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FE45F" w14:textId="77777777" w:rsidR="003C67E7" w:rsidRDefault="003C67E7">
      <w:pPr>
        <w:pStyle w:val="WA"/>
      </w:pPr>
      <w:r>
        <w:rPr>
          <w:noProof/>
        </w:rPr>
        <w:drawing>
          <wp:anchor distT="0" distB="0" distL="114300" distR="114300" simplePos="0" relativeHeight="251659264" behindDoc="0" locked="0" layoutInCell="1" allowOverlap="1" wp14:anchorId="56F05A6F" wp14:editId="5DCA44D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7A8D6CB" w14:textId="4CFCA641" w:rsidR="003C67E7" w:rsidRDefault="003C67E7">
      <w:pPr>
        <w:pStyle w:val="PrincipalActRegPage1"/>
      </w:pPr>
      <w:r>
        <w:fldChar w:fldCharType="begin"/>
      </w:r>
      <w:r>
        <w:instrText xml:space="preserve"> STYLEREF "PrincipalAct_Reg"</w:instrText>
      </w:r>
      <w:r>
        <w:fldChar w:fldCharType="separate"/>
      </w:r>
      <w:r w:rsidR="00B728EA">
        <w:rPr>
          <w:noProof/>
        </w:rPr>
        <w:t>Fuel, Energy and Power Resources Act 1972</w:t>
      </w:r>
      <w:r>
        <w:fldChar w:fldCharType="end"/>
      </w:r>
    </w:p>
    <w:p w14:paraId="5345121F" w14:textId="227244BE" w:rsidR="003C67E7" w:rsidRDefault="003C67E7">
      <w:pPr>
        <w:pStyle w:val="NameofActRegPage1"/>
        <w:spacing w:before="1800" w:after="2000"/>
        <w:outlineLvl w:val="0"/>
      </w:pPr>
      <w:r>
        <w:fldChar w:fldCharType="begin"/>
      </w:r>
      <w:r>
        <w:instrText xml:space="preserve"> STYLEREF "Name Of Act/Reg"</w:instrText>
      </w:r>
      <w:r>
        <w:fldChar w:fldCharType="separate"/>
      </w:r>
      <w:r w:rsidR="00B728EA">
        <w:rPr>
          <w:noProof/>
        </w:rPr>
        <w:t>Fuel, Energy and Power Resources (Modified Penalties and Investigations and Prosecutions) Regulations 2026</w:t>
      </w:r>
      <w:r>
        <w:fldChar w:fldCharType="end"/>
      </w:r>
    </w:p>
    <w:p w14:paraId="1BD50A14" w14:textId="77777777" w:rsidR="003C67E7" w:rsidRDefault="003C67E7"/>
    <w:p w14:paraId="2308D6C6" w14:textId="77777777" w:rsidR="003C67E7" w:rsidRDefault="003C67E7">
      <w:pPr>
        <w:jc w:val="center"/>
        <w:sectPr w:rsidR="003C67E7" w:rsidSect="003C67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E30C25" w14:textId="77777777" w:rsidR="00AA65CD" w:rsidRDefault="00AA65CD">
      <w:pPr>
        <w:pStyle w:val="WA"/>
        <w:outlineLvl w:val="0"/>
      </w:pPr>
      <w:r>
        <w:lastRenderedPageBreak/>
        <w:t>Western Australia</w:t>
      </w:r>
    </w:p>
    <w:p w14:paraId="3355C6E7" w14:textId="6CD3F1E9" w:rsidR="00AA65CD" w:rsidRDefault="00AA65CD">
      <w:pPr>
        <w:pStyle w:val="NameofActRegPage1"/>
      </w:pPr>
      <w:r>
        <w:fldChar w:fldCharType="begin"/>
      </w:r>
      <w:r>
        <w:instrText xml:space="preserve"> STYLEREF "Name Of Act/Reg"</w:instrText>
      </w:r>
      <w:r>
        <w:fldChar w:fldCharType="separate"/>
      </w:r>
      <w:r w:rsidR="00B728EA">
        <w:rPr>
          <w:noProof/>
        </w:rPr>
        <w:t>Fuel, Energy and Power Resources (Modified Penalties and Investigations and Prosecutions) Regulations 2026</w:t>
      </w:r>
      <w:r>
        <w:fldChar w:fldCharType="end"/>
      </w:r>
    </w:p>
    <w:p w14:paraId="7CBC4F20" w14:textId="77777777" w:rsidR="00AA65CD" w:rsidRDefault="00AA65CD">
      <w:pPr>
        <w:pStyle w:val="Arrangement"/>
      </w:pPr>
      <w:r>
        <w:t>Contents</w:t>
      </w:r>
    </w:p>
    <w:p w14:paraId="487B4B93" w14:textId="77777777" w:rsidR="00EE4414" w:rsidRDefault="00AA65C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4414">
        <w:t>Part 1 — Preliminary</w:t>
      </w:r>
    </w:p>
    <w:p w14:paraId="3D0F1468" w14:textId="6191ED81" w:rsidR="00EE4414" w:rsidRDefault="00EE441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_Toc233888949 \h </w:instrText>
      </w:r>
      <w:r>
        <w:fldChar w:fldCharType="separate"/>
      </w:r>
      <w:r w:rsidR="00B728EA">
        <w:t>1</w:t>
      </w:r>
      <w:r>
        <w:fldChar w:fldCharType="end"/>
      </w:r>
    </w:p>
    <w:p w14:paraId="068EA7A3" w14:textId="6874C7D6" w:rsidR="00EE4414" w:rsidRDefault="00EE4414">
      <w:pPr>
        <w:pStyle w:val="TOC8"/>
        <w:rPr>
          <w:rFonts w:asciiTheme="minorHAnsi" w:eastAsiaTheme="minorEastAsia" w:hAnsiTheme="minorHAnsi" w:cstheme="minorBidi"/>
          <w:kern w:val="2"/>
          <w:sz w:val="24"/>
          <w:szCs w:val="24"/>
          <w14:ligatures w14:val="standardContextual"/>
        </w:rPr>
      </w:pPr>
      <w:r>
        <w:t>2</w:t>
      </w:r>
      <w:r w:rsidRPr="001D0362">
        <w:rPr>
          <w:spacing w:val="-2"/>
        </w:rPr>
        <w:t>.</w:t>
      </w:r>
      <w:r w:rsidRPr="001D0362">
        <w:rPr>
          <w:spacing w:val="-2"/>
        </w:rPr>
        <w:tab/>
        <w:t>Commencement</w:t>
      </w:r>
      <w:r>
        <w:tab/>
      </w:r>
      <w:r>
        <w:fldChar w:fldCharType="begin"/>
      </w:r>
      <w:r>
        <w:instrText xml:space="preserve"> PAGEREF _Toc233888950 \h </w:instrText>
      </w:r>
      <w:r>
        <w:fldChar w:fldCharType="separate"/>
      </w:r>
      <w:r w:rsidR="00B728EA">
        <w:t>1</w:t>
      </w:r>
      <w:r>
        <w:fldChar w:fldCharType="end"/>
      </w:r>
    </w:p>
    <w:p w14:paraId="29C1C121" w14:textId="59EEB86B" w:rsidR="00EE4414" w:rsidRDefault="00EE4414">
      <w:pPr>
        <w:pStyle w:val="TOC8"/>
        <w:rPr>
          <w:rFonts w:asciiTheme="minorHAnsi" w:eastAsiaTheme="minorEastAsia" w:hAnsiTheme="minorHAnsi" w:cstheme="minorBidi"/>
          <w:kern w:val="2"/>
          <w:sz w:val="24"/>
          <w:szCs w:val="24"/>
          <w14:ligatures w14:val="standardContextual"/>
        </w:rPr>
      </w:pPr>
      <w:r>
        <w:t>3.</w:t>
      </w:r>
      <w:r>
        <w:tab/>
        <w:t>Powers</w:t>
      </w:r>
      <w:r>
        <w:tab/>
      </w:r>
      <w:r>
        <w:fldChar w:fldCharType="begin"/>
      </w:r>
      <w:r>
        <w:instrText xml:space="preserve"> PAGEREF _Toc233888951 \h </w:instrText>
      </w:r>
      <w:r>
        <w:fldChar w:fldCharType="separate"/>
      </w:r>
      <w:r w:rsidR="00B728EA">
        <w:t>1</w:t>
      </w:r>
      <w:r>
        <w:fldChar w:fldCharType="end"/>
      </w:r>
    </w:p>
    <w:p w14:paraId="091AC936" w14:textId="77777777" w:rsidR="00EE4414" w:rsidRDefault="00EE441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Modified penalties</w:t>
      </w:r>
    </w:p>
    <w:p w14:paraId="63A5D543" w14:textId="638C465A" w:rsidR="00EE4414" w:rsidRDefault="00EE4414">
      <w:pPr>
        <w:pStyle w:val="TOC8"/>
        <w:rPr>
          <w:rFonts w:asciiTheme="minorHAnsi" w:eastAsiaTheme="minorEastAsia" w:hAnsiTheme="minorHAnsi" w:cstheme="minorBidi"/>
          <w:kern w:val="2"/>
          <w:sz w:val="24"/>
          <w:szCs w:val="24"/>
          <w14:ligatures w14:val="standardContextual"/>
        </w:rPr>
      </w:pPr>
      <w:r>
        <w:t>4.</w:t>
      </w:r>
      <w:r>
        <w:tab/>
        <w:t>Prescribed offences and modified penalties</w:t>
      </w:r>
      <w:r>
        <w:tab/>
      </w:r>
      <w:r>
        <w:fldChar w:fldCharType="begin"/>
      </w:r>
      <w:r>
        <w:instrText xml:space="preserve"> PAGEREF _Toc233888953 \h </w:instrText>
      </w:r>
      <w:r>
        <w:fldChar w:fldCharType="separate"/>
      </w:r>
      <w:r w:rsidR="00B728EA">
        <w:t>2</w:t>
      </w:r>
      <w:r>
        <w:fldChar w:fldCharType="end"/>
      </w:r>
    </w:p>
    <w:p w14:paraId="6BF35177" w14:textId="5277E8B6" w:rsidR="00EE4414" w:rsidRDefault="00EE4414">
      <w:pPr>
        <w:pStyle w:val="TOC8"/>
        <w:rPr>
          <w:rFonts w:asciiTheme="minorHAnsi" w:eastAsiaTheme="minorEastAsia" w:hAnsiTheme="minorHAnsi" w:cstheme="minorBidi"/>
          <w:kern w:val="2"/>
          <w:sz w:val="24"/>
          <w:szCs w:val="24"/>
          <w14:ligatures w14:val="standardContextual"/>
        </w:rPr>
      </w:pPr>
      <w:r>
        <w:t>5.</w:t>
      </w:r>
      <w:r>
        <w:tab/>
        <w:t>Authorised officers and approved officers</w:t>
      </w:r>
      <w:r>
        <w:tab/>
      </w:r>
      <w:r>
        <w:fldChar w:fldCharType="begin"/>
      </w:r>
      <w:r>
        <w:instrText xml:space="preserve"> PAGEREF _Toc233888954 \h </w:instrText>
      </w:r>
      <w:r>
        <w:fldChar w:fldCharType="separate"/>
      </w:r>
      <w:r w:rsidR="00B728EA">
        <w:t>3</w:t>
      </w:r>
      <w:r>
        <w:fldChar w:fldCharType="end"/>
      </w:r>
    </w:p>
    <w:p w14:paraId="7089322C" w14:textId="4E8F13DC" w:rsidR="00EE4414" w:rsidRDefault="00EE4414">
      <w:pPr>
        <w:pStyle w:val="TOC8"/>
        <w:rPr>
          <w:rFonts w:asciiTheme="minorHAnsi" w:eastAsiaTheme="minorEastAsia" w:hAnsiTheme="minorHAnsi" w:cstheme="minorBidi"/>
          <w:kern w:val="2"/>
          <w:sz w:val="24"/>
          <w:szCs w:val="24"/>
          <w14:ligatures w14:val="standardContextual"/>
        </w:rPr>
      </w:pPr>
      <w:r>
        <w:t>6.</w:t>
      </w:r>
      <w:r>
        <w:tab/>
        <w:t>Forms</w:t>
      </w:r>
      <w:r>
        <w:tab/>
      </w:r>
      <w:r>
        <w:fldChar w:fldCharType="begin"/>
      </w:r>
      <w:r>
        <w:instrText xml:space="preserve"> PAGEREF _Toc233888955 \h </w:instrText>
      </w:r>
      <w:r>
        <w:fldChar w:fldCharType="separate"/>
      </w:r>
      <w:r w:rsidR="00B728EA">
        <w:t>4</w:t>
      </w:r>
      <w:r>
        <w:fldChar w:fldCharType="end"/>
      </w:r>
    </w:p>
    <w:p w14:paraId="5A56AA35" w14:textId="77777777" w:rsidR="00EE4414" w:rsidRDefault="00EE441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Investigations and prosecutions</w:t>
      </w:r>
    </w:p>
    <w:p w14:paraId="49CCA691" w14:textId="476DBD44" w:rsidR="00EE4414" w:rsidRDefault="00EE4414">
      <w:pPr>
        <w:pStyle w:val="TOC8"/>
        <w:rPr>
          <w:rFonts w:asciiTheme="minorHAnsi" w:eastAsiaTheme="minorEastAsia" w:hAnsiTheme="minorHAnsi" w:cstheme="minorBidi"/>
          <w:kern w:val="2"/>
          <w:sz w:val="24"/>
          <w:szCs w:val="24"/>
          <w14:ligatures w14:val="standardContextual"/>
        </w:rPr>
      </w:pPr>
      <w:r>
        <w:t>7.</w:t>
      </w:r>
      <w:r>
        <w:tab/>
        <w:t>Approved officers</w:t>
      </w:r>
      <w:r>
        <w:tab/>
      </w:r>
      <w:r>
        <w:fldChar w:fldCharType="begin"/>
      </w:r>
      <w:r>
        <w:instrText xml:space="preserve"> PAGEREF _Toc233888957 \h </w:instrText>
      </w:r>
      <w:r>
        <w:fldChar w:fldCharType="separate"/>
      </w:r>
      <w:r w:rsidR="00B728EA">
        <w:t>5</w:t>
      </w:r>
      <w:r>
        <w:fldChar w:fldCharType="end"/>
      </w:r>
    </w:p>
    <w:p w14:paraId="4B1EF76B" w14:textId="7AF969CD" w:rsidR="00EE4414" w:rsidRDefault="00EE4414">
      <w:pPr>
        <w:pStyle w:val="TOC8"/>
        <w:rPr>
          <w:rFonts w:asciiTheme="minorHAnsi" w:eastAsiaTheme="minorEastAsia" w:hAnsiTheme="minorHAnsi" w:cstheme="minorBidi"/>
          <w:kern w:val="2"/>
          <w:sz w:val="24"/>
          <w:szCs w:val="24"/>
          <w14:ligatures w14:val="standardContextual"/>
        </w:rPr>
      </w:pPr>
      <w:r>
        <w:t>8.</w:t>
      </w:r>
      <w:r>
        <w:tab/>
        <w:t>Powers exercisable by approved officer</w:t>
      </w:r>
      <w:r>
        <w:tab/>
      </w:r>
      <w:r>
        <w:fldChar w:fldCharType="begin"/>
      </w:r>
      <w:r>
        <w:instrText xml:space="preserve"> PAGEREF _Toc233888958 \h </w:instrText>
      </w:r>
      <w:r>
        <w:fldChar w:fldCharType="separate"/>
      </w:r>
      <w:r w:rsidR="00B728EA">
        <w:t>6</w:t>
      </w:r>
      <w:r>
        <w:fldChar w:fldCharType="end"/>
      </w:r>
    </w:p>
    <w:p w14:paraId="7E06AF8A" w14:textId="77777777" w:rsidR="00EE4414" w:rsidRDefault="00EE44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 of infringement notice</w:t>
      </w:r>
    </w:p>
    <w:p w14:paraId="61894202" w14:textId="77777777" w:rsidR="00EE4414" w:rsidRDefault="00EE44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 of withdrawal notice</w:t>
      </w:r>
    </w:p>
    <w:p w14:paraId="69B630BF" w14:textId="77777777" w:rsidR="00EE4414" w:rsidRDefault="00EE441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F347C34" w14:textId="0D79106B" w:rsidR="00AA65CD" w:rsidRDefault="00AA65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8DC136" w14:textId="77777777" w:rsidR="00AA65CD" w:rsidRDefault="00AA65CD">
      <w:pPr>
        <w:pStyle w:val="NoteHeading"/>
        <w:sectPr w:rsidR="00AA65CD" w:rsidSect="00AA65C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C5433DB" w14:textId="5637E46F" w:rsidR="00EE4414" w:rsidRDefault="00EE4414">
      <w:pPr>
        <w:pStyle w:val="PrincipalActReg"/>
      </w:pPr>
      <w:r>
        <w:lastRenderedPageBreak/>
        <w:t>Fuel, Energy and Power Resources Act 1972</w:t>
      </w:r>
    </w:p>
    <w:p w14:paraId="455649B3" w14:textId="074C503C" w:rsidR="00EE4414" w:rsidRDefault="00EE4414">
      <w:pPr>
        <w:pStyle w:val="NameofActReg"/>
      </w:pPr>
      <w:r>
        <w:t>Fuel, Energy and Power Resources (Modified Penalties and Investigations and Prosecutions) Regulations 2026</w:t>
      </w:r>
    </w:p>
    <w:p w14:paraId="7961D0B2" w14:textId="47568EA6" w:rsidR="00EE4414" w:rsidRDefault="00EE4414">
      <w:pPr>
        <w:pStyle w:val="MadeBy"/>
      </w:pPr>
      <w:r>
        <w:t>Made by the Governor in Executive Council.</w:t>
      </w:r>
    </w:p>
    <w:p w14:paraId="7E459432" w14:textId="77777777" w:rsidR="00EE4414" w:rsidRDefault="00EE4414">
      <w:pPr>
        <w:pStyle w:val="Heading2"/>
        <w:pageBreakBefore w:val="0"/>
        <w:rPr>
          <w:rStyle w:val="CharPartNo"/>
        </w:rPr>
      </w:pPr>
    </w:p>
    <w:p w14:paraId="3532C9E1" w14:textId="51957E61" w:rsidR="00EE4414" w:rsidRDefault="00EE4414">
      <w:pPr>
        <w:pStyle w:val="Heading2"/>
        <w:pageBreakBefore w:val="0"/>
      </w:pPr>
      <w:bookmarkStart w:id="2" w:name="_Toc233888446"/>
      <w:bookmarkStart w:id="3" w:name="_Toc233888536"/>
      <w:bookmarkStart w:id="4" w:name="_Toc233888711"/>
      <w:bookmarkStart w:id="5" w:name="_Toc233888798"/>
      <w:bookmarkStart w:id="6" w:name="_Toc2338889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38902A6F" w14:textId="43106907" w:rsidR="00EE4414" w:rsidRDefault="00EE4414">
      <w:pPr>
        <w:pStyle w:val="Heading5"/>
      </w:pPr>
      <w:bookmarkStart w:id="7" w:name="_Toc233888447"/>
      <w:bookmarkStart w:id="8" w:name="_Toc233888949"/>
      <w:r>
        <w:rPr>
          <w:rStyle w:val="CharSectno"/>
        </w:rPr>
        <w:t>1</w:t>
      </w:r>
      <w:r>
        <w:t>.</w:t>
      </w:r>
      <w:r>
        <w:tab/>
        <w:t>Citation</w:t>
      </w:r>
      <w:bookmarkEnd w:id="7"/>
      <w:bookmarkEnd w:id="8"/>
    </w:p>
    <w:p w14:paraId="0DB8C236" w14:textId="6F3702B6" w:rsidR="00EE4414" w:rsidRDefault="00EE4414">
      <w:pPr>
        <w:pStyle w:val="Subsection"/>
      </w:pPr>
      <w:r>
        <w:tab/>
      </w:r>
      <w:r>
        <w:tab/>
      </w:r>
      <w:bookmarkStart w:id="9" w:name="Start_Cursor"/>
      <w:bookmarkEnd w:id="9"/>
      <w:r>
        <w:t xml:space="preserve">These </w:t>
      </w:r>
      <w:r>
        <w:rPr>
          <w:spacing w:val="-2"/>
        </w:rPr>
        <w:t>regulations</w:t>
      </w:r>
      <w:r>
        <w:t xml:space="preserve"> are the </w:t>
      </w:r>
      <w:r>
        <w:rPr>
          <w:i/>
        </w:rPr>
        <w:t>Fuel, Energy and Power Resources (Modified Penalties and Investigations and Prosecutions) Regulations 2026</w:t>
      </w:r>
      <w:r>
        <w:t>.</w:t>
      </w:r>
    </w:p>
    <w:p w14:paraId="03FF5BF3" w14:textId="0B850E98" w:rsidR="00EE4414" w:rsidRDefault="00EE4414">
      <w:pPr>
        <w:pStyle w:val="Heading5"/>
        <w:rPr>
          <w:spacing w:val="-2"/>
        </w:rPr>
      </w:pPr>
      <w:bookmarkStart w:id="10" w:name="_Toc233888448"/>
      <w:bookmarkStart w:id="11" w:name="_Toc233888950"/>
      <w:r>
        <w:rPr>
          <w:rStyle w:val="CharSectno"/>
        </w:rPr>
        <w:t>2</w:t>
      </w:r>
      <w:r>
        <w:rPr>
          <w:spacing w:val="-2"/>
        </w:rPr>
        <w:t>.</w:t>
      </w:r>
      <w:r>
        <w:rPr>
          <w:spacing w:val="-2"/>
        </w:rPr>
        <w:tab/>
        <w:t>Commencement</w:t>
      </w:r>
      <w:bookmarkEnd w:id="10"/>
      <w:bookmarkEnd w:id="11"/>
    </w:p>
    <w:p w14:paraId="767733F1" w14:textId="15ECF674" w:rsidR="00EE4414" w:rsidRDefault="00EE4414">
      <w:pPr>
        <w:pStyle w:val="Subsection"/>
        <w:rPr>
          <w:spacing w:val="-2"/>
        </w:rPr>
      </w:pPr>
      <w:r>
        <w:rPr>
          <w:spacing w:val="-2"/>
        </w:rPr>
        <w:tab/>
      </w:r>
      <w:r>
        <w:rPr>
          <w:spacing w:val="-2"/>
        </w:rPr>
        <w:tab/>
      </w:r>
      <w:r>
        <w:t xml:space="preserve">These </w:t>
      </w:r>
      <w:r>
        <w:rPr>
          <w:spacing w:val="-2"/>
        </w:rPr>
        <w:t>regulations come into operation on the day after the day on which these regulations are published on the WA legislation website.</w:t>
      </w:r>
    </w:p>
    <w:p w14:paraId="50A87FEF" w14:textId="3DC7A7C4" w:rsidR="00EE4414" w:rsidRDefault="00EE4414">
      <w:pPr>
        <w:pStyle w:val="Heading5"/>
      </w:pPr>
      <w:bookmarkStart w:id="12" w:name="_Toc233888449"/>
      <w:bookmarkStart w:id="13" w:name="_Toc233888951"/>
      <w:r>
        <w:rPr>
          <w:rStyle w:val="CharSectno"/>
        </w:rPr>
        <w:t>3</w:t>
      </w:r>
      <w:r>
        <w:t>.</w:t>
      </w:r>
      <w:r>
        <w:tab/>
        <w:t>Powers</w:t>
      </w:r>
      <w:bookmarkEnd w:id="12"/>
      <w:bookmarkEnd w:id="13"/>
    </w:p>
    <w:p w14:paraId="05CAD6C2" w14:textId="02380EA7" w:rsidR="00EE4414" w:rsidRDefault="00EE4414">
      <w:pPr>
        <w:pStyle w:val="Subsection"/>
      </w:pPr>
      <w:r>
        <w:tab/>
      </w:r>
      <w:r>
        <w:tab/>
        <w:t>These regulations are made under sections 49A and 49B of the Act.</w:t>
      </w:r>
    </w:p>
    <w:p w14:paraId="1E4F65D0" w14:textId="34852C9E" w:rsidR="00EE4414" w:rsidRDefault="00EE4414">
      <w:pPr>
        <w:pStyle w:val="Heading2"/>
      </w:pPr>
      <w:bookmarkStart w:id="14" w:name="_Toc233888450"/>
      <w:bookmarkStart w:id="15" w:name="_Toc233888540"/>
      <w:bookmarkStart w:id="16" w:name="_Toc233888715"/>
      <w:bookmarkStart w:id="17" w:name="_Toc233888802"/>
      <w:bookmarkStart w:id="18" w:name="_Toc233888952"/>
      <w:r>
        <w:rPr>
          <w:rStyle w:val="CharPartNo"/>
        </w:rPr>
        <w:lastRenderedPageBreak/>
        <w:t>Part 2</w:t>
      </w:r>
      <w:r>
        <w:rPr>
          <w:rStyle w:val="CharDivNo"/>
        </w:rPr>
        <w:t> </w:t>
      </w:r>
      <w:r>
        <w:t>—</w:t>
      </w:r>
      <w:r>
        <w:rPr>
          <w:rStyle w:val="CharDivText"/>
        </w:rPr>
        <w:t> </w:t>
      </w:r>
      <w:r>
        <w:rPr>
          <w:rStyle w:val="CharPartText"/>
        </w:rPr>
        <w:t>Modified penalties</w:t>
      </w:r>
      <w:bookmarkEnd w:id="14"/>
      <w:bookmarkEnd w:id="15"/>
      <w:bookmarkEnd w:id="16"/>
      <w:bookmarkEnd w:id="17"/>
      <w:bookmarkEnd w:id="18"/>
    </w:p>
    <w:p w14:paraId="22E61AAB" w14:textId="3A4504CB" w:rsidR="00EE4414" w:rsidRDefault="00EE4414">
      <w:pPr>
        <w:pStyle w:val="Heading5"/>
      </w:pPr>
      <w:bookmarkStart w:id="19" w:name="_Toc233888451"/>
      <w:bookmarkStart w:id="20" w:name="_Toc233888953"/>
      <w:r>
        <w:rPr>
          <w:rStyle w:val="CharSectno"/>
        </w:rPr>
        <w:t>4</w:t>
      </w:r>
      <w:r>
        <w:t>.</w:t>
      </w:r>
      <w:r>
        <w:tab/>
        <w:t>Prescribed offences and modified penalties</w:t>
      </w:r>
      <w:bookmarkEnd w:id="19"/>
      <w:bookmarkEnd w:id="20"/>
    </w:p>
    <w:p w14:paraId="49CD70C1" w14:textId="1D81BDBB" w:rsidR="00EE4414" w:rsidRDefault="00EE4414">
      <w:pPr>
        <w:pStyle w:val="Subsection"/>
      </w:pPr>
      <w:r>
        <w:tab/>
        <w:t>(1)</w:t>
      </w:r>
      <w:r>
        <w:tab/>
        <w:t xml:space="preserve">An offence under section 49(1) of the Act is an offence for which an infringement notice may be issued under the </w:t>
      </w:r>
      <w:r>
        <w:rPr>
          <w:i/>
          <w:iCs/>
        </w:rPr>
        <w:t>Criminal Procedure Act 2004</w:t>
      </w:r>
      <w:r>
        <w:t xml:space="preserve"> Part 2.</w:t>
      </w:r>
    </w:p>
    <w:p w14:paraId="135115F5" w14:textId="44FA9AE7" w:rsidR="00EE4414" w:rsidRDefault="00EE4414">
      <w:pPr>
        <w:pStyle w:val="Subsection"/>
      </w:pPr>
      <w:r>
        <w:tab/>
        <w:t>(2)</w:t>
      </w:r>
      <w:r>
        <w:tab/>
        <w:t xml:space="preserve">For the purposes of the </w:t>
      </w:r>
      <w:r>
        <w:rPr>
          <w:i/>
          <w:iCs/>
        </w:rPr>
        <w:t>Criminal Procedure Act 2004</w:t>
      </w:r>
      <w:r>
        <w:t xml:space="preserve"> section 5(3), the modified penalty for an offence under section 49(1) of the Act is $4 000 and is applicable if the offence is a contravention of, or a failure to comply with, a provision of the </w:t>
      </w:r>
      <w:r>
        <w:rPr>
          <w:i/>
        </w:rPr>
        <w:t>Fuel, Energy and Power Resources (State of Emergency) Regulations (No. 2) 2026.</w:t>
      </w:r>
    </w:p>
    <w:p w14:paraId="0EC9A637" w14:textId="1C1F0DF1" w:rsidR="00EE4414" w:rsidRDefault="00EE4414">
      <w:pPr>
        <w:pStyle w:val="Subsection"/>
      </w:pPr>
      <w:r>
        <w:tab/>
        <w:t>(3)</w:t>
      </w:r>
      <w:r>
        <w:tab/>
        <w:t xml:space="preserve">An offence under section 50(7) of the Act is an offence for which an infringement notice may be issued under the </w:t>
      </w:r>
      <w:r>
        <w:rPr>
          <w:i/>
          <w:iCs/>
        </w:rPr>
        <w:t>Criminal Procedure Act 2004</w:t>
      </w:r>
      <w:r>
        <w:t xml:space="preserve"> Part 2.</w:t>
      </w:r>
    </w:p>
    <w:p w14:paraId="68FA32B7" w14:textId="3828C5F9" w:rsidR="00EE4414" w:rsidRDefault="00EE4414">
      <w:pPr>
        <w:pStyle w:val="Subsection"/>
        <w:rPr>
          <w:iCs/>
        </w:rPr>
      </w:pPr>
      <w:r>
        <w:tab/>
        <w:t>(4)</w:t>
      </w:r>
      <w:r>
        <w:tab/>
        <w:t xml:space="preserve">For the purposes of the </w:t>
      </w:r>
      <w:r>
        <w:rPr>
          <w:i/>
          <w:iCs/>
        </w:rPr>
        <w:t>Criminal Procedure Act 2004</w:t>
      </w:r>
      <w:r>
        <w:t xml:space="preserve"> section 5(3), the modified penalty for an offence under section 50(7) of the Act is as follows and is applicable if the offence is a contravention of, or a failure to comply with, an order made under the </w:t>
      </w:r>
      <w:r>
        <w:rPr>
          <w:i/>
        </w:rPr>
        <w:t>Fuel, Energy and Power Resources (State of Emergency) Regulations </w:t>
      </w:r>
      <w:r>
        <w:rPr>
          <w:i/>
          <w:iCs/>
        </w:rPr>
        <w:t>2026</w:t>
      </w:r>
      <w:r>
        <w:t xml:space="preserve"> regulation 4(1), excluding the </w:t>
      </w:r>
      <w:r>
        <w:rPr>
          <w:i/>
        </w:rPr>
        <w:t>Fuel, Energy and Power Resources (Supply Information) Order 2026</w:t>
      </w:r>
      <w:r>
        <w:rPr>
          <w:iCs/>
        </w:rPr>
        <w:t xml:space="preserve"> — </w:t>
      </w:r>
    </w:p>
    <w:p w14:paraId="31D46625" w14:textId="6410C68B" w:rsidR="00EE4414" w:rsidRDefault="00EE4414">
      <w:pPr>
        <w:pStyle w:val="Indenta"/>
      </w:pPr>
      <w:r>
        <w:tab/>
        <w:t>(a)</w:t>
      </w:r>
      <w:r>
        <w:tab/>
        <w:t>if the alleged offender is an individual — the modified penalty is $1 000;</w:t>
      </w:r>
    </w:p>
    <w:p w14:paraId="3E38CC08" w14:textId="0B428635" w:rsidR="00EE4414" w:rsidRDefault="00EE4414">
      <w:pPr>
        <w:pStyle w:val="Indenta"/>
      </w:pPr>
      <w:r>
        <w:tab/>
        <w:t>(b)</w:t>
      </w:r>
      <w:r>
        <w:tab/>
        <w:t>if the alleged offender is a body corporate — the modified penalty is $5 000.</w:t>
      </w:r>
    </w:p>
    <w:p w14:paraId="3E1AE33D" w14:textId="1223ED89" w:rsidR="00EE4414" w:rsidRDefault="00EE4414">
      <w:pPr>
        <w:pStyle w:val="Subsection"/>
      </w:pPr>
      <w:r>
        <w:tab/>
        <w:t>(5)</w:t>
      </w:r>
      <w:r>
        <w:tab/>
        <w:t xml:space="preserve">An offence under section 50(8) of the Act is an offence for which an infringement notice may be issued under the </w:t>
      </w:r>
      <w:r>
        <w:rPr>
          <w:i/>
          <w:iCs/>
        </w:rPr>
        <w:t>Criminal Procedure Act 2004</w:t>
      </w:r>
      <w:r>
        <w:t xml:space="preserve"> Part 2.</w:t>
      </w:r>
    </w:p>
    <w:p w14:paraId="288C6AA9" w14:textId="326D6B74" w:rsidR="00EE4414" w:rsidRDefault="00EE4414">
      <w:pPr>
        <w:pStyle w:val="Subsection"/>
        <w:rPr>
          <w:iCs/>
        </w:rPr>
      </w:pPr>
      <w:r>
        <w:tab/>
        <w:t>(6)</w:t>
      </w:r>
      <w:r>
        <w:tab/>
        <w:t xml:space="preserve">For the purposes of the </w:t>
      </w:r>
      <w:r>
        <w:rPr>
          <w:i/>
          <w:iCs/>
        </w:rPr>
        <w:t>Criminal Procedure Act 2004</w:t>
      </w:r>
      <w:r>
        <w:t xml:space="preserve"> section 5(3), the modified penalty for an offence under section 50(8) of the Act is as follows and is applicable if the </w:t>
      </w:r>
      <w:r>
        <w:lastRenderedPageBreak/>
        <w:t xml:space="preserve">offence is a failure to comply with a direction given under the </w:t>
      </w:r>
      <w:r>
        <w:rPr>
          <w:i/>
        </w:rPr>
        <w:t xml:space="preserve">Fuel, Energy and Power Resources (State of Emergency) Regulations 2026 </w:t>
      </w:r>
      <w:r>
        <w:rPr>
          <w:iCs/>
        </w:rPr>
        <w:t xml:space="preserve">regulation 4(1) — </w:t>
      </w:r>
    </w:p>
    <w:p w14:paraId="2DE4A485" w14:textId="5BB6B548" w:rsidR="00EE4414" w:rsidRDefault="00EE4414">
      <w:pPr>
        <w:pStyle w:val="Indenta"/>
      </w:pPr>
      <w:r>
        <w:tab/>
        <w:t>(a)</w:t>
      </w:r>
      <w:r>
        <w:tab/>
        <w:t>if the alleged offender is an individual — the modified penalty is $1 000;</w:t>
      </w:r>
    </w:p>
    <w:p w14:paraId="06FB59A0" w14:textId="437964C2" w:rsidR="00EE4414" w:rsidRDefault="00EE4414">
      <w:pPr>
        <w:pStyle w:val="Indenta"/>
      </w:pPr>
      <w:r>
        <w:tab/>
        <w:t>(b)</w:t>
      </w:r>
      <w:r>
        <w:tab/>
        <w:t>if the alleged offender is a body corporate — the modified penalty is $5 000.</w:t>
      </w:r>
    </w:p>
    <w:p w14:paraId="79BADA75" w14:textId="43A23C75" w:rsidR="00EE4414" w:rsidRDefault="00EE4414">
      <w:pPr>
        <w:pStyle w:val="Heading5"/>
      </w:pPr>
      <w:bookmarkStart w:id="21" w:name="_Toc233888452"/>
      <w:bookmarkStart w:id="22" w:name="_Toc233888954"/>
      <w:r>
        <w:rPr>
          <w:rStyle w:val="CharSectno"/>
        </w:rPr>
        <w:t>5</w:t>
      </w:r>
      <w:r>
        <w:t>.</w:t>
      </w:r>
      <w:r>
        <w:tab/>
        <w:t>Authorised officers and approved officers</w:t>
      </w:r>
      <w:bookmarkEnd w:id="21"/>
      <w:bookmarkEnd w:id="22"/>
    </w:p>
    <w:p w14:paraId="001E4375" w14:textId="733A41CB" w:rsidR="00EE4414" w:rsidRDefault="00EE4414">
      <w:pPr>
        <w:pStyle w:val="Subsection"/>
      </w:pPr>
      <w:r>
        <w:tab/>
        <w:t>(1)</w:t>
      </w:r>
      <w:r>
        <w:tab/>
        <w:t xml:space="preserve">In this regulation — </w:t>
      </w:r>
    </w:p>
    <w:p w14:paraId="2F1CAEB4" w14:textId="41E5B98D" w:rsidR="00EE4414" w:rsidRDefault="00EE4414">
      <w:pPr>
        <w:pStyle w:val="Defstart"/>
      </w:pPr>
      <w:r>
        <w:tab/>
      </w:r>
      <w:r>
        <w:rPr>
          <w:rStyle w:val="CharDefText"/>
        </w:rPr>
        <w:t>appointment authority</w:t>
      </w:r>
      <w:r>
        <w:t xml:space="preserve"> means — </w:t>
      </w:r>
    </w:p>
    <w:p w14:paraId="5AE53102" w14:textId="4E9D54C7" w:rsidR="00EE4414" w:rsidRDefault="00EE4414">
      <w:pPr>
        <w:pStyle w:val="Defpara"/>
      </w:pPr>
      <w:r>
        <w:tab/>
        <w:t>(a)</w:t>
      </w:r>
      <w:r>
        <w:tab/>
        <w:t>if a state of emergency that has been declared or renewed in an order under section 43 of the Act subsists — the chief executive officer of a department of the Public Service if a direction under section 42 of the Act applies to the department; or</w:t>
      </w:r>
    </w:p>
    <w:p w14:paraId="68E75D15" w14:textId="789083B5" w:rsidR="00EE4414" w:rsidRDefault="00EE4414">
      <w:pPr>
        <w:pStyle w:val="Defpara"/>
      </w:pPr>
      <w:r>
        <w:tab/>
        <w:t>(b)</w:t>
      </w:r>
      <w:r>
        <w:tab/>
        <w:t>if paragraph (a) does not apply — the chief executive officer of the department of the Public Service principally assisting in the administration of the Act.</w:t>
      </w:r>
    </w:p>
    <w:p w14:paraId="39CDE7DB" w14:textId="7A438C3F" w:rsidR="00EE4414" w:rsidRDefault="00EE4414">
      <w:pPr>
        <w:pStyle w:val="Subsection"/>
      </w:pPr>
      <w:r>
        <w:tab/>
        <w:t>(2)</w:t>
      </w:r>
      <w:r>
        <w:tab/>
        <w:t xml:space="preserve">An appointment authority may, in writing, appoint a public service officer to be an authorised officer for the purposes of the </w:t>
      </w:r>
      <w:r>
        <w:rPr>
          <w:i/>
          <w:iCs/>
        </w:rPr>
        <w:t xml:space="preserve">Criminal Procedure Act 2004 </w:t>
      </w:r>
      <w:r>
        <w:t>Part 2 in relation to infringement notices that may be issued under that Part for an offence prescribed under regulation 4.</w:t>
      </w:r>
    </w:p>
    <w:p w14:paraId="29E51858" w14:textId="7D5796AB" w:rsidR="00EE4414" w:rsidRDefault="00EE4414">
      <w:pPr>
        <w:pStyle w:val="Subsection"/>
      </w:pPr>
      <w:r>
        <w:tab/>
        <w:t>(3)</w:t>
      </w:r>
      <w:r>
        <w:tab/>
        <w:t>An appointment authority must issue, to each authorised officer appointed by the appointment authority under subregulation (2), a certificate that identifies the authorised officer as a person who is authorised to issue infringement notices.</w:t>
      </w:r>
    </w:p>
    <w:p w14:paraId="6C1666ED" w14:textId="6C8CB762" w:rsidR="00EE4414" w:rsidRDefault="00EE4414">
      <w:pPr>
        <w:pStyle w:val="Subsection"/>
      </w:pPr>
      <w:r>
        <w:tab/>
        <w:t>(4)</w:t>
      </w:r>
      <w:r>
        <w:tab/>
        <w:t>An authorised officer appointed under subregulation (2) can show that the authorised officer is authorised to issue infringement notices by showing the authorised officer’s certificate issued under subregulation (3).</w:t>
      </w:r>
    </w:p>
    <w:p w14:paraId="3367D09E" w14:textId="5078133A" w:rsidR="00EE4414" w:rsidRDefault="00EE4414">
      <w:pPr>
        <w:pStyle w:val="Subsection"/>
      </w:pPr>
      <w:r>
        <w:lastRenderedPageBreak/>
        <w:tab/>
        <w:t>(5)</w:t>
      </w:r>
      <w:r>
        <w:tab/>
        <w:t xml:space="preserve">An appointment authority may, in writing, appoint a public service officer, who is not an authorised officer appointed under subregulation (2), to be an approved officer for the purposes of the </w:t>
      </w:r>
      <w:r>
        <w:rPr>
          <w:i/>
          <w:iCs/>
        </w:rPr>
        <w:t xml:space="preserve">Criminal Procedure Act 2004 </w:t>
      </w:r>
      <w:r>
        <w:t>Part 2 in relation to infringement notices that may be issued under that Part for an offence prescribed under regulation 4.</w:t>
      </w:r>
    </w:p>
    <w:p w14:paraId="3F22A894" w14:textId="35700890" w:rsidR="00EE4414" w:rsidRDefault="00EE4414">
      <w:pPr>
        <w:pStyle w:val="Subsection"/>
      </w:pPr>
      <w:r>
        <w:tab/>
        <w:t>(6)</w:t>
      </w:r>
      <w:r>
        <w:tab/>
        <w:t xml:space="preserve">Unless the instrument of appointment provides otherwise, the appointment of an authorised officer under subregulation (2), or an approved officer under subregulation (5), is not affected by either of the following that occurs after the appointment is made — </w:t>
      </w:r>
    </w:p>
    <w:p w14:paraId="3BBE2E39" w14:textId="41D653F8" w:rsidR="00EE4414" w:rsidRDefault="00EE4414">
      <w:pPr>
        <w:pStyle w:val="Indenta"/>
      </w:pPr>
      <w:r>
        <w:tab/>
        <w:t>(a)</w:t>
      </w:r>
      <w:r>
        <w:tab/>
        <w:t>the ceasing to subsist of a state of emergency that has been declared or renewed in an order under section 43 of the Act; or</w:t>
      </w:r>
    </w:p>
    <w:p w14:paraId="61337878" w14:textId="39390747" w:rsidR="00EE4414" w:rsidRDefault="00EE4414">
      <w:pPr>
        <w:pStyle w:val="Indenta"/>
      </w:pPr>
      <w:r>
        <w:tab/>
        <w:t>(b)</w:t>
      </w:r>
      <w:r>
        <w:tab/>
        <w:t>the declaration or renewal of a state of emergency in an order under section 43 of the Act.</w:t>
      </w:r>
    </w:p>
    <w:p w14:paraId="0AF6CA18" w14:textId="710AF232" w:rsidR="00EE4414" w:rsidRDefault="00EE4414">
      <w:pPr>
        <w:pStyle w:val="Heading5"/>
      </w:pPr>
      <w:bookmarkStart w:id="23" w:name="_Toc233888453"/>
      <w:bookmarkStart w:id="24" w:name="_Toc233888955"/>
      <w:r>
        <w:rPr>
          <w:rStyle w:val="CharSectno"/>
        </w:rPr>
        <w:t>6</w:t>
      </w:r>
      <w:r>
        <w:t>.</w:t>
      </w:r>
      <w:r>
        <w:tab/>
        <w:t>Forms</w:t>
      </w:r>
      <w:bookmarkEnd w:id="23"/>
      <w:bookmarkEnd w:id="24"/>
    </w:p>
    <w:p w14:paraId="1C8870DA" w14:textId="2F672FEC" w:rsidR="00EE4414" w:rsidRDefault="00EE4414">
      <w:pPr>
        <w:pStyle w:val="Subsection"/>
      </w:pPr>
      <w:r>
        <w:tab/>
        <w:t>(1)</w:t>
      </w:r>
      <w:r>
        <w:tab/>
        <w:t xml:space="preserve">The form in Schedule 1 is the form of infringement notice that may be issued under the </w:t>
      </w:r>
      <w:r>
        <w:rPr>
          <w:i/>
          <w:iCs/>
        </w:rPr>
        <w:t xml:space="preserve">Criminal Procedure Act 2004 </w:t>
      </w:r>
      <w:r>
        <w:t>Part 2 for an offence prescribed under regulation 4.</w:t>
      </w:r>
    </w:p>
    <w:p w14:paraId="26B22CEB" w14:textId="7236C54F" w:rsidR="00EE4414" w:rsidRDefault="00EE4414">
      <w:pPr>
        <w:pStyle w:val="Subsection"/>
      </w:pPr>
      <w:r>
        <w:tab/>
        <w:t>(2)</w:t>
      </w:r>
      <w:r>
        <w:tab/>
        <w:t xml:space="preserve">The form in Schedule 2 is the form of notice for the purposes of the </w:t>
      </w:r>
      <w:r>
        <w:rPr>
          <w:i/>
          <w:iCs/>
        </w:rPr>
        <w:t xml:space="preserve">Criminal Procedure Act 2004 </w:t>
      </w:r>
      <w:r>
        <w:t>section 15(2) in relation to the withdrawal of an infringement notice issued under Part 2 of that Act for an offence prescribed under regulation 4.</w:t>
      </w:r>
    </w:p>
    <w:p w14:paraId="398A3F7A" w14:textId="3F7E8BC0" w:rsidR="00EE4414" w:rsidRDefault="00EE4414">
      <w:pPr>
        <w:pStyle w:val="Heading2"/>
      </w:pPr>
      <w:bookmarkStart w:id="25" w:name="_Toc233888454"/>
      <w:bookmarkStart w:id="26" w:name="_Toc233888544"/>
      <w:bookmarkStart w:id="27" w:name="_Toc233888719"/>
      <w:bookmarkStart w:id="28" w:name="_Toc233888806"/>
      <w:bookmarkStart w:id="29" w:name="_Toc233888956"/>
      <w:r>
        <w:rPr>
          <w:rStyle w:val="CharPartNo"/>
        </w:rPr>
        <w:lastRenderedPageBreak/>
        <w:t>Part 3</w:t>
      </w:r>
      <w:r>
        <w:rPr>
          <w:rStyle w:val="CharDivNo"/>
        </w:rPr>
        <w:t> </w:t>
      </w:r>
      <w:r>
        <w:t>—</w:t>
      </w:r>
      <w:r>
        <w:rPr>
          <w:rStyle w:val="CharDivText"/>
        </w:rPr>
        <w:t> </w:t>
      </w:r>
      <w:r>
        <w:rPr>
          <w:rStyle w:val="CharPartText"/>
        </w:rPr>
        <w:t>Investigations and prosecutions</w:t>
      </w:r>
      <w:bookmarkEnd w:id="25"/>
      <w:bookmarkEnd w:id="26"/>
      <w:bookmarkEnd w:id="27"/>
      <w:bookmarkEnd w:id="28"/>
      <w:bookmarkEnd w:id="29"/>
    </w:p>
    <w:p w14:paraId="4CACEAAA" w14:textId="783A615A" w:rsidR="00EE4414" w:rsidRDefault="00EE4414">
      <w:pPr>
        <w:pStyle w:val="Heading5"/>
      </w:pPr>
      <w:bookmarkStart w:id="30" w:name="_Toc233888455"/>
      <w:bookmarkStart w:id="31" w:name="_Toc233888957"/>
      <w:r>
        <w:rPr>
          <w:rStyle w:val="CharSectno"/>
        </w:rPr>
        <w:t>7</w:t>
      </w:r>
      <w:r>
        <w:t>.</w:t>
      </w:r>
      <w:r>
        <w:tab/>
        <w:t>Approved officers</w:t>
      </w:r>
      <w:bookmarkEnd w:id="30"/>
      <w:bookmarkEnd w:id="31"/>
    </w:p>
    <w:p w14:paraId="20B36329" w14:textId="2F5600B1" w:rsidR="00EE4414" w:rsidRDefault="00EE4414">
      <w:pPr>
        <w:pStyle w:val="Subsection"/>
      </w:pPr>
      <w:r>
        <w:tab/>
        <w:t>(1)</w:t>
      </w:r>
      <w:r>
        <w:tab/>
        <w:t xml:space="preserve">In this regulation — </w:t>
      </w:r>
    </w:p>
    <w:p w14:paraId="1CEFE8D9" w14:textId="3B2E330A" w:rsidR="00EE4414" w:rsidRDefault="00EE4414">
      <w:pPr>
        <w:pStyle w:val="Defstart"/>
      </w:pPr>
      <w:r>
        <w:tab/>
      </w:r>
      <w:r>
        <w:rPr>
          <w:rStyle w:val="CharDefText"/>
        </w:rPr>
        <w:t>approval authority</w:t>
      </w:r>
      <w:r>
        <w:t xml:space="preserve"> means — </w:t>
      </w:r>
    </w:p>
    <w:p w14:paraId="2CB57BC7" w14:textId="120DEC48" w:rsidR="00EE4414" w:rsidRDefault="00EE4414">
      <w:pPr>
        <w:pStyle w:val="Defpara"/>
      </w:pPr>
      <w:r>
        <w:tab/>
        <w:t>(a)</w:t>
      </w:r>
      <w:r>
        <w:tab/>
        <w:t>if a state of emergency that has been declared or renewed in an order under section 43 of the Act subsists — the chief executive officer of a department of the Public Service if a direction under section 42 of the Act applies to the department; or</w:t>
      </w:r>
    </w:p>
    <w:p w14:paraId="495A3CF0" w14:textId="4DCDF6B4" w:rsidR="00EE4414" w:rsidRDefault="00EE4414">
      <w:pPr>
        <w:pStyle w:val="Defpara"/>
      </w:pPr>
      <w:r>
        <w:tab/>
        <w:t>(b)</w:t>
      </w:r>
      <w:r>
        <w:tab/>
        <w:t>if paragraph (a) does not apply — the chief executive officer of the department of the Public Service principally assisting in the administration of the Act.</w:t>
      </w:r>
    </w:p>
    <w:p w14:paraId="0D89DDB8" w14:textId="4A78AA14" w:rsidR="00EE4414" w:rsidRDefault="00EE4414">
      <w:pPr>
        <w:pStyle w:val="Subsection"/>
      </w:pPr>
      <w:r>
        <w:tab/>
        <w:t>(2)</w:t>
      </w:r>
      <w:r>
        <w:tab/>
        <w:t>An approval authority may, in writing, approve a public service officer to be an approved officer for the purposes of section 49B of the Act.</w:t>
      </w:r>
    </w:p>
    <w:p w14:paraId="7D0B9024" w14:textId="08EF8AFC" w:rsidR="00EE4414" w:rsidRDefault="00EE4414">
      <w:pPr>
        <w:pStyle w:val="Subsection"/>
      </w:pPr>
      <w:r>
        <w:tab/>
        <w:t>(3)</w:t>
      </w:r>
      <w:r>
        <w:tab/>
        <w:t xml:space="preserve">An approval authority must issue, to each approved officer approved by the approval authority under subregulation (2), a certificate that identifies the approved officer as a public officer for the purposes of the </w:t>
      </w:r>
      <w:r>
        <w:rPr>
          <w:i/>
        </w:rPr>
        <w:t>Criminal Investigation Act 2006</w:t>
      </w:r>
      <w:r>
        <w:t>.</w:t>
      </w:r>
    </w:p>
    <w:p w14:paraId="4E196E06" w14:textId="0F4572DC" w:rsidR="00EE4414" w:rsidRDefault="00EE4414">
      <w:pPr>
        <w:pStyle w:val="Subsection"/>
      </w:pPr>
      <w:r>
        <w:tab/>
        <w:t>(4)</w:t>
      </w:r>
      <w:r>
        <w:tab/>
        <w:t xml:space="preserve">Unless the instrument of approval provides otherwise, the approval of an approved officer under subregulation (2) is not affected by either of the following that occurs after the approval is made — </w:t>
      </w:r>
    </w:p>
    <w:p w14:paraId="409EC17C" w14:textId="316E5C27" w:rsidR="00EE4414" w:rsidRDefault="00EE4414">
      <w:pPr>
        <w:pStyle w:val="Indenta"/>
      </w:pPr>
      <w:r>
        <w:tab/>
        <w:t>(a)</w:t>
      </w:r>
      <w:r>
        <w:tab/>
        <w:t>the ceasing to subsist of a state of emergency that has been declared or renewed in an order under section 43 of the Act; or</w:t>
      </w:r>
    </w:p>
    <w:p w14:paraId="25717BB4" w14:textId="291B536F" w:rsidR="00EE4414" w:rsidRDefault="00EE4414">
      <w:pPr>
        <w:pStyle w:val="Indenta"/>
      </w:pPr>
      <w:r>
        <w:tab/>
        <w:t>(b)</w:t>
      </w:r>
      <w:r>
        <w:tab/>
        <w:t>the declaration or renewal of a state of emergency in an order under section 43 of the Act.</w:t>
      </w:r>
    </w:p>
    <w:p w14:paraId="65C2CC19" w14:textId="6F31889A" w:rsidR="00EE4414" w:rsidRDefault="00EE4414">
      <w:pPr>
        <w:pStyle w:val="Heading5"/>
      </w:pPr>
      <w:bookmarkStart w:id="32" w:name="_Toc233888456"/>
      <w:bookmarkStart w:id="33" w:name="_Toc233888958"/>
      <w:r>
        <w:rPr>
          <w:rStyle w:val="CharSectno"/>
        </w:rPr>
        <w:lastRenderedPageBreak/>
        <w:t>8</w:t>
      </w:r>
      <w:r>
        <w:t>.</w:t>
      </w:r>
      <w:r>
        <w:tab/>
        <w:t>Powers exercisable by approved officer</w:t>
      </w:r>
      <w:bookmarkEnd w:id="32"/>
      <w:bookmarkEnd w:id="33"/>
    </w:p>
    <w:p w14:paraId="209395FC" w14:textId="7E451197" w:rsidR="00EE4414" w:rsidRDefault="00EE4414">
      <w:pPr>
        <w:pStyle w:val="Subsection"/>
        <w:rPr>
          <w:iCs/>
        </w:rPr>
      </w:pPr>
      <w:r>
        <w:tab/>
      </w:r>
      <w:r>
        <w:tab/>
        <w:t xml:space="preserve">For the purposes of section 49B(6) of the Act, an approved officer may exercise any of the following powers in the </w:t>
      </w:r>
      <w:r>
        <w:rPr>
          <w:i/>
        </w:rPr>
        <w:t xml:space="preserve">Criminal Investigation Act 2006 </w:t>
      </w:r>
      <w:r>
        <w:rPr>
          <w:iCs/>
        </w:rPr>
        <w:t xml:space="preserve">that that Act expressly provides may be exercised by a public officer — </w:t>
      </w:r>
    </w:p>
    <w:p w14:paraId="149DE202" w14:textId="0B9D721F" w:rsidR="00EE4414" w:rsidRDefault="00EE4414">
      <w:pPr>
        <w:pStyle w:val="Indenta"/>
      </w:pPr>
      <w:r>
        <w:tab/>
        <w:t>(a)</w:t>
      </w:r>
      <w:r>
        <w:tab/>
        <w:t>a power in Part 2;</w:t>
      </w:r>
    </w:p>
    <w:p w14:paraId="392EA301" w14:textId="5F30FE7C" w:rsidR="00EE4414" w:rsidRDefault="00EE4414">
      <w:pPr>
        <w:pStyle w:val="Indenta"/>
      </w:pPr>
      <w:r>
        <w:tab/>
        <w:t>(b)</w:t>
      </w:r>
      <w:r>
        <w:tab/>
        <w:t>a power in Part 5, except sections 36, 43(8)(b)(ii) and 44(2)(g)(iv);</w:t>
      </w:r>
    </w:p>
    <w:p w14:paraId="4B3019AF" w14:textId="0744DE80" w:rsidR="00EE4414" w:rsidRDefault="00EE4414">
      <w:pPr>
        <w:pStyle w:val="Indenta"/>
      </w:pPr>
      <w:r>
        <w:tab/>
        <w:t>(c)</w:t>
      </w:r>
      <w:r>
        <w:tab/>
        <w:t>a power in Part 6;</w:t>
      </w:r>
    </w:p>
    <w:p w14:paraId="200AD779" w14:textId="77B3D67B" w:rsidR="00EE4414" w:rsidRDefault="00EE4414">
      <w:pPr>
        <w:pStyle w:val="Indenta"/>
      </w:pPr>
      <w:r>
        <w:tab/>
        <w:t>(d)</w:t>
      </w:r>
      <w:r>
        <w:tab/>
        <w:t>a power in Part 13.</w:t>
      </w:r>
    </w:p>
    <w:p w14:paraId="4F9CA4F6" w14:textId="05299543" w:rsidR="00EE4414" w:rsidRDefault="00EE4414">
      <w:pPr>
        <w:pStyle w:val="ByCommand"/>
        <w:sectPr w:rsidR="00EE441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207D3C29" w14:textId="2F21B7E8" w:rsidR="00EE4414" w:rsidRDefault="00EE4414">
      <w:pPr>
        <w:pStyle w:val="yScheduleHeading"/>
      </w:pPr>
      <w:bookmarkStart w:id="34" w:name="_Toc233888457"/>
      <w:bookmarkStart w:id="35" w:name="_Toc233888547"/>
      <w:bookmarkStart w:id="36" w:name="_Toc233888722"/>
      <w:bookmarkStart w:id="37" w:name="_Toc233888809"/>
      <w:bookmarkStart w:id="38" w:name="_Toc233888959"/>
      <w:r>
        <w:rPr>
          <w:rStyle w:val="CharSchNo"/>
        </w:rPr>
        <w:lastRenderedPageBreak/>
        <w:t>Schedule 1</w:t>
      </w:r>
      <w:r>
        <w:rPr>
          <w:rStyle w:val="CharSDivNo"/>
        </w:rPr>
        <w:t> </w:t>
      </w:r>
      <w:r>
        <w:t>—</w:t>
      </w:r>
      <w:r>
        <w:rPr>
          <w:rStyle w:val="CharSDivText"/>
        </w:rPr>
        <w:t> </w:t>
      </w:r>
      <w:r>
        <w:rPr>
          <w:rStyle w:val="CharSchText"/>
        </w:rPr>
        <w:t>Form of infringement notice</w:t>
      </w:r>
      <w:bookmarkEnd w:id="34"/>
      <w:bookmarkEnd w:id="35"/>
      <w:bookmarkEnd w:id="36"/>
      <w:bookmarkEnd w:id="37"/>
      <w:bookmarkEnd w:id="38"/>
    </w:p>
    <w:p w14:paraId="7F79A3C4" w14:textId="5C4A906A" w:rsidR="00EE4414" w:rsidRDefault="00EE4414">
      <w:pPr>
        <w:pStyle w:val="yShoulderClause"/>
      </w:pPr>
      <w:r>
        <w:t>[r. 6(1)]</w:t>
      </w:r>
    </w:p>
    <w:p w14:paraId="465E6F7D" w14:textId="77777777" w:rsidR="00EE4414" w:rsidRDefault="00EE4414">
      <w:pPr>
        <w:pStyle w:val="ySubsection"/>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2127"/>
        <w:gridCol w:w="1984"/>
      </w:tblGrid>
      <w:tr w:rsidR="00D0574A" w14:paraId="4584434E" w14:textId="77777777">
        <w:trPr>
          <w:trHeight w:val="282"/>
          <w:jc w:val="center"/>
        </w:trPr>
        <w:tc>
          <w:tcPr>
            <w:tcW w:w="4820" w:type="dxa"/>
            <w:gridSpan w:val="4"/>
            <w:noWrap/>
          </w:tcPr>
          <w:p w14:paraId="2FE7E7A7" w14:textId="77777777" w:rsidR="00EE4414" w:rsidRDefault="00EE4414">
            <w:pPr>
              <w:pStyle w:val="yMiscellaneousBody"/>
              <w:spacing w:before="0"/>
              <w:rPr>
                <w:i/>
                <w:iCs/>
              </w:rPr>
            </w:pPr>
            <w:r>
              <w:rPr>
                <w:i/>
                <w:iCs/>
              </w:rPr>
              <w:t>Fuel, Energy and Power Resources Act 1972</w:t>
            </w:r>
          </w:p>
          <w:p w14:paraId="6EAEB1F4" w14:textId="77777777" w:rsidR="00EE4414" w:rsidRDefault="00EE4414">
            <w:pPr>
              <w:pStyle w:val="yMiscellaneousBody"/>
              <w:spacing w:before="0"/>
              <w:rPr>
                <w:b/>
                <w:sz w:val="28"/>
              </w:rPr>
            </w:pPr>
            <w:r>
              <w:rPr>
                <w:b/>
                <w:sz w:val="28"/>
              </w:rPr>
              <w:t>INFRINGEMENT NOTICE</w:t>
            </w:r>
          </w:p>
        </w:tc>
        <w:tc>
          <w:tcPr>
            <w:tcW w:w="1984" w:type="dxa"/>
            <w:noWrap/>
          </w:tcPr>
          <w:p w14:paraId="3EEDD800" w14:textId="77777777" w:rsidR="00EE4414" w:rsidRDefault="00EE4414">
            <w:pPr>
              <w:pStyle w:val="yMiscellaneousBody"/>
              <w:spacing w:before="0"/>
            </w:pPr>
            <w:r>
              <w:t xml:space="preserve">Infringement </w:t>
            </w:r>
            <w:r>
              <w:br/>
              <w:t>notice no.</w:t>
            </w:r>
          </w:p>
        </w:tc>
      </w:tr>
      <w:tr w:rsidR="00D0574A" w14:paraId="66C84A82" w14:textId="77777777">
        <w:trPr>
          <w:trHeight w:val="150"/>
          <w:jc w:val="center"/>
        </w:trPr>
        <w:tc>
          <w:tcPr>
            <w:tcW w:w="1134" w:type="dxa"/>
            <w:vMerge w:val="restart"/>
            <w:noWrap/>
          </w:tcPr>
          <w:p w14:paraId="7E16CFDD" w14:textId="77777777" w:rsidR="00EE4414" w:rsidRDefault="00EE4414">
            <w:pPr>
              <w:pStyle w:val="yMiscellaneousBody"/>
              <w:spacing w:before="0"/>
            </w:pPr>
            <w:r>
              <w:rPr>
                <w:b/>
              </w:rPr>
              <w:t>Alleged offender</w:t>
            </w:r>
          </w:p>
        </w:tc>
        <w:tc>
          <w:tcPr>
            <w:tcW w:w="1559" w:type="dxa"/>
            <w:gridSpan w:val="2"/>
            <w:noWrap/>
          </w:tcPr>
          <w:p w14:paraId="4C314AE5" w14:textId="77777777" w:rsidR="00EE4414" w:rsidRDefault="00EE4414">
            <w:pPr>
              <w:pStyle w:val="yMiscellaneousBody"/>
              <w:spacing w:before="0"/>
            </w:pPr>
            <w:r>
              <w:t>Name</w:t>
            </w:r>
          </w:p>
        </w:tc>
        <w:tc>
          <w:tcPr>
            <w:tcW w:w="4111" w:type="dxa"/>
            <w:gridSpan w:val="2"/>
            <w:noWrap/>
          </w:tcPr>
          <w:p w14:paraId="1A13058A" w14:textId="77777777" w:rsidR="00EE4414" w:rsidRDefault="00EE4414">
            <w:pPr>
              <w:pStyle w:val="yMiscellaneousBody"/>
              <w:spacing w:before="0"/>
            </w:pPr>
          </w:p>
        </w:tc>
      </w:tr>
      <w:tr w:rsidR="00D0574A" w14:paraId="54A4920A" w14:textId="77777777">
        <w:trPr>
          <w:trHeight w:val="150"/>
          <w:jc w:val="center"/>
        </w:trPr>
        <w:tc>
          <w:tcPr>
            <w:tcW w:w="1134" w:type="dxa"/>
            <w:vMerge/>
            <w:noWrap/>
          </w:tcPr>
          <w:p w14:paraId="4352BE95" w14:textId="77777777" w:rsidR="00EE4414" w:rsidRDefault="00EE4414">
            <w:pPr>
              <w:pStyle w:val="yMiscellaneousBody"/>
              <w:spacing w:before="0"/>
              <w:rPr>
                <w:b/>
              </w:rPr>
            </w:pPr>
          </w:p>
        </w:tc>
        <w:tc>
          <w:tcPr>
            <w:tcW w:w="1559" w:type="dxa"/>
            <w:gridSpan w:val="2"/>
            <w:noWrap/>
          </w:tcPr>
          <w:p w14:paraId="58662AC0" w14:textId="77777777" w:rsidR="00EE4414" w:rsidRDefault="00EE4414">
            <w:pPr>
              <w:pStyle w:val="yMiscellaneousBody"/>
              <w:spacing w:before="0"/>
            </w:pPr>
            <w:r>
              <w:t>Address</w:t>
            </w:r>
          </w:p>
        </w:tc>
        <w:tc>
          <w:tcPr>
            <w:tcW w:w="4111" w:type="dxa"/>
            <w:gridSpan w:val="2"/>
            <w:noWrap/>
          </w:tcPr>
          <w:p w14:paraId="6282F2AC" w14:textId="77777777" w:rsidR="00EE4414" w:rsidRDefault="00EE4414">
            <w:pPr>
              <w:pStyle w:val="yMiscellaneousBody"/>
              <w:spacing w:before="0"/>
            </w:pPr>
          </w:p>
        </w:tc>
      </w:tr>
      <w:tr w:rsidR="00D0574A" w14:paraId="7618172A" w14:textId="77777777">
        <w:trPr>
          <w:trHeight w:val="150"/>
          <w:jc w:val="center"/>
        </w:trPr>
        <w:tc>
          <w:tcPr>
            <w:tcW w:w="1134" w:type="dxa"/>
            <w:vMerge w:val="restart"/>
            <w:noWrap/>
          </w:tcPr>
          <w:p w14:paraId="47D6C314" w14:textId="77777777" w:rsidR="00EE4414" w:rsidRDefault="00EE4414">
            <w:pPr>
              <w:pStyle w:val="yMiscellaneousBody"/>
              <w:spacing w:before="0"/>
            </w:pPr>
            <w:r>
              <w:rPr>
                <w:b/>
              </w:rPr>
              <w:t>Alleged offence</w:t>
            </w:r>
          </w:p>
        </w:tc>
        <w:tc>
          <w:tcPr>
            <w:tcW w:w="1559" w:type="dxa"/>
            <w:gridSpan w:val="2"/>
            <w:noWrap/>
          </w:tcPr>
          <w:p w14:paraId="1506B427" w14:textId="77777777" w:rsidR="00EE4414" w:rsidRDefault="00EE4414">
            <w:pPr>
              <w:pStyle w:val="yMiscellaneousBody"/>
              <w:spacing w:before="0"/>
            </w:pPr>
            <w:r>
              <w:t>Date or period</w:t>
            </w:r>
          </w:p>
        </w:tc>
        <w:tc>
          <w:tcPr>
            <w:tcW w:w="4111" w:type="dxa"/>
            <w:gridSpan w:val="2"/>
            <w:noWrap/>
          </w:tcPr>
          <w:p w14:paraId="3D3A067F" w14:textId="77777777" w:rsidR="00EE4414" w:rsidRDefault="00EE4414">
            <w:pPr>
              <w:pStyle w:val="yMiscellaneousBody"/>
              <w:spacing w:before="0"/>
            </w:pPr>
          </w:p>
        </w:tc>
      </w:tr>
      <w:tr w:rsidR="00D0574A" w14:paraId="7D848727" w14:textId="77777777">
        <w:trPr>
          <w:trHeight w:val="150"/>
          <w:jc w:val="center"/>
        </w:trPr>
        <w:tc>
          <w:tcPr>
            <w:tcW w:w="1134" w:type="dxa"/>
            <w:vMerge/>
            <w:noWrap/>
          </w:tcPr>
          <w:p w14:paraId="153DAF14" w14:textId="77777777" w:rsidR="00EE4414" w:rsidRDefault="00EE4414">
            <w:pPr>
              <w:pStyle w:val="yMiscellaneousBody"/>
              <w:spacing w:before="0"/>
              <w:rPr>
                <w:b/>
              </w:rPr>
            </w:pPr>
          </w:p>
        </w:tc>
        <w:tc>
          <w:tcPr>
            <w:tcW w:w="1559" w:type="dxa"/>
            <w:gridSpan w:val="2"/>
            <w:noWrap/>
          </w:tcPr>
          <w:p w14:paraId="7A725FD0" w14:textId="77777777" w:rsidR="00EE4414" w:rsidRDefault="00EE4414">
            <w:pPr>
              <w:pStyle w:val="yMiscellaneousBody"/>
              <w:spacing w:before="0"/>
            </w:pPr>
            <w:r>
              <w:t>Place</w:t>
            </w:r>
          </w:p>
        </w:tc>
        <w:tc>
          <w:tcPr>
            <w:tcW w:w="4111" w:type="dxa"/>
            <w:gridSpan w:val="2"/>
            <w:noWrap/>
          </w:tcPr>
          <w:p w14:paraId="10D2AEB1" w14:textId="77777777" w:rsidR="00EE4414" w:rsidRDefault="00EE4414">
            <w:pPr>
              <w:pStyle w:val="yMiscellaneousBody"/>
              <w:spacing w:before="0"/>
            </w:pPr>
          </w:p>
        </w:tc>
      </w:tr>
      <w:tr w:rsidR="00D0574A" w14:paraId="575FF012" w14:textId="77777777">
        <w:trPr>
          <w:trHeight w:val="330"/>
          <w:jc w:val="center"/>
        </w:trPr>
        <w:tc>
          <w:tcPr>
            <w:tcW w:w="1134" w:type="dxa"/>
            <w:vMerge/>
            <w:noWrap/>
          </w:tcPr>
          <w:p w14:paraId="6041CE9D" w14:textId="77777777" w:rsidR="00EE4414" w:rsidRDefault="00EE4414">
            <w:pPr>
              <w:pStyle w:val="yMiscellaneousBody"/>
              <w:spacing w:before="0"/>
              <w:rPr>
                <w:b/>
              </w:rPr>
            </w:pPr>
          </w:p>
        </w:tc>
        <w:tc>
          <w:tcPr>
            <w:tcW w:w="1559" w:type="dxa"/>
            <w:gridSpan w:val="2"/>
            <w:noWrap/>
          </w:tcPr>
          <w:p w14:paraId="57A04928" w14:textId="77777777" w:rsidR="00EE4414" w:rsidRDefault="00EE4414">
            <w:pPr>
              <w:pStyle w:val="yMiscellaneousBody"/>
              <w:spacing w:before="0"/>
            </w:pPr>
            <w:r>
              <w:t>Provision of written law contravened</w:t>
            </w:r>
          </w:p>
        </w:tc>
        <w:tc>
          <w:tcPr>
            <w:tcW w:w="4111" w:type="dxa"/>
            <w:gridSpan w:val="2"/>
            <w:noWrap/>
          </w:tcPr>
          <w:p w14:paraId="3B23617E" w14:textId="77777777" w:rsidR="00EE4414" w:rsidRDefault="00EE4414">
            <w:pPr>
              <w:pStyle w:val="yMiscellaneousBody"/>
              <w:spacing w:before="0"/>
            </w:pPr>
          </w:p>
        </w:tc>
      </w:tr>
      <w:tr w:rsidR="00D0574A" w14:paraId="393589CF" w14:textId="77777777">
        <w:trPr>
          <w:trHeight w:val="342"/>
          <w:jc w:val="center"/>
        </w:trPr>
        <w:tc>
          <w:tcPr>
            <w:tcW w:w="1134" w:type="dxa"/>
            <w:vMerge/>
            <w:noWrap/>
          </w:tcPr>
          <w:p w14:paraId="1689BF74" w14:textId="77777777" w:rsidR="00EE4414" w:rsidRDefault="00EE4414">
            <w:pPr>
              <w:pStyle w:val="yMiscellaneousBody"/>
              <w:spacing w:before="0"/>
              <w:rPr>
                <w:b/>
              </w:rPr>
            </w:pPr>
          </w:p>
        </w:tc>
        <w:tc>
          <w:tcPr>
            <w:tcW w:w="1559" w:type="dxa"/>
            <w:gridSpan w:val="2"/>
            <w:noWrap/>
          </w:tcPr>
          <w:p w14:paraId="3D82819C" w14:textId="77777777" w:rsidR="00EE4414" w:rsidRDefault="00EE4414">
            <w:pPr>
              <w:pStyle w:val="yMiscellaneousBody"/>
              <w:spacing w:before="0"/>
            </w:pPr>
            <w:r>
              <w:t xml:space="preserve">Details of offence </w:t>
            </w:r>
          </w:p>
        </w:tc>
        <w:tc>
          <w:tcPr>
            <w:tcW w:w="4111" w:type="dxa"/>
            <w:gridSpan w:val="2"/>
            <w:noWrap/>
          </w:tcPr>
          <w:p w14:paraId="52B3078D" w14:textId="77777777" w:rsidR="00EE4414" w:rsidRDefault="00EE4414">
            <w:pPr>
              <w:pStyle w:val="yMiscellaneousBody"/>
              <w:spacing w:before="0"/>
            </w:pPr>
          </w:p>
        </w:tc>
      </w:tr>
      <w:tr w:rsidR="00D0574A" w14:paraId="73614235" w14:textId="77777777">
        <w:trPr>
          <w:jc w:val="center"/>
        </w:trPr>
        <w:tc>
          <w:tcPr>
            <w:tcW w:w="1134" w:type="dxa"/>
            <w:noWrap/>
          </w:tcPr>
          <w:p w14:paraId="55F49F04" w14:textId="77777777" w:rsidR="00EE4414" w:rsidRDefault="00EE4414">
            <w:pPr>
              <w:pStyle w:val="yMiscellaneousBody"/>
              <w:spacing w:before="0"/>
            </w:pPr>
            <w:r>
              <w:rPr>
                <w:b/>
              </w:rPr>
              <w:t>Date</w:t>
            </w:r>
          </w:p>
        </w:tc>
        <w:tc>
          <w:tcPr>
            <w:tcW w:w="1559" w:type="dxa"/>
            <w:gridSpan w:val="2"/>
            <w:noWrap/>
          </w:tcPr>
          <w:p w14:paraId="24854DF9" w14:textId="700A7E60" w:rsidR="00EE4414" w:rsidRDefault="00EE4414">
            <w:pPr>
              <w:pStyle w:val="yMiscellaneousBody"/>
              <w:spacing w:before="0"/>
            </w:pPr>
            <w:r>
              <w:t>Date of notice</w:t>
            </w:r>
          </w:p>
        </w:tc>
        <w:tc>
          <w:tcPr>
            <w:tcW w:w="4111" w:type="dxa"/>
            <w:gridSpan w:val="2"/>
            <w:noWrap/>
          </w:tcPr>
          <w:p w14:paraId="290D040D" w14:textId="77777777" w:rsidR="00EE4414" w:rsidRDefault="00EE4414">
            <w:pPr>
              <w:pStyle w:val="yMiscellaneousBody"/>
              <w:spacing w:before="0"/>
            </w:pPr>
          </w:p>
        </w:tc>
      </w:tr>
      <w:tr w:rsidR="00D0574A" w14:paraId="5F89563F" w14:textId="77777777">
        <w:trPr>
          <w:jc w:val="center"/>
        </w:trPr>
        <w:tc>
          <w:tcPr>
            <w:tcW w:w="1134" w:type="dxa"/>
            <w:vMerge w:val="restart"/>
            <w:noWrap/>
          </w:tcPr>
          <w:p w14:paraId="7535E323" w14:textId="77777777" w:rsidR="00EE4414" w:rsidRDefault="00EE4414">
            <w:pPr>
              <w:pStyle w:val="yMiscellaneousBody"/>
              <w:spacing w:before="0"/>
            </w:pPr>
            <w:r>
              <w:rPr>
                <w:b/>
              </w:rPr>
              <w:t>Issuing officer</w:t>
            </w:r>
          </w:p>
        </w:tc>
        <w:tc>
          <w:tcPr>
            <w:tcW w:w="1559" w:type="dxa"/>
            <w:gridSpan w:val="2"/>
            <w:noWrap/>
          </w:tcPr>
          <w:p w14:paraId="2F57A788" w14:textId="77777777" w:rsidR="00EE4414" w:rsidRDefault="00EE4414">
            <w:pPr>
              <w:pStyle w:val="yMiscellaneousBody"/>
              <w:spacing w:before="0"/>
            </w:pPr>
            <w:r>
              <w:t>Name</w:t>
            </w:r>
          </w:p>
        </w:tc>
        <w:tc>
          <w:tcPr>
            <w:tcW w:w="4111" w:type="dxa"/>
            <w:gridSpan w:val="2"/>
            <w:noWrap/>
          </w:tcPr>
          <w:p w14:paraId="50C2E2F3" w14:textId="77777777" w:rsidR="00EE4414" w:rsidRDefault="00EE4414">
            <w:pPr>
              <w:pStyle w:val="yMiscellaneousBody"/>
              <w:spacing w:before="0"/>
            </w:pPr>
          </w:p>
        </w:tc>
      </w:tr>
      <w:tr w:rsidR="00D0574A" w14:paraId="4F1FE172" w14:textId="77777777">
        <w:trPr>
          <w:jc w:val="center"/>
        </w:trPr>
        <w:tc>
          <w:tcPr>
            <w:tcW w:w="1134" w:type="dxa"/>
            <w:vMerge/>
            <w:noWrap/>
          </w:tcPr>
          <w:p w14:paraId="32BEA427" w14:textId="77777777" w:rsidR="00EE4414" w:rsidRDefault="00EE4414">
            <w:pPr>
              <w:pStyle w:val="yMiscellaneousBody"/>
              <w:spacing w:before="0"/>
              <w:rPr>
                <w:b/>
              </w:rPr>
            </w:pPr>
          </w:p>
        </w:tc>
        <w:tc>
          <w:tcPr>
            <w:tcW w:w="1559" w:type="dxa"/>
            <w:gridSpan w:val="2"/>
            <w:noWrap/>
          </w:tcPr>
          <w:p w14:paraId="56AC29E8" w14:textId="77777777" w:rsidR="00EE4414" w:rsidRDefault="00EE4414">
            <w:pPr>
              <w:pStyle w:val="yMiscellaneousBody"/>
              <w:spacing w:before="0"/>
            </w:pPr>
            <w:r>
              <w:t>Office</w:t>
            </w:r>
          </w:p>
        </w:tc>
        <w:tc>
          <w:tcPr>
            <w:tcW w:w="4111" w:type="dxa"/>
            <w:gridSpan w:val="2"/>
            <w:noWrap/>
          </w:tcPr>
          <w:p w14:paraId="25D09CE6" w14:textId="77777777" w:rsidR="00EE4414" w:rsidRDefault="00EE4414">
            <w:pPr>
              <w:pStyle w:val="yMiscellaneousBody"/>
              <w:spacing w:before="0"/>
            </w:pPr>
          </w:p>
        </w:tc>
      </w:tr>
      <w:tr w:rsidR="00D0574A" w14:paraId="472C0498" w14:textId="77777777">
        <w:trPr>
          <w:jc w:val="center"/>
        </w:trPr>
        <w:tc>
          <w:tcPr>
            <w:tcW w:w="1134" w:type="dxa"/>
            <w:vMerge/>
            <w:noWrap/>
          </w:tcPr>
          <w:p w14:paraId="1518AD9B" w14:textId="77777777" w:rsidR="00EE4414" w:rsidRDefault="00EE4414">
            <w:pPr>
              <w:pStyle w:val="yMiscellaneousBody"/>
              <w:spacing w:before="0"/>
            </w:pPr>
          </w:p>
        </w:tc>
        <w:tc>
          <w:tcPr>
            <w:tcW w:w="1559" w:type="dxa"/>
            <w:gridSpan w:val="2"/>
            <w:noWrap/>
          </w:tcPr>
          <w:p w14:paraId="6EC8C8F4" w14:textId="77777777" w:rsidR="00EE4414" w:rsidRDefault="00EE4414">
            <w:pPr>
              <w:pStyle w:val="yMiscellaneousBody"/>
              <w:spacing w:before="0"/>
            </w:pPr>
            <w:r>
              <w:t>Signature</w:t>
            </w:r>
          </w:p>
        </w:tc>
        <w:tc>
          <w:tcPr>
            <w:tcW w:w="4111" w:type="dxa"/>
            <w:gridSpan w:val="2"/>
            <w:noWrap/>
          </w:tcPr>
          <w:p w14:paraId="27D23AF1" w14:textId="77777777" w:rsidR="00EE4414" w:rsidRDefault="00EE4414">
            <w:pPr>
              <w:pStyle w:val="yMiscellaneousBody"/>
              <w:spacing w:before="0"/>
            </w:pPr>
          </w:p>
        </w:tc>
      </w:tr>
      <w:tr w:rsidR="00D0574A" w14:paraId="3BB77DA7" w14:textId="77777777">
        <w:trPr>
          <w:trHeight w:val="604"/>
          <w:jc w:val="center"/>
        </w:trPr>
        <w:tc>
          <w:tcPr>
            <w:tcW w:w="1134" w:type="dxa"/>
            <w:tcBorders>
              <w:bottom w:val="single" w:sz="4" w:space="0" w:color="auto"/>
            </w:tcBorders>
            <w:noWrap/>
          </w:tcPr>
          <w:p w14:paraId="7EB91B46" w14:textId="77777777" w:rsidR="00EE4414" w:rsidRDefault="00EE4414">
            <w:pPr>
              <w:pStyle w:val="yMiscellaneousBody"/>
              <w:spacing w:before="0"/>
            </w:pPr>
            <w:r>
              <w:rPr>
                <w:b/>
              </w:rPr>
              <w:t>Modified penalty</w:t>
            </w:r>
          </w:p>
        </w:tc>
        <w:tc>
          <w:tcPr>
            <w:tcW w:w="5670" w:type="dxa"/>
            <w:gridSpan w:val="4"/>
            <w:tcBorders>
              <w:bottom w:val="single" w:sz="4" w:space="0" w:color="auto"/>
            </w:tcBorders>
            <w:noWrap/>
          </w:tcPr>
          <w:p w14:paraId="1E584764" w14:textId="77777777" w:rsidR="00EE4414" w:rsidRDefault="00EE4414">
            <w:pPr>
              <w:pStyle w:val="yMiscellaneousBody"/>
              <w:spacing w:before="0"/>
            </w:pPr>
            <w:r>
              <w:t>$</w:t>
            </w:r>
          </w:p>
        </w:tc>
      </w:tr>
      <w:tr w:rsidR="00D0574A" w14:paraId="4E9FEC3B" w14:textId="77777777">
        <w:trPr>
          <w:trHeight w:val="401"/>
          <w:jc w:val="center"/>
        </w:trPr>
        <w:tc>
          <w:tcPr>
            <w:tcW w:w="1134" w:type="dxa"/>
            <w:tcBorders>
              <w:bottom w:val="nil"/>
            </w:tcBorders>
            <w:noWrap/>
          </w:tcPr>
          <w:p w14:paraId="095C3D99" w14:textId="77777777" w:rsidR="00EE4414" w:rsidRDefault="00EE4414">
            <w:pPr>
              <w:pStyle w:val="yMiscellaneousBody"/>
              <w:spacing w:before="0"/>
            </w:pPr>
            <w:r>
              <w:rPr>
                <w:b/>
              </w:rPr>
              <w:t>TAKE NOTICE</w:t>
            </w:r>
          </w:p>
        </w:tc>
        <w:tc>
          <w:tcPr>
            <w:tcW w:w="5670" w:type="dxa"/>
            <w:gridSpan w:val="4"/>
            <w:tcBorders>
              <w:bottom w:val="nil"/>
            </w:tcBorders>
            <w:noWrap/>
          </w:tcPr>
          <w:p w14:paraId="32B3C676" w14:textId="77777777" w:rsidR="00EE4414" w:rsidRDefault="00EE4414">
            <w:pPr>
              <w:pStyle w:val="yMiscellaneousBody"/>
              <w:spacing w:before="0"/>
            </w:pPr>
            <w:r>
              <w:t>It is alleged that you have committed the above offence.</w:t>
            </w:r>
          </w:p>
          <w:p w14:paraId="35D17954" w14:textId="77777777" w:rsidR="00EE4414" w:rsidRDefault="00EE4414">
            <w:pPr>
              <w:pStyle w:val="yMiscellaneousBody"/>
              <w:spacing w:before="0"/>
            </w:pPr>
          </w:p>
          <w:p w14:paraId="40286AE6" w14:textId="24523199" w:rsidR="00EE4414" w:rsidRDefault="00EE4414">
            <w:pPr>
              <w:pStyle w:val="yMiscellaneousBody"/>
              <w:spacing w:before="0"/>
            </w:pPr>
            <w:r>
              <w:rPr>
                <w:b/>
              </w:rPr>
              <w:t>If you do not want to be prosecuted in court for the offence</w:t>
            </w:r>
            <w:r>
              <w:t>, pay the modified penalty to the Approved Officer within 28 days after the date of this notice.</w:t>
            </w:r>
          </w:p>
          <w:p w14:paraId="6999DC28" w14:textId="77777777" w:rsidR="00EE4414" w:rsidRDefault="00EE4414">
            <w:pPr>
              <w:pStyle w:val="yMiscellaneousBody"/>
              <w:spacing w:before="0"/>
            </w:pPr>
          </w:p>
        </w:tc>
      </w:tr>
      <w:tr w:rsidR="00D0574A" w14:paraId="5EBD99D2" w14:textId="77777777">
        <w:trPr>
          <w:trHeight w:val="401"/>
          <w:jc w:val="center"/>
        </w:trPr>
        <w:tc>
          <w:tcPr>
            <w:tcW w:w="1134" w:type="dxa"/>
            <w:tcBorders>
              <w:top w:val="nil"/>
              <w:bottom w:val="single" w:sz="4" w:space="0" w:color="auto"/>
            </w:tcBorders>
            <w:noWrap/>
          </w:tcPr>
          <w:p w14:paraId="68367D61" w14:textId="77777777" w:rsidR="00EE4414" w:rsidRDefault="00EE4414">
            <w:pPr>
              <w:pStyle w:val="yMiscellaneousBody"/>
              <w:rPr>
                <w:b/>
              </w:rPr>
            </w:pPr>
          </w:p>
        </w:tc>
        <w:tc>
          <w:tcPr>
            <w:tcW w:w="5670" w:type="dxa"/>
            <w:gridSpan w:val="4"/>
            <w:tcBorders>
              <w:top w:val="nil"/>
              <w:bottom w:val="single" w:sz="4" w:space="0" w:color="auto"/>
            </w:tcBorders>
            <w:noWrap/>
          </w:tcPr>
          <w:p w14:paraId="0D74EC4D" w14:textId="77777777" w:rsidR="00EE4414" w:rsidRDefault="00EE4414">
            <w:pPr>
              <w:pStyle w:val="yMiscellaneousBody"/>
              <w:spacing w:before="0"/>
              <w:rPr>
                <w:szCs w:val="22"/>
              </w:rPr>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999F553" w14:textId="77777777" w:rsidR="00EE4414" w:rsidRDefault="00EE4414">
            <w:pPr>
              <w:pStyle w:val="yMiscellaneousBody"/>
              <w:spacing w:before="0"/>
            </w:pPr>
          </w:p>
          <w:p w14:paraId="02656991" w14:textId="77777777" w:rsidR="00EE4414" w:rsidRDefault="00EE4414">
            <w:pPr>
              <w:pStyle w:val="yMiscellaneousBody"/>
              <w:spacing w:before="0"/>
            </w:pPr>
            <w:r>
              <w:rPr>
                <w:b/>
              </w:rPr>
              <w:t>If you need more time</w:t>
            </w:r>
            <w:r>
              <w:t xml:space="preserve"> to pay the modified penalty, you can apply for an extension of time by writing to the Approved Officer at the postal address below.</w:t>
            </w:r>
          </w:p>
          <w:p w14:paraId="078F8F2F" w14:textId="77777777" w:rsidR="00EE4414" w:rsidRDefault="00EE4414">
            <w:pPr>
              <w:pStyle w:val="yMiscellaneousBody"/>
              <w:spacing w:before="0"/>
            </w:pPr>
          </w:p>
          <w:p w14:paraId="2974B7B3" w14:textId="77777777" w:rsidR="00EE4414" w:rsidRDefault="00EE4414">
            <w:pPr>
              <w:pStyle w:val="yMiscellaneousBody"/>
              <w:spacing w:before="0"/>
            </w:pPr>
            <w:r>
              <w:t>Paying the modified penalty will not be regarded as an admission for the purposes of any civil or criminal court case.</w:t>
            </w:r>
          </w:p>
          <w:p w14:paraId="7DB80C48" w14:textId="77777777" w:rsidR="00EE4414" w:rsidRDefault="00EE4414">
            <w:pPr>
              <w:pStyle w:val="yMiscellaneousBody"/>
              <w:spacing w:before="0"/>
            </w:pPr>
          </w:p>
          <w:p w14:paraId="18BC14F1" w14:textId="77777777" w:rsidR="00EE4414" w:rsidRDefault="00EE4414">
            <w:pPr>
              <w:pStyle w:val="yMiscellaneousBody"/>
              <w:spacing w:before="0"/>
            </w:pPr>
            <w:r>
              <w:rPr>
                <w:b/>
              </w:rPr>
              <w:t>If you want this matter to be dealt with by prosecution in court</w:t>
            </w:r>
            <w:r>
              <w:t>,</w:t>
            </w:r>
            <w:r>
              <w:rPr>
                <w:b/>
              </w:rPr>
              <w:t xml:space="preserve"> </w:t>
            </w:r>
            <w:r>
              <w:t xml:space="preserve">sign and date here: </w:t>
            </w:r>
          </w:p>
          <w:p w14:paraId="027C1747" w14:textId="77777777" w:rsidR="00EE4414" w:rsidRDefault="00EE4414">
            <w:pPr>
              <w:pStyle w:val="yMiscellaneousBody"/>
              <w:spacing w:before="0"/>
            </w:pPr>
            <w:r>
              <w:t xml:space="preserve">__________________________________               /    /   </w:t>
            </w:r>
          </w:p>
          <w:p w14:paraId="6D95BB55" w14:textId="62144CD3" w:rsidR="00EE4414" w:rsidRDefault="00EE4414">
            <w:pPr>
              <w:pStyle w:val="yMiscellaneousBody"/>
              <w:spacing w:before="0"/>
            </w:pPr>
            <w:r>
              <w:t>and post this notice to the Approved Officer at the postal address below within 28 days after the date of this notice.</w:t>
            </w:r>
          </w:p>
          <w:p w14:paraId="2440A318" w14:textId="77777777" w:rsidR="00EE4414" w:rsidRDefault="00EE4414">
            <w:pPr>
              <w:pStyle w:val="yMiscellaneousBody"/>
              <w:spacing w:before="0"/>
            </w:pPr>
          </w:p>
        </w:tc>
      </w:tr>
      <w:tr w:rsidR="00D0574A" w14:paraId="05C6100B" w14:textId="77777777">
        <w:trPr>
          <w:trHeight w:val="401"/>
          <w:jc w:val="center"/>
        </w:trPr>
        <w:tc>
          <w:tcPr>
            <w:tcW w:w="1134" w:type="dxa"/>
            <w:vMerge w:val="restart"/>
            <w:noWrap/>
          </w:tcPr>
          <w:p w14:paraId="2AC2FFC8" w14:textId="77777777" w:rsidR="00EE4414" w:rsidRDefault="00EE4414">
            <w:pPr>
              <w:pStyle w:val="yMiscellaneousBody"/>
              <w:spacing w:before="0"/>
            </w:pPr>
            <w:r>
              <w:rPr>
                <w:b/>
              </w:rPr>
              <w:lastRenderedPageBreak/>
              <w:t>How to pay</w:t>
            </w:r>
          </w:p>
        </w:tc>
        <w:tc>
          <w:tcPr>
            <w:tcW w:w="1276" w:type="dxa"/>
            <w:noWrap/>
          </w:tcPr>
          <w:p w14:paraId="15DB641D" w14:textId="0242D7C9" w:rsidR="00EE4414" w:rsidRDefault="00EE4414">
            <w:pPr>
              <w:pStyle w:val="yMiscellaneousBody"/>
              <w:spacing w:before="0"/>
            </w:pPr>
            <w:r>
              <w:t>By post</w:t>
            </w:r>
          </w:p>
        </w:tc>
        <w:tc>
          <w:tcPr>
            <w:tcW w:w="4394" w:type="dxa"/>
            <w:gridSpan w:val="3"/>
            <w:noWrap/>
          </w:tcPr>
          <w:p w14:paraId="1C9C78D1" w14:textId="4D4814D7" w:rsidR="00EE4414" w:rsidRDefault="00EE4414">
            <w:pPr>
              <w:pStyle w:val="yMiscellaneousBody"/>
              <w:spacing w:before="0"/>
              <w:rPr>
                <w:i/>
                <w:iCs/>
              </w:rPr>
            </w:pPr>
            <w:r>
              <w:rPr>
                <w:i/>
                <w:iCs/>
              </w:rPr>
              <w:t>[Insert details for paying by post]</w:t>
            </w:r>
          </w:p>
          <w:p w14:paraId="39D399F5" w14:textId="77777777" w:rsidR="00EE4414" w:rsidRDefault="00EE4414">
            <w:pPr>
              <w:pStyle w:val="yMiscellaneousBody"/>
              <w:spacing w:before="0"/>
            </w:pPr>
          </w:p>
        </w:tc>
      </w:tr>
      <w:tr w:rsidR="00D0574A" w14:paraId="267C6377" w14:textId="77777777">
        <w:trPr>
          <w:trHeight w:val="401"/>
          <w:jc w:val="center"/>
        </w:trPr>
        <w:tc>
          <w:tcPr>
            <w:tcW w:w="1134" w:type="dxa"/>
            <w:vMerge/>
            <w:noWrap/>
          </w:tcPr>
          <w:p w14:paraId="6F7D74FE" w14:textId="77777777" w:rsidR="00EE4414" w:rsidRDefault="00EE4414">
            <w:pPr>
              <w:pStyle w:val="yMiscellaneousBody"/>
              <w:spacing w:before="0"/>
              <w:rPr>
                <w:b/>
              </w:rPr>
            </w:pPr>
          </w:p>
        </w:tc>
        <w:tc>
          <w:tcPr>
            <w:tcW w:w="1276" w:type="dxa"/>
            <w:noWrap/>
          </w:tcPr>
          <w:p w14:paraId="3AFE2365" w14:textId="5DDCE48E" w:rsidR="00EE4414" w:rsidRDefault="00EE4414">
            <w:pPr>
              <w:pStyle w:val="yMiscellaneousBody"/>
              <w:spacing w:before="0"/>
            </w:pPr>
            <w:r>
              <w:t>In person</w:t>
            </w:r>
          </w:p>
        </w:tc>
        <w:tc>
          <w:tcPr>
            <w:tcW w:w="4394" w:type="dxa"/>
            <w:gridSpan w:val="3"/>
            <w:noWrap/>
          </w:tcPr>
          <w:p w14:paraId="057A243C" w14:textId="169770A8" w:rsidR="00EE4414" w:rsidRDefault="00EE4414">
            <w:pPr>
              <w:pStyle w:val="yMiscellaneousBody"/>
              <w:spacing w:before="0"/>
              <w:rPr>
                <w:i/>
                <w:iCs/>
              </w:rPr>
            </w:pPr>
            <w:r>
              <w:rPr>
                <w:i/>
                <w:iCs/>
              </w:rPr>
              <w:t>[Insert details for paying in person]</w:t>
            </w:r>
          </w:p>
          <w:p w14:paraId="42A09B8E" w14:textId="36744378" w:rsidR="00EE4414" w:rsidRDefault="00EE4414">
            <w:pPr>
              <w:pStyle w:val="yMiscellaneousBody"/>
              <w:spacing w:before="0"/>
              <w:rPr>
                <w:i/>
                <w:iCs/>
              </w:rPr>
            </w:pPr>
          </w:p>
        </w:tc>
      </w:tr>
      <w:tr w:rsidR="00D0574A" w14:paraId="6E7E4BA9" w14:textId="77777777">
        <w:trPr>
          <w:trHeight w:val="402"/>
          <w:jc w:val="center"/>
        </w:trPr>
        <w:tc>
          <w:tcPr>
            <w:tcW w:w="1134" w:type="dxa"/>
            <w:vMerge/>
            <w:noWrap/>
          </w:tcPr>
          <w:p w14:paraId="1A6226C7" w14:textId="77777777" w:rsidR="00EE4414" w:rsidRDefault="00EE4414">
            <w:pPr>
              <w:pStyle w:val="yMiscellaneousBody"/>
              <w:spacing w:before="0"/>
              <w:rPr>
                <w:b/>
              </w:rPr>
            </w:pPr>
          </w:p>
        </w:tc>
        <w:tc>
          <w:tcPr>
            <w:tcW w:w="1276" w:type="dxa"/>
            <w:noWrap/>
          </w:tcPr>
          <w:p w14:paraId="42765D49" w14:textId="729CBF2D" w:rsidR="00EE4414" w:rsidRDefault="00EE4414">
            <w:pPr>
              <w:pStyle w:val="yMiscellaneousBody"/>
              <w:spacing w:before="0"/>
            </w:pPr>
            <w:r>
              <w:t>Online</w:t>
            </w:r>
          </w:p>
        </w:tc>
        <w:tc>
          <w:tcPr>
            <w:tcW w:w="4394" w:type="dxa"/>
            <w:gridSpan w:val="3"/>
            <w:noWrap/>
          </w:tcPr>
          <w:p w14:paraId="51E58DD0" w14:textId="49046B47" w:rsidR="00EE4414" w:rsidRDefault="00EE4414">
            <w:pPr>
              <w:pStyle w:val="yMiscellaneousBody"/>
              <w:spacing w:before="0"/>
              <w:rPr>
                <w:i/>
                <w:iCs/>
                <w:sz w:val="20"/>
              </w:rPr>
            </w:pPr>
            <w:r>
              <w:rPr>
                <w:i/>
                <w:iCs/>
              </w:rPr>
              <w:t>[Insert details for paying online]</w:t>
            </w:r>
          </w:p>
        </w:tc>
      </w:tr>
    </w:tbl>
    <w:p w14:paraId="7E299032" w14:textId="3BF0F94F" w:rsidR="00EE4414" w:rsidRDefault="00EE4414">
      <w:pPr>
        <w:pStyle w:val="yScheduleHeading"/>
      </w:pPr>
      <w:bookmarkStart w:id="39" w:name="_Toc233888458"/>
      <w:bookmarkStart w:id="40" w:name="_Toc233888548"/>
      <w:bookmarkStart w:id="41" w:name="_Toc233888723"/>
      <w:bookmarkStart w:id="42" w:name="_Toc233888810"/>
      <w:bookmarkStart w:id="43" w:name="_Toc233888960"/>
      <w:r>
        <w:rPr>
          <w:rStyle w:val="CharSchNo"/>
        </w:rPr>
        <w:lastRenderedPageBreak/>
        <w:t>Schedule 2</w:t>
      </w:r>
      <w:r>
        <w:rPr>
          <w:rStyle w:val="CharSDivNo"/>
        </w:rPr>
        <w:t> </w:t>
      </w:r>
      <w:r>
        <w:t>—</w:t>
      </w:r>
      <w:r>
        <w:rPr>
          <w:rStyle w:val="CharSDivText"/>
        </w:rPr>
        <w:t> </w:t>
      </w:r>
      <w:r>
        <w:rPr>
          <w:rStyle w:val="CharSchText"/>
        </w:rPr>
        <w:t>Form of withdrawal notice</w:t>
      </w:r>
      <w:bookmarkEnd w:id="39"/>
      <w:bookmarkEnd w:id="40"/>
      <w:bookmarkEnd w:id="41"/>
      <w:bookmarkEnd w:id="42"/>
      <w:bookmarkEnd w:id="43"/>
    </w:p>
    <w:p w14:paraId="1B8DCD78" w14:textId="511CE370" w:rsidR="00EE4414" w:rsidRDefault="00EE4414">
      <w:pPr>
        <w:pStyle w:val="yShoulderClause"/>
      </w:pPr>
      <w:r>
        <w:t>[r. 6(2)]</w:t>
      </w:r>
    </w:p>
    <w:p w14:paraId="4C5EE3DC" w14:textId="77777777" w:rsidR="00EE4414" w:rsidRDefault="00EE4414">
      <w:pPr>
        <w:pStyle w:val="ySubsection"/>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rsidR="00D0574A" w14:paraId="369BD07B" w14:textId="77777777">
        <w:trPr>
          <w:cantSplit/>
          <w:trHeight w:val="282"/>
          <w:jc w:val="center"/>
        </w:trPr>
        <w:tc>
          <w:tcPr>
            <w:tcW w:w="4820" w:type="dxa"/>
            <w:gridSpan w:val="3"/>
            <w:noWrap/>
          </w:tcPr>
          <w:p w14:paraId="6F585AE4" w14:textId="77777777" w:rsidR="00EE4414" w:rsidRDefault="00EE4414">
            <w:pPr>
              <w:pStyle w:val="yMiscellaneousBody"/>
              <w:spacing w:before="0"/>
              <w:rPr>
                <w:i/>
                <w:iCs/>
              </w:rPr>
            </w:pPr>
            <w:r>
              <w:br w:type="page"/>
            </w:r>
            <w:r>
              <w:rPr>
                <w:i/>
                <w:iCs/>
              </w:rPr>
              <w:t>Fuel, Energy and Power Resources Act 1972</w:t>
            </w:r>
          </w:p>
          <w:p w14:paraId="2BA3D337" w14:textId="77777777" w:rsidR="00EE4414" w:rsidRDefault="00EE4414">
            <w:pPr>
              <w:pStyle w:val="yMiscellaneousBody"/>
              <w:spacing w:before="0"/>
              <w:jc w:val="center"/>
              <w:rPr>
                <w:b/>
                <w:sz w:val="28"/>
              </w:rPr>
            </w:pPr>
            <w:r>
              <w:rPr>
                <w:b/>
                <w:sz w:val="28"/>
              </w:rPr>
              <w:t>WITHDRAWAL OF INFRINGEMENT NOTICE</w:t>
            </w:r>
          </w:p>
        </w:tc>
        <w:tc>
          <w:tcPr>
            <w:tcW w:w="1984" w:type="dxa"/>
            <w:tcBorders>
              <w:bottom w:val="single" w:sz="4" w:space="0" w:color="auto"/>
            </w:tcBorders>
            <w:noWrap/>
          </w:tcPr>
          <w:p w14:paraId="46EABE85" w14:textId="77777777" w:rsidR="00EE4414" w:rsidRDefault="00EE4414">
            <w:pPr>
              <w:pStyle w:val="yMiscellaneousBody"/>
              <w:spacing w:before="0"/>
            </w:pPr>
            <w:r>
              <w:t>Withdrawal no.</w:t>
            </w:r>
          </w:p>
        </w:tc>
      </w:tr>
      <w:tr w:rsidR="00D0574A" w14:paraId="4BF3C9CB" w14:textId="77777777">
        <w:trPr>
          <w:cantSplit/>
          <w:trHeight w:val="150"/>
          <w:jc w:val="center"/>
        </w:trPr>
        <w:tc>
          <w:tcPr>
            <w:tcW w:w="1559" w:type="dxa"/>
            <w:vMerge w:val="restart"/>
            <w:noWrap/>
          </w:tcPr>
          <w:p w14:paraId="1299C232" w14:textId="77777777" w:rsidR="00EE4414" w:rsidRDefault="00EE4414">
            <w:pPr>
              <w:pStyle w:val="yMiscellaneousBody"/>
              <w:spacing w:before="0"/>
            </w:pPr>
            <w:r>
              <w:rPr>
                <w:b/>
              </w:rPr>
              <w:t>Alleged offender</w:t>
            </w:r>
          </w:p>
        </w:tc>
        <w:tc>
          <w:tcPr>
            <w:tcW w:w="1560" w:type="dxa"/>
            <w:noWrap/>
          </w:tcPr>
          <w:p w14:paraId="2FBBC4E4" w14:textId="77777777" w:rsidR="00EE4414" w:rsidRDefault="00EE4414">
            <w:pPr>
              <w:pStyle w:val="yMiscellaneousBody"/>
              <w:spacing w:before="0"/>
            </w:pPr>
            <w:r>
              <w:t>Name</w:t>
            </w:r>
          </w:p>
        </w:tc>
        <w:tc>
          <w:tcPr>
            <w:tcW w:w="3685" w:type="dxa"/>
            <w:gridSpan w:val="2"/>
            <w:noWrap/>
          </w:tcPr>
          <w:p w14:paraId="517D38AB" w14:textId="77777777" w:rsidR="00EE4414" w:rsidRDefault="00EE4414">
            <w:pPr>
              <w:pStyle w:val="yMiscellaneousBody"/>
              <w:spacing w:before="0"/>
            </w:pPr>
          </w:p>
        </w:tc>
      </w:tr>
      <w:tr w:rsidR="00D0574A" w14:paraId="5E6EAFBE" w14:textId="77777777">
        <w:trPr>
          <w:cantSplit/>
          <w:trHeight w:val="150"/>
          <w:jc w:val="center"/>
        </w:trPr>
        <w:tc>
          <w:tcPr>
            <w:tcW w:w="1559" w:type="dxa"/>
            <w:vMerge/>
            <w:noWrap/>
          </w:tcPr>
          <w:p w14:paraId="13F260E5" w14:textId="77777777" w:rsidR="00EE4414" w:rsidRDefault="00EE4414">
            <w:pPr>
              <w:pStyle w:val="yMiscellaneousBody"/>
              <w:spacing w:before="0"/>
              <w:rPr>
                <w:b/>
              </w:rPr>
            </w:pPr>
          </w:p>
        </w:tc>
        <w:tc>
          <w:tcPr>
            <w:tcW w:w="1560" w:type="dxa"/>
            <w:noWrap/>
          </w:tcPr>
          <w:p w14:paraId="547BE232" w14:textId="77777777" w:rsidR="00EE4414" w:rsidRDefault="00EE4414">
            <w:pPr>
              <w:pStyle w:val="yMiscellaneousBody"/>
              <w:spacing w:before="0"/>
            </w:pPr>
            <w:r>
              <w:t>Address</w:t>
            </w:r>
          </w:p>
        </w:tc>
        <w:tc>
          <w:tcPr>
            <w:tcW w:w="3685" w:type="dxa"/>
            <w:gridSpan w:val="2"/>
            <w:noWrap/>
          </w:tcPr>
          <w:p w14:paraId="2FA16A10" w14:textId="77777777" w:rsidR="00EE4414" w:rsidRDefault="00EE4414">
            <w:pPr>
              <w:pStyle w:val="yMiscellaneousBody"/>
              <w:spacing w:before="0"/>
            </w:pPr>
          </w:p>
        </w:tc>
      </w:tr>
      <w:tr w:rsidR="00D0574A" w14:paraId="126BECC6" w14:textId="77777777">
        <w:trPr>
          <w:cantSplit/>
          <w:trHeight w:val="461"/>
          <w:jc w:val="center"/>
        </w:trPr>
        <w:tc>
          <w:tcPr>
            <w:tcW w:w="1559" w:type="dxa"/>
            <w:vMerge w:val="restart"/>
            <w:noWrap/>
          </w:tcPr>
          <w:p w14:paraId="0F2569F9" w14:textId="77777777" w:rsidR="00EE4414" w:rsidRDefault="00EE4414">
            <w:pPr>
              <w:pStyle w:val="yMiscellaneousBody"/>
              <w:spacing w:before="0"/>
            </w:pPr>
            <w:r>
              <w:rPr>
                <w:b/>
              </w:rPr>
              <w:t>Details of infringement notice</w:t>
            </w:r>
          </w:p>
        </w:tc>
        <w:tc>
          <w:tcPr>
            <w:tcW w:w="1560" w:type="dxa"/>
            <w:noWrap/>
          </w:tcPr>
          <w:p w14:paraId="295F3CA4" w14:textId="77777777" w:rsidR="00EE4414" w:rsidRDefault="00EE4414">
            <w:pPr>
              <w:pStyle w:val="yMiscellaneousBody"/>
              <w:spacing w:before="0"/>
            </w:pPr>
            <w:r>
              <w:t>Infringement notice no.</w:t>
            </w:r>
          </w:p>
        </w:tc>
        <w:tc>
          <w:tcPr>
            <w:tcW w:w="3685" w:type="dxa"/>
            <w:gridSpan w:val="2"/>
            <w:noWrap/>
          </w:tcPr>
          <w:p w14:paraId="45A6287C" w14:textId="77777777" w:rsidR="00EE4414" w:rsidRDefault="00EE4414">
            <w:pPr>
              <w:pStyle w:val="yMiscellaneousBody"/>
              <w:spacing w:before="0"/>
            </w:pPr>
          </w:p>
        </w:tc>
      </w:tr>
      <w:tr w:rsidR="00D0574A" w14:paraId="31DCA049" w14:textId="77777777">
        <w:trPr>
          <w:cantSplit/>
          <w:trHeight w:val="150"/>
          <w:jc w:val="center"/>
        </w:trPr>
        <w:tc>
          <w:tcPr>
            <w:tcW w:w="1559" w:type="dxa"/>
            <w:vMerge/>
            <w:tcBorders>
              <w:bottom w:val="single" w:sz="4" w:space="0" w:color="auto"/>
            </w:tcBorders>
            <w:noWrap/>
          </w:tcPr>
          <w:p w14:paraId="51672598" w14:textId="77777777" w:rsidR="00EE4414" w:rsidRDefault="00EE4414">
            <w:pPr>
              <w:pStyle w:val="yMiscellaneousBody"/>
              <w:spacing w:before="0"/>
              <w:rPr>
                <w:b/>
              </w:rPr>
            </w:pPr>
          </w:p>
        </w:tc>
        <w:tc>
          <w:tcPr>
            <w:tcW w:w="1560" w:type="dxa"/>
            <w:noWrap/>
          </w:tcPr>
          <w:p w14:paraId="7D1A24DD" w14:textId="77777777" w:rsidR="00EE4414" w:rsidRDefault="00EE4414">
            <w:pPr>
              <w:pStyle w:val="yMiscellaneousBody"/>
              <w:spacing w:before="0"/>
            </w:pPr>
            <w:r>
              <w:t>Date of issue</w:t>
            </w:r>
          </w:p>
        </w:tc>
        <w:tc>
          <w:tcPr>
            <w:tcW w:w="3685" w:type="dxa"/>
            <w:gridSpan w:val="2"/>
            <w:noWrap/>
          </w:tcPr>
          <w:p w14:paraId="6F051AA8" w14:textId="77777777" w:rsidR="00EE4414" w:rsidRDefault="00EE4414">
            <w:pPr>
              <w:pStyle w:val="yMiscellaneousBody"/>
              <w:spacing w:before="0"/>
            </w:pPr>
          </w:p>
        </w:tc>
      </w:tr>
      <w:tr w:rsidR="00D0574A" w14:paraId="1F1B8A0E" w14:textId="77777777">
        <w:trPr>
          <w:cantSplit/>
          <w:trHeight w:val="150"/>
          <w:jc w:val="center"/>
        </w:trPr>
        <w:tc>
          <w:tcPr>
            <w:tcW w:w="1559" w:type="dxa"/>
            <w:vMerge w:val="restart"/>
            <w:tcBorders>
              <w:bottom w:val="nil"/>
            </w:tcBorders>
            <w:noWrap/>
          </w:tcPr>
          <w:p w14:paraId="77FDD0BB" w14:textId="77777777" w:rsidR="00EE4414" w:rsidRDefault="00EE4414">
            <w:pPr>
              <w:pStyle w:val="yMiscellaneousBody"/>
              <w:spacing w:before="0"/>
            </w:pPr>
            <w:r>
              <w:rPr>
                <w:b/>
              </w:rPr>
              <w:t>Alleged offence</w:t>
            </w:r>
          </w:p>
        </w:tc>
        <w:tc>
          <w:tcPr>
            <w:tcW w:w="1560" w:type="dxa"/>
            <w:noWrap/>
          </w:tcPr>
          <w:p w14:paraId="5F3D8952" w14:textId="77777777" w:rsidR="00EE4414" w:rsidRDefault="00EE4414">
            <w:pPr>
              <w:pStyle w:val="yMiscellaneousBody"/>
              <w:spacing w:before="0"/>
            </w:pPr>
            <w:r>
              <w:t>Date or period</w:t>
            </w:r>
          </w:p>
        </w:tc>
        <w:tc>
          <w:tcPr>
            <w:tcW w:w="3685" w:type="dxa"/>
            <w:gridSpan w:val="2"/>
            <w:noWrap/>
          </w:tcPr>
          <w:p w14:paraId="56CA0480" w14:textId="77777777" w:rsidR="00EE4414" w:rsidRDefault="00EE4414">
            <w:pPr>
              <w:pStyle w:val="yMiscellaneousBody"/>
              <w:spacing w:before="0"/>
            </w:pPr>
          </w:p>
        </w:tc>
      </w:tr>
      <w:tr w:rsidR="00D0574A" w14:paraId="3025C741" w14:textId="77777777">
        <w:trPr>
          <w:cantSplit/>
          <w:trHeight w:val="150"/>
          <w:jc w:val="center"/>
        </w:trPr>
        <w:tc>
          <w:tcPr>
            <w:tcW w:w="1559" w:type="dxa"/>
            <w:vMerge/>
            <w:tcBorders>
              <w:bottom w:val="nil"/>
            </w:tcBorders>
            <w:noWrap/>
          </w:tcPr>
          <w:p w14:paraId="7E8BEF9B" w14:textId="77777777" w:rsidR="00EE4414" w:rsidRDefault="00EE4414">
            <w:pPr>
              <w:pStyle w:val="yMiscellaneousBody"/>
              <w:spacing w:before="0"/>
              <w:rPr>
                <w:b/>
              </w:rPr>
            </w:pPr>
          </w:p>
        </w:tc>
        <w:tc>
          <w:tcPr>
            <w:tcW w:w="1560" w:type="dxa"/>
            <w:noWrap/>
          </w:tcPr>
          <w:p w14:paraId="59741A2C" w14:textId="77777777" w:rsidR="00EE4414" w:rsidRDefault="00EE4414">
            <w:pPr>
              <w:pStyle w:val="yMiscellaneousBody"/>
              <w:spacing w:before="0"/>
            </w:pPr>
            <w:r>
              <w:t>Place</w:t>
            </w:r>
          </w:p>
        </w:tc>
        <w:tc>
          <w:tcPr>
            <w:tcW w:w="3685" w:type="dxa"/>
            <w:gridSpan w:val="2"/>
            <w:noWrap/>
          </w:tcPr>
          <w:p w14:paraId="561CF668" w14:textId="77777777" w:rsidR="00EE4414" w:rsidRDefault="00EE4414">
            <w:pPr>
              <w:pStyle w:val="yMiscellaneousBody"/>
              <w:spacing w:before="0"/>
            </w:pPr>
          </w:p>
        </w:tc>
      </w:tr>
      <w:tr w:rsidR="00D0574A" w14:paraId="5CE4A437" w14:textId="77777777">
        <w:trPr>
          <w:cantSplit/>
          <w:trHeight w:val="300"/>
          <w:jc w:val="center"/>
        </w:trPr>
        <w:tc>
          <w:tcPr>
            <w:tcW w:w="1559" w:type="dxa"/>
            <w:vMerge/>
            <w:tcBorders>
              <w:bottom w:val="nil"/>
            </w:tcBorders>
            <w:noWrap/>
          </w:tcPr>
          <w:p w14:paraId="3459C96D" w14:textId="77777777" w:rsidR="00EE4414" w:rsidRDefault="00EE4414">
            <w:pPr>
              <w:pStyle w:val="yMiscellaneousBody"/>
              <w:spacing w:before="0"/>
              <w:rPr>
                <w:b/>
              </w:rPr>
            </w:pPr>
          </w:p>
        </w:tc>
        <w:tc>
          <w:tcPr>
            <w:tcW w:w="1560" w:type="dxa"/>
            <w:noWrap/>
          </w:tcPr>
          <w:p w14:paraId="73913901" w14:textId="3820EDCB" w:rsidR="00EE4414" w:rsidRDefault="00EE4414">
            <w:pPr>
              <w:pStyle w:val="yMiscellaneousBody"/>
              <w:spacing w:before="0"/>
            </w:pPr>
            <w:r>
              <w:t>Provision of written law contravened</w:t>
            </w:r>
          </w:p>
        </w:tc>
        <w:tc>
          <w:tcPr>
            <w:tcW w:w="3685" w:type="dxa"/>
            <w:gridSpan w:val="2"/>
            <w:noWrap/>
          </w:tcPr>
          <w:p w14:paraId="2544D679" w14:textId="77777777" w:rsidR="00EE4414" w:rsidRDefault="00EE4414">
            <w:pPr>
              <w:pStyle w:val="yMiscellaneousBody"/>
              <w:spacing w:before="0"/>
            </w:pPr>
          </w:p>
        </w:tc>
      </w:tr>
      <w:tr w:rsidR="00D0574A" w14:paraId="485EC7F9" w14:textId="77777777">
        <w:trPr>
          <w:cantSplit/>
          <w:trHeight w:val="300"/>
          <w:jc w:val="center"/>
        </w:trPr>
        <w:tc>
          <w:tcPr>
            <w:tcW w:w="1559" w:type="dxa"/>
            <w:vMerge/>
            <w:tcBorders>
              <w:bottom w:val="nil"/>
            </w:tcBorders>
            <w:noWrap/>
          </w:tcPr>
          <w:p w14:paraId="4A7CBE07" w14:textId="77777777" w:rsidR="00EE4414" w:rsidRDefault="00EE4414">
            <w:pPr>
              <w:pStyle w:val="yMiscellaneousBody"/>
              <w:spacing w:before="0"/>
              <w:rPr>
                <w:b/>
              </w:rPr>
            </w:pPr>
          </w:p>
        </w:tc>
        <w:tc>
          <w:tcPr>
            <w:tcW w:w="1560" w:type="dxa"/>
            <w:noWrap/>
          </w:tcPr>
          <w:p w14:paraId="2E92E989" w14:textId="624971F9" w:rsidR="00EE4414" w:rsidRDefault="00EE4414">
            <w:pPr>
              <w:pStyle w:val="yMiscellaneousBody"/>
              <w:spacing w:before="0"/>
            </w:pPr>
            <w:r>
              <w:t>Details of offence</w:t>
            </w:r>
          </w:p>
        </w:tc>
        <w:tc>
          <w:tcPr>
            <w:tcW w:w="3685" w:type="dxa"/>
            <w:gridSpan w:val="2"/>
            <w:noWrap/>
          </w:tcPr>
          <w:p w14:paraId="55160230" w14:textId="77777777" w:rsidR="00EE4414" w:rsidRDefault="00EE4414">
            <w:pPr>
              <w:pStyle w:val="yMiscellaneousBody"/>
              <w:spacing w:before="0"/>
            </w:pPr>
          </w:p>
        </w:tc>
      </w:tr>
      <w:tr w:rsidR="00D0574A" w14:paraId="3A1417D1" w14:textId="77777777">
        <w:trPr>
          <w:cantSplit/>
          <w:jc w:val="center"/>
        </w:trPr>
        <w:tc>
          <w:tcPr>
            <w:tcW w:w="1559" w:type="dxa"/>
            <w:vMerge w:val="restart"/>
            <w:tcBorders>
              <w:top w:val="single" w:sz="4" w:space="0" w:color="auto"/>
            </w:tcBorders>
            <w:noWrap/>
          </w:tcPr>
          <w:p w14:paraId="772A81CE" w14:textId="77777777" w:rsidR="00EE4414" w:rsidRDefault="00EE4414">
            <w:pPr>
              <w:pStyle w:val="yMiscellaneousBody"/>
              <w:spacing w:before="0"/>
            </w:pPr>
            <w:r>
              <w:rPr>
                <w:b/>
              </w:rPr>
              <w:t>Approved Officer withdrawing notice</w:t>
            </w:r>
          </w:p>
        </w:tc>
        <w:tc>
          <w:tcPr>
            <w:tcW w:w="1560" w:type="dxa"/>
            <w:noWrap/>
          </w:tcPr>
          <w:p w14:paraId="34C2C0AF" w14:textId="77777777" w:rsidR="00EE4414" w:rsidRDefault="00EE4414">
            <w:pPr>
              <w:pStyle w:val="yMiscellaneousBody"/>
              <w:spacing w:before="0"/>
            </w:pPr>
            <w:r>
              <w:t>Name</w:t>
            </w:r>
          </w:p>
        </w:tc>
        <w:tc>
          <w:tcPr>
            <w:tcW w:w="3685" w:type="dxa"/>
            <w:gridSpan w:val="2"/>
            <w:noWrap/>
          </w:tcPr>
          <w:p w14:paraId="2E66D55D" w14:textId="77777777" w:rsidR="00EE4414" w:rsidRDefault="00EE4414">
            <w:pPr>
              <w:pStyle w:val="yMiscellaneousBody"/>
              <w:spacing w:before="0"/>
            </w:pPr>
          </w:p>
        </w:tc>
      </w:tr>
      <w:tr w:rsidR="00D0574A" w14:paraId="4C3E51B4" w14:textId="77777777">
        <w:trPr>
          <w:cantSplit/>
          <w:trHeight w:val="370"/>
          <w:jc w:val="center"/>
        </w:trPr>
        <w:tc>
          <w:tcPr>
            <w:tcW w:w="1559" w:type="dxa"/>
            <w:vMerge/>
            <w:noWrap/>
          </w:tcPr>
          <w:p w14:paraId="2FE28E42" w14:textId="77777777" w:rsidR="00EE4414" w:rsidRDefault="00EE4414">
            <w:pPr>
              <w:pStyle w:val="yMiscellaneousBody"/>
              <w:spacing w:before="0"/>
            </w:pPr>
          </w:p>
        </w:tc>
        <w:tc>
          <w:tcPr>
            <w:tcW w:w="1560" w:type="dxa"/>
            <w:noWrap/>
          </w:tcPr>
          <w:p w14:paraId="217851F2" w14:textId="77777777" w:rsidR="00EE4414" w:rsidRDefault="00EE4414">
            <w:pPr>
              <w:pStyle w:val="yMiscellaneousBody"/>
              <w:spacing w:before="0"/>
            </w:pPr>
            <w:r>
              <w:t>Office</w:t>
            </w:r>
          </w:p>
        </w:tc>
        <w:tc>
          <w:tcPr>
            <w:tcW w:w="3685" w:type="dxa"/>
            <w:gridSpan w:val="2"/>
            <w:noWrap/>
          </w:tcPr>
          <w:p w14:paraId="1FEC6DD5" w14:textId="77777777" w:rsidR="00EE4414" w:rsidRDefault="00EE4414">
            <w:pPr>
              <w:pStyle w:val="yMiscellaneousBody"/>
              <w:spacing w:before="0"/>
            </w:pPr>
          </w:p>
        </w:tc>
      </w:tr>
      <w:tr w:rsidR="00D0574A" w14:paraId="473B43CB" w14:textId="77777777">
        <w:trPr>
          <w:cantSplit/>
          <w:trHeight w:val="370"/>
          <w:jc w:val="center"/>
        </w:trPr>
        <w:tc>
          <w:tcPr>
            <w:tcW w:w="1559" w:type="dxa"/>
            <w:vMerge/>
            <w:noWrap/>
          </w:tcPr>
          <w:p w14:paraId="0DD1519E" w14:textId="77777777" w:rsidR="00EE4414" w:rsidRDefault="00EE4414">
            <w:pPr>
              <w:pStyle w:val="yMiscellaneousBody"/>
              <w:spacing w:before="0"/>
            </w:pPr>
          </w:p>
        </w:tc>
        <w:tc>
          <w:tcPr>
            <w:tcW w:w="1560" w:type="dxa"/>
            <w:noWrap/>
          </w:tcPr>
          <w:p w14:paraId="3234CB1A" w14:textId="77777777" w:rsidR="00EE4414" w:rsidRDefault="00EE4414">
            <w:pPr>
              <w:pStyle w:val="yMiscellaneousBody"/>
              <w:spacing w:before="0"/>
            </w:pPr>
            <w:r>
              <w:t>Signature</w:t>
            </w:r>
          </w:p>
        </w:tc>
        <w:tc>
          <w:tcPr>
            <w:tcW w:w="3685" w:type="dxa"/>
            <w:gridSpan w:val="2"/>
            <w:noWrap/>
          </w:tcPr>
          <w:p w14:paraId="2E6080D5" w14:textId="77777777" w:rsidR="00EE4414" w:rsidRDefault="00EE4414">
            <w:pPr>
              <w:pStyle w:val="yMiscellaneousBody"/>
              <w:spacing w:before="0"/>
            </w:pPr>
          </w:p>
        </w:tc>
      </w:tr>
      <w:tr w:rsidR="00D0574A" w14:paraId="25A15D68" w14:textId="77777777">
        <w:trPr>
          <w:cantSplit/>
          <w:jc w:val="center"/>
        </w:trPr>
        <w:tc>
          <w:tcPr>
            <w:tcW w:w="1559" w:type="dxa"/>
            <w:noWrap/>
          </w:tcPr>
          <w:p w14:paraId="47A4A979" w14:textId="77777777" w:rsidR="00EE4414" w:rsidRDefault="00EE4414">
            <w:pPr>
              <w:pStyle w:val="yMiscellaneousBody"/>
              <w:spacing w:before="0"/>
            </w:pPr>
            <w:r>
              <w:rPr>
                <w:b/>
              </w:rPr>
              <w:t>Date</w:t>
            </w:r>
          </w:p>
        </w:tc>
        <w:tc>
          <w:tcPr>
            <w:tcW w:w="1560" w:type="dxa"/>
            <w:noWrap/>
          </w:tcPr>
          <w:p w14:paraId="130661EC" w14:textId="77777777" w:rsidR="00EE4414" w:rsidRDefault="00EE4414">
            <w:pPr>
              <w:pStyle w:val="yMiscellaneousBody"/>
              <w:spacing w:before="0"/>
            </w:pPr>
            <w:r>
              <w:t>Date of withdrawal</w:t>
            </w:r>
          </w:p>
        </w:tc>
        <w:tc>
          <w:tcPr>
            <w:tcW w:w="3685" w:type="dxa"/>
            <w:gridSpan w:val="2"/>
            <w:noWrap/>
          </w:tcPr>
          <w:p w14:paraId="76E761D7" w14:textId="77777777" w:rsidR="00EE4414" w:rsidRDefault="00EE4414">
            <w:pPr>
              <w:pStyle w:val="yMiscellaneousBody"/>
              <w:spacing w:before="0"/>
            </w:pPr>
          </w:p>
        </w:tc>
      </w:tr>
      <w:tr w:rsidR="00D0574A" w14:paraId="0F173BB1" w14:textId="77777777">
        <w:trPr>
          <w:cantSplit/>
          <w:trHeight w:val="1791"/>
          <w:jc w:val="center"/>
        </w:trPr>
        <w:tc>
          <w:tcPr>
            <w:tcW w:w="1559" w:type="dxa"/>
            <w:noWrap/>
          </w:tcPr>
          <w:p w14:paraId="3C6807C8" w14:textId="104FB38C" w:rsidR="00EE4414" w:rsidRDefault="00EE4414">
            <w:pPr>
              <w:pStyle w:val="yMiscellaneousBody"/>
              <w:spacing w:before="0"/>
              <w:rPr>
                <w:sz w:val="20"/>
              </w:rPr>
            </w:pPr>
            <w:r>
              <w:rPr>
                <w:b/>
              </w:rPr>
              <w:t>Withdrawal of infringement notice</w:t>
            </w:r>
          </w:p>
        </w:tc>
        <w:tc>
          <w:tcPr>
            <w:tcW w:w="5245" w:type="dxa"/>
            <w:gridSpan w:val="3"/>
            <w:noWrap/>
          </w:tcPr>
          <w:p w14:paraId="7DFF4D75" w14:textId="77777777" w:rsidR="00EE4414" w:rsidRDefault="00EE4414">
            <w:pPr>
              <w:pStyle w:val="yMiscellaneousBody"/>
              <w:spacing w:before="0"/>
            </w:pPr>
            <w:r>
              <w:t>The above infringement notice issued against you for the above alleged offence has been withdrawn.</w:t>
            </w:r>
          </w:p>
          <w:p w14:paraId="464B7E7C" w14:textId="77777777" w:rsidR="00EE4414" w:rsidRDefault="00EE4414">
            <w:pPr>
              <w:pStyle w:val="yMiscellaneousBody"/>
              <w:spacing w:before="0"/>
            </w:pPr>
          </w:p>
          <w:p w14:paraId="594033FC" w14:textId="77777777" w:rsidR="00EE4414" w:rsidRDefault="00EE4414">
            <w:pPr>
              <w:pStyle w:val="yMiscellaneousBody"/>
              <w:spacing w:before="0"/>
            </w:pPr>
            <w:r>
              <w:t>If you have already paid the modified penalty for the alleged offence in accordance with the infringement notice, the amount will be refunded to you.</w:t>
            </w:r>
          </w:p>
        </w:tc>
      </w:tr>
    </w:tbl>
    <w:p w14:paraId="2AFA72EC" w14:textId="7140D934" w:rsidR="00EE4414" w:rsidRDefault="00982CD9">
      <w:pPr>
        <w:pStyle w:val="ByCommand"/>
        <w:tabs>
          <w:tab w:val="left" w:pos="3969"/>
        </w:tabs>
      </w:pPr>
      <w:r>
        <w:t xml:space="preserve">N. HAGLEY, </w:t>
      </w:r>
      <w:r w:rsidR="00EE4414">
        <w:t>Clerk of the Executive Council</w:t>
      </w:r>
    </w:p>
    <w:p w14:paraId="651799C7" w14:textId="77777777" w:rsidR="00EE4414" w:rsidRDefault="00EE4414">
      <w:pPr>
        <w:pStyle w:val="Subsection"/>
        <w:outlineLvl w:val="0"/>
        <w:sectPr w:rsidR="00EE4414">
          <w:headerReference w:type="even" r:id="rId24"/>
          <w:headerReference w:type="default" r:id="rId25"/>
          <w:pgSz w:w="11907" w:h="16840" w:code="9"/>
          <w:pgMar w:top="2381" w:right="2410" w:bottom="3544" w:left="2410" w:header="720" w:footer="3544" w:gutter="0"/>
          <w:cols w:space="720"/>
        </w:sectPr>
      </w:pPr>
    </w:p>
    <w:p w14:paraId="34375EEE" w14:textId="77777777" w:rsidR="00CD41AE" w:rsidRDefault="00CD41AE">
      <w:pPr>
        <w:pStyle w:val="nHeading2"/>
        <w:rPr>
          <w:sz w:val="28"/>
        </w:rPr>
      </w:pPr>
      <w:bookmarkStart w:id="45" w:name="_Toc233888724"/>
      <w:bookmarkStart w:id="46" w:name="_Toc233888811"/>
      <w:bookmarkStart w:id="47" w:name="_Toc233888961"/>
      <w:r>
        <w:rPr>
          <w:sz w:val="28"/>
        </w:rPr>
        <w:lastRenderedPageBreak/>
        <w:t>Defined terms</w:t>
      </w:r>
      <w:bookmarkEnd w:id="45"/>
      <w:bookmarkEnd w:id="46"/>
      <w:bookmarkEnd w:id="47"/>
    </w:p>
    <w:p w14:paraId="4B4197DE" w14:textId="77777777" w:rsidR="00CD41AE" w:rsidRDefault="00CD41AE">
      <w:pPr>
        <w:ind w:left="850" w:right="850"/>
        <w:jc w:val="center"/>
        <w:rPr>
          <w:i/>
          <w:sz w:val="18"/>
        </w:rPr>
      </w:pPr>
    </w:p>
    <w:p w14:paraId="2E6BFD76" w14:textId="77777777" w:rsidR="00CD41AE" w:rsidRDefault="00CD41AE">
      <w:pPr>
        <w:ind w:left="850" w:right="850"/>
        <w:jc w:val="center"/>
        <w:rPr>
          <w:i/>
          <w:sz w:val="18"/>
        </w:rPr>
      </w:pPr>
      <w:r>
        <w:rPr>
          <w:i/>
          <w:sz w:val="18"/>
        </w:rPr>
        <w:t>[This is a list of terms defined and the provisions where they are defined.  The list is not part of the law.]</w:t>
      </w:r>
    </w:p>
    <w:p w14:paraId="7FE75B39" w14:textId="77777777" w:rsidR="00CD41AE" w:rsidRDefault="00CD41AE">
      <w:pPr>
        <w:pBdr>
          <w:bottom w:val="single" w:sz="4" w:space="1" w:color="auto"/>
        </w:pBdr>
        <w:tabs>
          <w:tab w:val="right" w:pos="7070"/>
        </w:tabs>
        <w:ind w:left="578"/>
        <w:rPr>
          <w:b/>
          <w:sz w:val="20"/>
        </w:rPr>
      </w:pPr>
      <w:r>
        <w:rPr>
          <w:b/>
          <w:sz w:val="20"/>
        </w:rPr>
        <w:t>Defined term</w:t>
      </w:r>
      <w:r>
        <w:rPr>
          <w:b/>
          <w:sz w:val="20"/>
        </w:rPr>
        <w:tab/>
        <w:t>Provision(s)</w:t>
      </w:r>
    </w:p>
    <w:p w14:paraId="596B6F67" w14:textId="099D9631" w:rsidR="00CD41AE" w:rsidRDefault="00CD41AE" w:rsidP="00CD41AE">
      <w:pPr>
        <w:pStyle w:val="DefinedTerms"/>
      </w:pPr>
      <w:r>
        <w:t>appointment authority</w:t>
      </w:r>
      <w:r>
        <w:tab/>
        <w:t>5(1)</w:t>
      </w:r>
    </w:p>
    <w:p w14:paraId="39E7758D" w14:textId="7F957876" w:rsidR="00CD41AE" w:rsidRDefault="00CD41AE" w:rsidP="00CD41AE">
      <w:pPr>
        <w:pStyle w:val="DefinedTerms"/>
      </w:pPr>
      <w:r>
        <w:t>approval authority</w:t>
      </w:r>
      <w:r>
        <w:tab/>
        <w:t>7(1)</w:t>
      </w:r>
    </w:p>
    <w:p w14:paraId="1186EAD6" w14:textId="77777777" w:rsidR="00CD41AE" w:rsidRDefault="00CD41AE" w:rsidP="00CD41AE"/>
    <w:p w14:paraId="3CB4FB7F" w14:textId="77777777" w:rsidR="00CD41AE" w:rsidRDefault="00CD41AE">
      <w:pPr>
        <w:sectPr w:rsidR="00CD41AE" w:rsidSect="00CD41AE">
          <w:headerReference w:type="even" r:id="rId26"/>
          <w:headerReference w:type="default" r:id="rId27"/>
          <w:pgSz w:w="11907" w:h="16840" w:code="9"/>
          <w:pgMar w:top="2381" w:right="2409" w:bottom="3543" w:left="2409" w:header="720" w:footer="3544" w:gutter="0"/>
          <w:cols w:space="720"/>
          <w:noEndnote/>
          <w:docGrid w:linePitch="326"/>
        </w:sectPr>
      </w:pPr>
    </w:p>
    <w:p w14:paraId="61902667" w14:textId="70377278" w:rsidR="00EE4414" w:rsidRDefault="00C71970">
      <w:r>
        <w:rPr>
          <w:noProof/>
        </w:rPr>
        <mc:AlternateContent>
          <mc:Choice Requires="wps">
            <w:drawing>
              <wp:anchor distT="0" distB="0" distL="114300" distR="114300" simplePos="0" relativeHeight="251660288" behindDoc="0" locked="0" layoutInCell="1" allowOverlap="1" wp14:anchorId="1A2F674C" wp14:editId="5173A4F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8C1123" w14:textId="5B942F7A" w:rsidR="00C71970" w:rsidRDefault="00C719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4414">
                              <w:rPr>
                                <w:sz w:val="16"/>
                              </w:rPr>
                              <w:t>2026</w:t>
                            </w:r>
                            <w:r>
                              <w:rPr>
                                <w:sz w:val="16"/>
                              </w:rPr>
                              <w:fldChar w:fldCharType="end"/>
                            </w:r>
                            <w:r>
                              <w:rPr>
                                <w:sz w:val="16"/>
                              </w:rPr>
                              <w:t>.</w:t>
                            </w:r>
                          </w:p>
                          <w:p w14:paraId="047A4628" w14:textId="77777777" w:rsidR="00C71970" w:rsidRDefault="00C719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22939" w14:textId="2C25AC60" w:rsidR="00C71970" w:rsidRDefault="00C719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4414">
                              <w:rPr>
                                <w:sz w:val="16"/>
                              </w:rPr>
                              <w:t>2026</w:t>
                            </w:r>
                            <w:r>
                              <w:rPr>
                                <w:sz w:val="16"/>
                              </w:rPr>
                              <w:fldChar w:fldCharType="end"/>
                            </w:r>
                            <w:r>
                              <w:rPr>
                                <w:sz w:val="16"/>
                              </w:rPr>
                              <w:t>.</w:t>
                            </w:r>
                          </w:p>
                          <w:p w14:paraId="3C544E7E" w14:textId="77777777" w:rsidR="00C71970" w:rsidRDefault="00C719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2F67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8C1123" w14:textId="5B942F7A" w:rsidR="00C71970" w:rsidRDefault="00C719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4414">
                        <w:rPr>
                          <w:sz w:val="16"/>
                        </w:rPr>
                        <w:t>2026</w:t>
                      </w:r>
                      <w:r>
                        <w:rPr>
                          <w:sz w:val="16"/>
                        </w:rPr>
                        <w:fldChar w:fldCharType="end"/>
                      </w:r>
                      <w:r>
                        <w:rPr>
                          <w:sz w:val="16"/>
                        </w:rPr>
                        <w:t>.</w:t>
                      </w:r>
                    </w:p>
                    <w:p w14:paraId="047A4628" w14:textId="77777777" w:rsidR="00C71970" w:rsidRDefault="00C719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22939" w14:textId="2C25AC60" w:rsidR="00C71970" w:rsidRDefault="00C719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4414">
                        <w:rPr>
                          <w:sz w:val="16"/>
                        </w:rPr>
                        <w:t>2026</w:t>
                      </w:r>
                      <w:r>
                        <w:rPr>
                          <w:sz w:val="16"/>
                        </w:rPr>
                        <w:fldChar w:fldCharType="end"/>
                      </w:r>
                      <w:r>
                        <w:rPr>
                          <w:sz w:val="16"/>
                        </w:rPr>
                        <w:t>.</w:t>
                      </w:r>
                    </w:p>
                    <w:p w14:paraId="3C544E7E" w14:textId="77777777" w:rsidR="00C71970" w:rsidRDefault="00C719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E4414" w:rsidSect="00615835">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96952" w14:textId="77777777" w:rsidR="00EE4414" w:rsidRDefault="00EE4414">
      <w:pPr>
        <w:rPr>
          <w:b/>
          <w:sz w:val="28"/>
        </w:rPr>
      </w:pPr>
      <w:r>
        <w:rPr>
          <w:b/>
          <w:sz w:val="28"/>
        </w:rPr>
        <w:t>Endnotes</w:t>
      </w:r>
    </w:p>
    <w:p w14:paraId="5EFA5A62" w14:textId="77777777" w:rsidR="00EE4414" w:rsidRDefault="00EE4414">
      <w:pPr>
        <w:spacing w:after="240"/>
        <w:rPr>
          <w:rFonts w:ascii="Times" w:hAnsi="Times"/>
          <w:sz w:val="18"/>
        </w:rPr>
      </w:pPr>
      <w:r>
        <w:rPr>
          <w:sz w:val="20"/>
        </w:rPr>
        <w:t>[For ease of reference detach these notes and read them alongside the draft.]</w:t>
      </w:r>
    </w:p>
    <w:p w14:paraId="456A5B83" w14:textId="77777777" w:rsidR="00EE4414" w:rsidRDefault="00EE4414"/>
  </w:endnote>
  <w:endnote w:type="continuationSeparator" w:id="0">
    <w:p w14:paraId="3027AECD" w14:textId="77777777" w:rsidR="00EE4414" w:rsidRDefault="00EE4414">
      <w:pPr>
        <w:pStyle w:val="Footer"/>
      </w:pPr>
    </w:p>
    <w:p w14:paraId="7D69C396" w14:textId="77777777" w:rsidR="00EE4414" w:rsidRDefault="00EE4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AF7A" w14:textId="77777777" w:rsidR="00B4761D" w:rsidRDefault="00B4761D">
    <w:pPr>
      <w:pStyle w:val="Footer"/>
      <w:pBdr>
        <w:bottom w:val="single" w:sz="4" w:space="1" w:color="auto"/>
      </w:pBdr>
      <w:rPr>
        <w:sz w:val="20"/>
      </w:rPr>
    </w:pPr>
  </w:p>
  <w:p w14:paraId="7E5BDAB2" w14:textId="2B41EF73" w:rsidR="00B4761D" w:rsidRDefault="00B4761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p>
  <w:p w14:paraId="24E1D6C7" w14:textId="5D45F6A9"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6D52" w14:textId="77777777" w:rsidR="00B4761D" w:rsidRDefault="00B4761D">
    <w:pPr>
      <w:pStyle w:val="Footer"/>
      <w:pBdr>
        <w:bottom w:val="single" w:sz="4" w:space="1" w:color="auto"/>
      </w:pBdr>
      <w:rPr>
        <w:sz w:val="20"/>
      </w:rPr>
    </w:pPr>
  </w:p>
  <w:p w14:paraId="1C79A015" w14:textId="24DC5575" w:rsidR="00B4761D" w:rsidRDefault="00B476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FF0F70" w14:textId="7D52C571"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DB25" w14:textId="77777777" w:rsidR="00B4761D" w:rsidRDefault="00B4761D">
    <w:pPr>
      <w:pStyle w:val="Footer"/>
      <w:pBdr>
        <w:bottom w:val="single" w:sz="4" w:space="1" w:color="auto"/>
      </w:pBdr>
      <w:rPr>
        <w:sz w:val="20"/>
      </w:rPr>
    </w:pPr>
  </w:p>
  <w:p w14:paraId="13842151" w14:textId="4289B046" w:rsidR="00B4761D" w:rsidRDefault="00B476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FED21A" w14:textId="2069DE04"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3DCB3" w14:textId="77777777" w:rsidR="00B4761D" w:rsidRDefault="00B4761D">
    <w:pPr>
      <w:pStyle w:val="Footer"/>
      <w:pBdr>
        <w:bottom w:val="single" w:sz="4" w:space="1" w:color="auto"/>
      </w:pBdr>
      <w:rPr>
        <w:sz w:val="20"/>
      </w:rPr>
    </w:pPr>
  </w:p>
  <w:p w14:paraId="3D96708E" w14:textId="00243C95" w:rsidR="00B4761D" w:rsidRDefault="00B4761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p>
  <w:p w14:paraId="4F68D3E6" w14:textId="4D081790"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3DED" w14:textId="77777777" w:rsidR="00B4761D" w:rsidRDefault="00B4761D">
    <w:pPr>
      <w:pStyle w:val="Footer"/>
      <w:pBdr>
        <w:bottom w:val="single" w:sz="4" w:space="1" w:color="auto"/>
      </w:pBdr>
      <w:rPr>
        <w:sz w:val="20"/>
      </w:rPr>
    </w:pPr>
  </w:p>
  <w:p w14:paraId="440974A7" w14:textId="305591F4" w:rsidR="00B4761D" w:rsidRDefault="00B476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9CD166A" w14:textId="1E5E4EA1"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F54C" w14:textId="77777777" w:rsidR="00B4761D" w:rsidRDefault="00B4761D">
    <w:pPr>
      <w:pStyle w:val="Footer"/>
      <w:pBdr>
        <w:bottom w:val="single" w:sz="4" w:space="1" w:color="auto"/>
      </w:pBdr>
      <w:rPr>
        <w:sz w:val="20"/>
      </w:rPr>
    </w:pPr>
  </w:p>
  <w:p w14:paraId="1FDC1B76" w14:textId="6527344C" w:rsidR="00B4761D" w:rsidRDefault="00B4761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728EA">
      <w:rPr>
        <w:sz w:val="20"/>
      </w:rPr>
      <w:t>2026/144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A162FD8" w14:textId="377926AF" w:rsidR="00B4761D" w:rsidRDefault="00B4761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728EA">
      <w:rPr>
        <w:sz w:val="16"/>
      </w:rPr>
      <w:t>08 Jul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B658" w14:textId="260E0294" w:rsidR="00EE4414" w:rsidRDefault="00EE44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72DF" w14:textId="5C939D7F" w:rsidR="00EE4414" w:rsidRDefault="00EE44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51F4" w14:textId="77777777" w:rsidR="00EE4414" w:rsidRDefault="00EE4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5417C" w14:textId="77777777" w:rsidR="00EE4414" w:rsidRDefault="00EE4414">
      <w:r>
        <w:separator/>
      </w:r>
    </w:p>
  </w:footnote>
  <w:footnote w:type="continuationSeparator" w:id="0">
    <w:p w14:paraId="4D99E6EE" w14:textId="77777777" w:rsidR="00EE4414" w:rsidRDefault="00EE4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33BC" w14:textId="77777777" w:rsidR="003C67E7" w:rsidRDefault="003C6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4AEF2" w14:textId="77777777" w:rsidR="003C67E7" w:rsidRDefault="003C6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9CDD" w14:textId="77777777" w:rsidR="003C67E7" w:rsidRDefault="003C67E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5CD" w14:paraId="3A965ECB" w14:textId="77777777">
      <w:trPr>
        <w:cantSplit/>
        <w:jc w:val="center"/>
      </w:trPr>
      <w:tc>
        <w:tcPr>
          <w:tcW w:w="7258" w:type="dxa"/>
          <w:gridSpan w:val="2"/>
        </w:tcPr>
        <w:p w14:paraId="083A2B28" w14:textId="67514E70" w:rsidR="00AA65CD" w:rsidRDefault="00AA65CD">
          <w:pPr>
            <w:pStyle w:val="Header"/>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AA65CD" w14:paraId="25E605F3" w14:textId="77777777">
      <w:trPr>
        <w:jc w:val="center"/>
      </w:trPr>
      <w:tc>
        <w:tcPr>
          <w:tcW w:w="1548" w:type="dxa"/>
        </w:tcPr>
        <w:p w14:paraId="35BF739A" w14:textId="77777777" w:rsidR="00AA65CD" w:rsidRDefault="00AA65CD">
          <w:pPr>
            <w:pStyle w:val="Header"/>
            <w:spacing w:before="40"/>
          </w:pPr>
        </w:p>
      </w:tc>
      <w:tc>
        <w:tcPr>
          <w:tcW w:w="5715" w:type="dxa"/>
        </w:tcPr>
        <w:p w14:paraId="0CC2BD54" w14:textId="77777777" w:rsidR="00AA65CD" w:rsidRDefault="00AA65CD">
          <w:pPr>
            <w:pStyle w:val="Header"/>
            <w:spacing w:before="40"/>
          </w:pPr>
        </w:p>
      </w:tc>
    </w:tr>
    <w:tr w:rsidR="00AA65CD" w14:paraId="2B46ADDD" w14:textId="77777777">
      <w:trPr>
        <w:jc w:val="center"/>
      </w:trPr>
      <w:tc>
        <w:tcPr>
          <w:tcW w:w="1548" w:type="dxa"/>
        </w:tcPr>
        <w:p w14:paraId="047F0B3B" w14:textId="77777777" w:rsidR="00AA65CD" w:rsidRDefault="00AA65CD">
          <w:pPr>
            <w:pStyle w:val="Header"/>
            <w:spacing w:before="40"/>
          </w:pPr>
        </w:p>
      </w:tc>
      <w:tc>
        <w:tcPr>
          <w:tcW w:w="5715" w:type="dxa"/>
        </w:tcPr>
        <w:p w14:paraId="18DE82A5" w14:textId="77777777" w:rsidR="00AA65CD" w:rsidRDefault="00AA65CD">
          <w:pPr>
            <w:pStyle w:val="Header"/>
            <w:spacing w:before="40"/>
          </w:pPr>
        </w:p>
      </w:tc>
    </w:tr>
    <w:tr w:rsidR="00AA65CD" w14:paraId="0564917D" w14:textId="77777777">
      <w:trPr>
        <w:cantSplit/>
        <w:jc w:val="center"/>
      </w:trPr>
      <w:tc>
        <w:tcPr>
          <w:tcW w:w="7258" w:type="dxa"/>
          <w:gridSpan w:val="2"/>
        </w:tcPr>
        <w:p w14:paraId="5188BA6C" w14:textId="77777777" w:rsidR="00AA65CD" w:rsidRDefault="00AA65CD">
          <w:pPr>
            <w:pStyle w:val="Header"/>
            <w:spacing w:before="40"/>
          </w:pPr>
          <w:r>
            <w:t>Contents</w:t>
          </w:r>
        </w:p>
      </w:tc>
    </w:tr>
  </w:tbl>
  <w:p w14:paraId="7E2E0A20" w14:textId="77777777" w:rsidR="00AA65CD" w:rsidRDefault="00AA65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5CD" w14:paraId="6552BED9" w14:textId="77777777">
      <w:trPr>
        <w:cantSplit/>
        <w:jc w:val="center"/>
      </w:trPr>
      <w:tc>
        <w:tcPr>
          <w:tcW w:w="7258" w:type="dxa"/>
          <w:gridSpan w:val="2"/>
        </w:tcPr>
        <w:p w14:paraId="18CC0118" w14:textId="2126C098" w:rsidR="00AA65CD" w:rsidRDefault="00AA65CD">
          <w:pPr>
            <w:pStyle w:val="Header"/>
            <w:ind w:right="17"/>
            <w:jc w:val="right"/>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AA65CD" w14:paraId="6A56242D" w14:textId="77777777">
      <w:trPr>
        <w:jc w:val="center"/>
      </w:trPr>
      <w:tc>
        <w:tcPr>
          <w:tcW w:w="5715" w:type="dxa"/>
        </w:tcPr>
        <w:p w14:paraId="32706F76" w14:textId="77777777" w:rsidR="00AA65CD" w:rsidRDefault="00AA65CD">
          <w:pPr>
            <w:pStyle w:val="Header"/>
            <w:spacing w:before="40"/>
            <w:jc w:val="right"/>
          </w:pPr>
        </w:p>
      </w:tc>
      <w:tc>
        <w:tcPr>
          <w:tcW w:w="1548" w:type="dxa"/>
        </w:tcPr>
        <w:p w14:paraId="1E70D989" w14:textId="77777777" w:rsidR="00AA65CD" w:rsidRDefault="00AA65CD">
          <w:pPr>
            <w:pStyle w:val="Header"/>
            <w:spacing w:before="40"/>
            <w:ind w:right="17"/>
            <w:jc w:val="right"/>
          </w:pPr>
        </w:p>
      </w:tc>
    </w:tr>
    <w:tr w:rsidR="00AA65CD" w14:paraId="6BC51AC4" w14:textId="77777777">
      <w:trPr>
        <w:jc w:val="center"/>
      </w:trPr>
      <w:tc>
        <w:tcPr>
          <w:tcW w:w="5715" w:type="dxa"/>
        </w:tcPr>
        <w:p w14:paraId="05B6B029" w14:textId="77777777" w:rsidR="00AA65CD" w:rsidRDefault="00AA65CD">
          <w:pPr>
            <w:pStyle w:val="Header"/>
            <w:spacing w:before="40"/>
            <w:jc w:val="right"/>
          </w:pPr>
        </w:p>
      </w:tc>
      <w:tc>
        <w:tcPr>
          <w:tcW w:w="1548" w:type="dxa"/>
        </w:tcPr>
        <w:p w14:paraId="4C90D841" w14:textId="77777777" w:rsidR="00AA65CD" w:rsidRDefault="00AA65CD">
          <w:pPr>
            <w:pStyle w:val="Header"/>
            <w:spacing w:before="40"/>
            <w:ind w:right="17"/>
            <w:jc w:val="right"/>
          </w:pPr>
        </w:p>
      </w:tc>
    </w:tr>
    <w:tr w:rsidR="00AA65CD" w14:paraId="470AC884" w14:textId="77777777">
      <w:trPr>
        <w:cantSplit/>
        <w:jc w:val="center"/>
      </w:trPr>
      <w:tc>
        <w:tcPr>
          <w:tcW w:w="7258" w:type="dxa"/>
          <w:gridSpan w:val="2"/>
        </w:tcPr>
        <w:p w14:paraId="03A0B34A" w14:textId="77777777" w:rsidR="00AA65CD" w:rsidRDefault="00AA65CD">
          <w:pPr>
            <w:pStyle w:val="Header"/>
            <w:spacing w:before="40"/>
            <w:ind w:right="17"/>
            <w:jc w:val="right"/>
          </w:pPr>
          <w:r>
            <w:t>Contents</w:t>
          </w:r>
        </w:p>
      </w:tc>
    </w:tr>
  </w:tbl>
  <w:p w14:paraId="03BB575C" w14:textId="77777777" w:rsidR="00AA65CD" w:rsidRDefault="00AA65C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0907" w14:textId="77777777" w:rsidR="00AA65CD" w:rsidRDefault="00AA65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574A" w14:paraId="5EF7B217" w14:textId="77777777">
      <w:trPr>
        <w:cantSplit/>
        <w:jc w:val="center"/>
      </w:trPr>
      <w:tc>
        <w:tcPr>
          <w:tcW w:w="7263" w:type="dxa"/>
          <w:gridSpan w:val="2"/>
        </w:tcPr>
        <w:p w14:paraId="477141D7" w14:textId="570EBD77" w:rsidR="00EE4414" w:rsidRDefault="00EE4414">
          <w:pPr>
            <w:pStyle w:val="Header"/>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D0574A" w14:paraId="45ABDED8" w14:textId="77777777">
      <w:trPr>
        <w:jc w:val="center"/>
      </w:trPr>
      <w:tc>
        <w:tcPr>
          <w:tcW w:w="1548" w:type="dxa"/>
        </w:tcPr>
        <w:p w14:paraId="5F780627" w14:textId="42C616A6" w:rsidR="00EE4414" w:rsidRDefault="00EE4414">
          <w:pPr>
            <w:pStyle w:val="Header"/>
            <w:spacing w:before="40"/>
          </w:pPr>
          <w:r>
            <w:rPr>
              <w:b/>
            </w:rPr>
            <w:fldChar w:fldCharType="begin"/>
          </w:r>
          <w:r>
            <w:rPr>
              <w:b/>
            </w:rPr>
            <w:instrText>STYLEREF CharPartNo</w:instrText>
          </w:r>
          <w:r>
            <w:rPr>
              <w:b/>
            </w:rPr>
            <w:fldChar w:fldCharType="end"/>
          </w:r>
        </w:p>
      </w:tc>
      <w:tc>
        <w:tcPr>
          <w:tcW w:w="5715" w:type="dxa"/>
          <w:vAlign w:val="bottom"/>
        </w:tcPr>
        <w:p w14:paraId="1A90F24B" w14:textId="294A5C8B" w:rsidR="00EE4414" w:rsidRDefault="00EE4414">
          <w:pPr>
            <w:pStyle w:val="Header"/>
            <w:spacing w:before="40"/>
          </w:pPr>
          <w:r>
            <w:fldChar w:fldCharType="begin"/>
          </w:r>
          <w:r>
            <w:instrText xml:space="preserve"> styleref CharPartText </w:instrText>
          </w:r>
          <w:r>
            <w:fldChar w:fldCharType="end"/>
          </w:r>
        </w:p>
      </w:tc>
    </w:tr>
    <w:tr w:rsidR="00D0574A" w14:paraId="1D49445E" w14:textId="77777777">
      <w:trPr>
        <w:jc w:val="center"/>
      </w:trPr>
      <w:tc>
        <w:tcPr>
          <w:tcW w:w="1548" w:type="dxa"/>
        </w:tcPr>
        <w:p w14:paraId="6D90D5C3" w14:textId="690B42D9" w:rsidR="00EE4414" w:rsidRDefault="00EE4414">
          <w:pPr>
            <w:pStyle w:val="Header"/>
            <w:spacing w:before="40"/>
          </w:pPr>
          <w:r>
            <w:rPr>
              <w:b/>
            </w:rPr>
            <w:fldChar w:fldCharType="begin"/>
          </w:r>
          <w:r>
            <w:rPr>
              <w:b/>
            </w:rPr>
            <w:instrText>STYLEREF CharDivNo</w:instrText>
          </w:r>
          <w:r>
            <w:rPr>
              <w:b/>
            </w:rPr>
            <w:fldChar w:fldCharType="end"/>
          </w:r>
        </w:p>
      </w:tc>
      <w:tc>
        <w:tcPr>
          <w:tcW w:w="5715" w:type="dxa"/>
          <w:vAlign w:val="bottom"/>
        </w:tcPr>
        <w:p w14:paraId="68659D1D" w14:textId="3F40437C" w:rsidR="00EE4414" w:rsidRDefault="00EE4414">
          <w:pPr>
            <w:pStyle w:val="Header"/>
            <w:spacing w:before="40"/>
          </w:pPr>
          <w:r>
            <w:fldChar w:fldCharType="begin"/>
          </w:r>
          <w:r>
            <w:instrText xml:space="preserve"> styleref CharDivText </w:instrText>
          </w:r>
          <w:r>
            <w:fldChar w:fldCharType="end"/>
          </w:r>
        </w:p>
      </w:tc>
    </w:tr>
    <w:tr w:rsidR="00D0574A" w14:paraId="42CBAE21" w14:textId="77777777">
      <w:trPr>
        <w:cantSplit/>
        <w:jc w:val="center"/>
      </w:trPr>
      <w:tc>
        <w:tcPr>
          <w:tcW w:w="7263" w:type="dxa"/>
          <w:gridSpan w:val="2"/>
        </w:tcPr>
        <w:p w14:paraId="1ED09408" w14:textId="34C00AD5" w:rsidR="00EE4414" w:rsidRDefault="00EE4414">
          <w:pPr>
            <w:pStyle w:val="Header"/>
            <w:spacing w:before="40"/>
          </w:pPr>
          <w:r>
            <w:rPr>
              <w:b/>
            </w:rPr>
            <w:t xml:space="preserve">r. </w:t>
          </w:r>
          <w:r>
            <w:rPr>
              <w:b/>
            </w:rPr>
            <w:fldChar w:fldCharType="begin"/>
          </w:r>
          <w:r>
            <w:rPr>
              <w:b/>
            </w:rPr>
            <w:instrText>STYLEREF CharSectNo</w:instrText>
          </w:r>
          <w:r>
            <w:rPr>
              <w:b/>
            </w:rPr>
            <w:fldChar w:fldCharType="separate"/>
          </w:r>
          <w:r w:rsidR="00B728EA">
            <w:rPr>
              <w:b/>
            </w:rPr>
            <w:t>1</w:t>
          </w:r>
          <w:r>
            <w:rPr>
              <w:b/>
            </w:rPr>
            <w:fldChar w:fldCharType="end"/>
          </w:r>
        </w:p>
      </w:tc>
    </w:tr>
  </w:tbl>
  <w:p w14:paraId="1AE3FCCF" w14:textId="77777777" w:rsidR="00EE4414" w:rsidRDefault="00EE44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574A" w14:paraId="12D1E729" w14:textId="77777777">
      <w:trPr>
        <w:cantSplit/>
        <w:jc w:val="center"/>
      </w:trPr>
      <w:tc>
        <w:tcPr>
          <w:tcW w:w="7263" w:type="dxa"/>
          <w:gridSpan w:val="2"/>
        </w:tcPr>
        <w:p w14:paraId="6CF1C9A6" w14:textId="14355B56" w:rsidR="00EE4414" w:rsidRDefault="00EE4414">
          <w:pPr>
            <w:pStyle w:val="Header"/>
            <w:spacing w:before="40"/>
            <w:jc w:val="right"/>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D0574A" w14:paraId="288F957E" w14:textId="77777777">
      <w:trPr>
        <w:jc w:val="center"/>
      </w:trPr>
      <w:tc>
        <w:tcPr>
          <w:tcW w:w="5715" w:type="dxa"/>
          <w:vAlign w:val="bottom"/>
        </w:tcPr>
        <w:p w14:paraId="199DBB21" w14:textId="662A5CC1" w:rsidR="00EE4414" w:rsidRDefault="00EE4414">
          <w:pPr>
            <w:pStyle w:val="Header"/>
            <w:spacing w:before="40"/>
            <w:jc w:val="right"/>
          </w:pPr>
          <w:r>
            <w:fldChar w:fldCharType="begin"/>
          </w:r>
          <w:r>
            <w:instrText xml:space="preserve"> styleref CharPartText </w:instrText>
          </w:r>
          <w:r>
            <w:fldChar w:fldCharType="end"/>
          </w:r>
        </w:p>
      </w:tc>
      <w:tc>
        <w:tcPr>
          <w:tcW w:w="1548" w:type="dxa"/>
        </w:tcPr>
        <w:p w14:paraId="5320B369" w14:textId="538FACD7" w:rsidR="00EE4414" w:rsidRDefault="00EE4414">
          <w:pPr>
            <w:pStyle w:val="Header"/>
            <w:spacing w:before="40"/>
            <w:jc w:val="right"/>
          </w:pPr>
          <w:r>
            <w:rPr>
              <w:b/>
            </w:rPr>
            <w:fldChar w:fldCharType="begin"/>
          </w:r>
          <w:r>
            <w:rPr>
              <w:b/>
            </w:rPr>
            <w:instrText>STYLEREF CharPartNo</w:instrText>
          </w:r>
          <w:r>
            <w:rPr>
              <w:b/>
            </w:rPr>
            <w:fldChar w:fldCharType="end"/>
          </w:r>
        </w:p>
      </w:tc>
    </w:tr>
    <w:tr w:rsidR="00D0574A" w14:paraId="3D84D83F" w14:textId="77777777">
      <w:trPr>
        <w:jc w:val="center"/>
      </w:trPr>
      <w:tc>
        <w:tcPr>
          <w:tcW w:w="5715" w:type="dxa"/>
          <w:vAlign w:val="bottom"/>
        </w:tcPr>
        <w:p w14:paraId="2766CE27" w14:textId="2B92F498" w:rsidR="00EE4414" w:rsidRDefault="00EE4414">
          <w:pPr>
            <w:pStyle w:val="Header"/>
            <w:jc w:val="right"/>
          </w:pPr>
          <w:r>
            <w:fldChar w:fldCharType="begin"/>
          </w:r>
          <w:r>
            <w:instrText xml:space="preserve"> styleref CharDivText </w:instrText>
          </w:r>
          <w:r>
            <w:fldChar w:fldCharType="end"/>
          </w:r>
        </w:p>
      </w:tc>
      <w:tc>
        <w:tcPr>
          <w:tcW w:w="1548" w:type="dxa"/>
        </w:tcPr>
        <w:p w14:paraId="2DFF7DAB" w14:textId="7CE5B63C" w:rsidR="00EE4414" w:rsidRDefault="00EE4414">
          <w:pPr>
            <w:pStyle w:val="Header"/>
            <w:spacing w:before="40"/>
            <w:jc w:val="right"/>
          </w:pPr>
          <w:r>
            <w:rPr>
              <w:b/>
            </w:rPr>
            <w:fldChar w:fldCharType="begin"/>
          </w:r>
          <w:r>
            <w:rPr>
              <w:b/>
            </w:rPr>
            <w:instrText>STYLEREF CharDivNo</w:instrText>
          </w:r>
          <w:r>
            <w:rPr>
              <w:b/>
            </w:rPr>
            <w:fldChar w:fldCharType="end"/>
          </w:r>
        </w:p>
      </w:tc>
    </w:tr>
    <w:tr w:rsidR="00D0574A" w14:paraId="48EF37A8" w14:textId="77777777">
      <w:trPr>
        <w:cantSplit/>
        <w:jc w:val="center"/>
      </w:trPr>
      <w:tc>
        <w:tcPr>
          <w:tcW w:w="7263" w:type="dxa"/>
          <w:gridSpan w:val="2"/>
        </w:tcPr>
        <w:p w14:paraId="2C68BB89" w14:textId="29130B54" w:rsidR="00EE4414" w:rsidRDefault="00EE4414">
          <w:pPr>
            <w:pStyle w:val="Header"/>
            <w:spacing w:before="40"/>
            <w:jc w:val="right"/>
          </w:pPr>
          <w:r>
            <w:rPr>
              <w:b/>
            </w:rPr>
            <w:t xml:space="preserve">r. </w:t>
          </w:r>
          <w:r>
            <w:rPr>
              <w:b/>
            </w:rPr>
            <w:fldChar w:fldCharType="begin"/>
          </w:r>
          <w:r>
            <w:rPr>
              <w:b/>
            </w:rPr>
            <w:instrText>STYLEREF CharSectNo</w:instrText>
          </w:r>
          <w:r>
            <w:rPr>
              <w:b/>
            </w:rPr>
            <w:fldChar w:fldCharType="separate"/>
          </w:r>
          <w:r w:rsidR="00B728EA">
            <w:rPr>
              <w:b/>
            </w:rPr>
            <w:t>1</w:t>
          </w:r>
          <w:r>
            <w:rPr>
              <w:b/>
            </w:rPr>
            <w:fldChar w:fldCharType="end"/>
          </w:r>
        </w:p>
      </w:tc>
    </w:tr>
  </w:tbl>
  <w:p w14:paraId="1C370D69" w14:textId="77777777" w:rsidR="00EE4414" w:rsidRDefault="00EE44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271E" w14:textId="77777777" w:rsidR="00EE4414" w:rsidRDefault="00EE44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574A" w14:paraId="46BDEBAA" w14:textId="77777777">
      <w:trPr>
        <w:cantSplit/>
        <w:jc w:val="center"/>
      </w:trPr>
      <w:tc>
        <w:tcPr>
          <w:tcW w:w="7258" w:type="dxa"/>
          <w:gridSpan w:val="2"/>
        </w:tcPr>
        <w:p w14:paraId="55736386" w14:textId="642778FB" w:rsidR="00EE4414" w:rsidRDefault="00EE4414">
          <w:pPr>
            <w:pStyle w:val="Header"/>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D0574A" w14:paraId="0A434FE7" w14:textId="77777777">
      <w:trPr>
        <w:jc w:val="center"/>
      </w:trPr>
      <w:tc>
        <w:tcPr>
          <w:tcW w:w="1548" w:type="dxa"/>
        </w:tcPr>
        <w:p w14:paraId="7F06A661" w14:textId="4943239C" w:rsidR="00EE4414" w:rsidRDefault="00EE4414">
          <w:pPr>
            <w:pStyle w:val="Header"/>
            <w:spacing w:before="40"/>
          </w:pPr>
          <w:r>
            <w:rPr>
              <w:b/>
            </w:rPr>
            <w:fldChar w:fldCharType="begin"/>
          </w:r>
          <w:r>
            <w:rPr>
              <w:b/>
            </w:rPr>
            <w:instrText>STYLEREF CharSchno</w:instrText>
          </w:r>
          <w:r>
            <w:rPr>
              <w:b/>
            </w:rPr>
            <w:fldChar w:fldCharType="end"/>
          </w:r>
        </w:p>
      </w:tc>
      <w:tc>
        <w:tcPr>
          <w:tcW w:w="5715" w:type="dxa"/>
        </w:tcPr>
        <w:p w14:paraId="3D29DE56" w14:textId="0B4AC213" w:rsidR="00EE4414" w:rsidRDefault="00EE4414">
          <w:pPr>
            <w:pStyle w:val="Header"/>
            <w:spacing w:before="40"/>
          </w:pPr>
          <w:r>
            <w:fldChar w:fldCharType="begin"/>
          </w:r>
          <w:r>
            <w:instrText xml:space="preserve"> styleref CharSchText </w:instrText>
          </w:r>
          <w:r>
            <w:fldChar w:fldCharType="end"/>
          </w:r>
        </w:p>
      </w:tc>
    </w:tr>
    <w:tr w:rsidR="00D0574A" w14:paraId="08E55F1B" w14:textId="77777777">
      <w:trPr>
        <w:jc w:val="center"/>
      </w:trPr>
      <w:tc>
        <w:tcPr>
          <w:tcW w:w="1548" w:type="dxa"/>
        </w:tcPr>
        <w:p w14:paraId="535D0F68" w14:textId="0E49E853" w:rsidR="00EE4414" w:rsidRDefault="00EE4414">
          <w:pPr>
            <w:pStyle w:val="Header"/>
            <w:spacing w:before="40"/>
          </w:pPr>
          <w:r>
            <w:rPr>
              <w:b/>
            </w:rPr>
            <w:fldChar w:fldCharType="begin"/>
          </w:r>
          <w:r>
            <w:rPr>
              <w:b/>
            </w:rPr>
            <w:instrText>STYLEREF CharSDivNo</w:instrText>
          </w:r>
          <w:r>
            <w:rPr>
              <w:b/>
            </w:rPr>
            <w:fldChar w:fldCharType="end"/>
          </w:r>
        </w:p>
      </w:tc>
      <w:tc>
        <w:tcPr>
          <w:tcW w:w="5715" w:type="dxa"/>
        </w:tcPr>
        <w:p w14:paraId="3424F55A" w14:textId="0E4F1698" w:rsidR="00EE4414" w:rsidRDefault="00EE4414">
          <w:pPr>
            <w:pStyle w:val="Header"/>
            <w:spacing w:before="40"/>
          </w:pPr>
          <w:r>
            <w:fldChar w:fldCharType="begin"/>
          </w:r>
          <w:r>
            <w:instrText xml:space="preserve"> styleref CharSDivText </w:instrText>
          </w:r>
          <w:r>
            <w:fldChar w:fldCharType="end"/>
          </w:r>
        </w:p>
      </w:tc>
    </w:tr>
    <w:tr w:rsidR="00D0574A" w14:paraId="21853366" w14:textId="77777777">
      <w:trPr>
        <w:jc w:val="center"/>
      </w:trPr>
      <w:tc>
        <w:tcPr>
          <w:tcW w:w="7258" w:type="dxa"/>
          <w:gridSpan w:val="2"/>
        </w:tcPr>
        <w:p w14:paraId="627E4761" w14:textId="4C884398" w:rsidR="00EE4414" w:rsidRDefault="00EE4414">
          <w:pPr>
            <w:pStyle w:val="Header"/>
            <w:spacing w:before="40"/>
          </w:pPr>
        </w:p>
      </w:tc>
    </w:tr>
  </w:tbl>
  <w:p w14:paraId="0E119DC2" w14:textId="77777777" w:rsidR="00EE4414" w:rsidRDefault="00EE44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0574A" w14:paraId="16B4B43A" w14:textId="77777777">
      <w:trPr>
        <w:cantSplit/>
        <w:jc w:val="center"/>
      </w:trPr>
      <w:tc>
        <w:tcPr>
          <w:tcW w:w="7160" w:type="dxa"/>
          <w:gridSpan w:val="2"/>
        </w:tcPr>
        <w:p w14:paraId="5E6D0063" w14:textId="67A0FB1A" w:rsidR="00EE4414" w:rsidRDefault="00EE4414">
          <w:pPr>
            <w:pStyle w:val="Header"/>
            <w:ind w:right="17"/>
            <w:jc w:val="right"/>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D0574A" w14:paraId="426E1696" w14:textId="77777777">
      <w:trPr>
        <w:jc w:val="center"/>
      </w:trPr>
      <w:tc>
        <w:tcPr>
          <w:tcW w:w="5715" w:type="dxa"/>
        </w:tcPr>
        <w:p w14:paraId="2D72DBE1" w14:textId="6915AE5C" w:rsidR="00EE4414" w:rsidRDefault="00EE4414">
          <w:pPr>
            <w:pStyle w:val="Header"/>
            <w:spacing w:before="40"/>
            <w:jc w:val="right"/>
          </w:pPr>
          <w:r>
            <w:fldChar w:fldCharType="begin"/>
          </w:r>
          <w:r>
            <w:instrText xml:space="preserve"> styleref CharSchText </w:instrText>
          </w:r>
          <w:r>
            <w:fldChar w:fldCharType="end"/>
          </w:r>
        </w:p>
      </w:tc>
      <w:tc>
        <w:tcPr>
          <w:tcW w:w="1445" w:type="dxa"/>
        </w:tcPr>
        <w:p w14:paraId="2A6A132B" w14:textId="422EBA70" w:rsidR="00EE4414" w:rsidRDefault="00EE4414">
          <w:pPr>
            <w:pStyle w:val="Header"/>
            <w:spacing w:before="40"/>
            <w:ind w:right="17"/>
            <w:jc w:val="right"/>
          </w:pPr>
          <w:r>
            <w:rPr>
              <w:b/>
            </w:rPr>
            <w:fldChar w:fldCharType="begin"/>
          </w:r>
          <w:r>
            <w:rPr>
              <w:b/>
            </w:rPr>
            <w:instrText>STYLEREF CharSchno</w:instrText>
          </w:r>
          <w:r>
            <w:rPr>
              <w:b/>
            </w:rPr>
            <w:fldChar w:fldCharType="end"/>
          </w:r>
        </w:p>
      </w:tc>
    </w:tr>
    <w:tr w:rsidR="00D0574A" w14:paraId="0E1DDC7B" w14:textId="77777777">
      <w:trPr>
        <w:jc w:val="center"/>
      </w:trPr>
      <w:tc>
        <w:tcPr>
          <w:tcW w:w="5715" w:type="dxa"/>
        </w:tcPr>
        <w:p w14:paraId="14655AA7" w14:textId="14F9077B" w:rsidR="00EE4414" w:rsidRDefault="00EE4414">
          <w:pPr>
            <w:pStyle w:val="Header"/>
            <w:spacing w:before="40"/>
            <w:jc w:val="right"/>
          </w:pPr>
          <w:r>
            <w:fldChar w:fldCharType="begin"/>
          </w:r>
          <w:r>
            <w:instrText xml:space="preserve"> styleref CharSDivText </w:instrText>
          </w:r>
          <w:r>
            <w:fldChar w:fldCharType="end"/>
          </w:r>
        </w:p>
      </w:tc>
      <w:tc>
        <w:tcPr>
          <w:tcW w:w="1445" w:type="dxa"/>
        </w:tcPr>
        <w:p w14:paraId="0F536A33" w14:textId="1E84968D" w:rsidR="00EE4414" w:rsidRDefault="00EE4414">
          <w:pPr>
            <w:pStyle w:val="Header"/>
            <w:ind w:right="17"/>
            <w:jc w:val="right"/>
          </w:pPr>
          <w:r>
            <w:rPr>
              <w:b/>
            </w:rPr>
            <w:fldChar w:fldCharType="begin"/>
          </w:r>
          <w:r>
            <w:rPr>
              <w:b/>
            </w:rPr>
            <w:instrText>STYLEREF CharSDivNo</w:instrText>
          </w:r>
          <w:r>
            <w:rPr>
              <w:b/>
            </w:rPr>
            <w:fldChar w:fldCharType="end"/>
          </w:r>
        </w:p>
      </w:tc>
    </w:tr>
    <w:tr w:rsidR="00D0574A" w14:paraId="580A1B0D" w14:textId="77777777">
      <w:trPr>
        <w:jc w:val="center"/>
      </w:trPr>
      <w:tc>
        <w:tcPr>
          <w:tcW w:w="7160" w:type="dxa"/>
          <w:gridSpan w:val="2"/>
        </w:tcPr>
        <w:p w14:paraId="2AA005C5" w14:textId="4A8F2BC0" w:rsidR="00EE4414" w:rsidRDefault="00EE4414">
          <w:pPr>
            <w:pStyle w:val="Header"/>
            <w:spacing w:before="40"/>
            <w:ind w:right="17"/>
            <w:jc w:val="right"/>
          </w:pPr>
        </w:p>
      </w:tc>
    </w:tr>
  </w:tbl>
  <w:p w14:paraId="16BC9C50" w14:textId="77777777" w:rsidR="00EE4414" w:rsidRDefault="00EE4414">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D41AE" w14:paraId="3D221DAA" w14:textId="77777777">
      <w:trPr>
        <w:cantSplit/>
        <w:jc w:val="center"/>
      </w:trPr>
      <w:tc>
        <w:tcPr>
          <w:tcW w:w="7263" w:type="dxa"/>
          <w:gridSpan w:val="2"/>
        </w:tcPr>
        <w:p w14:paraId="06210DFC" w14:textId="3708F896" w:rsidR="00CD41AE" w:rsidRDefault="00CD41AE">
          <w:pPr>
            <w:pStyle w:val="Header"/>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CD41AE" w14:paraId="72461A09" w14:textId="77777777">
      <w:trPr>
        <w:jc w:val="center"/>
      </w:trPr>
      <w:tc>
        <w:tcPr>
          <w:tcW w:w="1348" w:type="dxa"/>
        </w:tcPr>
        <w:p w14:paraId="60D8E789" w14:textId="77777777" w:rsidR="00CD41AE" w:rsidRDefault="00CD41AE">
          <w:pPr>
            <w:pStyle w:val="Header"/>
            <w:spacing w:before="40"/>
          </w:pPr>
        </w:p>
      </w:tc>
      <w:tc>
        <w:tcPr>
          <w:tcW w:w="5915" w:type="dxa"/>
        </w:tcPr>
        <w:p w14:paraId="7C37585E" w14:textId="77777777" w:rsidR="00CD41AE" w:rsidRDefault="00CD41AE">
          <w:pPr>
            <w:pStyle w:val="Header"/>
            <w:spacing w:before="40"/>
          </w:pPr>
        </w:p>
      </w:tc>
    </w:tr>
    <w:tr w:rsidR="00CD41AE" w14:paraId="49B9FCC0" w14:textId="77777777">
      <w:trPr>
        <w:jc w:val="center"/>
      </w:trPr>
      <w:tc>
        <w:tcPr>
          <w:tcW w:w="1348" w:type="dxa"/>
        </w:tcPr>
        <w:p w14:paraId="0661D045" w14:textId="77777777" w:rsidR="00CD41AE" w:rsidRDefault="00CD41AE">
          <w:pPr>
            <w:pStyle w:val="Header"/>
            <w:spacing w:before="40"/>
          </w:pPr>
        </w:p>
      </w:tc>
      <w:tc>
        <w:tcPr>
          <w:tcW w:w="5915" w:type="dxa"/>
        </w:tcPr>
        <w:p w14:paraId="717FAA6D" w14:textId="77777777" w:rsidR="00CD41AE" w:rsidRDefault="00CD41AE">
          <w:pPr>
            <w:pStyle w:val="Header"/>
            <w:spacing w:before="40"/>
          </w:pPr>
        </w:p>
      </w:tc>
    </w:tr>
    <w:tr w:rsidR="00CD41AE" w14:paraId="5E31030B" w14:textId="77777777">
      <w:trPr>
        <w:cantSplit/>
        <w:jc w:val="center"/>
      </w:trPr>
      <w:tc>
        <w:tcPr>
          <w:tcW w:w="7263" w:type="dxa"/>
          <w:gridSpan w:val="2"/>
        </w:tcPr>
        <w:p w14:paraId="7F2233FA" w14:textId="12DA46EF" w:rsidR="00CD41AE" w:rsidRDefault="00CD41AE">
          <w:pPr>
            <w:pStyle w:val="Header"/>
            <w:spacing w:before="40"/>
          </w:pPr>
          <w:r>
            <w:fldChar w:fldCharType="begin"/>
          </w:r>
          <w:r>
            <w:instrText xml:space="preserve"> STYLEREF "nHeading 2" </w:instrText>
          </w:r>
          <w:r>
            <w:fldChar w:fldCharType="separate"/>
          </w:r>
          <w:r w:rsidR="00B728EA">
            <w:t>Defined terms</w:t>
          </w:r>
          <w:r>
            <w:fldChar w:fldCharType="end"/>
          </w:r>
        </w:p>
      </w:tc>
    </w:tr>
  </w:tbl>
  <w:p w14:paraId="194E9557" w14:textId="77777777" w:rsidR="00CD41AE" w:rsidRDefault="00CD41A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D41AE" w14:paraId="52F919CC" w14:textId="77777777">
      <w:trPr>
        <w:cantSplit/>
        <w:jc w:val="center"/>
      </w:trPr>
      <w:tc>
        <w:tcPr>
          <w:tcW w:w="7263" w:type="dxa"/>
          <w:gridSpan w:val="2"/>
        </w:tcPr>
        <w:p w14:paraId="540EB315" w14:textId="58DDF88E" w:rsidR="00CD41AE" w:rsidRDefault="00CD41AE">
          <w:pPr>
            <w:pStyle w:val="Header"/>
            <w:spacing w:before="40"/>
            <w:ind w:right="17"/>
            <w:jc w:val="right"/>
          </w:pPr>
          <w:r>
            <w:rPr>
              <w:b/>
              <w:i/>
            </w:rPr>
            <w:fldChar w:fldCharType="begin"/>
          </w:r>
          <w:r>
            <w:rPr>
              <w:b/>
              <w:i/>
            </w:rPr>
            <w:instrText xml:space="preserve"> STYLEREF "Name of Act/Reg" </w:instrText>
          </w:r>
          <w:r>
            <w:rPr>
              <w:b/>
              <w:i/>
            </w:rPr>
            <w:fldChar w:fldCharType="separate"/>
          </w:r>
          <w:r w:rsidR="00B728EA">
            <w:rPr>
              <w:b/>
              <w:i/>
            </w:rPr>
            <w:t>Fuel, Energy and Power Resources (Modified Penalties and Investigations and Prosecutions) Regulations 2026</w:t>
          </w:r>
          <w:r>
            <w:rPr>
              <w:b/>
              <w:i/>
            </w:rPr>
            <w:fldChar w:fldCharType="end"/>
          </w:r>
        </w:p>
      </w:tc>
    </w:tr>
    <w:tr w:rsidR="00CD41AE" w14:paraId="49E8F042" w14:textId="77777777">
      <w:trPr>
        <w:jc w:val="center"/>
      </w:trPr>
      <w:tc>
        <w:tcPr>
          <w:tcW w:w="5884" w:type="dxa"/>
        </w:tcPr>
        <w:p w14:paraId="395F99E6" w14:textId="77777777" w:rsidR="00CD41AE" w:rsidRDefault="00CD41AE">
          <w:pPr>
            <w:pStyle w:val="Header"/>
            <w:spacing w:before="40"/>
            <w:jc w:val="right"/>
          </w:pPr>
        </w:p>
      </w:tc>
      <w:tc>
        <w:tcPr>
          <w:tcW w:w="1379" w:type="dxa"/>
        </w:tcPr>
        <w:p w14:paraId="239FF0E3" w14:textId="77777777" w:rsidR="00CD41AE" w:rsidRDefault="00CD41AE">
          <w:pPr>
            <w:pStyle w:val="Header"/>
            <w:spacing w:before="40"/>
            <w:ind w:right="17"/>
            <w:jc w:val="right"/>
          </w:pPr>
        </w:p>
      </w:tc>
    </w:tr>
    <w:tr w:rsidR="00CD41AE" w14:paraId="22A7D1D1" w14:textId="77777777">
      <w:trPr>
        <w:jc w:val="center"/>
      </w:trPr>
      <w:tc>
        <w:tcPr>
          <w:tcW w:w="5884" w:type="dxa"/>
        </w:tcPr>
        <w:p w14:paraId="0855EBDF" w14:textId="77777777" w:rsidR="00CD41AE" w:rsidRDefault="00CD41AE">
          <w:pPr>
            <w:pStyle w:val="Header"/>
            <w:spacing w:before="40"/>
            <w:jc w:val="right"/>
          </w:pPr>
        </w:p>
      </w:tc>
      <w:tc>
        <w:tcPr>
          <w:tcW w:w="1379" w:type="dxa"/>
        </w:tcPr>
        <w:p w14:paraId="63467FF5" w14:textId="77777777" w:rsidR="00CD41AE" w:rsidRDefault="00CD41AE">
          <w:pPr>
            <w:pStyle w:val="Header"/>
            <w:spacing w:before="40"/>
            <w:ind w:right="17"/>
            <w:jc w:val="right"/>
          </w:pPr>
        </w:p>
      </w:tc>
    </w:tr>
    <w:tr w:rsidR="00CD41AE" w14:paraId="0F74ADBC" w14:textId="77777777">
      <w:trPr>
        <w:cantSplit/>
        <w:jc w:val="center"/>
      </w:trPr>
      <w:tc>
        <w:tcPr>
          <w:tcW w:w="7263" w:type="dxa"/>
          <w:gridSpan w:val="2"/>
        </w:tcPr>
        <w:p w14:paraId="1B29036A" w14:textId="361678C7" w:rsidR="00CD41AE" w:rsidRDefault="00CD41AE">
          <w:pPr>
            <w:pStyle w:val="Header"/>
            <w:spacing w:before="40"/>
            <w:ind w:right="17"/>
            <w:jc w:val="right"/>
          </w:pPr>
          <w:r>
            <w:fldChar w:fldCharType="begin"/>
          </w:r>
          <w:r>
            <w:instrText xml:space="preserve"> STYLEREF "nHeading 2" </w:instrText>
          </w:r>
          <w:r>
            <w:fldChar w:fldCharType="separate"/>
          </w:r>
          <w:r w:rsidR="00B728EA">
            <w:t>Defined terms</w:t>
          </w:r>
          <w:r>
            <w:fldChar w:fldCharType="end"/>
          </w:r>
        </w:p>
      </w:tc>
    </w:tr>
  </w:tbl>
  <w:p w14:paraId="0A39CFEE" w14:textId="77777777" w:rsidR="00CD41AE" w:rsidRDefault="00CD41AE">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7B7F" w14:textId="6066E8B8" w:rsidR="00EE4414" w:rsidRDefault="00EE441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CDEF5" w14:textId="0285C1C2" w:rsidR="00EE4414" w:rsidRDefault="00EE44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1CF9" w14:textId="77777777" w:rsidR="00EE4414" w:rsidRDefault="00EE4414">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3253504">
    <w:abstractNumId w:val="11"/>
  </w:num>
  <w:num w:numId="2" w16cid:durableId="1065565967">
    <w:abstractNumId w:val="12"/>
  </w:num>
  <w:num w:numId="3" w16cid:durableId="1277298605">
    <w:abstractNumId w:val="14"/>
  </w:num>
  <w:num w:numId="4" w16cid:durableId="751051548">
    <w:abstractNumId w:val="15"/>
  </w:num>
  <w:num w:numId="5" w16cid:durableId="878203008">
    <w:abstractNumId w:val="13"/>
  </w:num>
  <w:num w:numId="6" w16cid:durableId="915897134">
    <w:abstractNumId w:val="18"/>
  </w:num>
  <w:num w:numId="7" w16cid:durableId="1388842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021155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11142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1142828_GUID" w:val="44a8352a-8f02-439c-a609-fe620a70dbb1"/>
    <w:docVar w:name="WAFER_2026062609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6093421_GUID" w:val="cb533afb-77ef-46cf-9b24-7e10dae54394"/>
    <w:docVar w:name="WAFER_2026063008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30085835_GUID" w:val="812712e9-c2dc-41a8-a335-0a1a0b23a7ac"/>
    <w:docVar w:name="WAFER_20260702115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02115514_GUID" w:val="35918ee1-4fb0-464e-b82b-7a67d11c48bb"/>
  </w:docVars>
  <w:rsids>
    <w:rsidRoot w:val="00543E3B"/>
    <w:rsid w:val="001C1BFC"/>
    <w:rsid w:val="00384373"/>
    <w:rsid w:val="003C67E7"/>
    <w:rsid w:val="00543E3B"/>
    <w:rsid w:val="0054412D"/>
    <w:rsid w:val="005B6CAA"/>
    <w:rsid w:val="00662F42"/>
    <w:rsid w:val="008E3B3B"/>
    <w:rsid w:val="00982CD9"/>
    <w:rsid w:val="009943E4"/>
    <w:rsid w:val="00AA65CD"/>
    <w:rsid w:val="00AC60AA"/>
    <w:rsid w:val="00B3196C"/>
    <w:rsid w:val="00B31C43"/>
    <w:rsid w:val="00B4761D"/>
    <w:rsid w:val="00B728EA"/>
    <w:rsid w:val="00BA175C"/>
    <w:rsid w:val="00C643BF"/>
    <w:rsid w:val="00C71970"/>
    <w:rsid w:val="00CD41AE"/>
    <w:rsid w:val="00CE69B7"/>
    <w:rsid w:val="00D0574A"/>
    <w:rsid w:val="00DC63EB"/>
    <w:rsid w:val="00E148B1"/>
    <w:rsid w:val="00EB4287"/>
    <w:rsid w:val="00EE4414"/>
    <w:rsid w:val="00FA75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1E6A8"/>
  <w15:docId w15:val="{2D4E1D26-A90F-4BF0-8219-B255389C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A65C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1849</Words>
  <Characters>9301</Characters>
  <Application>Microsoft Office Word</Application>
  <DocSecurity>0</DocSecurity>
  <Lines>387</Lines>
  <Paragraphs>182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(Modified Penalties and Investigations and Prosecutions) Regulations 2026 - 00-00-00</dc:title>
  <dc:subject/>
  <dc:creator/>
  <cp:keywords/>
  <dc:description/>
  <cp:lastModifiedBy>Master Repository Process</cp:lastModifiedBy>
  <cp:revision>4</cp:revision>
  <cp:lastPrinted>2026-06-28T00:55:00Z</cp:lastPrinted>
  <dcterms:created xsi:type="dcterms:W3CDTF">2026-07-07T02:57:00Z</dcterms:created>
  <dcterms:modified xsi:type="dcterms:W3CDTF">2026-07-07T02:57:00Z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56024</vt:lpwstr>
  </property>
  <property fmtid="{D5CDD505-2E9C-101B-9397-08002B2CF9AE}" pid="3" name="DocumentType">
    <vt:lpwstr>Reg</vt:lpwstr>
  </property>
  <property fmtid="{D5CDD505-2E9C-101B-9397-08002B2CF9AE}" pid="4" name="AsAtDate">
    <vt:lpwstr>08 Jul 2026</vt:lpwstr>
  </property>
  <property fmtid="{D5CDD505-2E9C-101B-9397-08002B2CF9AE}" pid="5" name="Suffix">
    <vt:lpwstr>00-00-00</vt:lpwstr>
  </property>
  <property fmtid="{D5CDD505-2E9C-101B-9397-08002B2CF9AE}" pid="6" name="Official">
    <vt:lpwstr/>
  </property>
  <property fmtid="{D5CDD505-2E9C-101B-9397-08002B2CF9AE}" pid="7" name="SLAPId">
    <vt:lpwstr>2026/144</vt:lpwstr>
  </property>
  <property fmtid="{D5CDD505-2E9C-101B-9397-08002B2CF9AE}" pid="8" name="PublishDate">
    <vt:lpwstr>8 Jul 2026</vt:lpwstr>
  </property>
  <property fmtid="{D5CDD505-2E9C-101B-9397-08002B2CF9AE}" pid="9" name="CommencementDate">
    <vt:lpwstr>20260708</vt:lpwstr>
  </property>
  <property fmtid="{D5CDD505-2E9C-101B-9397-08002B2CF9AE}" pid="10" name="CommencementAsAt">
    <vt:filetime>2026-07-07T16:00:00Z</vt:filetime>
  </property>
  <property fmtid="{D5CDD505-2E9C-101B-9397-08002B2CF9AE}" pid="11" name="CommencementYear">
    <vt:lpwstr>2026</vt:lpwstr>
  </property>
</Properties>
</file>