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CC73D" w14:textId="77777777" w:rsidR="006714DA" w:rsidRDefault="006714DA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8B5EF7" wp14:editId="7CC6D4BC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E946300" w14:textId="333C6F7A" w:rsidR="006714DA" w:rsidRDefault="006714DA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EC4923">
        <w:rPr>
          <w:noProof/>
        </w:rPr>
        <w:t>Road Traffic Act 1974</w:t>
      </w:r>
      <w:r>
        <w:fldChar w:fldCharType="end"/>
      </w:r>
    </w:p>
    <w:p w14:paraId="5DA6C9CB" w14:textId="3BFD0CC7" w:rsidR="006714DA" w:rsidRDefault="006714DA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C4923">
        <w:rPr>
          <w:noProof/>
        </w:rPr>
        <w:t>Road Traffic (Drug Driving) Amendment Regulations 2026</w:t>
      </w:r>
      <w:r>
        <w:fldChar w:fldCharType="end"/>
      </w:r>
    </w:p>
    <w:p w14:paraId="629865EF" w14:textId="77777777" w:rsidR="006714DA" w:rsidRDefault="006714DA"/>
    <w:p w14:paraId="4118DB24" w14:textId="77777777" w:rsidR="006714DA" w:rsidRDefault="006714DA">
      <w:pPr>
        <w:jc w:val="center"/>
        <w:sectPr w:rsidR="006714DA" w:rsidSect="006714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0ADFD727" w14:textId="77777777" w:rsidR="00796AB9" w:rsidRDefault="00796AB9">
      <w:pPr>
        <w:pStyle w:val="WA"/>
        <w:outlineLvl w:val="0"/>
      </w:pPr>
      <w:r>
        <w:lastRenderedPageBreak/>
        <w:t>Western Australia</w:t>
      </w:r>
    </w:p>
    <w:p w14:paraId="484DA585" w14:textId="008A7BA9" w:rsidR="00796AB9" w:rsidRDefault="00796AB9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EC4923">
        <w:rPr>
          <w:noProof/>
        </w:rPr>
        <w:t>Road Traffic (Drug Driving) Amendment Regulations 2026</w:t>
      </w:r>
      <w:r>
        <w:fldChar w:fldCharType="end"/>
      </w:r>
    </w:p>
    <w:p w14:paraId="65D3BB8D" w14:textId="77777777" w:rsidR="00796AB9" w:rsidRDefault="00796AB9">
      <w:pPr>
        <w:pStyle w:val="Arrangement"/>
      </w:pPr>
      <w:r>
        <w:t>Contents</w:t>
      </w:r>
    </w:p>
    <w:p w14:paraId="7C02C45A" w14:textId="7FA59F6C" w:rsidR="002D30F5" w:rsidRDefault="00796AB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2D30F5">
        <w:t>1.</w:t>
      </w:r>
      <w:r w:rsidR="002D30F5">
        <w:tab/>
        <w:t>Citation</w:t>
      </w:r>
      <w:r w:rsidR="002D30F5">
        <w:tab/>
      </w:r>
      <w:r w:rsidR="002D30F5">
        <w:fldChar w:fldCharType="begin"/>
      </w:r>
      <w:r w:rsidR="002D30F5">
        <w:instrText xml:space="preserve"> PAGEREF _Toc234313804 \h </w:instrText>
      </w:r>
      <w:r w:rsidR="002D30F5">
        <w:fldChar w:fldCharType="separate"/>
      </w:r>
      <w:r w:rsidR="00EC4923">
        <w:t>1</w:t>
      </w:r>
      <w:r w:rsidR="002D30F5">
        <w:fldChar w:fldCharType="end"/>
      </w:r>
    </w:p>
    <w:p w14:paraId="1133B1CD" w14:textId="6B6BF56E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144325">
        <w:rPr>
          <w:spacing w:val="-2"/>
        </w:rPr>
        <w:t>.</w:t>
      </w:r>
      <w:r w:rsidRPr="00144325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_Toc234313805 \h </w:instrText>
      </w:r>
      <w:r>
        <w:fldChar w:fldCharType="separate"/>
      </w:r>
      <w:r w:rsidR="00EC4923">
        <w:t>1</w:t>
      </w:r>
      <w:r>
        <w:fldChar w:fldCharType="end"/>
      </w:r>
    </w:p>
    <w:p w14:paraId="0738B7C1" w14:textId="2A29395A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144325">
        <w:rPr>
          <w:snapToGrid w:val="0"/>
        </w:rPr>
        <w:t>.</w:t>
      </w:r>
      <w:r w:rsidRPr="00144325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_Toc234313806 \h </w:instrText>
      </w:r>
      <w:r>
        <w:fldChar w:fldCharType="separate"/>
      </w:r>
      <w:r w:rsidR="00EC4923">
        <w:t>1</w:t>
      </w:r>
      <w:r>
        <w:fldChar w:fldCharType="end"/>
      </w:r>
    </w:p>
    <w:p w14:paraId="25EE1605" w14:textId="6937A2FD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_Toc234313807 \h </w:instrText>
      </w:r>
      <w:r>
        <w:fldChar w:fldCharType="separate"/>
      </w:r>
      <w:r w:rsidR="00EC4923">
        <w:t>1</w:t>
      </w:r>
      <w:r>
        <w:fldChar w:fldCharType="end"/>
      </w:r>
    </w:p>
    <w:p w14:paraId="39CF8C6B" w14:textId="14BA6A92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Regulation 5 amended</w:t>
      </w:r>
      <w:r>
        <w:tab/>
      </w:r>
      <w:r>
        <w:fldChar w:fldCharType="begin"/>
      </w:r>
      <w:r>
        <w:instrText xml:space="preserve"> PAGEREF _Toc234313808 \h </w:instrText>
      </w:r>
      <w:r>
        <w:fldChar w:fldCharType="separate"/>
      </w:r>
      <w:r w:rsidR="00EC4923">
        <w:t>2</w:t>
      </w:r>
      <w:r>
        <w:fldChar w:fldCharType="end"/>
      </w:r>
    </w:p>
    <w:p w14:paraId="6A4AAD1A" w14:textId="1453429F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Regulation 11 amended</w:t>
      </w:r>
      <w:r>
        <w:tab/>
      </w:r>
      <w:r>
        <w:fldChar w:fldCharType="begin"/>
      </w:r>
      <w:r>
        <w:instrText xml:space="preserve"> PAGEREF _Toc234313809 \h </w:instrText>
      </w:r>
      <w:r>
        <w:fldChar w:fldCharType="separate"/>
      </w:r>
      <w:r w:rsidR="00EC4923">
        <w:t>2</w:t>
      </w:r>
      <w:r>
        <w:fldChar w:fldCharType="end"/>
      </w:r>
    </w:p>
    <w:p w14:paraId="4DDF9C2E" w14:textId="0F2D2AF2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>Schedule 1 Form 5 amended</w:t>
      </w:r>
      <w:r>
        <w:tab/>
      </w:r>
      <w:r>
        <w:fldChar w:fldCharType="begin"/>
      </w:r>
      <w:r>
        <w:instrText xml:space="preserve"> PAGEREF _Toc234313810 \h </w:instrText>
      </w:r>
      <w:r>
        <w:fldChar w:fldCharType="separate"/>
      </w:r>
      <w:r w:rsidR="00EC4923">
        <w:t>2</w:t>
      </w:r>
      <w:r>
        <w:fldChar w:fldCharType="end"/>
      </w:r>
    </w:p>
    <w:p w14:paraId="16777378" w14:textId="5B888629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8.</w:t>
      </w:r>
      <w:r>
        <w:tab/>
        <w:t>Schedule 2 Division 1 heading replaced</w:t>
      </w:r>
      <w:r>
        <w:tab/>
      </w:r>
      <w:r>
        <w:fldChar w:fldCharType="begin"/>
      </w:r>
      <w:r>
        <w:instrText xml:space="preserve"> PAGEREF _Toc234313811 \h </w:instrText>
      </w:r>
      <w:r>
        <w:fldChar w:fldCharType="separate"/>
      </w:r>
      <w:r w:rsidR="00EC4923">
        <w:t>3</w:t>
      </w:r>
      <w:r>
        <w:fldChar w:fldCharType="end"/>
      </w:r>
    </w:p>
    <w:p w14:paraId="7F958580" w14:textId="77777777" w:rsidR="002D30F5" w:rsidRDefault="002D30F5">
      <w:pPr>
        <w:pStyle w:val="TOC5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Division 1 — SECURETEC DRUGWIPE II TWIN COMBO and SECURETEC DRUGWIPE 3 S COMBO</w:t>
      </w:r>
    </w:p>
    <w:p w14:paraId="262F8792" w14:textId="661357C5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9.</w:t>
      </w:r>
      <w:r>
        <w:tab/>
        <w:t>Schedule 2 clause 1 amended</w:t>
      </w:r>
      <w:r>
        <w:tab/>
      </w:r>
      <w:r>
        <w:fldChar w:fldCharType="begin"/>
      </w:r>
      <w:r>
        <w:instrText xml:space="preserve"> PAGEREF _Toc234313813 \h </w:instrText>
      </w:r>
      <w:r>
        <w:fldChar w:fldCharType="separate"/>
      </w:r>
      <w:r w:rsidR="00EC4923">
        <w:t>4</w:t>
      </w:r>
      <w:r>
        <w:fldChar w:fldCharType="end"/>
      </w:r>
    </w:p>
    <w:p w14:paraId="0870C07D" w14:textId="19F3CEB9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10.</w:t>
      </w:r>
      <w:r>
        <w:tab/>
        <w:t>Schedule 2 clause 2 replaced</w:t>
      </w:r>
      <w:r>
        <w:tab/>
      </w:r>
      <w:r>
        <w:fldChar w:fldCharType="begin"/>
      </w:r>
      <w:r>
        <w:instrText xml:space="preserve"> PAGEREF _Toc234313814 \h </w:instrText>
      </w:r>
      <w:r>
        <w:fldChar w:fldCharType="separate"/>
      </w:r>
      <w:r w:rsidR="00EC4923">
        <w:t>4</w:t>
      </w:r>
      <w:r>
        <w:fldChar w:fldCharType="end"/>
      </w:r>
    </w:p>
    <w:p w14:paraId="689523B8" w14:textId="0ACB6077" w:rsidR="002D30F5" w:rsidRDefault="002D30F5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</w:t>
      </w:r>
      <w:r>
        <w:rPr>
          <w:noProof/>
        </w:rPr>
        <w:tab/>
        <w:t>Collecting oral fluid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_Toc234313815 \h </w:instrText>
      </w:r>
      <w:r>
        <w:rPr>
          <w:noProof/>
        </w:rPr>
      </w:r>
      <w:r>
        <w:rPr>
          <w:noProof/>
        </w:rPr>
        <w:fldChar w:fldCharType="separate"/>
      </w:r>
      <w:r w:rsidR="00EC4923">
        <w:rPr>
          <w:noProof/>
        </w:rPr>
        <w:t>4</w:t>
      </w:r>
      <w:r>
        <w:rPr>
          <w:noProof/>
        </w:rPr>
        <w:fldChar w:fldCharType="end"/>
      </w:r>
    </w:p>
    <w:p w14:paraId="3C883F68" w14:textId="3D11D885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11.</w:t>
      </w:r>
      <w:r>
        <w:tab/>
        <w:t>Schedule 2 clause 3 amended</w:t>
      </w:r>
      <w:r>
        <w:tab/>
      </w:r>
      <w:r>
        <w:fldChar w:fldCharType="begin"/>
      </w:r>
      <w:r>
        <w:instrText xml:space="preserve"> PAGEREF _Toc234313816 \h </w:instrText>
      </w:r>
      <w:r>
        <w:fldChar w:fldCharType="separate"/>
      </w:r>
      <w:r w:rsidR="00EC4923">
        <w:t>5</w:t>
      </w:r>
      <w:r>
        <w:fldChar w:fldCharType="end"/>
      </w:r>
    </w:p>
    <w:p w14:paraId="51F55265" w14:textId="1C81E08F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12.</w:t>
      </w:r>
      <w:r>
        <w:tab/>
        <w:t>Schedule 2 clause 4 amended</w:t>
      </w:r>
      <w:r>
        <w:tab/>
      </w:r>
      <w:r>
        <w:fldChar w:fldCharType="begin"/>
      </w:r>
      <w:r>
        <w:instrText xml:space="preserve"> PAGEREF _Toc234313817 \h </w:instrText>
      </w:r>
      <w:r>
        <w:fldChar w:fldCharType="separate"/>
      </w:r>
      <w:r w:rsidR="00EC4923">
        <w:t>6</w:t>
      </w:r>
      <w:r>
        <w:fldChar w:fldCharType="end"/>
      </w:r>
    </w:p>
    <w:p w14:paraId="4B66CFD2" w14:textId="6BB684C9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13.</w:t>
      </w:r>
      <w:r>
        <w:tab/>
        <w:t>Schedule 2 Division 2 heading deleted</w:t>
      </w:r>
      <w:r>
        <w:tab/>
      </w:r>
      <w:r>
        <w:fldChar w:fldCharType="begin"/>
      </w:r>
      <w:r>
        <w:instrText xml:space="preserve"> PAGEREF _Toc234313818 \h </w:instrText>
      </w:r>
      <w:r>
        <w:fldChar w:fldCharType="separate"/>
      </w:r>
      <w:r w:rsidR="00EC4923">
        <w:t>6</w:t>
      </w:r>
      <w:r>
        <w:fldChar w:fldCharType="end"/>
      </w:r>
    </w:p>
    <w:p w14:paraId="423F910B" w14:textId="2AC2A9FF" w:rsidR="002D30F5" w:rsidRDefault="002D30F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14.</w:t>
      </w:r>
      <w:r>
        <w:tab/>
        <w:t>Schedule 2 clauses 5 to 8 replaced</w:t>
      </w:r>
      <w:r>
        <w:tab/>
      </w:r>
      <w:r>
        <w:fldChar w:fldCharType="begin"/>
      </w:r>
      <w:r>
        <w:instrText xml:space="preserve"> PAGEREF _Toc234313819 \h </w:instrText>
      </w:r>
      <w:r>
        <w:fldChar w:fldCharType="separate"/>
      </w:r>
      <w:r w:rsidR="00EC4923">
        <w:t>7</w:t>
      </w:r>
      <w:r>
        <w:fldChar w:fldCharType="end"/>
      </w:r>
    </w:p>
    <w:p w14:paraId="1BAC201A" w14:textId="6CF3312D" w:rsidR="002D30F5" w:rsidRDefault="002D30F5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5.</w:t>
      </w:r>
      <w:r>
        <w:rPr>
          <w:noProof/>
        </w:rPr>
        <w:tab/>
        <w:t>Processing oral fluid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_Toc234313820 \h </w:instrText>
      </w:r>
      <w:r>
        <w:rPr>
          <w:noProof/>
        </w:rPr>
      </w:r>
      <w:r>
        <w:rPr>
          <w:noProof/>
        </w:rPr>
        <w:fldChar w:fldCharType="separate"/>
      </w:r>
      <w:r w:rsidR="00EC4923">
        <w:rPr>
          <w:noProof/>
        </w:rPr>
        <w:t>7</w:t>
      </w:r>
      <w:r>
        <w:rPr>
          <w:noProof/>
        </w:rPr>
        <w:fldChar w:fldCharType="end"/>
      </w:r>
    </w:p>
    <w:p w14:paraId="06CF0112" w14:textId="35583567" w:rsidR="00796AB9" w:rsidRDefault="00796AB9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4E68B1C8" w14:textId="77777777" w:rsidR="00796AB9" w:rsidRDefault="00796AB9">
      <w:pPr>
        <w:pStyle w:val="NoteHeading"/>
        <w:sectPr w:rsidR="00796AB9" w:rsidSect="00796AB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7547D7F1" w14:textId="190E7B7A" w:rsidR="00B63764" w:rsidRDefault="00B63764">
      <w:pPr>
        <w:pStyle w:val="PrincipalActReg"/>
      </w:pPr>
      <w:r>
        <w:lastRenderedPageBreak/>
        <w:t>Road Traffic Act 1974</w:t>
      </w:r>
    </w:p>
    <w:p w14:paraId="60343D19" w14:textId="365B16A6" w:rsidR="00B63764" w:rsidRDefault="00B63764">
      <w:pPr>
        <w:pStyle w:val="NameofActReg"/>
      </w:pPr>
      <w:r>
        <w:t>Road Traffic (Drug Driving) Amendment Regulations 2026</w:t>
      </w:r>
    </w:p>
    <w:p w14:paraId="05B176F1" w14:textId="732CC2D6" w:rsidR="00B63764" w:rsidRDefault="00B63764">
      <w:pPr>
        <w:pStyle w:val="MadeBy"/>
      </w:pPr>
      <w:r>
        <w:t>Made by the Governor in Executive Council.</w:t>
      </w:r>
    </w:p>
    <w:p w14:paraId="042CB506" w14:textId="74B2DA2F" w:rsidR="00B63764" w:rsidRDefault="00B63764">
      <w:pPr>
        <w:pStyle w:val="Heading5"/>
      </w:pPr>
      <w:bookmarkStart w:id="2" w:name="_Toc233889017"/>
      <w:bookmarkStart w:id="3" w:name="_Toc234313804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422966DE" w14:textId="2925BFB6" w:rsidR="00B63764" w:rsidRDefault="00B63764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Road Traffic (Drug Driving) Amendment Regulations 2026</w:t>
      </w:r>
      <w:r>
        <w:t>.</w:t>
      </w:r>
    </w:p>
    <w:p w14:paraId="495C3B9F" w14:textId="3FD230E3" w:rsidR="00B63764" w:rsidRDefault="00B63764">
      <w:pPr>
        <w:pStyle w:val="Heading5"/>
        <w:rPr>
          <w:spacing w:val="-2"/>
        </w:rPr>
      </w:pPr>
      <w:bookmarkStart w:id="5" w:name="_Toc233889018"/>
      <w:bookmarkStart w:id="6" w:name="_Toc23431380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72682EF5" w14:textId="7F745CCF" w:rsidR="00B63764" w:rsidRDefault="00B63764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21DE51EF" w14:textId="4B0FB5AF" w:rsidR="00B63764" w:rsidRDefault="00B63764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68FA0B13" w14:textId="1E335759" w:rsidR="00B63764" w:rsidRDefault="00B63764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14:paraId="1EE69A03" w14:textId="2F5BC095" w:rsidR="00B63764" w:rsidRDefault="00B63764">
      <w:pPr>
        <w:pStyle w:val="Heading5"/>
        <w:rPr>
          <w:snapToGrid w:val="0"/>
        </w:rPr>
      </w:pPr>
      <w:bookmarkStart w:id="7" w:name="_Toc233889019"/>
      <w:bookmarkStart w:id="8" w:name="_Toc23431380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0FAF278E" w14:textId="13130EE2" w:rsidR="00B63764" w:rsidRDefault="00B63764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Road Traffic (Drug Driving) Regulations 2007</w:t>
      </w:r>
      <w:r>
        <w:t>.</w:t>
      </w:r>
    </w:p>
    <w:p w14:paraId="28B23467" w14:textId="4A7548CB" w:rsidR="00B63764" w:rsidRDefault="00B63764">
      <w:pPr>
        <w:pStyle w:val="Heading5"/>
      </w:pPr>
      <w:bookmarkStart w:id="9" w:name="_Toc233889020"/>
      <w:bookmarkStart w:id="10" w:name="_Toc234313807"/>
      <w:r>
        <w:rPr>
          <w:rStyle w:val="CharSectno"/>
        </w:rPr>
        <w:t>4</w:t>
      </w:r>
      <w:r>
        <w:t>.</w:t>
      </w:r>
      <w:r>
        <w:tab/>
        <w:t>Regulation 3 amended</w:t>
      </w:r>
      <w:bookmarkEnd w:id="9"/>
      <w:bookmarkEnd w:id="10"/>
    </w:p>
    <w:p w14:paraId="0686A346" w14:textId="492F885C" w:rsidR="00B63764" w:rsidRDefault="00B63764">
      <w:pPr>
        <w:pStyle w:val="Subsection"/>
      </w:pPr>
      <w:r>
        <w:tab/>
      </w:r>
      <w:r>
        <w:tab/>
        <w:t>In regulation 3:</w:t>
      </w:r>
    </w:p>
    <w:p w14:paraId="274F3F54" w14:textId="4A112DB6" w:rsidR="00B63764" w:rsidRDefault="00B63764">
      <w:pPr>
        <w:pStyle w:val="Indenta"/>
      </w:pPr>
      <w:r>
        <w:tab/>
        <w:t>(a)</w:t>
      </w:r>
      <w:r>
        <w:tab/>
        <w:t>in paragraph (c) delete “(MDMA).” and insert:</w:t>
      </w:r>
    </w:p>
    <w:p w14:paraId="60F0718C" w14:textId="77777777" w:rsidR="00B63764" w:rsidRDefault="00B63764">
      <w:pPr>
        <w:pStyle w:val="BlankOpen"/>
      </w:pPr>
    </w:p>
    <w:p w14:paraId="2DA68839" w14:textId="77777777" w:rsidR="00B63764" w:rsidRDefault="00B63764">
      <w:pPr>
        <w:pStyle w:val="Indenta"/>
      </w:pPr>
      <w:r>
        <w:tab/>
      </w:r>
      <w:r>
        <w:tab/>
        <w:t>(MDMA);</w:t>
      </w:r>
    </w:p>
    <w:p w14:paraId="6F1D1078" w14:textId="77777777" w:rsidR="00B63764" w:rsidRDefault="00B63764">
      <w:pPr>
        <w:pStyle w:val="BlankClose"/>
      </w:pPr>
    </w:p>
    <w:p w14:paraId="4492A130" w14:textId="5C4A6609" w:rsidR="00B63764" w:rsidRDefault="00B63764">
      <w:pPr>
        <w:pStyle w:val="Indenta"/>
      </w:pPr>
      <w:r>
        <w:tab/>
        <w:t>(b)</w:t>
      </w:r>
      <w:r>
        <w:tab/>
        <w:t>after paragraph (c) insert:</w:t>
      </w:r>
    </w:p>
    <w:p w14:paraId="755750D9" w14:textId="77777777" w:rsidR="00B63764" w:rsidRDefault="00B63764">
      <w:pPr>
        <w:pStyle w:val="BlankOpen"/>
      </w:pPr>
    </w:p>
    <w:p w14:paraId="49AF3B4B" w14:textId="77777777" w:rsidR="00B63764" w:rsidRDefault="00B63764">
      <w:pPr>
        <w:pStyle w:val="zIndenta"/>
      </w:pPr>
      <w:r>
        <w:tab/>
        <w:t>(d)</w:t>
      </w:r>
      <w:r>
        <w:tab/>
        <w:t>cocaine.</w:t>
      </w:r>
    </w:p>
    <w:p w14:paraId="67EB2567" w14:textId="6AE40C0D" w:rsidR="00B63764" w:rsidRDefault="00B63764">
      <w:pPr>
        <w:pStyle w:val="BlankClose"/>
      </w:pPr>
    </w:p>
    <w:p w14:paraId="11CCA673" w14:textId="3E4E2E64" w:rsidR="00B63764" w:rsidRDefault="00B63764">
      <w:pPr>
        <w:pStyle w:val="Heading5"/>
      </w:pPr>
      <w:bookmarkStart w:id="11" w:name="_Toc233889021"/>
      <w:bookmarkStart w:id="12" w:name="_Toc234313808"/>
      <w:r>
        <w:rPr>
          <w:rStyle w:val="CharSectno"/>
        </w:rPr>
        <w:lastRenderedPageBreak/>
        <w:t>5</w:t>
      </w:r>
      <w:r>
        <w:t>.</w:t>
      </w:r>
      <w:r>
        <w:tab/>
        <w:t>Regulation 5 amended</w:t>
      </w:r>
      <w:bookmarkEnd w:id="11"/>
      <w:bookmarkEnd w:id="12"/>
    </w:p>
    <w:p w14:paraId="79D0813E" w14:textId="5CB1F1D1" w:rsidR="00B63764" w:rsidRDefault="00B63764">
      <w:pPr>
        <w:pStyle w:val="Subsection"/>
      </w:pPr>
      <w:r>
        <w:tab/>
      </w:r>
      <w:r>
        <w:tab/>
        <w:t>Delete regulation 5(f) and insert:</w:t>
      </w:r>
    </w:p>
    <w:p w14:paraId="15BB2425" w14:textId="77777777" w:rsidR="00B63764" w:rsidRDefault="00B63764">
      <w:pPr>
        <w:pStyle w:val="BlankOpen"/>
      </w:pPr>
    </w:p>
    <w:p w14:paraId="28B8BAF8" w14:textId="77777777" w:rsidR="00B63764" w:rsidRDefault="00B63764">
      <w:pPr>
        <w:pStyle w:val="zIndenta"/>
      </w:pPr>
      <w:r>
        <w:tab/>
        <w:t>(f)</w:t>
      </w:r>
      <w:r>
        <w:tab/>
        <w:t>check that the sampling pads change colour from pink to yellow;</w:t>
      </w:r>
    </w:p>
    <w:p w14:paraId="34BD26A0" w14:textId="77777777" w:rsidR="00B63764" w:rsidRDefault="00B63764">
      <w:pPr>
        <w:pStyle w:val="zIndenta"/>
      </w:pPr>
      <w:r>
        <w:tab/>
        <w:t>(g)</w:t>
      </w:r>
      <w:r>
        <w:tab/>
        <w:t>place the sample collector back onto the test cassette and click together;</w:t>
      </w:r>
    </w:p>
    <w:p w14:paraId="15723D00" w14:textId="77777777" w:rsidR="00B63764" w:rsidRDefault="00B63764">
      <w:pPr>
        <w:pStyle w:val="zIndenta"/>
      </w:pPr>
      <w:r>
        <w:tab/>
        <w:t>(h)</w:t>
      </w:r>
      <w:r>
        <w:tab/>
        <w:t>hold the testing device in a vertical position with the ampoule at the lower end;</w:t>
      </w:r>
    </w:p>
    <w:p w14:paraId="2882E649" w14:textId="77777777" w:rsidR="00B63764" w:rsidRDefault="00B63764">
      <w:pPr>
        <w:pStyle w:val="zIndenta"/>
      </w:pPr>
      <w:r>
        <w:tab/>
        <w:t>(i)</w:t>
      </w:r>
      <w:r>
        <w:tab/>
        <w:t>squeeze the word PRESS to break the ampoule;</w:t>
      </w:r>
    </w:p>
    <w:p w14:paraId="71E162C9" w14:textId="3D4BBBAA" w:rsidR="00B63764" w:rsidRDefault="00B63764">
      <w:pPr>
        <w:pStyle w:val="zIndenta"/>
      </w:pPr>
      <w:r>
        <w:tab/>
        <w:t>(j)</w:t>
      </w:r>
      <w:r>
        <w:tab/>
        <w:t>continue to hold the testing device in a vertical position for a further 10 to 15 seconds;</w:t>
      </w:r>
    </w:p>
    <w:p w14:paraId="43EEE26C" w14:textId="24F0A6A2" w:rsidR="00B63764" w:rsidRDefault="00B63764">
      <w:pPr>
        <w:pStyle w:val="zIndenta"/>
      </w:pPr>
      <w:r>
        <w:tab/>
        <w:t>(k)</w:t>
      </w:r>
      <w:r>
        <w:tab/>
        <w:t>place the testing device on a horizontal surface and leave it undisturbed for 2 minutes;</w:t>
      </w:r>
    </w:p>
    <w:p w14:paraId="31A94579" w14:textId="77777777" w:rsidR="00B63764" w:rsidRDefault="00B63764">
      <w:pPr>
        <w:pStyle w:val="zIndenta"/>
      </w:pPr>
      <w:r>
        <w:tab/>
        <w:t>(l)</w:t>
      </w:r>
      <w:r>
        <w:tab/>
        <w:t>observe the results of the test.</w:t>
      </w:r>
    </w:p>
    <w:p w14:paraId="63F3E098" w14:textId="577B5644" w:rsidR="00B63764" w:rsidRDefault="00B63764">
      <w:pPr>
        <w:pStyle w:val="BlankClose"/>
      </w:pPr>
    </w:p>
    <w:p w14:paraId="472E30E5" w14:textId="2F73F0DE" w:rsidR="00B63764" w:rsidRDefault="00B63764">
      <w:pPr>
        <w:pStyle w:val="Heading5"/>
      </w:pPr>
      <w:bookmarkStart w:id="13" w:name="_Toc233889022"/>
      <w:bookmarkStart w:id="14" w:name="_Toc234313809"/>
      <w:r>
        <w:rPr>
          <w:rStyle w:val="CharSectno"/>
        </w:rPr>
        <w:t>6</w:t>
      </w:r>
      <w:r>
        <w:t>.</w:t>
      </w:r>
      <w:r>
        <w:tab/>
        <w:t>Regulation 11 amended</w:t>
      </w:r>
      <w:bookmarkEnd w:id="13"/>
      <w:bookmarkEnd w:id="14"/>
    </w:p>
    <w:p w14:paraId="680223A1" w14:textId="77777777" w:rsidR="00B63764" w:rsidRDefault="00B63764">
      <w:pPr>
        <w:pStyle w:val="Subsection"/>
      </w:pPr>
      <w:r>
        <w:tab/>
      </w:r>
      <w:r>
        <w:tab/>
        <w:t>In regulation 11(1) delete “$185.” and insert:</w:t>
      </w:r>
    </w:p>
    <w:p w14:paraId="3FE9A947" w14:textId="77777777" w:rsidR="00B63764" w:rsidRDefault="00B63764">
      <w:pPr>
        <w:pStyle w:val="BlankOpen"/>
      </w:pPr>
    </w:p>
    <w:p w14:paraId="206DE579" w14:textId="058F47BA" w:rsidR="00B63764" w:rsidRDefault="00B63764">
      <w:pPr>
        <w:pStyle w:val="Subsection"/>
      </w:pPr>
      <w:r>
        <w:tab/>
      </w:r>
      <w:r>
        <w:tab/>
        <w:t>$230.</w:t>
      </w:r>
    </w:p>
    <w:p w14:paraId="7F292AB7" w14:textId="1E32DDA6" w:rsidR="00B63764" w:rsidRDefault="00B63764">
      <w:pPr>
        <w:pStyle w:val="BlankClose"/>
      </w:pPr>
    </w:p>
    <w:p w14:paraId="2B90BD76" w14:textId="5950E4B0" w:rsidR="00B63764" w:rsidRDefault="00B63764">
      <w:pPr>
        <w:pStyle w:val="Heading5"/>
      </w:pPr>
      <w:bookmarkStart w:id="15" w:name="_Toc233889023"/>
      <w:bookmarkStart w:id="16" w:name="_Toc234313810"/>
      <w:r>
        <w:rPr>
          <w:rStyle w:val="CharSectno"/>
        </w:rPr>
        <w:t>7</w:t>
      </w:r>
      <w:r>
        <w:t>.</w:t>
      </w:r>
      <w:r>
        <w:tab/>
        <w:t>Schedule 1 Form 5 amended</w:t>
      </w:r>
      <w:bookmarkEnd w:id="15"/>
      <w:bookmarkEnd w:id="16"/>
    </w:p>
    <w:p w14:paraId="625376D6" w14:textId="579C7C18" w:rsidR="00B63764" w:rsidRDefault="00B63764">
      <w:pPr>
        <w:pStyle w:val="Subsection"/>
      </w:pPr>
      <w:r>
        <w:tab/>
      </w:r>
      <w:r>
        <w:tab/>
        <w:t>In Schedule 1 Form 5:</w:t>
      </w:r>
    </w:p>
    <w:p w14:paraId="06036C0C" w14:textId="0B489457" w:rsidR="00B63764" w:rsidRDefault="00B63764">
      <w:pPr>
        <w:pStyle w:val="Indenta"/>
        <w:rPr>
          <w:sz w:val="22"/>
        </w:rPr>
      </w:pPr>
      <w:r>
        <w:tab/>
        <w:t>(a)</w:t>
      </w:r>
      <w:r>
        <w:tab/>
        <w:t>in item 1 delete “</w:t>
      </w:r>
      <w:r>
        <w:rPr>
          <w:sz w:val="22"/>
        </w:rPr>
        <w:t>for analysis”;</w:t>
      </w:r>
    </w:p>
    <w:p w14:paraId="2555E68D" w14:textId="185AABFC" w:rsidR="00B63764" w:rsidRDefault="00B63764">
      <w:pPr>
        <w:pStyle w:val="Indenta"/>
      </w:pPr>
      <w:r>
        <w:tab/>
        <w:t>(b)</w:t>
      </w:r>
      <w:r>
        <w:tab/>
        <w:t>in item 5 delete “</w:t>
      </w:r>
      <w:r>
        <w:rPr>
          <w:sz w:val="22"/>
        </w:rPr>
        <w:t>analysis.</w:t>
      </w:r>
      <w:r>
        <w:t>” and insert:</w:t>
      </w:r>
    </w:p>
    <w:p w14:paraId="4DBFE6B9" w14:textId="77777777" w:rsidR="00B63764" w:rsidRDefault="00B63764">
      <w:pPr>
        <w:pStyle w:val="BlankOpen"/>
      </w:pPr>
    </w:p>
    <w:p w14:paraId="0C72F94E" w14:textId="4EDB2C07" w:rsidR="00B63764" w:rsidRDefault="00B63764">
      <w:pPr>
        <w:pStyle w:val="Indenta"/>
        <w:rPr>
          <w:sz w:val="22"/>
        </w:rPr>
      </w:pPr>
      <w:r>
        <w:tab/>
      </w:r>
      <w:r>
        <w:tab/>
      </w:r>
      <w:r>
        <w:rPr>
          <w:sz w:val="22"/>
        </w:rPr>
        <w:t>test.</w:t>
      </w:r>
    </w:p>
    <w:p w14:paraId="3A83A1D2" w14:textId="77777777" w:rsidR="00B63764" w:rsidRDefault="00B63764">
      <w:pPr>
        <w:pStyle w:val="BlankClose"/>
      </w:pPr>
    </w:p>
    <w:p w14:paraId="4B7A2EDC" w14:textId="45EAA861" w:rsidR="00B63764" w:rsidRDefault="00B63764">
      <w:pPr>
        <w:pStyle w:val="Indenta"/>
        <w:keepNext/>
      </w:pPr>
      <w:r>
        <w:lastRenderedPageBreak/>
        <w:tab/>
        <w:t>(c)</w:t>
      </w:r>
      <w:r>
        <w:tab/>
        <w:t>in item 6 delete “</w:t>
      </w:r>
      <w:r>
        <w:rPr>
          <w:sz w:val="22"/>
          <w:szCs w:val="22"/>
        </w:rPr>
        <w:t>The analysis</w:t>
      </w:r>
      <w:r>
        <w:t>” and insert:</w:t>
      </w:r>
    </w:p>
    <w:p w14:paraId="497356A7" w14:textId="77777777" w:rsidR="00B63764" w:rsidRDefault="00B63764">
      <w:pPr>
        <w:pStyle w:val="BlankOpen"/>
      </w:pPr>
    </w:p>
    <w:p w14:paraId="0D24998D" w14:textId="68D02001" w:rsidR="00B63764" w:rsidRDefault="00B63764">
      <w:pPr>
        <w:pStyle w:val="Indenta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The</w:t>
      </w:r>
    </w:p>
    <w:p w14:paraId="3240C0C2" w14:textId="77777777" w:rsidR="00B63764" w:rsidRDefault="00B63764">
      <w:pPr>
        <w:pStyle w:val="BlankClose"/>
      </w:pPr>
    </w:p>
    <w:p w14:paraId="1AC43214" w14:textId="43EEC197" w:rsidR="00B63764" w:rsidRDefault="00B63764">
      <w:pPr>
        <w:pStyle w:val="Indenta"/>
      </w:pPr>
      <w:r>
        <w:tab/>
        <w:t>(d)</w:t>
      </w:r>
      <w:r>
        <w:tab/>
        <w:t>in item 6 delete “</w:t>
      </w:r>
      <w:r>
        <w:rPr>
          <w:sz w:val="22"/>
        </w:rPr>
        <w:t>analysis referred</w:t>
      </w:r>
      <w:r>
        <w:t>” and insert:</w:t>
      </w:r>
    </w:p>
    <w:p w14:paraId="2EF5F84E" w14:textId="77777777" w:rsidR="00B63764" w:rsidRDefault="00B63764">
      <w:pPr>
        <w:pStyle w:val="BlankOpen"/>
      </w:pPr>
    </w:p>
    <w:p w14:paraId="7E8F1201" w14:textId="3C4D26B6" w:rsidR="00B63764" w:rsidRDefault="00B63764">
      <w:pPr>
        <w:pStyle w:val="Indenta"/>
      </w:pPr>
      <w:r>
        <w:tab/>
      </w:r>
      <w:r>
        <w:tab/>
      </w:r>
      <w:r>
        <w:rPr>
          <w:sz w:val="22"/>
        </w:rPr>
        <w:t>test referred</w:t>
      </w:r>
    </w:p>
    <w:p w14:paraId="1AA81DF6" w14:textId="77777777" w:rsidR="00B63764" w:rsidRDefault="00B63764">
      <w:pPr>
        <w:pStyle w:val="BlankClose"/>
      </w:pPr>
    </w:p>
    <w:p w14:paraId="46235066" w14:textId="3BF22C0E" w:rsidR="00B63764" w:rsidRDefault="00B63764">
      <w:pPr>
        <w:pStyle w:val="Indenta"/>
      </w:pPr>
      <w:r>
        <w:tab/>
        <w:t>(e)</w:t>
      </w:r>
      <w:r>
        <w:tab/>
        <w:t>in item 6 delete:</w:t>
      </w:r>
    </w:p>
    <w:p w14:paraId="3A841C6F" w14:textId="77777777" w:rsidR="00B63764" w:rsidRDefault="00B63764">
      <w:pPr>
        <w:pStyle w:val="DeleteOpen"/>
        <w:rPr>
          <w:snapToGrid w:val="0"/>
        </w:rPr>
      </w:pPr>
    </w:p>
    <w:p w14:paraId="2804172F" w14:textId="77777777" w:rsidR="00B63764" w:rsidRDefault="00B63764">
      <w:pPr>
        <w:pStyle w:val="yMiscellaneousBody"/>
        <w:tabs>
          <w:tab w:val="left" w:pos="1134"/>
          <w:tab w:val="left" w:pos="2268"/>
        </w:tabs>
        <w:spacing w:before="40"/>
        <w:ind w:left="2268" w:hanging="1559"/>
        <w:rPr>
          <w:snapToGrid w:val="0"/>
        </w:rPr>
      </w:pPr>
      <w:r>
        <w:rPr>
          <w:snapToGrid w:val="0"/>
        </w:rPr>
        <w:tab/>
        <w:t>yes/no</w:t>
      </w:r>
      <w:r>
        <w:rPr>
          <w:snapToGrid w:val="0"/>
        </w:rPr>
        <w:tab/>
      </w:r>
      <w:r>
        <w:t>3, 4-methylenedioxy-n, alpha-dimethylphenylethylamine (MDMA).</w:t>
      </w:r>
    </w:p>
    <w:p w14:paraId="31D0F95D" w14:textId="77777777" w:rsidR="00B63764" w:rsidRDefault="00B63764">
      <w:pPr>
        <w:pStyle w:val="DeleteClose"/>
      </w:pPr>
    </w:p>
    <w:p w14:paraId="63B7530D" w14:textId="0502505B" w:rsidR="00B63764" w:rsidRDefault="00B63764">
      <w:pPr>
        <w:pStyle w:val="Indenta"/>
      </w:pPr>
      <w:r>
        <w:tab/>
      </w:r>
      <w:r>
        <w:tab/>
        <w:t>and insert:</w:t>
      </w:r>
    </w:p>
    <w:p w14:paraId="00B7E9E4" w14:textId="77777777" w:rsidR="00B63764" w:rsidRDefault="00B63764">
      <w:pPr>
        <w:pStyle w:val="BlankOpen"/>
        <w:rPr>
          <w:snapToGrid w:val="0"/>
        </w:rPr>
      </w:pPr>
    </w:p>
    <w:p w14:paraId="1FC9DBEC" w14:textId="71904CF2" w:rsidR="00B63764" w:rsidRDefault="00B63764">
      <w:pPr>
        <w:pStyle w:val="zyMiscellaneousBodyLeft125cm"/>
      </w:pPr>
      <w:r>
        <w:tab/>
        <w:t>yes/no</w:t>
      </w:r>
      <w:r>
        <w:tab/>
        <w:t>3, 4-methylenedioxy-n, alpha-dimethylphenylethylamine (MDMA);</w:t>
      </w:r>
    </w:p>
    <w:p w14:paraId="7DF85D7B" w14:textId="77777777" w:rsidR="00B63764" w:rsidRDefault="00B63764">
      <w:pPr>
        <w:pStyle w:val="zyMiscellaneousBody"/>
        <w:tabs>
          <w:tab w:val="left" w:pos="1134"/>
          <w:tab w:val="left" w:pos="2268"/>
        </w:tabs>
        <w:spacing w:before="40"/>
        <w:ind w:left="709"/>
      </w:pPr>
      <w:r>
        <w:tab/>
        <w:t>yes/no</w:t>
      </w:r>
      <w:r>
        <w:tab/>
        <w:t>cocaine.</w:t>
      </w:r>
    </w:p>
    <w:p w14:paraId="30A716CF" w14:textId="77777777" w:rsidR="00B63764" w:rsidRDefault="00B63764">
      <w:pPr>
        <w:pStyle w:val="BlankClose"/>
      </w:pPr>
    </w:p>
    <w:p w14:paraId="22CCF727" w14:textId="352BFA14" w:rsidR="00B63764" w:rsidRDefault="00B63764">
      <w:pPr>
        <w:pStyle w:val="Heading5"/>
      </w:pPr>
      <w:bookmarkStart w:id="17" w:name="_Toc233889024"/>
      <w:bookmarkStart w:id="18" w:name="_Toc234313811"/>
      <w:r>
        <w:rPr>
          <w:rStyle w:val="CharSectno"/>
        </w:rPr>
        <w:t>8</w:t>
      </w:r>
      <w:r>
        <w:t>.</w:t>
      </w:r>
      <w:r>
        <w:tab/>
        <w:t>Schedule 2 Division 1 heading replaced</w:t>
      </w:r>
      <w:bookmarkEnd w:id="17"/>
      <w:bookmarkEnd w:id="18"/>
    </w:p>
    <w:p w14:paraId="342BCDED" w14:textId="04783E0C" w:rsidR="00B63764" w:rsidRDefault="00B63764">
      <w:pPr>
        <w:pStyle w:val="Subsection"/>
      </w:pPr>
      <w:r>
        <w:tab/>
      </w:r>
      <w:r>
        <w:tab/>
        <w:t>Delete the heading to Schedule 2 Division 1 and insert:</w:t>
      </w:r>
    </w:p>
    <w:p w14:paraId="75D99D8E" w14:textId="77777777" w:rsidR="00B63764" w:rsidRDefault="00B63764">
      <w:pPr>
        <w:pStyle w:val="BlankOpen"/>
      </w:pPr>
    </w:p>
    <w:p w14:paraId="557A1A9A" w14:textId="51A02267" w:rsidR="00B63764" w:rsidRDefault="00B63764">
      <w:pPr>
        <w:pStyle w:val="zyHeading3"/>
      </w:pPr>
      <w:bookmarkStart w:id="19" w:name="_Toc233889025"/>
      <w:bookmarkStart w:id="20" w:name="_Toc233889120"/>
      <w:bookmarkStart w:id="21" w:name="_Toc233889152"/>
      <w:bookmarkStart w:id="22" w:name="_Toc233889219"/>
      <w:bookmarkStart w:id="23" w:name="_Toc234313812"/>
      <w:r>
        <w:t>Division 1 — SECURETEC DRUGWIPE II TWIN COMBO and SECURETEC DRUGWIPE 3 S COMBO</w:t>
      </w:r>
      <w:bookmarkEnd w:id="19"/>
      <w:bookmarkEnd w:id="20"/>
      <w:bookmarkEnd w:id="21"/>
      <w:bookmarkEnd w:id="22"/>
      <w:bookmarkEnd w:id="23"/>
    </w:p>
    <w:p w14:paraId="5D8FCDED" w14:textId="77777777" w:rsidR="00B63764" w:rsidRDefault="00B63764">
      <w:pPr>
        <w:pStyle w:val="BlankClose"/>
      </w:pPr>
    </w:p>
    <w:p w14:paraId="04AD322B" w14:textId="0B2AA281" w:rsidR="00B63764" w:rsidRDefault="00B63764">
      <w:pPr>
        <w:pStyle w:val="Heading5"/>
      </w:pPr>
      <w:bookmarkStart w:id="24" w:name="_Toc233889026"/>
      <w:bookmarkStart w:id="25" w:name="_Toc234313813"/>
      <w:r>
        <w:rPr>
          <w:rStyle w:val="CharSectno"/>
        </w:rPr>
        <w:lastRenderedPageBreak/>
        <w:t>9</w:t>
      </w:r>
      <w:r>
        <w:t>.</w:t>
      </w:r>
      <w:r>
        <w:tab/>
        <w:t>Schedule 2 clause 1 amended</w:t>
      </w:r>
      <w:bookmarkEnd w:id="24"/>
      <w:bookmarkEnd w:id="25"/>
    </w:p>
    <w:p w14:paraId="5393AE3A" w14:textId="52C57A39" w:rsidR="00B63764" w:rsidRDefault="00B63764">
      <w:pPr>
        <w:pStyle w:val="Subsection"/>
        <w:keepNext/>
      </w:pPr>
      <w:r>
        <w:tab/>
      </w:r>
      <w:r>
        <w:tab/>
        <w:t>In Schedule 2 clause 1:</w:t>
      </w:r>
    </w:p>
    <w:p w14:paraId="58DD8BAE" w14:textId="64E3B127" w:rsidR="00B63764" w:rsidRDefault="00B63764">
      <w:pPr>
        <w:pStyle w:val="Indenta"/>
        <w:keepNext/>
      </w:pPr>
      <w:r>
        <w:tab/>
        <w:t>(a)</w:t>
      </w:r>
      <w:r>
        <w:tab/>
        <w:t>delete “</w:t>
      </w:r>
      <w:r>
        <w:rPr>
          <w:sz w:val="22"/>
          <w:szCs w:val="22"/>
        </w:rPr>
        <w:t>Securetec Drugwipe II Twin Combo —</w:t>
      </w:r>
      <w:r>
        <w:t>” and insert:</w:t>
      </w:r>
    </w:p>
    <w:p w14:paraId="26A1F48E" w14:textId="77777777" w:rsidR="00B63764" w:rsidRDefault="00B63764">
      <w:pPr>
        <w:pStyle w:val="BlankOpen"/>
      </w:pPr>
    </w:p>
    <w:p w14:paraId="61955CB3" w14:textId="04BFC3A0" w:rsidR="00B63764" w:rsidRDefault="00B63764">
      <w:pPr>
        <w:pStyle w:val="Indenta"/>
        <w:keepNext/>
        <w:rPr>
          <w:sz w:val="22"/>
        </w:rPr>
      </w:pPr>
      <w:r>
        <w:tab/>
      </w:r>
      <w:r>
        <w:tab/>
      </w:r>
      <w:r>
        <w:rPr>
          <w:sz w:val="22"/>
        </w:rPr>
        <w:t xml:space="preserve">SECURETEC DRUGWIPE II TWIN COMBO or SECURETEC DRUGWIPE 3 S COMBO — </w:t>
      </w:r>
    </w:p>
    <w:p w14:paraId="26EF6CA6" w14:textId="78816F32" w:rsidR="00B63764" w:rsidRDefault="00B63764">
      <w:pPr>
        <w:pStyle w:val="BlankClose"/>
      </w:pPr>
    </w:p>
    <w:p w14:paraId="19152058" w14:textId="06D22119" w:rsidR="00B63764" w:rsidRDefault="00B63764">
      <w:pPr>
        <w:pStyle w:val="Indenta"/>
      </w:pPr>
      <w:r>
        <w:tab/>
        <w:t>(b)</w:t>
      </w:r>
      <w:r>
        <w:tab/>
        <w:t>in paragraph (c) delete “</w:t>
      </w:r>
      <w:r>
        <w:rPr>
          <w:sz w:val="22"/>
        </w:rPr>
        <w:t>device</w:t>
      </w:r>
      <w:r>
        <w:t>” and insert:</w:t>
      </w:r>
    </w:p>
    <w:p w14:paraId="0A72C968" w14:textId="77777777" w:rsidR="00B63764" w:rsidRDefault="00B63764">
      <w:pPr>
        <w:pStyle w:val="BlankOpen"/>
      </w:pPr>
    </w:p>
    <w:p w14:paraId="51795081" w14:textId="664F4765" w:rsidR="00B63764" w:rsidRDefault="00B63764">
      <w:pPr>
        <w:pStyle w:val="Indenta"/>
      </w:pPr>
      <w:r>
        <w:tab/>
      </w:r>
      <w:r>
        <w:tab/>
      </w:r>
      <w:r>
        <w:rPr>
          <w:sz w:val="22"/>
        </w:rPr>
        <w:t xml:space="preserve">testing kit </w:t>
      </w:r>
    </w:p>
    <w:p w14:paraId="1045F498" w14:textId="77777777" w:rsidR="00B63764" w:rsidRDefault="00B63764">
      <w:pPr>
        <w:pStyle w:val="BlankClose"/>
      </w:pPr>
    </w:p>
    <w:p w14:paraId="4BD475BA" w14:textId="4AE86E7A" w:rsidR="00B63764" w:rsidRDefault="00B63764">
      <w:pPr>
        <w:pStyle w:val="Indenta"/>
      </w:pPr>
      <w:r>
        <w:tab/>
        <w:t>(c)</w:t>
      </w:r>
      <w:r>
        <w:tab/>
        <w:t>in paragraph (c) delete “</w:t>
      </w:r>
      <w:r>
        <w:rPr>
          <w:sz w:val="22"/>
        </w:rPr>
        <w:t>damage.</w:t>
      </w:r>
      <w:r>
        <w:t>” and insert:</w:t>
      </w:r>
    </w:p>
    <w:p w14:paraId="70BC9368" w14:textId="77777777" w:rsidR="00B63764" w:rsidRDefault="00B63764">
      <w:pPr>
        <w:pStyle w:val="BlankOpen"/>
      </w:pPr>
    </w:p>
    <w:p w14:paraId="22AAB1FE" w14:textId="61323688" w:rsidR="00B63764" w:rsidRDefault="00B63764">
      <w:pPr>
        <w:pStyle w:val="Indenta"/>
        <w:rPr>
          <w:sz w:val="22"/>
        </w:rPr>
      </w:pPr>
      <w:r>
        <w:tab/>
      </w:r>
      <w:r>
        <w:tab/>
      </w:r>
      <w:r>
        <w:rPr>
          <w:sz w:val="22"/>
        </w:rPr>
        <w:t>damage;</w:t>
      </w:r>
    </w:p>
    <w:p w14:paraId="1626B6CB" w14:textId="77777777" w:rsidR="00B63764" w:rsidRDefault="00B63764">
      <w:pPr>
        <w:pStyle w:val="BlankClose"/>
      </w:pPr>
    </w:p>
    <w:p w14:paraId="133B1312" w14:textId="62C28DA2" w:rsidR="00B63764" w:rsidRDefault="00B63764">
      <w:pPr>
        <w:pStyle w:val="Indenta"/>
      </w:pPr>
      <w:r>
        <w:tab/>
        <w:t>(d)</w:t>
      </w:r>
      <w:r>
        <w:tab/>
        <w:t>after paragraph (c) insert:</w:t>
      </w:r>
    </w:p>
    <w:p w14:paraId="17E421AA" w14:textId="77777777" w:rsidR="00B63764" w:rsidRDefault="00B63764">
      <w:pPr>
        <w:pStyle w:val="BlankOpen"/>
      </w:pPr>
    </w:p>
    <w:p w14:paraId="1D02D53B" w14:textId="73C8F067" w:rsidR="00B63764" w:rsidRDefault="00B63764">
      <w:pPr>
        <w:pStyle w:val="zyIndenta"/>
      </w:pPr>
      <w:r>
        <w:tab/>
        <w:t>(d)</w:t>
      </w:r>
      <w:r>
        <w:tab/>
        <w:t>if a fault is detected or an item is missing from the testing kit, obtain a new testing kit and recommence the procedure.</w:t>
      </w:r>
    </w:p>
    <w:p w14:paraId="6E4EB2E1" w14:textId="5B95CDBE" w:rsidR="00B63764" w:rsidRDefault="00B63764">
      <w:pPr>
        <w:pStyle w:val="BlankClose"/>
      </w:pPr>
    </w:p>
    <w:p w14:paraId="40809EB6" w14:textId="5332B2DD" w:rsidR="00B63764" w:rsidRDefault="00B63764">
      <w:pPr>
        <w:pStyle w:val="Heading5"/>
      </w:pPr>
      <w:bookmarkStart w:id="26" w:name="_Toc233889027"/>
      <w:bookmarkStart w:id="27" w:name="_Toc234313814"/>
      <w:r>
        <w:rPr>
          <w:rStyle w:val="CharSectno"/>
        </w:rPr>
        <w:t>10</w:t>
      </w:r>
      <w:r>
        <w:t>.</w:t>
      </w:r>
      <w:r>
        <w:tab/>
        <w:t>Schedule 2 clause 2 replaced</w:t>
      </w:r>
      <w:bookmarkEnd w:id="26"/>
      <w:bookmarkEnd w:id="27"/>
    </w:p>
    <w:p w14:paraId="6CC4DBF4" w14:textId="39C0B01E" w:rsidR="00B63764" w:rsidRDefault="00B63764">
      <w:pPr>
        <w:pStyle w:val="Subsection"/>
      </w:pPr>
      <w:r>
        <w:tab/>
      </w:r>
      <w:r>
        <w:tab/>
        <w:t>Delete Schedule 2 clause 2 and insert:</w:t>
      </w:r>
    </w:p>
    <w:p w14:paraId="2E4A9915" w14:textId="77777777" w:rsidR="00B63764" w:rsidRDefault="00B63764">
      <w:pPr>
        <w:pStyle w:val="BlankOpen"/>
      </w:pPr>
    </w:p>
    <w:p w14:paraId="014470CC" w14:textId="77777777" w:rsidR="00B63764" w:rsidRDefault="00B63764">
      <w:pPr>
        <w:pStyle w:val="zyHeading5"/>
      </w:pPr>
      <w:bookmarkStart w:id="28" w:name="_Toc233889028"/>
      <w:bookmarkStart w:id="29" w:name="_Toc234313815"/>
      <w:r>
        <w:t>2.</w:t>
      </w:r>
      <w:r>
        <w:tab/>
        <w:t>Collecting oral fluid</w:t>
      </w:r>
      <w:bookmarkEnd w:id="28"/>
      <w:bookmarkEnd w:id="29"/>
    </w:p>
    <w:p w14:paraId="584F2FCC" w14:textId="15D759DD" w:rsidR="00B63764" w:rsidRDefault="00B63764">
      <w:pPr>
        <w:pStyle w:val="zySubsection"/>
      </w:pPr>
      <w:r>
        <w:tab/>
      </w:r>
      <w:r>
        <w:tab/>
        <w:t xml:space="preserve">The following steps are to be taken when collecting oral fluid for testing using a SECURETEC DRUGWIPE II TWIN COMBO or SECURETEC DRUGWIPE 3 S COMBO — </w:t>
      </w:r>
    </w:p>
    <w:p w14:paraId="006342F9" w14:textId="77777777" w:rsidR="00B63764" w:rsidRDefault="00B63764" w:rsidP="00F62E15">
      <w:pPr>
        <w:pStyle w:val="zIndenta"/>
      </w:pPr>
      <w:r>
        <w:tab/>
        <w:t>(a)</w:t>
      </w:r>
      <w:r>
        <w:tab/>
        <w:t>open the packaging of the saliva collection device supplied with the kit without touching the saliva collection pad;</w:t>
      </w:r>
    </w:p>
    <w:p w14:paraId="4A6E9AB0" w14:textId="4E7CFCA3" w:rsidR="00B63764" w:rsidRDefault="00B63764" w:rsidP="00F62E15">
      <w:pPr>
        <w:pStyle w:val="zIndenta"/>
      </w:pPr>
      <w:r>
        <w:lastRenderedPageBreak/>
        <w:tab/>
        <w:t>(b)</w:t>
      </w:r>
      <w:r>
        <w:tab/>
        <w:t>direct the suspect to move their tongue around inside their mouth 3 times;</w:t>
      </w:r>
    </w:p>
    <w:p w14:paraId="4751F1D9" w14:textId="77777777" w:rsidR="00B63764" w:rsidRDefault="00B63764" w:rsidP="00F62E15">
      <w:pPr>
        <w:pStyle w:val="zIndenta"/>
      </w:pPr>
      <w:r>
        <w:tab/>
        <w:t>(c)</w:t>
      </w:r>
      <w:r>
        <w:tab/>
        <w:t>give the saliva collection device to the suspect;</w:t>
      </w:r>
    </w:p>
    <w:p w14:paraId="60896D13" w14:textId="77777777" w:rsidR="00B63764" w:rsidRDefault="00B63764" w:rsidP="00F62E15">
      <w:pPr>
        <w:pStyle w:val="zIndenta"/>
      </w:pPr>
      <w:r>
        <w:tab/>
        <w:t>(d)</w:t>
      </w:r>
      <w:r>
        <w:tab/>
        <w:t>direct the suspect to wipe both sides of the saliva collection pad down their tongue, place the saliva collection pad under their tongue and close their mouth;</w:t>
      </w:r>
    </w:p>
    <w:p w14:paraId="50EEB274" w14:textId="571DB3E8" w:rsidR="00B63764" w:rsidRDefault="00B63764" w:rsidP="00F62E15">
      <w:pPr>
        <w:pStyle w:val="zIndenta"/>
      </w:pPr>
      <w:r>
        <w:tab/>
        <w:t>(e)</w:t>
      </w:r>
      <w:r>
        <w:tab/>
        <w:t>direct the suspect not to bite or chew the saliva collection pad, and not to remove the saliva collection pad until otherwise directed;</w:t>
      </w:r>
    </w:p>
    <w:p w14:paraId="64668C53" w14:textId="710286BD" w:rsidR="00B63764" w:rsidRDefault="00B63764" w:rsidP="00F62E15">
      <w:pPr>
        <w:pStyle w:val="zIndenta"/>
      </w:pPr>
      <w:r>
        <w:tab/>
        <w:t>(f)</w:t>
      </w:r>
      <w:r>
        <w:tab/>
        <w:t>when the saliva collection device indicator turns blue or when 15 minutes has elapsed (whichever occurs first) remove the saliva collection pad from the suspect’s mouth;</w:t>
      </w:r>
    </w:p>
    <w:p w14:paraId="3D83D6CC" w14:textId="170B05A4" w:rsidR="00B63764" w:rsidRDefault="00B63764" w:rsidP="00F62E15">
      <w:pPr>
        <w:pStyle w:val="zIndenta"/>
        <w:rPr>
          <w:szCs w:val="22"/>
        </w:rPr>
      </w:pPr>
      <w:r>
        <w:rPr>
          <w:szCs w:val="22"/>
        </w:rPr>
        <w:tab/>
        <w:t>(g)</w:t>
      </w:r>
      <w:r>
        <w:rPr>
          <w:szCs w:val="22"/>
        </w:rPr>
        <w:tab/>
        <w:t>place the device on the internal side of the saliva collection device packaging.</w:t>
      </w:r>
    </w:p>
    <w:p w14:paraId="296101B0" w14:textId="6C741CDA" w:rsidR="00B63764" w:rsidRDefault="00B63764">
      <w:pPr>
        <w:pStyle w:val="BlankClose"/>
      </w:pPr>
    </w:p>
    <w:p w14:paraId="4C64701A" w14:textId="22FCF558" w:rsidR="00B63764" w:rsidRDefault="00B63764">
      <w:pPr>
        <w:pStyle w:val="Heading5"/>
      </w:pPr>
      <w:bookmarkStart w:id="30" w:name="_Toc233889029"/>
      <w:bookmarkStart w:id="31" w:name="_Toc234313816"/>
      <w:r>
        <w:rPr>
          <w:rStyle w:val="CharSectno"/>
        </w:rPr>
        <w:t>11</w:t>
      </w:r>
      <w:r>
        <w:t>.</w:t>
      </w:r>
      <w:r>
        <w:tab/>
        <w:t>Schedule 2 clause 3 amended</w:t>
      </w:r>
      <w:bookmarkEnd w:id="30"/>
      <w:bookmarkEnd w:id="31"/>
    </w:p>
    <w:p w14:paraId="6D390917" w14:textId="7D358BE4" w:rsidR="00B63764" w:rsidRDefault="00B63764">
      <w:pPr>
        <w:pStyle w:val="Subsection"/>
      </w:pPr>
      <w:r>
        <w:tab/>
      </w:r>
      <w:r>
        <w:tab/>
        <w:t>In Schedule 2 clause 3 delete “</w:t>
      </w:r>
      <w:r>
        <w:rPr>
          <w:sz w:val="22"/>
        </w:rPr>
        <w:t>Securetec Drugwipe II Twin Combo —</w:t>
      </w:r>
      <w:r>
        <w:t>” and insert:</w:t>
      </w:r>
    </w:p>
    <w:p w14:paraId="2CA05AA8" w14:textId="77777777" w:rsidR="00B63764" w:rsidRDefault="00B63764">
      <w:pPr>
        <w:pStyle w:val="BlankOpen"/>
      </w:pPr>
    </w:p>
    <w:p w14:paraId="57B129CD" w14:textId="058BDAAE" w:rsidR="00B63764" w:rsidRDefault="00B63764">
      <w:pPr>
        <w:pStyle w:val="Subsection"/>
        <w:rPr>
          <w:sz w:val="22"/>
        </w:rPr>
      </w:pPr>
      <w:r>
        <w:tab/>
      </w:r>
      <w:r>
        <w:tab/>
      </w:r>
      <w:r>
        <w:rPr>
          <w:sz w:val="22"/>
        </w:rPr>
        <w:t xml:space="preserve">SECURETEC DRUGWIPE II TWIN COMBO or SECURETEC DRUGWIPE 3 S COMBO — </w:t>
      </w:r>
    </w:p>
    <w:p w14:paraId="72E43C31" w14:textId="77777777" w:rsidR="00B63764" w:rsidRDefault="00B63764">
      <w:pPr>
        <w:pStyle w:val="BlankClose"/>
      </w:pPr>
    </w:p>
    <w:p w14:paraId="5B0E8146" w14:textId="7460B39A" w:rsidR="00B63764" w:rsidRDefault="00B63764" w:rsidP="002D30F5">
      <w:pPr>
        <w:pStyle w:val="Heading5"/>
      </w:pPr>
      <w:bookmarkStart w:id="32" w:name="_Toc233889030"/>
      <w:bookmarkStart w:id="33" w:name="_Toc234313817"/>
      <w:r>
        <w:rPr>
          <w:rStyle w:val="CharSectno"/>
        </w:rPr>
        <w:lastRenderedPageBreak/>
        <w:t>12</w:t>
      </w:r>
      <w:r>
        <w:t>.</w:t>
      </w:r>
      <w:r>
        <w:tab/>
        <w:t>Schedule 2 clause 4 amended</w:t>
      </w:r>
      <w:bookmarkEnd w:id="32"/>
      <w:bookmarkEnd w:id="33"/>
    </w:p>
    <w:p w14:paraId="6D0B5DE0" w14:textId="00313000" w:rsidR="00B63764" w:rsidRDefault="00B63764" w:rsidP="002D30F5">
      <w:pPr>
        <w:pStyle w:val="Subsection"/>
        <w:keepNext/>
      </w:pPr>
      <w:r>
        <w:tab/>
      </w:r>
      <w:r>
        <w:tab/>
        <w:t>In Schedule 2 clause 4:</w:t>
      </w:r>
    </w:p>
    <w:p w14:paraId="317478C1" w14:textId="340CBE47" w:rsidR="00B63764" w:rsidRDefault="00B63764" w:rsidP="002D30F5">
      <w:pPr>
        <w:pStyle w:val="Indenta"/>
        <w:keepNext/>
      </w:pPr>
      <w:r>
        <w:tab/>
        <w:t>(a)</w:t>
      </w:r>
      <w:r>
        <w:tab/>
        <w:t xml:space="preserve">delete “Securetec Drugwipe II Twin Combo —” and insert: </w:t>
      </w:r>
    </w:p>
    <w:p w14:paraId="21F231FC" w14:textId="77777777" w:rsidR="00B63764" w:rsidRDefault="00B63764" w:rsidP="002D30F5">
      <w:pPr>
        <w:pStyle w:val="BlankOpen"/>
      </w:pPr>
    </w:p>
    <w:p w14:paraId="6909DCE6" w14:textId="7AA3B311" w:rsidR="00B63764" w:rsidRDefault="00B63764" w:rsidP="002D30F5">
      <w:pPr>
        <w:pStyle w:val="Indenta"/>
        <w:keepNext/>
        <w:rPr>
          <w:sz w:val="22"/>
        </w:rPr>
      </w:pPr>
      <w:r>
        <w:tab/>
      </w:r>
      <w:r>
        <w:tab/>
      </w:r>
      <w:r>
        <w:rPr>
          <w:sz w:val="22"/>
        </w:rPr>
        <w:t xml:space="preserve">SECURETEC DRUGWIPE II TWIN COMBO or SECURETEC DRUGWIPE 3 S COMBO — </w:t>
      </w:r>
    </w:p>
    <w:p w14:paraId="30D1D572" w14:textId="77777777" w:rsidR="00B63764" w:rsidRDefault="00B63764">
      <w:pPr>
        <w:pStyle w:val="BlankClose"/>
      </w:pPr>
    </w:p>
    <w:p w14:paraId="7FD8525F" w14:textId="782DD77A" w:rsidR="00B63764" w:rsidRDefault="00B63764">
      <w:pPr>
        <w:pStyle w:val="Indenta"/>
        <w:keepNext/>
      </w:pPr>
      <w:r>
        <w:tab/>
        <w:t>(b)</w:t>
      </w:r>
      <w:r>
        <w:tab/>
        <w:t>delete paragraph (a) and insert:</w:t>
      </w:r>
    </w:p>
    <w:p w14:paraId="1DA0F158" w14:textId="77777777" w:rsidR="00B63764" w:rsidRDefault="00B63764">
      <w:pPr>
        <w:pStyle w:val="BlankOpen"/>
      </w:pPr>
    </w:p>
    <w:p w14:paraId="6C8B0902" w14:textId="77777777" w:rsidR="00B63764" w:rsidRDefault="00B63764">
      <w:pPr>
        <w:pStyle w:val="zyIndenta"/>
      </w:pPr>
      <w:r>
        <w:tab/>
        <w:t>(a)</w:t>
      </w:r>
      <w:r>
        <w:tab/>
        <w:t>dab the saliva testing kit wipe on the saliva collection pad;</w:t>
      </w:r>
    </w:p>
    <w:p w14:paraId="434F90D3" w14:textId="38E540AD" w:rsidR="00B63764" w:rsidRDefault="00B63764">
      <w:pPr>
        <w:pStyle w:val="zyIndenta"/>
      </w:pPr>
      <w:r>
        <w:tab/>
        <w:t>(aa)</w:t>
      </w:r>
      <w:r>
        <w:tab/>
        <w:t>check that the sampling pads change colour from pink to yellow;</w:t>
      </w:r>
    </w:p>
    <w:p w14:paraId="44F6D973" w14:textId="77777777" w:rsidR="00B63764" w:rsidRDefault="00B63764">
      <w:pPr>
        <w:pStyle w:val="BlankClose"/>
      </w:pPr>
    </w:p>
    <w:p w14:paraId="69EDFE7C" w14:textId="2F39728A" w:rsidR="00B63764" w:rsidRDefault="00B63764">
      <w:pPr>
        <w:pStyle w:val="Indenta"/>
      </w:pPr>
      <w:r>
        <w:tab/>
        <w:t>(c)</w:t>
      </w:r>
      <w:r>
        <w:tab/>
        <w:t>delete paragraph (d) and insert:</w:t>
      </w:r>
    </w:p>
    <w:p w14:paraId="6A48BC87" w14:textId="77777777" w:rsidR="00B63764" w:rsidRDefault="00B63764">
      <w:pPr>
        <w:pStyle w:val="BlankOpen"/>
      </w:pPr>
    </w:p>
    <w:p w14:paraId="426B10B7" w14:textId="4823F1CA" w:rsidR="00B63764" w:rsidRDefault="00B63764">
      <w:pPr>
        <w:pStyle w:val="zyIndenta"/>
      </w:pPr>
      <w:r>
        <w:tab/>
        <w:t>(d)</w:t>
      </w:r>
      <w:r>
        <w:tab/>
        <w:t>squeeze the word PRESS to break the ampoule;</w:t>
      </w:r>
    </w:p>
    <w:p w14:paraId="18C6544E" w14:textId="77777777" w:rsidR="00B63764" w:rsidRDefault="00B63764">
      <w:pPr>
        <w:pStyle w:val="BlankClose"/>
      </w:pPr>
    </w:p>
    <w:p w14:paraId="4AED34F6" w14:textId="489F83D7" w:rsidR="00B63764" w:rsidRDefault="00B63764">
      <w:pPr>
        <w:pStyle w:val="Indenta"/>
      </w:pPr>
      <w:r>
        <w:tab/>
        <w:t>(d)</w:t>
      </w:r>
      <w:r>
        <w:tab/>
        <w:t>in paragraph (f) delete “</w:t>
      </w:r>
      <w:r>
        <w:rPr>
          <w:sz w:val="22"/>
          <w:szCs w:val="22"/>
        </w:rPr>
        <w:t xml:space="preserve">minutes </w:t>
      </w:r>
      <w:r>
        <w:rPr>
          <w:sz w:val="22"/>
        </w:rPr>
        <w:t>or 8 minutes (as required by the manufacturer’s instructions in the testing device’s packaging);</w:t>
      </w:r>
      <w:r>
        <w:t>” and insert:</w:t>
      </w:r>
    </w:p>
    <w:p w14:paraId="0DC55A19" w14:textId="77777777" w:rsidR="00B63764" w:rsidRDefault="00B63764">
      <w:pPr>
        <w:pStyle w:val="BlankOpen"/>
      </w:pPr>
    </w:p>
    <w:p w14:paraId="2AF69053" w14:textId="671E2B39" w:rsidR="00B63764" w:rsidRDefault="00B63764">
      <w:pPr>
        <w:pStyle w:val="Indenta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minutes;</w:t>
      </w:r>
    </w:p>
    <w:p w14:paraId="75A8A46B" w14:textId="77777777" w:rsidR="00B63764" w:rsidRDefault="00B63764">
      <w:pPr>
        <w:pStyle w:val="BlankClose"/>
      </w:pPr>
    </w:p>
    <w:p w14:paraId="18FA328D" w14:textId="48F79083" w:rsidR="00B63764" w:rsidRDefault="00B63764">
      <w:pPr>
        <w:pStyle w:val="Heading5"/>
      </w:pPr>
      <w:bookmarkStart w:id="34" w:name="_Toc233889031"/>
      <w:bookmarkStart w:id="35" w:name="_Toc234313818"/>
      <w:r>
        <w:rPr>
          <w:rStyle w:val="CharSectno"/>
        </w:rPr>
        <w:t>13</w:t>
      </w:r>
      <w:r>
        <w:t>.</w:t>
      </w:r>
      <w:r>
        <w:tab/>
        <w:t>Schedule 2 Division 2 heading deleted</w:t>
      </w:r>
      <w:bookmarkEnd w:id="34"/>
      <w:bookmarkEnd w:id="35"/>
    </w:p>
    <w:p w14:paraId="76C158E2" w14:textId="3E4C54D6" w:rsidR="00B63764" w:rsidRDefault="00B63764">
      <w:pPr>
        <w:pStyle w:val="Subsection"/>
      </w:pPr>
      <w:r>
        <w:tab/>
      </w:r>
      <w:r>
        <w:tab/>
        <w:t>Delete the heading to Schedule 2 Division 2.</w:t>
      </w:r>
    </w:p>
    <w:p w14:paraId="79502581" w14:textId="052D360A" w:rsidR="00B63764" w:rsidRDefault="00B63764" w:rsidP="002D30F5">
      <w:pPr>
        <w:pStyle w:val="Heading5"/>
      </w:pPr>
      <w:bookmarkStart w:id="36" w:name="_Toc233889032"/>
      <w:bookmarkStart w:id="37" w:name="_Toc234313819"/>
      <w:r>
        <w:rPr>
          <w:rStyle w:val="CharSectno"/>
        </w:rPr>
        <w:lastRenderedPageBreak/>
        <w:t>14</w:t>
      </w:r>
      <w:r>
        <w:t>.</w:t>
      </w:r>
      <w:r>
        <w:tab/>
        <w:t>Schedule 2 clauses 5 to 8 replaced</w:t>
      </w:r>
      <w:bookmarkEnd w:id="36"/>
      <w:bookmarkEnd w:id="37"/>
    </w:p>
    <w:p w14:paraId="42F90BA1" w14:textId="73A393E4" w:rsidR="00B63764" w:rsidRDefault="00B63764" w:rsidP="002D30F5">
      <w:pPr>
        <w:pStyle w:val="Subsection"/>
        <w:keepNext/>
      </w:pPr>
      <w:r>
        <w:tab/>
      </w:r>
      <w:r>
        <w:tab/>
        <w:t>Delete Schedule 2 clauses 5 to 8 and insert:</w:t>
      </w:r>
    </w:p>
    <w:p w14:paraId="735EB510" w14:textId="77777777" w:rsidR="00B63764" w:rsidRDefault="00B63764">
      <w:pPr>
        <w:pStyle w:val="BlankOpen"/>
      </w:pPr>
    </w:p>
    <w:p w14:paraId="51183F01" w14:textId="77777777" w:rsidR="00B63764" w:rsidRDefault="00B63764">
      <w:pPr>
        <w:pStyle w:val="zyHeading5"/>
      </w:pPr>
      <w:bookmarkStart w:id="38" w:name="_Toc233889033"/>
      <w:bookmarkStart w:id="39" w:name="_Toc234313820"/>
      <w:r>
        <w:t>5.</w:t>
      </w:r>
      <w:r>
        <w:tab/>
        <w:t>Processing oral fluid</w:t>
      </w:r>
      <w:bookmarkEnd w:id="38"/>
      <w:bookmarkEnd w:id="39"/>
    </w:p>
    <w:p w14:paraId="1B0EAC84" w14:textId="10F5E2F9" w:rsidR="00B63764" w:rsidRDefault="00B63764">
      <w:pPr>
        <w:pStyle w:val="zySubsection"/>
      </w:pPr>
      <w:r>
        <w:tab/>
      </w:r>
      <w:r>
        <w:tab/>
        <w:t xml:space="preserve">The following steps are to be taken when processing oral fluid for analysis using a SECURETEC DRUGWIPE II TWIN COMBO or SECURETEC DRUGWIPE 3 S COMBO — </w:t>
      </w:r>
    </w:p>
    <w:p w14:paraId="19524E5B" w14:textId="77777777" w:rsidR="00B63764" w:rsidRDefault="00B63764">
      <w:pPr>
        <w:pStyle w:val="zyIndenta"/>
      </w:pPr>
      <w:r>
        <w:tab/>
        <w:t>(a)</w:t>
      </w:r>
      <w:r>
        <w:tab/>
        <w:t>place the saliva collection device into the buffer tube and secure the cap;</w:t>
      </w:r>
    </w:p>
    <w:p w14:paraId="55CA0657" w14:textId="77777777" w:rsidR="00B63764" w:rsidRDefault="00B63764">
      <w:pPr>
        <w:pStyle w:val="zyIndenta"/>
      </w:pPr>
      <w:r>
        <w:tab/>
        <w:t>(b)</w:t>
      </w:r>
      <w:r>
        <w:tab/>
        <w:t>agitate the buffer tube to separate the saliva collection pad from the holder;</w:t>
      </w:r>
    </w:p>
    <w:p w14:paraId="5C02CFCC" w14:textId="77777777" w:rsidR="00B63764" w:rsidRDefault="00B63764">
      <w:pPr>
        <w:pStyle w:val="zyIndenta"/>
      </w:pPr>
      <w:r>
        <w:tab/>
        <w:t>(c)</w:t>
      </w:r>
      <w:r>
        <w:tab/>
        <w:t>remove the holder, leaving the saliva collection pad inside the buffer tube;</w:t>
      </w:r>
    </w:p>
    <w:p w14:paraId="48818761" w14:textId="344C5EFF" w:rsidR="00B63764" w:rsidRDefault="00B63764">
      <w:pPr>
        <w:pStyle w:val="zyIndenta"/>
      </w:pPr>
      <w:r>
        <w:tab/>
        <w:t>(d)</w:t>
      </w:r>
      <w:r>
        <w:tab/>
        <w:t>insert the plunger device into the buffer tube in a slow and controlled manner;</w:t>
      </w:r>
    </w:p>
    <w:p w14:paraId="0E0F9429" w14:textId="1C09E5EB" w:rsidR="00B63764" w:rsidRDefault="00B63764">
      <w:pPr>
        <w:pStyle w:val="zyIndenta"/>
      </w:pPr>
      <w:r>
        <w:tab/>
        <w:t>(e)</w:t>
      </w:r>
      <w:r>
        <w:tab/>
        <w:t>press all the way to the bottom of the buffer tube, allowing the sample to pass through the filter;</w:t>
      </w:r>
    </w:p>
    <w:p w14:paraId="45222ED6" w14:textId="3305BD80" w:rsidR="00B63764" w:rsidRDefault="00B63764">
      <w:pPr>
        <w:pStyle w:val="zyIndenta"/>
      </w:pPr>
      <w:r>
        <w:tab/>
        <w:t>(f)</w:t>
      </w:r>
      <w:r>
        <w:tab/>
        <w:t>divide the sample into the 2 safe</w:t>
      </w:r>
      <w:r>
        <w:noBreakHyphen/>
        <w:t>lock tubes and secure the caps;</w:t>
      </w:r>
    </w:p>
    <w:p w14:paraId="22A14295" w14:textId="083578F7" w:rsidR="00B63764" w:rsidRDefault="00B63764">
      <w:pPr>
        <w:pStyle w:val="zyIndenta"/>
      </w:pPr>
      <w:r>
        <w:tab/>
        <w:t>(g)</w:t>
      </w:r>
      <w:r>
        <w:tab/>
        <w:t>attach a barcode to each safe</w:t>
      </w:r>
      <w:r>
        <w:noBreakHyphen/>
        <w:t>lock tube, place each tube into a biohazard evidence bag supplied with the testing kit and seal each bag.</w:t>
      </w:r>
    </w:p>
    <w:p w14:paraId="35213FBC" w14:textId="427BCE2C" w:rsidR="00B63764" w:rsidRDefault="00B63764">
      <w:pPr>
        <w:pStyle w:val="BlankClose"/>
      </w:pPr>
    </w:p>
    <w:p w14:paraId="0EEBA6FD" w14:textId="3DB31E63" w:rsidR="00B63764" w:rsidRDefault="002D30F5">
      <w:pPr>
        <w:pStyle w:val="ByCommand"/>
        <w:sectPr w:rsidR="00B63764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B63764">
        <w:t>Clerk of the Executive Council</w:t>
      </w:r>
    </w:p>
    <w:p w14:paraId="0AC5AD3A" w14:textId="6F49D629" w:rsidR="00B63764" w:rsidRDefault="0047685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9E27E" wp14:editId="42F0DAF8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0D3BEE" w14:textId="664AC32E" w:rsidR="00476851" w:rsidRDefault="0047685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2D30F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FC0D926" w14:textId="77777777" w:rsidR="00476851" w:rsidRDefault="0047685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4576FC7" w14:textId="62E38916" w:rsidR="00476851" w:rsidRDefault="0047685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2D30F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9681191" w14:textId="77777777" w:rsidR="00476851" w:rsidRDefault="00476851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9E27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2D0D3BEE" w14:textId="664AC32E" w:rsidR="00476851" w:rsidRDefault="0047685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D30F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FC0D926" w14:textId="77777777" w:rsidR="00476851" w:rsidRDefault="0047685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4576FC7" w14:textId="62E38916" w:rsidR="00476851" w:rsidRDefault="0047685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D30F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9681191" w14:textId="77777777" w:rsidR="00476851" w:rsidRDefault="0047685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63764" w:rsidSect="00504628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83A8" w14:textId="77777777" w:rsidR="00B63764" w:rsidRDefault="00B63764">
      <w:pPr>
        <w:rPr>
          <w:b/>
          <w:sz w:val="28"/>
        </w:rPr>
      </w:pPr>
      <w:r>
        <w:rPr>
          <w:b/>
          <w:sz w:val="28"/>
        </w:rPr>
        <w:t>Endnotes</w:t>
      </w:r>
    </w:p>
    <w:p w14:paraId="4C21AE81" w14:textId="77777777" w:rsidR="00B63764" w:rsidRDefault="00B63764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433068F9" w14:textId="77777777" w:rsidR="00B63764" w:rsidRDefault="00B63764"/>
  </w:endnote>
  <w:endnote w:type="continuationSeparator" w:id="0">
    <w:p w14:paraId="052615F9" w14:textId="77777777" w:rsidR="00B63764" w:rsidRDefault="00B63764">
      <w:pPr>
        <w:pStyle w:val="Footer"/>
      </w:pPr>
    </w:p>
    <w:p w14:paraId="2125AEAD" w14:textId="77777777" w:rsidR="00B63764" w:rsidRDefault="00B63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4460" w14:textId="77777777" w:rsidR="00FA4762" w:rsidRDefault="00FA4762">
    <w:pPr>
      <w:pStyle w:val="Footer"/>
      <w:pBdr>
        <w:bottom w:val="single" w:sz="4" w:space="1" w:color="auto"/>
      </w:pBdr>
      <w:rPr>
        <w:sz w:val="20"/>
      </w:rPr>
    </w:pPr>
  </w:p>
  <w:p w14:paraId="169BBB11" w14:textId="636A7EF4" w:rsidR="00FA4762" w:rsidRDefault="00FA476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C4923">
      <w:rPr>
        <w:sz w:val="20"/>
      </w:rPr>
      <w:t>2026/145</w:t>
    </w:r>
    <w:r>
      <w:rPr>
        <w:sz w:val="20"/>
      </w:rPr>
      <w:fldChar w:fldCharType="end"/>
    </w:r>
  </w:p>
  <w:p w14:paraId="6F644AC0" w14:textId="05C73E71" w:rsidR="00FA4762" w:rsidRDefault="00FA476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C4923">
      <w:rPr>
        <w:sz w:val="16"/>
      </w:rPr>
      <w:t>08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D126" w14:textId="77777777" w:rsidR="00FA4762" w:rsidRDefault="00FA4762">
    <w:pPr>
      <w:pStyle w:val="Footer"/>
      <w:pBdr>
        <w:bottom w:val="single" w:sz="4" w:space="1" w:color="auto"/>
      </w:pBdr>
      <w:rPr>
        <w:sz w:val="20"/>
      </w:rPr>
    </w:pPr>
  </w:p>
  <w:p w14:paraId="04437B58" w14:textId="6EF27F95" w:rsidR="00FA4762" w:rsidRDefault="00FA476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C4923">
      <w:rPr>
        <w:sz w:val="20"/>
      </w:rPr>
      <w:t>2026/145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2BDF9EF6" w14:textId="17B5AA7A" w:rsidR="00FA4762" w:rsidRDefault="00FA476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C4923">
      <w:rPr>
        <w:sz w:val="16"/>
      </w:rPr>
      <w:t>08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2934" w14:textId="77777777" w:rsidR="00FA4762" w:rsidRDefault="00FA4762">
    <w:pPr>
      <w:pStyle w:val="Footer"/>
      <w:pBdr>
        <w:bottom w:val="single" w:sz="4" w:space="1" w:color="auto"/>
      </w:pBdr>
      <w:rPr>
        <w:sz w:val="20"/>
      </w:rPr>
    </w:pPr>
  </w:p>
  <w:p w14:paraId="358DB3C4" w14:textId="2A76C9F1" w:rsidR="00FA4762" w:rsidRDefault="00FA476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C4923">
      <w:rPr>
        <w:sz w:val="20"/>
      </w:rPr>
      <w:t>2026/145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836340E" w14:textId="3E473BE2" w:rsidR="00FA4762" w:rsidRDefault="00FA476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C4923">
      <w:rPr>
        <w:sz w:val="16"/>
      </w:rPr>
      <w:t>08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B81B" w14:textId="77777777" w:rsidR="00FA4762" w:rsidRDefault="00FA4762">
    <w:pPr>
      <w:pStyle w:val="Footer"/>
      <w:pBdr>
        <w:bottom w:val="single" w:sz="4" w:space="1" w:color="auto"/>
      </w:pBdr>
      <w:rPr>
        <w:sz w:val="20"/>
      </w:rPr>
    </w:pPr>
  </w:p>
  <w:p w14:paraId="77C8CF07" w14:textId="35796794" w:rsidR="00FA4762" w:rsidRDefault="00FA476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C4923">
      <w:rPr>
        <w:sz w:val="20"/>
      </w:rPr>
      <w:t>2026/145</w:t>
    </w:r>
    <w:r>
      <w:rPr>
        <w:sz w:val="20"/>
      </w:rPr>
      <w:fldChar w:fldCharType="end"/>
    </w:r>
  </w:p>
  <w:p w14:paraId="6DBB3CF8" w14:textId="1ED48689" w:rsidR="00FA4762" w:rsidRDefault="00FA476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C4923">
      <w:rPr>
        <w:sz w:val="16"/>
      </w:rPr>
      <w:t>08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AABB" w14:textId="77777777" w:rsidR="00FA4762" w:rsidRDefault="00FA4762">
    <w:pPr>
      <w:pStyle w:val="Footer"/>
      <w:pBdr>
        <w:bottom w:val="single" w:sz="4" w:space="1" w:color="auto"/>
      </w:pBdr>
      <w:rPr>
        <w:sz w:val="20"/>
      </w:rPr>
    </w:pPr>
  </w:p>
  <w:p w14:paraId="7B1CA06C" w14:textId="17B65F6D" w:rsidR="00FA4762" w:rsidRDefault="00FA476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C4923">
      <w:rPr>
        <w:sz w:val="20"/>
      </w:rPr>
      <w:t>2026/145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</w:t>
    </w:r>
    <w:r>
      <w:rPr>
        <w:sz w:val="20"/>
      </w:rPr>
      <w:fldChar w:fldCharType="end"/>
    </w:r>
  </w:p>
  <w:p w14:paraId="14433CEF" w14:textId="6A3C646E" w:rsidR="00FA4762" w:rsidRDefault="00FA476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C4923">
      <w:rPr>
        <w:sz w:val="16"/>
      </w:rPr>
      <w:t>08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AEBB" w14:textId="77777777" w:rsidR="00FA4762" w:rsidRDefault="00FA4762">
    <w:pPr>
      <w:pStyle w:val="Footer"/>
      <w:pBdr>
        <w:bottom w:val="single" w:sz="4" w:space="1" w:color="auto"/>
      </w:pBdr>
      <w:rPr>
        <w:sz w:val="20"/>
      </w:rPr>
    </w:pPr>
  </w:p>
  <w:p w14:paraId="33F322D0" w14:textId="44F7430A" w:rsidR="00FA4762" w:rsidRDefault="00FA476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EC4923">
      <w:rPr>
        <w:sz w:val="20"/>
      </w:rPr>
      <w:t>2026/145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118B481A" w14:textId="3EF53156" w:rsidR="00FA4762" w:rsidRDefault="00FA476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EC4923">
      <w:rPr>
        <w:sz w:val="16"/>
      </w:rPr>
      <w:t>08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FFB8" w14:textId="0AB86C56" w:rsidR="00B63764" w:rsidRDefault="00B63764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D95FC" w14:textId="20E4F5DA" w:rsidR="00B63764" w:rsidRDefault="00B6376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BF23" w14:textId="77777777" w:rsidR="00B63764" w:rsidRDefault="00B63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6CAF0" w14:textId="77777777" w:rsidR="00B63764" w:rsidRDefault="00B63764">
      <w:r>
        <w:separator/>
      </w:r>
    </w:p>
  </w:footnote>
  <w:footnote w:type="continuationSeparator" w:id="0">
    <w:p w14:paraId="524557A7" w14:textId="77777777" w:rsidR="00B63764" w:rsidRDefault="00B63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75196" w14:textId="77777777" w:rsidR="002D30F5" w:rsidRDefault="002D30F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FD14" w14:textId="69098E71" w:rsidR="00B63764" w:rsidRDefault="00B6376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E4A0" w14:textId="6020E54C" w:rsidR="00B63764" w:rsidRDefault="00B63764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0923" w14:textId="77777777" w:rsidR="00B63764" w:rsidRDefault="00B63764">
    <w:pPr>
      <w:pStyle w:val="Header"/>
    </w:pPr>
    <w:bookmarkStart w:id="40" w:name="Coversheet"/>
    <w:bookmarkEnd w:id="4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19A7" w14:textId="77777777" w:rsidR="002D30F5" w:rsidRDefault="002D30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A8066" w14:textId="77777777" w:rsidR="006714DA" w:rsidRDefault="006714DA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796AB9" w14:paraId="3EC87C2A" w14:textId="77777777">
      <w:trPr>
        <w:cantSplit/>
        <w:jc w:val="center"/>
      </w:trPr>
      <w:tc>
        <w:tcPr>
          <w:tcW w:w="7258" w:type="dxa"/>
          <w:gridSpan w:val="2"/>
        </w:tcPr>
        <w:p w14:paraId="21791FDF" w14:textId="145E09CF" w:rsidR="00796AB9" w:rsidRDefault="00796AB9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C4923">
            <w:rPr>
              <w:b/>
              <w:i/>
            </w:rPr>
            <w:t>Road Traffic (Drug Driving) Amendment Regulations 2026</w:t>
          </w:r>
          <w:r>
            <w:rPr>
              <w:b/>
              <w:i/>
            </w:rPr>
            <w:fldChar w:fldCharType="end"/>
          </w:r>
        </w:p>
      </w:tc>
    </w:tr>
    <w:tr w:rsidR="00796AB9" w14:paraId="68675339" w14:textId="77777777">
      <w:trPr>
        <w:jc w:val="center"/>
      </w:trPr>
      <w:tc>
        <w:tcPr>
          <w:tcW w:w="1548" w:type="dxa"/>
        </w:tcPr>
        <w:p w14:paraId="2C501C0B" w14:textId="77777777" w:rsidR="00796AB9" w:rsidRDefault="00796AB9">
          <w:pPr>
            <w:pStyle w:val="Header"/>
            <w:spacing w:before="40"/>
          </w:pPr>
        </w:p>
      </w:tc>
      <w:tc>
        <w:tcPr>
          <w:tcW w:w="5715" w:type="dxa"/>
        </w:tcPr>
        <w:p w14:paraId="1850A219" w14:textId="77777777" w:rsidR="00796AB9" w:rsidRDefault="00796AB9">
          <w:pPr>
            <w:pStyle w:val="Header"/>
            <w:spacing w:before="40"/>
          </w:pPr>
        </w:p>
      </w:tc>
    </w:tr>
    <w:tr w:rsidR="00796AB9" w14:paraId="07665471" w14:textId="77777777">
      <w:trPr>
        <w:jc w:val="center"/>
      </w:trPr>
      <w:tc>
        <w:tcPr>
          <w:tcW w:w="1548" w:type="dxa"/>
        </w:tcPr>
        <w:p w14:paraId="5EF0B01C" w14:textId="77777777" w:rsidR="00796AB9" w:rsidRDefault="00796AB9">
          <w:pPr>
            <w:pStyle w:val="Header"/>
            <w:spacing w:before="40"/>
          </w:pPr>
        </w:p>
      </w:tc>
      <w:tc>
        <w:tcPr>
          <w:tcW w:w="5715" w:type="dxa"/>
        </w:tcPr>
        <w:p w14:paraId="52A10C6B" w14:textId="77777777" w:rsidR="00796AB9" w:rsidRDefault="00796AB9">
          <w:pPr>
            <w:pStyle w:val="Header"/>
            <w:spacing w:before="40"/>
          </w:pPr>
        </w:p>
      </w:tc>
    </w:tr>
    <w:tr w:rsidR="00796AB9" w14:paraId="64F61C10" w14:textId="77777777">
      <w:trPr>
        <w:cantSplit/>
        <w:jc w:val="center"/>
      </w:trPr>
      <w:tc>
        <w:tcPr>
          <w:tcW w:w="7258" w:type="dxa"/>
          <w:gridSpan w:val="2"/>
        </w:tcPr>
        <w:p w14:paraId="7BC23848" w14:textId="77777777" w:rsidR="00796AB9" w:rsidRDefault="00796AB9">
          <w:pPr>
            <w:pStyle w:val="Header"/>
            <w:spacing w:before="40"/>
          </w:pPr>
          <w:r>
            <w:t>Contents</w:t>
          </w:r>
        </w:p>
      </w:tc>
    </w:tr>
  </w:tbl>
  <w:p w14:paraId="509F8008" w14:textId="77777777" w:rsidR="00796AB9" w:rsidRDefault="00796AB9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796AB9" w14:paraId="051F0505" w14:textId="77777777">
      <w:trPr>
        <w:cantSplit/>
        <w:jc w:val="center"/>
      </w:trPr>
      <w:tc>
        <w:tcPr>
          <w:tcW w:w="7258" w:type="dxa"/>
          <w:gridSpan w:val="2"/>
        </w:tcPr>
        <w:p w14:paraId="14E3E042" w14:textId="15376299" w:rsidR="00796AB9" w:rsidRDefault="00796AB9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C4923">
            <w:rPr>
              <w:b/>
              <w:i/>
            </w:rPr>
            <w:t>Road Traffic (Drug Driving) Amendment Regulations 2026</w:t>
          </w:r>
          <w:r>
            <w:rPr>
              <w:b/>
              <w:i/>
            </w:rPr>
            <w:fldChar w:fldCharType="end"/>
          </w:r>
        </w:p>
      </w:tc>
    </w:tr>
    <w:tr w:rsidR="00796AB9" w14:paraId="5AAB6591" w14:textId="77777777">
      <w:trPr>
        <w:jc w:val="center"/>
      </w:trPr>
      <w:tc>
        <w:tcPr>
          <w:tcW w:w="5715" w:type="dxa"/>
        </w:tcPr>
        <w:p w14:paraId="12103768" w14:textId="77777777" w:rsidR="00796AB9" w:rsidRDefault="00796AB9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32A592A" w14:textId="77777777" w:rsidR="00796AB9" w:rsidRDefault="00796AB9">
          <w:pPr>
            <w:pStyle w:val="Header"/>
            <w:spacing w:before="40"/>
            <w:ind w:right="17"/>
            <w:jc w:val="right"/>
          </w:pPr>
        </w:p>
      </w:tc>
    </w:tr>
    <w:tr w:rsidR="00796AB9" w14:paraId="59D74E9B" w14:textId="77777777">
      <w:trPr>
        <w:jc w:val="center"/>
      </w:trPr>
      <w:tc>
        <w:tcPr>
          <w:tcW w:w="5715" w:type="dxa"/>
        </w:tcPr>
        <w:p w14:paraId="7C644630" w14:textId="77777777" w:rsidR="00796AB9" w:rsidRDefault="00796AB9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2DE58976" w14:textId="77777777" w:rsidR="00796AB9" w:rsidRDefault="00796AB9">
          <w:pPr>
            <w:pStyle w:val="Header"/>
            <w:spacing w:before="40"/>
            <w:ind w:right="17"/>
            <w:jc w:val="right"/>
          </w:pPr>
        </w:p>
      </w:tc>
    </w:tr>
    <w:tr w:rsidR="00796AB9" w14:paraId="029727AE" w14:textId="77777777">
      <w:trPr>
        <w:cantSplit/>
        <w:jc w:val="center"/>
      </w:trPr>
      <w:tc>
        <w:tcPr>
          <w:tcW w:w="7258" w:type="dxa"/>
          <w:gridSpan w:val="2"/>
        </w:tcPr>
        <w:p w14:paraId="33EF68E0" w14:textId="77777777" w:rsidR="00796AB9" w:rsidRDefault="00796AB9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7BD9EA91" w14:textId="77777777" w:rsidR="00796AB9" w:rsidRDefault="00796AB9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EA3E" w14:textId="77777777" w:rsidR="00796AB9" w:rsidRDefault="00796AB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3D1D" w14:paraId="79BADF4B" w14:textId="77777777">
      <w:trPr>
        <w:cantSplit/>
        <w:jc w:val="center"/>
      </w:trPr>
      <w:tc>
        <w:tcPr>
          <w:tcW w:w="7263" w:type="dxa"/>
          <w:gridSpan w:val="2"/>
        </w:tcPr>
        <w:p w14:paraId="01176644" w14:textId="673BF8DC" w:rsidR="00B63764" w:rsidRDefault="00B6376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C4923">
            <w:rPr>
              <w:b/>
              <w:i/>
            </w:rPr>
            <w:t>Road Traffic (Drug Driving) Amendment Regulations 2026</w:t>
          </w:r>
          <w:r>
            <w:rPr>
              <w:b/>
              <w:i/>
            </w:rPr>
            <w:fldChar w:fldCharType="end"/>
          </w:r>
        </w:p>
      </w:tc>
    </w:tr>
    <w:tr w:rsidR="00253D1D" w14:paraId="4A8D9F7C" w14:textId="77777777">
      <w:trPr>
        <w:jc w:val="center"/>
      </w:trPr>
      <w:tc>
        <w:tcPr>
          <w:tcW w:w="1548" w:type="dxa"/>
        </w:tcPr>
        <w:p w14:paraId="111540FA" w14:textId="2769A854" w:rsidR="00B63764" w:rsidRDefault="00B6376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76A7814" w14:textId="01BC28DB" w:rsidR="00B63764" w:rsidRDefault="00B63764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253D1D" w14:paraId="1EA14A6C" w14:textId="77777777">
      <w:trPr>
        <w:jc w:val="center"/>
      </w:trPr>
      <w:tc>
        <w:tcPr>
          <w:tcW w:w="1548" w:type="dxa"/>
        </w:tcPr>
        <w:p w14:paraId="362C3A94" w14:textId="5831BF9E" w:rsidR="00B63764" w:rsidRDefault="00B6376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9D01422" w14:textId="60C6F1AE" w:rsidR="00B63764" w:rsidRDefault="00B63764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253D1D" w14:paraId="193CF4D4" w14:textId="77777777">
      <w:trPr>
        <w:cantSplit/>
        <w:jc w:val="center"/>
      </w:trPr>
      <w:tc>
        <w:tcPr>
          <w:tcW w:w="7263" w:type="dxa"/>
          <w:gridSpan w:val="2"/>
        </w:tcPr>
        <w:p w14:paraId="2CB0E48E" w14:textId="6C38E29B" w:rsidR="00B63764" w:rsidRDefault="00B63764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EC4923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5289294E" w14:textId="77777777" w:rsidR="00B63764" w:rsidRDefault="00B63764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53D1D" w14:paraId="28F0CCBC" w14:textId="77777777">
      <w:trPr>
        <w:cantSplit/>
        <w:jc w:val="center"/>
      </w:trPr>
      <w:tc>
        <w:tcPr>
          <w:tcW w:w="7263" w:type="dxa"/>
          <w:gridSpan w:val="2"/>
        </w:tcPr>
        <w:p w14:paraId="3E8FAD1B" w14:textId="1B0DE29E" w:rsidR="00B63764" w:rsidRDefault="00B63764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EC4923">
            <w:rPr>
              <w:b/>
              <w:i/>
            </w:rPr>
            <w:t>Road Traffic (Drug Driving) Amendment Regulations 2026</w:t>
          </w:r>
          <w:r>
            <w:rPr>
              <w:b/>
              <w:i/>
            </w:rPr>
            <w:fldChar w:fldCharType="end"/>
          </w:r>
        </w:p>
      </w:tc>
    </w:tr>
    <w:tr w:rsidR="00253D1D" w14:paraId="0EAF8AF7" w14:textId="77777777">
      <w:trPr>
        <w:jc w:val="center"/>
      </w:trPr>
      <w:tc>
        <w:tcPr>
          <w:tcW w:w="5715" w:type="dxa"/>
          <w:vAlign w:val="bottom"/>
        </w:tcPr>
        <w:p w14:paraId="38EB1FAA" w14:textId="79ECCEF7" w:rsidR="00B63764" w:rsidRDefault="00B6376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2F2A8EA8" w14:textId="297B3B74" w:rsidR="00B63764" w:rsidRDefault="00B63764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253D1D" w14:paraId="7DB7A3A4" w14:textId="77777777">
      <w:trPr>
        <w:jc w:val="center"/>
      </w:trPr>
      <w:tc>
        <w:tcPr>
          <w:tcW w:w="5715" w:type="dxa"/>
          <w:vAlign w:val="bottom"/>
        </w:tcPr>
        <w:p w14:paraId="7F72E797" w14:textId="7FC23912" w:rsidR="00B63764" w:rsidRDefault="00B63764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762B7F18" w14:textId="01271B64" w:rsidR="00B63764" w:rsidRDefault="00B63764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253D1D" w14:paraId="70CD308A" w14:textId="77777777">
      <w:trPr>
        <w:cantSplit/>
        <w:jc w:val="center"/>
      </w:trPr>
      <w:tc>
        <w:tcPr>
          <w:tcW w:w="7263" w:type="dxa"/>
          <w:gridSpan w:val="2"/>
        </w:tcPr>
        <w:p w14:paraId="090DC863" w14:textId="7D500590" w:rsidR="00B63764" w:rsidRDefault="00B63764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EC4923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0ACC0F47" w14:textId="77777777" w:rsidR="00B63764" w:rsidRDefault="00B63764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B53C" w14:textId="77777777" w:rsidR="00B63764" w:rsidRDefault="00B637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013144949">
    <w:abstractNumId w:val="11"/>
  </w:num>
  <w:num w:numId="2" w16cid:durableId="480999391">
    <w:abstractNumId w:val="18"/>
  </w:num>
  <w:num w:numId="3" w16cid:durableId="7846643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702124932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61610370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616103700_GUID" w:val="4cd6e142-9ce2-4b31-b76e-5386f7cb88d0"/>
    <w:docVar w:name="WAFER_202606181002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618100212_GUID" w:val="f5e59af8-3da9-492c-a1fd-818a08edf275"/>
    <w:docVar w:name="WAFER_2026070212493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702124932_GUID" w:val="e559eee8-6ab9-4ae5-a02b-c5f5fe9cddd0"/>
  </w:docVars>
  <w:rsids>
    <w:rsidRoot w:val="00FF68B3"/>
    <w:rsid w:val="00147E0E"/>
    <w:rsid w:val="001E1D3C"/>
    <w:rsid w:val="00253D1D"/>
    <w:rsid w:val="002D30F5"/>
    <w:rsid w:val="00381512"/>
    <w:rsid w:val="00476851"/>
    <w:rsid w:val="00561D1E"/>
    <w:rsid w:val="006714DA"/>
    <w:rsid w:val="00796AB9"/>
    <w:rsid w:val="008A3C56"/>
    <w:rsid w:val="008D098F"/>
    <w:rsid w:val="008E3B3B"/>
    <w:rsid w:val="00976BB3"/>
    <w:rsid w:val="00A10E4A"/>
    <w:rsid w:val="00B3494B"/>
    <w:rsid w:val="00B41239"/>
    <w:rsid w:val="00B63764"/>
    <w:rsid w:val="00C04950"/>
    <w:rsid w:val="00C26B2F"/>
    <w:rsid w:val="00C477C0"/>
    <w:rsid w:val="00E6198E"/>
    <w:rsid w:val="00EC4923"/>
    <w:rsid w:val="00F62E15"/>
    <w:rsid w:val="00FA4762"/>
    <w:rsid w:val="00FD53D2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1BFB09"/>
  <w15:docId w15:val="{E6EDF43B-B0DE-4342-8B78-18576599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zyMiscellaneousBodyLeft125cm">
    <w:name w:val="zyMiscellaneous Body + Left:  1.25 cm"/>
    <w:aliases w:val="Hanging:  2.75 cm,Before:  2 pt"/>
    <w:basedOn w:val="yMiscellaneousBody"/>
    <w:pPr>
      <w:tabs>
        <w:tab w:val="left" w:pos="1134"/>
        <w:tab w:val="left" w:pos="2268"/>
      </w:tabs>
      <w:spacing w:before="40"/>
      <w:ind w:left="2268" w:hanging="1559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796AB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1201</Words>
  <Characters>5885</Characters>
  <Application>Microsoft Office Word</Application>
  <DocSecurity>0</DocSecurity>
  <Lines>267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Traffic (Drug Driving) Amendment Regulations 2026 - 00-00-00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2026-07-07T02:57:00Z</dcterms:created>
  <dcterms:modified xsi:type="dcterms:W3CDTF">2026-07-07T02:57:00Z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56023</vt:lpwstr>
  </property>
  <property fmtid="{D5CDD505-2E9C-101B-9397-08002B2CF9AE}" pid="3" name="DocumentType">
    <vt:lpwstr>Reg</vt:lpwstr>
  </property>
  <property fmtid="{D5CDD505-2E9C-101B-9397-08002B2CF9AE}" pid="4" name="AsAtDate">
    <vt:lpwstr>08 Jul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2026/145</vt:lpwstr>
  </property>
  <property fmtid="{D5CDD505-2E9C-101B-9397-08002B2CF9AE}" pid="8" name="PublishDate">
    <vt:lpwstr>8 Jul 2026</vt:lpwstr>
  </property>
  <property fmtid="{D5CDD505-2E9C-101B-9397-08002B2CF9AE}" pid="9" name="CommencementDate">
    <vt:lpwstr>20260708</vt:lpwstr>
  </property>
  <property fmtid="{D5CDD505-2E9C-101B-9397-08002B2CF9AE}" pid="10" name="CommencementAsAt">
    <vt:filetime>2026-07-07T16:00:00Z</vt:filetime>
  </property>
  <property fmtid="{D5CDD505-2E9C-101B-9397-08002B2CF9AE}" pid="11" name="CommencementYear">
    <vt:lpwstr>2026</vt:lpwstr>
  </property>
</Properties>
</file>