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FD2D" w14:textId="77777777" w:rsidR="00042DF5" w:rsidRDefault="00042DF5">
      <w:pPr>
        <w:pStyle w:val="WA"/>
      </w:pPr>
      <w:r>
        <w:rPr>
          <w:noProof/>
        </w:rPr>
        <w:drawing>
          <wp:anchor distT="0" distB="0" distL="114300" distR="114300" simplePos="0" relativeHeight="251659264" behindDoc="0" locked="0" layoutInCell="1" allowOverlap="1" wp14:anchorId="31B1834C" wp14:editId="0206D24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2929EDD" w14:textId="219CA51D" w:rsidR="00042DF5" w:rsidRDefault="00042DF5">
      <w:pPr>
        <w:pStyle w:val="PrincipalActRegPage1"/>
      </w:pPr>
      <w:r>
        <w:fldChar w:fldCharType="begin"/>
      </w:r>
      <w:r>
        <w:instrText xml:space="preserve"> STYLEREF "PrincipalAct_Reg"</w:instrText>
      </w:r>
      <w:r>
        <w:fldChar w:fldCharType="separate"/>
      </w:r>
      <w:r w:rsidR="007265AB">
        <w:rPr>
          <w:noProof/>
        </w:rPr>
        <w:t>Public Sector Management Act 1994</w:t>
      </w:r>
      <w:r>
        <w:fldChar w:fldCharType="end"/>
      </w:r>
    </w:p>
    <w:p w14:paraId="4DE52CE5" w14:textId="2047A610" w:rsidR="00042DF5" w:rsidRDefault="00042DF5">
      <w:pPr>
        <w:pStyle w:val="NameofActRegPage1"/>
        <w:spacing w:before="1800" w:after="4200"/>
        <w:outlineLvl w:val="0"/>
      </w:pPr>
      <w:r>
        <w:fldChar w:fldCharType="begin"/>
      </w:r>
      <w:r>
        <w:instrText xml:space="preserve"> STYLEREF "Name Of Act/Reg"</w:instrText>
      </w:r>
      <w:r>
        <w:fldChar w:fldCharType="separate"/>
      </w:r>
      <w:r w:rsidR="007265AB">
        <w:rPr>
          <w:noProof/>
        </w:rPr>
        <w:t>Public Sector Management (General) Regulations 1994</w:t>
      </w:r>
      <w:r>
        <w:fldChar w:fldCharType="end"/>
      </w:r>
    </w:p>
    <w:p w14:paraId="6BF83844" w14:textId="77777777" w:rsidR="00042DF5" w:rsidRDefault="00042DF5">
      <w:pPr>
        <w:jc w:val="center"/>
        <w:sectPr w:rsidR="00042DF5">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2825C94D" w14:textId="77777777" w:rsidR="00E67189" w:rsidRDefault="00E67189">
      <w:pPr>
        <w:pStyle w:val="WA"/>
      </w:pPr>
      <w:r>
        <w:lastRenderedPageBreak/>
        <w:t>Western Australia</w:t>
      </w:r>
    </w:p>
    <w:p w14:paraId="2E29B562" w14:textId="1F075982" w:rsidR="00042DF5" w:rsidRDefault="00042DF5">
      <w:pPr>
        <w:pStyle w:val="NameofActRegPage1"/>
      </w:pPr>
      <w:r>
        <w:fldChar w:fldCharType="begin"/>
      </w:r>
      <w:r>
        <w:instrText xml:space="preserve"> STYLEREF "Name Of Act/Reg"</w:instrText>
      </w:r>
      <w:r>
        <w:fldChar w:fldCharType="separate"/>
      </w:r>
      <w:r w:rsidR="007265AB">
        <w:rPr>
          <w:noProof/>
        </w:rPr>
        <w:t>Public Sector Management (General) Regulations 1994</w:t>
      </w:r>
      <w:r>
        <w:fldChar w:fldCharType="end"/>
      </w:r>
    </w:p>
    <w:p w14:paraId="112029B3" w14:textId="77777777" w:rsidR="00042DF5" w:rsidRDefault="00042DF5">
      <w:pPr>
        <w:pStyle w:val="Arrangement"/>
      </w:pPr>
      <w:r>
        <w:t>Contents</w:t>
      </w:r>
    </w:p>
    <w:p w14:paraId="56237427" w14:textId="6C331A75" w:rsidR="00FC38A0" w:rsidRDefault="00042DF5">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C38A0">
        <w:t>1</w:t>
      </w:r>
      <w:r w:rsidR="00FC38A0" w:rsidRPr="00137068">
        <w:rPr>
          <w:snapToGrid w:val="0"/>
        </w:rPr>
        <w:t>.</w:t>
      </w:r>
      <w:r w:rsidR="00FC38A0" w:rsidRPr="00137068">
        <w:rPr>
          <w:snapToGrid w:val="0"/>
        </w:rPr>
        <w:tab/>
        <w:t>Citation</w:t>
      </w:r>
      <w:r w:rsidR="00FC38A0">
        <w:tab/>
      </w:r>
      <w:r w:rsidR="00FC38A0">
        <w:fldChar w:fldCharType="begin"/>
      </w:r>
      <w:r w:rsidR="00FC38A0">
        <w:instrText xml:space="preserve"> PAGEREF _Toc235537569 \h </w:instrText>
      </w:r>
      <w:r w:rsidR="00FC38A0">
        <w:fldChar w:fldCharType="separate"/>
      </w:r>
      <w:r w:rsidR="007265AB">
        <w:t>1</w:t>
      </w:r>
      <w:r w:rsidR="00FC38A0">
        <w:fldChar w:fldCharType="end"/>
      </w:r>
    </w:p>
    <w:p w14:paraId="292BD8C8" w14:textId="0D2ED811" w:rsidR="00FC38A0" w:rsidRDefault="00FC38A0">
      <w:pPr>
        <w:pStyle w:val="TOC8"/>
        <w:rPr>
          <w:rFonts w:asciiTheme="minorHAnsi" w:eastAsiaTheme="minorEastAsia" w:hAnsiTheme="minorHAnsi" w:cstheme="minorBidi"/>
          <w:kern w:val="2"/>
          <w:sz w:val="24"/>
          <w:szCs w:val="24"/>
          <w14:ligatures w14:val="standardContextual"/>
        </w:rPr>
      </w:pPr>
      <w:r>
        <w:t>2</w:t>
      </w:r>
      <w:r w:rsidRPr="00137068">
        <w:rPr>
          <w:snapToGrid w:val="0"/>
        </w:rPr>
        <w:t>.</w:t>
      </w:r>
      <w:r w:rsidRPr="00137068">
        <w:rPr>
          <w:snapToGrid w:val="0"/>
        </w:rPr>
        <w:tab/>
        <w:t>Commencement</w:t>
      </w:r>
      <w:r>
        <w:tab/>
      </w:r>
      <w:r>
        <w:fldChar w:fldCharType="begin"/>
      </w:r>
      <w:r>
        <w:instrText xml:space="preserve"> PAGEREF _Toc235537570 \h </w:instrText>
      </w:r>
      <w:r>
        <w:fldChar w:fldCharType="separate"/>
      </w:r>
      <w:r w:rsidR="007265AB">
        <w:t>1</w:t>
      </w:r>
      <w:r>
        <w:fldChar w:fldCharType="end"/>
      </w:r>
    </w:p>
    <w:p w14:paraId="1228379E" w14:textId="489FE67B" w:rsidR="00FC38A0" w:rsidRDefault="00FC38A0">
      <w:pPr>
        <w:pStyle w:val="TOC8"/>
        <w:rPr>
          <w:rFonts w:asciiTheme="minorHAnsi" w:eastAsiaTheme="minorEastAsia" w:hAnsiTheme="minorHAnsi" w:cstheme="minorBidi"/>
          <w:kern w:val="2"/>
          <w:sz w:val="24"/>
          <w:szCs w:val="24"/>
          <w14:ligatures w14:val="standardContextual"/>
        </w:rPr>
      </w:pPr>
      <w:r>
        <w:t>4A</w:t>
      </w:r>
      <w:r w:rsidRPr="00137068">
        <w:rPr>
          <w:snapToGrid w:val="0"/>
        </w:rPr>
        <w:t>.</w:t>
      </w:r>
      <w:r w:rsidRPr="00137068">
        <w:rPr>
          <w:snapToGrid w:val="0"/>
        </w:rPr>
        <w:tab/>
        <w:t>Deemed chief executive officers (Act s. 4(5))</w:t>
      </w:r>
      <w:r>
        <w:tab/>
      </w:r>
      <w:r>
        <w:fldChar w:fldCharType="begin"/>
      </w:r>
      <w:r>
        <w:instrText xml:space="preserve"> PAGEREF _Toc235537571 \h </w:instrText>
      </w:r>
      <w:r>
        <w:fldChar w:fldCharType="separate"/>
      </w:r>
      <w:r w:rsidR="007265AB">
        <w:t>1</w:t>
      </w:r>
      <w:r>
        <w:fldChar w:fldCharType="end"/>
      </w:r>
    </w:p>
    <w:p w14:paraId="2BEA5C66" w14:textId="45E0EBDA" w:rsidR="00FC38A0" w:rsidRDefault="00FC38A0">
      <w:pPr>
        <w:pStyle w:val="TOC8"/>
        <w:rPr>
          <w:rFonts w:asciiTheme="minorHAnsi" w:eastAsiaTheme="minorEastAsia" w:hAnsiTheme="minorHAnsi" w:cstheme="minorBidi"/>
          <w:kern w:val="2"/>
          <w:sz w:val="24"/>
          <w:szCs w:val="24"/>
          <w14:ligatures w14:val="standardContextual"/>
        </w:rPr>
      </w:pPr>
      <w:r>
        <w:t>4B</w:t>
      </w:r>
      <w:r w:rsidRPr="00137068">
        <w:rPr>
          <w:snapToGrid w:val="0"/>
        </w:rPr>
        <w:t>.</w:t>
      </w:r>
      <w:r w:rsidRPr="00137068">
        <w:rPr>
          <w:snapToGrid w:val="0"/>
        </w:rPr>
        <w:tab/>
        <w:t>Deemed chief employee (Act s. 4(5))</w:t>
      </w:r>
      <w:r>
        <w:tab/>
      </w:r>
      <w:r>
        <w:fldChar w:fldCharType="begin"/>
      </w:r>
      <w:r>
        <w:instrText xml:space="preserve"> PAGEREF _Toc235537572 \h </w:instrText>
      </w:r>
      <w:r>
        <w:fldChar w:fldCharType="separate"/>
      </w:r>
      <w:r w:rsidR="007265AB">
        <w:t>2</w:t>
      </w:r>
      <w:r>
        <w:fldChar w:fldCharType="end"/>
      </w:r>
    </w:p>
    <w:p w14:paraId="58E79124" w14:textId="7DAEF074" w:rsidR="00FC38A0" w:rsidRDefault="00FC38A0">
      <w:pPr>
        <w:pStyle w:val="TOC8"/>
        <w:rPr>
          <w:rFonts w:asciiTheme="minorHAnsi" w:eastAsiaTheme="minorEastAsia" w:hAnsiTheme="minorHAnsi" w:cstheme="minorBidi"/>
          <w:kern w:val="2"/>
          <w:sz w:val="24"/>
          <w:szCs w:val="24"/>
          <w14:ligatures w14:val="standardContextual"/>
        </w:rPr>
      </w:pPr>
      <w:r>
        <w:t>5</w:t>
      </w:r>
      <w:r w:rsidRPr="00137068">
        <w:rPr>
          <w:snapToGrid w:val="0"/>
        </w:rPr>
        <w:t>.</w:t>
      </w:r>
      <w:r w:rsidRPr="00137068">
        <w:rPr>
          <w:snapToGrid w:val="0"/>
        </w:rPr>
        <w:tab/>
        <w:t>Employing authorities (Act s. 5(3))</w:t>
      </w:r>
      <w:r>
        <w:tab/>
      </w:r>
      <w:r>
        <w:fldChar w:fldCharType="begin"/>
      </w:r>
      <w:r>
        <w:instrText xml:space="preserve"> PAGEREF _Toc235537573 \h </w:instrText>
      </w:r>
      <w:r>
        <w:fldChar w:fldCharType="separate"/>
      </w:r>
      <w:r w:rsidR="007265AB">
        <w:t>2</w:t>
      </w:r>
      <w:r>
        <w:fldChar w:fldCharType="end"/>
      </w:r>
    </w:p>
    <w:p w14:paraId="46B7F4FC" w14:textId="5CFACE8F" w:rsidR="00FC38A0" w:rsidRDefault="00FC38A0">
      <w:pPr>
        <w:pStyle w:val="TOC8"/>
        <w:rPr>
          <w:rFonts w:asciiTheme="minorHAnsi" w:eastAsiaTheme="minorEastAsia" w:hAnsiTheme="minorHAnsi" w:cstheme="minorBidi"/>
          <w:kern w:val="2"/>
          <w:sz w:val="24"/>
          <w:szCs w:val="24"/>
          <w14:ligatures w14:val="standardContextual"/>
        </w:rPr>
      </w:pPr>
      <w:r>
        <w:t>5A</w:t>
      </w:r>
      <w:r w:rsidRPr="00137068">
        <w:rPr>
          <w:snapToGrid w:val="0"/>
        </w:rPr>
        <w:t>.</w:t>
      </w:r>
      <w:r w:rsidRPr="00137068">
        <w:rPr>
          <w:snapToGrid w:val="0"/>
        </w:rPr>
        <w:tab/>
        <w:t>Human resource management activities prescribed (Act s. 21(1)(a)(ii))</w:t>
      </w:r>
      <w:r>
        <w:tab/>
      </w:r>
      <w:r>
        <w:fldChar w:fldCharType="begin"/>
      </w:r>
      <w:r>
        <w:instrText xml:space="preserve"> PAGEREF _Toc235537574 \h </w:instrText>
      </w:r>
      <w:r>
        <w:fldChar w:fldCharType="separate"/>
      </w:r>
      <w:r w:rsidR="007265AB">
        <w:t>3</w:t>
      </w:r>
      <w:r>
        <w:fldChar w:fldCharType="end"/>
      </w:r>
    </w:p>
    <w:p w14:paraId="1A3E3866" w14:textId="6D3B5CBF" w:rsidR="00FC38A0" w:rsidRDefault="00FC38A0">
      <w:pPr>
        <w:pStyle w:val="TOC8"/>
        <w:rPr>
          <w:rFonts w:asciiTheme="minorHAnsi" w:eastAsiaTheme="minorEastAsia" w:hAnsiTheme="minorHAnsi" w:cstheme="minorBidi"/>
          <w:kern w:val="2"/>
          <w:sz w:val="24"/>
          <w:szCs w:val="24"/>
          <w14:ligatures w14:val="standardContextual"/>
        </w:rPr>
      </w:pPr>
      <w:r>
        <w:t>6A.</w:t>
      </w:r>
      <w:r>
        <w:tab/>
        <w:t>Entity prescribed for delegation by CEO (Act s. 33(1)(c)(ii))</w:t>
      </w:r>
      <w:r>
        <w:tab/>
      </w:r>
      <w:r>
        <w:fldChar w:fldCharType="begin"/>
      </w:r>
      <w:r>
        <w:instrText xml:space="preserve"> PAGEREF _Toc235537575 \h </w:instrText>
      </w:r>
      <w:r>
        <w:fldChar w:fldCharType="separate"/>
      </w:r>
      <w:r w:rsidR="007265AB">
        <w:t>3</w:t>
      </w:r>
      <w:r>
        <w:fldChar w:fldCharType="end"/>
      </w:r>
    </w:p>
    <w:p w14:paraId="60065427" w14:textId="5F72280D" w:rsidR="00FC38A0" w:rsidRDefault="00FC38A0">
      <w:pPr>
        <w:pStyle w:val="TOC8"/>
        <w:rPr>
          <w:rFonts w:asciiTheme="minorHAnsi" w:eastAsiaTheme="minorEastAsia" w:hAnsiTheme="minorHAnsi" w:cstheme="minorBidi"/>
          <w:kern w:val="2"/>
          <w:sz w:val="24"/>
          <w:szCs w:val="24"/>
          <w14:ligatures w14:val="standardContextual"/>
        </w:rPr>
      </w:pPr>
      <w:r>
        <w:t>6.</w:t>
      </w:r>
      <w:r>
        <w:tab/>
        <w:t>Salary level prescribed (Act s. 43(1))</w:t>
      </w:r>
      <w:r>
        <w:tab/>
      </w:r>
      <w:r>
        <w:fldChar w:fldCharType="begin"/>
      </w:r>
      <w:r>
        <w:instrText xml:space="preserve"> PAGEREF _Toc235537576 \h </w:instrText>
      </w:r>
      <w:r>
        <w:fldChar w:fldCharType="separate"/>
      </w:r>
      <w:r w:rsidR="007265AB">
        <w:t>3</w:t>
      </w:r>
      <w:r>
        <w:fldChar w:fldCharType="end"/>
      </w:r>
    </w:p>
    <w:p w14:paraId="6DD757B9" w14:textId="31950E41" w:rsidR="00FC38A0" w:rsidRDefault="00FC38A0">
      <w:pPr>
        <w:pStyle w:val="TOC8"/>
        <w:rPr>
          <w:rFonts w:asciiTheme="minorHAnsi" w:eastAsiaTheme="minorEastAsia" w:hAnsiTheme="minorHAnsi" w:cstheme="minorBidi"/>
          <w:kern w:val="2"/>
          <w:sz w:val="24"/>
          <w:szCs w:val="24"/>
          <w14:ligatures w14:val="standardContextual"/>
        </w:rPr>
      </w:pPr>
      <w:r>
        <w:t>7</w:t>
      </w:r>
      <w:r w:rsidRPr="00137068">
        <w:rPr>
          <w:snapToGrid w:val="0"/>
        </w:rPr>
        <w:t>.</w:t>
      </w:r>
      <w:r w:rsidRPr="00137068">
        <w:rPr>
          <w:snapToGrid w:val="0"/>
        </w:rPr>
        <w:tab/>
        <w:t>Amount prescribed (Act s. 56(3)(a))</w:t>
      </w:r>
      <w:r>
        <w:tab/>
      </w:r>
      <w:r>
        <w:fldChar w:fldCharType="begin"/>
      </w:r>
      <w:r>
        <w:instrText xml:space="preserve"> PAGEREF _Toc235537577 \h </w:instrText>
      </w:r>
      <w:r>
        <w:fldChar w:fldCharType="separate"/>
      </w:r>
      <w:r w:rsidR="007265AB">
        <w:t>4</w:t>
      </w:r>
      <w:r>
        <w:fldChar w:fldCharType="end"/>
      </w:r>
    </w:p>
    <w:p w14:paraId="794D4233" w14:textId="356C0BB9" w:rsidR="00FC38A0" w:rsidRDefault="00FC38A0">
      <w:pPr>
        <w:pStyle w:val="TOC8"/>
        <w:rPr>
          <w:rFonts w:asciiTheme="minorHAnsi" w:eastAsiaTheme="minorEastAsia" w:hAnsiTheme="minorHAnsi" w:cstheme="minorBidi"/>
          <w:kern w:val="2"/>
          <w:sz w:val="24"/>
          <w:szCs w:val="24"/>
          <w14:ligatures w14:val="standardContextual"/>
        </w:rPr>
      </w:pPr>
      <w:r>
        <w:t>8</w:t>
      </w:r>
      <w:r w:rsidRPr="00137068">
        <w:rPr>
          <w:snapToGrid w:val="0"/>
        </w:rPr>
        <w:t>.</w:t>
      </w:r>
      <w:r w:rsidRPr="00137068">
        <w:rPr>
          <w:snapToGrid w:val="0"/>
        </w:rPr>
        <w:tab/>
        <w:t>Amount prescribed (Act s. 56(5)(b))</w:t>
      </w:r>
      <w:r>
        <w:tab/>
      </w:r>
      <w:r>
        <w:fldChar w:fldCharType="begin"/>
      </w:r>
      <w:r>
        <w:instrText xml:space="preserve"> PAGEREF _Toc235537578 \h </w:instrText>
      </w:r>
      <w:r>
        <w:fldChar w:fldCharType="separate"/>
      </w:r>
      <w:r w:rsidR="007265AB">
        <w:t>4</w:t>
      </w:r>
      <w:r>
        <w:fldChar w:fldCharType="end"/>
      </w:r>
    </w:p>
    <w:p w14:paraId="23F1913F" w14:textId="67A05E67" w:rsidR="00FC38A0" w:rsidRDefault="00FC38A0">
      <w:pPr>
        <w:pStyle w:val="TOC8"/>
        <w:rPr>
          <w:rFonts w:asciiTheme="minorHAnsi" w:eastAsiaTheme="minorEastAsia" w:hAnsiTheme="minorHAnsi" w:cstheme="minorBidi"/>
          <w:kern w:val="2"/>
          <w:sz w:val="24"/>
          <w:szCs w:val="24"/>
          <w14:ligatures w14:val="standardContextual"/>
        </w:rPr>
      </w:pPr>
      <w:r>
        <w:t>8A.</w:t>
      </w:r>
      <w:r>
        <w:tab/>
        <w:t>Arrangements prescribed for remuneration of CEOs (Act s. 57(1)(b))</w:t>
      </w:r>
      <w:r>
        <w:tab/>
      </w:r>
      <w:r>
        <w:fldChar w:fldCharType="begin"/>
      </w:r>
      <w:r>
        <w:instrText xml:space="preserve"> PAGEREF _Toc235537579 \h </w:instrText>
      </w:r>
      <w:r>
        <w:fldChar w:fldCharType="separate"/>
      </w:r>
      <w:r w:rsidR="007265AB">
        <w:t>4</w:t>
      </w:r>
      <w:r>
        <w:fldChar w:fldCharType="end"/>
      </w:r>
    </w:p>
    <w:p w14:paraId="055DD4F7" w14:textId="0ECD42C2" w:rsidR="00FC38A0" w:rsidRDefault="00FC38A0">
      <w:pPr>
        <w:pStyle w:val="TOC8"/>
        <w:rPr>
          <w:rFonts w:asciiTheme="minorHAnsi" w:eastAsiaTheme="minorEastAsia" w:hAnsiTheme="minorHAnsi" w:cstheme="minorBidi"/>
          <w:kern w:val="2"/>
          <w:sz w:val="24"/>
          <w:szCs w:val="24"/>
          <w14:ligatures w14:val="standardContextual"/>
        </w:rPr>
      </w:pPr>
      <w:r>
        <w:t>9</w:t>
      </w:r>
      <w:r w:rsidRPr="00137068">
        <w:rPr>
          <w:snapToGrid w:val="0"/>
        </w:rPr>
        <w:t>.</w:t>
      </w:r>
      <w:r w:rsidRPr="00137068">
        <w:rPr>
          <w:snapToGrid w:val="0"/>
        </w:rPr>
        <w:tab/>
        <w:t>Period prescribed (Act s. 59(4))</w:t>
      </w:r>
      <w:r>
        <w:tab/>
      </w:r>
      <w:r>
        <w:fldChar w:fldCharType="begin"/>
      </w:r>
      <w:r>
        <w:instrText xml:space="preserve"> PAGEREF _Toc235537580 \h </w:instrText>
      </w:r>
      <w:r>
        <w:fldChar w:fldCharType="separate"/>
      </w:r>
      <w:r w:rsidR="007265AB">
        <w:t>7</w:t>
      </w:r>
      <w:r>
        <w:fldChar w:fldCharType="end"/>
      </w:r>
    </w:p>
    <w:p w14:paraId="7BBFA83F" w14:textId="1672C34D" w:rsidR="00FC38A0" w:rsidRDefault="00FC38A0">
      <w:pPr>
        <w:pStyle w:val="TOC8"/>
        <w:rPr>
          <w:rFonts w:asciiTheme="minorHAnsi" w:eastAsiaTheme="minorEastAsia" w:hAnsiTheme="minorHAnsi" w:cstheme="minorBidi"/>
          <w:kern w:val="2"/>
          <w:sz w:val="24"/>
          <w:szCs w:val="24"/>
          <w14:ligatures w14:val="standardContextual"/>
        </w:rPr>
      </w:pPr>
      <w:r>
        <w:t>11</w:t>
      </w:r>
      <w:r w:rsidRPr="00137068">
        <w:rPr>
          <w:snapToGrid w:val="0"/>
        </w:rPr>
        <w:t>.</w:t>
      </w:r>
      <w:r w:rsidRPr="00137068">
        <w:rPr>
          <w:snapToGrid w:val="0"/>
        </w:rPr>
        <w:tab/>
        <w:t>Period prescribed (Act s. 70(6))</w:t>
      </w:r>
      <w:r>
        <w:tab/>
      </w:r>
      <w:r>
        <w:fldChar w:fldCharType="begin"/>
      </w:r>
      <w:r>
        <w:instrText xml:space="preserve"> PAGEREF _Toc235537581 \h </w:instrText>
      </w:r>
      <w:r>
        <w:fldChar w:fldCharType="separate"/>
      </w:r>
      <w:r w:rsidR="007265AB">
        <w:t>7</w:t>
      </w:r>
      <w:r>
        <w:fldChar w:fldCharType="end"/>
      </w:r>
    </w:p>
    <w:p w14:paraId="02A672A6" w14:textId="674AE090" w:rsidR="00FC38A0" w:rsidRDefault="00FC38A0">
      <w:pPr>
        <w:pStyle w:val="TOC8"/>
        <w:rPr>
          <w:rFonts w:asciiTheme="minorHAnsi" w:eastAsiaTheme="minorEastAsia" w:hAnsiTheme="minorHAnsi" w:cstheme="minorBidi"/>
          <w:kern w:val="2"/>
          <w:sz w:val="24"/>
          <w:szCs w:val="24"/>
          <w14:ligatures w14:val="standardContextual"/>
        </w:rPr>
      </w:pPr>
      <w:r>
        <w:t>12</w:t>
      </w:r>
      <w:r w:rsidRPr="00137068">
        <w:rPr>
          <w:snapToGrid w:val="0"/>
        </w:rPr>
        <w:t>.</w:t>
      </w:r>
      <w:r w:rsidRPr="00137068">
        <w:rPr>
          <w:snapToGrid w:val="0"/>
        </w:rPr>
        <w:tab/>
        <w:t>Amount prescribed (Act s. 72(2)(b))</w:t>
      </w:r>
      <w:r>
        <w:tab/>
      </w:r>
      <w:r>
        <w:fldChar w:fldCharType="begin"/>
      </w:r>
      <w:r>
        <w:instrText xml:space="preserve"> PAGEREF _Toc235537582 \h </w:instrText>
      </w:r>
      <w:r>
        <w:fldChar w:fldCharType="separate"/>
      </w:r>
      <w:r w:rsidR="007265AB">
        <w:t>7</w:t>
      </w:r>
      <w:r>
        <w:fldChar w:fldCharType="end"/>
      </w:r>
    </w:p>
    <w:p w14:paraId="46890439" w14:textId="1645E67F" w:rsidR="00FC38A0" w:rsidRDefault="00FC38A0">
      <w:pPr>
        <w:pStyle w:val="TOC8"/>
        <w:rPr>
          <w:rFonts w:asciiTheme="minorHAnsi" w:eastAsiaTheme="minorEastAsia" w:hAnsiTheme="minorHAnsi" w:cstheme="minorBidi"/>
          <w:kern w:val="2"/>
          <w:sz w:val="24"/>
          <w:szCs w:val="24"/>
          <w14:ligatures w14:val="standardContextual"/>
        </w:rPr>
      </w:pPr>
      <w:r>
        <w:t>13</w:t>
      </w:r>
      <w:r w:rsidRPr="00137068">
        <w:rPr>
          <w:snapToGrid w:val="0"/>
        </w:rPr>
        <w:t>.</w:t>
      </w:r>
      <w:r w:rsidRPr="00137068">
        <w:rPr>
          <w:snapToGrid w:val="0"/>
        </w:rPr>
        <w:tab/>
        <w:t>Salary level prescribed (Act s. 75(2)(a))</w:t>
      </w:r>
      <w:r>
        <w:tab/>
      </w:r>
      <w:r>
        <w:fldChar w:fldCharType="begin"/>
      </w:r>
      <w:r>
        <w:instrText xml:space="preserve"> PAGEREF _Toc235537583 \h </w:instrText>
      </w:r>
      <w:r>
        <w:fldChar w:fldCharType="separate"/>
      </w:r>
      <w:r w:rsidR="007265AB">
        <w:t>8</w:t>
      </w:r>
      <w:r>
        <w:fldChar w:fldCharType="end"/>
      </w:r>
    </w:p>
    <w:p w14:paraId="1173E836" w14:textId="5CBB221A" w:rsidR="00FC38A0" w:rsidRDefault="00FC38A0">
      <w:pPr>
        <w:pStyle w:val="TOC8"/>
        <w:rPr>
          <w:rFonts w:asciiTheme="minorHAnsi" w:eastAsiaTheme="minorEastAsia" w:hAnsiTheme="minorHAnsi" w:cstheme="minorBidi"/>
          <w:kern w:val="2"/>
          <w:sz w:val="24"/>
          <w:szCs w:val="24"/>
          <w14:ligatures w14:val="standardContextual"/>
        </w:rPr>
      </w:pPr>
      <w:r>
        <w:t>14</w:t>
      </w:r>
      <w:r w:rsidRPr="00137068">
        <w:rPr>
          <w:snapToGrid w:val="0"/>
        </w:rPr>
        <w:t>.</w:t>
      </w:r>
      <w:r w:rsidRPr="00137068">
        <w:rPr>
          <w:snapToGrid w:val="0"/>
        </w:rPr>
        <w:tab/>
        <w:t>Classes of employees prescribed (Act s. 76(1)(b))</w:t>
      </w:r>
      <w:r>
        <w:tab/>
      </w:r>
      <w:r>
        <w:fldChar w:fldCharType="begin"/>
      </w:r>
      <w:r>
        <w:instrText xml:space="preserve"> PAGEREF _Toc235537584 \h </w:instrText>
      </w:r>
      <w:r>
        <w:fldChar w:fldCharType="separate"/>
      </w:r>
      <w:r w:rsidR="007265AB">
        <w:t>8</w:t>
      </w:r>
      <w:r>
        <w:fldChar w:fldCharType="end"/>
      </w:r>
    </w:p>
    <w:p w14:paraId="26A02082" w14:textId="453DACC6" w:rsidR="00FC38A0" w:rsidRDefault="00FC38A0">
      <w:pPr>
        <w:pStyle w:val="TOC8"/>
        <w:rPr>
          <w:rFonts w:asciiTheme="minorHAnsi" w:eastAsiaTheme="minorEastAsia" w:hAnsiTheme="minorHAnsi" w:cstheme="minorBidi"/>
          <w:kern w:val="2"/>
          <w:sz w:val="24"/>
          <w:szCs w:val="24"/>
          <w14:ligatures w14:val="standardContextual"/>
        </w:rPr>
      </w:pPr>
      <w:r>
        <w:t>15.</w:t>
      </w:r>
      <w:r>
        <w:tab/>
        <w:t xml:space="preserve">Offences prescribed (Act s. 80A </w:t>
      </w:r>
      <w:r w:rsidRPr="00137068">
        <w:rPr>
          <w:i/>
        </w:rPr>
        <w:t>serious offence</w:t>
      </w:r>
      <w:r>
        <w:t>)</w:t>
      </w:r>
      <w:r>
        <w:tab/>
      </w:r>
      <w:r>
        <w:fldChar w:fldCharType="begin"/>
      </w:r>
      <w:r>
        <w:instrText xml:space="preserve"> PAGEREF _Toc235537585 \h </w:instrText>
      </w:r>
      <w:r>
        <w:fldChar w:fldCharType="separate"/>
      </w:r>
      <w:r w:rsidR="007265AB">
        <w:t>9</w:t>
      </w:r>
      <w:r>
        <w:fldChar w:fldCharType="end"/>
      </w:r>
    </w:p>
    <w:p w14:paraId="680BDA3D" w14:textId="0158848A" w:rsidR="00FC38A0" w:rsidRDefault="00FC38A0">
      <w:pPr>
        <w:pStyle w:val="TOC8"/>
        <w:rPr>
          <w:rFonts w:asciiTheme="minorHAnsi" w:eastAsiaTheme="minorEastAsia" w:hAnsiTheme="minorHAnsi" w:cstheme="minorBidi"/>
          <w:kern w:val="2"/>
          <w:sz w:val="24"/>
          <w:szCs w:val="24"/>
          <w14:ligatures w14:val="standardContextual"/>
        </w:rPr>
      </w:pPr>
      <w:r>
        <w:t>16</w:t>
      </w:r>
      <w:r w:rsidRPr="00137068">
        <w:rPr>
          <w:snapToGrid w:val="0"/>
        </w:rPr>
        <w:t>.</w:t>
      </w:r>
      <w:r w:rsidRPr="00137068">
        <w:rPr>
          <w:snapToGrid w:val="0"/>
        </w:rPr>
        <w:tab/>
        <w:t>Procedures prescribed (Act s. 81(2))</w:t>
      </w:r>
      <w:r>
        <w:tab/>
      </w:r>
      <w:r>
        <w:fldChar w:fldCharType="begin"/>
      </w:r>
      <w:r>
        <w:instrText xml:space="preserve"> PAGEREF _Toc235537586 \h </w:instrText>
      </w:r>
      <w:r>
        <w:fldChar w:fldCharType="separate"/>
      </w:r>
      <w:r w:rsidR="007265AB">
        <w:t>9</w:t>
      </w:r>
      <w:r>
        <w:fldChar w:fldCharType="end"/>
      </w:r>
    </w:p>
    <w:p w14:paraId="29C04D26" w14:textId="4BE0B2E6" w:rsidR="00FC38A0" w:rsidRDefault="00FC38A0">
      <w:pPr>
        <w:pStyle w:val="TOC8"/>
        <w:rPr>
          <w:rFonts w:asciiTheme="minorHAnsi" w:eastAsiaTheme="minorEastAsia" w:hAnsiTheme="minorHAnsi" w:cstheme="minorBidi"/>
          <w:kern w:val="2"/>
          <w:sz w:val="24"/>
          <w:szCs w:val="24"/>
          <w14:ligatures w14:val="standardContextual"/>
        </w:rPr>
      </w:pPr>
      <w:r>
        <w:t>23</w:t>
      </w:r>
      <w:r w:rsidRPr="00137068">
        <w:rPr>
          <w:snapToGrid w:val="0"/>
        </w:rPr>
        <w:t>.</w:t>
      </w:r>
      <w:r w:rsidRPr="00137068">
        <w:rPr>
          <w:snapToGrid w:val="0"/>
        </w:rPr>
        <w:tab/>
        <w:t>Period prescribed (Act s. 92(2))</w:t>
      </w:r>
      <w:r>
        <w:tab/>
      </w:r>
      <w:r>
        <w:fldChar w:fldCharType="begin"/>
      </w:r>
      <w:r>
        <w:instrText xml:space="preserve"> PAGEREF _Toc235537587 \h </w:instrText>
      </w:r>
      <w:r>
        <w:fldChar w:fldCharType="separate"/>
      </w:r>
      <w:r w:rsidR="007265AB">
        <w:t>10</w:t>
      </w:r>
      <w:r>
        <w:fldChar w:fldCharType="end"/>
      </w:r>
    </w:p>
    <w:p w14:paraId="515C6F5D" w14:textId="49052263" w:rsidR="00FC38A0" w:rsidRDefault="00FC38A0">
      <w:pPr>
        <w:pStyle w:val="TOC8"/>
        <w:rPr>
          <w:rFonts w:asciiTheme="minorHAnsi" w:eastAsiaTheme="minorEastAsia" w:hAnsiTheme="minorHAnsi" w:cstheme="minorBidi"/>
          <w:kern w:val="2"/>
          <w:sz w:val="24"/>
          <w:szCs w:val="24"/>
          <w14:ligatures w14:val="standardContextual"/>
        </w:rPr>
      </w:pPr>
      <w:r>
        <w:t>25</w:t>
      </w:r>
      <w:r w:rsidRPr="00137068">
        <w:rPr>
          <w:snapToGrid w:val="0"/>
        </w:rPr>
        <w:t>.</w:t>
      </w:r>
      <w:r w:rsidRPr="00137068">
        <w:rPr>
          <w:snapToGrid w:val="0"/>
        </w:rPr>
        <w:tab/>
        <w:t>Personnel records prescribed</w:t>
      </w:r>
      <w:r>
        <w:tab/>
      </w:r>
      <w:r>
        <w:fldChar w:fldCharType="begin"/>
      </w:r>
      <w:r>
        <w:instrText xml:space="preserve"> PAGEREF _Toc235537588 \h </w:instrText>
      </w:r>
      <w:r>
        <w:fldChar w:fldCharType="separate"/>
      </w:r>
      <w:r w:rsidR="007265AB">
        <w:t>10</w:t>
      </w:r>
      <w:r>
        <w:fldChar w:fldCharType="end"/>
      </w:r>
    </w:p>
    <w:p w14:paraId="62292457" w14:textId="0B02F048" w:rsidR="00FC38A0" w:rsidRDefault="00FC38A0">
      <w:pPr>
        <w:pStyle w:val="TOC8"/>
        <w:rPr>
          <w:rFonts w:asciiTheme="minorHAnsi" w:eastAsiaTheme="minorEastAsia" w:hAnsiTheme="minorHAnsi" w:cstheme="minorBidi"/>
          <w:kern w:val="2"/>
          <w:sz w:val="24"/>
          <w:szCs w:val="24"/>
          <w14:ligatures w14:val="standardContextual"/>
        </w:rPr>
      </w:pPr>
      <w:r>
        <w:t>26</w:t>
      </w:r>
      <w:r w:rsidRPr="00137068">
        <w:rPr>
          <w:snapToGrid w:val="0"/>
        </w:rPr>
        <w:t>.</w:t>
      </w:r>
      <w:r w:rsidRPr="00137068">
        <w:rPr>
          <w:snapToGrid w:val="0"/>
        </w:rPr>
        <w:tab/>
        <w:t>Period prescribed (Act Sch. 5 cl. 13(14))</w:t>
      </w:r>
      <w:r>
        <w:tab/>
      </w:r>
      <w:r>
        <w:fldChar w:fldCharType="begin"/>
      </w:r>
      <w:r>
        <w:instrText xml:space="preserve"> PAGEREF _Toc235537589 \h </w:instrText>
      </w:r>
      <w:r>
        <w:fldChar w:fldCharType="separate"/>
      </w:r>
      <w:r w:rsidR="007265AB">
        <w:t>11</w:t>
      </w:r>
      <w:r>
        <w:fldChar w:fldCharType="end"/>
      </w:r>
    </w:p>
    <w:p w14:paraId="5F640A7A" w14:textId="77777777" w:rsidR="00FC38A0" w:rsidRDefault="00FC38A0">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BF2C13D" w14:textId="510482A6" w:rsidR="00FC38A0" w:rsidRDefault="00FC38A0" w:rsidP="00FC38A0">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_Toc235537591 \h </w:instrText>
      </w:r>
      <w:r>
        <w:fldChar w:fldCharType="separate"/>
      </w:r>
      <w:r w:rsidR="007265AB">
        <w:t>12</w:t>
      </w:r>
      <w:r>
        <w:fldChar w:fldCharType="end"/>
      </w:r>
    </w:p>
    <w:p w14:paraId="4AEC0F9C" w14:textId="038D3716" w:rsidR="00FC38A0" w:rsidRDefault="00FC38A0" w:rsidP="00FC38A0">
      <w:pPr>
        <w:pStyle w:val="TOC8"/>
        <w:rPr>
          <w:rFonts w:asciiTheme="minorHAnsi" w:eastAsiaTheme="minorEastAsia" w:hAnsiTheme="minorHAnsi" w:cstheme="minorBidi"/>
          <w:kern w:val="2"/>
          <w:sz w:val="24"/>
          <w:szCs w:val="24"/>
          <w14:ligatures w14:val="standardContextual"/>
        </w:rPr>
      </w:pPr>
      <w:r>
        <w:lastRenderedPageBreak/>
        <w:tab/>
        <w:t>Other notes</w:t>
      </w:r>
      <w:r>
        <w:tab/>
      </w:r>
      <w:r>
        <w:fldChar w:fldCharType="begin"/>
      </w:r>
      <w:r>
        <w:instrText xml:space="preserve"> PAGEREF _Toc235537592 \h </w:instrText>
      </w:r>
      <w:r>
        <w:fldChar w:fldCharType="separate"/>
      </w:r>
      <w:r w:rsidR="007265AB">
        <w:t>14</w:t>
      </w:r>
      <w:r>
        <w:fldChar w:fldCharType="end"/>
      </w:r>
    </w:p>
    <w:p w14:paraId="5D1FB454" w14:textId="77777777" w:rsidR="00FC38A0" w:rsidRDefault="00FC38A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6258E12" w14:textId="2455E07F" w:rsidR="00042DF5" w:rsidRDefault="00042DF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9C80CE1" w14:textId="77777777" w:rsidR="00042DF5" w:rsidRDefault="00042DF5">
      <w:pPr>
        <w:pStyle w:val="NoteHeading"/>
        <w:sectPr w:rsidR="00042DF5">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5AA2BA06" w14:textId="77777777" w:rsidR="00042DF5" w:rsidRDefault="00042DF5">
      <w:pPr>
        <w:pStyle w:val="PrincipalActReg"/>
        <w:rPr>
          <w:snapToGrid w:val="0"/>
        </w:rPr>
      </w:pPr>
      <w:r>
        <w:rPr>
          <w:snapToGrid w:val="0"/>
        </w:rPr>
        <w:lastRenderedPageBreak/>
        <w:t>Public Sector Management Act 1994</w:t>
      </w:r>
    </w:p>
    <w:p w14:paraId="2FC7716A" w14:textId="77777777" w:rsidR="00042DF5" w:rsidRDefault="00042DF5">
      <w:pPr>
        <w:pStyle w:val="NameofActReg"/>
      </w:pPr>
      <w:r>
        <w:t>Public Sector Management (General) Regulations 1994</w:t>
      </w:r>
    </w:p>
    <w:p w14:paraId="1156C54E" w14:textId="77777777" w:rsidR="00042DF5" w:rsidRDefault="00042DF5">
      <w:pPr>
        <w:pStyle w:val="Heading5"/>
        <w:rPr>
          <w:snapToGrid w:val="0"/>
        </w:rPr>
      </w:pPr>
      <w:bookmarkStart w:id="2" w:name="_Toc235537569"/>
      <w:r>
        <w:rPr>
          <w:rStyle w:val="CharSectno"/>
        </w:rPr>
        <w:t>1</w:t>
      </w:r>
      <w:r>
        <w:rPr>
          <w:snapToGrid w:val="0"/>
        </w:rPr>
        <w:t>.</w:t>
      </w:r>
      <w:r>
        <w:rPr>
          <w:snapToGrid w:val="0"/>
        </w:rPr>
        <w:tab/>
        <w:t>Citation</w:t>
      </w:r>
      <w:bookmarkEnd w:id="2"/>
      <w:r>
        <w:rPr>
          <w:snapToGrid w:val="0"/>
        </w:rPr>
        <w:t xml:space="preserve"> </w:t>
      </w:r>
    </w:p>
    <w:p w14:paraId="48DBF3FD" w14:textId="77777777" w:rsidR="00042DF5" w:rsidRDefault="00042DF5">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14:paraId="392C02A8" w14:textId="77777777" w:rsidR="00042DF5" w:rsidRDefault="00042DF5">
      <w:pPr>
        <w:pStyle w:val="Heading5"/>
        <w:rPr>
          <w:snapToGrid w:val="0"/>
        </w:rPr>
      </w:pPr>
      <w:bookmarkStart w:id="3" w:name="_Toc235537570"/>
      <w:r>
        <w:rPr>
          <w:rStyle w:val="CharSectno"/>
        </w:rPr>
        <w:t>2</w:t>
      </w:r>
      <w:r>
        <w:rPr>
          <w:snapToGrid w:val="0"/>
        </w:rPr>
        <w:t>.</w:t>
      </w:r>
      <w:r>
        <w:rPr>
          <w:snapToGrid w:val="0"/>
        </w:rPr>
        <w:tab/>
        <w:t>Commencement</w:t>
      </w:r>
      <w:bookmarkEnd w:id="3"/>
      <w:r>
        <w:rPr>
          <w:snapToGrid w:val="0"/>
        </w:rPr>
        <w:t xml:space="preserve"> </w:t>
      </w:r>
    </w:p>
    <w:p w14:paraId="686EC763" w14:textId="77777777" w:rsidR="00042DF5" w:rsidRDefault="00042DF5">
      <w:pPr>
        <w:pStyle w:val="Subsection"/>
        <w:rPr>
          <w:snapToGrid w:val="0"/>
        </w:rPr>
      </w:pPr>
      <w:r>
        <w:rPr>
          <w:snapToGrid w:val="0"/>
        </w:rPr>
        <w:tab/>
      </w:r>
      <w:r>
        <w:rPr>
          <w:snapToGrid w:val="0"/>
        </w:rPr>
        <w:tab/>
        <w:t>These regulations come into operation on the day on which Part 9 of the Act comes into operation.</w:t>
      </w:r>
    </w:p>
    <w:p w14:paraId="15640515" w14:textId="4B438105" w:rsidR="00042DF5" w:rsidRDefault="00042DF5">
      <w:pPr>
        <w:pStyle w:val="Ednotesection"/>
      </w:pPr>
      <w:r>
        <w:t>[</w:t>
      </w:r>
      <w:r>
        <w:rPr>
          <w:b/>
          <w:bCs/>
        </w:rPr>
        <w:t>3, 4.</w:t>
      </w:r>
      <w:r>
        <w:tab/>
        <w:t>Deleted: SL 2025/122 r. 19.]</w:t>
      </w:r>
    </w:p>
    <w:p w14:paraId="5B76FF28" w14:textId="77777777" w:rsidR="00042DF5" w:rsidRDefault="00042DF5">
      <w:pPr>
        <w:pStyle w:val="Heading5"/>
        <w:rPr>
          <w:snapToGrid w:val="0"/>
        </w:rPr>
      </w:pPr>
      <w:bookmarkStart w:id="4" w:name="_Toc235537571"/>
      <w:r>
        <w:rPr>
          <w:rStyle w:val="CharSectno"/>
        </w:rPr>
        <w:t>4A</w:t>
      </w:r>
      <w:r>
        <w:rPr>
          <w:snapToGrid w:val="0"/>
        </w:rPr>
        <w:t>.</w:t>
      </w:r>
      <w:r>
        <w:rPr>
          <w:snapToGrid w:val="0"/>
        </w:rPr>
        <w:tab/>
        <w:t>Deemed chief executive officers (Act s. 4(5))</w:t>
      </w:r>
      <w:bookmarkEnd w:id="4"/>
    </w:p>
    <w:p w14:paraId="7F279957" w14:textId="77777777" w:rsidR="00042DF5" w:rsidRDefault="00042DF5">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14:paraId="2D328974" w14:textId="77777777" w:rsidR="00042DF5" w:rsidRDefault="00042DF5">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14:paraId="06D001E2" w14:textId="77777777" w:rsidR="00042DF5" w:rsidRDefault="00042DF5">
      <w:pPr>
        <w:pStyle w:val="Subsection"/>
      </w:pPr>
      <w:r>
        <w:tab/>
        <w:t>(3)</w:t>
      </w:r>
      <w:r>
        <w:tab/>
        <w:t xml:space="preserve">For the purposes of section 4(5) of the Act, the Information Commissioner under the </w:t>
      </w:r>
      <w:r>
        <w:rPr>
          <w:i/>
        </w:rPr>
        <w:t>Information Commissioner Act </w:t>
      </w:r>
      <w:r>
        <w:rPr>
          <w:i/>
          <w:iCs/>
        </w:rPr>
        <w:t xml:space="preserve">2024 </w:t>
      </w:r>
      <w:r>
        <w:t xml:space="preserve">is deemed to be the chief executive officer of the department designated under section 35 of the Act as the Office of the Information Commissioner. </w:t>
      </w:r>
    </w:p>
    <w:p w14:paraId="74E4ED4D" w14:textId="77777777" w:rsidR="00042DF5" w:rsidRDefault="00042DF5">
      <w:pPr>
        <w:pStyle w:val="Footnotesection"/>
      </w:pPr>
      <w:r>
        <w:lastRenderedPageBreak/>
        <w:tab/>
        <w:t xml:space="preserve">[Regulation 4A inserted: Gazette 18 Aug 1995 p. 3775; amended: Gazette 16 Jun 2000 p. 2958; No. 75 of 2003 s. 56(1); SL 2025/116 r. 4.] </w:t>
      </w:r>
    </w:p>
    <w:p w14:paraId="0D7097A4" w14:textId="77777777" w:rsidR="00042DF5" w:rsidRDefault="00042DF5">
      <w:pPr>
        <w:pStyle w:val="Heading5"/>
        <w:rPr>
          <w:snapToGrid w:val="0"/>
        </w:rPr>
      </w:pPr>
      <w:bookmarkStart w:id="5" w:name="_Toc235537572"/>
      <w:r>
        <w:rPr>
          <w:rStyle w:val="CharSectno"/>
        </w:rPr>
        <w:t>4B</w:t>
      </w:r>
      <w:r>
        <w:rPr>
          <w:snapToGrid w:val="0"/>
        </w:rPr>
        <w:t>.</w:t>
      </w:r>
      <w:r>
        <w:rPr>
          <w:snapToGrid w:val="0"/>
        </w:rPr>
        <w:tab/>
        <w:t>Deemed chief employee (Act s. 4(5))</w:t>
      </w:r>
      <w:bookmarkEnd w:id="5"/>
    </w:p>
    <w:p w14:paraId="33761B03" w14:textId="77777777" w:rsidR="00042DF5" w:rsidRDefault="00042DF5">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14:paraId="54F710EA" w14:textId="77777777" w:rsidR="00042DF5" w:rsidRDefault="00042DF5">
      <w:pPr>
        <w:pStyle w:val="Footnotesection"/>
      </w:pPr>
      <w:r>
        <w:tab/>
        <w:t xml:space="preserve">[Regulation 4B inserted: Gazette 7 Jun 1996 p. 2414.] </w:t>
      </w:r>
    </w:p>
    <w:p w14:paraId="2550BE25" w14:textId="77777777" w:rsidR="00042DF5" w:rsidRDefault="00042DF5">
      <w:pPr>
        <w:pStyle w:val="Heading5"/>
        <w:rPr>
          <w:snapToGrid w:val="0"/>
        </w:rPr>
      </w:pPr>
      <w:bookmarkStart w:id="6" w:name="_Toc235537573"/>
      <w:r>
        <w:rPr>
          <w:rStyle w:val="CharSectno"/>
        </w:rPr>
        <w:t>5</w:t>
      </w:r>
      <w:r>
        <w:rPr>
          <w:snapToGrid w:val="0"/>
        </w:rPr>
        <w:t>.</w:t>
      </w:r>
      <w:r>
        <w:rPr>
          <w:snapToGrid w:val="0"/>
        </w:rPr>
        <w:tab/>
        <w:t>Employing authorities (Act s. 5(3))</w:t>
      </w:r>
      <w:bookmarkEnd w:id="6"/>
    </w:p>
    <w:p w14:paraId="259B62D1" w14:textId="77777777" w:rsidR="00042DF5" w:rsidRDefault="00042DF5">
      <w:pPr>
        <w:pStyle w:val="Subsection"/>
        <w:keepNext/>
        <w:rPr>
          <w:snapToGrid w:val="0"/>
        </w:rPr>
      </w:pPr>
      <w:r>
        <w:rPr>
          <w:snapToGrid w:val="0"/>
        </w:rPr>
        <w:tab/>
      </w:r>
      <w:r>
        <w:rPr>
          <w:snapToGrid w:val="0"/>
        </w:rPr>
        <w:tab/>
        <w:t>For the purposes of section 5(3) of the Act — </w:t>
      </w:r>
    </w:p>
    <w:p w14:paraId="552AA971" w14:textId="77777777" w:rsidR="00042DF5" w:rsidRDefault="00042DF5">
      <w:pPr>
        <w:pStyle w:val="Ednotepara"/>
        <w:spacing w:before="80"/>
        <w:ind w:left="1610" w:hanging="1610"/>
        <w:rPr>
          <w:snapToGrid w:val="0"/>
        </w:rPr>
      </w:pPr>
      <w:r>
        <w:rPr>
          <w:snapToGrid w:val="0"/>
        </w:rPr>
        <w:tab/>
        <w:t>[(a), (b)</w:t>
      </w:r>
      <w:r>
        <w:rPr>
          <w:snapToGrid w:val="0"/>
        </w:rPr>
        <w:tab/>
        <w:t>deleted]</w:t>
      </w:r>
    </w:p>
    <w:p w14:paraId="60B332C2" w14:textId="77777777" w:rsidR="00042DF5" w:rsidRDefault="00042DF5">
      <w:pPr>
        <w:pStyle w:val="Indenta"/>
        <w:keepNext/>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14:paraId="55AF2D18" w14:textId="77777777" w:rsidR="00042DF5" w:rsidRDefault="00042DF5">
      <w:pPr>
        <w:pStyle w:val="Indenti"/>
        <w:rPr>
          <w:snapToGrid w:val="0"/>
        </w:rPr>
      </w:pPr>
      <w:r>
        <w:rPr>
          <w:snapToGrid w:val="0"/>
        </w:rPr>
        <w:tab/>
        <w:t>(i)</w:t>
      </w:r>
      <w:r>
        <w:rPr>
          <w:snapToGrid w:val="0"/>
        </w:rPr>
        <w:tab/>
        <w:t>appointed within the meaning of section 14 of that Act; and</w:t>
      </w:r>
    </w:p>
    <w:p w14:paraId="3C61CBC8" w14:textId="77777777" w:rsidR="00042DF5" w:rsidRDefault="00042DF5">
      <w:pPr>
        <w:pStyle w:val="Indenti"/>
        <w:rPr>
          <w:snapToGrid w:val="0"/>
        </w:rPr>
      </w:pPr>
      <w:r>
        <w:rPr>
          <w:snapToGrid w:val="0"/>
        </w:rPr>
        <w:tab/>
        <w:t>(ii)</w:t>
      </w:r>
      <w:r>
        <w:rPr>
          <w:snapToGrid w:val="0"/>
        </w:rPr>
        <w:tab/>
        <w:t xml:space="preserve">known as the Executive Officer and Director of Research of that Commission; </w:t>
      </w:r>
    </w:p>
    <w:p w14:paraId="0ED39E3D" w14:textId="77777777" w:rsidR="00042DF5" w:rsidRDefault="00042DF5">
      <w:pPr>
        <w:pStyle w:val="Indenta"/>
        <w:rPr>
          <w:snapToGrid w:val="0"/>
        </w:rPr>
      </w:pPr>
      <w:r>
        <w:rPr>
          <w:snapToGrid w:val="0"/>
        </w:rPr>
        <w:tab/>
      </w:r>
      <w:r>
        <w:rPr>
          <w:snapToGrid w:val="0"/>
        </w:rPr>
        <w:tab/>
        <w:t>and</w:t>
      </w:r>
    </w:p>
    <w:p w14:paraId="676A30D2" w14:textId="77777777" w:rsidR="00042DF5" w:rsidRDefault="00042DF5">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14:paraId="6FDFDE00" w14:textId="77777777" w:rsidR="00042DF5" w:rsidRDefault="00042DF5">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14:paraId="7A548D8C" w14:textId="77777777" w:rsidR="00042DF5" w:rsidRDefault="00042DF5">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14:paraId="18C73543" w14:textId="77777777" w:rsidR="00042DF5" w:rsidRDefault="00042DF5">
      <w:pPr>
        <w:pStyle w:val="Footnotesection"/>
      </w:pPr>
      <w:r>
        <w:lastRenderedPageBreak/>
        <w:tab/>
        <w:t xml:space="preserve">[Regulation 5 amended: Gazette 18 Aug 1995 p. 3775; 7 Jun 1996 p. 2414; 19 Nov 1999 p. 5792; 29 Dec 2006 p. 5920; SL 2020/189 r. 4.] </w:t>
      </w:r>
    </w:p>
    <w:p w14:paraId="2D53197E" w14:textId="77777777" w:rsidR="00042DF5" w:rsidRDefault="00042DF5">
      <w:pPr>
        <w:pStyle w:val="Heading5"/>
        <w:keepLines w:val="0"/>
        <w:rPr>
          <w:snapToGrid w:val="0"/>
        </w:rPr>
      </w:pPr>
      <w:bookmarkStart w:id="7" w:name="_Toc235537574"/>
      <w:r>
        <w:rPr>
          <w:rStyle w:val="CharSectno"/>
        </w:rPr>
        <w:t>5A</w:t>
      </w:r>
      <w:r>
        <w:rPr>
          <w:snapToGrid w:val="0"/>
        </w:rPr>
        <w:t>.</w:t>
      </w:r>
      <w:r>
        <w:rPr>
          <w:snapToGrid w:val="0"/>
        </w:rPr>
        <w:tab/>
        <w:t>Human resource management activities prescribed (Act s. 21(1)(a)(ii))</w:t>
      </w:r>
      <w:bookmarkEnd w:id="7"/>
    </w:p>
    <w:p w14:paraId="6805BB8E" w14:textId="77777777" w:rsidR="00042DF5" w:rsidRDefault="00042DF5">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14:paraId="3EF92D0C" w14:textId="77777777" w:rsidR="00042DF5" w:rsidRDefault="00042DF5">
      <w:pPr>
        <w:pStyle w:val="Footnotesection"/>
      </w:pPr>
      <w:r>
        <w:tab/>
        <w:t xml:space="preserve">[Regulation 5A inserted: Gazette 19 Sep 1997 p. 5289.] </w:t>
      </w:r>
    </w:p>
    <w:p w14:paraId="784205DD" w14:textId="77777777" w:rsidR="00042DF5" w:rsidRDefault="00042DF5">
      <w:pPr>
        <w:pStyle w:val="Heading5"/>
      </w:pPr>
      <w:bookmarkStart w:id="8" w:name="_Toc235537575"/>
      <w:r>
        <w:rPr>
          <w:rStyle w:val="CharSectno"/>
        </w:rPr>
        <w:t>6A</w:t>
      </w:r>
      <w:r>
        <w:t>.</w:t>
      </w:r>
      <w:r>
        <w:tab/>
        <w:t>Entity prescribed for delegation by CEO (Act s. 33(1)(c)(ii))</w:t>
      </w:r>
      <w:bookmarkEnd w:id="8"/>
    </w:p>
    <w:p w14:paraId="17E7EDB1" w14:textId="77777777" w:rsidR="00042DF5" w:rsidRDefault="00042DF5">
      <w:pPr>
        <w:pStyle w:val="Subsection"/>
      </w:pPr>
      <w:r>
        <w:tab/>
        <w:t>(1)</w:t>
      </w:r>
      <w:r>
        <w:tab/>
        <w:t xml:space="preserve">For the purposes of section 33 of the Act, the Police Force (within the meaning of the </w:t>
      </w:r>
      <w:r>
        <w:rPr>
          <w:i/>
        </w:rPr>
        <w:t>Police Act 1892</w:t>
      </w:r>
      <w:r>
        <w:t>) is prescribed as an entity.</w:t>
      </w:r>
    </w:p>
    <w:p w14:paraId="37966343" w14:textId="77777777" w:rsidR="00042DF5" w:rsidRDefault="00042DF5">
      <w:pPr>
        <w:pStyle w:val="Subsection"/>
      </w:pPr>
      <w:r>
        <w:tab/>
        <w:t>(2)</w:t>
      </w:r>
      <w:r>
        <w:tab/>
        <w:t>Subregulation (1) applies only to a delegation by the Commissioner of Police.</w:t>
      </w:r>
    </w:p>
    <w:p w14:paraId="1F6AD184" w14:textId="568D5734" w:rsidR="00042DF5" w:rsidRDefault="00042DF5">
      <w:pPr>
        <w:pStyle w:val="Footnotesection"/>
      </w:pPr>
      <w:r>
        <w:tab/>
        <w:t>[Regulation 6A inserted: Gazette 24 Jan 2012 p. 555</w:t>
      </w:r>
      <w:r>
        <w:noBreakHyphen/>
        <w:t>6.]</w:t>
      </w:r>
    </w:p>
    <w:p w14:paraId="04704B0D" w14:textId="77777777" w:rsidR="00042DF5" w:rsidRDefault="00042DF5">
      <w:pPr>
        <w:pStyle w:val="Heading5"/>
      </w:pPr>
      <w:bookmarkStart w:id="9" w:name="_Toc235537576"/>
      <w:r>
        <w:rPr>
          <w:rStyle w:val="CharSectno"/>
        </w:rPr>
        <w:t>6</w:t>
      </w:r>
      <w:r>
        <w:t>.</w:t>
      </w:r>
      <w:r>
        <w:tab/>
        <w:t>Salary level prescribed (Act s. 43(1))</w:t>
      </w:r>
      <w:bookmarkEnd w:id="9"/>
    </w:p>
    <w:p w14:paraId="62FBED83" w14:textId="77777777" w:rsidR="00042DF5" w:rsidRDefault="00042DF5">
      <w:pPr>
        <w:pStyle w:val="Subsection"/>
      </w:pPr>
      <w:r>
        <w:tab/>
        <w:t>(1)</w:t>
      </w:r>
      <w:r>
        <w:tab/>
        <w:t xml:space="preserve">In this regulation — </w:t>
      </w:r>
    </w:p>
    <w:p w14:paraId="75D3B8D7" w14:textId="77777777" w:rsidR="00042DF5" w:rsidRDefault="00042DF5">
      <w:pPr>
        <w:pStyle w:val="Defstart"/>
      </w:pPr>
      <w:r>
        <w:tab/>
      </w:r>
      <w:r>
        <w:rPr>
          <w:rStyle w:val="CharDefText"/>
        </w:rPr>
        <w:t>industrial agreement</w:t>
      </w:r>
      <w:r>
        <w:t xml:space="preserve"> has the meaning given in the </w:t>
      </w:r>
      <w:r>
        <w:rPr>
          <w:i/>
          <w:iCs/>
        </w:rPr>
        <w:t>Industrial Relations Act 1979</w:t>
      </w:r>
      <w:r>
        <w:t xml:space="preserve"> section 7(1);</w:t>
      </w:r>
    </w:p>
    <w:p w14:paraId="566712C8" w14:textId="77777777" w:rsidR="00042DF5" w:rsidRDefault="00042DF5">
      <w:pPr>
        <w:pStyle w:val="Defstart"/>
      </w:pPr>
      <w:r>
        <w:tab/>
      </w:r>
      <w:r>
        <w:rPr>
          <w:rStyle w:val="CharDefText"/>
        </w:rPr>
        <w:t>Public Sector CSA Agreement 2024</w:t>
      </w:r>
      <w:r>
        <w:t xml:space="preserve"> means the industrial agreement known as the Public Sector CSA Agreement 2024.</w:t>
      </w:r>
    </w:p>
    <w:p w14:paraId="4B48541A" w14:textId="77777777" w:rsidR="00042DF5" w:rsidRDefault="00042DF5">
      <w:pPr>
        <w:pStyle w:val="Subsection"/>
      </w:pPr>
      <w:r>
        <w:tab/>
        <w:t>(2)</w:t>
      </w:r>
      <w:r>
        <w:tab/>
        <w:t>For the purposes of section 43(1) of the Act, the prescribed salary level is the level of the maximum salary payable in respect of a level 8 officer under Schedule 2 of the Public Sector CSA Agreement 2024.</w:t>
      </w:r>
    </w:p>
    <w:p w14:paraId="4DE8AA57" w14:textId="7D637838" w:rsidR="00042DF5" w:rsidRDefault="00042DF5">
      <w:pPr>
        <w:pStyle w:val="Footnotesection"/>
      </w:pPr>
      <w:r>
        <w:tab/>
        <w:t>[Regulation 6 inserted: SL 2025/122 r. 20.]</w:t>
      </w:r>
    </w:p>
    <w:p w14:paraId="17FAEFAA" w14:textId="77777777" w:rsidR="00042DF5" w:rsidRDefault="00042DF5">
      <w:pPr>
        <w:pStyle w:val="Heading5"/>
        <w:rPr>
          <w:snapToGrid w:val="0"/>
        </w:rPr>
      </w:pPr>
      <w:bookmarkStart w:id="10" w:name="_Toc235537577"/>
      <w:r>
        <w:rPr>
          <w:rStyle w:val="CharSectno"/>
        </w:rPr>
        <w:lastRenderedPageBreak/>
        <w:t>7</w:t>
      </w:r>
      <w:r>
        <w:rPr>
          <w:snapToGrid w:val="0"/>
        </w:rPr>
        <w:t>.</w:t>
      </w:r>
      <w:r>
        <w:rPr>
          <w:snapToGrid w:val="0"/>
        </w:rPr>
        <w:tab/>
        <w:t>Amount prescribed (Act s. 56(3)(a))</w:t>
      </w:r>
      <w:bookmarkEnd w:id="10"/>
    </w:p>
    <w:p w14:paraId="10C8FBD1" w14:textId="77777777" w:rsidR="00042DF5" w:rsidRDefault="00042DF5">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14:paraId="0971371A" w14:textId="77777777" w:rsidR="00042DF5" w:rsidRDefault="00042DF5">
      <w:pPr>
        <w:pStyle w:val="Heading5"/>
        <w:rPr>
          <w:snapToGrid w:val="0"/>
        </w:rPr>
      </w:pPr>
      <w:bookmarkStart w:id="11" w:name="_Toc235537578"/>
      <w:r>
        <w:rPr>
          <w:rStyle w:val="CharSectno"/>
        </w:rPr>
        <w:t>8</w:t>
      </w:r>
      <w:r>
        <w:rPr>
          <w:snapToGrid w:val="0"/>
        </w:rPr>
        <w:t>.</w:t>
      </w:r>
      <w:r>
        <w:rPr>
          <w:snapToGrid w:val="0"/>
        </w:rPr>
        <w:tab/>
        <w:t>Amount prescribed (Act s. 56(5)(b))</w:t>
      </w:r>
      <w:bookmarkEnd w:id="11"/>
    </w:p>
    <w:p w14:paraId="575BA06F" w14:textId="77777777" w:rsidR="00042DF5" w:rsidRDefault="00042DF5">
      <w:pPr>
        <w:pStyle w:val="Subsection"/>
        <w:keepNext/>
        <w:keepLines/>
        <w:rPr>
          <w:snapToGrid w:val="0"/>
        </w:rPr>
      </w:pPr>
      <w:r>
        <w:rPr>
          <w:snapToGrid w:val="0"/>
        </w:rPr>
        <w:tab/>
      </w:r>
      <w:r>
        <w:rPr>
          <w:snapToGrid w:val="0"/>
        </w:rPr>
        <w:tab/>
        <w:t>For the purposes of section 56(5)(b) of the Act — </w:t>
      </w:r>
    </w:p>
    <w:p w14:paraId="7126A0CE" w14:textId="77777777" w:rsidR="00042DF5" w:rsidRDefault="00042DF5">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14:paraId="71F400E9" w14:textId="77777777" w:rsidR="00042DF5" w:rsidRDefault="00042DF5">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14:paraId="38D3D113" w14:textId="77777777" w:rsidR="00042DF5" w:rsidRDefault="00042DF5">
      <w:pPr>
        <w:pStyle w:val="Heading5"/>
      </w:pPr>
      <w:bookmarkStart w:id="12" w:name="_Toc235537579"/>
      <w:r>
        <w:rPr>
          <w:rStyle w:val="CharSectno"/>
        </w:rPr>
        <w:t>8A</w:t>
      </w:r>
      <w:r>
        <w:t>.</w:t>
      </w:r>
      <w:r>
        <w:tab/>
        <w:t>Arrangements prescribed for remuneration of CEOs (Act s. 57(1)(b))</w:t>
      </w:r>
      <w:bookmarkEnd w:id="12"/>
    </w:p>
    <w:p w14:paraId="31088511" w14:textId="77777777" w:rsidR="00042DF5" w:rsidRDefault="00042DF5">
      <w:pPr>
        <w:pStyle w:val="Subsection"/>
        <w:keepNext/>
      </w:pPr>
      <w:r>
        <w:tab/>
        <w:t>(1)</w:t>
      </w:r>
      <w:r>
        <w:tab/>
        <w:t>In this regulation —</w:t>
      </w:r>
    </w:p>
    <w:p w14:paraId="2EE5BBBD" w14:textId="77777777" w:rsidR="00042DF5" w:rsidRDefault="00042DF5">
      <w:pPr>
        <w:pStyle w:val="Defstart"/>
      </w:pPr>
      <w:r>
        <w:tab/>
      </w:r>
      <w:r>
        <w:rPr>
          <w:rStyle w:val="CharDefText"/>
        </w:rPr>
        <w:t>non</w:t>
      </w:r>
      <w:r>
        <w:rPr>
          <w:rStyle w:val="CharDefText"/>
        </w:rPr>
        <w:noBreakHyphen/>
        <w:t>SAT CEO</w:t>
      </w:r>
      <w:r>
        <w:t xml:space="preserve"> means a chief executive officer whose office is not a SAT office;</w:t>
      </w:r>
    </w:p>
    <w:p w14:paraId="3E5FFDFA" w14:textId="77777777" w:rsidR="00042DF5" w:rsidRDefault="00042DF5">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14:paraId="039F4221" w14:textId="77777777" w:rsidR="00042DF5" w:rsidRDefault="00042DF5">
      <w:pPr>
        <w:pStyle w:val="Defstart"/>
      </w:pPr>
      <w:r>
        <w:tab/>
      </w:r>
      <w:r>
        <w:rPr>
          <w:rStyle w:val="CharDefText"/>
        </w:rPr>
        <w:t>SAT CEO</w:t>
      </w:r>
      <w:r>
        <w:t xml:space="preserve"> means a chief executive officer whose office is a SAT office;</w:t>
      </w:r>
    </w:p>
    <w:p w14:paraId="0FB8AB75" w14:textId="77777777" w:rsidR="00042DF5" w:rsidRDefault="00042DF5">
      <w:pPr>
        <w:pStyle w:val="Defstart"/>
      </w:pPr>
      <w:r>
        <w:tab/>
      </w:r>
      <w:r>
        <w:rPr>
          <w:rStyle w:val="CharDefText"/>
        </w:rPr>
        <w:t>SAT class</w:t>
      </w:r>
      <w:r>
        <w:t xml:space="preserve"> means a salary band classification determined by the Tribunal in relation to SAT office</w:t>
      </w:r>
      <w:r>
        <w:noBreakHyphen/>
        <w:t>holders who are CEOs;</w:t>
      </w:r>
    </w:p>
    <w:p w14:paraId="3A965536" w14:textId="77777777" w:rsidR="00042DF5" w:rsidRDefault="00042DF5">
      <w:pPr>
        <w:pStyle w:val="Defstart"/>
      </w:pPr>
      <w:r>
        <w:tab/>
      </w:r>
      <w:r>
        <w:rPr>
          <w:rStyle w:val="CharDefText"/>
        </w:rPr>
        <w:t>SAT office</w:t>
      </w:r>
      <w:r>
        <w:t xml:space="preserve"> means an office referred to in section 6(1)(d) or (e) of the </w:t>
      </w:r>
      <w:r>
        <w:rPr>
          <w:i/>
        </w:rPr>
        <w:t>Salaries and Allowances Act 1975</w:t>
      </w:r>
      <w:r>
        <w:t>;</w:t>
      </w:r>
    </w:p>
    <w:p w14:paraId="344FCAD1" w14:textId="77777777" w:rsidR="00042DF5" w:rsidRDefault="00042DF5">
      <w:pPr>
        <w:pStyle w:val="Defstart"/>
      </w:pPr>
      <w:r>
        <w:lastRenderedPageBreak/>
        <w:tab/>
      </w:r>
      <w:r>
        <w:rPr>
          <w:rStyle w:val="CharDefText"/>
        </w:rPr>
        <w:t>Tribunal</w:t>
      </w:r>
      <w:r>
        <w:t xml:space="preserve"> means the Salaries and Allowances Tribunal established by the </w:t>
      </w:r>
      <w:r>
        <w:rPr>
          <w:i/>
        </w:rPr>
        <w:t>Salaries and Allowances Act 1975</w:t>
      </w:r>
      <w:r>
        <w:t>.</w:t>
      </w:r>
    </w:p>
    <w:p w14:paraId="7424715D" w14:textId="77777777" w:rsidR="00042DF5" w:rsidRDefault="00042DF5">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14:paraId="351DFAE4" w14:textId="77777777" w:rsidR="00042DF5" w:rsidRDefault="00042DF5">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14:paraId="5A2ECB47" w14:textId="77777777" w:rsidR="00042DF5" w:rsidRDefault="00042DF5">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BD4B51" w14:paraId="2E6E661F" w14:textId="77777777">
        <w:trPr>
          <w:tblHeader/>
        </w:trPr>
        <w:tc>
          <w:tcPr>
            <w:tcW w:w="2764" w:type="dxa"/>
            <w:tcBorders>
              <w:bottom w:val="single" w:sz="4" w:space="0" w:color="auto"/>
              <w:right w:val="nil"/>
            </w:tcBorders>
          </w:tcPr>
          <w:p w14:paraId="50394373" w14:textId="77777777" w:rsidR="00042DF5" w:rsidRDefault="00042DF5">
            <w:pPr>
              <w:pStyle w:val="TableNAm"/>
              <w:keepNext/>
              <w:keepLines/>
              <w:jc w:val="center"/>
            </w:pPr>
            <w:r>
              <w:rPr>
                <w:b/>
                <w:bCs/>
              </w:rPr>
              <w:t>Column 1</w:t>
            </w:r>
          </w:p>
        </w:tc>
        <w:tc>
          <w:tcPr>
            <w:tcW w:w="2764" w:type="dxa"/>
            <w:tcBorders>
              <w:left w:val="nil"/>
              <w:bottom w:val="single" w:sz="4" w:space="0" w:color="auto"/>
            </w:tcBorders>
          </w:tcPr>
          <w:p w14:paraId="3FDD78C1" w14:textId="77777777" w:rsidR="00042DF5" w:rsidRDefault="00042DF5">
            <w:pPr>
              <w:pStyle w:val="TableNAm"/>
              <w:keepNext/>
              <w:keepLines/>
              <w:jc w:val="center"/>
            </w:pPr>
            <w:r>
              <w:rPr>
                <w:b/>
                <w:bCs/>
              </w:rPr>
              <w:t>Column 2</w:t>
            </w:r>
          </w:p>
        </w:tc>
      </w:tr>
      <w:tr w:rsidR="00BD4B51" w14:paraId="3F55D778" w14:textId="77777777">
        <w:tc>
          <w:tcPr>
            <w:tcW w:w="2764" w:type="dxa"/>
            <w:tcBorders>
              <w:bottom w:val="nil"/>
              <w:right w:val="nil"/>
            </w:tcBorders>
          </w:tcPr>
          <w:p w14:paraId="5C507D37" w14:textId="77777777" w:rsidR="00042DF5" w:rsidRDefault="00042DF5">
            <w:pPr>
              <w:pStyle w:val="TableNAm"/>
              <w:keepNext/>
              <w:keepLines/>
            </w:pPr>
            <w:r>
              <w:t>Below Class 1</w:t>
            </w:r>
          </w:p>
        </w:tc>
        <w:tc>
          <w:tcPr>
            <w:tcW w:w="2764" w:type="dxa"/>
            <w:tcBorders>
              <w:left w:val="nil"/>
              <w:bottom w:val="nil"/>
            </w:tcBorders>
          </w:tcPr>
          <w:p w14:paraId="16E08B89" w14:textId="77777777" w:rsidR="00042DF5" w:rsidRDefault="00042DF5">
            <w:pPr>
              <w:pStyle w:val="TableNAm"/>
              <w:keepNext/>
              <w:keepLines/>
            </w:pPr>
            <w:r>
              <w:t>Band 4</w:t>
            </w:r>
          </w:p>
        </w:tc>
      </w:tr>
      <w:tr w:rsidR="00BD4B51" w14:paraId="088A45EA" w14:textId="77777777">
        <w:tc>
          <w:tcPr>
            <w:tcW w:w="2764" w:type="dxa"/>
            <w:tcBorders>
              <w:top w:val="nil"/>
              <w:bottom w:val="nil"/>
              <w:right w:val="nil"/>
            </w:tcBorders>
          </w:tcPr>
          <w:p w14:paraId="5B37E21F" w14:textId="77777777" w:rsidR="00042DF5" w:rsidRDefault="00042DF5">
            <w:pPr>
              <w:pStyle w:val="TableNAm"/>
              <w:keepNext/>
              <w:keepLines/>
            </w:pPr>
            <w:r>
              <w:t>Class 1 or Band 4</w:t>
            </w:r>
          </w:p>
        </w:tc>
        <w:tc>
          <w:tcPr>
            <w:tcW w:w="2764" w:type="dxa"/>
            <w:tcBorders>
              <w:top w:val="nil"/>
              <w:left w:val="nil"/>
              <w:bottom w:val="nil"/>
            </w:tcBorders>
          </w:tcPr>
          <w:p w14:paraId="09EA9CB3" w14:textId="77777777" w:rsidR="00042DF5" w:rsidRDefault="00042DF5">
            <w:pPr>
              <w:pStyle w:val="TableNAm"/>
              <w:keepNext/>
              <w:keepLines/>
            </w:pPr>
            <w:r>
              <w:t>Band 4</w:t>
            </w:r>
          </w:p>
        </w:tc>
      </w:tr>
      <w:tr w:rsidR="00BD4B51" w14:paraId="7ADD24A2" w14:textId="77777777">
        <w:tc>
          <w:tcPr>
            <w:tcW w:w="2764" w:type="dxa"/>
            <w:tcBorders>
              <w:top w:val="nil"/>
              <w:bottom w:val="nil"/>
              <w:right w:val="nil"/>
            </w:tcBorders>
          </w:tcPr>
          <w:p w14:paraId="3BA8CF0A" w14:textId="77777777" w:rsidR="00042DF5" w:rsidRDefault="00042DF5">
            <w:pPr>
              <w:pStyle w:val="TableNAm"/>
              <w:keepNext/>
              <w:keepLines/>
            </w:pPr>
            <w:r>
              <w:t>Class 2 or Band 4</w:t>
            </w:r>
          </w:p>
        </w:tc>
        <w:tc>
          <w:tcPr>
            <w:tcW w:w="2764" w:type="dxa"/>
            <w:tcBorders>
              <w:top w:val="nil"/>
              <w:left w:val="nil"/>
              <w:bottom w:val="nil"/>
            </w:tcBorders>
          </w:tcPr>
          <w:p w14:paraId="561B92D7" w14:textId="77777777" w:rsidR="00042DF5" w:rsidRDefault="00042DF5">
            <w:pPr>
              <w:pStyle w:val="TableNAm"/>
              <w:keepNext/>
              <w:keepLines/>
            </w:pPr>
            <w:r>
              <w:t>Band 4</w:t>
            </w:r>
          </w:p>
        </w:tc>
      </w:tr>
      <w:tr w:rsidR="00BD4B51" w14:paraId="5963EE96" w14:textId="77777777">
        <w:tc>
          <w:tcPr>
            <w:tcW w:w="2764" w:type="dxa"/>
            <w:tcBorders>
              <w:top w:val="nil"/>
              <w:bottom w:val="nil"/>
              <w:right w:val="nil"/>
            </w:tcBorders>
          </w:tcPr>
          <w:p w14:paraId="10D35596" w14:textId="77777777" w:rsidR="00042DF5" w:rsidRDefault="00042DF5">
            <w:pPr>
              <w:pStyle w:val="TableNAm"/>
              <w:keepNext/>
              <w:keepLines/>
            </w:pPr>
            <w:r>
              <w:t>Class 3 or Band 3</w:t>
            </w:r>
          </w:p>
        </w:tc>
        <w:tc>
          <w:tcPr>
            <w:tcW w:w="2764" w:type="dxa"/>
            <w:tcBorders>
              <w:top w:val="nil"/>
              <w:left w:val="nil"/>
              <w:bottom w:val="nil"/>
            </w:tcBorders>
          </w:tcPr>
          <w:p w14:paraId="1687235A" w14:textId="77777777" w:rsidR="00042DF5" w:rsidRDefault="00042DF5">
            <w:pPr>
              <w:pStyle w:val="TableNAm"/>
              <w:keepNext/>
              <w:keepLines/>
            </w:pPr>
            <w:r>
              <w:t>Band 3</w:t>
            </w:r>
          </w:p>
        </w:tc>
      </w:tr>
      <w:tr w:rsidR="00BD4B51" w14:paraId="0182238A" w14:textId="77777777">
        <w:tc>
          <w:tcPr>
            <w:tcW w:w="2764" w:type="dxa"/>
            <w:tcBorders>
              <w:top w:val="nil"/>
              <w:bottom w:val="nil"/>
              <w:right w:val="nil"/>
            </w:tcBorders>
          </w:tcPr>
          <w:p w14:paraId="69C4E7DA" w14:textId="77777777" w:rsidR="00042DF5" w:rsidRDefault="00042DF5">
            <w:pPr>
              <w:pStyle w:val="TableNAm"/>
            </w:pPr>
            <w:r>
              <w:t>Class 4 or Band 3</w:t>
            </w:r>
          </w:p>
        </w:tc>
        <w:tc>
          <w:tcPr>
            <w:tcW w:w="2764" w:type="dxa"/>
            <w:tcBorders>
              <w:top w:val="nil"/>
              <w:left w:val="nil"/>
              <w:bottom w:val="nil"/>
            </w:tcBorders>
          </w:tcPr>
          <w:p w14:paraId="41FF7D99" w14:textId="77777777" w:rsidR="00042DF5" w:rsidRDefault="00042DF5">
            <w:pPr>
              <w:pStyle w:val="TableNAm"/>
            </w:pPr>
            <w:r>
              <w:t>Band 3</w:t>
            </w:r>
          </w:p>
        </w:tc>
      </w:tr>
      <w:tr w:rsidR="00BD4B51" w14:paraId="554AB672" w14:textId="77777777">
        <w:tc>
          <w:tcPr>
            <w:tcW w:w="2764" w:type="dxa"/>
            <w:tcBorders>
              <w:top w:val="nil"/>
              <w:bottom w:val="nil"/>
              <w:right w:val="nil"/>
            </w:tcBorders>
          </w:tcPr>
          <w:p w14:paraId="789A0726" w14:textId="77777777" w:rsidR="00042DF5" w:rsidRDefault="00042DF5">
            <w:pPr>
              <w:pStyle w:val="TableNAm"/>
            </w:pPr>
            <w:r>
              <w:t>Band 2</w:t>
            </w:r>
          </w:p>
        </w:tc>
        <w:tc>
          <w:tcPr>
            <w:tcW w:w="2764" w:type="dxa"/>
            <w:tcBorders>
              <w:top w:val="nil"/>
              <w:left w:val="nil"/>
              <w:bottom w:val="nil"/>
            </w:tcBorders>
          </w:tcPr>
          <w:p w14:paraId="4811287A" w14:textId="77777777" w:rsidR="00042DF5" w:rsidRDefault="00042DF5">
            <w:pPr>
              <w:pStyle w:val="TableNAm"/>
            </w:pPr>
            <w:r>
              <w:t>Band 2</w:t>
            </w:r>
          </w:p>
        </w:tc>
      </w:tr>
      <w:tr w:rsidR="00BD4B51" w14:paraId="1E40F7A8" w14:textId="77777777">
        <w:tc>
          <w:tcPr>
            <w:tcW w:w="2764" w:type="dxa"/>
            <w:tcBorders>
              <w:top w:val="nil"/>
              <w:right w:val="nil"/>
            </w:tcBorders>
          </w:tcPr>
          <w:p w14:paraId="2E46235C" w14:textId="77777777" w:rsidR="00042DF5" w:rsidRDefault="00042DF5">
            <w:pPr>
              <w:pStyle w:val="TableNAm"/>
            </w:pPr>
            <w:r>
              <w:t>Band 1</w:t>
            </w:r>
          </w:p>
        </w:tc>
        <w:tc>
          <w:tcPr>
            <w:tcW w:w="2764" w:type="dxa"/>
            <w:tcBorders>
              <w:top w:val="nil"/>
              <w:left w:val="nil"/>
            </w:tcBorders>
          </w:tcPr>
          <w:p w14:paraId="53C74222" w14:textId="77777777" w:rsidR="00042DF5" w:rsidRDefault="00042DF5">
            <w:pPr>
              <w:pStyle w:val="TableNAm"/>
            </w:pPr>
            <w:r>
              <w:t>Band 1</w:t>
            </w:r>
          </w:p>
        </w:tc>
      </w:tr>
    </w:tbl>
    <w:p w14:paraId="3D69B1B0" w14:textId="77777777" w:rsidR="00042DF5" w:rsidRDefault="00042DF5">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14:paraId="1AD2759F" w14:textId="77777777" w:rsidR="00042DF5" w:rsidRDefault="00042DF5">
      <w:pPr>
        <w:pStyle w:val="Ednotesubsection"/>
      </w:pPr>
      <w:r>
        <w:lastRenderedPageBreak/>
        <w:tab/>
        <w:t>[(5)</w:t>
      </w:r>
      <w:r>
        <w:tab/>
        <w:t>deleted]</w:t>
      </w:r>
    </w:p>
    <w:p w14:paraId="16F70F95" w14:textId="77777777" w:rsidR="00042DF5" w:rsidRDefault="00042DF5">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14:paraId="1F1D9129" w14:textId="77777777" w:rsidR="00042DF5" w:rsidRDefault="00042DF5">
      <w:pPr>
        <w:pStyle w:val="Indenta"/>
      </w:pPr>
      <w:r>
        <w:tab/>
        <w:t>(a)</w:t>
      </w:r>
      <w:r>
        <w:tab/>
        <w:t>subregulations (3) and (4) do not apply; and</w:t>
      </w:r>
    </w:p>
    <w:p w14:paraId="4C56970E" w14:textId="77777777" w:rsidR="00042DF5" w:rsidRDefault="00042DF5">
      <w:pPr>
        <w:pStyle w:val="Indenta"/>
      </w:pPr>
      <w:r>
        <w:tab/>
        <w:t>(b)</w:t>
      </w:r>
      <w:r>
        <w:tab/>
        <w:t>the remuneration to be accorded that non</w:t>
      </w:r>
      <w:r>
        <w:noBreakHyphen/>
        <w:t>SAT CEO may be as determined by the employing authority.</w:t>
      </w:r>
    </w:p>
    <w:p w14:paraId="30EDC0AA" w14:textId="77777777" w:rsidR="00042DF5" w:rsidRDefault="00042DF5">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14:paraId="2C0505A9" w14:textId="77777777" w:rsidR="00042DF5" w:rsidRDefault="00042DF5">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14:paraId="57B6FE4F" w14:textId="77777777" w:rsidR="00042DF5" w:rsidRDefault="00042DF5">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14:paraId="2246F557" w14:textId="77777777" w:rsidR="00042DF5" w:rsidRDefault="00042DF5">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14:paraId="173EDFE0" w14:textId="77777777" w:rsidR="00042DF5" w:rsidRDefault="00042DF5">
      <w:pPr>
        <w:pStyle w:val="Subsection"/>
      </w:pPr>
      <w:r>
        <w:tab/>
        <w:t>(9)</w:t>
      </w:r>
      <w:r>
        <w:tab/>
        <w:t xml:space="preserve">If a determination of the Tribunal is revoked or amended in such a way that the SAT classes referred to in subregulation (3) or their salary ranges can no longer be identified, salary components of remuneration may continue to be accorded under </w:t>
      </w:r>
      <w:r>
        <w:lastRenderedPageBreak/>
        <w:t>this regulation as if the SAT determination were still in force on the terms in operation immediately before revocation or amendment.</w:t>
      </w:r>
    </w:p>
    <w:p w14:paraId="621F62F9" w14:textId="77777777" w:rsidR="00042DF5" w:rsidRDefault="00042DF5">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14:paraId="6924D90D" w14:textId="77777777" w:rsidR="00042DF5" w:rsidRDefault="00042DF5">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14:paraId="45A7A575" w14:textId="77777777" w:rsidR="00042DF5" w:rsidRDefault="00042DF5">
      <w:pPr>
        <w:pStyle w:val="Heading5"/>
        <w:rPr>
          <w:snapToGrid w:val="0"/>
        </w:rPr>
      </w:pPr>
      <w:bookmarkStart w:id="13" w:name="_Toc235537580"/>
      <w:r>
        <w:rPr>
          <w:rStyle w:val="CharSectno"/>
        </w:rPr>
        <w:t>9</w:t>
      </w:r>
      <w:r>
        <w:rPr>
          <w:snapToGrid w:val="0"/>
        </w:rPr>
        <w:t>.</w:t>
      </w:r>
      <w:r>
        <w:rPr>
          <w:snapToGrid w:val="0"/>
        </w:rPr>
        <w:tab/>
        <w:t>Period prescribed (Act s. 59(4))</w:t>
      </w:r>
      <w:bookmarkEnd w:id="13"/>
    </w:p>
    <w:p w14:paraId="4B835C42" w14:textId="77777777" w:rsidR="00042DF5" w:rsidRDefault="00042DF5">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14:paraId="30AA841F" w14:textId="70C53B16" w:rsidR="00CA6A28" w:rsidRDefault="00CA6A28" w:rsidP="00FC38A0">
      <w:pPr>
        <w:pStyle w:val="Ednotesection"/>
      </w:pPr>
      <w:r>
        <w:t>[</w:t>
      </w:r>
      <w:r w:rsidRPr="00FC38A0">
        <w:rPr>
          <w:b/>
          <w:bCs/>
        </w:rPr>
        <w:t>10</w:t>
      </w:r>
      <w:r>
        <w:rPr>
          <w:b/>
          <w:bCs/>
        </w:rPr>
        <w:t>.</w:t>
      </w:r>
      <w:r>
        <w:rPr>
          <w:b/>
          <w:bCs/>
        </w:rPr>
        <w:tab/>
      </w:r>
      <w:r>
        <w:t>Deleted: SL 2026/149 r. 4.]</w:t>
      </w:r>
    </w:p>
    <w:p w14:paraId="1ABB61AA" w14:textId="7D12DA98" w:rsidR="00042DF5" w:rsidRDefault="00042DF5">
      <w:pPr>
        <w:pStyle w:val="Heading5"/>
        <w:rPr>
          <w:snapToGrid w:val="0"/>
        </w:rPr>
      </w:pPr>
      <w:bookmarkStart w:id="14" w:name="_Toc235537581"/>
      <w:r>
        <w:rPr>
          <w:rStyle w:val="CharSectno"/>
        </w:rPr>
        <w:t>11</w:t>
      </w:r>
      <w:r>
        <w:rPr>
          <w:snapToGrid w:val="0"/>
        </w:rPr>
        <w:t>.</w:t>
      </w:r>
      <w:r>
        <w:rPr>
          <w:snapToGrid w:val="0"/>
        </w:rPr>
        <w:tab/>
        <w:t>Period prescribed (Act s. 70(6))</w:t>
      </w:r>
      <w:bookmarkEnd w:id="14"/>
    </w:p>
    <w:p w14:paraId="219E73D4" w14:textId="77777777" w:rsidR="00042DF5" w:rsidRDefault="00042DF5">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14:paraId="56CE40EA" w14:textId="77777777" w:rsidR="00042DF5" w:rsidRDefault="00042DF5">
      <w:pPr>
        <w:pStyle w:val="Heading5"/>
        <w:rPr>
          <w:snapToGrid w:val="0"/>
        </w:rPr>
      </w:pPr>
      <w:bookmarkStart w:id="15" w:name="_Toc235537582"/>
      <w:r>
        <w:rPr>
          <w:rStyle w:val="CharSectno"/>
        </w:rPr>
        <w:t>12</w:t>
      </w:r>
      <w:r>
        <w:rPr>
          <w:snapToGrid w:val="0"/>
        </w:rPr>
        <w:t>.</w:t>
      </w:r>
      <w:r>
        <w:rPr>
          <w:snapToGrid w:val="0"/>
        </w:rPr>
        <w:tab/>
        <w:t>Amount prescribed (Act s. 72(2)(b))</w:t>
      </w:r>
      <w:bookmarkEnd w:id="15"/>
    </w:p>
    <w:p w14:paraId="419D33FD" w14:textId="77777777" w:rsidR="00042DF5" w:rsidRDefault="00042DF5">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14:paraId="46E048BA" w14:textId="77777777" w:rsidR="00042DF5" w:rsidRDefault="00042DF5">
      <w:pPr>
        <w:pStyle w:val="Heading5"/>
        <w:rPr>
          <w:snapToGrid w:val="0"/>
        </w:rPr>
      </w:pPr>
      <w:bookmarkStart w:id="16" w:name="_Toc235537583"/>
      <w:r>
        <w:rPr>
          <w:rStyle w:val="CharSectno"/>
        </w:rPr>
        <w:lastRenderedPageBreak/>
        <w:t>13</w:t>
      </w:r>
      <w:r>
        <w:rPr>
          <w:snapToGrid w:val="0"/>
        </w:rPr>
        <w:t>.</w:t>
      </w:r>
      <w:r>
        <w:rPr>
          <w:snapToGrid w:val="0"/>
        </w:rPr>
        <w:tab/>
        <w:t>Salary level prescribed (Act s. 75(2)(a))</w:t>
      </w:r>
      <w:bookmarkEnd w:id="16"/>
    </w:p>
    <w:p w14:paraId="2552DCEA" w14:textId="77777777" w:rsidR="00042DF5" w:rsidRDefault="00042DF5">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14:paraId="76F1D293" w14:textId="77777777" w:rsidR="00042DF5" w:rsidRDefault="00042DF5">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14:paraId="36283BE0" w14:textId="77777777" w:rsidR="00042DF5" w:rsidRDefault="00042DF5">
      <w:pPr>
        <w:pStyle w:val="Indenta"/>
        <w:keepNext/>
        <w:keepLines/>
        <w:rPr>
          <w:snapToGrid w:val="0"/>
        </w:rPr>
      </w:pPr>
      <w:r>
        <w:rPr>
          <w:snapToGrid w:val="0"/>
        </w:rPr>
        <w:tab/>
        <w:t>(b)</w:t>
      </w:r>
      <w:r>
        <w:rPr>
          <w:snapToGrid w:val="0"/>
        </w:rPr>
        <w:tab/>
        <w:t>known as the Public Service Award 1992.</w:t>
      </w:r>
    </w:p>
    <w:p w14:paraId="408DDE8F" w14:textId="77777777" w:rsidR="00042DF5" w:rsidRDefault="00042DF5">
      <w:pPr>
        <w:pStyle w:val="Heading5"/>
        <w:rPr>
          <w:snapToGrid w:val="0"/>
        </w:rPr>
      </w:pPr>
      <w:bookmarkStart w:id="17" w:name="_Toc235537584"/>
      <w:r>
        <w:rPr>
          <w:rStyle w:val="CharSectno"/>
        </w:rPr>
        <w:t>14</w:t>
      </w:r>
      <w:r>
        <w:rPr>
          <w:snapToGrid w:val="0"/>
        </w:rPr>
        <w:t>.</w:t>
      </w:r>
      <w:r>
        <w:rPr>
          <w:snapToGrid w:val="0"/>
        </w:rPr>
        <w:tab/>
        <w:t>Classes of employees prescribed (Act s. 76(1)(b))</w:t>
      </w:r>
      <w:bookmarkEnd w:id="17"/>
    </w:p>
    <w:p w14:paraId="1D9FFA27" w14:textId="77777777" w:rsidR="00042DF5" w:rsidRDefault="00042DF5">
      <w:pPr>
        <w:pStyle w:val="Subsection"/>
        <w:spacing w:before="120"/>
        <w:rPr>
          <w:snapToGrid w:val="0"/>
        </w:rPr>
      </w:pPr>
      <w:r>
        <w:rPr>
          <w:snapToGrid w:val="0"/>
        </w:rPr>
        <w:tab/>
      </w:r>
      <w:r>
        <w:rPr>
          <w:snapToGrid w:val="0"/>
        </w:rPr>
        <w:tab/>
        <w:t>For the purposes of section 76(1)(b) of the Act, the following classes of employees are prescribed — </w:t>
      </w:r>
    </w:p>
    <w:p w14:paraId="1D4C7AB8" w14:textId="77777777" w:rsidR="00042DF5" w:rsidRDefault="00042DF5">
      <w:pPr>
        <w:pStyle w:val="Indenta"/>
      </w:pPr>
      <w:r>
        <w:tab/>
        <w:t>(a)</w:t>
      </w:r>
      <w:r>
        <w:tab/>
        <w:t xml:space="preserve">persons employed under the </w:t>
      </w:r>
      <w:r>
        <w:rPr>
          <w:i/>
        </w:rPr>
        <w:t>Vocational Education and Training Act 1996</w:t>
      </w:r>
      <w:r>
        <w:t xml:space="preserve"> section 47; and</w:t>
      </w:r>
    </w:p>
    <w:p w14:paraId="2CEC5D4D" w14:textId="77777777" w:rsidR="00042DF5" w:rsidRDefault="00042DF5">
      <w:pPr>
        <w:pStyle w:val="Indenta"/>
      </w:pPr>
      <w:r>
        <w:tab/>
        <w:t>(b)</w:t>
      </w:r>
      <w:r>
        <w:tab/>
        <w:t xml:space="preserve">government officers employed by any employing authority of an entity (other than the North Metropolitan Health Service) listed in Schedule A of the award — </w:t>
      </w:r>
    </w:p>
    <w:p w14:paraId="02C41FA1" w14:textId="77777777" w:rsidR="00042DF5" w:rsidRDefault="00042DF5">
      <w:pPr>
        <w:pStyle w:val="Indenti"/>
      </w:pPr>
      <w:r>
        <w:tab/>
        <w:t>(i)</w:t>
      </w:r>
      <w:r>
        <w:tab/>
        <w:t xml:space="preserve">made by the Industrial Commission under the </w:t>
      </w:r>
      <w:r>
        <w:rPr>
          <w:i/>
          <w:iCs/>
        </w:rPr>
        <w:t>Industrial Relations Act 1979</w:t>
      </w:r>
      <w:r>
        <w:t>; and</w:t>
      </w:r>
    </w:p>
    <w:p w14:paraId="38FE0FFF" w14:textId="77777777" w:rsidR="00042DF5" w:rsidRDefault="00042DF5">
      <w:pPr>
        <w:pStyle w:val="Indenti"/>
      </w:pPr>
      <w:r>
        <w:tab/>
        <w:t>(ii)</w:t>
      </w:r>
      <w:r>
        <w:tab/>
        <w:t>known as the Government Officers Salaries, Allowances and Conditions Award 1989;</w:t>
      </w:r>
    </w:p>
    <w:p w14:paraId="05B87F70" w14:textId="77777777" w:rsidR="00042DF5" w:rsidRDefault="00042DF5">
      <w:pPr>
        <w:pStyle w:val="Indenta"/>
      </w:pPr>
      <w:r>
        <w:tab/>
      </w:r>
      <w:r>
        <w:tab/>
        <w:t>and</w:t>
      </w:r>
    </w:p>
    <w:p w14:paraId="71C06200" w14:textId="77777777" w:rsidR="00042DF5" w:rsidRDefault="00042DF5">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14:paraId="7C7C867E" w14:textId="424428C7" w:rsidR="00042DF5" w:rsidRDefault="00042DF5">
      <w:pPr>
        <w:pStyle w:val="Footnotesection"/>
      </w:pPr>
      <w:r>
        <w:tab/>
        <w:t>[Regulation 14 inserted: Gazette 1 Oct 1996 p. 5112; amended: Gazette 19 Aug 2014 p. 2996; SL 2020/2 r. 4; SL 2025/122 r. 22.]</w:t>
      </w:r>
    </w:p>
    <w:p w14:paraId="50409093" w14:textId="77777777" w:rsidR="00042DF5" w:rsidRDefault="00042DF5">
      <w:pPr>
        <w:pStyle w:val="Heading5"/>
      </w:pPr>
      <w:bookmarkStart w:id="18" w:name="_Toc235537585"/>
      <w:r>
        <w:rPr>
          <w:rStyle w:val="CharSectno"/>
        </w:rPr>
        <w:lastRenderedPageBreak/>
        <w:t>15</w:t>
      </w:r>
      <w:r>
        <w:t>.</w:t>
      </w:r>
      <w:r>
        <w:tab/>
        <w:t xml:space="preserve">Offences prescribed (Act s. 80A </w:t>
      </w:r>
      <w:r>
        <w:rPr>
          <w:i/>
        </w:rPr>
        <w:t>serious offence</w:t>
      </w:r>
      <w:r>
        <w:t>)</w:t>
      </w:r>
      <w:bookmarkEnd w:id="18"/>
    </w:p>
    <w:p w14:paraId="57F73A88" w14:textId="77777777" w:rsidR="00042DF5" w:rsidRDefault="00042DF5">
      <w:pPr>
        <w:pStyle w:val="Subsection"/>
        <w:keepNext/>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14:paraId="428D5929" w14:textId="77777777" w:rsidR="00042DF5" w:rsidRDefault="00042DF5">
      <w:pPr>
        <w:pStyle w:val="Indenta"/>
        <w:keepNext/>
        <w:spacing w:before="60"/>
      </w:pPr>
      <w:r>
        <w:tab/>
        <w:t>(a)</w:t>
      </w:r>
      <w:r>
        <w:tab/>
        <w:t xml:space="preserve">offences which involve — </w:t>
      </w:r>
    </w:p>
    <w:p w14:paraId="43A246FF" w14:textId="77777777" w:rsidR="00042DF5" w:rsidRDefault="00042DF5">
      <w:pPr>
        <w:pStyle w:val="Indenti"/>
        <w:spacing w:before="60"/>
      </w:pPr>
      <w:r>
        <w:tab/>
        <w:t>(i)</w:t>
      </w:r>
      <w:r>
        <w:tab/>
      </w:r>
      <w:r>
        <w:rPr>
          <w:snapToGrid w:val="0"/>
        </w:rPr>
        <w:t>fraud</w:t>
      </w:r>
      <w:r>
        <w:t xml:space="preserve"> or dishonesty; or</w:t>
      </w:r>
    </w:p>
    <w:p w14:paraId="438A7AF4" w14:textId="77777777" w:rsidR="00042DF5" w:rsidRDefault="00042DF5">
      <w:pPr>
        <w:pStyle w:val="Indenti"/>
        <w:spacing w:before="60"/>
      </w:pPr>
      <w:r>
        <w:tab/>
        <w:t>(ii)</w:t>
      </w:r>
      <w:r>
        <w:tab/>
      </w:r>
      <w:r>
        <w:rPr>
          <w:snapToGrid w:val="0"/>
        </w:rPr>
        <w:t>wilful</w:t>
      </w:r>
      <w:r>
        <w:t xml:space="preserve"> damage to or destruction of, the property of others;</w:t>
      </w:r>
    </w:p>
    <w:p w14:paraId="329BC612" w14:textId="77777777" w:rsidR="00042DF5" w:rsidRDefault="00042DF5">
      <w:pPr>
        <w:pStyle w:val="Indenta"/>
        <w:spacing w:before="60"/>
      </w:pPr>
      <w:r>
        <w:tab/>
        <w:t>(b)</w:t>
      </w:r>
      <w:r>
        <w:tab/>
      </w:r>
      <w:r>
        <w:rPr>
          <w:snapToGrid w:val="0"/>
        </w:rPr>
        <w:t>offences</w:t>
      </w:r>
      <w:r>
        <w:t xml:space="preserve"> which are committed against the persons of ot</w:t>
      </w:r>
      <w:r>
        <w:rPr>
          <w:snapToGrid w:val="0"/>
        </w:rPr>
        <w:t>h</w:t>
      </w:r>
      <w:r>
        <w:t>ers;</w:t>
      </w:r>
    </w:p>
    <w:p w14:paraId="1D0A7BCE" w14:textId="77777777" w:rsidR="00042DF5" w:rsidRDefault="00042DF5">
      <w:pPr>
        <w:pStyle w:val="Indenta"/>
        <w:keepNext/>
        <w:spacing w:before="60"/>
      </w:pPr>
      <w:r>
        <w:tab/>
        <w:t>(c)</w:t>
      </w:r>
      <w:r>
        <w:tab/>
      </w:r>
      <w:r>
        <w:rPr>
          <w:snapToGrid w:val="0"/>
        </w:rPr>
        <w:t>offences</w:t>
      </w:r>
      <w:r>
        <w:t xml:space="preserve"> which are punishable on conviction by imprisonment for 2 years or more.</w:t>
      </w:r>
    </w:p>
    <w:p w14:paraId="363C4A74" w14:textId="77777777" w:rsidR="00042DF5" w:rsidRDefault="00042DF5">
      <w:pPr>
        <w:pStyle w:val="Footnotesection"/>
      </w:pPr>
      <w:r>
        <w:tab/>
        <w:t>[Regulation 15 inserted: Gazette 5 Nov 2010 p. 5571</w:t>
      </w:r>
      <w:r>
        <w:noBreakHyphen/>
        <w:t xml:space="preserve">2.] </w:t>
      </w:r>
    </w:p>
    <w:p w14:paraId="42011BF5" w14:textId="77777777" w:rsidR="00042DF5" w:rsidRDefault="00042DF5">
      <w:pPr>
        <w:pStyle w:val="Heading5"/>
        <w:spacing w:before="180"/>
        <w:rPr>
          <w:snapToGrid w:val="0"/>
        </w:rPr>
      </w:pPr>
      <w:bookmarkStart w:id="19" w:name="_Toc235537586"/>
      <w:r>
        <w:rPr>
          <w:rStyle w:val="CharSectno"/>
        </w:rPr>
        <w:t>16</w:t>
      </w:r>
      <w:r>
        <w:rPr>
          <w:snapToGrid w:val="0"/>
        </w:rPr>
        <w:t>.</w:t>
      </w:r>
      <w:r>
        <w:rPr>
          <w:snapToGrid w:val="0"/>
        </w:rPr>
        <w:tab/>
        <w:t>Procedures prescribed (Act s. 81(2))</w:t>
      </w:r>
      <w:bookmarkEnd w:id="19"/>
    </w:p>
    <w:p w14:paraId="3F9A5B59" w14:textId="77777777" w:rsidR="00042DF5" w:rsidRDefault="00042DF5">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14:paraId="1FAF3AE7" w14:textId="77777777" w:rsidR="00042DF5" w:rsidRDefault="00042DF5">
      <w:pPr>
        <w:pStyle w:val="Indenta"/>
        <w:rPr>
          <w:snapToGrid w:val="0"/>
        </w:rPr>
      </w:pPr>
      <w:r>
        <w:rPr>
          <w:snapToGrid w:val="0"/>
        </w:rPr>
        <w:tab/>
        <w:t>(a)</w:t>
      </w:r>
      <w:r>
        <w:rPr>
          <w:snapToGrid w:val="0"/>
        </w:rPr>
        <w:tab/>
        <w:t>that an investigation of the suspected breach of discipline is being initiated and of the purpose of that investigation; and</w:t>
      </w:r>
    </w:p>
    <w:p w14:paraId="20737408" w14:textId="77777777" w:rsidR="00042DF5" w:rsidRDefault="00042DF5">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14:paraId="08370EA8" w14:textId="77777777" w:rsidR="00042DF5" w:rsidRDefault="00042DF5">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14:paraId="4339FBE7" w14:textId="77777777" w:rsidR="00042DF5" w:rsidRDefault="00042DF5">
      <w:pPr>
        <w:pStyle w:val="Indenta"/>
        <w:rPr>
          <w:snapToGrid w:val="0"/>
        </w:rPr>
      </w:pPr>
      <w:r>
        <w:rPr>
          <w:snapToGrid w:val="0"/>
        </w:rPr>
        <w:tab/>
        <w:t>(d)</w:t>
      </w:r>
      <w:r>
        <w:rPr>
          <w:snapToGrid w:val="0"/>
        </w:rPr>
        <w:tab/>
        <w:t>of any interviews or meetings which the respondent is required to attend; and</w:t>
      </w:r>
    </w:p>
    <w:p w14:paraId="2281A197" w14:textId="77777777" w:rsidR="00042DF5" w:rsidRDefault="00042DF5">
      <w:pPr>
        <w:pStyle w:val="Indenta"/>
        <w:rPr>
          <w:snapToGrid w:val="0"/>
        </w:rPr>
      </w:pPr>
      <w:r>
        <w:rPr>
          <w:snapToGrid w:val="0"/>
        </w:rPr>
        <w:lastRenderedPageBreak/>
        <w:tab/>
        <w:t>(e)</w:t>
      </w:r>
      <w:r>
        <w:rPr>
          <w:snapToGrid w:val="0"/>
        </w:rPr>
        <w:tab/>
        <w:t>of his or her right to have present during any interviews or meetings attended by the respondent a representative capable of providing advice to the respondent.</w:t>
      </w:r>
    </w:p>
    <w:p w14:paraId="6220DB12" w14:textId="77777777" w:rsidR="00042DF5" w:rsidRDefault="00042DF5">
      <w:pPr>
        <w:pStyle w:val="Footnotesection"/>
      </w:pPr>
      <w:r>
        <w:tab/>
        <w:t xml:space="preserve">[Regulation 16 amended: Gazette 5 Nov 2010 p. 5572.] </w:t>
      </w:r>
    </w:p>
    <w:p w14:paraId="605682E8" w14:textId="34C291D8" w:rsidR="00042DF5" w:rsidRPr="00FC38A0" w:rsidRDefault="00042DF5" w:rsidP="00FC38A0">
      <w:pPr>
        <w:pStyle w:val="Ednotesection"/>
      </w:pPr>
      <w:r w:rsidRPr="00FC38A0">
        <w:t>[</w:t>
      </w:r>
      <w:r w:rsidRPr="00FC38A0">
        <w:rPr>
          <w:b/>
          <w:bCs/>
        </w:rPr>
        <w:t>17-22.</w:t>
      </w:r>
      <w:r w:rsidRPr="00FC38A0">
        <w:tab/>
        <w:t>Deleted: SL 2025/122 r. 23.]</w:t>
      </w:r>
    </w:p>
    <w:p w14:paraId="3488672B" w14:textId="77777777" w:rsidR="00042DF5" w:rsidRDefault="00042DF5">
      <w:pPr>
        <w:pStyle w:val="Heading5"/>
        <w:rPr>
          <w:snapToGrid w:val="0"/>
        </w:rPr>
      </w:pPr>
      <w:bookmarkStart w:id="20" w:name="_Toc235537587"/>
      <w:r>
        <w:rPr>
          <w:rStyle w:val="CharSectno"/>
        </w:rPr>
        <w:t>23</w:t>
      </w:r>
      <w:r>
        <w:rPr>
          <w:snapToGrid w:val="0"/>
        </w:rPr>
        <w:t>.</w:t>
      </w:r>
      <w:r>
        <w:rPr>
          <w:snapToGrid w:val="0"/>
        </w:rPr>
        <w:tab/>
        <w:t>Period prescribed (Act s. 92(2))</w:t>
      </w:r>
      <w:bookmarkEnd w:id="20"/>
    </w:p>
    <w:p w14:paraId="6FEA9A0F" w14:textId="77777777" w:rsidR="00042DF5" w:rsidRDefault="00042DF5">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14:paraId="16252F8E" w14:textId="77777777" w:rsidR="00042DF5" w:rsidRDefault="00042DF5">
      <w:pPr>
        <w:pStyle w:val="Footnotesection"/>
      </w:pPr>
      <w:r>
        <w:tab/>
        <w:t xml:space="preserve">[Regulation 23 amended: Gazette 5 Nov 2010 p. 5573.] </w:t>
      </w:r>
    </w:p>
    <w:p w14:paraId="2B9E290A" w14:textId="77777777" w:rsidR="00042DF5" w:rsidRDefault="00042DF5" w:rsidP="002A38C0">
      <w:pPr>
        <w:pStyle w:val="Ednotesection"/>
      </w:pPr>
      <w:r>
        <w:t>[</w:t>
      </w:r>
      <w:r>
        <w:rPr>
          <w:b/>
          <w:bCs/>
        </w:rPr>
        <w:t>24.</w:t>
      </w:r>
      <w:r>
        <w:rPr>
          <w:b/>
          <w:bCs/>
        </w:rPr>
        <w:tab/>
      </w:r>
      <w:r>
        <w:t>Deleted: Gazette 5 Nov 2010 p. 5571.]</w:t>
      </w:r>
    </w:p>
    <w:p w14:paraId="6D991EED" w14:textId="77777777" w:rsidR="00042DF5" w:rsidRDefault="00042DF5">
      <w:pPr>
        <w:pStyle w:val="Heading5"/>
        <w:rPr>
          <w:snapToGrid w:val="0"/>
        </w:rPr>
      </w:pPr>
      <w:bookmarkStart w:id="21" w:name="_Toc235537588"/>
      <w:r>
        <w:rPr>
          <w:rStyle w:val="CharSectno"/>
        </w:rPr>
        <w:t>25</w:t>
      </w:r>
      <w:r>
        <w:rPr>
          <w:snapToGrid w:val="0"/>
        </w:rPr>
        <w:t>.</w:t>
      </w:r>
      <w:r>
        <w:rPr>
          <w:snapToGrid w:val="0"/>
        </w:rPr>
        <w:tab/>
        <w:t>Personnel records prescribed</w:t>
      </w:r>
      <w:bookmarkEnd w:id="21"/>
    </w:p>
    <w:p w14:paraId="26445014" w14:textId="77777777" w:rsidR="00042DF5" w:rsidRDefault="00042DF5">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14:paraId="25C0CAFC" w14:textId="77777777" w:rsidR="00042DF5" w:rsidRDefault="00042DF5">
      <w:pPr>
        <w:pStyle w:val="Indenta"/>
        <w:rPr>
          <w:snapToGrid w:val="0"/>
        </w:rPr>
      </w:pPr>
      <w:r>
        <w:rPr>
          <w:snapToGrid w:val="0"/>
        </w:rPr>
        <w:tab/>
        <w:t>(a)</w:t>
      </w:r>
      <w:r>
        <w:rPr>
          <w:snapToGrid w:val="0"/>
        </w:rPr>
        <w:tab/>
        <w:t>information relating to the appointment of the employee; and</w:t>
      </w:r>
    </w:p>
    <w:p w14:paraId="7037F678" w14:textId="77777777" w:rsidR="00042DF5" w:rsidRDefault="00042DF5">
      <w:pPr>
        <w:pStyle w:val="Indenta"/>
        <w:rPr>
          <w:snapToGrid w:val="0"/>
        </w:rPr>
      </w:pPr>
      <w:r>
        <w:rPr>
          <w:snapToGrid w:val="0"/>
        </w:rPr>
        <w:tab/>
        <w:t>(b)</w:t>
      </w:r>
      <w:r>
        <w:rPr>
          <w:snapToGrid w:val="0"/>
        </w:rPr>
        <w:tab/>
        <w:t>the employment history of the employee; and</w:t>
      </w:r>
    </w:p>
    <w:p w14:paraId="2DF73A07" w14:textId="77777777" w:rsidR="00042DF5" w:rsidRDefault="00042DF5">
      <w:pPr>
        <w:pStyle w:val="Indenta"/>
        <w:rPr>
          <w:snapToGrid w:val="0"/>
        </w:rPr>
      </w:pPr>
      <w:r>
        <w:rPr>
          <w:snapToGrid w:val="0"/>
        </w:rPr>
        <w:tab/>
        <w:t>(c)</w:t>
      </w:r>
      <w:r>
        <w:rPr>
          <w:snapToGrid w:val="0"/>
        </w:rPr>
        <w:tab/>
        <w:t>details of the employee’s performance and any disciplinary matters relating to that employee; and</w:t>
      </w:r>
    </w:p>
    <w:p w14:paraId="0079EFB2" w14:textId="77777777" w:rsidR="00042DF5" w:rsidRDefault="00042DF5">
      <w:pPr>
        <w:pStyle w:val="Indenta"/>
        <w:rPr>
          <w:snapToGrid w:val="0"/>
        </w:rPr>
      </w:pPr>
      <w:r>
        <w:rPr>
          <w:snapToGrid w:val="0"/>
        </w:rPr>
        <w:tab/>
        <w:t>(d)</w:t>
      </w:r>
      <w:r>
        <w:rPr>
          <w:snapToGrid w:val="0"/>
        </w:rPr>
        <w:tab/>
        <w:t>information relating to the cessation of employment of that employee.</w:t>
      </w:r>
    </w:p>
    <w:p w14:paraId="60ED2846" w14:textId="77777777" w:rsidR="00042DF5" w:rsidRDefault="00042DF5">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14:paraId="052EF082" w14:textId="77777777" w:rsidR="00042DF5" w:rsidRDefault="00042DF5">
      <w:pPr>
        <w:pStyle w:val="Indenta"/>
        <w:rPr>
          <w:snapToGrid w:val="0"/>
        </w:rPr>
      </w:pPr>
      <w:r>
        <w:rPr>
          <w:snapToGrid w:val="0"/>
        </w:rPr>
        <w:tab/>
        <w:t>(a)</w:t>
      </w:r>
      <w:r>
        <w:rPr>
          <w:snapToGrid w:val="0"/>
        </w:rPr>
        <w:tab/>
        <w:t>the name and date of birth of the employee; and</w:t>
      </w:r>
    </w:p>
    <w:p w14:paraId="74CD5974" w14:textId="77777777" w:rsidR="00042DF5" w:rsidRDefault="00042DF5">
      <w:pPr>
        <w:pStyle w:val="Indenta"/>
        <w:rPr>
          <w:snapToGrid w:val="0"/>
        </w:rPr>
      </w:pPr>
      <w:r>
        <w:rPr>
          <w:snapToGrid w:val="0"/>
        </w:rPr>
        <w:tab/>
        <w:t>(b)</w:t>
      </w:r>
      <w:r>
        <w:rPr>
          <w:snapToGrid w:val="0"/>
        </w:rPr>
        <w:tab/>
        <w:t>the date of appointment of that employee to the Public Service; and</w:t>
      </w:r>
    </w:p>
    <w:p w14:paraId="04EDBA1F" w14:textId="77777777" w:rsidR="00042DF5" w:rsidRDefault="00042DF5">
      <w:pPr>
        <w:pStyle w:val="Indenta"/>
        <w:rPr>
          <w:snapToGrid w:val="0"/>
        </w:rPr>
      </w:pPr>
      <w:r>
        <w:rPr>
          <w:snapToGrid w:val="0"/>
        </w:rPr>
        <w:lastRenderedPageBreak/>
        <w:tab/>
        <w:t>(c)</w:t>
      </w:r>
      <w:r>
        <w:rPr>
          <w:snapToGrid w:val="0"/>
        </w:rPr>
        <w:tab/>
        <w:t>the title and classification of the office held by that employee.</w:t>
      </w:r>
    </w:p>
    <w:p w14:paraId="2F09D7DB" w14:textId="77777777" w:rsidR="00042DF5" w:rsidRDefault="00042DF5">
      <w:pPr>
        <w:pStyle w:val="Subsection"/>
        <w:rPr>
          <w:snapToGrid w:val="0"/>
        </w:rPr>
      </w:pPr>
      <w:r>
        <w:rPr>
          <w:snapToGrid w:val="0"/>
        </w:rPr>
        <w:tab/>
        <w:t>(3)</w:t>
      </w:r>
      <w:r>
        <w:rPr>
          <w:snapToGrid w:val="0"/>
        </w:rPr>
        <w:tab/>
        <w:t>When an employee moves from one public sector body to another public sector body — </w:t>
      </w:r>
    </w:p>
    <w:p w14:paraId="27AAC6ED" w14:textId="77777777" w:rsidR="00042DF5" w:rsidRDefault="00042DF5">
      <w:pPr>
        <w:pStyle w:val="Indenta"/>
        <w:rPr>
          <w:snapToGrid w:val="0"/>
        </w:rPr>
      </w:pPr>
      <w:r>
        <w:rPr>
          <w:snapToGrid w:val="0"/>
        </w:rPr>
        <w:tab/>
        <w:t>(a)</w:t>
      </w:r>
      <w:r>
        <w:rPr>
          <w:snapToGrid w:val="0"/>
        </w:rPr>
        <w:tab/>
        <w:t>the body to which the employee moves is required to seek the transfer the employee’s record from the previous body; and</w:t>
      </w:r>
    </w:p>
    <w:p w14:paraId="5D9E27D2" w14:textId="77777777" w:rsidR="00042DF5" w:rsidRDefault="00042DF5">
      <w:pPr>
        <w:pStyle w:val="Indenta"/>
        <w:rPr>
          <w:snapToGrid w:val="0"/>
        </w:rPr>
      </w:pPr>
      <w:r>
        <w:rPr>
          <w:snapToGrid w:val="0"/>
        </w:rPr>
        <w:tab/>
        <w:t>(b)</w:t>
      </w:r>
      <w:r>
        <w:rPr>
          <w:snapToGrid w:val="0"/>
        </w:rPr>
        <w:tab/>
        <w:t>the body from which the employee moves is required to transfer the employee’s record to the new body.</w:t>
      </w:r>
    </w:p>
    <w:p w14:paraId="176A8632" w14:textId="77777777" w:rsidR="00042DF5" w:rsidRDefault="00042DF5">
      <w:pPr>
        <w:pStyle w:val="Heading5"/>
        <w:rPr>
          <w:snapToGrid w:val="0"/>
        </w:rPr>
      </w:pPr>
      <w:bookmarkStart w:id="22" w:name="_Toc235537589"/>
      <w:r>
        <w:rPr>
          <w:rStyle w:val="CharSectno"/>
        </w:rPr>
        <w:t>26</w:t>
      </w:r>
      <w:r>
        <w:rPr>
          <w:snapToGrid w:val="0"/>
        </w:rPr>
        <w:t>.</w:t>
      </w:r>
      <w:r>
        <w:rPr>
          <w:snapToGrid w:val="0"/>
        </w:rPr>
        <w:tab/>
        <w:t>Period prescribed (Act Sch. 5 cl. 13(14))</w:t>
      </w:r>
      <w:bookmarkEnd w:id="22"/>
    </w:p>
    <w:p w14:paraId="6CAAFD02" w14:textId="77777777" w:rsidR="00042DF5" w:rsidRDefault="00042DF5">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14:paraId="76B9358D" w14:textId="77777777" w:rsidR="00042DF5" w:rsidRDefault="00042DF5">
      <w:pPr>
        <w:pStyle w:val="CentredBaseLine"/>
        <w:jc w:val="center"/>
      </w:pPr>
      <w:r>
        <w:rPr>
          <w:noProof/>
        </w:rPr>
        <w:drawing>
          <wp:inline distT="0" distB="0" distL="0" distR="0" wp14:anchorId="5ABDB533" wp14:editId="3ADD4357">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14:paraId="0548491C" w14:textId="77777777" w:rsidR="00042DF5" w:rsidRDefault="00042DF5">
      <w:pPr>
        <w:sectPr w:rsidR="00042DF5">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41295BE3" w14:textId="77777777" w:rsidR="00042DF5" w:rsidRDefault="00042DF5">
      <w:pPr>
        <w:pStyle w:val="nHeading2"/>
      </w:pPr>
      <w:bookmarkStart w:id="23" w:name="_Toc235173778"/>
      <w:bookmarkStart w:id="24" w:name="_Toc235174447"/>
      <w:bookmarkStart w:id="25" w:name="_Toc235537590"/>
      <w:r>
        <w:lastRenderedPageBreak/>
        <w:t>Notes</w:t>
      </w:r>
      <w:bookmarkEnd w:id="23"/>
      <w:bookmarkEnd w:id="24"/>
      <w:bookmarkEnd w:id="25"/>
    </w:p>
    <w:p w14:paraId="6AB6ED74" w14:textId="77777777" w:rsidR="00042DF5" w:rsidRDefault="00042DF5">
      <w:pPr>
        <w:pStyle w:val="nStatement"/>
      </w:pPr>
      <w:r>
        <w:t xml:space="preserve">This is a compilation of the </w:t>
      </w:r>
      <w:r>
        <w:rPr>
          <w:i/>
          <w:noProof/>
        </w:rPr>
        <w:t>Public Sector Management (General) Regulations 1994</w:t>
      </w:r>
      <w:r>
        <w:t xml:space="preserve"> and includes amendments made by other written laws. For provisions that have come into operation, and for information about any reprints, see the compilation table.</w:t>
      </w:r>
    </w:p>
    <w:p w14:paraId="06C05AC1" w14:textId="77777777" w:rsidR="00042DF5" w:rsidRDefault="00042DF5">
      <w:pPr>
        <w:pStyle w:val="nHeading3"/>
      </w:pPr>
      <w:bookmarkStart w:id="26" w:name="_Toc235537591"/>
      <w:r>
        <w:t>Compilation table</w:t>
      </w:r>
      <w:bookmarkEnd w:id="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D4B51" w14:paraId="28CB7408" w14:textId="77777777">
        <w:trPr>
          <w:tblHeader/>
        </w:trPr>
        <w:tc>
          <w:tcPr>
            <w:tcW w:w="3118" w:type="dxa"/>
          </w:tcPr>
          <w:p w14:paraId="1C6648E6" w14:textId="77777777" w:rsidR="00042DF5" w:rsidRDefault="00042DF5">
            <w:pPr>
              <w:pStyle w:val="nTable"/>
              <w:spacing w:after="40"/>
              <w:rPr>
                <w:b/>
              </w:rPr>
            </w:pPr>
            <w:r>
              <w:rPr>
                <w:b/>
              </w:rPr>
              <w:t>Citation</w:t>
            </w:r>
          </w:p>
        </w:tc>
        <w:tc>
          <w:tcPr>
            <w:tcW w:w="1276" w:type="dxa"/>
          </w:tcPr>
          <w:p w14:paraId="1B076E88" w14:textId="77777777" w:rsidR="00042DF5" w:rsidRDefault="00042DF5">
            <w:pPr>
              <w:pStyle w:val="nTable"/>
              <w:spacing w:after="40"/>
              <w:rPr>
                <w:b/>
              </w:rPr>
            </w:pPr>
            <w:r>
              <w:rPr>
                <w:b/>
              </w:rPr>
              <w:t>Published</w:t>
            </w:r>
          </w:p>
        </w:tc>
        <w:tc>
          <w:tcPr>
            <w:tcW w:w="2693" w:type="dxa"/>
          </w:tcPr>
          <w:p w14:paraId="07281C1F" w14:textId="77777777" w:rsidR="00042DF5" w:rsidRDefault="00042DF5">
            <w:pPr>
              <w:pStyle w:val="nTable"/>
              <w:spacing w:after="40"/>
              <w:rPr>
                <w:b/>
              </w:rPr>
            </w:pPr>
            <w:r>
              <w:rPr>
                <w:b/>
              </w:rPr>
              <w:t>Commencement</w:t>
            </w:r>
          </w:p>
        </w:tc>
      </w:tr>
      <w:tr w:rsidR="00BD4B51" w14:paraId="38E81CB7" w14:textId="77777777">
        <w:tblPrEx>
          <w:tblBorders>
            <w:top w:val="none" w:sz="0" w:space="0" w:color="auto"/>
            <w:bottom w:val="none" w:sz="0" w:space="0" w:color="auto"/>
            <w:insideH w:val="none" w:sz="0" w:space="0" w:color="auto"/>
          </w:tblBorders>
        </w:tblPrEx>
        <w:tc>
          <w:tcPr>
            <w:tcW w:w="3118" w:type="dxa"/>
          </w:tcPr>
          <w:p w14:paraId="202F152D" w14:textId="77777777" w:rsidR="00042DF5" w:rsidRDefault="00042DF5">
            <w:pPr>
              <w:pStyle w:val="nTable"/>
              <w:spacing w:after="40"/>
            </w:pPr>
            <w:r>
              <w:rPr>
                <w:i/>
              </w:rPr>
              <w:t>Public Sector Management (General) Regulations 1994</w:t>
            </w:r>
          </w:p>
        </w:tc>
        <w:tc>
          <w:tcPr>
            <w:tcW w:w="1276" w:type="dxa"/>
          </w:tcPr>
          <w:p w14:paraId="494C10A6" w14:textId="77777777" w:rsidR="00042DF5" w:rsidRDefault="00042DF5">
            <w:pPr>
              <w:pStyle w:val="nTable"/>
              <w:spacing w:after="40"/>
            </w:pPr>
            <w:r>
              <w:t>16 Sep 1994 p. 4798</w:t>
            </w:r>
            <w:r>
              <w:noBreakHyphen/>
              <w:t>803</w:t>
            </w:r>
          </w:p>
        </w:tc>
        <w:tc>
          <w:tcPr>
            <w:tcW w:w="2693" w:type="dxa"/>
          </w:tcPr>
          <w:p w14:paraId="06279E14" w14:textId="77777777" w:rsidR="00042DF5" w:rsidRDefault="00042DF5">
            <w:pPr>
              <w:pStyle w:val="nTable"/>
              <w:spacing w:after="40"/>
            </w:pPr>
            <w:r>
              <w:t>1 Oct 1994 (see r. 2 and </w:t>
            </w:r>
            <w:r>
              <w:rPr>
                <w:i/>
              </w:rPr>
              <w:t xml:space="preserve">Gazette </w:t>
            </w:r>
            <w:r>
              <w:t>30 Sep 1994 p. 4948)</w:t>
            </w:r>
          </w:p>
        </w:tc>
      </w:tr>
      <w:tr w:rsidR="00BD4B51" w14:paraId="1DD18A60" w14:textId="77777777">
        <w:tblPrEx>
          <w:tblBorders>
            <w:top w:val="none" w:sz="0" w:space="0" w:color="auto"/>
            <w:bottom w:val="none" w:sz="0" w:space="0" w:color="auto"/>
            <w:insideH w:val="none" w:sz="0" w:space="0" w:color="auto"/>
          </w:tblBorders>
        </w:tblPrEx>
        <w:tc>
          <w:tcPr>
            <w:tcW w:w="3118" w:type="dxa"/>
          </w:tcPr>
          <w:p w14:paraId="3BA25BD7" w14:textId="77777777" w:rsidR="00042DF5" w:rsidRDefault="00042DF5">
            <w:pPr>
              <w:pStyle w:val="nTable"/>
              <w:spacing w:after="40"/>
            </w:pPr>
            <w:r>
              <w:rPr>
                <w:i/>
              </w:rPr>
              <w:t>Public Sector Management (General) Amendment Regulations 1994</w:t>
            </w:r>
          </w:p>
        </w:tc>
        <w:tc>
          <w:tcPr>
            <w:tcW w:w="1276" w:type="dxa"/>
          </w:tcPr>
          <w:p w14:paraId="5EAA2C42" w14:textId="77777777" w:rsidR="00042DF5" w:rsidRDefault="00042DF5">
            <w:pPr>
              <w:pStyle w:val="nTable"/>
              <w:spacing w:after="40"/>
            </w:pPr>
            <w:r>
              <w:t>9 Dec 1994 p. 6714</w:t>
            </w:r>
            <w:r>
              <w:noBreakHyphen/>
              <w:t>15</w:t>
            </w:r>
          </w:p>
        </w:tc>
        <w:tc>
          <w:tcPr>
            <w:tcW w:w="2693" w:type="dxa"/>
          </w:tcPr>
          <w:p w14:paraId="4170C20F" w14:textId="77777777" w:rsidR="00042DF5" w:rsidRDefault="00042DF5">
            <w:pPr>
              <w:pStyle w:val="nTable"/>
              <w:spacing w:after="40"/>
            </w:pPr>
            <w:r>
              <w:t>9 Dec 1994</w:t>
            </w:r>
          </w:p>
        </w:tc>
      </w:tr>
      <w:tr w:rsidR="00BD4B51" w14:paraId="342C3734" w14:textId="77777777">
        <w:tblPrEx>
          <w:tblBorders>
            <w:top w:val="none" w:sz="0" w:space="0" w:color="auto"/>
            <w:bottom w:val="none" w:sz="0" w:space="0" w:color="auto"/>
            <w:insideH w:val="none" w:sz="0" w:space="0" w:color="auto"/>
          </w:tblBorders>
        </w:tblPrEx>
        <w:tc>
          <w:tcPr>
            <w:tcW w:w="3118" w:type="dxa"/>
          </w:tcPr>
          <w:p w14:paraId="0AB63EF3" w14:textId="77777777" w:rsidR="00042DF5" w:rsidRDefault="00042DF5">
            <w:pPr>
              <w:pStyle w:val="nTable"/>
              <w:spacing w:after="40"/>
            </w:pPr>
            <w:r>
              <w:rPr>
                <w:i/>
              </w:rPr>
              <w:t>Public Sector Management (General) Amendment Regulations 1995</w:t>
            </w:r>
          </w:p>
        </w:tc>
        <w:tc>
          <w:tcPr>
            <w:tcW w:w="1276" w:type="dxa"/>
          </w:tcPr>
          <w:p w14:paraId="0C999AFD" w14:textId="77777777" w:rsidR="00042DF5" w:rsidRDefault="00042DF5">
            <w:pPr>
              <w:pStyle w:val="nTable"/>
              <w:spacing w:after="40"/>
            </w:pPr>
            <w:r>
              <w:t>18 Aug 1995 p. 3774</w:t>
            </w:r>
            <w:r>
              <w:noBreakHyphen/>
              <w:t>5</w:t>
            </w:r>
          </w:p>
        </w:tc>
        <w:tc>
          <w:tcPr>
            <w:tcW w:w="2693" w:type="dxa"/>
          </w:tcPr>
          <w:p w14:paraId="7BDBA3EA" w14:textId="77777777" w:rsidR="00042DF5" w:rsidRDefault="00042DF5">
            <w:pPr>
              <w:pStyle w:val="nTable"/>
              <w:spacing w:after="40"/>
            </w:pPr>
            <w:r>
              <w:t>18 Aug 1995</w:t>
            </w:r>
          </w:p>
        </w:tc>
      </w:tr>
      <w:tr w:rsidR="00BD4B51" w14:paraId="5AAA0405" w14:textId="77777777">
        <w:tblPrEx>
          <w:tblBorders>
            <w:top w:val="none" w:sz="0" w:space="0" w:color="auto"/>
            <w:bottom w:val="none" w:sz="0" w:space="0" w:color="auto"/>
            <w:insideH w:val="none" w:sz="0" w:space="0" w:color="auto"/>
          </w:tblBorders>
        </w:tblPrEx>
        <w:tc>
          <w:tcPr>
            <w:tcW w:w="3118" w:type="dxa"/>
          </w:tcPr>
          <w:p w14:paraId="1F4E8EA6" w14:textId="77777777" w:rsidR="00042DF5" w:rsidRDefault="00042DF5">
            <w:pPr>
              <w:pStyle w:val="nTable"/>
              <w:spacing w:after="40"/>
            </w:pPr>
            <w:r>
              <w:rPr>
                <w:i/>
              </w:rPr>
              <w:t>Public Sector Management (General) Amendment Regulations 1996</w:t>
            </w:r>
          </w:p>
        </w:tc>
        <w:tc>
          <w:tcPr>
            <w:tcW w:w="1276" w:type="dxa"/>
          </w:tcPr>
          <w:p w14:paraId="23C33818" w14:textId="77777777" w:rsidR="00042DF5" w:rsidRDefault="00042DF5">
            <w:pPr>
              <w:pStyle w:val="nTable"/>
              <w:spacing w:after="40"/>
            </w:pPr>
            <w:r>
              <w:t>7 Jun 1996 p. 2413</w:t>
            </w:r>
            <w:r>
              <w:noBreakHyphen/>
              <w:t>14</w:t>
            </w:r>
          </w:p>
        </w:tc>
        <w:tc>
          <w:tcPr>
            <w:tcW w:w="2693" w:type="dxa"/>
          </w:tcPr>
          <w:p w14:paraId="134BB6A1" w14:textId="77777777" w:rsidR="00042DF5" w:rsidRDefault="00042DF5">
            <w:pPr>
              <w:pStyle w:val="nTable"/>
              <w:spacing w:after="40"/>
            </w:pPr>
            <w:r>
              <w:t>7 Jun 1996</w:t>
            </w:r>
          </w:p>
        </w:tc>
      </w:tr>
      <w:tr w:rsidR="00BD4B51" w14:paraId="2537FA48" w14:textId="77777777">
        <w:tblPrEx>
          <w:tblBorders>
            <w:top w:val="none" w:sz="0" w:space="0" w:color="auto"/>
            <w:bottom w:val="none" w:sz="0" w:space="0" w:color="auto"/>
            <w:insideH w:val="none" w:sz="0" w:space="0" w:color="auto"/>
          </w:tblBorders>
        </w:tblPrEx>
        <w:tc>
          <w:tcPr>
            <w:tcW w:w="3118" w:type="dxa"/>
          </w:tcPr>
          <w:p w14:paraId="4769233C" w14:textId="77777777" w:rsidR="00042DF5" w:rsidRDefault="00042DF5">
            <w:pPr>
              <w:pStyle w:val="nTable"/>
              <w:spacing w:after="40"/>
            </w:pPr>
            <w:r>
              <w:rPr>
                <w:i/>
              </w:rPr>
              <w:t>Public Sector Management (General) Amendment Regulations (No. 4) 1996</w:t>
            </w:r>
          </w:p>
        </w:tc>
        <w:tc>
          <w:tcPr>
            <w:tcW w:w="1276" w:type="dxa"/>
          </w:tcPr>
          <w:p w14:paraId="27799276" w14:textId="77777777" w:rsidR="00042DF5" w:rsidRDefault="00042DF5">
            <w:pPr>
              <w:pStyle w:val="nTable"/>
              <w:spacing w:after="40"/>
            </w:pPr>
            <w:r>
              <w:t>27 Sep 1996 p. 4826</w:t>
            </w:r>
            <w:r>
              <w:noBreakHyphen/>
              <w:t>7 </w:t>
            </w:r>
            <w:r>
              <w:br/>
              <w:t>(correction 8 Oct 1996 p. 5313)</w:t>
            </w:r>
          </w:p>
        </w:tc>
        <w:tc>
          <w:tcPr>
            <w:tcW w:w="2693" w:type="dxa"/>
          </w:tcPr>
          <w:p w14:paraId="7DF46E4A" w14:textId="77777777" w:rsidR="00042DF5" w:rsidRDefault="00042DF5">
            <w:pPr>
              <w:pStyle w:val="nTable"/>
              <w:spacing w:after="40"/>
            </w:pPr>
            <w:r>
              <w:t>27 Sep 1996</w:t>
            </w:r>
          </w:p>
        </w:tc>
      </w:tr>
      <w:tr w:rsidR="00BD4B51" w14:paraId="4E6D6DC9" w14:textId="77777777">
        <w:tblPrEx>
          <w:tblBorders>
            <w:top w:val="none" w:sz="0" w:space="0" w:color="auto"/>
            <w:bottom w:val="none" w:sz="0" w:space="0" w:color="auto"/>
            <w:insideH w:val="none" w:sz="0" w:space="0" w:color="auto"/>
          </w:tblBorders>
        </w:tblPrEx>
        <w:tc>
          <w:tcPr>
            <w:tcW w:w="3118" w:type="dxa"/>
          </w:tcPr>
          <w:p w14:paraId="6F89571F" w14:textId="77777777" w:rsidR="00042DF5" w:rsidRDefault="00042DF5">
            <w:pPr>
              <w:pStyle w:val="nTable"/>
              <w:spacing w:after="40"/>
            </w:pPr>
            <w:r>
              <w:rPr>
                <w:i/>
              </w:rPr>
              <w:t>Public Sector Management (General) Amendment Regulations (No. 3) 1996</w:t>
            </w:r>
          </w:p>
        </w:tc>
        <w:tc>
          <w:tcPr>
            <w:tcW w:w="1276" w:type="dxa"/>
          </w:tcPr>
          <w:p w14:paraId="02E03E98" w14:textId="77777777" w:rsidR="00042DF5" w:rsidRDefault="00042DF5">
            <w:pPr>
              <w:pStyle w:val="nTable"/>
              <w:spacing w:after="40"/>
            </w:pPr>
            <w:r>
              <w:t>1 Oct 1996 p. 5112</w:t>
            </w:r>
          </w:p>
        </w:tc>
        <w:tc>
          <w:tcPr>
            <w:tcW w:w="2693" w:type="dxa"/>
          </w:tcPr>
          <w:p w14:paraId="6FCE0A48" w14:textId="77777777" w:rsidR="00042DF5" w:rsidRDefault="00042DF5">
            <w:pPr>
              <w:pStyle w:val="nTable"/>
              <w:spacing w:after="40"/>
            </w:pPr>
            <w:r>
              <w:t>1 Oct 1996</w:t>
            </w:r>
          </w:p>
        </w:tc>
      </w:tr>
      <w:tr w:rsidR="00BD4B51" w14:paraId="7D834444" w14:textId="77777777">
        <w:tblPrEx>
          <w:tblBorders>
            <w:top w:val="none" w:sz="0" w:space="0" w:color="auto"/>
            <w:bottom w:val="none" w:sz="0" w:space="0" w:color="auto"/>
            <w:insideH w:val="none" w:sz="0" w:space="0" w:color="auto"/>
          </w:tblBorders>
        </w:tblPrEx>
        <w:tc>
          <w:tcPr>
            <w:tcW w:w="3118" w:type="dxa"/>
          </w:tcPr>
          <w:p w14:paraId="57198BB7" w14:textId="77777777" w:rsidR="00042DF5" w:rsidRDefault="00042DF5">
            <w:pPr>
              <w:pStyle w:val="nTable"/>
              <w:spacing w:after="40"/>
            </w:pPr>
            <w:r>
              <w:rPr>
                <w:i/>
              </w:rPr>
              <w:t>Public Sector Management (General) Amendment Regulations 1997</w:t>
            </w:r>
          </w:p>
        </w:tc>
        <w:tc>
          <w:tcPr>
            <w:tcW w:w="1276" w:type="dxa"/>
          </w:tcPr>
          <w:p w14:paraId="0A11C134" w14:textId="77777777" w:rsidR="00042DF5" w:rsidRDefault="00042DF5">
            <w:pPr>
              <w:pStyle w:val="nTable"/>
              <w:keepNext/>
              <w:spacing w:after="40"/>
            </w:pPr>
            <w:r>
              <w:t>22 Apr 1997 p. 2061</w:t>
            </w:r>
          </w:p>
        </w:tc>
        <w:tc>
          <w:tcPr>
            <w:tcW w:w="2693" w:type="dxa"/>
          </w:tcPr>
          <w:p w14:paraId="662D9392" w14:textId="77777777" w:rsidR="00042DF5" w:rsidRDefault="00042DF5">
            <w:pPr>
              <w:pStyle w:val="nTable"/>
              <w:keepNext/>
              <w:spacing w:after="40"/>
            </w:pPr>
            <w:r>
              <w:t>22 Apr 1997</w:t>
            </w:r>
          </w:p>
        </w:tc>
      </w:tr>
      <w:tr w:rsidR="00BD4B51" w14:paraId="704D0EA5" w14:textId="77777777">
        <w:tblPrEx>
          <w:tblBorders>
            <w:top w:val="none" w:sz="0" w:space="0" w:color="auto"/>
            <w:bottom w:val="none" w:sz="0" w:space="0" w:color="auto"/>
            <w:insideH w:val="none" w:sz="0" w:space="0" w:color="auto"/>
          </w:tblBorders>
        </w:tblPrEx>
        <w:tc>
          <w:tcPr>
            <w:tcW w:w="3118" w:type="dxa"/>
          </w:tcPr>
          <w:p w14:paraId="2FDEEB0D" w14:textId="77777777" w:rsidR="00042DF5" w:rsidRDefault="00042DF5">
            <w:pPr>
              <w:pStyle w:val="nTable"/>
              <w:spacing w:after="40"/>
            </w:pPr>
            <w:r>
              <w:rPr>
                <w:i/>
              </w:rPr>
              <w:t>Public Sector Management (General) Amendment Regulations (No. 2) 1997</w:t>
            </w:r>
          </w:p>
        </w:tc>
        <w:tc>
          <w:tcPr>
            <w:tcW w:w="1276" w:type="dxa"/>
          </w:tcPr>
          <w:p w14:paraId="15EC1F6D" w14:textId="77777777" w:rsidR="00042DF5" w:rsidRDefault="00042DF5">
            <w:pPr>
              <w:pStyle w:val="nTable"/>
              <w:spacing w:after="40"/>
            </w:pPr>
            <w:r>
              <w:t>19 Sep 1997 p. 5289</w:t>
            </w:r>
          </w:p>
        </w:tc>
        <w:tc>
          <w:tcPr>
            <w:tcW w:w="2693" w:type="dxa"/>
          </w:tcPr>
          <w:p w14:paraId="1E7E59F0" w14:textId="77777777" w:rsidR="00042DF5" w:rsidRDefault="00042DF5">
            <w:pPr>
              <w:pStyle w:val="nTable"/>
              <w:spacing w:after="40"/>
            </w:pPr>
            <w:r>
              <w:t>19 Sep 1997</w:t>
            </w:r>
          </w:p>
        </w:tc>
      </w:tr>
      <w:tr w:rsidR="00BD4B51" w14:paraId="13E285A3" w14:textId="77777777">
        <w:tblPrEx>
          <w:tblBorders>
            <w:top w:val="none" w:sz="0" w:space="0" w:color="auto"/>
            <w:bottom w:val="none" w:sz="0" w:space="0" w:color="auto"/>
            <w:insideH w:val="none" w:sz="0" w:space="0" w:color="auto"/>
          </w:tblBorders>
        </w:tblPrEx>
        <w:trPr>
          <w:cantSplit/>
        </w:trPr>
        <w:tc>
          <w:tcPr>
            <w:tcW w:w="7087" w:type="dxa"/>
            <w:gridSpan w:val="3"/>
          </w:tcPr>
          <w:p w14:paraId="5737D490" w14:textId="77777777" w:rsidR="00042DF5" w:rsidRDefault="00042DF5">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rsidR="00BD4B51" w14:paraId="33DECD59" w14:textId="77777777">
        <w:tblPrEx>
          <w:tblBorders>
            <w:top w:val="none" w:sz="0" w:space="0" w:color="auto"/>
            <w:bottom w:val="none" w:sz="0" w:space="0" w:color="auto"/>
            <w:insideH w:val="none" w:sz="0" w:space="0" w:color="auto"/>
          </w:tblBorders>
        </w:tblPrEx>
        <w:tc>
          <w:tcPr>
            <w:tcW w:w="3118" w:type="dxa"/>
          </w:tcPr>
          <w:p w14:paraId="742D7236" w14:textId="77777777" w:rsidR="00042DF5" w:rsidRDefault="00042DF5">
            <w:pPr>
              <w:pStyle w:val="nTable"/>
              <w:spacing w:after="40"/>
              <w:rPr>
                <w:i/>
              </w:rPr>
            </w:pPr>
            <w:r>
              <w:rPr>
                <w:i/>
              </w:rPr>
              <w:t>Public Sector Management (General) Amendment Regulations 1999</w:t>
            </w:r>
          </w:p>
        </w:tc>
        <w:tc>
          <w:tcPr>
            <w:tcW w:w="1276" w:type="dxa"/>
          </w:tcPr>
          <w:p w14:paraId="0E838412" w14:textId="77777777" w:rsidR="00042DF5" w:rsidRDefault="00042DF5">
            <w:pPr>
              <w:pStyle w:val="nTable"/>
              <w:spacing w:after="40"/>
            </w:pPr>
            <w:r>
              <w:t>19 Nov 1999 p. 5792</w:t>
            </w:r>
            <w:r>
              <w:noBreakHyphen/>
              <w:t>4</w:t>
            </w:r>
          </w:p>
        </w:tc>
        <w:tc>
          <w:tcPr>
            <w:tcW w:w="2693" w:type="dxa"/>
          </w:tcPr>
          <w:p w14:paraId="666E6327" w14:textId="77777777" w:rsidR="00042DF5" w:rsidRDefault="00042DF5">
            <w:pPr>
              <w:pStyle w:val="nTable"/>
              <w:spacing w:after="40"/>
            </w:pPr>
            <w:r>
              <w:t>19 Nov 1999</w:t>
            </w:r>
          </w:p>
        </w:tc>
      </w:tr>
      <w:tr w:rsidR="00BD4B51" w14:paraId="6F141D4B" w14:textId="77777777">
        <w:tblPrEx>
          <w:tblBorders>
            <w:top w:val="none" w:sz="0" w:space="0" w:color="auto"/>
            <w:bottom w:val="none" w:sz="0" w:space="0" w:color="auto"/>
            <w:insideH w:val="none" w:sz="0" w:space="0" w:color="auto"/>
          </w:tblBorders>
        </w:tblPrEx>
        <w:tc>
          <w:tcPr>
            <w:tcW w:w="3118" w:type="dxa"/>
          </w:tcPr>
          <w:p w14:paraId="0578A4AE" w14:textId="77777777" w:rsidR="00042DF5" w:rsidRDefault="00042DF5">
            <w:pPr>
              <w:pStyle w:val="nTable"/>
              <w:spacing w:after="40"/>
              <w:rPr>
                <w:i/>
              </w:rPr>
            </w:pPr>
            <w:r>
              <w:rPr>
                <w:i/>
              </w:rPr>
              <w:t>Public Sector Management (General) Amendment Regulations 2000</w:t>
            </w:r>
          </w:p>
        </w:tc>
        <w:tc>
          <w:tcPr>
            <w:tcW w:w="1276" w:type="dxa"/>
          </w:tcPr>
          <w:p w14:paraId="0052566C" w14:textId="77777777" w:rsidR="00042DF5" w:rsidRDefault="00042DF5">
            <w:pPr>
              <w:pStyle w:val="nTable"/>
              <w:spacing w:after="40"/>
            </w:pPr>
            <w:r>
              <w:t>16 Jun 2000 p. 2957</w:t>
            </w:r>
            <w:r>
              <w:noBreakHyphen/>
              <w:t>8</w:t>
            </w:r>
          </w:p>
        </w:tc>
        <w:tc>
          <w:tcPr>
            <w:tcW w:w="2693" w:type="dxa"/>
          </w:tcPr>
          <w:p w14:paraId="71CA0AFA" w14:textId="77777777" w:rsidR="00042DF5" w:rsidRDefault="00042DF5">
            <w:pPr>
              <w:pStyle w:val="nTable"/>
              <w:spacing w:after="40"/>
            </w:pPr>
            <w:r>
              <w:t xml:space="preserve">18 Jun 2000 (see r. 2 and </w:t>
            </w:r>
            <w:r>
              <w:rPr>
                <w:i/>
              </w:rPr>
              <w:t>Gazette</w:t>
            </w:r>
            <w:r>
              <w:t xml:space="preserve"> 16 Jun 2000 p. 2939)</w:t>
            </w:r>
          </w:p>
        </w:tc>
      </w:tr>
      <w:tr w:rsidR="00BD4B51" w14:paraId="7AE38B51" w14:textId="77777777">
        <w:tblPrEx>
          <w:tblBorders>
            <w:top w:val="none" w:sz="0" w:space="0" w:color="auto"/>
            <w:bottom w:val="none" w:sz="0" w:space="0" w:color="auto"/>
            <w:insideH w:val="none" w:sz="0" w:space="0" w:color="auto"/>
          </w:tblBorders>
        </w:tblPrEx>
        <w:tc>
          <w:tcPr>
            <w:tcW w:w="3118" w:type="dxa"/>
          </w:tcPr>
          <w:p w14:paraId="71B4B3DD" w14:textId="77777777" w:rsidR="00042DF5" w:rsidRDefault="00042DF5">
            <w:pPr>
              <w:pStyle w:val="nTable"/>
              <w:spacing w:after="40"/>
              <w:rPr>
                <w:i/>
              </w:rPr>
            </w:pPr>
            <w:r>
              <w:rPr>
                <w:i/>
              </w:rPr>
              <w:t>Public Sector Management (General) Amendment Regulations 2002</w:t>
            </w:r>
          </w:p>
        </w:tc>
        <w:tc>
          <w:tcPr>
            <w:tcW w:w="1276" w:type="dxa"/>
          </w:tcPr>
          <w:p w14:paraId="3C651B99" w14:textId="77777777" w:rsidR="00042DF5" w:rsidRDefault="00042DF5">
            <w:pPr>
              <w:pStyle w:val="nTable"/>
              <w:spacing w:after="40"/>
            </w:pPr>
            <w:r>
              <w:t>5 Apr 2002 p. 1833</w:t>
            </w:r>
            <w:r>
              <w:noBreakHyphen/>
              <w:t>4</w:t>
            </w:r>
          </w:p>
        </w:tc>
        <w:tc>
          <w:tcPr>
            <w:tcW w:w="2693" w:type="dxa"/>
          </w:tcPr>
          <w:p w14:paraId="0DE08F3B" w14:textId="77777777" w:rsidR="00042DF5" w:rsidRDefault="00042DF5">
            <w:pPr>
              <w:pStyle w:val="nTable"/>
              <w:spacing w:after="40"/>
            </w:pPr>
            <w:r>
              <w:t>5 Apr 2002</w:t>
            </w:r>
          </w:p>
        </w:tc>
      </w:tr>
      <w:tr w:rsidR="00BD4B51" w14:paraId="5F7A7851" w14:textId="77777777">
        <w:tblPrEx>
          <w:tblBorders>
            <w:top w:val="none" w:sz="0" w:space="0" w:color="auto"/>
            <w:bottom w:val="none" w:sz="0" w:space="0" w:color="auto"/>
            <w:insideH w:val="none" w:sz="0" w:space="0" w:color="auto"/>
          </w:tblBorders>
        </w:tblPrEx>
        <w:trPr>
          <w:cantSplit/>
        </w:trPr>
        <w:tc>
          <w:tcPr>
            <w:tcW w:w="7087" w:type="dxa"/>
            <w:gridSpan w:val="3"/>
          </w:tcPr>
          <w:p w14:paraId="0664AE2C" w14:textId="77777777" w:rsidR="00042DF5" w:rsidRDefault="00042DF5">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rsidR="00BD4B51" w14:paraId="1299BA3F" w14:textId="77777777">
        <w:tblPrEx>
          <w:tblBorders>
            <w:top w:val="none" w:sz="0" w:space="0" w:color="auto"/>
            <w:bottom w:val="none" w:sz="0" w:space="0" w:color="auto"/>
            <w:insideH w:val="none" w:sz="0" w:space="0" w:color="auto"/>
          </w:tblBorders>
        </w:tblPrEx>
        <w:trPr>
          <w:cantSplit/>
        </w:trPr>
        <w:tc>
          <w:tcPr>
            <w:tcW w:w="4394" w:type="dxa"/>
            <w:gridSpan w:val="2"/>
          </w:tcPr>
          <w:p w14:paraId="7866AD50" w14:textId="77777777" w:rsidR="00042DF5" w:rsidRDefault="00042DF5">
            <w:pPr>
              <w:pStyle w:val="nTable"/>
              <w:spacing w:after="40"/>
            </w:pPr>
            <w:r>
              <w:rPr>
                <w:i/>
              </w:rPr>
              <w:t xml:space="preserve">Inspector of Custodial Services Act 2003 </w:t>
            </w:r>
            <w:r>
              <w:t>s. 56(1) assented to 15 Dec 2003</w:t>
            </w:r>
          </w:p>
        </w:tc>
        <w:tc>
          <w:tcPr>
            <w:tcW w:w="2693" w:type="dxa"/>
          </w:tcPr>
          <w:p w14:paraId="1613D9DD" w14:textId="77777777" w:rsidR="00042DF5" w:rsidRDefault="00042DF5">
            <w:pPr>
              <w:pStyle w:val="nTable"/>
              <w:spacing w:after="40"/>
            </w:pPr>
            <w:r>
              <w:t>15 Dec 2003 (see s. 2)</w:t>
            </w:r>
          </w:p>
        </w:tc>
      </w:tr>
      <w:tr w:rsidR="00BD4B51" w14:paraId="5F18A4D6" w14:textId="77777777">
        <w:tblPrEx>
          <w:tblBorders>
            <w:top w:val="none" w:sz="0" w:space="0" w:color="auto"/>
            <w:bottom w:val="none" w:sz="0" w:space="0" w:color="auto"/>
            <w:insideH w:val="none" w:sz="0" w:space="0" w:color="auto"/>
          </w:tblBorders>
        </w:tblPrEx>
        <w:tc>
          <w:tcPr>
            <w:tcW w:w="3118" w:type="dxa"/>
          </w:tcPr>
          <w:p w14:paraId="2E8AB6E3" w14:textId="77777777" w:rsidR="00042DF5" w:rsidRDefault="00042DF5">
            <w:pPr>
              <w:pStyle w:val="nTable"/>
              <w:spacing w:after="40"/>
              <w:rPr>
                <w:i/>
              </w:rPr>
            </w:pPr>
            <w:r>
              <w:rPr>
                <w:i/>
              </w:rPr>
              <w:lastRenderedPageBreak/>
              <w:t>Public Sector Management (General) Amendment Regulations 2005</w:t>
            </w:r>
          </w:p>
        </w:tc>
        <w:tc>
          <w:tcPr>
            <w:tcW w:w="1276" w:type="dxa"/>
          </w:tcPr>
          <w:p w14:paraId="1A96FE8E" w14:textId="77777777" w:rsidR="00042DF5" w:rsidRDefault="00042DF5">
            <w:pPr>
              <w:pStyle w:val="nTable"/>
              <w:spacing w:after="40"/>
            </w:pPr>
            <w:r>
              <w:t>16 Sep 2005 p. 4347</w:t>
            </w:r>
            <w:r>
              <w:noBreakHyphen/>
              <w:t>8</w:t>
            </w:r>
          </w:p>
        </w:tc>
        <w:tc>
          <w:tcPr>
            <w:tcW w:w="2693" w:type="dxa"/>
          </w:tcPr>
          <w:p w14:paraId="2DB04A21" w14:textId="77777777" w:rsidR="00042DF5" w:rsidRDefault="00042DF5">
            <w:pPr>
              <w:pStyle w:val="nTable"/>
              <w:spacing w:after="40"/>
            </w:pPr>
            <w:r>
              <w:t>16 Sep 2005</w:t>
            </w:r>
          </w:p>
        </w:tc>
      </w:tr>
      <w:tr w:rsidR="00BD4B51" w14:paraId="1A859080" w14:textId="77777777">
        <w:tblPrEx>
          <w:tblBorders>
            <w:top w:val="none" w:sz="0" w:space="0" w:color="auto"/>
            <w:bottom w:val="none" w:sz="0" w:space="0" w:color="auto"/>
            <w:insideH w:val="none" w:sz="0" w:space="0" w:color="auto"/>
          </w:tblBorders>
        </w:tblPrEx>
        <w:tc>
          <w:tcPr>
            <w:tcW w:w="3118" w:type="dxa"/>
          </w:tcPr>
          <w:p w14:paraId="4F787F35" w14:textId="77777777" w:rsidR="00042DF5" w:rsidRDefault="00042DF5">
            <w:pPr>
              <w:pStyle w:val="nTable"/>
              <w:spacing w:after="40"/>
              <w:rPr>
                <w:i/>
              </w:rPr>
            </w:pPr>
            <w:r>
              <w:rPr>
                <w:i/>
              </w:rPr>
              <w:t>Public Sector Management (General) Amendment Regulations 2006</w:t>
            </w:r>
          </w:p>
        </w:tc>
        <w:tc>
          <w:tcPr>
            <w:tcW w:w="1276" w:type="dxa"/>
          </w:tcPr>
          <w:p w14:paraId="5CB4E972" w14:textId="77777777" w:rsidR="00042DF5" w:rsidRDefault="00042DF5">
            <w:pPr>
              <w:pStyle w:val="nTable"/>
              <w:spacing w:after="40"/>
            </w:pPr>
            <w:r>
              <w:t>29 Dec 2006 p. 5920</w:t>
            </w:r>
          </w:p>
        </w:tc>
        <w:tc>
          <w:tcPr>
            <w:tcW w:w="2693" w:type="dxa"/>
          </w:tcPr>
          <w:p w14:paraId="236CA869" w14:textId="77777777" w:rsidR="00042DF5" w:rsidRDefault="00042DF5">
            <w:pPr>
              <w:pStyle w:val="nTable"/>
              <w:spacing w:after="40"/>
            </w:pPr>
            <w:r>
              <w:t xml:space="preserve">1 Jan 2007 (see r. 2 and </w:t>
            </w:r>
            <w:r>
              <w:rPr>
                <w:i/>
              </w:rPr>
              <w:t>Gazette</w:t>
            </w:r>
            <w:r>
              <w:rPr>
                <w:iCs/>
              </w:rPr>
              <w:t xml:space="preserve"> 8 Dec 2006 p. 5369)</w:t>
            </w:r>
          </w:p>
        </w:tc>
      </w:tr>
      <w:tr w:rsidR="00BD4B51" w14:paraId="3E633F03" w14:textId="77777777">
        <w:tblPrEx>
          <w:tblBorders>
            <w:top w:val="none" w:sz="0" w:space="0" w:color="auto"/>
            <w:bottom w:val="none" w:sz="0" w:space="0" w:color="auto"/>
            <w:insideH w:val="none" w:sz="0" w:space="0" w:color="auto"/>
          </w:tblBorders>
        </w:tblPrEx>
        <w:tc>
          <w:tcPr>
            <w:tcW w:w="3118" w:type="dxa"/>
          </w:tcPr>
          <w:p w14:paraId="11053580" w14:textId="77777777" w:rsidR="00042DF5" w:rsidRDefault="00042DF5">
            <w:pPr>
              <w:pStyle w:val="nTable"/>
              <w:spacing w:after="40"/>
              <w:rPr>
                <w:i/>
              </w:rPr>
            </w:pPr>
            <w:r>
              <w:rPr>
                <w:i/>
              </w:rPr>
              <w:t>Public Sector Management (General) Amendment Regulations (No. 2) 2010</w:t>
            </w:r>
          </w:p>
        </w:tc>
        <w:tc>
          <w:tcPr>
            <w:tcW w:w="1276" w:type="dxa"/>
          </w:tcPr>
          <w:p w14:paraId="0FE22F6B" w14:textId="77777777" w:rsidR="00042DF5" w:rsidRDefault="00042DF5">
            <w:pPr>
              <w:pStyle w:val="nTable"/>
              <w:spacing w:after="40"/>
            </w:pPr>
            <w:r>
              <w:t>22 Oct 2010 p. 5223</w:t>
            </w:r>
            <w:r>
              <w:noBreakHyphen/>
              <w:t>4</w:t>
            </w:r>
          </w:p>
        </w:tc>
        <w:tc>
          <w:tcPr>
            <w:tcW w:w="2693" w:type="dxa"/>
          </w:tcPr>
          <w:p w14:paraId="7341CD05" w14:textId="77777777" w:rsidR="00042DF5" w:rsidRDefault="00042DF5">
            <w:pPr>
              <w:pStyle w:val="nTable"/>
              <w:spacing w:after="40"/>
            </w:pPr>
            <w:r>
              <w:rPr>
                <w:snapToGrid w:val="0"/>
                <w:spacing w:val="-2"/>
              </w:rPr>
              <w:t>r. 1 and 2: 22 Oct 2010 (see r. 2(a));</w:t>
            </w:r>
            <w:r>
              <w:rPr>
                <w:snapToGrid w:val="0"/>
                <w:spacing w:val="-2"/>
              </w:rPr>
              <w:br/>
              <w:t>Regulations other than r. 1 and 2: 23 Oct 2010 (see r. 2(b))</w:t>
            </w:r>
          </w:p>
        </w:tc>
      </w:tr>
      <w:tr w:rsidR="00BD4B51" w14:paraId="2BF68801" w14:textId="77777777">
        <w:tblPrEx>
          <w:tblBorders>
            <w:top w:val="none" w:sz="0" w:space="0" w:color="auto"/>
            <w:bottom w:val="none" w:sz="0" w:space="0" w:color="auto"/>
            <w:insideH w:val="none" w:sz="0" w:space="0" w:color="auto"/>
          </w:tblBorders>
        </w:tblPrEx>
        <w:tc>
          <w:tcPr>
            <w:tcW w:w="3118" w:type="dxa"/>
          </w:tcPr>
          <w:p w14:paraId="00753C39" w14:textId="77777777" w:rsidR="00042DF5" w:rsidRDefault="00042DF5">
            <w:pPr>
              <w:pStyle w:val="nTable"/>
              <w:spacing w:after="40"/>
            </w:pPr>
            <w:r>
              <w:rPr>
                <w:i/>
              </w:rPr>
              <w:t>Public Sector Management (General) Amendment Regulations 2010</w:t>
            </w:r>
          </w:p>
        </w:tc>
        <w:tc>
          <w:tcPr>
            <w:tcW w:w="1276" w:type="dxa"/>
          </w:tcPr>
          <w:p w14:paraId="2C93F9ED" w14:textId="77777777" w:rsidR="00042DF5" w:rsidRDefault="00042DF5">
            <w:pPr>
              <w:pStyle w:val="nTable"/>
              <w:spacing w:after="40"/>
            </w:pPr>
            <w:r>
              <w:t>5 Nov 2010 p. 5570</w:t>
            </w:r>
            <w:r>
              <w:noBreakHyphen/>
              <w:t>3</w:t>
            </w:r>
          </w:p>
        </w:tc>
        <w:tc>
          <w:tcPr>
            <w:tcW w:w="2693" w:type="dxa"/>
          </w:tcPr>
          <w:p w14:paraId="43E7BAD0" w14:textId="77777777" w:rsidR="00042DF5" w:rsidRDefault="00042DF5">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rsidR="00BD4B51" w14:paraId="5B8A0747" w14:textId="77777777">
        <w:tblPrEx>
          <w:tblBorders>
            <w:top w:val="none" w:sz="0" w:space="0" w:color="auto"/>
            <w:bottom w:val="none" w:sz="0" w:space="0" w:color="auto"/>
            <w:insideH w:val="none" w:sz="0" w:space="0" w:color="auto"/>
          </w:tblBorders>
        </w:tblPrEx>
        <w:tc>
          <w:tcPr>
            <w:tcW w:w="7087" w:type="dxa"/>
            <w:gridSpan w:val="3"/>
          </w:tcPr>
          <w:p w14:paraId="2BCC66A1" w14:textId="77777777" w:rsidR="00042DF5" w:rsidRDefault="00042DF5">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rsidR="00BD4B51" w14:paraId="1D132043" w14:textId="77777777">
        <w:tblPrEx>
          <w:tblBorders>
            <w:top w:val="none" w:sz="0" w:space="0" w:color="auto"/>
            <w:bottom w:val="none" w:sz="0" w:space="0" w:color="auto"/>
            <w:insideH w:val="none" w:sz="0" w:space="0" w:color="auto"/>
          </w:tblBorders>
        </w:tblPrEx>
        <w:tc>
          <w:tcPr>
            <w:tcW w:w="3118" w:type="dxa"/>
          </w:tcPr>
          <w:p w14:paraId="594611FF" w14:textId="77777777" w:rsidR="00042DF5" w:rsidRDefault="00042DF5">
            <w:pPr>
              <w:pStyle w:val="nTable"/>
              <w:spacing w:after="40"/>
            </w:pPr>
            <w:r>
              <w:rPr>
                <w:i/>
              </w:rPr>
              <w:t>Public Sector Management (General) Amendment Regulations 2012</w:t>
            </w:r>
          </w:p>
        </w:tc>
        <w:tc>
          <w:tcPr>
            <w:tcW w:w="1276" w:type="dxa"/>
          </w:tcPr>
          <w:p w14:paraId="702D505B" w14:textId="77777777" w:rsidR="00042DF5" w:rsidRDefault="00042DF5">
            <w:pPr>
              <w:pStyle w:val="nTable"/>
              <w:spacing w:after="40"/>
            </w:pPr>
            <w:r>
              <w:t>24 Jan 2012 p. 555</w:t>
            </w:r>
            <w:r>
              <w:noBreakHyphen/>
              <w:t>6</w:t>
            </w:r>
          </w:p>
        </w:tc>
        <w:tc>
          <w:tcPr>
            <w:tcW w:w="2693" w:type="dxa"/>
          </w:tcPr>
          <w:p w14:paraId="1570A268" w14:textId="77777777" w:rsidR="00042DF5" w:rsidRDefault="00042DF5">
            <w:pPr>
              <w:pStyle w:val="nTable"/>
              <w:spacing w:after="40"/>
            </w:pPr>
            <w:r>
              <w:rPr>
                <w:snapToGrid w:val="0"/>
              </w:rPr>
              <w:t>r. 1 and 2: 24 Jan 2012 (see r. 2(a));</w:t>
            </w:r>
            <w:r>
              <w:rPr>
                <w:snapToGrid w:val="0"/>
              </w:rPr>
              <w:br/>
              <w:t>Regulations other than r. 1 and 2: 25 Jan 2012 (see r. 2(b))</w:t>
            </w:r>
          </w:p>
        </w:tc>
      </w:tr>
      <w:tr w:rsidR="00BD4B51" w14:paraId="404215D3" w14:textId="77777777">
        <w:tblPrEx>
          <w:tblBorders>
            <w:top w:val="none" w:sz="0" w:space="0" w:color="auto"/>
            <w:bottom w:val="none" w:sz="0" w:space="0" w:color="auto"/>
            <w:insideH w:val="none" w:sz="0" w:space="0" w:color="auto"/>
          </w:tblBorders>
        </w:tblPrEx>
        <w:tc>
          <w:tcPr>
            <w:tcW w:w="3118" w:type="dxa"/>
          </w:tcPr>
          <w:p w14:paraId="01C971D3" w14:textId="77777777" w:rsidR="00042DF5" w:rsidRDefault="00042DF5">
            <w:pPr>
              <w:pStyle w:val="nTable"/>
              <w:spacing w:after="40"/>
              <w:rPr>
                <w:i/>
              </w:rPr>
            </w:pPr>
            <w:r>
              <w:rPr>
                <w:i/>
              </w:rPr>
              <w:t>Public Sector Management (General) Amendment Regulations (No. 2) 2012</w:t>
            </w:r>
          </w:p>
        </w:tc>
        <w:tc>
          <w:tcPr>
            <w:tcW w:w="1276" w:type="dxa"/>
          </w:tcPr>
          <w:p w14:paraId="28206A12" w14:textId="77777777" w:rsidR="00042DF5" w:rsidRDefault="00042DF5">
            <w:pPr>
              <w:pStyle w:val="nTable"/>
              <w:spacing w:after="40"/>
            </w:pPr>
            <w:r>
              <w:t>5 Jun 2012 p. 2363</w:t>
            </w:r>
            <w:r>
              <w:noBreakHyphen/>
              <w:t>6</w:t>
            </w:r>
          </w:p>
        </w:tc>
        <w:tc>
          <w:tcPr>
            <w:tcW w:w="2693" w:type="dxa"/>
          </w:tcPr>
          <w:p w14:paraId="7E91F3C7" w14:textId="77777777" w:rsidR="00042DF5" w:rsidRDefault="00042DF5">
            <w:pPr>
              <w:pStyle w:val="nTable"/>
              <w:spacing w:after="40"/>
              <w:rPr>
                <w:snapToGrid w:val="0"/>
              </w:rPr>
            </w:pPr>
            <w:r>
              <w:rPr>
                <w:snapToGrid w:val="0"/>
              </w:rPr>
              <w:t>r. 1 and 2: 5 Jun 2012 (see r. 2(a));</w:t>
            </w:r>
            <w:r>
              <w:rPr>
                <w:snapToGrid w:val="0"/>
              </w:rPr>
              <w:br/>
              <w:t>Regulations other than r. 1 and 2: 6 Jun 2012 (see r. 2(b))</w:t>
            </w:r>
          </w:p>
        </w:tc>
      </w:tr>
      <w:tr w:rsidR="00BD4B51" w14:paraId="47BC9FC8" w14:textId="77777777">
        <w:tblPrEx>
          <w:tblBorders>
            <w:top w:val="none" w:sz="0" w:space="0" w:color="auto"/>
            <w:bottom w:val="none" w:sz="0" w:space="0" w:color="auto"/>
            <w:insideH w:val="none" w:sz="0" w:space="0" w:color="auto"/>
          </w:tblBorders>
        </w:tblPrEx>
        <w:tc>
          <w:tcPr>
            <w:tcW w:w="3118" w:type="dxa"/>
          </w:tcPr>
          <w:p w14:paraId="424C154C" w14:textId="77777777" w:rsidR="00042DF5" w:rsidRDefault="00042DF5">
            <w:pPr>
              <w:pStyle w:val="nTable"/>
              <w:spacing w:after="40"/>
              <w:rPr>
                <w:i/>
              </w:rPr>
            </w:pPr>
            <w:r>
              <w:rPr>
                <w:i/>
              </w:rPr>
              <w:t>Public Sector Management (General) Amendment Regulations 2014</w:t>
            </w:r>
          </w:p>
        </w:tc>
        <w:tc>
          <w:tcPr>
            <w:tcW w:w="1276" w:type="dxa"/>
          </w:tcPr>
          <w:p w14:paraId="7BD9CFAF" w14:textId="77777777" w:rsidR="00042DF5" w:rsidRDefault="00042DF5">
            <w:pPr>
              <w:pStyle w:val="nTable"/>
              <w:spacing w:after="40"/>
            </w:pPr>
            <w:r>
              <w:t>19 Aug 2014 p. 2996</w:t>
            </w:r>
          </w:p>
        </w:tc>
        <w:tc>
          <w:tcPr>
            <w:tcW w:w="2693" w:type="dxa"/>
          </w:tcPr>
          <w:p w14:paraId="6E016CED" w14:textId="77777777" w:rsidR="00042DF5" w:rsidRDefault="00042DF5">
            <w:pPr>
              <w:pStyle w:val="nTable"/>
              <w:spacing w:after="40"/>
              <w:rPr>
                <w:snapToGrid w:val="0"/>
              </w:rPr>
            </w:pPr>
            <w:r>
              <w:rPr>
                <w:snapToGrid w:val="0"/>
              </w:rPr>
              <w:t>r. 1 and 2: 19 Aug 2014 (see r. 2(a));</w:t>
            </w:r>
            <w:r>
              <w:rPr>
                <w:snapToGrid w:val="0"/>
              </w:rPr>
              <w:br/>
              <w:t>Regulations other than r. 1 and 2: 20 Aug 2014 (see r. 2(b))</w:t>
            </w:r>
          </w:p>
        </w:tc>
      </w:tr>
      <w:tr w:rsidR="00BD4B51" w14:paraId="518B7A9E" w14:textId="77777777">
        <w:tc>
          <w:tcPr>
            <w:tcW w:w="3118" w:type="dxa"/>
            <w:tcBorders>
              <w:top w:val="nil"/>
              <w:bottom w:val="nil"/>
            </w:tcBorders>
          </w:tcPr>
          <w:p w14:paraId="2A4A93D9" w14:textId="77777777" w:rsidR="00042DF5" w:rsidRDefault="00042DF5">
            <w:pPr>
              <w:pStyle w:val="nTable"/>
              <w:spacing w:after="40"/>
              <w:rPr>
                <w:i/>
              </w:rPr>
            </w:pPr>
            <w:r>
              <w:rPr>
                <w:i/>
              </w:rPr>
              <w:t>Public Sector Management (General) Amendment Regulations 2020</w:t>
            </w:r>
          </w:p>
        </w:tc>
        <w:tc>
          <w:tcPr>
            <w:tcW w:w="1276" w:type="dxa"/>
            <w:tcBorders>
              <w:top w:val="nil"/>
              <w:bottom w:val="nil"/>
            </w:tcBorders>
          </w:tcPr>
          <w:p w14:paraId="0A16BDA8" w14:textId="77777777" w:rsidR="00042DF5" w:rsidRDefault="00042DF5">
            <w:pPr>
              <w:pStyle w:val="nTable"/>
              <w:spacing w:after="40"/>
            </w:pPr>
            <w:r>
              <w:t>SL 2020/2 24 Jan 2020</w:t>
            </w:r>
          </w:p>
        </w:tc>
        <w:tc>
          <w:tcPr>
            <w:tcW w:w="2693" w:type="dxa"/>
            <w:tcBorders>
              <w:top w:val="nil"/>
              <w:bottom w:val="nil"/>
            </w:tcBorders>
          </w:tcPr>
          <w:p w14:paraId="257696FF" w14:textId="77777777" w:rsidR="00042DF5" w:rsidRDefault="00042DF5">
            <w:pPr>
              <w:pStyle w:val="nTable"/>
              <w:spacing w:after="40"/>
              <w:rPr>
                <w:snapToGrid w:val="0"/>
              </w:rPr>
            </w:pPr>
            <w:r>
              <w:rPr>
                <w:snapToGrid w:val="0"/>
              </w:rPr>
              <w:t>r. 1 and 2: 24 Jan 2020 (see r. 2(a));</w:t>
            </w:r>
            <w:r>
              <w:rPr>
                <w:snapToGrid w:val="0"/>
              </w:rPr>
              <w:br/>
              <w:t>Regulations other than r. 1 and 2: 25 Jan 2020 (see r. 2(b))</w:t>
            </w:r>
          </w:p>
        </w:tc>
      </w:tr>
      <w:tr w:rsidR="00BD4B51" w14:paraId="7957C596" w14:textId="77777777">
        <w:tc>
          <w:tcPr>
            <w:tcW w:w="3118" w:type="dxa"/>
            <w:tcBorders>
              <w:top w:val="nil"/>
              <w:bottom w:val="nil"/>
            </w:tcBorders>
          </w:tcPr>
          <w:p w14:paraId="6EEBF243" w14:textId="77777777" w:rsidR="00042DF5" w:rsidRDefault="00042DF5">
            <w:pPr>
              <w:pStyle w:val="nTable"/>
              <w:spacing w:after="40"/>
              <w:rPr>
                <w:i/>
              </w:rPr>
            </w:pPr>
            <w:r>
              <w:rPr>
                <w:i/>
              </w:rPr>
              <w:t xml:space="preserve">Public Sector Management (General) Amendment Regulations (No. 2) 2020 </w:t>
            </w:r>
          </w:p>
        </w:tc>
        <w:tc>
          <w:tcPr>
            <w:tcW w:w="1276" w:type="dxa"/>
            <w:tcBorders>
              <w:top w:val="nil"/>
              <w:bottom w:val="nil"/>
            </w:tcBorders>
          </w:tcPr>
          <w:p w14:paraId="6CB9DFA2" w14:textId="77777777" w:rsidR="00042DF5" w:rsidRDefault="00042DF5">
            <w:pPr>
              <w:pStyle w:val="nTable"/>
              <w:spacing w:after="40"/>
            </w:pPr>
            <w:r>
              <w:t>SL 2020/189 9 Oct 2020</w:t>
            </w:r>
          </w:p>
        </w:tc>
        <w:tc>
          <w:tcPr>
            <w:tcW w:w="2693" w:type="dxa"/>
            <w:tcBorders>
              <w:top w:val="nil"/>
              <w:bottom w:val="nil"/>
            </w:tcBorders>
          </w:tcPr>
          <w:p w14:paraId="31C54E40" w14:textId="77777777" w:rsidR="00042DF5" w:rsidRDefault="00042DF5">
            <w:pPr>
              <w:pStyle w:val="nTable"/>
              <w:spacing w:after="40"/>
              <w:rPr>
                <w:snapToGrid w:val="0"/>
              </w:rPr>
            </w:pPr>
            <w:r>
              <w:rPr>
                <w:snapToGrid w:val="0"/>
              </w:rPr>
              <w:t xml:space="preserve">r. 1 and 2: </w:t>
            </w:r>
            <w:r>
              <w:t>9 Oct 2020</w:t>
            </w:r>
            <w:r>
              <w:rPr>
                <w:snapToGrid w:val="0"/>
              </w:rPr>
              <w:t xml:space="preserve"> (see r. 2(a));</w:t>
            </w:r>
            <w:r>
              <w:rPr>
                <w:snapToGrid w:val="0"/>
              </w:rPr>
              <w:br/>
              <w:t>Regulations other than r. 1 and 2:</w:t>
            </w:r>
            <w:r>
              <w:t xml:space="preserve"> 30 Nov 2020 (see r. 2(b))</w:t>
            </w:r>
          </w:p>
        </w:tc>
      </w:tr>
      <w:tr w:rsidR="00BD4B51" w14:paraId="707419E0" w14:textId="77777777">
        <w:tc>
          <w:tcPr>
            <w:tcW w:w="3118" w:type="dxa"/>
            <w:tcBorders>
              <w:top w:val="nil"/>
              <w:bottom w:val="nil"/>
            </w:tcBorders>
          </w:tcPr>
          <w:p w14:paraId="3744119D" w14:textId="77777777" w:rsidR="00042DF5" w:rsidRDefault="00042DF5">
            <w:pPr>
              <w:pStyle w:val="nTable"/>
              <w:spacing w:after="40"/>
              <w:rPr>
                <w:i/>
              </w:rPr>
            </w:pPr>
            <w:r>
              <w:rPr>
                <w:i/>
              </w:rPr>
              <w:t>Public Sector Management (General) Amendment Regulations 2025</w:t>
            </w:r>
          </w:p>
        </w:tc>
        <w:tc>
          <w:tcPr>
            <w:tcW w:w="1276" w:type="dxa"/>
            <w:tcBorders>
              <w:top w:val="nil"/>
              <w:bottom w:val="nil"/>
            </w:tcBorders>
          </w:tcPr>
          <w:p w14:paraId="49649345" w14:textId="77777777" w:rsidR="00042DF5" w:rsidRDefault="00042DF5">
            <w:pPr>
              <w:pStyle w:val="nTable"/>
              <w:spacing w:after="40"/>
            </w:pPr>
            <w:r>
              <w:t>SL 2025/116 25 Jun 2025</w:t>
            </w:r>
          </w:p>
        </w:tc>
        <w:tc>
          <w:tcPr>
            <w:tcW w:w="2693" w:type="dxa"/>
            <w:tcBorders>
              <w:top w:val="nil"/>
              <w:bottom w:val="nil"/>
            </w:tcBorders>
          </w:tcPr>
          <w:p w14:paraId="327292BD" w14:textId="7AD41D52" w:rsidR="00042DF5" w:rsidRDefault="00042DF5">
            <w:pPr>
              <w:pStyle w:val="nTable"/>
              <w:spacing w:after="40"/>
              <w:rPr>
                <w:snapToGrid w:val="0"/>
              </w:rPr>
            </w:pPr>
            <w:r>
              <w:rPr>
                <w:snapToGrid w:val="0"/>
              </w:rPr>
              <w:t>r. 1 and 2: 25 Jun 2025 (see r. 2(a));</w:t>
            </w:r>
            <w:r>
              <w:rPr>
                <w:snapToGrid w:val="0"/>
              </w:rPr>
              <w:br/>
              <w:t>Regulations other than r. 1 and 2: 1 Jul 2025 (see r. 2(b))</w:t>
            </w:r>
          </w:p>
        </w:tc>
      </w:tr>
      <w:tr w:rsidR="00BD4B51" w14:paraId="0DD7E89D" w14:textId="77777777" w:rsidTr="00740960">
        <w:tblPrEx>
          <w:tblBorders>
            <w:top w:val="none" w:sz="0" w:space="0" w:color="auto"/>
            <w:bottom w:val="none" w:sz="0" w:space="0" w:color="auto"/>
            <w:insideH w:val="none" w:sz="0" w:space="0" w:color="auto"/>
          </w:tblBorders>
        </w:tblPrEx>
        <w:tc>
          <w:tcPr>
            <w:tcW w:w="3118" w:type="dxa"/>
          </w:tcPr>
          <w:p w14:paraId="66B9D635" w14:textId="53F31670" w:rsidR="00042DF5" w:rsidRDefault="00042DF5">
            <w:pPr>
              <w:pStyle w:val="nTable"/>
              <w:spacing w:after="40"/>
              <w:rPr>
                <w:iCs/>
              </w:rPr>
            </w:pPr>
            <w:r>
              <w:rPr>
                <w:i/>
              </w:rPr>
              <w:lastRenderedPageBreak/>
              <w:t>Public Sector Management Regulations Amendment Regulations (No. 2) 2025</w:t>
            </w:r>
            <w:r>
              <w:rPr>
                <w:iCs/>
              </w:rPr>
              <w:t xml:space="preserve"> Pt. 3</w:t>
            </w:r>
          </w:p>
        </w:tc>
        <w:tc>
          <w:tcPr>
            <w:tcW w:w="1276" w:type="dxa"/>
          </w:tcPr>
          <w:p w14:paraId="025BAA11" w14:textId="729D539C" w:rsidR="00042DF5" w:rsidRDefault="00042DF5">
            <w:pPr>
              <w:pStyle w:val="nTable"/>
              <w:spacing w:after="40"/>
            </w:pPr>
            <w:r>
              <w:t>SL 2025/122 25 Jun 2025</w:t>
            </w:r>
          </w:p>
        </w:tc>
        <w:tc>
          <w:tcPr>
            <w:tcW w:w="2693" w:type="dxa"/>
          </w:tcPr>
          <w:p w14:paraId="1197F67E" w14:textId="4715CA81" w:rsidR="00042DF5" w:rsidRDefault="00042DF5">
            <w:pPr>
              <w:pStyle w:val="nTable"/>
              <w:spacing w:after="40"/>
              <w:rPr>
                <w:snapToGrid w:val="0"/>
              </w:rPr>
            </w:pPr>
            <w:r>
              <w:rPr>
                <w:snapToGrid w:val="0"/>
              </w:rPr>
              <w:t>1 Jul 2025 (see r. 2(b))</w:t>
            </w:r>
          </w:p>
        </w:tc>
      </w:tr>
      <w:tr w:rsidR="00E67189" w14:paraId="2738D69C" w14:textId="77777777">
        <w:tblPrEx>
          <w:tblBorders>
            <w:top w:val="none" w:sz="0" w:space="0" w:color="auto"/>
            <w:bottom w:val="none" w:sz="0" w:space="0" w:color="auto"/>
            <w:insideH w:val="none" w:sz="0" w:space="0" w:color="auto"/>
          </w:tblBorders>
        </w:tblPrEx>
        <w:tc>
          <w:tcPr>
            <w:tcW w:w="3118" w:type="dxa"/>
            <w:tcBorders>
              <w:bottom w:val="single" w:sz="4" w:space="0" w:color="auto"/>
            </w:tcBorders>
          </w:tcPr>
          <w:p w14:paraId="2D33A61D" w14:textId="1584A41E" w:rsidR="00E67189" w:rsidRDefault="00E67189">
            <w:pPr>
              <w:pStyle w:val="nTable"/>
              <w:spacing w:after="40"/>
              <w:rPr>
                <w:i/>
              </w:rPr>
            </w:pPr>
            <w:r>
              <w:rPr>
                <w:i/>
              </w:rPr>
              <w:t>Public Sector Management (General) Amendment Regulations 2026</w:t>
            </w:r>
          </w:p>
        </w:tc>
        <w:tc>
          <w:tcPr>
            <w:tcW w:w="1276" w:type="dxa"/>
            <w:tcBorders>
              <w:bottom w:val="single" w:sz="4" w:space="0" w:color="auto"/>
            </w:tcBorders>
          </w:tcPr>
          <w:p w14:paraId="3178609B" w14:textId="1A38C681" w:rsidR="00E67189" w:rsidRDefault="00E67189">
            <w:pPr>
              <w:pStyle w:val="nTable"/>
              <w:spacing w:after="40"/>
            </w:pPr>
            <w:r>
              <w:t>SL 2026/149 22 Jul 2026</w:t>
            </w:r>
          </w:p>
        </w:tc>
        <w:tc>
          <w:tcPr>
            <w:tcW w:w="2693" w:type="dxa"/>
            <w:tcBorders>
              <w:bottom w:val="single" w:sz="4" w:space="0" w:color="auto"/>
            </w:tcBorders>
          </w:tcPr>
          <w:p w14:paraId="721EEB61" w14:textId="6D339042" w:rsidR="00E67189" w:rsidRDefault="00E67189">
            <w:pPr>
              <w:pStyle w:val="nTable"/>
              <w:spacing w:after="40"/>
              <w:rPr>
                <w:snapToGrid w:val="0"/>
              </w:rPr>
            </w:pPr>
            <w:r>
              <w:rPr>
                <w:snapToGrid w:val="0"/>
              </w:rPr>
              <w:t>r. 1 and 2: 22 Jul 2026 (see r. 2(a));</w:t>
            </w:r>
            <w:r>
              <w:rPr>
                <w:snapToGrid w:val="0"/>
              </w:rPr>
              <w:br/>
              <w:t>Regulations other than r. 1 and</w:t>
            </w:r>
            <w:r w:rsidR="00FC38A0">
              <w:rPr>
                <w:snapToGrid w:val="0"/>
              </w:rPr>
              <w:t> </w:t>
            </w:r>
            <w:r>
              <w:rPr>
                <w:snapToGrid w:val="0"/>
              </w:rPr>
              <w:t>2: 23 Jul 2026 (see r. 2(b))</w:t>
            </w:r>
          </w:p>
        </w:tc>
      </w:tr>
    </w:tbl>
    <w:p w14:paraId="31118F93" w14:textId="77777777" w:rsidR="00042DF5" w:rsidRDefault="00042DF5">
      <w:pPr>
        <w:pStyle w:val="nHeading3"/>
      </w:pPr>
      <w:bookmarkStart w:id="27" w:name="_Toc235537592"/>
      <w:r>
        <w:t>Other notes</w:t>
      </w:r>
      <w:bookmarkEnd w:id="27"/>
    </w:p>
    <w:p w14:paraId="09BDD525" w14:textId="77777777" w:rsidR="00042DF5" w:rsidRDefault="00042DF5">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14:paraId="52A69EA4" w14:textId="77777777" w:rsidR="00042DF5" w:rsidRDefault="00042DF5">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14:paraId="5360933E" w14:textId="77777777" w:rsidR="00042DF5" w:rsidRDefault="00042DF5"/>
    <w:p w14:paraId="3AFD9FBE" w14:textId="77777777" w:rsidR="00042DF5" w:rsidRDefault="00042DF5">
      <w:pPr>
        <w:sectPr w:rsidR="00042DF5">
          <w:headerReference w:type="even" r:id="rId24"/>
          <w:headerReference w:type="default" r:id="rId25"/>
          <w:pgSz w:w="11907" w:h="16840" w:code="9"/>
          <w:pgMar w:top="2376" w:right="2404" w:bottom="3544" w:left="2404" w:header="720" w:footer="3544" w:gutter="0"/>
          <w:cols w:space="720"/>
          <w:noEndnote/>
          <w:docGrid w:linePitch="326"/>
        </w:sectPr>
      </w:pPr>
    </w:p>
    <w:p w14:paraId="772E2441" w14:textId="77777777" w:rsidR="00042DF5" w:rsidRDefault="00042DF5">
      <w:pPr>
        <w:pStyle w:val="nHeading2"/>
        <w:rPr>
          <w:sz w:val="28"/>
        </w:rPr>
      </w:pPr>
      <w:bookmarkStart w:id="29" w:name="_Toc235173781"/>
      <w:bookmarkStart w:id="30" w:name="_Toc235174450"/>
      <w:bookmarkStart w:id="31" w:name="_Toc235537593"/>
      <w:r>
        <w:rPr>
          <w:sz w:val="28"/>
        </w:rPr>
        <w:lastRenderedPageBreak/>
        <w:t>Defined terms</w:t>
      </w:r>
      <w:bookmarkEnd w:id="29"/>
      <w:bookmarkEnd w:id="30"/>
      <w:bookmarkEnd w:id="31"/>
    </w:p>
    <w:p w14:paraId="4031BFC2" w14:textId="77777777" w:rsidR="00042DF5" w:rsidRDefault="00042DF5">
      <w:pPr>
        <w:ind w:left="850" w:right="850"/>
        <w:jc w:val="center"/>
        <w:rPr>
          <w:i/>
          <w:sz w:val="18"/>
        </w:rPr>
      </w:pPr>
    </w:p>
    <w:p w14:paraId="4F964FEA" w14:textId="77777777" w:rsidR="00042DF5" w:rsidRDefault="00042DF5">
      <w:pPr>
        <w:ind w:left="850" w:right="850"/>
        <w:jc w:val="center"/>
        <w:rPr>
          <w:i/>
          <w:sz w:val="18"/>
        </w:rPr>
      </w:pPr>
      <w:r>
        <w:rPr>
          <w:i/>
          <w:sz w:val="18"/>
        </w:rPr>
        <w:t>[This is a list of terms defined and the provisions where they are defined.  The list is not part of the law.]</w:t>
      </w:r>
    </w:p>
    <w:p w14:paraId="5484A710" w14:textId="77777777" w:rsidR="00042DF5" w:rsidRDefault="00042DF5">
      <w:pPr>
        <w:pBdr>
          <w:bottom w:val="single" w:sz="4" w:space="1" w:color="auto"/>
        </w:pBdr>
        <w:tabs>
          <w:tab w:val="right" w:pos="7070"/>
        </w:tabs>
        <w:ind w:left="578"/>
        <w:rPr>
          <w:b/>
          <w:sz w:val="20"/>
        </w:rPr>
      </w:pPr>
      <w:r>
        <w:rPr>
          <w:b/>
          <w:sz w:val="20"/>
        </w:rPr>
        <w:t>Defined term</w:t>
      </w:r>
      <w:r>
        <w:rPr>
          <w:b/>
          <w:sz w:val="20"/>
        </w:rPr>
        <w:tab/>
        <w:t>Provision(s)</w:t>
      </w:r>
    </w:p>
    <w:p w14:paraId="183991CF" w14:textId="2B0303E7" w:rsidR="00042DF5" w:rsidRDefault="00042DF5">
      <w:pPr>
        <w:pStyle w:val="DefinedTerms"/>
      </w:pPr>
      <w:r>
        <w:t>industrial agreement</w:t>
      </w:r>
      <w:r>
        <w:tab/>
        <w:t>6(1)</w:t>
      </w:r>
    </w:p>
    <w:p w14:paraId="2DB978E1" w14:textId="3F58151F" w:rsidR="00042DF5" w:rsidRDefault="00042DF5">
      <w:pPr>
        <w:pStyle w:val="DefinedTerms"/>
      </w:pPr>
      <w:r>
        <w:t>non-SAT CEO</w:t>
      </w:r>
      <w:r>
        <w:tab/>
        <w:t>8A(1)</w:t>
      </w:r>
    </w:p>
    <w:p w14:paraId="312F1A2F" w14:textId="2C3345ED" w:rsidR="00042DF5" w:rsidRDefault="00042DF5">
      <w:pPr>
        <w:pStyle w:val="DefinedTerms"/>
      </w:pPr>
      <w:r>
        <w:t>PSC class</w:t>
      </w:r>
      <w:r>
        <w:tab/>
        <w:t>8A(1)</w:t>
      </w:r>
    </w:p>
    <w:p w14:paraId="460E6C3D" w14:textId="7239F33F" w:rsidR="00042DF5" w:rsidRDefault="00042DF5">
      <w:pPr>
        <w:pStyle w:val="DefinedTerms"/>
      </w:pPr>
      <w:r>
        <w:t>Public Sector CSA Agreement 2024</w:t>
      </w:r>
      <w:r>
        <w:tab/>
        <w:t>6(1)</w:t>
      </w:r>
    </w:p>
    <w:p w14:paraId="34359EFD" w14:textId="7AEF808F" w:rsidR="00042DF5" w:rsidRDefault="00042DF5">
      <w:pPr>
        <w:pStyle w:val="DefinedTerms"/>
      </w:pPr>
      <w:r>
        <w:t>SAT CEO</w:t>
      </w:r>
      <w:r>
        <w:tab/>
        <w:t>8A(1)</w:t>
      </w:r>
    </w:p>
    <w:p w14:paraId="5123D81F" w14:textId="5F1B9882" w:rsidR="00042DF5" w:rsidRDefault="00042DF5">
      <w:pPr>
        <w:pStyle w:val="DefinedTerms"/>
      </w:pPr>
      <w:r>
        <w:t>SAT class</w:t>
      </w:r>
      <w:r>
        <w:tab/>
        <w:t>8A(1)</w:t>
      </w:r>
    </w:p>
    <w:p w14:paraId="40B6A8A4" w14:textId="053613FD" w:rsidR="00042DF5" w:rsidRDefault="00042DF5">
      <w:pPr>
        <w:pStyle w:val="DefinedTerms"/>
      </w:pPr>
      <w:r>
        <w:t>SAT office</w:t>
      </w:r>
      <w:r>
        <w:tab/>
        <w:t>8A(1)</w:t>
      </w:r>
    </w:p>
    <w:p w14:paraId="06A98F8E" w14:textId="1B833751" w:rsidR="00042DF5" w:rsidRDefault="00042DF5">
      <w:pPr>
        <w:pStyle w:val="DefinedTerms"/>
      </w:pPr>
      <w:r>
        <w:t>Tribunal</w:t>
      </w:r>
      <w:r>
        <w:tab/>
        <w:t>8A(1)</w:t>
      </w:r>
    </w:p>
    <w:p w14:paraId="13EDD7C0" w14:textId="77777777" w:rsidR="00042DF5" w:rsidRDefault="00042DF5"/>
    <w:p w14:paraId="4CB3DD1C" w14:textId="0009EF9A" w:rsidR="00042DF5" w:rsidRDefault="00042DF5">
      <w:pPr>
        <w:sectPr w:rsidR="00042DF5">
          <w:headerReference w:type="even" r:id="rId26"/>
          <w:headerReference w:type="default" r:id="rId27"/>
          <w:pgSz w:w="11907" w:h="16840" w:code="9"/>
          <w:pgMar w:top="2381" w:right="2409" w:bottom="3543" w:left="2409" w:header="720" w:footer="3544" w:gutter="0"/>
          <w:cols w:space="720"/>
          <w:noEndnote/>
          <w:docGrid w:linePitch="326"/>
        </w:sectPr>
      </w:pPr>
    </w:p>
    <w:p w14:paraId="22F4BEF8" w14:textId="6BC3FAA4" w:rsidR="00042DF5" w:rsidRDefault="00C17BC1">
      <w:r>
        <w:rPr>
          <w:noProof/>
        </w:rPr>
        <mc:AlternateContent>
          <mc:Choice Requires="wps">
            <w:drawing>
              <wp:anchor distT="0" distB="0" distL="114300" distR="114300" simplePos="0" relativeHeight="251660288" behindDoc="0" locked="0" layoutInCell="1" allowOverlap="1" wp14:anchorId="587351B3" wp14:editId="7F7F5273">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28B0DEC" w14:textId="050FB7E9" w:rsidR="00C17BC1" w:rsidRDefault="00C17BC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C38A0">
                              <w:rPr>
                                <w:sz w:val="16"/>
                              </w:rPr>
                              <w:t>2026</w:t>
                            </w:r>
                            <w:r>
                              <w:rPr>
                                <w:sz w:val="16"/>
                              </w:rPr>
                              <w:fldChar w:fldCharType="end"/>
                            </w:r>
                            <w:r>
                              <w:rPr>
                                <w:sz w:val="16"/>
                              </w:rPr>
                              <w:t>.</w:t>
                            </w:r>
                          </w:p>
                          <w:p w14:paraId="3BA1F239" w14:textId="77777777" w:rsidR="00C17BC1" w:rsidRDefault="00C17BC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D6463A" w14:textId="28CAD15E" w:rsidR="00C17BC1" w:rsidRDefault="00C17BC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C38A0">
                              <w:rPr>
                                <w:sz w:val="16"/>
                              </w:rPr>
                              <w:t>2026</w:t>
                            </w:r>
                            <w:r>
                              <w:rPr>
                                <w:sz w:val="16"/>
                              </w:rPr>
                              <w:fldChar w:fldCharType="end"/>
                            </w:r>
                            <w:r>
                              <w:rPr>
                                <w:sz w:val="16"/>
                              </w:rPr>
                              <w:t>.</w:t>
                            </w:r>
                          </w:p>
                          <w:p w14:paraId="0D5110E4" w14:textId="77777777" w:rsidR="00C17BC1" w:rsidRDefault="00C17BC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87351B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28B0DEC" w14:textId="050FB7E9" w:rsidR="00C17BC1" w:rsidRDefault="00C17BC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C38A0">
                        <w:rPr>
                          <w:sz w:val="16"/>
                        </w:rPr>
                        <w:t>2026</w:t>
                      </w:r>
                      <w:r>
                        <w:rPr>
                          <w:sz w:val="16"/>
                        </w:rPr>
                        <w:fldChar w:fldCharType="end"/>
                      </w:r>
                      <w:r>
                        <w:rPr>
                          <w:sz w:val="16"/>
                        </w:rPr>
                        <w:t>.</w:t>
                      </w:r>
                    </w:p>
                    <w:p w14:paraId="3BA1F239" w14:textId="77777777" w:rsidR="00C17BC1" w:rsidRDefault="00C17BC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D6463A" w14:textId="28CAD15E" w:rsidR="00C17BC1" w:rsidRDefault="00C17BC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C38A0">
                        <w:rPr>
                          <w:sz w:val="16"/>
                        </w:rPr>
                        <w:t>2026</w:t>
                      </w:r>
                      <w:r>
                        <w:rPr>
                          <w:sz w:val="16"/>
                        </w:rPr>
                        <w:fldChar w:fldCharType="end"/>
                      </w:r>
                      <w:r>
                        <w:rPr>
                          <w:sz w:val="16"/>
                        </w:rPr>
                        <w:t>.</w:t>
                      </w:r>
                    </w:p>
                    <w:p w14:paraId="0D5110E4" w14:textId="77777777" w:rsidR="00C17BC1" w:rsidRDefault="00C17BC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42DF5">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AC75A" w14:textId="77777777" w:rsidR="00042DF5" w:rsidRDefault="00042DF5">
      <w:r>
        <w:separator/>
      </w:r>
    </w:p>
  </w:endnote>
  <w:endnote w:type="continuationSeparator" w:id="0">
    <w:p w14:paraId="55CB5E33" w14:textId="77777777" w:rsidR="00042DF5" w:rsidRDefault="0004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356C" w14:textId="77777777" w:rsidR="00042DF5" w:rsidRDefault="00042DF5">
    <w:pPr>
      <w:pStyle w:val="Footer"/>
      <w:pBdr>
        <w:bottom w:val="single" w:sz="4" w:space="1" w:color="auto"/>
      </w:pBdr>
      <w:rPr>
        <w:sz w:val="20"/>
      </w:rPr>
    </w:pPr>
  </w:p>
  <w:p w14:paraId="00D91E9F" w14:textId="7D781F8E" w:rsidR="00042DF5" w:rsidRDefault="00042DF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265AB">
      <w:rPr>
        <w:sz w:val="20"/>
      </w:rPr>
      <w:t>23 Jul 2026</w:t>
    </w:r>
    <w:r>
      <w:rPr>
        <w:sz w:val="20"/>
      </w:rPr>
      <w:fldChar w:fldCharType="end"/>
    </w:r>
  </w:p>
  <w:p w14:paraId="24785796" w14:textId="5DD2965B" w:rsidR="00042DF5" w:rsidRDefault="00042DF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265AB">
      <w:rPr>
        <w:sz w:val="16"/>
      </w:rPr>
      <w:t>03-i0-00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8FB6" w14:textId="77777777" w:rsidR="00042DF5" w:rsidRDefault="00042DF5">
    <w:pPr>
      <w:pStyle w:val="Footer"/>
      <w:pBdr>
        <w:bottom w:val="single" w:sz="4" w:space="1" w:color="auto"/>
      </w:pBdr>
      <w:rPr>
        <w:sz w:val="20"/>
      </w:rPr>
    </w:pPr>
  </w:p>
  <w:p w14:paraId="64AB4010" w14:textId="254AEDA4" w:rsidR="00042DF5" w:rsidRDefault="00042DF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265AB">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8C584E6" w14:textId="704C1894" w:rsidR="00042DF5" w:rsidRDefault="00042DF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265AB">
      <w:rPr>
        <w:sz w:val="16"/>
      </w:rPr>
      <w:t>03-i0-00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0077" w14:textId="77777777" w:rsidR="00042DF5" w:rsidRDefault="00042DF5">
    <w:pPr>
      <w:pStyle w:val="Footer"/>
      <w:pBdr>
        <w:bottom w:val="single" w:sz="4" w:space="1" w:color="auto"/>
      </w:pBdr>
      <w:rPr>
        <w:sz w:val="20"/>
      </w:rPr>
    </w:pPr>
  </w:p>
  <w:p w14:paraId="233D82DD" w14:textId="3709CEF2" w:rsidR="00042DF5" w:rsidRDefault="00042DF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265AB">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9D22384" w14:textId="68BF6B52" w:rsidR="00042DF5" w:rsidRDefault="00042DF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265AB">
      <w:rPr>
        <w:sz w:val="16"/>
      </w:rPr>
      <w:t>03-i0-00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94FF" w14:textId="77777777" w:rsidR="00042DF5" w:rsidRDefault="00042DF5">
    <w:pPr>
      <w:pStyle w:val="Footer"/>
      <w:pBdr>
        <w:bottom w:val="single" w:sz="4" w:space="1" w:color="auto"/>
      </w:pBdr>
      <w:rPr>
        <w:sz w:val="20"/>
      </w:rPr>
    </w:pPr>
  </w:p>
  <w:p w14:paraId="144EB143" w14:textId="6E111180" w:rsidR="00042DF5" w:rsidRDefault="00042DF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265AB">
      <w:rPr>
        <w:sz w:val="20"/>
      </w:rPr>
      <w:t>23 Jul 2026</w:t>
    </w:r>
    <w:r>
      <w:rPr>
        <w:sz w:val="20"/>
      </w:rPr>
      <w:fldChar w:fldCharType="end"/>
    </w:r>
  </w:p>
  <w:p w14:paraId="29F31AC7" w14:textId="6D97BD0E" w:rsidR="00042DF5" w:rsidRDefault="00042DF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265AB">
      <w:rPr>
        <w:sz w:val="16"/>
      </w:rPr>
      <w:t>03-i0-00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8361" w14:textId="77777777" w:rsidR="00042DF5" w:rsidRDefault="00042DF5">
    <w:pPr>
      <w:pStyle w:val="Footer"/>
      <w:pBdr>
        <w:bottom w:val="single" w:sz="4" w:space="1" w:color="auto"/>
      </w:pBdr>
      <w:rPr>
        <w:sz w:val="20"/>
      </w:rPr>
    </w:pPr>
  </w:p>
  <w:p w14:paraId="07F30AF1" w14:textId="4D46F951" w:rsidR="00042DF5" w:rsidRDefault="00042DF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265AB">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14:paraId="11F765D8" w14:textId="048C1241" w:rsidR="00042DF5" w:rsidRDefault="00042DF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265AB">
      <w:rPr>
        <w:sz w:val="16"/>
      </w:rPr>
      <w:t>03-i0-00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D7E9" w14:textId="77777777" w:rsidR="00042DF5" w:rsidRDefault="00042DF5">
    <w:pPr>
      <w:pStyle w:val="Footer"/>
      <w:pBdr>
        <w:bottom w:val="single" w:sz="4" w:space="1" w:color="auto"/>
      </w:pBdr>
      <w:rPr>
        <w:sz w:val="20"/>
      </w:rPr>
    </w:pPr>
  </w:p>
  <w:p w14:paraId="3174D299" w14:textId="2C7FAEEC" w:rsidR="00042DF5" w:rsidRDefault="00042DF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265AB">
      <w:rPr>
        <w:sz w:val="20"/>
      </w:rPr>
      <w:t>23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9BFFFF6" w14:textId="283BE0F3" w:rsidR="00042DF5" w:rsidRDefault="00042DF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265AB">
      <w:rPr>
        <w:sz w:val="16"/>
      </w:rPr>
      <w:t>03-i0-00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C74F7" w14:textId="77777777" w:rsidR="00042DF5" w:rsidRDefault="00042DF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EF87" w14:textId="77777777" w:rsidR="00042DF5" w:rsidRDefault="00042DF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C562F" w14:textId="77777777" w:rsidR="00042DF5" w:rsidRDefault="00042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D3AF8" w14:textId="77777777" w:rsidR="00042DF5" w:rsidRDefault="00042DF5">
      <w:r>
        <w:separator/>
      </w:r>
    </w:p>
  </w:footnote>
  <w:footnote w:type="continuationSeparator" w:id="0">
    <w:p w14:paraId="65B87F9D" w14:textId="77777777" w:rsidR="00042DF5" w:rsidRDefault="00042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234" w14:textId="77777777" w:rsidR="00FC38A0" w:rsidRDefault="00FC38A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4B51" w14:paraId="1BB72F5C" w14:textId="77777777">
      <w:trPr>
        <w:cantSplit/>
        <w:jc w:val="center"/>
      </w:trPr>
      <w:tc>
        <w:tcPr>
          <w:tcW w:w="7258" w:type="dxa"/>
          <w:gridSpan w:val="2"/>
        </w:tcPr>
        <w:p w14:paraId="0BA03252" w14:textId="386E31FB" w:rsidR="00042DF5" w:rsidRDefault="00042DF5">
          <w:pPr>
            <w:pStyle w:val="Header"/>
          </w:pPr>
          <w:r>
            <w:rPr>
              <w:b/>
              <w:i/>
            </w:rPr>
            <w:fldChar w:fldCharType="begin"/>
          </w:r>
          <w:r>
            <w:rPr>
              <w:b/>
              <w:i/>
            </w:rPr>
            <w:instrText xml:space="preserve"> STYLEREF "Name of Act/Reg" </w:instrText>
          </w:r>
          <w:r>
            <w:rPr>
              <w:b/>
              <w:i/>
            </w:rPr>
            <w:fldChar w:fldCharType="separate"/>
          </w:r>
          <w:r w:rsidR="007265AB">
            <w:rPr>
              <w:b/>
              <w:i/>
            </w:rPr>
            <w:t>Public Sector Management (General) Regulations 1994</w:t>
          </w:r>
          <w:r>
            <w:rPr>
              <w:b/>
              <w:i/>
            </w:rPr>
            <w:fldChar w:fldCharType="end"/>
          </w:r>
        </w:p>
      </w:tc>
    </w:tr>
    <w:tr w:rsidR="00BD4B51" w14:paraId="68ABF5D3" w14:textId="77777777">
      <w:trPr>
        <w:jc w:val="center"/>
      </w:trPr>
      <w:tc>
        <w:tcPr>
          <w:tcW w:w="1548" w:type="dxa"/>
        </w:tcPr>
        <w:p w14:paraId="5DA09F68" w14:textId="3128F294" w:rsidR="00042DF5" w:rsidRDefault="00042DF5">
          <w:pPr>
            <w:pStyle w:val="Header"/>
            <w:spacing w:before="40"/>
          </w:pPr>
          <w:r>
            <w:rPr>
              <w:b/>
            </w:rPr>
            <w:fldChar w:fldCharType="begin"/>
          </w:r>
          <w:r>
            <w:rPr>
              <w:b/>
            </w:rPr>
            <w:instrText xml:space="preserve"> STYLEREF "nHeading 2" </w:instrText>
          </w:r>
          <w:r>
            <w:rPr>
              <w:b/>
            </w:rPr>
            <w:fldChar w:fldCharType="separate"/>
          </w:r>
          <w:r w:rsidR="007265AB">
            <w:rPr>
              <w:b/>
            </w:rPr>
            <w:t>Notes</w:t>
          </w:r>
          <w:r>
            <w:rPr>
              <w:b/>
            </w:rPr>
            <w:fldChar w:fldCharType="end"/>
          </w:r>
        </w:p>
      </w:tc>
      <w:tc>
        <w:tcPr>
          <w:tcW w:w="5715" w:type="dxa"/>
        </w:tcPr>
        <w:p w14:paraId="76104174" w14:textId="094AB4EB" w:rsidR="00042DF5" w:rsidRDefault="00042DF5">
          <w:pPr>
            <w:pStyle w:val="Header"/>
            <w:spacing w:before="40"/>
          </w:pPr>
          <w:r>
            <w:fldChar w:fldCharType="begin"/>
          </w:r>
          <w:r>
            <w:instrText xml:space="preserve"> STYLEREF "nHeading 3" </w:instrText>
          </w:r>
          <w:r>
            <w:fldChar w:fldCharType="separate"/>
          </w:r>
          <w:r w:rsidR="007265AB">
            <w:t>Compilation table</w:t>
          </w:r>
          <w:r>
            <w:fldChar w:fldCharType="end"/>
          </w:r>
        </w:p>
      </w:tc>
    </w:tr>
    <w:tr w:rsidR="00BD4B51" w14:paraId="33B22E92" w14:textId="77777777">
      <w:trPr>
        <w:jc w:val="center"/>
      </w:trPr>
      <w:tc>
        <w:tcPr>
          <w:tcW w:w="1548" w:type="dxa"/>
        </w:tcPr>
        <w:p w14:paraId="28029511" w14:textId="77777777" w:rsidR="00042DF5" w:rsidRDefault="00042DF5">
          <w:pPr>
            <w:pStyle w:val="Header"/>
            <w:spacing w:before="40"/>
          </w:pPr>
        </w:p>
      </w:tc>
      <w:tc>
        <w:tcPr>
          <w:tcW w:w="5715" w:type="dxa"/>
        </w:tcPr>
        <w:p w14:paraId="061D78DB" w14:textId="77777777" w:rsidR="00042DF5" w:rsidRDefault="00042DF5">
          <w:pPr>
            <w:pStyle w:val="Header"/>
            <w:spacing w:before="40"/>
          </w:pPr>
        </w:p>
      </w:tc>
    </w:tr>
    <w:tr w:rsidR="00BD4B51" w14:paraId="0F30C85C" w14:textId="77777777">
      <w:trPr>
        <w:cantSplit/>
        <w:jc w:val="center"/>
      </w:trPr>
      <w:tc>
        <w:tcPr>
          <w:tcW w:w="7258" w:type="dxa"/>
          <w:gridSpan w:val="2"/>
        </w:tcPr>
        <w:p w14:paraId="55B155AE" w14:textId="77777777" w:rsidR="00042DF5" w:rsidRDefault="00042DF5">
          <w:pPr>
            <w:pStyle w:val="Header"/>
            <w:spacing w:before="40"/>
          </w:pPr>
        </w:p>
      </w:tc>
    </w:tr>
  </w:tbl>
  <w:p w14:paraId="5D832439" w14:textId="77777777" w:rsidR="00042DF5" w:rsidRDefault="00042DF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D4B51" w14:paraId="3273D245" w14:textId="77777777">
      <w:trPr>
        <w:cantSplit/>
        <w:jc w:val="center"/>
      </w:trPr>
      <w:tc>
        <w:tcPr>
          <w:tcW w:w="7258" w:type="dxa"/>
          <w:gridSpan w:val="2"/>
        </w:tcPr>
        <w:p w14:paraId="392A9A72" w14:textId="3770EEA1" w:rsidR="00042DF5" w:rsidRDefault="00042DF5">
          <w:pPr>
            <w:pStyle w:val="Header"/>
            <w:ind w:right="17"/>
            <w:jc w:val="right"/>
          </w:pPr>
          <w:r>
            <w:rPr>
              <w:b/>
              <w:i/>
            </w:rPr>
            <w:fldChar w:fldCharType="begin"/>
          </w:r>
          <w:r>
            <w:rPr>
              <w:b/>
              <w:i/>
            </w:rPr>
            <w:instrText xml:space="preserve"> STYLEREF "Name of Act/Reg" </w:instrText>
          </w:r>
          <w:r>
            <w:rPr>
              <w:b/>
              <w:i/>
            </w:rPr>
            <w:fldChar w:fldCharType="separate"/>
          </w:r>
          <w:r w:rsidR="007265AB">
            <w:rPr>
              <w:b/>
              <w:i/>
            </w:rPr>
            <w:t>Public Sector Management (General) Regulations 1994</w:t>
          </w:r>
          <w:r>
            <w:rPr>
              <w:b/>
              <w:i/>
            </w:rPr>
            <w:fldChar w:fldCharType="end"/>
          </w:r>
        </w:p>
      </w:tc>
    </w:tr>
    <w:tr w:rsidR="00BD4B51" w14:paraId="7B5FC150" w14:textId="77777777">
      <w:trPr>
        <w:jc w:val="center"/>
      </w:trPr>
      <w:tc>
        <w:tcPr>
          <w:tcW w:w="5715" w:type="dxa"/>
        </w:tcPr>
        <w:p w14:paraId="20566627" w14:textId="6E83927F" w:rsidR="00042DF5" w:rsidRDefault="00042DF5">
          <w:pPr>
            <w:pStyle w:val="Header"/>
            <w:spacing w:before="40"/>
            <w:jc w:val="right"/>
          </w:pPr>
          <w:r>
            <w:fldChar w:fldCharType="begin"/>
          </w:r>
          <w:r>
            <w:instrText xml:space="preserve"> STYLEREF "nHeading 3" </w:instrText>
          </w:r>
          <w:r>
            <w:fldChar w:fldCharType="separate"/>
          </w:r>
          <w:r w:rsidR="007265AB">
            <w:t>Compilation table</w:t>
          </w:r>
          <w:r>
            <w:fldChar w:fldCharType="end"/>
          </w:r>
        </w:p>
      </w:tc>
      <w:tc>
        <w:tcPr>
          <w:tcW w:w="1548" w:type="dxa"/>
        </w:tcPr>
        <w:p w14:paraId="2D99ABC7" w14:textId="08C5ED2B" w:rsidR="00042DF5" w:rsidRDefault="00042DF5">
          <w:pPr>
            <w:pStyle w:val="Header"/>
            <w:spacing w:before="40"/>
            <w:ind w:right="17"/>
            <w:jc w:val="right"/>
          </w:pPr>
          <w:r>
            <w:rPr>
              <w:b/>
            </w:rPr>
            <w:fldChar w:fldCharType="begin"/>
          </w:r>
          <w:r>
            <w:rPr>
              <w:b/>
            </w:rPr>
            <w:instrText xml:space="preserve"> STYLEREF "nHeading 2" </w:instrText>
          </w:r>
          <w:r>
            <w:rPr>
              <w:b/>
            </w:rPr>
            <w:fldChar w:fldCharType="separate"/>
          </w:r>
          <w:r w:rsidR="007265AB">
            <w:rPr>
              <w:b/>
            </w:rPr>
            <w:t>Notes</w:t>
          </w:r>
          <w:r>
            <w:rPr>
              <w:b/>
            </w:rPr>
            <w:fldChar w:fldCharType="end"/>
          </w:r>
        </w:p>
      </w:tc>
    </w:tr>
    <w:tr w:rsidR="00BD4B51" w14:paraId="6ABA9892" w14:textId="77777777">
      <w:trPr>
        <w:jc w:val="center"/>
      </w:trPr>
      <w:tc>
        <w:tcPr>
          <w:tcW w:w="5715" w:type="dxa"/>
        </w:tcPr>
        <w:p w14:paraId="238819F8" w14:textId="77777777" w:rsidR="00042DF5" w:rsidRDefault="00042DF5">
          <w:pPr>
            <w:pStyle w:val="Header"/>
            <w:spacing w:before="40"/>
            <w:jc w:val="right"/>
          </w:pPr>
        </w:p>
      </w:tc>
      <w:tc>
        <w:tcPr>
          <w:tcW w:w="1548" w:type="dxa"/>
        </w:tcPr>
        <w:p w14:paraId="3758F4F8" w14:textId="77777777" w:rsidR="00042DF5" w:rsidRDefault="00042DF5">
          <w:pPr>
            <w:pStyle w:val="Header"/>
            <w:spacing w:before="40"/>
            <w:ind w:right="17"/>
            <w:jc w:val="right"/>
          </w:pPr>
        </w:p>
      </w:tc>
    </w:tr>
    <w:tr w:rsidR="00BD4B51" w14:paraId="184C0EF1" w14:textId="77777777">
      <w:trPr>
        <w:cantSplit/>
        <w:jc w:val="center"/>
      </w:trPr>
      <w:tc>
        <w:tcPr>
          <w:tcW w:w="7258" w:type="dxa"/>
          <w:gridSpan w:val="2"/>
        </w:tcPr>
        <w:p w14:paraId="137C0803" w14:textId="77777777" w:rsidR="00042DF5" w:rsidRDefault="00042DF5">
          <w:pPr>
            <w:pStyle w:val="Header"/>
            <w:spacing w:before="40"/>
            <w:ind w:right="17"/>
            <w:jc w:val="right"/>
          </w:pPr>
        </w:p>
      </w:tc>
    </w:tr>
  </w:tbl>
  <w:p w14:paraId="38E601B4" w14:textId="77777777" w:rsidR="00042DF5" w:rsidRDefault="00042DF5">
    <w:pPr>
      <w:pStyle w:val="Header"/>
      <w:pBdr>
        <w:top w:val="single" w:sz="4" w:space="1" w:color="auto"/>
      </w:pBdr>
    </w:pPr>
    <w:bookmarkStart w:id="28" w:name="Compilation"/>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BD4B51" w14:paraId="5C403E97" w14:textId="77777777">
      <w:trPr>
        <w:cantSplit/>
        <w:jc w:val="center"/>
      </w:trPr>
      <w:tc>
        <w:tcPr>
          <w:tcW w:w="7263" w:type="dxa"/>
          <w:gridSpan w:val="2"/>
        </w:tcPr>
        <w:p w14:paraId="2B3646A0" w14:textId="325C73AC" w:rsidR="00042DF5" w:rsidRDefault="00042DF5">
          <w:pPr>
            <w:pStyle w:val="Header"/>
          </w:pPr>
          <w:r>
            <w:rPr>
              <w:b/>
              <w:i/>
            </w:rPr>
            <w:fldChar w:fldCharType="begin"/>
          </w:r>
          <w:r>
            <w:rPr>
              <w:b/>
              <w:i/>
            </w:rPr>
            <w:instrText xml:space="preserve"> STYLEREF "Name of Act/Reg" </w:instrText>
          </w:r>
          <w:r>
            <w:rPr>
              <w:b/>
              <w:i/>
            </w:rPr>
            <w:fldChar w:fldCharType="separate"/>
          </w:r>
          <w:r w:rsidR="007265AB">
            <w:rPr>
              <w:b/>
              <w:i/>
            </w:rPr>
            <w:t>Public Sector Management (General) Regulations 1994</w:t>
          </w:r>
          <w:r>
            <w:rPr>
              <w:b/>
              <w:i/>
            </w:rPr>
            <w:fldChar w:fldCharType="end"/>
          </w:r>
        </w:p>
      </w:tc>
    </w:tr>
    <w:tr w:rsidR="00BD4B51" w14:paraId="3522644D" w14:textId="77777777">
      <w:trPr>
        <w:jc w:val="center"/>
      </w:trPr>
      <w:tc>
        <w:tcPr>
          <w:tcW w:w="1348" w:type="dxa"/>
        </w:tcPr>
        <w:p w14:paraId="27AE1839" w14:textId="77777777" w:rsidR="00042DF5" w:rsidRDefault="00042DF5">
          <w:pPr>
            <w:pStyle w:val="Header"/>
            <w:spacing w:before="40"/>
          </w:pPr>
        </w:p>
      </w:tc>
      <w:tc>
        <w:tcPr>
          <w:tcW w:w="5915" w:type="dxa"/>
        </w:tcPr>
        <w:p w14:paraId="5CE415BA" w14:textId="77777777" w:rsidR="00042DF5" w:rsidRDefault="00042DF5">
          <w:pPr>
            <w:pStyle w:val="Header"/>
            <w:spacing w:before="40"/>
          </w:pPr>
        </w:p>
      </w:tc>
    </w:tr>
    <w:tr w:rsidR="00BD4B51" w14:paraId="5A5F626A" w14:textId="77777777">
      <w:trPr>
        <w:jc w:val="center"/>
      </w:trPr>
      <w:tc>
        <w:tcPr>
          <w:tcW w:w="1348" w:type="dxa"/>
        </w:tcPr>
        <w:p w14:paraId="036EAEC0" w14:textId="77777777" w:rsidR="00042DF5" w:rsidRDefault="00042DF5">
          <w:pPr>
            <w:pStyle w:val="Header"/>
            <w:spacing w:before="40"/>
          </w:pPr>
        </w:p>
      </w:tc>
      <w:tc>
        <w:tcPr>
          <w:tcW w:w="5915" w:type="dxa"/>
        </w:tcPr>
        <w:p w14:paraId="4832A7E2" w14:textId="77777777" w:rsidR="00042DF5" w:rsidRDefault="00042DF5">
          <w:pPr>
            <w:pStyle w:val="Header"/>
            <w:spacing w:before="40"/>
          </w:pPr>
        </w:p>
      </w:tc>
    </w:tr>
    <w:tr w:rsidR="00BD4B51" w14:paraId="39A743DD" w14:textId="77777777">
      <w:trPr>
        <w:cantSplit/>
        <w:jc w:val="center"/>
      </w:trPr>
      <w:tc>
        <w:tcPr>
          <w:tcW w:w="7263" w:type="dxa"/>
          <w:gridSpan w:val="2"/>
        </w:tcPr>
        <w:p w14:paraId="184F6A21" w14:textId="49A70C1F" w:rsidR="00042DF5" w:rsidRDefault="00042DF5">
          <w:pPr>
            <w:pStyle w:val="Header"/>
            <w:spacing w:before="40"/>
          </w:pPr>
          <w:r>
            <w:fldChar w:fldCharType="begin"/>
          </w:r>
          <w:r>
            <w:instrText xml:space="preserve"> STYLEREF "nHeading 2" </w:instrText>
          </w:r>
          <w:r>
            <w:fldChar w:fldCharType="separate"/>
          </w:r>
          <w:r w:rsidR="007265AB">
            <w:t>Notes</w:t>
          </w:r>
          <w:r>
            <w:fldChar w:fldCharType="end"/>
          </w:r>
        </w:p>
      </w:tc>
    </w:tr>
  </w:tbl>
  <w:p w14:paraId="60E340E3" w14:textId="77777777" w:rsidR="00042DF5" w:rsidRDefault="00042DF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BD4B51" w14:paraId="152B40B4" w14:textId="77777777">
      <w:trPr>
        <w:cantSplit/>
        <w:jc w:val="center"/>
      </w:trPr>
      <w:tc>
        <w:tcPr>
          <w:tcW w:w="7263" w:type="dxa"/>
          <w:gridSpan w:val="2"/>
        </w:tcPr>
        <w:p w14:paraId="0A55B5C7" w14:textId="25EE15CF" w:rsidR="00042DF5" w:rsidRDefault="00042DF5">
          <w:pPr>
            <w:pStyle w:val="Header"/>
            <w:spacing w:before="40"/>
            <w:ind w:right="17"/>
            <w:jc w:val="right"/>
          </w:pPr>
          <w:r>
            <w:rPr>
              <w:b/>
              <w:i/>
            </w:rPr>
            <w:fldChar w:fldCharType="begin"/>
          </w:r>
          <w:r>
            <w:rPr>
              <w:b/>
              <w:i/>
            </w:rPr>
            <w:instrText xml:space="preserve"> STYLEREF "Name of Act/Reg" </w:instrText>
          </w:r>
          <w:r>
            <w:rPr>
              <w:b/>
              <w:i/>
            </w:rPr>
            <w:fldChar w:fldCharType="separate"/>
          </w:r>
          <w:r w:rsidR="007265AB">
            <w:rPr>
              <w:b/>
              <w:i/>
            </w:rPr>
            <w:t>Public Sector Management (General) Regulations 1994</w:t>
          </w:r>
          <w:r>
            <w:rPr>
              <w:b/>
              <w:i/>
            </w:rPr>
            <w:fldChar w:fldCharType="end"/>
          </w:r>
        </w:p>
      </w:tc>
    </w:tr>
    <w:tr w:rsidR="00BD4B51" w14:paraId="14892507" w14:textId="77777777">
      <w:trPr>
        <w:jc w:val="center"/>
      </w:trPr>
      <w:tc>
        <w:tcPr>
          <w:tcW w:w="5884" w:type="dxa"/>
        </w:tcPr>
        <w:p w14:paraId="375DEFB7" w14:textId="77777777" w:rsidR="00042DF5" w:rsidRDefault="00042DF5">
          <w:pPr>
            <w:pStyle w:val="Header"/>
            <w:spacing w:before="40"/>
            <w:jc w:val="right"/>
          </w:pPr>
        </w:p>
      </w:tc>
      <w:tc>
        <w:tcPr>
          <w:tcW w:w="1379" w:type="dxa"/>
        </w:tcPr>
        <w:p w14:paraId="29C20D68" w14:textId="77777777" w:rsidR="00042DF5" w:rsidRDefault="00042DF5">
          <w:pPr>
            <w:pStyle w:val="Header"/>
            <w:spacing w:before="40"/>
            <w:ind w:right="17"/>
            <w:jc w:val="right"/>
          </w:pPr>
        </w:p>
      </w:tc>
    </w:tr>
    <w:tr w:rsidR="00BD4B51" w14:paraId="3555350C" w14:textId="77777777">
      <w:trPr>
        <w:jc w:val="center"/>
      </w:trPr>
      <w:tc>
        <w:tcPr>
          <w:tcW w:w="5884" w:type="dxa"/>
        </w:tcPr>
        <w:p w14:paraId="6C5E33A4" w14:textId="77777777" w:rsidR="00042DF5" w:rsidRDefault="00042DF5">
          <w:pPr>
            <w:pStyle w:val="Header"/>
            <w:spacing w:before="40"/>
            <w:jc w:val="right"/>
          </w:pPr>
        </w:p>
      </w:tc>
      <w:tc>
        <w:tcPr>
          <w:tcW w:w="1379" w:type="dxa"/>
        </w:tcPr>
        <w:p w14:paraId="74EFF9F5" w14:textId="77777777" w:rsidR="00042DF5" w:rsidRDefault="00042DF5">
          <w:pPr>
            <w:pStyle w:val="Header"/>
            <w:spacing w:before="40"/>
            <w:ind w:right="17"/>
            <w:jc w:val="right"/>
          </w:pPr>
        </w:p>
      </w:tc>
    </w:tr>
    <w:tr w:rsidR="00BD4B51" w14:paraId="705A1274" w14:textId="77777777">
      <w:trPr>
        <w:cantSplit/>
        <w:jc w:val="center"/>
      </w:trPr>
      <w:tc>
        <w:tcPr>
          <w:tcW w:w="7263" w:type="dxa"/>
          <w:gridSpan w:val="2"/>
        </w:tcPr>
        <w:p w14:paraId="20E0EFBE" w14:textId="31D61BDB" w:rsidR="00042DF5" w:rsidRDefault="00042DF5">
          <w:pPr>
            <w:pStyle w:val="Header"/>
            <w:spacing w:before="40"/>
            <w:ind w:right="17"/>
            <w:jc w:val="right"/>
          </w:pPr>
          <w:r>
            <w:fldChar w:fldCharType="begin"/>
          </w:r>
          <w:r>
            <w:instrText xml:space="preserve"> STYLEREF "nHeading 2" </w:instrText>
          </w:r>
          <w:r>
            <w:fldChar w:fldCharType="separate"/>
          </w:r>
          <w:r w:rsidR="007265AB">
            <w:t>Notes</w:t>
          </w:r>
          <w:r>
            <w:fldChar w:fldCharType="end"/>
          </w:r>
        </w:p>
      </w:tc>
    </w:tr>
  </w:tbl>
  <w:p w14:paraId="4A82E274" w14:textId="77777777" w:rsidR="00042DF5" w:rsidRDefault="00042DF5">
    <w:pPr>
      <w:pStyle w:val="Header"/>
      <w:pBdr>
        <w:top w:val="single" w:sz="4" w:space="1" w:color="auto"/>
      </w:pBdr>
    </w:pPr>
    <w:bookmarkStart w:id="32" w:name="DefinedTerms"/>
    <w:bookmarkEnd w:id="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702F" w14:textId="77777777" w:rsidR="00042DF5" w:rsidRDefault="00042DF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11061" w14:textId="77777777" w:rsidR="00042DF5" w:rsidRDefault="00042DF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84193" w14:textId="77777777" w:rsidR="00042DF5" w:rsidRDefault="00042DF5">
    <w:pPr>
      <w:pStyle w:val="Header"/>
    </w:pPr>
    <w:bookmarkStart w:id="33" w:name="Coversheet"/>
    <w:bookmarkEnd w:id="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7B89" w14:textId="77777777" w:rsidR="00FC38A0" w:rsidRDefault="00FC38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BADF" w14:textId="77777777" w:rsidR="00042DF5" w:rsidRDefault="00042DF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4B51" w14:paraId="1C22BA13" w14:textId="77777777">
      <w:trPr>
        <w:cantSplit/>
        <w:jc w:val="center"/>
      </w:trPr>
      <w:tc>
        <w:tcPr>
          <w:tcW w:w="7258" w:type="dxa"/>
          <w:gridSpan w:val="2"/>
        </w:tcPr>
        <w:p w14:paraId="6CEEB1AA" w14:textId="7FF5DEC5" w:rsidR="00042DF5" w:rsidRDefault="00042DF5">
          <w:pPr>
            <w:pStyle w:val="Header"/>
          </w:pPr>
          <w:r>
            <w:rPr>
              <w:b/>
              <w:i/>
            </w:rPr>
            <w:fldChar w:fldCharType="begin"/>
          </w:r>
          <w:r>
            <w:rPr>
              <w:b/>
              <w:i/>
            </w:rPr>
            <w:instrText xml:space="preserve"> STYLEREF "Name of Act/Reg" </w:instrText>
          </w:r>
          <w:r>
            <w:rPr>
              <w:b/>
              <w:i/>
            </w:rPr>
            <w:fldChar w:fldCharType="separate"/>
          </w:r>
          <w:r w:rsidR="007265AB">
            <w:rPr>
              <w:b/>
              <w:i/>
            </w:rPr>
            <w:t>Public Sector Management (General) Regulations 1994</w:t>
          </w:r>
          <w:r>
            <w:rPr>
              <w:b/>
              <w:i/>
            </w:rPr>
            <w:fldChar w:fldCharType="end"/>
          </w:r>
        </w:p>
      </w:tc>
    </w:tr>
    <w:tr w:rsidR="00BD4B51" w14:paraId="4A0DD592" w14:textId="77777777">
      <w:trPr>
        <w:jc w:val="center"/>
      </w:trPr>
      <w:tc>
        <w:tcPr>
          <w:tcW w:w="1548" w:type="dxa"/>
        </w:tcPr>
        <w:p w14:paraId="7B49335B" w14:textId="77777777" w:rsidR="00042DF5" w:rsidRDefault="00042DF5">
          <w:pPr>
            <w:pStyle w:val="Header"/>
            <w:spacing w:before="40"/>
          </w:pPr>
        </w:p>
      </w:tc>
      <w:tc>
        <w:tcPr>
          <w:tcW w:w="5715" w:type="dxa"/>
        </w:tcPr>
        <w:p w14:paraId="42441CB3" w14:textId="77777777" w:rsidR="00042DF5" w:rsidRDefault="00042DF5">
          <w:pPr>
            <w:pStyle w:val="Header"/>
            <w:spacing w:before="40"/>
          </w:pPr>
        </w:p>
      </w:tc>
    </w:tr>
    <w:tr w:rsidR="00BD4B51" w14:paraId="2FBC1F04" w14:textId="77777777">
      <w:trPr>
        <w:jc w:val="center"/>
      </w:trPr>
      <w:tc>
        <w:tcPr>
          <w:tcW w:w="1548" w:type="dxa"/>
        </w:tcPr>
        <w:p w14:paraId="0FC71404" w14:textId="77777777" w:rsidR="00042DF5" w:rsidRDefault="00042DF5">
          <w:pPr>
            <w:pStyle w:val="Header"/>
            <w:spacing w:before="40"/>
          </w:pPr>
        </w:p>
      </w:tc>
      <w:tc>
        <w:tcPr>
          <w:tcW w:w="5715" w:type="dxa"/>
        </w:tcPr>
        <w:p w14:paraId="635785FD" w14:textId="77777777" w:rsidR="00042DF5" w:rsidRDefault="00042DF5">
          <w:pPr>
            <w:pStyle w:val="Header"/>
            <w:spacing w:before="40"/>
          </w:pPr>
        </w:p>
      </w:tc>
    </w:tr>
    <w:tr w:rsidR="00BD4B51" w14:paraId="6AC142A4" w14:textId="77777777">
      <w:trPr>
        <w:cantSplit/>
        <w:jc w:val="center"/>
      </w:trPr>
      <w:tc>
        <w:tcPr>
          <w:tcW w:w="7258" w:type="dxa"/>
          <w:gridSpan w:val="2"/>
        </w:tcPr>
        <w:p w14:paraId="5EFEA9B4" w14:textId="77777777" w:rsidR="00042DF5" w:rsidRDefault="00042DF5">
          <w:pPr>
            <w:pStyle w:val="Header"/>
            <w:spacing w:before="40"/>
          </w:pPr>
          <w:r>
            <w:t>Contents</w:t>
          </w:r>
        </w:p>
      </w:tc>
    </w:tr>
  </w:tbl>
  <w:p w14:paraId="13268F22" w14:textId="77777777" w:rsidR="00042DF5" w:rsidRDefault="00042DF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D4B51" w14:paraId="4BE7E428" w14:textId="77777777">
      <w:trPr>
        <w:cantSplit/>
        <w:jc w:val="center"/>
      </w:trPr>
      <w:tc>
        <w:tcPr>
          <w:tcW w:w="7258" w:type="dxa"/>
          <w:gridSpan w:val="2"/>
        </w:tcPr>
        <w:p w14:paraId="46F1F8F0" w14:textId="5D58314C" w:rsidR="00042DF5" w:rsidRDefault="00042DF5">
          <w:pPr>
            <w:pStyle w:val="Header"/>
            <w:ind w:right="17"/>
            <w:jc w:val="right"/>
          </w:pPr>
          <w:r>
            <w:rPr>
              <w:b/>
              <w:i/>
            </w:rPr>
            <w:fldChar w:fldCharType="begin"/>
          </w:r>
          <w:r>
            <w:rPr>
              <w:b/>
              <w:i/>
            </w:rPr>
            <w:instrText xml:space="preserve"> STYLEREF "Name of Act/Reg" </w:instrText>
          </w:r>
          <w:r>
            <w:rPr>
              <w:b/>
              <w:i/>
            </w:rPr>
            <w:fldChar w:fldCharType="separate"/>
          </w:r>
          <w:r w:rsidR="007265AB">
            <w:rPr>
              <w:b/>
              <w:i/>
            </w:rPr>
            <w:t>Public Sector Management (General) Regulations 1994</w:t>
          </w:r>
          <w:r>
            <w:rPr>
              <w:b/>
              <w:i/>
            </w:rPr>
            <w:fldChar w:fldCharType="end"/>
          </w:r>
        </w:p>
      </w:tc>
    </w:tr>
    <w:tr w:rsidR="00BD4B51" w14:paraId="0E26E38F" w14:textId="77777777">
      <w:trPr>
        <w:jc w:val="center"/>
      </w:trPr>
      <w:tc>
        <w:tcPr>
          <w:tcW w:w="5715" w:type="dxa"/>
        </w:tcPr>
        <w:p w14:paraId="1A28ABA0" w14:textId="77777777" w:rsidR="00042DF5" w:rsidRDefault="00042DF5">
          <w:pPr>
            <w:pStyle w:val="Header"/>
            <w:spacing w:before="40"/>
            <w:jc w:val="right"/>
          </w:pPr>
        </w:p>
      </w:tc>
      <w:tc>
        <w:tcPr>
          <w:tcW w:w="1548" w:type="dxa"/>
        </w:tcPr>
        <w:p w14:paraId="254CCB7B" w14:textId="77777777" w:rsidR="00042DF5" w:rsidRDefault="00042DF5">
          <w:pPr>
            <w:pStyle w:val="Header"/>
            <w:spacing w:before="40"/>
            <w:ind w:right="17"/>
            <w:jc w:val="right"/>
          </w:pPr>
        </w:p>
      </w:tc>
    </w:tr>
    <w:tr w:rsidR="00BD4B51" w14:paraId="672CAFE3" w14:textId="77777777">
      <w:trPr>
        <w:jc w:val="center"/>
      </w:trPr>
      <w:tc>
        <w:tcPr>
          <w:tcW w:w="5715" w:type="dxa"/>
        </w:tcPr>
        <w:p w14:paraId="04F4AF6F" w14:textId="77777777" w:rsidR="00042DF5" w:rsidRDefault="00042DF5">
          <w:pPr>
            <w:pStyle w:val="Header"/>
            <w:spacing w:before="40"/>
            <w:jc w:val="right"/>
          </w:pPr>
        </w:p>
      </w:tc>
      <w:tc>
        <w:tcPr>
          <w:tcW w:w="1548" w:type="dxa"/>
        </w:tcPr>
        <w:p w14:paraId="39FAD791" w14:textId="77777777" w:rsidR="00042DF5" w:rsidRDefault="00042DF5">
          <w:pPr>
            <w:pStyle w:val="Header"/>
            <w:spacing w:before="40"/>
            <w:ind w:right="17"/>
            <w:jc w:val="right"/>
          </w:pPr>
        </w:p>
      </w:tc>
    </w:tr>
    <w:tr w:rsidR="00BD4B51" w14:paraId="045AE0F9" w14:textId="77777777">
      <w:trPr>
        <w:cantSplit/>
        <w:jc w:val="center"/>
      </w:trPr>
      <w:tc>
        <w:tcPr>
          <w:tcW w:w="7258" w:type="dxa"/>
          <w:gridSpan w:val="2"/>
        </w:tcPr>
        <w:p w14:paraId="38648BFB" w14:textId="77777777" w:rsidR="00042DF5" w:rsidRDefault="00042DF5">
          <w:pPr>
            <w:pStyle w:val="Header"/>
            <w:spacing w:before="40"/>
            <w:ind w:right="17"/>
            <w:jc w:val="right"/>
          </w:pPr>
          <w:r>
            <w:t>Contents</w:t>
          </w:r>
        </w:p>
      </w:tc>
    </w:tr>
  </w:tbl>
  <w:p w14:paraId="2D755A32" w14:textId="77777777" w:rsidR="00042DF5" w:rsidRDefault="00042DF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310F" w14:textId="77777777" w:rsidR="00042DF5" w:rsidRDefault="00042DF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D4B51" w14:paraId="71F4CE50" w14:textId="77777777">
      <w:trPr>
        <w:cantSplit/>
        <w:jc w:val="center"/>
      </w:trPr>
      <w:tc>
        <w:tcPr>
          <w:tcW w:w="7258" w:type="dxa"/>
          <w:gridSpan w:val="2"/>
        </w:tcPr>
        <w:p w14:paraId="23619744" w14:textId="44C784CF" w:rsidR="00042DF5" w:rsidRDefault="00042DF5">
          <w:pPr>
            <w:pStyle w:val="Header"/>
          </w:pPr>
          <w:r>
            <w:rPr>
              <w:b/>
              <w:i/>
            </w:rPr>
            <w:fldChar w:fldCharType="begin"/>
          </w:r>
          <w:r>
            <w:rPr>
              <w:b/>
              <w:i/>
            </w:rPr>
            <w:instrText>Styleref "Name of Act/Reg"</w:instrText>
          </w:r>
          <w:r>
            <w:rPr>
              <w:b/>
              <w:i/>
            </w:rPr>
            <w:fldChar w:fldCharType="separate"/>
          </w:r>
          <w:r w:rsidR="007265AB">
            <w:rPr>
              <w:b/>
              <w:i/>
            </w:rPr>
            <w:t>Public Sector Management (General) Regulations 1994</w:t>
          </w:r>
          <w:r>
            <w:rPr>
              <w:b/>
              <w:i/>
            </w:rPr>
            <w:fldChar w:fldCharType="end"/>
          </w:r>
        </w:p>
      </w:tc>
    </w:tr>
    <w:tr w:rsidR="00BD4B51" w14:paraId="1A723076" w14:textId="77777777">
      <w:trPr>
        <w:jc w:val="center"/>
      </w:trPr>
      <w:tc>
        <w:tcPr>
          <w:tcW w:w="1548" w:type="dxa"/>
        </w:tcPr>
        <w:p w14:paraId="579BBF42" w14:textId="484100A3" w:rsidR="00042DF5" w:rsidRDefault="00042DF5">
          <w:pPr>
            <w:pStyle w:val="Header"/>
            <w:spacing w:before="40"/>
          </w:pPr>
          <w:r>
            <w:rPr>
              <w:b/>
            </w:rPr>
            <w:fldChar w:fldCharType="begin"/>
          </w:r>
          <w:r>
            <w:rPr>
              <w:b/>
            </w:rPr>
            <w:instrText xml:space="preserve"> styleref CharPartNo </w:instrText>
          </w:r>
          <w:r>
            <w:rPr>
              <w:b/>
            </w:rPr>
            <w:fldChar w:fldCharType="end"/>
          </w:r>
        </w:p>
      </w:tc>
      <w:tc>
        <w:tcPr>
          <w:tcW w:w="5715" w:type="dxa"/>
        </w:tcPr>
        <w:p w14:paraId="0D052BE9" w14:textId="3A127FE7" w:rsidR="00042DF5" w:rsidRDefault="00042DF5">
          <w:pPr>
            <w:pStyle w:val="Header"/>
            <w:spacing w:before="40"/>
          </w:pPr>
          <w:r>
            <w:fldChar w:fldCharType="begin"/>
          </w:r>
          <w:r>
            <w:instrText xml:space="preserve"> styleref CharPartText </w:instrText>
          </w:r>
          <w:r>
            <w:fldChar w:fldCharType="end"/>
          </w:r>
        </w:p>
      </w:tc>
    </w:tr>
    <w:tr w:rsidR="00BD4B51" w14:paraId="4154B2F0" w14:textId="77777777">
      <w:trPr>
        <w:jc w:val="center"/>
      </w:trPr>
      <w:tc>
        <w:tcPr>
          <w:tcW w:w="1548" w:type="dxa"/>
        </w:tcPr>
        <w:p w14:paraId="29B9D5CB" w14:textId="07668C9C" w:rsidR="00042DF5" w:rsidRDefault="00042DF5">
          <w:pPr>
            <w:pStyle w:val="Header"/>
            <w:spacing w:before="40"/>
          </w:pPr>
          <w:r>
            <w:rPr>
              <w:b/>
            </w:rPr>
            <w:fldChar w:fldCharType="begin"/>
          </w:r>
          <w:r>
            <w:rPr>
              <w:b/>
            </w:rPr>
            <w:instrText xml:space="preserve"> styleref CharDivNo </w:instrText>
          </w:r>
          <w:r>
            <w:rPr>
              <w:b/>
            </w:rPr>
            <w:fldChar w:fldCharType="end"/>
          </w:r>
        </w:p>
      </w:tc>
      <w:tc>
        <w:tcPr>
          <w:tcW w:w="5715" w:type="dxa"/>
        </w:tcPr>
        <w:p w14:paraId="594B85B1" w14:textId="4A87392B" w:rsidR="00042DF5" w:rsidRDefault="00042DF5">
          <w:pPr>
            <w:pStyle w:val="Header"/>
            <w:spacing w:before="40"/>
          </w:pPr>
          <w:r>
            <w:fldChar w:fldCharType="begin"/>
          </w:r>
          <w:r>
            <w:instrText xml:space="preserve"> styleref CharDivText </w:instrText>
          </w:r>
          <w:r>
            <w:fldChar w:fldCharType="end"/>
          </w:r>
        </w:p>
      </w:tc>
    </w:tr>
    <w:tr w:rsidR="00BD4B51" w14:paraId="5C912384" w14:textId="77777777">
      <w:trPr>
        <w:cantSplit/>
        <w:jc w:val="center"/>
      </w:trPr>
      <w:tc>
        <w:tcPr>
          <w:tcW w:w="7258" w:type="dxa"/>
          <w:gridSpan w:val="2"/>
        </w:tcPr>
        <w:p w14:paraId="696180A5" w14:textId="2CDFD36C" w:rsidR="00042DF5" w:rsidRDefault="00042DF5">
          <w:pPr>
            <w:pStyle w:val="Header"/>
            <w:spacing w:before="40"/>
          </w:pPr>
          <w:r>
            <w:rPr>
              <w:b/>
            </w:rPr>
            <w:t xml:space="preserve">r. </w:t>
          </w:r>
          <w:r>
            <w:rPr>
              <w:b/>
            </w:rPr>
            <w:fldChar w:fldCharType="begin"/>
          </w:r>
          <w:r>
            <w:rPr>
              <w:b/>
            </w:rPr>
            <w:instrText>styleref CharSectno</w:instrText>
          </w:r>
          <w:r>
            <w:rPr>
              <w:b/>
            </w:rPr>
            <w:fldChar w:fldCharType="separate"/>
          </w:r>
          <w:r w:rsidR="007265AB">
            <w:rPr>
              <w:b/>
            </w:rPr>
            <w:t>1</w:t>
          </w:r>
          <w:r>
            <w:rPr>
              <w:b/>
            </w:rPr>
            <w:fldChar w:fldCharType="end"/>
          </w:r>
        </w:p>
      </w:tc>
    </w:tr>
  </w:tbl>
  <w:p w14:paraId="470C562B" w14:textId="77777777" w:rsidR="00042DF5" w:rsidRDefault="00042DF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D4B51" w14:paraId="1EAB9878" w14:textId="77777777">
      <w:trPr>
        <w:cantSplit/>
        <w:jc w:val="center"/>
      </w:trPr>
      <w:tc>
        <w:tcPr>
          <w:tcW w:w="7258" w:type="dxa"/>
          <w:gridSpan w:val="2"/>
        </w:tcPr>
        <w:p w14:paraId="5EE8A916" w14:textId="02269A9E" w:rsidR="00042DF5" w:rsidRDefault="00042DF5">
          <w:pPr>
            <w:pStyle w:val="Header"/>
            <w:ind w:right="17"/>
            <w:jc w:val="right"/>
          </w:pPr>
          <w:r>
            <w:rPr>
              <w:b/>
              <w:i/>
            </w:rPr>
            <w:fldChar w:fldCharType="begin"/>
          </w:r>
          <w:r>
            <w:rPr>
              <w:b/>
              <w:i/>
            </w:rPr>
            <w:instrText>Styleref "Name of Act/Reg"</w:instrText>
          </w:r>
          <w:r>
            <w:rPr>
              <w:b/>
              <w:i/>
            </w:rPr>
            <w:fldChar w:fldCharType="separate"/>
          </w:r>
          <w:r w:rsidR="007265AB">
            <w:rPr>
              <w:b/>
              <w:i/>
            </w:rPr>
            <w:t>Public Sector Management (General) Regulations 1994</w:t>
          </w:r>
          <w:r>
            <w:rPr>
              <w:b/>
              <w:i/>
            </w:rPr>
            <w:fldChar w:fldCharType="end"/>
          </w:r>
        </w:p>
      </w:tc>
    </w:tr>
    <w:tr w:rsidR="00BD4B51" w14:paraId="35CD5EAA" w14:textId="77777777">
      <w:trPr>
        <w:jc w:val="center"/>
      </w:trPr>
      <w:tc>
        <w:tcPr>
          <w:tcW w:w="5715" w:type="dxa"/>
        </w:tcPr>
        <w:p w14:paraId="38050784" w14:textId="7286B9FB" w:rsidR="00042DF5" w:rsidRDefault="00042DF5">
          <w:pPr>
            <w:pStyle w:val="Header"/>
            <w:spacing w:before="40"/>
            <w:jc w:val="right"/>
          </w:pPr>
          <w:r>
            <w:fldChar w:fldCharType="begin"/>
          </w:r>
          <w:r>
            <w:instrText xml:space="preserve"> styleref CharPartText </w:instrText>
          </w:r>
          <w:r>
            <w:fldChar w:fldCharType="end"/>
          </w:r>
        </w:p>
      </w:tc>
      <w:tc>
        <w:tcPr>
          <w:tcW w:w="1548" w:type="dxa"/>
        </w:tcPr>
        <w:p w14:paraId="33FE1737" w14:textId="654EFDFE" w:rsidR="00042DF5" w:rsidRDefault="00042DF5">
          <w:pPr>
            <w:pStyle w:val="Header"/>
            <w:spacing w:before="40"/>
            <w:ind w:right="17"/>
            <w:jc w:val="right"/>
          </w:pPr>
          <w:r>
            <w:rPr>
              <w:b/>
            </w:rPr>
            <w:fldChar w:fldCharType="begin"/>
          </w:r>
          <w:r>
            <w:rPr>
              <w:b/>
            </w:rPr>
            <w:instrText xml:space="preserve"> styleref CharPartNo </w:instrText>
          </w:r>
          <w:r>
            <w:rPr>
              <w:b/>
            </w:rPr>
            <w:fldChar w:fldCharType="end"/>
          </w:r>
        </w:p>
      </w:tc>
    </w:tr>
    <w:tr w:rsidR="00BD4B51" w14:paraId="68CA4328" w14:textId="77777777">
      <w:trPr>
        <w:jc w:val="center"/>
      </w:trPr>
      <w:tc>
        <w:tcPr>
          <w:tcW w:w="5715" w:type="dxa"/>
        </w:tcPr>
        <w:p w14:paraId="22B576C0" w14:textId="2EE539FC" w:rsidR="00042DF5" w:rsidRDefault="00042DF5">
          <w:pPr>
            <w:pStyle w:val="Header"/>
            <w:spacing w:before="40"/>
            <w:jc w:val="right"/>
          </w:pPr>
          <w:r>
            <w:fldChar w:fldCharType="begin"/>
          </w:r>
          <w:r>
            <w:instrText xml:space="preserve"> styleref CharDivText </w:instrText>
          </w:r>
          <w:r>
            <w:fldChar w:fldCharType="end"/>
          </w:r>
        </w:p>
      </w:tc>
      <w:tc>
        <w:tcPr>
          <w:tcW w:w="1548" w:type="dxa"/>
        </w:tcPr>
        <w:p w14:paraId="2699792C" w14:textId="148AC9C0" w:rsidR="00042DF5" w:rsidRDefault="00042DF5">
          <w:pPr>
            <w:pStyle w:val="Header"/>
            <w:spacing w:before="40"/>
            <w:ind w:right="17"/>
            <w:jc w:val="right"/>
          </w:pPr>
          <w:r>
            <w:rPr>
              <w:b/>
            </w:rPr>
            <w:fldChar w:fldCharType="begin"/>
          </w:r>
          <w:r>
            <w:rPr>
              <w:b/>
            </w:rPr>
            <w:instrText xml:space="preserve"> styleref CharDivNo </w:instrText>
          </w:r>
          <w:r>
            <w:rPr>
              <w:b/>
            </w:rPr>
            <w:fldChar w:fldCharType="end"/>
          </w:r>
        </w:p>
      </w:tc>
    </w:tr>
    <w:tr w:rsidR="00BD4B51" w14:paraId="56292B96" w14:textId="77777777">
      <w:trPr>
        <w:cantSplit/>
        <w:jc w:val="center"/>
      </w:trPr>
      <w:tc>
        <w:tcPr>
          <w:tcW w:w="7258" w:type="dxa"/>
          <w:gridSpan w:val="2"/>
        </w:tcPr>
        <w:p w14:paraId="327F3BE2" w14:textId="31FA4BE7" w:rsidR="00042DF5" w:rsidRDefault="00042DF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7265AB">
            <w:rPr>
              <w:b/>
            </w:rPr>
            <w:t>1</w:t>
          </w:r>
          <w:r>
            <w:rPr>
              <w:b/>
            </w:rPr>
            <w:fldChar w:fldCharType="end"/>
          </w:r>
        </w:p>
      </w:tc>
    </w:tr>
  </w:tbl>
  <w:p w14:paraId="0479F535" w14:textId="77777777" w:rsidR="00042DF5" w:rsidRDefault="00042DF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B2E1" w14:textId="77777777" w:rsidR="00042DF5" w:rsidRDefault="00042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53562915">
    <w:abstractNumId w:val="14"/>
  </w:num>
  <w:num w:numId="2" w16cid:durableId="97457258">
    <w:abstractNumId w:val="9"/>
  </w:num>
  <w:num w:numId="3" w16cid:durableId="467624225">
    <w:abstractNumId w:val="7"/>
  </w:num>
  <w:num w:numId="4" w16cid:durableId="1269237696">
    <w:abstractNumId w:val="6"/>
  </w:num>
  <w:num w:numId="5" w16cid:durableId="1234242609">
    <w:abstractNumId w:val="5"/>
  </w:num>
  <w:num w:numId="6" w16cid:durableId="204876854">
    <w:abstractNumId w:val="4"/>
  </w:num>
  <w:num w:numId="7" w16cid:durableId="509175990">
    <w:abstractNumId w:val="8"/>
  </w:num>
  <w:num w:numId="8" w16cid:durableId="1253125446">
    <w:abstractNumId w:val="3"/>
  </w:num>
  <w:num w:numId="9" w16cid:durableId="306516325">
    <w:abstractNumId w:val="2"/>
  </w:num>
  <w:num w:numId="10" w16cid:durableId="1760252681">
    <w:abstractNumId w:val="1"/>
  </w:num>
  <w:num w:numId="11" w16cid:durableId="1669747525">
    <w:abstractNumId w:val="0"/>
  </w:num>
  <w:num w:numId="12" w16cid:durableId="1205748050">
    <w:abstractNumId w:val="16"/>
  </w:num>
  <w:num w:numId="13" w16cid:durableId="1260676952">
    <w:abstractNumId w:val="14"/>
  </w:num>
  <w:num w:numId="14" w16cid:durableId="1486360317">
    <w:abstractNumId w:val="9"/>
  </w:num>
  <w:num w:numId="15" w16cid:durableId="483006876">
    <w:abstractNumId w:val="7"/>
  </w:num>
  <w:num w:numId="16" w16cid:durableId="2020738533">
    <w:abstractNumId w:val="6"/>
  </w:num>
  <w:num w:numId="17" w16cid:durableId="1627814067">
    <w:abstractNumId w:val="5"/>
  </w:num>
  <w:num w:numId="18" w16cid:durableId="1078675457">
    <w:abstractNumId w:val="4"/>
  </w:num>
  <w:num w:numId="19" w16cid:durableId="878053279">
    <w:abstractNumId w:val="8"/>
  </w:num>
  <w:num w:numId="20" w16cid:durableId="283461857">
    <w:abstractNumId w:val="3"/>
  </w:num>
  <w:num w:numId="21" w16cid:durableId="16732869">
    <w:abstractNumId w:val="2"/>
  </w:num>
  <w:num w:numId="22" w16cid:durableId="1224097539">
    <w:abstractNumId w:val="1"/>
  </w:num>
  <w:num w:numId="23" w16cid:durableId="394864881">
    <w:abstractNumId w:val="0"/>
  </w:num>
  <w:num w:numId="24" w16cid:durableId="1164510880">
    <w:abstractNumId w:val="16"/>
  </w:num>
  <w:num w:numId="25" w16cid:durableId="1626109890">
    <w:abstractNumId w:val="11"/>
  </w:num>
  <w:num w:numId="26" w16cid:durableId="1372879974">
    <w:abstractNumId w:val="10"/>
  </w:num>
  <w:num w:numId="27" w16cid:durableId="17686210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17094158"/>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 w:name="WAFER_20201007132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32439_GUID" w:val="619f018d-1f95-418b-a4cf-d95388c7743e"/>
    <w:docVar w:name="WAFER_20201123142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3142502_GUID" w:val="252073b1-e967-428a-9856-581306ddfdf5"/>
    <w:docVar w:name="WAFER_20250620145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20145055_GUID" w:val="77c1f5a1-aca5-4d94-8350-fc78e6e0a8fa"/>
    <w:docVar w:name="WAFER_202607170941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17094158_GUID" w:val="a6f977cd-8049-4b9b-968e-6e263ce45cd8"/>
  </w:docVars>
  <w:rsids>
    <w:rsidRoot w:val="00E70A98"/>
    <w:rsid w:val="000279E1"/>
    <w:rsid w:val="00042DF5"/>
    <w:rsid w:val="0013652B"/>
    <w:rsid w:val="002A38C0"/>
    <w:rsid w:val="003B2928"/>
    <w:rsid w:val="004C0EC5"/>
    <w:rsid w:val="005B626B"/>
    <w:rsid w:val="006046F6"/>
    <w:rsid w:val="007265AB"/>
    <w:rsid w:val="00740960"/>
    <w:rsid w:val="007E7552"/>
    <w:rsid w:val="009963C0"/>
    <w:rsid w:val="00BD4B51"/>
    <w:rsid w:val="00C17BC1"/>
    <w:rsid w:val="00C82E3E"/>
    <w:rsid w:val="00CA6A28"/>
    <w:rsid w:val="00D8662D"/>
    <w:rsid w:val="00E67189"/>
    <w:rsid w:val="00E70A98"/>
    <w:rsid w:val="00FC38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5DD4C03"/>
  <w15:docId w15:val="{EEBAD31C-AF0B-414C-B8F8-2DC9934A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67189"/>
    <w:rPr>
      <w:sz w:val="24"/>
    </w:rPr>
  </w:style>
  <w:style w:type="character" w:customStyle="1" w:styleId="FooterChar">
    <w:name w:val="Footer Char"/>
    <w:basedOn w:val="DefaultParagraphFont"/>
    <w:link w:val="Footer"/>
    <w:rsid w:val="0074096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3672</Words>
  <Characters>17921</Characters>
  <Application>Microsoft Office Word</Application>
  <DocSecurity>0</DocSecurity>
  <Lines>597</Lines>
  <Paragraphs>337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1994 - 03-i0-00</dc:title>
  <dc:subject/>
  <dc:creator/>
  <cp:keywords/>
  <dc:description/>
  <cp:lastModifiedBy>Master Repository Process</cp:lastModifiedBy>
  <cp:revision>4</cp:revision>
  <cp:lastPrinted>2020-01-23T03:59:00Z</cp:lastPrinted>
  <dcterms:created xsi:type="dcterms:W3CDTF">2026-07-21T08:32:00Z</dcterms:created>
  <dcterms:modified xsi:type="dcterms:W3CDTF">2026-07-21T08:32:00Z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20260723</vt:lpwstr>
  </property>
  <property fmtid="{D5CDD505-2E9C-101B-9397-08002B2CF9AE}" pid="8" name="CommencementAsAt">
    <vt:filetime>2026-07-22T16:00:00Z</vt:filetime>
  </property>
  <property fmtid="{D5CDD505-2E9C-101B-9397-08002B2CF9AE}" pid="9" name="CommencementYear">
    <vt:lpwstr>2026</vt:lpwstr>
  </property>
  <property fmtid="{D5CDD505-2E9C-101B-9397-08002B2CF9AE}" pid="10" name="AsAtDate">
    <vt:lpwstr>23 Jul 2026</vt:lpwstr>
  </property>
  <property fmtid="{D5CDD505-2E9C-101B-9397-08002B2CF9AE}" pid="11" name="Suffix">
    <vt:lpwstr>03-i0-00</vt:lpwstr>
  </property>
  <property fmtid="{D5CDD505-2E9C-101B-9397-08002B2CF9AE}" pid="12" name="Official">
    <vt:lpwstr/>
  </property>
</Properties>
</file>