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C7012" w14:textId="77777777" w:rsidR="00A64854" w:rsidRDefault="00A64854">
      <w:pPr>
        <w:pStyle w:val="WA"/>
      </w:pPr>
      <w:r>
        <w:rPr>
          <w:noProof/>
        </w:rPr>
        <w:drawing>
          <wp:anchor distT="0" distB="0" distL="114300" distR="114300" simplePos="0" relativeHeight="251659264" behindDoc="0" locked="0" layoutInCell="1" allowOverlap="1" wp14:anchorId="4CECD446" wp14:editId="34985A25">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4543243" w14:textId="0A3206BD" w:rsidR="00A64854" w:rsidRDefault="00A64854">
      <w:pPr>
        <w:pStyle w:val="PrincipalActRegPage1"/>
      </w:pPr>
      <w:r>
        <w:fldChar w:fldCharType="begin"/>
      </w:r>
      <w:r>
        <w:instrText xml:space="preserve"> STYLEREF "PrincipalAct_Reg"</w:instrText>
      </w:r>
      <w:r>
        <w:fldChar w:fldCharType="separate"/>
      </w:r>
      <w:r w:rsidR="00012E86">
        <w:rPr>
          <w:noProof/>
        </w:rPr>
        <w:t>Industrial Relations Act 1979</w:t>
      </w:r>
      <w:r>
        <w:fldChar w:fldCharType="end"/>
      </w:r>
    </w:p>
    <w:p w14:paraId="0D1923E0" w14:textId="7AFF03F6" w:rsidR="00A64854" w:rsidRDefault="00A64854">
      <w:pPr>
        <w:pStyle w:val="NameofActRegPage1"/>
        <w:spacing w:before="1800" w:after="2000"/>
        <w:outlineLvl w:val="0"/>
      </w:pPr>
      <w:r>
        <w:fldChar w:fldCharType="begin"/>
      </w:r>
      <w:r>
        <w:instrText xml:space="preserve"> STYLEREF "Name Of Act/Reg"</w:instrText>
      </w:r>
      <w:r>
        <w:fldChar w:fldCharType="separate"/>
      </w:r>
      <w:r w:rsidR="00012E86">
        <w:rPr>
          <w:noProof/>
        </w:rPr>
        <w:t>Industrial Relations (Industrial Agents) Amendment Regulations 2026</w:t>
      </w:r>
      <w:r>
        <w:fldChar w:fldCharType="end"/>
      </w:r>
    </w:p>
    <w:p w14:paraId="1881F6FC" w14:textId="77777777" w:rsidR="00A64854" w:rsidRDefault="00A64854"/>
    <w:p w14:paraId="3908D50C" w14:textId="77777777" w:rsidR="00A64854" w:rsidRDefault="00A64854">
      <w:pPr>
        <w:jc w:val="center"/>
        <w:sectPr w:rsidR="00A64854" w:rsidSect="00A6485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CBDFC2A" w14:textId="77777777" w:rsidR="00207C39" w:rsidRDefault="00207C39">
      <w:pPr>
        <w:pStyle w:val="WA"/>
        <w:outlineLvl w:val="0"/>
      </w:pPr>
      <w:r>
        <w:lastRenderedPageBreak/>
        <w:t>Western Australia</w:t>
      </w:r>
    </w:p>
    <w:p w14:paraId="2F7FC87A" w14:textId="76ACCC22" w:rsidR="00207C39" w:rsidRDefault="00207C39">
      <w:pPr>
        <w:pStyle w:val="NameofActRegPage1"/>
      </w:pPr>
      <w:r>
        <w:fldChar w:fldCharType="begin"/>
      </w:r>
      <w:r>
        <w:instrText xml:space="preserve"> STYLEREF "Name Of Act/Reg"</w:instrText>
      </w:r>
      <w:r>
        <w:fldChar w:fldCharType="separate"/>
      </w:r>
      <w:r w:rsidR="00012E86">
        <w:rPr>
          <w:noProof/>
        </w:rPr>
        <w:t>Industrial Relations (Industrial Agents) Amendment Regulations 2026</w:t>
      </w:r>
      <w:r>
        <w:fldChar w:fldCharType="end"/>
      </w:r>
    </w:p>
    <w:p w14:paraId="543AB567" w14:textId="77777777" w:rsidR="00207C39" w:rsidRDefault="00207C39">
      <w:pPr>
        <w:pStyle w:val="Arrangement"/>
      </w:pPr>
      <w:r>
        <w:t>Contents</w:t>
      </w:r>
    </w:p>
    <w:p w14:paraId="3DC9BEE9" w14:textId="717B858F" w:rsidR="009A547A" w:rsidRDefault="00207C39">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A547A">
        <w:t>1.</w:t>
      </w:r>
      <w:r w:rsidR="009A547A">
        <w:tab/>
        <w:t>Citation</w:t>
      </w:r>
      <w:r w:rsidR="009A547A">
        <w:tab/>
      </w:r>
      <w:r w:rsidR="009A547A">
        <w:fldChar w:fldCharType="begin"/>
      </w:r>
      <w:r w:rsidR="009A547A">
        <w:instrText xml:space="preserve"> PAGEREF _Toc237945315 \h </w:instrText>
      </w:r>
      <w:r w:rsidR="009A547A">
        <w:fldChar w:fldCharType="separate"/>
      </w:r>
      <w:r w:rsidR="00012E86">
        <w:t>1</w:t>
      </w:r>
      <w:r w:rsidR="009A547A">
        <w:fldChar w:fldCharType="end"/>
      </w:r>
    </w:p>
    <w:p w14:paraId="7FADBA98" w14:textId="150D1B45" w:rsidR="009A547A" w:rsidRDefault="009A547A">
      <w:pPr>
        <w:pStyle w:val="TOC8"/>
        <w:rPr>
          <w:rFonts w:asciiTheme="minorHAnsi" w:eastAsiaTheme="minorEastAsia" w:hAnsiTheme="minorHAnsi" w:cstheme="minorBidi"/>
          <w:kern w:val="2"/>
          <w:sz w:val="24"/>
          <w:szCs w:val="24"/>
          <w14:ligatures w14:val="standardContextual"/>
        </w:rPr>
      </w:pPr>
      <w:r>
        <w:t>2</w:t>
      </w:r>
      <w:r w:rsidRPr="00D22E2D">
        <w:rPr>
          <w:spacing w:val="-2"/>
        </w:rPr>
        <w:t>.</w:t>
      </w:r>
      <w:r w:rsidRPr="00D22E2D">
        <w:rPr>
          <w:spacing w:val="-2"/>
        </w:rPr>
        <w:tab/>
        <w:t>Commencement</w:t>
      </w:r>
      <w:r>
        <w:tab/>
      </w:r>
      <w:r>
        <w:fldChar w:fldCharType="begin"/>
      </w:r>
      <w:r>
        <w:instrText xml:space="preserve"> PAGEREF _Toc237945316 \h </w:instrText>
      </w:r>
      <w:r>
        <w:fldChar w:fldCharType="separate"/>
      </w:r>
      <w:r w:rsidR="00012E86">
        <w:t>1</w:t>
      </w:r>
      <w:r>
        <w:fldChar w:fldCharType="end"/>
      </w:r>
    </w:p>
    <w:p w14:paraId="46DC6423" w14:textId="3A62F692" w:rsidR="009A547A" w:rsidRDefault="009A547A">
      <w:pPr>
        <w:pStyle w:val="TOC8"/>
        <w:rPr>
          <w:rFonts w:asciiTheme="minorHAnsi" w:eastAsiaTheme="minorEastAsia" w:hAnsiTheme="minorHAnsi" w:cstheme="minorBidi"/>
          <w:kern w:val="2"/>
          <w:sz w:val="24"/>
          <w:szCs w:val="24"/>
          <w14:ligatures w14:val="standardContextual"/>
        </w:rPr>
      </w:pPr>
      <w:r>
        <w:t>3</w:t>
      </w:r>
      <w:r w:rsidRPr="00D22E2D">
        <w:rPr>
          <w:snapToGrid w:val="0"/>
        </w:rPr>
        <w:t>.</w:t>
      </w:r>
      <w:r w:rsidRPr="00D22E2D">
        <w:rPr>
          <w:snapToGrid w:val="0"/>
        </w:rPr>
        <w:tab/>
        <w:t>Regulations amended</w:t>
      </w:r>
      <w:r>
        <w:tab/>
      </w:r>
      <w:r>
        <w:fldChar w:fldCharType="begin"/>
      </w:r>
      <w:r>
        <w:instrText xml:space="preserve"> PAGEREF _Toc237945317 \h </w:instrText>
      </w:r>
      <w:r>
        <w:fldChar w:fldCharType="separate"/>
      </w:r>
      <w:r w:rsidR="00012E86">
        <w:t>1</w:t>
      </w:r>
      <w:r>
        <w:fldChar w:fldCharType="end"/>
      </w:r>
    </w:p>
    <w:p w14:paraId="0FFA6391" w14:textId="0D5ABCB4" w:rsidR="009A547A" w:rsidRDefault="009A547A">
      <w:pPr>
        <w:pStyle w:val="TOC8"/>
        <w:rPr>
          <w:rFonts w:asciiTheme="minorHAnsi" w:eastAsiaTheme="minorEastAsia" w:hAnsiTheme="minorHAnsi" w:cstheme="minorBidi"/>
          <w:kern w:val="2"/>
          <w:sz w:val="24"/>
          <w:szCs w:val="24"/>
          <w14:ligatures w14:val="standardContextual"/>
        </w:rPr>
      </w:pPr>
      <w:r>
        <w:t>4.</w:t>
      </w:r>
      <w:r>
        <w:tab/>
        <w:t>Regulation 26 amended</w:t>
      </w:r>
      <w:r>
        <w:tab/>
      </w:r>
      <w:r>
        <w:fldChar w:fldCharType="begin"/>
      </w:r>
      <w:r>
        <w:instrText xml:space="preserve"> PAGEREF _Toc237945318 \h </w:instrText>
      </w:r>
      <w:r>
        <w:fldChar w:fldCharType="separate"/>
      </w:r>
      <w:r w:rsidR="00012E86">
        <w:t>1</w:t>
      </w:r>
      <w:r>
        <w:fldChar w:fldCharType="end"/>
      </w:r>
    </w:p>
    <w:p w14:paraId="6B4E1C63" w14:textId="13CA64C8" w:rsidR="00207C39" w:rsidRDefault="00207C3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EA3F85A" w14:textId="77777777" w:rsidR="00207C39" w:rsidRDefault="00207C39">
      <w:pPr>
        <w:pStyle w:val="NoteHeading"/>
        <w:sectPr w:rsidR="00207C39" w:rsidSect="00207C3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8D7529E" w14:textId="27F639FE" w:rsidR="007C2F91" w:rsidRDefault="007C2F91">
      <w:pPr>
        <w:pStyle w:val="PrincipalActReg"/>
      </w:pPr>
      <w:r>
        <w:lastRenderedPageBreak/>
        <w:t>Industrial Relations Act 1979</w:t>
      </w:r>
    </w:p>
    <w:p w14:paraId="47893E81" w14:textId="28C97B5D" w:rsidR="007C2F91" w:rsidRDefault="007C2F91">
      <w:pPr>
        <w:pStyle w:val="NameofActReg"/>
      </w:pPr>
      <w:r>
        <w:t>Industrial Relations (Industrial Agents) Amendment Regulations 2026</w:t>
      </w:r>
    </w:p>
    <w:p w14:paraId="7E5EF619" w14:textId="41E0B9B0" w:rsidR="007C2F91" w:rsidRDefault="007C2F91">
      <w:pPr>
        <w:pStyle w:val="MadeBy"/>
      </w:pPr>
      <w:r>
        <w:t>Made by the Governor in Executive Council.</w:t>
      </w:r>
    </w:p>
    <w:p w14:paraId="1C14272D" w14:textId="5E93E61B" w:rsidR="007C2F91" w:rsidRDefault="007C2F91">
      <w:pPr>
        <w:pStyle w:val="Heading5"/>
      </w:pPr>
      <w:bookmarkStart w:id="2" w:name="_Toc237518162"/>
      <w:bookmarkStart w:id="3" w:name="_Toc237945315"/>
      <w:r>
        <w:rPr>
          <w:rStyle w:val="CharSectno"/>
        </w:rPr>
        <w:t>1</w:t>
      </w:r>
      <w:r>
        <w:t>.</w:t>
      </w:r>
      <w:r>
        <w:tab/>
        <w:t>Citation</w:t>
      </w:r>
      <w:bookmarkEnd w:id="2"/>
      <w:bookmarkEnd w:id="3"/>
    </w:p>
    <w:p w14:paraId="4C2FBA32" w14:textId="0CBF3D5C" w:rsidR="007C2F91" w:rsidRDefault="007C2F91">
      <w:pPr>
        <w:pStyle w:val="Subsection"/>
      </w:pPr>
      <w:r>
        <w:tab/>
      </w:r>
      <w:r>
        <w:tab/>
      </w:r>
      <w:bookmarkStart w:id="4" w:name="Start_Cursor"/>
      <w:bookmarkEnd w:id="4"/>
      <w:r>
        <w:t xml:space="preserve">These </w:t>
      </w:r>
      <w:r>
        <w:rPr>
          <w:spacing w:val="-2"/>
        </w:rPr>
        <w:t>regulations</w:t>
      </w:r>
      <w:r>
        <w:t xml:space="preserve"> are the </w:t>
      </w:r>
      <w:r>
        <w:rPr>
          <w:i/>
        </w:rPr>
        <w:t>Industrial Relations (Industrial Agents) Amendment Regulations 2026</w:t>
      </w:r>
      <w:r>
        <w:t>.</w:t>
      </w:r>
    </w:p>
    <w:p w14:paraId="75D09FEA" w14:textId="056F728D" w:rsidR="007C2F91" w:rsidRDefault="007C2F91">
      <w:pPr>
        <w:pStyle w:val="Heading5"/>
        <w:rPr>
          <w:spacing w:val="-2"/>
        </w:rPr>
      </w:pPr>
      <w:bookmarkStart w:id="5" w:name="_Toc237518163"/>
      <w:bookmarkStart w:id="6" w:name="_Toc237945316"/>
      <w:r>
        <w:rPr>
          <w:rStyle w:val="CharSectno"/>
        </w:rPr>
        <w:t>2</w:t>
      </w:r>
      <w:r>
        <w:rPr>
          <w:spacing w:val="-2"/>
        </w:rPr>
        <w:t>.</w:t>
      </w:r>
      <w:r>
        <w:rPr>
          <w:spacing w:val="-2"/>
        </w:rPr>
        <w:tab/>
        <w:t>Commencement</w:t>
      </w:r>
      <w:bookmarkEnd w:id="5"/>
      <w:bookmarkEnd w:id="6"/>
    </w:p>
    <w:p w14:paraId="5F93BFD4" w14:textId="191476D4" w:rsidR="007C2F91" w:rsidRDefault="007C2F91">
      <w:pPr>
        <w:pStyle w:val="Subsection"/>
        <w:rPr>
          <w:spacing w:val="-2"/>
        </w:rPr>
      </w:pPr>
      <w:r>
        <w:rPr>
          <w:spacing w:val="-2"/>
        </w:rPr>
        <w:tab/>
      </w:r>
      <w:r>
        <w:rPr>
          <w:spacing w:val="-2"/>
        </w:rPr>
        <w:tab/>
      </w:r>
      <w:r>
        <w:t xml:space="preserve">These </w:t>
      </w:r>
      <w:r>
        <w:rPr>
          <w:spacing w:val="-2"/>
        </w:rPr>
        <w:t>regulations come into operation as follows</w:t>
      </w:r>
      <w:r>
        <w:t> —</w:t>
      </w:r>
    </w:p>
    <w:p w14:paraId="4233108A" w14:textId="3AFE5F1A" w:rsidR="007C2F91" w:rsidRDefault="007C2F91">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3C0E66E2" w14:textId="745BCCFA" w:rsidR="007C2F91" w:rsidRDefault="007C2F91">
      <w:pPr>
        <w:pStyle w:val="Indenta"/>
      </w:pPr>
      <w:r>
        <w:tab/>
        <w:t>(b)</w:t>
      </w:r>
      <w:r>
        <w:tab/>
        <w:t xml:space="preserve">the rest of the </w:t>
      </w:r>
      <w:r>
        <w:rPr>
          <w:spacing w:val="-2"/>
        </w:rPr>
        <w:t>regulations</w:t>
      </w:r>
      <w:r>
        <w:t xml:space="preserve"> — immediately after the </w:t>
      </w:r>
      <w:r>
        <w:rPr>
          <w:i/>
          <w:iCs/>
        </w:rPr>
        <w:t>Industrial Relations (Industrial Agents) Regulations 2026</w:t>
      </w:r>
      <w:r>
        <w:t xml:space="preserve"> regulation 3 comes into operation.</w:t>
      </w:r>
    </w:p>
    <w:p w14:paraId="5433BF65" w14:textId="3EA83908" w:rsidR="007C2F91" w:rsidRDefault="007C2F91">
      <w:pPr>
        <w:pStyle w:val="Heading5"/>
        <w:rPr>
          <w:snapToGrid w:val="0"/>
        </w:rPr>
      </w:pPr>
      <w:bookmarkStart w:id="7" w:name="_Toc237518164"/>
      <w:bookmarkStart w:id="8" w:name="_Toc237945317"/>
      <w:r>
        <w:rPr>
          <w:rStyle w:val="CharSectno"/>
        </w:rPr>
        <w:t>3</w:t>
      </w:r>
      <w:r>
        <w:rPr>
          <w:snapToGrid w:val="0"/>
        </w:rPr>
        <w:t>.</w:t>
      </w:r>
      <w:r>
        <w:rPr>
          <w:snapToGrid w:val="0"/>
        </w:rPr>
        <w:tab/>
        <w:t>Regulations amended</w:t>
      </w:r>
      <w:bookmarkEnd w:id="7"/>
      <w:bookmarkEnd w:id="8"/>
    </w:p>
    <w:p w14:paraId="60426AEB" w14:textId="3F829369" w:rsidR="007C2F91" w:rsidRDefault="007C2F91">
      <w:pPr>
        <w:pStyle w:val="Subsection"/>
      </w:pPr>
      <w:r>
        <w:tab/>
      </w:r>
      <w:r>
        <w:tab/>
        <w:t xml:space="preserve">These </w:t>
      </w:r>
      <w:r>
        <w:rPr>
          <w:spacing w:val="-2"/>
        </w:rPr>
        <w:t>regulations amend</w:t>
      </w:r>
      <w:r>
        <w:t xml:space="preserve"> the </w:t>
      </w:r>
      <w:r>
        <w:rPr>
          <w:i/>
        </w:rPr>
        <w:t>Industrial Relations (Industrial Agents) Regulations 2026</w:t>
      </w:r>
      <w:r>
        <w:t>.</w:t>
      </w:r>
    </w:p>
    <w:p w14:paraId="52BFD609" w14:textId="190CE918" w:rsidR="007C2F91" w:rsidRDefault="007C2F91">
      <w:pPr>
        <w:pStyle w:val="Heading5"/>
      </w:pPr>
      <w:bookmarkStart w:id="9" w:name="_Toc237518165"/>
      <w:bookmarkStart w:id="10" w:name="_Toc237945318"/>
      <w:r>
        <w:rPr>
          <w:rStyle w:val="CharSectno"/>
        </w:rPr>
        <w:t>4</w:t>
      </w:r>
      <w:r>
        <w:t>.</w:t>
      </w:r>
      <w:r>
        <w:tab/>
        <w:t>Regulation 26 amended</w:t>
      </w:r>
      <w:bookmarkEnd w:id="9"/>
      <w:bookmarkEnd w:id="10"/>
    </w:p>
    <w:p w14:paraId="23F6B9E3" w14:textId="16ABB128" w:rsidR="007C2F91" w:rsidRDefault="007C2F91">
      <w:pPr>
        <w:pStyle w:val="Subsection"/>
      </w:pPr>
      <w:r>
        <w:tab/>
        <w:t>(1)</w:t>
      </w:r>
      <w:r>
        <w:tab/>
        <w:t xml:space="preserve">In regulation 26(1) in the definition of </w:t>
      </w:r>
      <w:r>
        <w:rPr>
          <w:b/>
          <w:bCs/>
          <w:i/>
          <w:iCs/>
        </w:rPr>
        <w:t>Australian Resources and Energy Employer Association</w:t>
      </w:r>
      <w:r>
        <w:t>:</w:t>
      </w:r>
    </w:p>
    <w:p w14:paraId="0DA87BA2" w14:textId="2CCCAAB8" w:rsidR="007C2F91" w:rsidRDefault="007C2F91">
      <w:pPr>
        <w:pStyle w:val="Indenta"/>
      </w:pPr>
      <w:r>
        <w:tab/>
        <w:t>(a)</w:t>
      </w:r>
      <w:r>
        <w:tab/>
        <w:t>delete “</w:t>
      </w:r>
      <w:r>
        <w:rPr>
          <w:rStyle w:val="CharDefText"/>
        </w:rPr>
        <w:t>Resources and</w:t>
      </w:r>
      <w:r>
        <w:t xml:space="preserve">” and insert: </w:t>
      </w:r>
    </w:p>
    <w:p w14:paraId="6CB20963" w14:textId="77777777" w:rsidR="007C2F91" w:rsidRDefault="007C2F91">
      <w:pPr>
        <w:pStyle w:val="BlankOpen"/>
      </w:pPr>
    </w:p>
    <w:p w14:paraId="60451076" w14:textId="6ED8E671" w:rsidR="007C2F91" w:rsidRDefault="007C2F91">
      <w:pPr>
        <w:pStyle w:val="Indenta"/>
      </w:pPr>
      <w:r>
        <w:tab/>
      </w:r>
      <w:r>
        <w:tab/>
      </w:r>
      <w:r>
        <w:rPr>
          <w:rStyle w:val="CharDefText"/>
        </w:rPr>
        <w:t>Resources &amp;</w:t>
      </w:r>
    </w:p>
    <w:p w14:paraId="012FEA0C" w14:textId="77777777" w:rsidR="007C2F91" w:rsidRDefault="007C2F91">
      <w:pPr>
        <w:pStyle w:val="BlankClose"/>
      </w:pPr>
    </w:p>
    <w:p w14:paraId="027008C2" w14:textId="5EA8B065" w:rsidR="007C2F91" w:rsidRDefault="007C2F91">
      <w:pPr>
        <w:pStyle w:val="Indenta"/>
        <w:keepNext/>
      </w:pPr>
      <w:r>
        <w:lastRenderedPageBreak/>
        <w:tab/>
        <w:t>(b)</w:t>
      </w:r>
      <w:r>
        <w:tab/>
        <w:t>delete “Association;” and insert:</w:t>
      </w:r>
    </w:p>
    <w:p w14:paraId="4B4FEF4E" w14:textId="77777777" w:rsidR="007C2F91" w:rsidRDefault="007C2F91">
      <w:pPr>
        <w:pStyle w:val="BlankOpen"/>
      </w:pPr>
    </w:p>
    <w:p w14:paraId="37EEB6DA" w14:textId="77777777" w:rsidR="007C2F91" w:rsidRDefault="007C2F91">
      <w:pPr>
        <w:pStyle w:val="Indenta"/>
        <w:keepNext/>
      </w:pPr>
      <w:r>
        <w:tab/>
      </w:r>
      <w:r>
        <w:tab/>
        <w:t>Association (Incorporated);</w:t>
      </w:r>
    </w:p>
    <w:p w14:paraId="50E371DC" w14:textId="3DA682A5" w:rsidR="007C2F91" w:rsidRDefault="007C2F91">
      <w:pPr>
        <w:pStyle w:val="BlankClose"/>
      </w:pPr>
    </w:p>
    <w:p w14:paraId="6434E1F5" w14:textId="5213AC4F" w:rsidR="007C2F91" w:rsidRDefault="007C2F91">
      <w:pPr>
        <w:pStyle w:val="Subsection"/>
      </w:pPr>
      <w:r>
        <w:tab/>
        <w:t>(2)</w:t>
      </w:r>
      <w:r>
        <w:tab/>
        <w:t xml:space="preserve">Delete regulation 26(4) and insert: </w:t>
      </w:r>
    </w:p>
    <w:p w14:paraId="4EB9B7BC" w14:textId="77777777" w:rsidR="007C2F91" w:rsidRDefault="007C2F91">
      <w:pPr>
        <w:pStyle w:val="BlankOpen"/>
      </w:pPr>
    </w:p>
    <w:p w14:paraId="38611665" w14:textId="77777777" w:rsidR="007C2F91" w:rsidRDefault="007C2F91">
      <w:pPr>
        <w:pStyle w:val="zSubsection"/>
      </w:pPr>
      <w:r>
        <w:tab/>
        <w:t>(4)</w:t>
      </w:r>
      <w:r>
        <w:tab/>
        <w:t>A person who, immediately before commencement day, was an employee of an industrial agent (as defined in regulation 3 of the repealed regulations), and would have been authorised under section 112A(3) of the former Act to perform the functions set out in section 112A(3)(d) and (e) of the former Act, is taken to be a subsidiary industrial agent for the purposes of these regulations.</w:t>
      </w:r>
    </w:p>
    <w:p w14:paraId="6BB9F049" w14:textId="3108C457" w:rsidR="007C2F91" w:rsidRDefault="007C2F91">
      <w:pPr>
        <w:pStyle w:val="BlankClose"/>
      </w:pPr>
    </w:p>
    <w:p w14:paraId="1E12C1BC" w14:textId="4D6FEC77" w:rsidR="007C2F91" w:rsidRDefault="007C2F91">
      <w:pPr>
        <w:pStyle w:val="Subsection"/>
      </w:pPr>
      <w:r>
        <w:tab/>
        <w:t>(3)</w:t>
      </w:r>
      <w:r>
        <w:tab/>
        <w:t xml:space="preserve">In regulation 26(5) delete “Resources and” and insert: </w:t>
      </w:r>
    </w:p>
    <w:p w14:paraId="7375D099" w14:textId="77777777" w:rsidR="007C2F91" w:rsidRDefault="007C2F91">
      <w:pPr>
        <w:pStyle w:val="BlankOpen"/>
      </w:pPr>
    </w:p>
    <w:p w14:paraId="1563C66F" w14:textId="1C0AD5A1" w:rsidR="007C2F91" w:rsidRDefault="007C2F91" w:rsidP="009A547A">
      <w:pPr>
        <w:pStyle w:val="Subsection"/>
        <w:spacing w:before="120"/>
      </w:pPr>
      <w:r>
        <w:tab/>
      </w:r>
      <w:r>
        <w:tab/>
        <w:t>Resources &amp;</w:t>
      </w:r>
    </w:p>
    <w:p w14:paraId="4F085C6A" w14:textId="77777777" w:rsidR="007C2F91" w:rsidRDefault="007C2F91">
      <w:pPr>
        <w:pStyle w:val="BlankClose"/>
      </w:pPr>
    </w:p>
    <w:p w14:paraId="2B623AAB" w14:textId="7B4D5FD8" w:rsidR="007C2F91" w:rsidRDefault="007C2F91" w:rsidP="009A547A">
      <w:pPr>
        <w:pStyle w:val="Subsection"/>
        <w:spacing w:before="120"/>
      </w:pPr>
      <w:r>
        <w:tab/>
        <w:t>(4)</w:t>
      </w:r>
      <w:r>
        <w:tab/>
        <w:t xml:space="preserve">Delete regulation 26(6) and insert: </w:t>
      </w:r>
    </w:p>
    <w:p w14:paraId="086E9D92" w14:textId="77777777" w:rsidR="007C2F91" w:rsidRDefault="007C2F91">
      <w:pPr>
        <w:pStyle w:val="BlankOpen"/>
      </w:pPr>
    </w:p>
    <w:p w14:paraId="3B295F28" w14:textId="77777777" w:rsidR="007C2F91" w:rsidRDefault="007C2F91" w:rsidP="009A547A">
      <w:pPr>
        <w:pStyle w:val="zSubsection"/>
        <w:spacing w:before="0"/>
      </w:pPr>
      <w:r>
        <w:tab/>
        <w:t>(6)</w:t>
      </w:r>
      <w:r>
        <w:tab/>
        <w:t>A person who, immediately before commencement day, was an employee or officer of the Australian Resources &amp; Energy Employer Association, and would have been authorised under section 112A(3) of the former Act to perform the functions set out in section 112A(3)(d) and (e) of the former Act, is taken to be a subsidiary industrial agent for the purposes of these regulations.</w:t>
      </w:r>
    </w:p>
    <w:p w14:paraId="484988AE" w14:textId="3B796520" w:rsidR="007C2F91" w:rsidRDefault="007C2F91">
      <w:pPr>
        <w:pStyle w:val="BlankClose"/>
      </w:pPr>
    </w:p>
    <w:p w14:paraId="2482F827" w14:textId="452D82C7" w:rsidR="007C2F91" w:rsidRDefault="003D491E" w:rsidP="009A547A">
      <w:pPr>
        <w:pStyle w:val="ByCommand"/>
        <w:spacing w:before="0"/>
        <w:sectPr w:rsidR="007C2F91">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rsidRPr="003D491E">
        <w:t xml:space="preserve">A. O’SULLIVAN, </w:t>
      </w:r>
      <w:r w:rsidR="007C2F91">
        <w:t>Clerk of the Executive Council</w:t>
      </w:r>
    </w:p>
    <w:p w14:paraId="461C6669" w14:textId="0D173276" w:rsidR="007C2F91" w:rsidRDefault="009558F1">
      <w:r>
        <w:rPr>
          <w:noProof/>
        </w:rPr>
        <mc:AlternateContent>
          <mc:Choice Requires="wps">
            <w:drawing>
              <wp:anchor distT="0" distB="0" distL="114300" distR="114300" simplePos="0" relativeHeight="251660288" behindDoc="0" locked="0" layoutInCell="1" allowOverlap="1" wp14:anchorId="4DF78B72" wp14:editId="5036CEA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1A3CAD7" w14:textId="53D67120" w:rsidR="009558F1" w:rsidRDefault="009558F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A547A">
                              <w:rPr>
                                <w:sz w:val="16"/>
                              </w:rPr>
                              <w:t>2026</w:t>
                            </w:r>
                            <w:r>
                              <w:rPr>
                                <w:sz w:val="16"/>
                              </w:rPr>
                              <w:fldChar w:fldCharType="end"/>
                            </w:r>
                            <w:r>
                              <w:rPr>
                                <w:sz w:val="16"/>
                              </w:rPr>
                              <w:t>.</w:t>
                            </w:r>
                          </w:p>
                          <w:p w14:paraId="63A98DF1" w14:textId="77777777" w:rsidR="009558F1" w:rsidRDefault="009558F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B74FB5" w14:textId="26248CD5" w:rsidR="009558F1" w:rsidRDefault="009558F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A547A">
                              <w:rPr>
                                <w:sz w:val="16"/>
                              </w:rPr>
                              <w:t>2026</w:t>
                            </w:r>
                            <w:r>
                              <w:rPr>
                                <w:sz w:val="16"/>
                              </w:rPr>
                              <w:fldChar w:fldCharType="end"/>
                            </w:r>
                            <w:r>
                              <w:rPr>
                                <w:sz w:val="16"/>
                              </w:rPr>
                              <w:t>.</w:t>
                            </w:r>
                          </w:p>
                          <w:p w14:paraId="6579C7F1" w14:textId="77777777" w:rsidR="009558F1" w:rsidRDefault="009558F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F78B7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1A3CAD7" w14:textId="53D67120" w:rsidR="009558F1" w:rsidRDefault="009558F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A547A">
                        <w:rPr>
                          <w:sz w:val="16"/>
                        </w:rPr>
                        <w:t>2026</w:t>
                      </w:r>
                      <w:r>
                        <w:rPr>
                          <w:sz w:val="16"/>
                        </w:rPr>
                        <w:fldChar w:fldCharType="end"/>
                      </w:r>
                      <w:r>
                        <w:rPr>
                          <w:sz w:val="16"/>
                        </w:rPr>
                        <w:t>.</w:t>
                      </w:r>
                    </w:p>
                    <w:p w14:paraId="63A98DF1" w14:textId="77777777" w:rsidR="009558F1" w:rsidRDefault="009558F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B74FB5" w14:textId="26248CD5" w:rsidR="009558F1" w:rsidRDefault="009558F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A547A">
                        <w:rPr>
                          <w:sz w:val="16"/>
                        </w:rPr>
                        <w:t>2026</w:t>
                      </w:r>
                      <w:r>
                        <w:rPr>
                          <w:sz w:val="16"/>
                        </w:rPr>
                        <w:fldChar w:fldCharType="end"/>
                      </w:r>
                      <w:r>
                        <w:rPr>
                          <w:sz w:val="16"/>
                        </w:rPr>
                        <w:t>.</w:t>
                      </w:r>
                    </w:p>
                    <w:p w14:paraId="6579C7F1" w14:textId="77777777" w:rsidR="009558F1" w:rsidRDefault="009558F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C2F91" w:rsidSect="004B4A89">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E8672" w14:textId="77777777" w:rsidR="007C2F91" w:rsidRDefault="007C2F91">
      <w:pPr>
        <w:rPr>
          <w:b/>
          <w:sz w:val="28"/>
        </w:rPr>
      </w:pPr>
      <w:r>
        <w:rPr>
          <w:b/>
          <w:sz w:val="28"/>
        </w:rPr>
        <w:t>Endnotes</w:t>
      </w:r>
    </w:p>
    <w:p w14:paraId="0058C0C6" w14:textId="77777777" w:rsidR="007C2F91" w:rsidRDefault="007C2F91">
      <w:pPr>
        <w:spacing w:after="240"/>
        <w:rPr>
          <w:rFonts w:ascii="Times" w:hAnsi="Times"/>
          <w:sz w:val="18"/>
        </w:rPr>
      </w:pPr>
      <w:r>
        <w:rPr>
          <w:sz w:val="20"/>
        </w:rPr>
        <w:t>[For ease of reference detach these notes and read them alongside the draft.]</w:t>
      </w:r>
    </w:p>
    <w:p w14:paraId="67E81B0F" w14:textId="77777777" w:rsidR="007C2F91" w:rsidRDefault="007C2F91"/>
  </w:endnote>
  <w:endnote w:type="continuationSeparator" w:id="0">
    <w:p w14:paraId="44E90E42" w14:textId="77777777" w:rsidR="007C2F91" w:rsidRDefault="007C2F91">
      <w:pPr>
        <w:pStyle w:val="Footer"/>
      </w:pPr>
    </w:p>
    <w:p w14:paraId="3BD4D40A" w14:textId="77777777" w:rsidR="007C2F91" w:rsidRDefault="007C2F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09151" w14:textId="77777777" w:rsidR="00AC289B" w:rsidRDefault="00AC289B">
    <w:pPr>
      <w:pStyle w:val="Footer"/>
      <w:pBdr>
        <w:bottom w:val="single" w:sz="4" w:space="1" w:color="auto"/>
      </w:pBdr>
      <w:rPr>
        <w:sz w:val="20"/>
      </w:rPr>
    </w:pPr>
  </w:p>
  <w:p w14:paraId="21237525" w14:textId="1828E3CA" w:rsidR="00AC289B" w:rsidRDefault="00AC289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012E86">
      <w:rPr>
        <w:sz w:val="20"/>
      </w:rPr>
      <w:t>2026/168</w:t>
    </w:r>
    <w:r>
      <w:rPr>
        <w:sz w:val="20"/>
      </w:rPr>
      <w:fldChar w:fldCharType="end"/>
    </w:r>
  </w:p>
  <w:p w14:paraId="6851C011" w14:textId="6322305D" w:rsidR="00AC289B" w:rsidRDefault="00AC289B">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012E86">
      <w:rPr>
        <w:sz w:val="16"/>
      </w:rPr>
      <w:t>19 Aug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6CB88" w14:textId="77777777" w:rsidR="00AC289B" w:rsidRDefault="00AC289B">
    <w:pPr>
      <w:pStyle w:val="Footer"/>
      <w:pBdr>
        <w:bottom w:val="single" w:sz="4" w:space="1" w:color="auto"/>
      </w:pBdr>
      <w:rPr>
        <w:sz w:val="20"/>
      </w:rPr>
    </w:pPr>
  </w:p>
  <w:p w14:paraId="639B0EA0" w14:textId="6FEAA5CA" w:rsidR="00AC289B" w:rsidRDefault="00AC289B">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012E86">
      <w:rPr>
        <w:sz w:val="20"/>
      </w:rPr>
      <w:t>2026/168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E8CF162" w14:textId="1C178AF7" w:rsidR="00AC289B" w:rsidRDefault="00AC289B">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012E86">
      <w:rPr>
        <w:sz w:val="16"/>
      </w:rPr>
      <w:t>19 Aug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1D6FC" w14:textId="77777777" w:rsidR="00AC289B" w:rsidRDefault="00AC289B">
    <w:pPr>
      <w:pStyle w:val="Footer"/>
      <w:pBdr>
        <w:bottom w:val="single" w:sz="4" w:space="1" w:color="auto"/>
      </w:pBdr>
      <w:rPr>
        <w:sz w:val="20"/>
      </w:rPr>
    </w:pPr>
  </w:p>
  <w:p w14:paraId="71414B80" w14:textId="78EA06CB" w:rsidR="00AC289B" w:rsidRDefault="00AC289B">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012E86">
      <w:rPr>
        <w:sz w:val="20"/>
      </w:rPr>
      <w:t>2026/168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0FA520D" w14:textId="1B76177E" w:rsidR="00AC289B" w:rsidRDefault="00AC289B">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012E86">
      <w:rPr>
        <w:sz w:val="16"/>
      </w:rPr>
      <w:t>19 Aug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FD8AC" w14:textId="77777777" w:rsidR="00AC289B" w:rsidRDefault="00AC289B">
    <w:pPr>
      <w:pStyle w:val="Footer"/>
      <w:pBdr>
        <w:bottom w:val="single" w:sz="4" w:space="1" w:color="auto"/>
      </w:pBdr>
      <w:rPr>
        <w:sz w:val="20"/>
      </w:rPr>
    </w:pPr>
  </w:p>
  <w:p w14:paraId="6A480BA9" w14:textId="375E4631" w:rsidR="00AC289B" w:rsidRDefault="00AC289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012E86">
      <w:rPr>
        <w:sz w:val="20"/>
      </w:rPr>
      <w:t>2026/168</w:t>
    </w:r>
    <w:r>
      <w:rPr>
        <w:sz w:val="20"/>
      </w:rPr>
      <w:fldChar w:fldCharType="end"/>
    </w:r>
  </w:p>
  <w:p w14:paraId="68F42FAE" w14:textId="3B2F8260" w:rsidR="00AC289B" w:rsidRDefault="00AC289B">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012E86">
      <w:rPr>
        <w:sz w:val="16"/>
      </w:rPr>
      <w:t>19 Aug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2B9E1" w14:textId="77777777" w:rsidR="00AC289B" w:rsidRDefault="00AC289B">
    <w:pPr>
      <w:pStyle w:val="Footer"/>
      <w:pBdr>
        <w:bottom w:val="single" w:sz="4" w:space="1" w:color="auto"/>
      </w:pBdr>
      <w:rPr>
        <w:sz w:val="20"/>
      </w:rPr>
    </w:pPr>
  </w:p>
  <w:p w14:paraId="2E21B27F" w14:textId="2143D444" w:rsidR="00AC289B" w:rsidRDefault="00AC289B">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012E86">
      <w:rPr>
        <w:sz w:val="20"/>
      </w:rPr>
      <w:t>2026/168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5DC99018" w14:textId="36D994AF" w:rsidR="00AC289B" w:rsidRDefault="00AC289B">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012E86">
      <w:rPr>
        <w:sz w:val="16"/>
      </w:rPr>
      <w:t>19 Aug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25A50" w14:textId="77777777" w:rsidR="00AC289B" w:rsidRDefault="00AC289B">
    <w:pPr>
      <w:pStyle w:val="Footer"/>
      <w:pBdr>
        <w:bottom w:val="single" w:sz="4" w:space="1" w:color="auto"/>
      </w:pBdr>
      <w:rPr>
        <w:sz w:val="20"/>
      </w:rPr>
    </w:pPr>
  </w:p>
  <w:p w14:paraId="3E8F9BDC" w14:textId="5D36E0EF" w:rsidR="00AC289B" w:rsidRDefault="00AC289B">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012E86">
      <w:rPr>
        <w:sz w:val="20"/>
      </w:rPr>
      <w:t>2026/168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65B16DF" w14:textId="0BF865BB" w:rsidR="00AC289B" w:rsidRDefault="00AC289B">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012E86">
      <w:rPr>
        <w:sz w:val="16"/>
      </w:rPr>
      <w:t>19 Aug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2F643" w14:textId="6C402AC7" w:rsidR="007C2F91" w:rsidRDefault="007C2F9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F46A0" w14:textId="73ED28B9" w:rsidR="007C2F91" w:rsidRDefault="007C2F9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5A171" w14:textId="77777777" w:rsidR="007C2F91" w:rsidRDefault="007C2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2DF90" w14:textId="77777777" w:rsidR="007C2F91" w:rsidRDefault="007C2F91">
      <w:r>
        <w:separator/>
      </w:r>
    </w:p>
  </w:footnote>
  <w:footnote w:type="continuationSeparator" w:id="0">
    <w:p w14:paraId="4FB82184" w14:textId="77777777" w:rsidR="007C2F91" w:rsidRDefault="007C2F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20C98" w14:textId="77777777" w:rsidR="00A64854" w:rsidRDefault="00A648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7A30B" w14:textId="77777777" w:rsidR="00A64854" w:rsidRDefault="00A648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FF4F2" w14:textId="77777777" w:rsidR="00A64854" w:rsidRDefault="00A6485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07C39" w14:paraId="1140CFF6" w14:textId="77777777">
      <w:trPr>
        <w:cantSplit/>
        <w:jc w:val="center"/>
      </w:trPr>
      <w:tc>
        <w:tcPr>
          <w:tcW w:w="7258" w:type="dxa"/>
          <w:gridSpan w:val="2"/>
        </w:tcPr>
        <w:p w14:paraId="637B6E3C" w14:textId="197B67B0" w:rsidR="00207C39" w:rsidRDefault="00207C39">
          <w:pPr>
            <w:pStyle w:val="Header"/>
          </w:pPr>
          <w:r>
            <w:rPr>
              <w:b/>
              <w:i/>
            </w:rPr>
            <w:fldChar w:fldCharType="begin"/>
          </w:r>
          <w:r>
            <w:rPr>
              <w:b/>
              <w:i/>
            </w:rPr>
            <w:instrText xml:space="preserve"> STYLEREF "Name of Act/Reg" </w:instrText>
          </w:r>
          <w:r>
            <w:rPr>
              <w:b/>
              <w:i/>
            </w:rPr>
            <w:fldChar w:fldCharType="separate"/>
          </w:r>
          <w:r w:rsidR="00012E86">
            <w:rPr>
              <w:b/>
              <w:i/>
            </w:rPr>
            <w:t>Industrial Relations (Industrial Agents) Amendment Regulations 2026</w:t>
          </w:r>
          <w:r>
            <w:rPr>
              <w:b/>
              <w:i/>
            </w:rPr>
            <w:fldChar w:fldCharType="end"/>
          </w:r>
        </w:p>
      </w:tc>
    </w:tr>
    <w:tr w:rsidR="00207C39" w14:paraId="54AF4E12" w14:textId="77777777">
      <w:trPr>
        <w:jc w:val="center"/>
      </w:trPr>
      <w:tc>
        <w:tcPr>
          <w:tcW w:w="1548" w:type="dxa"/>
        </w:tcPr>
        <w:p w14:paraId="7E76D3E0" w14:textId="77777777" w:rsidR="00207C39" w:rsidRDefault="00207C39">
          <w:pPr>
            <w:pStyle w:val="Header"/>
            <w:spacing w:before="40"/>
          </w:pPr>
        </w:p>
      </w:tc>
      <w:tc>
        <w:tcPr>
          <w:tcW w:w="5715" w:type="dxa"/>
        </w:tcPr>
        <w:p w14:paraId="2FAB2B77" w14:textId="77777777" w:rsidR="00207C39" w:rsidRDefault="00207C39">
          <w:pPr>
            <w:pStyle w:val="Header"/>
            <w:spacing w:before="40"/>
          </w:pPr>
        </w:p>
      </w:tc>
    </w:tr>
    <w:tr w:rsidR="00207C39" w14:paraId="236DD1F4" w14:textId="77777777">
      <w:trPr>
        <w:jc w:val="center"/>
      </w:trPr>
      <w:tc>
        <w:tcPr>
          <w:tcW w:w="1548" w:type="dxa"/>
        </w:tcPr>
        <w:p w14:paraId="6452DA36" w14:textId="77777777" w:rsidR="00207C39" w:rsidRDefault="00207C39">
          <w:pPr>
            <w:pStyle w:val="Header"/>
            <w:spacing w:before="40"/>
          </w:pPr>
        </w:p>
      </w:tc>
      <w:tc>
        <w:tcPr>
          <w:tcW w:w="5715" w:type="dxa"/>
        </w:tcPr>
        <w:p w14:paraId="598A2301" w14:textId="77777777" w:rsidR="00207C39" w:rsidRDefault="00207C39">
          <w:pPr>
            <w:pStyle w:val="Header"/>
            <w:spacing w:before="40"/>
          </w:pPr>
        </w:p>
      </w:tc>
    </w:tr>
    <w:tr w:rsidR="00207C39" w14:paraId="233873AC" w14:textId="77777777">
      <w:trPr>
        <w:cantSplit/>
        <w:jc w:val="center"/>
      </w:trPr>
      <w:tc>
        <w:tcPr>
          <w:tcW w:w="7258" w:type="dxa"/>
          <w:gridSpan w:val="2"/>
        </w:tcPr>
        <w:p w14:paraId="471C4965" w14:textId="77777777" w:rsidR="00207C39" w:rsidRDefault="00207C39">
          <w:pPr>
            <w:pStyle w:val="Header"/>
            <w:spacing w:before="40"/>
          </w:pPr>
          <w:r>
            <w:t>Contents</w:t>
          </w:r>
        </w:p>
      </w:tc>
    </w:tr>
  </w:tbl>
  <w:p w14:paraId="47BA4801" w14:textId="77777777" w:rsidR="00207C39" w:rsidRDefault="00207C3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07C39" w14:paraId="08582378" w14:textId="77777777">
      <w:trPr>
        <w:cantSplit/>
        <w:jc w:val="center"/>
      </w:trPr>
      <w:tc>
        <w:tcPr>
          <w:tcW w:w="7258" w:type="dxa"/>
          <w:gridSpan w:val="2"/>
        </w:tcPr>
        <w:p w14:paraId="6C6C0DBE" w14:textId="5E45B4A7" w:rsidR="00207C39" w:rsidRDefault="00207C39">
          <w:pPr>
            <w:pStyle w:val="Header"/>
            <w:ind w:right="17"/>
            <w:jc w:val="right"/>
          </w:pPr>
          <w:r>
            <w:rPr>
              <w:b/>
              <w:i/>
            </w:rPr>
            <w:fldChar w:fldCharType="begin"/>
          </w:r>
          <w:r>
            <w:rPr>
              <w:b/>
              <w:i/>
            </w:rPr>
            <w:instrText xml:space="preserve"> STYLEREF "Name of Act/Reg" </w:instrText>
          </w:r>
          <w:r>
            <w:rPr>
              <w:b/>
              <w:i/>
            </w:rPr>
            <w:fldChar w:fldCharType="separate"/>
          </w:r>
          <w:r w:rsidR="00012E86">
            <w:rPr>
              <w:b/>
              <w:i/>
            </w:rPr>
            <w:t>Industrial Relations (Industrial Agents) Amendment Regulations 2026</w:t>
          </w:r>
          <w:r>
            <w:rPr>
              <w:b/>
              <w:i/>
            </w:rPr>
            <w:fldChar w:fldCharType="end"/>
          </w:r>
        </w:p>
      </w:tc>
    </w:tr>
    <w:tr w:rsidR="00207C39" w14:paraId="57C4A291" w14:textId="77777777">
      <w:trPr>
        <w:jc w:val="center"/>
      </w:trPr>
      <w:tc>
        <w:tcPr>
          <w:tcW w:w="5715" w:type="dxa"/>
        </w:tcPr>
        <w:p w14:paraId="3855665F" w14:textId="77777777" w:rsidR="00207C39" w:rsidRDefault="00207C39">
          <w:pPr>
            <w:pStyle w:val="Header"/>
            <w:spacing w:before="40"/>
            <w:jc w:val="right"/>
          </w:pPr>
        </w:p>
      </w:tc>
      <w:tc>
        <w:tcPr>
          <w:tcW w:w="1548" w:type="dxa"/>
        </w:tcPr>
        <w:p w14:paraId="3F4511B2" w14:textId="77777777" w:rsidR="00207C39" w:rsidRDefault="00207C39">
          <w:pPr>
            <w:pStyle w:val="Header"/>
            <w:spacing w:before="40"/>
            <w:ind w:right="17"/>
            <w:jc w:val="right"/>
          </w:pPr>
        </w:p>
      </w:tc>
    </w:tr>
    <w:tr w:rsidR="00207C39" w14:paraId="4F35B74B" w14:textId="77777777">
      <w:trPr>
        <w:jc w:val="center"/>
      </w:trPr>
      <w:tc>
        <w:tcPr>
          <w:tcW w:w="5715" w:type="dxa"/>
        </w:tcPr>
        <w:p w14:paraId="2D9D8AC4" w14:textId="77777777" w:rsidR="00207C39" w:rsidRDefault="00207C39">
          <w:pPr>
            <w:pStyle w:val="Header"/>
            <w:spacing w:before="40"/>
            <w:jc w:val="right"/>
          </w:pPr>
        </w:p>
      </w:tc>
      <w:tc>
        <w:tcPr>
          <w:tcW w:w="1548" w:type="dxa"/>
        </w:tcPr>
        <w:p w14:paraId="0FE13EDF" w14:textId="77777777" w:rsidR="00207C39" w:rsidRDefault="00207C39">
          <w:pPr>
            <w:pStyle w:val="Header"/>
            <w:spacing w:before="40"/>
            <w:ind w:right="17"/>
            <w:jc w:val="right"/>
          </w:pPr>
        </w:p>
      </w:tc>
    </w:tr>
    <w:tr w:rsidR="00207C39" w14:paraId="6AAFCE93" w14:textId="77777777">
      <w:trPr>
        <w:cantSplit/>
        <w:jc w:val="center"/>
      </w:trPr>
      <w:tc>
        <w:tcPr>
          <w:tcW w:w="7258" w:type="dxa"/>
          <w:gridSpan w:val="2"/>
        </w:tcPr>
        <w:p w14:paraId="5AC5A09F" w14:textId="77777777" w:rsidR="00207C39" w:rsidRDefault="00207C39">
          <w:pPr>
            <w:pStyle w:val="Header"/>
            <w:spacing w:before="40"/>
            <w:ind w:right="17"/>
            <w:jc w:val="right"/>
          </w:pPr>
          <w:r>
            <w:t>Contents</w:t>
          </w:r>
        </w:p>
      </w:tc>
    </w:tr>
  </w:tbl>
  <w:p w14:paraId="7594BCEF" w14:textId="77777777" w:rsidR="00207C39" w:rsidRDefault="00207C3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C07C7" w14:textId="77777777" w:rsidR="00207C39" w:rsidRDefault="00207C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07E4" w14:paraId="563B1F74" w14:textId="77777777">
      <w:trPr>
        <w:cantSplit/>
        <w:jc w:val="center"/>
      </w:trPr>
      <w:tc>
        <w:tcPr>
          <w:tcW w:w="7263" w:type="dxa"/>
          <w:gridSpan w:val="2"/>
        </w:tcPr>
        <w:p w14:paraId="1E87AE6C" w14:textId="066A1748" w:rsidR="007C2F91" w:rsidRDefault="007C2F91">
          <w:pPr>
            <w:pStyle w:val="Header"/>
          </w:pPr>
          <w:r>
            <w:rPr>
              <w:b/>
              <w:i/>
            </w:rPr>
            <w:fldChar w:fldCharType="begin"/>
          </w:r>
          <w:r>
            <w:rPr>
              <w:b/>
              <w:i/>
            </w:rPr>
            <w:instrText xml:space="preserve"> STYLEREF "Name of Act/Reg" </w:instrText>
          </w:r>
          <w:r>
            <w:rPr>
              <w:b/>
              <w:i/>
            </w:rPr>
            <w:fldChar w:fldCharType="separate"/>
          </w:r>
          <w:r w:rsidR="00012E86">
            <w:rPr>
              <w:b/>
              <w:i/>
            </w:rPr>
            <w:t>Industrial Relations (Industrial Agents) Amendment Regulations 2026</w:t>
          </w:r>
          <w:r>
            <w:rPr>
              <w:b/>
              <w:i/>
            </w:rPr>
            <w:fldChar w:fldCharType="end"/>
          </w:r>
        </w:p>
      </w:tc>
    </w:tr>
    <w:tr w:rsidR="00C807E4" w14:paraId="3F791967" w14:textId="77777777">
      <w:trPr>
        <w:jc w:val="center"/>
      </w:trPr>
      <w:tc>
        <w:tcPr>
          <w:tcW w:w="1548" w:type="dxa"/>
        </w:tcPr>
        <w:p w14:paraId="35328427" w14:textId="77626F6A" w:rsidR="007C2F91" w:rsidRDefault="007C2F91">
          <w:pPr>
            <w:pStyle w:val="Header"/>
            <w:spacing w:before="40"/>
          </w:pPr>
          <w:r>
            <w:rPr>
              <w:b/>
            </w:rPr>
            <w:fldChar w:fldCharType="begin"/>
          </w:r>
          <w:r>
            <w:rPr>
              <w:b/>
            </w:rPr>
            <w:instrText>STYLEREF CharPartNo</w:instrText>
          </w:r>
          <w:r>
            <w:rPr>
              <w:b/>
            </w:rPr>
            <w:fldChar w:fldCharType="end"/>
          </w:r>
        </w:p>
      </w:tc>
      <w:tc>
        <w:tcPr>
          <w:tcW w:w="5715" w:type="dxa"/>
          <w:vAlign w:val="bottom"/>
        </w:tcPr>
        <w:p w14:paraId="6E048BEE" w14:textId="747D3ABF" w:rsidR="007C2F91" w:rsidRDefault="007C2F91">
          <w:pPr>
            <w:pStyle w:val="Header"/>
            <w:spacing w:before="40"/>
          </w:pPr>
          <w:r>
            <w:fldChar w:fldCharType="begin"/>
          </w:r>
          <w:r>
            <w:instrText xml:space="preserve"> styleref CharPartText </w:instrText>
          </w:r>
          <w:r>
            <w:fldChar w:fldCharType="end"/>
          </w:r>
        </w:p>
      </w:tc>
    </w:tr>
    <w:tr w:rsidR="00C807E4" w14:paraId="1C12B3B4" w14:textId="77777777">
      <w:trPr>
        <w:jc w:val="center"/>
      </w:trPr>
      <w:tc>
        <w:tcPr>
          <w:tcW w:w="1548" w:type="dxa"/>
        </w:tcPr>
        <w:p w14:paraId="23D06CA5" w14:textId="530FCCEB" w:rsidR="007C2F91" w:rsidRDefault="007C2F91">
          <w:pPr>
            <w:pStyle w:val="Header"/>
            <w:spacing w:before="40"/>
          </w:pPr>
          <w:r>
            <w:rPr>
              <w:b/>
            </w:rPr>
            <w:fldChar w:fldCharType="begin"/>
          </w:r>
          <w:r>
            <w:rPr>
              <w:b/>
            </w:rPr>
            <w:instrText>STYLEREF CharDivNo</w:instrText>
          </w:r>
          <w:r>
            <w:rPr>
              <w:b/>
            </w:rPr>
            <w:fldChar w:fldCharType="end"/>
          </w:r>
        </w:p>
      </w:tc>
      <w:tc>
        <w:tcPr>
          <w:tcW w:w="5715" w:type="dxa"/>
          <w:vAlign w:val="bottom"/>
        </w:tcPr>
        <w:p w14:paraId="0DE4C2D2" w14:textId="3710CB62" w:rsidR="007C2F91" w:rsidRDefault="007C2F91">
          <w:pPr>
            <w:pStyle w:val="Header"/>
            <w:spacing w:before="40"/>
          </w:pPr>
          <w:r>
            <w:fldChar w:fldCharType="begin"/>
          </w:r>
          <w:r>
            <w:instrText xml:space="preserve"> styleref CharDivText </w:instrText>
          </w:r>
          <w:r>
            <w:fldChar w:fldCharType="end"/>
          </w:r>
        </w:p>
      </w:tc>
    </w:tr>
    <w:tr w:rsidR="00C807E4" w14:paraId="453F576E" w14:textId="77777777">
      <w:trPr>
        <w:cantSplit/>
        <w:jc w:val="center"/>
      </w:trPr>
      <w:tc>
        <w:tcPr>
          <w:tcW w:w="7263" w:type="dxa"/>
          <w:gridSpan w:val="2"/>
        </w:tcPr>
        <w:p w14:paraId="1484C9D3" w14:textId="1F4F8213" w:rsidR="007C2F91" w:rsidRDefault="007C2F91">
          <w:pPr>
            <w:pStyle w:val="Header"/>
            <w:spacing w:before="40"/>
          </w:pPr>
          <w:r>
            <w:rPr>
              <w:b/>
            </w:rPr>
            <w:t xml:space="preserve">r. </w:t>
          </w:r>
          <w:r>
            <w:rPr>
              <w:b/>
            </w:rPr>
            <w:fldChar w:fldCharType="begin"/>
          </w:r>
          <w:r>
            <w:rPr>
              <w:b/>
            </w:rPr>
            <w:instrText>STYLEREF CharSectNo</w:instrText>
          </w:r>
          <w:r>
            <w:rPr>
              <w:b/>
            </w:rPr>
            <w:fldChar w:fldCharType="separate"/>
          </w:r>
          <w:r w:rsidR="00012E86">
            <w:rPr>
              <w:b/>
            </w:rPr>
            <w:t>1</w:t>
          </w:r>
          <w:r>
            <w:rPr>
              <w:b/>
            </w:rPr>
            <w:fldChar w:fldCharType="end"/>
          </w:r>
        </w:p>
      </w:tc>
    </w:tr>
  </w:tbl>
  <w:p w14:paraId="2A09DE25" w14:textId="77777777" w:rsidR="007C2F91" w:rsidRDefault="007C2F9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807E4" w14:paraId="4C3C151D" w14:textId="77777777">
      <w:trPr>
        <w:cantSplit/>
        <w:jc w:val="center"/>
      </w:trPr>
      <w:tc>
        <w:tcPr>
          <w:tcW w:w="7263" w:type="dxa"/>
          <w:gridSpan w:val="2"/>
        </w:tcPr>
        <w:p w14:paraId="15DFF80F" w14:textId="7E989509" w:rsidR="007C2F91" w:rsidRDefault="007C2F91">
          <w:pPr>
            <w:pStyle w:val="Header"/>
            <w:spacing w:before="40"/>
            <w:jc w:val="right"/>
          </w:pPr>
          <w:r>
            <w:rPr>
              <w:b/>
              <w:i/>
            </w:rPr>
            <w:fldChar w:fldCharType="begin"/>
          </w:r>
          <w:r>
            <w:rPr>
              <w:b/>
              <w:i/>
            </w:rPr>
            <w:instrText xml:space="preserve"> STYLEREF "Name of Act/Reg" </w:instrText>
          </w:r>
          <w:r>
            <w:rPr>
              <w:b/>
              <w:i/>
            </w:rPr>
            <w:fldChar w:fldCharType="separate"/>
          </w:r>
          <w:r w:rsidR="00012E86">
            <w:rPr>
              <w:b/>
              <w:i/>
            </w:rPr>
            <w:t>Industrial Relations (Industrial Agents) Amendment Regulations 2026</w:t>
          </w:r>
          <w:r>
            <w:rPr>
              <w:b/>
              <w:i/>
            </w:rPr>
            <w:fldChar w:fldCharType="end"/>
          </w:r>
        </w:p>
      </w:tc>
    </w:tr>
    <w:tr w:rsidR="00C807E4" w14:paraId="19C435CF" w14:textId="77777777">
      <w:trPr>
        <w:jc w:val="center"/>
      </w:trPr>
      <w:tc>
        <w:tcPr>
          <w:tcW w:w="5715" w:type="dxa"/>
          <w:vAlign w:val="bottom"/>
        </w:tcPr>
        <w:p w14:paraId="3802E62F" w14:textId="48E8D3CD" w:rsidR="007C2F91" w:rsidRDefault="007C2F91">
          <w:pPr>
            <w:pStyle w:val="Header"/>
            <w:spacing w:before="40"/>
            <w:jc w:val="right"/>
          </w:pPr>
          <w:r>
            <w:fldChar w:fldCharType="begin"/>
          </w:r>
          <w:r>
            <w:instrText xml:space="preserve"> styleref CharPartText </w:instrText>
          </w:r>
          <w:r>
            <w:fldChar w:fldCharType="end"/>
          </w:r>
        </w:p>
      </w:tc>
      <w:tc>
        <w:tcPr>
          <w:tcW w:w="1548" w:type="dxa"/>
        </w:tcPr>
        <w:p w14:paraId="62455B16" w14:textId="039787EF" w:rsidR="007C2F91" w:rsidRDefault="007C2F91">
          <w:pPr>
            <w:pStyle w:val="Header"/>
            <w:spacing w:before="40"/>
            <w:jc w:val="right"/>
          </w:pPr>
          <w:r>
            <w:rPr>
              <w:b/>
            </w:rPr>
            <w:fldChar w:fldCharType="begin"/>
          </w:r>
          <w:r>
            <w:rPr>
              <w:b/>
            </w:rPr>
            <w:instrText>STYLEREF CharPartNo</w:instrText>
          </w:r>
          <w:r>
            <w:rPr>
              <w:b/>
            </w:rPr>
            <w:fldChar w:fldCharType="end"/>
          </w:r>
        </w:p>
      </w:tc>
    </w:tr>
    <w:tr w:rsidR="00C807E4" w14:paraId="52B7BE65" w14:textId="77777777">
      <w:trPr>
        <w:jc w:val="center"/>
      </w:trPr>
      <w:tc>
        <w:tcPr>
          <w:tcW w:w="5715" w:type="dxa"/>
          <w:vAlign w:val="bottom"/>
        </w:tcPr>
        <w:p w14:paraId="1750FF5F" w14:textId="185635C3" w:rsidR="007C2F91" w:rsidRDefault="007C2F91">
          <w:pPr>
            <w:pStyle w:val="Header"/>
            <w:jc w:val="right"/>
          </w:pPr>
          <w:r>
            <w:fldChar w:fldCharType="begin"/>
          </w:r>
          <w:r>
            <w:instrText xml:space="preserve"> styleref CharDivText </w:instrText>
          </w:r>
          <w:r>
            <w:fldChar w:fldCharType="end"/>
          </w:r>
        </w:p>
      </w:tc>
      <w:tc>
        <w:tcPr>
          <w:tcW w:w="1548" w:type="dxa"/>
        </w:tcPr>
        <w:p w14:paraId="1961A9B2" w14:textId="7D93F4F3" w:rsidR="007C2F91" w:rsidRDefault="007C2F91">
          <w:pPr>
            <w:pStyle w:val="Header"/>
            <w:spacing w:before="40"/>
            <w:jc w:val="right"/>
          </w:pPr>
          <w:r>
            <w:rPr>
              <w:b/>
            </w:rPr>
            <w:fldChar w:fldCharType="begin"/>
          </w:r>
          <w:r>
            <w:rPr>
              <w:b/>
            </w:rPr>
            <w:instrText>STYLEREF CharDivNo</w:instrText>
          </w:r>
          <w:r>
            <w:rPr>
              <w:b/>
            </w:rPr>
            <w:fldChar w:fldCharType="end"/>
          </w:r>
        </w:p>
      </w:tc>
    </w:tr>
    <w:tr w:rsidR="00C807E4" w14:paraId="79C4AFFA" w14:textId="77777777">
      <w:trPr>
        <w:cantSplit/>
        <w:jc w:val="center"/>
      </w:trPr>
      <w:tc>
        <w:tcPr>
          <w:tcW w:w="7263" w:type="dxa"/>
          <w:gridSpan w:val="2"/>
        </w:tcPr>
        <w:p w14:paraId="6E101363" w14:textId="3048CB70" w:rsidR="007C2F91" w:rsidRDefault="007C2F91">
          <w:pPr>
            <w:pStyle w:val="Header"/>
            <w:spacing w:before="40"/>
            <w:jc w:val="right"/>
          </w:pPr>
          <w:r>
            <w:rPr>
              <w:b/>
            </w:rPr>
            <w:t xml:space="preserve">r. </w:t>
          </w:r>
          <w:r>
            <w:rPr>
              <w:b/>
            </w:rPr>
            <w:fldChar w:fldCharType="begin"/>
          </w:r>
          <w:r>
            <w:rPr>
              <w:b/>
            </w:rPr>
            <w:instrText>STYLEREF CharSectNo</w:instrText>
          </w:r>
          <w:r>
            <w:rPr>
              <w:b/>
            </w:rPr>
            <w:fldChar w:fldCharType="separate"/>
          </w:r>
          <w:r w:rsidR="00012E86">
            <w:rPr>
              <w:b/>
            </w:rPr>
            <w:t>1</w:t>
          </w:r>
          <w:r>
            <w:rPr>
              <w:b/>
            </w:rPr>
            <w:fldChar w:fldCharType="end"/>
          </w:r>
        </w:p>
      </w:tc>
    </w:tr>
  </w:tbl>
  <w:p w14:paraId="09A00322" w14:textId="77777777" w:rsidR="007C2F91" w:rsidRDefault="007C2F9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5257C" w14:textId="77777777" w:rsidR="007C2F91" w:rsidRDefault="007C2F9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93820" w14:textId="07DB6249" w:rsidR="007C2F91" w:rsidRDefault="007C2F9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8AEF1" w14:textId="74B611F2" w:rsidR="007C2F91" w:rsidRDefault="007C2F9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CF1E4" w14:textId="77777777" w:rsidR="007C2F91" w:rsidRDefault="007C2F91">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6149564">
    <w:abstractNumId w:val="11"/>
  </w:num>
  <w:num w:numId="2" w16cid:durableId="1746338028">
    <w:abstractNumId w:val="18"/>
  </w:num>
  <w:num w:numId="3" w16cid:durableId="719698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81312550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806153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06153548_GUID" w:val="3b9afe05-ae7b-4702-a5cf-7f146787d8ed"/>
    <w:docVar w:name="WAFER_20260813125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813125507_GUID" w:val="264a5962-e6cc-44e7-9da8-6b9cc3675266"/>
  </w:docVars>
  <w:rsids>
    <w:rsidRoot w:val="00207C39"/>
    <w:rsid w:val="00012E86"/>
    <w:rsid w:val="000A1964"/>
    <w:rsid w:val="00207C39"/>
    <w:rsid w:val="0038149D"/>
    <w:rsid w:val="003C0C06"/>
    <w:rsid w:val="003D491E"/>
    <w:rsid w:val="004D2097"/>
    <w:rsid w:val="006D23FC"/>
    <w:rsid w:val="00707772"/>
    <w:rsid w:val="007C2F91"/>
    <w:rsid w:val="00854F90"/>
    <w:rsid w:val="009558F1"/>
    <w:rsid w:val="009A547A"/>
    <w:rsid w:val="00A36123"/>
    <w:rsid w:val="00A516AD"/>
    <w:rsid w:val="00A56ECD"/>
    <w:rsid w:val="00A64854"/>
    <w:rsid w:val="00AA1F04"/>
    <w:rsid w:val="00AC289B"/>
    <w:rsid w:val="00C807E4"/>
    <w:rsid w:val="00E407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F1DCD"/>
  <w15:docId w15:val="{74682641-E009-4787-8EB5-933D215F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207C3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2359</Characters>
  <Application>Microsoft Office Word</Application>
  <DocSecurity>0</DocSecurity>
  <Lines>94</Lines>
  <Paragraphs>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(Industrial Agents) Amendment Regulations 2026 - 00-00-00</dc:title>
  <dc:subject/>
  <dc:creator/>
  <cp:keywords/>
  <dc:description/>
  <cp:lastModifiedBy>Master Repository Process</cp:lastModifiedBy>
  <cp:revision>4</cp:revision>
  <cp:lastPrinted>2021-03-14T07:59:00Z</cp:lastPrinted>
  <dcterms:created xsi:type="dcterms:W3CDTF">2026-08-18T04:10:00Z</dcterms:created>
  <dcterms:modified xsi:type="dcterms:W3CDTF">2026-08-18T04:10:00Z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56109</vt:lpwstr>
  </property>
  <property fmtid="{D5CDD505-2E9C-101B-9397-08002B2CF9AE}" pid="3" name="DocumentType">
    <vt:lpwstr>Reg</vt:lpwstr>
  </property>
  <property fmtid="{D5CDD505-2E9C-101B-9397-08002B2CF9AE}" pid="4" name="AsAtDate">
    <vt:lpwstr>19 Aug 2026</vt:lpwstr>
  </property>
  <property fmtid="{D5CDD505-2E9C-101B-9397-08002B2CF9AE}" pid="5" name="Suffix">
    <vt:lpwstr>00-00-00</vt:lpwstr>
  </property>
  <property fmtid="{D5CDD505-2E9C-101B-9397-08002B2CF9AE}" pid="6" name="Official">
    <vt:lpwstr/>
  </property>
  <property fmtid="{D5CDD505-2E9C-101B-9397-08002B2CF9AE}" pid="7" name="SLAPId">
    <vt:lpwstr>2026/168</vt:lpwstr>
  </property>
  <property fmtid="{D5CDD505-2E9C-101B-9397-08002B2CF9AE}" pid="8" name="PublishDate">
    <vt:lpwstr>19 Aug 2026</vt:lpwstr>
  </property>
  <property fmtid="{D5CDD505-2E9C-101B-9397-08002B2CF9AE}" pid="9" name="CommencementDate">
    <vt:lpwstr>20260819</vt:lpwstr>
  </property>
  <property fmtid="{D5CDD505-2E9C-101B-9397-08002B2CF9AE}" pid="10" name="CommencementAsAt">
    <vt:filetime>2026-08-18T16:00:00Z</vt:filetime>
  </property>
  <property fmtid="{D5CDD505-2E9C-101B-9397-08002B2CF9AE}" pid="11" name="CommencementYear">
    <vt:lpwstr>2026</vt:lpwstr>
  </property>
</Properties>
</file>