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FE5C63" w14:textId="77777777" w:rsidR="00557BD9" w:rsidRDefault="00557BD9">
      <w:pPr>
        <w:pStyle w:val="WA"/>
      </w:pPr>
      <w:r>
        <w:rPr>
          <w:noProof/>
        </w:rPr>
        <w:drawing>
          <wp:anchor distT="0" distB="0" distL="114300" distR="114300" simplePos="0" relativeHeight="251659264" behindDoc="0" locked="0" layoutInCell="1" allowOverlap="1" wp14:anchorId="17B084C2" wp14:editId="69E1B707">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E2B0D7F" w14:textId="3AA226DF" w:rsidR="00557BD9" w:rsidRDefault="00557BD9">
      <w:pPr>
        <w:pStyle w:val="PrincipalActRegPage1"/>
      </w:pPr>
      <w:r>
        <w:fldChar w:fldCharType="begin"/>
      </w:r>
      <w:r>
        <w:instrText xml:space="preserve"> STYLEREF "PrincipalAct_Reg"</w:instrText>
      </w:r>
      <w:r>
        <w:fldChar w:fldCharType="separate"/>
      </w:r>
      <w:r w:rsidR="00EE63A5">
        <w:rPr>
          <w:noProof/>
        </w:rPr>
        <w:t>Prisons Act 1981</w:t>
      </w:r>
      <w:r>
        <w:fldChar w:fldCharType="end"/>
      </w:r>
    </w:p>
    <w:p w14:paraId="74B17835" w14:textId="73ED75CB" w:rsidR="00557BD9" w:rsidRDefault="00557BD9">
      <w:pPr>
        <w:pStyle w:val="NameofActRegPage1"/>
        <w:spacing w:before="1800" w:after="4200"/>
        <w:outlineLvl w:val="0"/>
      </w:pPr>
      <w:r>
        <w:fldChar w:fldCharType="begin"/>
      </w:r>
      <w:r>
        <w:instrText xml:space="preserve"> STYLEREF "Name Of Act/Reg"</w:instrText>
      </w:r>
      <w:r>
        <w:fldChar w:fldCharType="separate"/>
      </w:r>
      <w:r w:rsidR="00EE63A5">
        <w:rPr>
          <w:noProof/>
        </w:rPr>
        <w:t>Prisons Regulations 1982</w:t>
      </w:r>
      <w:r>
        <w:fldChar w:fldCharType="end"/>
      </w:r>
    </w:p>
    <w:p w14:paraId="575D7680" w14:textId="77777777" w:rsidR="00557BD9" w:rsidRDefault="00557BD9">
      <w:pPr>
        <w:jc w:val="center"/>
        <w:sectPr w:rsidR="00557BD9">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556367ED" w14:textId="77777777" w:rsidR="00522F09" w:rsidRDefault="00522F09">
      <w:pPr>
        <w:pStyle w:val="WA"/>
      </w:pPr>
      <w:r>
        <w:lastRenderedPageBreak/>
        <w:t>Western Australia</w:t>
      </w:r>
    </w:p>
    <w:p w14:paraId="587AF424" w14:textId="5E92291B" w:rsidR="00557BD9" w:rsidRDefault="00557BD9">
      <w:pPr>
        <w:pStyle w:val="NameofActRegPage1"/>
      </w:pPr>
      <w:r>
        <w:fldChar w:fldCharType="begin"/>
      </w:r>
      <w:r>
        <w:instrText xml:space="preserve"> STYLEREF "Name Of Act/Reg"</w:instrText>
      </w:r>
      <w:r>
        <w:fldChar w:fldCharType="separate"/>
      </w:r>
      <w:r w:rsidR="00EE63A5">
        <w:rPr>
          <w:noProof/>
        </w:rPr>
        <w:t>Prisons Regulations 1982</w:t>
      </w:r>
      <w:r>
        <w:fldChar w:fldCharType="end"/>
      </w:r>
    </w:p>
    <w:p w14:paraId="7FF4E35D" w14:textId="77777777" w:rsidR="00557BD9" w:rsidRDefault="00557BD9">
      <w:pPr>
        <w:pStyle w:val="Arrangement"/>
      </w:pPr>
      <w:r>
        <w:t>Contents</w:t>
      </w:r>
    </w:p>
    <w:p w14:paraId="38933B7D" w14:textId="77777777" w:rsidR="000D589F" w:rsidRDefault="00557BD9">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0D589F">
        <w:t>Part I — Preliminary</w:t>
      </w:r>
    </w:p>
    <w:p w14:paraId="035DF8A4" w14:textId="3D020785" w:rsidR="000D589F" w:rsidRDefault="000D589F">
      <w:pPr>
        <w:pStyle w:val="TOC8"/>
        <w:rPr>
          <w:rFonts w:asciiTheme="minorHAnsi" w:eastAsiaTheme="minorEastAsia" w:hAnsiTheme="minorHAnsi" w:cstheme="minorBidi"/>
          <w:kern w:val="2"/>
          <w:sz w:val="24"/>
          <w:szCs w:val="24"/>
          <w14:ligatures w14:val="standardContextual"/>
        </w:rPr>
      </w:pPr>
      <w:r>
        <w:t>1</w:t>
      </w:r>
      <w:r w:rsidRPr="00CF1481">
        <w:rPr>
          <w:snapToGrid w:val="0"/>
        </w:rPr>
        <w:t>.</w:t>
      </w:r>
      <w:r w:rsidRPr="00CF1481">
        <w:rPr>
          <w:snapToGrid w:val="0"/>
        </w:rPr>
        <w:tab/>
        <w:t>Citation and commencement</w:t>
      </w:r>
      <w:r>
        <w:tab/>
      </w:r>
      <w:r>
        <w:fldChar w:fldCharType="begin"/>
      </w:r>
      <w:r>
        <w:instrText xml:space="preserve"> PAGEREF _Toc237593004 \h </w:instrText>
      </w:r>
      <w:r>
        <w:fldChar w:fldCharType="separate"/>
      </w:r>
      <w:r w:rsidR="00EE63A5">
        <w:t>1</w:t>
      </w:r>
      <w:r>
        <w:fldChar w:fldCharType="end"/>
      </w:r>
    </w:p>
    <w:p w14:paraId="471850F8" w14:textId="70F56824" w:rsidR="000D589F" w:rsidRDefault="000D589F">
      <w:pPr>
        <w:pStyle w:val="TOC8"/>
        <w:rPr>
          <w:rFonts w:asciiTheme="minorHAnsi" w:eastAsiaTheme="minorEastAsia" w:hAnsiTheme="minorHAnsi" w:cstheme="minorBidi"/>
          <w:kern w:val="2"/>
          <w:sz w:val="24"/>
          <w:szCs w:val="24"/>
          <w14:ligatures w14:val="standardContextual"/>
        </w:rPr>
      </w:pPr>
      <w:r>
        <w:t>2</w:t>
      </w:r>
      <w:r w:rsidRPr="00CF1481">
        <w:rPr>
          <w:snapToGrid w:val="0"/>
        </w:rPr>
        <w:t>.</w:t>
      </w:r>
      <w:r w:rsidRPr="00CF1481">
        <w:rPr>
          <w:snapToGrid w:val="0"/>
        </w:rPr>
        <w:tab/>
        <w:t>Terms used in these regulations</w:t>
      </w:r>
      <w:r>
        <w:tab/>
      </w:r>
      <w:r>
        <w:fldChar w:fldCharType="begin"/>
      </w:r>
      <w:r>
        <w:instrText xml:space="preserve"> PAGEREF _Toc237593005 \h </w:instrText>
      </w:r>
      <w:r>
        <w:fldChar w:fldCharType="separate"/>
      </w:r>
      <w:r w:rsidR="00EE63A5">
        <w:t>1</w:t>
      </w:r>
      <w:r>
        <w:fldChar w:fldCharType="end"/>
      </w:r>
    </w:p>
    <w:p w14:paraId="0AE70613" w14:textId="229410F9" w:rsidR="000D589F" w:rsidRDefault="000D589F">
      <w:pPr>
        <w:pStyle w:val="TOC8"/>
        <w:rPr>
          <w:rFonts w:asciiTheme="minorHAnsi" w:eastAsiaTheme="minorEastAsia" w:hAnsiTheme="minorHAnsi" w:cstheme="minorBidi"/>
          <w:kern w:val="2"/>
          <w:sz w:val="24"/>
          <w:szCs w:val="24"/>
          <w14:ligatures w14:val="standardContextual"/>
        </w:rPr>
      </w:pPr>
      <w:r>
        <w:t>2A.</w:t>
      </w:r>
      <w:r>
        <w:tab/>
        <w:t>Certain regulations not applicable to contract workers</w:t>
      </w:r>
      <w:r>
        <w:tab/>
      </w:r>
      <w:r>
        <w:fldChar w:fldCharType="begin"/>
      </w:r>
      <w:r>
        <w:instrText xml:space="preserve"> PAGEREF _Toc237593006 \h </w:instrText>
      </w:r>
      <w:r>
        <w:fldChar w:fldCharType="separate"/>
      </w:r>
      <w:r w:rsidR="00EE63A5">
        <w:t>2</w:t>
      </w:r>
      <w:r>
        <w:fldChar w:fldCharType="end"/>
      </w:r>
    </w:p>
    <w:p w14:paraId="5BE0C16C" w14:textId="77777777" w:rsidR="000D589F" w:rsidRDefault="000D589F">
      <w:pPr>
        <w:pStyle w:val="TOC2"/>
        <w:tabs>
          <w:tab w:val="right" w:leader="dot" w:pos="7077"/>
        </w:tabs>
        <w:rPr>
          <w:rFonts w:asciiTheme="minorHAnsi" w:eastAsiaTheme="minorEastAsia" w:hAnsiTheme="minorHAnsi" w:cstheme="minorBidi"/>
          <w:b w:val="0"/>
          <w:kern w:val="2"/>
          <w:sz w:val="24"/>
          <w:szCs w:val="24"/>
          <w14:ligatures w14:val="standardContextual"/>
        </w:rPr>
      </w:pPr>
      <w:r>
        <w:t>Part II — Engagement and conditions of prison officers</w:t>
      </w:r>
    </w:p>
    <w:p w14:paraId="586920C1" w14:textId="4EFDE813" w:rsidR="000D589F" w:rsidRDefault="000D589F">
      <w:pPr>
        <w:pStyle w:val="TOC8"/>
        <w:rPr>
          <w:rFonts w:asciiTheme="minorHAnsi" w:eastAsiaTheme="minorEastAsia" w:hAnsiTheme="minorHAnsi" w:cstheme="minorBidi"/>
          <w:kern w:val="2"/>
          <w:sz w:val="24"/>
          <w:szCs w:val="24"/>
          <w14:ligatures w14:val="standardContextual"/>
        </w:rPr>
      </w:pPr>
      <w:r>
        <w:t>3</w:t>
      </w:r>
      <w:r w:rsidRPr="00CF1481">
        <w:rPr>
          <w:snapToGrid w:val="0"/>
        </w:rPr>
        <w:t>.</w:t>
      </w:r>
      <w:r w:rsidRPr="00CF1481">
        <w:rPr>
          <w:snapToGrid w:val="0"/>
        </w:rPr>
        <w:tab/>
        <w:t>Qualifications for and engagement of prison officers</w:t>
      </w:r>
      <w:r>
        <w:tab/>
      </w:r>
      <w:r>
        <w:fldChar w:fldCharType="begin"/>
      </w:r>
      <w:r>
        <w:instrText xml:space="preserve"> PAGEREF _Toc237593008 \h </w:instrText>
      </w:r>
      <w:r>
        <w:fldChar w:fldCharType="separate"/>
      </w:r>
      <w:r w:rsidR="00EE63A5">
        <w:t>3</w:t>
      </w:r>
      <w:r>
        <w:fldChar w:fldCharType="end"/>
      </w:r>
    </w:p>
    <w:p w14:paraId="541A61C1" w14:textId="54CF897F" w:rsidR="000D589F" w:rsidRDefault="000D589F">
      <w:pPr>
        <w:pStyle w:val="TOC8"/>
        <w:rPr>
          <w:rFonts w:asciiTheme="minorHAnsi" w:eastAsiaTheme="minorEastAsia" w:hAnsiTheme="minorHAnsi" w:cstheme="minorBidi"/>
          <w:kern w:val="2"/>
          <w:sz w:val="24"/>
          <w:szCs w:val="24"/>
          <w14:ligatures w14:val="standardContextual"/>
        </w:rPr>
      </w:pPr>
      <w:r>
        <w:t>4</w:t>
      </w:r>
      <w:r w:rsidRPr="00CF1481">
        <w:rPr>
          <w:snapToGrid w:val="0"/>
        </w:rPr>
        <w:t>.</w:t>
      </w:r>
      <w:r w:rsidRPr="00CF1481">
        <w:rPr>
          <w:snapToGrid w:val="0"/>
        </w:rPr>
        <w:tab/>
        <w:t>Ranks of prison officers</w:t>
      </w:r>
      <w:r>
        <w:tab/>
      </w:r>
      <w:r>
        <w:fldChar w:fldCharType="begin"/>
      </w:r>
      <w:r>
        <w:instrText xml:space="preserve"> PAGEREF _Toc237593009 \h </w:instrText>
      </w:r>
      <w:r>
        <w:fldChar w:fldCharType="separate"/>
      </w:r>
      <w:r w:rsidR="00EE63A5">
        <w:t>3</w:t>
      </w:r>
      <w:r>
        <w:fldChar w:fldCharType="end"/>
      </w:r>
    </w:p>
    <w:p w14:paraId="13251A8F" w14:textId="3ADC6D1C" w:rsidR="000D589F" w:rsidRDefault="000D589F">
      <w:pPr>
        <w:pStyle w:val="TOC8"/>
        <w:rPr>
          <w:rFonts w:asciiTheme="minorHAnsi" w:eastAsiaTheme="minorEastAsia" w:hAnsiTheme="minorHAnsi" w:cstheme="minorBidi"/>
          <w:kern w:val="2"/>
          <w:sz w:val="24"/>
          <w:szCs w:val="24"/>
          <w14:ligatures w14:val="standardContextual"/>
        </w:rPr>
      </w:pPr>
      <w:r>
        <w:t>5</w:t>
      </w:r>
      <w:r w:rsidRPr="00CF1481">
        <w:rPr>
          <w:snapToGrid w:val="0"/>
        </w:rPr>
        <w:t>.</w:t>
      </w:r>
      <w:r w:rsidRPr="00CF1481">
        <w:rPr>
          <w:snapToGrid w:val="0"/>
        </w:rPr>
        <w:tab/>
        <w:t>Discharge of prison officers</w:t>
      </w:r>
      <w:r>
        <w:tab/>
      </w:r>
      <w:r>
        <w:fldChar w:fldCharType="begin"/>
      </w:r>
      <w:r>
        <w:instrText xml:space="preserve"> PAGEREF _Toc237593010 \h </w:instrText>
      </w:r>
      <w:r>
        <w:fldChar w:fldCharType="separate"/>
      </w:r>
      <w:r w:rsidR="00EE63A5">
        <w:t>4</w:t>
      </w:r>
      <w:r>
        <w:fldChar w:fldCharType="end"/>
      </w:r>
    </w:p>
    <w:p w14:paraId="11789394" w14:textId="3C580F5E" w:rsidR="000D589F" w:rsidRDefault="000D589F">
      <w:pPr>
        <w:pStyle w:val="TOC8"/>
        <w:rPr>
          <w:rFonts w:asciiTheme="minorHAnsi" w:eastAsiaTheme="minorEastAsia" w:hAnsiTheme="minorHAnsi" w:cstheme="minorBidi"/>
          <w:kern w:val="2"/>
          <w:sz w:val="24"/>
          <w:szCs w:val="24"/>
          <w14:ligatures w14:val="standardContextual"/>
        </w:rPr>
      </w:pPr>
      <w:r>
        <w:t>6</w:t>
      </w:r>
      <w:r w:rsidRPr="00CF1481">
        <w:rPr>
          <w:snapToGrid w:val="0"/>
        </w:rPr>
        <w:t>.</w:t>
      </w:r>
      <w:r w:rsidRPr="00CF1481">
        <w:rPr>
          <w:snapToGrid w:val="0"/>
        </w:rPr>
        <w:tab/>
        <w:t>Notice prior to termination of service of prison officers</w:t>
      </w:r>
      <w:r>
        <w:tab/>
      </w:r>
      <w:r>
        <w:fldChar w:fldCharType="begin"/>
      </w:r>
      <w:r>
        <w:instrText xml:space="preserve"> PAGEREF _Toc237593011 \h </w:instrText>
      </w:r>
      <w:r>
        <w:fldChar w:fldCharType="separate"/>
      </w:r>
      <w:r w:rsidR="00EE63A5">
        <w:t>5</w:t>
      </w:r>
      <w:r>
        <w:fldChar w:fldCharType="end"/>
      </w:r>
    </w:p>
    <w:p w14:paraId="59C24E02" w14:textId="0A27C484" w:rsidR="000D589F" w:rsidRDefault="000D589F">
      <w:pPr>
        <w:pStyle w:val="TOC8"/>
        <w:rPr>
          <w:rFonts w:asciiTheme="minorHAnsi" w:eastAsiaTheme="minorEastAsia" w:hAnsiTheme="minorHAnsi" w:cstheme="minorBidi"/>
          <w:kern w:val="2"/>
          <w:sz w:val="24"/>
          <w:szCs w:val="24"/>
          <w14:ligatures w14:val="standardContextual"/>
        </w:rPr>
      </w:pPr>
      <w:r>
        <w:t>7</w:t>
      </w:r>
      <w:r w:rsidRPr="00CF1481">
        <w:rPr>
          <w:snapToGrid w:val="0"/>
        </w:rPr>
        <w:t>.</w:t>
      </w:r>
      <w:r w:rsidRPr="00CF1481">
        <w:rPr>
          <w:snapToGrid w:val="0"/>
        </w:rPr>
        <w:tab/>
        <w:t>Occupation of quarters</w:t>
      </w:r>
      <w:r>
        <w:tab/>
      </w:r>
      <w:r>
        <w:fldChar w:fldCharType="begin"/>
      </w:r>
      <w:r>
        <w:instrText xml:space="preserve"> PAGEREF _Toc237593012 \h </w:instrText>
      </w:r>
      <w:r>
        <w:fldChar w:fldCharType="separate"/>
      </w:r>
      <w:r w:rsidR="00EE63A5">
        <w:t>6</w:t>
      </w:r>
      <w:r>
        <w:fldChar w:fldCharType="end"/>
      </w:r>
    </w:p>
    <w:p w14:paraId="0E379A3E" w14:textId="57FF2D4E" w:rsidR="000D589F" w:rsidRDefault="000D589F">
      <w:pPr>
        <w:pStyle w:val="TOC8"/>
        <w:rPr>
          <w:rFonts w:asciiTheme="minorHAnsi" w:eastAsiaTheme="minorEastAsia" w:hAnsiTheme="minorHAnsi" w:cstheme="minorBidi"/>
          <w:kern w:val="2"/>
          <w:sz w:val="24"/>
          <w:szCs w:val="24"/>
          <w14:ligatures w14:val="standardContextual"/>
        </w:rPr>
      </w:pPr>
      <w:r>
        <w:t>9</w:t>
      </w:r>
      <w:r w:rsidRPr="00CF1481">
        <w:rPr>
          <w:snapToGrid w:val="0"/>
        </w:rPr>
        <w:t>.</w:t>
      </w:r>
      <w:r w:rsidRPr="00CF1481">
        <w:rPr>
          <w:snapToGrid w:val="0"/>
        </w:rPr>
        <w:tab/>
        <w:t>Requirements as to uniforms</w:t>
      </w:r>
      <w:r>
        <w:tab/>
      </w:r>
      <w:r>
        <w:fldChar w:fldCharType="begin"/>
      </w:r>
      <w:r>
        <w:instrText xml:space="preserve"> PAGEREF _Toc237593013 \h </w:instrText>
      </w:r>
      <w:r>
        <w:fldChar w:fldCharType="separate"/>
      </w:r>
      <w:r w:rsidR="00EE63A5">
        <w:t>7</w:t>
      </w:r>
      <w:r>
        <w:fldChar w:fldCharType="end"/>
      </w:r>
    </w:p>
    <w:p w14:paraId="0624E523" w14:textId="77777777" w:rsidR="000D589F" w:rsidRDefault="000D589F">
      <w:pPr>
        <w:pStyle w:val="TOC2"/>
        <w:tabs>
          <w:tab w:val="right" w:leader="dot" w:pos="7077"/>
        </w:tabs>
        <w:rPr>
          <w:rFonts w:asciiTheme="minorHAnsi" w:eastAsiaTheme="minorEastAsia" w:hAnsiTheme="minorHAnsi" w:cstheme="minorBidi"/>
          <w:b w:val="0"/>
          <w:kern w:val="2"/>
          <w:sz w:val="24"/>
          <w:szCs w:val="24"/>
          <w14:ligatures w14:val="standardContextual"/>
        </w:rPr>
      </w:pPr>
      <w:r>
        <w:t>Part III — Functions of officers and prison officers</w:t>
      </w:r>
    </w:p>
    <w:p w14:paraId="5077346C" w14:textId="2903E4E1" w:rsidR="000D589F" w:rsidRDefault="000D589F">
      <w:pPr>
        <w:pStyle w:val="TOC8"/>
        <w:rPr>
          <w:rFonts w:asciiTheme="minorHAnsi" w:eastAsiaTheme="minorEastAsia" w:hAnsiTheme="minorHAnsi" w:cstheme="minorBidi"/>
          <w:kern w:val="2"/>
          <w:sz w:val="24"/>
          <w:szCs w:val="24"/>
          <w14:ligatures w14:val="standardContextual"/>
        </w:rPr>
      </w:pPr>
      <w:r>
        <w:t>12</w:t>
      </w:r>
      <w:r w:rsidRPr="00CF1481">
        <w:rPr>
          <w:snapToGrid w:val="0"/>
        </w:rPr>
        <w:t>.</w:t>
      </w:r>
      <w:r w:rsidRPr="00CF1481">
        <w:rPr>
          <w:snapToGrid w:val="0"/>
        </w:rPr>
        <w:tab/>
        <w:t>Duty on taking charge of prisoners</w:t>
      </w:r>
      <w:r>
        <w:tab/>
      </w:r>
      <w:r>
        <w:fldChar w:fldCharType="begin"/>
      </w:r>
      <w:r>
        <w:instrText xml:space="preserve"> PAGEREF _Toc237593015 \h </w:instrText>
      </w:r>
      <w:r>
        <w:fldChar w:fldCharType="separate"/>
      </w:r>
      <w:r w:rsidR="00EE63A5">
        <w:t>9</w:t>
      </w:r>
      <w:r>
        <w:fldChar w:fldCharType="end"/>
      </w:r>
    </w:p>
    <w:p w14:paraId="082302BB" w14:textId="11D948C1" w:rsidR="000D589F" w:rsidRDefault="000D589F">
      <w:pPr>
        <w:pStyle w:val="TOC8"/>
        <w:rPr>
          <w:rFonts w:asciiTheme="minorHAnsi" w:eastAsiaTheme="minorEastAsia" w:hAnsiTheme="minorHAnsi" w:cstheme="minorBidi"/>
          <w:kern w:val="2"/>
          <w:sz w:val="24"/>
          <w:szCs w:val="24"/>
          <w14:ligatures w14:val="standardContextual"/>
        </w:rPr>
      </w:pPr>
      <w:r>
        <w:t>13</w:t>
      </w:r>
      <w:r w:rsidRPr="00CF1481">
        <w:rPr>
          <w:snapToGrid w:val="0"/>
        </w:rPr>
        <w:t>.</w:t>
      </w:r>
      <w:r w:rsidRPr="00CF1481">
        <w:rPr>
          <w:snapToGrid w:val="0"/>
        </w:rPr>
        <w:tab/>
        <w:t>Duty on escape of prisoner</w:t>
      </w:r>
      <w:r>
        <w:tab/>
      </w:r>
      <w:r>
        <w:fldChar w:fldCharType="begin"/>
      </w:r>
      <w:r>
        <w:instrText xml:space="preserve"> PAGEREF _Toc237593016 \h </w:instrText>
      </w:r>
      <w:r>
        <w:fldChar w:fldCharType="separate"/>
      </w:r>
      <w:r w:rsidR="00EE63A5">
        <w:t>9</w:t>
      </w:r>
      <w:r>
        <w:fldChar w:fldCharType="end"/>
      </w:r>
    </w:p>
    <w:p w14:paraId="422C7E33" w14:textId="4DABF15F" w:rsidR="000D589F" w:rsidRDefault="000D589F">
      <w:pPr>
        <w:pStyle w:val="TOC8"/>
        <w:rPr>
          <w:rFonts w:asciiTheme="minorHAnsi" w:eastAsiaTheme="minorEastAsia" w:hAnsiTheme="minorHAnsi" w:cstheme="minorBidi"/>
          <w:kern w:val="2"/>
          <w:sz w:val="24"/>
          <w:szCs w:val="24"/>
          <w14:ligatures w14:val="standardContextual"/>
        </w:rPr>
      </w:pPr>
      <w:r>
        <w:t>14.</w:t>
      </w:r>
      <w:r>
        <w:tab/>
        <w:t>Duty regarding prisoner absent from prison</w:t>
      </w:r>
      <w:r>
        <w:tab/>
      </w:r>
      <w:r>
        <w:fldChar w:fldCharType="begin"/>
      </w:r>
      <w:r>
        <w:instrText xml:space="preserve"> PAGEREF _Toc237593017 \h </w:instrText>
      </w:r>
      <w:r>
        <w:fldChar w:fldCharType="separate"/>
      </w:r>
      <w:r w:rsidR="00EE63A5">
        <w:t>9</w:t>
      </w:r>
      <w:r>
        <w:fldChar w:fldCharType="end"/>
      </w:r>
    </w:p>
    <w:p w14:paraId="3FF24232" w14:textId="34818C9C" w:rsidR="000D589F" w:rsidRDefault="000D589F">
      <w:pPr>
        <w:pStyle w:val="TOC8"/>
        <w:rPr>
          <w:rFonts w:asciiTheme="minorHAnsi" w:eastAsiaTheme="minorEastAsia" w:hAnsiTheme="minorHAnsi" w:cstheme="minorBidi"/>
          <w:kern w:val="2"/>
          <w:sz w:val="24"/>
          <w:szCs w:val="24"/>
          <w14:ligatures w14:val="standardContextual"/>
        </w:rPr>
      </w:pPr>
      <w:r>
        <w:t>15</w:t>
      </w:r>
      <w:r w:rsidRPr="00CF1481">
        <w:rPr>
          <w:snapToGrid w:val="0"/>
        </w:rPr>
        <w:t>.</w:t>
      </w:r>
      <w:r w:rsidRPr="00CF1481">
        <w:rPr>
          <w:snapToGrid w:val="0"/>
        </w:rPr>
        <w:tab/>
        <w:t>Duty to warn loiterers</w:t>
      </w:r>
      <w:r>
        <w:tab/>
      </w:r>
      <w:r>
        <w:fldChar w:fldCharType="begin"/>
      </w:r>
      <w:r>
        <w:instrText xml:space="preserve"> PAGEREF _Toc237593018 \h </w:instrText>
      </w:r>
      <w:r>
        <w:fldChar w:fldCharType="separate"/>
      </w:r>
      <w:r w:rsidR="00EE63A5">
        <w:t>10</w:t>
      </w:r>
      <w:r>
        <w:fldChar w:fldCharType="end"/>
      </w:r>
    </w:p>
    <w:p w14:paraId="4BE23F92" w14:textId="29FE3101" w:rsidR="000D589F" w:rsidRDefault="000D589F">
      <w:pPr>
        <w:pStyle w:val="TOC8"/>
        <w:rPr>
          <w:rFonts w:asciiTheme="minorHAnsi" w:eastAsiaTheme="minorEastAsia" w:hAnsiTheme="minorHAnsi" w:cstheme="minorBidi"/>
          <w:kern w:val="2"/>
          <w:sz w:val="24"/>
          <w:szCs w:val="24"/>
          <w14:ligatures w14:val="standardContextual"/>
        </w:rPr>
      </w:pPr>
      <w:r>
        <w:t>16</w:t>
      </w:r>
      <w:r w:rsidRPr="00CF1481">
        <w:rPr>
          <w:snapToGrid w:val="0"/>
        </w:rPr>
        <w:t>.</w:t>
      </w:r>
      <w:r w:rsidRPr="00CF1481">
        <w:rPr>
          <w:snapToGrid w:val="0"/>
        </w:rPr>
        <w:tab/>
        <w:t>Duty to prevent interference with prisoners</w:t>
      </w:r>
      <w:r>
        <w:tab/>
      </w:r>
      <w:r>
        <w:fldChar w:fldCharType="begin"/>
      </w:r>
      <w:r>
        <w:instrText xml:space="preserve"> PAGEREF _Toc237593019 \h </w:instrText>
      </w:r>
      <w:r>
        <w:fldChar w:fldCharType="separate"/>
      </w:r>
      <w:r w:rsidR="00EE63A5">
        <w:t>10</w:t>
      </w:r>
      <w:r>
        <w:fldChar w:fldCharType="end"/>
      </w:r>
    </w:p>
    <w:p w14:paraId="41ADA1D9" w14:textId="0D41A491" w:rsidR="000D589F" w:rsidRDefault="000D589F">
      <w:pPr>
        <w:pStyle w:val="TOC8"/>
        <w:rPr>
          <w:rFonts w:asciiTheme="minorHAnsi" w:eastAsiaTheme="minorEastAsia" w:hAnsiTheme="minorHAnsi" w:cstheme="minorBidi"/>
          <w:kern w:val="2"/>
          <w:sz w:val="24"/>
          <w:szCs w:val="24"/>
          <w14:ligatures w14:val="standardContextual"/>
        </w:rPr>
      </w:pPr>
      <w:r>
        <w:t>17</w:t>
      </w:r>
      <w:r w:rsidRPr="00CF1481">
        <w:rPr>
          <w:snapToGrid w:val="0"/>
        </w:rPr>
        <w:t>.</w:t>
      </w:r>
      <w:r w:rsidRPr="00CF1481">
        <w:rPr>
          <w:snapToGrid w:val="0"/>
        </w:rPr>
        <w:tab/>
        <w:t>Duties as to keys and security procedures</w:t>
      </w:r>
      <w:r>
        <w:tab/>
      </w:r>
      <w:r>
        <w:fldChar w:fldCharType="begin"/>
      </w:r>
      <w:r>
        <w:instrText xml:space="preserve"> PAGEREF _Toc237593020 \h </w:instrText>
      </w:r>
      <w:r>
        <w:fldChar w:fldCharType="separate"/>
      </w:r>
      <w:r w:rsidR="00EE63A5">
        <w:t>10</w:t>
      </w:r>
      <w:r>
        <w:fldChar w:fldCharType="end"/>
      </w:r>
    </w:p>
    <w:p w14:paraId="3D26EB8E" w14:textId="501B8618" w:rsidR="000D589F" w:rsidRDefault="000D589F">
      <w:pPr>
        <w:pStyle w:val="TOC8"/>
        <w:rPr>
          <w:rFonts w:asciiTheme="minorHAnsi" w:eastAsiaTheme="minorEastAsia" w:hAnsiTheme="minorHAnsi" w:cstheme="minorBidi"/>
          <w:kern w:val="2"/>
          <w:sz w:val="24"/>
          <w:szCs w:val="24"/>
          <w14:ligatures w14:val="standardContextual"/>
        </w:rPr>
      </w:pPr>
      <w:r>
        <w:t>18</w:t>
      </w:r>
      <w:r w:rsidRPr="00CF1481">
        <w:rPr>
          <w:snapToGrid w:val="0"/>
        </w:rPr>
        <w:t>.</w:t>
      </w:r>
      <w:r w:rsidRPr="00CF1481">
        <w:rPr>
          <w:snapToGrid w:val="0"/>
        </w:rPr>
        <w:tab/>
        <w:t>Miscellaneous duties</w:t>
      </w:r>
      <w:r>
        <w:tab/>
      </w:r>
      <w:r>
        <w:fldChar w:fldCharType="begin"/>
      </w:r>
      <w:r>
        <w:instrText xml:space="preserve"> PAGEREF _Toc237593021 \h </w:instrText>
      </w:r>
      <w:r>
        <w:fldChar w:fldCharType="separate"/>
      </w:r>
      <w:r w:rsidR="00EE63A5">
        <w:t>11</w:t>
      </w:r>
      <w:r>
        <w:fldChar w:fldCharType="end"/>
      </w:r>
    </w:p>
    <w:p w14:paraId="19278BBE" w14:textId="142FCD00" w:rsidR="000D589F" w:rsidRDefault="000D589F">
      <w:pPr>
        <w:pStyle w:val="TOC8"/>
        <w:rPr>
          <w:rFonts w:asciiTheme="minorHAnsi" w:eastAsiaTheme="minorEastAsia" w:hAnsiTheme="minorHAnsi" w:cstheme="minorBidi"/>
          <w:kern w:val="2"/>
          <w:sz w:val="24"/>
          <w:szCs w:val="24"/>
          <w14:ligatures w14:val="standardContextual"/>
        </w:rPr>
      </w:pPr>
      <w:r>
        <w:t>19</w:t>
      </w:r>
      <w:r w:rsidRPr="00CF1481">
        <w:rPr>
          <w:snapToGrid w:val="0"/>
        </w:rPr>
        <w:t>.</w:t>
      </w:r>
      <w:r w:rsidRPr="00CF1481">
        <w:rPr>
          <w:snapToGrid w:val="0"/>
        </w:rPr>
        <w:tab/>
        <w:t>Officer not to receive visitors</w:t>
      </w:r>
      <w:r>
        <w:tab/>
      </w:r>
      <w:r>
        <w:fldChar w:fldCharType="begin"/>
      </w:r>
      <w:r>
        <w:instrText xml:space="preserve"> PAGEREF _Toc237593022 \h </w:instrText>
      </w:r>
      <w:r>
        <w:fldChar w:fldCharType="separate"/>
      </w:r>
      <w:r w:rsidR="00EE63A5">
        <w:t>11</w:t>
      </w:r>
      <w:r>
        <w:fldChar w:fldCharType="end"/>
      </w:r>
    </w:p>
    <w:p w14:paraId="1D28B3BE" w14:textId="6B2BB397" w:rsidR="000D589F" w:rsidRDefault="000D589F">
      <w:pPr>
        <w:pStyle w:val="TOC8"/>
        <w:rPr>
          <w:rFonts w:asciiTheme="minorHAnsi" w:eastAsiaTheme="minorEastAsia" w:hAnsiTheme="minorHAnsi" w:cstheme="minorBidi"/>
          <w:kern w:val="2"/>
          <w:sz w:val="24"/>
          <w:szCs w:val="24"/>
          <w14:ligatures w14:val="standardContextual"/>
        </w:rPr>
      </w:pPr>
      <w:r>
        <w:lastRenderedPageBreak/>
        <w:t>20</w:t>
      </w:r>
      <w:r w:rsidRPr="00CF1481">
        <w:rPr>
          <w:snapToGrid w:val="0"/>
        </w:rPr>
        <w:t>.</w:t>
      </w:r>
      <w:r w:rsidRPr="00CF1481">
        <w:rPr>
          <w:snapToGrid w:val="0"/>
        </w:rPr>
        <w:tab/>
        <w:t>Restriction on entering prison or leaving area of duty</w:t>
      </w:r>
      <w:r>
        <w:tab/>
      </w:r>
      <w:r>
        <w:fldChar w:fldCharType="begin"/>
      </w:r>
      <w:r>
        <w:instrText xml:space="preserve"> PAGEREF _Toc237593023 \h </w:instrText>
      </w:r>
      <w:r>
        <w:fldChar w:fldCharType="separate"/>
      </w:r>
      <w:r w:rsidR="00EE63A5">
        <w:t>11</w:t>
      </w:r>
      <w:r>
        <w:fldChar w:fldCharType="end"/>
      </w:r>
    </w:p>
    <w:p w14:paraId="3D8450F2" w14:textId="1552DE34" w:rsidR="000D589F" w:rsidRDefault="000D589F">
      <w:pPr>
        <w:pStyle w:val="TOC8"/>
        <w:rPr>
          <w:rFonts w:asciiTheme="minorHAnsi" w:eastAsiaTheme="minorEastAsia" w:hAnsiTheme="minorHAnsi" w:cstheme="minorBidi"/>
          <w:kern w:val="2"/>
          <w:sz w:val="24"/>
          <w:szCs w:val="24"/>
          <w14:ligatures w14:val="standardContextual"/>
        </w:rPr>
      </w:pPr>
      <w:r>
        <w:t>21</w:t>
      </w:r>
      <w:r w:rsidRPr="00CF1481">
        <w:rPr>
          <w:snapToGrid w:val="0"/>
        </w:rPr>
        <w:t>.</w:t>
      </w:r>
      <w:r w:rsidRPr="00CF1481">
        <w:rPr>
          <w:snapToGrid w:val="0"/>
        </w:rPr>
        <w:tab/>
        <w:t>Certificates of good service</w:t>
      </w:r>
      <w:r>
        <w:tab/>
      </w:r>
      <w:r>
        <w:fldChar w:fldCharType="begin"/>
      </w:r>
      <w:r>
        <w:instrText xml:space="preserve"> PAGEREF _Toc237593024 \h </w:instrText>
      </w:r>
      <w:r>
        <w:fldChar w:fldCharType="separate"/>
      </w:r>
      <w:r w:rsidR="00EE63A5">
        <w:t>11</w:t>
      </w:r>
      <w:r>
        <w:fldChar w:fldCharType="end"/>
      </w:r>
    </w:p>
    <w:p w14:paraId="18223459" w14:textId="271F0545" w:rsidR="000D589F" w:rsidRDefault="000D589F">
      <w:pPr>
        <w:pStyle w:val="TOC8"/>
        <w:rPr>
          <w:rFonts w:asciiTheme="minorHAnsi" w:eastAsiaTheme="minorEastAsia" w:hAnsiTheme="minorHAnsi" w:cstheme="minorBidi"/>
          <w:kern w:val="2"/>
          <w:sz w:val="24"/>
          <w:szCs w:val="24"/>
          <w14:ligatures w14:val="standardContextual"/>
        </w:rPr>
      </w:pPr>
      <w:r>
        <w:t>22</w:t>
      </w:r>
      <w:r w:rsidRPr="00CF1481">
        <w:rPr>
          <w:snapToGrid w:val="0"/>
        </w:rPr>
        <w:t>.</w:t>
      </w:r>
      <w:r w:rsidRPr="00CF1481">
        <w:rPr>
          <w:snapToGrid w:val="0"/>
        </w:rPr>
        <w:tab/>
        <w:t>Restrictions on conduct of prison officers</w:t>
      </w:r>
      <w:r>
        <w:tab/>
      </w:r>
      <w:r>
        <w:fldChar w:fldCharType="begin"/>
      </w:r>
      <w:r>
        <w:instrText xml:space="preserve"> PAGEREF _Toc237593025 \h </w:instrText>
      </w:r>
      <w:r>
        <w:fldChar w:fldCharType="separate"/>
      </w:r>
      <w:r w:rsidR="00EE63A5">
        <w:t>12</w:t>
      </w:r>
      <w:r>
        <w:fldChar w:fldCharType="end"/>
      </w:r>
    </w:p>
    <w:p w14:paraId="733F0B67" w14:textId="7DE0652B" w:rsidR="000D589F" w:rsidRDefault="000D589F">
      <w:pPr>
        <w:pStyle w:val="TOC8"/>
        <w:rPr>
          <w:rFonts w:asciiTheme="minorHAnsi" w:eastAsiaTheme="minorEastAsia" w:hAnsiTheme="minorHAnsi" w:cstheme="minorBidi"/>
          <w:kern w:val="2"/>
          <w:sz w:val="24"/>
          <w:szCs w:val="24"/>
          <w14:ligatures w14:val="standardContextual"/>
        </w:rPr>
      </w:pPr>
      <w:r>
        <w:t>23</w:t>
      </w:r>
      <w:r w:rsidRPr="00CF1481">
        <w:rPr>
          <w:snapToGrid w:val="0"/>
        </w:rPr>
        <w:t>.</w:t>
      </w:r>
      <w:r w:rsidRPr="00CF1481">
        <w:rPr>
          <w:snapToGrid w:val="0"/>
        </w:rPr>
        <w:tab/>
        <w:t>Grievances</w:t>
      </w:r>
      <w:r>
        <w:tab/>
      </w:r>
      <w:r>
        <w:fldChar w:fldCharType="begin"/>
      </w:r>
      <w:r>
        <w:instrText xml:space="preserve"> PAGEREF _Toc237593026 \h </w:instrText>
      </w:r>
      <w:r>
        <w:fldChar w:fldCharType="separate"/>
      </w:r>
      <w:r w:rsidR="00EE63A5">
        <w:t>13</w:t>
      </w:r>
      <w:r>
        <w:fldChar w:fldCharType="end"/>
      </w:r>
    </w:p>
    <w:p w14:paraId="54A55CC9" w14:textId="6B2195C8" w:rsidR="000D589F" w:rsidRDefault="000D589F">
      <w:pPr>
        <w:pStyle w:val="TOC8"/>
        <w:rPr>
          <w:rFonts w:asciiTheme="minorHAnsi" w:eastAsiaTheme="minorEastAsia" w:hAnsiTheme="minorHAnsi" w:cstheme="minorBidi"/>
          <w:kern w:val="2"/>
          <w:sz w:val="24"/>
          <w:szCs w:val="24"/>
          <w14:ligatures w14:val="standardContextual"/>
        </w:rPr>
      </w:pPr>
      <w:r>
        <w:t>24</w:t>
      </w:r>
      <w:r w:rsidRPr="00CF1481">
        <w:rPr>
          <w:snapToGrid w:val="0"/>
        </w:rPr>
        <w:t>.</w:t>
      </w:r>
      <w:r w:rsidRPr="00CF1481">
        <w:rPr>
          <w:snapToGrid w:val="0"/>
        </w:rPr>
        <w:tab/>
        <w:t>Responsibility when carrying firearm items</w:t>
      </w:r>
      <w:r>
        <w:tab/>
      </w:r>
      <w:r>
        <w:fldChar w:fldCharType="begin"/>
      </w:r>
      <w:r>
        <w:instrText xml:space="preserve"> PAGEREF _Toc237593027 \h </w:instrText>
      </w:r>
      <w:r>
        <w:fldChar w:fldCharType="separate"/>
      </w:r>
      <w:r w:rsidR="00EE63A5">
        <w:t>13</w:t>
      </w:r>
      <w:r>
        <w:fldChar w:fldCharType="end"/>
      </w:r>
    </w:p>
    <w:p w14:paraId="66E57A49" w14:textId="52EBE8EE" w:rsidR="000D589F" w:rsidRDefault="000D589F">
      <w:pPr>
        <w:pStyle w:val="TOC8"/>
        <w:rPr>
          <w:rFonts w:asciiTheme="minorHAnsi" w:eastAsiaTheme="minorEastAsia" w:hAnsiTheme="minorHAnsi" w:cstheme="minorBidi"/>
          <w:kern w:val="2"/>
          <w:sz w:val="24"/>
          <w:szCs w:val="24"/>
          <w14:ligatures w14:val="standardContextual"/>
        </w:rPr>
      </w:pPr>
      <w:r>
        <w:t>25</w:t>
      </w:r>
      <w:r w:rsidRPr="00CF1481">
        <w:rPr>
          <w:snapToGrid w:val="0"/>
        </w:rPr>
        <w:t>.</w:t>
      </w:r>
      <w:r w:rsidRPr="00CF1481">
        <w:rPr>
          <w:snapToGrid w:val="0"/>
        </w:rPr>
        <w:tab/>
        <w:t>Procedure before the use of firearms</w:t>
      </w:r>
      <w:r>
        <w:tab/>
      </w:r>
      <w:r>
        <w:fldChar w:fldCharType="begin"/>
      </w:r>
      <w:r>
        <w:instrText xml:space="preserve"> PAGEREF _Toc237593028 \h </w:instrText>
      </w:r>
      <w:r>
        <w:fldChar w:fldCharType="separate"/>
      </w:r>
      <w:r w:rsidR="00EE63A5">
        <w:t>15</w:t>
      </w:r>
      <w:r>
        <w:fldChar w:fldCharType="end"/>
      </w:r>
    </w:p>
    <w:p w14:paraId="0C91389C" w14:textId="77777777" w:rsidR="000D589F" w:rsidRDefault="000D589F">
      <w:pPr>
        <w:pStyle w:val="TOC2"/>
        <w:tabs>
          <w:tab w:val="right" w:leader="dot" w:pos="7077"/>
        </w:tabs>
        <w:rPr>
          <w:rFonts w:asciiTheme="minorHAnsi" w:eastAsiaTheme="minorEastAsia" w:hAnsiTheme="minorHAnsi" w:cstheme="minorBidi"/>
          <w:b w:val="0"/>
          <w:kern w:val="2"/>
          <w:sz w:val="24"/>
          <w:szCs w:val="24"/>
          <w14:ligatures w14:val="standardContextual"/>
        </w:rPr>
      </w:pPr>
      <w:r>
        <w:t>Part IIIA — Alcohol and drug related aggravated prison offences</w:t>
      </w:r>
    </w:p>
    <w:p w14:paraId="3A357657" w14:textId="148BD307" w:rsidR="000D589F" w:rsidRDefault="000D589F">
      <w:pPr>
        <w:pStyle w:val="TOC8"/>
        <w:rPr>
          <w:rFonts w:asciiTheme="minorHAnsi" w:eastAsiaTheme="minorEastAsia" w:hAnsiTheme="minorHAnsi" w:cstheme="minorBidi"/>
          <w:kern w:val="2"/>
          <w:sz w:val="24"/>
          <w:szCs w:val="24"/>
          <w14:ligatures w14:val="standardContextual"/>
        </w:rPr>
      </w:pPr>
      <w:r>
        <w:t>26.</w:t>
      </w:r>
      <w:r>
        <w:tab/>
        <w:t>Terms used in this Part</w:t>
      </w:r>
      <w:r>
        <w:tab/>
      </w:r>
      <w:r>
        <w:fldChar w:fldCharType="begin"/>
      </w:r>
      <w:r>
        <w:instrText xml:space="preserve"> PAGEREF _Toc237593030 \h </w:instrText>
      </w:r>
      <w:r>
        <w:fldChar w:fldCharType="separate"/>
      </w:r>
      <w:r w:rsidR="00EE63A5">
        <w:t>16</w:t>
      </w:r>
      <w:r>
        <w:fldChar w:fldCharType="end"/>
      </w:r>
    </w:p>
    <w:p w14:paraId="3009ADE4" w14:textId="3F3B2274" w:rsidR="000D589F" w:rsidRDefault="000D589F">
      <w:pPr>
        <w:pStyle w:val="TOC8"/>
        <w:rPr>
          <w:rFonts w:asciiTheme="minorHAnsi" w:eastAsiaTheme="minorEastAsia" w:hAnsiTheme="minorHAnsi" w:cstheme="minorBidi"/>
          <w:kern w:val="2"/>
          <w:sz w:val="24"/>
          <w:szCs w:val="24"/>
          <w14:ligatures w14:val="standardContextual"/>
        </w:rPr>
      </w:pPr>
      <w:r>
        <w:t>26A.</w:t>
      </w:r>
      <w:r>
        <w:tab/>
        <w:t>Prison officer who suspects aggravated drug or alcohol offence to inform superintendent</w:t>
      </w:r>
      <w:r>
        <w:tab/>
      </w:r>
      <w:r>
        <w:fldChar w:fldCharType="begin"/>
      </w:r>
      <w:r>
        <w:instrText xml:space="preserve"> PAGEREF _Toc237593031 \h </w:instrText>
      </w:r>
      <w:r>
        <w:fldChar w:fldCharType="separate"/>
      </w:r>
      <w:r w:rsidR="00EE63A5">
        <w:t>16</w:t>
      </w:r>
      <w:r>
        <w:fldChar w:fldCharType="end"/>
      </w:r>
    </w:p>
    <w:p w14:paraId="7E60C5D6" w14:textId="47A40294" w:rsidR="000D589F" w:rsidRDefault="000D589F">
      <w:pPr>
        <w:pStyle w:val="TOC8"/>
        <w:rPr>
          <w:rFonts w:asciiTheme="minorHAnsi" w:eastAsiaTheme="minorEastAsia" w:hAnsiTheme="minorHAnsi" w:cstheme="minorBidi"/>
          <w:kern w:val="2"/>
          <w:sz w:val="24"/>
          <w:szCs w:val="24"/>
          <w14:ligatures w14:val="standardContextual"/>
        </w:rPr>
      </w:pPr>
      <w:r>
        <w:t>26B.</w:t>
      </w:r>
      <w:r>
        <w:tab/>
        <w:t>Superintendent may direct that samples are to be taken</w:t>
      </w:r>
      <w:r>
        <w:tab/>
      </w:r>
      <w:r>
        <w:fldChar w:fldCharType="begin"/>
      </w:r>
      <w:r>
        <w:instrText xml:space="preserve"> PAGEREF _Toc237593032 \h </w:instrText>
      </w:r>
      <w:r>
        <w:fldChar w:fldCharType="separate"/>
      </w:r>
      <w:r w:rsidR="00EE63A5">
        <w:t>16</w:t>
      </w:r>
      <w:r>
        <w:fldChar w:fldCharType="end"/>
      </w:r>
    </w:p>
    <w:p w14:paraId="6192A3EB" w14:textId="579F764A" w:rsidR="000D589F" w:rsidRDefault="000D589F">
      <w:pPr>
        <w:pStyle w:val="TOC8"/>
        <w:rPr>
          <w:rFonts w:asciiTheme="minorHAnsi" w:eastAsiaTheme="minorEastAsia" w:hAnsiTheme="minorHAnsi" w:cstheme="minorBidi"/>
          <w:kern w:val="2"/>
          <w:sz w:val="24"/>
          <w:szCs w:val="24"/>
          <w14:ligatures w14:val="standardContextual"/>
        </w:rPr>
      </w:pPr>
      <w:r>
        <w:t>26C.</w:t>
      </w:r>
      <w:r>
        <w:tab/>
        <w:t>How samples of blood, breath and sweat are to be taken</w:t>
      </w:r>
      <w:r>
        <w:tab/>
      </w:r>
      <w:r>
        <w:fldChar w:fldCharType="begin"/>
      </w:r>
      <w:r>
        <w:instrText xml:space="preserve"> PAGEREF _Toc237593033 \h </w:instrText>
      </w:r>
      <w:r>
        <w:fldChar w:fldCharType="separate"/>
      </w:r>
      <w:r w:rsidR="00EE63A5">
        <w:t>17</w:t>
      </w:r>
      <w:r>
        <w:fldChar w:fldCharType="end"/>
      </w:r>
    </w:p>
    <w:p w14:paraId="51A74DE7" w14:textId="01197FE1" w:rsidR="000D589F" w:rsidRDefault="000D589F">
      <w:pPr>
        <w:pStyle w:val="TOC8"/>
        <w:rPr>
          <w:rFonts w:asciiTheme="minorHAnsi" w:eastAsiaTheme="minorEastAsia" w:hAnsiTheme="minorHAnsi" w:cstheme="minorBidi"/>
          <w:kern w:val="2"/>
          <w:sz w:val="24"/>
          <w:szCs w:val="24"/>
          <w14:ligatures w14:val="standardContextual"/>
        </w:rPr>
      </w:pPr>
      <w:r>
        <w:t>26D.</w:t>
      </w:r>
      <w:r>
        <w:tab/>
        <w:t>Prisoner may be required to provide body sample</w:t>
      </w:r>
      <w:r>
        <w:tab/>
      </w:r>
      <w:r>
        <w:fldChar w:fldCharType="begin"/>
      </w:r>
      <w:r>
        <w:instrText xml:space="preserve"> PAGEREF _Toc237593034 \h </w:instrText>
      </w:r>
      <w:r>
        <w:fldChar w:fldCharType="separate"/>
      </w:r>
      <w:r w:rsidR="00EE63A5">
        <w:t>18</w:t>
      </w:r>
      <w:r>
        <w:fldChar w:fldCharType="end"/>
      </w:r>
    </w:p>
    <w:p w14:paraId="1A648776" w14:textId="040B7462" w:rsidR="000D589F" w:rsidRDefault="000D589F">
      <w:pPr>
        <w:pStyle w:val="TOC8"/>
        <w:rPr>
          <w:rFonts w:asciiTheme="minorHAnsi" w:eastAsiaTheme="minorEastAsia" w:hAnsiTheme="minorHAnsi" w:cstheme="minorBidi"/>
          <w:kern w:val="2"/>
          <w:sz w:val="24"/>
          <w:szCs w:val="24"/>
          <w14:ligatures w14:val="standardContextual"/>
        </w:rPr>
      </w:pPr>
      <w:r>
        <w:t>26E.</w:t>
      </w:r>
      <w:r>
        <w:tab/>
        <w:t>Prisoner to submit to having sample taken when requested to do so</w:t>
      </w:r>
      <w:r>
        <w:tab/>
      </w:r>
      <w:r>
        <w:fldChar w:fldCharType="begin"/>
      </w:r>
      <w:r>
        <w:instrText xml:space="preserve"> PAGEREF _Toc237593035 \h </w:instrText>
      </w:r>
      <w:r>
        <w:fldChar w:fldCharType="separate"/>
      </w:r>
      <w:r w:rsidR="00EE63A5">
        <w:t>18</w:t>
      </w:r>
      <w:r>
        <w:fldChar w:fldCharType="end"/>
      </w:r>
    </w:p>
    <w:p w14:paraId="1DAD8CF7" w14:textId="632B6789" w:rsidR="000D589F" w:rsidRDefault="000D589F">
      <w:pPr>
        <w:pStyle w:val="TOC8"/>
        <w:rPr>
          <w:rFonts w:asciiTheme="minorHAnsi" w:eastAsiaTheme="minorEastAsia" w:hAnsiTheme="minorHAnsi" w:cstheme="minorBidi"/>
          <w:kern w:val="2"/>
          <w:sz w:val="24"/>
          <w:szCs w:val="24"/>
          <w14:ligatures w14:val="standardContextual"/>
        </w:rPr>
      </w:pPr>
      <w:r>
        <w:t>26F.</w:t>
      </w:r>
      <w:r>
        <w:tab/>
        <w:t>Medical attention may be required</w:t>
      </w:r>
      <w:r>
        <w:tab/>
      </w:r>
      <w:r>
        <w:fldChar w:fldCharType="begin"/>
      </w:r>
      <w:r>
        <w:instrText xml:space="preserve"> PAGEREF _Toc237593036 \h </w:instrText>
      </w:r>
      <w:r>
        <w:fldChar w:fldCharType="separate"/>
      </w:r>
      <w:r w:rsidR="00EE63A5">
        <w:t>19</w:t>
      </w:r>
      <w:r>
        <w:fldChar w:fldCharType="end"/>
      </w:r>
    </w:p>
    <w:p w14:paraId="2605A411" w14:textId="4C0DF131" w:rsidR="000D589F" w:rsidRDefault="000D589F">
      <w:pPr>
        <w:pStyle w:val="TOC8"/>
        <w:rPr>
          <w:rFonts w:asciiTheme="minorHAnsi" w:eastAsiaTheme="minorEastAsia" w:hAnsiTheme="minorHAnsi" w:cstheme="minorBidi"/>
          <w:kern w:val="2"/>
          <w:sz w:val="24"/>
          <w:szCs w:val="24"/>
          <w14:ligatures w14:val="standardContextual"/>
        </w:rPr>
      </w:pPr>
      <w:r>
        <w:t>26G.</w:t>
      </w:r>
      <w:r>
        <w:tab/>
        <w:t>Other samples may be taken for analysis</w:t>
      </w:r>
      <w:r>
        <w:tab/>
      </w:r>
      <w:r>
        <w:fldChar w:fldCharType="begin"/>
      </w:r>
      <w:r>
        <w:instrText xml:space="preserve"> PAGEREF _Toc237593037 \h </w:instrText>
      </w:r>
      <w:r>
        <w:fldChar w:fldCharType="separate"/>
      </w:r>
      <w:r w:rsidR="00EE63A5">
        <w:t>19</w:t>
      </w:r>
      <w:r>
        <w:fldChar w:fldCharType="end"/>
      </w:r>
    </w:p>
    <w:p w14:paraId="4173ECD4" w14:textId="2D6B2DD2" w:rsidR="000D589F" w:rsidRDefault="000D589F">
      <w:pPr>
        <w:pStyle w:val="TOC8"/>
        <w:rPr>
          <w:rFonts w:asciiTheme="minorHAnsi" w:eastAsiaTheme="minorEastAsia" w:hAnsiTheme="minorHAnsi" w:cstheme="minorBidi"/>
          <w:kern w:val="2"/>
          <w:sz w:val="24"/>
          <w:szCs w:val="24"/>
          <w14:ligatures w14:val="standardContextual"/>
        </w:rPr>
      </w:pPr>
      <w:r>
        <w:t>26H.</w:t>
      </w:r>
      <w:r>
        <w:tab/>
        <w:t>Samples to be sealed, labelled and delivered to approved analysis agent</w:t>
      </w:r>
      <w:r>
        <w:tab/>
      </w:r>
      <w:r>
        <w:fldChar w:fldCharType="begin"/>
      </w:r>
      <w:r>
        <w:instrText xml:space="preserve"> PAGEREF _Toc237593038 \h </w:instrText>
      </w:r>
      <w:r>
        <w:fldChar w:fldCharType="separate"/>
      </w:r>
      <w:r w:rsidR="00EE63A5">
        <w:t>19</w:t>
      </w:r>
      <w:r>
        <w:fldChar w:fldCharType="end"/>
      </w:r>
    </w:p>
    <w:p w14:paraId="175153E4" w14:textId="2595F11B" w:rsidR="000D589F" w:rsidRDefault="000D589F">
      <w:pPr>
        <w:pStyle w:val="TOC8"/>
        <w:rPr>
          <w:rFonts w:asciiTheme="minorHAnsi" w:eastAsiaTheme="minorEastAsia" w:hAnsiTheme="minorHAnsi" w:cstheme="minorBidi"/>
          <w:kern w:val="2"/>
          <w:sz w:val="24"/>
          <w:szCs w:val="24"/>
          <w14:ligatures w14:val="standardContextual"/>
        </w:rPr>
      </w:pPr>
      <w:r>
        <w:t>27</w:t>
      </w:r>
      <w:r w:rsidRPr="00CF1481">
        <w:rPr>
          <w:snapToGrid w:val="0"/>
        </w:rPr>
        <w:t>.</w:t>
      </w:r>
      <w:r w:rsidRPr="00CF1481">
        <w:rPr>
          <w:snapToGrid w:val="0"/>
        </w:rPr>
        <w:tab/>
        <w:t>Analyst to give certificate</w:t>
      </w:r>
      <w:r>
        <w:tab/>
      </w:r>
      <w:r>
        <w:fldChar w:fldCharType="begin"/>
      </w:r>
      <w:r>
        <w:instrText xml:space="preserve"> PAGEREF _Toc237593039 \h </w:instrText>
      </w:r>
      <w:r>
        <w:fldChar w:fldCharType="separate"/>
      </w:r>
      <w:r w:rsidR="00EE63A5">
        <w:t>20</w:t>
      </w:r>
      <w:r>
        <w:fldChar w:fldCharType="end"/>
      </w:r>
    </w:p>
    <w:p w14:paraId="260C0142" w14:textId="05447D4D" w:rsidR="000D589F" w:rsidRDefault="000D589F">
      <w:pPr>
        <w:pStyle w:val="TOC8"/>
        <w:rPr>
          <w:rFonts w:asciiTheme="minorHAnsi" w:eastAsiaTheme="minorEastAsia" w:hAnsiTheme="minorHAnsi" w:cstheme="minorBidi"/>
          <w:kern w:val="2"/>
          <w:sz w:val="24"/>
          <w:szCs w:val="24"/>
          <w14:ligatures w14:val="standardContextual"/>
        </w:rPr>
      </w:pPr>
      <w:r>
        <w:t>28</w:t>
      </w:r>
      <w:r w:rsidRPr="00CF1481">
        <w:rPr>
          <w:snapToGrid w:val="0"/>
        </w:rPr>
        <w:t>.</w:t>
      </w:r>
      <w:r w:rsidRPr="00CF1481">
        <w:rPr>
          <w:snapToGrid w:val="0"/>
        </w:rPr>
        <w:tab/>
        <w:t>Admissibility of analyst’s certificate</w:t>
      </w:r>
      <w:r>
        <w:tab/>
      </w:r>
      <w:r>
        <w:fldChar w:fldCharType="begin"/>
      </w:r>
      <w:r>
        <w:instrText xml:space="preserve"> PAGEREF _Toc237593040 \h </w:instrText>
      </w:r>
      <w:r>
        <w:fldChar w:fldCharType="separate"/>
      </w:r>
      <w:r w:rsidR="00EE63A5">
        <w:t>20</w:t>
      </w:r>
      <w:r>
        <w:fldChar w:fldCharType="end"/>
      </w:r>
    </w:p>
    <w:p w14:paraId="359919FE" w14:textId="657FF69B" w:rsidR="000D589F" w:rsidRDefault="000D589F">
      <w:pPr>
        <w:pStyle w:val="TOC8"/>
        <w:rPr>
          <w:rFonts w:asciiTheme="minorHAnsi" w:eastAsiaTheme="minorEastAsia" w:hAnsiTheme="minorHAnsi" w:cstheme="minorBidi"/>
          <w:kern w:val="2"/>
          <w:sz w:val="24"/>
          <w:szCs w:val="24"/>
          <w14:ligatures w14:val="standardContextual"/>
        </w:rPr>
      </w:pPr>
      <w:r>
        <w:t>28A</w:t>
      </w:r>
      <w:r w:rsidRPr="00CF1481">
        <w:rPr>
          <w:snapToGrid w:val="0"/>
        </w:rPr>
        <w:t>.</w:t>
      </w:r>
      <w:r w:rsidRPr="00CF1481">
        <w:rPr>
          <w:snapToGrid w:val="0"/>
        </w:rPr>
        <w:tab/>
        <w:t>Approval of analysis agent</w:t>
      </w:r>
      <w:r>
        <w:tab/>
      </w:r>
      <w:r>
        <w:fldChar w:fldCharType="begin"/>
      </w:r>
      <w:r>
        <w:instrText xml:space="preserve"> PAGEREF _Toc237593041 \h </w:instrText>
      </w:r>
      <w:r>
        <w:fldChar w:fldCharType="separate"/>
      </w:r>
      <w:r w:rsidR="00EE63A5">
        <w:t>20</w:t>
      </w:r>
      <w:r>
        <w:fldChar w:fldCharType="end"/>
      </w:r>
    </w:p>
    <w:p w14:paraId="4D86F705" w14:textId="0AA3A2C0" w:rsidR="000D589F" w:rsidRDefault="000D589F">
      <w:pPr>
        <w:pStyle w:val="TOC8"/>
        <w:rPr>
          <w:rFonts w:asciiTheme="minorHAnsi" w:eastAsiaTheme="minorEastAsia" w:hAnsiTheme="minorHAnsi" w:cstheme="minorBidi"/>
          <w:kern w:val="2"/>
          <w:sz w:val="24"/>
          <w:szCs w:val="24"/>
          <w14:ligatures w14:val="standardContextual"/>
        </w:rPr>
      </w:pPr>
      <w:r>
        <w:t>29</w:t>
      </w:r>
      <w:r w:rsidRPr="00CF1481">
        <w:rPr>
          <w:snapToGrid w:val="0"/>
        </w:rPr>
        <w:t>.</w:t>
      </w:r>
      <w:r w:rsidRPr="00CF1481">
        <w:rPr>
          <w:snapToGrid w:val="0"/>
        </w:rPr>
        <w:tab/>
        <w:t>Admissibility of results of breath tests</w:t>
      </w:r>
      <w:r>
        <w:tab/>
      </w:r>
      <w:r>
        <w:fldChar w:fldCharType="begin"/>
      </w:r>
      <w:r>
        <w:instrText xml:space="preserve"> PAGEREF _Toc237593042 \h </w:instrText>
      </w:r>
      <w:r>
        <w:fldChar w:fldCharType="separate"/>
      </w:r>
      <w:r w:rsidR="00EE63A5">
        <w:t>21</w:t>
      </w:r>
      <w:r>
        <w:fldChar w:fldCharType="end"/>
      </w:r>
    </w:p>
    <w:p w14:paraId="4DBF5B2C" w14:textId="77777777" w:rsidR="000D589F" w:rsidRDefault="000D589F">
      <w:pPr>
        <w:pStyle w:val="TOC2"/>
        <w:tabs>
          <w:tab w:val="right" w:leader="dot" w:pos="7077"/>
        </w:tabs>
        <w:rPr>
          <w:rFonts w:asciiTheme="minorHAnsi" w:eastAsiaTheme="minorEastAsia" w:hAnsiTheme="minorHAnsi" w:cstheme="minorBidi"/>
          <w:b w:val="0"/>
          <w:kern w:val="2"/>
          <w:sz w:val="24"/>
          <w:szCs w:val="24"/>
          <w14:ligatures w14:val="standardContextual"/>
        </w:rPr>
      </w:pPr>
      <w:r>
        <w:t>Part 3B</w:t>
      </w:r>
      <w:r w:rsidRPr="00CF1481">
        <w:rPr>
          <w:b w:val="0"/>
        </w:rPr>
        <w:t> </w:t>
      </w:r>
      <w:r>
        <w:t>—</w:t>
      </w:r>
      <w:r w:rsidRPr="00CF1481">
        <w:rPr>
          <w:b w:val="0"/>
        </w:rPr>
        <w:t> </w:t>
      </w:r>
      <w:r>
        <w:t>Inspection and disclosure of medical records and mandatory taking of blood or other body samples</w:t>
      </w:r>
    </w:p>
    <w:p w14:paraId="41199774" w14:textId="77777777" w:rsidR="000D589F" w:rsidRDefault="000D589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0DD40945" w14:textId="2E49D65D" w:rsidR="000D589F" w:rsidRDefault="000D589F">
      <w:pPr>
        <w:pStyle w:val="TOC8"/>
        <w:rPr>
          <w:rFonts w:asciiTheme="minorHAnsi" w:eastAsiaTheme="minorEastAsia" w:hAnsiTheme="minorHAnsi" w:cstheme="minorBidi"/>
          <w:kern w:val="2"/>
          <w:sz w:val="24"/>
          <w:szCs w:val="24"/>
          <w14:ligatures w14:val="standardContextual"/>
        </w:rPr>
      </w:pPr>
      <w:r>
        <w:t>29A.</w:t>
      </w:r>
      <w:r>
        <w:tab/>
        <w:t>Terms used</w:t>
      </w:r>
      <w:r>
        <w:tab/>
      </w:r>
      <w:r>
        <w:fldChar w:fldCharType="begin"/>
      </w:r>
      <w:r>
        <w:instrText xml:space="preserve"> PAGEREF _Toc237593045 \h </w:instrText>
      </w:r>
      <w:r>
        <w:fldChar w:fldCharType="separate"/>
      </w:r>
      <w:r w:rsidR="00EE63A5">
        <w:t>22</w:t>
      </w:r>
      <w:r>
        <w:fldChar w:fldCharType="end"/>
      </w:r>
    </w:p>
    <w:p w14:paraId="1A746486" w14:textId="30590653" w:rsidR="000D589F" w:rsidRDefault="000D589F">
      <w:pPr>
        <w:pStyle w:val="TOC8"/>
        <w:rPr>
          <w:rFonts w:asciiTheme="minorHAnsi" w:eastAsiaTheme="minorEastAsia" w:hAnsiTheme="minorHAnsi" w:cstheme="minorBidi"/>
          <w:kern w:val="2"/>
          <w:sz w:val="24"/>
          <w:szCs w:val="24"/>
          <w14:ligatures w14:val="standardContextual"/>
        </w:rPr>
      </w:pPr>
      <w:r>
        <w:t>29B.</w:t>
      </w:r>
      <w:r>
        <w:tab/>
        <w:t>COVID</w:t>
      </w:r>
      <w:r>
        <w:noBreakHyphen/>
        <w:t>19 prescribed as infectious disease</w:t>
      </w:r>
      <w:r>
        <w:tab/>
      </w:r>
      <w:r>
        <w:fldChar w:fldCharType="begin"/>
      </w:r>
      <w:r>
        <w:instrText xml:space="preserve"> PAGEREF _Toc237593046 \h </w:instrText>
      </w:r>
      <w:r>
        <w:fldChar w:fldCharType="separate"/>
      </w:r>
      <w:r w:rsidR="00EE63A5">
        <w:t>23</w:t>
      </w:r>
      <w:r>
        <w:fldChar w:fldCharType="end"/>
      </w:r>
    </w:p>
    <w:p w14:paraId="7E4134F4" w14:textId="77777777" w:rsidR="000D589F" w:rsidRDefault="000D589F">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Inspection and disclosure of medical records</w:t>
      </w:r>
    </w:p>
    <w:p w14:paraId="26997166" w14:textId="1886F42D" w:rsidR="000D589F" w:rsidRDefault="000D589F">
      <w:pPr>
        <w:pStyle w:val="TOC8"/>
        <w:rPr>
          <w:rFonts w:asciiTheme="minorHAnsi" w:eastAsiaTheme="minorEastAsia" w:hAnsiTheme="minorHAnsi" w:cstheme="minorBidi"/>
          <w:kern w:val="2"/>
          <w:sz w:val="24"/>
          <w:szCs w:val="24"/>
          <w14:ligatures w14:val="standardContextual"/>
        </w:rPr>
      </w:pPr>
      <w:r>
        <w:t>29C.</w:t>
      </w:r>
      <w:r>
        <w:tab/>
        <w:t>Inspection and disclosure of prisoner’s medical records</w:t>
      </w:r>
      <w:r>
        <w:tab/>
      </w:r>
      <w:r>
        <w:fldChar w:fldCharType="begin"/>
      </w:r>
      <w:r>
        <w:instrText xml:space="preserve"> PAGEREF _Toc237593048 \h </w:instrText>
      </w:r>
      <w:r>
        <w:fldChar w:fldCharType="separate"/>
      </w:r>
      <w:r w:rsidR="00EE63A5">
        <w:t>23</w:t>
      </w:r>
      <w:r>
        <w:fldChar w:fldCharType="end"/>
      </w:r>
    </w:p>
    <w:p w14:paraId="67A01A2A" w14:textId="509D9E5C" w:rsidR="000D589F" w:rsidRDefault="000D589F">
      <w:pPr>
        <w:pStyle w:val="TOC8"/>
        <w:rPr>
          <w:rFonts w:asciiTheme="minorHAnsi" w:eastAsiaTheme="minorEastAsia" w:hAnsiTheme="minorHAnsi" w:cstheme="minorBidi"/>
          <w:kern w:val="2"/>
          <w:sz w:val="24"/>
          <w:szCs w:val="24"/>
          <w14:ligatures w14:val="standardContextual"/>
        </w:rPr>
      </w:pPr>
      <w:r>
        <w:t>29D.</w:t>
      </w:r>
      <w:r>
        <w:tab/>
        <w:t>Chief executive officer may direct medical officer to provide report on presence of infectious disease</w:t>
      </w:r>
      <w:r>
        <w:tab/>
      </w:r>
      <w:r>
        <w:fldChar w:fldCharType="begin"/>
      </w:r>
      <w:r>
        <w:instrText xml:space="preserve"> PAGEREF _Toc237593049 \h </w:instrText>
      </w:r>
      <w:r>
        <w:fldChar w:fldCharType="separate"/>
      </w:r>
      <w:r w:rsidR="00EE63A5">
        <w:t>23</w:t>
      </w:r>
      <w:r>
        <w:fldChar w:fldCharType="end"/>
      </w:r>
    </w:p>
    <w:p w14:paraId="04189B5F" w14:textId="77777777" w:rsidR="000D589F" w:rsidRDefault="000D589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Mandatory testing of blood or other body samples</w:t>
      </w:r>
    </w:p>
    <w:p w14:paraId="3F0D4462" w14:textId="29A5ED9E" w:rsidR="000D589F" w:rsidRDefault="000D589F">
      <w:pPr>
        <w:pStyle w:val="TOC8"/>
        <w:rPr>
          <w:rFonts w:asciiTheme="minorHAnsi" w:eastAsiaTheme="minorEastAsia" w:hAnsiTheme="minorHAnsi" w:cstheme="minorBidi"/>
          <w:kern w:val="2"/>
          <w:sz w:val="24"/>
          <w:szCs w:val="24"/>
          <w14:ligatures w14:val="standardContextual"/>
        </w:rPr>
      </w:pPr>
      <w:r>
        <w:t>29E.</w:t>
      </w:r>
      <w:r>
        <w:tab/>
        <w:t>Duty to notify of suspected transfer of bodily fluid</w:t>
      </w:r>
      <w:r>
        <w:tab/>
      </w:r>
      <w:r>
        <w:fldChar w:fldCharType="begin"/>
      </w:r>
      <w:r>
        <w:instrText xml:space="preserve"> PAGEREF _Toc237593051 \h </w:instrText>
      </w:r>
      <w:r>
        <w:fldChar w:fldCharType="separate"/>
      </w:r>
      <w:r w:rsidR="00EE63A5">
        <w:t>24</w:t>
      </w:r>
      <w:r>
        <w:fldChar w:fldCharType="end"/>
      </w:r>
    </w:p>
    <w:p w14:paraId="7B053844" w14:textId="79FA227C" w:rsidR="000D589F" w:rsidRDefault="000D589F">
      <w:pPr>
        <w:pStyle w:val="TOC8"/>
        <w:rPr>
          <w:rFonts w:asciiTheme="minorHAnsi" w:eastAsiaTheme="minorEastAsia" w:hAnsiTheme="minorHAnsi" w:cstheme="minorBidi"/>
          <w:kern w:val="2"/>
          <w:sz w:val="24"/>
          <w:szCs w:val="24"/>
          <w14:ligatures w14:val="standardContextual"/>
        </w:rPr>
      </w:pPr>
      <w:r>
        <w:t>29F.</w:t>
      </w:r>
      <w:r>
        <w:tab/>
        <w:t>Test authorisation notice</w:t>
      </w:r>
      <w:r>
        <w:tab/>
      </w:r>
      <w:r>
        <w:fldChar w:fldCharType="begin"/>
      </w:r>
      <w:r>
        <w:instrText xml:space="preserve"> PAGEREF _Toc237593052 \h </w:instrText>
      </w:r>
      <w:r>
        <w:fldChar w:fldCharType="separate"/>
      </w:r>
      <w:r w:rsidR="00EE63A5">
        <w:t>24</w:t>
      </w:r>
      <w:r>
        <w:fldChar w:fldCharType="end"/>
      </w:r>
    </w:p>
    <w:p w14:paraId="124C92A6" w14:textId="66F1E446" w:rsidR="000D589F" w:rsidRDefault="000D589F">
      <w:pPr>
        <w:pStyle w:val="TOC8"/>
        <w:rPr>
          <w:rFonts w:asciiTheme="minorHAnsi" w:eastAsiaTheme="minorEastAsia" w:hAnsiTheme="minorHAnsi" w:cstheme="minorBidi"/>
          <w:kern w:val="2"/>
          <w:sz w:val="24"/>
          <w:szCs w:val="24"/>
          <w14:ligatures w14:val="standardContextual"/>
        </w:rPr>
      </w:pPr>
      <w:r>
        <w:t>29G.</w:t>
      </w:r>
      <w:r>
        <w:tab/>
        <w:t>Effect of test authorisation notice</w:t>
      </w:r>
      <w:r>
        <w:tab/>
      </w:r>
      <w:r>
        <w:fldChar w:fldCharType="begin"/>
      </w:r>
      <w:r>
        <w:instrText xml:space="preserve"> PAGEREF _Toc237593053 \h </w:instrText>
      </w:r>
      <w:r>
        <w:fldChar w:fldCharType="separate"/>
      </w:r>
      <w:r w:rsidR="00EE63A5">
        <w:t>25</w:t>
      </w:r>
      <w:r>
        <w:fldChar w:fldCharType="end"/>
      </w:r>
    </w:p>
    <w:p w14:paraId="1EA2AD38" w14:textId="02829EA9" w:rsidR="000D589F" w:rsidRDefault="000D589F">
      <w:pPr>
        <w:pStyle w:val="TOC8"/>
        <w:rPr>
          <w:rFonts w:asciiTheme="minorHAnsi" w:eastAsiaTheme="minorEastAsia" w:hAnsiTheme="minorHAnsi" w:cstheme="minorBidi"/>
          <w:kern w:val="2"/>
          <w:sz w:val="24"/>
          <w:szCs w:val="24"/>
          <w14:ligatures w14:val="standardContextual"/>
        </w:rPr>
      </w:pPr>
      <w:r>
        <w:t>29H.</w:t>
      </w:r>
      <w:r>
        <w:tab/>
        <w:t>How samples are to be taken</w:t>
      </w:r>
      <w:r>
        <w:tab/>
      </w:r>
      <w:r>
        <w:fldChar w:fldCharType="begin"/>
      </w:r>
      <w:r>
        <w:instrText xml:space="preserve"> PAGEREF _Toc237593054 \h </w:instrText>
      </w:r>
      <w:r>
        <w:fldChar w:fldCharType="separate"/>
      </w:r>
      <w:r w:rsidR="00EE63A5">
        <w:t>25</w:t>
      </w:r>
      <w:r>
        <w:fldChar w:fldCharType="end"/>
      </w:r>
    </w:p>
    <w:p w14:paraId="61DBF8AF" w14:textId="1E2BE9B0" w:rsidR="000D589F" w:rsidRDefault="000D589F">
      <w:pPr>
        <w:pStyle w:val="TOC8"/>
        <w:rPr>
          <w:rFonts w:asciiTheme="minorHAnsi" w:eastAsiaTheme="minorEastAsia" w:hAnsiTheme="minorHAnsi" w:cstheme="minorBidi"/>
          <w:kern w:val="2"/>
          <w:sz w:val="24"/>
          <w:szCs w:val="24"/>
          <w14:ligatures w14:val="standardContextual"/>
        </w:rPr>
      </w:pPr>
      <w:r>
        <w:t>29I.</w:t>
      </w:r>
      <w:r>
        <w:tab/>
        <w:t>Samples to be sealed, labelled and delivered to approved organisation</w:t>
      </w:r>
      <w:r>
        <w:tab/>
      </w:r>
      <w:r>
        <w:fldChar w:fldCharType="begin"/>
      </w:r>
      <w:r>
        <w:instrText xml:space="preserve"> PAGEREF _Toc237593055 \h </w:instrText>
      </w:r>
      <w:r>
        <w:fldChar w:fldCharType="separate"/>
      </w:r>
      <w:r w:rsidR="00EE63A5">
        <w:t>26</w:t>
      </w:r>
      <w:r>
        <w:fldChar w:fldCharType="end"/>
      </w:r>
    </w:p>
    <w:p w14:paraId="4EE04C62" w14:textId="643FD2D2" w:rsidR="000D589F" w:rsidRDefault="000D589F">
      <w:pPr>
        <w:pStyle w:val="TOC8"/>
        <w:rPr>
          <w:rFonts w:asciiTheme="minorHAnsi" w:eastAsiaTheme="minorEastAsia" w:hAnsiTheme="minorHAnsi" w:cstheme="minorBidi"/>
          <w:kern w:val="2"/>
          <w:sz w:val="24"/>
          <w:szCs w:val="24"/>
          <w14:ligatures w14:val="standardContextual"/>
        </w:rPr>
      </w:pPr>
      <w:r>
        <w:t>29J.</w:t>
      </w:r>
      <w:r>
        <w:tab/>
        <w:t>Testing of samples</w:t>
      </w:r>
      <w:r>
        <w:tab/>
      </w:r>
      <w:r>
        <w:fldChar w:fldCharType="begin"/>
      </w:r>
      <w:r>
        <w:instrText xml:space="preserve"> PAGEREF _Toc237593056 \h </w:instrText>
      </w:r>
      <w:r>
        <w:fldChar w:fldCharType="separate"/>
      </w:r>
      <w:r w:rsidR="00EE63A5">
        <w:t>26</w:t>
      </w:r>
      <w:r>
        <w:fldChar w:fldCharType="end"/>
      </w:r>
    </w:p>
    <w:p w14:paraId="0DDF1A48" w14:textId="28E7215E" w:rsidR="000D589F" w:rsidRDefault="000D589F">
      <w:pPr>
        <w:pStyle w:val="TOC8"/>
        <w:rPr>
          <w:rFonts w:asciiTheme="minorHAnsi" w:eastAsiaTheme="minorEastAsia" w:hAnsiTheme="minorHAnsi" w:cstheme="minorBidi"/>
          <w:kern w:val="2"/>
          <w:sz w:val="24"/>
          <w:szCs w:val="24"/>
          <w14:ligatures w14:val="standardContextual"/>
        </w:rPr>
      </w:pPr>
      <w:r>
        <w:t>29K.</w:t>
      </w:r>
      <w:r>
        <w:tab/>
        <w:t>Disclosure of results of test</w:t>
      </w:r>
      <w:r>
        <w:tab/>
      </w:r>
      <w:r>
        <w:fldChar w:fldCharType="begin"/>
      </w:r>
      <w:r>
        <w:instrText xml:space="preserve"> PAGEREF _Toc237593057 \h </w:instrText>
      </w:r>
      <w:r>
        <w:fldChar w:fldCharType="separate"/>
      </w:r>
      <w:r w:rsidR="00EE63A5">
        <w:t>27</w:t>
      </w:r>
      <w:r>
        <w:fldChar w:fldCharType="end"/>
      </w:r>
    </w:p>
    <w:p w14:paraId="42FFE4FE" w14:textId="1896ED91" w:rsidR="000D589F" w:rsidRDefault="000D589F">
      <w:pPr>
        <w:pStyle w:val="TOC8"/>
        <w:rPr>
          <w:rFonts w:asciiTheme="minorHAnsi" w:eastAsiaTheme="minorEastAsia" w:hAnsiTheme="minorHAnsi" w:cstheme="minorBidi"/>
          <w:kern w:val="2"/>
          <w:sz w:val="24"/>
          <w:szCs w:val="24"/>
          <w14:ligatures w14:val="standardContextual"/>
        </w:rPr>
      </w:pPr>
      <w:r>
        <w:t>29L.</w:t>
      </w:r>
      <w:r>
        <w:tab/>
        <w:t>Admissibility of results of test</w:t>
      </w:r>
      <w:r>
        <w:tab/>
      </w:r>
      <w:r>
        <w:fldChar w:fldCharType="begin"/>
      </w:r>
      <w:r>
        <w:instrText xml:space="preserve"> PAGEREF _Toc237593058 \h </w:instrText>
      </w:r>
      <w:r>
        <w:fldChar w:fldCharType="separate"/>
      </w:r>
      <w:r w:rsidR="00EE63A5">
        <w:t>28</w:t>
      </w:r>
      <w:r>
        <w:fldChar w:fldCharType="end"/>
      </w:r>
    </w:p>
    <w:p w14:paraId="6E00BDE3" w14:textId="77777777" w:rsidR="000D589F" w:rsidRDefault="000D589F">
      <w:pPr>
        <w:pStyle w:val="TOC2"/>
        <w:tabs>
          <w:tab w:val="right" w:leader="dot" w:pos="7077"/>
        </w:tabs>
        <w:rPr>
          <w:rFonts w:asciiTheme="minorHAnsi" w:eastAsiaTheme="minorEastAsia" w:hAnsiTheme="minorHAnsi" w:cstheme="minorBidi"/>
          <w:b w:val="0"/>
          <w:kern w:val="2"/>
          <w:sz w:val="24"/>
          <w:szCs w:val="24"/>
          <w14:ligatures w14:val="standardContextual"/>
        </w:rPr>
      </w:pPr>
      <w:r>
        <w:t>Part IV — Removal of prison officers</w:t>
      </w:r>
    </w:p>
    <w:p w14:paraId="2D819099" w14:textId="0063887A" w:rsidR="000D589F" w:rsidRDefault="000D589F">
      <w:pPr>
        <w:pStyle w:val="TOC8"/>
        <w:rPr>
          <w:rFonts w:asciiTheme="minorHAnsi" w:eastAsiaTheme="minorEastAsia" w:hAnsiTheme="minorHAnsi" w:cstheme="minorBidi"/>
          <w:kern w:val="2"/>
          <w:sz w:val="24"/>
          <w:szCs w:val="24"/>
          <w14:ligatures w14:val="standardContextual"/>
        </w:rPr>
      </w:pPr>
      <w:r>
        <w:t>30.</w:t>
      </w:r>
      <w:r>
        <w:tab/>
        <w:t>Terms used</w:t>
      </w:r>
      <w:r>
        <w:tab/>
      </w:r>
      <w:r>
        <w:fldChar w:fldCharType="begin"/>
      </w:r>
      <w:r>
        <w:instrText xml:space="preserve"> PAGEREF _Toc237593060 \h </w:instrText>
      </w:r>
      <w:r>
        <w:fldChar w:fldCharType="separate"/>
      </w:r>
      <w:r w:rsidR="00EE63A5">
        <w:t>29</w:t>
      </w:r>
      <w:r>
        <w:fldChar w:fldCharType="end"/>
      </w:r>
    </w:p>
    <w:p w14:paraId="5E94FD0B" w14:textId="4A02947D" w:rsidR="000D589F" w:rsidRDefault="000D589F">
      <w:pPr>
        <w:pStyle w:val="TOC8"/>
        <w:rPr>
          <w:rFonts w:asciiTheme="minorHAnsi" w:eastAsiaTheme="minorEastAsia" w:hAnsiTheme="minorHAnsi" w:cstheme="minorBidi"/>
          <w:kern w:val="2"/>
          <w:sz w:val="24"/>
          <w:szCs w:val="24"/>
          <w14:ligatures w14:val="standardContextual"/>
        </w:rPr>
      </w:pPr>
      <w:r>
        <w:t>31.</w:t>
      </w:r>
      <w:r>
        <w:tab/>
        <w:t>Application of this Part</w:t>
      </w:r>
      <w:r>
        <w:tab/>
      </w:r>
      <w:r>
        <w:fldChar w:fldCharType="begin"/>
      </w:r>
      <w:r>
        <w:instrText xml:space="preserve"> PAGEREF _Toc237593061 \h </w:instrText>
      </w:r>
      <w:r>
        <w:fldChar w:fldCharType="separate"/>
      </w:r>
      <w:r w:rsidR="00EE63A5">
        <w:t>30</w:t>
      </w:r>
      <w:r>
        <w:fldChar w:fldCharType="end"/>
      </w:r>
    </w:p>
    <w:p w14:paraId="14BC896F" w14:textId="238D0645" w:rsidR="000D589F" w:rsidRDefault="000D589F">
      <w:pPr>
        <w:pStyle w:val="TOC8"/>
        <w:rPr>
          <w:rFonts w:asciiTheme="minorHAnsi" w:eastAsiaTheme="minorEastAsia" w:hAnsiTheme="minorHAnsi" w:cstheme="minorBidi"/>
          <w:kern w:val="2"/>
          <w:sz w:val="24"/>
          <w:szCs w:val="24"/>
          <w14:ligatures w14:val="standardContextual"/>
        </w:rPr>
      </w:pPr>
      <w:r>
        <w:t>32A.</w:t>
      </w:r>
      <w:r>
        <w:tab/>
        <w:t>Appointment of review officer</w:t>
      </w:r>
      <w:r>
        <w:tab/>
      </w:r>
      <w:r>
        <w:fldChar w:fldCharType="begin"/>
      </w:r>
      <w:r>
        <w:instrText xml:space="preserve"> PAGEREF _Toc237593062 \h </w:instrText>
      </w:r>
      <w:r>
        <w:fldChar w:fldCharType="separate"/>
      </w:r>
      <w:r w:rsidR="00EE63A5">
        <w:t>30</w:t>
      </w:r>
      <w:r>
        <w:fldChar w:fldCharType="end"/>
      </w:r>
    </w:p>
    <w:p w14:paraId="1FF11329" w14:textId="3E8046AF" w:rsidR="000D589F" w:rsidRDefault="000D589F">
      <w:pPr>
        <w:pStyle w:val="TOC8"/>
        <w:rPr>
          <w:rFonts w:asciiTheme="minorHAnsi" w:eastAsiaTheme="minorEastAsia" w:hAnsiTheme="minorHAnsi" w:cstheme="minorBidi"/>
          <w:kern w:val="2"/>
          <w:sz w:val="24"/>
          <w:szCs w:val="24"/>
          <w14:ligatures w14:val="standardContextual"/>
        </w:rPr>
      </w:pPr>
      <w:r>
        <w:t>32B.</w:t>
      </w:r>
      <w:r>
        <w:tab/>
        <w:t>Role of review officer</w:t>
      </w:r>
      <w:r>
        <w:tab/>
      </w:r>
      <w:r>
        <w:fldChar w:fldCharType="begin"/>
      </w:r>
      <w:r>
        <w:instrText xml:space="preserve"> PAGEREF _Toc237593063 \h </w:instrText>
      </w:r>
      <w:r>
        <w:fldChar w:fldCharType="separate"/>
      </w:r>
      <w:r w:rsidR="00EE63A5">
        <w:t>31</w:t>
      </w:r>
      <w:r>
        <w:fldChar w:fldCharType="end"/>
      </w:r>
    </w:p>
    <w:p w14:paraId="7E78C955" w14:textId="39EF9CAE" w:rsidR="000D589F" w:rsidRDefault="000D589F">
      <w:pPr>
        <w:pStyle w:val="TOC8"/>
        <w:rPr>
          <w:rFonts w:asciiTheme="minorHAnsi" w:eastAsiaTheme="minorEastAsia" w:hAnsiTheme="minorHAnsi" w:cstheme="minorBidi"/>
          <w:kern w:val="2"/>
          <w:sz w:val="24"/>
          <w:szCs w:val="24"/>
          <w14:ligatures w14:val="standardContextual"/>
        </w:rPr>
      </w:pPr>
      <w:r>
        <w:t>32C.</w:t>
      </w:r>
      <w:r>
        <w:tab/>
        <w:t>Provision of material to chief executive officer</w:t>
      </w:r>
      <w:r>
        <w:tab/>
      </w:r>
      <w:r>
        <w:fldChar w:fldCharType="begin"/>
      </w:r>
      <w:r>
        <w:instrText xml:space="preserve"> PAGEREF _Toc237593064 \h </w:instrText>
      </w:r>
      <w:r>
        <w:fldChar w:fldCharType="separate"/>
      </w:r>
      <w:r w:rsidR="00EE63A5">
        <w:t>31</w:t>
      </w:r>
      <w:r>
        <w:fldChar w:fldCharType="end"/>
      </w:r>
    </w:p>
    <w:p w14:paraId="7AD0BFFB" w14:textId="4EBA9E23" w:rsidR="000D589F" w:rsidRDefault="000D589F">
      <w:pPr>
        <w:pStyle w:val="TOC8"/>
        <w:rPr>
          <w:rFonts w:asciiTheme="minorHAnsi" w:eastAsiaTheme="minorEastAsia" w:hAnsiTheme="minorHAnsi" w:cstheme="minorBidi"/>
          <w:kern w:val="2"/>
          <w:sz w:val="24"/>
          <w:szCs w:val="24"/>
          <w14:ligatures w14:val="standardContextual"/>
        </w:rPr>
      </w:pPr>
      <w:r>
        <w:t>32D.</w:t>
      </w:r>
      <w:r>
        <w:tab/>
        <w:t>Notice of loss of confidence</w:t>
      </w:r>
      <w:r>
        <w:tab/>
      </w:r>
      <w:r>
        <w:fldChar w:fldCharType="begin"/>
      </w:r>
      <w:r>
        <w:instrText xml:space="preserve"> PAGEREF _Toc237593065 \h </w:instrText>
      </w:r>
      <w:r>
        <w:fldChar w:fldCharType="separate"/>
      </w:r>
      <w:r w:rsidR="00EE63A5">
        <w:t>32</w:t>
      </w:r>
      <w:r>
        <w:fldChar w:fldCharType="end"/>
      </w:r>
    </w:p>
    <w:p w14:paraId="3561F4FF" w14:textId="1AB47267" w:rsidR="000D589F" w:rsidRDefault="000D589F">
      <w:pPr>
        <w:pStyle w:val="TOC8"/>
        <w:rPr>
          <w:rFonts w:asciiTheme="minorHAnsi" w:eastAsiaTheme="minorEastAsia" w:hAnsiTheme="minorHAnsi" w:cstheme="minorBidi"/>
          <w:kern w:val="2"/>
          <w:sz w:val="24"/>
          <w:szCs w:val="24"/>
          <w14:ligatures w14:val="standardContextual"/>
        </w:rPr>
      </w:pPr>
      <w:r>
        <w:t>32E.</w:t>
      </w:r>
      <w:r>
        <w:tab/>
        <w:t>Access to material</w:t>
      </w:r>
      <w:r>
        <w:tab/>
      </w:r>
      <w:r>
        <w:fldChar w:fldCharType="begin"/>
      </w:r>
      <w:r>
        <w:instrText xml:space="preserve"> PAGEREF _Toc237593066 \h </w:instrText>
      </w:r>
      <w:r>
        <w:fldChar w:fldCharType="separate"/>
      </w:r>
      <w:r w:rsidR="00EE63A5">
        <w:t>33</w:t>
      </w:r>
      <w:r>
        <w:fldChar w:fldCharType="end"/>
      </w:r>
    </w:p>
    <w:p w14:paraId="0A00BB5F" w14:textId="1CDAF062" w:rsidR="000D589F" w:rsidRDefault="000D589F">
      <w:pPr>
        <w:pStyle w:val="TOC8"/>
        <w:rPr>
          <w:rFonts w:asciiTheme="minorHAnsi" w:eastAsiaTheme="minorEastAsia" w:hAnsiTheme="minorHAnsi" w:cstheme="minorBidi"/>
          <w:kern w:val="2"/>
          <w:sz w:val="24"/>
          <w:szCs w:val="24"/>
          <w14:ligatures w14:val="standardContextual"/>
        </w:rPr>
      </w:pPr>
      <w:r>
        <w:t>32F.</w:t>
      </w:r>
      <w:r>
        <w:tab/>
        <w:t>Chief executive officer’s assessment of prison officer’s submissions</w:t>
      </w:r>
      <w:r>
        <w:tab/>
      </w:r>
      <w:r>
        <w:fldChar w:fldCharType="begin"/>
      </w:r>
      <w:r>
        <w:instrText xml:space="preserve"> PAGEREF _Toc237593067 \h </w:instrText>
      </w:r>
      <w:r>
        <w:fldChar w:fldCharType="separate"/>
      </w:r>
      <w:r w:rsidR="00EE63A5">
        <w:t>34</w:t>
      </w:r>
      <w:r>
        <w:fldChar w:fldCharType="end"/>
      </w:r>
    </w:p>
    <w:p w14:paraId="5920F218" w14:textId="70B2F0B2" w:rsidR="000D589F" w:rsidRDefault="000D589F">
      <w:pPr>
        <w:pStyle w:val="TOC8"/>
        <w:rPr>
          <w:rFonts w:asciiTheme="minorHAnsi" w:eastAsiaTheme="minorEastAsia" w:hAnsiTheme="minorHAnsi" w:cstheme="minorBidi"/>
          <w:kern w:val="2"/>
          <w:sz w:val="24"/>
          <w:szCs w:val="24"/>
          <w14:ligatures w14:val="standardContextual"/>
        </w:rPr>
      </w:pPr>
      <w:r>
        <w:t>32G.</w:t>
      </w:r>
      <w:r>
        <w:tab/>
        <w:t>Further ground for removal</w:t>
      </w:r>
      <w:r>
        <w:tab/>
      </w:r>
      <w:r>
        <w:fldChar w:fldCharType="begin"/>
      </w:r>
      <w:r>
        <w:instrText xml:space="preserve"> PAGEREF _Toc237593068 \h </w:instrText>
      </w:r>
      <w:r>
        <w:fldChar w:fldCharType="separate"/>
      </w:r>
      <w:r w:rsidR="00EE63A5">
        <w:t>35</w:t>
      </w:r>
      <w:r>
        <w:fldChar w:fldCharType="end"/>
      </w:r>
    </w:p>
    <w:p w14:paraId="5FF4609A" w14:textId="69F94C8C" w:rsidR="000D589F" w:rsidRDefault="000D589F">
      <w:pPr>
        <w:pStyle w:val="TOC8"/>
        <w:rPr>
          <w:rFonts w:asciiTheme="minorHAnsi" w:eastAsiaTheme="minorEastAsia" w:hAnsiTheme="minorHAnsi" w:cstheme="minorBidi"/>
          <w:kern w:val="2"/>
          <w:sz w:val="24"/>
          <w:szCs w:val="24"/>
          <w14:ligatures w14:val="standardContextual"/>
        </w:rPr>
      </w:pPr>
      <w:r>
        <w:t>32H.</w:t>
      </w:r>
      <w:r>
        <w:tab/>
        <w:t>Notice of chief executive officer’s decision on removal action and material relied on</w:t>
      </w:r>
      <w:r>
        <w:tab/>
      </w:r>
      <w:r>
        <w:fldChar w:fldCharType="begin"/>
      </w:r>
      <w:r>
        <w:instrText xml:space="preserve"> PAGEREF _Toc237593069 \h </w:instrText>
      </w:r>
      <w:r>
        <w:fldChar w:fldCharType="separate"/>
      </w:r>
      <w:r w:rsidR="00EE63A5">
        <w:t>36</w:t>
      </w:r>
      <w:r>
        <w:fldChar w:fldCharType="end"/>
      </w:r>
    </w:p>
    <w:p w14:paraId="3D2AE4A3" w14:textId="229DB996" w:rsidR="000D589F" w:rsidRDefault="000D589F">
      <w:pPr>
        <w:pStyle w:val="TOC8"/>
        <w:rPr>
          <w:rFonts w:asciiTheme="minorHAnsi" w:eastAsiaTheme="minorEastAsia" w:hAnsiTheme="minorHAnsi" w:cstheme="minorBidi"/>
          <w:kern w:val="2"/>
          <w:sz w:val="24"/>
          <w:szCs w:val="24"/>
          <w14:ligatures w14:val="standardContextual"/>
        </w:rPr>
      </w:pPr>
      <w:r>
        <w:t>32I.</w:t>
      </w:r>
      <w:r>
        <w:tab/>
        <w:t>Service of notices or documents</w:t>
      </w:r>
      <w:r>
        <w:tab/>
      </w:r>
      <w:r>
        <w:fldChar w:fldCharType="begin"/>
      </w:r>
      <w:r>
        <w:instrText xml:space="preserve"> PAGEREF _Toc237593070 \h </w:instrText>
      </w:r>
      <w:r>
        <w:fldChar w:fldCharType="separate"/>
      </w:r>
      <w:r w:rsidR="00EE63A5">
        <w:t>37</w:t>
      </w:r>
      <w:r>
        <w:fldChar w:fldCharType="end"/>
      </w:r>
    </w:p>
    <w:p w14:paraId="31922240" w14:textId="46576BC3" w:rsidR="000D589F" w:rsidRDefault="000D589F">
      <w:pPr>
        <w:pStyle w:val="TOC8"/>
        <w:rPr>
          <w:rFonts w:asciiTheme="minorHAnsi" w:eastAsiaTheme="minorEastAsia" w:hAnsiTheme="minorHAnsi" w:cstheme="minorBidi"/>
          <w:kern w:val="2"/>
          <w:sz w:val="24"/>
          <w:szCs w:val="24"/>
          <w14:ligatures w14:val="standardContextual"/>
        </w:rPr>
      </w:pPr>
      <w:r>
        <w:t>32J.</w:t>
      </w:r>
      <w:r>
        <w:tab/>
        <w:t>Application</w:t>
      </w:r>
      <w:r>
        <w:tab/>
      </w:r>
      <w:r>
        <w:fldChar w:fldCharType="begin"/>
      </w:r>
      <w:r>
        <w:instrText xml:space="preserve"> PAGEREF _Toc237593071 \h </w:instrText>
      </w:r>
      <w:r>
        <w:fldChar w:fldCharType="separate"/>
      </w:r>
      <w:r w:rsidR="00EE63A5">
        <w:t>38</w:t>
      </w:r>
      <w:r>
        <w:fldChar w:fldCharType="end"/>
      </w:r>
    </w:p>
    <w:p w14:paraId="4E38AD58" w14:textId="23B74F5B" w:rsidR="000D589F" w:rsidRDefault="000D589F">
      <w:pPr>
        <w:pStyle w:val="TOC8"/>
        <w:rPr>
          <w:rFonts w:asciiTheme="minorHAnsi" w:eastAsiaTheme="minorEastAsia" w:hAnsiTheme="minorHAnsi" w:cstheme="minorBidi"/>
          <w:kern w:val="2"/>
          <w:sz w:val="24"/>
          <w:szCs w:val="24"/>
          <w14:ligatures w14:val="standardContextual"/>
        </w:rPr>
      </w:pPr>
      <w:r>
        <w:t>32K.</w:t>
      </w:r>
      <w:r>
        <w:tab/>
        <w:t>Restriction on suspending prison officer’s pay</w:t>
      </w:r>
      <w:r>
        <w:tab/>
      </w:r>
      <w:r>
        <w:fldChar w:fldCharType="begin"/>
      </w:r>
      <w:r>
        <w:instrText xml:space="preserve"> PAGEREF _Toc237593072 \h </w:instrText>
      </w:r>
      <w:r>
        <w:fldChar w:fldCharType="separate"/>
      </w:r>
      <w:r w:rsidR="00EE63A5">
        <w:t>38</w:t>
      </w:r>
      <w:r>
        <w:fldChar w:fldCharType="end"/>
      </w:r>
    </w:p>
    <w:p w14:paraId="6F5ED65E" w14:textId="77777777" w:rsidR="000D589F" w:rsidRDefault="000D589F">
      <w:pPr>
        <w:pStyle w:val="TOC2"/>
        <w:tabs>
          <w:tab w:val="right" w:leader="dot" w:pos="7077"/>
        </w:tabs>
        <w:rPr>
          <w:rFonts w:asciiTheme="minorHAnsi" w:eastAsiaTheme="minorEastAsia" w:hAnsiTheme="minorHAnsi" w:cstheme="minorBidi"/>
          <w:b w:val="0"/>
          <w:kern w:val="2"/>
          <w:sz w:val="24"/>
          <w:szCs w:val="24"/>
          <w14:ligatures w14:val="standardContextual"/>
        </w:rPr>
      </w:pPr>
      <w:r>
        <w:t>Part V — Prisoners — management provisions</w:t>
      </w:r>
    </w:p>
    <w:p w14:paraId="2452C657" w14:textId="77777777" w:rsidR="000D589F" w:rsidRDefault="000D589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Prisoner property</w:t>
      </w:r>
    </w:p>
    <w:p w14:paraId="168FCA8E" w14:textId="3C7238F3" w:rsidR="000D589F" w:rsidRDefault="000D589F">
      <w:pPr>
        <w:pStyle w:val="TOC8"/>
        <w:rPr>
          <w:rFonts w:asciiTheme="minorHAnsi" w:eastAsiaTheme="minorEastAsia" w:hAnsiTheme="minorHAnsi" w:cstheme="minorBidi"/>
          <w:kern w:val="2"/>
          <w:sz w:val="24"/>
          <w:szCs w:val="24"/>
          <w14:ligatures w14:val="standardContextual"/>
        </w:rPr>
      </w:pPr>
      <w:r>
        <w:t>32</w:t>
      </w:r>
      <w:r w:rsidRPr="00CF1481">
        <w:rPr>
          <w:snapToGrid w:val="0"/>
        </w:rPr>
        <w:t>.</w:t>
      </w:r>
      <w:r w:rsidRPr="00CF1481">
        <w:rPr>
          <w:snapToGrid w:val="0"/>
        </w:rPr>
        <w:tab/>
        <w:t>Prison clothing</w:t>
      </w:r>
      <w:r>
        <w:tab/>
      </w:r>
      <w:r>
        <w:fldChar w:fldCharType="begin"/>
      </w:r>
      <w:r>
        <w:instrText xml:space="preserve"> PAGEREF _Toc237593075 \h </w:instrText>
      </w:r>
      <w:r>
        <w:fldChar w:fldCharType="separate"/>
      </w:r>
      <w:r w:rsidR="00EE63A5">
        <w:t>39</w:t>
      </w:r>
      <w:r>
        <w:fldChar w:fldCharType="end"/>
      </w:r>
    </w:p>
    <w:p w14:paraId="255A5FFC" w14:textId="32AFBC4B" w:rsidR="000D589F" w:rsidRDefault="000D589F">
      <w:pPr>
        <w:pStyle w:val="TOC8"/>
        <w:rPr>
          <w:rFonts w:asciiTheme="minorHAnsi" w:eastAsiaTheme="minorEastAsia" w:hAnsiTheme="minorHAnsi" w:cstheme="minorBidi"/>
          <w:kern w:val="2"/>
          <w:sz w:val="24"/>
          <w:szCs w:val="24"/>
          <w14:ligatures w14:val="standardContextual"/>
        </w:rPr>
      </w:pPr>
      <w:r>
        <w:lastRenderedPageBreak/>
        <w:t>33</w:t>
      </w:r>
      <w:r w:rsidRPr="00CF1481">
        <w:rPr>
          <w:snapToGrid w:val="0"/>
        </w:rPr>
        <w:t>.</w:t>
      </w:r>
      <w:r w:rsidRPr="00CF1481">
        <w:rPr>
          <w:snapToGrid w:val="0"/>
        </w:rPr>
        <w:tab/>
        <w:t>Clothing during absence from prison</w:t>
      </w:r>
      <w:r>
        <w:tab/>
      </w:r>
      <w:r>
        <w:fldChar w:fldCharType="begin"/>
      </w:r>
      <w:r>
        <w:instrText xml:space="preserve"> PAGEREF _Toc237593076 \h </w:instrText>
      </w:r>
      <w:r>
        <w:fldChar w:fldCharType="separate"/>
      </w:r>
      <w:r w:rsidR="00EE63A5">
        <w:t>39</w:t>
      </w:r>
      <w:r>
        <w:fldChar w:fldCharType="end"/>
      </w:r>
    </w:p>
    <w:p w14:paraId="17211B72" w14:textId="4BC5CE18" w:rsidR="000D589F" w:rsidRDefault="000D589F">
      <w:pPr>
        <w:pStyle w:val="TOC8"/>
        <w:rPr>
          <w:rFonts w:asciiTheme="minorHAnsi" w:eastAsiaTheme="minorEastAsia" w:hAnsiTheme="minorHAnsi" w:cstheme="minorBidi"/>
          <w:kern w:val="2"/>
          <w:sz w:val="24"/>
          <w:szCs w:val="24"/>
          <w14:ligatures w14:val="standardContextual"/>
        </w:rPr>
      </w:pPr>
      <w:r>
        <w:t>34</w:t>
      </w:r>
      <w:r w:rsidRPr="00CF1481">
        <w:rPr>
          <w:snapToGrid w:val="0"/>
        </w:rPr>
        <w:t>.</w:t>
      </w:r>
      <w:r w:rsidRPr="00CF1481">
        <w:rPr>
          <w:snapToGrid w:val="0"/>
        </w:rPr>
        <w:tab/>
        <w:t>Clothing on discharge</w:t>
      </w:r>
      <w:r>
        <w:tab/>
      </w:r>
      <w:r>
        <w:fldChar w:fldCharType="begin"/>
      </w:r>
      <w:r>
        <w:instrText xml:space="preserve"> PAGEREF _Toc237593077 \h </w:instrText>
      </w:r>
      <w:r>
        <w:fldChar w:fldCharType="separate"/>
      </w:r>
      <w:r w:rsidR="00EE63A5">
        <w:t>39</w:t>
      </w:r>
      <w:r>
        <w:fldChar w:fldCharType="end"/>
      </w:r>
    </w:p>
    <w:p w14:paraId="6C26902B" w14:textId="67D2A61E" w:rsidR="000D589F" w:rsidRDefault="000D589F">
      <w:pPr>
        <w:pStyle w:val="TOC8"/>
        <w:rPr>
          <w:rFonts w:asciiTheme="minorHAnsi" w:eastAsiaTheme="minorEastAsia" w:hAnsiTheme="minorHAnsi" w:cstheme="minorBidi"/>
          <w:kern w:val="2"/>
          <w:sz w:val="24"/>
          <w:szCs w:val="24"/>
          <w14:ligatures w14:val="standardContextual"/>
        </w:rPr>
      </w:pPr>
      <w:r>
        <w:t>35</w:t>
      </w:r>
      <w:r w:rsidRPr="00CF1481">
        <w:rPr>
          <w:snapToGrid w:val="0"/>
        </w:rPr>
        <w:t>.</w:t>
      </w:r>
      <w:r w:rsidRPr="00CF1481">
        <w:rPr>
          <w:snapToGrid w:val="0"/>
        </w:rPr>
        <w:tab/>
        <w:t>Prisoner’s property</w:t>
      </w:r>
      <w:r>
        <w:tab/>
      </w:r>
      <w:r>
        <w:fldChar w:fldCharType="begin"/>
      </w:r>
      <w:r>
        <w:instrText xml:space="preserve"> PAGEREF _Toc237593078 \h </w:instrText>
      </w:r>
      <w:r>
        <w:fldChar w:fldCharType="separate"/>
      </w:r>
      <w:r w:rsidR="00EE63A5">
        <w:t>39</w:t>
      </w:r>
      <w:r>
        <w:fldChar w:fldCharType="end"/>
      </w:r>
    </w:p>
    <w:p w14:paraId="1E75C4D3" w14:textId="413D48E1" w:rsidR="000D589F" w:rsidRDefault="000D589F">
      <w:pPr>
        <w:pStyle w:val="TOC8"/>
        <w:rPr>
          <w:rFonts w:asciiTheme="minorHAnsi" w:eastAsiaTheme="minorEastAsia" w:hAnsiTheme="minorHAnsi" w:cstheme="minorBidi"/>
          <w:kern w:val="2"/>
          <w:sz w:val="24"/>
          <w:szCs w:val="24"/>
          <w14:ligatures w14:val="standardContextual"/>
        </w:rPr>
      </w:pPr>
      <w:r>
        <w:t>36</w:t>
      </w:r>
      <w:r w:rsidRPr="00CF1481">
        <w:rPr>
          <w:snapToGrid w:val="0"/>
        </w:rPr>
        <w:t>.</w:t>
      </w:r>
      <w:r w:rsidRPr="00CF1481">
        <w:rPr>
          <w:snapToGrid w:val="0"/>
        </w:rPr>
        <w:tab/>
        <w:t>Safekeeping of prisoner’s property</w:t>
      </w:r>
      <w:r>
        <w:tab/>
      </w:r>
      <w:r>
        <w:fldChar w:fldCharType="begin"/>
      </w:r>
      <w:r>
        <w:instrText xml:space="preserve"> PAGEREF _Toc237593079 \h </w:instrText>
      </w:r>
      <w:r>
        <w:fldChar w:fldCharType="separate"/>
      </w:r>
      <w:r w:rsidR="00EE63A5">
        <w:t>40</w:t>
      </w:r>
      <w:r>
        <w:fldChar w:fldCharType="end"/>
      </w:r>
    </w:p>
    <w:p w14:paraId="270C883A" w14:textId="1DF849A2" w:rsidR="000D589F" w:rsidRDefault="000D589F">
      <w:pPr>
        <w:pStyle w:val="TOC8"/>
        <w:rPr>
          <w:rFonts w:asciiTheme="minorHAnsi" w:eastAsiaTheme="minorEastAsia" w:hAnsiTheme="minorHAnsi" w:cstheme="minorBidi"/>
          <w:kern w:val="2"/>
          <w:sz w:val="24"/>
          <w:szCs w:val="24"/>
          <w14:ligatures w14:val="standardContextual"/>
        </w:rPr>
      </w:pPr>
      <w:r>
        <w:t>36A.</w:t>
      </w:r>
      <w:r>
        <w:tab/>
        <w:t>Prisoner’s property brought by other people</w:t>
      </w:r>
      <w:r>
        <w:tab/>
      </w:r>
      <w:r>
        <w:fldChar w:fldCharType="begin"/>
      </w:r>
      <w:r>
        <w:instrText xml:space="preserve"> PAGEREF _Toc237593080 \h </w:instrText>
      </w:r>
      <w:r>
        <w:fldChar w:fldCharType="separate"/>
      </w:r>
      <w:r w:rsidR="00EE63A5">
        <w:t>41</w:t>
      </w:r>
      <w:r>
        <w:fldChar w:fldCharType="end"/>
      </w:r>
    </w:p>
    <w:p w14:paraId="26D2EE0A" w14:textId="5C9D9FA3" w:rsidR="000D589F" w:rsidRDefault="000D589F">
      <w:pPr>
        <w:pStyle w:val="TOC8"/>
        <w:rPr>
          <w:rFonts w:asciiTheme="minorHAnsi" w:eastAsiaTheme="minorEastAsia" w:hAnsiTheme="minorHAnsi" w:cstheme="minorBidi"/>
          <w:kern w:val="2"/>
          <w:sz w:val="24"/>
          <w:szCs w:val="24"/>
          <w14:ligatures w14:val="standardContextual"/>
        </w:rPr>
      </w:pPr>
      <w:r>
        <w:t>36B.</w:t>
      </w:r>
      <w:r>
        <w:tab/>
        <w:t>Refusing to store property</w:t>
      </w:r>
      <w:r>
        <w:tab/>
      </w:r>
      <w:r>
        <w:fldChar w:fldCharType="begin"/>
      </w:r>
      <w:r>
        <w:instrText xml:space="preserve"> PAGEREF _Toc237593081 \h </w:instrText>
      </w:r>
      <w:r>
        <w:fldChar w:fldCharType="separate"/>
      </w:r>
      <w:r w:rsidR="00EE63A5">
        <w:t>41</w:t>
      </w:r>
      <w:r>
        <w:fldChar w:fldCharType="end"/>
      </w:r>
    </w:p>
    <w:p w14:paraId="0502CEBA" w14:textId="16F2C340" w:rsidR="000D589F" w:rsidRDefault="000D589F">
      <w:pPr>
        <w:pStyle w:val="TOC8"/>
        <w:rPr>
          <w:rFonts w:asciiTheme="minorHAnsi" w:eastAsiaTheme="minorEastAsia" w:hAnsiTheme="minorHAnsi" w:cstheme="minorBidi"/>
          <w:kern w:val="2"/>
          <w:sz w:val="24"/>
          <w:szCs w:val="24"/>
          <w14:ligatures w14:val="standardContextual"/>
        </w:rPr>
      </w:pPr>
      <w:r>
        <w:t>36C.</w:t>
      </w:r>
      <w:r>
        <w:tab/>
        <w:t>Release of property</w:t>
      </w:r>
      <w:r>
        <w:tab/>
      </w:r>
      <w:r>
        <w:fldChar w:fldCharType="begin"/>
      </w:r>
      <w:r>
        <w:instrText xml:space="preserve"> PAGEREF _Toc237593082 \h </w:instrText>
      </w:r>
      <w:r>
        <w:fldChar w:fldCharType="separate"/>
      </w:r>
      <w:r w:rsidR="00EE63A5">
        <w:t>42</w:t>
      </w:r>
      <w:r>
        <w:fldChar w:fldCharType="end"/>
      </w:r>
    </w:p>
    <w:p w14:paraId="57C167EC" w14:textId="3C4D0AA0" w:rsidR="000D589F" w:rsidRDefault="000D589F">
      <w:pPr>
        <w:pStyle w:val="TOC8"/>
        <w:rPr>
          <w:rFonts w:asciiTheme="minorHAnsi" w:eastAsiaTheme="minorEastAsia" w:hAnsiTheme="minorHAnsi" w:cstheme="minorBidi"/>
          <w:kern w:val="2"/>
          <w:sz w:val="24"/>
          <w:szCs w:val="24"/>
          <w14:ligatures w14:val="standardContextual"/>
        </w:rPr>
      </w:pPr>
      <w:r>
        <w:t>36D.</w:t>
      </w:r>
      <w:r>
        <w:tab/>
        <w:t>Transfer of property between prisons</w:t>
      </w:r>
      <w:r>
        <w:tab/>
      </w:r>
      <w:r>
        <w:fldChar w:fldCharType="begin"/>
      </w:r>
      <w:r>
        <w:instrText xml:space="preserve"> PAGEREF _Toc237593083 \h </w:instrText>
      </w:r>
      <w:r>
        <w:fldChar w:fldCharType="separate"/>
      </w:r>
      <w:r w:rsidR="00EE63A5">
        <w:t>42</w:t>
      </w:r>
      <w:r>
        <w:fldChar w:fldCharType="end"/>
      </w:r>
    </w:p>
    <w:p w14:paraId="31BCA4F9" w14:textId="09260A89" w:rsidR="000D589F" w:rsidRDefault="000D589F">
      <w:pPr>
        <w:pStyle w:val="TOC8"/>
        <w:rPr>
          <w:rFonts w:asciiTheme="minorHAnsi" w:eastAsiaTheme="minorEastAsia" w:hAnsiTheme="minorHAnsi" w:cstheme="minorBidi"/>
          <w:kern w:val="2"/>
          <w:sz w:val="24"/>
          <w:szCs w:val="24"/>
          <w14:ligatures w14:val="standardContextual"/>
        </w:rPr>
      </w:pPr>
      <w:r>
        <w:t>37</w:t>
      </w:r>
      <w:r w:rsidRPr="00CF1481">
        <w:rPr>
          <w:snapToGrid w:val="0"/>
        </w:rPr>
        <w:t>.</w:t>
      </w:r>
      <w:r w:rsidRPr="00CF1481">
        <w:rPr>
          <w:snapToGrid w:val="0"/>
        </w:rPr>
        <w:tab/>
        <w:t>Disposal of unclaimed property</w:t>
      </w:r>
      <w:r>
        <w:tab/>
      </w:r>
      <w:r>
        <w:fldChar w:fldCharType="begin"/>
      </w:r>
      <w:r>
        <w:instrText xml:space="preserve"> PAGEREF _Toc237593084 \h </w:instrText>
      </w:r>
      <w:r>
        <w:fldChar w:fldCharType="separate"/>
      </w:r>
      <w:r w:rsidR="00EE63A5">
        <w:t>44</w:t>
      </w:r>
      <w:r>
        <w:fldChar w:fldCharType="end"/>
      </w:r>
    </w:p>
    <w:p w14:paraId="2D11AEF0" w14:textId="77777777" w:rsidR="000D589F" w:rsidRDefault="000D589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Prisoner records</w:t>
      </w:r>
    </w:p>
    <w:p w14:paraId="1A70F5CC" w14:textId="72299860" w:rsidR="000D589F" w:rsidRDefault="000D589F">
      <w:pPr>
        <w:pStyle w:val="TOC8"/>
        <w:rPr>
          <w:rFonts w:asciiTheme="minorHAnsi" w:eastAsiaTheme="minorEastAsia" w:hAnsiTheme="minorHAnsi" w:cstheme="minorBidi"/>
          <w:kern w:val="2"/>
          <w:sz w:val="24"/>
          <w:szCs w:val="24"/>
          <w14:ligatures w14:val="standardContextual"/>
        </w:rPr>
      </w:pPr>
      <w:r>
        <w:t>38</w:t>
      </w:r>
      <w:r w:rsidRPr="00CF1481">
        <w:rPr>
          <w:snapToGrid w:val="0"/>
        </w:rPr>
        <w:t>.</w:t>
      </w:r>
      <w:r w:rsidRPr="00CF1481">
        <w:rPr>
          <w:snapToGrid w:val="0"/>
        </w:rPr>
        <w:tab/>
        <w:t>Recording of prisoners’ particulars</w:t>
      </w:r>
      <w:r>
        <w:tab/>
      </w:r>
      <w:r>
        <w:fldChar w:fldCharType="begin"/>
      </w:r>
      <w:r>
        <w:instrText xml:space="preserve"> PAGEREF _Toc237593086 \h </w:instrText>
      </w:r>
      <w:r>
        <w:fldChar w:fldCharType="separate"/>
      </w:r>
      <w:r w:rsidR="00EE63A5">
        <w:t>44</w:t>
      </w:r>
      <w:r>
        <w:fldChar w:fldCharType="end"/>
      </w:r>
    </w:p>
    <w:p w14:paraId="7A9246F5" w14:textId="6639C7C6" w:rsidR="000D589F" w:rsidRDefault="000D589F">
      <w:pPr>
        <w:pStyle w:val="TOC8"/>
        <w:rPr>
          <w:rFonts w:asciiTheme="minorHAnsi" w:eastAsiaTheme="minorEastAsia" w:hAnsiTheme="minorHAnsi" w:cstheme="minorBidi"/>
          <w:kern w:val="2"/>
          <w:sz w:val="24"/>
          <w:szCs w:val="24"/>
          <w14:ligatures w14:val="standardContextual"/>
        </w:rPr>
      </w:pPr>
      <w:r>
        <w:t>39</w:t>
      </w:r>
      <w:r w:rsidRPr="00CF1481">
        <w:rPr>
          <w:snapToGrid w:val="0"/>
        </w:rPr>
        <w:t>.</w:t>
      </w:r>
      <w:r w:rsidRPr="00CF1481">
        <w:rPr>
          <w:snapToGrid w:val="0"/>
        </w:rPr>
        <w:tab/>
        <w:t>Confidentiality of records</w:t>
      </w:r>
      <w:r>
        <w:tab/>
      </w:r>
      <w:r>
        <w:fldChar w:fldCharType="begin"/>
      </w:r>
      <w:r>
        <w:instrText xml:space="preserve"> PAGEREF _Toc237593087 \h </w:instrText>
      </w:r>
      <w:r>
        <w:fldChar w:fldCharType="separate"/>
      </w:r>
      <w:r w:rsidR="00EE63A5">
        <w:t>45</w:t>
      </w:r>
      <w:r>
        <w:fldChar w:fldCharType="end"/>
      </w:r>
    </w:p>
    <w:p w14:paraId="58B91984" w14:textId="77777777" w:rsidR="000D589F" w:rsidRDefault="000D589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Prisoner conduct</w:t>
      </w:r>
    </w:p>
    <w:p w14:paraId="5014C82D" w14:textId="67CE4879" w:rsidR="000D589F" w:rsidRDefault="000D589F">
      <w:pPr>
        <w:pStyle w:val="TOC8"/>
        <w:rPr>
          <w:rFonts w:asciiTheme="minorHAnsi" w:eastAsiaTheme="minorEastAsia" w:hAnsiTheme="minorHAnsi" w:cstheme="minorBidi"/>
          <w:kern w:val="2"/>
          <w:sz w:val="24"/>
          <w:szCs w:val="24"/>
          <w14:ligatures w14:val="standardContextual"/>
        </w:rPr>
      </w:pPr>
      <w:r>
        <w:t>40</w:t>
      </w:r>
      <w:r w:rsidRPr="00CF1481">
        <w:rPr>
          <w:snapToGrid w:val="0"/>
        </w:rPr>
        <w:t>.</w:t>
      </w:r>
      <w:r w:rsidRPr="00CF1481">
        <w:rPr>
          <w:snapToGrid w:val="0"/>
        </w:rPr>
        <w:tab/>
        <w:t>Duty to obey orders</w:t>
      </w:r>
      <w:r>
        <w:tab/>
      </w:r>
      <w:r>
        <w:fldChar w:fldCharType="begin"/>
      </w:r>
      <w:r>
        <w:instrText xml:space="preserve"> PAGEREF _Toc237593089 \h </w:instrText>
      </w:r>
      <w:r>
        <w:fldChar w:fldCharType="separate"/>
      </w:r>
      <w:r w:rsidR="00EE63A5">
        <w:t>46</w:t>
      </w:r>
      <w:r>
        <w:fldChar w:fldCharType="end"/>
      </w:r>
    </w:p>
    <w:p w14:paraId="48503D6A" w14:textId="6D66B566" w:rsidR="000D589F" w:rsidRDefault="000D589F">
      <w:pPr>
        <w:pStyle w:val="TOC8"/>
        <w:rPr>
          <w:rFonts w:asciiTheme="minorHAnsi" w:eastAsiaTheme="minorEastAsia" w:hAnsiTheme="minorHAnsi" w:cstheme="minorBidi"/>
          <w:kern w:val="2"/>
          <w:sz w:val="24"/>
          <w:szCs w:val="24"/>
          <w14:ligatures w14:val="standardContextual"/>
        </w:rPr>
      </w:pPr>
      <w:r>
        <w:t>41</w:t>
      </w:r>
      <w:r w:rsidRPr="00CF1481">
        <w:rPr>
          <w:snapToGrid w:val="0"/>
        </w:rPr>
        <w:t>.</w:t>
      </w:r>
      <w:r w:rsidRPr="00CF1481">
        <w:rPr>
          <w:snapToGrid w:val="0"/>
        </w:rPr>
        <w:tab/>
        <w:t>Conduct in personal matters</w:t>
      </w:r>
      <w:r>
        <w:tab/>
      </w:r>
      <w:r>
        <w:fldChar w:fldCharType="begin"/>
      </w:r>
      <w:r>
        <w:instrText xml:space="preserve"> PAGEREF _Toc237593090 \h </w:instrText>
      </w:r>
      <w:r>
        <w:fldChar w:fldCharType="separate"/>
      </w:r>
      <w:r w:rsidR="00EE63A5">
        <w:t>46</w:t>
      </w:r>
      <w:r>
        <w:fldChar w:fldCharType="end"/>
      </w:r>
    </w:p>
    <w:p w14:paraId="4950E7E5" w14:textId="7912A2E1" w:rsidR="000D589F" w:rsidRDefault="000D589F">
      <w:pPr>
        <w:pStyle w:val="TOC8"/>
        <w:rPr>
          <w:rFonts w:asciiTheme="minorHAnsi" w:eastAsiaTheme="minorEastAsia" w:hAnsiTheme="minorHAnsi" w:cstheme="minorBidi"/>
          <w:kern w:val="2"/>
          <w:sz w:val="24"/>
          <w:szCs w:val="24"/>
          <w14:ligatures w14:val="standardContextual"/>
        </w:rPr>
      </w:pPr>
      <w:r>
        <w:t>42</w:t>
      </w:r>
      <w:r w:rsidRPr="00CF1481">
        <w:rPr>
          <w:snapToGrid w:val="0"/>
        </w:rPr>
        <w:t>.</w:t>
      </w:r>
      <w:r w:rsidRPr="00CF1481">
        <w:rPr>
          <w:snapToGrid w:val="0"/>
        </w:rPr>
        <w:tab/>
        <w:t>Remaining in prison</w:t>
      </w:r>
      <w:r>
        <w:tab/>
      </w:r>
      <w:r>
        <w:fldChar w:fldCharType="begin"/>
      </w:r>
      <w:r>
        <w:instrText xml:space="preserve"> PAGEREF _Toc237593091 \h </w:instrText>
      </w:r>
      <w:r>
        <w:fldChar w:fldCharType="separate"/>
      </w:r>
      <w:r w:rsidR="00EE63A5">
        <w:t>47</w:t>
      </w:r>
      <w:r>
        <w:fldChar w:fldCharType="end"/>
      </w:r>
    </w:p>
    <w:p w14:paraId="3FDD149B" w14:textId="77777777" w:rsidR="000D589F" w:rsidRDefault="000D589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Prisoner work</w:t>
      </w:r>
    </w:p>
    <w:p w14:paraId="1F6C650A" w14:textId="689B9909" w:rsidR="000D589F" w:rsidRDefault="000D589F">
      <w:pPr>
        <w:pStyle w:val="TOC8"/>
        <w:rPr>
          <w:rFonts w:asciiTheme="minorHAnsi" w:eastAsiaTheme="minorEastAsia" w:hAnsiTheme="minorHAnsi" w:cstheme="minorBidi"/>
          <w:kern w:val="2"/>
          <w:sz w:val="24"/>
          <w:szCs w:val="24"/>
          <w14:ligatures w14:val="standardContextual"/>
        </w:rPr>
      </w:pPr>
      <w:r>
        <w:t>43</w:t>
      </w:r>
      <w:r w:rsidRPr="00CF1481">
        <w:rPr>
          <w:snapToGrid w:val="0"/>
        </w:rPr>
        <w:t>.</w:t>
      </w:r>
      <w:r w:rsidRPr="00CF1481">
        <w:rPr>
          <w:snapToGrid w:val="0"/>
        </w:rPr>
        <w:tab/>
        <w:t>Work</w:t>
      </w:r>
      <w:r>
        <w:tab/>
      </w:r>
      <w:r>
        <w:fldChar w:fldCharType="begin"/>
      </w:r>
      <w:r>
        <w:instrText xml:space="preserve"> PAGEREF _Toc237593093 \h </w:instrText>
      </w:r>
      <w:r>
        <w:fldChar w:fldCharType="separate"/>
      </w:r>
      <w:r w:rsidR="00EE63A5">
        <w:t>47</w:t>
      </w:r>
      <w:r>
        <w:fldChar w:fldCharType="end"/>
      </w:r>
    </w:p>
    <w:p w14:paraId="1C6CE53C" w14:textId="67505AFA" w:rsidR="000D589F" w:rsidRDefault="000D589F">
      <w:pPr>
        <w:pStyle w:val="TOC8"/>
        <w:rPr>
          <w:rFonts w:asciiTheme="minorHAnsi" w:eastAsiaTheme="minorEastAsia" w:hAnsiTheme="minorHAnsi" w:cstheme="minorBidi"/>
          <w:kern w:val="2"/>
          <w:sz w:val="24"/>
          <w:szCs w:val="24"/>
          <w14:ligatures w14:val="standardContextual"/>
        </w:rPr>
      </w:pPr>
      <w:r>
        <w:t>44</w:t>
      </w:r>
      <w:r w:rsidRPr="00CF1481">
        <w:rPr>
          <w:snapToGrid w:val="0"/>
        </w:rPr>
        <w:t>.</w:t>
      </w:r>
      <w:r w:rsidRPr="00CF1481">
        <w:rPr>
          <w:snapToGrid w:val="0"/>
        </w:rPr>
        <w:tab/>
        <w:t>Classification of labour performed by prisoners</w:t>
      </w:r>
      <w:r>
        <w:tab/>
      </w:r>
      <w:r>
        <w:fldChar w:fldCharType="begin"/>
      </w:r>
      <w:r>
        <w:instrText xml:space="preserve"> PAGEREF _Toc237593094 \h </w:instrText>
      </w:r>
      <w:r>
        <w:fldChar w:fldCharType="separate"/>
      </w:r>
      <w:r w:rsidR="00EE63A5">
        <w:t>47</w:t>
      </w:r>
      <w:r>
        <w:fldChar w:fldCharType="end"/>
      </w:r>
    </w:p>
    <w:p w14:paraId="18A2F5E8" w14:textId="77777777" w:rsidR="000D589F" w:rsidRDefault="000D589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Prisoner gratuities and other moneys</w:t>
      </w:r>
    </w:p>
    <w:p w14:paraId="3EC08738" w14:textId="2B5D9499" w:rsidR="000D589F" w:rsidRDefault="000D589F">
      <w:pPr>
        <w:pStyle w:val="TOC8"/>
        <w:rPr>
          <w:rFonts w:asciiTheme="minorHAnsi" w:eastAsiaTheme="minorEastAsia" w:hAnsiTheme="minorHAnsi" w:cstheme="minorBidi"/>
          <w:kern w:val="2"/>
          <w:sz w:val="24"/>
          <w:szCs w:val="24"/>
          <w14:ligatures w14:val="standardContextual"/>
        </w:rPr>
      </w:pPr>
      <w:r>
        <w:t>45</w:t>
      </w:r>
      <w:r w:rsidRPr="00CF1481">
        <w:rPr>
          <w:snapToGrid w:val="0"/>
        </w:rPr>
        <w:t>.</w:t>
      </w:r>
      <w:r w:rsidRPr="00CF1481">
        <w:rPr>
          <w:snapToGrid w:val="0"/>
        </w:rPr>
        <w:tab/>
        <w:t>Gratuities that may be credited to prisoners</w:t>
      </w:r>
      <w:r>
        <w:tab/>
      </w:r>
      <w:r>
        <w:fldChar w:fldCharType="begin"/>
      </w:r>
      <w:r>
        <w:instrText xml:space="preserve"> PAGEREF _Toc237593096 \h </w:instrText>
      </w:r>
      <w:r>
        <w:fldChar w:fldCharType="separate"/>
      </w:r>
      <w:r w:rsidR="00EE63A5">
        <w:t>48</w:t>
      </w:r>
      <w:r>
        <w:fldChar w:fldCharType="end"/>
      </w:r>
    </w:p>
    <w:p w14:paraId="7B10432F" w14:textId="6DDAECF9" w:rsidR="000D589F" w:rsidRDefault="000D589F">
      <w:pPr>
        <w:pStyle w:val="TOC8"/>
        <w:rPr>
          <w:rFonts w:asciiTheme="minorHAnsi" w:eastAsiaTheme="minorEastAsia" w:hAnsiTheme="minorHAnsi" w:cstheme="minorBidi"/>
          <w:kern w:val="2"/>
          <w:sz w:val="24"/>
          <w:szCs w:val="24"/>
          <w14:ligatures w14:val="standardContextual"/>
        </w:rPr>
      </w:pPr>
      <w:r>
        <w:t>45A</w:t>
      </w:r>
      <w:r w:rsidRPr="00CF1481">
        <w:rPr>
          <w:snapToGrid w:val="0"/>
        </w:rPr>
        <w:t>.</w:t>
      </w:r>
      <w:r w:rsidRPr="00CF1481">
        <w:rPr>
          <w:snapToGrid w:val="0"/>
        </w:rPr>
        <w:tab/>
        <w:t>Chief executive officer to determine level of labour</w:t>
      </w:r>
      <w:r>
        <w:tab/>
      </w:r>
      <w:r>
        <w:fldChar w:fldCharType="begin"/>
      </w:r>
      <w:r>
        <w:instrText xml:space="preserve"> PAGEREF _Toc237593097 \h </w:instrText>
      </w:r>
      <w:r>
        <w:fldChar w:fldCharType="separate"/>
      </w:r>
      <w:r w:rsidR="00EE63A5">
        <w:t>49</w:t>
      </w:r>
      <w:r>
        <w:fldChar w:fldCharType="end"/>
      </w:r>
    </w:p>
    <w:p w14:paraId="39EE6C18" w14:textId="18598394" w:rsidR="000D589F" w:rsidRDefault="000D589F">
      <w:pPr>
        <w:pStyle w:val="TOC8"/>
        <w:rPr>
          <w:rFonts w:asciiTheme="minorHAnsi" w:eastAsiaTheme="minorEastAsia" w:hAnsiTheme="minorHAnsi" w:cstheme="minorBidi"/>
          <w:kern w:val="2"/>
          <w:sz w:val="24"/>
          <w:szCs w:val="24"/>
          <w14:ligatures w14:val="standardContextual"/>
        </w:rPr>
      </w:pPr>
      <w:r>
        <w:t>45B</w:t>
      </w:r>
      <w:r w:rsidRPr="00CF1481">
        <w:rPr>
          <w:snapToGrid w:val="0"/>
        </w:rPr>
        <w:t>.</w:t>
      </w:r>
      <w:r w:rsidRPr="00CF1481">
        <w:rPr>
          <w:snapToGrid w:val="0"/>
        </w:rPr>
        <w:tab/>
        <w:t>No gratuity for non allocated prisoners or prisoners confined as punishment</w:t>
      </w:r>
      <w:r>
        <w:tab/>
      </w:r>
      <w:r>
        <w:fldChar w:fldCharType="begin"/>
      </w:r>
      <w:r>
        <w:instrText xml:space="preserve"> PAGEREF _Toc237593098 \h </w:instrText>
      </w:r>
      <w:r>
        <w:fldChar w:fldCharType="separate"/>
      </w:r>
      <w:r w:rsidR="00EE63A5">
        <w:t>49</w:t>
      </w:r>
      <w:r>
        <w:fldChar w:fldCharType="end"/>
      </w:r>
    </w:p>
    <w:p w14:paraId="0AB59EAD" w14:textId="480D1431" w:rsidR="000D589F" w:rsidRDefault="000D589F">
      <w:pPr>
        <w:pStyle w:val="TOC8"/>
        <w:rPr>
          <w:rFonts w:asciiTheme="minorHAnsi" w:eastAsiaTheme="minorEastAsia" w:hAnsiTheme="minorHAnsi" w:cstheme="minorBidi"/>
          <w:kern w:val="2"/>
          <w:sz w:val="24"/>
          <w:szCs w:val="24"/>
          <w14:ligatures w14:val="standardContextual"/>
        </w:rPr>
      </w:pPr>
      <w:r>
        <w:t>45C</w:t>
      </w:r>
      <w:r w:rsidRPr="00CF1481">
        <w:rPr>
          <w:snapToGrid w:val="0"/>
        </w:rPr>
        <w:t>.</w:t>
      </w:r>
      <w:r w:rsidRPr="00CF1481">
        <w:rPr>
          <w:snapToGrid w:val="0"/>
        </w:rPr>
        <w:tab/>
        <w:t>Medically unfit prisoner</w:t>
      </w:r>
      <w:r>
        <w:tab/>
      </w:r>
      <w:r>
        <w:fldChar w:fldCharType="begin"/>
      </w:r>
      <w:r>
        <w:instrText xml:space="preserve"> PAGEREF _Toc237593099 \h </w:instrText>
      </w:r>
      <w:r>
        <w:fldChar w:fldCharType="separate"/>
      </w:r>
      <w:r w:rsidR="00EE63A5">
        <w:t>49</w:t>
      </w:r>
      <w:r>
        <w:fldChar w:fldCharType="end"/>
      </w:r>
    </w:p>
    <w:p w14:paraId="74951109" w14:textId="642AFCAF" w:rsidR="000D589F" w:rsidRDefault="000D589F">
      <w:pPr>
        <w:pStyle w:val="TOC8"/>
        <w:rPr>
          <w:rFonts w:asciiTheme="minorHAnsi" w:eastAsiaTheme="minorEastAsia" w:hAnsiTheme="minorHAnsi" w:cstheme="minorBidi"/>
          <w:kern w:val="2"/>
          <w:sz w:val="24"/>
          <w:szCs w:val="24"/>
          <w14:ligatures w14:val="standardContextual"/>
        </w:rPr>
      </w:pPr>
      <w:r>
        <w:t>45D</w:t>
      </w:r>
      <w:r w:rsidRPr="00CF1481">
        <w:rPr>
          <w:snapToGrid w:val="0"/>
        </w:rPr>
        <w:t>.</w:t>
      </w:r>
      <w:r w:rsidRPr="00CF1481">
        <w:rPr>
          <w:snapToGrid w:val="0"/>
        </w:rPr>
        <w:tab/>
        <w:t>Proportionate payment and public holiday</w:t>
      </w:r>
      <w:r>
        <w:tab/>
      </w:r>
      <w:r>
        <w:fldChar w:fldCharType="begin"/>
      </w:r>
      <w:r>
        <w:instrText xml:space="preserve"> PAGEREF _Toc237593100 \h </w:instrText>
      </w:r>
      <w:r>
        <w:fldChar w:fldCharType="separate"/>
      </w:r>
      <w:r w:rsidR="00EE63A5">
        <w:t>50</w:t>
      </w:r>
      <w:r>
        <w:fldChar w:fldCharType="end"/>
      </w:r>
    </w:p>
    <w:p w14:paraId="15BB7D55" w14:textId="2A0AE741" w:rsidR="000D589F" w:rsidRDefault="000D589F">
      <w:pPr>
        <w:pStyle w:val="TOC8"/>
        <w:rPr>
          <w:rFonts w:asciiTheme="minorHAnsi" w:eastAsiaTheme="minorEastAsia" w:hAnsiTheme="minorHAnsi" w:cstheme="minorBidi"/>
          <w:kern w:val="2"/>
          <w:sz w:val="24"/>
          <w:szCs w:val="24"/>
          <w14:ligatures w14:val="standardContextual"/>
        </w:rPr>
      </w:pPr>
      <w:r>
        <w:t>45E</w:t>
      </w:r>
      <w:r w:rsidRPr="00CF1481">
        <w:rPr>
          <w:snapToGrid w:val="0"/>
        </w:rPr>
        <w:t>.</w:t>
      </w:r>
      <w:r w:rsidRPr="00CF1481">
        <w:rPr>
          <w:snapToGrid w:val="0"/>
        </w:rPr>
        <w:tab/>
        <w:t>Extra or lower gratuities</w:t>
      </w:r>
      <w:r>
        <w:tab/>
      </w:r>
      <w:r>
        <w:fldChar w:fldCharType="begin"/>
      </w:r>
      <w:r>
        <w:instrText xml:space="preserve"> PAGEREF _Toc237593101 \h </w:instrText>
      </w:r>
      <w:r>
        <w:fldChar w:fldCharType="separate"/>
      </w:r>
      <w:r w:rsidR="00EE63A5">
        <w:t>50</w:t>
      </w:r>
      <w:r>
        <w:fldChar w:fldCharType="end"/>
      </w:r>
    </w:p>
    <w:p w14:paraId="54C3F17B" w14:textId="0451BA79" w:rsidR="000D589F" w:rsidRDefault="000D589F">
      <w:pPr>
        <w:pStyle w:val="TOC8"/>
        <w:rPr>
          <w:rFonts w:asciiTheme="minorHAnsi" w:eastAsiaTheme="minorEastAsia" w:hAnsiTheme="minorHAnsi" w:cstheme="minorBidi"/>
          <w:kern w:val="2"/>
          <w:sz w:val="24"/>
          <w:szCs w:val="24"/>
          <w14:ligatures w14:val="standardContextual"/>
        </w:rPr>
      </w:pPr>
      <w:r>
        <w:t>46</w:t>
      </w:r>
      <w:r w:rsidRPr="00CF1481">
        <w:rPr>
          <w:snapToGrid w:val="0"/>
        </w:rPr>
        <w:t>.</w:t>
      </w:r>
      <w:r w:rsidRPr="00CF1481">
        <w:rPr>
          <w:snapToGrid w:val="0"/>
        </w:rPr>
        <w:tab/>
        <w:t>Classification and gratuity records</w:t>
      </w:r>
      <w:r>
        <w:tab/>
      </w:r>
      <w:r>
        <w:fldChar w:fldCharType="begin"/>
      </w:r>
      <w:r>
        <w:instrText xml:space="preserve"> PAGEREF _Toc237593102 \h </w:instrText>
      </w:r>
      <w:r>
        <w:fldChar w:fldCharType="separate"/>
      </w:r>
      <w:r w:rsidR="00EE63A5">
        <w:t>51</w:t>
      </w:r>
      <w:r>
        <w:fldChar w:fldCharType="end"/>
      </w:r>
    </w:p>
    <w:p w14:paraId="7C13E016" w14:textId="4FE9F48B" w:rsidR="000D589F" w:rsidRDefault="000D589F">
      <w:pPr>
        <w:pStyle w:val="TOC8"/>
        <w:rPr>
          <w:rFonts w:asciiTheme="minorHAnsi" w:eastAsiaTheme="minorEastAsia" w:hAnsiTheme="minorHAnsi" w:cstheme="minorBidi"/>
          <w:kern w:val="2"/>
          <w:sz w:val="24"/>
          <w:szCs w:val="24"/>
          <w14:ligatures w14:val="standardContextual"/>
        </w:rPr>
      </w:pPr>
      <w:r>
        <w:t>47</w:t>
      </w:r>
      <w:r w:rsidRPr="00CF1481">
        <w:rPr>
          <w:snapToGrid w:val="0"/>
        </w:rPr>
        <w:t>.</w:t>
      </w:r>
      <w:r w:rsidRPr="00CF1481">
        <w:rPr>
          <w:snapToGrid w:val="0"/>
        </w:rPr>
        <w:tab/>
        <w:t>Expenditure of gratuities</w:t>
      </w:r>
      <w:r>
        <w:tab/>
      </w:r>
      <w:r>
        <w:fldChar w:fldCharType="begin"/>
      </w:r>
      <w:r>
        <w:instrText xml:space="preserve"> PAGEREF _Toc237593103 \h </w:instrText>
      </w:r>
      <w:r>
        <w:fldChar w:fldCharType="separate"/>
      </w:r>
      <w:r w:rsidR="00EE63A5">
        <w:t>51</w:t>
      </w:r>
      <w:r>
        <w:fldChar w:fldCharType="end"/>
      </w:r>
    </w:p>
    <w:p w14:paraId="2188951E" w14:textId="4E39C582" w:rsidR="000D589F" w:rsidRDefault="000D589F">
      <w:pPr>
        <w:pStyle w:val="TOC8"/>
        <w:rPr>
          <w:rFonts w:asciiTheme="minorHAnsi" w:eastAsiaTheme="minorEastAsia" w:hAnsiTheme="minorHAnsi" w:cstheme="minorBidi"/>
          <w:kern w:val="2"/>
          <w:sz w:val="24"/>
          <w:szCs w:val="24"/>
          <w14:ligatures w14:val="standardContextual"/>
        </w:rPr>
      </w:pPr>
      <w:r>
        <w:t>48</w:t>
      </w:r>
      <w:r w:rsidRPr="00CF1481">
        <w:rPr>
          <w:snapToGrid w:val="0"/>
        </w:rPr>
        <w:t>.</w:t>
      </w:r>
      <w:r w:rsidRPr="00CF1481">
        <w:rPr>
          <w:snapToGrid w:val="0"/>
        </w:rPr>
        <w:tab/>
        <w:t>Restriction on money held for prisoner</w:t>
      </w:r>
      <w:r>
        <w:tab/>
      </w:r>
      <w:r>
        <w:fldChar w:fldCharType="begin"/>
      </w:r>
      <w:r>
        <w:instrText xml:space="preserve"> PAGEREF _Toc237593104 \h </w:instrText>
      </w:r>
      <w:r>
        <w:fldChar w:fldCharType="separate"/>
      </w:r>
      <w:r w:rsidR="00EE63A5">
        <w:t>51</w:t>
      </w:r>
      <w:r>
        <w:fldChar w:fldCharType="end"/>
      </w:r>
    </w:p>
    <w:p w14:paraId="0FCD73BF" w14:textId="0669E038" w:rsidR="000D589F" w:rsidRDefault="000D589F">
      <w:pPr>
        <w:pStyle w:val="TOC8"/>
        <w:rPr>
          <w:rFonts w:asciiTheme="minorHAnsi" w:eastAsiaTheme="minorEastAsia" w:hAnsiTheme="minorHAnsi" w:cstheme="minorBidi"/>
          <w:kern w:val="2"/>
          <w:sz w:val="24"/>
          <w:szCs w:val="24"/>
          <w14:ligatures w14:val="standardContextual"/>
        </w:rPr>
      </w:pPr>
      <w:r>
        <w:t>49.</w:t>
      </w:r>
      <w:r>
        <w:tab/>
        <w:t>Deductions for damage etc. to property of Government or contractor</w:t>
      </w:r>
      <w:r>
        <w:tab/>
      </w:r>
      <w:r>
        <w:fldChar w:fldCharType="begin"/>
      </w:r>
      <w:r>
        <w:instrText xml:space="preserve"> PAGEREF _Toc237593105 \h </w:instrText>
      </w:r>
      <w:r>
        <w:fldChar w:fldCharType="separate"/>
      </w:r>
      <w:r w:rsidR="00EE63A5">
        <w:t>52</w:t>
      </w:r>
      <w:r>
        <w:fldChar w:fldCharType="end"/>
      </w:r>
    </w:p>
    <w:p w14:paraId="57DE23AD" w14:textId="48FAF250" w:rsidR="000D589F" w:rsidRDefault="000D589F">
      <w:pPr>
        <w:pStyle w:val="TOC8"/>
        <w:rPr>
          <w:rFonts w:asciiTheme="minorHAnsi" w:eastAsiaTheme="minorEastAsia" w:hAnsiTheme="minorHAnsi" w:cstheme="minorBidi"/>
          <w:kern w:val="2"/>
          <w:sz w:val="24"/>
          <w:szCs w:val="24"/>
          <w14:ligatures w14:val="standardContextual"/>
        </w:rPr>
      </w:pPr>
      <w:r>
        <w:t>50</w:t>
      </w:r>
      <w:r w:rsidRPr="00CF1481">
        <w:rPr>
          <w:snapToGrid w:val="0"/>
        </w:rPr>
        <w:t>.</w:t>
      </w:r>
      <w:r w:rsidRPr="00CF1481">
        <w:rPr>
          <w:snapToGrid w:val="0"/>
        </w:rPr>
        <w:tab/>
        <w:t>Payment of gratuities on discharge</w:t>
      </w:r>
      <w:r>
        <w:tab/>
      </w:r>
      <w:r>
        <w:fldChar w:fldCharType="begin"/>
      </w:r>
      <w:r>
        <w:instrText xml:space="preserve"> PAGEREF _Toc237593106 \h </w:instrText>
      </w:r>
      <w:r>
        <w:fldChar w:fldCharType="separate"/>
      </w:r>
      <w:r w:rsidR="00EE63A5">
        <w:t>52</w:t>
      </w:r>
      <w:r>
        <w:fldChar w:fldCharType="end"/>
      </w:r>
    </w:p>
    <w:p w14:paraId="000B9405" w14:textId="77777777" w:rsidR="000D589F" w:rsidRDefault="000D589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Information provided to prisoners</w:t>
      </w:r>
    </w:p>
    <w:p w14:paraId="573A3412" w14:textId="16C7C68A" w:rsidR="000D589F" w:rsidRDefault="000D589F">
      <w:pPr>
        <w:pStyle w:val="TOC8"/>
        <w:rPr>
          <w:rFonts w:asciiTheme="minorHAnsi" w:eastAsiaTheme="minorEastAsia" w:hAnsiTheme="minorHAnsi" w:cstheme="minorBidi"/>
          <w:kern w:val="2"/>
          <w:sz w:val="24"/>
          <w:szCs w:val="24"/>
          <w14:ligatures w14:val="standardContextual"/>
        </w:rPr>
      </w:pPr>
      <w:r>
        <w:t>51</w:t>
      </w:r>
      <w:r w:rsidRPr="00CF1481">
        <w:rPr>
          <w:snapToGrid w:val="0"/>
        </w:rPr>
        <w:t>.</w:t>
      </w:r>
      <w:r w:rsidRPr="00CF1481">
        <w:rPr>
          <w:snapToGrid w:val="0"/>
        </w:rPr>
        <w:tab/>
        <w:t>Provision of information to prisoners</w:t>
      </w:r>
      <w:r>
        <w:tab/>
      </w:r>
      <w:r>
        <w:fldChar w:fldCharType="begin"/>
      </w:r>
      <w:r>
        <w:instrText xml:space="preserve"> PAGEREF _Toc237593108 \h </w:instrText>
      </w:r>
      <w:r>
        <w:fldChar w:fldCharType="separate"/>
      </w:r>
      <w:r w:rsidR="00EE63A5">
        <w:t>53</w:t>
      </w:r>
      <w:r>
        <w:fldChar w:fldCharType="end"/>
      </w:r>
    </w:p>
    <w:p w14:paraId="6EEC6F7A" w14:textId="77777777" w:rsidR="000D589F" w:rsidRDefault="000D589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Visitors</w:t>
      </w:r>
    </w:p>
    <w:p w14:paraId="7F7D9A18" w14:textId="52DFC6B3" w:rsidR="000D589F" w:rsidRDefault="000D589F">
      <w:pPr>
        <w:pStyle w:val="TOC8"/>
        <w:rPr>
          <w:rFonts w:asciiTheme="minorHAnsi" w:eastAsiaTheme="minorEastAsia" w:hAnsiTheme="minorHAnsi" w:cstheme="minorBidi"/>
          <w:kern w:val="2"/>
          <w:sz w:val="24"/>
          <w:szCs w:val="24"/>
          <w14:ligatures w14:val="standardContextual"/>
        </w:rPr>
      </w:pPr>
      <w:r>
        <w:t>52</w:t>
      </w:r>
      <w:r w:rsidRPr="00CF1481">
        <w:rPr>
          <w:snapToGrid w:val="0"/>
        </w:rPr>
        <w:t>.</w:t>
      </w:r>
      <w:r w:rsidRPr="00CF1481">
        <w:rPr>
          <w:snapToGrid w:val="0"/>
        </w:rPr>
        <w:tab/>
        <w:t>Visits to sentenced prisoners</w:t>
      </w:r>
      <w:r>
        <w:tab/>
      </w:r>
      <w:r>
        <w:fldChar w:fldCharType="begin"/>
      </w:r>
      <w:r>
        <w:instrText xml:space="preserve"> PAGEREF _Toc237593110 \h </w:instrText>
      </w:r>
      <w:r>
        <w:fldChar w:fldCharType="separate"/>
      </w:r>
      <w:r w:rsidR="00EE63A5">
        <w:t>53</w:t>
      </w:r>
      <w:r>
        <w:fldChar w:fldCharType="end"/>
      </w:r>
    </w:p>
    <w:p w14:paraId="108D97D0" w14:textId="42783ADB" w:rsidR="000D589F" w:rsidRDefault="000D589F">
      <w:pPr>
        <w:pStyle w:val="TOC8"/>
        <w:rPr>
          <w:rFonts w:asciiTheme="minorHAnsi" w:eastAsiaTheme="minorEastAsia" w:hAnsiTheme="minorHAnsi" w:cstheme="minorBidi"/>
          <w:kern w:val="2"/>
          <w:sz w:val="24"/>
          <w:szCs w:val="24"/>
          <w14:ligatures w14:val="standardContextual"/>
        </w:rPr>
      </w:pPr>
      <w:r>
        <w:lastRenderedPageBreak/>
        <w:t>53</w:t>
      </w:r>
      <w:r w:rsidRPr="00CF1481">
        <w:rPr>
          <w:snapToGrid w:val="0"/>
        </w:rPr>
        <w:t>.</w:t>
      </w:r>
      <w:r w:rsidRPr="00CF1481">
        <w:rPr>
          <w:snapToGrid w:val="0"/>
        </w:rPr>
        <w:tab/>
        <w:t>Visits — general</w:t>
      </w:r>
      <w:r>
        <w:tab/>
      </w:r>
      <w:r>
        <w:fldChar w:fldCharType="begin"/>
      </w:r>
      <w:r>
        <w:instrText xml:space="preserve"> PAGEREF _Toc237593111 \h </w:instrText>
      </w:r>
      <w:r>
        <w:fldChar w:fldCharType="separate"/>
      </w:r>
      <w:r w:rsidR="00EE63A5">
        <w:t>54</w:t>
      </w:r>
      <w:r>
        <w:fldChar w:fldCharType="end"/>
      </w:r>
    </w:p>
    <w:p w14:paraId="2305BB3D" w14:textId="20FB049B" w:rsidR="000D589F" w:rsidRDefault="000D589F">
      <w:pPr>
        <w:pStyle w:val="TOC8"/>
        <w:rPr>
          <w:rFonts w:asciiTheme="minorHAnsi" w:eastAsiaTheme="minorEastAsia" w:hAnsiTheme="minorHAnsi" w:cstheme="minorBidi"/>
          <w:kern w:val="2"/>
          <w:sz w:val="24"/>
          <w:szCs w:val="24"/>
          <w14:ligatures w14:val="standardContextual"/>
        </w:rPr>
      </w:pPr>
      <w:r>
        <w:t>53A</w:t>
      </w:r>
      <w:r w:rsidRPr="00CF1481">
        <w:rPr>
          <w:snapToGrid w:val="0"/>
        </w:rPr>
        <w:t>.</w:t>
      </w:r>
      <w:r w:rsidRPr="00CF1481">
        <w:rPr>
          <w:snapToGrid w:val="0"/>
        </w:rPr>
        <w:tab/>
        <w:t>Visitors may be required to produce evidence of identity</w:t>
      </w:r>
      <w:r>
        <w:tab/>
      </w:r>
      <w:r>
        <w:fldChar w:fldCharType="begin"/>
      </w:r>
      <w:r>
        <w:instrText xml:space="preserve"> PAGEREF _Toc237593112 \h </w:instrText>
      </w:r>
      <w:r>
        <w:fldChar w:fldCharType="separate"/>
      </w:r>
      <w:r w:rsidR="00EE63A5">
        <w:t>54</w:t>
      </w:r>
      <w:r>
        <w:fldChar w:fldCharType="end"/>
      </w:r>
    </w:p>
    <w:p w14:paraId="2DECE13D" w14:textId="4941424D" w:rsidR="000D589F" w:rsidRDefault="000D589F">
      <w:pPr>
        <w:pStyle w:val="TOC8"/>
        <w:rPr>
          <w:rFonts w:asciiTheme="minorHAnsi" w:eastAsiaTheme="minorEastAsia" w:hAnsiTheme="minorHAnsi" w:cstheme="minorBidi"/>
          <w:kern w:val="2"/>
          <w:sz w:val="24"/>
          <w:szCs w:val="24"/>
          <w14:ligatures w14:val="standardContextual"/>
        </w:rPr>
      </w:pPr>
      <w:r>
        <w:t>53B.</w:t>
      </w:r>
      <w:r>
        <w:tab/>
        <w:t>Confirmation of visitor’s identity</w:t>
      </w:r>
      <w:r>
        <w:tab/>
      </w:r>
      <w:r>
        <w:fldChar w:fldCharType="begin"/>
      </w:r>
      <w:r>
        <w:instrText xml:space="preserve"> PAGEREF _Toc237593113 \h </w:instrText>
      </w:r>
      <w:r>
        <w:fldChar w:fldCharType="separate"/>
      </w:r>
      <w:r w:rsidR="00EE63A5">
        <w:t>54</w:t>
      </w:r>
      <w:r>
        <w:fldChar w:fldCharType="end"/>
      </w:r>
    </w:p>
    <w:p w14:paraId="73899EF9" w14:textId="38BC0841" w:rsidR="000D589F" w:rsidRDefault="000D589F">
      <w:pPr>
        <w:pStyle w:val="TOC8"/>
        <w:rPr>
          <w:rFonts w:asciiTheme="minorHAnsi" w:eastAsiaTheme="minorEastAsia" w:hAnsiTheme="minorHAnsi" w:cstheme="minorBidi"/>
          <w:kern w:val="2"/>
          <w:sz w:val="24"/>
          <w:szCs w:val="24"/>
          <w14:ligatures w14:val="standardContextual"/>
        </w:rPr>
      </w:pPr>
      <w:r>
        <w:t>54</w:t>
      </w:r>
      <w:r w:rsidRPr="00CF1481">
        <w:rPr>
          <w:snapToGrid w:val="0"/>
        </w:rPr>
        <w:t>.</w:t>
      </w:r>
      <w:r w:rsidRPr="00CF1481">
        <w:rPr>
          <w:snapToGrid w:val="0"/>
        </w:rPr>
        <w:tab/>
        <w:t>Form of visitor’s declaration</w:t>
      </w:r>
      <w:r>
        <w:tab/>
      </w:r>
      <w:r>
        <w:fldChar w:fldCharType="begin"/>
      </w:r>
      <w:r>
        <w:instrText xml:space="preserve"> PAGEREF _Toc237593114 \h </w:instrText>
      </w:r>
      <w:r>
        <w:fldChar w:fldCharType="separate"/>
      </w:r>
      <w:r w:rsidR="00EE63A5">
        <w:t>55</w:t>
      </w:r>
      <w:r>
        <w:fldChar w:fldCharType="end"/>
      </w:r>
    </w:p>
    <w:p w14:paraId="01A4B10B" w14:textId="348A748B" w:rsidR="000D589F" w:rsidRDefault="000D589F">
      <w:pPr>
        <w:pStyle w:val="TOC8"/>
        <w:rPr>
          <w:rFonts w:asciiTheme="minorHAnsi" w:eastAsiaTheme="minorEastAsia" w:hAnsiTheme="minorHAnsi" w:cstheme="minorBidi"/>
          <w:kern w:val="2"/>
          <w:sz w:val="24"/>
          <w:szCs w:val="24"/>
          <w14:ligatures w14:val="standardContextual"/>
        </w:rPr>
      </w:pPr>
      <w:r>
        <w:t>54B.</w:t>
      </w:r>
      <w:r>
        <w:tab/>
        <w:t>Circumstances in which and periods for which persons may be banned from prison visits</w:t>
      </w:r>
      <w:r>
        <w:tab/>
      </w:r>
      <w:r>
        <w:fldChar w:fldCharType="begin"/>
      </w:r>
      <w:r>
        <w:instrText xml:space="preserve"> PAGEREF _Toc237593115 \h </w:instrText>
      </w:r>
      <w:r>
        <w:fldChar w:fldCharType="separate"/>
      </w:r>
      <w:r w:rsidR="00EE63A5">
        <w:t>55</w:t>
      </w:r>
      <w:r>
        <w:fldChar w:fldCharType="end"/>
      </w:r>
    </w:p>
    <w:p w14:paraId="2628ACC5" w14:textId="4EEBBDC1" w:rsidR="000D589F" w:rsidRDefault="000D589F">
      <w:pPr>
        <w:pStyle w:val="TOC8"/>
        <w:rPr>
          <w:rFonts w:asciiTheme="minorHAnsi" w:eastAsiaTheme="minorEastAsia" w:hAnsiTheme="minorHAnsi" w:cstheme="minorBidi"/>
          <w:kern w:val="2"/>
          <w:sz w:val="24"/>
          <w:szCs w:val="24"/>
          <w14:ligatures w14:val="standardContextual"/>
        </w:rPr>
      </w:pPr>
      <w:r>
        <w:t>54BA.</w:t>
      </w:r>
      <w:r>
        <w:tab/>
        <w:t>Reasons that are not required to be given for the purposes of section 66(6) of the Act</w:t>
      </w:r>
      <w:r>
        <w:tab/>
      </w:r>
      <w:r>
        <w:fldChar w:fldCharType="begin"/>
      </w:r>
      <w:r>
        <w:instrText xml:space="preserve"> PAGEREF _Toc237593116 \h </w:instrText>
      </w:r>
      <w:r>
        <w:fldChar w:fldCharType="separate"/>
      </w:r>
      <w:r w:rsidR="00EE63A5">
        <w:t>57</w:t>
      </w:r>
      <w:r>
        <w:fldChar w:fldCharType="end"/>
      </w:r>
    </w:p>
    <w:p w14:paraId="0178B6C5" w14:textId="77777777" w:rsidR="000D589F" w:rsidRDefault="000D589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Separation of prisoners</w:t>
      </w:r>
    </w:p>
    <w:p w14:paraId="0F086133" w14:textId="5E1A8AD0" w:rsidR="000D589F" w:rsidRDefault="000D589F">
      <w:pPr>
        <w:pStyle w:val="TOC8"/>
        <w:rPr>
          <w:rFonts w:asciiTheme="minorHAnsi" w:eastAsiaTheme="minorEastAsia" w:hAnsiTheme="minorHAnsi" w:cstheme="minorBidi"/>
          <w:kern w:val="2"/>
          <w:sz w:val="24"/>
          <w:szCs w:val="24"/>
          <w14:ligatures w14:val="standardContextual"/>
        </w:rPr>
      </w:pPr>
      <w:r>
        <w:t>54C</w:t>
      </w:r>
      <w:r w:rsidRPr="00CF1481">
        <w:rPr>
          <w:snapToGrid w:val="0"/>
        </w:rPr>
        <w:t>.</w:t>
      </w:r>
      <w:r w:rsidRPr="00CF1481">
        <w:rPr>
          <w:snapToGrid w:val="0"/>
        </w:rPr>
        <w:tab/>
        <w:t>Separation of prisoners</w:t>
      </w:r>
      <w:r>
        <w:tab/>
      </w:r>
      <w:r>
        <w:fldChar w:fldCharType="begin"/>
      </w:r>
      <w:r>
        <w:instrText xml:space="preserve"> PAGEREF _Toc237593118 \h </w:instrText>
      </w:r>
      <w:r>
        <w:fldChar w:fldCharType="separate"/>
      </w:r>
      <w:r w:rsidR="00EE63A5">
        <w:t>58</w:t>
      </w:r>
      <w:r>
        <w:fldChar w:fldCharType="end"/>
      </w:r>
    </w:p>
    <w:p w14:paraId="4F859125" w14:textId="77777777" w:rsidR="000D589F" w:rsidRDefault="000D589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Absence permits</w:t>
      </w:r>
    </w:p>
    <w:p w14:paraId="521E1B32" w14:textId="7E7B9F31" w:rsidR="000D589F" w:rsidRDefault="000D589F">
      <w:pPr>
        <w:pStyle w:val="TOC8"/>
        <w:rPr>
          <w:rFonts w:asciiTheme="minorHAnsi" w:eastAsiaTheme="minorEastAsia" w:hAnsiTheme="minorHAnsi" w:cstheme="minorBidi"/>
          <w:kern w:val="2"/>
          <w:sz w:val="24"/>
          <w:szCs w:val="24"/>
          <w14:ligatures w14:val="standardContextual"/>
        </w:rPr>
      </w:pPr>
      <w:r>
        <w:t>54D.</w:t>
      </w:r>
      <w:r>
        <w:tab/>
        <w:t>Prescribed purposes or circumstances for absence permits</w:t>
      </w:r>
      <w:r>
        <w:tab/>
      </w:r>
      <w:r>
        <w:fldChar w:fldCharType="begin"/>
      </w:r>
      <w:r>
        <w:instrText xml:space="preserve"> PAGEREF _Toc237593120 \h </w:instrText>
      </w:r>
      <w:r>
        <w:fldChar w:fldCharType="separate"/>
      </w:r>
      <w:r w:rsidR="00EE63A5">
        <w:t>60</w:t>
      </w:r>
      <w:r>
        <w:fldChar w:fldCharType="end"/>
      </w:r>
    </w:p>
    <w:p w14:paraId="68063670" w14:textId="1639EE43" w:rsidR="000D589F" w:rsidRDefault="000D589F">
      <w:pPr>
        <w:pStyle w:val="TOC8"/>
        <w:rPr>
          <w:rFonts w:asciiTheme="minorHAnsi" w:eastAsiaTheme="minorEastAsia" w:hAnsiTheme="minorHAnsi" w:cstheme="minorBidi"/>
          <w:kern w:val="2"/>
          <w:sz w:val="24"/>
          <w:szCs w:val="24"/>
          <w14:ligatures w14:val="standardContextual"/>
        </w:rPr>
      </w:pPr>
      <w:r>
        <w:t>54E.</w:t>
      </w:r>
      <w:r>
        <w:tab/>
        <w:t>Duration of absence permit</w:t>
      </w:r>
      <w:r>
        <w:tab/>
      </w:r>
      <w:r>
        <w:fldChar w:fldCharType="begin"/>
      </w:r>
      <w:r>
        <w:instrText xml:space="preserve"> PAGEREF _Toc237593121 \h </w:instrText>
      </w:r>
      <w:r>
        <w:fldChar w:fldCharType="separate"/>
      </w:r>
      <w:r w:rsidR="00EE63A5">
        <w:t>61</w:t>
      </w:r>
      <w:r>
        <w:fldChar w:fldCharType="end"/>
      </w:r>
    </w:p>
    <w:p w14:paraId="51634865" w14:textId="0E04C944" w:rsidR="000D589F" w:rsidRDefault="000D589F">
      <w:pPr>
        <w:pStyle w:val="TOC8"/>
        <w:rPr>
          <w:rFonts w:asciiTheme="minorHAnsi" w:eastAsiaTheme="minorEastAsia" w:hAnsiTheme="minorHAnsi" w:cstheme="minorBidi"/>
          <w:kern w:val="2"/>
          <w:sz w:val="24"/>
          <w:szCs w:val="24"/>
          <w14:ligatures w14:val="standardContextual"/>
        </w:rPr>
      </w:pPr>
      <w:r>
        <w:t>54F.</w:t>
      </w:r>
      <w:r>
        <w:tab/>
        <w:t>Eligibility for absence permit</w:t>
      </w:r>
      <w:r>
        <w:tab/>
      </w:r>
      <w:r>
        <w:fldChar w:fldCharType="begin"/>
      </w:r>
      <w:r>
        <w:instrText xml:space="preserve"> PAGEREF _Toc237593122 \h </w:instrText>
      </w:r>
      <w:r>
        <w:fldChar w:fldCharType="separate"/>
      </w:r>
      <w:r w:rsidR="00EE63A5">
        <w:t>62</w:t>
      </w:r>
      <w:r>
        <w:fldChar w:fldCharType="end"/>
      </w:r>
    </w:p>
    <w:p w14:paraId="68DD1F22" w14:textId="596B7062" w:rsidR="000D589F" w:rsidRDefault="000D589F">
      <w:pPr>
        <w:pStyle w:val="TOC8"/>
        <w:rPr>
          <w:rFonts w:asciiTheme="minorHAnsi" w:eastAsiaTheme="minorEastAsia" w:hAnsiTheme="minorHAnsi" w:cstheme="minorBidi"/>
          <w:kern w:val="2"/>
          <w:sz w:val="24"/>
          <w:szCs w:val="24"/>
          <w14:ligatures w14:val="standardContextual"/>
        </w:rPr>
      </w:pPr>
      <w:r>
        <w:t>54G.</w:t>
      </w:r>
      <w:r>
        <w:tab/>
        <w:t>Arrangements relating to accommodation and community work</w:t>
      </w:r>
      <w:r>
        <w:tab/>
      </w:r>
      <w:r>
        <w:fldChar w:fldCharType="begin"/>
      </w:r>
      <w:r>
        <w:instrText xml:space="preserve"> PAGEREF _Toc237593123 \h </w:instrText>
      </w:r>
      <w:r>
        <w:fldChar w:fldCharType="separate"/>
      </w:r>
      <w:r w:rsidR="00EE63A5">
        <w:t>62</w:t>
      </w:r>
      <w:r>
        <w:fldChar w:fldCharType="end"/>
      </w:r>
    </w:p>
    <w:p w14:paraId="06005065" w14:textId="4E981DBE" w:rsidR="000D589F" w:rsidRDefault="000D589F">
      <w:pPr>
        <w:pStyle w:val="TOC8"/>
        <w:rPr>
          <w:rFonts w:asciiTheme="minorHAnsi" w:eastAsiaTheme="minorEastAsia" w:hAnsiTheme="minorHAnsi" w:cstheme="minorBidi"/>
          <w:kern w:val="2"/>
          <w:sz w:val="24"/>
          <w:szCs w:val="24"/>
          <w14:ligatures w14:val="standardContextual"/>
        </w:rPr>
      </w:pPr>
      <w:r>
        <w:t>54H.</w:t>
      </w:r>
      <w:r>
        <w:tab/>
        <w:t>Terms of paid employment of prisoner on an absence permit</w:t>
      </w:r>
      <w:r>
        <w:tab/>
      </w:r>
      <w:r>
        <w:fldChar w:fldCharType="begin"/>
      </w:r>
      <w:r>
        <w:instrText xml:space="preserve"> PAGEREF _Toc237593124 \h </w:instrText>
      </w:r>
      <w:r>
        <w:fldChar w:fldCharType="separate"/>
      </w:r>
      <w:r w:rsidR="00EE63A5">
        <w:t>63</w:t>
      </w:r>
      <w:r>
        <w:fldChar w:fldCharType="end"/>
      </w:r>
    </w:p>
    <w:p w14:paraId="5518DB87" w14:textId="64C2A906" w:rsidR="000D589F" w:rsidRDefault="000D589F">
      <w:pPr>
        <w:pStyle w:val="TOC8"/>
        <w:rPr>
          <w:rFonts w:asciiTheme="minorHAnsi" w:eastAsiaTheme="minorEastAsia" w:hAnsiTheme="minorHAnsi" w:cstheme="minorBidi"/>
          <w:kern w:val="2"/>
          <w:sz w:val="24"/>
          <w:szCs w:val="24"/>
          <w14:ligatures w14:val="standardContextual"/>
        </w:rPr>
      </w:pPr>
      <w:r>
        <w:t>54I.</w:t>
      </w:r>
      <w:r>
        <w:tab/>
        <w:t>Appointment of escorts and supervisors</w:t>
      </w:r>
      <w:r>
        <w:tab/>
      </w:r>
      <w:r>
        <w:fldChar w:fldCharType="begin"/>
      </w:r>
      <w:r>
        <w:instrText xml:space="preserve"> PAGEREF _Toc237593125 \h </w:instrText>
      </w:r>
      <w:r>
        <w:fldChar w:fldCharType="separate"/>
      </w:r>
      <w:r w:rsidR="00EE63A5">
        <w:t>63</w:t>
      </w:r>
      <w:r>
        <w:fldChar w:fldCharType="end"/>
      </w:r>
    </w:p>
    <w:p w14:paraId="35AAA3A8" w14:textId="4BB03D3E" w:rsidR="000D589F" w:rsidRDefault="000D589F">
      <w:pPr>
        <w:pStyle w:val="TOC8"/>
        <w:rPr>
          <w:rFonts w:asciiTheme="minorHAnsi" w:eastAsiaTheme="minorEastAsia" w:hAnsiTheme="minorHAnsi" w:cstheme="minorBidi"/>
          <w:kern w:val="2"/>
          <w:sz w:val="24"/>
          <w:szCs w:val="24"/>
          <w14:ligatures w14:val="standardContextual"/>
        </w:rPr>
      </w:pPr>
      <w:r>
        <w:t>54J.</w:t>
      </w:r>
      <w:r>
        <w:tab/>
        <w:t>Restrictions on giving absence permits</w:t>
      </w:r>
      <w:r>
        <w:tab/>
      </w:r>
      <w:r>
        <w:fldChar w:fldCharType="begin"/>
      </w:r>
      <w:r>
        <w:instrText xml:space="preserve"> PAGEREF _Toc237593126 \h </w:instrText>
      </w:r>
      <w:r>
        <w:fldChar w:fldCharType="separate"/>
      </w:r>
      <w:r w:rsidR="00EE63A5">
        <w:t>64</w:t>
      </w:r>
      <w:r>
        <w:fldChar w:fldCharType="end"/>
      </w:r>
    </w:p>
    <w:p w14:paraId="6E554729" w14:textId="5E702564" w:rsidR="000D589F" w:rsidRDefault="000D589F">
      <w:pPr>
        <w:pStyle w:val="TOC8"/>
        <w:rPr>
          <w:rFonts w:asciiTheme="minorHAnsi" w:eastAsiaTheme="minorEastAsia" w:hAnsiTheme="minorHAnsi" w:cstheme="minorBidi"/>
          <w:kern w:val="2"/>
          <w:sz w:val="24"/>
          <w:szCs w:val="24"/>
          <w14:ligatures w14:val="standardContextual"/>
        </w:rPr>
      </w:pPr>
      <w:r>
        <w:t>54K.</w:t>
      </w:r>
      <w:r>
        <w:tab/>
        <w:t>Standard conditions of absence permits</w:t>
      </w:r>
      <w:r>
        <w:tab/>
      </w:r>
      <w:r>
        <w:fldChar w:fldCharType="begin"/>
      </w:r>
      <w:r>
        <w:instrText xml:space="preserve"> PAGEREF _Toc237593127 \h </w:instrText>
      </w:r>
      <w:r>
        <w:fldChar w:fldCharType="separate"/>
      </w:r>
      <w:r w:rsidR="00EE63A5">
        <w:t>64</w:t>
      </w:r>
      <w:r>
        <w:fldChar w:fldCharType="end"/>
      </w:r>
    </w:p>
    <w:p w14:paraId="5897D5A5" w14:textId="1943A040" w:rsidR="000D589F" w:rsidRDefault="000D589F">
      <w:pPr>
        <w:pStyle w:val="TOC8"/>
        <w:rPr>
          <w:rFonts w:asciiTheme="minorHAnsi" w:eastAsiaTheme="minorEastAsia" w:hAnsiTheme="minorHAnsi" w:cstheme="minorBidi"/>
          <w:kern w:val="2"/>
          <w:sz w:val="24"/>
          <w:szCs w:val="24"/>
          <w14:ligatures w14:val="standardContextual"/>
        </w:rPr>
      </w:pPr>
      <w:r>
        <w:t>54L.</w:t>
      </w:r>
      <w:r>
        <w:tab/>
        <w:t>Amounts deducted from moneys paid to a prisoner on an absence permit</w:t>
      </w:r>
      <w:r>
        <w:tab/>
      </w:r>
      <w:r>
        <w:fldChar w:fldCharType="begin"/>
      </w:r>
      <w:r>
        <w:instrText xml:space="preserve"> PAGEREF _Toc237593128 \h </w:instrText>
      </w:r>
      <w:r>
        <w:fldChar w:fldCharType="separate"/>
      </w:r>
      <w:r w:rsidR="00EE63A5">
        <w:t>64</w:t>
      </w:r>
      <w:r>
        <w:fldChar w:fldCharType="end"/>
      </w:r>
    </w:p>
    <w:p w14:paraId="53EC0E8E" w14:textId="77777777" w:rsidR="000D589F" w:rsidRDefault="000D589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10 — Interstate absence permits</w:t>
      </w:r>
    </w:p>
    <w:p w14:paraId="21F741D8" w14:textId="6C52DB50" w:rsidR="000D589F" w:rsidRDefault="000D589F">
      <w:pPr>
        <w:pStyle w:val="TOC8"/>
        <w:rPr>
          <w:rFonts w:asciiTheme="minorHAnsi" w:eastAsiaTheme="minorEastAsia" w:hAnsiTheme="minorHAnsi" w:cstheme="minorBidi"/>
          <w:kern w:val="2"/>
          <w:sz w:val="24"/>
          <w:szCs w:val="24"/>
          <w14:ligatures w14:val="standardContextual"/>
        </w:rPr>
      </w:pPr>
      <w:r>
        <w:t>54M.</w:t>
      </w:r>
      <w:r>
        <w:tab/>
        <w:t>Terms used in this Division</w:t>
      </w:r>
      <w:r>
        <w:tab/>
      </w:r>
      <w:r>
        <w:fldChar w:fldCharType="begin"/>
      </w:r>
      <w:r>
        <w:instrText xml:space="preserve"> PAGEREF _Toc237593130 \h </w:instrText>
      </w:r>
      <w:r>
        <w:fldChar w:fldCharType="separate"/>
      </w:r>
      <w:r w:rsidR="00EE63A5">
        <w:t>65</w:t>
      </w:r>
      <w:r>
        <w:fldChar w:fldCharType="end"/>
      </w:r>
    </w:p>
    <w:p w14:paraId="25A5B04C" w14:textId="6CD19A80" w:rsidR="000D589F" w:rsidRDefault="000D589F">
      <w:pPr>
        <w:pStyle w:val="TOC8"/>
        <w:rPr>
          <w:rFonts w:asciiTheme="minorHAnsi" w:eastAsiaTheme="minorEastAsia" w:hAnsiTheme="minorHAnsi" w:cstheme="minorBidi"/>
          <w:kern w:val="2"/>
          <w:sz w:val="24"/>
          <w:szCs w:val="24"/>
          <w14:ligatures w14:val="standardContextual"/>
        </w:rPr>
      </w:pPr>
      <w:r>
        <w:t>54N.</w:t>
      </w:r>
      <w:r>
        <w:tab/>
        <w:t>Corresponding laws</w:t>
      </w:r>
      <w:r>
        <w:tab/>
      </w:r>
      <w:r>
        <w:fldChar w:fldCharType="begin"/>
      </w:r>
      <w:r>
        <w:instrText xml:space="preserve"> PAGEREF _Toc237593131 \h </w:instrText>
      </w:r>
      <w:r>
        <w:fldChar w:fldCharType="separate"/>
      </w:r>
      <w:r w:rsidR="00EE63A5">
        <w:t>66</w:t>
      </w:r>
      <w:r>
        <w:fldChar w:fldCharType="end"/>
      </w:r>
    </w:p>
    <w:p w14:paraId="60690942" w14:textId="0BCC46DB" w:rsidR="000D589F" w:rsidRDefault="000D589F">
      <w:pPr>
        <w:pStyle w:val="TOC8"/>
        <w:rPr>
          <w:rFonts w:asciiTheme="minorHAnsi" w:eastAsiaTheme="minorEastAsia" w:hAnsiTheme="minorHAnsi" w:cstheme="minorBidi"/>
          <w:kern w:val="2"/>
          <w:sz w:val="24"/>
          <w:szCs w:val="24"/>
          <w14:ligatures w14:val="standardContextual"/>
        </w:rPr>
      </w:pPr>
      <w:r>
        <w:t>54O.</w:t>
      </w:r>
      <w:r>
        <w:tab/>
        <w:t>Interstate absence permit</w:t>
      </w:r>
      <w:r>
        <w:tab/>
      </w:r>
      <w:r>
        <w:fldChar w:fldCharType="begin"/>
      </w:r>
      <w:r>
        <w:instrText xml:space="preserve"> PAGEREF _Toc237593132 \h </w:instrText>
      </w:r>
      <w:r>
        <w:fldChar w:fldCharType="separate"/>
      </w:r>
      <w:r w:rsidR="00EE63A5">
        <w:t>66</w:t>
      </w:r>
      <w:r>
        <w:fldChar w:fldCharType="end"/>
      </w:r>
    </w:p>
    <w:p w14:paraId="389504EA" w14:textId="39DBFBBC" w:rsidR="000D589F" w:rsidRDefault="000D589F">
      <w:pPr>
        <w:pStyle w:val="TOC8"/>
        <w:rPr>
          <w:rFonts w:asciiTheme="minorHAnsi" w:eastAsiaTheme="minorEastAsia" w:hAnsiTheme="minorHAnsi" w:cstheme="minorBidi"/>
          <w:kern w:val="2"/>
          <w:sz w:val="24"/>
          <w:szCs w:val="24"/>
          <w14:ligatures w14:val="standardContextual"/>
        </w:rPr>
      </w:pPr>
      <w:r>
        <w:t>54P.</w:t>
      </w:r>
      <w:r>
        <w:tab/>
        <w:t>Notice to participating State or Territory</w:t>
      </w:r>
      <w:r>
        <w:tab/>
      </w:r>
      <w:r>
        <w:fldChar w:fldCharType="begin"/>
      </w:r>
      <w:r>
        <w:instrText xml:space="preserve"> PAGEREF _Toc237593133 \h </w:instrText>
      </w:r>
      <w:r>
        <w:fldChar w:fldCharType="separate"/>
      </w:r>
      <w:r w:rsidR="00EE63A5">
        <w:t>67</w:t>
      </w:r>
      <w:r>
        <w:fldChar w:fldCharType="end"/>
      </w:r>
    </w:p>
    <w:p w14:paraId="47EA59FA" w14:textId="63214394" w:rsidR="000D589F" w:rsidRDefault="000D589F">
      <w:pPr>
        <w:pStyle w:val="TOC8"/>
        <w:rPr>
          <w:rFonts w:asciiTheme="minorHAnsi" w:eastAsiaTheme="minorEastAsia" w:hAnsiTheme="minorHAnsi" w:cstheme="minorBidi"/>
          <w:kern w:val="2"/>
          <w:sz w:val="24"/>
          <w:szCs w:val="24"/>
          <w14:ligatures w14:val="standardContextual"/>
        </w:rPr>
      </w:pPr>
      <w:r>
        <w:t>54Q.</w:t>
      </w:r>
      <w:r>
        <w:tab/>
        <w:t>WA escorts</w:t>
      </w:r>
      <w:r>
        <w:tab/>
      </w:r>
      <w:r>
        <w:fldChar w:fldCharType="begin"/>
      </w:r>
      <w:r>
        <w:instrText xml:space="preserve"> PAGEREF _Toc237593134 \h </w:instrText>
      </w:r>
      <w:r>
        <w:fldChar w:fldCharType="separate"/>
      </w:r>
      <w:r w:rsidR="00EE63A5">
        <w:t>67</w:t>
      </w:r>
      <w:r>
        <w:fldChar w:fldCharType="end"/>
      </w:r>
    </w:p>
    <w:p w14:paraId="048AA4EA" w14:textId="578C786D" w:rsidR="000D589F" w:rsidRDefault="000D589F">
      <w:pPr>
        <w:pStyle w:val="TOC8"/>
        <w:rPr>
          <w:rFonts w:asciiTheme="minorHAnsi" w:eastAsiaTheme="minorEastAsia" w:hAnsiTheme="minorHAnsi" w:cstheme="minorBidi"/>
          <w:kern w:val="2"/>
          <w:sz w:val="24"/>
          <w:szCs w:val="24"/>
          <w14:ligatures w14:val="standardContextual"/>
        </w:rPr>
      </w:pPr>
      <w:r>
        <w:t>54R.</w:t>
      </w:r>
      <w:r>
        <w:tab/>
        <w:t>Interstate escorts</w:t>
      </w:r>
      <w:r>
        <w:tab/>
      </w:r>
      <w:r>
        <w:fldChar w:fldCharType="begin"/>
      </w:r>
      <w:r>
        <w:instrText xml:space="preserve"> PAGEREF _Toc237593135 \h </w:instrText>
      </w:r>
      <w:r>
        <w:fldChar w:fldCharType="separate"/>
      </w:r>
      <w:r w:rsidR="00EE63A5">
        <w:t>68</w:t>
      </w:r>
      <w:r>
        <w:fldChar w:fldCharType="end"/>
      </w:r>
    </w:p>
    <w:p w14:paraId="55E5575C" w14:textId="659CE2B1" w:rsidR="000D589F" w:rsidRDefault="000D589F">
      <w:pPr>
        <w:pStyle w:val="TOC8"/>
        <w:rPr>
          <w:rFonts w:asciiTheme="minorHAnsi" w:eastAsiaTheme="minorEastAsia" w:hAnsiTheme="minorHAnsi" w:cstheme="minorBidi"/>
          <w:kern w:val="2"/>
          <w:sz w:val="24"/>
          <w:szCs w:val="24"/>
          <w14:ligatures w14:val="standardContextual"/>
        </w:rPr>
      </w:pPr>
      <w:r>
        <w:t>54S.</w:t>
      </w:r>
      <w:r>
        <w:tab/>
        <w:t>Arrest of interstate prisoners</w:t>
      </w:r>
      <w:r>
        <w:tab/>
      </w:r>
      <w:r>
        <w:fldChar w:fldCharType="begin"/>
      </w:r>
      <w:r>
        <w:instrText xml:space="preserve"> PAGEREF _Toc237593136 \h </w:instrText>
      </w:r>
      <w:r>
        <w:fldChar w:fldCharType="separate"/>
      </w:r>
      <w:r w:rsidR="00EE63A5">
        <w:t>68</w:t>
      </w:r>
      <w:r>
        <w:fldChar w:fldCharType="end"/>
      </w:r>
    </w:p>
    <w:p w14:paraId="5A5540A8" w14:textId="0A1DB798" w:rsidR="000D589F" w:rsidRDefault="000D589F">
      <w:pPr>
        <w:pStyle w:val="TOC8"/>
        <w:rPr>
          <w:rFonts w:asciiTheme="minorHAnsi" w:eastAsiaTheme="minorEastAsia" w:hAnsiTheme="minorHAnsi" w:cstheme="minorBidi"/>
          <w:kern w:val="2"/>
          <w:sz w:val="24"/>
          <w:szCs w:val="24"/>
          <w14:ligatures w14:val="standardContextual"/>
        </w:rPr>
      </w:pPr>
      <w:r>
        <w:t>54T.</w:t>
      </w:r>
      <w:r>
        <w:tab/>
        <w:t>Return of arrested interstate prisoners to State or Territory of origin</w:t>
      </w:r>
      <w:r>
        <w:tab/>
      </w:r>
      <w:r>
        <w:fldChar w:fldCharType="begin"/>
      </w:r>
      <w:r>
        <w:instrText xml:space="preserve"> PAGEREF _Toc237593137 \h </w:instrText>
      </w:r>
      <w:r>
        <w:fldChar w:fldCharType="separate"/>
      </w:r>
      <w:r w:rsidR="00EE63A5">
        <w:t>69</w:t>
      </w:r>
      <w:r>
        <w:fldChar w:fldCharType="end"/>
      </w:r>
    </w:p>
    <w:p w14:paraId="139E5DE0" w14:textId="60623994" w:rsidR="000D589F" w:rsidRDefault="000D589F">
      <w:pPr>
        <w:pStyle w:val="TOC8"/>
        <w:rPr>
          <w:rFonts w:asciiTheme="minorHAnsi" w:eastAsiaTheme="minorEastAsia" w:hAnsiTheme="minorHAnsi" w:cstheme="minorBidi"/>
          <w:kern w:val="2"/>
          <w:sz w:val="24"/>
          <w:szCs w:val="24"/>
          <w14:ligatures w14:val="standardContextual"/>
        </w:rPr>
      </w:pPr>
      <w:r>
        <w:t>54U.</w:t>
      </w:r>
      <w:r>
        <w:tab/>
        <w:t>Status of detained interstate prisoners</w:t>
      </w:r>
      <w:r>
        <w:tab/>
      </w:r>
      <w:r>
        <w:fldChar w:fldCharType="begin"/>
      </w:r>
      <w:r>
        <w:instrText xml:space="preserve"> PAGEREF _Toc237593138 \h </w:instrText>
      </w:r>
      <w:r>
        <w:fldChar w:fldCharType="separate"/>
      </w:r>
      <w:r w:rsidR="00EE63A5">
        <w:t>70</w:t>
      </w:r>
      <w:r>
        <w:fldChar w:fldCharType="end"/>
      </w:r>
    </w:p>
    <w:p w14:paraId="3D8422FB" w14:textId="77777777" w:rsidR="000D589F" w:rsidRDefault="000D589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11 — Bring up orders</w:t>
      </w:r>
    </w:p>
    <w:p w14:paraId="113ED167" w14:textId="63FBDE74" w:rsidR="000D589F" w:rsidRDefault="000D589F">
      <w:pPr>
        <w:pStyle w:val="TOC8"/>
        <w:rPr>
          <w:rFonts w:asciiTheme="minorHAnsi" w:eastAsiaTheme="minorEastAsia" w:hAnsiTheme="minorHAnsi" w:cstheme="minorBidi"/>
          <w:kern w:val="2"/>
          <w:sz w:val="24"/>
          <w:szCs w:val="24"/>
          <w14:ligatures w14:val="standardContextual"/>
        </w:rPr>
      </w:pPr>
      <w:r>
        <w:t>54V.</w:t>
      </w:r>
      <w:r>
        <w:tab/>
        <w:t>Superintendent authorised to issue bring up order</w:t>
      </w:r>
      <w:r>
        <w:tab/>
      </w:r>
      <w:r>
        <w:fldChar w:fldCharType="begin"/>
      </w:r>
      <w:r>
        <w:instrText xml:space="preserve"> PAGEREF _Toc237593140 \h </w:instrText>
      </w:r>
      <w:r>
        <w:fldChar w:fldCharType="separate"/>
      </w:r>
      <w:r w:rsidR="00EE63A5">
        <w:t>70</w:t>
      </w:r>
      <w:r>
        <w:fldChar w:fldCharType="end"/>
      </w:r>
    </w:p>
    <w:p w14:paraId="31F40435" w14:textId="5843B81D" w:rsidR="000D589F" w:rsidRDefault="000D589F">
      <w:pPr>
        <w:pStyle w:val="TOC8"/>
        <w:rPr>
          <w:rFonts w:asciiTheme="minorHAnsi" w:eastAsiaTheme="minorEastAsia" w:hAnsiTheme="minorHAnsi" w:cstheme="minorBidi"/>
          <w:kern w:val="2"/>
          <w:sz w:val="24"/>
          <w:szCs w:val="24"/>
          <w14:ligatures w14:val="standardContextual"/>
        </w:rPr>
      </w:pPr>
      <w:r>
        <w:t>54W.</w:t>
      </w:r>
      <w:r>
        <w:tab/>
        <w:t>Custody of prisoners on bring up orders</w:t>
      </w:r>
      <w:r>
        <w:tab/>
      </w:r>
      <w:r>
        <w:fldChar w:fldCharType="begin"/>
      </w:r>
      <w:r>
        <w:instrText xml:space="preserve"> PAGEREF _Toc237593141 \h </w:instrText>
      </w:r>
      <w:r>
        <w:fldChar w:fldCharType="separate"/>
      </w:r>
      <w:r w:rsidR="00EE63A5">
        <w:t>70</w:t>
      </w:r>
      <w:r>
        <w:fldChar w:fldCharType="end"/>
      </w:r>
    </w:p>
    <w:p w14:paraId="79522A09" w14:textId="77777777" w:rsidR="000D589F" w:rsidRDefault="000D589F">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VI — Remand prisoners</w:t>
      </w:r>
    </w:p>
    <w:p w14:paraId="602391BB" w14:textId="59DAB2DF" w:rsidR="000D589F" w:rsidRDefault="000D589F">
      <w:pPr>
        <w:pStyle w:val="TOC8"/>
        <w:rPr>
          <w:rFonts w:asciiTheme="minorHAnsi" w:eastAsiaTheme="minorEastAsia" w:hAnsiTheme="minorHAnsi" w:cstheme="minorBidi"/>
          <w:kern w:val="2"/>
          <w:sz w:val="24"/>
          <w:szCs w:val="24"/>
          <w14:ligatures w14:val="standardContextual"/>
        </w:rPr>
      </w:pPr>
      <w:r>
        <w:t>55</w:t>
      </w:r>
      <w:r w:rsidRPr="00CF1481">
        <w:rPr>
          <w:snapToGrid w:val="0"/>
        </w:rPr>
        <w:t>.</w:t>
      </w:r>
      <w:r w:rsidRPr="00CF1481">
        <w:rPr>
          <w:snapToGrid w:val="0"/>
        </w:rPr>
        <w:tab/>
        <w:t>Remand prisoners</w:t>
      </w:r>
      <w:r>
        <w:tab/>
      </w:r>
      <w:r>
        <w:fldChar w:fldCharType="begin"/>
      </w:r>
      <w:r>
        <w:instrText xml:space="preserve"> PAGEREF _Toc237593143 \h </w:instrText>
      </w:r>
      <w:r>
        <w:fldChar w:fldCharType="separate"/>
      </w:r>
      <w:r w:rsidR="00EE63A5">
        <w:t>72</w:t>
      </w:r>
      <w:r>
        <w:fldChar w:fldCharType="end"/>
      </w:r>
    </w:p>
    <w:p w14:paraId="4F9A9384" w14:textId="3C26644D" w:rsidR="000D589F" w:rsidRDefault="000D589F">
      <w:pPr>
        <w:pStyle w:val="TOC8"/>
        <w:rPr>
          <w:rFonts w:asciiTheme="minorHAnsi" w:eastAsiaTheme="minorEastAsia" w:hAnsiTheme="minorHAnsi" w:cstheme="minorBidi"/>
          <w:kern w:val="2"/>
          <w:sz w:val="24"/>
          <w:szCs w:val="24"/>
          <w14:ligatures w14:val="standardContextual"/>
        </w:rPr>
      </w:pPr>
      <w:r>
        <w:t>56</w:t>
      </w:r>
      <w:r w:rsidRPr="00CF1481">
        <w:rPr>
          <w:snapToGrid w:val="0"/>
        </w:rPr>
        <w:t>.</w:t>
      </w:r>
      <w:r w:rsidRPr="00CF1481">
        <w:rPr>
          <w:snapToGrid w:val="0"/>
        </w:rPr>
        <w:tab/>
        <w:t>Visits to remand prisoners</w:t>
      </w:r>
      <w:r>
        <w:tab/>
      </w:r>
      <w:r>
        <w:fldChar w:fldCharType="begin"/>
      </w:r>
      <w:r>
        <w:instrText xml:space="preserve"> PAGEREF _Toc237593144 \h </w:instrText>
      </w:r>
      <w:r>
        <w:fldChar w:fldCharType="separate"/>
      </w:r>
      <w:r w:rsidR="00EE63A5">
        <w:t>72</w:t>
      </w:r>
      <w:r>
        <w:fldChar w:fldCharType="end"/>
      </w:r>
    </w:p>
    <w:p w14:paraId="781A0DF6" w14:textId="355A262A" w:rsidR="000D589F" w:rsidRDefault="000D589F">
      <w:pPr>
        <w:pStyle w:val="TOC8"/>
        <w:rPr>
          <w:rFonts w:asciiTheme="minorHAnsi" w:eastAsiaTheme="minorEastAsia" w:hAnsiTheme="minorHAnsi" w:cstheme="minorBidi"/>
          <w:kern w:val="2"/>
          <w:sz w:val="24"/>
          <w:szCs w:val="24"/>
          <w14:ligatures w14:val="standardContextual"/>
        </w:rPr>
      </w:pPr>
      <w:r>
        <w:t>57</w:t>
      </w:r>
      <w:r w:rsidRPr="00CF1481">
        <w:rPr>
          <w:snapToGrid w:val="0"/>
        </w:rPr>
        <w:t>.</w:t>
      </w:r>
      <w:r w:rsidRPr="00CF1481">
        <w:rPr>
          <w:snapToGrid w:val="0"/>
        </w:rPr>
        <w:tab/>
        <w:t>Separation of remand prisoners</w:t>
      </w:r>
      <w:r>
        <w:tab/>
      </w:r>
      <w:r>
        <w:fldChar w:fldCharType="begin"/>
      </w:r>
      <w:r>
        <w:instrText xml:space="preserve"> PAGEREF _Toc237593145 \h </w:instrText>
      </w:r>
      <w:r>
        <w:fldChar w:fldCharType="separate"/>
      </w:r>
      <w:r w:rsidR="00EE63A5">
        <w:t>73</w:t>
      </w:r>
      <w:r>
        <w:fldChar w:fldCharType="end"/>
      </w:r>
    </w:p>
    <w:p w14:paraId="1A967C7F" w14:textId="360B281A" w:rsidR="000D589F" w:rsidRDefault="000D589F">
      <w:pPr>
        <w:pStyle w:val="TOC8"/>
        <w:rPr>
          <w:rFonts w:asciiTheme="minorHAnsi" w:eastAsiaTheme="minorEastAsia" w:hAnsiTheme="minorHAnsi" w:cstheme="minorBidi"/>
          <w:kern w:val="2"/>
          <w:sz w:val="24"/>
          <w:szCs w:val="24"/>
          <w14:ligatures w14:val="standardContextual"/>
        </w:rPr>
      </w:pPr>
      <w:r>
        <w:t>58</w:t>
      </w:r>
      <w:r w:rsidRPr="00CF1481">
        <w:rPr>
          <w:snapToGrid w:val="0"/>
        </w:rPr>
        <w:t>.</w:t>
      </w:r>
      <w:r w:rsidRPr="00CF1481">
        <w:rPr>
          <w:snapToGrid w:val="0"/>
        </w:rPr>
        <w:tab/>
        <w:t>Request for reclassification by remand prisoners</w:t>
      </w:r>
      <w:r>
        <w:tab/>
      </w:r>
      <w:r>
        <w:fldChar w:fldCharType="begin"/>
      </w:r>
      <w:r>
        <w:instrText xml:space="preserve"> PAGEREF _Toc237593146 \h </w:instrText>
      </w:r>
      <w:r>
        <w:fldChar w:fldCharType="separate"/>
      </w:r>
      <w:r w:rsidR="00EE63A5">
        <w:t>73</w:t>
      </w:r>
      <w:r>
        <w:fldChar w:fldCharType="end"/>
      </w:r>
    </w:p>
    <w:p w14:paraId="1A32DDCB" w14:textId="0FE2D4C8" w:rsidR="000D589F" w:rsidRDefault="000D589F">
      <w:pPr>
        <w:pStyle w:val="TOC8"/>
        <w:rPr>
          <w:rFonts w:asciiTheme="minorHAnsi" w:eastAsiaTheme="minorEastAsia" w:hAnsiTheme="minorHAnsi" w:cstheme="minorBidi"/>
          <w:kern w:val="2"/>
          <w:sz w:val="24"/>
          <w:szCs w:val="24"/>
          <w14:ligatures w14:val="standardContextual"/>
        </w:rPr>
      </w:pPr>
      <w:r>
        <w:t>59</w:t>
      </w:r>
      <w:r w:rsidRPr="00CF1481">
        <w:rPr>
          <w:snapToGrid w:val="0"/>
        </w:rPr>
        <w:t>.</w:t>
      </w:r>
      <w:r w:rsidRPr="00CF1481">
        <w:rPr>
          <w:snapToGrid w:val="0"/>
        </w:rPr>
        <w:tab/>
        <w:t>Exercise by remand prisoners</w:t>
      </w:r>
      <w:r>
        <w:tab/>
      </w:r>
      <w:r>
        <w:fldChar w:fldCharType="begin"/>
      </w:r>
      <w:r>
        <w:instrText xml:space="preserve"> PAGEREF _Toc237593147 \h </w:instrText>
      </w:r>
      <w:r>
        <w:fldChar w:fldCharType="separate"/>
      </w:r>
      <w:r w:rsidR="00EE63A5">
        <w:t>73</w:t>
      </w:r>
      <w:r>
        <w:fldChar w:fldCharType="end"/>
      </w:r>
    </w:p>
    <w:p w14:paraId="2C737D6E" w14:textId="242041AD" w:rsidR="000D589F" w:rsidRDefault="000D589F">
      <w:pPr>
        <w:pStyle w:val="TOC8"/>
        <w:rPr>
          <w:rFonts w:asciiTheme="minorHAnsi" w:eastAsiaTheme="minorEastAsia" w:hAnsiTheme="minorHAnsi" w:cstheme="minorBidi"/>
          <w:kern w:val="2"/>
          <w:sz w:val="24"/>
          <w:szCs w:val="24"/>
          <w14:ligatures w14:val="standardContextual"/>
        </w:rPr>
      </w:pPr>
      <w:r>
        <w:t>60</w:t>
      </w:r>
      <w:r w:rsidRPr="00CF1481">
        <w:rPr>
          <w:snapToGrid w:val="0"/>
        </w:rPr>
        <w:t>.</w:t>
      </w:r>
      <w:r w:rsidRPr="00CF1481">
        <w:rPr>
          <w:snapToGrid w:val="0"/>
        </w:rPr>
        <w:tab/>
        <w:t>Clothing of remand prisoners</w:t>
      </w:r>
      <w:r>
        <w:tab/>
      </w:r>
      <w:r>
        <w:fldChar w:fldCharType="begin"/>
      </w:r>
      <w:r>
        <w:instrText xml:space="preserve"> PAGEREF _Toc237593148 \h </w:instrText>
      </w:r>
      <w:r>
        <w:fldChar w:fldCharType="separate"/>
      </w:r>
      <w:r w:rsidR="00EE63A5">
        <w:t>73</w:t>
      </w:r>
      <w:r>
        <w:fldChar w:fldCharType="end"/>
      </w:r>
    </w:p>
    <w:p w14:paraId="659F9FC7" w14:textId="39062041" w:rsidR="000D589F" w:rsidRDefault="000D589F">
      <w:pPr>
        <w:pStyle w:val="TOC8"/>
        <w:rPr>
          <w:rFonts w:asciiTheme="minorHAnsi" w:eastAsiaTheme="minorEastAsia" w:hAnsiTheme="minorHAnsi" w:cstheme="minorBidi"/>
          <w:kern w:val="2"/>
          <w:sz w:val="24"/>
          <w:szCs w:val="24"/>
          <w14:ligatures w14:val="standardContextual"/>
        </w:rPr>
      </w:pPr>
      <w:r>
        <w:t>61</w:t>
      </w:r>
      <w:r w:rsidRPr="00CF1481">
        <w:rPr>
          <w:snapToGrid w:val="0"/>
        </w:rPr>
        <w:t>.</w:t>
      </w:r>
      <w:r w:rsidRPr="00CF1481">
        <w:rPr>
          <w:snapToGrid w:val="0"/>
        </w:rPr>
        <w:tab/>
        <w:t>Remand prisoner to clean cell</w:t>
      </w:r>
      <w:r>
        <w:tab/>
      </w:r>
      <w:r>
        <w:fldChar w:fldCharType="begin"/>
      </w:r>
      <w:r>
        <w:instrText xml:space="preserve"> PAGEREF _Toc237593149 \h </w:instrText>
      </w:r>
      <w:r>
        <w:fldChar w:fldCharType="separate"/>
      </w:r>
      <w:r w:rsidR="00EE63A5">
        <w:t>74</w:t>
      </w:r>
      <w:r>
        <w:fldChar w:fldCharType="end"/>
      </w:r>
    </w:p>
    <w:p w14:paraId="37C185B0" w14:textId="13BC4FBE" w:rsidR="000D589F" w:rsidRDefault="000D589F">
      <w:pPr>
        <w:pStyle w:val="TOC8"/>
        <w:rPr>
          <w:rFonts w:asciiTheme="minorHAnsi" w:eastAsiaTheme="minorEastAsia" w:hAnsiTheme="minorHAnsi" w:cstheme="minorBidi"/>
          <w:kern w:val="2"/>
          <w:sz w:val="24"/>
          <w:szCs w:val="24"/>
          <w14:ligatures w14:val="standardContextual"/>
        </w:rPr>
      </w:pPr>
      <w:r>
        <w:t>62</w:t>
      </w:r>
      <w:r w:rsidRPr="00CF1481">
        <w:rPr>
          <w:snapToGrid w:val="0"/>
        </w:rPr>
        <w:t>.</w:t>
      </w:r>
      <w:r w:rsidRPr="00CF1481">
        <w:rPr>
          <w:snapToGrid w:val="0"/>
        </w:rPr>
        <w:tab/>
        <w:t>Haircuts etc. of remand prisoners</w:t>
      </w:r>
      <w:r>
        <w:tab/>
      </w:r>
      <w:r>
        <w:fldChar w:fldCharType="begin"/>
      </w:r>
      <w:r>
        <w:instrText xml:space="preserve"> PAGEREF _Toc237593150 \h </w:instrText>
      </w:r>
      <w:r>
        <w:fldChar w:fldCharType="separate"/>
      </w:r>
      <w:r w:rsidR="00EE63A5">
        <w:t>74</w:t>
      </w:r>
      <w:r>
        <w:fldChar w:fldCharType="end"/>
      </w:r>
    </w:p>
    <w:p w14:paraId="16327619" w14:textId="77777777" w:rsidR="000D589F" w:rsidRDefault="000D589F">
      <w:pPr>
        <w:pStyle w:val="TOC2"/>
        <w:tabs>
          <w:tab w:val="right" w:leader="dot" w:pos="7077"/>
        </w:tabs>
        <w:rPr>
          <w:rFonts w:asciiTheme="minorHAnsi" w:eastAsiaTheme="minorEastAsia" w:hAnsiTheme="minorHAnsi" w:cstheme="minorBidi"/>
          <w:b w:val="0"/>
          <w:kern w:val="2"/>
          <w:sz w:val="24"/>
          <w:szCs w:val="24"/>
          <w14:ligatures w14:val="standardContextual"/>
        </w:rPr>
      </w:pPr>
      <w:r>
        <w:t>Part VIII — Prison offences</w:t>
      </w:r>
    </w:p>
    <w:p w14:paraId="28E969A9" w14:textId="0A302C57" w:rsidR="000D589F" w:rsidRDefault="000D589F">
      <w:pPr>
        <w:pStyle w:val="TOC8"/>
        <w:rPr>
          <w:rFonts w:asciiTheme="minorHAnsi" w:eastAsiaTheme="minorEastAsia" w:hAnsiTheme="minorHAnsi" w:cstheme="minorBidi"/>
          <w:kern w:val="2"/>
          <w:sz w:val="24"/>
          <w:szCs w:val="24"/>
          <w14:ligatures w14:val="standardContextual"/>
        </w:rPr>
      </w:pPr>
      <w:r>
        <w:t>66</w:t>
      </w:r>
      <w:r w:rsidRPr="00CF1481">
        <w:rPr>
          <w:snapToGrid w:val="0"/>
        </w:rPr>
        <w:t>.</w:t>
      </w:r>
      <w:r w:rsidRPr="00CF1481">
        <w:rPr>
          <w:snapToGrid w:val="0"/>
        </w:rPr>
        <w:tab/>
        <w:t>Determination of prison offences</w:t>
      </w:r>
      <w:r>
        <w:tab/>
      </w:r>
      <w:r>
        <w:fldChar w:fldCharType="begin"/>
      </w:r>
      <w:r>
        <w:instrText xml:space="preserve"> PAGEREF _Toc237593152 \h </w:instrText>
      </w:r>
      <w:r>
        <w:fldChar w:fldCharType="separate"/>
      </w:r>
      <w:r w:rsidR="00EE63A5">
        <w:t>75</w:t>
      </w:r>
      <w:r>
        <w:fldChar w:fldCharType="end"/>
      </w:r>
    </w:p>
    <w:p w14:paraId="1D87444D" w14:textId="4F2EA366" w:rsidR="000D589F" w:rsidRDefault="000D589F">
      <w:pPr>
        <w:pStyle w:val="TOC8"/>
        <w:rPr>
          <w:rFonts w:asciiTheme="minorHAnsi" w:eastAsiaTheme="minorEastAsia" w:hAnsiTheme="minorHAnsi" w:cstheme="minorBidi"/>
          <w:kern w:val="2"/>
          <w:sz w:val="24"/>
          <w:szCs w:val="24"/>
          <w14:ligatures w14:val="standardContextual"/>
        </w:rPr>
      </w:pPr>
      <w:r>
        <w:t>67</w:t>
      </w:r>
      <w:r w:rsidRPr="00CF1481">
        <w:rPr>
          <w:snapToGrid w:val="0"/>
        </w:rPr>
        <w:t>.</w:t>
      </w:r>
      <w:r w:rsidRPr="00CF1481">
        <w:rPr>
          <w:snapToGrid w:val="0"/>
        </w:rPr>
        <w:tab/>
        <w:t>Conduct of proceedings</w:t>
      </w:r>
      <w:r>
        <w:tab/>
      </w:r>
      <w:r>
        <w:fldChar w:fldCharType="begin"/>
      </w:r>
      <w:r>
        <w:instrText xml:space="preserve"> PAGEREF _Toc237593153 \h </w:instrText>
      </w:r>
      <w:r>
        <w:fldChar w:fldCharType="separate"/>
      </w:r>
      <w:r w:rsidR="00EE63A5">
        <w:t>75</w:t>
      </w:r>
      <w:r>
        <w:fldChar w:fldCharType="end"/>
      </w:r>
    </w:p>
    <w:p w14:paraId="6953F185" w14:textId="2614E565" w:rsidR="000D589F" w:rsidRDefault="000D589F">
      <w:pPr>
        <w:pStyle w:val="TOC8"/>
        <w:rPr>
          <w:rFonts w:asciiTheme="minorHAnsi" w:eastAsiaTheme="minorEastAsia" w:hAnsiTheme="minorHAnsi" w:cstheme="minorBidi"/>
          <w:kern w:val="2"/>
          <w:sz w:val="24"/>
          <w:szCs w:val="24"/>
          <w14:ligatures w14:val="standardContextual"/>
        </w:rPr>
      </w:pPr>
      <w:r>
        <w:t>68</w:t>
      </w:r>
      <w:r w:rsidRPr="00CF1481">
        <w:rPr>
          <w:snapToGrid w:val="0"/>
        </w:rPr>
        <w:t>.</w:t>
      </w:r>
      <w:r w:rsidRPr="00CF1481">
        <w:rPr>
          <w:snapToGrid w:val="0"/>
        </w:rPr>
        <w:tab/>
        <w:t>Separate confinement in punishment cell</w:t>
      </w:r>
      <w:r>
        <w:tab/>
      </w:r>
      <w:r>
        <w:fldChar w:fldCharType="begin"/>
      </w:r>
      <w:r>
        <w:instrText xml:space="preserve"> PAGEREF _Toc237593154 \h </w:instrText>
      </w:r>
      <w:r>
        <w:fldChar w:fldCharType="separate"/>
      </w:r>
      <w:r w:rsidR="00EE63A5">
        <w:t>76</w:t>
      </w:r>
      <w:r>
        <w:fldChar w:fldCharType="end"/>
      </w:r>
    </w:p>
    <w:p w14:paraId="54657A52" w14:textId="5C9F5CB2" w:rsidR="000D589F" w:rsidRDefault="000D589F">
      <w:pPr>
        <w:pStyle w:val="TOC8"/>
        <w:rPr>
          <w:rFonts w:asciiTheme="minorHAnsi" w:eastAsiaTheme="minorEastAsia" w:hAnsiTheme="minorHAnsi" w:cstheme="minorBidi"/>
          <w:kern w:val="2"/>
          <w:sz w:val="24"/>
          <w:szCs w:val="24"/>
          <w14:ligatures w14:val="standardContextual"/>
        </w:rPr>
      </w:pPr>
      <w:r>
        <w:t>69</w:t>
      </w:r>
      <w:r w:rsidRPr="00CF1481">
        <w:rPr>
          <w:snapToGrid w:val="0"/>
        </w:rPr>
        <w:t>.</w:t>
      </w:r>
      <w:r w:rsidRPr="00CF1481">
        <w:rPr>
          <w:snapToGrid w:val="0"/>
        </w:rPr>
        <w:tab/>
        <w:t>Calculation of separate confinement in punishment cell</w:t>
      </w:r>
      <w:r>
        <w:tab/>
      </w:r>
      <w:r>
        <w:fldChar w:fldCharType="begin"/>
      </w:r>
      <w:r>
        <w:instrText xml:space="preserve"> PAGEREF _Toc237593155 \h </w:instrText>
      </w:r>
      <w:r>
        <w:fldChar w:fldCharType="separate"/>
      </w:r>
      <w:r w:rsidR="00EE63A5">
        <w:t>76</w:t>
      </w:r>
      <w:r>
        <w:fldChar w:fldCharType="end"/>
      </w:r>
    </w:p>
    <w:p w14:paraId="5412710E" w14:textId="3A2168C7" w:rsidR="000D589F" w:rsidRDefault="000D589F">
      <w:pPr>
        <w:pStyle w:val="TOC8"/>
        <w:rPr>
          <w:rFonts w:asciiTheme="minorHAnsi" w:eastAsiaTheme="minorEastAsia" w:hAnsiTheme="minorHAnsi" w:cstheme="minorBidi"/>
          <w:kern w:val="2"/>
          <w:sz w:val="24"/>
          <w:szCs w:val="24"/>
          <w14:ligatures w14:val="standardContextual"/>
        </w:rPr>
      </w:pPr>
      <w:r>
        <w:t>70</w:t>
      </w:r>
      <w:r w:rsidRPr="00CF1481">
        <w:rPr>
          <w:snapToGrid w:val="0"/>
        </w:rPr>
        <w:t>.</w:t>
      </w:r>
      <w:r w:rsidRPr="00CF1481">
        <w:rPr>
          <w:snapToGrid w:val="0"/>
        </w:rPr>
        <w:tab/>
        <w:t>Confinement in sleeping quarters</w:t>
      </w:r>
      <w:r>
        <w:tab/>
      </w:r>
      <w:r>
        <w:fldChar w:fldCharType="begin"/>
      </w:r>
      <w:r>
        <w:instrText xml:space="preserve"> PAGEREF _Toc237593156 \h </w:instrText>
      </w:r>
      <w:r>
        <w:fldChar w:fldCharType="separate"/>
      </w:r>
      <w:r w:rsidR="00EE63A5">
        <w:t>76</w:t>
      </w:r>
      <w:r>
        <w:fldChar w:fldCharType="end"/>
      </w:r>
    </w:p>
    <w:p w14:paraId="62881B0C" w14:textId="5B157EB8" w:rsidR="000D589F" w:rsidRDefault="000D589F">
      <w:pPr>
        <w:pStyle w:val="TOC8"/>
        <w:rPr>
          <w:rFonts w:asciiTheme="minorHAnsi" w:eastAsiaTheme="minorEastAsia" w:hAnsiTheme="minorHAnsi" w:cstheme="minorBidi"/>
          <w:kern w:val="2"/>
          <w:sz w:val="24"/>
          <w:szCs w:val="24"/>
          <w14:ligatures w14:val="standardContextual"/>
        </w:rPr>
      </w:pPr>
      <w:r>
        <w:t>71</w:t>
      </w:r>
      <w:r w:rsidRPr="00CF1481">
        <w:rPr>
          <w:snapToGrid w:val="0"/>
        </w:rPr>
        <w:t>.</w:t>
      </w:r>
      <w:r w:rsidRPr="00CF1481">
        <w:rPr>
          <w:snapToGrid w:val="0"/>
        </w:rPr>
        <w:tab/>
        <w:t>Calculation of confinement in sleeping quarters</w:t>
      </w:r>
      <w:r>
        <w:tab/>
      </w:r>
      <w:r>
        <w:fldChar w:fldCharType="begin"/>
      </w:r>
      <w:r>
        <w:instrText xml:space="preserve"> PAGEREF _Toc237593157 \h </w:instrText>
      </w:r>
      <w:r>
        <w:fldChar w:fldCharType="separate"/>
      </w:r>
      <w:r w:rsidR="00EE63A5">
        <w:t>76</w:t>
      </w:r>
      <w:r>
        <w:fldChar w:fldCharType="end"/>
      </w:r>
    </w:p>
    <w:p w14:paraId="1A8289F5" w14:textId="7C6549BF" w:rsidR="000D589F" w:rsidRDefault="000D589F">
      <w:pPr>
        <w:pStyle w:val="TOC8"/>
        <w:rPr>
          <w:rFonts w:asciiTheme="minorHAnsi" w:eastAsiaTheme="minorEastAsia" w:hAnsiTheme="minorHAnsi" w:cstheme="minorBidi"/>
          <w:kern w:val="2"/>
          <w:sz w:val="24"/>
          <w:szCs w:val="24"/>
          <w14:ligatures w14:val="standardContextual"/>
        </w:rPr>
      </w:pPr>
      <w:r>
        <w:t>72</w:t>
      </w:r>
      <w:r w:rsidRPr="00CF1481">
        <w:rPr>
          <w:snapToGrid w:val="0"/>
        </w:rPr>
        <w:t>.</w:t>
      </w:r>
      <w:r w:rsidRPr="00CF1481">
        <w:rPr>
          <w:snapToGrid w:val="0"/>
        </w:rPr>
        <w:tab/>
        <w:t>Separate confinement under section 43</w:t>
      </w:r>
      <w:r>
        <w:tab/>
      </w:r>
      <w:r>
        <w:fldChar w:fldCharType="begin"/>
      </w:r>
      <w:r>
        <w:instrText xml:space="preserve"> PAGEREF _Toc237593158 \h </w:instrText>
      </w:r>
      <w:r>
        <w:fldChar w:fldCharType="separate"/>
      </w:r>
      <w:r w:rsidR="00EE63A5">
        <w:t>76</w:t>
      </w:r>
      <w:r>
        <w:fldChar w:fldCharType="end"/>
      </w:r>
    </w:p>
    <w:p w14:paraId="1CF33361" w14:textId="26BE0D25" w:rsidR="000D589F" w:rsidRDefault="000D589F">
      <w:pPr>
        <w:pStyle w:val="TOC8"/>
        <w:rPr>
          <w:rFonts w:asciiTheme="minorHAnsi" w:eastAsiaTheme="minorEastAsia" w:hAnsiTheme="minorHAnsi" w:cstheme="minorBidi"/>
          <w:kern w:val="2"/>
          <w:sz w:val="24"/>
          <w:szCs w:val="24"/>
          <w14:ligatures w14:val="standardContextual"/>
        </w:rPr>
      </w:pPr>
      <w:r>
        <w:t>73</w:t>
      </w:r>
      <w:r w:rsidRPr="00CF1481">
        <w:rPr>
          <w:snapToGrid w:val="0"/>
        </w:rPr>
        <w:t>.</w:t>
      </w:r>
      <w:r w:rsidRPr="00CF1481">
        <w:rPr>
          <w:snapToGrid w:val="0"/>
        </w:rPr>
        <w:tab/>
        <w:t>Penalties of restitution and cancellation of gratuities</w:t>
      </w:r>
      <w:r>
        <w:tab/>
      </w:r>
      <w:r>
        <w:fldChar w:fldCharType="begin"/>
      </w:r>
      <w:r>
        <w:instrText xml:space="preserve"> PAGEREF _Toc237593159 \h </w:instrText>
      </w:r>
      <w:r>
        <w:fldChar w:fldCharType="separate"/>
      </w:r>
      <w:r w:rsidR="00EE63A5">
        <w:t>77</w:t>
      </w:r>
      <w:r>
        <w:fldChar w:fldCharType="end"/>
      </w:r>
    </w:p>
    <w:p w14:paraId="3906CCA2" w14:textId="77777777" w:rsidR="000D589F" w:rsidRDefault="000D589F">
      <w:pPr>
        <w:pStyle w:val="TOC2"/>
        <w:tabs>
          <w:tab w:val="right" w:leader="dot" w:pos="7077"/>
        </w:tabs>
        <w:rPr>
          <w:rFonts w:asciiTheme="minorHAnsi" w:eastAsiaTheme="minorEastAsia" w:hAnsiTheme="minorHAnsi" w:cstheme="minorBidi"/>
          <w:b w:val="0"/>
          <w:kern w:val="2"/>
          <w:sz w:val="24"/>
          <w:szCs w:val="24"/>
          <w14:ligatures w14:val="standardContextual"/>
        </w:rPr>
      </w:pPr>
      <w:r>
        <w:t>Part IX — Death of prisoner</w:t>
      </w:r>
    </w:p>
    <w:p w14:paraId="54E525C3" w14:textId="34096C41" w:rsidR="000D589F" w:rsidRDefault="000D589F">
      <w:pPr>
        <w:pStyle w:val="TOC8"/>
        <w:rPr>
          <w:rFonts w:asciiTheme="minorHAnsi" w:eastAsiaTheme="minorEastAsia" w:hAnsiTheme="minorHAnsi" w:cstheme="minorBidi"/>
          <w:kern w:val="2"/>
          <w:sz w:val="24"/>
          <w:szCs w:val="24"/>
          <w14:ligatures w14:val="standardContextual"/>
        </w:rPr>
      </w:pPr>
      <w:r>
        <w:t>74.</w:t>
      </w:r>
      <w:r>
        <w:tab/>
        <w:t>Procedure on death of prisoner</w:t>
      </w:r>
      <w:r>
        <w:tab/>
      </w:r>
      <w:r>
        <w:fldChar w:fldCharType="begin"/>
      </w:r>
      <w:r>
        <w:instrText xml:space="preserve"> PAGEREF _Toc237593161 \h </w:instrText>
      </w:r>
      <w:r>
        <w:fldChar w:fldCharType="separate"/>
      </w:r>
      <w:r w:rsidR="00EE63A5">
        <w:t>78</w:t>
      </w:r>
      <w:r>
        <w:fldChar w:fldCharType="end"/>
      </w:r>
    </w:p>
    <w:p w14:paraId="75E68B8B" w14:textId="1CACABA6" w:rsidR="000D589F" w:rsidRDefault="000D589F">
      <w:pPr>
        <w:pStyle w:val="TOC8"/>
        <w:rPr>
          <w:rFonts w:asciiTheme="minorHAnsi" w:eastAsiaTheme="minorEastAsia" w:hAnsiTheme="minorHAnsi" w:cstheme="minorBidi"/>
          <w:kern w:val="2"/>
          <w:sz w:val="24"/>
          <w:szCs w:val="24"/>
          <w14:ligatures w14:val="standardContextual"/>
        </w:rPr>
      </w:pPr>
      <w:r>
        <w:t>75</w:t>
      </w:r>
      <w:r w:rsidRPr="00CF1481">
        <w:rPr>
          <w:snapToGrid w:val="0"/>
        </w:rPr>
        <w:t>.</w:t>
      </w:r>
      <w:r w:rsidRPr="00CF1481">
        <w:rPr>
          <w:snapToGrid w:val="0"/>
        </w:rPr>
        <w:tab/>
        <w:t>Notice of death of prisoner</w:t>
      </w:r>
      <w:r>
        <w:tab/>
      </w:r>
      <w:r>
        <w:fldChar w:fldCharType="begin"/>
      </w:r>
      <w:r>
        <w:instrText xml:space="preserve"> PAGEREF _Toc237593162 \h </w:instrText>
      </w:r>
      <w:r>
        <w:fldChar w:fldCharType="separate"/>
      </w:r>
      <w:r w:rsidR="00EE63A5">
        <w:t>78</w:t>
      </w:r>
      <w:r>
        <w:fldChar w:fldCharType="end"/>
      </w:r>
    </w:p>
    <w:p w14:paraId="28844E4E" w14:textId="77777777" w:rsidR="000D589F" w:rsidRDefault="000D589F">
      <w:pPr>
        <w:pStyle w:val="TOC2"/>
        <w:tabs>
          <w:tab w:val="right" w:leader="dot" w:pos="7077"/>
        </w:tabs>
        <w:rPr>
          <w:rFonts w:asciiTheme="minorHAnsi" w:eastAsiaTheme="minorEastAsia" w:hAnsiTheme="minorHAnsi" w:cstheme="minorBidi"/>
          <w:b w:val="0"/>
          <w:kern w:val="2"/>
          <w:sz w:val="24"/>
          <w:szCs w:val="24"/>
          <w14:ligatures w14:val="standardContextual"/>
        </w:rPr>
      </w:pPr>
      <w:r>
        <w:t>Part X</w:t>
      </w:r>
      <w:r w:rsidRPr="00CF1481">
        <w:rPr>
          <w:b w:val="0"/>
        </w:rPr>
        <w:t> </w:t>
      </w:r>
      <w:r>
        <w:t>—</w:t>
      </w:r>
      <w:r w:rsidRPr="00CF1481">
        <w:rPr>
          <w:b w:val="0"/>
        </w:rPr>
        <w:t> </w:t>
      </w:r>
      <w:r>
        <w:t>Independent prison visitors</w:t>
      </w:r>
    </w:p>
    <w:p w14:paraId="76BCD515" w14:textId="6AC697FC" w:rsidR="000D589F" w:rsidRDefault="000D589F">
      <w:pPr>
        <w:pStyle w:val="TOC8"/>
        <w:rPr>
          <w:rFonts w:asciiTheme="minorHAnsi" w:eastAsiaTheme="minorEastAsia" w:hAnsiTheme="minorHAnsi" w:cstheme="minorBidi"/>
          <w:kern w:val="2"/>
          <w:sz w:val="24"/>
          <w:szCs w:val="24"/>
          <w14:ligatures w14:val="standardContextual"/>
        </w:rPr>
      </w:pPr>
      <w:r>
        <w:t>76.</w:t>
      </w:r>
      <w:r>
        <w:tab/>
        <w:t>Visits by independent prison visitors</w:t>
      </w:r>
      <w:r>
        <w:tab/>
      </w:r>
      <w:r>
        <w:fldChar w:fldCharType="begin"/>
      </w:r>
      <w:r>
        <w:instrText xml:space="preserve"> PAGEREF _Toc237593164 \h </w:instrText>
      </w:r>
      <w:r>
        <w:fldChar w:fldCharType="separate"/>
      </w:r>
      <w:r w:rsidR="00EE63A5">
        <w:t>79</w:t>
      </w:r>
      <w:r>
        <w:fldChar w:fldCharType="end"/>
      </w:r>
    </w:p>
    <w:p w14:paraId="45478329" w14:textId="41284415" w:rsidR="000D589F" w:rsidRDefault="000D589F">
      <w:pPr>
        <w:pStyle w:val="TOC8"/>
        <w:rPr>
          <w:rFonts w:asciiTheme="minorHAnsi" w:eastAsiaTheme="minorEastAsia" w:hAnsiTheme="minorHAnsi" w:cstheme="minorBidi"/>
          <w:kern w:val="2"/>
          <w:sz w:val="24"/>
          <w:szCs w:val="24"/>
          <w14:ligatures w14:val="standardContextual"/>
        </w:rPr>
      </w:pPr>
      <w:r>
        <w:t>77.</w:t>
      </w:r>
      <w:r>
        <w:tab/>
        <w:t>Interviews by independent prison visitors</w:t>
      </w:r>
      <w:r>
        <w:tab/>
      </w:r>
      <w:r>
        <w:fldChar w:fldCharType="begin"/>
      </w:r>
      <w:r>
        <w:instrText xml:space="preserve"> PAGEREF _Toc237593165 \h </w:instrText>
      </w:r>
      <w:r>
        <w:fldChar w:fldCharType="separate"/>
      </w:r>
      <w:r w:rsidR="00EE63A5">
        <w:t>79</w:t>
      </w:r>
      <w:r>
        <w:fldChar w:fldCharType="end"/>
      </w:r>
    </w:p>
    <w:p w14:paraId="637F9189" w14:textId="77777777" w:rsidR="000D589F" w:rsidRDefault="000D589F">
      <w:pPr>
        <w:pStyle w:val="TOC2"/>
        <w:tabs>
          <w:tab w:val="right" w:leader="dot" w:pos="7077"/>
        </w:tabs>
        <w:rPr>
          <w:rFonts w:asciiTheme="minorHAnsi" w:eastAsiaTheme="minorEastAsia" w:hAnsiTheme="minorHAnsi" w:cstheme="minorBidi"/>
          <w:b w:val="0"/>
          <w:kern w:val="2"/>
          <w:sz w:val="24"/>
          <w:szCs w:val="24"/>
          <w14:ligatures w14:val="standardContextual"/>
        </w:rPr>
      </w:pPr>
      <w:r>
        <w:t>Part XI — Searches and examinations</w:t>
      </w:r>
    </w:p>
    <w:p w14:paraId="2FFF2636" w14:textId="1B2881E2" w:rsidR="000D589F" w:rsidRDefault="000D589F">
      <w:pPr>
        <w:pStyle w:val="TOC8"/>
        <w:rPr>
          <w:rFonts w:asciiTheme="minorHAnsi" w:eastAsiaTheme="minorEastAsia" w:hAnsiTheme="minorHAnsi" w:cstheme="minorBidi"/>
          <w:kern w:val="2"/>
          <w:sz w:val="24"/>
          <w:szCs w:val="24"/>
          <w14:ligatures w14:val="standardContextual"/>
        </w:rPr>
      </w:pPr>
      <w:r>
        <w:t>78</w:t>
      </w:r>
      <w:r w:rsidRPr="00CF1481">
        <w:rPr>
          <w:snapToGrid w:val="0"/>
        </w:rPr>
        <w:t>.</w:t>
      </w:r>
      <w:r w:rsidRPr="00CF1481">
        <w:rPr>
          <w:snapToGrid w:val="0"/>
        </w:rPr>
        <w:tab/>
        <w:t>Duties as to search of prisoners</w:t>
      </w:r>
      <w:r>
        <w:tab/>
      </w:r>
      <w:r>
        <w:fldChar w:fldCharType="begin"/>
      </w:r>
      <w:r>
        <w:instrText xml:space="preserve"> PAGEREF _Toc237593167 \h </w:instrText>
      </w:r>
      <w:r>
        <w:fldChar w:fldCharType="separate"/>
      </w:r>
      <w:r w:rsidR="00EE63A5">
        <w:t>80</w:t>
      </w:r>
      <w:r>
        <w:fldChar w:fldCharType="end"/>
      </w:r>
    </w:p>
    <w:p w14:paraId="6A69BF9B" w14:textId="7D7785CE" w:rsidR="000D589F" w:rsidRDefault="000D589F">
      <w:pPr>
        <w:pStyle w:val="TOC8"/>
        <w:rPr>
          <w:rFonts w:asciiTheme="minorHAnsi" w:eastAsiaTheme="minorEastAsia" w:hAnsiTheme="minorHAnsi" w:cstheme="minorBidi"/>
          <w:kern w:val="2"/>
          <w:sz w:val="24"/>
          <w:szCs w:val="24"/>
          <w14:ligatures w14:val="standardContextual"/>
        </w:rPr>
      </w:pPr>
      <w:r>
        <w:t>79</w:t>
      </w:r>
      <w:r w:rsidRPr="00CF1481">
        <w:rPr>
          <w:snapToGrid w:val="0"/>
        </w:rPr>
        <w:t>.</w:t>
      </w:r>
      <w:r w:rsidRPr="00CF1481">
        <w:rPr>
          <w:snapToGrid w:val="0"/>
        </w:rPr>
        <w:tab/>
        <w:t>Examination of articles under section 49</w:t>
      </w:r>
      <w:r>
        <w:tab/>
      </w:r>
      <w:r>
        <w:fldChar w:fldCharType="begin"/>
      </w:r>
      <w:r>
        <w:instrText xml:space="preserve"> PAGEREF _Toc237593168 \h </w:instrText>
      </w:r>
      <w:r>
        <w:fldChar w:fldCharType="separate"/>
      </w:r>
      <w:r w:rsidR="00EE63A5">
        <w:t>81</w:t>
      </w:r>
      <w:r>
        <w:fldChar w:fldCharType="end"/>
      </w:r>
    </w:p>
    <w:p w14:paraId="75E87CEA" w14:textId="3FFC1822" w:rsidR="000D589F" w:rsidRDefault="000D589F">
      <w:pPr>
        <w:pStyle w:val="TOC8"/>
        <w:rPr>
          <w:rFonts w:asciiTheme="minorHAnsi" w:eastAsiaTheme="minorEastAsia" w:hAnsiTheme="minorHAnsi" w:cstheme="minorBidi"/>
          <w:kern w:val="2"/>
          <w:sz w:val="24"/>
          <w:szCs w:val="24"/>
          <w14:ligatures w14:val="standardContextual"/>
        </w:rPr>
      </w:pPr>
      <w:r>
        <w:t>80</w:t>
      </w:r>
      <w:r w:rsidRPr="00CF1481">
        <w:rPr>
          <w:snapToGrid w:val="0"/>
        </w:rPr>
        <w:t>.</w:t>
      </w:r>
      <w:r w:rsidRPr="00CF1481">
        <w:rPr>
          <w:snapToGrid w:val="0"/>
        </w:rPr>
        <w:tab/>
        <w:t>Searching persons under section 49</w:t>
      </w:r>
      <w:r>
        <w:tab/>
      </w:r>
      <w:r>
        <w:fldChar w:fldCharType="begin"/>
      </w:r>
      <w:r>
        <w:instrText xml:space="preserve"> PAGEREF _Toc237593169 \h </w:instrText>
      </w:r>
      <w:r>
        <w:fldChar w:fldCharType="separate"/>
      </w:r>
      <w:r w:rsidR="00EE63A5">
        <w:t>81</w:t>
      </w:r>
      <w:r>
        <w:fldChar w:fldCharType="end"/>
      </w:r>
    </w:p>
    <w:p w14:paraId="730D1484" w14:textId="35718338" w:rsidR="000D589F" w:rsidRDefault="000D589F">
      <w:pPr>
        <w:pStyle w:val="TOC8"/>
        <w:rPr>
          <w:rFonts w:asciiTheme="minorHAnsi" w:eastAsiaTheme="minorEastAsia" w:hAnsiTheme="minorHAnsi" w:cstheme="minorBidi"/>
          <w:kern w:val="2"/>
          <w:sz w:val="24"/>
          <w:szCs w:val="24"/>
          <w14:ligatures w14:val="standardContextual"/>
        </w:rPr>
      </w:pPr>
      <w:r>
        <w:t>81</w:t>
      </w:r>
      <w:r w:rsidRPr="00CF1481">
        <w:rPr>
          <w:snapToGrid w:val="0"/>
        </w:rPr>
        <w:t>.</w:t>
      </w:r>
      <w:r w:rsidRPr="00CF1481">
        <w:rPr>
          <w:snapToGrid w:val="0"/>
        </w:rPr>
        <w:tab/>
        <w:t>Regulation of strip searches under section 49</w:t>
      </w:r>
      <w:r>
        <w:tab/>
      </w:r>
      <w:r>
        <w:fldChar w:fldCharType="begin"/>
      </w:r>
      <w:r>
        <w:instrText xml:space="preserve"> PAGEREF _Toc237593170 \h </w:instrText>
      </w:r>
      <w:r>
        <w:fldChar w:fldCharType="separate"/>
      </w:r>
      <w:r w:rsidR="00EE63A5">
        <w:t>83</w:t>
      </w:r>
      <w:r>
        <w:fldChar w:fldCharType="end"/>
      </w:r>
    </w:p>
    <w:p w14:paraId="57D9015D" w14:textId="77777777" w:rsidR="000D589F" w:rsidRDefault="000D589F">
      <w:pPr>
        <w:pStyle w:val="TOC2"/>
        <w:tabs>
          <w:tab w:val="right" w:leader="dot" w:pos="7077"/>
        </w:tabs>
        <w:rPr>
          <w:rFonts w:asciiTheme="minorHAnsi" w:eastAsiaTheme="minorEastAsia" w:hAnsiTheme="minorHAnsi" w:cstheme="minorBidi"/>
          <w:b w:val="0"/>
          <w:kern w:val="2"/>
          <w:sz w:val="24"/>
          <w:szCs w:val="24"/>
          <w14:ligatures w14:val="standardContextual"/>
        </w:rPr>
      </w:pPr>
      <w:r>
        <w:t>Part XIA — Canine section</w:t>
      </w:r>
    </w:p>
    <w:p w14:paraId="3B163EE7" w14:textId="585A0DBB" w:rsidR="000D589F" w:rsidRDefault="000D589F">
      <w:pPr>
        <w:pStyle w:val="TOC8"/>
        <w:rPr>
          <w:rFonts w:asciiTheme="minorHAnsi" w:eastAsiaTheme="minorEastAsia" w:hAnsiTheme="minorHAnsi" w:cstheme="minorBidi"/>
          <w:kern w:val="2"/>
          <w:sz w:val="24"/>
          <w:szCs w:val="24"/>
          <w14:ligatures w14:val="standardContextual"/>
        </w:rPr>
      </w:pPr>
      <w:r>
        <w:t>81A</w:t>
      </w:r>
      <w:r w:rsidRPr="00CF1481">
        <w:rPr>
          <w:snapToGrid w:val="0"/>
        </w:rPr>
        <w:t>.</w:t>
      </w:r>
      <w:r w:rsidRPr="00CF1481">
        <w:rPr>
          <w:snapToGrid w:val="0"/>
        </w:rPr>
        <w:tab/>
        <w:t>Terms used in this Part</w:t>
      </w:r>
      <w:r>
        <w:tab/>
      </w:r>
      <w:r>
        <w:fldChar w:fldCharType="begin"/>
      </w:r>
      <w:r>
        <w:instrText xml:space="preserve"> PAGEREF _Toc237593172 \h </w:instrText>
      </w:r>
      <w:r>
        <w:fldChar w:fldCharType="separate"/>
      </w:r>
      <w:r w:rsidR="00EE63A5">
        <w:t>85</w:t>
      </w:r>
      <w:r>
        <w:fldChar w:fldCharType="end"/>
      </w:r>
    </w:p>
    <w:p w14:paraId="5F77EFE5" w14:textId="2AB5AC84" w:rsidR="000D589F" w:rsidRDefault="000D589F">
      <w:pPr>
        <w:pStyle w:val="TOC8"/>
        <w:rPr>
          <w:rFonts w:asciiTheme="minorHAnsi" w:eastAsiaTheme="minorEastAsia" w:hAnsiTheme="minorHAnsi" w:cstheme="minorBidi"/>
          <w:kern w:val="2"/>
          <w:sz w:val="24"/>
          <w:szCs w:val="24"/>
          <w14:ligatures w14:val="standardContextual"/>
        </w:rPr>
      </w:pPr>
      <w:r>
        <w:lastRenderedPageBreak/>
        <w:t>81B</w:t>
      </w:r>
      <w:r w:rsidRPr="00CF1481">
        <w:rPr>
          <w:snapToGrid w:val="0"/>
        </w:rPr>
        <w:t>.</w:t>
      </w:r>
      <w:r w:rsidRPr="00CF1481">
        <w:rPr>
          <w:snapToGrid w:val="0"/>
        </w:rPr>
        <w:tab/>
        <w:t>The canine section</w:t>
      </w:r>
      <w:r>
        <w:tab/>
      </w:r>
      <w:r>
        <w:fldChar w:fldCharType="begin"/>
      </w:r>
      <w:r>
        <w:instrText xml:space="preserve"> PAGEREF _Toc237593173 \h </w:instrText>
      </w:r>
      <w:r>
        <w:fldChar w:fldCharType="separate"/>
      </w:r>
      <w:r w:rsidR="00EE63A5">
        <w:t>85</w:t>
      </w:r>
      <w:r>
        <w:fldChar w:fldCharType="end"/>
      </w:r>
    </w:p>
    <w:p w14:paraId="173B0514" w14:textId="22B7FEEB" w:rsidR="000D589F" w:rsidRDefault="000D589F">
      <w:pPr>
        <w:pStyle w:val="TOC8"/>
        <w:rPr>
          <w:rFonts w:asciiTheme="minorHAnsi" w:eastAsiaTheme="minorEastAsia" w:hAnsiTheme="minorHAnsi" w:cstheme="minorBidi"/>
          <w:kern w:val="2"/>
          <w:sz w:val="24"/>
          <w:szCs w:val="24"/>
          <w14:ligatures w14:val="standardContextual"/>
        </w:rPr>
      </w:pPr>
      <w:r>
        <w:t>81C</w:t>
      </w:r>
      <w:r w:rsidRPr="00CF1481">
        <w:rPr>
          <w:snapToGrid w:val="0"/>
        </w:rPr>
        <w:t>.</w:t>
      </w:r>
      <w:r w:rsidRPr="00CF1481">
        <w:rPr>
          <w:snapToGrid w:val="0"/>
        </w:rPr>
        <w:tab/>
        <w:t>Prison dogs</w:t>
      </w:r>
      <w:r>
        <w:tab/>
      </w:r>
      <w:r>
        <w:fldChar w:fldCharType="begin"/>
      </w:r>
      <w:r>
        <w:instrText xml:space="preserve"> PAGEREF _Toc237593174 \h </w:instrText>
      </w:r>
      <w:r>
        <w:fldChar w:fldCharType="separate"/>
      </w:r>
      <w:r w:rsidR="00EE63A5">
        <w:t>86</w:t>
      </w:r>
      <w:r>
        <w:fldChar w:fldCharType="end"/>
      </w:r>
    </w:p>
    <w:p w14:paraId="4E3E7E6C" w14:textId="00E765E8" w:rsidR="000D589F" w:rsidRDefault="000D589F">
      <w:pPr>
        <w:pStyle w:val="TOC8"/>
        <w:rPr>
          <w:rFonts w:asciiTheme="minorHAnsi" w:eastAsiaTheme="minorEastAsia" w:hAnsiTheme="minorHAnsi" w:cstheme="minorBidi"/>
          <w:kern w:val="2"/>
          <w:sz w:val="24"/>
          <w:szCs w:val="24"/>
          <w14:ligatures w14:val="standardContextual"/>
        </w:rPr>
      </w:pPr>
      <w:r>
        <w:t>81D</w:t>
      </w:r>
      <w:r w:rsidRPr="00CF1481">
        <w:rPr>
          <w:snapToGrid w:val="0"/>
        </w:rPr>
        <w:t>.</w:t>
      </w:r>
      <w:r w:rsidRPr="00CF1481">
        <w:rPr>
          <w:snapToGrid w:val="0"/>
        </w:rPr>
        <w:tab/>
        <w:t>Authorised manner for prison officer to use prison dog</w:t>
      </w:r>
      <w:r>
        <w:tab/>
      </w:r>
      <w:r>
        <w:fldChar w:fldCharType="begin"/>
      </w:r>
      <w:r>
        <w:instrText xml:space="preserve"> PAGEREF _Toc237593175 \h </w:instrText>
      </w:r>
      <w:r>
        <w:fldChar w:fldCharType="separate"/>
      </w:r>
      <w:r w:rsidR="00EE63A5">
        <w:t>86</w:t>
      </w:r>
      <w:r>
        <w:fldChar w:fldCharType="end"/>
      </w:r>
    </w:p>
    <w:p w14:paraId="4E84CAE0" w14:textId="630BD3F6" w:rsidR="000D589F" w:rsidRDefault="000D589F">
      <w:pPr>
        <w:pStyle w:val="TOC8"/>
        <w:rPr>
          <w:rFonts w:asciiTheme="minorHAnsi" w:eastAsiaTheme="minorEastAsia" w:hAnsiTheme="minorHAnsi" w:cstheme="minorBidi"/>
          <w:kern w:val="2"/>
          <w:sz w:val="24"/>
          <w:szCs w:val="24"/>
          <w14:ligatures w14:val="standardContextual"/>
        </w:rPr>
      </w:pPr>
      <w:r>
        <w:t>81E</w:t>
      </w:r>
      <w:r w:rsidRPr="00CF1481">
        <w:rPr>
          <w:snapToGrid w:val="0"/>
        </w:rPr>
        <w:t>.</w:t>
      </w:r>
      <w:r w:rsidRPr="00CF1481">
        <w:rPr>
          <w:snapToGrid w:val="0"/>
        </w:rPr>
        <w:tab/>
        <w:t>Particular duties of dog handlers</w:t>
      </w:r>
      <w:r>
        <w:tab/>
      </w:r>
      <w:r>
        <w:fldChar w:fldCharType="begin"/>
      </w:r>
      <w:r>
        <w:instrText xml:space="preserve"> PAGEREF _Toc237593176 \h </w:instrText>
      </w:r>
      <w:r>
        <w:fldChar w:fldCharType="separate"/>
      </w:r>
      <w:r w:rsidR="00EE63A5">
        <w:t>86</w:t>
      </w:r>
      <w:r>
        <w:fldChar w:fldCharType="end"/>
      </w:r>
    </w:p>
    <w:p w14:paraId="5767E4D1" w14:textId="526DFA6C" w:rsidR="000D589F" w:rsidRDefault="000D589F">
      <w:pPr>
        <w:pStyle w:val="TOC8"/>
        <w:rPr>
          <w:rFonts w:asciiTheme="minorHAnsi" w:eastAsiaTheme="minorEastAsia" w:hAnsiTheme="minorHAnsi" w:cstheme="minorBidi"/>
          <w:kern w:val="2"/>
          <w:sz w:val="24"/>
          <w:szCs w:val="24"/>
          <w14:ligatures w14:val="standardContextual"/>
        </w:rPr>
      </w:pPr>
      <w:r>
        <w:t>81F</w:t>
      </w:r>
      <w:r w:rsidRPr="00CF1481">
        <w:rPr>
          <w:snapToGrid w:val="0"/>
        </w:rPr>
        <w:t>.</w:t>
      </w:r>
      <w:r w:rsidRPr="00CF1481">
        <w:rPr>
          <w:snapToGrid w:val="0"/>
        </w:rPr>
        <w:tab/>
        <w:t>Periodic inspections of operations of canine section</w:t>
      </w:r>
      <w:r>
        <w:tab/>
      </w:r>
      <w:r>
        <w:fldChar w:fldCharType="begin"/>
      </w:r>
      <w:r>
        <w:instrText xml:space="preserve"> PAGEREF _Toc237593177 \h </w:instrText>
      </w:r>
      <w:r>
        <w:fldChar w:fldCharType="separate"/>
      </w:r>
      <w:r w:rsidR="00EE63A5">
        <w:t>87</w:t>
      </w:r>
      <w:r>
        <w:fldChar w:fldCharType="end"/>
      </w:r>
    </w:p>
    <w:p w14:paraId="47C1FFEA" w14:textId="77777777" w:rsidR="000D589F" w:rsidRDefault="000D589F">
      <w:pPr>
        <w:pStyle w:val="TOC2"/>
        <w:tabs>
          <w:tab w:val="right" w:leader="dot" w:pos="7077"/>
        </w:tabs>
        <w:rPr>
          <w:rFonts w:asciiTheme="minorHAnsi" w:eastAsiaTheme="minorEastAsia" w:hAnsiTheme="minorHAnsi" w:cstheme="minorBidi"/>
          <w:b w:val="0"/>
          <w:kern w:val="2"/>
          <w:sz w:val="24"/>
          <w:szCs w:val="24"/>
          <w14:ligatures w14:val="standardContextual"/>
        </w:rPr>
      </w:pPr>
      <w:r>
        <w:t>Part XII — Inquiries under section 9 of Act</w:t>
      </w:r>
    </w:p>
    <w:p w14:paraId="7883939D" w14:textId="6B2944A3" w:rsidR="000D589F" w:rsidRDefault="000D589F">
      <w:pPr>
        <w:pStyle w:val="TOC8"/>
        <w:rPr>
          <w:rFonts w:asciiTheme="minorHAnsi" w:eastAsiaTheme="minorEastAsia" w:hAnsiTheme="minorHAnsi" w:cstheme="minorBidi"/>
          <w:kern w:val="2"/>
          <w:sz w:val="24"/>
          <w:szCs w:val="24"/>
          <w14:ligatures w14:val="standardContextual"/>
        </w:rPr>
      </w:pPr>
      <w:r>
        <w:t>82</w:t>
      </w:r>
      <w:r w:rsidRPr="00CF1481">
        <w:rPr>
          <w:snapToGrid w:val="0"/>
        </w:rPr>
        <w:t>.</w:t>
      </w:r>
      <w:r w:rsidRPr="00CF1481">
        <w:rPr>
          <w:snapToGrid w:val="0"/>
        </w:rPr>
        <w:tab/>
        <w:t>Appearance before section 9 inquiry</w:t>
      </w:r>
      <w:r>
        <w:tab/>
      </w:r>
      <w:r>
        <w:fldChar w:fldCharType="begin"/>
      </w:r>
      <w:r>
        <w:instrText xml:space="preserve"> PAGEREF _Toc237593179 \h </w:instrText>
      </w:r>
      <w:r>
        <w:fldChar w:fldCharType="separate"/>
      </w:r>
      <w:r w:rsidR="00EE63A5">
        <w:t>88</w:t>
      </w:r>
      <w:r>
        <w:fldChar w:fldCharType="end"/>
      </w:r>
    </w:p>
    <w:p w14:paraId="6AC2E58B" w14:textId="1A3DB489" w:rsidR="000D589F" w:rsidRDefault="000D589F">
      <w:pPr>
        <w:pStyle w:val="TOC8"/>
        <w:rPr>
          <w:rFonts w:asciiTheme="minorHAnsi" w:eastAsiaTheme="minorEastAsia" w:hAnsiTheme="minorHAnsi" w:cstheme="minorBidi"/>
          <w:kern w:val="2"/>
          <w:sz w:val="24"/>
          <w:szCs w:val="24"/>
          <w14:ligatures w14:val="standardContextual"/>
        </w:rPr>
      </w:pPr>
      <w:r>
        <w:t>83</w:t>
      </w:r>
      <w:r w:rsidRPr="00CF1481">
        <w:rPr>
          <w:snapToGrid w:val="0"/>
        </w:rPr>
        <w:t>.</w:t>
      </w:r>
      <w:r w:rsidRPr="00CF1481">
        <w:rPr>
          <w:snapToGrid w:val="0"/>
        </w:rPr>
        <w:tab/>
        <w:t>Conduct of section 9 inquiry</w:t>
      </w:r>
      <w:r>
        <w:tab/>
      </w:r>
      <w:r>
        <w:fldChar w:fldCharType="begin"/>
      </w:r>
      <w:r>
        <w:instrText xml:space="preserve"> PAGEREF _Toc237593180 \h </w:instrText>
      </w:r>
      <w:r>
        <w:fldChar w:fldCharType="separate"/>
      </w:r>
      <w:r w:rsidR="00EE63A5">
        <w:t>88</w:t>
      </w:r>
      <w:r>
        <w:fldChar w:fldCharType="end"/>
      </w:r>
    </w:p>
    <w:p w14:paraId="51ECFAE8" w14:textId="6E8AD10C" w:rsidR="000D589F" w:rsidRDefault="000D589F">
      <w:pPr>
        <w:pStyle w:val="TOC8"/>
        <w:rPr>
          <w:rFonts w:asciiTheme="minorHAnsi" w:eastAsiaTheme="minorEastAsia" w:hAnsiTheme="minorHAnsi" w:cstheme="minorBidi"/>
          <w:kern w:val="2"/>
          <w:sz w:val="24"/>
          <w:szCs w:val="24"/>
          <w14:ligatures w14:val="standardContextual"/>
        </w:rPr>
      </w:pPr>
      <w:r>
        <w:t>84</w:t>
      </w:r>
      <w:r w:rsidRPr="00CF1481">
        <w:rPr>
          <w:snapToGrid w:val="0"/>
        </w:rPr>
        <w:t>.</w:t>
      </w:r>
      <w:r w:rsidRPr="00CF1481">
        <w:rPr>
          <w:snapToGrid w:val="0"/>
        </w:rPr>
        <w:tab/>
        <w:t>Duty of reporting officer</w:t>
      </w:r>
      <w:r>
        <w:tab/>
      </w:r>
      <w:r>
        <w:fldChar w:fldCharType="begin"/>
      </w:r>
      <w:r>
        <w:instrText xml:space="preserve"> PAGEREF _Toc237593181 \h </w:instrText>
      </w:r>
      <w:r>
        <w:fldChar w:fldCharType="separate"/>
      </w:r>
      <w:r w:rsidR="00EE63A5">
        <w:t>89</w:t>
      </w:r>
      <w:r>
        <w:fldChar w:fldCharType="end"/>
      </w:r>
    </w:p>
    <w:p w14:paraId="0B628853" w14:textId="77777777" w:rsidR="000D589F" w:rsidRDefault="000D589F">
      <w:pPr>
        <w:pStyle w:val="TOC2"/>
        <w:tabs>
          <w:tab w:val="right" w:leader="dot" w:pos="7077"/>
        </w:tabs>
        <w:rPr>
          <w:rFonts w:asciiTheme="minorHAnsi" w:eastAsiaTheme="minorEastAsia" w:hAnsiTheme="minorHAnsi" w:cstheme="minorBidi"/>
          <w:b w:val="0"/>
          <w:kern w:val="2"/>
          <w:sz w:val="24"/>
          <w:szCs w:val="24"/>
          <w14:ligatures w14:val="standardContextual"/>
        </w:rPr>
      </w:pPr>
      <w:r>
        <w:t>Part XIII — Miscellaneous</w:t>
      </w:r>
    </w:p>
    <w:p w14:paraId="5E149D29" w14:textId="198C8531" w:rsidR="000D589F" w:rsidRDefault="000D589F">
      <w:pPr>
        <w:pStyle w:val="TOC8"/>
        <w:rPr>
          <w:rFonts w:asciiTheme="minorHAnsi" w:eastAsiaTheme="minorEastAsia" w:hAnsiTheme="minorHAnsi" w:cstheme="minorBidi"/>
          <w:kern w:val="2"/>
          <w:sz w:val="24"/>
          <w:szCs w:val="24"/>
          <w14:ligatures w14:val="standardContextual"/>
        </w:rPr>
      </w:pPr>
      <w:r>
        <w:t>85.</w:t>
      </w:r>
      <w:r>
        <w:tab/>
        <w:t>Responsibility for prisoners in lock</w:t>
      </w:r>
      <w:r>
        <w:noBreakHyphen/>
        <w:t>ups</w:t>
      </w:r>
      <w:r>
        <w:tab/>
      </w:r>
      <w:r>
        <w:fldChar w:fldCharType="begin"/>
      </w:r>
      <w:r>
        <w:instrText xml:space="preserve"> PAGEREF _Toc237593183 \h </w:instrText>
      </w:r>
      <w:r>
        <w:fldChar w:fldCharType="separate"/>
      </w:r>
      <w:r w:rsidR="00EE63A5">
        <w:t>90</w:t>
      </w:r>
      <w:r>
        <w:fldChar w:fldCharType="end"/>
      </w:r>
    </w:p>
    <w:p w14:paraId="57DE12E6" w14:textId="0BBBA332" w:rsidR="000D589F" w:rsidRDefault="000D589F">
      <w:pPr>
        <w:pStyle w:val="TOC8"/>
        <w:rPr>
          <w:rFonts w:asciiTheme="minorHAnsi" w:eastAsiaTheme="minorEastAsia" w:hAnsiTheme="minorHAnsi" w:cstheme="minorBidi"/>
          <w:kern w:val="2"/>
          <w:sz w:val="24"/>
          <w:szCs w:val="24"/>
          <w14:ligatures w14:val="standardContextual"/>
        </w:rPr>
      </w:pPr>
      <w:r>
        <w:t>85A</w:t>
      </w:r>
      <w:r w:rsidRPr="00CF1481">
        <w:rPr>
          <w:snapToGrid w:val="0"/>
        </w:rPr>
        <w:t>.</w:t>
      </w:r>
      <w:r w:rsidRPr="00CF1481">
        <w:rPr>
          <w:snapToGrid w:val="0"/>
        </w:rPr>
        <w:tab/>
        <w:t>Identification system for persons entering specified prisons</w:t>
      </w:r>
      <w:r>
        <w:tab/>
      </w:r>
      <w:r>
        <w:fldChar w:fldCharType="begin"/>
      </w:r>
      <w:r>
        <w:instrText xml:space="preserve"> PAGEREF _Toc237593184 \h </w:instrText>
      </w:r>
      <w:r>
        <w:fldChar w:fldCharType="separate"/>
      </w:r>
      <w:r w:rsidR="00EE63A5">
        <w:t>90</w:t>
      </w:r>
      <w:r>
        <w:fldChar w:fldCharType="end"/>
      </w:r>
    </w:p>
    <w:p w14:paraId="7D87D5B2" w14:textId="2426FF15" w:rsidR="000D589F" w:rsidRDefault="000D589F">
      <w:pPr>
        <w:pStyle w:val="TOC8"/>
        <w:rPr>
          <w:rFonts w:asciiTheme="minorHAnsi" w:eastAsiaTheme="minorEastAsia" w:hAnsiTheme="minorHAnsi" w:cstheme="minorBidi"/>
          <w:kern w:val="2"/>
          <w:sz w:val="24"/>
          <w:szCs w:val="24"/>
          <w14:ligatures w14:val="standardContextual"/>
        </w:rPr>
      </w:pPr>
      <w:r>
        <w:t>86.</w:t>
      </w:r>
      <w:r>
        <w:tab/>
        <w:t>Publication of contracts: s. 15G(5)(b)</w:t>
      </w:r>
      <w:r>
        <w:tab/>
      </w:r>
      <w:r>
        <w:fldChar w:fldCharType="begin"/>
      </w:r>
      <w:r>
        <w:instrText xml:space="preserve"> PAGEREF _Toc237593185 \h </w:instrText>
      </w:r>
      <w:r>
        <w:fldChar w:fldCharType="separate"/>
      </w:r>
      <w:r w:rsidR="00EE63A5">
        <w:t>91</w:t>
      </w:r>
      <w:r>
        <w:fldChar w:fldCharType="end"/>
      </w:r>
    </w:p>
    <w:p w14:paraId="5F1E0D31" w14:textId="5E363F70" w:rsidR="000D589F" w:rsidRDefault="000D589F">
      <w:pPr>
        <w:pStyle w:val="TOC8"/>
        <w:rPr>
          <w:rFonts w:asciiTheme="minorHAnsi" w:eastAsiaTheme="minorEastAsia" w:hAnsiTheme="minorHAnsi" w:cstheme="minorBidi"/>
          <w:kern w:val="2"/>
          <w:sz w:val="24"/>
          <w:szCs w:val="24"/>
          <w14:ligatures w14:val="standardContextual"/>
        </w:rPr>
      </w:pPr>
      <w:r>
        <w:t>87.</w:t>
      </w:r>
      <w:r>
        <w:tab/>
        <w:t>Restriction of access to exchange information: s. 113(9)(b)</w:t>
      </w:r>
      <w:r>
        <w:tab/>
      </w:r>
      <w:r>
        <w:fldChar w:fldCharType="begin"/>
      </w:r>
      <w:r>
        <w:instrText xml:space="preserve"> PAGEREF _Toc237593186 \h </w:instrText>
      </w:r>
      <w:r>
        <w:fldChar w:fldCharType="separate"/>
      </w:r>
      <w:r w:rsidR="00EE63A5">
        <w:t>91</w:t>
      </w:r>
      <w:r>
        <w:fldChar w:fldCharType="end"/>
      </w:r>
    </w:p>
    <w:p w14:paraId="1EECF0A3" w14:textId="7CDC7C27" w:rsidR="000D589F" w:rsidRDefault="000D589F">
      <w:pPr>
        <w:pStyle w:val="TOC8"/>
        <w:rPr>
          <w:rFonts w:asciiTheme="minorHAnsi" w:eastAsiaTheme="minorEastAsia" w:hAnsiTheme="minorHAnsi" w:cstheme="minorBidi"/>
          <w:kern w:val="2"/>
          <w:sz w:val="24"/>
          <w:szCs w:val="24"/>
          <w14:ligatures w14:val="standardContextual"/>
        </w:rPr>
      </w:pPr>
      <w:r>
        <w:t>88.</w:t>
      </w:r>
      <w:r>
        <w:tab/>
        <w:t>Prescribed kinds of information disclosed to victims</w:t>
      </w:r>
      <w:r>
        <w:tab/>
      </w:r>
      <w:r>
        <w:fldChar w:fldCharType="begin"/>
      </w:r>
      <w:r>
        <w:instrText xml:space="preserve"> PAGEREF _Toc237593187 \h </w:instrText>
      </w:r>
      <w:r>
        <w:fldChar w:fldCharType="separate"/>
      </w:r>
      <w:r w:rsidR="00EE63A5">
        <w:t>92</w:t>
      </w:r>
      <w:r>
        <w:fldChar w:fldCharType="end"/>
      </w:r>
    </w:p>
    <w:p w14:paraId="02D85CE8" w14:textId="77777777" w:rsidR="000D589F" w:rsidRDefault="000D589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w:t>
      </w:r>
    </w:p>
    <w:p w14:paraId="4170F2E5" w14:textId="77777777" w:rsidR="000D589F" w:rsidRDefault="000D589F">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25230107" w14:textId="61280DA5" w:rsidR="000D589F" w:rsidRDefault="000D589F" w:rsidP="000D589F">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_Toc237593190 \h </w:instrText>
      </w:r>
      <w:r>
        <w:fldChar w:fldCharType="separate"/>
      </w:r>
      <w:r w:rsidR="00EE63A5">
        <w:t>98</w:t>
      </w:r>
      <w:r>
        <w:fldChar w:fldCharType="end"/>
      </w:r>
    </w:p>
    <w:p w14:paraId="4AEB3F1C" w14:textId="540FACF3" w:rsidR="000D589F" w:rsidRDefault="000D589F" w:rsidP="000D589F">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_Toc237593191 \h </w:instrText>
      </w:r>
      <w:r>
        <w:fldChar w:fldCharType="separate"/>
      </w:r>
      <w:r w:rsidR="00EE63A5">
        <w:t>101</w:t>
      </w:r>
      <w:r>
        <w:fldChar w:fldCharType="end"/>
      </w:r>
    </w:p>
    <w:p w14:paraId="3DE0FFA5" w14:textId="77777777" w:rsidR="000D589F" w:rsidRDefault="000D589F">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1C44D1AC" w14:textId="7BBC3B0C" w:rsidR="00557BD9" w:rsidRDefault="00557BD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72C83E3" w14:textId="77777777" w:rsidR="00557BD9" w:rsidRDefault="00557BD9">
      <w:pPr>
        <w:pStyle w:val="NoteHeading"/>
        <w:sectPr w:rsidR="00557BD9">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21CC4B1F" w14:textId="77777777" w:rsidR="00557BD9" w:rsidRDefault="00557BD9">
      <w:pPr>
        <w:pStyle w:val="PrincipalActReg"/>
        <w:rPr>
          <w:snapToGrid w:val="0"/>
        </w:rPr>
      </w:pPr>
      <w:r>
        <w:rPr>
          <w:snapToGrid w:val="0"/>
        </w:rPr>
        <w:lastRenderedPageBreak/>
        <w:t>Prisons Act 1981</w:t>
      </w:r>
    </w:p>
    <w:p w14:paraId="356AABD2" w14:textId="77777777" w:rsidR="00557BD9" w:rsidRDefault="00557BD9">
      <w:pPr>
        <w:pStyle w:val="NameofActReg"/>
        <w:spacing w:before="720" w:after="840"/>
      </w:pPr>
      <w:r>
        <w:t>Prisons Regulations 1982</w:t>
      </w:r>
    </w:p>
    <w:p w14:paraId="584E5CAC" w14:textId="77777777" w:rsidR="00557BD9" w:rsidRDefault="00557BD9">
      <w:pPr>
        <w:pStyle w:val="Heading2"/>
        <w:pageBreakBefore w:val="0"/>
      </w:pPr>
      <w:bookmarkStart w:id="2" w:name="_Toc237528004"/>
      <w:bookmarkStart w:id="3" w:name="_Toc237528710"/>
      <w:bookmarkStart w:id="4" w:name="_Toc237593003"/>
      <w:r>
        <w:rPr>
          <w:rStyle w:val="CharPartNo"/>
        </w:rPr>
        <w:t>Part I</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14:paraId="514613F7" w14:textId="77777777" w:rsidR="00557BD9" w:rsidRDefault="00557BD9">
      <w:pPr>
        <w:pStyle w:val="Heading5"/>
        <w:rPr>
          <w:snapToGrid w:val="0"/>
        </w:rPr>
      </w:pPr>
      <w:bookmarkStart w:id="5" w:name="_Toc237593004"/>
      <w:r>
        <w:rPr>
          <w:rStyle w:val="CharSectno"/>
        </w:rPr>
        <w:t>1</w:t>
      </w:r>
      <w:r>
        <w:rPr>
          <w:snapToGrid w:val="0"/>
        </w:rPr>
        <w:t>.</w:t>
      </w:r>
      <w:r>
        <w:rPr>
          <w:snapToGrid w:val="0"/>
        </w:rPr>
        <w:tab/>
        <w:t>Citation and commencement</w:t>
      </w:r>
      <w:bookmarkEnd w:id="5"/>
      <w:r>
        <w:rPr>
          <w:snapToGrid w:val="0"/>
        </w:rPr>
        <w:t xml:space="preserve"> </w:t>
      </w:r>
    </w:p>
    <w:p w14:paraId="0878D0A3" w14:textId="77777777" w:rsidR="00557BD9" w:rsidRDefault="00557BD9">
      <w:pPr>
        <w:pStyle w:val="Subsection"/>
        <w:rPr>
          <w:snapToGrid w:val="0"/>
        </w:rPr>
      </w:pPr>
      <w:r>
        <w:rPr>
          <w:snapToGrid w:val="0"/>
        </w:rPr>
        <w:tab/>
      </w:r>
      <w:r>
        <w:rPr>
          <w:snapToGrid w:val="0"/>
        </w:rPr>
        <w:tab/>
        <w:t xml:space="preserve">These regulations may be cited as the </w:t>
      </w:r>
      <w:r>
        <w:rPr>
          <w:i/>
          <w:snapToGrid w:val="0"/>
        </w:rPr>
        <w:t>Prisons Regulations 1982</w:t>
      </w:r>
      <w:r>
        <w:rPr>
          <w:snapToGrid w:val="0"/>
        </w:rPr>
        <w:t xml:space="preserve"> and shall come into operation on the day upon which the </w:t>
      </w:r>
      <w:r>
        <w:rPr>
          <w:i/>
          <w:snapToGrid w:val="0"/>
        </w:rPr>
        <w:t>Prisons Act 1981</w:t>
      </w:r>
      <w:r>
        <w:rPr>
          <w:snapToGrid w:val="0"/>
        </w:rPr>
        <w:t xml:space="preserve"> comes into operation. </w:t>
      </w:r>
    </w:p>
    <w:p w14:paraId="1DE8B1E4" w14:textId="77777777" w:rsidR="00557BD9" w:rsidRDefault="00557BD9">
      <w:pPr>
        <w:pStyle w:val="Heading5"/>
        <w:rPr>
          <w:snapToGrid w:val="0"/>
        </w:rPr>
      </w:pPr>
      <w:bookmarkStart w:id="6" w:name="_Toc237593005"/>
      <w:r>
        <w:rPr>
          <w:rStyle w:val="CharSectno"/>
        </w:rPr>
        <w:t>2</w:t>
      </w:r>
      <w:r>
        <w:rPr>
          <w:snapToGrid w:val="0"/>
        </w:rPr>
        <w:t>.</w:t>
      </w:r>
      <w:r>
        <w:rPr>
          <w:snapToGrid w:val="0"/>
        </w:rPr>
        <w:tab/>
        <w:t>Terms used in these regulations</w:t>
      </w:r>
      <w:bookmarkEnd w:id="6"/>
    </w:p>
    <w:p w14:paraId="02FD45E8" w14:textId="77777777" w:rsidR="00557BD9" w:rsidRDefault="00557BD9">
      <w:pPr>
        <w:pStyle w:val="Subsection"/>
        <w:rPr>
          <w:snapToGrid w:val="0"/>
        </w:rPr>
      </w:pPr>
      <w:r>
        <w:rPr>
          <w:snapToGrid w:val="0"/>
        </w:rPr>
        <w:tab/>
        <w:t>(1)</w:t>
      </w:r>
      <w:r>
        <w:rPr>
          <w:snapToGrid w:val="0"/>
        </w:rPr>
        <w:tab/>
        <w:t>In these regulations</w:t>
      </w:r>
      <w:r>
        <w:t xml:space="preserve"> unless the contrary intention appears</w:t>
      </w:r>
      <w:r>
        <w:rPr>
          <w:snapToGrid w:val="0"/>
        </w:rPr>
        <w:t> — </w:t>
      </w:r>
    </w:p>
    <w:p w14:paraId="496F9319" w14:textId="77777777" w:rsidR="00557BD9" w:rsidRDefault="00557BD9">
      <w:pPr>
        <w:pStyle w:val="Defstart"/>
      </w:pPr>
      <w:r>
        <w:tab/>
      </w:r>
      <w:r>
        <w:rPr>
          <w:rStyle w:val="CharDefText"/>
        </w:rPr>
        <w:t>analyst</w:t>
      </w:r>
      <w:r>
        <w:t xml:space="preserve"> means a person approved under regulation 27(3);</w:t>
      </w:r>
    </w:p>
    <w:p w14:paraId="586AFA4D" w14:textId="77777777" w:rsidR="00557BD9" w:rsidRDefault="00557BD9">
      <w:pPr>
        <w:pStyle w:val="Defstart"/>
      </w:pPr>
      <w:r>
        <w:rPr>
          <w:b/>
        </w:rPr>
        <w:tab/>
      </w:r>
      <w:r>
        <w:rPr>
          <w:rStyle w:val="CharDefText"/>
        </w:rPr>
        <w:t>approved</w:t>
      </w:r>
      <w:r>
        <w:t xml:space="preserve"> means approved in writing by the chief executive officer;</w:t>
      </w:r>
    </w:p>
    <w:p w14:paraId="1B11531C" w14:textId="77777777" w:rsidR="00557BD9" w:rsidRDefault="00557BD9">
      <w:pPr>
        <w:pStyle w:val="Defstart"/>
      </w:pPr>
      <w:r>
        <w:tab/>
      </w:r>
      <w:r>
        <w:rPr>
          <w:rStyle w:val="CharDefText"/>
        </w:rPr>
        <w:t>approved analysis agent</w:t>
      </w:r>
      <w:r>
        <w:t xml:space="preserve"> in respect of a body sample of a particular type, means an organisation approved from time to time under regulation 28A in respect of that type of sample;</w:t>
      </w:r>
    </w:p>
    <w:p w14:paraId="02AE2BAC" w14:textId="77777777" w:rsidR="00557BD9" w:rsidRDefault="00557BD9">
      <w:pPr>
        <w:pStyle w:val="Defstart"/>
      </w:pPr>
      <w:r>
        <w:tab/>
      </w:r>
      <w:r>
        <w:rPr>
          <w:rStyle w:val="CharDefText"/>
        </w:rPr>
        <w:t>contact visit</w:t>
      </w:r>
      <w:r>
        <w:t xml:space="preserve"> means a visit to a prisoner where there is no physical barrier between the prisoner and the visitor but physical contact between them is limited, and supervised by a prison officer;</w:t>
      </w:r>
    </w:p>
    <w:p w14:paraId="6ECE186F" w14:textId="77777777" w:rsidR="00557BD9" w:rsidRDefault="00557BD9">
      <w:pPr>
        <w:pStyle w:val="Defstart"/>
      </w:pPr>
      <w:r>
        <w:tab/>
      </w:r>
      <w:r>
        <w:rPr>
          <w:rStyle w:val="CharDefText"/>
        </w:rPr>
        <w:t>contract worker</w:t>
      </w:r>
      <w:r>
        <w:t xml:space="preserve"> means a contract worker as defined in section 15A of the Act;</w:t>
      </w:r>
    </w:p>
    <w:p w14:paraId="738C47F2" w14:textId="77777777" w:rsidR="00557BD9" w:rsidRDefault="00557BD9">
      <w:pPr>
        <w:pStyle w:val="Defstart"/>
      </w:pPr>
      <w:r>
        <w:tab/>
      </w:r>
      <w:r>
        <w:rPr>
          <w:rStyle w:val="CharDefText"/>
        </w:rPr>
        <w:t>non</w:t>
      </w:r>
      <w:r>
        <w:rPr>
          <w:rStyle w:val="CharDefText"/>
        </w:rPr>
        <w:noBreakHyphen/>
        <w:t>contact visit</w:t>
      </w:r>
      <w:r>
        <w:t xml:space="preserve"> means a visit to a prisoner where there is a physical barrier between the prisoner and the visitor but they are able to see each other and to communicate verbally;</w:t>
      </w:r>
    </w:p>
    <w:p w14:paraId="67B0F5CA" w14:textId="77777777" w:rsidR="00557BD9" w:rsidRDefault="00557BD9">
      <w:pPr>
        <w:pStyle w:val="Defstart"/>
        <w:keepNext/>
      </w:pPr>
      <w:r>
        <w:rPr>
          <w:b/>
        </w:rPr>
        <w:lastRenderedPageBreak/>
        <w:tab/>
      </w:r>
      <w:r>
        <w:rPr>
          <w:rStyle w:val="CharDefText"/>
        </w:rPr>
        <w:t>organisation</w:t>
      </w:r>
      <w:r>
        <w:t xml:space="preserve"> includes a person and a government department or agency;</w:t>
      </w:r>
    </w:p>
    <w:p w14:paraId="0AD22F5C" w14:textId="77777777" w:rsidR="00557BD9" w:rsidRDefault="00557BD9">
      <w:pPr>
        <w:pStyle w:val="Defstart"/>
      </w:pPr>
      <w:r>
        <w:rPr>
          <w:b/>
        </w:rPr>
        <w:tab/>
      </w:r>
      <w:r>
        <w:rPr>
          <w:rStyle w:val="CharDefText"/>
        </w:rPr>
        <w:t>supervision</w:t>
      </w:r>
      <w:r>
        <w:t xml:space="preserve"> by a person of a prisoner does not require the person to be in the physical presence of the prisoner.</w:t>
      </w:r>
    </w:p>
    <w:p w14:paraId="3C6FA241" w14:textId="77777777" w:rsidR="00557BD9" w:rsidRDefault="00557BD9">
      <w:pPr>
        <w:pStyle w:val="Subsection"/>
      </w:pPr>
      <w:r>
        <w:tab/>
        <w:t>(2)</w:t>
      </w:r>
      <w:r>
        <w:tab/>
        <w:t xml:space="preserve">In these regulations a reference to — </w:t>
      </w:r>
    </w:p>
    <w:p w14:paraId="21B07C8B" w14:textId="77777777" w:rsidR="00557BD9" w:rsidRDefault="00557BD9">
      <w:pPr>
        <w:pStyle w:val="Indenta"/>
      </w:pPr>
      <w:r>
        <w:tab/>
        <w:t>(a)</w:t>
      </w:r>
      <w:r>
        <w:tab/>
        <w:t>a person being “in charge” of a prisoner; or</w:t>
      </w:r>
    </w:p>
    <w:p w14:paraId="0AA6ADAD" w14:textId="77777777" w:rsidR="00557BD9" w:rsidRDefault="00557BD9">
      <w:pPr>
        <w:pStyle w:val="Indenta"/>
      </w:pPr>
      <w:r>
        <w:tab/>
        <w:t>(b)</w:t>
      </w:r>
      <w:r>
        <w:tab/>
        <w:t>a prisoner being “in the charge” of a person,</w:t>
      </w:r>
    </w:p>
    <w:p w14:paraId="37617CC5" w14:textId="77777777" w:rsidR="00557BD9" w:rsidRDefault="00557BD9">
      <w:pPr>
        <w:pStyle w:val="Subsection"/>
      </w:pPr>
      <w:r>
        <w:tab/>
      </w:r>
      <w:r>
        <w:tab/>
        <w:t>is a reference to the person being in the physical presence of the prisoner and having reasonable control over him or her.</w:t>
      </w:r>
    </w:p>
    <w:p w14:paraId="31FC70E0" w14:textId="77777777" w:rsidR="00557BD9" w:rsidRDefault="00557BD9">
      <w:pPr>
        <w:pStyle w:val="Footnotesection"/>
      </w:pPr>
      <w:r>
        <w:tab/>
        <w:t>[Regulation 2 inserted: Gazette 13 Sep 1996 p. 4569; amended: Gazette 2 Nov 1999 p. 5473; 7 Apr 2000 p. 1819; 12 Apr 2001 p. 2098; 3 Apr 2007 p. 1493</w:t>
      </w:r>
      <w:r>
        <w:noBreakHyphen/>
        <w:t>4; 9 May 2008 p. 1845; 10 Jan 2017 p. 186.]</w:t>
      </w:r>
    </w:p>
    <w:p w14:paraId="3C831D03" w14:textId="77777777" w:rsidR="00557BD9" w:rsidRDefault="00557BD9">
      <w:pPr>
        <w:pStyle w:val="Heading5"/>
      </w:pPr>
      <w:bookmarkStart w:id="7" w:name="_Toc237593006"/>
      <w:r>
        <w:rPr>
          <w:rStyle w:val="CharSectno"/>
        </w:rPr>
        <w:t>2A</w:t>
      </w:r>
      <w:r>
        <w:t>.</w:t>
      </w:r>
      <w:r>
        <w:tab/>
        <w:t>Certain regulations not applicable to contract workers</w:t>
      </w:r>
      <w:bookmarkEnd w:id="7"/>
    </w:p>
    <w:p w14:paraId="0CFCDB8D" w14:textId="77777777" w:rsidR="00557BD9" w:rsidRDefault="00557BD9">
      <w:pPr>
        <w:pStyle w:val="Subsection"/>
      </w:pPr>
      <w:r>
        <w:tab/>
      </w:r>
      <w:r>
        <w:tab/>
        <w:t>A reference to a prison officer or any other officer in a provision of these regulations that is specified in the Table to this regulation does not include a reference to a contract worker.</w:t>
      </w:r>
    </w:p>
    <w:p w14:paraId="5B7F736F" w14:textId="77777777" w:rsidR="00557BD9" w:rsidRDefault="00557BD9">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1984"/>
        <w:gridCol w:w="1985"/>
        <w:gridCol w:w="1843"/>
      </w:tblGrid>
      <w:tr w:rsidR="00201DBD" w14:paraId="1C426453" w14:textId="77777777">
        <w:trPr>
          <w:cantSplit/>
        </w:trPr>
        <w:tc>
          <w:tcPr>
            <w:tcW w:w="1984" w:type="dxa"/>
          </w:tcPr>
          <w:p w14:paraId="437C408A" w14:textId="77777777" w:rsidR="00557BD9" w:rsidRDefault="00557BD9">
            <w:pPr>
              <w:pStyle w:val="Table"/>
              <w:spacing w:before="0" w:line="240" w:lineRule="auto"/>
            </w:pPr>
            <w:r>
              <w:t>r. 3</w:t>
            </w:r>
          </w:p>
        </w:tc>
        <w:tc>
          <w:tcPr>
            <w:tcW w:w="1985" w:type="dxa"/>
          </w:tcPr>
          <w:p w14:paraId="10C4D876" w14:textId="77777777" w:rsidR="00557BD9" w:rsidRDefault="00557BD9">
            <w:pPr>
              <w:pStyle w:val="Table"/>
              <w:spacing w:before="0" w:line="240" w:lineRule="auto"/>
            </w:pPr>
            <w:r>
              <w:t>r. 7</w:t>
            </w:r>
          </w:p>
        </w:tc>
        <w:tc>
          <w:tcPr>
            <w:tcW w:w="1843" w:type="dxa"/>
          </w:tcPr>
          <w:p w14:paraId="6AB0D0AD" w14:textId="77777777" w:rsidR="00557BD9" w:rsidRDefault="00557BD9">
            <w:pPr>
              <w:pStyle w:val="Table"/>
              <w:spacing w:before="0"/>
            </w:pPr>
            <w:r>
              <w:t>r. 23</w:t>
            </w:r>
          </w:p>
        </w:tc>
      </w:tr>
      <w:tr w:rsidR="00201DBD" w14:paraId="47B7018B" w14:textId="77777777">
        <w:trPr>
          <w:cantSplit/>
        </w:trPr>
        <w:tc>
          <w:tcPr>
            <w:tcW w:w="1984" w:type="dxa"/>
          </w:tcPr>
          <w:p w14:paraId="3A0F9813" w14:textId="77777777" w:rsidR="00557BD9" w:rsidRDefault="00557BD9">
            <w:pPr>
              <w:pStyle w:val="Table"/>
              <w:spacing w:before="0" w:line="240" w:lineRule="auto"/>
            </w:pPr>
            <w:r>
              <w:t>r. 4</w:t>
            </w:r>
          </w:p>
        </w:tc>
        <w:tc>
          <w:tcPr>
            <w:tcW w:w="1985" w:type="dxa"/>
          </w:tcPr>
          <w:p w14:paraId="0349D52B" w14:textId="77777777" w:rsidR="00557BD9" w:rsidRDefault="00557BD9">
            <w:pPr>
              <w:pStyle w:val="Table"/>
              <w:spacing w:before="0"/>
            </w:pPr>
            <w:r>
              <w:t>r. 9(1)</w:t>
            </w:r>
          </w:p>
        </w:tc>
        <w:tc>
          <w:tcPr>
            <w:tcW w:w="1843" w:type="dxa"/>
          </w:tcPr>
          <w:p w14:paraId="428371F1" w14:textId="77777777" w:rsidR="00557BD9" w:rsidRDefault="00557BD9">
            <w:pPr>
              <w:pStyle w:val="Table"/>
              <w:spacing w:before="0"/>
            </w:pPr>
            <w:r>
              <w:t>r. 24</w:t>
            </w:r>
          </w:p>
        </w:tc>
      </w:tr>
      <w:tr w:rsidR="00201DBD" w14:paraId="66A75690" w14:textId="77777777">
        <w:trPr>
          <w:cantSplit/>
        </w:trPr>
        <w:tc>
          <w:tcPr>
            <w:tcW w:w="1984" w:type="dxa"/>
          </w:tcPr>
          <w:p w14:paraId="52C31DEB" w14:textId="77777777" w:rsidR="00557BD9" w:rsidRDefault="00557BD9">
            <w:pPr>
              <w:pStyle w:val="Table"/>
              <w:spacing w:before="0" w:line="240" w:lineRule="auto"/>
            </w:pPr>
            <w:r>
              <w:t>r. 5</w:t>
            </w:r>
          </w:p>
        </w:tc>
        <w:tc>
          <w:tcPr>
            <w:tcW w:w="1985" w:type="dxa"/>
          </w:tcPr>
          <w:p w14:paraId="225F93D8" w14:textId="77777777" w:rsidR="00557BD9" w:rsidRDefault="00557BD9">
            <w:pPr>
              <w:pStyle w:val="Table"/>
              <w:spacing w:before="0"/>
            </w:pPr>
            <w:r>
              <w:t>r. 9(5)</w:t>
            </w:r>
          </w:p>
        </w:tc>
        <w:tc>
          <w:tcPr>
            <w:tcW w:w="1843" w:type="dxa"/>
          </w:tcPr>
          <w:p w14:paraId="47B78648" w14:textId="77777777" w:rsidR="00557BD9" w:rsidRDefault="00557BD9">
            <w:pPr>
              <w:pStyle w:val="Table"/>
              <w:spacing w:before="0"/>
            </w:pPr>
            <w:r>
              <w:t>r. 25</w:t>
            </w:r>
          </w:p>
        </w:tc>
      </w:tr>
      <w:tr w:rsidR="00201DBD" w14:paraId="7C9F2A63" w14:textId="77777777">
        <w:trPr>
          <w:cantSplit/>
        </w:trPr>
        <w:tc>
          <w:tcPr>
            <w:tcW w:w="1984" w:type="dxa"/>
          </w:tcPr>
          <w:p w14:paraId="3CB0CD6C" w14:textId="77777777" w:rsidR="00557BD9" w:rsidRDefault="00557BD9">
            <w:pPr>
              <w:pStyle w:val="Table"/>
              <w:spacing w:before="0" w:line="240" w:lineRule="auto"/>
            </w:pPr>
            <w:r>
              <w:t>r. 6</w:t>
            </w:r>
          </w:p>
        </w:tc>
        <w:tc>
          <w:tcPr>
            <w:tcW w:w="1985" w:type="dxa"/>
          </w:tcPr>
          <w:p w14:paraId="65C56C6B" w14:textId="77777777" w:rsidR="00557BD9" w:rsidRDefault="00557BD9">
            <w:pPr>
              <w:pStyle w:val="Table"/>
              <w:spacing w:before="0"/>
            </w:pPr>
            <w:r>
              <w:t>r. 9(6)</w:t>
            </w:r>
          </w:p>
        </w:tc>
        <w:tc>
          <w:tcPr>
            <w:tcW w:w="1843" w:type="dxa"/>
          </w:tcPr>
          <w:p w14:paraId="61DD29F3" w14:textId="77777777" w:rsidR="00557BD9" w:rsidRDefault="00557BD9">
            <w:pPr>
              <w:pStyle w:val="Table"/>
              <w:spacing w:before="0"/>
            </w:pPr>
            <w:r>
              <w:t>Part IV</w:t>
            </w:r>
          </w:p>
        </w:tc>
      </w:tr>
    </w:tbl>
    <w:p w14:paraId="012A1360" w14:textId="77777777" w:rsidR="00557BD9" w:rsidRDefault="00557BD9">
      <w:pPr>
        <w:pStyle w:val="Footnotesection"/>
      </w:pPr>
      <w:r>
        <w:tab/>
        <w:t>[Regulation 2A inserted: Gazette 12 Apr 2001 p. 2099.]</w:t>
      </w:r>
    </w:p>
    <w:p w14:paraId="463603A5" w14:textId="77777777" w:rsidR="00557BD9" w:rsidRDefault="00557BD9">
      <w:pPr>
        <w:pStyle w:val="Heading2"/>
      </w:pPr>
      <w:bookmarkStart w:id="8" w:name="_Toc237528008"/>
      <w:bookmarkStart w:id="9" w:name="_Toc237528714"/>
      <w:bookmarkStart w:id="10" w:name="_Toc237593007"/>
      <w:r>
        <w:rPr>
          <w:rStyle w:val="CharPartNo"/>
        </w:rPr>
        <w:lastRenderedPageBreak/>
        <w:t>Part II</w:t>
      </w:r>
      <w:r>
        <w:rPr>
          <w:rStyle w:val="CharDivNo"/>
        </w:rPr>
        <w:t> </w:t>
      </w:r>
      <w:r>
        <w:t>—</w:t>
      </w:r>
      <w:r>
        <w:rPr>
          <w:rStyle w:val="CharDivText"/>
        </w:rPr>
        <w:t> </w:t>
      </w:r>
      <w:r>
        <w:rPr>
          <w:rStyle w:val="CharPartText"/>
        </w:rPr>
        <w:t>Engagement and conditions of prison officers</w:t>
      </w:r>
      <w:bookmarkEnd w:id="8"/>
      <w:bookmarkEnd w:id="9"/>
      <w:bookmarkEnd w:id="10"/>
      <w:r>
        <w:rPr>
          <w:rStyle w:val="CharPartText"/>
        </w:rPr>
        <w:t xml:space="preserve"> </w:t>
      </w:r>
    </w:p>
    <w:p w14:paraId="2136AC82" w14:textId="77777777" w:rsidR="00557BD9" w:rsidRDefault="00557BD9">
      <w:pPr>
        <w:pStyle w:val="Heading5"/>
        <w:spacing w:before="140"/>
        <w:rPr>
          <w:snapToGrid w:val="0"/>
        </w:rPr>
      </w:pPr>
      <w:bookmarkStart w:id="11" w:name="_Toc237593008"/>
      <w:r>
        <w:rPr>
          <w:rStyle w:val="CharSectno"/>
        </w:rPr>
        <w:t>3</w:t>
      </w:r>
      <w:r>
        <w:rPr>
          <w:snapToGrid w:val="0"/>
        </w:rPr>
        <w:t>.</w:t>
      </w:r>
      <w:r>
        <w:rPr>
          <w:snapToGrid w:val="0"/>
        </w:rPr>
        <w:tab/>
        <w:t>Qualifications for and engagement of prison officers</w:t>
      </w:r>
      <w:bookmarkEnd w:id="11"/>
      <w:r>
        <w:rPr>
          <w:snapToGrid w:val="0"/>
        </w:rPr>
        <w:t xml:space="preserve"> </w:t>
      </w:r>
    </w:p>
    <w:p w14:paraId="4984B4D1" w14:textId="77777777" w:rsidR="00557BD9" w:rsidRDefault="00557BD9">
      <w:pPr>
        <w:pStyle w:val="Subsection"/>
        <w:spacing w:before="110"/>
        <w:rPr>
          <w:snapToGrid w:val="0"/>
        </w:rPr>
      </w:pPr>
      <w:r>
        <w:rPr>
          <w:snapToGrid w:val="0"/>
        </w:rPr>
        <w:tab/>
        <w:t>(1)</w:t>
      </w:r>
      <w:r>
        <w:rPr>
          <w:snapToGrid w:val="0"/>
        </w:rPr>
        <w:tab/>
        <w:t>A person is not eligible to be engaged as a prison officer unless he — </w:t>
      </w:r>
    </w:p>
    <w:p w14:paraId="03199B9C" w14:textId="77777777" w:rsidR="00557BD9" w:rsidRDefault="00557BD9">
      <w:pPr>
        <w:pStyle w:val="Indenta"/>
        <w:spacing w:before="56"/>
        <w:rPr>
          <w:snapToGrid w:val="0"/>
        </w:rPr>
      </w:pPr>
      <w:r>
        <w:rPr>
          <w:snapToGrid w:val="0"/>
        </w:rPr>
        <w:tab/>
        <w:t>(a)</w:t>
      </w:r>
      <w:r>
        <w:rPr>
          <w:snapToGrid w:val="0"/>
        </w:rPr>
        <w:tab/>
        <w:t>is in a good condition of physical and mental health;</w:t>
      </w:r>
    </w:p>
    <w:p w14:paraId="08734F72" w14:textId="77777777" w:rsidR="00557BD9" w:rsidRDefault="00557BD9">
      <w:pPr>
        <w:pStyle w:val="Indenta"/>
        <w:spacing w:before="56"/>
        <w:rPr>
          <w:snapToGrid w:val="0"/>
        </w:rPr>
      </w:pPr>
      <w:r>
        <w:rPr>
          <w:snapToGrid w:val="0"/>
        </w:rPr>
        <w:tab/>
        <w:t>(b)</w:t>
      </w:r>
      <w:r>
        <w:rPr>
          <w:snapToGrid w:val="0"/>
        </w:rPr>
        <w:tab/>
        <w:t>satisfies the chief executive officer that he is an Australian citizen, or that he has permanent residence status in Australia;</w:t>
      </w:r>
    </w:p>
    <w:p w14:paraId="4ABB7C7E" w14:textId="77777777" w:rsidR="00557BD9" w:rsidRDefault="00557BD9">
      <w:pPr>
        <w:pStyle w:val="Indenta"/>
        <w:spacing w:before="56"/>
        <w:rPr>
          <w:snapToGrid w:val="0"/>
        </w:rPr>
      </w:pPr>
      <w:r>
        <w:rPr>
          <w:snapToGrid w:val="0"/>
        </w:rPr>
        <w:tab/>
        <w:t>(c)</w:t>
      </w:r>
      <w:r>
        <w:rPr>
          <w:snapToGrid w:val="0"/>
        </w:rPr>
        <w:tab/>
        <w:t>is educated to a standard set down by the chief executive officer from time to time;</w:t>
      </w:r>
    </w:p>
    <w:p w14:paraId="15A3C176" w14:textId="77777777" w:rsidR="00557BD9" w:rsidRDefault="00557BD9">
      <w:pPr>
        <w:pStyle w:val="Indenta"/>
        <w:spacing w:before="56"/>
        <w:rPr>
          <w:snapToGrid w:val="0"/>
        </w:rPr>
      </w:pPr>
      <w:r>
        <w:rPr>
          <w:snapToGrid w:val="0"/>
        </w:rPr>
        <w:tab/>
        <w:t>(d)</w:t>
      </w:r>
      <w:r>
        <w:rPr>
          <w:snapToGrid w:val="0"/>
        </w:rPr>
        <w:tab/>
        <w:t>meets such other requirements as are laid down by the chief executive officer from time to time; and</w:t>
      </w:r>
    </w:p>
    <w:p w14:paraId="4641924D" w14:textId="77777777" w:rsidR="00557BD9" w:rsidRDefault="00557BD9">
      <w:pPr>
        <w:pStyle w:val="Indenta"/>
        <w:spacing w:before="56"/>
        <w:rPr>
          <w:snapToGrid w:val="0"/>
        </w:rPr>
      </w:pPr>
      <w:r>
        <w:rPr>
          <w:snapToGrid w:val="0"/>
        </w:rPr>
        <w:tab/>
        <w:t>(e)</w:t>
      </w:r>
      <w:r>
        <w:rPr>
          <w:snapToGrid w:val="0"/>
        </w:rPr>
        <w:tab/>
        <w:t>has no conviction for an offence which, in the opinion of the chief executive officer, is an offence which is relevant to the performance of the duties of a prison officer or his fitness to hold office.</w:t>
      </w:r>
    </w:p>
    <w:p w14:paraId="5C9663EB" w14:textId="77777777" w:rsidR="00557BD9" w:rsidRDefault="00557BD9">
      <w:pPr>
        <w:pStyle w:val="Subsection"/>
        <w:spacing w:before="110"/>
        <w:rPr>
          <w:snapToGrid w:val="0"/>
        </w:rPr>
      </w:pPr>
      <w:r>
        <w:rPr>
          <w:snapToGrid w:val="0"/>
        </w:rPr>
        <w:tab/>
        <w:t>(2)</w:t>
      </w:r>
      <w:r>
        <w:rPr>
          <w:snapToGrid w:val="0"/>
        </w:rPr>
        <w:tab/>
        <w:t>Notwithstanding the provisions of subregulation (1) (but subject to paragraph (e) of that subregulation) in special circumstances or in a special case, the Minister may engage any person to be a prison officer.</w:t>
      </w:r>
    </w:p>
    <w:p w14:paraId="1084274F" w14:textId="77777777" w:rsidR="00557BD9" w:rsidRDefault="00557BD9">
      <w:pPr>
        <w:pStyle w:val="Subsection"/>
        <w:spacing w:before="110"/>
        <w:rPr>
          <w:snapToGrid w:val="0"/>
        </w:rPr>
      </w:pPr>
      <w:r>
        <w:rPr>
          <w:snapToGrid w:val="0"/>
        </w:rPr>
        <w:tab/>
        <w:t>(3)</w:t>
      </w:r>
      <w:r>
        <w:rPr>
          <w:snapToGrid w:val="0"/>
        </w:rPr>
        <w:tab/>
        <w:t>The engagement of a prison officer is to the prison service generally and not to any particular prison.</w:t>
      </w:r>
    </w:p>
    <w:p w14:paraId="38E4BB9F" w14:textId="77777777" w:rsidR="00557BD9" w:rsidRDefault="00557BD9">
      <w:pPr>
        <w:pStyle w:val="Subsection"/>
        <w:spacing w:before="110"/>
        <w:rPr>
          <w:snapToGrid w:val="0"/>
        </w:rPr>
      </w:pPr>
      <w:r>
        <w:rPr>
          <w:snapToGrid w:val="0"/>
        </w:rPr>
        <w:tab/>
        <w:t>(4)</w:t>
      </w:r>
      <w:r>
        <w:rPr>
          <w:snapToGrid w:val="0"/>
        </w:rPr>
        <w:tab/>
        <w:t>Upon his engagement in the prison service, a prison officer shall serve a 9 month period of probation.</w:t>
      </w:r>
    </w:p>
    <w:p w14:paraId="39FE85E6" w14:textId="77777777" w:rsidR="00557BD9" w:rsidRDefault="00557BD9">
      <w:pPr>
        <w:pStyle w:val="Footnotesection"/>
        <w:spacing w:before="70"/>
        <w:ind w:left="890" w:hanging="890"/>
      </w:pPr>
      <w:r>
        <w:tab/>
        <w:t xml:space="preserve">[Regulation 3 amended: Gazette 11 Dec 1987 p. 4369; 2 Nov 1999 p. 5475.] </w:t>
      </w:r>
    </w:p>
    <w:p w14:paraId="746398CD" w14:textId="77777777" w:rsidR="00557BD9" w:rsidRDefault="00557BD9">
      <w:pPr>
        <w:pStyle w:val="Heading5"/>
        <w:spacing w:before="160"/>
        <w:rPr>
          <w:snapToGrid w:val="0"/>
        </w:rPr>
      </w:pPr>
      <w:bookmarkStart w:id="12" w:name="_Toc237593009"/>
      <w:r>
        <w:rPr>
          <w:rStyle w:val="CharSectno"/>
        </w:rPr>
        <w:t>4</w:t>
      </w:r>
      <w:r>
        <w:rPr>
          <w:snapToGrid w:val="0"/>
        </w:rPr>
        <w:t>.</w:t>
      </w:r>
      <w:r>
        <w:rPr>
          <w:snapToGrid w:val="0"/>
        </w:rPr>
        <w:tab/>
        <w:t>Ranks of prison officers</w:t>
      </w:r>
      <w:bookmarkEnd w:id="12"/>
      <w:r>
        <w:rPr>
          <w:snapToGrid w:val="0"/>
        </w:rPr>
        <w:t xml:space="preserve"> </w:t>
      </w:r>
    </w:p>
    <w:p w14:paraId="2BE9DEEB" w14:textId="77777777" w:rsidR="00557BD9" w:rsidRDefault="00557BD9">
      <w:pPr>
        <w:pStyle w:val="Subsection"/>
        <w:spacing w:before="110"/>
        <w:rPr>
          <w:snapToGrid w:val="0"/>
        </w:rPr>
      </w:pPr>
      <w:r>
        <w:rPr>
          <w:snapToGrid w:val="0"/>
        </w:rPr>
        <w:tab/>
        <w:t>(1)</w:t>
      </w:r>
      <w:r>
        <w:rPr>
          <w:snapToGrid w:val="0"/>
        </w:rPr>
        <w:tab/>
        <w:t>The ranks of prison officers appointed under section 13 of the Act in the prison service shall be in ascending order — </w:t>
      </w:r>
    </w:p>
    <w:p w14:paraId="4619AD52" w14:textId="77777777" w:rsidR="00557BD9" w:rsidRDefault="00557BD9">
      <w:pPr>
        <w:pStyle w:val="Indenta"/>
        <w:spacing w:before="56"/>
        <w:rPr>
          <w:snapToGrid w:val="0"/>
        </w:rPr>
      </w:pPr>
      <w:r>
        <w:rPr>
          <w:snapToGrid w:val="0"/>
        </w:rPr>
        <w:tab/>
        <w:t>(a)</w:t>
      </w:r>
      <w:r>
        <w:rPr>
          <w:snapToGrid w:val="0"/>
        </w:rPr>
        <w:tab/>
        <w:t>prison officer; and</w:t>
      </w:r>
    </w:p>
    <w:p w14:paraId="621AF55C" w14:textId="77777777" w:rsidR="00557BD9" w:rsidRDefault="00557BD9">
      <w:pPr>
        <w:pStyle w:val="Indenta"/>
      </w:pPr>
      <w:r>
        <w:lastRenderedPageBreak/>
        <w:tab/>
        <w:t>(b)</w:t>
      </w:r>
      <w:r>
        <w:tab/>
        <w:t>assistant senior prison officer; and</w:t>
      </w:r>
    </w:p>
    <w:p w14:paraId="3F43AAB5" w14:textId="77777777" w:rsidR="00557BD9" w:rsidRDefault="00557BD9">
      <w:pPr>
        <w:pStyle w:val="Indenta"/>
      </w:pPr>
      <w:r>
        <w:tab/>
        <w:t>(c)</w:t>
      </w:r>
      <w:r>
        <w:tab/>
        <w:t>senior prison officer; and</w:t>
      </w:r>
    </w:p>
    <w:p w14:paraId="21F8A4E4" w14:textId="77777777" w:rsidR="00557BD9" w:rsidRDefault="00557BD9">
      <w:pPr>
        <w:pStyle w:val="Indenta"/>
      </w:pPr>
      <w:r>
        <w:tab/>
        <w:t>(d)</w:t>
      </w:r>
      <w:r>
        <w:tab/>
        <w:t>principal officer.</w:t>
      </w:r>
    </w:p>
    <w:p w14:paraId="5ADA8F13" w14:textId="77777777" w:rsidR="00557BD9" w:rsidRDefault="00557BD9">
      <w:pPr>
        <w:pStyle w:val="Subsection"/>
        <w:rPr>
          <w:snapToGrid w:val="0"/>
        </w:rPr>
      </w:pPr>
      <w:r>
        <w:rPr>
          <w:snapToGrid w:val="0"/>
        </w:rPr>
        <w:tab/>
        <w:t>(2)</w:t>
      </w:r>
      <w:r>
        <w:rPr>
          <w:snapToGrid w:val="0"/>
        </w:rPr>
        <w:tab/>
        <w:t>A prison officer shall be eligible for promotion to the higher rank after he has met any criteria laid down from time to time by the chief executive officer and applicable to that higher rank.</w:t>
      </w:r>
    </w:p>
    <w:p w14:paraId="0DAFBA5A" w14:textId="77777777" w:rsidR="00557BD9" w:rsidRDefault="00557BD9">
      <w:pPr>
        <w:pStyle w:val="Subsection"/>
        <w:rPr>
          <w:snapToGrid w:val="0"/>
        </w:rPr>
      </w:pPr>
      <w:r>
        <w:rPr>
          <w:snapToGrid w:val="0"/>
        </w:rPr>
        <w:tab/>
        <w:t>(3)</w:t>
      </w:r>
      <w:r>
        <w:rPr>
          <w:snapToGrid w:val="0"/>
        </w:rPr>
        <w:tab/>
        <w:t>A prison officer may be promoted only by the chief executive officer.</w:t>
      </w:r>
    </w:p>
    <w:p w14:paraId="298CB822" w14:textId="77777777" w:rsidR="00557BD9" w:rsidRDefault="00557BD9">
      <w:pPr>
        <w:pStyle w:val="Footnotesection"/>
      </w:pPr>
      <w:r>
        <w:tab/>
        <w:t xml:space="preserve">[Regulation 4 amended: Gazette 11 Dec 1987 p. 4369; 2 Nov 1999 p. 5475; 28 Mar 2008 p. 907.] </w:t>
      </w:r>
    </w:p>
    <w:p w14:paraId="1680B4FD" w14:textId="77777777" w:rsidR="00557BD9" w:rsidRDefault="00557BD9">
      <w:pPr>
        <w:pStyle w:val="Heading5"/>
        <w:rPr>
          <w:snapToGrid w:val="0"/>
        </w:rPr>
      </w:pPr>
      <w:bookmarkStart w:id="13" w:name="_Toc237593010"/>
      <w:r>
        <w:rPr>
          <w:rStyle w:val="CharSectno"/>
        </w:rPr>
        <w:t>5</w:t>
      </w:r>
      <w:r>
        <w:rPr>
          <w:snapToGrid w:val="0"/>
        </w:rPr>
        <w:t>.</w:t>
      </w:r>
      <w:r>
        <w:rPr>
          <w:snapToGrid w:val="0"/>
        </w:rPr>
        <w:tab/>
        <w:t>Discharge of prison officers</w:t>
      </w:r>
      <w:bookmarkEnd w:id="13"/>
      <w:r>
        <w:rPr>
          <w:snapToGrid w:val="0"/>
        </w:rPr>
        <w:t xml:space="preserve"> </w:t>
      </w:r>
    </w:p>
    <w:p w14:paraId="62AC1012" w14:textId="77777777" w:rsidR="00557BD9" w:rsidRDefault="00557BD9">
      <w:pPr>
        <w:pStyle w:val="Subsection"/>
        <w:rPr>
          <w:snapToGrid w:val="0"/>
        </w:rPr>
      </w:pPr>
      <w:r>
        <w:rPr>
          <w:snapToGrid w:val="0"/>
        </w:rPr>
        <w:tab/>
        <w:t>(1)</w:t>
      </w:r>
      <w:r>
        <w:rPr>
          <w:snapToGrid w:val="0"/>
        </w:rPr>
        <w:tab/>
        <w:t xml:space="preserve">A prison officer who is, in the opinion of the chief executive officer, unable to perform his duties properly by reason of his physical or mental health may be required by the chief executive officer to submit himself to a medical examination by a board consisting of a medical practitioner nominated by the prison officer and 2 medical practitioners appointed by the </w:t>
      </w:r>
      <w:r>
        <w:t>Chief Health Officer.</w:t>
      </w:r>
    </w:p>
    <w:p w14:paraId="7DF16B49" w14:textId="77777777" w:rsidR="00557BD9" w:rsidRDefault="00557BD9">
      <w:pPr>
        <w:pStyle w:val="Subsection"/>
        <w:rPr>
          <w:snapToGrid w:val="0"/>
        </w:rPr>
      </w:pPr>
      <w:r>
        <w:rPr>
          <w:snapToGrid w:val="0"/>
        </w:rPr>
        <w:tab/>
        <w:t>(1a)</w:t>
      </w:r>
      <w:r>
        <w:rPr>
          <w:snapToGrid w:val="0"/>
        </w:rPr>
        <w:tab/>
        <w:t xml:space="preserve">If, 7 days prior to the day of examination, the prison officer has not nominated a medical practitioner who has consented to attend the medical examination, the </w:t>
      </w:r>
      <w:r>
        <w:t>Chief Health Officer</w:t>
      </w:r>
      <w:r>
        <w:rPr>
          <w:snapToGrid w:val="0"/>
        </w:rPr>
        <w:t xml:space="preserve"> may appoint a medical practitioner who shall, for the purposes of subregulation (1), be deemed to have been nominated by the prison officer.</w:t>
      </w:r>
    </w:p>
    <w:p w14:paraId="31ADCD2D" w14:textId="77777777" w:rsidR="00557BD9" w:rsidRDefault="00557BD9">
      <w:pPr>
        <w:pStyle w:val="Subsection"/>
        <w:rPr>
          <w:snapToGrid w:val="0"/>
        </w:rPr>
      </w:pPr>
      <w:r>
        <w:rPr>
          <w:snapToGrid w:val="0"/>
        </w:rPr>
        <w:tab/>
        <w:t>(2)</w:t>
      </w:r>
      <w:r>
        <w:rPr>
          <w:snapToGrid w:val="0"/>
        </w:rPr>
        <w:tab/>
        <w:t>If a board constituted under subregulation (1), or the majority of the members of such a board, reports to the chief executive officer that a prison officer is unable to perform his duties properly by reason of his physical or mental health, the chief executive officer may, with the consent of the Minister discharge the prison officer.</w:t>
      </w:r>
    </w:p>
    <w:p w14:paraId="73A50259" w14:textId="77777777" w:rsidR="00557BD9" w:rsidRDefault="00557BD9">
      <w:pPr>
        <w:pStyle w:val="Subsection"/>
        <w:rPr>
          <w:snapToGrid w:val="0"/>
        </w:rPr>
      </w:pPr>
      <w:r>
        <w:rPr>
          <w:snapToGrid w:val="0"/>
        </w:rPr>
        <w:lastRenderedPageBreak/>
        <w:tab/>
        <w:t>(3)</w:t>
      </w:r>
      <w:r>
        <w:rPr>
          <w:snapToGrid w:val="0"/>
        </w:rPr>
        <w:tab/>
        <w:t>A prison officer who provided false, incomplete or misleading information in or with respect to his application for engagement as a prison officer may, with the consent of the Minister, be discharged by the chief executive officer.</w:t>
      </w:r>
    </w:p>
    <w:p w14:paraId="1C5809B8" w14:textId="77777777" w:rsidR="00557BD9" w:rsidRDefault="00557BD9">
      <w:pPr>
        <w:pStyle w:val="Subsection"/>
        <w:rPr>
          <w:snapToGrid w:val="0"/>
        </w:rPr>
      </w:pPr>
      <w:r>
        <w:rPr>
          <w:snapToGrid w:val="0"/>
        </w:rPr>
        <w:tab/>
        <w:t>(4)</w:t>
      </w:r>
      <w:r>
        <w:rPr>
          <w:snapToGrid w:val="0"/>
        </w:rPr>
        <w:tab/>
        <w:t>Where the chief executive officer is of the opinion during or at the end of the period of probation of a prison officer that the prison officer is unsatisfactory in the performance of his duties or unsuitable to be a prison officer, the chief executive officer may discharge that prison officer.</w:t>
      </w:r>
    </w:p>
    <w:p w14:paraId="78799535" w14:textId="77777777" w:rsidR="00557BD9" w:rsidRDefault="00557BD9">
      <w:pPr>
        <w:pStyle w:val="Subsection"/>
        <w:rPr>
          <w:snapToGrid w:val="0"/>
        </w:rPr>
      </w:pPr>
      <w:r>
        <w:rPr>
          <w:snapToGrid w:val="0"/>
        </w:rPr>
        <w:tab/>
        <w:t>(5)</w:t>
      </w:r>
      <w:r>
        <w:rPr>
          <w:snapToGrid w:val="0"/>
        </w:rPr>
        <w:tab/>
        <w:t>The chief executive officer may extend the period of a prison officer’s probation.</w:t>
      </w:r>
    </w:p>
    <w:p w14:paraId="6B5E0963" w14:textId="77777777" w:rsidR="00557BD9" w:rsidRDefault="00557BD9">
      <w:pPr>
        <w:pStyle w:val="Footnotesection"/>
      </w:pPr>
      <w:r>
        <w:tab/>
        <w:t xml:space="preserve">[Regulation 5 amended: Gazette 24 Dec 1982 p. 4906; 17 Aug 1984 p. 2449; 11 Dec 1987 p. 4369; 20 May 1988 p. 1668; 2 Nov 1999 p. 5475; 10 Jan 2017 p. 186.] </w:t>
      </w:r>
    </w:p>
    <w:p w14:paraId="119B13FA" w14:textId="77777777" w:rsidR="00557BD9" w:rsidRDefault="00557BD9">
      <w:pPr>
        <w:pStyle w:val="Heading5"/>
        <w:rPr>
          <w:snapToGrid w:val="0"/>
        </w:rPr>
      </w:pPr>
      <w:bookmarkStart w:id="14" w:name="_Toc237593011"/>
      <w:r>
        <w:rPr>
          <w:rStyle w:val="CharSectno"/>
        </w:rPr>
        <w:t>6</w:t>
      </w:r>
      <w:r>
        <w:rPr>
          <w:snapToGrid w:val="0"/>
        </w:rPr>
        <w:t>.</w:t>
      </w:r>
      <w:r>
        <w:rPr>
          <w:snapToGrid w:val="0"/>
        </w:rPr>
        <w:tab/>
        <w:t>Notice prior to termination of service of prison officers</w:t>
      </w:r>
      <w:bookmarkEnd w:id="14"/>
      <w:r>
        <w:rPr>
          <w:snapToGrid w:val="0"/>
        </w:rPr>
        <w:t xml:space="preserve"> </w:t>
      </w:r>
    </w:p>
    <w:p w14:paraId="055A1EC9" w14:textId="77777777" w:rsidR="00557BD9" w:rsidRDefault="00557BD9">
      <w:pPr>
        <w:pStyle w:val="Subsection"/>
        <w:rPr>
          <w:snapToGrid w:val="0"/>
        </w:rPr>
      </w:pPr>
      <w:r>
        <w:rPr>
          <w:snapToGrid w:val="0"/>
        </w:rPr>
        <w:tab/>
        <w:t>(1)</w:t>
      </w:r>
      <w:r>
        <w:rPr>
          <w:snapToGrid w:val="0"/>
        </w:rPr>
        <w:tab/>
        <w:t>A prison officer who is discharged under regulation 5(2) shall be entitled to one month’s notice or to one month’s pay in lieu of notice.</w:t>
      </w:r>
    </w:p>
    <w:p w14:paraId="6D5BCB00" w14:textId="77777777" w:rsidR="00557BD9" w:rsidRDefault="00557BD9">
      <w:pPr>
        <w:pStyle w:val="Subsection"/>
        <w:rPr>
          <w:snapToGrid w:val="0"/>
        </w:rPr>
      </w:pPr>
      <w:r>
        <w:rPr>
          <w:snapToGrid w:val="0"/>
        </w:rPr>
        <w:tab/>
        <w:t>(2)</w:t>
      </w:r>
      <w:r>
        <w:rPr>
          <w:snapToGrid w:val="0"/>
        </w:rPr>
        <w:tab/>
        <w:t>A prison officer who leaves the prison service of his own accord shall give one month’s notice in writing or forfeit one month’s pay.</w:t>
      </w:r>
    </w:p>
    <w:p w14:paraId="7587B1DD" w14:textId="77777777" w:rsidR="00557BD9" w:rsidRDefault="00557BD9">
      <w:pPr>
        <w:pStyle w:val="Subsection"/>
        <w:rPr>
          <w:snapToGrid w:val="0"/>
        </w:rPr>
      </w:pPr>
      <w:r>
        <w:rPr>
          <w:snapToGrid w:val="0"/>
        </w:rPr>
        <w:tab/>
        <w:t>(3)</w:t>
      </w:r>
      <w:r>
        <w:rPr>
          <w:snapToGrid w:val="0"/>
        </w:rPr>
        <w:tab/>
        <w:t>A prison officer on probation shall give 2 weeks’ notice of his intention to leave the prison service, or shall forfeit 2 weeks’ pay.</w:t>
      </w:r>
    </w:p>
    <w:p w14:paraId="71BF56A8" w14:textId="77777777" w:rsidR="00557BD9" w:rsidRDefault="00557BD9">
      <w:pPr>
        <w:pStyle w:val="Subsection"/>
        <w:rPr>
          <w:snapToGrid w:val="0"/>
        </w:rPr>
      </w:pPr>
      <w:r>
        <w:rPr>
          <w:snapToGrid w:val="0"/>
        </w:rPr>
        <w:tab/>
        <w:t>(4)</w:t>
      </w:r>
      <w:r>
        <w:rPr>
          <w:snapToGrid w:val="0"/>
        </w:rPr>
        <w:tab/>
        <w:t>If a prison officer on probation is discharged for reasons other than misconduct, he shall be given 2 weeks’ notice or 2 weeks’ pay in lieu of notice.</w:t>
      </w:r>
    </w:p>
    <w:p w14:paraId="546C501C" w14:textId="77777777" w:rsidR="00557BD9" w:rsidRDefault="00557BD9">
      <w:pPr>
        <w:pStyle w:val="Subsection"/>
        <w:keepNext/>
        <w:rPr>
          <w:snapToGrid w:val="0"/>
        </w:rPr>
      </w:pPr>
      <w:r>
        <w:rPr>
          <w:snapToGrid w:val="0"/>
        </w:rPr>
        <w:tab/>
        <w:t>(5)</w:t>
      </w:r>
      <w:r>
        <w:rPr>
          <w:snapToGrid w:val="0"/>
        </w:rPr>
        <w:tab/>
        <w:t xml:space="preserve">Where a period of notice is required to be given under this regulation, the chief executive officer may, without prejudice to </w:t>
      </w:r>
      <w:r>
        <w:rPr>
          <w:snapToGrid w:val="0"/>
        </w:rPr>
        <w:lastRenderedPageBreak/>
        <w:t>the entitlement of the prison officer to pay, abridge or dispense with such notice.</w:t>
      </w:r>
    </w:p>
    <w:p w14:paraId="5A4A1D5C" w14:textId="77777777" w:rsidR="00557BD9" w:rsidRDefault="00557BD9">
      <w:pPr>
        <w:pStyle w:val="Footnotesection"/>
      </w:pPr>
      <w:r>
        <w:tab/>
        <w:t xml:space="preserve">[Regulation 6 amended: Gazette 11 Dec 1987 p. 4369; 2 Nov 1999 p. 5475.] </w:t>
      </w:r>
    </w:p>
    <w:p w14:paraId="68552E6F" w14:textId="77777777" w:rsidR="00557BD9" w:rsidRDefault="00557BD9">
      <w:pPr>
        <w:pStyle w:val="Heading5"/>
        <w:rPr>
          <w:snapToGrid w:val="0"/>
        </w:rPr>
      </w:pPr>
      <w:bookmarkStart w:id="15" w:name="_Toc237593012"/>
      <w:r>
        <w:rPr>
          <w:rStyle w:val="CharSectno"/>
        </w:rPr>
        <w:t>7</w:t>
      </w:r>
      <w:r>
        <w:rPr>
          <w:snapToGrid w:val="0"/>
        </w:rPr>
        <w:t>.</w:t>
      </w:r>
      <w:r>
        <w:rPr>
          <w:snapToGrid w:val="0"/>
        </w:rPr>
        <w:tab/>
        <w:t>Occupation of quarters</w:t>
      </w:r>
      <w:bookmarkEnd w:id="15"/>
      <w:r>
        <w:rPr>
          <w:snapToGrid w:val="0"/>
        </w:rPr>
        <w:t xml:space="preserve"> </w:t>
      </w:r>
    </w:p>
    <w:p w14:paraId="26E33443" w14:textId="77777777" w:rsidR="00557BD9" w:rsidRDefault="00557BD9">
      <w:pPr>
        <w:pStyle w:val="Subsection"/>
        <w:rPr>
          <w:snapToGrid w:val="0"/>
        </w:rPr>
      </w:pPr>
      <w:r>
        <w:rPr>
          <w:snapToGrid w:val="0"/>
        </w:rPr>
        <w:tab/>
        <w:t>(1)</w:t>
      </w:r>
      <w:r>
        <w:rPr>
          <w:snapToGrid w:val="0"/>
        </w:rPr>
        <w:tab/>
        <w:t>The chief executive officer may make quarters available for occupation by officers on such terms and conditions as he deems fit.</w:t>
      </w:r>
    </w:p>
    <w:p w14:paraId="7558C34E" w14:textId="77777777" w:rsidR="00557BD9" w:rsidRDefault="00557BD9">
      <w:pPr>
        <w:pStyle w:val="Subsection"/>
        <w:rPr>
          <w:snapToGrid w:val="0"/>
        </w:rPr>
      </w:pPr>
      <w:r>
        <w:rPr>
          <w:snapToGrid w:val="0"/>
        </w:rPr>
        <w:tab/>
        <w:t>(2)</w:t>
      </w:r>
      <w:r>
        <w:rPr>
          <w:snapToGrid w:val="0"/>
        </w:rPr>
        <w:tab/>
        <w:t>An officer occupying quarters shall — </w:t>
      </w:r>
    </w:p>
    <w:p w14:paraId="694986C9" w14:textId="77777777" w:rsidR="00557BD9" w:rsidRDefault="00557BD9">
      <w:pPr>
        <w:pStyle w:val="Indenta"/>
        <w:rPr>
          <w:snapToGrid w:val="0"/>
        </w:rPr>
      </w:pPr>
      <w:r>
        <w:rPr>
          <w:snapToGrid w:val="0"/>
        </w:rPr>
        <w:tab/>
        <w:t>(a)</w:t>
      </w:r>
      <w:r>
        <w:rPr>
          <w:snapToGrid w:val="0"/>
        </w:rPr>
        <w:tab/>
        <w:t>keep the quarters in good order and condition and in a thorough state of cleanliness;</w:t>
      </w:r>
    </w:p>
    <w:p w14:paraId="44C4CC2C" w14:textId="77777777" w:rsidR="00557BD9" w:rsidRDefault="00557BD9">
      <w:pPr>
        <w:pStyle w:val="Indenta"/>
        <w:rPr>
          <w:snapToGrid w:val="0"/>
        </w:rPr>
      </w:pPr>
      <w:r>
        <w:rPr>
          <w:snapToGrid w:val="0"/>
        </w:rPr>
        <w:tab/>
        <w:t>(b)</w:t>
      </w:r>
      <w:r>
        <w:rPr>
          <w:snapToGrid w:val="0"/>
        </w:rPr>
        <w:tab/>
        <w:t>subject to fair wear and tear, keep the quarters, outbuildings and yards in a state of good repair; and</w:t>
      </w:r>
    </w:p>
    <w:p w14:paraId="4CD99730" w14:textId="77777777" w:rsidR="00557BD9" w:rsidRDefault="00557BD9">
      <w:pPr>
        <w:pStyle w:val="Indenta"/>
        <w:rPr>
          <w:snapToGrid w:val="0"/>
        </w:rPr>
      </w:pPr>
      <w:r>
        <w:rPr>
          <w:snapToGrid w:val="0"/>
        </w:rPr>
        <w:tab/>
        <w:t>(c)</w:t>
      </w:r>
      <w:r>
        <w:rPr>
          <w:snapToGrid w:val="0"/>
        </w:rPr>
        <w:tab/>
        <w:t>where the quarters are on a farming property, not keep any animal without the approval of the superintendent.</w:t>
      </w:r>
    </w:p>
    <w:p w14:paraId="5289F928" w14:textId="77777777" w:rsidR="00557BD9" w:rsidRDefault="00557BD9">
      <w:pPr>
        <w:pStyle w:val="Subsection"/>
        <w:rPr>
          <w:snapToGrid w:val="0"/>
        </w:rPr>
      </w:pPr>
      <w:r>
        <w:rPr>
          <w:snapToGrid w:val="0"/>
        </w:rPr>
        <w:tab/>
        <w:t>(3)</w:t>
      </w:r>
      <w:r>
        <w:rPr>
          <w:snapToGrid w:val="0"/>
        </w:rPr>
        <w:tab/>
        <w:t>An officer who breaches any term or condition of his occupancy or who breaches an obligation under this regulation shall be liable to be deprived of his quarters and for the costs of replacement or repair of any Government property which has been neglected, damaged, destroyed or lost by reason of any act or default on his part.</w:t>
      </w:r>
    </w:p>
    <w:p w14:paraId="122862E1" w14:textId="77777777" w:rsidR="00557BD9" w:rsidRDefault="00557BD9">
      <w:pPr>
        <w:pStyle w:val="Subsection"/>
        <w:rPr>
          <w:snapToGrid w:val="0"/>
        </w:rPr>
      </w:pPr>
      <w:r>
        <w:rPr>
          <w:snapToGrid w:val="0"/>
        </w:rPr>
        <w:tab/>
        <w:t>(4)</w:t>
      </w:r>
      <w:r>
        <w:rPr>
          <w:snapToGrid w:val="0"/>
        </w:rPr>
        <w:tab/>
        <w:t>An officer shall on the date of his discharge or transfer to another prison give vacant possession of his quarters to the superintendent.</w:t>
      </w:r>
    </w:p>
    <w:p w14:paraId="32660211" w14:textId="77777777" w:rsidR="00557BD9" w:rsidRDefault="00557BD9">
      <w:pPr>
        <w:pStyle w:val="Subsection"/>
        <w:rPr>
          <w:snapToGrid w:val="0"/>
        </w:rPr>
      </w:pPr>
      <w:r>
        <w:rPr>
          <w:snapToGrid w:val="0"/>
        </w:rPr>
        <w:tab/>
        <w:t>(5)</w:t>
      </w:r>
      <w:r>
        <w:rPr>
          <w:snapToGrid w:val="0"/>
        </w:rPr>
        <w:tab/>
        <w:t>If an officer gives vacant possession of his quarters in a dirty condition or leaves rubbish in the quarters or the grounds of the quarters, the chief executive officer shall cause the quarters and grounds to be made fit for occupation and the outgoing officer shall be liable for the costs involved.</w:t>
      </w:r>
    </w:p>
    <w:p w14:paraId="0E6A2616" w14:textId="77777777" w:rsidR="00557BD9" w:rsidRDefault="00557BD9">
      <w:pPr>
        <w:pStyle w:val="Subsection"/>
        <w:keepNext/>
        <w:rPr>
          <w:snapToGrid w:val="0"/>
        </w:rPr>
      </w:pPr>
      <w:r>
        <w:rPr>
          <w:snapToGrid w:val="0"/>
        </w:rPr>
        <w:lastRenderedPageBreak/>
        <w:tab/>
        <w:t>(6)</w:t>
      </w:r>
      <w:r>
        <w:rPr>
          <w:snapToGrid w:val="0"/>
        </w:rPr>
        <w:tab/>
        <w:t>The superintendent may, having given reasonable notice to an officer occupying quarters, inspect those quarters at any time.</w:t>
      </w:r>
    </w:p>
    <w:p w14:paraId="1943E0A7" w14:textId="77777777" w:rsidR="00557BD9" w:rsidRDefault="00557BD9">
      <w:pPr>
        <w:pStyle w:val="Footnotesection"/>
      </w:pPr>
      <w:r>
        <w:tab/>
        <w:t xml:space="preserve">[Regulation 7 amended: Gazette 11 Dec 1987 p. 4369; 2 Nov 1999 p. 5475.] </w:t>
      </w:r>
    </w:p>
    <w:p w14:paraId="5C0E2528" w14:textId="77777777" w:rsidR="00557BD9" w:rsidRDefault="00557BD9">
      <w:pPr>
        <w:pStyle w:val="Ednotesection"/>
      </w:pPr>
      <w:r>
        <w:t>[</w:t>
      </w:r>
      <w:r>
        <w:rPr>
          <w:b/>
        </w:rPr>
        <w:t>8.</w:t>
      </w:r>
      <w:r>
        <w:rPr>
          <w:b/>
        </w:rPr>
        <w:tab/>
      </w:r>
      <w:r>
        <w:t xml:space="preserve">Deleted: Gazette 28 Jun 1994 p. 3021.] </w:t>
      </w:r>
    </w:p>
    <w:p w14:paraId="25B45C1B" w14:textId="77777777" w:rsidR="00557BD9" w:rsidRDefault="00557BD9">
      <w:pPr>
        <w:pStyle w:val="Heading5"/>
        <w:rPr>
          <w:snapToGrid w:val="0"/>
        </w:rPr>
      </w:pPr>
      <w:bookmarkStart w:id="16" w:name="_Toc237593013"/>
      <w:r>
        <w:rPr>
          <w:rStyle w:val="CharSectno"/>
        </w:rPr>
        <w:t>9</w:t>
      </w:r>
      <w:r>
        <w:rPr>
          <w:snapToGrid w:val="0"/>
        </w:rPr>
        <w:t>.</w:t>
      </w:r>
      <w:r>
        <w:rPr>
          <w:snapToGrid w:val="0"/>
        </w:rPr>
        <w:tab/>
        <w:t>Requirements as to uniforms</w:t>
      </w:r>
      <w:bookmarkEnd w:id="16"/>
      <w:r>
        <w:rPr>
          <w:snapToGrid w:val="0"/>
        </w:rPr>
        <w:t xml:space="preserve"> </w:t>
      </w:r>
    </w:p>
    <w:p w14:paraId="133E32DB" w14:textId="77777777" w:rsidR="00557BD9" w:rsidRDefault="00557BD9">
      <w:pPr>
        <w:pStyle w:val="Subsection"/>
        <w:rPr>
          <w:snapToGrid w:val="0"/>
        </w:rPr>
      </w:pPr>
      <w:r>
        <w:rPr>
          <w:snapToGrid w:val="0"/>
        </w:rPr>
        <w:tab/>
        <w:t>(1)</w:t>
      </w:r>
      <w:r>
        <w:rPr>
          <w:snapToGrid w:val="0"/>
        </w:rPr>
        <w:tab/>
        <w:t>The chief executive officer may designate the dress and insignia of office or rank to be worn by an officer as his uniform.</w:t>
      </w:r>
    </w:p>
    <w:p w14:paraId="5431B421" w14:textId="77777777" w:rsidR="00557BD9" w:rsidRDefault="00557BD9">
      <w:pPr>
        <w:pStyle w:val="Subsection"/>
        <w:rPr>
          <w:snapToGrid w:val="0"/>
        </w:rPr>
      </w:pPr>
      <w:r>
        <w:rPr>
          <w:snapToGrid w:val="0"/>
        </w:rPr>
        <w:tab/>
        <w:t>(2)</w:t>
      </w:r>
      <w:r>
        <w:rPr>
          <w:snapToGrid w:val="0"/>
        </w:rPr>
        <w:tab/>
        <w:t>A prison officer shall wear his uniform during his hours of duty and may wear his uniform whilst travelling to or from his residence to his place of duty, but shall not otherwise wear his uniform without the authority of the superintendent.</w:t>
      </w:r>
    </w:p>
    <w:p w14:paraId="11D83526" w14:textId="77777777" w:rsidR="00557BD9" w:rsidRDefault="00557BD9">
      <w:pPr>
        <w:pStyle w:val="Subsection"/>
        <w:rPr>
          <w:snapToGrid w:val="0"/>
        </w:rPr>
      </w:pPr>
      <w:r>
        <w:rPr>
          <w:snapToGrid w:val="0"/>
        </w:rPr>
        <w:tab/>
        <w:t>(3)</w:t>
      </w:r>
      <w:r>
        <w:rPr>
          <w:snapToGrid w:val="0"/>
        </w:rPr>
        <w:tab/>
        <w:t>A prison officer may wear clothing other than his uniform during his hours of duty only with the authority of the superintendent or when ordered to do so by the superintendent.</w:t>
      </w:r>
    </w:p>
    <w:p w14:paraId="2E7BC082" w14:textId="77777777" w:rsidR="00557BD9" w:rsidRDefault="00557BD9">
      <w:pPr>
        <w:pStyle w:val="Subsection"/>
        <w:rPr>
          <w:snapToGrid w:val="0"/>
        </w:rPr>
      </w:pPr>
      <w:r>
        <w:rPr>
          <w:snapToGrid w:val="0"/>
        </w:rPr>
        <w:tab/>
        <w:t>(4)</w:t>
      </w:r>
      <w:r>
        <w:rPr>
          <w:snapToGrid w:val="0"/>
        </w:rPr>
        <w:tab/>
        <w:t>A prison officer — </w:t>
      </w:r>
    </w:p>
    <w:p w14:paraId="5C94FC90" w14:textId="77777777" w:rsidR="00557BD9" w:rsidRDefault="00557BD9">
      <w:pPr>
        <w:pStyle w:val="Indenta"/>
        <w:rPr>
          <w:snapToGrid w:val="0"/>
        </w:rPr>
      </w:pPr>
      <w:r>
        <w:rPr>
          <w:snapToGrid w:val="0"/>
        </w:rPr>
        <w:tab/>
        <w:t>(a)</w:t>
      </w:r>
      <w:r>
        <w:rPr>
          <w:snapToGrid w:val="0"/>
        </w:rPr>
        <w:tab/>
        <w:t>shall not permit or allow any other person to wear his uniform or any part thereof; and</w:t>
      </w:r>
    </w:p>
    <w:p w14:paraId="5AAA0923" w14:textId="77777777" w:rsidR="00557BD9" w:rsidRDefault="00557BD9">
      <w:pPr>
        <w:pStyle w:val="Indenta"/>
        <w:rPr>
          <w:snapToGrid w:val="0"/>
        </w:rPr>
      </w:pPr>
      <w:r>
        <w:rPr>
          <w:snapToGrid w:val="0"/>
        </w:rPr>
        <w:tab/>
        <w:t>(b)</w:t>
      </w:r>
      <w:r>
        <w:rPr>
          <w:snapToGrid w:val="0"/>
        </w:rPr>
        <w:tab/>
        <w:t>shall not leave any part of his uniform unattended in a prison except in an area designated for the purpose by the superintendent.</w:t>
      </w:r>
    </w:p>
    <w:p w14:paraId="482D61F9" w14:textId="77777777" w:rsidR="00557BD9" w:rsidRDefault="00557BD9">
      <w:pPr>
        <w:pStyle w:val="Subsection"/>
        <w:rPr>
          <w:snapToGrid w:val="0"/>
        </w:rPr>
      </w:pPr>
      <w:r>
        <w:rPr>
          <w:snapToGrid w:val="0"/>
        </w:rPr>
        <w:tab/>
        <w:t>(5)</w:t>
      </w:r>
      <w:r>
        <w:rPr>
          <w:snapToGrid w:val="0"/>
        </w:rPr>
        <w:tab/>
        <w:t>A uniform issued to a prison officer remains the property of the Department and upon the replacement of the uniform or part thereof, or where a prison officer leaves the prison service for any reason, the officer shall return all badges and buttons and that part of his uniform obtained by him within the preceding 6 months or shall satisfactorily account for its whereabouts and condition, and a prison officer who does not so return or account for his uniform shall be liable to have the value of his uniform deducted from any pay or entitlements due to him.</w:t>
      </w:r>
    </w:p>
    <w:p w14:paraId="10147AA1" w14:textId="77777777" w:rsidR="00557BD9" w:rsidRDefault="00557BD9">
      <w:pPr>
        <w:pStyle w:val="Subsection"/>
        <w:keepNext/>
        <w:rPr>
          <w:snapToGrid w:val="0"/>
        </w:rPr>
      </w:pPr>
      <w:r>
        <w:rPr>
          <w:snapToGrid w:val="0"/>
        </w:rPr>
        <w:lastRenderedPageBreak/>
        <w:tab/>
        <w:t>(6)</w:t>
      </w:r>
      <w:r>
        <w:rPr>
          <w:snapToGrid w:val="0"/>
        </w:rPr>
        <w:tab/>
        <w:t>A prison officer who is serving the first 3 months of his probationary service may be issued with a uniform which is not new issue.</w:t>
      </w:r>
    </w:p>
    <w:p w14:paraId="7CB13EE9" w14:textId="77777777" w:rsidR="00557BD9" w:rsidRDefault="00557BD9">
      <w:pPr>
        <w:pStyle w:val="Footnotesection"/>
      </w:pPr>
      <w:r>
        <w:tab/>
        <w:t xml:space="preserve">[Regulation 9 amended: Gazette 11 Dec 1987 p. 4369; 2 Nov 1999 p. 5475.] </w:t>
      </w:r>
    </w:p>
    <w:p w14:paraId="36C77B56" w14:textId="77777777" w:rsidR="00557BD9" w:rsidRDefault="00557BD9">
      <w:pPr>
        <w:pStyle w:val="Ednotesection"/>
        <w:rPr>
          <w:b/>
        </w:rPr>
      </w:pPr>
      <w:r>
        <w:t>[</w:t>
      </w:r>
      <w:r>
        <w:rPr>
          <w:b/>
        </w:rPr>
        <w:t>10</w:t>
      </w:r>
      <w:r>
        <w:rPr>
          <w:b/>
          <w:bCs/>
        </w:rPr>
        <w:t>,</w:t>
      </w:r>
      <w:r>
        <w:rPr>
          <w:b/>
        </w:rPr>
        <w:t xml:space="preserve"> 11.</w:t>
      </w:r>
      <w:r>
        <w:rPr>
          <w:b/>
        </w:rPr>
        <w:tab/>
      </w:r>
      <w:r>
        <w:t>Deleted: Gazette 18 May 2001 p. 2403.]</w:t>
      </w:r>
    </w:p>
    <w:p w14:paraId="1DD3747A" w14:textId="77777777" w:rsidR="00557BD9" w:rsidRDefault="00557BD9">
      <w:pPr>
        <w:pStyle w:val="Heading2"/>
      </w:pPr>
      <w:bookmarkStart w:id="17" w:name="_Toc237528015"/>
      <w:bookmarkStart w:id="18" w:name="_Toc237528721"/>
      <w:bookmarkStart w:id="19" w:name="_Toc237593014"/>
      <w:r>
        <w:rPr>
          <w:rStyle w:val="CharPartNo"/>
        </w:rPr>
        <w:lastRenderedPageBreak/>
        <w:t>Part III</w:t>
      </w:r>
      <w:r>
        <w:rPr>
          <w:rStyle w:val="CharDivNo"/>
        </w:rPr>
        <w:t> </w:t>
      </w:r>
      <w:r>
        <w:t>—</w:t>
      </w:r>
      <w:r>
        <w:rPr>
          <w:rStyle w:val="CharDivText"/>
        </w:rPr>
        <w:t> </w:t>
      </w:r>
      <w:r>
        <w:rPr>
          <w:rStyle w:val="CharPartText"/>
        </w:rPr>
        <w:t>Functions of officers and prison officers</w:t>
      </w:r>
      <w:bookmarkEnd w:id="17"/>
      <w:bookmarkEnd w:id="18"/>
      <w:bookmarkEnd w:id="19"/>
      <w:r>
        <w:rPr>
          <w:rStyle w:val="CharPartText"/>
        </w:rPr>
        <w:t xml:space="preserve"> </w:t>
      </w:r>
    </w:p>
    <w:p w14:paraId="542824D1" w14:textId="77777777" w:rsidR="00557BD9" w:rsidRDefault="00557BD9">
      <w:pPr>
        <w:pStyle w:val="Heading5"/>
        <w:rPr>
          <w:snapToGrid w:val="0"/>
        </w:rPr>
      </w:pPr>
      <w:bookmarkStart w:id="20" w:name="_Toc237593015"/>
      <w:r>
        <w:rPr>
          <w:rStyle w:val="CharSectno"/>
        </w:rPr>
        <w:t>12</w:t>
      </w:r>
      <w:r>
        <w:rPr>
          <w:snapToGrid w:val="0"/>
        </w:rPr>
        <w:t>.</w:t>
      </w:r>
      <w:r>
        <w:rPr>
          <w:snapToGrid w:val="0"/>
        </w:rPr>
        <w:tab/>
        <w:t>Duty on taking charge of prisoners</w:t>
      </w:r>
      <w:bookmarkEnd w:id="20"/>
      <w:r>
        <w:rPr>
          <w:snapToGrid w:val="0"/>
        </w:rPr>
        <w:t xml:space="preserve"> </w:t>
      </w:r>
    </w:p>
    <w:p w14:paraId="23193E1E" w14:textId="77777777" w:rsidR="00557BD9" w:rsidRDefault="00557BD9">
      <w:pPr>
        <w:pStyle w:val="Subsection"/>
        <w:spacing w:before="120"/>
        <w:rPr>
          <w:snapToGrid w:val="0"/>
        </w:rPr>
      </w:pPr>
      <w:r>
        <w:rPr>
          <w:snapToGrid w:val="0"/>
        </w:rPr>
        <w:tab/>
      </w:r>
      <w:r>
        <w:rPr>
          <w:snapToGrid w:val="0"/>
        </w:rPr>
        <w:tab/>
        <w:t>A prison officer on taking charge or supervision of any group of prisoners shall count the number of prisoners and shall remain responsible for the charge and supervision of each prisoner in the group until the prisoners are delivered into the charge and supervision of a relieving prison officer or other officer.</w:t>
      </w:r>
    </w:p>
    <w:p w14:paraId="1A70D6B9" w14:textId="77777777" w:rsidR="00557BD9" w:rsidRDefault="00557BD9">
      <w:pPr>
        <w:pStyle w:val="Heading5"/>
        <w:spacing w:before="180"/>
        <w:rPr>
          <w:snapToGrid w:val="0"/>
        </w:rPr>
      </w:pPr>
      <w:bookmarkStart w:id="21" w:name="_Toc237593016"/>
      <w:r>
        <w:rPr>
          <w:rStyle w:val="CharSectno"/>
        </w:rPr>
        <w:t>13</w:t>
      </w:r>
      <w:r>
        <w:rPr>
          <w:snapToGrid w:val="0"/>
        </w:rPr>
        <w:t>.</w:t>
      </w:r>
      <w:r>
        <w:rPr>
          <w:snapToGrid w:val="0"/>
        </w:rPr>
        <w:tab/>
        <w:t>Duty on escape of prisoner</w:t>
      </w:r>
      <w:bookmarkEnd w:id="21"/>
      <w:r>
        <w:rPr>
          <w:snapToGrid w:val="0"/>
        </w:rPr>
        <w:t xml:space="preserve"> </w:t>
      </w:r>
    </w:p>
    <w:p w14:paraId="75EA382B" w14:textId="77777777" w:rsidR="00557BD9" w:rsidRDefault="00557BD9">
      <w:pPr>
        <w:pStyle w:val="Subsection"/>
        <w:spacing w:before="120"/>
        <w:rPr>
          <w:snapToGrid w:val="0"/>
        </w:rPr>
      </w:pPr>
      <w:r>
        <w:rPr>
          <w:snapToGrid w:val="0"/>
        </w:rPr>
        <w:tab/>
        <w:t>(1)</w:t>
      </w:r>
      <w:r>
        <w:rPr>
          <w:snapToGrid w:val="0"/>
        </w:rPr>
        <w:tab/>
        <w:t>A prison officer in charge or having the supervision of any prisoner shall in the event of an escape report the full particulars of the escape forthwith — </w:t>
      </w:r>
    </w:p>
    <w:p w14:paraId="3579B5F8" w14:textId="77777777" w:rsidR="00557BD9" w:rsidRDefault="00557BD9">
      <w:pPr>
        <w:pStyle w:val="Indenta"/>
        <w:rPr>
          <w:snapToGrid w:val="0"/>
        </w:rPr>
      </w:pPr>
      <w:r>
        <w:rPr>
          <w:snapToGrid w:val="0"/>
        </w:rPr>
        <w:tab/>
        <w:t>(a)</w:t>
      </w:r>
      <w:r>
        <w:rPr>
          <w:snapToGrid w:val="0"/>
        </w:rPr>
        <w:tab/>
        <w:t>where the escape has occurred from within a prison, to the superintendent; and</w:t>
      </w:r>
    </w:p>
    <w:p w14:paraId="1946B7C0" w14:textId="77777777" w:rsidR="00557BD9" w:rsidRDefault="00557BD9">
      <w:pPr>
        <w:pStyle w:val="Indenta"/>
        <w:rPr>
          <w:snapToGrid w:val="0"/>
        </w:rPr>
      </w:pPr>
      <w:r>
        <w:rPr>
          <w:snapToGrid w:val="0"/>
        </w:rPr>
        <w:tab/>
        <w:t>(b)</w:t>
      </w:r>
      <w:r>
        <w:rPr>
          <w:snapToGrid w:val="0"/>
        </w:rPr>
        <w:tab/>
        <w:t>where the escape has occurred outside a prison, to the superintendent or to the nearest police station.</w:t>
      </w:r>
    </w:p>
    <w:p w14:paraId="4903ED42" w14:textId="77777777" w:rsidR="00557BD9" w:rsidRDefault="00557BD9">
      <w:pPr>
        <w:pStyle w:val="Subsection"/>
        <w:spacing w:before="120"/>
        <w:rPr>
          <w:snapToGrid w:val="0"/>
        </w:rPr>
      </w:pPr>
      <w:r>
        <w:rPr>
          <w:snapToGrid w:val="0"/>
        </w:rPr>
        <w:tab/>
        <w:t>(2)</w:t>
      </w:r>
      <w:r>
        <w:rPr>
          <w:snapToGrid w:val="0"/>
        </w:rPr>
        <w:tab/>
        <w:t>A prison officer who reports an escape to the nearest police station shall, as soon as practicable, make a further report upon the escape to his superintendent.</w:t>
      </w:r>
    </w:p>
    <w:p w14:paraId="36B1D2C5" w14:textId="77777777" w:rsidR="00557BD9" w:rsidRDefault="00557BD9">
      <w:pPr>
        <w:pStyle w:val="Subsection"/>
        <w:spacing w:before="120"/>
        <w:rPr>
          <w:snapToGrid w:val="0"/>
        </w:rPr>
      </w:pPr>
      <w:r>
        <w:rPr>
          <w:snapToGrid w:val="0"/>
        </w:rPr>
        <w:tab/>
        <w:t>(3)</w:t>
      </w:r>
      <w:r>
        <w:rPr>
          <w:snapToGrid w:val="0"/>
        </w:rPr>
        <w:tab/>
        <w:t>Where a prisoner in the charge or under the supervision of a prison officer escapes or prepares or attempts to escape from that charge or supervision, the prison officer (if every other prisoner for whom he is responsible is adequately secured) or any other prison officer, may arrest that prisoner and return him to prison.</w:t>
      </w:r>
    </w:p>
    <w:p w14:paraId="5EEFA894" w14:textId="77777777" w:rsidR="00557BD9" w:rsidRDefault="00557BD9">
      <w:pPr>
        <w:pStyle w:val="Heading5"/>
        <w:spacing w:before="180"/>
      </w:pPr>
      <w:bookmarkStart w:id="22" w:name="_Toc237593017"/>
      <w:r>
        <w:rPr>
          <w:rStyle w:val="CharSectno"/>
        </w:rPr>
        <w:t>14</w:t>
      </w:r>
      <w:r>
        <w:t>.</w:t>
      </w:r>
      <w:r>
        <w:tab/>
        <w:t>Duty regarding prisoner absent from prison</w:t>
      </w:r>
      <w:bookmarkEnd w:id="22"/>
      <w:r>
        <w:t xml:space="preserve"> </w:t>
      </w:r>
    </w:p>
    <w:p w14:paraId="2B232DE1" w14:textId="77777777" w:rsidR="00557BD9" w:rsidRDefault="00557BD9">
      <w:pPr>
        <w:pStyle w:val="Subsection"/>
        <w:keepNext/>
        <w:spacing w:before="120"/>
      </w:pPr>
      <w:r>
        <w:tab/>
      </w:r>
      <w:r>
        <w:tab/>
        <w:t xml:space="preserve">A prison officer in charge or having the supervision of any prisoner absent from a prison shall ensure that the prisoner complies with the provisions, conditions and stipulations of the relevant permit for absence, or order under section 85 of the </w:t>
      </w:r>
      <w:r>
        <w:lastRenderedPageBreak/>
        <w:t>Act, relating to the prisoner, and shall at all times keep the prisoner under the prison officer’s charge or supervision.</w:t>
      </w:r>
    </w:p>
    <w:p w14:paraId="7FA3CABB" w14:textId="77777777" w:rsidR="00557BD9" w:rsidRDefault="00557BD9">
      <w:pPr>
        <w:pStyle w:val="Footnotesection"/>
      </w:pPr>
      <w:r>
        <w:tab/>
        <w:t>[Regulation 14 inserted: Gazette 3 Apr 2007 p. 1494.]</w:t>
      </w:r>
    </w:p>
    <w:p w14:paraId="49A55867" w14:textId="77777777" w:rsidR="00557BD9" w:rsidRDefault="00557BD9">
      <w:pPr>
        <w:pStyle w:val="Heading5"/>
        <w:rPr>
          <w:snapToGrid w:val="0"/>
        </w:rPr>
      </w:pPr>
      <w:bookmarkStart w:id="23" w:name="_Toc237593018"/>
      <w:r>
        <w:rPr>
          <w:rStyle w:val="CharSectno"/>
        </w:rPr>
        <w:t>15</w:t>
      </w:r>
      <w:r>
        <w:rPr>
          <w:snapToGrid w:val="0"/>
        </w:rPr>
        <w:t>.</w:t>
      </w:r>
      <w:r>
        <w:rPr>
          <w:snapToGrid w:val="0"/>
        </w:rPr>
        <w:tab/>
        <w:t>Duty to warn loiterers</w:t>
      </w:r>
      <w:bookmarkEnd w:id="23"/>
      <w:r>
        <w:rPr>
          <w:snapToGrid w:val="0"/>
        </w:rPr>
        <w:t xml:space="preserve"> </w:t>
      </w:r>
    </w:p>
    <w:p w14:paraId="673D339E" w14:textId="77777777" w:rsidR="00557BD9" w:rsidRDefault="00557BD9">
      <w:pPr>
        <w:pStyle w:val="Subsection"/>
        <w:rPr>
          <w:snapToGrid w:val="0"/>
        </w:rPr>
      </w:pPr>
      <w:r>
        <w:rPr>
          <w:snapToGrid w:val="0"/>
        </w:rPr>
        <w:tab/>
      </w:r>
      <w:r>
        <w:rPr>
          <w:snapToGrid w:val="0"/>
        </w:rPr>
        <w:tab/>
        <w:t>A prison officer shall promptly request any person apparently loitering in the vicinity of a prison or in the vicinity of any prisoner to move away and shall warn such person of the consequences of the disobedience of his request before acting under section 52(6) of the Act.</w:t>
      </w:r>
    </w:p>
    <w:p w14:paraId="31F22A30" w14:textId="77777777" w:rsidR="00557BD9" w:rsidRDefault="00557BD9">
      <w:pPr>
        <w:pStyle w:val="Heading5"/>
        <w:rPr>
          <w:snapToGrid w:val="0"/>
        </w:rPr>
      </w:pPr>
      <w:bookmarkStart w:id="24" w:name="_Toc237593019"/>
      <w:r>
        <w:rPr>
          <w:rStyle w:val="CharSectno"/>
        </w:rPr>
        <w:t>16</w:t>
      </w:r>
      <w:r>
        <w:rPr>
          <w:snapToGrid w:val="0"/>
        </w:rPr>
        <w:t>.</w:t>
      </w:r>
      <w:r>
        <w:rPr>
          <w:snapToGrid w:val="0"/>
        </w:rPr>
        <w:tab/>
        <w:t>Duty to prevent interference with prisoners</w:t>
      </w:r>
      <w:bookmarkEnd w:id="24"/>
      <w:r>
        <w:rPr>
          <w:snapToGrid w:val="0"/>
        </w:rPr>
        <w:t xml:space="preserve"> </w:t>
      </w:r>
    </w:p>
    <w:p w14:paraId="32493B98" w14:textId="77777777" w:rsidR="00557BD9" w:rsidRDefault="00557BD9">
      <w:pPr>
        <w:pStyle w:val="Subsection"/>
        <w:rPr>
          <w:snapToGrid w:val="0"/>
        </w:rPr>
      </w:pPr>
      <w:r>
        <w:rPr>
          <w:snapToGrid w:val="0"/>
        </w:rPr>
        <w:tab/>
      </w:r>
      <w:r>
        <w:rPr>
          <w:snapToGrid w:val="0"/>
        </w:rPr>
        <w:tab/>
        <w:t>A prison officer shall not allow any unauthorised person to interfere in any way with any prisoner in his charge or under his supervision, or to communicate with, or give or pass anything to, a prisoner.</w:t>
      </w:r>
    </w:p>
    <w:p w14:paraId="3E800CFC" w14:textId="77777777" w:rsidR="00557BD9" w:rsidRDefault="00557BD9">
      <w:pPr>
        <w:pStyle w:val="Heading5"/>
        <w:rPr>
          <w:snapToGrid w:val="0"/>
        </w:rPr>
      </w:pPr>
      <w:bookmarkStart w:id="25" w:name="_Toc237593020"/>
      <w:r>
        <w:rPr>
          <w:rStyle w:val="CharSectno"/>
        </w:rPr>
        <w:t>17</w:t>
      </w:r>
      <w:r>
        <w:rPr>
          <w:snapToGrid w:val="0"/>
        </w:rPr>
        <w:t>.</w:t>
      </w:r>
      <w:r>
        <w:rPr>
          <w:snapToGrid w:val="0"/>
        </w:rPr>
        <w:tab/>
        <w:t>Duties as to keys and security procedures</w:t>
      </w:r>
      <w:bookmarkEnd w:id="25"/>
      <w:r>
        <w:rPr>
          <w:snapToGrid w:val="0"/>
        </w:rPr>
        <w:t xml:space="preserve"> </w:t>
      </w:r>
    </w:p>
    <w:p w14:paraId="517F066C" w14:textId="77777777" w:rsidR="00557BD9" w:rsidRDefault="00557BD9">
      <w:pPr>
        <w:pStyle w:val="Subsection"/>
        <w:rPr>
          <w:snapToGrid w:val="0"/>
        </w:rPr>
      </w:pPr>
      <w:r>
        <w:rPr>
          <w:snapToGrid w:val="0"/>
        </w:rPr>
        <w:tab/>
      </w:r>
      <w:r>
        <w:rPr>
          <w:snapToGrid w:val="0"/>
        </w:rPr>
        <w:tab/>
        <w:t>An officer who in the course of his duty is entrusted with any key or other locking or unlocking device or mechanism or who is familiar with any security process or procedure — </w:t>
      </w:r>
    </w:p>
    <w:p w14:paraId="11264623" w14:textId="77777777" w:rsidR="00557BD9" w:rsidRDefault="00557BD9">
      <w:pPr>
        <w:pStyle w:val="Indenta"/>
        <w:rPr>
          <w:snapToGrid w:val="0"/>
        </w:rPr>
      </w:pPr>
      <w:r>
        <w:rPr>
          <w:snapToGrid w:val="0"/>
        </w:rPr>
        <w:tab/>
        <w:t>(a)</w:t>
      </w:r>
      <w:r>
        <w:rPr>
          <w:snapToGrid w:val="0"/>
        </w:rPr>
        <w:tab/>
        <w:t>shall not remove any such item from the prison or make known any such process or procedure to any person without the prior authority of the superintendent;</w:t>
      </w:r>
    </w:p>
    <w:p w14:paraId="045D6B95" w14:textId="77777777" w:rsidR="00557BD9" w:rsidRDefault="00557BD9">
      <w:pPr>
        <w:pStyle w:val="Indenta"/>
        <w:rPr>
          <w:snapToGrid w:val="0"/>
        </w:rPr>
      </w:pPr>
      <w:r>
        <w:rPr>
          <w:snapToGrid w:val="0"/>
        </w:rPr>
        <w:tab/>
        <w:t>(b)</w:t>
      </w:r>
      <w:r>
        <w:rPr>
          <w:snapToGrid w:val="0"/>
        </w:rPr>
        <w:tab/>
        <w:t>shall not part with the possession of or leave any such item unattended or lying about; and</w:t>
      </w:r>
    </w:p>
    <w:p w14:paraId="0EF4F5D2" w14:textId="77777777" w:rsidR="00557BD9" w:rsidRDefault="00557BD9">
      <w:pPr>
        <w:pStyle w:val="Indenta"/>
        <w:rPr>
          <w:snapToGrid w:val="0"/>
        </w:rPr>
      </w:pPr>
      <w:r>
        <w:rPr>
          <w:snapToGrid w:val="0"/>
        </w:rPr>
        <w:tab/>
        <w:t>(c)</w:t>
      </w:r>
      <w:r>
        <w:rPr>
          <w:snapToGrid w:val="0"/>
        </w:rPr>
        <w:tab/>
        <w:t>shall, when leaving the prison or on the completion of his duty, unless security procedures require otherwise, deliver such item to the officer authorised to receive them and unless he has made such delivery, he shall not be permitted to leave the prison without the permission of the superintendent.</w:t>
      </w:r>
    </w:p>
    <w:p w14:paraId="66871FBA" w14:textId="77777777" w:rsidR="00557BD9" w:rsidRDefault="00557BD9">
      <w:pPr>
        <w:pStyle w:val="Heading5"/>
        <w:rPr>
          <w:snapToGrid w:val="0"/>
        </w:rPr>
      </w:pPr>
      <w:bookmarkStart w:id="26" w:name="_Toc237593021"/>
      <w:r>
        <w:rPr>
          <w:rStyle w:val="CharSectno"/>
        </w:rPr>
        <w:lastRenderedPageBreak/>
        <w:t>18</w:t>
      </w:r>
      <w:r>
        <w:rPr>
          <w:snapToGrid w:val="0"/>
        </w:rPr>
        <w:t>.</w:t>
      </w:r>
      <w:r>
        <w:rPr>
          <w:snapToGrid w:val="0"/>
        </w:rPr>
        <w:tab/>
        <w:t>Miscellaneous duties</w:t>
      </w:r>
      <w:bookmarkEnd w:id="26"/>
      <w:r>
        <w:rPr>
          <w:snapToGrid w:val="0"/>
        </w:rPr>
        <w:t xml:space="preserve"> </w:t>
      </w:r>
    </w:p>
    <w:p w14:paraId="68D90360" w14:textId="77777777" w:rsidR="00557BD9" w:rsidRDefault="00557BD9">
      <w:pPr>
        <w:pStyle w:val="Subsection"/>
        <w:rPr>
          <w:snapToGrid w:val="0"/>
        </w:rPr>
      </w:pPr>
      <w:r>
        <w:rPr>
          <w:snapToGrid w:val="0"/>
        </w:rPr>
        <w:tab/>
        <w:t>(1)</w:t>
      </w:r>
      <w:r>
        <w:rPr>
          <w:snapToGrid w:val="0"/>
        </w:rPr>
        <w:tab/>
        <w:t>It is the responsibility of a prison officer when he is on duty — </w:t>
      </w:r>
    </w:p>
    <w:p w14:paraId="68636DC9" w14:textId="77777777" w:rsidR="00557BD9" w:rsidRDefault="00557BD9">
      <w:pPr>
        <w:pStyle w:val="Indenta"/>
        <w:rPr>
          <w:snapToGrid w:val="0"/>
        </w:rPr>
      </w:pPr>
      <w:r>
        <w:rPr>
          <w:snapToGrid w:val="0"/>
        </w:rPr>
        <w:tab/>
        <w:t>(a)</w:t>
      </w:r>
      <w:r>
        <w:rPr>
          <w:snapToGrid w:val="0"/>
        </w:rPr>
        <w:tab/>
        <w:t>to examine all locks, bolts, keys, and other locking or unlocking devices or mechanisms in his area of duty and to report thereon to his superior officer; and</w:t>
      </w:r>
    </w:p>
    <w:p w14:paraId="4977B826" w14:textId="77777777" w:rsidR="00557BD9" w:rsidRDefault="00557BD9">
      <w:pPr>
        <w:pStyle w:val="Indenta"/>
        <w:rPr>
          <w:snapToGrid w:val="0"/>
        </w:rPr>
      </w:pPr>
      <w:r>
        <w:rPr>
          <w:snapToGrid w:val="0"/>
        </w:rPr>
        <w:tab/>
        <w:t>(b)</w:t>
      </w:r>
      <w:r>
        <w:rPr>
          <w:snapToGrid w:val="0"/>
        </w:rPr>
        <w:tab/>
        <w:t>to know the number of prisoners who are in his charge</w:t>
      </w:r>
      <w:r>
        <w:t xml:space="preserve"> or under his supervision</w:t>
      </w:r>
      <w:r>
        <w:rPr>
          <w:snapToGrid w:val="0"/>
        </w:rPr>
        <w:t xml:space="preserve"> at any time.</w:t>
      </w:r>
    </w:p>
    <w:p w14:paraId="10E05483" w14:textId="77777777" w:rsidR="00557BD9" w:rsidRDefault="00557BD9">
      <w:pPr>
        <w:pStyle w:val="Subsection"/>
        <w:rPr>
          <w:snapToGrid w:val="0"/>
        </w:rPr>
      </w:pPr>
      <w:r>
        <w:rPr>
          <w:snapToGrid w:val="0"/>
        </w:rPr>
        <w:tab/>
        <w:t>(2)</w:t>
      </w:r>
      <w:r>
        <w:rPr>
          <w:snapToGrid w:val="0"/>
        </w:rPr>
        <w:tab/>
        <w:t>In addition to his ordinary duties a prison officer may be required to perform such duties as the exigencies of the department require.</w:t>
      </w:r>
    </w:p>
    <w:p w14:paraId="0916DCBE" w14:textId="77777777" w:rsidR="00557BD9" w:rsidRDefault="00557BD9">
      <w:pPr>
        <w:pStyle w:val="Footnotesection"/>
      </w:pPr>
      <w:r>
        <w:tab/>
        <w:t xml:space="preserve">[Regulation 18 amended: Gazette 11 Dec 1987 p. 4369; 3 Apr 2007 p. 1494.] </w:t>
      </w:r>
    </w:p>
    <w:p w14:paraId="4D1F0C83" w14:textId="77777777" w:rsidR="00557BD9" w:rsidRDefault="00557BD9">
      <w:pPr>
        <w:pStyle w:val="Heading5"/>
        <w:rPr>
          <w:snapToGrid w:val="0"/>
        </w:rPr>
      </w:pPr>
      <w:bookmarkStart w:id="27" w:name="_Toc237593022"/>
      <w:r>
        <w:rPr>
          <w:rStyle w:val="CharSectno"/>
        </w:rPr>
        <w:t>19</w:t>
      </w:r>
      <w:r>
        <w:rPr>
          <w:snapToGrid w:val="0"/>
        </w:rPr>
        <w:t>.</w:t>
      </w:r>
      <w:r>
        <w:rPr>
          <w:snapToGrid w:val="0"/>
        </w:rPr>
        <w:tab/>
        <w:t>Officer not to receive visitors</w:t>
      </w:r>
      <w:bookmarkEnd w:id="27"/>
      <w:r>
        <w:rPr>
          <w:snapToGrid w:val="0"/>
        </w:rPr>
        <w:t xml:space="preserve"> </w:t>
      </w:r>
    </w:p>
    <w:p w14:paraId="3B2FCCDD" w14:textId="77777777" w:rsidR="00557BD9" w:rsidRDefault="00557BD9">
      <w:pPr>
        <w:pStyle w:val="Subsection"/>
        <w:rPr>
          <w:snapToGrid w:val="0"/>
        </w:rPr>
      </w:pPr>
      <w:r>
        <w:rPr>
          <w:snapToGrid w:val="0"/>
        </w:rPr>
        <w:tab/>
      </w:r>
      <w:r>
        <w:rPr>
          <w:snapToGrid w:val="0"/>
        </w:rPr>
        <w:tab/>
        <w:t>An officer shall not receive any visitor at the prison when on duty without the permission of the superintendent.</w:t>
      </w:r>
    </w:p>
    <w:p w14:paraId="33D31ADE" w14:textId="77777777" w:rsidR="00557BD9" w:rsidRDefault="00557BD9">
      <w:pPr>
        <w:pStyle w:val="Heading5"/>
        <w:rPr>
          <w:snapToGrid w:val="0"/>
        </w:rPr>
      </w:pPr>
      <w:bookmarkStart w:id="28" w:name="_Toc237593023"/>
      <w:r>
        <w:rPr>
          <w:rStyle w:val="CharSectno"/>
        </w:rPr>
        <w:t>20</w:t>
      </w:r>
      <w:r>
        <w:rPr>
          <w:snapToGrid w:val="0"/>
        </w:rPr>
        <w:t>.</w:t>
      </w:r>
      <w:r>
        <w:rPr>
          <w:snapToGrid w:val="0"/>
        </w:rPr>
        <w:tab/>
        <w:t>Restriction on entering prison or leaving area of duty</w:t>
      </w:r>
      <w:bookmarkEnd w:id="28"/>
      <w:r>
        <w:rPr>
          <w:snapToGrid w:val="0"/>
        </w:rPr>
        <w:t xml:space="preserve"> </w:t>
      </w:r>
    </w:p>
    <w:p w14:paraId="44BA95A8" w14:textId="77777777" w:rsidR="00557BD9" w:rsidRDefault="00557BD9">
      <w:pPr>
        <w:pStyle w:val="Subsection"/>
        <w:rPr>
          <w:snapToGrid w:val="0"/>
        </w:rPr>
      </w:pPr>
      <w:r>
        <w:rPr>
          <w:snapToGrid w:val="0"/>
        </w:rPr>
        <w:tab/>
        <w:t>(1)</w:t>
      </w:r>
      <w:r>
        <w:rPr>
          <w:snapToGrid w:val="0"/>
        </w:rPr>
        <w:tab/>
        <w:t>An officer who is not on duty shall not enter a prison without the permission of the superintendent.</w:t>
      </w:r>
    </w:p>
    <w:p w14:paraId="450C3429" w14:textId="77777777" w:rsidR="00557BD9" w:rsidRDefault="00557BD9">
      <w:pPr>
        <w:pStyle w:val="Subsection"/>
        <w:rPr>
          <w:snapToGrid w:val="0"/>
        </w:rPr>
      </w:pPr>
      <w:r>
        <w:rPr>
          <w:snapToGrid w:val="0"/>
        </w:rPr>
        <w:tab/>
        <w:t>(2)</w:t>
      </w:r>
      <w:r>
        <w:rPr>
          <w:snapToGrid w:val="0"/>
        </w:rPr>
        <w:tab/>
        <w:t>A prison officer shall not leave his area of duty within a prison unless authorised to do so, or until relieved by another prison officer.</w:t>
      </w:r>
    </w:p>
    <w:p w14:paraId="0039D27A" w14:textId="77777777" w:rsidR="00557BD9" w:rsidRDefault="00557BD9">
      <w:pPr>
        <w:pStyle w:val="Heading5"/>
        <w:rPr>
          <w:snapToGrid w:val="0"/>
        </w:rPr>
      </w:pPr>
      <w:bookmarkStart w:id="29" w:name="_Toc237593024"/>
      <w:r>
        <w:rPr>
          <w:rStyle w:val="CharSectno"/>
        </w:rPr>
        <w:t>21</w:t>
      </w:r>
      <w:r>
        <w:rPr>
          <w:snapToGrid w:val="0"/>
        </w:rPr>
        <w:t>.</w:t>
      </w:r>
      <w:r>
        <w:rPr>
          <w:snapToGrid w:val="0"/>
        </w:rPr>
        <w:tab/>
        <w:t>Certificates of good service</w:t>
      </w:r>
      <w:bookmarkEnd w:id="29"/>
      <w:r>
        <w:rPr>
          <w:snapToGrid w:val="0"/>
        </w:rPr>
        <w:t xml:space="preserve"> </w:t>
      </w:r>
    </w:p>
    <w:p w14:paraId="454C5408" w14:textId="77777777" w:rsidR="00557BD9" w:rsidRDefault="00557BD9">
      <w:pPr>
        <w:pStyle w:val="Subsection"/>
        <w:rPr>
          <w:snapToGrid w:val="0"/>
        </w:rPr>
      </w:pPr>
      <w:r>
        <w:rPr>
          <w:snapToGrid w:val="0"/>
        </w:rPr>
        <w:tab/>
        <w:t>(1)</w:t>
      </w:r>
      <w:r>
        <w:rPr>
          <w:snapToGrid w:val="0"/>
        </w:rPr>
        <w:tab/>
        <w:t>A prison officer shall not accept any address, recommendation or testimonial in connection with his duties, without the prior permission of the chief executive officer.</w:t>
      </w:r>
    </w:p>
    <w:p w14:paraId="1C409C37" w14:textId="77777777" w:rsidR="00557BD9" w:rsidRDefault="00557BD9">
      <w:pPr>
        <w:pStyle w:val="Subsection"/>
        <w:rPr>
          <w:snapToGrid w:val="0"/>
        </w:rPr>
      </w:pPr>
      <w:r>
        <w:rPr>
          <w:snapToGrid w:val="0"/>
        </w:rPr>
        <w:tab/>
        <w:t>(2)</w:t>
      </w:r>
      <w:r>
        <w:rPr>
          <w:snapToGrid w:val="0"/>
        </w:rPr>
        <w:tab/>
        <w:t>The chief executive officer may issue a certificate of good service to a prison officer upon his discharge.</w:t>
      </w:r>
    </w:p>
    <w:p w14:paraId="75B59BA8" w14:textId="77777777" w:rsidR="00557BD9" w:rsidRDefault="00557BD9">
      <w:pPr>
        <w:pStyle w:val="Footnotesection"/>
      </w:pPr>
      <w:r>
        <w:tab/>
        <w:t>[Regulation 21 amended: Gazette 11 Dec 1987 p. 4369; 2 Nov 1999 p. 5475.]</w:t>
      </w:r>
    </w:p>
    <w:p w14:paraId="53216647" w14:textId="77777777" w:rsidR="00557BD9" w:rsidRDefault="00557BD9">
      <w:pPr>
        <w:pStyle w:val="Heading5"/>
        <w:rPr>
          <w:snapToGrid w:val="0"/>
        </w:rPr>
      </w:pPr>
      <w:bookmarkStart w:id="30" w:name="_Toc237593025"/>
      <w:r>
        <w:rPr>
          <w:rStyle w:val="CharSectno"/>
        </w:rPr>
        <w:lastRenderedPageBreak/>
        <w:t>22</w:t>
      </w:r>
      <w:r>
        <w:rPr>
          <w:snapToGrid w:val="0"/>
        </w:rPr>
        <w:t>.</w:t>
      </w:r>
      <w:r>
        <w:rPr>
          <w:snapToGrid w:val="0"/>
        </w:rPr>
        <w:tab/>
        <w:t>Restrictions on conduct of prison officers</w:t>
      </w:r>
      <w:bookmarkEnd w:id="30"/>
      <w:r>
        <w:rPr>
          <w:snapToGrid w:val="0"/>
        </w:rPr>
        <w:t xml:space="preserve"> </w:t>
      </w:r>
    </w:p>
    <w:p w14:paraId="435DA183" w14:textId="77777777" w:rsidR="00557BD9" w:rsidRDefault="00557BD9">
      <w:pPr>
        <w:pStyle w:val="Subsection"/>
        <w:rPr>
          <w:snapToGrid w:val="0"/>
        </w:rPr>
      </w:pPr>
      <w:r>
        <w:rPr>
          <w:snapToGrid w:val="0"/>
        </w:rPr>
        <w:tab/>
        <w:t>(1)</w:t>
      </w:r>
      <w:r>
        <w:rPr>
          <w:snapToGrid w:val="0"/>
        </w:rPr>
        <w:tab/>
        <w:t>Subject to subregulation (2) a prison officer shall not — </w:t>
      </w:r>
    </w:p>
    <w:p w14:paraId="7A09F1C2" w14:textId="77777777" w:rsidR="00557BD9" w:rsidRDefault="00557BD9">
      <w:pPr>
        <w:pStyle w:val="Indenta"/>
        <w:rPr>
          <w:snapToGrid w:val="0"/>
        </w:rPr>
      </w:pPr>
      <w:r>
        <w:rPr>
          <w:snapToGrid w:val="0"/>
        </w:rPr>
        <w:tab/>
        <w:t>(a)</w:t>
      </w:r>
      <w:r>
        <w:rPr>
          <w:snapToGrid w:val="0"/>
        </w:rPr>
        <w:tab/>
        <w:t>make any comment to any person, either orally or in writing concerning any officer, prison, or prisoner; or</w:t>
      </w:r>
    </w:p>
    <w:p w14:paraId="6A8C9124" w14:textId="77777777" w:rsidR="00557BD9" w:rsidRDefault="00557BD9">
      <w:pPr>
        <w:pStyle w:val="Indenta"/>
        <w:rPr>
          <w:snapToGrid w:val="0"/>
        </w:rPr>
      </w:pPr>
      <w:r>
        <w:rPr>
          <w:snapToGrid w:val="0"/>
        </w:rPr>
        <w:tab/>
        <w:t>(b)</w:t>
      </w:r>
      <w:r>
        <w:rPr>
          <w:snapToGrid w:val="0"/>
        </w:rPr>
        <w:tab/>
        <w:t>use for any purpose information gained by or conveyed to him through his service in the prison service,</w:t>
      </w:r>
    </w:p>
    <w:p w14:paraId="2DA9010C" w14:textId="77777777" w:rsidR="00557BD9" w:rsidRDefault="00557BD9">
      <w:pPr>
        <w:pStyle w:val="Subsection"/>
        <w:rPr>
          <w:snapToGrid w:val="0"/>
        </w:rPr>
      </w:pPr>
      <w:r>
        <w:rPr>
          <w:snapToGrid w:val="0"/>
        </w:rPr>
        <w:tab/>
      </w:r>
      <w:r>
        <w:rPr>
          <w:snapToGrid w:val="0"/>
        </w:rPr>
        <w:tab/>
        <w:t>except in connection with the discharge of his duties or with the prior written approval of the superintendent.</w:t>
      </w:r>
    </w:p>
    <w:p w14:paraId="479A0393" w14:textId="77777777" w:rsidR="00557BD9" w:rsidRDefault="00557BD9">
      <w:pPr>
        <w:pStyle w:val="Subsection"/>
        <w:rPr>
          <w:snapToGrid w:val="0"/>
        </w:rPr>
      </w:pPr>
      <w:r>
        <w:rPr>
          <w:snapToGrid w:val="0"/>
        </w:rPr>
        <w:tab/>
        <w:t>(2)</w:t>
      </w:r>
      <w:r>
        <w:rPr>
          <w:snapToGrid w:val="0"/>
        </w:rPr>
        <w:tab/>
        <w:t xml:space="preserve">Nothing in subregulation (1) prevents a prison officer from communicating with a union of which he is a member with respect to any matter which affects him and which is an industrial matter within the meaning of the </w:t>
      </w:r>
      <w:r>
        <w:rPr>
          <w:i/>
          <w:snapToGrid w:val="0"/>
        </w:rPr>
        <w:t>Industrial Relations Act 1979</w:t>
      </w:r>
      <w:r>
        <w:rPr>
          <w:snapToGrid w:val="0"/>
        </w:rPr>
        <w:t>.</w:t>
      </w:r>
    </w:p>
    <w:p w14:paraId="7A87EC8D" w14:textId="77777777" w:rsidR="00557BD9" w:rsidRDefault="00557BD9">
      <w:pPr>
        <w:pStyle w:val="Subsection"/>
        <w:rPr>
          <w:snapToGrid w:val="0"/>
        </w:rPr>
      </w:pPr>
      <w:r>
        <w:rPr>
          <w:snapToGrid w:val="0"/>
        </w:rPr>
        <w:tab/>
        <w:t>(3)</w:t>
      </w:r>
      <w:r>
        <w:rPr>
          <w:snapToGrid w:val="0"/>
        </w:rPr>
        <w:tab/>
        <w:t>A prison officer shall not — </w:t>
      </w:r>
    </w:p>
    <w:p w14:paraId="4B8AC85F" w14:textId="77777777" w:rsidR="00557BD9" w:rsidRDefault="00557BD9">
      <w:pPr>
        <w:pStyle w:val="Indenta"/>
        <w:rPr>
          <w:snapToGrid w:val="0"/>
        </w:rPr>
      </w:pPr>
      <w:r>
        <w:rPr>
          <w:snapToGrid w:val="0"/>
        </w:rPr>
        <w:tab/>
        <w:t>(a)</w:t>
      </w:r>
      <w:r>
        <w:rPr>
          <w:snapToGrid w:val="0"/>
        </w:rPr>
        <w:tab/>
        <w:t>apart from his entitlement to pay as a prison officer accept from any prisoner or person any gratuity, fee or reward for or in connection with the performance of his duties; or</w:t>
      </w:r>
    </w:p>
    <w:p w14:paraId="2635B4C3" w14:textId="77777777" w:rsidR="00557BD9" w:rsidRDefault="00557BD9">
      <w:pPr>
        <w:pStyle w:val="Indenta"/>
        <w:rPr>
          <w:snapToGrid w:val="0"/>
        </w:rPr>
      </w:pPr>
      <w:r>
        <w:rPr>
          <w:snapToGrid w:val="0"/>
        </w:rPr>
        <w:tab/>
        <w:t>(b)</w:t>
      </w:r>
      <w:r>
        <w:rPr>
          <w:snapToGrid w:val="0"/>
        </w:rPr>
        <w:tab/>
        <w:t>engage in any trade, profession, business or calling other than that of being a prison officer,</w:t>
      </w:r>
    </w:p>
    <w:p w14:paraId="756464EB" w14:textId="77777777" w:rsidR="00557BD9" w:rsidRDefault="00557BD9">
      <w:pPr>
        <w:pStyle w:val="Subsection"/>
        <w:rPr>
          <w:snapToGrid w:val="0"/>
        </w:rPr>
      </w:pPr>
      <w:r>
        <w:rPr>
          <w:snapToGrid w:val="0"/>
        </w:rPr>
        <w:tab/>
      </w:r>
      <w:r>
        <w:rPr>
          <w:snapToGrid w:val="0"/>
        </w:rPr>
        <w:tab/>
        <w:t>except with the prior written approval of the chief executive officer.</w:t>
      </w:r>
    </w:p>
    <w:p w14:paraId="27808189" w14:textId="77777777" w:rsidR="00557BD9" w:rsidRDefault="00557BD9">
      <w:pPr>
        <w:pStyle w:val="Subsection"/>
        <w:rPr>
          <w:snapToGrid w:val="0"/>
        </w:rPr>
      </w:pPr>
      <w:r>
        <w:rPr>
          <w:snapToGrid w:val="0"/>
        </w:rPr>
        <w:tab/>
        <w:t>(4)</w:t>
      </w:r>
      <w:r>
        <w:rPr>
          <w:snapToGrid w:val="0"/>
        </w:rPr>
        <w:tab/>
        <w:t>Where a prison officer applies for the approval of the chief executive officer for the purposes of subregulation (3)(b) that approval shall not be withheld unless, in the opinion of the chief executive officer, engagement in the trade, profession, business or calling in respect of which that approval is sought would conflict with the performance of the applicant’s duties.</w:t>
      </w:r>
    </w:p>
    <w:p w14:paraId="07F6297C" w14:textId="77777777" w:rsidR="00557BD9" w:rsidRDefault="00557BD9">
      <w:pPr>
        <w:pStyle w:val="Subsection"/>
        <w:rPr>
          <w:snapToGrid w:val="0"/>
        </w:rPr>
      </w:pPr>
      <w:r>
        <w:rPr>
          <w:snapToGrid w:val="0"/>
        </w:rPr>
        <w:tab/>
        <w:t>(5)</w:t>
      </w:r>
      <w:r>
        <w:rPr>
          <w:snapToGrid w:val="0"/>
        </w:rPr>
        <w:tab/>
        <w:t xml:space="preserve">Where approval has been given to a prison officer for the purposes of subregulation (3)(b) and, in the opinion of the chief executive officer, engagement in the trade, profession, business </w:t>
      </w:r>
      <w:r>
        <w:rPr>
          <w:snapToGrid w:val="0"/>
        </w:rPr>
        <w:lastRenderedPageBreak/>
        <w:t>or calling in respect of which that approval was given is conflicting with the performance of the prison officer’s duties, the chief executive officer may by notice in writing served on the prison officer withdraw that approval.</w:t>
      </w:r>
    </w:p>
    <w:p w14:paraId="09A21CD1" w14:textId="77777777" w:rsidR="00557BD9" w:rsidRDefault="00557BD9">
      <w:pPr>
        <w:pStyle w:val="Subsection"/>
        <w:rPr>
          <w:snapToGrid w:val="0"/>
        </w:rPr>
      </w:pPr>
      <w:r>
        <w:rPr>
          <w:snapToGrid w:val="0"/>
        </w:rPr>
        <w:tab/>
        <w:t>(6)</w:t>
      </w:r>
      <w:r>
        <w:rPr>
          <w:snapToGrid w:val="0"/>
        </w:rPr>
        <w:tab/>
        <w:t>An officer shall not engage in or carry out any pecuniary or other transaction with or on behalf of any prisoner, except in connection with the discharge of his duties or with the prior approval of the superintendent.</w:t>
      </w:r>
    </w:p>
    <w:p w14:paraId="2B383C31" w14:textId="77777777" w:rsidR="00557BD9" w:rsidRDefault="00557BD9">
      <w:pPr>
        <w:pStyle w:val="Footnotesection"/>
      </w:pPr>
      <w:r>
        <w:tab/>
        <w:t xml:space="preserve">[Regulation 22 amended: Gazette 11 Dec 1987 p. 4369; 2 Nov 1999 p. 5475.] </w:t>
      </w:r>
    </w:p>
    <w:p w14:paraId="2769FB78" w14:textId="77777777" w:rsidR="00557BD9" w:rsidRDefault="00557BD9">
      <w:pPr>
        <w:pStyle w:val="Heading5"/>
        <w:rPr>
          <w:snapToGrid w:val="0"/>
        </w:rPr>
      </w:pPr>
      <w:bookmarkStart w:id="31" w:name="_Toc237593026"/>
      <w:r>
        <w:rPr>
          <w:rStyle w:val="CharSectno"/>
        </w:rPr>
        <w:t>23</w:t>
      </w:r>
      <w:r>
        <w:rPr>
          <w:snapToGrid w:val="0"/>
        </w:rPr>
        <w:t>.</w:t>
      </w:r>
      <w:r>
        <w:rPr>
          <w:snapToGrid w:val="0"/>
        </w:rPr>
        <w:tab/>
        <w:t>Grievances</w:t>
      </w:r>
      <w:bookmarkEnd w:id="31"/>
      <w:r>
        <w:rPr>
          <w:snapToGrid w:val="0"/>
        </w:rPr>
        <w:t xml:space="preserve"> </w:t>
      </w:r>
    </w:p>
    <w:p w14:paraId="27E0F201" w14:textId="77777777" w:rsidR="00557BD9" w:rsidRDefault="00557BD9">
      <w:pPr>
        <w:pStyle w:val="Subsection"/>
        <w:rPr>
          <w:snapToGrid w:val="0"/>
        </w:rPr>
      </w:pPr>
      <w:r>
        <w:rPr>
          <w:snapToGrid w:val="0"/>
        </w:rPr>
        <w:tab/>
        <w:t>(1)</w:t>
      </w:r>
      <w:r>
        <w:rPr>
          <w:snapToGrid w:val="0"/>
        </w:rPr>
        <w:tab/>
        <w:t>A prison officer having a grievance connected with his duties, office or rank shall state the grievance in writing and submit it to the chief executive officer or the superintendent for his decision.</w:t>
      </w:r>
    </w:p>
    <w:p w14:paraId="7BB0C7CF" w14:textId="77777777" w:rsidR="00557BD9" w:rsidRDefault="00557BD9">
      <w:pPr>
        <w:pStyle w:val="Subsection"/>
        <w:rPr>
          <w:snapToGrid w:val="0"/>
        </w:rPr>
      </w:pPr>
      <w:r>
        <w:rPr>
          <w:snapToGrid w:val="0"/>
        </w:rPr>
        <w:tab/>
        <w:t>(2)</w:t>
      </w:r>
      <w:r>
        <w:rPr>
          <w:snapToGrid w:val="0"/>
        </w:rPr>
        <w:tab/>
        <w:t>Where pursuant to subregulation (1), a prison officer has submitted a grievance to the superintendent the prison officer may, through the superintendent, request the chief executive officer to reconsider the decision made by the superintendent in respect of that grievance and the superintendent shall forward any such request to the chief executive officer for his decision.</w:t>
      </w:r>
    </w:p>
    <w:p w14:paraId="47EE39EC" w14:textId="77777777" w:rsidR="00557BD9" w:rsidRDefault="00557BD9">
      <w:pPr>
        <w:pStyle w:val="Footnotesection"/>
      </w:pPr>
      <w:r>
        <w:tab/>
        <w:t xml:space="preserve">[Regulation 23 amended: Gazette 11 Dec 1987 p. 4369; 2 Nov 1999 p. 5475.] </w:t>
      </w:r>
    </w:p>
    <w:p w14:paraId="1930F7F7" w14:textId="77777777" w:rsidR="00557BD9" w:rsidRDefault="00557BD9">
      <w:pPr>
        <w:pStyle w:val="Heading5"/>
        <w:rPr>
          <w:snapToGrid w:val="0"/>
        </w:rPr>
      </w:pPr>
      <w:bookmarkStart w:id="32" w:name="_Toc237593027"/>
      <w:r>
        <w:rPr>
          <w:rStyle w:val="CharSectno"/>
        </w:rPr>
        <w:t>24</w:t>
      </w:r>
      <w:r>
        <w:rPr>
          <w:snapToGrid w:val="0"/>
        </w:rPr>
        <w:t>.</w:t>
      </w:r>
      <w:r>
        <w:rPr>
          <w:snapToGrid w:val="0"/>
        </w:rPr>
        <w:tab/>
        <w:t>Responsibility when carrying firearm items</w:t>
      </w:r>
      <w:bookmarkEnd w:id="32"/>
      <w:r>
        <w:rPr>
          <w:snapToGrid w:val="0"/>
        </w:rPr>
        <w:t xml:space="preserve"> </w:t>
      </w:r>
    </w:p>
    <w:p w14:paraId="06A5816C" w14:textId="77777777" w:rsidR="00557BD9" w:rsidRDefault="00557BD9">
      <w:pPr>
        <w:pStyle w:val="Subsection"/>
      </w:pPr>
      <w:r>
        <w:tab/>
        <w:t>(1A)</w:t>
      </w:r>
      <w:r>
        <w:tab/>
        <w:t>In this regulation —</w:t>
      </w:r>
    </w:p>
    <w:p w14:paraId="1662B2AD" w14:textId="6855BBC8" w:rsidR="00557BD9" w:rsidRDefault="00557BD9">
      <w:pPr>
        <w:pStyle w:val="Defstart"/>
      </w:pPr>
      <w:r>
        <w:tab/>
      </w:r>
      <w:r>
        <w:rPr>
          <w:rStyle w:val="CharDefText"/>
        </w:rPr>
        <w:t>firearm item</w:t>
      </w:r>
      <w:r>
        <w:t xml:space="preserve"> means any of the following as defined in the </w:t>
      </w:r>
      <w:r>
        <w:rPr>
          <w:i/>
        </w:rPr>
        <w:t>Firearms Act 2024</w:t>
      </w:r>
      <w:r>
        <w:t xml:space="preserve"> section 5 — </w:t>
      </w:r>
    </w:p>
    <w:p w14:paraId="636D514A" w14:textId="77777777" w:rsidR="00557BD9" w:rsidRDefault="00557BD9">
      <w:pPr>
        <w:pStyle w:val="Defpara"/>
      </w:pPr>
      <w:r>
        <w:tab/>
        <w:t>(a)</w:t>
      </w:r>
      <w:r>
        <w:tab/>
        <w:t>a firearm;</w:t>
      </w:r>
    </w:p>
    <w:p w14:paraId="73D477CB" w14:textId="77777777" w:rsidR="00557BD9" w:rsidRDefault="00557BD9">
      <w:pPr>
        <w:pStyle w:val="Defpara"/>
      </w:pPr>
      <w:r>
        <w:tab/>
        <w:t>(b)</w:t>
      </w:r>
      <w:r>
        <w:tab/>
        <w:t>a major firearm part;</w:t>
      </w:r>
    </w:p>
    <w:p w14:paraId="3904A6E0" w14:textId="77777777" w:rsidR="00557BD9" w:rsidRDefault="00557BD9">
      <w:pPr>
        <w:pStyle w:val="Defpara"/>
        <w:keepNext/>
      </w:pPr>
      <w:r>
        <w:lastRenderedPageBreak/>
        <w:tab/>
        <w:t>(c)</w:t>
      </w:r>
      <w:r>
        <w:tab/>
        <w:t>ammunition.</w:t>
      </w:r>
    </w:p>
    <w:p w14:paraId="0282AA3C" w14:textId="77777777" w:rsidR="00557BD9" w:rsidRDefault="00557BD9">
      <w:pPr>
        <w:pStyle w:val="Subsection"/>
      </w:pPr>
      <w:r>
        <w:tab/>
        <w:t>(1)</w:t>
      </w:r>
      <w:r>
        <w:tab/>
        <w:t>A prison officer may be required to undertake training in the use of a firearm item and may after that training, when on duty, be required to carry the firearm item.</w:t>
      </w:r>
    </w:p>
    <w:p w14:paraId="69C95E84" w14:textId="77777777" w:rsidR="00557BD9" w:rsidRDefault="00557BD9">
      <w:pPr>
        <w:pStyle w:val="Subsection"/>
        <w:rPr>
          <w:snapToGrid w:val="0"/>
        </w:rPr>
      </w:pPr>
      <w:r>
        <w:rPr>
          <w:snapToGrid w:val="0"/>
        </w:rPr>
        <w:tab/>
        <w:t>(2)</w:t>
      </w:r>
      <w:r>
        <w:rPr>
          <w:snapToGrid w:val="0"/>
        </w:rPr>
        <w:tab/>
      </w:r>
      <w:r>
        <w:t>A firearm item may</w:t>
      </w:r>
      <w:r>
        <w:rPr>
          <w:snapToGrid w:val="0"/>
        </w:rPr>
        <w:t xml:space="preserve"> be issued only by an officer so authorised by the superintendent.</w:t>
      </w:r>
    </w:p>
    <w:p w14:paraId="6D3BD9ED" w14:textId="77777777" w:rsidR="00557BD9" w:rsidRDefault="00557BD9">
      <w:pPr>
        <w:pStyle w:val="Subsection"/>
        <w:keepNext/>
      </w:pPr>
      <w:r>
        <w:tab/>
        <w:t>(3)</w:t>
      </w:r>
      <w:r>
        <w:tab/>
        <w:t xml:space="preserve">When on duty under arms, a prison officer must — </w:t>
      </w:r>
    </w:p>
    <w:p w14:paraId="2C244020" w14:textId="77777777" w:rsidR="00557BD9" w:rsidRDefault="00557BD9">
      <w:pPr>
        <w:pStyle w:val="Indenta"/>
      </w:pPr>
      <w:r>
        <w:tab/>
        <w:t>(a)</w:t>
      </w:r>
      <w:r>
        <w:tab/>
        <w:t>be responsible for any firearm item issued to the officer; and</w:t>
      </w:r>
    </w:p>
    <w:p w14:paraId="05BCDC2D" w14:textId="77777777" w:rsidR="00557BD9" w:rsidRDefault="00557BD9">
      <w:pPr>
        <w:pStyle w:val="Indenta"/>
      </w:pPr>
      <w:r>
        <w:tab/>
        <w:t>(b)</w:t>
      </w:r>
      <w:r>
        <w:tab/>
        <w:t>ensure that any firearms are properly loaded and that the officer is carrying the appropriate ammunition for those firearms; and</w:t>
      </w:r>
    </w:p>
    <w:p w14:paraId="395767F0" w14:textId="77777777" w:rsidR="00557BD9" w:rsidRDefault="00557BD9">
      <w:pPr>
        <w:pStyle w:val="Indenta"/>
      </w:pPr>
      <w:r>
        <w:tab/>
        <w:t>(c)</w:t>
      </w:r>
      <w:r>
        <w:tab/>
        <w:t>handle the firearm item so that an accident cannot occur; and</w:t>
      </w:r>
    </w:p>
    <w:p w14:paraId="693B47DD" w14:textId="77777777" w:rsidR="00557BD9" w:rsidRDefault="00557BD9">
      <w:pPr>
        <w:pStyle w:val="Indenta"/>
      </w:pPr>
      <w:r>
        <w:tab/>
        <w:t>(d)</w:t>
      </w:r>
      <w:r>
        <w:tab/>
        <w:t>report to the officer’s superior officer immediately if the officer has any reason to doubt the serviceability of the firearm item; and</w:t>
      </w:r>
    </w:p>
    <w:p w14:paraId="2240D5C9" w14:textId="77777777" w:rsidR="00557BD9" w:rsidRDefault="00557BD9">
      <w:pPr>
        <w:pStyle w:val="Indenta"/>
      </w:pPr>
      <w:r>
        <w:tab/>
        <w:t>(e)</w:t>
      </w:r>
      <w:r>
        <w:tab/>
        <w:t>remain alert and vigilant at the officer’s post; and</w:t>
      </w:r>
    </w:p>
    <w:p w14:paraId="2C563419" w14:textId="77777777" w:rsidR="00557BD9" w:rsidRDefault="00557BD9">
      <w:pPr>
        <w:pStyle w:val="Indenta"/>
      </w:pPr>
      <w:r>
        <w:tab/>
        <w:t>(f)</w:t>
      </w:r>
      <w:r>
        <w:tab/>
        <w:t>immediately the officer observes any irregularity in the routine of the prison which may jeopardise the security of the prison, report the irregularity to the superintendent or another prison officer (</w:t>
      </w:r>
      <w:r>
        <w:rPr>
          <w:rStyle w:val="CharDefText"/>
        </w:rPr>
        <w:t>receiving officer</w:t>
      </w:r>
      <w:r>
        <w:t>), being their superior officer or the nearest prison officer with whom they can communicate, and the receiving officer must immediately inform the superintendent of the report; and</w:t>
      </w:r>
    </w:p>
    <w:p w14:paraId="02195FC7" w14:textId="77777777" w:rsidR="00557BD9" w:rsidRDefault="00557BD9">
      <w:pPr>
        <w:pStyle w:val="Indenta"/>
      </w:pPr>
      <w:r>
        <w:tab/>
        <w:t>(g)</w:t>
      </w:r>
      <w:r>
        <w:tab/>
        <w:t>as soon as practicable, report to their superior officer any discharge of any firearms or loss or damage to the firearm item.</w:t>
      </w:r>
    </w:p>
    <w:p w14:paraId="227C0DB7" w14:textId="77777777" w:rsidR="00557BD9" w:rsidRDefault="00557BD9">
      <w:pPr>
        <w:pStyle w:val="Subsection"/>
        <w:rPr>
          <w:snapToGrid w:val="0"/>
        </w:rPr>
      </w:pPr>
      <w:r>
        <w:rPr>
          <w:snapToGrid w:val="0"/>
        </w:rPr>
        <w:tab/>
        <w:t>(4)</w:t>
      </w:r>
      <w:r>
        <w:rPr>
          <w:snapToGrid w:val="0"/>
        </w:rPr>
        <w:tab/>
        <w:t xml:space="preserve">When on duty under arms, a prison officer </w:t>
      </w:r>
      <w:r>
        <w:t>must</w:t>
      </w:r>
      <w:r>
        <w:rPr>
          <w:snapToGrid w:val="0"/>
        </w:rPr>
        <w:t xml:space="preserve"> not — </w:t>
      </w:r>
    </w:p>
    <w:p w14:paraId="0C26F6B5" w14:textId="77777777" w:rsidR="00557BD9" w:rsidRDefault="00557BD9">
      <w:pPr>
        <w:pStyle w:val="Indenta"/>
        <w:rPr>
          <w:snapToGrid w:val="0"/>
        </w:rPr>
      </w:pPr>
      <w:r>
        <w:rPr>
          <w:snapToGrid w:val="0"/>
        </w:rPr>
        <w:tab/>
        <w:t>(a)</w:t>
      </w:r>
      <w:r>
        <w:rPr>
          <w:snapToGrid w:val="0"/>
        </w:rPr>
        <w:tab/>
        <w:t xml:space="preserve">deface the </w:t>
      </w:r>
      <w:r>
        <w:t>firearm item; or</w:t>
      </w:r>
    </w:p>
    <w:p w14:paraId="4DD34456" w14:textId="77777777" w:rsidR="00557BD9" w:rsidRDefault="00557BD9">
      <w:pPr>
        <w:pStyle w:val="Indenta"/>
        <w:keepNext/>
        <w:rPr>
          <w:snapToGrid w:val="0"/>
        </w:rPr>
      </w:pPr>
      <w:r>
        <w:rPr>
          <w:snapToGrid w:val="0"/>
        </w:rPr>
        <w:lastRenderedPageBreak/>
        <w:tab/>
        <w:t>(b)</w:t>
      </w:r>
      <w:r>
        <w:rPr>
          <w:snapToGrid w:val="0"/>
        </w:rPr>
        <w:tab/>
        <w:t xml:space="preserve">make any alteration to the </w:t>
      </w:r>
      <w:r>
        <w:t>firearm item</w:t>
      </w:r>
      <w:r>
        <w:rPr>
          <w:snapToGrid w:val="0"/>
        </w:rPr>
        <w:t xml:space="preserve"> without the authority of the </w:t>
      </w:r>
      <w:r>
        <w:t>superintendent.</w:t>
      </w:r>
    </w:p>
    <w:p w14:paraId="3CF17521" w14:textId="77777777" w:rsidR="00557BD9" w:rsidRDefault="00557BD9">
      <w:pPr>
        <w:pStyle w:val="Ednotepara"/>
      </w:pPr>
      <w:r>
        <w:tab/>
        <w:t>[(c)</w:t>
      </w:r>
      <w:r>
        <w:tab/>
        <w:t>deleted]</w:t>
      </w:r>
    </w:p>
    <w:p w14:paraId="16273D52" w14:textId="7E28A87D" w:rsidR="00557BD9" w:rsidRDefault="00557BD9">
      <w:pPr>
        <w:pStyle w:val="Footnotesection"/>
      </w:pPr>
      <w:r>
        <w:tab/>
        <w:t>[Regulation 24 amended: SL 2022/191 r. 4; SL 2024/275 r. 4; SL 2024/299 r. 4.]</w:t>
      </w:r>
    </w:p>
    <w:p w14:paraId="7A682D74" w14:textId="77777777" w:rsidR="00557BD9" w:rsidRDefault="00557BD9">
      <w:pPr>
        <w:pStyle w:val="Heading5"/>
        <w:rPr>
          <w:snapToGrid w:val="0"/>
        </w:rPr>
      </w:pPr>
      <w:bookmarkStart w:id="33" w:name="_Toc237593028"/>
      <w:r>
        <w:rPr>
          <w:rStyle w:val="CharSectno"/>
        </w:rPr>
        <w:t>25</w:t>
      </w:r>
      <w:r>
        <w:rPr>
          <w:snapToGrid w:val="0"/>
        </w:rPr>
        <w:t>.</w:t>
      </w:r>
      <w:r>
        <w:rPr>
          <w:snapToGrid w:val="0"/>
        </w:rPr>
        <w:tab/>
        <w:t>Procedure before the use of firearms</w:t>
      </w:r>
      <w:bookmarkEnd w:id="33"/>
      <w:r>
        <w:rPr>
          <w:snapToGrid w:val="0"/>
        </w:rPr>
        <w:t xml:space="preserve"> </w:t>
      </w:r>
    </w:p>
    <w:p w14:paraId="09A4C3F7" w14:textId="77777777" w:rsidR="00557BD9" w:rsidRDefault="00557BD9">
      <w:pPr>
        <w:pStyle w:val="Subsection"/>
        <w:rPr>
          <w:snapToGrid w:val="0"/>
        </w:rPr>
      </w:pPr>
      <w:r>
        <w:rPr>
          <w:snapToGrid w:val="0"/>
        </w:rPr>
        <w:tab/>
        <w:t>(1)</w:t>
      </w:r>
      <w:r>
        <w:rPr>
          <w:snapToGrid w:val="0"/>
        </w:rPr>
        <w:tab/>
        <w:t xml:space="preserve">Before using a firearm against a prisoner or other person, a prison officer </w:t>
      </w:r>
      <w:r>
        <w:t>must,</w:t>
      </w:r>
      <w:r>
        <w:rPr>
          <w:snapToGrid w:val="0"/>
        </w:rPr>
        <w:t xml:space="preserve"> where it is practicable in the circumstances to do so — </w:t>
      </w:r>
    </w:p>
    <w:p w14:paraId="10FE81EC" w14:textId="77777777" w:rsidR="00557BD9" w:rsidRDefault="00557BD9">
      <w:pPr>
        <w:pStyle w:val="Indenta"/>
        <w:rPr>
          <w:snapToGrid w:val="0"/>
        </w:rPr>
      </w:pPr>
      <w:r>
        <w:rPr>
          <w:snapToGrid w:val="0"/>
        </w:rPr>
        <w:tab/>
        <w:t>(a)</w:t>
      </w:r>
      <w:r>
        <w:rPr>
          <w:snapToGrid w:val="0"/>
        </w:rPr>
        <w:tab/>
        <w:t xml:space="preserve">order the prisoner or person to </w:t>
      </w:r>
      <w:r>
        <w:t>halt; and</w:t>
      </w:r>
    </w:p>
    <w:p w14:paraId="0ECAEE23" w14:textId="77777777" w:rsidR="00557BD9" w:rsidRDefault="00557BD9">
      <w:pPr>
        <w:pStyle w:val="Indenta"/>
        <w:rPr>
          <w:snapToGrid w:val="0"/>
        </w:rPr>
      </w:pPr>
      <w:r>
        <w:rPr>
          <w:snapToGrid w:val="0"/>
        </w:rPr>
        <w:tab/>
        <w:t>(b)</w:t>
      </w:r>
      <w:r>
        <w:rPr>
          <w:snapToGrid w:val="0"/>
        </w:rPr>
        <w:tab/>
        <w:t xml:space="preserve">if the prisoner or person so ordered refuses or neglects to halt, the prison officer </w:t>
      </w:r>
      <w:r>
        <w:t>must</w:t>
      </w:r>
      <w:r>
        <w:rPr>
          <w:snapToGrid w:val="0"/>
        </w:rPr>
        <w:t xml:space="preserve"> immediately call aloud “halt or I’ll fire” or words to similar effect.</w:t>
      </w:r>
    </w:p>
    <w:p w14:paraId="1A1E7F6C" w14:textId="77777777" w:rsidR="00557BD9" w:rsidRDefault="00557BD9">
      <w:pPr>
        <w:pStyle w:val="Ednotesubsection"/>
      </w:pPr>
      <w:r>
        <w:tab/>
        <w:t>[(2)</w:t>
      </w:r>
      <w:r>
        <w:tab/>
        <w:t>deleted]</w:t>
      </w:r>
    </w:p>
    <w:p w14:paraId="1F0B0962" w14:textId="77777777" w:rsidR="00557BD9" w:rsidRDefault="00557BD9">
      <w:pPr>
        <w:pStyle w:val="Subsection"/>
        <w:rPr>
          <w:snapToGrid w:val="0"/>
        </w:rPr>
      </w:pPr>
      <w:r>
        <w:rPr>
          <w:snapToGrid w:val="0"/>
        </w:rPr>
        <w:tab/>
        <w:t>(3)</w:t>
      </w:r>
      <w:r>
        <w:rPr>
          <w:snapToGrid w:val="0"/>
        </w:rPr>
        <w:tab/>
        <w:t xml:space="preserve">In exercising </w:t>
      </w:r>
      <w:r>
        <w:t>the</w:t>
      </w:r>
      <w:r>
        <w:rPr>
          <w:snapToGrid w:val="0"/>
        </w:rPr>
        <w:t xml:space="preserve"> discretion whether to use or to continue to use a firearm, a prison officer </w:t>
      </w:r>
      <w:r>
        <w:t>must</w:t>
      </w:r>
      <w:r>
        <w:rPr>
          <w:snapToGrid w:val="0"/>
        </w:rPr>
        <w:t xml:space="preserve"> have regard to the risk, in the immediate circumstances, of injury which the use of fire power would impose upon any person other than the prisoner or person against whom fire power may be used.</w:t>
      </w:r>
    </w:p>
    <w:p w14:paraId="0573C275" w14:textId="77777777" w:rsidR="00557BD9" w:rsidRDefault="00557BD9">
      <w:pPr>
        <w:pStyle w:val="Footnotesection"/>
      </w:pPr>
      <w:r>
        <w:tab/>
        <w:t>[Regulation 25 amended: Gazette 24 Dec 1982 p. 4907; SL 2022/191 r. 5; SL 2024/275 r. 5.]</w:t>
      </w:r>
    </w:p>
    <w:p w14:paraId="44F7AB6A" w14:textId="77777777" w:rsidR="00557BD9" w:rsidRDefault="00557BD9">
      <w:pPr>
        <w:pStyle w:val="Heading2"/>
      </w:pPr>
      <w:bookmarkStart w:id="34" w:name="_Toc237528030"/>
      <w:bookmarkStart w:id="35" w:name="_Toc237528736"/>
      <w:bookmarkStart w:id="36" w:name="_Toc237593029"/>
      <w:r>
        <w:rPr>
          <w:rStyle w:val="CharPartNo"/>
        </w:rPr>
        <w:lastRenderedPageBreak/>
        <w:t>Part IIIA</w:t>
      </w:r>
      <w:r>
        <w:t xml:space="preserve"> — </w:t>
      </w:r>
      <w:r>
        <w:rPr>
          <w:rStyle w:val="CharPartText"/>
        </w:rPr>
        <w:t>Alcohol and drug related aggravated prison offences</w:t>
      </w:r>
      <w:bookmarkEnd w:id="34"/>
      <w:bookmarkEnd w:id="35"/>
      <w:bookmarkEnd w:id="36"/>
    </w:p>
    <w:p w14:paraId="6C77E217" w14:textId="77777777" w:rsidR="00557BD9" w:rsidRDefault="00557BD9">
      <w:pPr>
        <w:pStyle w:val="Footnoteheading"/>
        <w:ind w:left="890"/>
      </w:pPr>
      <w:r>
        <w:tab/>
        <w:t>[Heading inserted: Gazette 7 Apr 2000 p. 1820.]</w:t>
      </w:r>
    </w:p>
    <w:p w14:paraId="4E296B5D" w14:textId="77777777" w:rsidR="00557BD9" w:rsidRDefault="00557BD9">
      <w:pPr>
        <w:pStyle w:val="Heading5"/>
      </w:pPr>
      <w:bookmarkStart w:id="37" w:name="_Toc237593030"/>
      <w:r>
        <w:rPr>
          <w:rStyle w:val="CharSectno"/>
        </w:rPr>
        <w:t>26</w:t>
      </w:r>
      <w:r>
        <w:t>.</w:t>
      </w:r>
      <w:r>
        <w:tab/>
        <w:t>Terms used in this Part</w:t>
      </w:r>
      <w:bookmarkEnd w:id="37"/>
    </w:p>
    <w:p w14:paraId="2608B4EA" w14:textId="77777777" w:rsidR="00557BD9" w:rsidRDefault="00557BD9">
      <w:pPr>
        <w:pStyle w:val="Subsection"/>
      </w:pPr>
      <w:r>
        <w:tab/>
      </w:r>
      <w:r>
        <w:tab/>
        <w:t xml:space="preserve">In this Part — </w:t>
      </w:r>
    </w:p>
    <w:p w14:paraId="37113E97" w14:textId="77777777" w:rsidR="00557BD9" w:rsidRDefault="00557BD9">
      <w:pPr>
        <w:pStyle w:val="Defstart"/>
      </w:pPr>
      <w:r>
        <w:tab/>
      </w:r>
      <w:r>
        <w:rPr>
          <w:rStyle w:val="CharDefText"/>
        </w:rPr>
        <w:t>aggravated alcohol offence</w:t>
      </w:r>
      <w:r>
        <w:t xml:space="preserve"> means an aggravated prison offence under section 70(f) of the Act;</w:t>
      </w:r>
    </w:p>
    <w:p w14:paraId="2B9AE892" w14:textId="77777777" w:rsidR="00557BD9" w:rsidRDefault="00557BD9">
      <w:pPr>
        <w:pStyle w:val="Defstart"/>
      </w:pPr>
      <w:r>
        <w:tab/>
      </w:r>
      <w:r>
        <w:rPr>
          <w:rStyle w:val="CharDefText"/>
        </w:rPr>
        <w:t>aggravated drug offence</w:t>
      </w:r>
      <w:r>
        <w:t xml:space="preserve"> means an aggravated prison offence under section 70(d) or (e) of the Act;</w:t>
      </w:r>
    </w:p>
    <w:p w14:paraId="70D8E7FA" w14:textId="77777777" w:rsidR="00557BD9" w:rsidRDefault="00557BD9">
      <w:pPr>
        <w:pStyle w:val="Defstart"/>
      </w:pPr>
      <w:r>
        <w:tab/>
      </w:r>
      <w:r>
        <w:rPr>
          <w:rStyle w:val="CharDefText"/>
        </w:rPr>
        <w:t>sweat patch</w:t>
      </w:r>
      <w:r>
        <w:t xml:space="preserve"> means an adhesive patch attached to the body of a prisoner for the taking of a sample of sweat from the prisoner.</w:t>
      </w:r>
    </w:p>
    <w:p w14:paraId="4C4851D6" w14:textId="77777777" w:rsidR="00557BD9" w:rsidRDefault="00557BD9">
      <w:pPr>
        <w:pStyle w:val="Footnotesection"/>
      </w:pPr>
      <w:r>
        <w:tab/>
        <w:t>[Regulation 26 inserted: Gazette 7 Apr 2000 p. 1820; amended: Gazette 3 Apr 2007 p. 1494.]</w:t>
      </w:r>
    </w:p>
    <w:p w14:paraId="0D786DDD" w14:textId="77777777" w:rsidR="00557BD9" w:rsidRDefault="00557BD9">
      <w:pPr>
        <w:pStyle w:val="Heading5"/>
      </w:pPr>
      <w:bookmarkStart w:id="38" w:name="_Toc237593031"/>
      <w:r>
        <w:rPr>
          <w:rStyle w:val="CharSectno"/>
        </w:rPr>
        <w:t>26A</w:t>
      </w:r>
      <w:r>
        <w:t>.</w:t>
      </w:r>
      <w:r>
        <w:tab/>
        <w:t>Prison officer who suspects aggravated drug or alcohol offence to inform superintendent</w:t>
      </w:r>
      <w:bookmarkEnd w:id="38"/>
    </w:p>
    <w:p w14:paraId="601B7912" w14:textId="77777777" w:rsidR="00557BD9" w:rsidRDefault="00557BD9">
      <w:pPr>
        <w:pStyle w:val="Subsection"/>
      </w:pPr>
      <w:r>
        <w:tab/>
      </w:r>
      <w:r>
        <w:tab/>
        <w:t>A prison officer who has reasonable grounds for suspecting that a prisoner has committed an aggravated drug offence or an aggravated alcohol offence shall inform the superintendent.</w:t>
      </w:r>
    </w:p>
    <w:p w14:paraId="190093D0" w14:textId="77777777" w:rsidR="00557BD9" w:rsidRDefault="00557BD9">
      <w:pPr>
        <w:pStyle w:val="Footnotesection"/>
      </w:pPr>
      <w:r>
        <w:tab/>
        <w:t>[Regulation 26A inserted: Gazette 7 Apr 2000 p. 1820.]</w:t>
      </w:r>
    </w:p>
    <w:p w14:paraId="46335819" w14:textId="77777777" w:rsidR="00557BD9" w:rsidRDefault="00557BD9">
      <w:pPr>
        <w:pStyle w:val="Heading5"/>
      </w:pPr>
      <w:bookmarkStart w:id="39" w:name="_Toc237593032"/>
      <w:r>
        <w:rPr>
          <w:rStyle w:val="CharSectno"/>
        </w:rPr>
        <w:t>26B</w:t>
      </w:r>
      <w:r>
        <w:t>.</w:t>
      </w:r>
      <w:r>
        <w:tab/>
        <w:t>Superintendent may direct that samples are to be taken</w:t>
      </w:r>
      <w:bookmarkEnd w:id="39"/>
    </w:p>
    <w:p w14:paraId="3AC78023" w14:textId="77777777" w:rsidR="00557BD9" w:rsidRDefault="00557BD9">
      <w:pPr>
        <w:pStyle w:val="Subsection"/>
      </w:pPr>
      <w:r>
        <w:tab/>
        <w:t>(1)</w:t>
      </w:r>
      <w:r>
        <w:tab/>
        <w:t xml:space="preserve">The superintendent may direct a prison officer to take a sample at random of — </w:t>
      </w:r>
    </w:p>
    <w:p w14:paraId="128B9C61" w14:textId="77777777" w:rsidR="00557BD9" w:rsidRDefault="00557BD9">
      <w:pPr>
        <w:pStyle w:val="Indenta"/>
      </w:pPr>
      <w:r>
        <w:tab/>
        <w:t>(a)</w:t>
      </w:r>
      <w:r>
        <w:tab/>
        <w:t>the blood, saliva, sweat or urine of prisoners to determine whether an aggravated drug offence or an aggravated alcohol offence has been committed by any prisoner; or</w:t>
      </w:r>
    </w:p>
    <w:p w14:paraId="10FAEAAA" w14:textId="77777777" w:rsidR="00557BD9" w:rsidRDefault="00557BD9">
      <w:pPr>
        <w:pStyle w:val="Indenta"/>
      </w:pPr>
      <w:r>
        <w:tab/>
        <w:t>(b)</w:t>
      </w:r>
      <w:r>
        <w:tab/>
        <w:t>the breath of prisoners to determine whether an aggravated alcohol offence has been committed by any prisoner.</w:t>
      </w:r>
    </w:p>
    <w:p w14:paraId="050942CB" w14:textId="77777777" w:rsidR="00557BD9" w:rsidRDefault="00557BD9">
      <w:pPr>
        <w:pStyle w:val="Subsection"/>
      </w:pPr>
      <w:r>
        <w:lastRenderedPageBreak/>
        <w:tab/>
        <w:t>(2)</w:t>
      </w:r>
      <w:r>
        <w:tab/>
        <w:t>The superintendent may direct a prison officer to take a sample of the blood, saliva, sweat, breath or urine of a prisoner if the superintendent has reasonable grounds for suspecting (from the superintendent’s own observations or otherwise) that the prisoner has committed an aggravated drug offence or an aggravated alcohol offence.</w:t>
      </w:r>
    </w:p>
    <w:p w14:paraId="4F5420B7" w14:textId="77777777" w:rsidR="00557BD9" w:rsidRDefault="00557BD9">
      <w:pPr>
        <w:pStyle w:val="Subsection"/>
      </w:pPr>
      <w:r>
        <w:tab/>
        <w:t>(3)</w:t>
      </w:r>
      <w:r>
        <w:tab/>
        <w:t>This regulation is subject to regulation 26C.</w:t>
      </w:r>
    </w:p>
    <w:p w14:paraId="6977E472" w14:textId="77777777" w:rsidR="00557BD9" w:rsidRDefault="00557BD9">
      <w:pPr>
        <w:pStyle w:val="Footnotesection"/>
        <w:spacing w:before="100"/>
        <w:ind w:left="890" w:hanging="890"/>
      </w:pPr>
      <w:r>
        <w:tab/>
        <w:t>[Regulation 26B inserted: Gazette 7 Apr 2000 p. 1820.]</w:t>
      </w:r>
    </w:p>
    <w:p w14:paraId="3783CCB2" w14:textId="77777777" w:rsidR="00557BD9" w:rsidRDefault="00557BD9">
      <w:pPr>
        <w:pStyle w:val="Heading5"/>
      </w:pPr>
      <w:bookmarkStart w:id="40" w:name="_Toc237593033"/>
      <w:r>
        <w:rPr>
          <w:rStyle w:val="CharSectno"/>
        </w:rPr>
        <w:t>26C</w:t>
      </w:r>
      <w:r>
        <w:t>.</w:t>
      </w:r>
      <w:r>
        <w:tab/>
        <w:t>How samples of blood, breath and sweat are to be taken</w:t>
      </w:r>
      <w:bookmarkEnd w:id="40"/>
    </w:p>
    <w:p w14:paraId="565095FD" w14:textId="77777777" w:rsidR="00557BD9" w:rsidRDefault="00557BD9">
      <w:pPr>
        <w:pStyle w:val="Subsection"/>
      </w:pPr>
      <w:r>
        <w:tab/>
        <w:t>(1)</w:t>
      </w:r>
      <w:r>
        <w:tab/>
        <w:t xml:space="preserve">A sample of the blood of a prisoner shall be taken — </w:t>
      </w:r>
    </w:p>
    <w:p w14:paraId="6C96F621" w14:textId="77777777" w:rsidR="00557BD9" w:rsidRDefault="00557BD9">
      <w:pPr>
        <w:pStyle w:val="Indenta"/>
        <w:spacing w:before="60"/>
      </w:pPr>
      <w:r>
        <w:tab/>
        <w:t>(a)</w:t>
      </w:r>
      <w:r>
        <w:tab/>
        <w:t>with a sterile syringe and discharged into a sterile container; and</w:t>
      </w:r>
    </w:p>
    <w:p w14:paraId="766D4D6A" w14:textId="77777777" w:rsidR="00557BD9" w:rsidRDefault="00557BD9">
      <w:pPr>
        <w:pStyle w:val="Indenta"/>
        <w:spacing w:before="60"/>
      </w:pPr>
      <w:r>
        <w:tab/>
        <w:t>(b)</w:t>
      </w:r>
      <w:r>
        <w:tab/>
        <w:t xml:space="preserve">by a medical officer or an officer who is a nurse (that is, a person registered under the </w:t>
      </w:r>
      <w:r>
        <w:rPr>
          <w:i/>
        </w:rPr>
        <w:t xml:space="preserve">Health Practitioner Regulation National Law (Western Australia) </w:t>
      </w:r>
      <w:r>
        <w:t>in the nursing profession).</w:t>
      </w:r>
    </w:p>
    <w:p w14:paraId="5A3FDE68" w14:textId="77777777" w:rsidR="00557BD9" w:rsidRDefault="00557BD9">
      <w:pPr>
        <w:pStyle w:val="Subsection"/>
      </w:pPr>
      <w:r>
        <w:tab/>
        <w:t>(2)</w:t>
      </w:r>
      <w:r>
        <w:tab/>
        <w:t xml:space="preserve">A sample of the breath of a prisoner shall be taken — </w:t>
      </w:r>
    </w:p>
    <w:p w14:paraId="5F442235" w14:textId="77777777" w:rsidR="00557BD9" w:rsidRDefault="00557BD9">
      <w:pPr>
        <w:pStyle w:val="Indenta"/>
        <w:spacing w:before="60"/>
      </w:pPr>
      <w:r>
        <w:tab/>
        <w:t>(a)</w:t>
      </w:r>
      <w:r>
        <w:tab/>
        <w:t>by means of apparatus of a type approved for that purpose; and</w:t>
      </w:r>
    </w:p>
    <w:p w14:paraId="53E130B5" w14:textId="77777777" w:rsidR="00557BD9" w:rsidRDefault="00557BD9">
      <w:pPr>
        <w:pStyle w:val="Indenta"/>
        <w:spacing w:before="60"/>
      </w:pPr>
      <w:r>
        <w:tab/>
        <w:t>(b)</w:t>
      </w:r>
      <w:r>
        <w:tab/>
        <w:t>by an officer who has been approved to use that apparatus.</w:t>
      </w:r>
    </w:p>
    <w:p w14:paraId="01166759" w14:textId="77777777" w:rsidR="00557BD9" w:rsidRDefault="00557BD9">
      <w:pPr>
        <w:pStyle w:val="Subsection"/>
      </w:pPr>
      <w:r>
        <w:tab/>
        <w:t>(3)</w:t>
      </w:r>
      <w:r>
        <w:tab/>
        <w:t xml:space="preserve">A sample of the sweat of a prisoner shall be taken — </w:t>
      </w:r>
    </w:p>
    <w:p w14:paraId="538781C5" w14:textId="77777777" w:rsidR="00557BD9" w:rsidRDefault="00557BD9">
      <w:pPr>
        <w:pStyle w:val="Indenta"/>
        <w:spacing w:before="60"/>
      </w:pPr>
      <w:r>
        <w:tab/>
        <w:t>(a)</w:t>
      </w:r>
      <w:r>
        <w:tab/>
        <w:t>by means of a sweat patch, of a type approved for that purpose, attached to the prisoner for not more than 7 days; and</w:t>
      </w:r>
    </w:p>
    <w:p w14:paraId="108A4481" w14:textId="77777777" w:rsidR="00557BD9" w:rsidRDefault="00557BD9">
      <w:pPr>
        <w:pStyle w:val="Indenta"/>
        <w:spacing w:before="60"/>
      </w:pPr>
      <w:r>
        <w:tab/>
        <w:t>(b)</w:t>
      </w:r>
      <w:r>
        <w:tab/>
        <w:t>by a prison officer or other approved person who has successfully completed approved training as to the application and removal of sweat patches.</w:t>
      </w:r>
    </w:p>
    <w:p w14:paraId="2372B0F4" w14:textId="77777777" w:rsidR="00557BD9" w:rsidRDefault="00557BD9">
      <w:pPr>
        <w:pStyle w:val="Footnotesection"/>
        <w:spacing w:before="100"/>
        <w:ind w:left="890" w:hanging="890"/>
      </w:pPr>
      <w:r>
        <w:tab/>
        <w:t>[Regulation 26C inserted: Gazette 7 Apr 2000 p. 1821; amended: Gazette 12 Apr 2001 p. 2099; 3 Apr 2007 p. 1495; 13 Nov 2018 p. 4434.]</w:t>
      </w:r>
    </w:p>
    <w:p w14:paraId="01FB3AF0" w14:textId="77777777" w:rsidR="00557BD9" w:rsidRDefault="00557BD9">
      <w:pPr>
        <w:pStyle w:val="Heading5"/>
      </w:pPr>
      <w:bookmarkStart w:id="41" w:name="_Toc237593034"/>
      <w:r>
        <w:rPr>
          <w:rStyle w:val="CharSectno"/>
        </w:rPr>
        <w:lastRenderedPageBreak/>
        <w:t>26D</w:t>
      </w:r>
      <w:r>
        <w:t>.</w:t>
      </w:r>
      <w:r>
        <w:tab/>
        <w:t>Prisoner may be required to provide body sample</w:t>
      </w:r>
      <w:bookmarkEnd w:id="41"/>
    </w:p>
    <w:p w14:paraId="1E10C8CE" w14:textId="77777777" w:rsidR="00557BD9" w:rsidRDefault="00557BD9">
      <w:pPr>
        <w:pStyle w:val="Subsection"/>
        <w:keepNext/>
        <w:keepLines/>
      </w:pPr>
      <w:r>
        <w:tab/>
      </w:r>
      <w:r>
        <w:tab/>
        <w:t xml:space="preserve">Subject to regulation 26C, a prison officer — </w:t>
      </w:r>
    </w:p>
    <w:p w14:paraId="04F4427C" w14:textId="77777777" w:rsidR="00557BD9" w:rsidRDefault="00557BD9">
      <w:pPr>
        <w:pStyle w:val="Indenta"/>
      </w:pPr>
      <w:r>
        <w:tab/>
        <w:t>(a)</w:t>
      </w:r>
      <w:r>
        <w:tab/>
        <w:t>may require a prisoner to provide a sample of the prisoner’s breath, in accordance with the directions of the prison officer, if that officer has reasonable grounds for suspecting that the prisoner has committed an aggravated alcohol offence; and</w:t>
      </w:r>
    </w:p>
    <w:p w14:paraId="29A749A4" w14:textId="77777777" w:rsidR="00557BD9" w:rsidRDefault="00557BD9">
      <w:pPr>
        <w:pStyle w:val="Indenta"/>
      </w:pPr>
      <w:r>
        <w:tab/>
        <w:t>(b)</w:t>
      </w:r>
      <w:r>
        <w:tab/>
        <w:t>shall require a prisoner to provide a sample of the prisoner’s blood, saliva, sweat, breath or urine if directed to do so by the superintendent under regulation 26B.</w:t>
      </w:r>
    </w:p>
    <w:p w14:paraId="11C0F412" w14:textId="77777777" w:rsidR="00557BD9" w:rsidRDefault="00557BD9">
      <w:pPr>
        <w:pStyle w:val="Footnotesection"/>
      </w:pPr>
      <w:r>
        <w:tab/>
        <w:t>[Regulation 26D inserted: Gazette 7 Apr 2000 p. 1821.]</w:t>
      </w:r>
    </w:p>
    <w:p w14:paraId="326001B3" w14:textId="77777777" w:rsidR="00557BD9" w:rsidRDefault="00557BD9">
      <w:pPr>
        <w:pStyle w:val="Heading5"/>
      </w:pPr>
      <w:bookmarkStart w:id="42" w:name="_Toc237593035"/>
      <w:r>
        <w:rPr>
          <w:rStyle w:val="CharSectno"/>
        </w:rPr>
        <w:t>26E</w:t>
      </w:r>
      <w:r>
        <w:t>.</w:t>
      </w:r>
      <w:r>
        <w:tab/>
        <w:t>Prisoner to submit to having sample taken when requested to do so</w:t>
      </w:r>
      <w:bookmarkEnd w:id="42"/>
    </w:p>
    <w:p w14:paraId="282DFB7B" w14:textId="77777777" w:rsidR="00557BD9" w:rsidRDefault="00557BD9">
      <w:pPr>
        <w:pStyle w:val="Subsection"/>
      </w:pPr>
      <w:r>
        <w:tab/>
        <w:t>(1)</w:t>
      </w:r>
      <w:r>
        <w:tab/>
        <w:t xml:space="preserve">A prisoner who is required to provide a sample under regulation 26D shall — </w:t>
      </w:r>
    </w:p>
    <w:p w14:paraId="07157428" w14:textId="77777777" w:rsidR="00557BD9" w:rsidRDefault="00557BD9">
      <w:pPr>
        <w:pStyle w:val="Indenta"/>
      </w:pPr>
      <w:r>
        <w:tab/>
        <w:t>(a)</w:t>
      </w:r>
      <w:r>
        <w:tab/>
        <w:t>submit himself for the purpose of having the body sample taken; and</w:t>
      </w:r>
    </w:p>
    <w:p w14:paraId="5D15C72B" w14:textId="77777777" w:rsidR="00557BD9" w:rsidRDefault="00557BD9">
      <w:pPr>
        <w:pStyle w:val="Indenta"/>
      </w:pPr>
      <w:r>
        <w:tab/>
        <w:t>(b)</w:t>
      </w:r>
      <w:r>
        <w:tab/>
        <w:t>cooperate fully in providing the sample.</w:t>
      </w:r>
    </w:p>
    <w:p w14:paraId="2786B602" w14:textId="77777777" w:rsidR="00557BD9" w:rsidRDefault="00557BD9">
      <w:pPr>
        <w:pStyle w:val="Subsection"/>
      </w:pPr>
      <w:r>
        <w:tab/>
        <w:t>(2)</w:t>
      </w:r>
      <w:r>
        <w:tab/>
        <w:t xml:space="preserve">A prisoner required to provide a body sample of sweat under regulation 26D(b) shall be taken not to have complied with subregulation (1) if the sweat patch being used to take the sample has been removed or interfered with, unless — </w:t>
      </w:r>
    </w:p>
    <w:p w14:paraId="76012817" w14:textId="77777777" w:rsidR="00557BD9" w:rsidRDefault="00557BD9">
      <w:pPr>
        <w:pStyle w:val="Indenta"/>
      </w:pPr>
      <w:r>
        <w:tab/>
        <w:t>(a)</w:t>
      </w:r>
      <w:r>
        <w:tab/>
        <w:t>the removal or interference was carried out by a person referred to in regulation 26C(3)(b); or</w:t>
      </w:r>
    </w:p>
    <w:p w14:paraId="256BF17E" w14:textId="77777777" w:rsidR="00557BD9" w:rsidRDefault="00557BD9">
      <w:pPr>
        <w:pStyle w:val="Indenta"/>
      </w:pPr>
      <w:r>
        <w:tab/>
        <w:t>(b)</w:t>
      </w:r>
      <w:r>
        <w:tab/>
        <w:t xml:space="preserve">the prisoner proves that — </w:t>
      </w:r>
    </w:p>
    <w:p w14:paraId="391C416C" w14:textId="77777777" w:rsidR="00557BD9" w:rsidRDefault="00557BD9">
      <w:pPr>
        <w:pStyle w:val="Indenti"/>
      </w:pPr>
      <w:r>
        <w:tab/>
        <w:t>(i)</w:t>
      </w:r>
      <w:r>
        <w:tab/>
        <w:t>the removal or interference was carried out against the prisoner’s wishes; and</w:t>
      </w:r>
    </w:p>
    <w:p w14:paraId="0C068D20" w14:textId="77777777" w:rsidR="00557BD9" w:rsidRDefault="00557BD9">
      <w:pPr>
        <w:pStyle w:val="Indenti"/>
      </w:pPr>
      <w:r>
        <w:tab/>
        <w:t>(ii)</w:t>
      </w:r>
      <w:r>
        <w:tab/>
        <w:t>the prisoner promptly reported the removal or interference to a prison officer.</w:t>
      </w:r>
    </w:p>
    <w:p w14:paraId="7260C3A3" w14:textId="77777777" w:rsidR="00557BD9" w:rsidRDefault="00557BD9">
      <w:pPr>
        <w:pStyle w:val="Footnotesection"/>
      </w:pPr>
      <w:r>
        <w:tab/>
        <w:t>[Regulation 26E inserted: Gazette 7 Apr 2000 p. 1821</w:t>
      </w:r>
      <w:r>
        <w:noBreakHyphen/>
        <w:t>2.]</w:t>
      </w:r>
    </w:p>
    <w:p w14:paraId="053E3B34" w14:textId="77777777" w:rsidR="00557BD9" w:rsidRDefault="00557BD9">
      <w:pPr>
        <w:pStyle w:val="Heading5"/>
      </w:pPr>
      <w:bookmarkStart w:id="43" w:name="_Toc237593036"/>
      <w:r>
        <w:rPr>
          <w:rStyle w:val="CharSectno"/>
        </w:rPr>
        <w:lastRenderedPageBreak/>
        <w:t>26F</w:t>
      </w:r>
      <w:r>
        <w:t>.</w:t>
      </w:r>
      <w:r>
        <w:tab/>
        <w:t>Medical attention may be required</w:t>
      </w:r>
      <w:bookmarkEnd w:id="43"/>
    </w:p>
    <w:p w14:paraId="3F71FE73" w14:textId="77777777" w:rsidR="00557BD9" w:rsidRDefault="00557BD9">
      <w:pPr>
        <w:pStyle w:val="Subsection"/>
      </w:pPr>
      <w:r>
        <w:tab/>
      </w:r>
      <w:r>
        <w:tab/>
        <w:t>On receiving information under regulation 26A regarding a prisoner, the superintendent may request a medical officer to assess the prisoner to determine whether the prisoner requires medical attention.</w:t>
      </w:r>
    </w:p>
    <w:p w14:paraId="133B6356" w14:textId="77777777" w:rsidR="00557BD9" w:rsidRDefault="00557BD9">
      <w:pPr>
        <w:pStyle w:val="Footnotesection"/>
      </w:pPr>
      <w:r>
        <w:tab/>
        <w:t>[Regulation 26F inserted: Gazette 7 Apr 2000 p. 1822; amended: Gazette 12 Apr 2001 p. 2099.]</w:t>
      </w:r>
    </w:p>
    <w:p w14:paraId="685EA0BF" w14:textId="77777777" w:rsidR="00557BD9" w:rsidRDefault="00557BD9">
      <w:pPr>
        <w:pStyle w:val="Heading5"/>
      </w:pPr>
      <w:bookmarkStart w:id="44" w:name="_Toc237593037"/>
      <w:r>
        <w:rPr>
          <w:rStyle w:val="CharSectno"/>
        </w:rPr>
        <w:t>26G</w:t>
      </w:r>
      <w:r>
        <w:t>.</w:t>
      </w:r>
      <w:r>
        <w:tab/>
        <w:t>Other samples may be taken for analysis</w:t>
      </w:r>
      <w:bookmarkEnd w:id="44"/>
    </w:p>
    <w:p w14:paraId="1149BCAC" w14:textId="77777777" w:rsidR="00557BD9" w:rsidRDefault="00557BD9">
      <w:pPr>
        <w:pStyle w:val="Subsection"/>
      </w:pPr>
      <w:r>
        <w:tab/>
      </w:r>
      <w:r>
        <w:tab/>
        <w:t>A prison officer may take for the purpose of analysis, a sample of any drug, alcohol, glue containing toluene, or other intoxicating substances found in the possession of a prisoner and not lawfully issued to him.</w:t>
      </w:r>
    </w:p>
    <w:p w14:paraId="54D7BA92" w14:textId="77777777" w:rsidR="00557BD9" w:rsidRDefault="00557BD9">
      <w:pPr>
        <w:pStyle w:val="Footnotesection"/>
      </w:pPr>
      <w:r>
        <w:tab/>
        <w:t>[Regulation 26G inserted: Gazette 7 Apr 2000 p. 1822.]</w:t>
      </w:r>
    </w:p>
    <w:p w14:paraId="731D53B2" w14:textId="77777777" w:rsidR="00557BD9" w:rsidRDefault="00557BD9">
      <w:pPr>
        <w:pStyle w:val="Heading5"/>
      </w:pPr>
      <w:bookmarkStart w:id="45" w:name="_Toc237593038"/>
      <w:r>
        <w:rPr>
          <w:rStyle w:val="CharSectno"/>
        </w:rPr>
        <w:t>26H</w:t>
      </w:r>
      <w:r>
        <w:t>.</w:t>
      </w:r>
      <w:r>
        <w:tab/>
        <w:t>Samples to be sealed, labelled and delivered to approved analysis agent</w:t>
      </w:r>
      <w:bookmarkEnd w:id="45"/>
    </w:p>
    <w:p w14:paraId="4720B9A4" w14:textId="77777777" w:rsidR="00557BD9" w:rsidRDefault="00557BD9">
      <w:pPr>
        <w:pStyle w:val="Subsection"/>
      </w:pPr>
      <w:r>
        <w:tab/>
        <w:t>(1)</w:t>
      </w:r>
      <w:r>
        <w:tab/>
        <w:t xml:space="preserve">A prison officer who required a sample to be taken from a prisoner under regulation 26D shall ensure that the sample is sealed in a container marked or labelled in the presence of the prisoner and the prison officer with — </w:t>
      </w:r>
    </w:p>
    <w:p w14:paraId="4D7EAAA9" w14:textId="77777777" w:rsidR="00557BD9" w:rsidRDefault="00557BD9">
      <w:pPr>
        <w:pStyle w:val="Indenta"/>
      </w:pPr>
      <w:r>
        <w:tab/>
        <w:t>(a)</w:t>
      </w:r>
      <w:r>
        <w:tab/>
        <w:t>the name of the prisoner;</w:t>
      </w:r>
    </w:p>
    <w:p w14:paraId="0F65E652" w14:textId="77777777" w:rsidR="00557BD9" w:rsidRDefault="00557BD9">
      <w:pPr>
        <w:pStyle w:val="Indenta"/>
      </w:pPr>
      <w:r>
        <w:tab/>
        <w:t>(b)</w:t>
      </w:r>
      <w:r>
        <w:tab/>
        <w:t>the type of the sample;</w:t>
      </w:r>
    </w:p>
    <w:p w14:paraId="534191DC" w14:textId="77777777" w:rsidR="00557BD9" w:rsidRDefault="00557BD9">
      <w:pPr>
        <w:pStyle w:val="Indenta"/>
      </w:pPr>
      <w:r>
        <w:tab/>
        <w:t>(c)</w:t>
      </w:r>
      <w:r>
        <w:tab/>
        <w:t>the name of the prison officer, or other person authorised under regulation 26C(1)(b), (2)(b) or (3)(b) who took the sample; and</w:t>
      </w:r>
    </w:p>
    <w:p w14:paraId="158575FF" w14:textId="77777777" w:rsidR="00557BD9" w:rsidRDefault="00557BD9">
      <w:pPr>
        <w:pStyle w:val="Indenta"/>
      </w:pPr>
      <w:r>
        <w:tab/>
        <w:t>(d)</w:t>
      </w:r>
      <w:r>
        <w:tab/>
        <w:t>the time and date that the sample was taken.</w:t>
      </w:r>
    </w:p>
    <w:p w14:paraId="3C0C7FA5" w14:textId="77777777" w:rsidR="00557BD9" w:rsidRDefault="00557BD9">
      <w:pPr>
        <w:pStyle w:val="Subsection"/>
      </w:pPr>
      <w:r>
        <w:tab/>
        <w:t>(2)</w:t>
      </w:r>
      <w:r>
        <w:tab/>
        <w:t>The superintendent shall authorise the delivery of a sample taken under this Part to the approved analysis agent.</w:t>
      </w:r>
    </w:p>
    <w:p w14:paraId="4689A5C6" w14:textId="77777777" w:rsidR="00557BD9" w:rsidRDefault="00557BD9">
      <w:pPr>
        <w:pStyle w:val="Footnotesection"/>
      </w:pPr>
      <w:r>
        <w:tab/>
        <w:t>[Regulation 26H inserted: Gazette 7 Apr 2000 p. 1822.]</w:t>
      </w:r>
    </w:p>
    <w:p w14:paraId="29A965B0" w14:textId="77777777" w:rsidR="00557BD9" w:rsidRDefault="00557BD9">
      <w:pPr>
        <w:pStyle w:val="Heading5"/>
        <w:rPr>
          <w:snapToGrid w:val="0"/>
        </w:rPr>
      </w:pPr>
      <w:bookmarkStart w:id="46" w:name="_Toc237593039"/>
      <w:r>
        <w:rPr>
          <w:rStyle w:val="CharSectno"/>
        </w:rPr>
        <w:lastRenderedPageBreak/>
        <w:t>27</w:t>
      </w:r>
      <w:r>
        <w:rPr>
          <w:snapToGrid w:val="0"/>
        </w:rPr>
        <w:t>.</w:t>
      </w:r>
      <w:r>
        <w:rPr>
          <w:snapToGrid w:val="0"/>
        </w:rPr>
        <w:tab/>
        <w:t>Analyst to give certificate</w:t>
      </w:r>
      <w:bookmarkEnd w:id="46"/>
      <w:r>
        <w:rPr>
          <w:snapToGrid w:val="0"/>
        </w:rPr>
        <w:t xml:space="preserve"> </w:t>
      </w:r>
    </w:p>
    <w:p w14:paraId="62AED2B9" w14:textId="77777777" w:rsidR="00557BD9" w:rsidRDefault="00557BD9">
      <w:pPr>
        <w:pStyle w:val="Subsection"/>
        <w:spacing w:before="150"/>
        <w:rPr>
          <w:snapToGrid w:val="0"/>
        </w:rPr>
      </w:pPr>
      <w:r>
        <w:rPr>
          <w:snapToGrid w:val="0"/>
        </w:rPr>
        <w:tab/>
        <w:t>(1)</w:t>
      </w:r>
      <w:r>
        <w:rPr>
          <w:snapToGrid w:val="0"/>
        </w:rPr>
        <w:tab/>
        <w:t xml:space="preserve">Upon completion of an analysis by </w:t>
      </w:r>
      <w:r>
        <w:t>the relevant approved</w:t>
      </w:r>
      <w:r>
        <w:rPr>
          <w:snapToGrid w:val="0"/>
        </w:rPr>
        <w:t xml:space="preserve"> analysis agent the analyst shall make a certificate in the form of Form 1 of the Schedule and shall forward that certificate to the superintendent of the prison in which the prisoner is in custody.</w:t>
      </w:r>
    </w:p>
    <w:p w14:paraId="67D6EF7A" w14:textId="77777777" w:rsidR="00557BD9" w:rsidRDefault="00557BD9">
      <w:pPr>
        <w:pStyle w:val="Subsection"/>
        <w:spacing w:before="150"/>
        <w:rPr>
          <w:snapToGrid w:val="0"/>
        </w:rPr>
      </w:pPr>
      <w:r>
        <w:rPr>
          <w:snapToGrid w:val="0"/>
        </w:rPr>
        <w:tab/>
        <w:t>(2)</w:t>
      </w:r>
      <w:r>
        <w:rPr>
          <w:snapToGrid w:val="0"/>
        </w:rPr>
        <w:tab/>
        <w:t>The superintendent shall cause a copy of the certificate referred to in subregulation (1) to be served upon the prisoner from whom the sample was taken or obtained.</w:t>
      </w:r>
    </w:p>
    <w:p w14:paraId="3BAE0738" w14:textId="77777777" w:rsidR="00557BD9" w:rsidRDefault="00557BD9">
      <w:pPr>
        <w:pStyle w:val="Subsection"/>
      </w:pPr>
      <w:r>
        <w:tab/>
        <w:t>(3)</w:t>
      </w:r>
      <w:r>
        <w:tab/>
        <w:t>For the purposes of these regulations, the chief executive officer may approve a person who is employed by an approved analysis agent as an analyst.</w:t>
      </w:r>
    </w:p>
    <w:p w14:paraId="1E57B867" w14:textId="77777777" w:rsidR="00557BD9" w:rsidRDefault="00557BD9">
      <w:pPr>
        <w:pStyle w:val="Footnotesection"/>
      </w:pPr>
      <w:r>
        <w:tab/>
        <w:t>[Regulation 27 amended: Gazette 24 Dec 1982 p. 4907; 9 Aug 1991 p. 4113; 13 Sep 1996 p. 4569; 7 Apr 2000 p. 1822</w:t>
      </w:r>
      <w:r>
        <w:noBreakHyphen/>
        <w:t xml:space="preserve">3; 10 Jan 2017 p. 186.] </w:t>
      </w:r>
    </w:p>
    <w:p w14:paraId="2649FEB8" w14:textId="77777777" w:rsidR="00557BD9" w:rsidRDefault="00557BD9">
      <w:pPr>
        <w:pStyle w:val="Heading5"/>
        <w:rPr>
          <w:snapToGrid w:val="0"/>
        </w:rPr>
      </w:pPr>
      <w:bookmarkStart w:id="47" w:name="_Toc237593040"/>
      <w:r>
        <w:rPr>
          <w:rStyle w:val="CharSectno"/>
        </w:rPr>
        <w:t>28</w:t>
      </w:r>
      <w:r>
        <w:rPr>
          <w:snapToGrid w:val="0"/>
        </w:rPr>
        <w:t>.</w:t>
      </w:r>
      <w:r>
        <w:rPr>
          <w:snapToGrid w:val="0"/>
        </w:rPr>
        <w:tab/>
        <w:t>Admissibility of analyst’s certificate</w:t>
      </w:r>
      <w:bookmarkEnd w:id="47"/>
      <w:r>
        <w:rPr>
          <w:snapToGrid w:val="0"/>
        </w:rPr>
        <w:t xml:space="preserve"> </w:t>
      </w:r>
    </w:p>
    <w:p w14:paraId="7FBD8E44" w14:textId="77777777" w:rsidR="00557BD9" w:rsidRDefault="00557BD9">
      <w:pPr>
        <w:pStyle w:val="Subsection"/>
        <w:rPr>
          <w:snapToGrid w:val="0"/>
        </w:rPr>
      </w:pPr>
      <w:r>
        <w:rPr>
          <w:snapToGrid w:val="0"/>
        </w:rPr>
        <w:tab/>
      </w:r>
      <w:r>
        <w:rPr>
          <w:snapToGrid w:val="0"/>
        </w:rPr>
        <w:tab/>
        <w:t xml:space="preserve">The certificate referred to in regulation 27 shall be admissible in evidence against a prisoner charged with a prison offence and shall be </w:t>
      </w:r>
      <w:r>
        <w:rPr>
          <w:i/>
          <w:snapToGrid w:val="0"/>
        </w:rPr>
        <w:t>prima facie</w:t>
      </w:r>
      <w:r>
        <w:rPr>
          <w:snapToGrid w:val="0"/>
        </w:rPr>
        <w:t xml:space="preserve"> evidence of the matters certified in the certificate.</w:t>
      </w:r>
    </w:p>
    <w:p w14:paraId="2607B41A" w14:textId="77777777" w:rsidR="00557BD9" w:rsidRDefault="00557BD9">
      <w:pPr>
        <w:pStyle w:val="Heading5"/>
        <w:rPr>
          <w:snapToGrid w:val="0"/>
        </w:rPr>
      </w:pPr>
      <w:bookmarkStart w:id="48" w:name="_Toc237593041"/>
      <w:r>
        <w:rPr>
          <w:rStyle w:val="CharSectno"/>
        </w:rPr>
        <w:t>28A</w:t>
      </w:r>
      <w:r>
        <w:rPr>
          <w:snapToGrid w:val="0"/>
        </w:rPr>
        <w:t>.</w:t>
      </w:r>
      <w:r>
        <w:rPr>
          <w:snapToGrid w:val="0"/>
        </w:rPr>
        <w:tab/>
        <w:t>Approval of analysis agent</w:t>
      </w:r>
      <w:bookmarkEnd w:id="48"/>
      <w:r>
        <w:rPr>
          <w:snapToGrid w:val="0"/>
        </w:rPr>
        <w:t xml:space="preserve"> </w:t>
      </w:r>
    </w:p>
    <w:p w14:paraId="1095046B" w14:textId="77777777" w:rsidR="00557BD9" w:rsidRDefault="00557BD9">
      <w:pPr>
        <w:pStyle w:val="Subsection"/>
      </w:pPr>
      <w:r>
        <w:tab/>
        <w:t>(1)</w:t>
      </w:r>
      <w:r>
        <w:tab/>
        <w:t>The chief executive officer shall, in respect of each type of body sample authorised to be taken under this Part, approve an organisation as the organisation whose employees are to carry out analysis of samples of that type.</w:t>
      </w:r>
    </w:p>
    <w:p w14:paraId="3FD72E79" w14:textId="77777777" w:rsidR="00557BD9" w:rsidRDefault="00557BD9">
      <w:pPr>
        <w:pStyle w:val="Subsection"/>
        <w:rPr>
          <w:snapToGrid w:val="0"/>
        </w:rPr>
      </w:pPr>
      <w:r>
        <w:rPr>
          <w:snapToGrid w:val="0"/>
        </w:rPr>
        <w:tab/>
        <w:t>(2)</w:t>
      </w:r>
      <w:r>
        <w:rPr>
          <w:snapToGrid w:val="0"/>
        </w:rPr>
        <w:tab/>
        <w:t xml:space="preserve">The chief executive officer may, at any time, cancel the approval of an </w:t>
      </w:r>
      <w:r>
        <w:t xml:space="preserve">organisation </w:t>
      </w:r>
      <w:r>
        <w:rPr>
          <w:snapToGrid w:val="0"/>
        </w:rPr>
        <w:t xml:space="preserve">and approve another </w:t>
      </w:r>
      <w:r>
        <w:t>organisation</w:t>
      </w:r>
      <w:r>
        <w:rPr>
          <w:snapToGrid w:val="0"/>
        </w:rPr>
        <w:t xml:space="preserve"> under subregulation (1). </w:t>
      </w:r>
    </w:p>
    <w:p w14:paraId="3D1EBB3D" w14:textId="77777777" w:rsidR="00557BD9" w:rsidRDefault="00557BD9">
      <w:pPr>
        <w:pStyle w:val="Subsection"/>
        <w:rPr>
          <w:snapToGrid w:val="0"/>
        </w:rPr>
      </w:pPr>
      <w:r>
        <w:rPr>
          <w:snapToGrid w:val="0"/>
        </w:rPr>
        <w:tab/>
        <w:t>(3)</w:t>
      </w:r>
      <w:r>
        <w:rPr>
          <w:snapToGrid w:val="0"/>
        </w:rPr>
        <w:tab/>
        <w:t xml:space="preserve">If at any time no </w:t>
      </w:r>
      <w:r>
        <w:t xml:space="preserve">organisation </w:t>
      </w:r>
      <w:r>
        <w:rPr>
          <w:snapToGrid w:val="0"/>
        </w:rPr>
        <w:t>is approved under subregulation (1)</w:t>
      </w:r>
      <w:r>
        <w:t xml:space="preserve"> in respect of a type of body sample</w:t>
      </w:r>
      <w:r>
        <w:rPr>
          <w:snapToGrid w:val="0"/>
        </w:rPr>
        <w:t xml:space="preserve">, the Chemistry Centre (WA) shall be taken to be </w:t>
      </w:r>
      <w:r>
        <w:t>the relevant approved</w:t>
      </w:r>
      <w:r>
        <w:rPr>
          <w:snapToGrid w:val="0"/>
        </w:rPr>
        <w:t xml:space="preserve"> analysis agent.</w:t>
      </w:r>
    </w:p>
    <w:p w14:paraId="5F01E07C" w14:textId="77777777" w:rsidR="00557BD9" w:rsidRDefault="00557BD9">
      <w:pPr>
        <w:pStyle w:val="Subsection"/>
        <w:rPr>
          <w:snapToGrid w:val="0"/>
        </w:rPr>
      </w:pPr>
      <w:r>
        <w:rPr>
          <w:snapToGrid w:val="0"/>
        </w:rPr>
        <w:lastRenderedPageBreak/>
        <w:tab/>
        <w:t>(4)</w:t>
      </w:r>
      <w:r>
        <w:rPr>
          <w:snapToGrid w:val="0"/>
        </w:rPr>
        <w:tab/>
        <w:t>If a sample has been delivered, under</w:t>
      </w:r>
      <w:r>
        <w:t xml:space="preserve"> this Part</w:t>
      </w:r>
      <w:r>
        <w:rPr>
          <w:snapToGrid w:val="0"/>
        </w:rPr>
        <w:t xml:space="preserve">, to an </w:t>
      </w:r>
      <w:r>
        <w:t>organisation</w:t>
      </w:r>
      <w:r>
        <w:rPr>
          <w:snapToGrid w:val="0"/>
        </w:rPr>
        <w:t xml:space="preserve"> which was, at the time of delivery, </w:t>
      </w:r>
      <w:r>
        <w:t>the relevant approved</w:t>
      </w:r>
      <w:r>
        <w:rPr>
          <w:snapToGrid w:val="0"/>
        </w:rPr>
        <w:t xml:space="preserve"> analysis agent — </w:t>
      </w:r>
    </w:p>
    <w:p w14:paraId="660DE044" w14:textId="77777777" w:rsidR="00557BD9" w:rsidRDefault="00557BD9">
      <w:pPr>
        <w:pStyle w:val="Indenta"/>
        <w:rPr>
          <w:snapToGrid w:val="0"/>
        </w:rPr>
      </w:pPr>
      <w:r>
        <w:rPr>
          <w:snapToGrid w:val="0"/>
        </w:rPr>
        <w:tab/>
        <w:t>(a)</w:t>
      </w:r>
      <w:r>
        <w:rPr>
          <w:snapToGrid w:val="0"/>
        </w:rPr>
        <w:tab/>
        <w:t xml:space="preserve">that </w:t>
      </w:r>
      <w:r>
        <w:t>organisation</w:t>
      </w:r>
      <w:r>
        <w:rPr>
          <w:snapToGrid w:val="0"/>
        </w:rPr>
        <w:t xml:space="preserve"> shall ensure that the analysis of the sample is completed; and </w:t>
      </w:r>
    </w:p>
    <w:p w14:paraId="3D618E22" w14:textId="77777777" w:rsidR="00557BD9" w:rsidRDefault="00557BD9">
      <w:pPr>
        <w:pStyle w:val="Indenta"/>
        <w:rPr>
          <w:snapToGrid w:val="0"/>
        </w:rPr>
      </w:pPr>
      <w:r>
        <w:rPr>
          <w:snapToGrid w:val="0"/>
        </w:rPr>
        <w:tab/>
        <w:t>(b)</w:t>
      </w:r>
      <w:r>
        <w:rPr>
          <w:snapToGrid w:val="0"/>
        </w:rPr>
        <w:tab/>
        <w:t xml:space="preserve">the analyst employed by that </w:t>
      </w:r>
      <w:r>
        <w:t>organisation</w:t>
      </w:r>
      <w:r>
        <w:rPr>
          <w:snapToGrid w:val="0"/>
        </w:rPr>
        <w:t xml:space="preserve"> who carries out the analysis shall make and forward a certificate in accordance with regulation 27(1),</w:t>
      </w:r>
    </w:p>
    <w:p w14:paraId="62968ABD" w14:textId="77777777" w:rsidR="00557BD9" w:rsidRDefault="00557BD9">
      <w:pPr>
        <w:pStyle w:val="Subsection"/>
        <w:rPr>
          <w:snapToGrid w:val="0"/>
        </w:rPr>
      </w:pPr>
      <w:r>
        <w:rPr>
          <w:snapToGrid w:val="0"/>
        </w:rPr>
        <w:tab/>
      </w:r>
      <w:r>
        <w:rPr>
          <w:snapToGrid w:val="0"/>
        </w:rPr>
        <w:tab/>
        <w:t xml:space="preserve">even if, after delivery of the sample, the approval of the </w:t>
      </w:r>
      <w:r>
        <w:t>organisation</w:t>
      </w:r>
      <w:r>
        <w:rPr>
          <w:snapToGrid w:val="0"/>
        </w:rPr>
        <w:t xml:space="preserve"> as </w:t>
      </w:r>
      <w:r>
        <w:t>the relevant approved</w:t>
      </w:r>
      <w:r>
        <w:rPr>
          <w:snapToGrid w:val="0"/>
        </w:rPr>
        <w:t xml:space="preserve"> analysis agent is cancelled.</w:t>
      </w:r>
    </w:p>
    <w:p w14:paraId="44554D13" w14:textId="77777777" w:rsidR="00557BD9" w:rsidRDefault="00557BD9">
      <w:pPr>
        <w:pStyle w:val="Footnotesection"/>
      </w:pPr>
      <w:r>
        <w:tab/>
        <w:t xml:space="preserve">[Regulation 28A inserted: Gazette 13 Sep 1996 p. 4570; amended: Gazette 7 Apr 2000 p. 1823; 9 May 2008 p. 1845.] </w:t>
      </w:r>
    </w:p>
    <w:p w14:paraId="177AB8A2" w14:textId="77777777" w:rsidR="00557BD9" w:rsidRDefault="00557BD9">
      <w:pPr>
        <w:pStyle w:val="Heading5"/>
        <w:rPr>
          <w:snapToGrid w:val="0"/>
        </w:rPr>
      </w:pPr>
      <w:bookmarkStart w:id="49" w:name="_Toc237593042"/>
      <w:r>
        <w:rPr>
          <w:rStyle w:val="CharSectno"/>
        </w:rPr>
        <w:t>29</w:t>
      </w:r>
      <w:r>
        <w:rPr>
          <w:snapToGrid w:val="0"/>
        </w:rPr>
        <w:t>.</w:t>
      </w:r>
      <w:r>
        <w:rPr>
          <w:snapToGrid w:val="0"/>
        </w:rPr>
        <w:tab/>
        <w:t>Admissibility of results of breath tests</w:t>
      </w:r>
      <w:bookmarkEnd w:id="49"/>
      <w:r>
        <w:rPr>
          <w:snapToGrid w:val="0"/>
        </w:rPr>
        <w:t xml:space="preserve"> </w:t>
      </w:r>
    </w:p>
    <w:p w14:paraId="5A09D373" w14:textId="77777777" w:rsidR="00557BD9" w:rsidRDefault="00557BD9">
      <w:pPr>
        <w:pStyle w:val="Subsection"/>
        <w:rPr>
          <w:snapToGrid w:val="0"/>
        </w:rPr>
      </w:pPr>
      <w:r>
        <w:rPr>
          <w:snapToGrid w:val="0"/>
        </w:rPr>
        <w:tab/>
      </w:r>
      <w:r>
        <w:rPr>
          <w:snapToGrid w:val="0"/>
        </w:rPr>
        <w:tab/>
        <w:t xml:space="preserve">The results of a test of a sample of breath taken from a prisoner under </w:t>
      </w:r>
      <w:r>
        <w:t>this Part</w:t>
      </w:r>
      <w:r>
        <w:rPr>
          <w:snapToGrid w:val="0"/>
        </w:rPr>
        <w:t> shall be admissible in evidence against the prisoner on a charge of a prison offence.</w:t>
      </w:r>
    </w:p>
    <w:p w14:paraId="4601D03F" w14:textId="77777777" w:rsidR="00557BD9" w:rsidRDefault="00557BD9">
      <w:pPr>
        <w:pStyle w:val="Footnotesection"/>
      </w:pPr>
      <w:r>
        <w:tab/>
        <w:t xml:space="preserve">[Regulation 29 inserted: Gazette 27 Mar 1992 p. 1343; amended: Gazette 7 Apr 2000 p. 1823.] </w:t>
      </w:r>
    </w:p>
    <w:p w14:paraId="4E9EE930" w14:textId="77777777" w:rsidR="00557BD9" w:rsidRDefault="00557BD9">
      <w:pPr>
        <w:pStyle w:val="Heading2"/>
      </w:pPr>
      <w:bookmarkStart w:id="50" w:name="_Toc237528044"/>
      <w:bookmarkStart w:id="51" w:name="_Toc237528750"/>
      <w:bookmarkStart w:id="52" w:name="_Toc237593043"/>
      <w:r>
        <w:rPr>
          <w:rStyle w:val="CharPartNo"/>
        </w:rPr>
        <w:lastRenderedPageBreak/>
        <w:t>Part 3B</w:t>
      </w:r>
      <w:r>
        <w:rPr>
          <w:b w:val="0"/>
        </w:rPr>
        <w:t> </w:t>
      </w:r>
      <w:r>
        <w:t>—</w:t>
      </w:r>
      <w:r>
        <w:rPr>
          <w:b w:val="0"/>
        </w:rPr>
        <w:t> </w:t>
      </w:r>
      <w:r>
        <w:rPr>
          <w:rStyle w:val="CharPartText"/>
        </w:rPr>
        <w:t>Inspection and disclosure of medical records and mandatory taking of blood or other body samples</w:t>
      </w:r>
      <w:bookmarkEnd w:id="50"/>
      <w:bookmarkEnd w:id="51"/>
      <w:bookmarkEnd w:id="52"/>
    </w:p>
    <w:p w14:paraId="4164AA48" w14:textId="77777777" w:rsidR="00557BD9" w:rsidRDefault="00557BD9">
      <w:pPr>
        <w:pStyle w:val="Footnoteheading"/>
      </w:pPr>
      <w:r>
        <w:tab/>
        <w:t>[Heading inserted: SL 2020/251 r. 4.]</w:t>
      </w:r>
    </w:p>
    <w:p w14:paraId="4DE56FCF" w14:textId="77777777" w:rsidR="00557BD9" w:rsidRDefault="00557BD9">
      <w:pPr>
        <w:pStyle w:val="Heading3"/>
      </w:pPr>
      <w:bookmarkStart w:id="53" w:name="_Toc237528045"/>
      <w:bookmarkStart w:id="54" w:name="_Toc237528751"/>
      <w:bookmarkStart w:id="55" w:name="_Toc237593044"/>
      <w:r>
        <w:rPr>
          <w:rStyle w:val="CharDivNo"/>
        </w:rPr>
        <w:t>Division 1</w:t>
      </w:r>
      <w:r>
        <w:t> — </w:t>
      </w:r>
      <w:r>
        <w:rPr>
          <w:rStyle w:val="CharDivText"/>
        </w:rPr>
        <w:t>Preliminary</w:t>
      </w:r>
      <w:bookmarkEnd w:id="53"/>
      <w:bookmarkEnd w:id="54"/>
      <w:bookmarkEnd w:id="55"/>
    </w:p>
    <w:p w14:paraId="75FF485D" w14:textId="77777777" w:rsidR="00557BD9" w:rsidRDefault="00557BD9">
      <w:pPr>
        <w:pStyle w:val="Footnoteheading"/>
      </w:pPr>
      <w:r>
        <w:tab/>
        <w:t>[Heading inserted: SL 2020/251 r. 4.]</w:t>
      </w:r>
    </w:p>
    <w:p w14:paraId="5D8814C4" w14:textId="77777777" w:rsidR="00557BD9" w:rsidRDefault="00557BD9">
      <w:pPr>
        <w:pStyle w:val="Heading5"/>
      </w:pPr>
      <w:bookmarkStart w:id="56" w:name="_Toc237593045"/>
      <w:r>
        <w:rPr>
          <w:rStyle w:val="CharSectno"/>
        </w:rPr>
        <w:t>29A</w:t>
      </w:r>
      <w:r>
        <w:t>.</w:t>
      </w:r>
      <w:r>
        <w:tab/>
        <w:t>Terms used</w:t>
      </w:r>
      <w:bookmarkEnd w:id="56"/>
    </w:p>
    <w:p w14:paraId="48917C25" w14:textId="77777777" w:rsidR="00557BD9" w:rsidRDefault="00557BD9">
      <w:pPr>
        <w:pStyle w:val="Subsection"/>
      </w:pPr>
      <w:r>
        <w:tab/>
      </w:r>
      <w:r>
        <w:tab/>
        <w:t xml:space="preserve">In this Part — </w:t>
      </w:r>
    </w:p>
    <w:p w14:paraId="10546239" w14:textId="77777777" w:rsidR="00557BD9" w:rsidRDefault="00557BD9">
      <w:pPr>
        <w:pStyle w:val="Defstart"/>
      </w:pPr>
      <w:r>
        <w:tab/>
      </w:r>
      <w:r>
        <w:rPr>
          <w:rStyle w:val="CharDefText"/>
        </w:rPr>
        <w:t>affected prison officer</w:t>
      </w:r>
      <w:r>
        <w:t xml:space="preserve"> means a prison officer to whom, the chief executive officer suspects on reasonable grounds, there has been a transfer of bodily fluid from a prisoner;</w:t>
      </w:r>
    </w:p>
    <w:p w14:paraId="1048E2D3" w14:textId="77777777" w:rsidR="00557BD9" w:rsidRDefault="00557BD9">
      <w:pPr>
        <w:pStyle w:val="Defstart"/>
        <w:keepNext/>
      </w:pPr>
      <w:r>
        <w:tab/>
      </w:r>
      <w:r>
        <w:rPr>
          <w:rStyle w:val="CharDefText"/>
        </w:rPr>
        <w:t>qualified person</w:t>
      </w:r>
      <w:r>
        <w:t xml:space="preserve"> means — </w:t>
      </w:r>
    </w:p>
    <w:p w14:paraId="57328261" w14:textId="77777777" w:rsidR="00557BD9" w:rsidRDefault="00557BD9">
      <w:pPr>
        <w:pStyle w:val="Defpara"/>
      </w:pPr>
      <w:r>
        <w:tab/>
        <w:t>(a)</w:t>
      </w:r>
      <w:r>
        <w:tab/>
        <w:t>a medical officer; or</w:t>
      </w:r>
    </w:p>
    <w:p w14:paraId="47C0B940" w14:textId="77777777" w:rsidR="00557BD9" w:rsidRDefault="00557BD9">
      <w:pPr>
        <w:pStyle w:val="Defpara"/>
      </w:pPr>
      <w:r>
        <w:tab/>
        <w:t>(b)</w:t>
      </w:r>
      <w:r>
        <w:tab/>
        <w:t>a medical practitioner; or</w:t>
      </w:r>
    </w:p>
    <w:p w14:paraId="478FA950" w14:textId="77777777" w:rsidR="00557BD9" w:rsidRDefault="00557BD9">
      <w:pPr>
        <w:pStyle w:val="Defpara"/>
      </w:pPr>
      <w:r>
        <w:tab/>
        <w:t>(c)</w:t>
      </w:r>
      <w:r>
        <w:tab/>
        <w:t xml:space="preserve">a person who is registered under the </w:t>
      </w:r>
      <w:r>
        <w:rPr>
          <w:i/>
        </w:rPr>
        <w:t>Health Practitioner Regulation National Law (Western Australia)</w:t>
      </w:r>
      <w:r>
        <w:t xml:space="preserve"> in the nursing profession; or</w:t>
      </w:r>
    </w:p>
    <w:p w14:paraId="6D5F2C77" w14:textId="77777777" w:rsidR="00557BD9" w:rsidRDefault="00557BD9">
      <w:pPr>
        <w:pStyle w:val="Defpara"/>
      </w:pPr>
      <w:r>
        <w:tab/>
        <w:t>(d)</w:t>
      </w:r>
      <w:r>
        <w:tab/>
        <w:t>the holder of —</w:t>
      </w:r>
    </w:p>
    <w:p w14:paraId="7739B93A" w14:textId="77777777" w:rsidR="00557BD9" w:rsidRDefault="00557BD9">
      <w:pPr>
        <w:pStyle w:val="Defsubpara"/>
      </w:pPr>
      <w:r>
        <w:tab/>
        <w:t>(i)</w:t>
      </w:r>
      <w:r>
        <w:tab/>
        <w:t xml:space="preserve">a Certificate III in Pathology Collection from a college as defined in the </w:t>
      </w:r>
      <w:r>
        <w:rPr>
          <w:i/>
        </w:rPr>
        <w:t>Vocational Education and Training Act 1996</w:t>
      </w:r>
      <w:r>
        <w:t xml:space="preserve"> section 5(1); or</w:t>
      </w:r>
    </w:p>
    <w:p w14:paraId="7C83EAC4" w14:textId="77777777" w:rsidR="00557BD9" w:rsidRDefault="00557BD9">
      <w:pPr>
        <w:pStyle w:val="Defsubpara"/>
      </w:pPr>
      <w:r>
        <w:tab/>
        <w:t>(ii)</w:t>
      </w:r>
      <w:r>
        <w:tab/>
        <w:t>an equivalent qualification from an institution based in another State or Territory or overseas;</w:t>
      </w:r>
    </w:p>
    <w:p w14:paraId="6BD2556A" w14:textId="77777777" w:rsidR="00557BD9" w:rsidRDefault="00557BD9">
      <w:pPr>
        <w:pStyle w:val="Defstart"/>
        <w:keepNext/>
      </w:pPr>
      <w:r>
        <w:tab/>
      </w:r>
      <w:r>
        <w:rPr>
          <w:rStyle w:val="CharDefText"/>
        </w:rPr>
        <w:t>test authorisation notice</w:t>
      </w:r>
      <w:r>
        <w:t xml:space="preserve"> has the meaning given in regulation 29F(2).</w:t>
      </w:r>
    </w:p>
    <w:p w14:paraId="7F23B937" w14:textId="77777777" w:rsidR="00557BD9" w:rsidRDefault="00557BD9">
      <w:pPr>
        <w:pStyle w:val="Footnotesection"/>
      </w:pPr>
      <w:r>
        <w:tab/>
        <w:t>[Regulation 29A inserted: SL 2020/251 r. 4.]</w:t>
      </w:r>
    </w:p>
    <w:p w14:paraId="188580F9" w14:textId="77777777" w:rsidR="00557BD9" w:rsidRDefault="00557BD9">
      <w:pPr>
        <w:pStyle w:val="Heading5"/>
      </w:pPr>
      <w:bookmarkStart w:id="57" w:name="_Toc237593046"/>
      <w:r>
        <w:rPr>
          <w:rStyle w:val="CharSectno"/>
        </w:rPr>
        <w:lastRenderedPageBreak/>
        <w:t>29B</w:t>
      </w:r>
      <w:r>
        <w:t>.</w:t>
      </w:r>
      <w:r>
        <w:tab/>
        <w:t>COVID</w:t>
      </w:r>
      <w:r>
        <w:noBreakHyphen/>
        <w:t>19 prescribed as infectious disease</w:t>
      </w:r>
      <w:bookmarkEnd w:id="57"/>
    </w:p>
    <w:p w14:paraId="54B18C06" w14:textId="77777777" w:rsidR="00557BD9" w:rsidRDefault="00557BD9">
      <w:pPr>
        <w:pStyle w:val="Subsection"/>
        <w:keepNext/>
      </w:pPr>
      <w:r>
        <w:tab/>
      </w:r>
      <w:r>
        <w:tab/>
        <w:t>COVID</w:t>
      </w:r>
      <w:r>
        <w:noBreakHyphen/>
        <w:t xml:space="preserve">19 is prescribed for the purposes of paragraph (d) of the definition of </w:t>
      </w:r>
      <w:r>
        <w:rPr>
          <w:b/>
          <w:i/>
        </w:rPr>
        <w:t>infectious disease</w:t>
      </w:r>
      <w:r>
        <w:t xml:space="preserve"> in section 3(1) of the Act.</w:t>
      </w:r>
    </w:p>
    <w:p w14:paraId="3A55AB88" w14:textId="77777777" w:rsidR="00557BD9" w:rsidRDefault="00557BD9">
      <w:pPr>
        <w:pStyle w:val="Footnotesection"/>
      </w:pPr>
      <w:r>
        <w:tab/>
        <w:t>[Regulation 29B inserted: SL 2020/251 r. 4.]</w:t>
      </w:r>
    </w:p>
    <w:p w14:paraId="03A242B9" w14:textId="77777777" w:rsidR="00557BD9" w:rsidRDefault="00557BD9">
      <w:pPr>
        <w:pStyle w:val="Heading3"/>
      </w:pPr>
      <w:bookmarkStart w:id="58" w:name="_Toc237528048"/>
      <w:bookmarkStart w:id="59" w:name="_Toc237528754"/>
      <w:bookmarkStart w:id="60" w:name="_Toc237593047"/>
      <w:r>
        <w:rPr>
          <w:rStyle w:val="CharDivNo"/>
        </w:rPr>
        <w:t>Division 2</w:t>
      </w:r>
      <w:r>
        <w:t> — </w:t>
      </w:r>
      <w:r>
        <w:rPr>
          <w:rStyle w:val="CharDivText"/>
        </w:rPr>
        <w:t>Inspection and disclosure of medical records</w:t>
      </w:r>
      <w:bookmarkEnd w:id="58"/>
      <w:bookmarkEnd w:id="59"/>
      <w:bookmarkEnd w:id="60"/>
    </w:p>
    <w:p w14:paraId="02E65D2C" w14:textId="77777777" w:rsidR="00557BD9" w:rsidRDefault="00557BD9">
      <w:pPr>
        <w:pStyle w:val="Footnoteheading"/>
        <w:keepNext/>
      </w:pPr>
      <w:r>
        <w:tab/>
        <w:t>[Heading inserted: SL 2020/251 r. 4.]</w:t>
      </w:r>
    </w:p>
    <w:p w14:paraId="5A9109AB" w14:textId="77777777" w:rsidR="00557BD9" w:rsidRDefault="00557BD9">
      <w:pPr>
        <w:pStyle w:val="Heading5"/>
      </w:pPr>
      <w:bookmarkStart w:id="61" w:name="_Toc237593048"/>
      <w:r>
        <w:rPr>
          <w:rStyle w:val="CharSectno"/>
        </w:rPr>
        <w:t>29C</w:t>
      </w:r>
      <w:r>
        <w:t>.</w:t>
      </w:r>
      <w:r>
        <w:tab/>
        <w:t>Inspection and disclosure of prisoner’s medical records</w:t>
      </w:r>
      <w:bookmarkEnd w:id="61"/>
    </w:p>
    <w:p w14:paraId="092CD72B" w14:textId="77777777" w:rsidR="00557BD9" w:rsidRDefault="00557BD9">
      <w:pPr>
        <w:pStyle w:val="Subsection"/>
      </w:pPr>
      <w:r>
        <w:tab/>
        <w:t>(1)</w:t>
      </w:r>
      <w:r>
        <w:tab/>
        <w:t>This regulation applies if the chief executive officer inspects a prisoner’s medical records under section 46A(2)(a) of the Act.</w:t>
      </w:r>
    </w:p>
    <w:p w14:paraId="18474246" w14:textId="77777777" w:rsidR="00557BD9" w:rsidRDefault="00557BD9">
      <w:pPr>
        <w:pStyle w:val="Subsection"/>
      </w:pPr>
      <w:r>
        <w:tab/>
        <w:t>(2)</w:t>
      </w:r>
      <w:r>
        <w:tab/>
        <w:t>The chief executive officer must not disclose any information in the prisoner’s medical records to any person other than the affected prison officer.</w:t>
      </w:r>
    </w:p>
    <w:p w14:paraId="00C62D02" w14:textId="77777777" w:rsidR="00557BD9" w:rsidRDefault="00557BD9">
      <w:pPr>
        <w:pStyle w:val="Subsection"/>
      </w:pPr>
      <w:r>
        <w:tab/>
        <w:t>(3)</w:t>
      </w:r>
      <w:r>
        <w:tab/>
        <w:t>For the purposes of subregulation (2), the only information that may be disclosed to the affected prison officer is information relating to the presence of an infectious disease.</w:t>
      </w:r>
    </w:p>
    <w:p w14:paraId="4DB95455" w14:textId="77777777" w:rsidR="00557BD9" w:rsidRDefault="00557BD9">
      <w:pPr>
        <w:pStyle w:val="Subsection"/>
      </w:pPr>
      <w:r>
        <w:tab/>
        <w:t>(4)</w:t>
      </w:r>
      <w:r>
        <w:tab/>
        <w:t>The affected prison officer must not disclose the information disclosed to them under subregulation (2), except in a manner that does not disclose the identity of the prisoner or enable the identity of the prisoner to be ascertained.</w:t>
      </w:r>
    </w:p>
    <w:p w14:paraId="59E519F8" w14:textId="77777777" w:rsidR="00557BD9" w:rsidRDefault="00557BD9">
      <w:pPr>
        <w:pStyle w:val="Penstart"/>
      </w:pPr>
      <w:r>
        <w:tab/>
        <w:t xml:space="preserve">Penalty for this subregulation: a fine of $6 000. </w:t>
      </w:r>
    </w:p>
    <w:p w14:paraId="45222346" w14:textId="77777777" w:rsidR="00557BD9" w:rsidRDefault="00557BD9">
      <w:pPr>
        <w:pStyle w:val="Footnotesection"/>
      </w:pPr>
      <w:r>
        <w:tab/>
        <w:t>[Regulation 29C inserted: SL 2020/251 r. 4.]</w:t>
      </w:r>
    </w:p>
    <w:p w14:paraId="49B008A6" w14:textId="77777777" w:rsidR="00557BD9" w:rsidRDefault="00557BD9">
      <w:pPr>
        <w:pStyle w:val="Heading5"/>
      </w:pPr>
      <w:bookmarkStart w:id="62" w:name="_Toc237593049"/>
      <w:r>
        <w:rPr>
          <w:rStyle w:val="CharSectno"/>
        </w:rPr>
        <w:t>29D</w:t>
      </w:r>
      <w:r>
        <w:t>.</w:t>
      </w:r>
      <w:r>
        <w:tab/>
        <w:t>Chief executive officer may direct medical officer to provide report on presence of infectious disease</w:t>
      </w:r>
      <w:bookmarkEnd w:id="62"/>
    </w:p>
    <w:p w14:paraId="0148A871" w14:textId="77777777" w:rsidR="00557BD9" w:rsidRDefault="00557BD9">
      <w:pPr>
        <w:pStyle w:val="Subsection"/>
      </w:pPr>
      <w:r>
        <w:tab/>
      </w:r>
      <w:r>
        <w:tab/>
        <w:t>For the purposes of assisting with an inspection under section 46A(2)(a) of the Act, the chief executive officer may direct a medical officer to —</w:t>
      </w:r>
    </w:p>
    <w:p w14:paraId="5B72AC40" w14:textId="77777777" w:rsidR="00557BD9" w:rsidRDefault="00557BD9">
      <w:pPr>
        <w:pStyle w:val="Indenta"/>
      </w:pPr>
      <w:r>
        <w:tab/>
        <w:t>(a)</w:t>
      </w:r>
      <w:r>
        <w:tab/>
        <w:t>review a prisoner’s medical records to find out whether the prisoner has an infectious disease; and</w:t>
      </w:r>
    </w:p>
    <w:p w14:paraId="5946EBBE" w14:textId="77777777" w:rsidR="00557BD9" w:rsidRDefault="00557BD9">
      <w:pPr>
        <w:pStyle w:val="Indenta"/>
      </w:pPr>
      <w:r>
        <w:lastRenderedPageBreak/>
        <w:tab/>
        <w:t>(b)</w:t>
      </w:r>
      <w:r>
        <w:tab/>
        <w:t>provide a report to the chief executive officer on the results of the review.</w:t>
      </w:r>
    </w:p>
    <w:p w14:paraId="10CEAAD3" w14:textId="77777777" w:rsidR="00557BD9" w:rsidRDefault="00557BD9">
      <w:pPr>
        <w:pStyle w:val="Footnotesection"/>
      </w:pPr>
      <w:r>
        <w:tab/>
        <w:t>[Regulation 29D inserted: SL 2020/251 r. 4.]</w:t>
      </w:r>
    </w:p>
    <w:p w14:paraId="637C091D" w14:textId="77777777" w:rsidR="00557BD9" w:rsidRDefault="00557BD9">
      <w:pPr>
        <w:pStyle w:val="Heading3"/>
      </w:pPr>
      <w:bookmarkStart w:id="63" w:name="_Toc237528051"/>
      <w:bookmarkStart w:id="64" w:name="_Toc237528757"/>
      <w:bookmarkStart w:id="65" w:name="_Toc237593050"/>
      <w:r>
        <w:rPr>
          <w:rStyle w:val="CharDivNo"/>
        </w:rPr>
        <w:t>Division 3</w:t>
      </w:r>
      <w:r>
        <w:t> — </w:t>
      </w:r>
      <w:r>
        <w:rPr>
          <w:rStyle w:val="CharDivText"/>
        </w:rPr>
        <w:t>Mandatory testing of blood or other body samples</w:t>
      </w:r>
      <w:bookmarkEnd w:id="63"/>
      <w:bookmarkEnd w:id="64"/>
      <w:bookmarkEnd w:id="65"/>
    </w:p>
    <w:p w14:paraId="28767AAC" w14:textId="77777777" w:rsidR="00557BD9" w:rsidRDefault="00557BD9">
      <w:pPr>
        <w:pStyle w:val="Footnoteheading"/>
        <w:keepNext/>
      </w:pPr>
      <w:r>
        <w:tab/>
        <w:t>[Heading inserted: SL 2020/251 r. 4.]</w:t>
      </w:r>
    </w:p>
    <w:p w14:paraId="644CE9DB" w14:textId="77777777" w:rsidR="00557BD9" w:rsidRDefault="00557BD9">
      <w:pPr>
        <w:pStyle w:val="Heading5"/>
      </w:pPr>
      <w:bookmarkStart w:id="66" w:name="_Toc237593051"/>
      <w:r>
        <w:rPr>
          <w:rStyle w:val="CharSectno"/>
        </w:rPr>
        <w:t>29E</w:t>
      </w:r>
      <w:r>
        <w:t>.</w:t>
      </w:r>
      <w:r>
        <w:tab/>
        <w:t>Duty to notify of suspected transfer of bodily fluid</w:t>
      </w:r>
      <w:bookmarkEnd w:id="66"/>
      <w:r>
        <w:t xml:space="preserve"> </w:t>
      </w:r>
    </w:p>
    <w:p w14:paraId="75B45A6F" w14:textId="77777777" w:rsidR="00557BD9" w:rsidRDefault="00557BD9">
      <w:pPr>
        <w:pStyle w:val="Subsection"/>
      </w:pPr>
      <w:r>
        <w:tab/>
      </w:r>
      <w:r>
        <w:tab/>
        <w:t>A prison officer who suspects on reasonable grounds that there has been a transfer of bodily fluid from a prisoner to a prison officer must notify the chief executive officer.</w:t>
      </w:r>
    </w:p>
    <w:p w14:paraId="22FE5966" w14:textId="77777777" w:rsidR="00557BD9" w:rsidRDefault="00557BD9">
      <w:pPr>
        <w:pStyle w:val="Footnotesection"/>
      </w:pPr>
      <w:r>
        <w:tab/>
        <w:t>[Regulation 29E inserted: SL 2020/251 r. 4.]</w:t>
      </w:r>
    </w:p>
    <w:p w14:paraId="12B86850" w14:textId="77777777" w:rsidR="00557BD9" w:rsidRDefault="00557BD9">
      <w:pPr>
        <w:pStyle w:val="Heading5"/>
        <w:rPr>
          <w:rStyle w:val="DraftersNotes"/>
          <w:b/>
          <w:i w:val="0"/>
        </w:rPr>
      </w:pPr>
      <w:bookmarkStart w:id="67" w:name="_Toc237593052"/>
      <w:r>
        <w:rPr>
          <w:rStyle w:val="CharSectno"/>
        </w:rPr>
        <w:t>29F</w:t>
      </w:r>
      <w:r>
        <w:t>.</w:t>
      </w:r>
      <w:r>
        <w:tab/>
        <w:t>Test authorisation notice</w:t>
      </w:r>
      <w:bookmarkEnd w:id="67"/>
      <w:r>
        <w:t xml:space="preserve"> </w:t>
      </w:r>
    </w:p>
    <w:p w14:paraId="478678C3" w14:textId="77777777" w:rsidR="00557BD9" w:rsidRDefault="00557BD9">
      <w:pPr>
        <w:pStyle w:val="Subsection"/>
      </w:pPr>
      <w:r>
        <w:tab/>
        <w:t>(1)</w:t>
      </w:r>
      <w:r>
        <w:tab/>
        <w:t>This regulation applies if the chief executive officer requires a prisoner to submit themselves for the purpose of having a blood or other body sample taken under section 46A(2)(b) of the Act.</w:t>
      </w:r>
    </w:p>
    <w:p w14:paraId="0CD3B76C" w14:textId="77777777" w:rsidR="00557BD9" w:rsidRDefault="00557BD9">
      <w:pPr>
        <w:pStyle w:val="Subsection"/>
      </w:pPr>
      <w:r>
        <w:tab/>
        <w:t>(2)</w:t>
      </w:r>
      <w:r>
        <w:tab/>
        <w:t xml:space="preserve">Before the sample is taken, the chief executive officer must give to the prisoner a notice (a </w:t>
      </w:r>
      <w:r>
        <w:rPr>
          <w:rStyle w:val="CharDefText"/>
        </w:rPr>
        <w:t>test authorisation notice</w:t>
      </w:r>
      <w:r>
        <w:t>), in an approved form, that contains —</w:t>
      </w:r>
    </w:p>
    <w:p w14:paraId="313050E6" w14:textId="77777777" w:rsidR="00557BD9" w:rsidRDefault="00557BD9">
      <w:pPr>
        <w:pStyle w:val="Indenta"/>
      </w:pPr>
      <w:r>
        <w:tab/>
        <w:t>(a)</w:t>
      </w:r>
      <w:r>
        <w:tab/>
        <w:t>the name of the prisoner; and</w:t>
      </w:r>
    </w:p>
    <w:p w14:paraId="259C56E8" w14:textId="77777777" w:rsidR="00557BD9" w:rsidRDefault="00557BD9">
      <w:pPr>
        <w:pStyle w:val="Indenta"/>
      </w:pPr>
      <w:r>
        <w:tab/>
        <w:t>(b)</w:t>
      </w:r>
      <w:r>
        <w:tab/>
        <w:t>the type of sample to be taken; and</w:t>
      </w:r>
    </w:p>
    <w:p w14:paraId="79BEC377" w14:textId="77777777" w:rsidR="00557BD9" w:rsidRDefault="00557BD9">
      <w:pPr>
        <w:pStyle w:val="Indenta"/>
      </w:pPr>
      <w:r>
        <w:tab/>
        <w:t>(c)</w:t>
      </w:r>
      <w:r>
        <w:tab/>
        <w:t>the infectious disease for which the sample is to be tested; and</w:t>
      </w:r>
    </w:p>
    <w:p w14:paraId="265DAD7C" w14:textId="77777777" w:rsidR="00557BD9" w:rsidRDefault="00557BD9">
      <w:pPr>
        <w:pStyle w:val="Indenta"/>
      </w:pPr>
      <w:r>
        <w:tab/>
        <w:t>(d)</w:t>
      </w:r>
      <w:r>
        <w:tab/>
        <w:t xml:space="preserve">a statement including the following — </w:t>
      </w:r>
    </w:p>
    <w:p w14:paraId="72D52E42" w14:textId="77777777" w:rsidR="00557BD9" w:rsidRDefault="00557BD9">
      <w:pPr>
        <w:pStyle w:val="Indenti"/>
      </w:pPr>
      <w:r>
        <w:tab/>
        <w:t>(i)</w:t>
      </w:r>
      <w:r>
        <w:tab/>
        <w:t xml:space="preserve">the chief executive officer suspects on reasonable grounds that there has been a transfer of bodily fluid from the prisoner to a prison officer; </w:t>
      </w:r>
    </w:p>
    <w:p w14:paraId="775C8D5D" w14:textId="77777777" w:rsidR="00557BD9" w:rsidRDefault="00557BD9">
      <w:pPr>
        <w:pStyle w:val="Indenti"/>
      </w:pPr>
      <w:r>
        <w:tab/>
        <w:t>(ii)</w:t>
      </w:r>
      <w:r>
        <w:tab/>
        <w:t>that a prison officer may take the prisoner to a place (including a place within a prison) that the chief executive officer considers has appropriate facilities for the taking of the sample;</w:t>
      </w:r>
    </w:p>
    <w:p w14:paraId="34A81E80" w14:textId="77777777" w:rsidR="00557BD9" w:rsidRDefault="00557BD9">
      <w:pPr>
        <w:pStyle w:val="Indenti"/>
      </w:pPr>
      <w:r>
        <w:lastRenderedPageBreak/>
        <w:tab/>
        <w:t>(iii)</w:t>
      </w:r>
      <w:r>
        <w:tab/>
        <w:t>that a qualified person at the place may take the sample;</w:t>
      </w:r>
    </w:p>
    <w:p w14:paraId="30A6D5C4" w14:textId="77777777" w:rsidR="00557BD9" w:rsidRDefault="00557BD9">
      <w:pPr>
        <w:pStyle w:val="Indenti"/>
      </w:pPr>
      <w:r>
        <w:tab/>
        <w:t>(iv)</w:t>
      </w:r>
      <w:r>
        <w:tab/>
        <w:t>that such force as is reasonably necessary in the circumstances may be used to take the sample;</w:t>
      </w:r>
    </w:p>
    <w:p w14:paraId="0B637BB3" w14:textId="77777777" w:rsidR="00557BD9" w:rsidRDefault="00557BD9">
      <w:pPr>
        <w:pStyle w:val="Indenti"/>
      </w:pPr>
      <w:r>
        <w:tab/>
        <w:t>(v)</w:t>
      </w:r>
      <w:r>
        <w:tab/>
        <w:t>that the prisoner must submit themselves for the purpose of having the sample taken;</w:t>
      </w:r>
    </w:p>
    <w:p w14:paraId="028D3E0D" w14:textId="77777777" w:rsidR="00557BD9" w:rsidRDefault="00557BD9">
      <w:pPr>
        <w:pStyle w:val="Indenti"/>
      </w:pPr>
      <w:r>
        <w:tab/>
        <w:t>(vi)</w:t>
      </w:r>
      <w:r>
        <w:tab/>
        <w:t>that the prisoner commits an aggravated prison offence if the prisoner fails to submit themselves for the purpose of having the sample taken.</w:t>
      </w:r>
    </w:p>
    <w:p w14:paraId="7F9218CA" w14:textId="77777777" w:rsidR="00557BD9" w:rsidRDefault="00557BD9">
      <w:pPr>
        <w:pStyle w:val="Subsection"/>
      </w:pPr>
      <w:r>
        <w:tab/>
        <w:t>(3)</w:t>
      </w:r>
      <w:r>
        <w:tab/>
        <w:t xml:space="preserve">The content of the test authorisation notice must, at the time when the notice is given to the prisoner, be explained to the prisoner in language most likely to be understood by the prisoner. </w:t>
      </w:r>
    </w:p>
    <w:p w14:paraId="22CDF3B3" w14:textId="77777777" w:rsidR="00557BD9" w:rsidRDefault="00557BD9">
      <w:pPr>
        <w:pStyle w:val="Footnotesection"/>
      </w:pPr>
      <w:r>
        <w:tab/>
        <w:t>[Regulation 29F inserted: SL 2020/251 r. 4.]</w:t>
      </w:r>
    </w:p>
    <w:p w14:paraId="520ADD3D" w14:textId="77777777" w:rsidR="00557BD9" w:rsidRDefault="00557BD9">
      <w:pPr>
        <w:pStyle w:val="Heading5"/>
      </w:pPr>
      <w:bookmarkStart w:id="68" w:name="_Toc237593053"/>
      <w:r>
        <w:rPr>
          <w:rStyle w:val="CharSectno"/>
        </w:rPr>
        <w:t>29G</w:t>
      </w:r>
      <w:r>
        <w:t>.</w:t>
      </w:r>
      <w:r>
        <w:tab/>
        <w:t>Effect of test authorisation notice</w:t>
      </w:r>
      <w:bookmarkEnd w:id="68"/>
    </w:p>
    <w:p w14:paraId="05D64461" w14:textId="77777777" w:rsidR="00557BD9" w:rsidRDefault="00557BD9">
      <w:pPr>
        <w:pStyle w:val="Subsection"/>
      </w:pPr>
      <w:r>
        <w:tab/>
      </w:r>
      <w:r>
        <w:tab/>
        <w:t>A test authorisation notice given to a prisoner under regulation 29F(2) —</w:t>
      </w:r>
    </w:p>
    <w:p w14:paraId="080A0134" w14:textId="77777777" w:rsidR="00557BD9" w:rsidRDefault="00557BD9">
      <w:pPr>
        <w:pStyle w:val="Indenta"/>
      </w:pPr>
      <w:r>
        <w:tab/>
        <w:t>(a)</w:t>
      </w:r>
      <w:r>
        <w:tab/>
        <w:t>confers the power referred to in regulation 29F(2)(d)(ii); and</w:t>
      </w:r>
    </w:p>
    <w:p w14:paraId="02DCD1B4" w14:textId="77777777" w:rsidR="00557BD9" w:rsidRDefault="00557BD9">
      <w:pPr>
        <w:pStyle w:val="Indenta"/>
      </w:pPr>
      <w:r>
        <w:tab/>
        <w:t>(b)</w:t>
      </w:r>
      <w:r>
        <w:tab/>
        <w:t xml:space="preserve">authorises — </w:t>
      </w:r>
    </w:p>
    <w:p w14:paraId="6C65A780" w14:textId="77777777" w:rsidR="00557BD9" w:rsidRDefault="00557BD9">
      <w:pPr>
        <w:pStyle w:val="Indenti"/>
      </w:pPr>
      <w:r>
        <w:tab/>
        <w:t>(i)</w:t>
      </w:r>
      <w:r>
        <w:tab/>
        <w:t>a sample of a type specified in the notice to be taken from the prisoner; and</w:t>
      </w:r>
    </w:p>
    <w:p w14:paraId="12D7D3CA" w14:textId="77777777" w:rsidR="00557BD9" w:rsidRDefault="00557BD9">
      <w:pPr>
        <w:pStyle w:val="Indenti"/>
        <w:rPr>
          <w:rStyle w:val="DraftersNotes"/>
          <w:b w:val="0"/>
          <w:i w:val="0"/>
        </w:rPr>
      </w:pPr>
      <w:r>
        <w:tab/>
        <w:t>(ii)</w:t>
      </w:r>
      <w:r>
        <w:tab/>
        <w:t>the sample to be tested for the presence of the infectious disease named in the notice.</w:t>
      </w:r>
    </w:p>
    <w:p w14:paraId="7CE4A15B" w14:textId="77777777" w:rsidR="00557BD9" w:rsidRDefault="00557BD9">
      <w:pPr>
        <w:pStyle w:val="Footnotesection"/>
      </w:pPr>
      <w:r>
        <w:tab/>
        <w:t>[Regulation 29G inserted: SL 2020/251 r. 4.]</w:t>
      </w:r>
    </w:p>
    <w:p w14:paraId="6A0F0A01" w14:textId="77777777" w:rsidR="00557BD9" w:rsidRDefault="00557BD9">
      <w:pPr>
        <w:pStyle w:val="Heading5"/>
      </w:pPr>
      <w:bookmarkStart w:id="69" w:name="_Toc237593054"/>
      <w:r>
        <w:rPr>
          <w:rStyle w:val="CharSectno"/>
        </w:rPr>
        <w:t>29H</w:t>
      </w:r>
      <w:r>
        <w:t>.</w:t>
      </w:r>
      <w:r>
        <w:tab/>
        <w:t>How samples are to be taken</w:t>
      </w:r>
      <w:bookmarkEnd w:id="69"/>
    </w:p>
    <w:p w14:paraId="5DFFC292" w14:textId="77777777" w:rsidR="00557BD9" w:rsidRDefault="00557BD9">
      <w:pPr>
        <w:pStyle w:val="Subsection"/>
      </w:pPr>
      <w:r>
        <w:tab/>
        <w:t>(1)</w:t>
      </w:r>
      <w:r>
        <w:tab/>
        <w:t xml:space="preserve">A prison officer executing a test authorisation notice may ask a qualified person to take from the prisoner a sample of a type specified in the notice. </w:t>
      </w:r>
    </w:p>
    <w:p w14:paraId="37D83EB2" w14:textId="77777777" w:rsidR="00557BD9" w:rsidRDefault="00557BD9">
      <w:pPr>
        <w:pStyle w:val="Subsection"/>
      </w:pPr>
      <w:r>
        <w:lastRenderedPageBreak/>
        <w:tab/>
        <w:t>(2)</w:t>
      </w:r>
      <w:r>
        <w:tab/>
        <w:t xml:space="preserve">The qualified person must not take the sample under subregulation (1) unless the qualified person is given a copy of the test authorisation notice. </w:t>
      </w:r>
    </w:p>
    <w:p w14:paraId="7DE9FC77" w14:textId="77777777" w:rsidR="00557BD9" w:rsidRDefault="00557BD9">
      <w:pPr>
        <w:pStyle w:val="Subsection"/>
      </w:pPr>
      <w:r>
        <w:tab/>
        <w:t>(3)</w:t>
      </w:r>
      <w:r>
        <w:tab/>
        <w:t>Subject to section 46A(3) of the Act, in taking the sample, the qualified person may ask another person to give any reasonably necessary help.</w:t>
      </w:r>
    </w:p>
    <w:p w14:paraId="14875E37" w14:textId="77777777" w:rsidR="00557BD9" w:rsidRDefault="00557BD9">
      <w:pPr>
        <w:pStyle w:val="Footnotesection"/>
      </w:pPr>
      <w:r>
        <w:tab/>
        <w:t>[Regulation 29H inserted: SL 2020/251 r. 4.]</w:t>
      </w:r>
    </w:p>
    <w:p w14:paraId="2836168F" w14:textId="77777777" w:rsidR="00557BD9" w:rsidRDefault="00557BD9">
      <w:pPr>
        <w:pStyle w:val="Heading5"/>
      </w:pPr>
      <w:bookmarkStart w:id="70" w:name="_Toc237593055"/>
      <w:r>
        <w:rPr>
          <w:rStyle w:val="CharSectno"/>
        </w:rPr>
        <w:t>29I</w:t>
      </w:r>
      <w:r>
        <w:t>.</w:t>
      </w:r>
      <w:r>
        <w:tab/>
        <w:t>Samples to be sealed, labelled and delivered to approved organisation</w:t>
      </w:r>
      <w:bookmarkEnd w:id="70"/>
    </w:p>
    <w:p w14:paraId="3E0C36BA" w14:textId="77777777" w:rsidR="00557BD9" w:rsidRDefault="00557BD9">
      <w:pPr>
        <w:pStyle w:val="Subsection"/>
      </w:pPr>
      <w:r>
        <w:tab/>
        <w:t>(1)</w:t>
      </w:r>
      <w:r>
        <w:tab/>
        <w:t xml:space="preserve">A prison officer executing a test authorisation notice must ensure that a sample taken under the notice is sealed in a container marked or labelled in the presence of the prisoner and the prison officer with — </w:t>
      </w:r>
    </w:p>
    <w:p w14:paraId="759C620C" w14:textId="77777777" w:rsidR="00557BD9" w:rsidRDefault="00557BD9">
      <w:pPr>
        <w:pStyle w:val="Indenta"/>
      </w:pPr>
      <w:r>
        <w:tab/>
        <w:t>(a)</w:t>
      </w:r>
      <w:r>
        <w:tab/>
        <w:t>the name of the prisoner; and</w:t>
      </w:r>
    </w:p>
    <w:p w14:paraId="0B6A5675" w14:textId="77777777" w:rsidR="00557BD9" w:rsidRDefault="00557BD9">
      <w:pPr>
        <w:pStyle w:val="Indenta"/>
      </w:pPr>
      <w:r>
        <w:tab/>
        <w:t>(b)</w:t>
      </w:r>
      <w:r>
        <w:tab/>
        <w:t>the type of sample taken; and</w:t>
      </w:r>
    </w:p>
    <w:p w14:paraId="09836FCB" w14:textId="77777777" w:rsidR="00557BD9" w:rsidRDefault="00557BD9">
      <w:pPr>
        <w:pStyle w:val="Indenta"/>
      </w:pPr>
      <w:r>
        <w:tab/>
        <w:t>(c)</w:t>
      </w:r>
      <w:r>
        <w:tab/>
        <w:t>the infectious disease for which the sample is to be tested; and</w:t>
      </w:r>
    </w:p>
    <w:p w14:paraId="12647572" w14:textId="77777777" w:rsidR="00557BD9" w:rsidRDefault="00557BD9">
      <w:pPr>
        <w:pStyle w:val="Indenta"/>
      </w:pPr>
      <w:r>
        <w:tab/>
        <w:t>(d)</w:t>
      </w:r>
      <w:r>
        <w:tab/>
        <w:t>the name of the qualified person who took the sample; and</w:t>
      </w:r>
    </w:p>
    <w:p w14:paraId="32FA60D2" w14:textId="77777777" w:rsidR="00557BD9" w:rsidRDefault="00557BD9">
      <w:pPr>
        <w:pStyle w:val="Indenta"/>
      </w:pPr>
      <w:r>
        <w:tab/>
        <w:t>(e)</w:t>
      </w:r>
      <w:r>
        <w:tab/>
        <w:t>the time and date when the sample was taken.</w:t>
      </w:r>
    </w:p>
    <w:p w14:paraId="4A6119ED" w14:textId="77777777" w:rsidR="00557BD9" w:rsidRDefault="00557BD9">
      <w:pPr>
        <w:pStyle w:val="Subsection"/>
      </w:pPr>
      <w:r>
        <w:tab/>
        <w:t>(2)</w:t>
      </w:r>
      <w:r>
        <w:tab/>
        <w:t xml:space="preserve">The chief executive officer may — </w:t>
      </w:r>
    </w:p>
    <w:p w14:paraId="0A2C7770" w14:textId="77777777" w:rsidR="00557BD9" w:rsidRDefault="00557BD9">
      <w:pPr>
        <w:pStyle w:val="Indenta"/>
      </w:pPr>
      <w:r>
        <w:tab/>
        <w:t>(a)</w:t>
      </w:r>
      <w:r>
        <w:tab/>
        <w:t>approve an organisation to test the sample; and</w:t>
      </w:r>
    </w:p>
    <w:p w14:paraId="66EEAB19" w14:textId="77777777" w:rsidR="00557BD9" w:rsidRDefault="00557BD9">
      <w:pPr>
        <w:pStyle w:val="Indenta"/>
      </w:pPr>
      <w:r>
        <w:tab/>
        <w:t>(b)</w:t>
      </w:r>
      <w:r>
        <w:tab/>
        <w:t>authorise the delivery of the sample to the organisation.</w:t>
      </w:r>
    </w:p>
    <w:p w14:paraId="6D26CCC0" w14:textId="77777777" w:rsidR="00557BD9" w:rsidRDefault="00557BD9">
      <w:pPr>
        <w:pStyle w:val="Footnotesection"/>
      </w:pPr>
      <w:r>
        <w:tab/>
        <w:t>[Regulation 29I inserted: SL 2020/251 r. 4.]</w:t>
      </w:r>
    </w:p>
    <w:p w14:paraId="0489C675" w14:textId="77777777" w:rsidR="00557BD9" w:rsidRDefault="00557BD9">
      <w:pPr>
        <w:pStyle w:val="Heading5"/>
      </w:pPr>
      <w:bookmarkStart w:id="71" w:name="_Toc237593056"/>
      <w:r>
        <w:rPr>
          <w:rStyle w:val="CharSectno"/>
        </w:rPr>
        <w:t>29J</w:t>
      </w:r>
      <w:r>
        <w:t>.</w:t>
      </w:r>
      <w:r>
        <w:tab/>
        <w:t>Testing of samples</w:t>
      </w:r>
      <w:bookmarkEnd w:id="71"/>
      <w:r>
        <w:t xml:space="preserve"> </w:t>
      </w:r>
    </w:p>
    <w:p w14:paraId="348F2EC7" w14:textId="77777777" w:rsidR="00557BD9" w:rsidRDefault="00557BD9">
      <w:pPr>
        <w:pStyle w:val="Subsection"/>
      </w:pPr>
      <w:r>
        <w:tab/>
      </w:r>
      <w:r>
        <w:tab/>
        <w:t xml:space="preserve">The organisation referred to in regulation 29I(2)(a) must — </w:t>
      </w:r>
    </w:p>
    <w:p w14:paraId="74024B93" w14:textId="77777777" w:rsidR="00557BD9" w:rsidRDefault="00557BD9">
      <w:pPr>
        <w:pStyle w:val="Indenta"/>
      </w:pPr>
      <w:r>
        <w:tab/>
        <w:t>(a)</w:t>
      </w:r>
      <w:r>
        <w:tab/>
        <w:t>test the sample for the presence of the infectious disease named in the test authorisation notice; and</w:t>
      </w:r>
    </w:p>
    <w:p w14:paraId="171A4AF4" w14:textId="77777777" w:rsidR="00557BD9" w:rsidRDefault="00557BD9">
      <w:pPr>
        <w:pStyle w:val="Indenta"/>
        <w:keepNext/>
      </w:pPr>
      <w:r>
        <w:lastRenderedPageBreak/>
        <w:tab/>
        <w:t>(b)</w:t>
      </w:r>
      <w:r>
        <w:tab/>
        <w:t>notify the chief executive officer of the results of the test.</w:t>
      </w:r>
    </w:p>
    <w:p w14:paraId="66BA328D" w14:textId="77777777" w:rsidR="00557BD9" w:rsidRDefault="00557BD9">
      <w:pPr>
        <w:pStyle w:val="Footnotesection"/>
      </w:pPr>
      <w:r>
        <w:tab/>
        <w:t>[Regulation 29J inserted: SL 2020/251 r. 4.]</w:t>
      </w:r>
    </w:p>
    <w:p w14:paraId="1032491B" w14:textId="77777777" w:rsidR="00557BD9" w:rsidRDefault="00557BD9">
      <w:pPr>
        <w:pStyle w:val="Heading5"/>
      </w:pPr>
      <w:bookmarkStart w:id="72" w:name="_Toc237593057"/>
      <w:r>
        <w:rPr>
          <w:rStyle w:val="CharSectno"/>
        </w:rPr>
        <w:t>29K</w:t>
      </w:r>
      <w:r>
        <w:t>.</w:t>
      </w:r>
      <w:r>
        <w:tab/>
        <w:t>Disclosure of results of test</w:t>
      </w:r>
      <w:bookmarkEnd w:id="72"/>
    </w:p>
    <w:p w14:paraId="742B4A47" w14:textId="77777777" w:rsidR="00557BD9" w:rsidRDefault="00557BD9">
      <w:pPr>
        <w:pStyle w:val="Subsection"/>
        <w:rPr>
          <w:rStyle w:val="DraftersNotes"/>
          <w:b w:val="0"/>
          <w:i w:val="0"/>
        </w:rPr>
      </w:pPr>
      <w:r>
        <w:tab/>
        <w:t>(1)</w:t>
      </w:r>
      <w:r>
        <w:tab/>
        <w:t>The organisation referred to in regulation 29I(2)(a) must ensure that the results of any test done on the sample are not disclosed by the organisation or the employees of the organisation to any person other than the chief executive officer.</w:t>
      </w:r>
    </w:p>
    <w:p w14:paraId="3BCD6BD9" w14:textId="77777777" w:rsidR="00557BD9" w:rsidRDefault="00557BD9">
      <w:pPr>
        <w:pStyle w:val="Subsection"/>
      </w:pPr>
      <w:r>
        <w:tab/>
        <w:t>(2)</w:t>
      </w:r>
      <w:r>
        <w:tab/>
        <w:t xml:space="preserve">The chief executive officer must not disclose the test results to any person other than — </w:t>
      </w:r>
    </w:p>
    <w:p w14:paraId="52AF2698" w14:textId="77777777" w:rsidR="00557BD9" w:rsidRDefault="00557BD9">
      <w:pPr>
        <w:pStyle w:val="Indenta"/>
      </w:pPr>
      <w:r>
        <w:tab/>
        <w:t>(a)</w:t>
      </w:r>
      <w:r>
        <w:tab/>
        <w:t>the affected prison officer; or</w:t>
      </w:r>
    </w:p>
    <w:p w14:paraId="246868FE" w14:textId="77777777" w:rsidR="00557BD9" w:rsidRDefault="00557BD9">
      <w:pPr>
        <w:pStyle w:val="Indenta"/>
      </w:pPr>
      <w:r>
        <w:tab/>
        <w:t>(b)</w:t>
      </w:r>
      <w:r>
        <w:tab/>
        <w:t>a medical officer responsible for the medical care and treatment of the prisoner.</w:t>
      </w:r>
    </w:p>
    <w:p w14:paraId="54908E98" w14:textId="77777777" w:rsidR="00557BD9" w:rsidRDefault="00557BD9">
      <w:pPr>
        <w:pStyle w:val="Subsection"/>
      </w:pPr>
      <w:r>
        <w:tab/>
        <w:t>(3)</w:t>
      </w:r>
      <w:r>
        <w:tab/>
        <w:t>The affected prison officer must not disclose the test results disclosed to them under subregulation (2)(a) except in a manner that does not disclose the identity of the prisoner or enable the identity of the prisoner to be ascertained.</w:t>
      </w:r>
    </w:p>
    <w:p w14:paraId="48BB5182" w14:textId="77777777" w:rsidR="00557BD9" w:rsidRDefault="00557BD9">
      <w:pPr>
        <w:pStyle w:val="Penstart"/>
      </w:pPr>
      <w:r>
        <w:tab/>
        <w:t xml:space="preserve">Penalty for this subregulation: a fine of $6 000. </w:t>
      </w:r>
    </w:p>
    <w:p w14:paraId="5532BE78" w14:textId="77777777" w:rsidR="00557BD9" w:rsidRDefault="00557BD9">
      <w:pPr>
        <w:pStyle w:val="Subsection"/>
      </w:pPr>
      <w:r>
        <w:tab/>
        <w:t>(4)</w:t>
      </w:r>
      <w:r>
        <w:tab/>
        <w:t>The medical officer —</w:t>
      </w:r>
    </w:p>
    <w:p w14:paraId="16C1DE0F" w14:textId="77777777" w:rsidR="00557BD9" w:rsidRDefault="00557BD9">
      <w:pPr>
        <w:pStyle w:val="Indenta"/>
      </w:pPr>
      <w:r>
        <w:tab/>
        <w:t>(a)</w:t>
      </w:r>
      <w:r>
        <w:tab/>
        <w:t xml:space="preserve">must not disclose the test results disclosed to them under subregulation (2)(b) to any person other than the prisoner; and </w:t>
      </w:r>
    </w:p>
    <w:p w14:paraId="26709E79" w14:textId="77777777" w:rsidR="00557BD9" w:rsidRDefault="00557BD9">
      <w:pPr>
        <w:pStyle w:val="Indenta"/>
      </w:pPr>
      <w:r>
        <w:tab/>
        <w:t>(b)</w:t>
      </w:r>
      <w:r>
        <w:tab/>
        <w:t>must record the test results on the prisoner’s medical records held by the Department.</w:t>
      </w:r>
    </w:p>
    <w:p w14:paraId="497C4433" w14:textId="77777777" w:rsidR="00557BD9" w:rsidRDefault="00557BD9">
      <w:pPr>
        <w:pStyle w:val="Subsection"/>
      </w:pPr>
      <w:r>
        <w:tab/>
        <w:t>(5)</w:t>
      </w:r>
      <w:r>
        <w:tab/>
        <w:t>This regulation does not prevent the disclosure of a test result if the disclosure is authorised or required to be made under a written law apart from this regulation.</w:t>
      </w:r>
    </w:p>
    <w:p w14:paraId="3F5133DE" w14:textId="77777777" w:rsidR="00557BD9" w:rsidRDefault="00557BD9">
      <w:pPr>
        <w:pStyle w:val="Footnotesection"/>
      </w:pPr>
      <w:r>
        <w:tab/>
        <w:t>[Regulation 29K inserted: SL 2020/251 r. 4.]</w:t>
      </w:r>
    </w:p>
    <w:p w14:paraId="293F8F3C" w14:textId="77777777" w:rsidR="00557BD9" w:rsidRDefault="00557BD9">
      <w:pPr>
        <w:pStyle w:val="Heading5"/>
      </w:pPr>
      <w:bookmarkStart w:id="73" w:name="_Toc237593058"/>
      <w:r>
        <w:rPr>
          <w:rStyle w:val="CharSectno"/>
        </w:rPr>
        <w:lastRenderedPageBreak/>
        <w:t>29L</w:t>
      </w:r>
      <w:r>
        <w:t>.</w:t>
      </w:r>
      <w:r>
        <w:tab/>
        <w:t>Admissibility of results of test</w:t>
      </w:r>
      <w:bookmarkEnd w:id="73"/>
    </w:p>
    <w:p w14:paraId="0666C47F" w14:textId="77777777" w:rsidR="00557BD9" w:rsidRDefault="00557BD9">
      <w:pPr>
        <w:pStyle w:val="Subsection"/>
      </w:pPr>
      <w:r>
        <w:tab/>
      </w:r>
      <w:r>
        <w:tab/>
        <w:t>The results of any test done on a sample taken from a prisoner under this Part is not admissible in evidence in any criminal proceeding against the prisoner.</w:t>
      </w:r>
    </w:p>
    <w:p w14:paraId="2F8CEB7E" w14:textId="77777777" w:rsidR="00557BD9" w:rsidRDefault="00557BD9">
      <w:pPr>
        <w:pStyle w:val="Footnotesection"/>
      </w:pPr>
      <w:r>
        <w:tab/>
        <w:t>[Regulation 29L inserted: SL 2020/251 r. 4.]</w:t>
      </w:r>
    </w:p>
    <w:p w14:paraId="4C3312D2" w14:textId="77777777" w:rsidR="00557BD9" w:rsidRDefault="00557BD9">
      <w:pPr>
        <w:pStyle w:val="Heading2"/>
      </w:pPr>
      <w:bookmarkStart w:id="74" w:name="_Toc237528060"/>
      <w:bookmarkStart w:id="75" w:name="_Toc237528766"/>
      <w:bookmarkStart w:id="76" w:name="_Toc237593059"/>
      <w:r>
        <w:rPr>
          <w:rStyle w:val="CharPartNo"/>
        </w:rPr>
        <w:lastRenderedPageBreak/>
        <w:t>Part IV</w:t>
      </w:r>
      <w:r>
        <w:rPr>
          <w:rStyle w:val="CharDivNo"/>
        </w:rPr>
        <w:t> </w:t>
      </w:r>
      <w:r>
        <w:t>—</w:t>
      </w:r>
      <w:r>
        <w:rPr>
          <w:rStyle w:val="CharDivText"/>
        </w:rPr>
        <w:t> </w:t>
      </w:r>
      <w:r>
        <w:rPr>
          <w:rStyle w:val="CharPartText"/>
        </w:rPr>
        <w:t>Removal of prison officers</w:t>
      </w:r>
      <w:bookmarkEnd w:id="74"/>
      <w:bookmarkEnd w:id="75"/>
      <w:bookmarkEnd w:id="76"/>
    </w:p>
    <w:p w14:paraId="5E65D828" w14:textId="77777777" w:rsidR="00557BD9" w:rsidRDefault="00557BD9">
      <w:pPr>
        <w:pStyle w:val="Footnoteheading"/>
      </w:pPr>
      <w:r>
        <w:tab/>
        <w:t xml:space="preserve">[Heading inserted: Gazette 21 Aug 2015 p. 3317.] </w:t>
      </w:r>
    </w:p>
    <w:p w14:paraId="04225685" w14:textId="77777777" w:rsidR="00557BD9" w:rsidRDefault="00557BD9">
      <w:pPr>
        <w:pStyle w:val="Heading5"/>
      </w:pPr>
      <w:bookmarkStart w:id="77" w:name="_Toc237593060"/>
      <w:r>
        <w:rPr>
          <w:rStyle w:val="CharSectno"/>
        </w:rPr>
        <w:t>30</w:t>
      </w:r>
      <w:r>
        <w:t>.</w:t>
      </w:r>
      <w:r>
        <w:tab/>
        <w:t>Terms used</w:t>
      </w:r>
      <w:bookmarkEnd w:id="77"/>
      <w:r>
        <w:t xml:space="preserve"> </w:t>
      </w:r>
    </w:p>
    <w:p w14:paraId="345DD394" w14:textId="77777777" w:rsidR="00557BD9" w:rsidRDefault="00557BD9">
      <w:pPr>
        <w:pStyle w:val="Subsection"/>
        <w:rPr>
          <w:b/>
          <w:i/>
        </w:rPr>
      </w:pPr>
      <w:r>
        <w:tab/>
      </w:r>
      <w:r>
        <w:tab/>
        <w:t>In this Part, unless the contrary intention appears —</w:t>
      </w:r>
    </w:p>
    <w:p w14:paraId="0E8AB580" w14:textId="77777777" w:rsidR="00557BD9" w:rsidRDefault="00557BD9">
      <w:pPr>
        <w:pStyle w:val="Defstart"/>
      </w:pPr>
      <w:r>
        <w:rPr>
          <w:b/>
          <w:i/>
        </w:rPr>
        <w:tab/>
      </w:r>
      <w:r>
        <w:rPr>
          <w:rStyle w:val="CharDefText"/>
        </w:rPr>
        <w:t>inspection list</w:t>
      </w:r>
      <w:r>
        <w:rPr>
          <w:b/>
          <w:i/>
        </w:rPr>
        <w:t xml:space="preserve"> </w:t>
      </w:r>
      <w:r>
        <w:t>means a written list of relevant material gathered by a review officer for the purpose of an investigation under regulation 32B;</w:t>
      </w:r>
    </w:p>
    <w:p w14:paraId="7A61B614" w14:textId="77777777" w:rsidR="00557BD9" w:rsidRDefault="00557BD9">
      <w:pPr>
        <w:pStyle w:val="Defstart"/>
      </w:pPr>
      <w:r>
        <w:rPr>
          <w:b/>
          <w:i/>
        </w:rPr>
        <w:tab/>
      </w:r>
      <w:r>
        <w:rPr>
          <w:rStyle w:val="CharDefText"/>
        </w:rPr>
        <w:t>notice</w:t>
      </w:r>
      <w:r>
        <w:t xml:space="preserve"> means a notice given under section 102(1) of the Act;</w:t>
      </w:r>
    </w:p>
    <w:p w14:paraId="11932184" w14:textId="77777777" w:rsidR="00557BD9" w:rsidRDefault="00557BD9">
      <w:pPr>
        <w:pStyle w:val="Defstart"/>
      </w:pPr>
      <w:r>
        <w:tab/>
      </w:r>
      <w:r>
        <w:rPr>
          <w:rStyle w:val="CharDefText"/>
        </w:rPr>
        <w:t>prison officer</w:t>
      </w:r>
      <w:r>
        <w:t xml:space="preserve"> has the same meaning as in Part X Division 3 of the Act;</w:t>
      </w:r>
    </w:p>
    <w:p w14:paraId="54798F5B" w14:textId="77777777" w:rsidR="00557BD9" w:rsidRDefault="00557BD9">
      <w:pPr>
        <w:pStyle w:val="Defstart"/>
      </w:pPr>
      <w:r>
        <w:tab/>
      </w:r>
      <w:r>
        <w:rPr>
          <w:rStyle w:val="CharDefText"/>
        </w:rPr>
        <w:t>privilege</w:t>
      </w:r>
      <w:r>
        <w:t xml:space="preserve"> means — </w:t>
      </w:r>
    </w:p>
    <w:p w14:paraId="567D7E0F" w14:textId="77777777" w:rsidR="00557BD9" w:rsidRDefault="00557BD9">
      <w:pPr>
        <w:pStyle w:val="Defpara"/>
      </w:pPr>
      <w:r>
        <w:tab/>
        <w:t>(a)</w:t>
      </w:r>
      <w:r>
        <w:tab/>
        <w:t>a privilege that would attach to a document prepared for the purpose of pending or contemplated legal proceedings or in connection with the obtaining or giving of legal advice; or</w:t>
      </w:r>
    </w:p>
    <w:p w14:paraId="2759E3C9" w14:textId="77777777" w:rsidR="00557BD9" w:rsidRDefault="00557BD9">
      <w:pPr>
        <w:pStyle w:val="Defpara"/>
      </w:pPr>
      <w:r>
        <w:tab/>
        <w:t>(b)</w:t>
      </w:r>
      <w:r>
        <w:tab/>
        <w:t>immunity from production of a document or any material where the production would be against the public interest; or</w:t>
      </w:r>
    </w:p>
    <w:p w14:paraId="3E8463CC" w14:textId="77777777" w:rsidR="00557BD9" w:rsidRDefault="00557BD9">
      <w:pPr>
        <w:pStyle w:val="Defpara"/>
      </w:pPr>
      <w:r>
        <w:tab/>
        <w:t>(c)</w:t>
      </w:r>
      <w:r>
        <w:tab/>
        <w:t>immunity from production of a document or any material under a written law;</w:t>
      </w:r>
    </w:p>
    <w:p w14:paraId="77F55169" w14:textId="77777777" w:rsidR="00557BD9" w:rsidRDefault="00557BD9">
      <w:pPr>
        <w:pStyle w:val="Defstart"/>
      </w:pPr>
      <w:r>
        <w:tab/>
      </w:r>
      <w:r>
        <w:rPr>
          <w:rStyle w:val="CharDefText"/>
        </w:rPr>
        <w:t>relevant material</w:t>
      </w:r>
      <w:r>
        <w:t xml:space="preserve"> means any material relevant to any issue identified in a summary of investigation concerning the prison officer referred to in regulation 32A(1);</w:t>
      </w:r>
    </w:p>
    <w:p w14:paraId="19413437" w14:textId="77777777" w:rsidR="00557BD9" w:rsidRDefault="00557BD9">
      <w:pPr>
        <w:pStyle w:val="Defstart"/>
      </w:pPr>
      <w:r>
        <w:tab/>
      </w:r>
      <w:r>
        <w:rPr>
          <w:rStyle w:val="CharDefText"/>
        </w:rPr>
        <w:t>removal action</w:t>
      </w:r>
      <w:r>
        <w:rPr>
          <w:b/>
          <w:i/>
        </w:rPr>
        <w:t xml:space="preserve"> </w:t>
      </w:r>
      <w:r>
        <w:t>has the meaning given in section 101 of the Act;</w:t>
      </w:r>
    </w:p>
    <w:p w14:paraId="757CDA40" w14:textId="77777777" w:rsidR="00557BD9" w:rsidRDefault="00557BD9">
      <w:pPr>
        <w:pStyle w:val="Defstart"/>
      </w:pPr>
      <w:r>
        <w:tab/>
      </w:r>
      <w:r>
        <w:rPr>
          <w:rStyle w:val="CharDefText"/>
        </w:rPr>
        <w:t>review officer</w:t>
      </w:r>
      <w:r>
        <w:t xml:space="preserve"> means a person appointed under regulation 32A;</w:t>
      </w:r>
    </w:p>
    <w:p w14:paraId="51CDB2E6" w14:textId="77777777" w:rsidR="00557BD9" w:rsidRDefault="00557BD9">
      <w:pPr>
        <w:pStyle w:val="Defstart"/>
      </w:pPr>
      <w:r>
        <w:tab/>
      </w:r>
      <w:r>
        <w:rPr>
          <w:rStyle w:val="CharDefText"/>
        </w:rPr>
        <w:t>submission period</w:t>
      </w:r>
      <w:r>
        <w:rPr>
          <w:b/>
          <w:i/>
        </w:rPr>
        <w:t xml:space="preserve"> </w:t>
      </w:r>
      <w:r>
        <w:t>has the meaning given in section 102(2) of the Act;</w:t>
      </w:r>
    </w:p>
    <w:p w14:paraId="5B54FFE3" w14:textId="77777777" w:rsidR="00557BD9" w:rsidRDefault="00557BD9">
      <w:pPr>
        <w:pStyle w:val="Defstart"/>
      </w:pPr>
      <w:r>
        <w:tab/>
      </w:r>
      <w:r>
        <w:rPr>
          <w:rStyle w:val="CharDefText"/>
        </w:rPr>
        <w:t>suitability to continue as a prison officer</w:t>
      </w:r>
      <w:r>
        <w:t xml:space="preserve"> has the meaning given in section 99 of the Act; </w:t>
      </w:r>
    </w:p>
    <w:p w14:paraId="66E99B9A" w14:textId="77777777" w:rsidR="00557BD9" w:rsidRDefault="00557BD9">
      <w:pPr>
        <w:pStyle w:val="Defstart"/>
      </w:pPr>
      <w:r>
        <w:rPr>
          <w:b/>
          <w:i/>
        </w:rPr>
        <w:lastRenderedPageBreak/>
        <w:tab/>
      </w:r>
      <w:r>
        <w:rPr>
          <w:rStyle w:val="CharDefText"/>
        </w:rPr>
        <w:t>summary of investigation</w:t>
      </w:r>
      <w:r>
        <w:rPr>
          <w:b/>
          <w:i/>
        </w:rPr>
        <w:t xml:space="preserve"> </w:t>
      </w:r>
      <w:r>
        <w:t>means a written report that includes reference to relevant material gathered by the review officer for the purpose of an investigation under regulation 32B.</w:t>
      </w:r>
    </w:p>
    <w:p w14:paraId="2B03519E" w14:textId="77777777" w:rsidR="00557BD9" w:rsidRDefault="00557BD9">
      <w:pPr>
        <w:pStyle w:val="Footnotesection"/>
      </w:pPr>
      <w:r>
        <w:tab/>
        <w:t>[Regulation 30 inserted: Gazette 21 Aug 2015 p. 3317</w:t>
      </w:r>
      <w:r>
        <w:noBreakHyphen/>
        <w:t xml:space="preserve">18.] </w:t>
      </w:r>
    </w:p>
    <w:p w14:paraId="395ED8BD" w14:textId="77777777" w:rsidR="00557BD9" w:rsidRDefault="00557BD9">
      <w:pPr>
        <w:pStyle w:val="Heading5"/>
      </w:pPr>
      <w:bookmarkStart w:id="78" w:name="_Toc237593061"/>
      <w:r>
        <w:rPr>
          <w:rStyle w:val="CharSectno"/>
        </w:rPr>
        <w:t>31</w:t>
      </w:r>
      <w:r>
        <w:t>.</w:t>
      </w:r>
      <w:r>
        <w:tab/>
        <w:t>Application of this Part</w:t>
      </w:r>
      <w:bookmarkEnd w:id="78"/>
    </w:p>
    <w:p w14:paraId="06ADA94C" w14:textId="77777777" w:rsidR="00557BD9" w:rsidRDefault="00557BD9">
      <w:pPr>
        <w:pStyle w:val="Subsection"/>
      </w:pPr>
      <w:r>
        <w:tab/>
      </w:r>
      <w:r>
        <w:tab/>
        <w:t xml:space="preserve">This Part applies if, under Part X Division 3 of the Act, the chief executive officer — </w:t>
      </w:r>
    </w:p>
    <w:p w14:paraId="4F448BE5" w14:textId="77777777" w:rsidR="00557BD9" w:rsidRDefault="00557BD9">
      <w:pPr>
        <w:pStyle w:val="Indenta"/>
      </w:pPr>
      <w:r>
        <w:tab/>
        <w:t>(a)</w:t>
      </w:r>
      <w:r>
        <w:tab/>
        <w:t>is contemplating taking removal action; or</w:t>
      </w:r>
    </w:p>
    <w:p w14:paraId="13B7AE61" w14:textId="77777777" w:rsidR="00557BD9" w:rsidRDefault="00557BD9">
      <w:pPr>
        <w:pStyle w:val="Indenta"/>
      </w:pPr>
      <w:r>
        <w:tab/>
        <w:t>(b)</w:t>
      </w:r>
      <w:r>
        <w:tab/>
        <w:t xml:space="preserve">has decided to take removal action; or  </w:t>
      </w:r>
    </w:p>
    <w:p w14:paraId="08A97F15" w14:textId="77777777" w:rsidR="00557BD9" w:rsidRDefault="00557BD9">
      <w:pPr>
        <w:pStyle w:val="Indenta"/>
      </w:pPr>
      <w:r>
        <w:tab/>
        <w:t>(c)</w:t>
      </w:r>
      <w:r>
        <w:tab/>
        <w:t xml:space="preserve">has taken removal action. </w:t>
      </w:r>
    </w:p>
    <w:p w14:paraId="697CF2D0" w14:textId="77777777" w:rsidR="00557BD9" w:rsidRDefault="00557BD9">
      <w:pPr>
        <w:pStyle w:val="Footnotesection"/>
      </w:pPr>
      <w:r>
        <w:tab/>
        <w:t xml:space="preserve">[Regulation 31 inserted: Gazette 21 Aug 2015 p. 3318.] </w:t>
      </w:r>
    </w:p>
    <w:p w14:paraId="797BF983" w14:textId="77777777" w:rsidR="00557BD9" w:rsidRDefault="00557BD9">
      <w:pPr>
        <w:pStyle w:val="Heading5"/>
      </w:pPr>
      <w:bookmarkStart w:id="79" w:name="_Toc237593062"/>
      <w:r>
        <w:rPr>
          <w:rStyle w:val="CharSectno"/>
        </w:rPr>
        <w:t>32A</w:t>
      </w:r>
      <w:r>
        <w:t>.</w:t>
      </w:r>
      <w:r>
        <w:tab/>
        <w:t>Appointment of review officer</w:t>
      </w:r>
      <w:bookmarkEnd w:id="79"/>
    </w:p>
    <w:p w14:paraId="242022A2" w14:textId="77777777" w:rsidR="00557BD9" w:rsidRDefault="00557BD9">
      <w:pPr>
        <w:pStyle w:val="Subsection"/>
      </w:pPr>
      <w:r>
        <w:tab/>
        <w:t>(1)</w:t>
      </w:r>
      <w:r>
        <w:tab/>
        <w:t>If the chief executive officer is contemplating taking removal action in relation to a prison officer, the chief executive officer may appoint a review officer in relation to that prison officer.</w:t>
      </w:r>
    </w:p>
    <w:p w14:paraId="7FDD670E" w14:textId="77777777" w:rsidR="00557BD9" w:rsidRDefault="00557BD9">
      <w:pPr>
        <w:pStyle w:val="Subsection"/>
      </w:pPr>
      <w:r>
        <w:tab/>
        <w:t>(2)</w:t>
      </w:r>
      <w:r>
        <w:tab/>
        <w:t xml:space="preserve">A person must not be appointed as a review officer in relation to a prison officer if that person has been directly involved in — </w:t>
      </w:r>
    </w:p>
    <w:p w14:paraId="6BC78BDB" w14:textId="77777777" w:rsidR="00557BD9" w:rsidRDefault="00557BD9">
      <w:pPr>
        <w:pStyle w:val="Indenta"/>
      </w:pPr>
      <w:r>
        <w:tab/>
        <w:t>(a)</w:t>
      </w:r>
      <w:r>
        <w:tab/>
        <w:t>a previous investigation that resulted in information being supplied to the chief executive officer regarding that prison officer’s suitability to continue as a prison officer; or</w:t>
      </w:r>
    </w:p>
    <w:p w14:paraId="614D2F7E" w14:textId="77777777" w:rsidR="00557BD9" w:rsidRDefault="00557BD9">
      <w:pPr>
        <w:pStyle w:val="Indenta"/>
      </w:pPr>
      <w:r>
        <w:tab/>
        <w:t>(b)</w:t>
      </w:r>
      <w:r>
        <w:tab/>
        <w:t xml:space="preserve">a previous investigation of a suspected breach of discipline by that prison officer that resulted in — </w:t>
      </w:r>
    </w:p>
    <w:p w14:paraId="6923D401" w14:textId="77777777" w:rsidR="00557BD9" w:rsidRDefault="00557BD9">
      <w:pPr>
        <w:pStyle w:val="Indenti"/>
      </w:pPr>
      <w:r>
        <w:tab/>
        <w:t>(i)</w:t>
      </w:r>
      <w:r>
        <w:tab/>
        <w:t xml:space="preserve">a decision under the </w:t>
      </w:r>
      <w:r>
        <w:rPr>
          <w:i/>
        </w:rPr>
        <w:t>Public Sector Management Act 1994</w:t>
      </w:r>
      <w:r>
        <w:t xml:space="preserve"> section 81(1)(a); and</w:t>
      </w:r>
    </w:p>
    <w:p w14:paraId="1E892566" w14:textId="77777777" w:rsidR="00557BD9" w:rsidRDefault="00557BD9">
      <w:pPr>
        <w:pStyle w:val="Indenti"/>
      </w:pPr>
      <w:r>
        <w:tab/>
        <w:t>(ii)</w:t>
      </w:r>
      <w:r>
        <w:tab/>
        <w:t xml:space="preserve">disciplinary action as defined in section 80A of that Act; </w:t>
      </w:r>
    </w:p>
    <w:p w14:paraId="0E6C7746" w14:textId="77777777" w:rsidR="00557BD9" w:rsidRDefault="00557BD9">
      <w:pPr>
        <w:pStyle w:val="Indenta"/>
      </w:pPr>
      <w:r>
        <w:tab/>
      </w:r>
      <w:r>
        <w:tab/>
        <w:t>or</w:t>
      </w:r>
    </w:p>
    <w:p w14:paraId="72287B43" w14:textId="77777777" w:rsidR="00557BD9" w:rsidRDefault="00557BD9">
      <w:pPr>
        <w:pStyle w:val="Indenta"/>
      </w:pPr>
      <w:r>
        <w:tab/>
        <w:t>(c)</w:t>
      </w:r>
      <w:r>
        <w:tab/>
        <w:t xml:space="preserve">a previous investigation that resulted in a charge being laid against that prison officer under section 99 of the </w:t>
      </w:r>
      <w:r>
        <w:lastRenderedPageBreak/>
        <w:t xml:space="preserve">Act as in force immediately before the commencement of the </w:t>
      </w:r>
      <w:r>
        <w:rPr>
          <w:i/>
        </w:rPr>
        <w:t>Custodial Legislation (Officers Discipline) Amendment Act 2014</w:t>
      </w:r>
      <w:r>
        <w:t xml:space="preserve"> section 7; or</w:t>
      </w:r>
    </w:p>
    <w:p w14:paraId="160DBA72" w14:textId="77777777" w:rsidR="00557BD9" w:rsidRDefault="00557BD9">
      <w:pPr>
        <w:pStyle w:val="Indenta"/>
      </w:pPr>
      <w:r>
        <w:tab/>
        <w:t>(d)</w:t>
      </w:r>
      <w:r>
        <w:tab/>
        <w:t>any decision-making relating to an investigation referred to in paragraph (a), (b) or (c).</w:t>
      </w:r>
    </w:p>
    <w:p w14:paraId="27B659B1" w14:textId="77777777" w:rsidR="00557BD9" w:rsidRDefault="00557BD9">
      <w:pPr>
        <w:pStyle w:val="Footnotesection"/>
      </w:pPr>
      <w:r>
        <w:tab/>
        <w:t>[Regulation 32A inserted: Gazette 21 Aug 2015 p. 3318</w:t>
      </w:r>
      <w:r>
        <w:noBreakHyphen/>
        <w:t xml:space="preserve">19.] </w:t>
      </w:r>
    </w:p>
    <w:p w14:paraId="199BB092" w14:textId="77777777" w:rsidR="00557BD9" w:rsidRDefault="00557BD9">
      <w:pPr>
        <w:pStyle w:val="Heading5"/>
      </w:pPr>
      <w:bookmarkStart w:id="80" w:name="_Toc237593063"/>
      <w:r>
        <w:rPr>
          <w:rStyle w:val="CharSectno"/>
        </w:rPr>
        <w:t>32B</w:t>
      </w:r>
      <w:r>
        <w:t>.</w:t>
      </w:r>
      <w:r>
        <w:tab/>
        <w:t>Role of review officer</w:t>
      </w:r>
      <w:bookmarkEnd w:id="80"/>
    </w:p>
    <w:p w14:paraId="04D19FA5" w14:textId="77777777" w:rsidR="00557BD9" w:rsidRDefault="00557BD9">
      <w:pPr>
        <w:pStyle w:val="Subsection"/>
      </w:pPr>
      <w:r>
        <w:tab/>
        <w:t>(1)</w:t>
      </w:r>
      <w:r>
        <w:tab/>
        <w:t>The review officer must conduct an investigation into the prison officer referred to in regulation 32A(1) and prepare —</w:t>
      </w:r>
    </w:p>
    <w:p w14:paraId="78E61ECE" w14:textId="77777777" w:rsidR="00557BD9" w:rsidRDefault="00557BD9">
      <w:pPr>
        <w:pStyle w:val="Indenta"/>
      </w:pPr>
      <w:r>
        <w:tab/>
        <w:t>(a)</w:t>
      </w:r>
      <w:r>
        <w:tab/>
        <w:t>a summary of investigation; and</w:t>
      </w:r>
    </w:p>
    <w:p w14:paraId="2F38C8F0" w14:textId="77777777" w:rsidR="00557BD9" w:rsidRDefault="00557BD9">
      <w:pPr>
        <w:pStyle w:val="Indenta"/>
      </w:pPr>
      <w:r>
        <w:tab/>
        <w:t>(b)</w:t>
      </w:r>
      <w:r>
        <w:tab/>
        <w:t>an inspection list.</w:t>
      </w:r>
    </w:p>
    <w:p w14:paraId="30815BA8" w14:textId="77777777" w:rsidR="00557BD9" w:rsidRDefault="00557BD9">
      <w:pPr>
        <w:pStyle w:val="Subsection"/>
      </w:pPr>
      <w:r>
        <w:tab/>
        <w:t>(2)</w:t>
      </w:r>
      <w:r>
        <w:tab/>
        <w:t>The review officer must identify in the inspection list any document in respect of which privilege is claimed and state in that inspection list each ground on which the privilege is claimed.</w:t>
      </w:r>
    </w:p>
    <w:p w14:paraId="6DA605E8" w14:textId="77777777" w:rsidR="00557BD9" w:rsidRDefault="00557BD9">
      <w:pPr>
        <w:pStyle w:val="Subsection"/>
      </w:pPr>
      <w:r>
        <w:tab/>
        <w:t>(3)</w:t>
      </w:r>
      <w:r>
        <w:tab/>
        <w:t>The review officer is subject to the direction of the chief executive officer in conducting the investigation and preparing the summary of investigation and inspection list.</w:t>
      </w:r>
    </w:p>
    <w:p w14:paraId="153D993C" w14:textId="77777777" w:rsidR="00557BD9" w:rsidRDefault="00557BD9">
      <w:pPr>
        <w:pStyle w:val="Footnotesection"/>
      </w:pPr>
      <w:r>
        <w:tab/>
        <w:t xml:space="preserve">[Regulation 32B inserted: Gazette 21 Aug 2015 p. 3319.] </w:t>
      </w:r>
    </w:p>
    <w:p w14:paraId="772C4153" w14:textId="77777777" w:rsidR="00557BD9" w:rsidRDefault="00557BD9">
      <w:pPr>
        <w:pStyle w:val="Heading5"/>
      </w:pPr>
      <w:bookmarkStart w:id="81" w:name="_Toc237593064"/>
      <w:r>
        <w:rPr>
          <w:rStyle w:val="CharSectno"/>
        </w:rPr>
        <w:t>32C</w:t>
      </w:r>
      <w:r>
        <w:t>.</w:t>
      </w:r>
      <w:r>
        <w:tab/>
        <w:t>Provision of material to chief executive officer</w:t>
      </w:r>
      <w:bookmarkEnd w:id="81"/>
    </w:p>
    <w:p w14:paraId="77D305A2" w14:textId="77777777" w:rsidR="00557BD9" w:rsidRDefault="00557BD9">
      <w:pPr>
        <w:pStyle w:val="Subsection"/>
      </w:pPr>
      <w:r>
        <w:tab/>
        <w:t>(1)</w:t>
      </w:r>
      <w:r>
        <w:tab/>
        <w:t>When the review officer completes the investigation, the review officer must provide the chief executive officer with —</w:t>
      </w:r>
    </w:p>
    <w:p w14:paraId="758C1B0C" w14:textId="77777777" w:rsidR="00557BD9" w:rsidRDefault="00557BD9">
      <w:pPr>
        <w:pStyle w:val="Indenta"/>
      </w:pPr>
      <w:r>
        <w:tab/>
        <w:t>(a)</w:t>
      </w:r>
      <w:r>
        <w:tab/>
        <w:t>the summary of investigation; and</w:t>
      </w:r>
    </w:p>
    <w:p w14:paraId="1AF69DAA" w14:textId="77777777" w:rsidR="00557BD9" w:rsidRDefault="00557BD9">
      <w:pPr>
        <w:pStyle w:val="Indenta"/>
      </w:pPr>
      <w:r>
        <w:tab/>
        <w:t>(b)</w:t>
      </w:r>
      <w:r>
        <w:tab/>
        <w:t>the inspection list; and</w:t>
      </w:r>
    </w:p>
    <w:p w14:paraId="020B3171" w14:textId="77777777" w:rsidR="00557BD9" w:rsidRDefault="00557BD9">
      <w:pPr>
        <w:pStyle w:val="Indenta"/>
      </w:pPr>
      <w:r>
        <w:tab/>
        <w:t>(c)</w:t>
      </w:r>
      <w:r>
        <w:tab/>
        <w:t>any material referred to in the inspection list that the review officer considers appropriate.</w:t>
      </w:r>
    </w:p>
    <w:p w14:paraId="027475C0" w14:textId="77777777" w:rsidR="00557BD9" w:rsidRDefault="00557BD9">
      <w:pPr>
        <w:pStyle w:val="Subsection"/>
      </w:pPr>
      <w:r>
        <w:tab/>
        <w:t>(2)</w:t>
      </w:r>
      <w:r>
        <w:tab/>
        <w:t>Before the chief executive officer decides whether or not to give a notice, the chief executive officer may cause further material, including written reports, to be provided to the chief executive officer.</w:t>
      </w:r>
    </w:p>
    <w:p w14:paraId="48D5F4FC" w14:textId="77777777" w:rsidR="00557BD9" w:rsidRDefault="00557BD9">
      <w:pPr>
        <w:pStyle w:val="Subsection"/>
      </w:pPr>
      <w:r>
        <w:lastRenderedPageBreak/>
        <w:tab/>
        <w:t>(3)</w:t>
      </w:r>
      <w:r>
        <w:tab/>
        <w:t xml:space="preserve">The chief executive officer may direct the review officer to — </w:t>
      </w:r>
    </w:p>
    <w:p w14:paraId="532434CB" w14:textId="77777777" w:rsidR="00557BD9" w:rsidRDefault="00557BD9">
      <w:pPr>
        <w:pStyle w:val="Indenta"/>
      </w:pPr>
      <w:r>
        <w:tab/>
        <w:t>(a)</w:t>
      </w:r>
      <w:r>
        <w:tab/>
        <w:t xml:space="preserve">conduct a further investigation in accordance with regulation 32B and subregulation (1); and </w:t>
      </w:r>
    </w:p>
    <w:p w14:paraId="2F0A2C5C" w14:textId="77777777" w:rsidR="00557BD9" w:rsidRDefault="00557BD9">
      <w:pPr>
        <w:pStyle w:val="Indenta"/>
      </w:pPr>
      <w:r>
        <w:tab/>
        <w:t>(b)</w:t>
      </w:r>
      <w:r>
        <w:tab/>
        <w:t xml:space="preserve">prepare and submit to the chief executive officer — </w:t>
      </w:r>
    </w:p>
    <w:p w14:paraId="34548C61" w14:textId="77777777" w:rsidR="00557BD9" w:rsidRDefault="00557BD9">
      <w:pPr>
        <w:pStyle w:val="Indenti"/>
      </w:pPr>
      <w:r>
        <w:tab/>
        <w:t>(i)</w:t>
      </w:r>
      <w:r>
        <w:tab/>
        <w:t xml:space="preserve">a supplementary summary of investigation; and </w:t>
      </w:r>
    </w:p>
    <w:p w14:paraId="2A9A3F9A" w14:textId="77777777" w:rsidR="00557BD9" w:rsidRDefault="00557BD9">
      <w:pPr>
        <w:pStyle w:val="Indenti"/>
      </w:pPr>
      <w:r>
        <w:tab/>
        <w:t>(ii)</w:t>
      </w:r>
      <w:r>
        <w:tab/>
        <w:t>a supplementary inspection list.</w:t>
      </w:r>
    </w:p>
    <w:p w14:paraId="7A86D307" w14:textId="77777777" w:rsidR="00557BD9" w:rsidRDefault="00557BD9">
      <w:pPr>
        <w:pStyle w:val="Subsection"/>
      </w:pPr>
      <w:r>
        <w:tab/>
        <w:t>(4)</w:t>
      </w:r>
      <w:r>
        <w:tab/>
        <w:t>The chief executive officer’s direction may include a direction as to the matters to be investigated and included in the supplementary summary of investigation.</w:t>
      </w:r>
    </w:p>
    <w:p w14:paraId="215ABCD0" w14:textId="77777777" w:rsidR="00557BD9" w:rsidRDefault="00557BD9">
      <w:pPr>
        <w:pStyle w:val="Footnotesection"/>
      </w:pPr>
      <w:r>
        <w:tab/>
        <w:t>[Regulation 32C inserted: Gazette 21 Aug 2015 p. 3319</w:t>
      </w:r>
      <w:r>
        <w:noBreakHyphen/>
        <w:t xml:space="preserve">20.] </w:t>
      </w:r>
    </w:p>
    <w:p w14:paraId="310A4869" w14:textId="77777777" w:rsidR="00557BD9" w:rsidRDefault="00557BD9">
      <w:pPr>
        <w:pStyle w:val="Heading5"/>
      </w:pPr>
      <w:bookmarkStart w:id="82" w:name="_Toc237593065"/>
      <w:r>
        <w:rPr>
          <w:rStyle w:val="CharSectno"/>
        </w:rPr>
        <w:t>32D</w:t>
      </w:r>
      <w:r>
        <w:t>.</w:t>
      </w:r>
      <w:r>
        <w:tab/>
        <w:t>Notice of loss of confidence</w:t>
      </w:r>
      <w:bookmarkEnd w:id="82"/>
    </w:p>
    <w:p w14:paraId="7288BD9B" w14:textId="77777777" w:rsidR="00557BD9" w:rsidRDefault="00557BD9">
      <w:pPr>
        <w:pStyle w:val="Subsection"/>
      </w:pPr>
      <w:r>
        <w:tab/>
        <w:t>(1)</w:t>
      </w:r>
      <w:r>
        <w:tab/>
        <w:t>In addition to the grounds to be set out under section 102(1) of the Act, a notice must —</w:t>
      </w:r>
    </w:p>
    <w:p w14:paraId="02DEDEDF" w14:textId="77777777" w:rsidR="00557BD9" w:rsidRDefault="00557BD9">
      <w:pPr>
        <w:pStyle w:val="Indenta"/>
      </w:pPr>
      <w:r>
        <w:tab/>
        <w:t>(a)</w:t>
      </w:r>
      <w:r>
        <w:tab/>
        <w:t>set out the particular conduct or behaviour on which the chief executive officer’s loss of confidence is based; and</w:t>
      </w:r>
    </w:p>
    <w:p w14:paraId="3B18B25B" w14:textId="77777777" w:rsidR="00557BD9" w:rsidRDefault="00557BD9">
      <w:pPr>
        <w:pStyle w:val="Indenta"/>
      </w:pPr>
      <w:r>
        <w:tab/>
        <w:t>(b)</w:t>
      </w:r>
      <w:r>
        <w:tab/>
        <w:t>advise the prison officer that during the submission period the prison officer may make written submissions to the chief executive officer in respect of the grounds on which the chief executive officer has lost confidence in the prison officer’s suitability to continue as a prison officer.</w:t>
      </w:r>
    </w:p>
    <w:p w14:paraId="3D7F2062" w14:textId="77777777" w:rsidR="00557BD9" w:rsidRDefault="00557BD9">
      <w:pPr>
        <w:pStyle w:val="Subsection"/>
      </w:pPr>
      <w:r>
        <w:tab/>
        <w:t>(2)</w:t>
      </w:r>
      <w:r>
        <w:tab/>
        <w:t>When the chief executive officer gives the notice to a prison officer, the chief executive officer must also provide to the prison officer a copy of the following documents relating to the decision to give the notice —</w:t>
      </w:r>
    </w:p>
    <w:p w14:paraId="510A197B" w14:textId="77777777" w:rsidR="00557BD9" w:rsidRDefault="00557BD9">
      <w:pPr>
        <w:pStyle w:val="Indenta"/>
      </w:pPr>
      <w:r>
        <w:tab/>
        <w:t>(a)</w:t>
      </w:r>
      <w:r>
        <w:tab/>
        <w:t>any summary of investigation and any supplementary summary of investigation;</w:t>
      </w:r>
    </w:p>
    <w:p w14:paraId="0B806146" w14:textId="77777777" w:rsidR="00557BD9" w:rsidRDefault="00557BD9">
      <w:pPr>
        <w:pStyle w:val="Indenta"/>
      </w:pPr>
      <w:r>
        <w:tab/>
        <w:t>(b)</w:t>
      </w:r>
      <w:r>
        <w:tab/>
        <w:t>any inspection list and any supplementary inspection list;</w:t>
      </w:r>
    </w:p>
    <w:p w14:paraId="572068E2" w14:textId="77777777" w:rsidR="00557BD9" w:rsidRDefault="00557BD9">
      <w:pPr>
        <w:pStyle w:val="Indenta"/>
      </w:pPr>
      <w:r>
        <w:tab/>
        <w:t>(c)</w:t>
      </w:r>
      <w:r>
        <w:tab/>
        <w:t>any document examined and taken into account in deciding to give the notice.</w:t>
      </w:r>
    </w:p>
    <w:p w14:paraId="1164979F" w14:textId="77777777" w:rsidR="00557BD9" w:rsidRDefault="00557BD9">
      <w:pPr>
        <w:pStyle w:val="Subsection"/>
      </w:pPr>
      <w:r>
        <w:lastRenderedPageBreak/>
        <w:tab/>
        <w:t>(3)</w:t>
      </w:r>
      <w:r>
        <w:tab/>
        <w:t>As soon as practicable after the chief executive officer gives the notice to a prison officer, the chief executive officer must make available to the prison officer for inspection any other material examined and taken into account in deciding to give the notice.</w:t>
      </w:r>
    </w:p>
    <w:p w14:paraId="5B19695B" w14:textId="77777777" w:rsidR="00557BD9" w:rsidRDefault="00557BD9">
      <w:pPr>
        <w:pStyle w:val="Subsection"/>
      </w:pPr>
      <w:r>
        <w:tab/>
        <w:t>(4)</w:t>
      </w:r>
      <w:r>
        <w:tab/>
        <w:t>Subregulations (2) and (3) do not apply to any document or material that is privileged.</w:t>
      </w:r>
    </w:p>
    <w:p w14:paraId="78EBA38B" w14:textId="77777777" w:rsidR="00557BD9" w:rsidRDefault="00557BD9">
      <w:pPr>
        <w:pStyle w:val="Subsection"/>
      </w:pPr>
      <w:r>
        <w:tab/>
        <w:t>(5)</w:t>
      </w:r>
      <w:r>
        <w:tab/>
        <w:t>If the chief executive officer does not provide the prison officer with a copy of a document or make available to the prison officer for inspection any other material because it is privileged, the chief executive officer must advise the prison officer of each ground on which the document or material is privileged.</w:t>
      </w:r>
    </w:p>
    <w:p w14:paraId="02EE0363" w14:textId="77777777" w:rsidR="00557BD9" w:rsidRDefault="00557BD9">
      <w:pPr>
        <w:pStyle w:val="Footnotesection"/>
      </w:pPr>
      <w:r>
        <w:tab/>
        <w:t xml:space="preserve">[Regulation 32D inserted: Gazette 21 Aug 2015 p. 3320.] </w:t>
      </w:r>
    </w:p>
    <w:p w14:paraId="0004920F" w14:textId="77777777" w:rsidR="00557BD9" w:rsidRDefault="00557BD9">
      <w:pPr>
        <w:pStyle w:val="Heading5"/>
      </w:pPr>
      <w:bookmarkStart w:id="83" w:name="_Toc237593066"/>
      <w:r>
        <w:rPr>
          <w:rStyle w:val="CharSectno"/>
        </w:rPr>
        <w:t>32E</w:t>
      </w:r>
      <w:r>
        <w:t>.</w:t>
      </w:r>
      <w:r>
        <w:tab/>
        <w:t>Access to material</w:t>
      </w:r>
      <w:bookmarkEnd w:id="83"/>
    </w:p>
    <w:p w14:paraId="4A63F98E" w14:textId="77777777" w:rsidR="00557BD9" w:rsidRDefault="00557BD9">
      <w:pPr>
        <w:pStyle w:val="Subsection"/>
      </w:pPr>
      <w:r>
        <w:tab/>
        <w:t>(1)</w:t>
      </w:r>
      <w:r>
        <w:tab/>
        <w:t>During the submission period the chief executive officer must permit a prison officer who has been given a notice or the prison officer’s legal representative to inspect any material referred to in the inspection list or any supplementary inspection list that is not privileged.</w:t>
      </w:r>
    </w:p>
    <w:p w14:paraId="78699E95" w14:textId="77777777" w:rsidR="00557BD9" w:rsidRDefault="00557BD9">
      <w:pPr>
        <w:pStyle w:val="Subsection"/>
      </w:pPr>
      <w:r>
        <w:tab/>
        <w:t>(2)</w:t>
      </w:r>
      <w:r>
        <w:tab/>
        <w:t>A prison officer who has been given a notice may make a request in writing to the chief executive officer for permission to inspect any material, other than material provided to the prison officer under these regulations, that —</w:t>
      </w:r>
    </w:p>
    <w:p w14:paraId="06F5C008" w14:textId="77777777" w:rsidR="00557BD9" w:rsidRDefault="00557BD9">
      <w:pPr>
        <w:pStyle w:val="Indenta"/>
      </w:pPr>
      <w:r>
        <w:tab/>
        <w:t>(a)</w:t>
      </w:r>
      <w:r>
        <w:tab/>
        <w:t>the prison officer has seen or created in the course of his or her duties as a prison officer; and</w:t>
      </w:r>
    </w:p>
    <w:p w14:paraId="1CD496CD" w14:textId="77777777" w:rsidR="00557BD9" w:rsidRDefault="00557BD9">
      <w:pPr>
        <w:pStyle w:val="Indenta"/>
      </w:pPr>
      <w:r>
        <w:tab/>
        <w:t>(b)</w:t>
      </w:r>
      <w:r>
        <w:tab/>
        <w:t>is relevant to any issue concerning the prison officer referred to in the notice.</w:t>
      </w:r>
    </w:p>
    <w:p w14:paraId="22A9EA2D" w14:textId="77777777" w:rsidR="00557BD9" w:rsidRDefault="00557BD9">
      <w:pPr>
        <w:pStyle w:val="Subsection"/>
      </w:pPr>
      <w:r>
        <w:tab/>
        <w:t>(3)</w:t>
      </w:r>
      <w:r>
        <w:tab/>
        <w:t>The request must be made as soon as practicable after, and in any event within 14 days after, the day on which the prison officer was given the notice.</w:t>
      </w:r>
    </w:p>
    <w:p w14:paraId="6B89808F" w14:textId="77777777" w:rsidR="00557BD9" w:rsidRDefault="00557BD9">
      <w:pPr>
        <w:pStyle w:val="Subsection"/>
      </w:pPr>
      <w:r>
        <w:tab/>
        <w:t>(4)</w:t>
      </w:r>
      <w:r>
        <w:tab/>
        <w:t xml:space="preserve">During the submission period the chief executive officer must as far as practicable permit the prison officer or the prison officer’s </w:t>
      </w:r>
      <w:r>
        <w:lastRenderedPageBreak/>
        <w:t>legal representative to inspect the material the subject of a request under subregulation (2).</w:t>
      </w:r>
    </w:p>
    <w:p w14:paraId="1515E157" w14:textId="77777777" w:rsidR="00557BD9" w:rsidRDefault="00557BD9">
      <w:pPr>
        <w:pStyle w:val="Footnotesection"/>
      </w:pPr>
      <w:r>
        <w:tab/>
        <w:t xml:space="preserve">[Regulation 32E inserted: Gazette 21 Aug 2015 p. 3321.] </w:t>
      </w:r>
    </w:p>
    <w:p w14:paraId="037295F5" w14:textId="77777777" w:rsidR="00557BD9" w:rsidRDefault="00557BD9">
      <w:pPr>
        <w:pStyle w:val="Heading5"/>
      </w:pPr>
      <w:bookmarkStart w:id="84" w:name="_Toc237593067"/>
      <w:r>
        <w:rPr>
          <w:rStyle w:val="CharSectno"/>
        </w:rPr>
        <w:t>32F</w:t>
      </w:r>
      <w:r>
        <w:t>.</w:t>
      </w:r>
      <w:r>
        <w:tab/>
        <w:t>Chief executive officer’s assessment of prison officer’s submissions</w:t>
      </w:r>
      <w:bookmarkEnd w:id="84"/>
    </w:p>
    <w:p w14:paraId="5DEF9931" w14:textId="77777777" w:rsidR="00557BD9" w:rsidRDefault="00557BD9">
      <w:pPr>
        <w:pStyle w:val="Subsection"/>
      </w:pPr>
      <w:r>
        <w:tab/>
        <w:t>(1)</w:t>
      </w:r>
      <w:r>
        <w:tab/>
        <w:t>If the chief executive officer receives submissions from a prison officer under section 102(2) of the Act, the chief executive officer may cause further material, including written reports, to be provided to the chief executive officer.</w:t>
      </w:r>
    </w:p>
    <w:p w14:paraId="4BD4C7B0" w14:textId="77777777" w:rsidR="00557BD9" w:rsidRDefault="00557BD9">
      <w:pPr>
        <w:pStyle w:val="Subsection"/>
      </w:pPr>
      <w:r>
        <w:tab/>
        <w:t>(2)</w:t>
      </w:r>
      <w:r>
        <w:tab/>
        <w:t>The chief executive officer must where practicable within 21 days, and in any event within 42 days, after the end of the submission period, decide whether or not a period for further investigation or analysis of any submissions of the prison officer is necessary.</w:t>
      </w:r>
    </w:p>
    <w:p w14:paraId="3CFD9171" w14:textId="77777777" w:rsidR="00557BD9" w:rsidRDefault="00557BD9">
      <w:pPr>
        <w:pStyle w:val="Subsection"/>
      </w:pPr>
      <w:r>
        <w:tab/>
        <w:t>(3)</w:t>
      </w:r>
      <w:r>
        <w:tab/>
        <w:t>If the chief executive officer decides that a further period for investigation or analysis is required, the chief executive officer must endeavour to cause that investigation or analysis to be completed within 7 weeks after receiving the prison officer’s submissions.</w:t>
      </w:r>
    </w:p>
    <w:p w14:paraId="66C1621B" w14:textId="77777777" w:rsidR="00557BD9" w:rsidRDefault="00557BD9">
      <w:pPr>
        <w:pStyle w:val="Subsection"/>
      </w:pPr>
      <w:r>
        <w:tab/>
        <w:t>(4)</w:t>
      </w:r>
      <w:r>
        <w:tab/>
        <w:t>If the further investigation or analysis cannot be completed within the period referred to in subregulation (3), the chief executive officer must give the prison officer a notice stating —</w:t>
      </w:r>
    </w:p>
    <w:p w14:paraId="23DD9FA5" w14:textId="77777777" w:rsidR="00557BD9" w:rsidRDefault="00557BD9">
      <w:pPr>
        <w:pStyle w:val="Indenta"/>
      </w:pPr>
      <w:r>
        <w:tab/>
        <w:t>(a)</w:t>
      </w:r>
      <w:r>
        <w:tab/>
        <w:t>the reason for the further investigation or analysis; and</w:t>
      </w:r>
    </w:p>
    <w:p w14:paraId="08423DC2" w14:textId="77777777" w:rsidR="00557BD9" w:rsidRDefault="00557BD9">
      <w:pPr>
        <w:pStyle w:val="Indenta"/>
      </w:pPr>
      <w:r>
        <w:tab/>
        <w:t>(b)</w:t>
      </w:r>
      <w:r>
        <w:tab/>
        <w:t>the time period required to complete the further investigation or analysis; and</w:t>
      </w:r>
    </w:p>
    <w:p w14:paraId="7047F385" w14:textId="77777777" w:rsidR="00557BD9" w:rsidRDefault="00557BD9">
      <w:pPr>
        <w:pStyle w:val="Indenta"/>
      </w:pPr>
      <w:r>
        <w:tab/>
        <w:t>(c)</w:t>
      </w:r>
      <w:r>
        <w:tab/>
        <w:t>the reason for the need for that time period.</w:t>
      </w:r>
    </w:p>
    <w:p w14:paraId="1356306D" w14:textId="77777777" w:rsidR="00557BD9" w:rsidRDefault="00557BD9">
      <w:pPr>
        <w:pStyle w:val="Subsection"/>
        <w:keepNext/>
      </w:pPr>
      <w:r>
        <w:tab/>
        <w:t>(5)</w:t>
      </w:r>
      <w:r>
        <w:tab/>
        <w:t xml:space="preserve">Despite deciding under section 102(3)(a) of the Act not to take removal action, the chief executive officer may decide that the prison officer’s performance or conduct warrants other action </w:t>
      </w:r>
      <w:r>
        <w:lastRenderedPageBreak/>
        <w:t>being taken in relation to the prison officer under the Act or these regulations.</w:t>
      </w:r>
    </w:p>
    <w:p w14:paraId="6C8C89DB" w14:textId="77777777" w:rsidR="00557BD9" w:rsidRDefault="00557BD9">
      <w:pPr>
        <w:pStyle w:val="Footnotesection"/>
      </w:pPr>
      <w:r>
        <w:tab/>
        <w:t>[Regulation 32F inserted: Gazette 21 Aug 2015 p. 3321</w:t>
      </w:r>
      <w:r>
        <w:noBreakHyphen/>
        <w:t xml:space="preserve">2.] </w:t>
      </w:r>
    </w:p>
    <w:p w14:paraId="6691829A" w14:textId="77777777" w:rsidR="00557BD9" w:rsidRDefault="00557BD9">
      <w:pPr>
        <w:pStyle w:val="Heading5"/>
      </w:pPr>
      <w:bookmarkStart w:id="85" w:name="_Toc237593068"/>
      <w:r>
        <w:rPr>
          <w:rStyle w:val="CharSectno"/>
        </w:rPr>
        <w:t>32G</w:t>
      </w:r>
      <w:r>
        <w:t>.</w:t>
      </w:r>
      <w:r>
        <w:tab/>
        <w:t>Further ground for removal</w:t>
      </w:r>
      <w:bookmarkEnd w:id="85"/>
      <w:r>
        <w:t xml:space="preserve"> </w:t>
      </w:r>
    </w:p>
    <w:p w14:paraId="774C4B72" w14:textId="77777777" w:rsidR="00557BD9" w:rsidRDefault="00557BD9">
      <w:pPr>
        <w:pStyle w:val="Subsection"/>
      </w:pPr>
      <w:r>
        <w:tab/>
        <w:t>(1)</w:t>
      </w:r>
      <w:r>
        <w:tab/>
        <w:t>If the chief executive officer concludes that he or she has lost confidence in the prison officer’s suitability to continue as a prison officer on a ground other than a ground set out in the notice the chief executive officer must —</w:t>
      </w:r>
    </w:p>
    <w:p w14:paraId="44F75E22" w14:textId="77777777" w:rsidR="00557BD9" w:rsidRDefault="00557BD9">
      <w:pPr>
        <w:pStyle w:val="Indenta"/>
      </w:pPr>
      <w:r>
        <w:tab/>
        <w:t>(a)</w:t>
      </w:r>
      <w:r>
        <w:tab/>
        <w:t>give the prison officer notice in writing of the further ground; and</w:t>
      </w:r>
    </w:p>
    <w:p w14:paraId="60E312CB" w14:textId="77777777" w:rsidR="00557BD9" w:rsidRDefault="00557BD9">
      <w:pPr>
        <w:pStyle w:val="Indenta"/>
      </w:pPr>
      <w:r>
        <w:tab/>
        <w:t>(b)</w:t>
      </w:r>
      <w:r>
        <w:tab/>
        <w:t>provide to the prison officer a copy of any document and make available for inspection any other material that has been examined and taken into account by the chief executive officer under this Part with the exception of —</w:t>
      </w:r>
    </w:p>
    <w:p w14:paraId="0254EACA" w14:textId="77777777" w:rsidR="00557BD9" w:rsidRDefault="00557BD9">
      <w:pPr>
        <w:pStyle w:val="Indenti"/>
      </w:pPr>
      <w:r>
        <w:tab/>
        <w:t>(i)</w:t>
      </w:r>
      <w:r>
        <w:tab/>
        <w:t>a copy of a document already given to the prison officer or any material already made available for inspection by the prison officer under this Part; and</w:t>
      </w:r>
    </w:p>
    <w:p w14:paraId="0EBFF039" w14:textId="77777777" w:rsidR="00557BD9" w:rsidRDefault="00557BD9">
      <w:pPr>
        <w:pStyle w:val="Indenti"/>
      </w:pPr>
      <w:r>
        <w:tab/>
        <w:t>(ii)</w:t>
      </w:r>
      <w:r>
        <w:tab/>
        <w:t>a privileged document or material;</w:t>
      </w:r>
    </w:p>
    <w:p w14:paraId="746F6DF5" w14:textId="77777777" w:rsidR="00557BD9" w:rsidRDefault="00557BD9">
      <w:pPr>
        <w:pStyle w:val="Indenta"/>
      </w:pPr>
      <w:r>
        <w:tab/>
      </w:r>
      <w:r>
        <w:tab/>
        <w:t>and</w:t>
      </w:r>
    </w:p>
    <w:p w14:paraId="71DA4A22" w14:textId="77777777" w:rsidR="00557BD9" w:rsidRDefault="00557BD9">
      <w:pPr>
        <w:pStyle w:val="Indenta"/>
      </w:pPr>
      <w:r>
        <w:tab/>
        <w:t>(c)</w:t>
      </w:r>
      <w:r>
        <w:tab/>
        <w:t>allow the prison officer a specified period to provide a response to the further ground.</w:t>
      </w:r>
    </w:p>
    <w:p w14:paraId="5E5AFD8D" w14:textId="77777777" w:rsidR="00557BD9" w:rsidRDefault="00557BD9">
      <w:pPr>
        <w:pStyle w:val="Subsection"/>
      </w:pPr>
      <w:r>
        <w:tab/>
        <w:t>(2)</w:t>
      </w:r>
      <w:r>
        <w:tab/>
        <w:t>For the purpose of subregulation (1)(c), the specified period is —</w:t>
      </w:r>
    </w:p>
    <w:p w14:paraId="63BDE628" w14:textId="77777777" w:rsidR="00557BD9" w:rsidRDefault="00557BD9">
      <w:pPr>
        <w:pStyle w:val="Indenta"/>
      </w:pPr>
      <w:r>
        <w:tab/>
        <w:t>(a)</w:t>
      </w:r>
      <w:r>
        <w:tab/>
        <w:t xml:space="preserve">a period of 21 days beginning on the later of the following days —  </w:t>
      </w:r>
    </w:p>
    <w:p w14:paraId="073387DE" w14:textId="77777777" w:rsidR="00557BD9" w:rsidRDefault="00557BD9">
      <w:pPr>
        <w:pStyle w:val="Indenti"/>
      </w:pPr>
      <w:r>
        <w:tab/>
        <w:t>(i)</w:t>
      </w:r>
      <w:r>
        <w:tab/>
        <w:t xml:space="preserve">the day on which the prison officer is given the notice of the further ground; </w:t>
      </w:r>
    </w:p>
    <w:p w14:paraId="5EF00260" w14:textId="77777777" w:rsidR="00557BD9" w:rsidRDefault="00557BD9">
      <w:pPr>
        <w:pStyle w:val="Indenti"/>
      </w:pPr>
      <w:r>
        <w:tab/>
        <w:t>(ii)</w:t>
      </w:r>
      <w:r>
        <w:tab/>
        <w:t xml:space="preserve">the day on which the prison officer is provided with copies of all of the documents required to be provided under subregulation (1)(b); </w:t>
      </w:r>
    </w:p>
    <w:p w14:paraId="3897F597" w14:textId="77777777" w:rsidR="00557BD9" w:rsidRDefault="00557BD9">
      <w:pPr>
        <w:pStyle w:val="Indenti"/>
      </w:pPr>
      <w:r>
        <w:lastRenderedPageBreak/>
        <w:tab/>
        <w:t>(iii)</w:t>
      </w:r>
      <w:r>
        <w:tab/>
        <w:t>the day on which all material required to be made available has been made available to the prison officer for inspection under subregulation (1)(b);</w:t>
      </w:r>
    </w:p>
    <w:p w14:paraId="38B57E18" w14:textId="77777777" w:rsidR="00557BD9" w:rsidRDefault="00557BD9">
      <w:pPr>
        <w:pStyle w:val="Indenta"/>
        <w:keepNext/>
      </w:pPr>
      <w:r>
        <w:tab/>
      </w:r>
      <w:r>
        <w:tab/>
        <w:t>or</w:t>
      </w:r>
    </w:p>
    <w:p w14:paraId="25B32933" w14:textId="77777777" w:rsidR="00557BD9" w:rsidRDefault="00557BD9">
      <w:pPr>
        <w:pStyle w:val="Indenta"/>
        <w:keepNext/>
      </w:pPr>
      <w:r>
        <w:tab/>
        <w:t>(b)</w:t>
      </w:r>
      <w:r>
        <w:tab/>
        <w:t xml:space="preserve">any longer period approved by the chief executive officer before the end of the period referred to in paragraph (a), on — </w:t>
      </w:r>
    </w:p>
    <w:p w14:paraId="65405222" w14:textId="77777777" w:rsidR="00557BD9" w:rsidRDefault="00557BD9">
      <w:pPr>
        <w:pStyle w:val="Indenti"/>
      </w:pPr>
      <w:r>
        <w:tab/>
        <w:t>(i)</w:t>
      </w:r>
      <w:r>
        <w:tab/>
        <w:t xml:space="preserve">an application made by the prison officer; or </w:t>
      </w:r>
    </w:p>
    <w:p w14:paraId="6F9BBC90" w14:textId="77777777" w:rsidR="00557BD9" w:rsidRDefault="00557BD9">
      <w:pPr>
        <w:pStyle w:val="Indenti"/>
      </w:pPr>
      <w:r>
        <w:tab/>
        <w:t>(ii)</w:t>
      </w:r>
      <w:r>
        <w:tab/>
        <w:t>the initiative of the chief executive officer.</w:t>
      </w:r>
    </w:p>
    <w:p w14:paraId="449DD4D3" w14:textId="77777777" w:rsidR="00557BD9" w:rsidRDefault="00557BD9">
      <w:pPr>
        <w:pStyle w:val="Subsection"/>
      </w:pPr>
      <w:r>
        <w:tab/>
        <w:t>(3)</w:t>
      </w:r>
      <w:r>
        <w:tab/>
        <w:t>If the chief executive officer does not provide the prison officer with a copy of a document or make available for inspection any other material that was examined and taken into account by the chief executive officer under this Part because it is privileged, the chief executive officer must advise the prison officer of each ground on which the document or material is privileged.</w:t>
      </w:r>
    </w:p>
    <w:p w14:paraId="75FA8DDF" w14:textId="77777777" w:rsidR="00557BD9" w:rsidRDefault="00557BD9">
      <w:pPr>
        <w:pStyle w:val="Subsection"/>
      </w:pPr>
      <w:r>
        <w:tab/>
        <w:t>(4)</w:t>
      </w:r>
      <w:r>
        <w:tab/>
        <w:t>Subregulation (3) does not apply if the chief executive officer has already advised the prison officer under this Part of each ground on which the document or material is privileged.</w:t>
      </w:r>
    </w:p>
    <w:p w14:paraId="2821A172" w14:textId="77777777" w:rsidR="00557BD9" w:rsidRDefault="00557BD9">
      <w:pPr>
        <w:pStyle w:val="Footnotesection"/>
      </w:pPr>
      <w:r>
        <w:tab/>
        <w:t>[Regulation 32G inserted: Gazette 21 Aug 2015 p. 3322</w:t>
      </w:r>
      <w:r>
        <w:noBreakHyphen/>
        <w:t xml:space="preserve">3.] </w:t>
      </w:r>
    </w:p>
    <w:p w14:paraId="2D3B4897" w14:textId="77777777" w:rsidR="00557BD9" w:rsidRDefault="00557BD9">
      <w:pPr>
        <w:pStyle w:val="Heading5"/>
      </w:pPr>
      <w:bookmarkStart w:id="86" w:name="_Toc237593069"/>
      <w:r>
        <w:rPr>
          <w:rStyle w:val="CharSectno"/>
        </w:rPr>
        <w:t>32H</w:t>
      </w:r>
      <w:r>
        <w:t>.</w:t>
      </w:r>
      <w:r>
        <w:tab/>
        <w:t>Notice of chief executive officer’s decision on removal action and material relied on</w:t>
      </w:r>
      <w:bookmarkEnd w:id="86"/>
      <w:r>
        <w:t xml:space="preserve"> </w:t>
      </w:r>
    </w:p>
    <w:p w14:paraId="565C88D8" w14:textId="77777777" w:rsidR="00557BD9" w:rsidRDefault="00557BD9">
      <w:pPr>
        <w:pStyle w:val="Subsection"/>
      </w:pPr>
      <w:r>
        <w:tab/>
        <w:t>(1)</w:t>
      </w:r>
      <w:r>
        <w:tab/>
        <w:t>As far as practicable, a decision notice as defined in section 102(3)(b) of the Act must be given to the prison officer within 7 days after the chief executive officer has decided to take removal action.</w:t>
      </w:r>
    </w:p>
    <w:p w14:paraId="36FAA4F4" w14:textId="77777777" w:rsidR="00557BD9" w:rsidRDefault="00557BD9">
      <w:pPr>
        <w:pStyle w:val="Subsection"/>
      </w:pPr>
      <w:r>
        <w:tab/>
        <w:t>(2)</w:t>
      </w:r>
      <w:r>
        <w:tab/>
        <w:t>The chief executive officer is not required to comply with section 102(6) of the Act to the extent that —</w:t>
      </w:r>
    </w:p>
    <w:p w14:paraId="4897005A" w14:textId="77777777" w:rsidR="00557BD9" w:rsidRDefault="00557BD9">
      <w:pPr>
        <w:pStyle w:val="Indenta"/>
      </w:pPr>
      <w:r>
        <w:tab/>
        <w:t>(a)</w:t>
      </w:r>
      <w:r>
        <w:tab/>
        <w:t>the chief executive officer has already provided the prison officer with a copy of the document or made available to the prison officer for inspection any other material under this Part; or</w:t>
      </w:r>
    </w:p>
    <w:p w14:paraId="63F5631F" w14:textId="77777777" w:rsidR="00557BD9" w:rsidRDefault="00557BD9">
      <w:pPr>
        <w:pStyle w:val="Indenta"/>
      </w:pPr>
      <w:r>
        <w:lastRenderedPageBreak/>
        <w:tab/>
        <w:t>(b)</w:t>
      </w:r>
      <w:r>
        <w:tab/>
        <w:t>the document or material is privileged.</w:t>
      </w:r>
    </w:p>
    <w:p w14:paraId="57E881B7" w14:textId="77777777" w:rsidR="00557BD9" w:rsidRDefault="00557BD9">
      <w:pPr>
        <w:pStyle w:val="Subsection"/>
      </w:pPr>
      <w:r>
        <w:tab/>
        <w:t>(3)</w:t>
      </w:r>
      <w:r>
        <w:tab/>
        <w:t>If the chief executive officer does not comply with section 102(6) of the Act because the document or material is privileged the chief executive officer must advise the prison officer of each ground on which the document or material is privileged.</w:t>
      </w:r>
    </w:p>
    <w:p w14:paraId="0DC52113" w14:textId="77777777" w:rsidR="00557BD9" w:rsidRDefault="00557BD9">
      <w:pPr>
        <w:pStyle w:val="Subsection"/>
      </w:pPr>
      <w:r>
        <w:tab/>
        <w:t>(4)</w:t>
      </w:r>
      <w:r>
        <w:tab/>
        <w:t>Subregulation (3) does not apply if the chief executive officer has already advised the prison officer under this Part of each ground on which the document or material is privileged.</w:t>
      </w:r>
    </w:p>
    <w:p w14:paraId="5E929657" w14:textId="77777777" w:rsidR="00557BD9" w:rsidRDefault="00557BD9">
      <w:pPr>
        <w:pStyle w:val="Footnotesection"/>
      </w:pPr>
      <w:r>
        <w:tab/>
        <w:t xml:space="preserve">[Regulation 32H inserted: Gazette 21 Aug 2015 p. 3323.] </w:t>
      </w:r>
    </w:p>
    <w:p w14:paraId="389E698A" w14:textId="77777777" w:rsidR="00557BD9" w:rsidRDefault="00557BD9">
      <w:pPr>
        <w:pStyle w:val="Heading5"/>
      </w:pPr>
      <w:bookmarkStart w:id="87" w:name="_Toc237593070"/>
      <w:r>
        <w:rPr>
          <w:rStyle w:val="CharSectno"/>
        </w:rPr>
        <w:t>32I</w:t>
      </w:r>
      <w:r>
        <w:t>.</w:t>
      </w:r>
      <w:r>
        <w:tab/>
        <w:t>Service of notices or documents</w:t>
      </w:r>
      <w:bookmarkEnd w:id="87"/>
    </w:p>
    <w:p w14:paraId="3043961F" w14:textId="77777777" w:rsidR="00557BD9" w:rsidRDefault="00557BD9">
      <w:pPr>
        <w:pStyle w:val="Subsection"/>
      </w:pPr>
      <w:r>
        <w:tab/>
        <w:t>(1)</w:t>
      </w:r>
      <w:r>
        <w:tab/>
        <w:t>If a notice or document is required to be given to a prison officer under Part X Division 3 of the Act or this Part, service may be effected on the prison officer —</w:t>
      </w:r>
    </w:p>
    <w:p w14:paraId="2BE2E593" w14:textId="77777777" w:rsidR="00557BD9" w:rsidRDefault="00557BD9">
      <w:pPr>
        <w:pStyle w:val="Indenta"/>
      </w:pPr>
      <w:r>
        <w:tab/>
        <w:t>(a)</w:t>
      </w:r>
      <w:r>
        <w:tab/>
        <w:t>by delivering it to the prison officer personally; or</w:t>
      </w:r>
    </w:p>
    <w:p w14:paraId="3A8E08BA" w14:textId="77777777" w:rsidR="00557BD9" w:rsidRDefault="00557BD9">
      <w:pPr>
        <w:pStyle w:val="Indenta"/>
      </w:pPr>
      <w:r>
        <w:tab/>
        <w:t>(b)</w:t>
      </w:r>
      <w:r>
        <w:tab/>
        <w:t>by properly addressing and posting it (by prepaid post) as a letter to the usual or last known residential address of the prison officer or address for service given by the prison officer in writing to the chief executive officer; or</w:t>
      </w:r>
    </w:p>
    <w:p w14:paraId="75F1969E" w14:textId="77777777" w:rsidR="00557BD9" w:rsidRDefault="00557BD9">
      <w:pPr>
        <w:pStyle w:val="Indenta"/>
      </w:pPr>
      <w:r>
        <w:tab/>
        <w:t>(c)</w:t>
      </w:r>
      <w:r>
        <w:tab/>
        <w:t>by leaving it for the prison officer at the prison officer’s usual or last known residential address; or</w:t>
      </w:r>
    </w:p>
    <w:p w14:paraId="502C1D70" w14:textId="77777777" w:rsidR="00557BD9" w:rsidRDefault="00557BD9">
      <w:pPr>
        <w:pStyle w:val="Indenta"/>
      </w:pPr>
      <w:r>
        <w:tab/>
        <w:t>(d)</w:t>
      </w:r>
      <w:r>
        <w:tab/>
        <w:t>by leaving it for the prison officer at an address for service given by the prison officer in writing to the chief executive officer.</w:t>
      </w:r>
    </w:p>
    <w:p w14:paraId="47723D36" w14:textId="77777777" w:rsidR="00557BD9" w:rsidRDefault="00557BD9">
      <w:pPr>
        <w:pStyle w:val="Subsection"/>
      </w:pPr>
      <w:r>
        <w:tab/>
        <w:t>(2)</w:t>
      </w:r>
      <w:r>
        <w:tab/>
        <w:t>Service under subregulation (1) is to be taken to be effected —</w:t>
      </w:r>
    </w:p>
    <w:p w14:paraId="04A30D33" w14:textId="77777777" w:rsidR="00557BD9" w:rsidRDefault="00557BD9">
      <w:pPr>
        <w:pStyle w:val="Indenta"/>
      </w:pPr>
      <w:r>
        <w:tab/>
        <w:t>(a)</w:t>
      </w:r>
      <w:r>
        <w:tab/>
        <w:t>in the case of service under subregulation (1)(a), at the time of delivery to the prison officer; or</w:t>
      </w:r>
    </w:p>
    <w:p w14:paraId="7E3E0310" w14:textId="77777777" w:rsidR="00557BD9" w:rsidRDefault="00557BD9">
      <w:pPr>
        <w:pStyle w:val="Indenta"/>
      </w:pPr>
      <w:r>
        <w:tab/>
        <w:t>(b)</w:t>
      </w:r>
      <w:r>
        <w:tab/>
        <w:t>in the case of service under subregulation (1)(b), at the time when the letter would have been delivered in the ordinary course of post; or</w:t>
      </w:r>
    </w:p>
    <w:p w14:paraId="2C087D17" w14:textId="77777777" w:rsidR="00557BD9" w:rsidRDefault="00557BD9">
      <w:pPr>
        <w:pStyle w:val="Indenta"/>
      </w:pPr>
      <w:r>
        <w:lastRenderedPageBreak/>
        <w:tab/>
        <w:t>(c)</w:t>
      </w:r>
      <w:r>
        <w:tab/>
        <w:t>in the case of service under subregulation (1)(c), at the time it is left at the residential address; or</w:t>
      </w:r>
    </w:p>
    <w:p w14:paraId="5CB3B3FF" w14:textId="77777777" w:rsidR="00557BD9" w:rsidRDefault="00557BD9">
      <w:pPr>
        <w:pStyle w:val="Indenta"/>
        <w:keepNext/>
      </w:pPr>
      <w:r>
        <w:tab/>
        <w:t>(d)</w:t>
      </w:r>
      <w:r>
        <w:tab/>
        <w:t>in the case of service under subregulation (1)(d), at the time it is left at the address given to the chief executive officer.</w:t>
      </w:r>
    </w:p>
    <w:p w14:paraId="750D12E7" w14:textId="77777777" w:rsidR="00557BD9" w:rsidRDefault="00557BD9">
      <w:pPr>
        <w:pStyle w:val="Footnotesection"/>
        <w:keepNext/>
      </w:pPr>
      <w:r>
        <w:tab/>
        <w:t xml:space="preserve">[Regulation 32I inserted: Gazette 21 Aug 2015 p. 3324.] </w:t>
      </w:r>
    </w:p>
    <w:p w14:paraId="119B1CE2" w14:textId="77777777" w:rsidR="00557BD9" w:rsidRDefault="00557BD9">
      <w:pPr>
        <w:pStyle w:val="Heading5"/>
      </w:pPr>
      <w:bookmarkStart w:id="88" w:name="_Toc237593071"/>
      <w:r>
        <w:rPr>
          <w:rStyle w:val="CharSectno"/>
        </w:rPr>
        <w:t>32J</w:t>
      </w:r>
      <w:r>
        <w:t>.</w:t>
      </w:r>
      <w:r>
        <w:tab/>
        <w:t>Application</w:t>
      </w:r>
      <w:bookmarkEnd w:id="88"/>
      <w:r>
        <w:t xml:space="preserve"> </w:t>
      </w:r>
    </w:p>
    <w:p w14:paraId="06AFD269" w14:textId="77777777" w:rsidR="00557BD9" w:rsidRDefault="00557BD9">
      <w:pPr>
        <w:pStyle w:val="Subsection"/>
      </w:pPr>
      <w:r>
        <w:tab/>
      </w:r>
      <w:r>
        <w:tab/>
        <w:t>Regulations 31 to 32H do not apply where a prison officer is discharged under regulation 5.</w:t>
      </w:r>
    </w:p>
    <w:p w14:paraId="2227C47D" w14:textId="77777777" w:rsidR="00557BD9" w:rsidRDefault="00557BD9">
      <w:pPr>
        <w:pStyle w:val="Footnotesection"/>
      </w:pPr>
      <w:r>
        <w:tab/>
        <w:t xml:space="preserve">[Regulation 32J inserted: Gazette 21 Aug 2015 p. 3324.] </w:t>
      </w:r>
    </w:p>
    <w:p w14:paraId="6AA9A7AE" w14:textId="77777777" w:rsidR="00557BD9" w:rsidRDefault="00557BD9">
      <w:pPr>
        <w:pStyle w:val="Heading5"/>
      </w:pPr>
      <w:bookmarkStart w:id="89" w:name="_Toc237593072"/>
      <w:r>
        <w:rPr>
          <w:rStyle w:val="CharSectno"/>
        </w:rPr>
        <w:t>32K</w:t>
      </w:r>
      <w:r>
        <w:t>.</w:t>
      </w:r>
      <w:r>
        <w:tab/>
        <w:t>Restriction on suspending prison officer’s pay</w:t>
      </w:r>
      <w:bookmarkEnd w:id="89"/>
    </w:p>
    <w:p w14:paraId="0992A7DD" w14:textId="77777777" w:rsidR="00557BD9" w:rsidRDefault="00557BD9">
      <w:pPr>
        <w:pStyle w:val="Subsection"/>
      </w:pPr>
      <w:r>
        <w:tab/>
      </w:r>
      <w:r>
        <w:tab/>
        <w:t>During any period in which consideration is being given to a prison officer’s suitability to continue as a prison officer, the chief executive officer cannot suspend the prison officer’s pay.</w:t>
      </w:r>
    </w:p>
    <w:p w14:paraId="5A3E811B" w14:textId="77777777" w:rsidR="00557BD9" w:rsidRDefault="00557BD9">
      <w:pPr>
        <w:pStyle w:val="Footnotesection"/>
      </w:pPr>
      <w:r>
        <w:tab/>
        <w:t xml:space="preserve">[Regulation 32K inserted: Gazette 21 Aug 2015 p. 3324.] </w:t>
      </w:r>
    </w:p>
    <w:p w14:paraId="2AEBCF03" w14:textId="77777777" w:rsidR="00557BD9" w:rsidRDefault="00557BD9">
      <w:pPr>
        <w:pStyle w:val="Heading2"/>
      </w:pPr>
      <w:bookmarkStart w:id="90" w:name="_Toc237528074"/>
      <w:bookmarkStart w:id="91" w:name="_Toc237528780"/>
      <w:bookmarkStart w:id="92" w:name="_Toc237593073"/>
      <w:r>
        <w:rPr>
          <w:rStyle w:val="CharPartNo"/>
        </w:rPr>
        <w:lastRenderedPageBreak/>
        <w:t>Part V</w:t>
      </w:r>
      <w:r>
        <w:t> — </w:t>
      </w:r>
      <w:r>
        <w:rPr>
          <w:rStyle w:val="CharPartText"/>
        </w:rPr>
        <w:t>Prisoners — management provisions</w:t>
      </w:r>
      <w:bookmarkEnd w:id="90"/>
      <w:bookmarkEnd w:id="91"/>
      <w:bookmarkEnd w:id="92"/>
      <w:r>
        <w:rPr>
          <w:rStyle w:val="CharPartText"/>
        </w:rPr>
        <w:t xml:space="preserve"> </w:t>
      </w:r>
    </w:p>
    <w:p w14:paraId="337176A4" w14:textId="77777777" w:rsidR="00557BD9" w:rsidRDefault="00557BD9">
      <w:pPr>
        <w:pStyle w:val="Heading3"/>
      </w:pPr>
      <w:bookmarkStart w:id="93" w:name="_Toc237528075"/>
      <w:bookmarkStart w:id="94" w:name="_Toc237528781"/>
      <w:bookmarkStart w:id="95" w:name="_Toc237593074"/>
      <w:r>
        <w:rPr>
          <w:rStyle w:val="CharDivNo"/>
        </w:rPr>
        <w:t>Division 1</w:t>
      </w:r>
      <w:r>
        <w:t> — </w:t>
      </w:r>
      <w:r>
        <w:rPr>
          <w:rStyle w:val="CharDivText"/>
        </w:rPr>
        <w:t>Prisoner property</w:t>
      </w:r>
      <w:bookmarkEnd w:id="93"/>
      <w:bookmarkEnd w:id="94"/>
      <w:bookmarkEnd w:id="95"/>
    </w:p>
    <w:p w14:paraId="22E12F2C" w14:textId="77777777" w:rsidR="00557BD9" w:rsidRDefault="00557BD9">
      <w:pPr>
        <w:pStyle w:val="Footnoteheading"/>
      </w:pPr>
      <w:r>
        <w:tab/>
        <w:t>[Heading inserted: Gazette 3 Apr 2007 p. 1495.]</w:t>
      </w:r>
    </w:p>
    <w:p w14:paraId="33DB6A4D" w14:textId="77777777" w:rsidR="00557BD9" w:rsidRDefault="00557BD9">
      <w:pPr>
        <w:pStyle w:val="Heading5"/>
        <w:rPr>
          <w:snapToGrid w:val="0"/>
        </w:rPr>
      </w:pPr>
      <w:bookmarkStart w:id="96" w:name="_Toc237593075"/>
      <w:r>
        <w:rPr>
          <w:rStyle w:val="CharSectno"/>
        </w:rPr>
        <w:t>32</w:t>
      </w:r>
      <w:r>
        <w:rPr>
          <w:snapToGrid w:val="0"/>
        </w:rPr>
        <w:t>.</w:t>
      </w:r>
      <w:r>
        <w:rPr>
          <w:snapToGrid w:val="0"/>
        </w:rPr>
        <w:tab/>
        <w:t>Prison clothing</w:t>
      </w:r>
      <w:bookmarkEnd w:id="96"/>
      <w:r>
        <w:rPr>
          <w:snapToGrid w:val="0"/>
        </w:rPr>
        <w:t xml:space="preserve"> </w:t>
      </w:r>
    </w:p>
    <w:p w14:paraId="0389D21C" w14:textId="77777777" w:rsidR="00557BD9" w:rsidRDefault="00557BD9">
      <w:pPr>
        <w:pStyle w:val="Subsection"/>
        <w:rPr>
          <w:snapToGrid w:val="0"/>
        </w:rPr>
      </w:pPr>
      <w:r>
        <w:rPr>
          <w:snapToGrid w:val="0"/>
        </w:rPr>
        <w:tab/>
      </w:r>
      <w:r>
        <w:rPr>
          <w:snapToGrid w:val="0"/>
        </w:rPr>
        <w:tab/>
        <w:t>Upon his admission to prison, a prisoner may be required to bathe or take a shower and, subject to these regulations, shall be issued with and shall wear prison clothing.</w:t>
      </w:r>
    </w:p>
    <w:p w14:paraId="594E303F" w14:textId="77777777" w:rsidR="00557BD9" w:rsidRDefault="00557BD9">
      <w:pPr>
        <w:pStyle w:val="Heading5"/>
        <w:rPr>
          <w:snapToGrid w:val="0"/>
        </w:rPr>
      </w:pPr>
      <w:bookmarkStart w:id="97" w:name="_Toc237593076"/>
      <w:r>
        <w:rPr>
          <w:rStyle w:val="CharSectno"/>
        </w:rPr>
        <w:t>33</w:t>
      </w:r>
      <w:r>
        <w:rPr>
          <w:snapToGrid w:val="0"/>
        </w:rPr>
        <w:t>.</w:t>
      </w:r>
      <w:r>
        <w:rPr>
          <w:snapToGrid w:val="0"/>
        </w:rPr>
        <w:tab/>
        <w:t>Clothing during absence from prison</w:t>
      </w:r>
      <w:bookmarkEnd w:id="97"/>
      <w:r>
        <w:rPr>
          <w:snapToGrid w:val="0"/>
        </w:rPr>
        <w:t xml:space="preserve"> </w:t>
      </w:r>
    </w:p>
    <w:p w14:paraId="279DC3F2" w14:textId="77777777" w:rsidR="00557BD9" w:rsidRDefault="00557BD9">
      <w:pPr>
        <w:pStyle w:val="Subsection"/>
        <w:rPr>
          <w:snapToGrid w:val="0"/>
        </w:rPr>
      </w:pPr>
      <w:r>
        <w:rPr>
          <w:snapToGrid w:val="0"/>
        </w:rPr>
        <w:tab/>
        <w:t>(1)</w:t>
      </w:r>
      <w:r>
        <w:rPr>
          <w:snapToGrid w:val="0"/>
        </w:rPr>
        <w:tab/>
        <w:t>The superintendent may permit a prisoner to wear clothing other than prison clothing during a prisoner’s authorised absence from prison.</w:t>
      </w:r>
    </w:p>
    <w:p w14:paraId="6A72D355" w14:textId="77777777" w:rsidR="00557BD9" w:rsidRDefault="00557BD9">
      <w:pPr>
        <w:pStyle w:val="Subsection"/>
        <w:rPr>
          <w:snapToGrid w:val="0"/>
        </w:rPr>
      </w:pPr>
      <w:r>
        <w:rPr>
          <w:snapToGrid w:val="0"/>
        </w:rPr>
        <w:tab/>
        <w:t>(2)</w:t>
      </w:r>
      <w:r>
        <w:rPr>
          <w:snapToGrid w:val="0"/>
        </w:rPr>
        <w:tab/>
        <w:t>A prisoner whose appearance is required at court or at any place authorised under section 85 of the Act shall be permitted to wear his own clothing if he so elects.</w:t>
      </w:r>
    </w:p>
    <w:p w14:paraId="52225B77" w14:textId="77777777" w:rsidR="00557BD9" w:rsidRDefault="00557BD9">
      <w:pPr>
        <w:pStyle w:val="Footnotesection"/>
      </w:pPr>
      <w:r>
        <w:tab/>
        <w:t>[Regulation 33 amended: Gazette 3 Apr 2007 p. 1495.]</w:t>
      </w:r>
    </w:p>
    <w:p w14:paraId="0B1BBA2D" w14:textId="77777777" w:rsidR="00557BD9" w:rsidRDefault="00557BD9">
      <w:pPr>
        <w:pStyle w:val="Heading5"/>
        <w:rPr>
          <w:snapToGrid w:val="0"/>
        </w:rPr>
      </w:pPr>
      <w:bookmarkStart w:id="98" w:name="_Toc237593077"/>
      <w:r>
        <w:rPr>
          <w:rStyle w:val="CharSectno"/>
        </w:rPr>
        <w:t>34</w:t>
      </w:r>
      <w:r>
        <w:rPr>
          <w:snapToGrid w:val="0"/>
        </w:rPr>
        <w:t>.</w:t>
      </w:r>
      <w:r>
        <w:rPr>
          <w:snapToGrid w:val="0"/>
        </w:rPr>
        <w:tab/>
        <w:t>Clothing on discharge</w:t>
      </w:r>
      <w:bookmarkEnd w:id="98"/>
      <w:r>
        <w:rPr>
          <w:snapToGrid w:val="0"/>
        </w:rPr>
        <w:t xml:space="preserve"> </w:t>
      </w:r>
    </w:p>
    <w:p w14:paraId="41C210F0" w14:textId="77777777" w:rsidR="00557BD9" w:rsidRDefault="00557BD9">
      <w:pPr>
        <w:pStyle w:val="Subsection"/>
        <w:rPr>
          <w:snapToGrid w:val="0"/>
        </w:rPr>
      </w:pPr>
      <w:r>
        <w:rPr>
          <w:snapToGrid w:val="0"/>
        </w:rPr>
        <w:tab/>
      </w:r>
      <w:r>
        <w:rPr>
          <w:snapToGrid w:val="0"/>
        </w:rPr>
        <w:tab/>
        <w:t>The chief executive officer shall ensure that a prisoner discharged from a prison is adequately clothed in other than prison clothing and may authorise expenditure either from the prisoner’s own moneys held on his behalf at the prison, or from any moneys available to the chief executive officer for that purpose.</w:t>
      </w:r>
    </w:p>
    <w:p w14:paraId="4D1090B1" w14:textId="77777777" w:rsidR="00557BD9" w:rsidRDefault="00557BD9">
      <w:pPr>
        <w:pStyle w:val="Footnotesection"/>
      </w:pPr>
      <w:r>
        <w:tab/>
        <w:t xml:space="preserve">[Regulation 34 amended: Gazette 11 Dec 1987 p. 4369; 2 Nov 1999 p. 5475.] </w:t>
      </w:r>
    </w:p>
    <w:p w14:paraId="0F8BB769" w14:textId="77777777" w:rsidR="00557BD9" w:rsidRDefault="00557BD9">
      <w:pPr>
        <w:pStyle w:val="Heading5"/>
        <w:rPr>
          <w:snapToGrid w:val="0"/>
        </w:rPr>
      </w:pPr>
      <w:bookmarkStart w:id="99" w:name="_Toc237593078"/>
      <w:r>
        <w:rPr>
          <w:rStyle w:val="CharSectno"/>
        </w:rPr>
        <w:t>35</w:t>
      </w:r>
      <w:r>
        <w:rPr>
          <w:snapToGrid w:val="0"/>
        </w:rPr>
        <w:t>.</w:t>
      </w:r>
      <w:r>
        <w:rPr>
          <w:snapToGrid w:val="0"/>
        </w:rPr>
        <w:tab/>
        <w:t>Prisoner’s property</w:t>
      </w:r>
      <w:bookmarkEnd w:id="99"/>
      <w:r>
        <w:rPr>
          <w:snapToGrid w:val="0"/>
        </w:rPr>
        <w:t xml:space="preserve"> </w:t>
      </w:r>
    </w:p>
    <w:p w14:paraId="7E07FA34" w14:textId="77777777" w:rsidR="00557BD9" w:rsidRDefault="00557BD9">
      <w:pPr>
        <w:pStyle w:val="Subsection"/>
        <w:rPr>
          <w:snapToGrid w:val="0"/>
        </w:rPr>
      </w:pPr>
      <w:r>
        <w:rPr>
          <w:snapToGrid w:val="0"/>
        </w:rPr>
        <w:tab/>
        <w:t>(1)</w:t>
      </w:r>
      <w:r>
        <w:rPr>
          <w:snapToGrid w:val="0"/>
        </w:rPr>
        <w:tab/>
        <w:t xml:space="preserve">As soon as practicable after the admission of a prisoner to prison, the superintendent shall cause an inventory to be made of all property in that prisoner’s possession and the prisoner </w:t>
      </w:r>
      <w:r>
        <w:rPr>
          <w:snapToGrid w:val="0"/>
        </w:rPr>
        <w:lastRenderedPageBreak/>
        <w:t>shall be asked to sign the inventory as an acknowledgment that it is correct.</w:t>
      </w:r>
    </w:p>
    <w:p w14:paraId="13168C89" w14:textId="77777777" w:rsidR="00557BD9" w:rsidRDefault="00557BD9">
      <w:pPr>
        <w:pStyle w:val="Subsection"/>
        <w:rPr>
          <w:snapToGrid w:val="0"/>
        </w:rPr>
      </w:pPr>
      <w:r>
        <w:rPr>
          <w:snapToGrid w:val="0"/>
        </w:rPr>
        <w:tab/>
        <w:t>(2)</w:t>
      </w:r>
      <w:r>
        <w:rPr>
          <w:snapToGrid w:val="0"/>
        </w:rPr>
        <w:tab/>
        <w:t>If a prisoner refuses to sign an inventory when asked to do so by a prison officer under subregulation (1), the prison officer shall inform the superintendent</w:t>
      </w:r>
      <w:r>
        <w:t>, and endorse on the inventory a note of the refusal, the time and method of contact with the superintendent,</w:t>
      </w:r>
      <w:r>
        <w:rPr>
          <w:snapToGrid w:val="0"/>
        </w:rPr>
        <w:t xml:space="preserve"> and any reason given by the prisoner for his refusal to sign.</w:t>
      </w:r>
    </w:p>
    <w:p w14:paraId="631A301F" w14:textId="77777777" w:rsidR="00557BD9" w:rsidRDefault="00557BD9">
      <w:pPr>
        <w:pStyle w:val="Subsection"/>
        <w:rPr>
          <w:snapToGrid w:val="0"/>
        </w:rPr>
      </w:pPr>
      <w:r>
        <w:rPr>
          <w:snapToGrid w:val="0"/>
        </w:rPr>
        <w:tab/>
        <w:t>(3)</w:t>
      </w:r>
      <w:r>
        <w:rPr>
          <w:snapToGrid w:val="0"/>
        </w:rPr>
        <w:tab/>
        <w:t>Any property which, in the opinion of the superintendent, is of a perishable, dangerous or unhygienic nature may be destroyed or otherwise dealt with as ordered by the superintendent and a record of such order and action shall be noted on the inventory.</w:t>
      </w:r>
    </w:p>
    <w:p w14:paraId="7EB4F29E" w14:textId="77777777" w:rsidR="00557BD9" w:rsidRDefault="00557BD9">
      <w:pPr>
        <w:pStyle w:val="Subsection"/>
        <w:rPr>
          <w:snapToGrid w:val="0"/>
        </w:rPr>
      </w:pPr>
      <w:r>
        <w:rPr>
          <w:snapToGrid w:val="0"/>
        </w:rPr>
        <w:tab/>
        <w:t>(4)</w:t>
      </w:r>
      <w:r>
        <w:rPr>
          <w:snapToGrid w:val="0"/>
        </w:rPr>
        <w:tab/>
        <w:t>Where any property is dealt with under section 41 of the Act, the inventory shall be endorsed accordingly and signed by the authorised officer and the prisoner.</w:t>
      </w:r>
    </w:p>
    <w:p w14:paraId="7ECCA409" w14:textId="77777777" w:rsidR="00557BD9" w:rsidRDefault="00557BD9">
      <w:pPr>
        <w:pStyle w:val="Footnotesection"/>
      </w:pPr>
      <w:r>
        <w:tab/>
        <w:t>[Regulation 35 amended: Gazette 11 Feb 2003 p. 413.]</w:t>
      </w:r>
    </w:p>
    <w:p w14:paraId="0BBDEB3A" w14:textId="77777777" w:rsidR="00557BD9" w:rsidRDefault="00557BD9">
      <w:pPr>
        <w:pStyle w:val="Heading5"/>
        <w:rPr>
          <w:snapToGrid w:val="0"/>
        </w:rPr>
      </w:pPr>
      <w:bookmarkStart w:id="100" w:name="_Toc237593079"/>
      <w:r>
        <w:rPr>
          <w:rStyle w:val="CharSectno"/>
        </w:rPr>
        <w:t>36</w:t>
      </w:r>
      <w:r>
        <w:rPr>
          <w:snapToGrid w:val="0"/>
        </w:rPr>
        <w:t>.</w:t>
      </w:r>
      <w:r>
        <w:rPr>
          <w:snapToGrid w:val="0"/>
        </w:rPr>
        <w:tab/>
        <w:t>Safekeeping of prisoner’s property</w:t>
      </w:r>
      <w:bookmarkEnd w:id="100"/>
      <w:r>
        <w:rPr>
          <w:snapToGrid w:val="0"/>
        </w:rPr>
        <w:t xml:space="preserve"> </w:t>
      </w:r>
    </w:p>
    <w:p w14:paraId="0FF5D096" w14:textId="77777777" w:rsidR="00557BD9" w:rsidRDefault="00557BD9">
      <w:pPr>
        <w:pStyle w:val="Subsection"/>
        <w:rPr>
          <w:snapToGrid w:val="0"/>
        </w:rPr>
      </w:pPr>
      <w:r>
        <w:rPr>
          <w:snapToGrid w:val="0"/>
        </w:rPr>
        <w:tab/>
        <w:t>(1)</w:t>
      </w:r>
      <w:r>
        <w:rPr>
          <w:snapToGrid w:val="0"/>
        </w:rPr>
        <w:tab/>
        <w:t xml:space="preserve">The superintendent may, subject to considerations of security and practicability, </w:t>
      </w:r>
      <w:r>
        <w:t xml:space="preserve">and in accordance with any directions issued by the chief executive officer, </w:t>
      </w:r>
      <w:r>
        <w:rPr>
          <w:snapToGrid w:val="0"/>
        </w:rPr>
        <w:t>authorise the retention of a prisoner’s property at the prison.</w:t>
      </w:r>
    </w:p>
    <w:p w14:paraId="644FCD07" w14:textId="77777777" w:rsidR="00557BD9" w:rsidRDefault="00557BD9">
      <w:pPr>
        <w:pStyle w:val="Subsection"/>
        <w:rPr>
          <w:snapToGrid w:val="0"/>
        </w:rPr>
      </w:pPr>
      <w:r>
        <w:rPr>
          <w:snapToGrid w:val="0"/>
        </w:rPr>
        <w:tab/>
        <w:t>(2)</w:t>
      </w:r>
      <w:r>
        <w:rPr>
          <w:snapToGrid w:val="0"/>
        </w:rPr>
        <w:tab/>
        <w:t>Any property retained at the prison on behalf of a prisoner shall be kept in safe keeping.</w:t>
      </w:r>
    </w:p>
    <w:p w14:paraId="64796AC5" w14:textId="77777777" w:rsidR="00557BD9" w:rsidRDefault="00557BD9">
      <w:pPr>
        <w:pStyle w:val="Subsection"/>
        <w:rPr>
          <w:snapToGrid w:val="0"/>
        </w:rPr>
      </w:pPr>
      <w:r>
        <w:rPr>
          <w:snapToGrid w:val="0"/>
        </w:rPr>
        <w:tab/>
        <w:t>(3)</w:t>
      </w:r>
      <w:r>
        <w:rPr>
          <w:snapToGrid w:val="0"/>
        </w:rPr>
        <w:tab/>
        <w:t>The property of the prisoner shall be made available to that prisoner on his release or as soon as practicable thereafter.</w:t>
      </w:r>
    </w:p>
    <w:p w14:paraId="2101F09E" w14:textId="77777777" w:rsidR="00557BD9" w:rsidRDefault="00557BD9">
      <w:pPr>
        <w:pStyle w:val="Ednotesubsection"/>
      </w:pPr>
      <w:r>
        <w:tab/>
        <w:t>[(4)</w:t>
      </w:r>
      <w:r>
        <w:tab/>
        <w:t>deleted]</w:t>
      </w:r>
    </w:p>
    <w:p w14:paraId="6278AA33" w14:textId="77777777" w:rsidR="00557BD9" w:rsidRDefault="00557BD9">
      <w:pPr>
        <w:pStyle w:val="Subsection"/>
        <w:keepNext/>
        <w:rPr>
          <w:snapToGrid w:val="0"/>
        </w:rPr>
      </w:pPr>
      <w:r>
        <w:rPr>
          <w:snapToGrid w:val="0"/>
        </w:rPr>
        <w:tab/>
        <w:t>(5)</w:t>
      </w:r>
      <w:r>
        <w:rPr>
          <w:snapToGrid w:val="0"/>
        </w:rPr>
        <w:tab/>
        <w:t xml:space="preserve">Any property issued to or retained by a prisoner, or retained at a prison on behalf of a prisoner, may be searched by a prison </w:t>
      </w:r>
      <w:r>
        <w:rPr>
          <w:snapToGrid w:val="0"/>
        </w:rPr>
        <w:lastRenderedPageBreak/>
        <w:t>officer and, for that purpose, the prison officer may, using due care, dismantle the property.</w:t>
      </w:r>
    </w:p>
    <w:p w14:paraId="4A264756" w14:textId="77777777" w:rsidR="00557BD9" w:rsidRDefault="00557BD9">
      <w:pPr>
        <w:pStyle w:val="Footnotesection"/>
      </w:pPr>
      <w:r>
        <w:tab/>
        <w:t>[Regulation 36 amended: Gazette 11 Feb 2003 p. 413</w:t>
      </w:r>
      <w:r>
        <w:noBreakHyphen/>
        <w:t>14.]</w:t>
      </w:r>
    </w:p>
    <w:p w14:paraId="398B7BCB" w14:textId="77777777" w:rsidR="00557BD9" w:rsidRDefault="00557BD9">
      <w:pPr>
        <w:pStyle w:val="Heading5"/>
      </w:pPr>
      <w:bookmarkStart w:id="101" w:name="_Toc237593080"/>
      <w:r>
        <w:rPr>
          <w:rStyle w:val="CharSectno"/>
        </w:rPr>
        <w:t>36A</w:t>
      </w:r>
      <w:r>
        <w:t>.</w:t>
      </w:r>
      <w:r>
        <w:tab/>
        <w:t>Prisoner’s property brought by other people</w:t>
      </w:r>
      <w:bookmarkEnd w:id="101"/>
    </w:p>
    <w:p w14:paraId="3718F483" w14:textId="77777777" w:rsidR="00557BD9" w:rsidRDefault="00557BD9">
      <w:pPr>
        <w:pStyle w:val="Subsection"/>
        <w:spacing w:before="200"/>
      </w:pPr>
      <w:r>
        <w:tab/>
        <w:t>(1)</w:t>
      </w:r>
      <w:r>
        <w:tab/>
        <w:t>A person who brings to a prison any property to be delivered to a prisoner, shall surrender the property to the superintendent upon arrival at the prison.</w:t>
      </w:r>
    </w:p>
    <w:p w14:paraId="5369104B" w14:textId="77777777" w:rsidR="00557BD9" w:rsidRDefault="00557BD9">
      <w:pPr>
        <w:pStyle w:val="Subsection"/>
        <w:spacing w:before="200"/>
      </w:pPr>
      <w:r>
        <w:tab/>
        <w:t>(2)</w:t>
      </w:r>
      <w:r>
        <w:tab/>
        <w:t>The superintendent to whom property is surrendered shall cause the property to be inspected, and shall then ensure that the property is dealt with in accordance with any directions issued by the chief executive officer.</w:t>
      </w:r>
    </w:p>
    <w:p w14:paraId="00A2EAC3" w14:textId="77777777" w:rsidR="00557BD9" w:rsidRDefault="00557BD9">
      <w:pPr>
        <w:pStyle w:val="Footnotesection"/>
      </w:pPr>
      <w:r>
        <w:tab/>
        <w:t>[Regulation 36A inserted: Gazette 11 Feb 2003 p. 414.]</w:t>
      </w:r>
    </w:p>
    <w:p w14:paraId="0514E255" w14:textId="77777777" w:rsidR="00557BD9" w:rsidRDefault="00557BD9">
      <w:pPr>
        <w:pStyle w:val="Heading5"/>
      </w:pPr>
      <w:bookmarkStart w:id="102" w:name="_Toc237593081"/>
      <w:r>
        <w:rPr>
          <w:rStyle w:val="CharSectno"/>
        </w:rPr>
        <w:t>36B</w:t>
      </w:r>
      <w:r>
        <w:t>.</w:t>
      </w:r>
      <w:r>
        <w:tab/>
        <w:t>Refusing to store property</w:t>
      </w:r>
      <w:bookmarkEnd w:id="102"/>
    </w:p>
    <w:p w14:paraId="0D3B7FCB" w14:textId="77777777" w:rsidR="00557BD9" w:rsidRDefault="00557BD9">
      <w:pPr>
        <w:pStyle w:val="Subsection"/>
        <w:spacing w:before="200"/>
      </w:pPr>
      <w:r>
        <w:tab/>
        <w:t>(1)</w:t>
      </w:r>
      <w:r>
        <w:tab/>
        <w:t xml:space="preserve">A superintendent may, at any time — </w:t>
      </w:r>
    </w:p>
    <w:p w14:paraId="3EA25476" w14:textId="77777777" w:rsidR="00557BD9" w:rsidRDefault="00557BD9">
      <w:pPr>
        <w:pStyle w:val="Indenta"/>
      </w:pPr>
      <w:r>
        <w:tab/>
        <w:t>(a)</w:t>
      </w:r>
      <w:r>
        <w:tab/>
        <w:t>refuse to store, at a prison, any or all of a prisoner’s property; or</w:t>
      </w:r>
    </w:p>
    <w:p w14:paraId="748F18E6" w14:textId="77777777" w:rsidR="00557BD9" w:rsidRDefault="00557BD9">
      <w:pPr>
        <w:pStyle w:val="Indenta"/>
      </w:pPr>
      <w:r>
        <w:tab/>
        <w:t>(b)</w:t>
      </w:r>
      <w:r>
        <w:tab/>
        <w:t>decide to stop storing, at a prison, any or all of a prisoner’s property,</w:t>
      </w:r>
    </w:p>
    <w:p w14:paraId="30BB2066" w14:textId="77777777" w:rsidR="00557BD9" w:rsidRDefault="00557BD9">
      <w:pPr>
        <w:pStyle w:val="Subsection"/>
      </w:pPr>
      <w:r>
        <w:tab/>
      </w:r>
      <w:r>
        <w:tab/>
        <w:t>in accordance with any directions issued by the chief executive officer.</w:t>
      </w:r>
    </w:p>
    <w:p w14:paraId="15D6B1D0" w14:textId="77777777" w:rsidR="00557BD9" w:rsidRDefault="00557BD9">
      <w:pPr>
        <w:pStyle w:val="Subsection"/>
        <w:spacing w:before="200"/>
      </w:pPr>
      <w:r>
        <w:tab/>
        <w:t>(2)</w:t>
      </w:r>
      <w:r>
        <w:tab/>
        <w:t>A superintendent shall refuse to store property for a prisoner, or to allow a prisoner to have possession of property, of a type specified in a direction issued by the chief executive officer.</w:t>
      </w:r>
    </w:p>
    <w:p w14:paraId="68703A59" w14:textId="77777777" w:rsidR="00557BD9" w:rsidRDefault="00557BD9">
      <w:pPr>
        <w:pStyle w:val="Subsection"/>
        <w:spacing w:before="200"/>
      </w:pPr>
      <w:r>
        <w:tab/>
        <w:t>(3)</w:t>
      </w:r>
      <w:r>
        <w:tab/>
        <w:t xml:space="preserve">If, under subregulation (1) or (2), a superintendent refuses to store a prisoner’s property, or decides to stop storing a prisoner’s property, the superintendent is to — </w:t>
      </w:r>
    </w:p>
    <w:p w14:paraId="347B549B" w14:textId="77777777" w:rsidR="00557BD9" w:rsidRDefault="00557BD9">
      <w:pPr>
        <w:pStyle w:val="Indenta"/>
      </w:pPr>
      <w:r>
        <w:tab/>
        <w:t>(a)</w:t>
      </w:r>
      <w:r>
        <w:tab/>
        <w:t>inform the prisoner, in writing, that the property is not, or is no longer, going to be stored at the prison; and</w:t>
      </w:r>
    </w:p>
    <w:p w14:paraId="7A6983D7" w14:textId="77777777" w:rsidR="00557BD9" w:rsidRDefault="00557BD9">
      <w:pPr>
        <w:pStyle w:val="Indenta"/>
      </w:pPr>
      <w:r>
        <w:lastRenderedPageBreak/>
        <w:tab/>
        <w:t>(b)</w:t>
      </w:r>
      <w:r>
        <w:tab/>
        <w:t>request the prisoner, in writing, to make arrangements to have the property removed within a time specified in that request.</w:t>
      </w:r>
    </w:p>
    <w:p w14:paraId="3CF3BE86" w14:textId="77777777" w:rsidR="00557BD9" w:rsidRDefault="00557BD9">
      <w:pPr>
        <w:pStyle w:val="Subsection"/>
        <w:spacing w:before="200"/>
      </w:pPr>
      <w:r>
        <w:tab/>
        <w:t>(4)</w:t>
      </w:r>
      <w:r>
        <w:tab/>
        <w:t>If property has not been removed from a prison within a time specified under subregulation (3)(b), the superintendent shall impound that property and, subject to any directions of the chief executive officer and to subregulation (5), dispose of that property under regulation 37 as if it were abandoned property.</w:t>
      </w:r>
    </w:p>
    <w:p w14:paraId="6DE0F86A" w14:textId="77777777" w:rsidR="00557BD9" w:rsidRDefault="00557BD9">
      <w:pPr>
        <w:pStyle w:val="Subsection"/>
        <w:spacing w:before="200"/>
      </w:pPr>
      <w:r>
        <w:tab/>
        <w:t>(5)</w:t>
      </w:r>
      <w:r>
        <w:tab/>
        <w:t xml:space="preserve">The superintendent shall ensure that — </w:t>
      </w:r>
    </w:p>
    <w:p w14:paraId="6AA6DD43" w14:textId="77777777" w:rsidR="00557BD9" w:rsidRDefault="00557BD9">
      <w:pPr>
        <w:pStyle w:val="Indenta"/>
      </w:pPr>
      <w:r>
        <w:tab/>
        <w:t>(a)</w:t>
      </w:r>
      <w:r>
        <w:tab/>
        <w:t>the disposal of a prisoner’s property under subregulation (4) is recorded in the inventory of the prisoner’s property; and</w:t>
      </w:r>
    </w:p>
    <w:p w14:paraId="1E833CC4" w14:textId="77777777" w:rsidR="00557BD9" w:rsidRDefault="00557BD9">
      <w:pPr>
        <w:pStyle w:val="Indenta"/>
      </w:pPr>
      <w:r>
        <w:tab/>
        <w:t>(b)</w:t>
      </w:r>
      <w:r>
        <w:tab/>
        <w:t>if the disposal is by way of public auction, the net proceeds from the sale of that property are credited to the prisoner’s account.</w:t>
      </w:r>
    </w:p>
    <w:p w14:paraId="2BBEF47C" w14:textId="77777777" w:rsidR="00557BD9" w:rsidRDefault="00557BD9">
      <w:pPr>
        <w:pStyle w:val="Footnotesection"/>
      </w:pPr>
      <w:r>
        <w:tab/>
        <w:t>[Regulation 36B inserted: Gazette 11 Feb 2003 p. 414</w:t>
      </w:r>
      <w:r>
        <w:noBreakHyphen/>
        <w:t>15.]</w:t>
      </w:r>
    </w:p>
    <w:p w14:paraId="57B6053F" w14:textId="77777777" w:rsidR="00557BD9" w:rsidRDefault="00557BD9">
      <w:pPr>
        <w:pStyle w:val="Heading5"/>
      </w:pPr>
      <w:bookmarkStart w:id="103" w:name="_Toc237593082"/>
      <w:r>
        <w:rPr>
          <w:rStyle w:val="CharSectno"/>
        </w:rPr>
        <w:t>36C</w:t>
      </w:r>
      <w:r>
        <w:t>.</w:t>
      </w:r>
      <w:r>
        <w:tab/>
        <w:t>Release of property</w:t>
      </w:r>
      <w:bookmarkEnd w:id="103"/>
    </w:p>
    <w:p w14:paraId="7CF437AC" w14:textId="77777777" w:rsidR="00557BD9" w:rsidRDefault="00557BD9">
      <w:pPr>
        <w:pStyle w:val="Subsection"/>
        <w:spacing w:before="200"/>
      </w:pPr>
      <w:r>
        <w:tab/>
        <w:t>(1)</w:t>
      </w:r>
      <w:r>
        <w:tab/>
        <w:t>A superintendent may release to a prisoner, or to a person nominated in writing by that prisoner, all or any of the prisoner’s property stored at the prison.</w:t>
      </w:r>
    </w:p>
    <w:p w14:paraId="4008B001" w14:textId="77777777" w:rsidR="00557BD9" w:rsidRDefault="00557BD9">
      <w:pPr>
        <w:pStyle w:val="Subsection"/>
        <w:spacing w:before="200"/>
      </w:pPr>
      <w:r>
        <w:tab/>
        <w:t>(2)</w:t>
      </w:r>
      <w:r>
        <w:tab/>
        <w:t>Property shall not be released to a prisoner’s nominee, unless that nominee signs an acknowledgment of the receipt of the property at the time the property is released.</w:t>
      </w:r>
    </w:p>
    <w:p w14:paraId="2854ED35" w14:textId="77777777" w:rsidR="00557BD9" w:rsidRDefault="00557BD9">
      <w:pPr>
        <w:pStyle w:val="Footnotesection"/>
      </w:pPr>
      <w:r>
        <w:tab/>
        <w:t>[Regulation 36C inserted: Gazette 11 Feb 2003 p. 415.]</w:t>
      </w:r>
    </w:p>
    <w:p w14:paraId="5D1CD1BC" w14:textId="77777777" w:rsidR="00557BD9" w:rsidRDefault="00557BD9">
      <w:pPr>
        <w:pStyle w:val="Heading5"/>
      </w:pPr>
      <w:bookmarkStart w:id="104" w:name="_Toc237593083"/>
      <w:r>
        <w:rPr>
          <w:rStyle w:val="CharSectno"/>
        </w:rPr>
        <w:t>36D</w:t>
      </w:r>
      <w:r>
        <w:t>.</w:t>
      </w:r>
      <w:r>
        <w:tab/>
        <w:t>Transfer of property between prisons</w:t>
      </w:r>
      <w:bookmarkEnd w:id="104"/>
    </w:p>
    <w:p w14:paraId="35A6FE14" w14:textId="77777777" w:rsidR="00557BD9" w:rsidRDefault="00557BD9">
      <w:pPr>
        <w:pStyle w:val="Subsection"/>
        <w:spacing w:before="200"/>
      </w:pPr>
      <w:r>
        <w:tab/>
        <w:t>(1)</w:t>
      </w:r>
      <w:r>
        <w:tab/>
        <w:t>The chief executive officer may issue a direction specifying the maximum amount of a prisoner’s property that can be transferred with the prisoner from one prison to another.</w:t>
      </w:r>
    </w:p>
    <w:p w14:paraId="626E0481" w14:textId="77777777" w:rsidR="00557BD9" w:rsidRDefault="00557BD9">
      <w:pPr>
        <w:pStyle w:val="Subsection"/>
        <w:spacing w:before="200"/>
      </w:pPr>
      <w:r>
        <w:lastRenderedPageBreak/>
        <w:tab/>
        <w:t>(2)</w:t>
      </w:r>
      <w:r>
        <w:tab/>
        <w:t>Upon the transfer of a prisoner with his or her property, the provisions of regulation 35 are to be applied at the prison to which he or she is transferred as if the prisoner had been admitted to that prison.</w:t>
      </w:r>
    </w:p>
    <w:p w14:paraId="31AFAE64" w14:textId="77777777" w:rsidR="00557BD9" w:rsidRDefault="00557BD9">
      <w:pPr>
        <w:pStyle w:val="Subsection"/>
        <w:keepNext/>
        <w:keepLines/>
        <w:spacing w:before="200"/>
      </w:pPr>
      <w:r>
        <w:tab/>
        <w:t>(3)</w:t>
      </w:r>
      <w:r>
        <w:tab/>
        <w:t xml:space="preserve">If a prisoner’s property to be transferred exceeds the allowed maximum under subregulation (1), the superintendent of the prison where the property is held shall — </w:t>
      </w:r>
    </w:p>
    <w:p w14:paraId="3BC210E3" w14:textId="77777777" w:rsidR="00557BD9" w:rsidRDefault="00557BD9">
      <w:pPr>
        <w:pStyle w:val="Indenta"/>
      </w:pPr>
      <w:r>
        <w:tab/>
        <w:t>(a)</w:t>
      </w:r>
      <w:r>
        <w:tab/>
        <w:t>inform the prisoner, in writing, that not all the property can be transferred with the prisoner because it exceeds the allowed maximum; and</w:t>
      </w:r>
    </w:p>
    <w:p w14:paraId="1F0EB726" w14:textId="77777777" w:rsidR="00557BD9" w:rsidRDefault="00557BD9">
      <w:pPr>
        <w:pStyle w:val="Indenta"/>
        <w:keepNext/>
      </w:pPr>
      <w:r>
        <w:tab/>
        <w:t>(b)</w:t>
      </w:r>
      <w:r>
        <w:tab/>
        <w:t xml:space="preserve">request the prisoner, in writing, — </w:t>
      </w:r>
    </w:p>
    <w:p w14:paraId="1294E8C0" w14:textId="77777777" w:rsidR="00557BD9" w:rsidRDefault="00557BD9">
      <w:pPr>
        <w:pStyle w:val="Indenti"/>
      </w:pPr>
      <w:r>
        <w:tab/>
        <w:t>(i)</w:t>
      </w:r>
      <w:r>
        <w:tab/>
        <w:t>to nominate the items of property that are not to be transferred with the prisoner; and</w:t>
      </w:r>
    </w:p>
    <w:p w14:paraId="75B1CD36" w14:textId="77777777" w:rsidR="00557BD9" w:rsidRDefault="00557BD9">
      <w:pPr>
        <w:pStyle w:val="Indenti"/>
      </w:pPr>
      <w:r>
        <w:tab/>
        <w:t>(ii)</w:t>
      </w:r>
      <w:r>
        <w:tab/>
        <w:t>to arrange for those items to be removed within a time specified in that request.</w:t>
      </w:r>
    </w:p>
    <w:p w14:paraId="411A8B0D" w14:textId="77777777" w:rsidR="00557BD9" w:rsidRDefault="00557BD9">
      <w:pPr>
        <w:pStyle w:val="Subsection"/>
      </w:pPr>
      <w:r>
        <w:tab/>
        <w:t>(4)</w:t>
      </w:r>
      <w:r>
        <w:tab/>
        <w:t>If the items nominated under subregulation (3)(b)(i) have not been removed within the time specified under subregulation (3)(b)(ii), the superintendent shall impound that property and, subject to any directions of the chief executive officer and to subregulation (5), dispose of that property under regulation 37 as if it were abandoned property.</w:t>
      </w:r>
    </w:p>
    <w:p w14:paraId="32554412" w14:textId="77777777" w:rsidR="00557BD9" w:rsidRDefault="00557BD9">
      <w:pPr>
        <w:pStyle w:val="Subsection"/>
      </w:pPr>
      <w:r>
        <w:tab/>
        <w:t>(5)</w:t>
      </w:r>
      <w:r>
        <w:tab/>
        <w:t xml:space="preserve">The superintendent shall ensure that — </w:t>
      </w:r>
    </w:p>
    <w:p w14:paraId="0C2131EC" w14:textId="77777777" w:rsidR="00557BD9" w:rsidRDefault="00557BD9">
      <w:pPr>
        <w:pStyle w:val="Indenta"/>
      </w:pPr>
      <w:r>
        <w:tab/>
        <w:t>(a)</w:t>
      </w:r>
      <w:r>
        <w:tab/>
        <w:t>the disposal of a prisoner’s property under subregulation (4) is recorded in the inventory of the prisoner’s property; and</w:t>
      </w:r>
    </w:p>
    <w:p w14:paraId="7084D3DE" w14:textId="77777777" w:rsidR="00557BD9" w:rsidRDefault="00557BD9">
      <w:pPr>
        <w:pStyle w:val="Indenta"/>
      </w:pPr>
      <w:r>
        <w:tab/>
        <w:t>(b)</w:t>
      </w:r>
      <w:r>
        <w:tab/>
        <w:t>if the disposal is by way of public auction, the net proceeds from the sale of that property are credited to the prisoner’s account.</w:t>
      </w:r>
    </w:p>
    <w:p w14:paraId="32C0E123" w14:textId="77777777" w:rsidR="00557BD9" w:rsidRDefault="00557BD9">
      <w:pPr>
        <w:pStyle w:val="Footnotesection"/>
      </w:pPr>
      <w:r>
        <w:tab/>
        <w:t>[Regulation 36D inserted: Gazette 11 Feb 2003 p. 415</w:t>
      </w:r>
      <w:r>
        <w:noBreakHyphen/>
        <w:t>16.]</w:t>
      </w:r>
    </w:p>
    <w:p w14:paraId="2C89CE5D" w14:textId="77777777" w:rsidR="00557BD9" w:rsidRDefault="00557BD9">
      <w:pPr>
        <w:pStyle w:val="Heading5"/>
        <w:rPr>
          <w:snapToGrid w:val="0"/>
        </w:rPr>
      </w:pPr>
      <w:bookmarkStart w:id="105" w:name="_Toc237593084"/>
      <w:r>
        <w:rPr>
          <w:rStyle w:val="CharSectno"/>
        </w:rPr>
        <w:lastRenderedPageBreak/>
        <w:t>37</w:t>
      </w:r>
      <w:r>
        <w:rPr>
          <w:snapToGrid w:val="0"/>
        </w:rPr>
        <w:t>.</w:t>
      </w:r>
      <w:r>
        <w:rPr>
          <w:snapToGrid w:val="0"/>
        </w:rPr>
        <w:tab/>
        <w:t>Disposal of unclaimed property</w:t>
      </w:r>
      <w:bookmarkEnd w:id="105"/>
      <w:r>
        <w:rPr>
          <w:snapToGrid w:val="0"/>
        </w:rPr>
        <w:t xml:space="preserve"> </w:t>
      </w:r>
    </w:p>
    <w:p w14:paraId="3DBE86AC" w14:textId="77777777" w:rsidR="00557BD9" w:rsidRDefault="00557BD9">
      <w:pPr>
        <w:pStyle w:val="Subsection"/>
        <w:rPr>
          <w:snapToGrid w:val="0"/>
        </w:rPr>
      </w:pPr>
      <w:r>
        <w:rPr>
          <w:snapToGrid w:val="0"/>
        </w:rPr>
        <w:tab/>
        <w:t>(1)</w:t>
      </w:r>
      <w:r>
        <w:rPr>
          <w:snapToGrid w:val="0"/>
        </w:rPr>
        <w:tab/>
        <w:t xml:space="preserve">Property left at a prison and uncollected, abandoned, or unclaimed for a period of </w:t>
      </w:r>
      <w:r>
        <w:t>3 months</w:t>
      </w:r>
      <w:r>
        <w:rPr>
          <w:snapToGrid w:val="0"/>
        </w:rPr>
        <w:t xml:space="preserve"> may by order of the chief executive officer be — </w:t>
      </w:r>
    </w:p>
    <w:p w14:paraId="514159DD" w14:textId="77777777" w:rsidR="00557BD9" w:rsidRDefault="00557BD9">
      <w:pPr>
        <w:pStyle w:val="Indenta"/>
        <w:rPr>
          <w:snapToGrid w:val="0"/>
        </w:rPr>
      </w:pPr>
      <w:r>
        <w:rPr>
          <w:snapToGrid w:val="0"/>
        </w:rPr>
        <w:tab/>
        <w:t>(a)</w:t>
      </w:r>
      <w:r>
        <w:rPr>
          <w:snapToGrid w:val="0"/>
        </w:rPr>
        <w:tab/>
        <w:t>sold at a public auction;</w:t>
      </w:r>
    </w:p>
    <w:p w14:paraId="532143E8" w14:textId="77777777" w:rsidR="00557BD9" w:rsidRDefault="00557BD9">
      <w:pPr>
        <w:pStyle w:val="Indenta"/>
        <w:rPr>
          <w:snapToGrid w:val="0"/>
        </w:rPr>
      </w:pPr>
      <w:r>
        <w:rPr>
          <w:snapToGrid w:val="0"/>
        </w:rPr>
        <w:tab/>
        <w:t>(b)</w:t>
      </w:r>
      <w:r>
        <w:rPr>
          <w:snapToGrid w:val="0"/>
        </w:rPr>
        <w:tab/>
        <w:t xml:space="preserve">given to an association incorporated under the </w:t>
      </w:r>
      <w:r>
        <w:rPr>
          <w:i/>
        </w:rPr>
        <w:t>Associations Incorporation Act 2015</w:t>
      </w:r>
      <w:r>
        <w:t>; or</w:t>
      </w:r>
    </w:p>
    <w:p w14:paraId="3E370634" w14:textId="77777777" w:rsidR="00557BD9" w:rsidRDefault="00557BD9">
      <w:pPr>
        <w:pStyle w:val="Indenta"/>
        <w:rPr>
          <w:snapToGrid w:val="0"/>
        </w:rPr>
      </w:pPr>
      <w:r>
        <w:rPr>
          <w:snapToGrid w:val="0"/>
        </w:rPr>
        <w:tab/>
        <w:t>(c)</w:t>
      </w:r>
      <w:r>
        <w:rPr>
          <w:snapToGrid w:val="0"/>
        </w:rPr>
        <w:tab/>
        <w:t>destroyed or otherwise disposed of.</w:t>
      </w:r>
    </w:p>
    <w:p w14:paraId="5FF5DA72" w14:textId="77777777" w:rsidR="00557BD9" w:rsidRDefault="00557BD9">
      <w:pPr>
        <w:pStyle w:val="Subsection"/>
        <w:rPr>
          <w:snapToGrid w:val="0"/>
        </w:rPr>
      </w:pPr>
      <w:r>
        <w:rPr>
          <w:snapToGrid w:val="0"/>
        </w:rPr>
        <w:tab/>
        <w:t>(2)</w:t>
      </w:r>
      <w:r>
        <w:rPr>
          <w:snapToGrid w:val="0"/>
        </w:rPr>
        <w:tab/>
        <w:t xml:space="preserve">The chief executive officer shall on at least one occasion before a public auction is conducted under subregulation (1) cause a notice to be published in the </w:t>
      </w:r>
      <w:r>
        <w:rPr>
          <w:i/>
          <w:snapToGrid w:val="0"/>
        </w:rPr>
        <w:t>Government Gazette</w:t>
      </w:r>
      <w:r>
        <w:rPr>
          <w:snapToGrid w:val="0"/>
        </w:rPr>
        <w:t xml:space="preserve"> describing the property to be offered for sale and giving the time, date and place of the auction.</w:t>
      </w:r>
    </w:p>
    <w:p w14:paraId="75CA3448" w14:textId="77777777" w:rsidR="00557BD9" w:rsidRDefault="00557BD9">
      <w:pPr>
        <w:pStyle w:val="Subsection"/>
        <w:rPr>
          <w:snapToGrid w:val="0"/>
        </w:rPr>
      </w:pPr>
      <w:r>
        <w:rPr>
          <w:snapToGrid w:val="0"/>
        </w:rPr>
        <w:tab/>
        <w:t>(3)</w:t>
      </w:r>
      <w:r>
        <w:rPr>
          <w:snapToGrid w:val="0"/>
        </w:rPr>
        <w:tab/>
        <w:t>The net proceeds of an auction sale conducted under this regulation shall be paid into the Prisoners’ Industrial Trust Fund.</w:t>
      </w:r>
    </w:p>
    <w:p w14:paraId="6944AB6F" w14:textId="77777777" w:rsidR="00557BD9" w:rsidRDefault="00557BD9">
      <w:pPr>
        <w:pStyle w:val="Footnotesection"/>
      </w:pPr>
      <w:r>
        <w:tab/>
        <w:t xml:space="preserve">[Regulation 37 amended: Gazette 11 Dec 1987 p. 4369; 2 Nov 1999 p. 5475; 11 Feb 2003 p. 416; 9 May 2008 p. 1844; 30 Dec 2016 p. 5968.] </w:t>
      </w:r>
    </w:p>
    <w:p w14:paraId="0A71B624" w14:textId="77777777" w:rsidR="00557BD9" w:rsidRDefault="00557BD9">
      <w:pPr>
        <w:pStyle w:val="Heading3"/>
      </w:pPr>
      <w:bookmarkStart w:id="106" w:name="_Toc237528086"/>
      <w:bookmarkStart w:id="107" w:name="_Toc237528792"/>
      <w:bookmarkStart w:id="108" w:name="_Toc237593085"/>
      <w:r>
        <w:rPr>
          <w:rStyle w:val="CharDivNo"/>
        </w:rPr>
        <w:t>Division 2</w:t>
      </w:r>
      <w:r>
        <w:t> — </w:t>
      </w:r>
      <w:r>
        <w:rPr>
          <w:rStyle w:val="CharDivText"/>
        </w:rPr>
        <w:t>Prisoner records</w:t>
      </w:r>
      <w:bookmarkEnd w:id="106"/>
      <w:bookmarkEnd w:id="107"/>
      <w:bookmarkEnd w:id="108"/>
    </w:p>
    <w:p w14:paraId="47653D5F" w14:textId="77777777" w:rsidR="00557BD9" w:rsidRDefault="00557BD9">
      <w:pPr>
        <w:pStyle w:val="Footnoteheading"/>
      </w:pPr>
      <w:r>
        <w:tab/>
        <w:t>[Heading inserted: Gazette 3 Apr 2007 p. 1495.]</w:t>
      </w:r>
    </w:p>
    <w:p w14:paraId="11F04B7E" w14:textId="77777777" w:rsidR="00557BD9" w:rsidRDefault="00557BD9">
      <w:pPr>
        <w:pStyle w:val="Heading5"/>
        <w:rPr>
          <w:snapToGrid w:val="0"/>
        </w:rPr>
      </w:pPr>
      <w:bookmarkStart w:id="109" w:name="_Toc237593086"/>
      <w:r>
        <w:rPr>
          <w:rStyle w:val="CharSectno"/>
        </w:rPr>
        <w:t>38</w:t>
      </w:r>
      <w:r>
        <w:rPr>
          <w:snapToGrid w:val="0"/>
        </w:rPr>
        <w:t>.</w:t>
      </w:r>
      <w:r>
        <w:rPr>
          <w:snapToGrid w:val="0"/>
        </w:rPr>
        <w:tab/>
        <w:t>Recording of prisoners’ particulars</w:t>
      </w:r>
      <w:bookmarkEnd w:id="109"/>
      <w:r>
        <w:rPr>
          <w:snapToGrid w:val="0"/>
        </w:rPr>
        <w:t xml:space="preserve"> </w:t>
      </w:r>
    </w:p>
    <w:p w14:paraId="4A8CDC6B" w14:textId="77777777" w:rsidR="00557BD9" w:rsidRDefault="00557BD9">
      <w:pPr>
        <w:pStyle w:val="Subsection"/>
        <w:rPr>
          <w:snapToGrid w:val="0"/>
        </w:rPr>
      </w:pPr>
      <w:r>
        <w:rPr>
          <w:snapToGrid w:val="0"/>
        </w:rPr>
        <w:tab/>
        <w:t>(1)</w:t>
      </w:r>
      <w:r>
        <w:rPr>
          <w:snapToGrid w:val="0"/>
        </w:rPr>
        <w:tab/>
        <w:t>Upon his admission to prison and at any other time which the superintendent considers necessary — </w:t>
      </w:r>
    </w:p>
    <w:p w14:paraId="18F0BED4" w14:textId="77777777" w:rsidR="00557BD9" w:rsidRDefault="00557BD9">
      <w:pPr>
        <w:pStyle w:val="Indenta"/>
        <w:rPr>
          <w:snapToGrid w:val="0"/>
        </w:rPr>
      </w:pPr>
      <w:r>
        <w:rPr>
          <w:snapToGrid w:val="0"/>
        </w:rPr>
        <w:tab/>
        <w:t>(a)</w:t>
      </w:r>
      <w:r>
        <w:rPr>
          <w:snapToGrid w:val="0"/>
        </w:rPr>
        <w:tab/>
        <w:t>a record shall be made of a prisoner’s name (according to the warrant or other instrument pursuant to which he is in custody), his date of birth and usual place of residence together with a description of his general appearance, features and distinguishing marks;</w:t>
      </w:r>
    </w:p>
    <w:p w14:paraId="66D58934" w14:textId="77777777" w:rsidR="00557BD9" w:rsidRDefault="00557BD9">
      <w:pPr>
        <w:pStyle w:val="Indenta"/>
        <w:rPr>
          <w:snapToGrid w:val="0"/>
        </w:rPr>
      </w:pPr>
      <w:r>
        <w:rPr>
          <w:snapToGrid w:val="0"/>
        </w:rPr>
        <w:lastRenderedPageBreak/>
        <w:tab/>
        <w:t>(b)</w:t>
      </w:r>
      <w:r>
        <w:rPr>
          <w:snapToGrid w:val="0"/>
        </w:rPr>
        <w:tab/>
        <w:t>a prisoner shall be given the opportunity to state his religion or religious denomination and any such statement shall be recorded; and</w:t>
      </w:r>
    </w:p>
    <w:p w14:paraId="28FD86F4" w14:textId="77777777" w:rsidR="00557BD9" w:rsidRDefault="00557BD9">
      <w:pPr>
        <w:pStyle w:val="Indenta"/>
        <w:rPr>
          <w:snapToGrid w:val="0"/>
        </w:rPr>
      </w:pPr>
      <w:r>
        <w:rPr>
          <w:snapToGrid w:val="0"/>
        </w:rPr>
        <w:tab/>
        <w:t>(c)</w:t>
      </w:r>
      <w:r>
        <w:rPr>
          <w:snapToGrid w:val="0"/>
        </w:rPr>
        <w:tab/>
        <w:t>a prisoner may be required to have his height and weight recorded, be photographed, have impressions of his fingers and palms taken, and to provide a sample of his blood and an impression of his teeth.</w:t>
      </w:r>
    </w:p>
    <w:p w14:paraId="212F0A2C" w14:textId="77777777" w:rsidR="00557BD9" w:rsidRDefault="00557BD9">
      <w:pPr>
        <w:pStyle w:val="Subsection"/>
        <w:keepNext/>
        <w:keepLines/>
        <w:spacing w:before="200"/>
      </w:pPr>
      <w:r>
        <w:tab/>
        <w:t>(1a)</w:t>
      </w:r>
      <w:r>
        <w:tab/>
        <w:t xml:space="preserve">For the purposes of subregulation (1)(a) a record of a prisoner’s name may include the prisoner’s name registered under the </w:t>
      </w:r>
      <w:r>
        <w:rPr>
          <w:i/>
        </w:rPr>
        <w:t>Births, Deaths and Marriages Registration Act 1998</w:t>
      </w:r>
      <w:r>
        <w:t xml:space="preserve"> or any alias of the prisoner.</w:t>
      </w:r>
    </w:p>
    <w:p w14:paraId="24A5F10F" w14:textId="77777777" w:rsidR="00557BD9" w:rsidRDefault="00557BD9">
      <w:pPr>
        <w:pStyle w:val="Subsection"/>
        <w:spacing w:before="200"/>
      </w:pPr>
      <w:r>
        <w:tab/>
        <w:t>(1b)</w:t>
      </w:r>
      <w:r>
        <w:tab/>
        <w:t>A record of the prisoner’s name kept under subregulation (1)(a) may be changed at any time if the superintendent considers that such change is necessary.</w:t>
      </w:r>
    </w:p>
    <w:p w14:paraId="0D1D9356" w14:textId="77777777" w:rsidR="00557BD9" w:rsidRDefault="00557BD9">
      <w:pPr>
        <w:pStyle w:val="Subsection"/>
        <w:spacing w:before="200"/>
        <w:rPr>
          <w:snapToGrid w:val="0"/>
        </w:rPr>
      </w:pPr>
      <w:r>
        <w:rPr>
          <w:snapToGrid w:val="0"/>
        </w:rPr>
        <w:tab/>
        <w:t>(2)</w:t>
      </w:r>
      <w:r>
        <w:rPr>
          <w:snapToGrid w:val="0"/>
        </w:rPr>
        <w:tab/>
        <w:t>A blood sample or dental impression provided under subregulation (1)(c) shall be taken by or at the direction of a medical officer.</w:t>
      </w:r>
    </w:p>
    <w:p w14:paraId="42A9F746" w14:textId="77777777" w:rsidR="00557BD9" w:rsidRDefault="00557BD9">
      <w:pPr>
        <w:pStyle w:val="Footnotesection"/>
      </w:pPr>
      <w:r>
        <w:tab/>
        <w:t>[Regulation 38 amended: Gazette 12 Apr 2001 p. 2099; 14 Sep 2004 p. 4057.]</w:t>
      </w:r>
    </w:p>
    <w:p w14:paraId="0D8018A4" w14:textId="77777777" w:rsidR="00557BD9" w:rsidRDefault="00557BD9">
      <w:pPr>
        <w:pStyle w:val="Heading5"/>
        <w:rPr>
          <w:snapToGrid w:val="0"/>
        </w:rPr>
      </w:pPr>
      <w:bookmarkStart w:id="110" w:name="_Toc237593087"/>
      <w:r>
        <w:rPr>
          <w:rStyle w:val="CharSectno"/>
        </w:rPr>
        <w:t>39</w:t>
      </w:r>
      <w:r>
        <w:rPr>
          <w:snapToGrid w:val="0"/>
        </w:rPr>
        <w:t>.</w:t>
      </w:r>
      <w:r>
        <w:rPr>
          <w:snapToGrid w:val="0"/>
        </w:rPr>
        <w:tab/>
        <w:t>Confidentiality of records</w:t>
      </w:r>
      <w:bookmarkEnd w:id="110"/>
      <w:r>
        <w:rPr>
          <w:snapToGrid w:val="0"/>
        </w:rPr>
        <w:t xml:space="preserve"> </w:t>
      </w:r>
    </w:p>
    <w:p w14:paraId="063E07C0" w14:textId="77777777" w:rsidR="00557BD9" w:rsidRDefault="00557BD9">
      <w:pPr>
        <w:pStyle w:val="Subsection"/>
        <w:spacing w:before="200"/>
        <w:rPr>
          <w:snapToGrid w:val="0"/>
        </w:rPr>
      </w:pPr>
      <w:r>
        <w:rPr>
          <w:snapToGrid w:val="0"/>
        </w:rPr>
        <w:tab/>
        <w:t>(1)</w:t>
      </w:r>
      <w:r>
        <w:rPr>
          <w:snapToGrid w:val="0"/>
        </w:rPr>
        <w:tab/>
        <w:t>Subject to subregulation (2) the records referred to in regulation 38 with respect to a prisoner who is released without conviction by a court and of a prisoner who is acquitted of the charge in respect of which he was imprisoned shall be destroyed at the request of the prisoner.</w:t>
      </w:r>
    </w:p>
    <w:p w14:paraId="14BBFEC2" w14:textId="77777777" w:rsidR="00557BD9" w:rsidRDefault="00557BD9">
      <w:pPr>
        <w:pStyle w:val="Subsection"/>
        <w:spacing w:before="200"/>
        <w:rPr>
          <w:snapToGrid w:val="0"/>
        </w:rPr>
      </w:pPr>
      <w:r>
        <w:rPr>
          <w:snapToGrid w:val="0"/>
        </w:rPr>
        <w:tab/>
        <w:t>(2)</w:t>
      </w:r>
      <w:r>
        <w:rPr>
          <w:snapToGrid w:val="0"/>
        </w:rPr>
        <w:tab/>
        <w:t>The chief executive officer may, for statistical purposes, retain a record of — </w:t>
      </w:r>
    </w:p>
    <w:p w14:paraId="0B292030" w14:textId="77777777" w:rsidR="00557BD9" w:rsidRDefault="00557BD9">
      <w:pPr>
        <w:pStyle w:val="Indenta"/>
        <w:rPr>
          <w:snapToGrid w:val="0"/>
        </w:rPr>
      </w:pPr>
      <w:r>
        <w:rPr>
          <w:snapToGrid w:val="0"/>
        </w:rPr>
        <w:tab/>
        <w:t>(a)</w:t>
      </w:r>
      <w:r>
        <w:rPr>
          <w:snapToGrid w:val="0"/>
        </w:rPr>
        <w:tab/>
        <w:t>the name and date of birth;</w:t>
      </w:r>
    </w:p>
    <w:p w14:paraId="43C47E65" w14:textId="77777777" w:rsidR="00557BD9" w:rsidRDefault="00557BD9">
      <w:pPr>
        <w:pStyle w:val="Indenta"/>
        <w:rPr>
          <w:snapToGrid w:val="0"/>
        </w:rPr>
      </w:pPr>
      <w:r>
        <w:rPr>
          <w:snapToGrid w:val="0"/>
        </w:rPr>
        <w:tab/>
        <w:t>(b)</w:t>
      </w:r>
      <w:r>
        <w:rPr>
          <w:snapToGrid w:val="0"/>
        </w:rPr>
        <w:tab/>
        <w:t>the usual place of residence at the time of admission;</w:t>
      </w:r>
    </w:p>
    <w:p w14:paraId="6431C1EE" w14:textId="77777777" w:rsidR="00557BD9" w:rsidRDefault="00557BD9">
      <w:pPr>
        <w:pStyle w:val="Indenta"/>
        <w:rPr>
          <w:snapToGrid w:val="0"/>
        </w:rPr>
      </w:pPr>
      <w:r>
        <w:rPr>
          <w:snapToGrid w:val="0"/>
        </w:rPr>
        <w:tab/>
        <w:t>(c)</w:t>
      </w:r>
      <w:r>
        <w:rPr>
          <w:snapToGrid w:val="0"/>
        </w:rPr>
        <w:tab/>
        <w:t>the date and reason for admission; and</w:t>
      </w:r>
    </w:p>
    <w:p w14:paraId="63E9AE1C" w14:textId="77777777" w:rsidR="00557BD9" w:rsidRDefault="00557BD9">
      <w:pPr>
        <w:pStyle w:val="Indenta"/>
        <w:keepNext/>
        <w:rPr>
          <w:snapToGrid w:val="0"/>
        </w:rPr>
      </w:pPr>
      <w:r>
        <w:rPr>
          <w:snapToGrid w:val="0"/>
        </w:rPr>
        <w:lastRenderedPageBreak/>
        <w:tab/>
        <w:t>(d)</w:t>
      </w:r>
      <w:r>
        <w:rPr>
          <w:snapToGrid w:val="0"/>
        </w:rPr>
        <w:tab/>
        <w:t>the date and reason for discharge,</w:t>
      </w:r>
    </w:p>
    <w:p w14:paraId="16C96288" w14:textId="77777777" w:rsidR="00557BD9" w:rsidRDefault="00557BD9">
      <w:pPr>
        <w:pStyle w:val="Subsection"/>
        <w:keepNext/>
        <w:rPr>
          <w:snapToGrid w:val="0"/>
        </w:rPr>
      </w:pPr>
      <w:r>
        <w:rPr>
          <w:snapToGrid w:val="0"/>
        </w:rPr>
        <w:tab/>
      </w:r>
      <w:r>
        <w:rPr>
          <w:snapToGrid w:val="0"/>
        </w:rPr>
        <w:tab/>
        <w:t>of a prisoner referred to in subregulation (1).</w:t>
      </w:r>
    </w:p>
    <w:p w14:paraId="46D5C6A2" w14:textId="77777777" w:rsidR="00557BD9" w:rsidRDefault="00557BD9">
      <w:pPr>
        <w:pStyle w:val="Footnotesection"/>
      </w:pPr>
      <w:r>
        <w:tab/>
        <w:t xml:space="preserve">[Regulation 39 amended: Gazette 11 Dec 1987 p. 4369; 2 Nov 1999 p. 5475; 3 Apr 2007 p. 1495.] </w:t>
      </w:r>
    </w:p>
    <w:p w14:paraId="12321CC8" w14:textId="77777777" w:rsidR="00557BD9" w:rsidRDefault="00557BD9">
      <w:pPr>
        <w:pStyle w:val="Heading3"/>
        <w:keepLines/>
      </w:pPr>
      <w:bookmarkStart w:id="111" w:name="_Toc237528089"/>
      <w:bookmarkStart w:id="112" w:name="_Toc237528795"/>
      <w:bookmarkStart w:id="113" w:name="_Toc237593088"/>
      <w:r>
        <w:rPr>
          <w:rStyle w:val="CharDivNo"/>
        </w:rPr>
        <w:t>Division 3</w:t>
      </w:r>
      <w:r>
        <w:t> — </w:t>
      </w:r>
      <w:r>
        <w:rPr>
          <w:rStyle w:val="CharDivText"/>
        </w:rPr>
        <w:t>Prisoner conduct</w:t>
      </w:r>
      <w:bookmarkEnd w:id="111"/>
      <w:bookmarkEnd w:id="112"/>
      <w:bookmarkEnd w:id="113"/>
    </w:p>
    <w:p w14:paraId="2786D5A9" w14:textId="77777777" w:rsidR="00557BD9" w:rsidRDefault="00557BD9">
      <w:pPr>
        <w:pStyle w:val="Footnoteheading"/>
        <w:keepNext/>
        <w:keepLines/>
      </w:pPr>
      <w:r>
        <w:tab/>
        <w:t>[Heading inserted: Gazette 3 Apr 2007 p. 1495.]</w:t>
      </w:r>
    </w:p>
    <w:p w14:paraId="7ABF864A" w14:textId="77777777" w:rsidR="00557BD9" w:rsidRDefault="00557BD9">
      <w:pPr>
        <w:pStyle w:val="Heading5"/>
        <w:rPr>
          <w:snapToGrid w:val="0"/>
        </w:rPr>
      </w:pPr>
      <w:bookmarkStart w:id="114" w:name="_Toc237593089"/>
      <w:r>
        <w:rPr>
          <w:rStyle w:val="CharSectno"/>
        </w:rPr>
        <w:t>40</w:t>
      </w:r>
      <w:r>
        <w:rPr>
          <w:snapToGrid w:val="0"/>
        </w:rPr>
        <w:t>.</w:t>
      </w:r>
      <w:r>
        <w:rPr>
          <w:snapToGrid w:val="0"/>
        </w:rPr>
        <w:tab/>
        <w:t>Duty to obey orders</w:t>
      </w:r>
      <w:bookmarkEnd w:id="114"/>
      <w:r>
        <w:rPr>
          <w:snapToGrid w:val="0"/>
        </w:rPr>
        <w:t xml:space="preserve"> </w:t>
      </w:r>
    </w:p>
    <w:p w14:paraId="208FB32E" w14:textId="77777777" w:rsidR="00557BD9" w:rsidRDefault="00557BD9">
      <w:pPr>
        <w:pStyle w:val="Subsection"/>
        <w:rPr>
          <w:snapToGrid w:val="0"/>
        </w:rPr>
      </w:pPr>
      <w:r>
        <w:rPr>
          <w:snapToGrid w:val="0"/>
        </w:rPr>
        <w:tab/>
        <w:t>(1)</w:t>
      </w:r>
      <w:r>
        <w:rPr>
          <w:snapToGrid w:val="0"/>
        </w:rPr>
        <w:tab/>
        <w:t>A prisoner shall promptly obey an order given to him by a prison officer and shall obey the rules and standing orders of the prison and any other written order addressed generally to prisoners.</w:t>
      </w:r>
    </w:p>
    <w:p w14:paraId="43D9AD93" w14:textId="77777777" w:rsidR="00557BD9" w:rsidRDefault="00557BD9">
      <w:pPr>
        <w:pStyle w:val="Subsection"/>
        <w:spacing w:before="140"/>
        <w:rPr>
          <w:snapToGrid w:val="0"/>
        </w:rPr>
      </w:pPr>
      <w:r>
        <w:rPr>
          <w:snapToGrid w:val="0"/>
        </w:rPr>
        <w:tab/>
        <w:t>(2)</w:t>
      </w:r>
      <w:r>
        <w:rPr>
          <w:snapToGrid w:val="0"/>
        </w:rPr>
        <w:tab/>
        <w:t>A prisoner aggrieved by an order given to him shall obey that order before making any complaint in relation to the order.</w:t>
      </w:r>
    </w:p>
    <w:p w14:paraId="10E4AD48" w14:textId="77777777" w:rsidR="00557BD9" w:rsidRDefault="00557BD9">
      <w:pPr>
        <w:pStyle w:val="Heading5"/>
        <w:rPr>
          <w:snapToGrid w:val="0"/>
        </w:rPr>
      </w:pPr>
      <w:bookmarkStart w:id="115" w:name="_Toc237593090"/>
      <w:r>
        <w:rPr>
          <w:rStyle w:val="CharSectno"/>
        </w:rPr>
        <w:t>41</w:t>
      </w:r>
      <w:r>
        <w:rPr>
          <w:snapToGrid w:val="0"/>
        </w:rPr>
        <w:t>.</w:t>
      </w:r>
      <w:r>
        <w:rPr>
          <w:snapToGrid w:val="0"/>
        </w:rPr>
        <w:tab/>
        <w:t>Conduct in personal matters</w:t>
      </w:r>
      <w:bookmarkEnd w:id="115"/>
      <w:r>
        <w:rPr>
          <w:snapToGrid w:val="0"/>
        </w:rPr>
        <w:t xml:space="preserve"> </w:t>
      </w:r>
    </w:p>
    <w:p w14:paraId="2FD86492" w14:textId="77777777" w:rsidR="00557BD9" w:rsidRDefault="00557BD9">
      <w:pPr>
        <w:pStyle w:val="Subsection"/>
        <w:spacing w:before="140"/>
        <w:rPr>
          <w:snapToGrid w:val="0"/>
        </w:rPr>
      </w:pPr>
      <w:r>
        <w:rPr>
          <w:snapToGrid w:val="0"/>
        </w:rPr>
        <w:tab/>
        <w:t>(1)</w:t>
      </w:r>
      <w:r>
        <w:rPr>
          <w:snapToGrid w:val="0"/>
        </w:rPr>
        <w:tab/>
        <w:t>A prisoner shall keep himself, his bedding and his clothing and his cell or quarters in a thorough state of cleanliness and the furniture and any contents of his cell shall be neatly arranged as may be directed by the superintendent.</w:t>
      </w:r>
    </w:p>
    <w:p w14:paraId="1B96FE79" w14:textId="77777777" w:rsidR="00557BD9" w:rsidRDefault="00557BD9">
      <w:pPr>
        <w:pStyle w:val="Subsection"/>
        <w:spacing w:before="140"/>
        <w:rPr>
          <w:snapToGrid w:val="0"/>
        </w:rPr>
      </w:pPr>
      <w:r>
        <w:rPr>
          <w:snapToGrid w:val="0"/>
        </w:rPr>
        <w:tab/>
        <w:t>(2)</w:t>
      </w:r>
      <w:r>
        <w:rPr>
          <w:snapToGrid w:val="0"/>
        </w:rPr>
        <w:tab/>
        <w:t>A prisoner shall not in any way alter or destroy bedding or clothing issued to him or the furniture or contents of his cell and shall be accountable for its condition and responsible for its proper care.</w:t>
      </w:r>
    </w:p>
    <w:p w14:paraId="0AAD1BBC" w14:textId="77777777" w:rsidR="00557BD9" w:rsidRDefault="00557BD9">
      <w:pPr>
        <w:pStyle w:val="Subsection"/>
        <w:spacing w:before="140"/>
        <w:rPr>
          <w:snapToGrid w:val="0"/>
        </w:rPr>
      </w:pPr>
      <w:r>
        <w:rPr>
          <w:snapToGrid w:val="0"/>
        </w:rPr>
        <w:tab/>
        <w:t>(3)</w:t>
      </w:r>
      <w:r>
        <w:rPr>
          <w:snapToGrid w:val="0"/>
        </w:rPr>
        <w:tab/>
        <w:t>A prisoner shall bathe or shower and put on clean clothing as directed by the superintendent.</w:t>
      </w:r>
    </w:p>
    <w:p w14:paraId="2E0DC27B" w14:textId="77777777" w:rsidR="00557BD9" w:rsidRDefault="00557BD9">
      <w:pPr>
        <w:pStyle w:val="Subsection"/>
        <w:spacing w:before="140"/>
        <w:rPr>
          <w:snapToGrid w:val="0"/>
        </w:rPr>
      </w:pPr>
      <w:r>
        <w:rPr>
          <w:snapToGrid w:val="0"/>
        </w:rPr>
        <w:tab/>
        <w:t>(4)</w:t>
      </w:r>
      <w:r>
        <w:rPr>
          <w:snapToGrid w:val="0"/>
        </w:rPr>
        <w:tab/>
        <w:t>The superintendent may require a prisoner to have his hair cut and may require a male prisoner to cut or shave his beard or moustache.</w:t>
      </w:r>
    </w:p>
    <w:p w14:paraId="60EAB196" w14:textId="77777777" w:rsidR="00557BD9" w:rsidRDefault="00557BD9">
      <w:pPr>
        <w:pStyle w:val="Heading5"/>
        <w:rPr>
          <w:snapToGrid w:val="0"/>
        </w:rPr>
      </w:pPr>
      <w:bookmarkStart w:id="116" w:name="_Toc237593091"/>
      <w:r>
        <w:rPr>
          <w:rStyle w:val="CharSectno"/>
        </w:rPr>
        <w:lastRenderedPageBreak/>
        <w:t>42</w:t>
      </w:r>
      <w:r>
        <w:rPr>
          <w:snapToGrid w:val="0"/>
        </w:rPr>
        <w:t>.</w:t>
      </w:r>
      <w:r>
        <w:rPr>
          <w:snapToGrid w:val="0"/>
        </w:rPr>
        <w:tab/>
        <w:t>Remaining in prison</w:t>
      </w:r>
      <w:bookmarkEnd w:id="116"/>
      <w:r>
        <w:rPr>
          <w:snapToGrid w:val="0"/>
        </w:rPr>
        <w:t xml:space="preserve"> </w:t>
      </w:r>
    </w:p>
    <w:p w14:paraId="26ABBD95" w14:textId="77777777" w:rsidR="00557BD9" w:rsidRDefault="00557BD9">
      <w:pPr>
        <w:pStyle w:val="Subsection"/>
        <w:spacing w:before="140"/>
        <w:rPr>
          <w:snapToGrid w:val="0"/>
        </w:rPr>
      </w:pPr>
      <w:r>
        <w:rPr>
          <w:snapToGrid w:val="0"/>
        </w:rPr>
        <w:tab/>
        <w:t>(1)</w:t>
      </w:r>
      <w:r>
        <w:rPr>
          <w:snapToGrid w:val="0"/>
        </w:rPr>
        <w:tab/>
        <w:t>The chief executive officer may if so requested by a prisoner in writing permit the prisoner to remain in the prison overnight until the morning of the day following the due date of discharge.</w:t>
      </w:r>
    </w:p>
    <w:p w14:paraId="2594BACC" w14:textId="77777777" w:rsidR="00557BD9" w:rsidRDefault="00557BD9">
      <w:pPr>
        <w:pStyle w:val="Subsection"/>
        <w:keepNext/>
        <w:keepLines/>
        <w:spacing w:before="140"/>
        <w:rPr>
          <w:snapToGrid w:val="0"/>
        </w:rPr>
      </w:pPr>
      <w:r>
        <w:rPr>
          <w:snapToGrid w:val="0"/>
        </w:rPr>
        <w:tab/>
        <w:t>(2)</w:t>
      </w:r>
      <w:r>
        <w:rPr>
          <w:snapToGrid w:val="0"/>
        </w:rPr>
        <w:tab/>
        <w:t>If a prisoner is seriously ill on his discharge date, the chief executive officer may permit the prisoner to remain in the prison until suitable arrangements are made for his discharge.</w:t>
      </w:r>
    </w:p>
    <w:p w14:paraId="55CEEA64" w14:textId="77777777" w:rsidR="00557BD9" w:rsidRDefault="00557BD9">
      <w:pPr>
        <w:pStyle w:val="Footnotesection"/>
      </w:pPr>
      <w:r>
        <w:tab/>
        <w:t xml:space="preserve">[Regulation 42 amended: Gazette 11 Dec 1987 p. 4369; 2 Nov 1999 p. 5475.] </w:t>
      </w:r>
    </w:p>
    <w:p w14:paraId="7E02E6B3" w14:textId="77777777" w:rsidR="00557BD9" w:rsidRDefault="00557BD9">
      <w:pPr>
        <w:pStyle w:val="Heading3"/>
      </w:pPr>
      <w:bookmarkStart w:id="117" w:name="_Toc237528093"/>
      <w:bookmarkStart w:id="118" w:name="_Toc237528799"/>
      <w:bookmarkStart w:id="119" w:name="_Toc237593092"/>
      <w:r>
        <w:rPr>
          <w:rStyle w:val="CharDivNo"/>
        </w:rPr>
        <w:t>Division 4</w:t>
      </w:r>
      <w:r>
        <w:t> — </w:t>
      </w:r>
      <w:r>
        <w:rPr>
          <w:rStyle w:val="CharDivText"/>
        </w:rPr>
        <w:t>Prisoner work</w:t>
      </w:r>
      <w:bookmarkEnd w:id="117"/>
      <w:bookmarkEnd w:id="118"/>
      <w:bookmarkEnd w:id="119"/>
    </w:p>
    <w:p w14:paraId="50596234" w14:textId="77777777" w:rsidR="00557BD9" w:rsidRDefault="00557BD9">
      <w:pPr>
        <w:pStyle w:val="Footnoteheading"/>
      </w:pPr>
      <w:r>
        <w:tab/>
        <w:t>[Heading inserted: Gazette 3 Apr 2007 p. 1495.]</w:t>
      </w:r>
    </w:p>
    <w:p w14:paraId="1019446D" w14:textId="77777777" w:rsidR="00557BD9" w:rsidRDefault="00557BD9">
      <w:pPr>
        <w:pStyle w:val="Heading5"/>
        <w:rPr>
          <w:snapToGrid w:val="0"/>
        </w:rPr>
      </w:pPr>
      <w:bookmarkStart w:id="120" w:name="_Toc237593093"/>
      <w:r>
        <w:rPr>
          <w:rStyle w:val="CharSectno"/>
        </w:rPr>
        <w:t>43</w:t>
      </w:r>
      <w:r>
        <w:rPr>
          <w:snapToGrid w:val="0"/>
        </w:rPr>
        <w:t>.</w:t>
      </w:r>
      <w:r>
        <w:rPr>
          <w:snapToGrid w:val="0"/>
        </w:rPr>
        <w:tab/>
        <w:t>Work</w:t>
      </w:r>
      <w:bookmarkEnd w:id="120"/>
      <w:r>
        <w:rPr>
          <w:snapToGrid w:val="0"/>
        </w:rPr>
        <w:t xml:space="preserve"> </w:t>
      </w:r>
    </w:p>
    <w:p w14:paraId="3462D3C7" w14:textId="77777777" w:rsidR="00557BD9" w:rsidRDefault="00557BD9">
      <w:pPr>
        <w:pStyle w:val="Subsection"/>
        <w:spacing w:before="140"/>
        <w:rPr>
          <w:snapToGrid w:val="0"/>
        </w:rPr>
      </w:pPr>
      <w:r>
        <w:rPr>
          <w:snapToGrid w:val="0"/>
        </w:rPr>
        <w:tab/>
        <w:t>(1)</w:t>
      </w:r>
      <w:r>
        <w:rPr>
          <w:snapToGrid w:val="0"/>
        </w:rPr>
        <w:tab/>
        <w:t>Subject to subregulation (2), a prisoner who is able to work may be employed as the superintendent directs.</w:t>
      </w:r>
    </w:p>
    <w:p w14:paraId="4E634C63" w14:textId="77777777" w:rsidR="00557BD9" w:rsidRDefault="00557BD9">
      <w:pPr>
        <w:pStyle w:val="Subsection"/>
        <w:rPr>
          <w:snapToGrid w:val="0"/>
        </w:rPr>
      </w:pPr>
      <w:r>
        <w:rPr>
          <w:snapToGrid w:val="0"/>
        </w:rPr>
        <w:tab/>
        <w:t>(2)</w:t>
      </w:r>
      <w:r>
        <w:rPr>
          <w:snapToGrid w:val="0"/>
        </w:rPr>
        <w:tab/>
        <w:t>A prisoner on remand shall not be required to work.</w:t>
      </w:r>
    </w:p>
    <w:p w14:paraId="52765CA9" w14:textId="77777777" w:rsidR="00557BD9" w:rsidRDefault="00557BD9">
      <w:pPr>
        <w:pStyle w:val="Subsection"/>
        <w:rPr>
          <w:snapToGrid w:val="0"/>
        </w:rPr>
      </w:pPr>
      <w:r>
        <w:rPr>
          <w:snapToGrid w:val="0"/>
        </w:rPr>
        <w:tab/>
        <w:t>(3)</w:t>
      </w:r>
      <w:r>
        <w:rPr>
          <w:snapToGrid w:val="0"/>
        </w:rPr>
        <w:tab/>
        <w:t>A prisoner on remand may apply in writing to the superintendent to work and, if such application is granted, the prisoner may, be employed in the prison in which he is confined, and be credited with gratuities accordingly.</w:t>
      </w:r>
    </w:p>
    <w:p w14:paraId="21CDB269" w14:textId="77777777" w:rsidR="00557BD9" w:rsidRDefault="00557BD9">
      <w:pPr>
        <w:pStyle w:val="Footnotesection"/>
      </w:pPr>
      <w:r>
        <w:tab/>
        <w:t xml:space="preserve">[Regulation 43 amended: Gazette 11 May 1990 p. 2266.] </w:t>
      </w:r>
    </w:p>
    <w:p w14:paraId="6B423903" w14:textId="77777777" w:rsidR="00557BD9" w:rsidRDefault="00557BD9">
      <w:pPr>
        <w:pStyle w:val="Heading5"/>
        <w:rPr>
          <w:snapToGrid w:val="0"/>
        </w:rPr>
      </w:pPr>
      <w:bookmarkStart w:id="121" w:name="_Toc237593094"/>
      <w:r>
        <w:rPr>
          <w:rStyle w:val="CharSectno"/>
        </w:rPr>
        <w:t>44</w:t>
      </w:r>
      <w:r>
        <w:rPr>
          <w:snapToGrid w:val="0"/>
        </w:rPr>
        <w:t>.</w:t>
      </w:r>
      <w:r>
        <w:rPr>
          <w:snapToGrid w:val="0"/>
        </w:rPr>
        <w:tab/>
        <w:t>Classification of labour performed by prisoners</w:t>
      </w:r>
      <w:bookmarkEnd w:id="121"/>
      <w:r>
        <w:rPr>
          <w:snapToGrid w:val="0"/>
        </w:rPr>
        <w:t xml:space="preserve"> </w:t>
      </w:r>
    </w:p>
    <w:p w14:paraId="6692243E" w14:textId="77777777" w:rsidR="00557BD9" w:rsidRDefault="00557BD9">
      <w:pPr>
        <w:pStyle w:val="Subsection"/>
        <w:rPr>
          <w:snapToGrid w:val="0"/>
        </w:rPr>
      </w:pPr>
      <w:r>
        <w:rPr>
          <w:snapToGrid w:val="0"/>
        </w:rPr>
        <w:tab/>
        <w:t>(1)</w:t>
      </w:r>
      <w:r>
        <w:rPr>
          <w:snapToGrid w:val="0"/>
        </w:rPr>
        <w:tab/>
        <w:t>Labour performed by prisoners shall be classified by the chief executive officer according to the following levels — </w:t>
      </w:r>
    </w:p>
    <w:tbl>
      <w:tblPr>
        <w:tblW w:w="0" w:type="auto"/>
        <w:tblInd w:w="1068" w:type="dxa"/>
        <w:tblLook w:val="0000" w:firstRow="0" w:lastRow="0" w:firstColumn="0" w:lastColumn="0" w:noHBand="0" w:noVBand="0"/>
      </w:tblPr>
      <w:tblGrid>
        <w:gridCol w:w="4800"/>
      </w:tblGrid>
      <w:tr w:rsidR="00201DBD" w14:paraId="0A73188A" w14:textId="77777777">
        <w:tc>
          <w:tcPr>
            <w:tcW w:w="4800" w:type="dxa"/>
          </w:tcPr>
          <w:p w14:paraId="0F855DFB" w14:textId="77777777" w:rsidR="00557BD9" w:rsidRDefault="00557BD9">
            <w:pPr>
              <w:pStyle w:val="Table"/>
              <w:rPr>
                <w:snapToGrid w:val="0"/>
              </w:rPr>
            </w:pPr>
            <w:r>
              <w:rPr>
                <w:snapToGrid w:val="0"/>
              </w:rPr>
              <w:t>Level 1 — work that requires exceptional skill and requires a special aptitude and diligence.</w:t>
            </w:r>
          </w:p>
        </w:tc>
      </w:tr>
      <w:tr w:rsidR="00201DBD" w14:paraId="001C4336" w14:textId="77777777">
        <w:tc>
          <w:tcPr>
            <w:tcW w:w="4800" w:type="dxa"/>
          </w:tcPr>
          <w:p w14:paraId="7C811C01" w14:textId="77777777" w:rsidR="00557BD9" w:rsidRDefault="00557BD9">
            <w:pPr>
              <w:pStyle w:val="Table"/>
              <w:rPr>
                <w:snapToGrid w:val="0"/>
              </w:rPr>
            </w:pPr>
            <w:r>
              <w:rPr>
                <w:snapToGrid w:val="0"/>
              </w:rPr>
              <w:t>Level 2 — work that requires above average skill and requires above average diligence.</w:t>
            </w:r>
          </w:p>
        </w:tc>
      </w:tr>
      <w:tr w:rsidR="00201DBD" w14:paraId="75D861E0" w14:textId="77777777">
        <w:tc>
          <w:tcPr>
            <w:tcW w:w="4800" w:type="dxa"/>
          </w:tcPr>
          <w:p w14:paraId="574B1102" w14:textId="77777777" w:rsidR="00557BD9" w:rsidRDefault="00557BD9">
            <w:pPr>
              <w:pStyle w:val="Table"/>
              <w:rPr>
                <w:snapToGrid w:val="0"/>
              </w:rPr>
            </w:pPr>
            <w:r>
              <w:rPr>
                <w:snapToGrid w:val="0"/>
              </w:rPr>
              <w:t>Level 3 — work that requires average skill or average diligence.</w:t>
            </w:r>
          </w:p>
        </w:tc>
      </w:tr>
      <w:tr w:rsidR="00201DBD" w14:paraId="09401F16" w14:textId="77777777">
        <w:tc>
          <w:tcPr>
            <w:tcW w:w="4800" w:type="dxa"/>
          </w:tcPr>
          <w:p w14:paraId="092FC909" w14:textId="77777777" w:rsidR="00557BD9" w:rsidRDefault="00557BD9">
            <w:pPr>
              <w:pStyle w:val="Table"/>
              <w:rPr>
                <w:snapToGrid w:val="0"/>
              </w:rPr>
            </w:pPr>
            <w:r>
              <w:rPr>
                <w:snapToGrid w:val="0"/>
              </w:rPr>
              <w:lastRenderedPageBreak/>
              <w:t>Level 4 — work that requires a minimum of skill and ordinary diligence.</w:t>
            </w:r>
          </w:p>
        </w:tc>
      </w:tr>
      <w:tr w:rsidR="00201DBD" w14:paraId="0BB31F61" w14:textId="77777777">
        <w:tc>
          <w:tcPr>
            <w:tcW w:w="4800" w:type="dxa"/>
          </w:tcPr>
          <w:p w14:paraId="7BF54709" w14:textId="77777777" w:rsidR="00557BD9" w:rsidRDefault="00557BD9">
            <w:pPr>
              <w:pStyle w:val="Table"/>
              <w:rPr>
                <w:snapToGrid w:val="0"/>
              </w:rPr>
            </w:pPr>
            <w:r>
              <w:rPr>
                <w:snapToGrid w:val="0"/>
              </w:rPr>
              <w:t>Level 5 — work that does not come within the other levels of this classification and in which the duties are only of a general nature.</w:t>
            </w:r>
          </w:p>
        </w:tc>
      </w:tr>
    </w:tbl>
    <w:p w14:paraId="71C7907F" w14:textId="77777777" w:rsidR="00557BD9" w:rsidRDefault="00557BD9">
      <w:pPr>
        <w:pStyle w:val="Subsection"/>
        <w:spacing w:before="200"/>
        <w:rPr>
          <w:snapToGrid w:val="0"/>
        </w:rPr>
      </w:pPr>
      <w:r>
        <w:rPr>
          <w:snapToGrid w:val="0"/>
        </w:rPr>
        <w:tab/>
        <w:t>(2)</w:t>
      </w:r>
      <w:r>
        <w:rPr>
          <w:snapToGrid w:val="0"/>
        </w:rPr>
        <w:tab/>
        <w:t>The level at which work is classified shall be at the discretion of the chief executive officer.</w:t>
      </w:r>
    </w:p>
    <w:p w14:paraId="0FFF4430" w14:textId="77777777" w:rsidR="00557BD9" w:rsidRDefault="00557BD9">
      <w:pPr>
        <w:pStyle w:val="Footnotesection"/>
      </w:pPr>
      <w:r>
        <w:tab/>
        <w:t xml:space="preserve">[Regulation 44 inserted: Gazette 11 May 1990 p. 2266.] </w:t>
      </w:r>
    </w:p>
    <w:p w14:paraId="4EE79637" w14:textId="77777777" w:rsidR="00557BD9" w:rsidRDefault="00557BD9">
      <w:pPr>
        <w:pStyle w:val="Heading3"/>
        <w:spacing w:before="320"/>
      </w:pPr>
      <w:bookmarkStart w:id="122" w:name="_Toc237528096"/>
      <w:bookmarkStart w:id="123" w:name="_Toc237528802"/>
      <w:bookmarkStart w:id="124" w:name="_Toc237593095"/>
      <w:r>
        <w:rPr>
          <w:rStyle w:val="CharDivNo"/>
        </w:rPr>
        <w:t>Division 5</w:t>
      </w:r>
      <w:r>
        <w:t> — </w:t>
      </w:r>
      <w:r>
        <w:rPr>
          <w:rStyle w:val="CharDivText"/>
        </w:rPr>
        <w:t>Prisoner gratuities and other moneys</w:t>
      </w:r>
      <w:bookmarkEnd w:id="122"/>
      <w:bookmarkEnd w:id="123"/>
      <w:bookmarkEnd w:id="124"/>
    </w:p>
    <w:p w14:paraId="257A9F56" w14:textId="77777777" w:rsidR="00557BD9" w:rsidRDefault="00557BD9">
      <w:pPr>
        <w:pStyle w:val="Footnoteheading"/>
      </w:pPr>
      <w:r>
        <w:tab/>
        <w:t>[Heading inserted: Gazette 3 Apr 2007 p. 1495.]</w:t>
      </w:r>
    </w:p>
    <w:p w14:paraId="6C3F7A89" w14:textId="77777777" w:rsidR="00557BD9" w:rsidRDefault="00557BD9">
      <w:pPr>
        <w:pStyle w:val="Heading5"/>
        <w:spacing w:before="260"/>
        <w:rPr>
          <w:snapToGrid w:val="0"/>
        </w:rPr>
      </w:pPr>
      <w:bookmarkStart w:id="125" w:name="_Toc237593096"/>
      <w:r>
        <w:rPr>
          <w:rStyle w:val="CharSectno"/>
        </w:rPr>
        <w:t>45</w:t>
      </w:r>
      <w:r>
        <w:rPr>
          <w:snapToGrid w:val="0"/>
        </w:rPr>
        <w:t>.</w:t>
      </w:r>
      <w:r>
        <w:rPr>
          <w:snapToGrid w:val="0"/>
        </w:rPr>
        <w:tab/>
        <w:t>Gratuities that may be credited to prisoners</w:t>
      </w:r>
      <w:bookmarkEnd w:id="125"/>
      <w:r>
        <w:rPr>
          <w:snapToGrid w:val="0"/>
        </w:rPr>
        <w:t xml:space="preserve"> </w:t>
      </w:r>
    </w:p>
    <w:p w14:paraId="5A4CC0DF" w14:textId="77777777" w:rsidR="00557BD9" w:rsidRDefault="00557BD9">
      <w:pPr>
        <w:pStyle w:val="Subsection"/>
        <w:spacing w:before="220"/>
        <w:rPr>
          <w:snapToGrid w:val="0"/>
        </w:rPr>
      </w:pPr>
      <w:r>
        <w:rPr>
          <w:snapToGrid w:val="0"/>
        </w:rPr>
        <w:tab/>
        <w:t>(1)</w:t>
      </w:r>
      <w:r>
        <w:rPr>
          <w:snapToGrid w:val="0"/>
        </w:rPr>
        <w:tab/>
        <w:t>The rates of gratuities prescribed in relation to the levels of labour performed by prisoners are as follows — </w:t>
      </w:r>
    </w:p>
    <w:tbl>
      <w:tblPr>
        <w:tblW w:w="0" w:type="auto"/>
        <w:tblInd w:w="1134" w:type="dxa"/>
        <w:tblLook w:val="0000" w:firstRow="0" w:lastRow="0" w:firstColumn="0" w:lastColumn="0" w:noHBand="0" w:noVBand="0"/>
      </w:tblPr>
      <w:tblGrid>
        <w:gridCol w:w="3054"/>
      </w:tblGrid>
      <w:tr w:rsidR="00201DBD" w14:paraId="28BAF502" w14:textId="77777777">
        <w:tc>
          <w:tcPr>
            <w:tcW w:w="3054" w:type="dxa"/>
          </w:tcPr>
          <w:p w14:paraId="4D900274" w14:textId="77777777" w:rsidR="00557BD9" w:rsidRDefault="00557BD9">
            <w:pPr>
              <w:pStyle w:val="Table"/>
              <w:rPr>
                <w:snapToGrid w:val="0"/>
              </w:rPr>
            </w:pPr>
            <w:r>
              <w:rPr>
                <w:snapToGrid w:val="0"/>
              </w:rPr>
              <w:t>Level 1 — $35 per week</w:t>
            </w:r>
          </w:p>
        </w:tc>
      </w:tr>
      <w:tr w:rsidR="00201DBD" w14:paraId="2BEB9D5F" w14:textId="77777777">
        <w:tc>
          <w:tcPr>
            <w:tcW w:w="3054" w:type="dxa"/>
          </w:tcPr>
          <w:p w14:paraId="2756118A" w14:textId="77777777" w:rsidR="00557BD9" w:rsidRDefault="00557BD9">
            <w:pPr>
              <w:pStyle w:val="Table"/>
              <w:spacing w:before="0"/>
              <w:rPr>
                <w:snapToGrid w:val="0"/>
              </w:rPr>
            </w:pPr>
            <w:r>
              <w:rPr>
                <w:snapToGrid w:val="0"/>
              </w:rPr>
              <w:t>Level 2 — $27 per week</w:t>
            </w:r>
          </w:p>
        </w:tc>
      </w:tr>
      <w:tr w:rsidR="00201DBD" w14:paraId="08A42DD3" w14:textId="77777777">
        <w:tc>
          <w:tcPr>
            <w:tcW w:w="3054" w:type="dxa"/>
          </w:tcPr>
          <w:p w14:paraId="09010EDF" w14:textId="77777777" w:rsidR="00557BD9" w:rsidRDefault="00557BD9">
            <w:pPr>
              <w:pStyle w:val="Table"/>
              <w:spacing w:before="0"/>
              <w:rPr>
                <w:snapToGrid w:val="0"/>
              </w:rPr>
            </w:pPr>
            <w:r>
              <w:rPr>
                <w:snapToGrid w:val="0"/>
              </w:rPr>
              <w:t>Level 3 — $21 per week</w:t>
            </w:r>
          </w:p>
        </w:tc>
      </w:tr>
      <w:tr w:rsidR="00201DBD" w14:paraId="1D4A3BC0" w14:textId="77777777">
        <w:tc>
          <w:tcPr>
            <w:tcW w:w="3054" w:type="dxa"/>
          </w:tcPr>
          <w:p w14:paraId="1D7E9C98" w14:textId="77777777" w:rsidR="00557BD9" w:rsidRDefault="00557BD9">
            <w:pPr>
              <w:pStyle w:val="Table"/>
              <w:spacing w:before="0"/>
              <w:rPr>
                <w:snapToGrid w:val="0"/>
              </w:rPr>
            </w:pPr>
            <w:r>
              <w:rPr>
                <w:snapToGrid w:val="0"/>
              </w:rPr>
              <w:t>Level 4 — $15 per week</w:t>
            </w:r>
          </w:p>
        </w:tc>
      </w:tr>
      <w:tr w:rsidR="00201DBD" w14:paraId="77B693E8" w14:textId="77777777">
        <w:tc>
          <w:tcPr>
            <w:tcW w:w="3054" w:type="dxa"/>
          </w:tcPr>
          <w:p w14:paraId="43E307FF" w14:textId="77777777" w:rsidR="00557BD9" w:rsidRDefault="00557BD9">
            <w:pPr>
              <w:pStyle w:val="Table"/>
              <w:spacing w:before="0"/>
              <w:rPr>
                <w:snapToGrid w:val="0"/>
              </w:rPr>
            </w:pPr>
            <w:r>
              <w:rPr>
                <w:snapToGrid w:val="0"/>
              </w:rPr>
              <w:t>Level 5 — $11 per week.</w:t>
            </w:r>
          </w:p>
        </w:tc>
      </w:tr>
    </w:tbl>
    <w:p w14:paraId="3255160E" w14:textId="77777777" w:rsidR="00557BD9" w:rsidRDefault="00557BD9">
      <w:pPr>
        <w:pStyle w:val="Subsection"/>
        <w:spacing w:before="220"/>
        <w:rPr>
          <w:snapToGrid w:val="0"/>
        </w:rPr>
      </w:pPr>
      <w:r>
        <w:rPr>
          <w:snapToGrid w:val="0"/>
        </w:rPr>
        <w:tab/>
        <w:t>(2)</w:t>
      </w:r>
      <w:r>
        <w:rPr>
          <w:snapToGrid w:val="0"/>
        </w:rPr>
        <w:tab/>
        <w:t xml:space="preserve">The rates of gratuities to be credited under subregulation (1) shall be varied each year according to the variation in the previous year of the Consumer Price Index (all groups) Perth as issued by the Australian Bureau of Statistics under the authority of the </w:t>
      </w:r>
      <w:r>
        <w:rPr>
          <w:i/>
          <w:snapToGrid w:val="0"/>
        </w:rPr>
        <w:t>Census and Statistics Act 1905</w:t>
      </w:r>
      <w:r>
        <w:rPr>
          <w:snapToGrid w:val="0"/>
        </w:rPr>
        <w:t xml:space="preserve"> of the Commonwealth and the date from which any such variation shall be credited shall be determined by the chief executive officer.</w:t>
      </w:r>
    </w:p>
    <w:p w14:paraId="053BEAC9" w14:textId="77777777" w:rsidR="00557BD9" w:rsidRDefault="00557BD9">
      <w:pPr>
        <w:pStyle w:val="Footnotesection"/>
      </w:pPr>
      <w:r>
        <w:tab/>
        <w:t>[Regulation 45 inserted: Gazette 11 May 1990 p. 2266</w:t>
      </w:r>
      <w:r>
        <w:noBreakHyphen/>
        <w:t xml:space="preserve">7.] </w:t>
      </w:r>
    </w:p>
    <w:p w14:paraId="66AAD05F" w14:textId="77777777" w:rsidR="00557BD9" w:rsidRDefault="00557BD9">
      <w:pPr>
        <w:pStyle w:val="Heading5"/>
        <w:spacing w:before="260"/>
        <w:rPr>
          <w:snapToGrid w:val="0"/>
        </w:rPr>
      </w:pPr>
      <w:bookmarkStart w:id="126" w:name="_Toc237593097"/>
      <w:r>
        <w:rPr>
          <w:rStyle w:val="CharSectno"/>
        </w:rPr>
        <w:lastRenderedPageBreak/>
        <w:t>45A</w:t>
      </w:r>
      <w:r>
        <w:rPr>
          <w:snapToGrid w:val="0"/>
        </w:rPr>
        <w:t>.</w:t>
      </w:r>
      <w:r>
        <w:rPr>
          <w:snapToGrid w:val="0"/>
        </w:rPr>
        <w:tab/>
        <w:t>Chief executive officer to determine level of labour</w:t>
      </w:r>
      <w:bookmarkEnd w:id="126"/>
      <w:r>
        <w:rPr>
          <w:snapToGrid w:val="0"/>
        </w:rPr>
        <w:t xml:space="preserve"> </w:t>
      </w:r>
    </w:p>
    <w:p w14:paraId="4208C4EC" w14:textId="77777777" w:rsidR="00557BD9" w:rsidRDefault="00557BD9">
      <w:pPr>
        <w:pStyle w:val="Subsection"/>
        <w:keepNext/>
        <w:spacing w:before="220"/>
        <w:rPr>
          <w:snapToGrid w:val="0"/>
        </w:rPr>
      </w:pPr>
      <w:r>
        <w:rPr>
          <w:snapToGrid w:val="0"/>
        </w:rPr>
        <w:tab/>
      </w:r>
      <w:r>
        <w:rPr>
          <w:snapToGrid w:val="0"/>
        </w:rPr>
        <w:tab/>
        <w:t>A prisoner shall be allocated such level of labour as is determined by the chief executive officer.</w:t>
      </w:r>
    </w:p>
    <w:p w14:paraId="6577679A" w14:textId="77777777" w:rsidR="00557BD9" w:rsidRDefault="00557BD9">
      <w:pPr>
        <w:pStyle w:val="Footnotesection"/>
      </w:pPr>
      <w:r>
        <w:tab/>
        <w:t xml:space="preserve">[Regulation 45A inserted: Gazette 11 May 1990 p. 2267.] </w:t>
      </w:r>
    </w:p>
    <w:p w14:paraId="30CE5EEE" w14:textId="77777777" w:rsidR="00557BD9" w:rsidRDefault="00557BD9">
      <w:pPr>
        <w:pStyle w:val="Heading5"/>
        <w:rPr>
          <w:snapToGrid w:val="0"/>
        </w:rPr>
      </w:pPr>
      <w:bookmarkStart w:id="127" w:name="_Toc237593098"/>
      <w:r>
        <w:rPr>
          <w:rStyle w:val="CharSectno"/>
        </w:rPr>
        <w:t>45B</w:t>
      </w:r>
      <w:r>
        <w:rPr>
          <w:snapToGrid w:val="0"/>
        </w:rPr>
        <w:t>.</w:t>
      </w:r>
      <w:r>
        <w:rPr>
          <w:snapToGrid w:val="0"/>
        </w:rPr>
        <w:tab/>
        <w:t>No gratuity for non allocated prisoners or prisoners confined as punishment</w:t>
      </w:r>
      <w:bookmarkEnd w:id="127"/>
      <w:r>
        <w:rPr>
          <w:snapToGrid w:val="0"/>
        </w:rPr>
        <w:t xml:space="preserve"> </w:t>
      </w:r>
    </w:p>
    <w:p w14:paraId="781C9E15" w14:textId="77777777" w:rsidR="00557BD9" w:rsidRDefault="00557BD9">
      <w:pPr>
        <w:pStyle w:val="Subsection"/>
        <w:keepNext/>
        <w:keepLines/>
        <w:rPr>
          <w:snapToGrid w:val="0"/>
        </w:rPr>
      </w:pPr>
      <w:r>
        <w:rPr>
          <w:snapToGrid w:val="0"/>
        </w:rPr>
        <w:tab/>
        <w:t>(1)</w:t>
      </w:r>
      <w:r>
        <w:rPr>
          <w:snapToGrid w:val="0"/>
        </w:rPr>
        <w:tab/>
        <w:t>Where — </w:t>
      </w:r>
    </w:p>
    <w:p w14:paraId="7CE992B9" w14:textId="77777777" w:rsidR="00557BD9" w:rsidRDefault="00557BD9">
      <w:pPr>
        <w:pStyle w:val="Indenta"/>
        <w:rPr>
          <w:snapToGrid w:val="0"/>
        </w:rPr>
      </w:pPr>
      <w:r>
        <w:rPr>
          <w:snapToGrid w:val="0"/>
        </w:rPr>
        <w:tab/>
        <w:t>(a)</w:t>
      </w:r>
      <w:r>
        <w:rPr>
          <w:snapToGrid w:val="0"/>
        </w:rPr>
        <w:tab/>
        <w:t>the superintendent in the interests of the preservation of prison security or prison property has directed that a prisoner is not to work;</w:t>
      </w:r>
    </w:p>
    <w:p w14:paraId="27AEB03B" w14:textId="77777777" w:rsidR="00557BD9" w:rsidRDefault="00557BD9">
      <w:pPr>
        <w:pStyle w:val="Indenta"/>
        <w:rPr>
          <w:snapToGrid w:val="0"/>
        </w:rPr>
      </w:pPr>
      <w:r>
        <w:rPr>
          <w:snapToGrid w:val="0"/>
        </w:rPr>
        <w:tab/>
        <w:t>(b)</w:t>
      </w:r>
      <w:r>
        <w:rPr>
          <w:snapToGrid w:val="0"/>
        </w:rPr>
        <w:tab/>
        <w:t>a prisoner consistently refuses to work; or</w:t>
      </w:r>
    </w:p>
    <w:p w14:paraId="73AB85FF" w14:textId="77777777" w:rsidR="00557BD9" w:rsidRDefault="00557BD9">
      <w:pPr>
        <w:pStyle w:val="Indenta"/>
        <w:rPr>
          <w:snapToGrid w:val="0"/>
        </w:rPr>
      </w:pPr>
      <w:r>
        <w:rPr>
          <w:snapToGrid w:val="0"/>
        </w:rPr>
        <w:tab/>
        <w:t>(c)</w:t>
      </w:r>
      <w:r>
        <w:rPr>
          <w:snapToGrid w:val="0"/>
        </w:rPr>
        <w:tab/>
        <w:t>a prisoner is undergoing a penalty of confinement in his sleeping quarters or separate confinement in a punishment cell,</w:t>
      </w:r>
    </w:p>
    <w:p w14:paraId="16407B2E" w14:textId="77777777" w:rsidR="00557BD9" w:rsidRDefault="00557BD9">
      <w:pPr>
        <w:pStyle w:val="Subsection"/>
        <w:rPr>
          <w:snapToGrid w:val="0"/>
        </w:rPr>
      </w:pPr>
      <w:r>
        <w:rPr>
          <w:snapToGrid w:val="0"/>
        </w:rPr>
        <w:tab/>
      </w:r>
      <w:r>
        <w:rPr>
          <w:snapToGrid w:val="0"/>
        </w:rPr>
        <w:tab/>
        <w:t>then in addition to any other action which may be taken against the prisoner the prisoner shall not be allocated any work and shall not be credited with any gratuity.</w:t>
      </w:r>
    </w:p>
    <w:p w14:paraId="42C24AC9" w14:textId="77777777" w:rsidR="00557BD9" w:rsidRDefault="00557BD9">
      <w:pPr>
        <w:pStyle w:val="Subsection"/>
      </w:pPr>
      <w:r>
        <w:tab/>
        <w:t>(2)</w:t>
      </w:r>
      <w:r>
        <w:tab/>
        <w:t>Where a prisoner’s gratuities are cancelled for a period not exceeding 14 days under a determination under Part VII of the Act, that prisoner shall for that period continue to perform work.</w:t>
      </w:r>
    </w:p>
    <w:p w14:paraId="32BBC7E7" w14:textId="77777777" w:rsidR="00557BD9" w:rsidRDefault="00557BD9">
      <w:pPr>
        <w:pStyle w:val="Footnotesection"/>
      </w:pPr>
      <w:r>
        <w:tab/>
        <w:t xml:space="preserve">[Regulation 45B inserted: Gazette 11 May 1990 p. 2267; amended: Gazette 3 Apr 2007 p. 1496.] </w:t>
      </w:r>
    </w:p>
    <w:p w14:paraId="68F0BC50" w14:textId="77777777" w:rsidR="00557BD9" w:rsidRDefault="00557BD9">
      <w:pPr>
        <w:pStyle w:val="Heading5"/>
        <w:rPr>
          <w:snapToGrid w:val="0"/>
        </w:rPr>
      </w:pPr>
      <w:bookmarkStart w:id="128" w:name="_Toc237593099"/>
      <w:r>
        <w:rPr>
          <w:rStyle w:val="CharSectno"/>
        </w:rPr>
        <w:t>45C</w:t>
      </w:r>
      <w:r>
        <w:rPr>
          <w:snapToGrid w:val="0"/>
        </w:rPr>
        <w:t>.</w:t>
      </w:r>
      <w:r>
        <w:rPr>
          <w:snapToGrid w:val="0"/>
        </w:rPr>
        <w:tab/>
        <w:t>Medically unfit prisoner</w:t>
      </w:r>
      <w:bookmarkEnd w:id="128"/>
      <w:r>
        <w:rPr>
          <w:snapToGrid w:val="0"/>
        </w:rPr>
        <w:t xml:space="preserve"> </w:t>
      </w:r>
    </w:p>
    <w:p w14:paraId="76752944" w14:textId="77777777" w:rsidR="00557BD9" w:rsidRDefault="00557BD9">
      <w:pPr>
        <w:pStyle w:val="Subsection"/>
        <w:rPr>
          <w:snapToGrid w:val="0"/>
        </w:rPr>
      </w:pPr>
      <w:r>
        <w:rPr>
          <w:snapToGrid w:val="0"/>
        </w:rPr>
        <w:tab/>
        <w:t>(1)</w:t>
      </w:r>
      <w:r>
        <w:rPr>
          <w:snapToGrid w:val="0"/>
        </w:rPr>
        <w:tab/>
        <w:t>A prisoner shall not be transferred from a particular level of work to a lower level of work by reason only that the prisoner is temporarily medically unfit.</w:t>
      </w:r>
    </w:p>
    <w:p w14:paraId="07BD1E9A" w14:textId="77777777" w:rsidR="00557BD9" w:rsidRDefault="00557BD9">
      <w:pPr>
        <w:pStyle w:val="Subsection"/>
        <w:keepNext/>
        <w:rPr>
          <w:snapToGrid w:val="0"/>
        </w:rPr>
      </w:pPr>
      <w:r>
        <w:rPr>
          <w:snapToGrid w:val="0"/>
        </w:rPr>
        <w:tab/>
        <w:t>(2)</w:t>
      </w:r>
      <w:r>
        <w:rPr>
          <w:snapToGrid w:val="0"/>
        </w:rPr>
        <w:tab/>
        <w:t xml:space="preserve">Notwithstanding any thing in regulation 45B a prisoner who is temporarily medically unfit may during that period be credited </w:t>
      </w:r>
      <w:r>
        <w:rPr>
          <w:snapToGrid w:val="0"/>
        </w:rPr>
        <w:lastRenderedPageBreak/>
        <w:t>with the gratuity that applies to the level of labour to which the prisoner is normally allocated.</w:t>
      </w:r>
    </w:p>
    <w:p w14:paraId="7D4BA806" w14:textId="77777777" w:rsidR="00557BD9" w:rsidRDefault="00557BD9">
      <w:pPr>
        <w:pStyle w:val="Footnotesection"/>
      </w:pPr>
      <w:r>
        <w:tab/>
        <w:t xml:space="preserve">[Regulation 45C inserted: Gazette 11 May 1990 p. 2267.] </w:t>
      </w:r>
    </w:p>
    <w:p w14:paraId="5A79E337" w14:textId="77777777" w:rsidR="00557BD9" w:rsidRDefault="00557BD9">
      <w:pPr>
        <w:pStyle w:val="Heading5"/>
        <w:rPr>
          <w:snapToGrid w:val="0"/>
        </w:rPr>
      </w:pPr>
      <w:bookmarkStart w:id="129" w:name="_Toc237593100"/>
      <w:r>
        <w:rPr>
          <w:rStyle w:val="CharSectno"/>
        </w:rPr>
        <w:t>45D</w:t>
      </w:r>
      <w:r>
        <w:rPr>
          <w:snapToGrid w:val="0"/>
        </w:rPr>
        <w:t>.</w:t>
      </w:r>
      <w:r>
        <w:rPr>
          <w:snapToGrid w:val="0"/>
        </w:rPr>
        <w:tab/>
        <w:t>Proportionate payment and public holiday</w:t>
      </w:r>
      <w:bookmarkEnd w:id="129"/>
      <w:r>
        <w:rPr>
          <w:snapToGrid w:val="0"/>
        </w:rPr>
        <w:t xml:space="preserve"> </w:t>
      </w:r>
    </w:p>
    <w:p w14:paraId="110EAAB2" w14:textId="77777777" w:rsidR="00557BD9" w:rsidRDefault="00557BD9">
      <w:pPr>
        <w:pStyle w:val="Subsection"/>
        <w:keepNext/>
        <w:keepLines/>
        <w:spacing w:before="140"/>
        <w:rPr>
          <w:snapToGrid w:val="0"/>
        </w:rPr>
      </w:pPr>
      <w:r>
        <w:rPr>
          <w:snapToGrid w:val="0"/>
        </w:rPr>
        <w:tab/>
        <w:t>(1)</w:t>
      </w:r>
      <w:r>
        <w:rPr>
          <w:snapToGrid w:val="0"/>
        </w:rPr>
        <w:tab/>
        <w:t>Subject to these regulations where a prisoner is not allocated a particular level of work for a whole week the gratuity that may be credited to the prisoner in that week shall be in proportion to the time in that week spent by the prisoner on the duties of the level or levels in question.</w:t>
      </w:r>
    </w:p>
    <w:p w14:paraId="7AB72FD9" w14:textId="77777777" w:rsidR="00557BD9" w:rsidRDefault="00557BD9">
      <w:pPr>
        <w:pStyle w:val="Subsection"/>
        <w:spacing w:before="140"/>
        <w:rPr>
          <w:snapToGrid w:val="0"/>
        </w:rPr>
      </w:pPr>
      <w:r>
        <w:rPr>
          <w:snapToGrid w:val="0"/>
        </w:rPr>
        <w:tab/>
        <w:t>(2)</w:t>
      </w:r>
      <w:r>
        <w:rPr>
          <w:snapToGrid w:val="0"/>
        </w:rPr>
        <w:tab/>
        <w:t>Where a prisoner is normally allocated any level of work the prisoner may be credited with the gratuity applicable in relation to that level for every day that is a public holiday in the part of the State in which the prison where he or she is confined is situate notwithstanding that the prisoner does not perform any work on such a day.</w:t>
      </w:r>
    </w:p>
    <w:p w14:paraId="60B39915" w14:textId="77777777" w:rsidR="00557BD9" w:rsidRDefault="00557BD9">
      <w:pPr>
        <w:pStyle w:val="Footnotesection"/>
      </w:pPr>
      <w:r>
        <w:tab/>
        <w:t xml:space="preserve">[Regulation 45D inserted: Gazette 11 May 1990 p. 2267.] </w:t>
      </w:r>
    </w:p>
    <w:p w14:paraId="6504A134" w14:textId="77777777" w:rsidR="00557BD9" w:rsidRDefault="00557BD9">
      <w:pPr>
        <w:pStyle w:val="Heading5"/>
        <w:spacing w:before="200"/>
        <w:rPr>
          <w:snapToGrid w:val="0"/>
        </w:rPr>
      </w:pPr>
      <w:bookmarkStart w:id="130" w:name="_Toc237593101"/>
      <w:r>
        <w:rPr>
          <w:rStyle w:val="CharSectno"/>
        </w:rPr>
        <w:t>45E</w:t>
      </w:r>
      <w:r>
        <w:rPr>
          <w:snapToGrid w:val="0"/>
        </w:rPr>
        <w:t>.</w:t>
      </w:r>
      <w:r>
        <w:rPr>
          <w:snapToGrid w:val="0"/>
        </w:rPr>
        <w:tab/>
        <w:t>Extra or lower gratuities</w:t>
      </w:r>
      <w:bookmarkEnd w:id="130"/>
      <w:r>
        <w:rPr>
          <w:snapToGrid w:val="0"/>
        </w:rPr>
        <w:t xml:space="preserve"> </w:t>
      </w:r>
    </w:p>
    <w:p w14:paraId="7DA93B47" w14:textId="77777777" w:rsidR="00557BD9" w:rsidRDefault="00557BD9">
      <w:pPr>
        <w:pStyle w:val="Subsection"/>
        <w:spacing w:before="140"/>
        <w:rPr>
          <w:snapToGrid w:val="0"/>
        </w:rPr>
      </w:pPr>
      <w:r>
        <w:rPr>
          <w:snapToGrid w:val="0"/>
        </w:rPr>
        <w:tab/>
      </w:r>
      <w:r>
        <w:rPr>
          <w:snapToGrid w:val="0"/>
        </w:rPr>
        <w:tab/>
        <w:t>Notwithstanding anything in regulations 44 to 45D the chief executive officer may at the absolute discretion of the chief executive officer determine that the gratuity to be credited to a prisoner — </w:t>
      </w:r>
    </w:p>
    <w:p w14:paraId="60540881" w14:textId="77777777" w:rsidR="00557BD9" w:rsidRDefault="00557BD9">
      <w:pPr>
        <w:pStyle w:val="Indenta"/>
        <w:rPr>
          <w:snapToGrid w:val="0"/>
        </w:rPr>
      </w:pPr>
      <w:r>
        <w:rPr>
          <w:snapToGrid w:val="0"/>
        </w:rPr>
        <w:tab/>
        <w:t>(a)</w:t>
      </w:r>
      <w:r>
        <w:rPr>
          <w:snapToGrid w:val="0"/>
        </w:rPr>
        <w:tab/>
        <w:t>shall be higher than the rate prescribed under these regulations in relation to the level of work performed by the prisoner; or</w:t>
      </w:r>
    </w:p>
    <w:p w14:paraId="12D7247E" w14:textId="77777777" w:rsidR="00557BD9" w:rsidRDefault="00557BD9">
      <w:pPr>
        <w:pStyle w:val="Indenta"/>
        <w:rPr>
          <w:snapToGrid w:val="0"/>
        </w:rPr>
      </w:pPr>
      <w:r>
        <w:rPr>
          <w:snapToGrid w:val="0"/>
        </w:rPr>
        <w:tab/>
        <w:t>(b)</w:t>
      </w:r>
      <w:r>
        <w:rPr>
          <w:snapToGrid w:val="0"/>
        </w:rPr>
        <w:tab/>
        <w:t>if the chief executive officer is of the opinion that a prisoner is not carrying out the duties of a particular level of work in a satisfactory manner, shall be at a lower rate than the level prescribed in relation to the level of work normally performed by the prisoners.</w:t>
      </w:r>
    </w:p>
    <w:p w14:paraId="629FB144" w14:textId="77777777" w:rsidR="00557BD9" w:rsidRDefault="00557BD9">
      <w:pPr>
        <w:pStyle w:val="Footnotesection"/>
      </w:pPr>
      <w:r>
        <w:tab/>
        <w:t xml:space="preserve">[Regulation 45E inserted: Gazette 11 May 1990 p. 2267.] </w:t>
      </w:r>
    </w:p>
    <w:p w14:paraId="23606016" w14:textId="77777777" w:rsidR="00557BD9" w:rsidRDefault="00557BD9">
      <w:pPr>
        <w:pStyle w:val="Heading5"/>
        <w:rPr>
          <w:snapToGrid w:val="0"/>
        </w:rPr>
      </w:pPr>
      <w:bookmarkStart w:id="131" w:name="_Toc237593102"/>
      <w:r>
        <w:rPr>
          <w:rStyle w:val="CharSectno"/>
        </w:rPr>
        <w:lastRenderedPageBreak/>
        <w:t>46</w:t>
      </w:r>
      <w:r>
        <w:rPr>
          <w:snapToGrid w:val="0"/>
        </w:rPr>
        <w:t>.</w:t>
      </w:r>
      <w:r>
        <w:rPr>
          <w:snapToGrid w:val="0"/>
        </w:rPr>
        <w:tab/>
        <w:t>Classification and gratuity records</w:t>
      </w:r>
      <w:bookmarkEnd w:id="131"/>
      <w:r>
        <w:rPr>
          <w:snapToGrid w:val="0"/>
        </w:rPr>
        <w:t xml:space="preserve"> </w:t>
      </w:r>
    </w:p>
    <w:p w14:paraId="4352F26D" w14:textId="77777777" w:rsidR="00557BD9" w:rsidRDefault="00557BD9">
      <w:pPr>
        <w:pStyle w:val="Subsection"/>
        <w:keepNext/>
        <w:rPr>
          <w:snapToGrid w:val="0"/>
        </w:rPr>
      </w:pPr>
      <w:r>
        <w:rPr>
          <w:snapToGrid w:val="0"/>
        </w:rPr>
        <w:tab/>
      </w:r>
      <w:r>
        <w:rPr>
          <w:snapToGrid w:val="0"/>
        </w:rPr>
        <w:tab/>
        <w:t>The superintendent shall cause to be kept for each prisoner — </w:t>
      </w:r>
    </w:p>
    <w:p w14:paraId="602B0F8B" w14:textId="77777777" w:rsidR="00557BD9" w:rsidRDefault="00557BD9">
      <w:pPr>
        <w:pStyle w:val="Indenta"/>
        <w:rPr>
          <w:snapToGrid w:val="0"/>
        </w:rPr>
      </w:pPr>
      <w:r>
        <w:rPr>
          <w:snapToGrid w:val="0"/>
        </w:rPr>
        <w:tab/>
        <w:t>(a)</w:t>
      </w:r>
      <w:r>
        <w:rPr>
          <w:snapToGrid w:val="0"/>
        </w:rPr>
        <w:tab/>
        <w:t>a record showing the level of labour allocated to the prisoner from time to time and the amount of gratuities which have been credited to him and the details of all transactions involving that prisoner’s gratuities (such record to be known as the prisoner’s “gratuity card”); and</w:t>
      </w:r>
    </w:p>
    <w:p w14:paraId="6F00406E" w14:textId="77777777" w:rsidR="00557BD9" w:rsidRDefault="00557BD9">
      <w:pPr>
        <w:pStyle w:val="Indenta"/>
        <w:rPr>
          <w:snapToGrid w:val="0"/>
        </w:rPr>
      </w:pPr>
      <w:r>
        <w:rPr>
          <w:snapToGrid w:val="0"/>
        </w:rPr>
        <w:tab/>
        <w:t>(b)</w:t>
      </w:r>
      <w:r>
        <w:rPr>
          <w:snapToGrid w:val="0"/>
        </w:rPr>
        <w:tab/>
        <w:t>a record showing the amount of all moneys held or received on behalf of a prisoner and the details of all transaction involving such moneys.</w:t>
      </w:r>
    </w:p>
    <w:p w14:paraId="77B49C3E" w14:textId="77777777" w:rsidR="00557BD9" w:rsidRDefault="00557BD9">
      <w:pPr>
        <w:pStyle w:val="Footnotesection"/>
      </w:pPr>
      <w:r>
        <w:tab/>
        <w:t xml:space="preserve">[Regulation 46 amended: Gazette 11 May 1990 p. 2267.] </w:t>
      </w:r>
    </w:p>
    <w:p w14:paraId="66DAE018" w14:textId="77777777" w:rsidR="00557BD9" w:rsidRDefault="00557BD9">
      <w:pPr>
        <w:pStyle w:val="Heading5"/>
        <w:rPr>
          <w:snapToGrid w:val="0"/>
        </w:rPr>
      </w:pPr>
      <w:bookmarkStart w:id="132" w:name="_Toc237593103"/>
      <w:r>
        <w:rPr>
          <w:rStyle w:val="CharSectno"/>
        </w:rPr>
        <w:t>47</w:t>
      </w:r>
      <w:r>
        <w:rPr>
          <w:snapToGrid w:val="0"/>
        </w:rPr>
        <w:t>.</w:t>
      </w:r>
      <w:r>
        <w:rPr>
          <w:snapToGrid w:val="0"/>
        </w:rPr>
        <w:tab/>
        <w:t>Expenditure of gratuities</w:t>
      </w:r>
      <w:bookmarkEnd w:id="132"/>
      <w:r>
        <w:rPr>
          <w:snapToGrid w:val="0"/>
        </w:rPr>
        <w:t xml:space="preserve"> </w:t>
      </w:r>
    </w:p>
    <w:p w14:paraId="75D3F65F" w14:textId="77777777" w:rsidR="00557BD9" w:rsidRDefault="00557BD9">
      <w:pPr>
        <w:pStyle w:val="Subsection"/>
        <w:rPr>
          <w:snapToGrid w:val="0"/>
        </w:rPr>
      </w:pPr>
      <w:r>
        <w:rPr>
          <w:snapToGrid w:val="0"/>
        </w:rPr>
        <w:tab/>
        <w:t>(1)</w:t>
      </w:r>
      <w:r>
        <w:rPr>
          <w:snapToGrid w:val="0"/>
        </w:rPr>
        <w:tab/>
        <w:t>A prisoner may spend from gratuities to his credit such amounts and on such purchases as may be approved by the superintendent from time to time.</w:t>
      </w:r>
    </w:p>
    <w:p w14:paraId="5F9F8BCD" w14:textId="77777777" w:rsidR="00557BD9" w:rsidRDefault="00557BD9">
      <w:pPr>
        <w:pStyle w:val="Subsection"/>
        <w:rPr>
          <w:snapToGrid w:val="0"/>
        </w:rPr>
      </w:pPr>
      <w:r>
        <w:rPr>
          <w:snapToGrid w:val="0"/>
        </w:rPr>
        <w:tab/>
        <w:t>(2)</w:t>
      </w:r>
      <w:r>
        <w:rPr>
          <w:snapToGrid w:val="0"/>
        </w:rPr>
        <w:tab/>
        <w:t>A prisoner may apply to the superintendent to expend or transfer moneys held on his behalf for a specified purpose and the superintendent may authorise such expenditure or transfer.</w:t>
      </w:r>
    </w:p>
    <w:p w14:paraId="06C329E4" w14:textId="77777777" w:rsidR="00557BD9" w:rsidRDefault="00557BD9">
      <w:pPr>
        <w:pStyle w:val="Subsection"/>
        <w:rPr>
          <w:snapToGrid w:val="0"/>
        </w:rPr>
      </w:pPr>
      <w:r>
        <w:rPr>
          <w:snapToGrid w:val="0"/>
        </w:rPr>
        <w:tab/>
        <w:t>(3)</w:t>
      </w:r>
      <w:r>
        <w:rPr>
          <w:snapToGrid w:val="0"/>
        </w:rPr>
        <w:tab/>
        <w:t>The transfer of any moneys from one prisoner to another shall not be authorised by the superintendent unless he is satisfied that the transfer is for a proper purpose.</w:t>
      </w:r>
    </w:p>
    <w:p w14:paraId="082AD152" w14:textId="77777777" w:rsidR="00557BD9" w:rsidRDefault="00557BD9">
      <w:pPr>
        <w:pStyle w:val="Heading5"/>
        <w:rPr>
          <w:snapToGrid w:val="0"/>
        </w:rPr>
      </w:pPr>
      <w:bookmarkStart w:id="133" w:name="_Toc237593104"/>
      <w:r>
        <w:rPr>
          <w:rStyle w:val="CharSectno"/>
        </w:rPr>
        <w:t>48</w:t>
      </w:r>
      <w:r>
        <w:rPr>
          <w:snapToGrid w:val="0"/>
        </w:rPr>
        <w:t>.</w:t>
      </w:r>
      <w:r>
        <w:rPr>
          <w:snapToGrid w:val="0"/>
        </w:rPr>
        <w:tab/>
        <w:t>Restriction on money held for prisoner</w:t>
      </w:r>
      <w:bookmarkEnd w:id="133"/>
      <w:r>
        <w:rPr>
          <w:snapToGrid w:val="0"/>
        </w:rPr>
        <w:t xml:space="preserve"> </w:t>
      </w:r>
    </w:p>
    <w:p w14:paraId="6DACE0D2" w14:textId="77777777" w:rsidR="00557BD9" w:rsidRDefault="00557BD9">
      <w:pPr>
        <w:pStyle w:val="Subsection"/>
        <w:rPr>
          <w:snapToGrid w:val="0"/>
        </w:rPr>
      </w:pPr>
      <w:r>
        <w:rPr>
          <w:snapToGrid w:val="0"/>
        </w:rPr>
        <w:tab/>
        <w:t>(1)</w:t>
      </w:r>
      <w:r>
        <w:rPr>
          <w:snapToGrid w:val="0"/>
        </w:rPr>
        <w:tab/>
        <w:t>The chief executive officer may determine from time to time the amount of money (not including gratuities credited) which may be received and held on behalf of a prisoner.</w:t>
      </w:r>
    </w:p>
    <w:p w14:paraId="1C39D4AC" w14:textId="77777777" w:rsidR="00557BD9" w:rsidRDefault="00557BD9">
      <w:pPr>
        <w:pStyle w:val="Subsection"/>
        <w:rPr>
          <w:snapToGrid w:val="0"/>
        </w:rPr>
      </w:pPr>
      <w:r>
        <w:rPr>
          <w:snapToGrid w:val="0"/>
        </w:rPr>
        <w:tab/>
        <w:t>(2)</w:t>
      </w:r>
      <w:r>
        <w:rPr>
          <w:snapToGrid w:val="0"/>
        </w:rPr>
        <w:tab/>
        <w:t xml:space="preserve">Notwithstanding any thing in regulation 47, the chief executive officer may determine that, subject to any further direction given by the chief executive officer in relation to any specified circumstances, gratuities credited to prisoners shall be retained </w:t>
      </w:r>
      <w:r>
        <w:rPr>
          <w:snapToGrid w:val="0"/>
        </w:rPr>
        <w:lastRenderedPageBreak/>
        <w:t>in the account of the prisoner to such extent as is specified by the chief executive officer.</w:t>
      </w:r>
    </w:p>
    <w:p w14:paraId="71A0920A" w14:textId="77777777" w:rsidR="00557BD9" w:rsidRDefault="00557BD9">
      <w:pPr>
        <w:pStyle w:val="Subsection"/>
        <w:rPr>
          <w:snapToGrid w:val="0"/>
        </w:rPr>
      </w:pPr>
      <w:r>
        <w:rPr>
          <w:snapToGrid w:val="0"/>
        </w:rPr>
        <w:tab/>
        <w:t>(3)</w:t>
      </w:r>
      <w:r>
        <w:rPr>
          <w:snapToGrid w:val="0"/>
        </w:rPr>
        <w:tab/>
        <w:t>Nothing in this regulation affects the provisions of regulations 49 and 73.</w:t>
      </w:r>
    </w:p>
    <w:p w14:paraId="380F7561" w14:textId="77777777" w:rsidR="00557BD9" w:rsidRDefault="00557BD9">
      <w:pPr>
        <w:pStyle w:val="Footnotesection"/>
      </w:pPr>
      <w:r>
        <w:tab/>
        <w:t xml:space="preserve">[Regulation 48 amended: Gazette 11 Dec 1987 p. 4369; 11 May 1990 p. 2267; 2 Nov 1999 p. 5475.] </w:t>
      </w:r>
    </w:p>
    <w:p w14:paraId="4416EBDF" w14:textId="77777777" w:rsidR="00557BD9" w:rsidRDefault="00557BD9">
      <w:pPr>
        <w:pStyle w:val="Heading5"/>
        <w:spacing w:before="180"/>
      </w:pPr>
      <w:bookmarkStart w:id="134" w:name="_Toc237593105"/>
      <w:r>
        <w:rPr>
          <w:rStyle w:val="CharSectno"/>
        </w:rPr>
        <w:t>49</w:t>
      </w:r>
      <w:r>
        <w:t>.</w:t>
      </w:r>
      <w:r>
        <w:tab/>
        <w:t>Deductions for damage etc. to property of Government or contractor</w:t>
      </w:r>
      <w:bookmarkEnd w:id="134"/>
    </w:p>
    <w:p w14:paraId="3E63977D" w14:textId="77777777" w:rsidR="00557BD9" w:rsidRDefault="00557BD9">
      <w:pPr>
        <w:pStyle w:val="Subsection"/>
        <w:spacing w:before="100"/>
      </w:pPr>
      <w:r>
        <w:tab/>
        <w:t>(1)</w:t>
      </w:r>
      <w:r>
        <w:tab/>
        <w:t>If property has been damaged, destroyed or lost because of an act or omission on the part of a prisoner the chief executive officer may order a deduction from the gratuities or other moneys credited to the prisoner to defray the costs of replacement or repair of the property.</w:t>
      </w:r>
    </w:p>
    <w:p w14:paraId="0DB76936" w14:textId="77777777" w:rsidR="00557BD9" w:rsidRDefault="00557BD9">
      <w:pPr>
        <w:pStyle w:val="Subsection"/>
        <w:spacing w:before="100"/>
      </w:pPr>
      <w:r>
        <w:tab/>
        <w:t>(2)</w:t>
      </w:r>
      <w:r>
        <w:tab/>
        <w:t xml:space="preserve">In this regulation — </w:t>
      </w:r>
    </w:p>
    <w:p w14:paraId="504BE514" w14:textId="77777777" w:rsidR="00557BD9" w:rsidRDefault="00557BD9">
      <w:pPr>
        <w:pStyle w:val="Defstart"/>
      </w:pPr>
      <w:r>
        <w:tab/>
      </w:r>
      <w:r>
        <w:rPr>
          <w:rStyle w:val="CharDefText"/>
        </w:rPr>
        <w:t>property</w:t>
      </w:r>
      <w:r>
        <w:t xml:space="preserve"> — </w:t>
      </w:r>
    </w:p>
    <w:p w14:paraId="0AA00D68" w14:textId="77777777" w:rsidR="00557BD9" w:rsidRDefault="00557BD9">
      <w:pPr>
        <w:pStyle w:val="Defpara"/>
        <w:spacing w:before="60"/>
      </w:pPr>
      <w:r>
        <w:tab/>
        <w:t>(a)</w:t>
      </w:r>
      <w:r>
        <w:tab/>
        <w:t xml:space="preserve">if prisons services in relation to a prison are being provided under a contract, means either — </w:t>
      </w:r>
    </w:p>
    <w:p w14:paraId="392EF9CA" w14:textId="77777777" w:rsidR="00557BD9" w:rsidRDefault="00557BD9">
      <w:pPr>
        <w:pStyle w:val="Defsubpara"/>
        <w:spacing w:before="60"/>
      </w:pPr>
      <w:r>
        <w:tab/>
        <w:t>(i)</w:t>
      </w:r>
      <w:r>
        <w:tab/>
        <w:t>property of the State of Western Australia; or</w:t>
      </w:r>
    </w:p>
    <w:p w14:paraId="5A319E43" w14:textId="77777777" w:rsidR="00557BD9" w:rsidRDefault="00557BD9">
      <w:pPr>
        <w:pStyle w:val="Defsubpara"/>
        <w:spacing w:before="60"/>
      </w:pPr>
      <w:r>
        <w:tab/>
        <w:t>(ii)</w:t>
      </w:r>
      <w:r>
        <w:tab/>
        <w:t>property of the contractor;</w:t>
      </w:r>
    </w:p>
    <w:p w14:paraId="3C914F0D" w14:textId="77777777" w:rsidR="00557BD9" w:rsidRDefault="00557BD9">
      <w:pPr>
        <w:pStyle w:val="Defpara"/>
        <w:spacing w:before="60"/>
      </w:pPr>
      <w:r>
        <w:tab/>
      </w:r>
      <w:r>
        <w:tab/>
        <w:t>and</w:t>
      </w:r>
    </w:p>
    <w:p w14:paraId="2D926FFA" w14:textId="77777777" w:rsidR="00557BD9" w:rsidRDefault="00557BD9">
      <w:pPr>
        <w:pStyle w:val="Defpara"/>
        <w:spacing w:before="60"/>
      </w:pPr>
      <w:r>
        <w:tab/>
        <w:t>(b)</w:t>
      </w:r>
      <w:r>
        <w:tab/>
        <w:t>in any other case, means property of the State of Western Australia.</w:t>
      </w:r>
    </w:p>
    <w:p w14:paraId="65DEA3E2" w14:textId="77777777" w:rsidR="00557BD9" w:rsidRDefault="00557BD9">
      <w:pPr>
        <w:pStyle w:val="Footnotesection"/>
      </w:pPr>
      <w:r>
        <w:tab/>
        <w:t>[Regulation 49 inserted: Gazette 12 Apr 2001 p. 2099</w:t>
      </w:r>
      <w:r>
        <w:noBreakHyphen/>
        <w:t>100.]</w:t>
      </w:r>
    </w:p>
    <w:p w14:paraId="2941FBAE" w14:textId="77777777" w:rsidR="00557BD9" w:rsidRDefault="00557BD9">
      <w:pPr>
        <w:pStyle w:val="Ednotesection"/>
        <w:spacing w:before="160"/>
        <w:ind w:left="890" w:hanging="890"/>
      </w:pPr>
      <w:r>
        <w:t>[</w:t>
      </w:r>
      <w:r>
        <w:rPr>
          <w:b/>
        </w:rPr>
        <w:t>49A.</w:t>
      </w:r>
      <w:r>
        <w:tab/>
        <w:t>Inserted: Gazette 2 Nov 1999 p. 5473 (disallowed: Gazette 21 Dec 1999 p. 6417).]</w:t>
      </w:r>
    </w:p>
    <w:p w14:paraId="63610F3C" w14:textId="77777777" w:rsidR="00557BD9" w:rsidRDefault="00557BD9">
      <w:pPr>
        <w:pStyle w:val="Heading5"/>
        <w:spacing w:before="160"/>
        <w:rPr>
          <w:snapToGrid w:val="0"/>
        </w:rPr>
      </w:pPr>
      <w:bookmarkStart w:id="135" w:name="_Toc237593106"/>
      <w:r>
        <w:rPr>
          <w:rStyle w:val="CharSectno"/>
        </w:rPr>
        <w:t>50</w:t>
      </w:r>
      <w:r>
        <w:rPr>
          <w:snapToGrid w:val="0"/>
        </w:rPr>
        <w:t>.</w:t>
      </w:r>
      <w:r>
        <w:rPr>
          <w:snapToGrid w:val="0"/>
        </w:rPr>
        <w:tab/>
        <w:t>Payment of gratuities on discharge</w:t>
      </w:r>
      <w:bookmarkEnd w:id="135"/>
      <w:r>
        <w:rPr>
          <w:snapToGrid w:val="0"/>
        </w:rPr>
        <w:t xml:space="preserve"> </w:t>
      </w:r>
    </w:p>
    <w:p w14:paraId="1D926683" w14:textId="77777777" w:rsidR="00557BD9" w:rsidRDefault="00557BD9">
      <w:pPr>
        <w:pStyle w:val="Subsection"/>
        <w:spacing w:before="100"/>
        <w:rPr>
          <w:snapToGrid w:val="0"/>
        </w:rPr>
      </w:pPr>
      <w:r>
        <w:rPr>
          <w:snapToGrid w:val="0"/>
        </w:rPr>
        <w:tab/>
      </w:r>
      <w:r>
        <w:rPr>
          <w:snapToGrid w:val="0"/>
        </w:rPr>
        <w:tab/>
        <w:t>Subject to the making of any deductions authorised under these regulations the gratuities credited to a prisoner and other moneys held on his behalf shall be made available to the prisoner upon his discharge or as soon as practicable thereafter.</w:t>
      </w:r>
    </w:p>
    <w:p w14:paraId="147370C8" w14:textId="77777777" w:rsidR="00557BD9" w:rsidRDefault="00557BD9">
      <w:pPr>
        <w:pStyle w:val="Heading3"/>
        <w:spacing w:before="200"/>
      </w:pPr>
      <w:bookmarkStart w:id="136" w:name="_Toc237528108"/>
      <w:bookmarkStart w:id="137" w:name="_Toc237528814"/>
      <w:bookmarkStart w:id="138" w:name="_Toc237593107"/>
      <w:r>
        <w:rPr>
          <w:rStyle w:val="CharDivNo"/>
        </w:rPr>
        <w:lastRenderedPageBreak/>
        <w:t>Division 6</w:t>
      </w:r>
      <w:r>
        <w:t> — </w:t>
      </w:r>
      <w:r>
        <w:rPr>
          <w:rStyle w:val="CharDivText"/>
        </w:rPr>
        <w:t>Information provided to prisoners</w:t>
      </w:r>
      <w:bookmarkEnd w:id="136"/>
      <w:bookmarkEnd w:id="137"/>
      <w:bookmarkEnd w:id="138"/>
    </w:p>
    <w:p w14:paraId="2BBA5D2F" w14:textId="77777777" w:rsidR="00557BD9" w:rsidRDefault="00557BD9">
      <w:pPr>
        <w:pStyle w:val="Footnoteheading"/>
      </w:pPr>
      <w:r>
        <w:tab/>
        <w:t>[Heading inserted: Gazette 3 Apr 2007 p. 1496.]</w:t>
      </w:r>
    </w:p>
    <w:p w14:paraId="27959437" w14:textId="77777777" w:rsidR="00557BD9" w:rsidRDefault="00557BD9">
      <w:pPr>
        <w:pStyle w:val="Heading5"/>
        <w:spacing w:before="160"/>
        <w:rPr>
          <w:snapToGrid w:val="0"/>
        </w:rPr>
      </w:pPr>
      <w:bookmarkStart w:id="139" w:name="_Toc237593108"/>
      <w:r>
        <w:rPr>
          <w:rStyle w:val="CharSectno"/>
        </w:rPr>
        <w:t>51</w:t>
      </w:r>
      <w:r>
        <w:rPr>
          <w:snapToGrid w:val="0"/>
        </w:rPr>
        <w:t>.</w:t>
      </w:r>
      <w:r>
        <w:rPr>
          <w:snapToGrid w:val="0"/>
        </w:rPr>
        <w:tab/>
        <w:t>Provision of information to prisoners</w:t>
      </w:r>
      <w:bookmarkEnd w:id="139"/>
      <w:r>
        <w:rPr>
          <w:snapToGrid w:val="0"/>
        </w:rPr>
        <w:t xml:space="preserve"> </w:t>
      </w:r>
    </w:p>
    <w:p w14:paraId="3063C80A" w14:textId="77777777" w:rsidR="00557BD9" w:rsidRDefault="00557BD9">
      <w:pPr>
        <w:pStyle w:val="Subsection"/>
        <w:spacing w:before="100"/>
        <w:rPr>
          <w:snapToGrid w:val="0"/>
        </w:rPr>
      </w:pPr>
      <w:r>
        <w:rPr>
          <w:snapToGrid w:val="0"/>
        </w:rPr>
        <w:tab/>
        <w:t>(1)</w:t>
      </w:r>
      <w:r>
        <w:rPr>
          <w:snapToGrid w:val="0"/>
        </w:rPr>
        <w:tab/>
        <w:t>A prisoner who so requests shall at a time convenient to the superintendent be informed of — </w:t>
      </w:r>
    </w:p>
    <w:p w14:paraId="7EFDFB19" w14:textId="77777777" w:rsidR="00557BD9" w:rsidRDefault="00557BD9">
      <w:pPr>
        <w:pStyle w:val="Indenta"/>
        <w:spacing w:before="60"/>
        <w:rPr>
          <w:snapToGrid w:val="0"/>
        </w:rPr>
      </w:pPr>
      <w:r>
        <w:rPr>
          <w:snapToGrid w:val="0"/>
        </w:rPr>
        <w:tab/>
        <w:t>(a)</w:t>
      </w:r>
      <w:r>
        <w:rPr>
          <w:snapToGrid w:val="0"/>
        </w:rPr>
        <w:tab/>
        <w:t>the contents of the warrant or other instrument by which he is held in custody;</w:t>
      </w:r>
    </w:p>
    <w:p w14:paraId="7096FB9E" w14:textId="77777777" w:rsidR="00557BD9" w:rsidRDefault="00557BD9">
      <w:pPr>
        <w:pStyle w:val="Indenta"/>
        <w:rPr>
          <w:snapToGrid w:val="0"/>
        </w:rPr>
      </w:pPr>
      <w:r>
        <w:rPr>
          <w:snapToGrid w:val="0"/>
        </w:rPr>
        <w:tab/>
        <w:t>(b)</w:t>
      </w:r>
      <w:r>
        <w:rPr>
          <w:snapToGrid w:val="0"/>
        </w:rPr>
        <w:tab/>
        <w:t>where those dates are able to be reckoned his anticipated date of discharge or the date upon which he becomes eligible for release on parole;</w:t>
      </w:r>
    </w:p>
    <w:p w14:paraId="6B3FE13E" w14:textId="77777777" w:rsidR="00557BD9" w:rsidRDefault="00557BD9">
      <w:pPr>
        <w:pStyle w:val="Indenta"/>
        <w:rPr>
          <w:snapToGrid w:val="0"/>
        </w:rPr>
      </w:pPr>
      <w:r>
        <w:rPr>
          <w:snapToGrid w:val="0"/>
        </w:rPr>
        <w:tab/>
        <w:t>(c)</w:t>
      </w:r>
      <w:r>
        <w:rPr>
          <w:snapToGrid w:val="0"/>
        </w:rPr>
        <w:tab/>
        <w:t>the information recorded on his gratuity card; and</w:t>
      </w:r>
    </w:p>
    <w:p w14:paraId="0CB109AD" w14:textId="77777777" w:rsidR="00557BD9" w:rsidRDefault="00557BD9">
      <w:pPr>
        <w:pStyle w:val="Indenta"/>
        <w:rPr>
          <w:snapToGrid w:val="0"/>
        </w:rPr>
      </w:pPr>
      <w:r>
        <w:rPr>
          <w:snapToGrid w:val="0"/>
        </w:rPr>
        <w:tab/>
        <w:t>(d)</w:t>
      </w:r>
      <w:r>
        <w:rPr>
          <w:snapToGrid w:val="0"/>
        </w:rPr>
        <w:tab/>
        <w:t>the details contained in the records referred to in regulations 35 and 46.</w:t>
      </w:r>
    </w:p>
    <w:p w14:paraId="7ECCF8F3" w14:textId="77777777" w:rsidR="00557BD9" w:rsidRDefault="00557BD9">
      <w:pPr>
        <w:pStyle w:val="Subsection"/>
        <w:spacing w:before="120"/>
        <w:rPr>
          <w:snapToGrid w:val="0"/>
        </w:rPr>
      </w:pPr>
      <w:r>
        <w:rPr>
          <w:snapToGrid w:val="0"/>
        </w:rPr>
        <w:tab/>
        <w:t>(2)</w:t>
      </w:r>
      <w:r>
        <w:rPr>
          <w:snapToGrid w:val="0"/>
        </w:rPr>
        <w:tab/>
        <w:t>The superintendent need not agree to a request made under subregulation (1) if the request appears to him to be vexatious.</w:t>
      </w:r>
    </w:p>
    <w:p w14:paraId="187790F2" w14:textId="77777777" w:rsidR="00557BD9" w:rsidRDefault="00557BD9">
      <w:pPr>
        <w:pStyle w:val="Heading3"/>
      </w:pPr>
      <w:bookmarkStart w:id="140" w:name="_Toc237528110"/>
      <w:bookmarkStart w:id="141" w:name="_Toc237528816"/>
      <w:bookmarkStart w:id="142" w:name="_Toc237593109"/>
      <w:r>
        <w:rPr>
          <w:rStyle w:val="CharDivNo"/>
        </w:rPr>
        <w:t>Division 7</w:t>
      </w:r>
      <w:r>
        <w:t> — </w:t>
      </w:r>
      <w:r>
        <w:rPr>
          <w:rStyle w:val="CharDivText"/>
        </w:rPr>
        <w:t>Visitors</w:t>
      </w:r>
      <w:bookmarkEnd w:id="140"/>
      <w:bookmarkEnd w:id="141"/>
      <w:bookmarkEnd w:id="142"/>
    </w:p>
    <w:p w14:paraId="3E004165" w14:textId="77777777" w:rsidR="00557BD9" w:rsidRDefault="00557BD9">
      <w:pPr>
        <w:pStyle w:val="Footnoteheading"/>
      </w:pPr>
      <w:r>
        <w:tab/>
        <w:t>[Heading inserted: Gazette 3 Apr 2007 p. 1496.]</w:t>
      </w:r>
    </w:p>
    <w:p w14:paraId="2AD9A359" w14:textId="77777777" w:rsidR="00557BD9" w:rsidRDefault="00557BD9">
      <w:pPr>
        <w:pStyle w:val="Heading5"/>
        <w:spacing w:before="180"/>
        <w:rPr>
          <w:snapToGrid w:val="0"/>
        </w:rPr>
      </w:pPr>
      <w:bookmarkStart w:id="143" w:name="_Toc237593110"/>
      <w:r>
        <w:rPr>
          <w:rStyle w:val="CharSectno"/>
        </w:rPr>
        <w:t>52</w:t>
      </w:r>
      <w:r>
        <w:rPr>
          <w:snapToGrid w:val="0"/>
        </w:rPr>
        <w:t>.</w:t>
      </w:r>
      <w:r>
        <w:rPr>
          <w:snapToGrid w:val="0"/>
        </w:rPr>
        <w:tab/>
        <w:t>Visits to sentenced prisoners</w:t>
      </w:r>
      <w:bookmarkEnd w:id="143"/>
      <w:r>
        <w:rPr>
          <w:snapToGrid w:val="0"/>
        </w:rPr>
        <w:t xml:space="preserve"> </w:t>
      </w:r>
    </w:p>
    <w:p w14:paraId="7A5C5722" w14:textId="77777777" w:rsidR="00557BD9" w:rsidRDefault="00557BD9">
      <w:pPr>
        <w:pStyle w:val="Subsection"/>
        <w:spacing w:before="120"/>
        <w:rPr>
          <w:snapToGrid w:val="0"/>
        </w:rPr>
      </w:pPr>
      <w:r>
        <w:rPr>
          <w:snapToGrid w:val="0"/>
        </w:rPr>
        <w:tab/>
      </w:r>
      <w:r>
        <w:rPr>
          <w:snapToGrid w:val="0"/>
        </w:rPr>
        <w:tab/>
        <w:t>Subject to section 66 of the Act, a prisoner under sentence of imprisonment or detention shall be permitted to receive visits from his</w:t>
      </w:r>
      <w:r>
        <w:t xml:space="preserve"> spouse, de facto partner,</w:t>
      </w:r>
      <w:r>
        <w:rPr>
          <w:snapToGrid w:val="0"/>
        </w:rPr>
        <w:t xml:space="preserve"> friends and relations — </w:t>
      </w:r>
    </w:p>
    <w:p w14:paraId="4387B055" w14:textId="77777777" w:rsidR="00557BD9" w:rsidRDefault="00557BD9">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14:paraId="478485D2" w14:textId="77777777" w:rsidR="00557BD9" w:rsidRDefault="00557BD9">
      <w:pPr>
        <w:pStyle w:val="Indenta"/>
        <w:rPr>
          <w:snapToGrid w:val="0"/>
        </w:rPr>
      </w:pPr>
      <w:r>
        <w:rPr>
          <w:snapToGrid w:val="0"/>
        </w:rPr>
        <w:tab/>
        <w:t>(b)</w:t>
      </w:r>
      <w:r>
        <w:rPr>
          <w:snapToGrid w:val="0"/>
        </w:rPr>
        <w:tab/>
        <w:t>weekly thereafter in accordance with the rules prescribed for that prison; and</w:t>
      </w:r>
    </w:p>
    <w:p w14:paraId="420E9411" w14:textId="77777777" w:rsidR="00557BD9" w:rsidRDefault="00557BD9">
      <w:pPr>
        <w:pStyle w:val="Indenta"/>
        <w:rPr>
          <w:snapToGrid w:val="0"/>
        </w:rPr>
      </w:pPr>
      <w:r>
        <w:rPr>
          <w:snapToGrid w:val="0"/>
        </w:rPr>
        <w:tab/>
        <w:t>(c)</w:t>
      </w:r>
      <w:r>
        <w:rPr>
          <w:snapToGrid w:val="0"/>
        </w:rPr>
        <w:tab/>
        <w:t>at such other times as may be authorised by the superintendent.</w:t>
      </w:r>
    </w:p>
    <w:p w14:paraId="445334A8" w14:textId="77777777" w:rsidR="00557BD9" w:rsidRDefault="00557BD9">
      <w:pPr>
        <w:pStyle w:val="Footnotesection"/>
      </w:pPr>
      <w:r>
        <w:tab/>
        <w:t xml:space="preserve">[Regulation 52 amended: Gazette 22 Apr 1983 p. 1250; 30 Jun 2003 p. 2625.] </w:t>
      </w:r>
    </w:p>
    <w:p w14:paraId="4717DAC3" w14:textId="77777777" w:rsidR="00557BD9" w:rsidRDefault="00557BD9">
      <w:pPr>
        <w:pStyle w:val="Heading5"/>
        <w:spacing w:before="180"/>
        <w:rPr>
          <w:snapToGrid w:val="0"/>
        </w:rPr>
      </w:pPr>
      <w:bookmarkStart w:id="144" w:name="_Toc237593111"/>
      <w:r>
        <w:rPr>
          <w:rStyle w:val="CharSectno"/>
        </w:rPr>
        <w:lastRenderedPageBreak/>
        <w:t>53</w:t>
      </w:r>
      <w:r>
        <w:rPr>
          <w:snapToGrid w:val="0"/>
        </w:rPr>
        <w:t>.</w:t>
      </w:r>
      <w:r>
        <w:rPr>
          <w:snapToGrid w:val="0"/>
        </w:rPr>
        <w:tab/>
        <w:t>Visits — general</w:t>
      </w:r>
      <w:bookmarkEnd w:id="144"/>
      <w:r>
        <w:rPr>
          <w:snapToGrid w:val="0"/>
        </w:rPr>
        <w:t xml:space="preserve"> </w:t>
      </w:r>
    </w:p>
    <w:p w14:paraId="79303A7C" w14:textId="77777777" w:rsidR="00557BD9" w:rsidRDefault="00557BD9">
      <w:pPr>
        <w:pStyle w:val="Subsection"/>
        <w:spacing w:before="120"/>
        <w:rPr>
          <w:snapToGrid w:val="0"/>
        </w:rPr>
      </w:pPr>
      <w:r>
        <w:rPr>
          <w:snapToGrid w:val="0"/>
        </w:rPr>
        <w:tab/>
        <w:t>(1)</w:t>
      </w:r>
      <w:r>
        <w:rPr>
          <w:snapToGrid w:val="0"/>
        </w:rPr>
        <w:tab/>
        <w:t>Subject to section 62 of the Act and subregulation (3), every visit to a prisoner shall take place in the presence of or under the general supervision of a prison officer in such area, or areas, of the prison as are designated for the purpose by the superintendent.</w:t>
      </w:r>
    </w:p>
    <w:p w14:paraId="4A40AA79" w14:textId="77777777" w:rsidR="00557BD9" w:rsidRDefault="00557BD9">
      <w:pPr>
        <w:pStyle w:val="Subsection"/>
        <w:spacing w:before="120"/>
        <w:rPr>
          <w:snapToGrid w:val="0"/>
        </w:rPr>
      </w:pPr>
      <w:r>
        <w:rPr>
          <w:snapToGrid w:val="0"/>
        </w:rPr>
        <w:tab/>
        <w:t>(2)</w:t>
      </w:r>
      <w:r>
        <w:rPr>
          <w:snapToGrid w:val="0"/>
        </w:rPr>
        <w:tab/>
        <w:t>Subject to section 63 of the Act a prisoner may refuse to see or to speak to any visitor.</w:t>
      </w:r>
    </w:p>
    <w:p w14:paraId="2DD8AE83" w14:textId="77777777" w:rsidR="00557BD9" w:rsidRDefault="00557BD9">
      <w:pPr>
        <w:pStyle w:val="Subsection"/>
        <w:spacing w:before="120"/>
        <w:rPr>
          <w:snapToGrid w:val="0"/>
        </w:rPr>
      </w:pPr>
      <w:r>
        <w:rPr>
          <w:snapToGrid w:val="0"/>
        </w:rPr>
        <w:tab/>
        <w:t>(3)</w:t>
      </w:r>
      <w:r>
        <w:rPr>
          <w:snapToGrid w:val="0"/>
        </w:rPr>
        <w:tab/>
        <w:t>Every visit to a prisoner shall be a contact visit unless the superintendent determines that, for the purpose of the preservation of the good order and security of the prison, the visit shall be a non</w:t>
      </w:r>
      <w:r>
        <w:rPr>
          <w:snapToGrid w:val="0"/>
        </w:rPr>
        <w:noBreakHyphen/>
        <w:t>contact visit.</w:t>
      </w:r>
    </w:p>
    <w:p w14:paraId="6CABA729" w14:textId="77777777" w:rsidR="00557BD9" w:rsidRDefault="00557BD9">
      <w:pPr>
        <w:pStyle w:val="Footnotesection"/>
        <w:spacing w:before="100"/>
        <w:ind w:left="890" w:hanging="890"/>
      </w:pPr>
      <w:r>
        <w:tab/>
        <w:t>[Regulation 53 amended: Gazette 2 Nov 1999 p. 5474.]</w:t>
      </w:r>
    </w:p>
    <w:p w14:paraId="1038CC5B" w14:textId="77777777" w:rsidR="00557BD9" w:rsidRDefault="00557BD9">
      <w:pPr>
        <w:pStyle w:val="Heading5"/>
        <w:spacing w:before="180"/>
        <w:rPr>
          <w:snapToGrid w:val="0"/>
        </w:rPr>
      </w:pPr>
      <w:bookmarkStart w:id="145" w:name="_Toc237593112"/>
      <w:r>
        <w:rPr>
          <w:rStyle w:val="CharSectno"/>
        </w:rPr>
        <w:t>53A</w:t>
      </w:r>
      <w:r>
        <w:rPr>
          <w:snapToGrid w:val="0"/>
        </w:rPr>
        <w:t>.</w:t>
      </w:r>
      <w:r>
        <w:rPr>
          <w:snapToGrid w:val="0"/>
        </w:rPr>
        <w:tab/>
        <w:t>Visitors may be required to produce evidence of identity</w:t>
      </w:r>
      <w:bookmarkEnd w:id="145"/>
      <w:r>
        <w:rPr>
          <w:snapToGrid w:val="0"/>
        </w:rPr>
        <w:t xml:space="preserve"> </w:t>
      </w:r>
    </w:p>
    <w:p w14:paraId="6E04674B" w14:textId="77777777" w:rsidR="00557BD9" w:rsidRDefault="00557BD9">
      <w:pPr>
        <w:pStyle w:val="Subsection"/>
        <w:spacing w:before="120"/>
        <w:rPr>
          <w:snapToGrid w:val="0"/>
        </w:rPr>
      </w:pPr>
      <w:r>
        <w:rPr>
          <w:snapToGrid w:val="0"/>
        </w:rPr>
        <w:tab/>
        <w:t>(1)</w:t>
      </w:r>
      <w:r>
        <w:rPr>
          <w:snapToGrid w:val="0"/>
        </w:rPr>
        <w:tab/>
        <w:t>A visitor to a prisoner who makes and signs a declaration under section 60 of the Act may be required by the superintendent, or an officer appointed by the superintendent for the purposes of that section of the Act, to produce evidence of his or her identity at the time of making and signing the declaration.</w:t>
      </w:r>
    </w:p>
    <w:p w14:paraId="39FB96D7" w14:textId="77777777" w:rsidR="00557BD9" w:rsidRDefault="00557BD9">
      <w:pPr>
        <w:pStyle w:val="Subsection"/>
        <w:spacing w:before="120"/>
        <w:rPr>
          <w:snapToGrid w:val="0"/>
        </w:rPr>
      </w:pPr>
      <w:r>
        <w:rPr>
          <w:snapToGrid w:val="0"/>
        </w:rPr>
        <w:tab/>
        <w:t>(2)</w:t>
      </w:r>
      <w:r>
        <w:rPr>
          <w:snapToGrid w:val="0"/>
        </w:rPr>
        <w:tab/>
        <w:t xml:space="preserve">In subregulation (1) — </w:t>
      </w:r>
    </w:p>
    <w:p w14:paraId="03D693D8" w14:textId="77777777" w:rsidR="00557BD9" w:rsidRDefault="00557BD9">
      <w:pPr>
        <w:pStyle w:val="Defstart"/>
      </w:pPr>
      <w:r>
        <w:rPr>
          <w:b/>
          <w:bCs/>
        </w:rPr>
        <w:tab/>
      </w:r>
      <w:r>
        <w:rPr>
          <w:rFonts w:ascii="Wingdings" w:hAnsi="Wingdings"/>
        </w:rPr>
        <w:t></w:t>
      </w:r>
      <w:r>
        <w:rPr>
          <w:b/>
          <w:bCs/>
        </w:rPr>
        <w:t>evidence of his or her identity</w:t>
      </w:r>
      <w:r>
        <w:rPr>
          <w:rFonts w:ascii="Wingdings" w:hAnsi="Wingdings"/>
        </w:rPr>
        <w:t></w:t>
      </w:r>
      <w:r>
        <w:t xml:space="preserve"> includes a passport, an Australian citizenship certificate, a driver’s licence, a Medicare card or any other form of identification that the superintendent or officer considers satisfactory.</w:t>
      </w:r>
    </w:p>
    <w:p w14:paraId="59F281DC" w14:textId="77777777" w:rsidR="00557BD9" w:rsidRDefault="00557BD9">
      <w:pPr>
        <w:pStyle w:val="Footnotesection"/>
        <w:spacing w:before="100"/>
        <w:ind w:left="890" w:hanging="890"/>
      </w:pPr>
      <w:r>
        <w:tab/>
        <w:t xml:space="preserve">[Regulation 53A inserted: Gazette 19 Mar 1996 p. 1241.] </w:t>
      </w:r>
    </w:p>
    <w:p w14:paraId="476CBE32" w14:textId="77777777" w:rsidR="00557BD9" w:rsidRDefault="00557BD9">
      <w:pPr>
        <w:pStyle w:val="Heading5"/>
      </w:pPr>
      <w:bookmarkStart w:id="146" w:name="_Toc237593113"/>
      <w:r>
        <w:rPr>
          <w:rStyle w:val="CharSectno"/>
        </w:rPr>
        <w:t>53B</w:t>
      </w:r>
      <w:r>
        <w:t>.</w:t>
      </w:r>
      <w:r>
        <w:tab/>
        <w:t>Confirmation of visitor’s identity</w:t>
      </w:r>
      <w:bookmarkEnd w:id="146"/>
    </w:p>
    <w:p w14:paraId="31C965DF" w14:textId="77777777" w:rsidR="00557BD9" w:rsidRDefault="00557BD9">
      <w:pPr>
        <w:pStyle w:val="Subsection"/>
      </w:pPr>
      <w:r>
        <w:tab/>
        <w:t>(1)</w:t>
      </w:r>
      <w:r>
        <w:tab/>
        <w:t>The chief executive officer may direct that visitors to a prison specified by the chief executive officer are to confirm their identity by submitting to an iris scan or a fingerprint scan before entry to, and exit from, the prison.</w:t>
      </w:r>
    </w:p>
    <w:p w14:paraId="1655F075" w14:textId="77777777" w:rsidR="00557BD9" w:rsidRDefault="00557BD9">
      <w:pPr>
        <w:pStyle w:val="Subsection"/>
      </w:pPr>
      <w:r>
        <w:lastRenderedPageBreak/>
        <w:tab/>
        <w:t>(2)</w:t>
      </w:r>
      <w:r>
        <w:tab/>
        <w:t xml:space="preserve">A prison cannot be specified for the purposes of subregulation (1) unless equipment required for the method of identity confirmation is in place at that prison. </w:t>
      </w:r>
    </w:p>
    <w:p w14:paraId="79F6872D" w14:textId="77777777" w:rsidR="00557BD9" w:rsidRDefault="00557BD9">
      <w:pPr>
        <w:pStyle w:val="Subsection"/>
      </w:pPr>
      <w:r>
        <w:tab/>
        <w:t>(3)</w:t>
      </w:r>
      <w:r>
        <w:tab/>
        <w:t>A person who refuses or otherwise fails to undergo initial identity confirmation when required to do so may be refused entry to the prison.</w:t>
      </w:r>
    </w:p>
    <w:p w14:paraId="01ACBEEA" w14:textId="77777777" w:rsidR="00557BD9" w:rsidRDefault="00557BD9">
      <w:pPr>
        <w:pStyle w:val="Ednotesubsection"/>
      </w:pPr>
      <w:r>
        <w:tab/>
        <w:t>[(4)</w:t>
      </w:r>
      <w:r>
        <w:tab/>
        <w:t>deleted]</w:t>
      </w:r>
    </w:p>
    <w:p w14:paraId="5B24CA55" w14:textId="77777777" w:rsidR="00557BD9" w:rsidRDefault="00557BD9">
      <w:pPr>
        <w:pStyle w:val="Footnotesection"/>
      </w:pPr>
      <w:r>
        <w:tab/>
        <w:t>[Regulation 53B inserted: Gazette 28 Mar 2008 p. 907</w:t>
      </w:r>
      <w:r>
        <w:noBreakHyphen/>
        <w:t>8; amended: Gazette 28 Nov 2008 p. 5030.]</w:t>
      </w:r>
    </w:p>
    <w:p w14:paraId="2D7308FB" w14:textId="77777777" w:rsidR="00557BD9" w:rsidRDefault="00557BD9">
      <w:pPr>
        <w:pStyle w:val="Heading5"/>
        <w:spacing w:before="180"/>
        <w:rPr>
          <w:snapToGrid w:val="0"/>
        </w:rPr>
      </w:pPr>
      <w:bookmarkStart w:id="147" w:name="_Toc237593114"/>
      <w:r>
        <w:rPr>
          <w:rStyle w:val="CharSectno"/>
        </w:rPr>
        <w:t>54</w:t>
      </w:r>
      <w:r>
        <w:rPr>
          <w:snapToGrid w:val="0"/>
        </w:rPr>
        <w:t>.</w:t>
      </w:r>
      <w:r>
        <w:rPr>
          <w:snapToGrid w:val="0"/>
        </w:rPr>
        <w:tab/>
        <w:t>Form of visitor’s declaration</w:t>
      </w:r>
      <w:bookmarkEnd w:id="147"/>
      <w:r>
        <w:rPr>
          <w:snapToGrid w:val="0"/>
        </w:rPr>
        <w:t xml:space="preserve"> </w:t>
      </w:r>
    </w:p>
    <w:p w14:paraId="312C5775" w14:textId="77777777" w:rsidR="00557BD9" w:rsidRDefault="00557BD9">
      <w:pPr>
        <w:pStyle w:val="Subsection"/>
        <w:spacing w:before="120"/>
        <w:rPr>
          <w:snapToGrid w:val="0"/>
        </w:rPr>
      </w:pPr>
      <w:r>
        <w:rPr>
          <w:snapToGrid w:val="0"/>
        </w:rPr>
        <w:tab/>
      </w:r>
      <w:r>
        <w:rPr>
          <w:snapToGrid w:val="0"/>
        </w:rPr>
        <w:tab/>
        <w:t>For the purposes of section 60 of the Act, the form of the declaration to be made and signed by a visitor to a prisoner shall be in accordance with Form 2 in the Schedule.</w:t>
      </w:r>
    </w:p>
    <w:p w14:paraId="0D23E7EB" w14:textId="77777777" w:rsidR="00557BD9" w:rsidRDefault="00557BD9">
      <w:pPr>
        <w:pStyle w:val="Ednotesection"/>
      </w:pPr>
      <w:r>
        <w:t>[</w:t>
      </w:r>
      <w:r>
        <w:rPr>
          <w:b/>
          <w:bCs/>
        </w:rPr>
        <w:t>54A.</w:t>
      </w:r>
      <w:r>
        <w:tab/>
        <w:t>Deleted: Gazette 3 Apr 2007 p. 1496.]</w:t>
      </w:r>
    </w:p>
    <w:p w14:paraId="3584CFA1" w14:textId="77777777" w:rsidR="00557BD9" w:rsidRDefault="00557BD9">
      <w:pPr>
        <w:pStyle w:val="Heading5"/>
      </w:pPr>
      <w:bookmarkStart w:id="148" w:name="_Toc237593115"/>
      <w:r>
        <w:rPr>
          <w:rStyle w:val="CharSectno"/>
        </w:rPr>
        <w:t>54B</w:t>
      </w:r>
      <w:r>
        <w:t>.</w:t>
      </w:r>
      <w:r>
        <w:tab/>
        <w:t>Circumstances in which and periods for which persons may be banned from prison visits</w:t>
      </w:r>
      <w:bookmarkEnd w:id="148"/>
    </w:p>
    <w:p w14:paraId="431E223D" w14:textId="77777777" w:rsidR="00557BD9" w:rsidRDefault="00557BD9">
      <w:pPr>
        <w:pStyle w:val="Subsection"/>
      </w:pPr>
      <w:r>
        <w:tab/>
        <w:t>(1)</w:t>
      </w:r>
      <w:r>
        <w:tab/>
        <w:t>This regulation applies to a person who wishes to visit or have access to and speak to a prisoner under section 59, 64 or 65 of the Act.</w:t>
      </w:r>
    </w:p>
    <w:p w14:paraId="76145453" w14:textId="77777777" w:rsidR="00557BD9" w:rsidRDefault="00557BD9">
      <w:pPr>
        <w:pStyle w:val="Subsection"/>
      </w:pPr>
      <w:r>
        <w:tab/>
        <w:t>(2)</w:t>
      </w:r>
      <w:r>
        <w:tab/>
        <w:t>A circumstance listed in column 1 of the Table to this regulation is prescribed under section 66(3) of the Act as a circumstance in which a person may be banned by the chief executive officer from visiting a specified prison.</w:t>
      </w:r>
    </w:p>
    <w:p w14:paraId="04F3F003" w14:textId="77777777" w:rsidR="00557BD9" w:rsidRDefault="00557BD9">
      <w:pPr>
        <w:pStyle w:val="Subsection"/>
      </w:pPr>
      <w:r>
        <w:tab/>
        <w:t>(3)</w:t>
      </w:r>
      <w:r>
        <w:tab/>
        <w:t>A period listed in column 2 of the Table to this regulation opposite a circumstance listed in column 1 of that Table is prescribed under section 66(5) of the Act as the maximum period that a person may be banned in that circumstance.</w:t>
      </w:r>
    </w:p>
    <w:p w14:paraId="1D4B604F" w14:textId="77777777" w:rsidR="00557BD9" w:rsidRDefault="00557BD9">
      <w:pPr>
        <w:pStyle w:val="MiscellaneousHeading"/>
        <w:rPr>
          <w:b/>
          <w:bCs/>
        </w:rPr>
      </w:pPr>
      <w:r>
        <w:rPr>
          <w:b/>
          <w:bCs/>
        </w:rPr>
        <w:lastRenderedPageBreak/>
        <w:t>Table</w:t>
      </w:r>
    </w:p>
    <w:tbl>
      <w:tblPr>
        <w:tblW w:w="0" w:type="auto"/>
        <w:tblInd w:w="828" w:type="dxa"/>
        <w:tblLayout w:type="fixed"/>
        <w:tblLook w:val="0000" w:firstRow="0" w:lastRow="0" w:firstColumn="0" w:lastColumn="0" w:noHBand="0" w:noVBand="0"/>
      </w:tblPr>
      <w:tblGrid>
        <w:gridCol w:w="3960"/>
        <w:gridCol w:w="2400"/>
      </w:tblGrid>
      <w:tr w:rsidR="00201DBD" w14:paraId="296FF8F9" w14:textId="77777777">
        <w:trPr>
          <w:tblHeader/>
        </w:trPr>
        <w:tc>
          <w:tcPr>
            <w:tcW w:w="3960" w:type="dxa"/>
            <w:tcBorders>
              <w:top w:val="single" w:sz="4" w:space="0" w:color="auto"/>
              <w:bottom w:val="single" w:sz="4" w:space="0" w:color="auto"/>
            </w:tcBorders>
          </w:tcPr>
          <w:p w14:paraId="6FBA7988" w14:textId="77777777" w:rsidR="00557BD9" w:rsidRDefault="00557BD9">
            <w:pPr>
              <w:pStyle w:val="zTablet"/>
              <w:jc w:val="center"/>
              <w:rPr>
                <w:b/>
              </w:rPr>
            </w:pPr>
            <w:r>
              <w:rPr>
                <w:b/>
              </w:rPr>
              <w:t>Column 1</w:t>
            </w:r>
          </w:p>
          <w:p w14:paraId="5FD55782" w14:textId="77777777" w:rsidR="00557BD9" w:rsidRDefault="00557BD9">
            <w:pPr>
              <w:pStyle w:val="zTablet"/>
              <w:jc w:val="center"/>
              <w:rPr>
                <w:b/>
              </w:rPr>
            </w:pPr>
            <w:r>
              <w:rPr>
                <w:b/>
              </w:rPr>
              <w:t>Circumstances in which a person may be banned from visiting a prison</w:t>
            </w:r>
          </w:p>
        </w:tc>
        <w:tc>
          <w:tcPr>
            <w:tcW w:w="2400" w:type="dxa"/>
            <w:tcBorders>
              <w:top w:val="single" w:sz="4" w:space="0" w:color="auto"/>
              <w:bottom w:val="single" w:sz="4" w:space="0" w:color="auto"/>
            </w:tcBorders>
          </w:tcPr>
          <w:p w14:paraId="168AEEDF" w14:textId="77777777" w:rsidR="00557BD9" w:rsidRDefault="00557BD9">
            <w:pPr>
              <w:pStyle w:val="zTablet"/>
              <w:jc w:val="center"/>
              <w:rPr>
                <w:b/>
              </w:rPr>
            </w:pPr>
            <w:r>
              <w:rPr>
                <w:b/>
              </w:rPr>
              <w:t>Column 2</w:t>
            </w:r>
          </w:p>
          <w:p w14:paraId="6AFA8FEA" w14:textId="77777777" w:rsidR="00557BD9" w:rsidRDefault="00557BD9">
            <w:pPr>
              <w:pStyle w:val="zTablet"/>
              <w:jc w:val="center"/>
              <w:rPr>
                <w:b/>
              </w:rPr>
            </w:pPr>
            <w:r>
              <w:rPr>
                <w:b/>
              </w:rPr>
              <w:t>Maximum period for which a person may be banned from visiting a prison</w:t>
            </w:r>
          </w:p>
        </w:tc>
      </w:tr>
      <w:tr w:rsidR="00201DBD" w14:paraId="28B8EC22" w14:textId="77777777">
        <w:trPr>
          <w:cantSplit/>
        </w:trPr>
        <w:tc>
          <w:tcPr>
            <w:tcW w:w="3960" w:type="dxa"/>
          </w:tcPr>
          <w:p w14:paraId="47AF30C3" w14:textId="77777777" w:rsidR="00557BD9" w:rsidRDefault="00557BD9">
            <w:pPr>
              <w:pStyle w:val="zTablet"/>
            </w:pPr>
            <w:r>
              <w:t>The person is a serious security risk to a prison or the prison system.</w:t>
            </w:r>
          </w:p>
        </w:tc>
        <w:tc>
          <w:tcPr>
            <w:tcW w:w="2400" w:type="dxa"/>
          </w:tcPr>
          <w:p w14:paraId="26EE8D8C" w14:textId="77777777" w:rsidR="00557BD9" w:rsidRDefault="00557BD9">
            <w:pPr>
              <w:pStyle w:val="zTablet"/>
              <w:jc w:val="center"/>
            </w:pPr>
            <w:r>
              <w:br/>
              <w:t>12 months</w:t>
            </w:r>
          </w:p>
        </w:tc>
      </w:tr>
      <w:tr w:rsidR="00201DBD" w14:paraId="1D7AFD42" w14:textId="77777777">
        <w:trPr>
          <w:cantSplit/>
        </w:trPr>
        <w:tc>
          <w:tcPr>
            <w:tcW w:w="3960" w:type="dxa"/>
          </w:tcPr>
          <w:p w14:paraId="594797A3" w14:textId="77777777" w:rsidR="00557BD9" w:rsidRDefault="00557BD9">
            <w:pPr>
              <w:pStyle w:val="zTablet"/>
            </w:pPr>
            <w:r>
              <w:t>The person has attempted to take a weapon into a prison.</w:t>
            </w:r>
          </w:p>
        </w:tc>
        <w:tc>
          <w:tcPr>
            <w:tcW w:w="2400" w:type="dxa"/>
          </w:tcPr>
          <w:p w14:paraId="2A912667" w14:textId="77777777" w:rsidR="00557BD9" w:rsidRDefault="00557BD9">
            <w:pPr>
              <w:pStyle w:val="zTablet"/>
              <w:jc w:val="center"/>
            </w:pPr>
            <w:r>
              <w:br/>
              <w:t>12 months</w:t>
            </w:r>
          </w:p>
        </w:tc>
      </w:tr>
      <w:tr w:rsidR="00201DBD" w14:paraId="5EB58987" w14:textId="77777777">
        <w:trPr>
          <w:cantSplit/>
        </w:trPr>
        <w:tc>
          <w:tcPr>
            <w:tcW w:w="3960" w:type="dxa"/>
          </w:tcPr>
          <w:p w14:paraId="12529D87" w14:textId="77777777" w:rsidR="00557BD9" w:rsidRDefault="00557BD9">
            <w:pPr>
              <w:pStyle w:val="zTablet"/>
            </w:pPr>
            <w:r>
              <w:t>The person has attempted to take an unauthorised item other than a weapon into a prison.</w:t>
            </w:r>
          </w:p>
        </w:tc>
        <w:tc>
          <w:tcPr>
            <w:tcW w:w="2400" w:type="dxa"/>
          </w:tcPr>
          <w:p w14:paraId="067201A3" w14:textId="77777777" w:rsidR="00557BD9" w:rsidRDefault="00557BD9">
            <w:pPr>
              <w:pStyle w:val="zTablet"/>
              <w:jc w:val="center"/>
            </w:pPr>
            <w:r>
              <w:br/>
            </w:r>
            <w:r>
              <w:br/>
              <w:t>6 months</w:t>
            </w:r>
          </w:p>
        </w:tc>
      </w:tr>
      <w:tr w:rsidR="00201DBD" w14:paraId="67E7782B" w14:textId="77777777">
        <w:trPr>
          <w:cantSplit/>
        </w:trPr>
        <w:tc>
          <w:tcPr>
            <w:tcW w:w="3960" w:type="dxa"/>
          </w:tcPr>
          <w:p w14:paraId="7569EC89" w14:textId="77777777" w:rsidR="00557BD9" w:rsidRDefault="00557BD9">
            <w:pPr>
              <w:pStyle w:val="zTablet"/>
            </w:pPr>
            <w:r>
              <w:t>The person has threatened or assaulted a contractor, medical officer, officer, prison officer or subcontractor while that person was carrying out functions under the Act.</w:t>
            </w:r>
          </w:p>
        </w:tc>
        <w:tc>
          <w:tcPr>
            <w:tcW w:w="2400" w:type="dxa"/>
          </w:tcPr>
          <w:p w14:paraId="7BA44491" w14:textId="77777777" w:rsidR="00557BD9" w:rsidRDefault="00557BD9">
            <w:pPr>
              <w:pStyle w:val="zTablet"/>
              <w:jc w:val="center"/>
            </w:pPr>
            <w:r>
              <w:br/>
            </w:r>
            <w:r>
              <w:br/>
            </w:r>
            <w:r>
              <w:br/>
              <w:t>12 months</w:t>
            </w:r>
          </w:p>
        </w:tc>
      </w:tr>
      <w:tr w:rsidR="00201DBD" w14:paraId="23027108" w14:textId="77777777">
        <w:trPr>
          <w:cantSplit/>
        </w:trPr>
        <w:tc>
          <w:tcPr>
            <w:tcW w:w="3960" w:type="dxa"/>
          </w:tcPr>
          <w:p w14:paraId="35F9EF73" w14:textId="77777777" w:rsidR="00557BD9" w:rsidRDefault="00557BD9">
            <w:pPr>
              <w:pStyle w:val="zTablet"/>
            </w:pPr>
            <w:r>
              <w:t>The person has threatened to harm or has harmed a dog used to search visitors to prisoners or prisons.</w:t>
            </w:r>
          </w:p>
        </w:tc>
        <w:tc>
          <w:tcPr>
            <w:tcW w:w="2400" w:type="dxa"/>
          </w:tcPr>
          <w:p w14:paraId="5063E2D9" w14:textId="77777777" w:rsidR="00557BD9" w:rsidRDefault="00557BD9">
            <w:pPr>
              <w:pStyle w:val="zTablet"/>
              <w:jc w:val="center"/>
            </w:pPr>
            <w:r>
              <w:br/>
            </w:r>
            <w:r>
              <w:br/>
              <w:t>6 months</w:t>
            </w:r>
          </w:p>
        </w:tc>
      </w:tr>
      <w:tr w:rsidR="00201DBD" w14:paraId="28DC0247" w14:textId="77777777">
        <w:trPr>
          <w:cantSplit/>
        </w:trPr>
        <w:tc>
          <w:tcPr>
            <w:tcW w:w="3960" w:type="dxa"/>
          </w:tcPr>
          <w:p w14:paraId="2FB6FD59" w14:textId="77777777" w:rsidR="00557BD9" w:rsidRDefault="00557BD9">
            <w:pPr>
              <w:pStyle w:val="zTablet"/>
            </w:pPr>
            <w:r>
              <w:t>The person has coerced or attempted to coerce a visitor to a prisoner to contravene section 50(1) of the Act.</w:t>
            </w:r>
          </w:p>
        </w:tc>
        <w:tc>
          <w:tcPr>
            <w:tcW w:w="2400" w:type="dxa"/>
          </w:tcPr>
          <w:p w14:paraId="1A221713" w14:textId="77777777" w:rsidR="00557BD9" w:rsidRDefault="00557BD9">
            <w:pPr>
              <w:pStyle w:val="zTablet"/>
              <w:jc w:val="center"/>
            </w:pPr>
            <w:r>
              <w:br/>
            </w:r>
            <w:r>
              <w:br/>
              <w:t>12 months</w:t>
            </w:r>
          </w:p>
        </w:tc>
      </w:tr>
      <w:tr w:rsidR="00201DBD" w14:paraId="5034014A" w14:textId="77777777">
        <w:trPr>
          <w:cantSplit/>
        </w:trPr>
        <w:tc>
          <w:tcPr>
            <w:tcW w:w="3960" w:type="dxa"/>
          </w:tcPr>
          <w:p w14:paraId="1B50377C" w14:textId="77777777" w:rsidR="00557BD9" w:rsidRDefault="00557BD9">
            <w:pPr>
              <w:pStyle w:val="zTablet"/>
            </w:pPr>
            <w:r>
              <w:t xml:space="preserve">The person is the subject of a charge relating to or has been convicted of an offence under the following provisions — </w:t>
            </w:r>
          </w:p>
        </w:tc>
        <w:tc>
          <w:tcPr>
            <w:tcW w:w="2400" w:type="dxa"/>
          </w:tcPr>
          <w:p w14:paraId="6F6D53C8" w14:textId="77777777" w:rsidR="00557BD9" w:rsidRDefault="00557BD9">
            <w:pPr>
              <w:pStyle w:val="zTablet"/>
              <w:jc w:val="center"/>
            </w:pPr>
          </w:p>
        </w:tc>
      </w:tr>
      <w:tr w:rsidR="00201DBD" w14:paraId="5F105235" w14:textId="77777777">
        <w:trPr>
          <w:cantSplit/>
        </w:trPr>
        <w:tc>
          <w:tcPr>
            <w:tcW w:w="3960" w:type="dxa"/>
          </w:tcPr>
          <w:p w14:paraId="7622416E" w14:textId="77777777" w:rsidR="00557BD9" w:rsidRDefault="00557BD9">
            <w:pPr>
              <w:pStyle w:val="zTablet"/>
            </w:pPr>
            <w:r>
              <w:rPr>
                <w:i/>
              </w:rPr>
              <w:t>Court Security and Custodial Services Act 1999</w:t>
            </w:r>
            <w:r>
              <w:t xml:space="preserve"> section 90 or 91</w:t>
            </w:r>
          </w:p>
        </w:tc>
        <w:tc>
          <w:tcPr>
            <w:tcW w:w="2400" w:type="dxa"/>
          </w:tcPr>
          <w:p w14:paraId="1B351917" w14:textId="77777777" w:rsidR="00557BD9" w:rsidRDefault="00557BD9">
            <w:pPr>
              <w:pStyle w:val="zTablet"/>
              <w:jc w:val="center"/>
            </w:pPr>
            <w:r>
              <w:br/>
              <w:t>12 months</w:t>
            </w:r>
          </w:p>
        </w:tc>
      </w:tr>
      <w:tr w:rsidR="00201DBD" w14:paraId="5E058906" w14:textId="77777777">
        <w:trPr>
          <w:cantSplit/>
        </w:trPr>
        <w:tc>
          <w:tcPr>
            <w:tcW w:w="3960" w:type="dxa"/>
          </w:tcPr>
          <w:p w14:paraId="102EA6B4" w14:textId="77777777" w:rsidR="00557BD9" w:rsidRDefault="00557BD9">
            <w:pPr>
              <w:pStyle w:val="zTablet"/>
            </w:pPr>
            <w:r>
              <w:rPr>
                <w:i/>
              </w:rPr>
              <w:t>Court Security and Custodial Services Act 1999</w:t>
            </w:r>
            <w:r>
              <w:t xml:space="preserve"> section 92</w:t>
            </w:r>
          </w:p>
        </w:tc>
        <w:tc>
          <w:tcPr>
            <w:tcW w:w="2400" w:type="dxa"/>
          </w:tcPr>
          <w:p w14:paraId="68BE0CFF" w14:textId="77777777" w:rsidR="00557BD9" w:rsidRDefault="00557BD9">
            <w:pPr>
              <w:pStyle w:val="zTablet"/>
              <w:jc w:val="center"/>
            </w:pPr>
            <w:r>
              <w:br/>
              <w:t>6 months</w:t>
            </w:r>
          </w:p>
        </w:tc>
      </w:tr>
      <w:tr w:rsidR="00201DBD" w14:paraId="7229073C" w14:textId="77777777">
        <w:trPr>
          <w:cantSplit/>
        </w:trPr>
        <w:tc>
          <w:tcPr>
            <w:tcW w:w="3960" w:type="dxa"/>
          </w:tcPr>
          <w:p w14:paraId="156684B9" w14:textId="77777777" w:rsidR="00557BD9" w:rsidRDefault="00557BD9">
            <w:pPr>
              <w:pStyle w:val="zTablet"/>
            </w:pPr>
            <w:r>
              <w:rPr>
                <w:i/>
              </w:rPr>
              <w:t>Prisons Act 1981</w:t>
            </w:r>
            <w:r>
              <w:t xml:space="preserve"> section 49(6)</w:t>
            </w:r>
          </w:p>
        </w:tc>
        <w:tc>
          <w:tcPr>
            <w:tcW w:w="2400" w:type="dxa"/>
          </w:tcPr>
          <w:p w14:paraId="18FE6302" w14:textId="77777777" w:rsidR="00557BD9" w:rsidRDefault="00557BD9">
            <w:pPr>
              <w:pStyle w:val="zTablet"/>
              <w:jc w:val="center"/>
            </w:pPr>
            <w:r>
              <w:t>3 months</w:t>
            </w:r>
          </w:p>
        </w:tc>
      </w:tr>
      <w:tr w:rsidR="00201DBD" w14:paraId="03C1BB03" w14:textId="77777777">
        <w:trPr>
          <w:cantSplit/>
        </w:trPr>
        <w:tc>
          <w:tcPr>
            <w:tcW w:w="3960" w:type="dxa"/>
          </w:tcPr>
          <w:p w14:paraId="2B077BE3" w14:textId="77777777" w:rsidR="00557BD9" w:rsidRDefault="00557BD9">
            <w:pPr>
              <w:pStyle w:val="zTablet"/>
            </w:pPr>
            <w:r>
              <w:rPr>
                <w:i/>
              </w:rPr>
              <w:t>Prisons Act 1981</w:t>
            </w:r>
            <w:r>
              <w:t xml:space="preserve"> section 50(1)(a) or (b)</w:t>
            </w:r>
          </w:p>
        </w:tc>
        <w:tc>
          <w:tcPr>
            <w:tcW w:w="2400" w:type="dxa"/>
          </w:tcPr>
          <w:p w14:paraId="59288D4D" w14:textId="77777777" w:rsidR="00557BD9" w:rsidRDefault="00557BD9">
            <w:pPr>
              <w:pStyle w:val="zTablet"/>
              <w:jc w:val="center"/>
            </w:pPr>
            <w:r>
              <w:t>12 months</w:t>
            </w:r>
          </w:p>
        </w:tc>
      </w:tr>
      <w:tr w:rsidR="00201DBD" w14:paraId="5C0A0D60" w14:textId="77777777">
        <w:trPr>
          <w:cantSplit/>
        </w:trPr>
        <w:tc>
          <w:tcPr>
            <w:tcW w:w="3960" w:type="dxa"/>
          </w:tcPr>
          <w:p w14:paraId="3A30151E" w14:textId="77777777" w:rsidR="00557BD9" w:rsidRDefault="00557BD9">
            <w:pPr>
              <w:pStyle w:val="zTablet"/>
            </w:pPr>
            <w:r>
              <w:rPr>
                <w:i/>
              </w:rPr>
              <w:t>Prisons Act 1981</w:t>
            </w:r>
            <w:r>
              <w:t xml:space="preserve"> section 50(2)</w:t>
            </w:r>
          </w:p>
        </w:tc>
        <w:tc>
          <w:tcPr>
            <w:tcW w:w="2400" w:type="dxa"/>
          </w:tcPr>
          <w:p w14:paraId="61A6EE1F" w14:textId="77777777" w:rsidR="00557BD9" w:rsidRDefault="00557BD9">
            <w:pPr>
              <w:pStyle w:val="zTablet"/>
              <w:jc w:val="center"/>
            </w:pPr>
            <w:r>
              <w:t>6 months</w:t>
            </w:r>
          </w:p>
        </w:tc>
      </w:tr>
      <w:tr w:rsidR="00201DBD" w14:paraId="52DED6CE" w14:textId="77777777">
        <w:trPr>
          <w:cantSplit/>
        </w:trPr>
        <w:tc>
          <w:tcPr>
            <w:tcW w:w="3960" w:type="dxa"/>
          </w:tcPr>
          <w:p w14:paraId="08B00E38" w14:textId="77777777" w:rsidR="00557BD9" w:rsidRDefault="00557BD9">
            <w:pPr>
              <w:pStyle w:val="zTablet"/>
            </w:pPr>
            <w:r>
              <w:rPr>
                <w:i/>
              </w:rPr>
              <w:t>Prisons Act 1981</w:t>
            </w:r>
            <w:r>
              <w:t xml:space="preserve"> section 50(3)</w:t>
            </w:r>
          </w:p>
        </w:tc>
        <w:tc>
          <w:tcPr>
            <w:tcW w:w="2400" w:type="dxa"/>
          </w:tcPr>
          <w:p w14:paraId="651E34DC" w14:textId="77777777" w:rsidR="00557BD9" w:rsidRDefault="00557BD9">
            <w:pPr>
              <w:pStyle w:val="zTablet"/>
              <w:jc w:val="center"/>
            </w:pPr>
            <w:r>
              <w:t>3 months</w:t>
            </w:r>
          </w:p>
        </w:tc>
      </w:tr>
      <w:tr w:rsidR="00201DBD" w14:paraId="14B649D5" w14:textId="77777777">
        <w:trPr>
          <w:cantSplit/>
        </w:trPr>
        <w:tc>
          <w:tcPr>
            <w:tcW w:w="3960" w:type="dxa"/>
          </w:tcPr>
          <w:p w14:paraId="49E3727B" w14:textId="77777777" w:rsidR="00557BD9" w:rsidRDefault="00557BD9">
            <w:pPr>
              <w:pStyle w:val="zTablet"/>
            </w:pPr>
            <w:r>
              <w:rPr>
                <w:i/>
              </w:rPr>
              <w:t>Prisons Act 1981</w:t>
            </w:r>
            <w:r>
              <w:t xml:space="preserve"> section 52(1)(a) or (b)</w:t>
            </w:r>
          </w:p>
        </w:tc>
        <w:tc>
          <w:tcPr>
            <w:tcW w:w="2400" w:type="dxa"/>
          </w:tcPr>
          <w:p w14:paraId="35ABA3C3" w14:textId="77777777" w:rsidR="00557BD9" w:rsidRDefault="00557BD9">
            <w:pPr>
              <w:pStyle w:val="zTablet"/>
              <w:jc w:val="center"/>
            </w:pPr>
            <w:r>
              <w:t>6 months</w:t>
            </w:r>
          </w:p>
        </w:tc>
      </w:tr>
      <w:tr w:rsidR="00201DBD" w14:paraId="104F3C68" w14:textId="77777777">
        <w:trPr>
          <w:cantSplit/>
        </w:trPr>
        <w:tc>
          <w:tcPr>
            <w:tcW w:w="3960" w:type="dxa"/>
          </w:tcPr>
          <w:p w14:paraId="303B29A0" w14:textId="77777777" w:rsidR="00557BD9" w:rsidRDefault="00557BD9">
            <w:pPr>
              <w:pStyle w:val="zTablet"/>
            </w:pPr>
            <w:r>
              <w:rPr>
                <w:i/>
              </w:rPr>
              <w:t>Prisons Act 1981</w:t>
            </w:r>
            <w:r>
              <w:t xml:space="preserve"> section 52(3)</w:t>
            </w:r>
          </w:p>
        </w:tc>
        <w:tc>
          <w:tcPr>
            <w:tcW w:w="2400" w:type="dxa"/>
          </w:tcPr>
          <w:p w14:paraId="68B8B045" w14:textId="77777777" w:rsidR="00557BD9" w:rsidRDefault="00557BD9">
            <w:pPr>
              <w:pStyle w:val="zTablet"/>
              <w:jc w:val="center"/>
            </w:pPr>
            <w:r>
              <w:t>3 months</w:t>
            </w:r>
          </w:p>
        </w:tc>
      </w:tr>
      <w:tr w:rsidR="00201DBD" w14:paraId="330D1A8C" w14:textId="77777777">
        <w:trPr>
          <w:cantSplit/>
        </w:trPr>
        <w:tc>
          <w:tcPr>
            <w:tcW w:w="3960" w:type="dxa"/>
          </w:tcPr>
          <w:p w14:paraId="4ACD267D" w14:textId="77777777" w:rsidR="00557BD9" w:rsidRDefault="00557BD9">
            <w:pPr>
              <w:pStyle w:val="zTablet"/>
            </w:pPr>
            <w:r>
              <w:rPr>
                <w:i/>
              </w:rPr>
              <w:lastRenderedPageBreak/>
              <w:t>Prisons Act 1981</w:t>
            </w:r>
            <w:r>
              <w:t xml:space="preserve"> section 52(4)(a) or (b)</w:t>
            </w:r>
          </w:p>
        </w:tc>
        <w:tc>
          <w:tcPr>
            <w:tcW w:w="2400" w:type="dxa"/>
          </w:tcPr>
          <w:p w14:paraId="3B4A78E7" w14:textId="77777777" w:rsidR="00557BD9" w:rsidRDefault="00557BD9">
            <w:pPr>
              <w:pStyle w:val="zTablet"/>
              <w:jc w:val="center"/>
            </w:pPr>
            <w:r>
              <w:t>12 months</w:t>
            </w:r>
          </w:p>
        </w:tc>
      </w:tr>
      <w:tr w:rsidR="00201DBD" w14:paraId="79913796" w14:textId="77777777">
        <w:trPr>
          <w:cantSplit/>
        </w:trPr>
        <w:tc>
          <w:tcPr>
            <w:tcW w:w="3960" w:type="dxa"/>
          </w:tcPr>
          <w:p w14:paraId="18C04487" w14:textId="77777777" w:rsidR="00557BD9" w:rsidRDefault="00557BD9">
            <w:pPr>
              <w:pStyle w:val="zTablet"/>
            </w:pPr>
            <w:r>
              <w:rPr>
                <w:i/>
              </w:rPr>
              <w:t>Prisons Act 1981</w:t>
            </w:r>
            <w:r>
              <w:t xml:space="preserve"> section 60(4)</w:t>
            </w:r>
          </w:p>
        </w:tc>
        <w:tc>
          <w:tcPr>
            <w:tcW w:w="2400" w:type="dxa"/>
          </w:tcPr>
          <w:p w14:paraId="2311B674" w14:textId="77777777" w:rsidR="00557BD9" w:rsidRDefault="00557BD9">
            <w:pPr>
              <w:pStyle w:val="zTablet"/>
              <w:jc w:val="center"/>
            </w:pPr>
            <w:r>
              <w:t>3 months</w:t>
            </w:r>
          </w:p>
        </w:tc>
      </w:tr>
      <w:tr w:rsidR="00201DBD" w14:paraId="4860284E" w14:textId="77777777">
        <w:trPr>
          <w:cantSplit/>
        </w:trPr>
        <w:tc>
          <w:tcPr>
            <w:tcW w:w="3960" w:type="dxa"/>
          </w:tcPr>
          <w:p w14:paraId="530E5F37" w14:textId="77777777" w:rsidR="00557BD9" w:rsidRDefault="00557BD9">
            <w:pPr>
              <w:pStyle w:val="zTablet"/>
            </w:pPr>
            <w:r>
              <w:rPr>
                <w:i/>
              </w:rPr>
              <w:t>The Criminal Code</w:t>
            </w:r>
            <w:r>
              <w:t xml:space="preserve"> section 145</w:t>
            </w:r>
          </w:p>
        </w:tc>
        <w:tc>
          <w:tcPr>
            <w:tcW w:w="2400" w:type="dxa"/>
          </w:tcPr>
          <w:p w14:paraId="6967A635" w14:textId="77777777" w:rsidR="00557BD9" w:rsidRDefault="00557BD9">
            <w:pPr>
              <w:pStyle w:val="zTablet"/>
              <w:jc w:val="center"/>
            </w:pPr>
            <w:r>
              <w:t>12 months</w:t>
            </w:r>
          </w:p>
        </w:tc>
      </w:tr>
      <w:tr w:rsidR="00201DBD" w14:paraId="3FF4123B" w14:textId="77777777">
        <w:trPr>
          <w:cantSplit/>
        </w:trPr>
        <w:tc>
          <w:tcPr>
            <w:tcW w:w="3960" w:type="dxa"/>
          </w:tcPr>
          <w:p w14:paraId="2BF70524" w14:textId="77777777" w:rsidR="00557BD9" w:rsidRDefault="00557BD9">
            <w:pPr>
              <w:pStyle w:val="zTablet"/>
            </w:pPr>
            <w:r>
              <w:rPr>
                <w:i/>
              </w:rPr>
              <w:t>Young Offenders Act 1994</w:t>
            </w:r>
            <w:r>
              <w:t xml:space="preserve"> section 191 or 192</w:t>
            </w:r>
          </w:p>
        </w:tc>
        <w:tc>
          <w:tcPr>
            <w:tcW w:w="2400" w:type="dxa"/>
          </w:tcPr>
          <w:p w14:paraId="3E8CF086" w14:textId="77777777" w:rsidR="00557BD9" w:rsidRDefault="00557BD9">
            <w:pPr>
              <w:pStyle w:val="zTablet"/>
              <w:jc w:val="center"/>
            </w:pPr>
            <w:r>
              <w:br/>
              <w:t>6 months</w:t>
            </w:r>
          </w:p>
        </w:tc>
      </w:tr>
      <w:tr w:rsidR="00201DBD" w14:paraId="14855AF2" w14:textId="77777777">
        <w:trPr>
          <w:cantSplit/>
        </w:trPr>
        <w:tc>
          <w:tcPr>
            <w:tcW w:w="3960" w:type="dxa"/>
            <w:tcBorders>
              <w:bottom w:val="single" w:sz="4" w:space="0" w:color="auto"/>
            </w:tcBorders>
          </w:tcPr>
          <w:p w14:paraId="116C3B33" w14:textId="77777777" w:rsidR="00557BD9" w:rsidRDefault="00557BD9">
            <w:pPr>
              <w:pStyle w:val="zTablet"/>
              <w:keepNext/>
              <w:rPr>
                <w:i/>
              </w:rPr>
            </w:pPr>
            <w:r>
              <w:rPr>
                <w:i/>
              </w:rPr>
              <w:t>Young Offenders Act 1994</w:t>
            </w:r>
            <w:r>
              <w:t xml:space="preserve"> section 193(2) or 194</w:t>
            </w:r>
          </w:p>
        </w:tc>
        <w:tc>
          <w:tcPr>
            <w:tcW w:w="2400" w:type="dxa"/>
            <w:tcBorders>
              <w:bottom w:val="single" w:sz="4" w:space="0" w:color="auto"/>
            </w:tcBorders>
          </w:tcPr>
          <w:p w14:paraId="0027DE3C" w14:textId="77777777" w:rsidR="00557BD9" w:rsidRDefault="00557BD9">
            <w:pPr>
              <w:pStyle w:val="zTablet"/>
              <w:keepNext/>
              <w:jc w:val="center"/>
            </w:pPr>
            <w:r>
              <w:br/>
              <w:t>12 months</w:t>
            </w:r>
          </w:p>
        </w:tc>
      </w:tr>
    </w:tbl>
    <w:p w14:paraId="5AFEC3C4" w14:textId="77777777" w:rsidR="00557BD9" w:rsidRDefault="00557BD9">
      <w:pPr>
        <w:pStyle w:val="Footnotesection"/>
      </w:pPr>
      <w:r>
        <w:tab/>
        <w:t>[Regulation 54B inserted: Gazette 11 Jun 2004 p. 2000</w:t>
      </w:r>
      <w:r>
        <w:noBreakHyphen/>
        <w:t>1.]</w:t>
      </w:r>
    </w:p>
    <w:p w14:paraId="7AA913D7" w14:textId="77777777" w:rsidR="00557BD9" w:rsidRDefault="00557BD9">
      <w:pPr>
        <w:pStyle w:val="Heading5"/>
      </w:pPr>
      <w:bookmarkStart w:id="149" w:name="_Toc237593116"/>
      <w:r>
        <w:rPr>
          <w:rStyle w:val="CharSectno"/>
        </w:rPr>
        <w:t>54BA</w:t>
      </w:r>
      <w:r>
        <w:t>.</w:t>
      </w:r>
      <w:r>
        <w:tab/>
        <w:t>Reasons that are not required to be given for the purposes of section 66(6) of the Act</w:t>
      </w:r>
      <w:bookmarkEnd w:id="149"/>
    </w:p>
    <w:p w14:paraId="436B2920" w14:textId="77777777" w:rsidR="00557BD9" w:rsidRDefault="00557BD9">
      <w:pPr>
        <w:pStyle w:val="Subsection"/>
      </w:pPr>
      <w:r>
        <w:tab/>
      </w:r>
      <w:r>
        <w:tab/>
        <w:t>For the purposes of section 66(7)(b) of the Act, the reasons listed in the Table to this regulation are prescribed as reasons that the chief executive officer is not required to give under section 66(6) of the Act.</w:t>
      </w:r>
    </w:p>
    <w:p w14:paraId="01157A95" w14:textId="77777777" w:rsidR="00557BD9" w:rsidRDefault="00557BD9">
      <w:pPr>
        <w:pStyle w:val="MiscellaneousHeading"/>
        <w:rPr>
          <w:b/>
          <w:bCs/>
        </w:rPr>
      </w:pPr>
      <w:r>
        <w:rPr>
          <w:b/>
          <w:bCs/>
        </w:rPr>
        <w:t>Table</w:t>
      </w:r>
    </w:p>
    <w:tbl>
      <w:tblPr>
        <w:tblW w:w="6480" w:type="dxa"/>
        <w:tblInd w:w="828" w:type="dxa"/>
        <w:tblLayout w:type="fixed"/>
        <w:tblLook w:val="0000" w:firstRow="0" w:lastRow="0" w:firstColumn="0" w:lastColumn="0" w:noHBand="0" w:noVBand="0"/>
      </w:tblPr>
      <w:tblGrid>
        <w:gridCol w:w="6480"/>
      </w:tblGrid>
      <w:tr w:rsidR="00201DBD" w14:paraId="66716E7C" w14:textId="77777777">
        <w:trPr>
          <w:cantSplit/>
        </w:trPr>
        <w:tc>
          <w:tcPr>
            <w:tcW w:w="6480" w:type="dxa"/>
          </w:tcPr>
          <w:p w14:paraId="300C6452" w14:textId="77777777" w:rsidR="00557BD9" w:rsidRDefault="00557BD9">
            <w:pPr>
              <w:pStyle w:val="zTablet"/>
              <w:rPr>
                <w:sz w:val="24"/>
              </w:rPr>
            </w:pPr>
            <w:r>
              <w:rPr>
                <w:sz w:val="24"/>
              </w:rPr>
              <w:t>Giving the reason could reasonably be expected to impair the effectiveness of a lawful method of or procedure for preventing, detecting, investigating or dealing with a contravention or possible contravention of the law.</w:t>
            </w:r>
          </w:p>
        </w:tc>
      </w:tr>
      <w:tr w:rsidR="00201DBD" w14:paraId="64871CBB" w14:textId="77777777">
        <w:trPr>
          <w:cantSplit/>
        </w:trPr>
        <w:tc>
          <w:tcPr>
            <w:tcW w:w="6480" w:type="dxa"/>
          </w:tcPr>
          <w:p w14:paraId="28A88871" w14:textId="77777777" w:rsidR="00557BD9" w:rsidRDefault="00557BD9">
            <w:pPr>
              <w:pStyle w:val="zTablet"/>
              <w:rPr>
                <w:sz w:val="24"/>
              </w:rPr>
            </w:pPr>
            <w:r>
              <w:rPr>
                <w:sz w:val="24"/>
              </w:rPr>
              <w:t>Giving the reason could reasonably be expected to reveal the existence of an investigation into a possible contravention of the law, whether or not, proceedings have been taken as a result of the investigation.</w:t>
            </w:r>
          </w:p>
        </w:tc>
      </w:tr>
      <w:tr w:rsidR="00201DBD" w14:paraId="2130FF4E" w14:textId="77777777">
        <w:trPr>
          <w:cantSplit/>
        </w:trPr>
        <w:tc>
          <w:tcPr>
            <w:tcW w:w="6480" w:type="dxa"/>
          </w:tcPr>
          <w:p w14:paraId="2E662F4A" w14:textId="77777777" w:rsidR="00557BD9" w:rsidRDefault="00557BD9">
            <w:pPr>
              <w:pStyle w:val="zTablet"/>
              <w:rPr>
                <w:sz w:val="24"/>
              </w:rPr>
            </w:pPr>
            <w:r>
              <w:rPr>
                <w:sz w:val="24"/>
              </w:rPr>
              <w:t>Giving the reason could reasonably be expected to enable the existence or non</w:t>
            </w:r>
            <w:r>
              <w:rPr>
                <w:sz w:val="24"/>
              </w:rPr>
              <w:noBreakHyphen/>
              <w:t>existence, or identity, of a confidential source of information relating to the enforcement or administration of the law to be discovered.</w:t>
            </w:r>
          </w:p>
        </w:tc>
      </w:tr>
      <w:tr w:rsidR="00201DBD" w14:paraId="0EDCA695" w14:textId="77777777">
        <w:trPr>
          <w:cantSplit/>
        </w:trPr>
        <w:tc>
          <w:tcPr>
            <w:tcW w:w="6480" w:type="dxa"/>
          </w:tcPr>
          <w:p w14:paraId="6FBF0982" w14:textId="77777777" w:rsidR="00557BD9" w:rsidRDefault="00557BD9">
            <w:pPr>
              <w:pStyle w:val="zTablet"/>
              <w:rPr>
                <w:sz w:val="24"/>
              </w:rPr>
            </w:pPr>
            <w:r>
              <w:rPr>
                <w:sz w:val="24"/>
              </w:rPr>
              <w:lastRenderedPageBreak/>
              <w:t>Giving the reason could reasonably be expected to prejudice the fair trial of a person or the impartial adjudication of a disciplinary matter.</w:t>
            </w:r>
          </w:p>
        </w:tc>
      </w:tr>
      <w:tr w:rsidR="00201DBD" w14:paraId="166BE4B5" w14:textId="77777777">
        <w:trPr>
          <w:cantSplit/>
        </w:trPr>
        <w:tc>
          <w:tcPr>
            <w:tcW w:w="6480" w:type="dxa"/>
          </w:tcPr>
          <w:p w14:paraId="41EF5A66" w14:textId="77777777" w:rsidR="00557BD9" w:rsidRDefault="00557BD9">
            <w:pPr>
              <w:pStyle w:val="zTablet"/>
              <w:rPr>
                <w:sz w:val="24"/>
              </w:rPr>
            </w:pPr>
            <w:r>
              <w:rPr>
                <w:sz w:val="24"/>
              </w:rPr>
              <w:t>Giving the reason could reasonably be expected to endanger the life or physical safety of a person.</w:t>
            </w:r>
          </w:p>
        </w:tc>
      </w:tr>
      <w:tr w:rsidR="00201DBD" w14:paraId="40900C9B" w14:textId="77777777">
        <w:trPr>
          <w:cantSplit/>
        </w:trPr>
        <w:tc>
          <w:tcPr>
            <w:tcW w:w="6480" w:type="dxa"/>
          </w:tcPr>
          <w:p w14:paraId="4431AB93" w14:textId="77777777" w:rsidR="00557BD9" w:rsidRDefault="00557BD9">
            <w:pPr>
              <w:pStyle w:val="zTablet"/>
              <w:rPr>
                <w:sz w:val="24"/>
              </w:rPr>
            </w:pPr>
            <w:r>
              <w:rPr>
                <w:sz w:val="24"/>
              </w:rPr>
              <w:t>Giving the reason could reasonably be expected to endanger the security of property.</w:t>
            </w:r>
          </w:p>
        </w:tc>
      </w:tr>
      <w:tr w:rsidR="00201DBD" w14:paraId="4EB6C383" w14:textId="77777777">
        <w:trPr>
          <w:cantSplit/>
        </w:trPr>
        <w:tc>
          <w:tcPr>
            <w:tcW w:w="6480" w:type="dxa"/>
          </w:tcPr>
          <w:p w14:paraId="714066DB" w14:textId="77777777" w:rsidR="00557BD9" w:rsidRDefault="00557BD9">
            <w:pPr>
              <w:pStyle w:val="zTablet"/>
              <w:rPr>
                <w:sz w:val="24"/>
              </w:rPr>
            </w:pPr>
            <w:r>
              <w:rPr>
                <w:sz w:val="24"/>
              </w:rPr>
              <w:t>Giving the reason could reasonably be expected to prejudice the maintenance or enforcement of lawful measures to protect public safety.</w:t>
            </w:r>
          </w:p>
        </w:tc>
      </w:tr>
      <w:tr w:rsidR="00201DBD" w14:paraId="026E02F2" w14:textId="77777777">
        <w:trPr>
          <w:cantSplit/>
        </w:trPr>
        <w:tc>
          <w:tcPr>
            <w:tcW w:w="6480" w:type="dxa"/>
          </w:tcPr>
          <w:p w14:paraId="54775E6B" w14:textId="77777777" w:rsidR="00557BD9" w:rsidRDefault="00557BD9">
            <w:pPr>
              <w:pStyle w:val="zTablet"/>
              <w:keepNext/>
              <w:rPr>
                <w:sz w:val="24"/>
              </w:rPr>
            </w:pPr>
            <w:r>
              <w:rPr>
                <w:sz w:val="24"/>
              </w:rPr>
              <w:t>Giving the reason could reasonably be expected to facilitate the escape of any person from lawful custody or endanger the security of a prison.</w:t>
            </w:r>
          </w:p>
        </w:tc>
      </w:tr>
    </w:tbl>
    <w:p w14:paraId="5173A9BF" w14:textId="77777777" w:rsidR="00557BD9" w:rsidRDefault="00557BD9">
      <w:pPr>
        <w:pStyle w:val="Footnotesection"/>
      </w:pPr>
      <w:r>
        <w:tab/>
        <w:t>[Regulation 54BA inserted: Gazette 11 Jun 2004 p. 2001</w:t>
      </w:r>
      <w:r>
        <w:noBreakHyphen/>
        <w:t>2.]</w:t>
      </w:r>
    </w:p>
    <w:p w14:paraId="5D43E831" w14:textId="77777777" w:rsidR="00557BD9" w:rsidRDefault="00557BD9">
      <w:pPr>
        <w:pStyle w:val="Heading3"/>
      </w:pPr>
      <w:bookmarkStart w:id="150" w:name="_Toc237528118"/>
      <w:bookmarkStart w:id="151" w:name="_Toc237528824"/>
      <w:bookmarkStart w:id="152" w:name="_Toc237593117"/>
      <w:r>
        <w:rPr>
          <w:rStyle w:val="CharDivNo"/>
        </w:rPr>
        <w:t>Division 8</w:t>
      </w:r>
      <w:r>
        <w:t> — </w:t>
      </w:r>
      <w:r>
        <w:rPr>
          <w:rStyle w:val="CharDivText"/>
        </w:rPr>
        <w:t>Separation of prisoners</w:t>
      </w:r>
      <w:bookmarkEnd w:id="150"/>
      <w:bookmarkEnd w:id="151"/>
      <w:bookmarkEnd w:id="152"/>
    </w:p>
    <w:p w14:paraId="112F8E8C" w14:textId="77777777" w:rsidR="00557BD9" w:rsidRDefault="00557BD9">
      <w:pPr>
        <w:pStyle w:val="Footnoteheading"/>
      </w:pPr>
      <w:r>
        <w:tab/>
        <w:t>[Heading inserted: Gazette 3 Apr 2007 p. 1496.]</w:t>
      </w:r>
    </w:p>
    <w:p w14:paraId="687C562A" w14:textId="77777777" w:rsidR="00557BD9" w:rsidRDefault="00557BD9">
      <w:pPr>
        <w:pStyle w:val="Heading5"/>
        <w:rPr>
          <w:snapToGrid w:val="0"/>
        </w:rPr>
      </w:pPr>
      <w:bookmarkStart w:id="153" w:name="_Toc237593118"/>
      <w:r>
        <w:rPr>
          <w:rStyle w:val="CharSectno"/>
        </w:rPr>
        <w:t>54C</w:t>
      </w:r>
      <w:r>
        <w:rPr>
          <w:snapToGrid w:val="0"/>
        </w:rPr>
        <w:t>.</w:t>
      </w:r>
      <w:r>
        <w:rPr>
          <w:snapToGrid w:val="0"/>
        </w:rPr>
        <w:tab/>
        <w:t>Separation of prisoners</w:t>
      </w:r>
      <w:bookmarkEnd w:id="153"/>
      <w:r>
        <w:rPr>
          <w:snapToGrid w:val="0"/>
        </w:rPr>
        <w:t xml:space="preserve"> </w:t>
      </w:r>
    </w:p>
    <w:p w14:paraId="05028A23" w14:textId="77777777" w:rsidR="00557BD9" w:rsidRDefault="00557BD9">
      <w:pPr>
        <w:pStyle w:val="Subsection"/>
        <w:keepNext/>
        <w:spacing w:before="140"/>
        <w:rPr>
          <w:snapToGrid w:val="0"/>
        </w:rPr>
      </w:pPr>
      <w:r>
        <w:rPr>
          <w:snapToGrid w:val="0"/>
        </w:rPr>
        <w:tab/>
        <w:t>(1)</w:t>
      </w:r>
      <w:r>
        <w:rPr>
          <w:snapToGrid w:val="0"/>
        </w:rPr>
        <w:tab/>
        <w:t>The chief executive officer may, where he is of the opinion that the management, control or security of a prison or of the prisoners therein requires — </w:t>
      </w:r>
    </w:p>
    <w:p w14:paraId="4D7A2460" w14:textId="77777777" w:rsidR="00557BD9" w:rsidRDefault="00557BD9">
      <w:pPr>
        <w:pStyle w:val="Indenta"/>
        <w:rPr>
          <w:snapToGrid w:val="0"/>
        </w:rPr>
      </w:pPr>
      <w:r>
        <w:rPr>
          <w:snapToGrid w:val="0"/>
        </w:rPr>
        <w:tab/>
        <w:t>(a)</w:t>
      </w:r>
      <w:r>
        <w:rPr>
          <w:snapToGrid w:val="0"/>
        </w:rPr>
        <w:tab/>
        <w:t>that prisoners of a particular category or description be confined in a separate part of the prison — </w:t>
      </w:r>
    </w:p>
    <w:p w14:paraId="61D25189" w14:textId="77777777" w:rsidR="00557BD9" w:rsidRDefault="00557BD9">
      <w:pPr>
        <w:pStyle w:val="Indenti"/>
        <w:rPr>
          <w:snapToGrid w:val="0"/>
        </w:rPr>
      </w:pPr>
      <w:r>
        <w:rPr>
          <w:snapToGrid w:val="0"/>
        </w:rPr>
        <w:tab/>
        <w:t>(i)</w:t>
      </w:r>
      <w:r>
        <w:rPr>
          <w:snapToGrid w:val="0"/>
        </w:rPr>
        <w:tab/>
        <w:t>by instrument in writing declare that a part of the prison specified in the instrument is set aside for the confinement of that particular category or description of prisoner;</w:t>
      </w:r>
    </w:p>
    <w:p w14:paraId="5C8EECBA" w14:textId="77777777" w:rsidR="00557BD9" w:rsidRDefault="00557BD9">
      <w:pPr>
        <w:pStyle w:val="Indenti"/>
        <w:rPr>
          <w:snapToGrid w:val="0"/>
        </w:rPr>
      </w:pPr>
      <w:r>
        <w:rPr>
          <w:snapToGrid w:val="0"/>
        </w:rPr>
        <w:tab/>
        <w:t>(ii)</w:t>
      </w:r>
      <w:r>
        <w:rPr>
          <w:snapToGrid w:val="0"/>
        </w:rPr>
        <w:tab/>
        <w:t>from time to time determine the prisoners who shall be confined in that part of the prison; and</w:t>
      </w:r>
    </w:p>
    <w:p w14:paraId="721C945A" w14:textId="77777777" w:rsidR="00557BD9" w:rsidRDefault="00557BD9">
      <w:pPr>
        <w:pStyle w:val="Indenti"/>
        <w:keepLines/>
        <w:rPr>
          <w:snapToGrid w:val="0"/>
        </w:rPr>
      </w:pPr>
      <w:r>
        <w:rPr>
          <w:snapToGrid w:val="0"/>
        </w:rPr>
        <w:lastRenderedPageBreak/>
        <w:tab/>
        <w:t>(iii)</w:t>
      </w:r>
      <w:r>
        <w:rPr>
          <w:snapToGrid w:val="0"/>
        </w:rPr>
        <w:tab/>
        <w:t>by order under section 35 of the Act make provision for the management, control, security and routine in that part of the prison and of the prisoners confined in that part;</w:t>
      </w:r>
    </w:p>
    <w:p w14:paraId="4D743968" w14:textId="77777777" w:rsidR="00557BD9" w:rsidRDefault="00557BD9">
      <w:pPr>
        <w:pStyle w:val="Indenta"/>
        <w:rPr>
          <w:snapToGrid w:val="0"/>
        </w:rPr>
      </w:pPr>
      <w:r>
        <w:rPr>
          <w:snapToGrid w:val="0"/>
        </w:rPr>
        <w:tab/>
        <w:t>(b)</w:t>
      </w:r>
      <w:r>
        <w:rPr>
          <w:snapToGrid w:val="0"/>
        </w:rPr>
        <w:tab/>
        <w:t>that special provision be made for prisoners of a particular category or description — </w:t>
      </w:r>
    </w:p>
    <w:p w14:paraId="7ECB163B" w14:textId="77777777" w:rsidR="00557BD9" w:rsidRDefault="00557BD9">
      <w:pPr>
        <w:pStyle w:val="Indenti"/>
        <w:rPr>
          <w:snapToGrid w:val="0"/>
        </w:rPr>
      </w:pPr>
      <w:r>
        <w:rPr>
          <w:snapToGrid w:val="0"/>
        </w:rPr>
        <w:tab/>
        <w:t>(i)</w:t>
      </w:r>
      <w:r>
        <w:rPr>
          <w:snapToGrid w:val="0"/>
        </w:rPr>
        <w:tab/>
        <w:t>by order under section 35 of the Act make provision for the management, control, security and routine of such prisoners; and</w:t>
      </w:r>
    </w:p>
    <w:p w14:paraId="5020D243" w14:textId="77777777" w:rsidR="00557BD9" w:rsidRDefault="00557BD9">
      <w:pPr>
        <w:pStyle w:val="Indenti"/>
        <w:rPr>
          <w:snapToGrid w:val="0"/>
        </w:rPr>
      </w:pPr>
      <w:r>
        <w:rPr>
          <w:snapToGrid w:val="0"/>
        </w:rPr>
        <w:tab/>
        <w:t>(ii)</w:t>
      </w:r>
      <w:r>
        <w:rPr>
          <w:snapToGrid w:val="0"/>
        </w:rPr>
        <w:tab/>
        <w:t>from time to time determine the prisoners to whom those provisions shall apply.</w:t>
      </w:r>
    </w:p>
    <w:p w14:paraId="162F45DC" w14:textId="77777777" w:rsidR="00557BD9" w:rsidRDefault="00557BD9">
      <w:pPr>
        <w:pStyle w:val="Subsection"/>
        <w:spacing w:before="140"/>
        <w:rPr>
          <w:snapToGrid w:val="0"/>
        </w:rPr>
      </w:pPr>
      <w:r>
        <w:rPr>
          <w:snapToGrid w:val="0"/>
        </w:rPr>
        <w:tab/>
        <w:t>(2)</w:t>
      </w:r>
      <w:r>
        <w:rPr>
          <w:snapToGrid w:val="0"/>
        </w:rPr>
        <w:tab/>
        <w:t>The chief executive officer may by instrument in writing amend, or revoke a declaration under subregulation (1)(a)(i) or may revoke the declaration and substitute another declaration for it.</w:t>
      </w:r>
    </w:p>
    <w:p w14:paraId="2E97C384" w14:textId="77777777" w:rsidR="00557BD9" w:rsidRDefault="00557BD9">
      <w:pPr>
        <w:pStyle w:val="Subsection"/>
        <w:rPr>
          <w:snapToGrid w:val="0"/>
        </w:rPr>
      </w:pPr>
      <w:r>
        <w:rPr>
          <w:snapToGrid w:val="0"/>
        </w:rPr>
        <w:tab/>
        <w:t>(3)</w:t>
      </w:r>
      <w:r>
        <w:rPr>
          <w:snapToGrid w:val="0"/>
        </w:rPr>
        <w:tab/>
        <w:t>Nothing in subregulation (1) affects the application of these regulations to any prisoner but, subject to that limitation, the provisions as to management, control, security and routine — </w:t>
      </w:r>
    </w:p>
    <w:p w14:paraId="0F347A72" w14:textId="77777777" w:rsidR="00557BD9" w:rsidRDefault="00557BD9">
      <w:pPr>
        <w:pStyle w:val="Indenta"/>
        <w:rPr>
          <w:snapToGrid w:val="0"/>
        </w:rPr>
      </w:pPr>
      <w:r>
        <w:rPr>
          <w:snapToGrid w:val="0"/>
        </w:rPr>
        <w:tab/>
        <w:t>(a)</w:t>
      </w:r>
      <w:r>
        <w:rPr>
          <w:snapToGrid w:val="0"/>
        </w:rPr>
        <w:tab/>
        <w:t>applicable in a part of a prison set aside under subregulation (1)(a)(i) and to the prisoners confined in that part; or</w:t>
      </w:r>
    </w:p>
    <w:p w14:paraId="6B4A1292" w14:textId="77777777" w:rsidR="00557BD9" w:rsidRDefault="00557BD9">
      <w:pPr>
        <w:pStyle w:val="Indenta"/>
        <w:rPr>
          <w:snapToGrid w:val="0"/>
        </w:rPr>
      </w:pPr>
      <w:r>
        <w:rPr>
          <w:snapToGrid w:val="0"/>
        </w:rPr>
        <w:tab/>
        <w:t>(b)</w:t>
      </w:r>
      <w:r>
        <w:rPr>
          <w:snapToGrid w:val="0"/>
        </w:rPr>
        <w:tab/>
        <w:t>applicable under subregulation (1)(b) to prisoners of a particular category or description,</w:t>
      </w:r>
    </w:p>
    <w:p w14:paraId="13B75CDC" w14:textId="77777777" w:rsidR="00557BD9" w:rsidRDefault="00557BD9">
      <w:pPr>
        <w:pStyle w:val="Subsection"/>
        <w:rPr>
          <w:snapToGrid w:val="0"/>
        </w:rPr>
      </w:pPr>
      <w:r>
        <w:rPr>
          <w:snapToGrid w:val="0"/>
        </w:rPr>
        <w:tab/>
      </w:r>
      <w:r>
        <w:rPr>
          <w:snapToGrid w:val="0"/>
        </w:rPr>
        <w:tab/>
        <w:t>may differ from those applicable in other parts or another part of the prison or to other prisoners or prisoners of another category or description.</w:t>
      </w:r>
    </w:p>
    <w:p w14:paraId="7C721419" w14:textId="77777777" w:rsidR="00557BD9" w:rsidRDefault="00557BD9">
      <w:pPr>
        <w:pStyle w:val="Footnotesection"/>
      </w:pPr>
      <w:r>
        <w:tab/>
        <w:t xml:space="preserve">[Regulation 54C inserted: Gazette 25 Mar 1988 p. 898; amended: Gazette 2 Nov 1999 p. 5475.] </w:t>
      </w:r>
    </w:p>
    <w:p w14:paraId="3F79FB6B" w14:textId="77777777" w:rsidR="00557BD9" w:rsidRDefault="00557BD9">
      <w:pPr>
        <w:pStyle w:val="Heading3"/>
      </w:pPr>
      <w:bookmarkStart w:id="154" w:name="_Toc237528120"/>
      <w:bookmarkStart w:id="155" w:name="_Toc237528826"/>
      <w:bookmarkStart w:id="156" w:name="_Toc237593119"/>
      <w:r>
        <w:rPr>
          <w:rStyle w:val="CharDivNo"/>
        </w:rPr>
        <w:lastRenderedPageBreak/>
        <w:t>Division 9</w:t>
      </w:r>
      <w:r>
        <w:t> — </w:t>
      </w:r>
      <w:r>
        <w:rPr>
          <w:rStyle w:val="CharDivText"/>
        </w:rPr>
        <w:t>Absence permits</w:t>
      </w:r>
      <w:bookmarkEnd w:id="154"/>
      <w:bookmarkEnd w:id="155"/>
      <w:bookmarkEnd w:id="156"/>
    </w:p>
    <w:p w14:paraId="45AF06EC" w14:textId="77777777" w:rsidR="00557BD9" w:rsidRDefault="00557BD9">
      <w:pPr>
        <w:pStyle w:val="Footnoteheading"/>
        <w:keepNext/>
      </w:pPr>
      <w:r>
        <w:tab/>
        <w:t>[Heading inserted: Gazette 3 Apr 2007 p. 1496.]</w:t>
      </w:r>
    </w:p>
    <w:p w14:paraId="66A95769" w14:textId="77777777" w:rsidR="00557BD9" w:rsidRDefault="00557BD9">
      <w:pPr>
        <w:pStyle w:val="Heading5"/>
      </w:pPr>
      <w:bookmarkStart w:id="157" w:name="_Toc237593120"/>
      <w:r>
        <w:rPr>
          <w:rStyle w:val="CharSectno"/>
        </w:rPr>
        <w:t>54D</w:t>
      </w:r>
      <w:r>
        <w:t>.</w:t>
      </w:r>
      <w:r>
        <w:tab/>
        <w:t>Prescribed purposes or circumstances for absence permits</w:t>
      </w:r>
      <w:bookmarkEnd w:id="157"/>
    </w:p>
    <w:p w14:paraId="098B4285" w14:textId="77777777" w:rsidR="00557BD9" w:rsidRDefault="00557BD9">
      <w:pPr>
        <w:pStyle w:val="Subsection"/>
      </w:pPr>
      <w:r>
        <w:tab/>
      </w:r>
      <w:r>
        <w:tab/>
        <w:t xml:space="preserve">For the purposes of section 83(3)(a) of the Act, a prescribed purpose is, or prescribed circumstances are — </w:t>
      </w:r>
    </w:p>
    <w:p w14:paraId="3E83A6F5" w14:textId="77777777" w:rsidR="00557BD9" w:rsidRDefault="00557BD9">
      <w:pPr>
        <w:pStyle w:val="Indenta"/>
      </w:pPr>
      <w:r>
        <w:tab/>
        <w:t>(a)</w:t>
      </w:r>
      <w:r>
        <w:tab/>
        <w:t>facilitating the rehabilitation of a prisoner and the successful reintegration of the prisoner into the community;</w:t>
      </w:r>
    </w:p>
    <w:p w14:paraId="5BA8D926" w14:textId="77777777" w:rsidR="00557BD9" w:rsidRDefault="00557BD9">
      <w:pPr>
        <w:pStyle w:val="Indenta"/>
      </w:pPr>
      <w:r>
        <w:tab/>
        <w:t>(b)</w:t>
      </w:r>
      <w:r>
        <w:tab/>
        <w:t>facilitating the education and training of a prisoner;</w:t>
      </w:r>
    </w:p>
    <w:p w14:paraId="779F5FF7" w14:textId="77777777" w:rsidR="00557BD9" w:rsidRDefault="00557BD9">
      <w:pPr>
        <w:pStyle w:val="Indenta"/>
      </w:pPr>
      <w:r>
        <w:tab/>
        <w:t>(c)</w:t>
      </w:r>
      <w:r>
        <w:tab/>
        <w:t>facilitating the employment, or the preparation for employment, of a prisoner;</w:t>
      </w:r>
    </w:p>
    <w:p w14:paraId="38318CC7" w14:textId="77777777" w:rsidR="00557BD9" w:rsidRDefault="00557BD9">
      <w:pPr>
        <w:pStyle w:val="Indenta"/>
      </w:pPr>
      <w:r>
        <w:tab/>
        <w:t>(d)</w:t>
      </w:r>
      <w:r>
        <w:tab/>
        <w:t>facilitating participation by a prisoner in community work or work associated with the operation of the prison;</w:t>
      </w:r>
    </w:p>
    <w:p w14:paraId="5FF2867B" w14:textId="77777777" w:rsidR="00557BD9" w:rsidRDefault="00557BD9">
      <w:pPr>
        <w:pStyle w:val="Indenta"/>
      </w:pPr>
      <w:r>
        <w:tab/>
        <w:t>(e)</w:t>
      </w:r>
      <w:r>
        <w:tab/>
        <w:t xml:space="preserve">facilitating the maintenance by a prisoner of cultural ties and enabling the prisoner to meet cultural obligations; </w:t>
      </w:r>
    </w:p>
    <w:p w14:paraId="761E14DE" w14:textId="77777777" w:rsidR="00557BD9" w:rsidRDefault="00557BD9">
      <w:pPr>
        <w:pStyle w:val="Indenta"/>
      </w:pPr>
      <w:r>
        <w:tab/>
        <w:t>(f)</w:t>
      </w:r>
      <w:r>
        <w:tab/>
        <w:t xml:space="preserve">facilitating the observance by a prisoner of religious or spiritual beliefs or practices; </w:t>
      </w:r>
    </w:p>
    <w:p w14:paraId="7B136FF9" w14:textId="77777777" w:rsidR="00557BD9" w:rsidRDefault="00557BD9">
      <w:pPr>
        <w:pStyle w:val="Indenta"/>
      </w:pPr>
      <w:r>
        <w:tab/>
        <w:t>(g)</w:t>
      </w:r>
      <w:r>
        <w:tab/>
        <w:t>facilitating a prisoner’s participation in recreational activities or other activities that will promote the wellbeing of the prisoner;</w:t>
      </w:r>
    </w:p>
    <w:p w14:paraId="33BB8FE1" w14:textId="77777777" w:rsidR="00557BD9" w:rsidRDefault="00557BD9">
      <w:pPr>
        <w:pStyle w:val="Indenta"/>
      </w:pPr>
      <w:r>
        <w:tab/>
        <w:t>(h)</w:t>
      </w:r>
      <w:r>
        <w:tab/>
        <w:t>preparing a prisoner for release;</w:t>
      </w:r>
    </w:p>
    <w:p w14:paraId="3D8B7E49" w14:textId="77777777" w:rsidR="00557BD9" w:rsidRDefault="00557BD9">
      <w:pPr>
        <w:pStyle w:val="Indenta"/>
      </w:pPr>
      <w:r>
        <w:tab/>
        <w:t>(i)</w:t>
      </w:r>
      <w:r>
        <w:tab/>
        <w:t>facilitating the maintenance of contact between a prisoner and his or her family, or any other approved person, and enabling the prisoner to meet responsibilities to that family or person, including parental or guardianship responsibilities;</w:t>
      </w:r>
    </w:p>
    <w:p w14:paraId="2B787E4D" w14:textId="77777777" w:rsidR="00557BD9" w:rsidRDefault="00557BD9">
      <w:pPr>
        <w:pStyle w:val="Indenta"/>
      </w:pPr>
      <w:r>
        <w:tab/>
        <w:t>(j)</w:t>
      </w:r>
      <w:r>
        <w:tab/>
        <w:t>enabling the prisoner to be absent from prison on compassionate grounds;</w:t>
      </w:r>
    </w:p>
    <w:p w14:paraId="48922A43" w14:textId="77777777" w:rsidR="00557BD9" w:rsidRDefault="00557BD9">
      <w:pPr>
        <w:pStyle w:val="Indenta"/>
      </w:pPr>
      <w:r>
        <w:tab/>
        <w:t>(k)</w:t>
      </w:r>
      <w:r>
        <w:tab/>
        <w:t xml:space="preserve">facilitating the provision of medical, dental or other approved ancillary health services to a prisoner; </w:t>
      </w:r>
    </w:p>
    <w:p w14:paraId="2A6C2176" w14:textId="77777777" w:rsidR="00557BD9" w:rsidRDefault="00557BD9">
      <w:pPr>
        <w:pStyle w:val="Indenta"/>
      </w:pPr>
      <w:r>
        <w:lastRenderedPageBreak/>
        <w:tab/>
        <w:t>(l)</w:t>
      </w:r>
      <w:r>
        <w:tab/>
        <w:t>facilitating the investigation of an offence or the administration of justice.</w:t>
      </w:r>
    </w:p>
    <w:p w14:paraId="114C6C89" w14:textId="77777777" w:rsidR="00557BD9" w:rsidRDefault="00557BD9">
      <w:pPr>
        <w:pStyle w:val="Footnotesection"/>
      </w:pPr>
      <w:r>
        <w:tab/>
        <w:t>[Regulation 54D inserted: Gazette 3 Apr 2007 p. 1496</w:t>
      </w:r>
      <w:r>
        <w:noBreakHyphen/>
        <w:t>7.]</w:t>
      </w:r>
    </w:p>
    <w:p w14:paraId="3BEC6DE1" w14:textId="77777777" w:rsidR="00557BD9" w:rsidRDefault="00557BD9">
      <w:pPr>
        <w:pStyle w:val="Heading5"/>
      </w:pPr>
      <w:bookmarkStart w:id="158" w:name="_Toc237593121"/>
      <w:r>
        <w:rPr>
          <w:rStyle w:val="CharSectno"/>
        </w:rPr>
        <w:t>54E</w:t>
      </w:r>
      <w:r>
        <w:t>.</w:t>
      </w:r>
      <w:r>
        <w:tab/>
        <w:t>Duration of absence permit</w:t>
      </w:r>
      <w:bookmarkEnd w:id="158"/>
    </w:p>
    <w:p w14:paraId="78402DB9" w14:textId="77777777" w:rsidR="00557BD9" w:rsidRDefault="00557BD9">
      <w:pPr>
        <w:pStyle w:val="Subsection"/>
      </w:pPr>
      <w:r>
        <w:tab/>
        <w:t>(1)</w:t>
      </w:r>
      <w:r>
        <w:tab/>
        <w:t>In the case of an absence permit for a purpose or in circumstances mentioned in regulation 54D(a), (b), (c), (d), (e), (f), (g) or (h), the period specified in the absence permit under section 83(2)(a) of the Act shall be not longer than —</w:t>
      </w:r>
    </w:p>
    <w:p w14:paraId="5126FC01" w14:textId="77777777" w:rsidR="00557BD9" w:rsidRDefault="00557BD9">
      <w:pPr>
        <w:pStyle w:val="Indenta"/>
      </w:pPr>
      <w:r>
        <w:tab/>
        <w:t>(a)</w:t>
      </w:r>
      <w:r>
        <w:tab/>
        <w:t>the shortest period reasonably required for that purpose or in those circumstances, including travel time; or</w:t>
      </w:r>
    </w:p>
    <w:p w14:paraId="5F9E9E7C" w14:textId="77777777" w:rsidR="00557BD9" w:rsidRDefault="00557BD9">
      <w:pPr>
        <w:pStyle w:val="Indenta"/>
      </w:pPr>
      <w:r>
        <w:tab/>
        <w:t>(b)</w:t>
      </w:r>
      <w:r>
        <w:tab/>
        <w:t>12 hours, plus travelling time to and from the prison,</w:t>
      </w:r>
    </w:p>
    <w:p w14:paraId="6332D901" w14:textId="77777777" w:rsidR="00557BD9" w:rsidRDefault="00557BD9">
      <w:pPr>
        <w:pStyle w:val="Subsection"/>
      </w:pPr>
      <w:r>
        <w:tab/>
      </w:r>
      <w:r>
        <w:tab/>
        <w:t>whichever is shorter.</w:t>
      </w:r>
    </w:p>
    <w:p w14:paraId="3C403321" w14:textId="77777777" w:rsidR="00AE13D8" w:rsidRDefault="00AE13D8" w:rsidP="00AE13D8">
      <w:pPr>
        <w:pStyle w:val="Subsection"/>
      </w:pPr>
      <w:r>
        <w:tab/>
        <w:t>(1A)</w:t>
      </w:r>
      <w:r>
        <w:tab/>
        <w:t>Despite subregulation (1), for an absence permit for the purpose of facilitating participation by a prisoner in community work, the period specified must not be longer than —</w:t>
      </w:r>
    </w:p>
    <w:p w14:paraId="05F65381" w14:textId="77777777" w:rsidR="00AE13D8" w:rsidRDefault="00AE13D8" w:rsidP="00AE13D8">
      <w:pPr>
        <w:pStyle w:val="Indenta"/>
      </w:pPr>
      <w:r>
        <w:tab/>
        <w:t>(a)</w:t>
      </w:r>
      <w:r>
        <w:tab/>
        <w:t>the shortest period reasonably required for that purpose, including travel time; or</w:t>
      </w:r>
    </w:p>
    <w:p w14:paraId="55EE3F86" w14:textId="77777777" w:rsidR="00AE13D8" w:rsidRDefault="00AE13D8" w:rsidP="00AE13D8">
      <w:pPr>
        <w:pStyle w:val="Indenta"/>
      </w:pPr>
      <w:r>
        <w:tab/>
        <w:t>(b)</w:t>
      </w:r>
      <w:r>
        <w:tab/>
        <w:t>7 days, plus travelling time to and from the prison;</w:t>
      </w:r>
    </w:p>
    <w:p w14:paraId="3007D258" w14:textId="77777777" w:rsidR="00AE13D8" w:rsidRDefault="00AE13D8" w:rsidP="00AE13D8">
      <w:pPr>
        <w:pStyle w:val="Subsection"/>
      </w:pPr>
      <w:r>
        <w:tab/>
      </w:r>
      <w:r>
        <w:tab/>
        <w:t>whichever is shorter.</w:t>
      </w:r>
    </w:p>
    <w:p w14:paraId="30BBF306" w14:textId="77777777" w:rsidR="00557BD9" w:rsidRDefault="00557BD9">
      <w:pPr>
        <w:pStyle w:val="Subsection"/>
        <w:keepNext/>
      </w:pPr>
      <w:r>
        <w:tab/>
        <w:t>(2)</w:t>
      </w:r>
      <w:r>
        <w:tab/>
        <w:t>In the case of an absence permit for a purpose or in circumstances mentioned in regulation 54D(i), the period specified in the absence permit under section 83(2)(a) of the Act shall be not longer than —</w:t>
      </w:r>
    </w:p>
    <w:p w14:paraId="35670A17" w14:textId="77777777" w:rsidR="00557BD9" w:rsidRDefault="00557BD9">
      <w:pPr>
        <w:pStyle w:val="Indenta"/>
      </w:pPr>
      <w:r>
        <w:tab/>
        <w:t>(a)</w:t>
      </w:r>
      <w:r>
        <w:tab/>
        <w:t>the shortest period reasonably required for that purpose or in those circumstances, including travel time; or</w:t>
      </w:r>
    </w:p>
    <w:p w14:paraId="4CFAF72F" w14:textId="77777777" w:rsidR="00557BD9" w:rsidRDefault="00557BD9">
      <w:pPr>
        <w:pStyle w:val="Indenta"/>
      </w:pPr>
      <w:r>
        <w:tab/>
        <w:t>(b)</w:t>
      </w:r>
      <w:r>
        <w:tab/>
        <w:t>36 hours, plus travelling time to and from the prison,</w:t>
      </w:r>
    </w:p>
    <w:p w14:paraId="52E9B651" w14:textId="77777777" w:rsidR="00557BD9" w:rsidRDefault="00557BD9">
      <w:pPr>
        <w:pStyle w:val="Subsection"/>
      </w:pPr>
      <w:r>
        <w:tab/>
      </w:r>
      <w:r>
        <w:tab/>
        <w:t>whichever is shorter.</w:t>
      </w:r>
    </w:p>
    <w:p w14:paraId="6B041F02" w14:textId="77777777" w:rsidR="00557BD9" w:rsidRDefault="00557BD9">
      <w:pPr>
        <w:pStyle w:val="Subsection"/>
      </w:pPr>
      <w:r>
        <w:tab/>
        <w:t>(3)</w:t>
      </w:r>
      <w:r>
        <w:tab/>
        <w:t xml:space="preserve">In the case of an absence permit for a purpose or in circumstances mentioned in regulation 54D(j), (k) or (l), the period specified in the absence permit under section 83(2)(a) of </w:t>
      </w:r>
      <w:r>
        <w:lastRenderedPageBreak/>
        <w:t>the Act shall be the shortest period reasonably required for that purpose or in those circumstances, including travel time.</w:t>
      </w:r>
    </w:p>
    <w:p w14:paraId="18268AE9" w14:textId="78CA3BA1" w:rsidR="00557BD9" w:rsidRDefault="00557BD9">
      <w:pPr>
        <w:pStyle w:val="Footnotesection"/>
      </w:pPr>
      <w:r>
        <w:tab/>
        <w:t>[Regulation 54E inserted: Gazette 3 Apr 2007 p. 1497</w:t>
      </w:r>
      <w:r>
        <w:noBreakHyphen/>
        <w:t>8</w:t>
      </w:r>
      <w:r w:rsidR="004B2AD2">
        <w:t>; amended: SL 2026/170 r. 4</w:t>
      </w:r>
      <w:r>
        <w:t>.]</w:t>
      </w:r>
    </w:p>
    <w:p w14:paraId="19ABD7CD" w14:textId="77777777" w:rsidR="00557BD9" w:rsidRDefault="00557BD9">
      <w:pPr>
        <w:pStyle w:val="Heading5"/>
      </w:pPr>
      <w:bookmarkStart w:id="159" w:name="_Toc237593122"/>
      <w:r>
        <w:rPr>
          <w:rStyle w:val="CharSectno"/>
        </w:rPr>
        <w:t>54F</w:t>
      </w:r>
      <w:r>
        <w:t>.</w:t>
      </w:r>
      <w:r>
        <w:tab/>
        <w:t>Eligibility for absence permit</w:t>
      </w:r>
      <w:bookmarkEnd w:id="159"/>
    </w:p>
    <w:p w14:paraId="70828E10" w14:textId="77777777" w:rsidR="00557BD9" w:rsidRDefault="00557BD9">
      <w:pPr>
        <w:pStyle w:val="Subsection"/>
      </w:pPr>
      <w:r>
        <w:tab/>
        <w:t>(1)</w:t>
      </w:r>
      <w:r>
        <w:tab/>
        <w:t>A prisoner is not eligible to receive an absence permit except in accordance with this regulation.</w:t>
      </w:r>
    </w:p>
    <w:p w14:paraId="5B90FDA9" w14:textId="77777777" w:rsidR="00557BD9" w:rsidRDefault="00557BD9">
      <w:pPr>
        <w:pStyle w:val="Subsection"/>
      </w:pPr>
      <w:r>
        <w:tab/>
        <w:t>(2)</w:t>
      </w:r>
      <w:r>
        <w:tab/>
        <w:t>Every prisoner is eligible to receive an absence permit for a purpose or in circumstances mentioned in regulation 54D(j), (k) or (l).</w:t>
      </w:r>
    </w:p>
    <w:p w14:paraId="6460345A" w14:textId="77777777" w:rsidR="00557BD9" w:rsidRDefault="00557BD9">
      <w:pPr>
        <w:pStyle w:val="Subsection"/>
      </w:pPr>
      <w:r>
        <w:tab/>
        <w:t>(3)</w:t>
      </w:r>
      <w:r>
        <w:tab/>
        <w:t>A prisoner who has been given a minimum security rating by the chief executive officer is eligible to receive an absence permit for a purpose or in circumstances mentioned in regulation 54D(a), (b), (c), (d), (e), (f), (g), (h) or (i).</w:t>
      </w:r>
    </w:p>
    <w:p w14:paraId="59C5597A" w14:textId="77777777" w:rsidR="00557BD9" w:rsidRDefault="00557BD9">
      <w:pPr>
        <w:pStyle w:val="Subsection"/>
      </w:pPr>
      <w:r>
        <w:tab/>
        <w:t>(4)</w:t>
      </w:r>
      <w:r>
        <w:tab/>
        <w:t>A prisoner sentenced to a life term or indefinite imprisonment is eligible to receive an absence permit for a purpose or in circumstances mentioned in regulation 54D(a), (b), (c), (d), (e), (f), (g), (h) or (i) if that purpose is, or those circumstances are, part of a re</w:t>
      </w:r>
      <w:r>
        <w:noBreakHyphen/>
        <w:t xml:space="preserve">socialisation programme approved under the </w:t>
      </w:r>
      <w:r>
        <w:rPr>
          <w:i/>
          <w:iCs/>
        </w:rPr>
        <w:t xml:space="preserve">Sentence Administration Act 2003 </w:t>
      </w:r>
      <w:r>
        <w:t>section 13.</w:t>
      </w:r>
    </w:p>
    <w:p w14:paraId="03069609" w14:textId="77777777" w:rsidR="00557BD9" w:rsidRDefault="00557BD9">
      <w:pPr>
        <w:pStyle w:val="Footnotesection"/>
      </w:pPr>
      <w:r>
        <w:tab/>
        <w:t>[Regulation 54F inserted: Gazette 3 Apr 2007 p. 1498.]</w:t>
      </w:r>
    </w:p>
    <w:p w14:paraId="2EB67C49" w14:textId="77777777" w:rsidR="00557BD9" w:rsidRDefault="00557BD9">
      <w:pPr>
        <w:pStyle w:val="Heading5"/>
      </w:pPr>
      <w:bookmarkStart w:id="160" w:name="_Toc237593123"/>
      <w:r>
        <w:rPr>
          <w:rStyle w:val="CharSectno"/>
        </w:rPr>
        <w:t>54G</w:t>
      </w:r>
      <w:r>
        <w:t>.</w:t>
      </w:r>
      <w:r>
        <w:tab/>
        <w:t>Arrangements relating to accommodation and community work</w:t>
      </w:r>
      <w:bookmarkEnd w:id="160"/>
    </w:p>
    <w:p w14:paraId="29CACC06" w14:textId="77777777" w:rsidR="00557BD9" w:rsidRDefault="00557BD9">
      <w:pPr>
        <w:pStyle w:val="Subsection"/>
      </w:pPr>
      <w:r>
        <w:tab/>
      </w:r>
      <w:r>
        <w:tab/>
        <w:t>The chief executive officer may —</w:t>
      </w:r>
    </w:p>
    <w:p w14:paraId="6401C1F1" w14:textId="77777777" w:rsidR="00557BD9" w:rsidRDefault="00557BD9">
      <w:pPr>
        <w:pStyle w:val="Indenta"/>
      </w:pPr>
      <w:r>
        <w:tab/>
        <w:t>(a)</w:t>
      </w:r>
      <w:r>
        <w:tab/>
        <w:t xml:space="preserve">enter into an arrangement with a person for — </w:t>
      </w:r>
    </w:p>
    <w:p w14:paraId="327A2A7F" w14:textId="77777777" w:rsidR="00557BD9" w:rsidRDefault="00557BD9">
      <w:pPr>
        <w:pStyle w:val="Indenti"/>
      </w:pPr>
      <w:r>
        <w:tab/>
        <w:t>(i)</w:t>
      </w:r>
      <w:r>
        <w:tab/>
        <w:t>a prisoner to stay in accommodation provided or arranged by the person; or</w:t>
      </w:r>
    </w:p>
    <w:p w14:paraId="13BD0BDA" w14:textId="77777777" w:rsidR="00557BD9" w:rsidRDefault="00557BD9">
      <w:pPr>
        <w:pStyle w:val="Indenti"/>
      </w:pPr>
      <w:r>
        <w:tab/>
        <w:t>(ii)</w:t>
      </w:r>
      <w:r>
        <w:tab/>
        <w:t>a prisoner to perform community work for, or arranged by, the person; or</w:t>
      </w:r>
    </w:p>
    <w:p w14:paraId="567C6922" w14:textId="77777777" w:rsidR="00557BD9" w:rsidRDefault="00557BD9">
      <w:pPr>
        <w:pStyle w:val="Indenti"/>
      </w:pPr>
      <w:r>
        <w:tab/>
        <w:t>(iii)</w:t>
      </w:r>
      <w:r>
        <w:tab/>
        <w:t>the person to accompany the prisoner,</w:t>
      </w:r>
    </w:p>
    <w:p w14:paraId="7DDA2D5E" w14:textId="77777777" w:rsidR="00557BD9" w:rsidRDefault="00557BD9">
      <w:pPr>
        <w:pStyle w:val="Indenta"/>
      </w:pPr>
      <w:r>
        <w:lastRenderedPageBreak/>
        <w:tab/>
      </w:r>
      <w:r>
        <w:tab/>
        <w:t>while the prisoner is absent from prison on an absence permit; and</w:t>
      </w:r>
    </w:p>
    <w:p w14:paraId="360B5E31" w14:textId="77777777" w:rsidR="00557BD9" w:rsidRDefault="00557BD9">
      <w:pPr>
        <w:pStyle w:val="Indenta"/>
      </w:pPr>
      <w:r>
        <w:tab/>
        <w:t>(b)</w:t>
      </w:r>
      <w:r>
        <w:tab/>
        <w:t>as part of an arrangement under paragraph (a)(ii), require a financial contribution, payment or commitment from the person to cover expenses incurred by the Department in relation to the absence permit.</w:t>
      </w:r>
    </w:p>
    <w:p w14:paraId="6D295F21" w14:textId="77777777" w:rsidR="00557BD9" w:rsidRDefault="00557BD9">
      <w:pPr>
        <w:pStyle w:val="Footnotesection"/>
      </w:pPr>
      <w:r>
        <w:tab/>
        <w:t>[Regulation 54G inserted: Gazette 3 Apr 2007 p. 1498</w:t>
      </w:r>
      <w:r>
        <w:noBreakHyphen/>
        <w:t>9.]</w:t>
      </w:r>
    </w:p>
    <w:p w14:paraId="67337351" w14:textId="77777777" w:rsidR="00557BD9" w:rsidRDefault="00557BD9">
      <w:pPr>
        <w:pStyle w:val="Heading5"/>
      </w:pPr>
      <w:bookmarkStart w:id="161" w:name="_Toc237593124"/>
      <w:r>
        <w:rPr>
          <w:rStyle w:val="CharSectno"/>
        </w:rPr>
        <w:t>54H</w:t>
      </w:r>
      <w:r>
        <w:t>.</w:t>
      </w:r>
      <w:r>
        <w:tab/>
        <w:t>Terms of paid employment of prisoner on an absence permit</w:t>
      </w:r>
      <w:bookmarkEnd w:id="161"/>
    </w:p>
    <w:p w14:paraId="3BDBCDDB" w14:textId="77777777" w:rsidR="00557BD9" w:rsidRDefault="00557BD9">
      <w:pPr>
        <w:pStyle w:val="Subsection"/>
      </w:pPr>
      <w:r>
        <w:tab/>
      </w:r>
      <w:r>
        <w:tab/>
        <w:t xml:space="preserve">Where a prisoner is in paid employment while absent from prison on an absence permit, the terms and conditions, including the amount payable, in respect of the employment shall be — </w:t>
      </w:r>
    </w:p>
    <w:p w14:paraId="7A7525D1" w14:textId="77777777" w:rsidR="00557BD9" w:rsidRDefault="00557BD9">
      <w:pPr>
        <w:pStyle w:val="Indenta"/>
      </w:pPr>
      <w:r>
        <w:tab/>
        <w:t>(a)</w:t>
      </w:r>
      <w:r>
        <w:tab/>
        <w:t xml:space="preserve">the terms and conditions including the amount payable under any award or agreement in force under — </w:t>
      </w:r>
    </w:p>
    <w:p w14:paraId="7B38CC44" w14:textId="77777777" w:rsidR="00557BD9" w:rsidRDefault="00557BD9">
      <w:pPr>
        <w:pStyle w:val="Indenti"/>
      </w:pPr>
      <w:r>
        <w:tab/>
        <w:t>(i)</w:t>
      </w:r>
      <w:r>
        <w:tab/>
        <w:t xml:space="preserve">the </w:t>
      </w:r>
      <w:r>
        <w:rPr>
          <w:i/>
          <w:iCs/>
        </w:rPr>
        <w:t>Industrial Relations Act 1979</w:t>
      </w:r>
      <w:r>
        <w:t>; or</w:t>
      </w:r>
    </w:p>
    <w:p w14:paraId="4D014AF5" w14:textId="77777777" w:rsidR="00557BD9" w:rsidRDefault="00557BD9">
      <w:pPr>
        <w:pStyle w:val="Indenti"/>
      </w:pPr>
      <w:r>
        <w:tab/>
        <w:t>(ii)</w:t>
      </w:r>
      <w:r>
        <w:tab/>
        <w:t xml:space="preserve">the </w:t>
      </w:r>
      <w:r>
        <w:rPr>
          <w:i/>
          <w:iCs/>
        </w:rPr>
        <w:t>Industrial Relations Act 1988</w:t>
      </w:r>
      <w:r>
        <w:t xml:space="preserve"> of the Commonwealth,</w:t>
      </w:r>
    </w:p>
    <w:p w14:paraId="45A57564" w14:textId="77777777" w:rsidR="00557BD9" w:rsidRDefault="00557BD9">
      <w:pPr>
        <w:pStyle w:val="Indenta"/>
      </w:pPr>
      <w:r>
        <w:tab/>
      </w:r>
      <w:r>
        <w:tab/>
        <w:t>that applies to the employment; or</w:t>
      </w:r>
    </w:p>
    <w:p w14:paraId="779555BE" w14:textId="77777777" w:rsidR="00557BD9" w:rsidRDefault="00557BD9">
      <w:pPr>
        <w:pStyle w:val="Indenta"/>
      </w:pPr>
      <w:r>
        <w:tab/>
        <w:t>(b)</w:t>
      </w:r>
      <w:r>
        <w:tab/>
        <w:t>if there is no such award or agreement — such terms and conditions, including the amount payable, as are agreed upon by the employer and the chief executive officer.</w:t>
      </w:r>
    </w:p>
    <w:p w14:paraId="370740C0" w14:textId="77777777" w:rsidR="00557BD9" w:rsidRDefault="00557BD9">
      <w:pPr>
        <w:pStyle w:val="Footnotesection"/>
      </w:pPr>
      <w:r>
        <w:tab/>
        <w:t>[Regulation 54H inserted: Gazette 3 Apr 2007 p. 1499.]</w:t>
      </w:r>
    </w:p>
    <w:p w14:paraId="2C4BE0CA" w14:textId="77777777" w:rsidR="00557BD9" w:rsidRDefault="00557BD9">
      <w:pPr>
        <w:pStyle w:val="Heading5"/>
      </w:pPr>
      <w:bookmarkStart w:id="162" w:name="_Toc237593125"/>
      <w:r>
        <w:rPr>
          <w:rStyle w:val="CharSectno"/>
        </w:rPr>
        <w:t>54I</w:t>
      </w:r>
      <w:r>
        <w:t>.</w:t>
      </w:r>
      <w:r>
        <w:tab/>
        <w:t>Appointment of escorts and supervisors</w:t>
      </w:r>
      <w:bookmarkEnd w:id="162"/>
    </w:p>
    <w:p w14:paraId="75FB7375" w14:textId="77777777" w:rsidR="00557BD9" w:rsidRDefault="00557BD9">
      <w:pPr>
        <w:pStyle w:val="Subsection"/>
      </w:pPr>
      <w:r>
        <w:tab/>
      </w:r>
      <w:r>
        <w:tab/>
        <w:t>The chief executive officer may appoint as an escort or supervisor of a prisoner who is absent from prison on an absence permit —</w:t>
      </w:r>
    </w:p>
    <w:p w14:paraId="4A8933AF" w14:textId="77777777" w:rsidR="00557BD9" w:rsidRDefault="00557BD9">
      <w:pPr>
        <w:pStyle w:val="Indenta"/>
      </w:pPr>
      <w:r>
        <w:tab/>
        <w:t>(a)</w:t>
      </w:r>
      <w:r>
        <w:tab/>
        <w:t>a prison officer; or</w:t>
      </w:r>
    </w:p>
    <w:p w14:paraId="0C9094DF" w14:textId="77777777" w:rsidR="00557BD9" w:rsidRDefault="00557BD9">
      <w:pPr>
        <w:pStyle w:val="Indenta"/>
      </w:pPr>
      <w:r>
        <w:tab/>
        <w:t>(b)</w:t>
      </w:r>
      <w:r>
        <w:tab/>
        <w:t xml:space="preserve">a contract worker as defined in the </w:t>
      </w:r>
      <w:r>
        <w:rPr>
          <w:i/>
          <w:iCs/>
        </w:rPr>
        <w:t>Court Security and Custodial Services Act 1999</w:t>
      </w:r>
      <w:r>
        <w:t xml:space="preserve"> section 3; or</w:t>
      </w:r>
    </w:p>
    <w:p w14:paraId="21ABEFC0" w14:textId="77777777" w:rsidR="00557BD9" w:rsidRDefault="00557BD9">
      <w:pPr>
        <w:pStyle w:val="Indenta"/>
      </w:pPr>
      <w:r>
        <w:tab/>
        <w:t>(c)</w:t>
      </w:r>
      <w:r>
        <w:tab/>
        <w:t>any other person who the chief executive officer thinks is fit to be appointed as an escort or supervisor.</w:t>
      </w:r>
    </w:p>
    <w:p w14:paraId="5C197031" w14:textId="77777777" w:rsidR="00557BD9" w:rsidRDefault="00557BD9">
      <w:pPr>
        <w:pStyle w:val="Footnotesection"/>
      </w:pPr>
      <w:r>
        <w:lastRenderedPageBreak/>
        <w:tab/>
        <w:t>[Regulation 54I inserted: Gazette 3 Apr 2007 p. 1499.]</w:t>
      </w:r>
    </w:p>
    <w:p w14:paraId="56F1E0AA" w14:textId="77777777" w:rsidR="00557BD9" w:rsidRDefault="00557BD9">
      <w:pPr>
        <w:pStyle w:val="Heading5"/>
      </w:pPr>
      <w:bookmarkStart w:id="163" w:name="_Toc237593126"/>
      <w:r>
        <w:rPr>
          <w:rStyle w:val="CharSectno"/>
        </w:rPr>
        <w:t>54J</w:t>
      </w:r>
      <w:r>
        <w:t>.</w:t>
      </w:r>
      <w:r>
        <w:tab/>
        <w:t>Restrictions on giving absence permits</w:t>
      </w:r>
      <w:bookmarkEnd w:id="163"/>
    </w:p>
    <w:p w14:paraId="1844C3EF" w14:textId="77777777" w:rsidR="00557BD9" w:rsidRDefault="00557BD9">
      <w:pPr>
        <w:pStyle w:val="Subsection"/>
      </w:pPr>
      <w:r>
        <w:tab/>
      </w:r>
      <w:r>
        <w:tab/>
        <w:t>The chief executive officer shall not give an absence permit to a prisoner unless he or she is satisfied that the prisoner will, at all times that the prisoner is absent from prison under the permit, comply with every condition of the permit.</w:t>
      </w:r>
    </w:p>
    <w:p w14:paraId="211D6A10" w14:textId="77777777" w:rsidR="00557BD9" w:rsidRDefault="00557BD9">
      <w:pPr>
        <w:pStyle w:val="Footnotesection"/>
      </w:pPr>
      <w:r>
        <w:tab/>
        <w:t>[Regulation 54J inserted: Gazette 3 Apr 2007 p. 1499.]</w:t>
      </w:r>
    </w:p>
    <w:p w14:paraId="007AB12C" w14:textId="77777777" w:rsidR="00557BD9" w:rsidRDefault="00557BD9">
      <w:pPr>
        <w:pStyle w:val="Heading5"/>
      </w:pPr>
      <w:bookmarkStart w:id="164" w:name="_Toc237593127"/>
      <w:r>
        <w:rPr>
          <w:rStyle w:val="CharSectno"/>
        </w:rPr>
        <w:t>54K</w:t>
      </w:r>
      <w:r>
        <w:t>.</w:t>
      </w:r>
      <w:r>
        <w:tab/>
        <w:t>Standard conditions of absence permits</w:t>
      </w:r>
      <w:bookmarkEnd w:id="164"/>
    </w:p>
    <w:p w14:paraId="7DEB91CA" w14:textId="77777777" w:rsidR="00557BD9" w:rsidRDefault="00557BD9">
      <w:pPr>
        <w:pStyle w:val="Subsection"/>
      </w:pPr>
      <w:r>
        <w:tab/>
        <w:t>(1)</w:t>
      </w:r>
      <w:r>
        <w:tab/>
        <w:t xml:space="preserve">An absence permit is subject to the condition that the prisoner shall — </w:t>
      </w:r>
    </w:p>
    <w:p w14:paraId="5144E40D" w14:textId="77777777" w:rsidR="00557BD9" w:rsidRDefault="00557BD9">
      <w:pPr>
        <w:pStyle w:val="Indenta"/>
      </w:pPr>
      <w:r>
        <w:tab/>
        <w:t>(a)</w:t>
      </w:r>
      <w:r>
        <w:tab/>
        <w:t>at all times that the prisoner is absent from prison under the permit, remain in the charge of an escort, or under the supervision of a supervisor, as specified in the permit; and</w:t>
      </w:r>
    </w:p>
    <w:p w14:paraId="5AED9ADE" w14:textId="77777777" w:rsidR="00557BD9" w:rsidRDefault="00557BD9">
      <w:pPr>
        <w:pStyle w:val="Indenta"/>
      </w:pPr>
      <w:r>
        <w:tab/>
        <w:t>(b)</w:t>
      </w:r>
      <w:r>
        <w:tab/>
        <w:t>comply with every order or direction of that escort or supervisor.</w:t>
      </w:r>
    </w:p>
    <w:p w14:paraId="685B0FD0" w14:textId="77777777" w:rsidR="00557BD9" w:rsidRDefault="00557BD9">
      <w:pPr>
        <w:pStyle w:val="Subsection"/>
      </w:pPr>
      <w:r>
        <w:tab/>
        <w:t>(2)</w:t>
      </w:r>
      <w:r>
        <w:tab/>
        <w:t>An absence permit for a period requiring overnight accommodation is subject to the condition that the prisoner shall stay in approved accommodation and no other accommodation.</w:t>
      </w:r>
    </w:p>
    <w:p w14:paraId="087A7E40" w14:textId="77777777" w:rsidR="00557BD9" w:rsidRDefault="00557BD9">
      <w:pPr>
        <w:pStyle w:val="Footnotesection"/>
      </w:pPr>
      <w:r>
        <w:tab/>
        <w:t>[Regulation 54K inserted: Gazette 3 Apr 2007 p. 1500.]</w:t>
      </w:r>
    </w:p>
    <w:p w14:paraId="5E4A0F00" w14:textId="77777777" w:rsidR="00557BD9" w:rsidRDefault="00557BD9">
      <w:pPr>
        <w:pStyle w:val="Heading5"/>
      </w:pPr>
      <w:bookmarkStart w:id="165" w:name="_Toc237593128"/>
      <w:r>
        <w:rPr>
          <w:rStyle w:val="CharSectno"/>
        </w:rPr>
        <w:t>54L</w:t>
      </w:r>
      <w:r>
        <w:t>.</w:t>
      </w:r>
      <w:r>
        <w:tab/>
        <w:t>Amounts deducted from moneys paid to a prisoner on an absence permit</w:t>
      </w:r>
      <w:bookmarkEnd w:id="165"/>
    </w:p>
    <w:p w14:paraId="5A2E6437" w14:textId="77777777" w:rsidR="00557BD9" w:rsidRDefault="00557BD9">
      <w:pPr>
        <w:pStyle w:val="Subsection"/>
      </w:pPr>
      <w:r>
        <w:tab/>
        <w:t>(1)</w:t>
      </w:r>
      <w:r>
        <w:tab/>
        <w:t>The chief executive officer may order a deduction from moneys paid to a prisoner employed while the prisoner is absent from prison on an absence permit —</w:t>
      </w:r>
    </w:p>
    <w:p w14:paraId="40C77D6E" w14:textId="77777777" w:rsidR="00557BD9" w:rsidRDefault="00557BD9">
      <w:pPr>
        <w:pStyle w:val="Indenta"/>
      </w:pPr>
      <w:r>
        <w:tab/>
        <w:t>(a)</w:t>
      </w:r>
      <w:r>
        <w:tab/>
        <w:t>to pay any outstanding fines, restitution or compensation payable by the prisoner under a conviction by a court or a determination under Part VII of the Act; or</w:t>
      </w:r>
    </w:p>
    <w:p w14:paraId="4023AA92" w14:textId="77777777" w:rsidR="00557BD9" w:rsidRDefault="00557BD9">
      <w:pPr>
        <w:pStyle w:val="Indenta"/>
      </w:pPr>
      <w:r>
        <w:tab/>
        <w:t>(b)</w:t>
      </w:r>
      <w:r>
        <w:tab/>
        <w:t>for the prisoner’s savings or purchases; or</w:t>
      </w:r>
    </w:p>
    <w:p w14:paraId="33537310" w14:textId="77777777" w:rsidR="00557BD9" w:rsidRDefault="00557BD9">
      <w:pPr>
        <w:pStyle w:val="Indenta"/>
      </w:pPr>
      <w:r>
        <w:lastRenderedPageBreak/>
        <w:tab/>
        <w:t>(c)</w:t>
      </w:r>
      <w:r>
        <w:tab/>
        <w:t>for the prisoner’s contributions to the upkeep of his or her family, or any other approved person; or</w:t>
      </w:r>
    </w:p>
    <w:p w14:paraId="2372065B" w14:textId="77777777" w:rsidR="00557BD9" w:rsidRDefault="00557BD9">
      <w:pPr>
        <w:pStyle w:val="Indenta"/>
      </w:pPr>
      <w:r>
        <w:tab/>
        <w:t>(d)</w:t>
      </w:r>
      <w:r>
        <w:tab/>
        <w:t>to defray any expenses relating to board or employment incurred while the prisoner was absent on the permit.</w:t>
      </w:r>
    </w:p>
    <w:p w14:paraId="686A86DB" w14:textId="77777777" w:rsidR="00557BD9" w:rsidRDefault="00557BD9">
      <w:pPr>
        <w:pStyle w:val="Subsection"/>
      </w:pPr>
      <w:r>
        <w:tab/>
        <w:t>(2)</w:t>
      </w:r>
      <w:r>
        <w:tab/>
        <w:t>When money is deducted under subregulation (1), the balance remaining shall not be less than one week’s gratuities payable for work classified under regulation 44(1) as Level 1.</w:t>
      </w:r>
    </w:p>
    <w:p w14:paraId="59C4696E" w14:textId="77777777" w:rsidR="00557BD9" w:rsidRDefault="00557BD9">
      <w:pPr>
        <w:pStyle w:val="Footnotesection"/>
      </w:pPr>
      <w:r>
        <w:tab/>
        <w:t>[Regulation 54L inserted: Gazette 3 Apr 2007 p. 1500.]</w:t>
      </w:r>
    </w:p>
    <w:p w14:paraId="5F0D940D" w14:textId="77777777" w:rsidR="00557BD9" w:rsidRDefault="00557BD9">
      <w:pPr>
        <w:pStyle w:val="Heading3"/>
      </w:pPr>
      <w:bookmarkStart w:id="166" w:name="_Toc237528130"/>
      <w:bookmarkStart w:id="167" w:name="_Toc237528836"/>
      <w:bookmarkStart w:id="168" w:name="_Toc237593129"/>
      <w:r>
        <w:rPr>
          <w:rStyle w:val="CharDivNo"/>
        </w:rPr>
        <w:t>Division 10</w:t>
      </w:r>
      <w:r>
        <w:t xml:space="preserve"> — </w:t>
      </w:r>
      <w:r>
        <w:rPr>
          <w:rStyle w:val="CharDivText"/>
        </w:rPr>
        <w:t>Interstate absence permits</w:t>
      </w:r>
      <w:bookmarkEnd w:id="166"/>
      <w:bookmarkEnd w:id="167"/>
      <w:bookmarkEnd w:id="168"/>
    </w:p>
    <w:p w14:paraId="26F59090" w14:textId="77777777" w:rsidR="00557BD9" w:rsidRDefault="00557BD9">
      <w:pPr>
        <w:pStyle w:val="Footnoteheading"/>
      </w:pPr>
      <w:r>
        <w:tab/>
        <w:t>[Heading inserted: Gazette 3 Apr 2007 p. 1500.]</w:t>
      </w:r>
    </w:p>
    <w:p w14:paraId="35B7B5FC" w14:textId="77777777" w:rsidR="00557BD9" w:rsidRDefault="00557BD9">
      <w:pPr>
        <w:pStyle w:val="Heading5"/>
      </w:pPr>
      <w:bookmarkStart w:id="169" w:name="_Toc237593130"/>
      <w:r>
        <w:rPr>
          <w:rStyle w:val="CharSectno"/>
        </w:rPr>
        <w:t>54M</w:t>
      </w:r>
      <w:r>
        <w:t>.</w:t>
      </w:r>
      <w:r>
        <w:tab/>
        <w:t>Terms used in this Division</w:t>
      </w:r>
      <w:bookmarkEnd w:id="169"/>
    </w:p>
    <w:p w14:paraId="63CD5DEF" w14:textId="77777777" w:rsidR="00557BD9" w:rsidRDefault="00557BD9">
      <w:pPr>
        <w:pStyle w:val="Subsection"/>
      </w:pPr>
      <w:r>
        <w:tab/>
      </w:r>
      <w:r>
        <w:tab/>
        <w:t xml:space="preserve">In this Division, unless the contrary intention appears — </w:t>
      </w:r>
    </w:p>
    <w:p w14:paraId="58998E69" w14:textId="77777777" w:rsidR="00557BD9" w:rsidRDefault="00557BD9">
      <w:pPr>
        <w:pStyle w:val="Defstart"/>
      </w:pPr>
      <w:r>
        <w:rPr>
          <w:b/>
        </w:rPr>
        <w:tab/>
      </w:r>
      <w:r>
        <w:rPr>
          <w:rStyle w:val="CharDefText"/>
        </w:rPr>
        <w:t>corresponding law</w:t>
      </w:r>
      <w:r>
        <w:t xml:space="preserve"> means a law that is declared to be a corresponding law in regulation 54N;</w:t>
      </w:r>
    </w:p>
    <w:p w14:paraId="15F94443" w14:textId="77777777" w:rsidR="00557BD9" w:rsidRDefault="00557BD9">
      <w:pPr>
        <w:pStyle w:val="Defstart"/>
      </w:pPr>
      <w:r>
        <w:rPr>
          <w:b/>
        </w:rPr>
        <w:tab/>
      </w:r>
      <w:r>
        <w:rPr>
          <w:rStyle w:val="CharDefText"/>
        </w:rPr>
        <w:t>external facility</w:t>
      </w:r>
      <w:r>
        <w:t xml:space="preserve"> has the meaning given to that term in section 23(1) of the Act;</w:t>
      </w:r>
    </w:p>
    <w:p w14:paraId="16BC8A52" w14:textId="77777777" w:rsidR="00557BD9" w:rsidRDefault="00557BD9">
      <w:pPr>
        <w:pStyle w:val="Defstart"/>
      </w:pPr>
      <w:r>
        <w:rPr>
          <w:b/>
        </w:rPr>
        <w:tab/>
      </w:r>
      <w:r>
        <w:rPr>
          <w:rStyle w:val="CharDefText"/>
        </w:rPr>
        <w:t>interstate absence permit</w:t>
      </w:r>
      <w:r>
        <w:rPr>
          <w:b/>
        </w:rPr>
        <w:t> </w:t>
      </w:r>
      <w:r>
        <w:t xml:space="preserve">— </w:t>
      </w:r>
    </w:p>
    <w:p w14:paraId="5A13264F" w14:textId="77777777" w:rsidR="00557BD9" w:rsidRDefault="00557BD9">
      <w:pPr>
        <w:pStyle w:val="Defpara"/>
      </w:pPr>
      <w:r>
        <w:tab/>
        <w:t>(a)</w:t>
      </w:r>
      <w:r>
        <w:tab/>
        <w:t>in relation to a prisoner in this State, means an absence permit authorising the person to travel to or through a participating State or Territory; and</w:t>
      </w:r>
    </w:p>
    <w:p w14:paraId="2BB17938" w14:textId="77777777" w:rsidR="00557BD9" w:rsidRDefault="00557BD9">
      <w:pPr>
        <w:pStyle w:val="Defpara"/>
      </w:pPr>
      <w:r>
        <w:tab/>
        <w:t>(b)</w:t>
      </w:r>
      <w:r>
        <w:tab/>
        <w:t>in relation to an interstate prisoner, means a permit given under a corresponding law authorising the prisoner to travel to or through this State;</w:t>
      </w:r>
    </w:p>
    <w:p w14:paraId="52842EFC" w14:textId="77777777" w:rsidR="00557BD9" w:rsidRDefault="00557BD9">
      <w:pPr>
        <w:pStyle w:val="Defstart"/>
      </w:pPr>
      <w:r>
        <w:rPr>
          <w:b/>
        </w:rPr>
        <w:tab/>
      </w:r>
      <w:r>
        <w:rPr>
          <w:rStyle w:val="CharDefText"/>
        </w:rPr>
        <w:t>interstate escort</w:t>
      </w:r>
      <w:r>
        <w:t xml:space="preserve"> means a person who is authorised under an interstate absence permit to escort an interstate prisoner to or through this State;</w:t>
      </w:r>
    </w:p>
    <w:p w14:paraId="340B6AFD" w14:textId="77777777" w:rsidR="00557BD9" w:rsidRDefault="00557BD9">
      <w:pPr>
        <w:pStyle w:val="Defstart"/>
      </w:pPr>
      <w:r>
        <w:rPr>
          <w:b/>
        </w:rPr>
        <w:tab/>
      </w:r>
      <w:r>
        <w:rPr>
          <w:rStyle w:val="CharDefText"/>
        </w:rPr>
        <w:t>interstate prisoner</w:t>
      </w:r>
      <w:r>
        <w:t xml:space="preserve"> means a person imprisoned in a participating State or Territory;</w:t>
      </w:r>
    </w:p>
    <w:p w14:paraId="351445E6" w14:textId="77777777" w:rsidR="00557BD9" w:rsidRDefault="00557BD9">
      <w:pPr>
        <w:pStyle w:val="Defstart"/>
        <w:keepNext/>
      </w:pPr>
      <w:r>
        <w:rPr>
          <w:b/>
        </w:rPr>
        <w:lastRenderedPageBreak/>
        <w:tab/>
      </w:r>
      <w:r>
        <w:rPr>
          <w:rStyle w:val="CharDefText"/>
        </w:rPr>
        <w:t>participating State or Territory</w:t>
      </w:r>
      <w:r>
        <w:t xml:space="preserve"> means any other State or a Territory in which a corresponding law is in force.</w:t>
      </w:r>
    </w:p>
    <w:p w14:paraId="65CA6829" w14:textId="77777777" w:rsidR="00557BD9" w:rsidRDefault="00557BD9">
      <w:pPr>
        <w:pStyle w:val="Footnotesection"/>
        <w:keepNext/>
      </w:pPr>
      <w:r>
        <w:tab/>
        <w:t>[Regulation 54M inserted: Gazette 3 Apr 2007 p. 1500</w:t>
      </w:r>
      <w:r>
        <w:noBreakHyphen/>
        <w:t>1.]</w:t>
      </w:r>
    </w:p>
    <w:p w14:paraId="210AE468" w14:textId="77777777" w:rsidR="00557BD9" w:rsidRDefault="00557BD9">
      <w:pPr>
        <w:pStyle w:val="Heading5"/>
      </w:pPr>
      <w:bookmarkStart w:id="170" w:name="_Toc237593131"/>
      <w:r>
        <w:rPr>
          <w:rStyle w:val="CharSectno"/>
        </w:rPr>
        <w:t>54N</w:t>
      </w:r>
      <w:r>
        <w:t>.</w:t>
      </w:r>
      <w:r>
        <w:tab/>
        <w:t>Corresponding laws</w:t>
      </w:r>
      <w:bookmarkEnd w:id="170"/>
    </w:p>
    <w:p w14:paraId="39E938C2" w14:textId="77777777" w:rsidR="00557BD9" w:rsidRDefault="00557BD9">
      <w:pPr>
        <w:pStyle w:val="Subsection"/>
      </w:pPr>
      <w:r>
        <w:tab/>
      </w:r>
      <w:r>
        <w:tab/>
        <w:t>A law of another State or a Territory specified in the Table to this regulation is declared to be a corresponding law for the purposes of this Division.</w:t>
      </w:r>
    </w:p>
    <w:p w14:paraId="43332F30" w14:textId="77777777" w:rsidR="00557BD9" w:rsidRDefault="00557BD9">
      <w:pPr>
        <w:pStyle w:val="MiscellaneousHeading"/>
        <w:rPr>
          <w:b/>
          <w:bCs/>
        </w:rPr>
      </w:pPr>
      <w:r>
        <w:rPr>
          <w:b/>
          <w:bCs/>
        </w:rPr>
        <w:t>Table</w:t>
      </w:r>
    </w:p>
    <w:tbl>
      <w:tblPr>
        <w:tblW w:w="0" w:type="auto"/>
        <w:tblInd w:w="1134" w:type="dxa"/>
        <w:tblLayout w:type="fixed"/>
        <w:tblLook w:val="0000" w:firstRow="0" w:lastRow="0" w:firstColumn="0" w:lastColumn="0" w:noHBand="0" w:noVBand="0"/>
      </w:tblPr>
      <w:tblGrid>
        <w:gridCol w:w="2835"/>
        <w:gridCol w:w="2835"/>
      </w:tblGrid>
      <w:tr w:rsidR="00201DBD" w14:paraId="2C3F8001" w14:textId="77777777">
        <w:trPr>
          <w:tblHeader/>
        </w:trPr>
        <w:tc>
          <w:tcPr>
            <w:tcW w:w="2835" w:type="dxa"/>
            <w:tcBorders>
              <w:top w:val="single" w:sz="4" w:space="0" w:color="auto"/>
              <w:bottom w:val="single" w:sz="4" w:space="0" w:color="auto"/>
            </w:tcBorders>
          </w:tcPr>
          <w:p w14:paraId="1DA60D92" w14:textId="77777777" w:rsidR="00557BD9" w:rsidRDefault="00557BD9">
            <w:pPr>
              <w:pStyle w:val="yTable"/>
              <w:jc w:val="center"/>
              <w:rPr>
                <w:b/>
              </w:rPr>
            </w:pPr>
            <w:r>
              <w:rPr>
                <w:b/>
              </w:rPr>
              <w:t>Law</w:t>
            </w:r>
          </w:p>
        </w:tc>
        <w:tc>
          <w:tcPr>
            <w:tcW w:w="2835" w:type="dxa"/>
            <w:tcBorders>
              <w:top w:val="single" w:sz="4" w:space="0" w:color="auto"/>
              <w:bottom w:val="single" w:sz="4" w:space="0" w:color="auto"/>
            </w:tcBorders>
          </w:tcPr>
          <w:p w14:paraId="0663584F" w14:textId="77777777" w:rsidR="00557BD9" w:rsidRDefault="00557BD9">
            <w:pPr>
              <w:pStyle w:val="yTable"/>
              <w:jc w:val="center"/>
              <w:rPr>
                <w:b/>
              </w:rPr>
            </w:pPr>
            <w:r>
              <w:rPr>
                <w:b/>
              </w:rPr>
              <w:t>State/Territory</w:t>
            </w:r>
          </w:p>
        </w:tc>
      </w:tr>
      <w:tr w:rsidR="00201DBD" w14:paraId="588FD899" w14:textId="77777777">
        <w:tc>
          <w:tcPr>
            <w:tcW w:w="2835" w:type="dxa"/>
          </w:tcPr>
          <w:p w14:paraId="1B1E6DC6" w14:textId="77777777" w:rsidR="00557BD9" w:rsidRDefault="00557BD9">
            <w:pPr>
              <w:pStyle w:val="yTable"/>
              <w:rPr>
                <w:i/>
                <w:iCs/>
              </w:rPr>
            </w:pPr>
            <w:r>
              <w:rPr>
                <w:i/>
                <w:iCs/>
              </w:rPr>
              <w:t>Prisoners’ Interstate Leave Act 1997</w:t>
            </w:r>
          </w:p>
        </w:tc>
        <w:tc>
          <w:tcPr>
            <w:tcW w:w="2835" w:type="dxa"/>
          </w:tcPr>
          <w:p w14:paraId="7965FC60" w14:textId="77777777" w:rsidR="00557BD9" w:rsidRDefault="00557BD9">
            <w:pPr>
              <w:pStyle w:val="yTable"/>
            </w:pPr>
            <w:r>
              <w:t>Australian Capital Territory</w:t>
            </w:r>
          </w:p>
        </w:tc>
      </w:tr>
      <w:tr w:rsidR="00201DBD" w14:paraId="1218F40E" w14:textId="77777777">
        <w:tc>
          <w:tcPr>
            <w:tcW w:w="2835" w:type="dxa"/>
          </w:tcPr>
          <w:p w14:paraId="21754AD0" w14:textId="77777777" w:rsidR="00557BD9" w:rsidRDefault="00557BD9">
            <w:pPr>
              <w:pStyle w:val="yTable"/>
            </w:pPr>
            <w:r>
              <w:rPr>
                <w:i/>
                <w:iCs/>
              </w:rPr>
              <w:t>Crimes (Administration of Sentences) Act 1999</w:t>
            </w:r>
            <w:r>
              <w:t xml:space="preserve"> Part 2 Division 3 Subdivision 2</w:t>
            </w:r>
          </w:p>
        </w:tc>
        <w:tc>
          <w:tcPr>
            <w:tcW w:w="2835" w:type="dxa"/>
          </w:tcPr>
          <w:p w14:paraId="2BC3D040" w14:textId="77777777" w:rsidR="00557BD9" w:rsidRDefault="00557BD9">
            <w:pPr>
              <w:pStyle w:val="yTable"/>
            </w:pPr>
            <w:r>
              <w:t>New South Wales</w:t>
            </w:r>
          </w:p>
        </w:tc>
      </w:tr>
      <w:tr w:rsidR="00201DBD" w14:paraId="759AB5C4" w14:textId="77777777">
        <w:tc>
          <w:tcPr>
            <w:tcW w:w="2835" w:type="dxa"/>
          </w:tcPr>
          <w:p w14:paraId="62577787" w14:textId="77777777" w:rsidR="00557BD9" w:rsidRDefault="00557BD9">
            <w:pPr>
              <w:pStyle w:val="yTable"/>
            </w:pPr>
            <w:r>
              <w:rPr>
                <w:i/>
                <w:iCs/>
              </w:rPr>
              <w:t>Prisons (Correctional Services) Act</w:t>
            </w:r>
            <w:r>
              <w:t xml:space="preserve"> Part XVII Division 2</w:t>
            </w:r>
          </w:p>
        </w:tc>
        <w:tc>
          <w:tcPr>
            <w:tcW w:w="2835" w:type="dxa"/>
          </w:tcPr>
          <w:p w14:paraId="509169F5" w14:textId="77777777" w:rsidR="00557BD9" w:rsidRDefault="00557BD9">
            <w:pPr>
              <w:pStyle w:val="yTable"/>
            </w:pPr>
            <w:r>
              <w:t>Northern Territory</w:t>
            </w:r>
          </w:p>
        </w:tc>
      </w:tr>
      <w:tr w:rsidR="00201DBD" w14:paraId="7E02187C" w14:textId="77777777">
        <w:tc>
          <w:tcPr>
            <w:tcW w:w="2835" w:type="dxa"/>
          </w:tcPr>
          <w:p w14:paraId="4B3C1145" w14:textId="77777777" w:rsidR="00557BD9" w:rsidRDefault="00557BD9">
            <w:pPr>
              <w:pStyle w:val="yTable"/>
            </w:pPr>
            <w:r>
              <w:rPr>
                <w:i/>
                <w:iCs/>
              </w:rPr>
              <w:t>Corrective Services Act 2006</w:t>
            </w:r>
            <w:r>
              <w:t xml:space="preserve"> Chapter 2 Part 2 Division 9</w:t>
            </w:r>
          </w:p>
        </w:tc>
        <w:tc>
          <w:tcPr>
            <w:tcW w:w="2835" w:type="dxa"/>
          </w:tcPr>
          <w:p w14:paraId="5A6F61A7" w14:textId="77777777" w:rsidR="00557BD9" w:rsidRDefault="00557BD9">
            <w:pPr>
              <w:pStyle w:val="yTable"/>
            </w:pPr>
            <w:r>
              <w:t>Queensland</w:t>
            </w:r>
          </w:p>
        </w:tc>
      </w:tr>
      <w:tr w:rsidR="00201DBD" w14:paraId="0075416E" w14:textId="77777777">
        <w:tc>
          <w:tcPr>
            <w:tcW w:w="2835" w:type="dxa"/>
          </w:tcPr>
          <w:p w14:paraId="31723E91" w14:textId="77777777" w:rsidR="00557BD9" w:rsidRDefault="00557BD9">
            <w:pPr>
              <w:pStyle w:val="yTable"/>
            </w:pPr>
            <w:r>
              <w:rPr>
                <w:i/>
                <w:iCs/>
              </w:rPr>
              <w:t>Correctional Services Act 1982</w:t>
            </w:r>
            <w:r>
              <w:t xml:space="preserve"> Part 4 Division 5</w:t>
            </w:r>
          </w:p>
        </w:tc>
        <w:tc>
          <w:tcPr>
            <w:tcW w:w="2835" w:type="dxa"/>
          </w:tcPr>
          <w:p w14:paraId="06D6FB59" w14:textId="77777777" w:rsidR="00557BD9" w:rsidRDefault="00557BD9">
            <w:pPr>
              <w:pStyle w:val="yTable"/>
            </w:pPr>
            <w:r>
              <w:t>South Australia</w:t>
            </w:r>
          </w:p>
        </w:tc>
      </w:tr>
      <w:tr w:rsidR="00201DBD" w14:paraId="6EBE2276" w14:textId="77777777">
        <w:tc>
          <w:tcPr>
            <w:tcW w:w="2835" w:type="dxa"/>
          </w:tcPr>
          <w:p w14:paraId="2D5BC000" w14:textId="77777777" w:rsidR="00557BD9" w:rsidRDefault="00557BD9">
            <w:pPr>
              <w:pStyle w:val="yTable"/>
            </w:pPr>
            <w:r>
              <w:rPr>
                <w:i/>
                <w:iCs/>
              </w:rPr>
              <w:t>Corrections Act 1997</w:t>
            </w:r>
            <w:r>
              <w:t xml:space="preserve"> Part 6</w:t>
            </w:r>
          </w:p>
        </w:tc>
        <w:tc>
          <w:tcPr>
            <w:tcW w:w="2835" w:type="dxa"/>
          </w:tcPr>
          <w:p w14:paraId="33E18BD4" w14:textId="77777777" w:rsidR="00557BD9" w:rsidRDefault="00557BD9">
            <w:pPr>
              <w:pStyle w:val="yTable"/>
            </w:pPr>
            <w:r>
              <w:t>Tasmania</w:t>
            </w:r>
          </w:p>
        </w:tc>
      </w:tr>
      <w:tr w:rsidR="00201DBD" w14:paraId="718E9D48" w14:textId="77777777">
        <w:tc>
          <w:tcPr>
            <w:tcW w:w="2835" w:type="dxa"/>
            <w:tcBorders>
              <w:bottom w:val="single" w:sz="4" w:space="0" w:color="auto"/>
            </w:tcBorders>
          </w:tcPr>
          <w:p w14:paraId="0F3CF448" w14:textId="77777777" w:rsidR="00557BD9" w:rsidRDefault="00557BD9">
            <w:pPr>
              <w:pStyle w:val="yTable"/>
            </w:pPr>
            <w:r>
              <w:rPr>
                <w:i/>
                <w:iCs/>
              </w:rPr>
              <w:t>Corrections Act 1986</w:t>
            </w:r>
            <w:r>
              <w:t xml:space="preserve"> Part 8A</w:t>
            </w:r>
          </w:p>
        </w:tc>
        <w:tc>
          <w:tcPr>
            <w:tcW w:w="2835" w:type="dxa"/>
            <w:tcBorders>
              <w:bottom w:val="single" w:sz="4" w:space="0" w:color="auto"/>
            </w:tcBorders>
          </w:tcPr>
          <w:p w14:paraId="30741D23" w14:textId="77777777" w:rsidR="00557BD9" w:rsidRDefault="00557BD9">
            <w:pPr>
              <w:pStyle w:val="yTable"/>
            </w:pPr>
            <w:r>
              <w:t>Victoria</w:t>
            </w:r>
          </w:p>
        </w:tc>
      </w:tr>
    </w:tbl>
    <w:p w14:paraId="0734BDA2" w14:textId="77777777" w:rsidR="00557BD9" w:rsidRDefault="00557BD9">
      <w:pPr>
        <w:pStyle w:val="Footnotesection"/>
      </w:pPr>
      <w:r>
        <w:tab/>
        <w:t>[Regulation 54N inserted: Gazette 3 Apr 2007 p. 1501.]</w:t>
      </w:r>
    </w:p>
    <w:p w14:paraId="0D5BA7AD" w14:textId="77777777" w:rsidR="00557BD9" w:rsidRDefault="00557BD9">
      <w:pPr>
        <w:pStyle w:val="Heading5"/>
      </w:pPr>
      <w:bookmarkStart w:id="171" w:name="_Toc237593132"/>
      <w:r>
        <w:rPr>
          <w:rStyle w:val="CharSectno"/>
        </w:rPr>
        <w:t>54O</w:t>
      </w:r>
      <w:r>
        <w:t>.</w:t>
      </w:r>
      <w:r>
        <w:tab/>
        <w:t>Interstate absence permit</w:t>
      </w:r>
      <w:bookmarkEnd w:id="171"/>
    </w:p>
    <w:p w14:paraId="103C57B1" w14:textId="77777777" w:rsidR="00557BD9" w:rsidRDefault="00557BD9">
      <w:pPr>
        <w:pStyle w:val="Subsection"/>
      </w:pPr>
      <w:r>
        <w:tab/>
      </w:r>
      <w:r>
        <w:tab/>
        <w:t>The chief executive officer may, if he or she thinks it is appropriate, give to a prisoner in this State an interstate absence permit for any purpose that, or in any circumstances where, an absence permit may be given.</w:t>
      </w:r>
    </w:p>
    <w:p w14:paraId="75FCCB7C" w14:textId="77777777" w:rsidR="00557BD9" w:rsidRDefault="00557BD9">
      <w:pPr>
        <w:pStyle w:val="Footnotesection"/>
      </w:pPr>
      <w:r>
        <w:tab/>
        <w:t>[Regulation 54O inserted: Gazette 3 Apr 2007 p. 1501.]</w:t>
      </w:r>
    </w:p>
    <w:p w14:paraId="7E1737FF" w14:textId="77777777" w:rsidR="00557BD9" w:rsidRDefault="00557BD9">
      <w:pPr>
        <w:pStyle w:val="Heading5"/>
      </w:pPr>
      <w:bookmarkStart w:id="172" w:name="_Toc237593133"/>
      <w:r>
        <w:rPr>
          <w:rStyle w:val="CharSectno"/>
        </w:rPr>
        <w:lastRenderedPageBreak/>
        <w:t>54P</w:t>
      </w:r>
      <w:r>
        <w:t>.</w:t>
      </w:r>
      <w:r>
        <w:tab/>
        <w:t>Notice to participating State or Territory</w:t>
      </w:r>
      <w:bookmarkEnd w:id="172"/>
    </w:p>
    <w:p w14:paraId="5BCC3DD4" w14:textId="77777777" w:rsidR="00557BD9" w:rsidRDefault="00557BD9">
      <w:pPr>
        <w:pStyle w:val="Subsection"/>
        <w:keepNext/>
      </w:pPr>
      <w:r>
        <w:tab/>
      </w:r>
      <w:r>
        <w:tab/>
        <w:t xml:space="preserve">On giving an interstate absence permit to a prisoner in this State, the chief executive officer shall give written notice of the fact that the permit has been given, and of the period of the permit — </w:t>
      </w:r>
    </w:p>
    <w:p w14:paraId="456CC229" w14:textId="77777777" w:rsidR="00557BD9" w:rsidRDefault="00557BD9">
      <w:pPr>
        <w:pStyle w:val="Indenta"/>
        <w:keepNext/>
      </w:pPr>
      <w:r>
        <w:tab/>
        <w:t>(a)</w:t>
      </w:r>
      <w:r>
        <w:tab/>
        <w:t xml:space="preserve">in relation to the participating State or Territory to which the prisoner is travelling — </w:t>
      </w:r>
    </w:p>
    <w:p w14:paraId="7861780E" w14:textId="77777777" w:rsidR="00557BD9" w:rsidRDefault="00557BD9">
      <w:pPr>
        <w:pStyle w:val="Indenti"/>
      </w:pPr>
      <w:r>
        <w:tab/>
        <w:t>(i)</w:t>
      </w:r>
      <w:r>
        <w:tab/>
        <w:t xml:space="preserve">to the officer responsible for the administration of prisons (however described) in that State or Territory; and </w:t>
      </w:r>
    </w:p>
    <w:p w14:paraId="4E47B722" w14:textId="77777777" w:rsidR="00557BD9" w:rsidRDefault="00557BD9">
      <w:pPr>
        <w:pStyle w:val="Indenti"/>
      </w:pPr>
      <w:r>
        <w:tab/>
        <w:t>(ii)</w:t>
      </w:r>
      <w:r>
        <w:tab/>
        <w:t>to the chief officer of police of that State or Territory;</w:t>
      </w:r>
    </w:p>
    <w:p w14:paraId="30496B8B" w14:textId="77777777" w:rsidR="00557BD9" w:rsidRDefault="00557BD9">
      <w:pPr>
        <w:pStyle w:val="Indenta"/>
      </w:pPr>
      <w:r>
        <w:tab/>
      </w:r>
      <w:r>
        <w:tab/>
        <w:t>and</w:t>
      </w:r>
    </w:p>
    <w:p w14:paraId="0BAF8552" w14:textId="77777777" w:rsidR="00557BD9" w:rsidRDefault="00557BD9">
      <w:pPr>
        <w:pStyle w:val="Indenta"/>
      </w:pPr>
      <w:r>
        <w:tab/>
        <w:t>(b)</w:t>
      </w:r>
      <w:r>
        <w:tab/>
        <w:t>in relation to any other participating State or Territory through which the prisoner is travelling — to the chief officer of police of that State or Territory.</w:t>
      </w:r>
    </w:p>
    <w:p w14:paraId="679A5BC0" w14:textId="77777777" w:rsidR="00557BD9" w:rsidRDefault="00557BD9">
      <w:pPr>
        <w:pStyle w:val="Footnotesection"/>
      </w:pPr>
      <w:r>
        <w:tab/>
        <w:t>[Regulation 54P inserted: Gazette 3 Apr 2007 p. 1502.]</w:t>
      </w:r>
    </w:p>
    <w:p w14:paraId="27BEC119" w14:textId="77777777" w:rsidR="00557BD9" w:rsidRDefault="00557BD9">
      <w:pPr>
        <w:pStyle w:val="Heading5"/>
      </w:pPr>
      <w:bookmarkStart w:id="173" w:name="_Toc237593134"/>
      <w:r>
        <w:rPr>
          <w:rStyle w:val="CharSectno"/>
        </w:rPr>
        <w:t>54Q</w:t>
      </w:r>
      <w:r>
        <w:t>.</w:t>
      </w:r>
      <w:r>
        <w:tab/>
        <w:t>WA escorts</w:t>
      </w:r>
      <w:bookmarkEnd w:id="173"/>
    </w:p>
    <w:p w14:paraId="5C02A895" w14:textId="77777777" w:rsidR="00557BD9" w:rsidRDefault="00557BD9">
      <w:pPr>
        <w:pStyle w:val="Subsection"/>
      </w:pPr>
      <w:r>
        <w:tab/>
      </w:r>
      <w:r>
        <w:tab/>
        <w:t xml:space="preserve">If it is a condition of an interstate absence permit given to a prisoner in this State that the prisoner shall be escorted to or through a participating State or Territory, the permit — </w:t>
      </w:r>
    </w:p>
    <w:p w14:paraId="6D0A476C" w14:textId="77777777" w:rsidR="00557BD9" w:rsidRDefault="00557BD9">
      <w:pPr>
        <w:pStyle w:val="Indenta"/>
      </w:pPr>
      <w:r>
        <w:tab/>
        <w:t>(a)</w:t>
      </w:r>
      <w:r>
        <w:tab/>
        <w:t>authorises the escort to be in charge of the prisoner for the purpose of escorting the prisoner to or through the participating State or Territory in accordance with the permit; and</w:t>
      </w:r>
    </w:p>
    <w:p w14:paraId="3E62FEA2" w14:textId="77777777" w:rsidR="00557BD9" w:rsidRDefault="00557BD9">
      <w:pPr>
        <w:pStyle w:val="Indenta"/>
      </w:pPr>
      <w:r>
        <w:tab/>
        <w:t>(b)</w:t>
      </w:r>
      <w:r>
        <w:tab/>
        <w:t>authorises the escort to be in charge of the prisoner for the purpose of returning the prisoner to the prison or any external facility from which the prisoner is absent,</w:t>
      </w:r>
    </w:p>
    <w:p w14:paraId="76CF6530" w14:textId="77777777" w:rsidR="00557BD9" w:rsidRDefault="00557BD9">
      <w:pPr>
        <w:pStyle w:val="Subsection"/>
      </w:pPr>
      <w:r>
        <w:tab/>
      </w:r>
      <w:r>
        <w:tab/>
        <w:t>except for any period during which the prisoner is in custody in a prison in a participating State or Territory under a provision of a corresponding law corresponding with regulation 54R(2) or 54T.</w:t>
      </w:r>
    </w:p>
    <w:p w14:paraId="0D69E890" w14:textId="77777777" w:rsidR="00557BD9" w:rsidRDefault="00557BD9">
      <w:pPr>
        <w:pStyle w:val="Footnotesection"/>
      </w:pPr>
      <w:r>
        <w:lastRenderedPageBreak/>
        <w:tab/>
        <w:t>[Regulation 54Q inserted: Gazette 3 Apr 2007 p. 1502.]</w:t>
      </w:r>
    </w:p>
    <w:p w14:paraId="330B952F" w14:textId="77777777" w:rsidR="00557BD9" w:rsidRDefault="00557BD9">
      <w:pPr>
        <w:pStyle w:val="Heading5"/>
      </w:pPr>
      <w:bookmarkStart w:id="174" w:name="_Toc237593135"/>
      <w:r>
        <w:rPr>
          <w:rStyle w:val="CharSectno"/>
        </w:rPr>
        <w:t>54R</w:t>
      </w:r>
      <w:r>
        <w:t>.</w:t>
      </w:r>
      <w:r>
        <w:tab/>
        <w:t>Interstate escorts</w:t>
      </w:r>
      <w:bookmarkEnd w:id="174"/>
    </w:p>
    <w:p w14:paraId="5E6700BE" w14:textId="77777777" w:rsidR="00557BD9" w:rsidRDefault="00557BD9">
      <w:pPr>
        <w:pStyle w:val="Subsection"/>
      </w:pPr>
      <w:r>
        <w:tab/>
        <w:t>(1)</w:t>
      </w:r>
      <w:r>
        <w:tab/>
        <w:t xml:space="preserve">An interstate escort is authorised, while in this State — </w:t>
      </w:r>
    </w:p>
    <w:p w14:paraId="30945C9B" w14:textId="77777777" w:rsidR="00557BD9" w:rsidRDefault="00557BD9">
      <w:pPr>
        <w:pStyle w:val="Indenta"/>
      </w:pPr>
      <w:r>
        <w:tab/>
        <w:t>(a)</w:t>
      </w:r>
      <w:r>
        <w:tab/>
        <w:t>to be in charge of an interstate prisoner for the purposes and period set out in the relevant interstate absence permit; and</w:t>
      </w:r>
    </w:p>
    <w:p w14:paraId="46B16925" w14:textId="77777777" w:rsidR="00557BD9" w:rsidRDefault="00557BD9">
      <w:pPr>
        <w:pStyle w:val="Indenta"/>
      </w:pPr>
      <w:r>
        <w:tab/>
        <w:t>(b)</w:t>
      </w:r>
      <w:r>
        <w:tab/>
        <w:t>to be in charge of the interstate prisoner for the purpose of returning the prisoner to the participating State or Territory,</w:t>
      </w:r>
    </w:p>
    <w:p w14:paraId="1F1B8B2F" w14:textId="77777777" w:rsidR="00557BD9" w:rsidRDefault="00557BD9">
      <w:pPr>
        <w:pStyle w:val="Subsection"/>
      </w:pPr>
      <w:r>
        <w:tab/>
      </w:r>
      <w:r>
        <w:tab/>
        <w:t>except for any period during which the prisoner is in custody in a prison, external facility or police lock</w:t>
      </w:r>
      <w:r>
        <w:noBreakHyphen/>
        <w:t>up under subregulation (2) and regulation 54T.</w:t>
      </w:r>
    </w:p>
    <w:p w14:paraId="7EB73C46" w14:textId="77777777" w:rsidR="00557BD9" w:rsidRDefault="00557BD9">
      <w:pPr>
        <w:pStyle w:val="Subsection"/>
      </w:pPr>
      <w:r>
        <w:tab/>
        <w:t>(2)</w:t>
      </w:r>
      <w:r>
        <w:tab/>
        <w:t>If the interstate prisoner is in the charge of an interstate escort and requires overnight accommodation while in this State, the prisoner may, at the request of the escort, be detained in a prison, external facility or police lock</w:t>
      </w:r>
      <w:r>
        <w:noBreakHyphen/>
        <w:t>up for that period, and the relevant interstate absence permit is sufficient authority for that detention.</w:t>
      </w:r>
    </w:p>
    <w:p w14:paraId="56903E18" w14:textId="77777777" w:rsidR="00557BD9" w:rsidRDefault="00557BD9">
      <w:pPr>
        <w:pStyle w:val="Footnotesection"/>
      </w:pPr>
      <w:r>
        <w:tab/>
        <w:t>[Regulation 54R inserted: Gazette 3 Apr 2007 p. 1502</w:t>
      </w:r>
      <w:r>
        <w:noBreakHyphen/>
        <w:t>3.]</w:t>
      </w:r>
    </w:p>
    <w:p w14:paraId="76AAF183" w14:textId="77777777" w:rsidR="00557BD9" w:rsidRDefault="00557BD9">
      <w:pPr>
        <w:pStyle w:val="Heading5"/>
      </w:pPr>
      <w:bookmarkStart w:id="175" w:name="_Toc237593136"/>
      <w:r>
        <w:rPr>
          <w:rStyle w:val="CharSectno"/>
        </w:rPr>
        <w:t>54S</w:t>
      </w:r>
      <w:r>
        <w:t>.</w:t>
      </w:r>
      <w:r>
        <w:tab/>
        <w:t>Arrest of interstate prisoners</w:t>
      </w:r>
      <w:bookmarkEnd w:id="175"/>
    </w:p>
    <w:p w14:paraId="170023C8" w14:textId="77777777" w:rsidR="00557BD9" w:rsidRDefault="00557BD9">
      <w:pPr>
        <w:pStyle w:val="Subsection"/>
      </w:pPr>
      <w:r>
        <w:tab/>
      </w:r>
      <w:r>
        <w:tab/>
        <w:t xml:space="preserve">If, while an interstate prisoner is in this State, the prisoner — </w:t>
      </w:r>
    </w:p>
    <w:p w14:paraId="7B69666D" w14:textId="77777777" w:rsidR="00557BD9" w:rsidRDefault="00557BD9">
      <w:pPr>
        <w:pStyle w:val="Indenta"/>
      </w:pPr>
      <w:r>
        <w:tab/>
        <w:t>(a)</w:t>
      </w:r>
      <w:r>
        <w:tab/>
        <w:t>escapes or attempts to escape from the charge of an interstate escort or from the custody of a prison, external facility or police lock</w:t>
      </w:r>
      <w:r>
        <w:noBreakHyphen/>
        <w:t>up under regulation 54R(2); or</w:t>
      </w:r>
    </w:p>
    <w:p w14:paraId="158B5B56" w14:textId="77777777" w:rsidR="00557BD9" w:rsidRDefault="00557BD9">
      <w:pPr>
        <w:pStyle w:val="Indenta"/>
      </w:pPr>
      <w:r>
        <w:tab/>
        <w:t>(b)</w:t>
      </w:r>
      <w:r>
        <w:tab/>
        <w:t xml:space="preserve">otherwise breaches a condition of the relevant interstate absence permit, </w:t>
      </w:r>
    </w:p>
    <w:p w14:paraId="1E3BAFE9" w14:textId="77777777" w:rsidR="00557BD9" w:rsidRDefault="00557BD9" w:rsidP="00E071C2">
      <w:pPr>
        <w:pStyle w:val="Subsection"/>
        <w:keepNext/>
      </w:pPr>
      <w:r>
        <w:tab/>
      </w:r>
      <w:r>
        <w:tab/>
        <w:t xml:space="preserve">the prisoner may be arrested, without warrant, by a prison officer, a police officer, the prisoner’s escort, if any, or a contract worker as defined in the </w:t>
      </w:r>
      <w:r>
        <w:rPr>
          <w:i/>
          <w:iCs/>
        </w:rPr>
        <w:t xml:space="preserve">Court Security and Custodial </w:t>
      </w:r>
      <w:r>
        <w:rPr>
          <w:i/>
          <w:iCs/>
        </w:rPr>
        <w:lastRenderedPageBreak/>
        <w:t>Services Act 1999</w:t>
      </w:r>
      <w:r>
        <w:t xml:space="preserve"> section 3, and taken to the nearest police station.</w:t>
      </w:r>
    </w:p>
    <w:p w14:paraId="72D843ED" w14:textId="77777777" w:rsidR="00557BD9" w:rsidRDefault="00557BD9">
      <w:pPr>
        <w:pStyle w:val="Footnotesection"/>
      </w:pPr>
      <w:r>
        <w:tab/>
        <w:t>[Regulation 54S inserted: Gazette 3 Apr 2007 p. 1503.]</w:t>
      </w:r>
    </w:p>
    <w:p w14:paraId="6DB2C378" w14:textId="77777777" w:rsidR="00557BD9" w:rsidRDefault="00557BD9">
      <w:pPr>
        <w:pStyle w:val="Heading5"/>
      </w:pPr>
      <w:bookmarkStart w:id="176" w:name="_Toc237593137"/>
      <w:r>
        <w:rPr>
          <w:rStyle w:val="CharSectno"/>
        </w:rPr>
        <w:t>54T</w:t>
      </w:r>
      <w:r>
        <w:t>.</w:t>
      </w:r>
      <w:r>
        <w:tab/>
        <w:t>Return of arrested interstate prisoners to State or Territory of origin</w:t>
      </w:r>
      <w:bookmarkEnd w:id="176"/>
    </w:p>
    <w:p w14:paraId="7E01D3D7" w14:textId="77777777" w:rsidR="00557BD9" w:rsidRDefault="00557BD9">
      <w:pPr>
        <w:pStyle w:val="Subsection"/>
      </w:pPr>
      <w:r>
        <w:tab/>
        <w:t>(1)</w:t>
      </w:r>
      <w:r>
        <w:tab/>
        <w:t>An interstate prisoner who is arrested under regulation 54S shall be brought before a court of summary jurisdiction within 2 working days of the day of arrest and may be detained in a prison, external facility or police lock</w:t>
      </w:r>
      <w:r>
        <w:noBreakHyphen/>
        <w:t>up until that occurs.</w:t>
      </w:r>
    </w:p>
    <w:p w14:paraId="2728EC0C" w14:textId="77777777" w:rsidR="00557BD9" w:rsidRDefault="00557BD9">
      <w:pPr>
        <w:pStyle w:val="Subsection"/>
      </w:pPr>
      <w:r>
        <w:tab/>
        <w:t>(2)</w:t>
      </w:r>
      <w:r>
        <w:tab/>
        <w:t xml:space="preserve">The court of summary jurisdiction may, if the court thinks appropriate, order that the prisoner — </w:t>
      </w:r>
    </w:p>
    <w:p w14:paraId="67F45575" w14:textId="77777777" w:rsidR="00557BD9" w:rsidRDefault="00557BD9">
      <w:pPr>
        <w:pStyle w:val="Indenta"/>
      </w:pPr>
      <w:r>
        <w:tab/>
        <w:t>(a)</w:t>
      </w:r>
      <w:r>
        <w:tab/>
        <w:t>be returned by the prisoner’s interstate escort to the State or Territory in which the relevant interstate absence permit was given; or</w:t>
      </w:r>
    </w:p>
    <w:p w14:paraId="237F6630" w14:textId="77777777" w:rsidR="00557BD9" w:rsidRDefault="00557BD9">
      <w:pPr>
        <w:pStyle w:val="Indenta"/>
      </w:pPr>
      <w:r>
        <w:tab/>
        <w:t>(b)</w:t>
      </w:r>
      <w:r>
        <w:tab/>
        <w:t>be delivered into the custody of another escort for the purposes of being returned to that State or Territory,</w:t>
      </w:r>
    </w:p>
    <w:p w14:paraId="697FFC80" w14:textId="77777777" w:rsidR="00557BD9" w:rsidRDefault="00557BD9">
      <w:pPr>
        <w:pStyle w:val="Subsection"/>
      </w:pPr>
      <w:r>
        <w:tab/>
      </w:r>
      <w:r>
        <w:tab/>
        <w:t>as the case requires.</w:t>
      </w:r>
    </w:p>
    <w:p w14:paraId="6E06BC20" w14:textId="77777777" w:rsidR="00557BD9" w:rsidRDefault="00557BD9">
      <w:pPr>
        <w:pStyle w:val="Subsection"/>
      </w:pPr>
      <w:r>
        <w:tab/>
        <w:t>(3)</w:t>
      </w:r>
      <w:r>
        <w:tab/>
        <w:t xml:space="preserve">If an order is made under subregulation (2)(b) — </w:t>
      </w:r>
    </w:p>
    <w:p w14:paraId="136BFA9C" w14:textId="77777777" w:rsidR="00557BD9" w:rsidRDefault="00557BD9">
      <w:pPr>
        <w:pStyle w:val="Indenta"/>
      </w:pPr>
      <w:r>
        <w:tab/>
        <w:t>(a)</w:t>
      </w:r>
      <w:r>
        <w:tab/>
        <w:t>the prisoner may be detained in a prison, external facility or police lock</w:t>
      </w:r>
      <w:r>
        <w:noBreakHyphen/>
        <w:t xml:space="preserve">up until — </w:t>
      </w:r>
    </w:p>
    <w:p w14:paraId="3079E433" w14:textId="77777777" w:rsidR="00557BD9" w:rsidRDefault="00557BD9">
      <w:pPr>
        <w:pStyle w:val="Indenti"/>
      </w:pPr>
      <w:r>
        <w:tab/>
        <w:t>(i)</w:t>
      </w:r>
      <w:r>
        <w:tab/>
        <w:t>the order is executed; or</w:t>
      </w:r>
    </w:p>
    <w:p w14:paraId="4F3454D7" w14:textId="77777777" w:rsidR="00557BD9" w:rsidRDefault="00557BD9">
      <w:pPr>
        <w:pStyle w:val="Indenti"/>
      </w:pPr>
      <w:r>
        <w:tab/>
        <w:t>(ii)</w:t>
      </w:r>
      <w:r>
        <w:tab/>
        <w:t>the expiration of 7 days from the making of the order,</w:t>
      </w:r>
    </w:p>
    <w:p w14:paraId="25A78D8E" w14:textId="77777777" w:rsidR="00557BD9" w:rsidRDefault="00557BD9">
      <w:pPr>
        <w:pStyle w:val="Indenta"/>
      </w:pPr>
      <w:r>
        <w:tab/>
      </w:r>
      <w:r>
        <w:tab/>
        <w:t>whichever occurs first; and</w:t>
      </w:r>
    </w:p>
    <w:p w14:paraId="27EE4512" w14:textId="77777777" w:rsidR="00557BD9" w:rsidRDefault="00557BD9">
      <w:pPr>
        <w:pStyle w:val="Indenta"/>
        <w:keepNext/>
        <w:keepLines/>
      </w:pPr>
      <w:r>
        <w:tab/>
        <w:t>(b)</w:t>
      </w:r>
      <w:r>
        <w:tab/>
        <w:t>the order, if not executed, expires at the end of that 7 day period.</w:t>
      </w:r>
    </w:p>
    <w:p w14:paraId="7ADC9E20" w14:textId="77777777" w:rsidR="00557BD9" w:rsidRDefault="00557BD9">
      <w:pPr>
        <w:pStyle w:val="Footnotesection"/>
      </w:pPr>
      <w:r>
        <w:tab/>
        <w:t>[Regulation 54T inserted: Gazette 3 Apr 2007 p. 1503</w:t>
      </w:r>
      <w:r>
        <w:noBreakHyphen/>
        <w:t>4.]</w:t>
      </w:r>
    </w:p>
    <w:p w14:paraId="7CAB229D" w14:textId="77777777" w:rsidR="00557BD9" w:rsidRDefault="00557BD9">
      <w:pPr>
        <w:pStyle w:val="Heading5"/>
      </w:pPr>
      <w:bookmarkStart w:id="177" w:name="_Toc237593138"/>
      <w:r>
        <w:rPr>
          <w:rStyle w:val="CharSectno"/>
        </w:rPr>
        <w:lastRenderedPageBreak/>
        <w:t>54U</w:t>
      </w:r>
      <w:r>
        <w:t>.</w:t>
      </w:r>
      <w:r>
        <w:tab/>
        <w:t>Status of detained interstate prisoners</w:t>
      </w:r>
      <w:bookmarkEnd w:id="177"/>
    </w:p>
    <w:p w14:paraId="4C5BDDF1" w14:textId="77777777" w:rsidR="00557BD9" w:rsidRDefault="00557BD9" w:rsidP="00E071C2">
      <w:pPr>
        <w:pStyle w:val="Subsection"/>
        <w:keepNext/>
      </w:pPr>
      <w:r>
        <w:tab/>
      </w:r>
      <w:r>
        <w:tab/>
        <w:t>An interstate prisoner shall, while detained in a prison, external facility or police lock</w:t>
      </w:r>
      <w:r>
        <w:noBreakHyphen/>
        <w:t xml:space="preserve">up under regulation 54R(2) or 54T, be taken to be a prisoner for the purposes of — </w:t>
      </w:r>
    </w:p>
    <w:p w14:paraId="7B5E3898" w14:textId="77777777" w:rsidR="00557BD9" w:rsidRDefault="00557BD9">
      <w:pPr>
        <w:pStyle w:val="Indenta"/>
      </w:pPr>
      <w:r>
        <w:tab/>
        <w:t>(a)</w:t>
      </w:r>
      <w:r>
        <w:tab/>
        <w:t>the Act; and</w:t>
      </w:r>
    </w:p>
    <w:p w14:paraId="68AE1B73" w14:textId="77777777" w:rsidR="00557BD9" w:rsidRDefault="00557BD9">
      <w:pPr>
        <w:pStyle w:val="Indenta"/>
      </w:pPr>
      <w:r>
        <w:tab/>
        <w:t>(b)</w:t>
      </w:r>
      <w:r>
        <w:tab/>
        <w:t>these regulations except paragraph (a) of the definition of “interstate absence permit” in regulation 54M.</w:t>
      </w:r>
    </w:p>
    <w:p w14:paraId="7A5FEAE8" w14:textId="77777777" w:rsidR="00557BD9" w:rsidRDefault="00557BD9">
      <w:pPr>
        <w:pStyle w:val="Footnotesection"/>
      </w:pPr>
      <w:r>
        <w:tab/>
        <w:t>[Regulation 54U inserted: Gazette 3 Apr 2007 p. 1504.]</w:t>
      </w:r>
    </w:p>
    <w:p w14:paraId="4CC3C835" w14:textId="77777777" w:rsidR="00557BD9" w:rsidRDefault="00557BD9">
      <w:pPr>
        <w:pStyle w:val="Heading3"/>
      </w:pPr>
      <w:bookmarkStart w:id="178" w:name="_Toc237528140"/>
      <w:bookmarkStart w:id="179" w:name="_Toc237528846"/>
      <w:bookmarkStart w:id="180" w:name="_Toc237593139"/>
      <w:r>
        <w:rPr>
          <w:rStyle w:val="CharDivNo"/>
        </w:rPr>
        <w:t>Division 11</w:t>
      </w:r>
      <w:r>
        <w:t> — </w:t>
      </w:r>
      <w:r>
        <w:rPr>
          <w:rStyle w:val="CharDivText"/>
        </w:rPr>
        <w:t>Bring up orders</w:t>
      </w:r>
      <w:bookmarkEnd w:id="178"/>
      <w:bookmarkEnd w:id="179"/>
      <w:bookmarkEnd w:id="180"/>
    </w:p>
    <w:p w14:paraId="0DE471E6" w14:textId="77777777" w:rsidR="00557BD9" w:rsidRDefault="00557BD9">
      <w:pPr>
        <w:pStyle w:val="Footnoteheading"/>
      </w:pPr>
      <w:r>
        <w:tab/>
        <w:t>[Heading inserted: Gazette 3 Apr 2007 p. 1504.]</w:t>
      </w:r>
    </w:p>
    <w:p w14:paraId="0FF23377" w14:textId="77777777" w:rsidR="00557BD9" w:rsidRDefault="00557BD9">
      <w:pPr>
        <w:pStyle w:val="Heading5"/>
      </w:pPr>
      <w:bookmarkStart w:id="181" w:name="_Toc237593140"/>
      <w:r>
        <w:rPr>
          <w:rStyle w:val="CharSectno"/>
        </w:rPr>
        <w:t>54V</w:t>
      </w:r>
      <w:r>
        <w:t>.</w:t>
      </w:r>
      <w:r>
        <w:tab/>
        <w:t>Superintendent authorised to issue bring up order</w:t>
      </w:r>
      <w:bookmarkEnd w:id="181"/>
    </w:p>
    <w:p w14:paraId="59AD0477" w14:textId="77777777" w:rsidR="00557BD9" w:rsidRDefault="00557BD9">
      <w:pPr>
        <w:pStyle w:val="Subsection"/>
      </w:pPr>
      <w:r>
        <w:tab/>
      </w:r>
      <w:r>
        <w:tab/>
        <w:t>A superintendent of a prison is authorised for the purposes of section 85(1)(c) of the Act.</w:t>
      </w:r>
    </w:p>
    <w:p w14:paraId="5D9137D3" w14:textId="77777777" w:rsidR="00557BD9" w:rsidRDefault="00557BD9">
      <w:pPr>
        <w:pStyle w:val="Footnotesection"/>
      </w:pPr>
      <w:r>
        <w:tab/>
        <w:t>[Regulation 54V inserted: Gazette 3 Apr 2007 p. 1504.]</w:t>
      </w:r>
    </w:p>
    <w:p w14:paraId="27177764" w14:textId="77777777" w:rsidR="00557BD9" w:rsidRDefault="00557BD9">
      <w:pPr>
        <w:pStyle w:val="Heading5"/>
      </w:pPr>
      <w:bookmarkStart w:id="182" w:name="_Toc237593141"/>
      <w:r>
        <w:rPr>
          <w:rStyle w:val="CharSectno"/>
        </w:rPr>
        <w:t>54W</w:t>
      </w:r>
      <w:r>
        <w:t>.</w:t>
      </w:r>
      <w:r>
        <w:tab/>
        <w:t>Custody of prisoners on bring up orders</w:t>
      </w:r>
      <w:bookmarkEnd w:id="182"/>
    </w:p>
    <w:p w14:paraId="4A4BF3B8" w14:textId="77777777" w:rsidR="00557BD9" w:rsidRDefault="00557BD9">
      <w:pPr>
        <w:pStyle w:val="Subsection"/>
      </w:pPr>
      <w:r>
        <w:tab/>
      </w:r>
      <w:r>
        <w:tab/>
        <w:t xml:space="preserve">Where an order under section 85 of the Act is made — </w:t>
      </w:r>
    </w:p>
    <w:p w14:paraId="5ED1C31E" w14:textId="77777777" w:rsidR="00557BD9" w:rsidRDefault="00557BD9">
      <w:pPr>
        <w:pStyle w:val="Indenta"/>
      </w:pPr>
      <w:r>
        <w:tab/>
        <w:t>(a)</w:t>
      </w:r>
      <w:r>
        <w:tab/>
        <w:t>the superintendent of the prison in which the prisoner is confined may charge a prison officer or officer with the execution of the order; and</w:t>
      </w:r>
    </w:p>
    <w:p w14:paraId="3037379B" w14:textId="77777777" w:rsidR="00557BD9" w:rsidRDefault="00557BD9">
      <w:pPr>
        <w:pStyle w:val="Indenta"/>
      </w:pPr>
      <w:r>
        <w:tab/>
        <w:t>(b)</w:t>
      </w:r>
      <w:r>
        <w:tab/>
        <w:t xml:space="preserve">a prisoner who is brought up under the order shall — </w:t>
      </w:r>
    </w:p>
    <w:p w14:paraId="515D09C1" w14:textId="77777777" w:rsidR="00557BD9" w:rsidRDefault="00557BD9">
      <w:pPr>
        <w:pStyle w:val="Indenti"/>
      </w:pPr>
      <w:r>
        <w:tab/>
        <w:t>(i)</w:t>
      </w:r>
      <w:r>
        <w:tab/>
        <w:t xml:space="preserve">while absent from a prison or other facility for the purpose specified in the order, be kept in the charge of a prison officer, officer or police officer; and </w:t>
      </w:r>
    </w:p>
    <w:p w14:paraId="794BFFC9" w14:textId="77777777" w:rsidR="00557BD9" w:rsidRDefault="00557BD9">
      <w:pPr>
        <w:pStyle w:val="Indenti"/>
      </w:pPr>
      <w:r>
        <w:tab/>
        <w:t>(ii)</w:t>
      </w:r>
      <w:r>
        <w:tab/>
        <w:t>in due course and subject to any lawful order to the contrary, be returned to the custody from which the prisoner was brought up without prejudice to any cause or matter for which he or she was in that custody;</w:t>
      </w:r>
    </w:p>
    <w:p w14:paraId="73A0B794" w14:textId="77777777" w:rsidR="00557BD9" w:rsidRDefault="00557BD9">
      <w:pPr>
        <w:pStyle w:val="Indenta"/>
      </w:pPr>
      <w:r>
        <w:lastRenderedPageBreak/>
        <w:tab/>
      </w:r>
      <w:r>
        <w:tab/>
        <w:t>and</w:t>
      </w:r>
    </w:p>
    <w:p w14:paraId="77AFA8D1" w14:textId="77777777" w:rsidR="00557BD9" w:rsidRDefault="00557BD9">
      <w:pPr>
        <w:pStyle w:val="Indenta"/>
      </w:pPr>
      <w:r>
        <w:tab/>
        <w:t>(c)</w:t>
      </w:r>
      <w:r>
        <w:tab/>
        <w:t xml:space="preserve">if the proceeding that the prisoner is required to attend is adjourned, the prisoner may during the adjournment — </w:t>
      </w:r>
    </w:p>
    <w:p w14:paraId="28EC441A" w14:textId="77777777" w:rsidR="00557BD9" w:rsidRDefault="00557BD9">
      <w:pPr>
        <w:pStyle w:val="Indenti"/>
      </w:pPr>
      <w:r>
        <w:tab/>
        <w:t>(i)</w:t>
      </w:r>
      <w:r>
        <w:tab/>
        <w:t xml:space="preserve">be taken to and confined in any prison or be kept at any place in the charge of the prison officer or officer charged with the execution of the order, a police officer or a contract worker as defined in the </w:t>
      </w:r>
      <w:r>
        <w:rPr>
          <w:i/>
          <w:iCs/>
        </w:rPr>
        <w:t>Court Security and Custodial Services Act 1999</w:t>
      </w:r>
      <w:r>
        <w:t xml:space="preserve"> section 3; and</w:t>
      </w:r>
    </w:p>
    <w:p w14:paraId="0AFD5BC3" w14:textId="77777777" w:rsidR="00557BD9" w:rsidRDefault="00557BD9">
      <w:pPr>
        <w:pStyle w:val="Indenti"/>
      </w:pPr>
      <w:r>
        <w:tab/>
        <w:t>(ii)</w:t>
      </w:r>
      <w:r>
        <w:tab/>
        <w:t>be brought up from time to time and day</w:t>
      </w:r>
      <w:r>
        <w:noBreakHyphen/>
        <w:t>to</w:t>
      </w:r>
      <w:r>
        <w:noBreakHyphen/>
        <w:t>day to the court or place where his or her attendance is required.</w:t>
      </w:r>
    </w:p>
    <w:p w14:paraId="34B5F1CD" w14:textId="77777777" w:rsidR="00557BD9" w:rsidRDefault="00557BD9">
      <w:pPr>
        <w:pStyle w:val="Footnotesection"/>
      </w:pPr>
      <w:r>
        <w:tab/>
        <w:t>[Regulation 54W inserted: Gazette 3 Apr 2007 p. 1504</w:t>
      </w:r>
      <w:r>
        <w:noBreakHyphen/>
        <w:t>5.]</w:t>
      </w:r>
    </w:p>
    <w:p w14:paraId="430A1486" w14:textId="77777777" w:rsidR="00557BD9" w:rsidRDefault="00557BD9">
      <w:pPr>
        <w:pStyle w:val="Footnotesection"/>
      </w:pPr>
      <w:r>
        <w:tab/>
        <w:t>[Regulation 54W. Modifications to be applied in order to give effect to Cross-border Justice Act 2008: regulation altered 1 Nov 2009. See endnote 1M.]</w:t>
      </w:r>
    </w:p>
    <w:p w14:paraId="74C2245B" w14:textId="77777777" w:rsidR="00557BD9" w:rsidRDefault="00557BD9">
      <w:pPr>
        <w:pStyle w:val="Heading2"/>
      </w:pPr>
      <w:bookmarkStart w:id="183" w:name="_Toc237528143"/>
      <w:bookmarkStart w:id="184" w:name="_Toc237528849"/>
      <w:bookmarkStart w:id="185" w:name="_Toc237593142"/>
      <w:r>
        <w:rPr>
          <w:rStyle w:val="CharPartNo"/>
        </w:rPr>
        <w:lastRenderedPageBreak/>
        <w:t>Part VI</w:t>
      </w:r>
      <w:r>
        <w:rPr>
          <w:rStyle w:val="CharDivNo"/>
        </w:rPr>
        <w:t> </w:t>
      </w:r>
      <w:r>
        <w:t>—</w:t>
      </w:r>
      <w:r>
        <w:rPr>
          <w:rStyle w:val="CharDivText"/>
        </w:rPr>
        <w:t> </w:t>
      </w:r>
      <w:r>
        <w:rPr>
          <w:rStyle w:val="CharPartText"/>
        </w:rPr>
        <w:t>Remand prisoners</w:t>
      </w:r>
      <w:bookmarkEnd w:id="183"/>
      <w:bookmarkEnd w:id="184"/>
      <w:bookmarkEnd w:id="185"/>
      <w:r>
        <w:rPr>
          <w:rStyle w:val="CharPartText"/>
        </w:rPr>
        <w:t xml:space="preserve"> </w:t>
      </w:r>
    </w:p>
    <w:p w14:paraId="56F9A26E" w14:textId="77777777" w:rsidR="00557BD9" w:rsidRDefault="00557BD9">
      <w:pPr>
        <w:pStyle w:val="Heading5"/>
        <w:rPr>
          <w:snapToGrid w:val="0"/>
        </w:rPr>
      </w:pPr>
      <w:bookmarkStart w:id="186" w:name="_Toc237593143"/>
      <w:r>
        <w:rPr>
          <w:rStyle w:val="CharSectno"/>
        </w:rPr>
        <w:t>55</w:t>
      </w:r>
      <w:r>
        <w:rPr>
          <w:snapToGrid w:val="0"/>
        </w:rPr>
        <w:t>.</w:t>
      </w:r>
      <w:r>
        <w:rPr>
          <w:snapToGrid w:val="0"/>
        </w:rPr>
        <w:tab/>
        <w:t>Remand prisoners</w:t>
      </w:r>
      <w:bookmarkEnd w:id="186"/>
      <w:r>
        <w:rPr>
          <w:snapToGrid w:val="0"/>
        </w:rPr>
        <w:t xml:space="preserve"> </w:t>
      </w:r>
    </w:p>
    <w:p w14:paraId="41D93B0A" w14:textId="77777777" w:rsidR="00557BD9" w:rsidRDefault="00557BD9">
      <w:pPr>
        <w:pStyle w:val="Subsection"/>
        <w:rPr>
          <w:snapToGrid w:val="0"/>
        </w:rPr>
      </w:pPr>
      <w:r>
        <w:rPr>
          <w:snapToGrid w:val="0"/>
        </w:rPr>
        <w:tab/>
      </w:r>
      <w:r>
        <w:rPr>
          <w:snapToGrid w:val="0"/>
        </w:rPr>
        <w:tab/>
        <w:t>A person (not otherwise a prisoner) who is — </w:t>
      </w:r>
    </w:p>
    <w:p w14:paraId="45BAC9BF" w14:textId="77777777" w:rsidR="00557BD9" w:rsidRDefault="00557BD9">
      <w:pPr>
        <w:pStyle w:val="Indenta"/>
        <w:rPr>
          <w:snapToGrid w:val="0"/>
        </w:rPr>
      </w:pPr>
      <w:r>
        <w:rPr>
          <w:snapToGrid w:val="0"/>
        </w:rPr>
        <w:tab/>
        <w:t>(a)</w:t>
      </w:r>
      <w:r>
        <w:rPr>
          <w:snapToGrid w:val="0"/>
        </w:rPr>
        <w:tab/>
        <w:t>on commitment for trial for an indictable offence and awaiting trial or during his trial or on remand;</w:t>
      </w:r>
    </w:p>
    <w:p w14:paraId="29DA796F" w14:textId="77777777" w:rsidR="00557BD9" w:rsidRDefault="00557BD9">
      <w:pPr>
        <w:pStyle w:val="Indenta"/>
        <w:rPr>
          <w:snapToGrid w:val="0"/>
        </w:rPr>
      </w:pPr>
      <w:r>
        <w:rPr>
          <w:snapToGrid w:val="0"/>
        </w:rPr>
        <w:tab/>
        <w:t>(b)</w:t>
      </w:r>
      <w:r>
        <w:rPr>
          <w:snapToGrid w:val="0"/>
        </w:rPr>
        <w:tab/>
        <w:t xml:space="preserve">committed to prison pending or during proceedings or the hearing of </w:t>
      </w:r>
      <w:r>
        <w:t xml:space="preserve">a prosecution notice </w:t>
      </w:r>
      <w:r>
        <w:rPr>
          <w:snapToGrid w:val="0"/>
        </w:rPr>
        <w:t xml:space="preserve">under the provisions of the </w:t>
      </w:r>
      <w:r>
        <w:rPr>
          <w:i/>
          <w:iCs/>
        </w:rPr>
        <w:t>Criminal Procedure Act 2004</w:t>
      </w:r>
      <w:r>
        <w:t xml:space="preserve">; </w:t>
      </w:r>
      <w:r>
        <w:rPr>
          <w:snapToGrid w:val="0"/>
        </w:rPr>
        <w:t>or</w:t>
      </w:r>
    </w:p>
    <w:p w14:paraId="3D715105" w14:textId="77777777" w:rsidR="00557BD9" w:rsidRDefault="00557BD9">
      <w:pPr>
        <w:pStyle w:val="Indenta"/>
        <w:rPr>
          <w:snapToGrid w:val="0"/>
        </w:rPr>
      </w:pPr>
      <w:r>
        <w:rPr>
          <w:snapToGrid w:val="0"/>
        </w:rPr>
        <w:tab/>
        <w:t>(c)</w:t>
      </w:r>
      <w:r>
        <w:rPr>
          <w:snapToGrid w:val="0"/>
        </w:rPr>
        <w:tab/>
        <w:t>on commitment to await extradition or any other commitment,</w:t>
      </w:r>
    </w:p>
    <w:p w14:paraId="3F3E0169" w14:textId="77777777" w:rsidR="00557BD9" w:rsidRDefault="00557BD9">
      <w:pPr>
        <w:pStyle w:val="Subsection"/>
        <w:rPr>
          <w:snapToGrid w:val="0"/>
        </w:rPr>
      </w:pPr>
      <w:r>
        <w:rPr>
          <w:snapToGrid w:val="0"/>
        </w:rPr>
        <w:tab/>
      </w:r>
      <w:r>
        <w:rPr>
          <w:snapToGrid w:val="0"/>
        </w:rPr>
        <w:tab/>
        <w:t>is referred to in these regulations as a prisoner on remand and shall be treated accordingly.</w:t>
      </w:r>
    </w:p>
    <w:p w14:paraId="48C8F5C1" w14:textId="77777777" w:rsidR="00557BD9" w:rsidRDefault="00557BD9">
      <w:pPr>
        <w:pStyle w:val="Footnotesection"/>
      </w:pPr>
      <w:r>
        <w:tab/>
        <w:t>[Regulation 55 amended: Gazette 9 May 2008 p. 1844</w:t>
      </w:r>
      <w:r>
        <w:noBreakHyphen/>
        <w:t>5.]</w:t>
      </w:r>
    </w:p>
    <w:p w14:paraId="6088DA6F" w14:textId="77777777" w:rsidR="00557BD9" w:rsidRDefault="00557BD9">
      <w:pPr>
        <w:pStyle w:val="Heading5"/>
        <w:rPr>
          <w:snapToGrid w:val="0"/>
        </w:rPr>
      </w:pPr>
      <w:bookmarkStart w:id="187" w:name="_Toc237593144"/>
      <w:r>
        <w:rPr>
          <w:rStyle w:val="CharSectno"/>
        </w:rPr>
        <w:t>56</w:t>
      </w:r>
      <w:r>
        <w:rPr>
          <w:snapToGrid w:val="0"/>
        </w:rPr>
        <w:t>.</w:t>
      </w:r>
      <w:r>
        <w:rPr>
          <w:snapToGrid w:val="0"/>
        </w:rPr>
        <w:tab/>
        <w:t>Visits to remand prisoners</w:t>
      </w:r>
      <w:bookmarkEnd w:id="187"/>
      <w:r>
        <w:rPr>
          <w:snapToGrid w:val="0"/>
        </w:rPr>
        <w:t xml:space="preserve"> </w:t>
      </w:r>
    </w:p>
    <w:p w14:paraId="7D30AEAF" w14:textId="77777777" w:rsidR="00557BD9" w:rsidRDefault="00557BD9">
      <w:pPr>
        <w:pStyle w:val="Subsection"/>
        <w:rPr>
          <w:snapToGrid w:val="0"/>
        </w:rPr>
      </w:pPr>
      <w:r>
        <w:rPr>
          <w:snapToGrid w:val="0"/>
        </w:rPr>
        <w:tab/>
      </w:r>
      <w:r>
        <w:rPr>
          <w:snapToGrid w:val="0"/>
        </w:rPr>
        <w:tab/>
        <w:t xml:space="preserve">Subject to section 66 of the Act, a prisoner on remand shall be permitted to receive visits from </w:t>
      </w:r>
      <w:r>
        <w:t xml:space="preserve">the prisoner’s spouse, de facto partner, </w:t>
      </w:r>
      <w:r>
        <w:rPr>
          <w:snapToGrid w:val="0"/>
        </w:rPr>
        <w:t>friends and relations — </w:t>
      </w:r>
    </w:p>
    <w:p w14:paraId="4FAA7206" w14:textId="77777777" w:rsidR="00557BD9" w:rsidRDefault="00557BD9">
      <w:pPr>
        <w:pStyle w:val="Indenta"/>
        <w:rPr>
          <w:snapToGrid w:val="0"/>
        </w:rPr>
      </w:pPr>
      <w:r>
        <w:rPr>
          <w:snapToGrid w:val="0"/>
        </w:rPr>
        <w:tab/>
        <w:t>(a)</w:t>
      </w:r>
      <w:r>
        <w:rPr>
          <w:snapToGrid w:val="0"/>
        </w:rPr>
        <w:tab/>
        <w:t xml:space="preserve">as soon as practicable after </w:t>
      </w:r>
      <w:r>
        <w:t>the prisoner’s</w:t>
      </w:r>
      <w:r>
        <w:rPr>
          <w:snapToGrid w:val="0"/>
        </w:rPr>
        <w:t xml:space="preserve"> admission to prison in accordance with the rules prescribed for the prison in which that prisoner is </w:t>
      </w:r>
      <w:r>
        <w:t>confined; and</w:t>
      </w:r>
    </w:p>
    <w:p w14:paraId="58E53329" w14:textId="77777777" w:rsidR="00557BD9" w:rsidRDefault="00557BD9">
      <w:pPr>
        <w:pStyle w:val="Indenta"/>
        <w:rPr>
          <w:snapToGrid w:val="0"/>
        </w:rPr>
      </w:pPr>
      <w:r>
        <w:rPr>
          <w:snapToGrid w:val="0"/>
        </w:rPr>
        <w:tab/>
        <w:t>(b)</w:t>
      </w:r>
      <w:r>
        <w:rPr>
          <w:snapToGrid w:val="0"/>
        </w:rPr>
        <w:tab/>
      </w:r>
      <w:r>
        <w:t>subject to the physical capacity of the prison’s visiting facilities, then twice weekly</w:t>
      </w:r>
      <w:r>
        <w:rPr>
          <w:snapToGrid w:val="0"/>
        </w:rPr>
        <w:t xml:space="preserve"> in accordance with the rules prescribed for that prison; and</w:t>
      </w:r>
    </w:p>
    <w:p w14:paraId="6BE883B5" w14:textId="77777777" w:rsidR="00557BD9" w:rsidRDefault="00557BD9">
      <w:pPr>
        <w:pStyle w:val="Indenta"/>
        <w:rPr>
          <w:snapToGrid w:val="0"/>
        </w:rPr>
      </w:pPr>
      <w:r>
        <w:rPr>
          <w:snapToGrid w:val="0"/>
        </w:rPr>
        <w:tab/>
        <w:t>(c)</w:t>
      </w:r>
      <w:r>
        <w:rPr>
          <w:snapToGrid w:val="0"/>
        </w:rPr>
        <w:tab/>
        <w:t>at such other times as may be authorised by the superintendent.</w:t>
      </w:r>
    </w:p>
    <w:p w14:paraId="5211B276" w14:textId="77777777" w:rsidR="00557BD9" w:rsidRDefault="00557BD9">
      <w:pPr>
        <w:pStyle w:val="Footnotesection"/>
      </w:pPr>
      <w:r>
        <w:tab/>
        <w:t>[Regulation 56 amended: Gazette 30 Jun 2003 p. 2625; SL 2022/197 r. 4.]</w:t>
      </w:r>
    </w:p>
    <w:p w14:paraId="0BF82E84" w14:textId="77777777" w:rsidR="00557BD9" w:rsidRDefault="00557BD9">
      <w:pPr>
        <w:pStyle w:val="Heading5"/>
        <w:rPr>
          <w:snapToGrid w:val="0"/>
        </w:rPr>
      </w:pPr>
      <w:bookmarkStart w:id="188" w:name="_Toc237593145"/>
      <w:r>
        <w:rPr>
          <w:rStyle w:val="CharSectno"/>
        </w:rPr>
        <w:lastRenderedPageBreak/>
        <w:t>57</w:t>
      </w:r>
      <w:r>
        <w:rPr>
          <w:snapToGrid w:val="0"/>
        </w:rPr>
        <w:t>.</w:t>
      </w:r>
      <w:r>
        <w:rPr>
          <w:snapToGrid w:val="0"/>
        </w:rPr>
        <w:tab/>
        <w:t>Separation of remand prisoners</w:t>
      </w:r>
      <w:bookmarkEnd w:id="188"/>
      <w:r>
        <w:rPr>
          <w:snapToGrid w:val="0"/>
        </w:rPr>
        <w:t xml:space="preserve"> </w:t>
      </w:r>
    </w:p>
    <w:p w14:paraId="4B1D22AB" w14:textId="77777777" w:rsidR="00557BD9" w:rsidRDefault="00557BD9">
      <w:pPr>
        <w:pStyle w:val="Subsection"/>
        <w:rPr>
          <w:snapToGrid w:val="0"/>
        </w:rPr>
      </w:pPr>
      <w:r>
        <w:rPr>
          <w:snapToGrid w:val="0"/>
        </w:rPr>
        <w:tab/>
      </w:r>
      <w:r>
        <w:rPr>
          <w:snapToGrid w:val="0"/>
        </w:rPr>
        <w:tab/>
        <w:t>A prisoner on remand shall as far as practicable and where the interests of security permit, be kept separate from sentenced prisoners.</w:t>
      </w:r>
    </w:p>
    <w:p w14:paraId="37C7D41C" w14:textId="77777777" w:rsidR="00557BD9" w:rsidRDefault="00557BD9">
      <w:pPr>
        <w:pStyle w:val="Heading5"/>
        <w:rPr>
          <w:snapToGrid w:val="0"/>
        </w:rPr>
      </w:pPr>
      <w:bookmarkStart w:id="189" w:name="_Toc237593146"/>
      <w:r>
        <w:rPr>
          <w:rStyle w:val="CharSectno"/>
        </w:rPr>
        <w:t>58</w:t>
      </w:r>
      <w:r>
        <w:rPr>
          <w:snapToGrid w:val="0"/>
        </w:rPr>
        <w:t>.</w:t>
      </w:r>
      <w:r>
        <w:rPr>
          <w:snapToGrid w:val="0"/>
        </w:rPr>
        <w:tab/>
        <w:t>Request for reclassification by remand prisoners</w:t>
      </w:r>
      <w:bookmarkEnd w:id="189"/>
      <w:r>
        <w:rPr>
          <w:snapToGrid w:val="0"/>
        </w:rPr>
        <w:t xml:space="preserve"> </w:t>
      </w:r>
    </w:p>
    <w:p w14:paraId="082115C9" w14:textId="77777777" w:rsidR="00557BD9" w:rsidRDefault="00557BD9">
      <w:pPr>
        <w:pStyle w:val="Subsection"/>
        <w:rPr>
          <w:snapToGrid w:val="0"/>
        </w:rPr>
      </w:pPr>
      <w:r>
        <w:rPr>
          <w:snapToGrid w:val="0"/>
        </w:rPr>
        <w:tab/>
      </w:r>
      <w:r>
        <w:rPr>
          <w:snapToGrid w:val="0"/>
        </w:rPr>
        <w:tab/>
        <w:t>A prisoner on remand may apply in writing to the chief executive officer, to be treated as a sentenced prisoner and if such application is granted may be treated accordingly.</w:t>
      </w:r>
    </w:p>
    <w:p w14:paraId="784D6ACD" w14:textId="77777777" w:rsidR="00557BD9" w:rsidRDefault="00557BD9">
      <w:pPr>
        <w:pStyle w:val="Footnotesection"/>
      </w:pPr>
      <w:r>
        <w:tab/>
        <w:t xml:space="preserve">[Regulation 58 amended: Gazette 11 Dec 1987 p. 4369; 2 Nov 1999 p. 5475.] </w:t>
      </w:r>
    </w:p>
    <w:p w14:paraId="4D072FCF" w14:textId="77777777" w:rsidR="00557BD9" w:rsidRDefault="00557BD9">
      <w:pPr>
        <w:pStyle w:val="Heading5"/>
        <w:rPr>
          <w:snapToGrid w:val="0"/>
        </w:rPr>
      </w:pPr>
      <w:bookmarkStart w:id="190" w:name="_Toc237593147"/>
      <w:r>
        <w:rPr>
          <w:rStyle w:val="CharSectno"/>
        </w:rPr>
        <w:t>59</w:t>
      </w:r>
      <w:r>
        <w:rPr>
          <w:snapToGrid w:val="0"/>
        </w:rPr>
        <w:t>.</w:t>
      </w:r>
      <w:r>
        <w:rPr>
          <w:snapToGrid w:val="0"/>
        </w:rPr>
        <w:tab/>
        <w:t>Exercise by remand prisoners</w:t>
      </w:r>
      <w:bookmarkEnd w:id="190"/>
      <w:r>
        <w:rPr>
          <w:snapToGrid w:val="0"/>
        </w:rPr>
        <w:t xml:space="preserve"> </w:t>
      </w:r>
    </w:p>
    <w:p w14:paraId="27C2036C" w14:textId="77777777" w:rsidR="00557BD9" w:rsidRDefault="00557BD9">
      <w:pPr>
        <w:pStyle w:val="Subsection"/>
        <w:rPr>
          <w:snapToGrid w:val="0"/>
        </w:rPr>
      </w:pPr>
      <w:r>
        <w:rPr>
          <w:snapToGrid w:val="0"/>
        </w:rPr>
        <w:tab/>
      </w:r>
      <w:r>
        <w:rPr>
          <w:snapToGrid w:val="0"/>
        </w:rPr>
        <w:tab/>
        <w:t>Consistent with his detention in secure custody, a prisoner on remand shall be permitted to take such air and exercise as the superintendent considers necessary.</w:t>
      </w:r>
    </w:p>
    <w:p w14:paraId="590A1D4D" w14:textId="77777777" w:rsidR="00557BD9" w:rsidRDefault="00557BD9">
      <w:pPr>
        <w:pStyle w:val="Heading5"/>
        <w:rPr>
          <w:snapToGrid w:val="0"/>
        </w:rPr>
      </w:pPr>
      <w:bookmarkStart w:id="191" w:name="_Toc237593148"/>
      <w:r>
        <w:rPr>
          <w:rStyle w:val="CharSectno"/>
        </w:rPr>
        <w:t>60</w:t>
      </w:r>
      <w:r>
        <w:rPr>
          <w:snapToGrid w:val="0"/>
        </w:rPr>
        <w:t>.</w:t>
      </w:r>
      <w:r>
        <w:rPr>
          <w:snapToGrid w:val="0"/>
        </w:rPr>
        <w:tab/>
        <w:t>Clothing of remand prisoners</w:t>
      </w:r>
      <w:bookmarkEnd w:id="191"/>
      <w:r>
        <w:rPr>
          <w:snapToGrid w:val="0"/>
        </w:rPr>
        <w:t xml:space="preserve"> </w:t>
      </w:r>
    </w:p>
    <w:p w14:paraId="7412EF5B" w14:textId="77777777" w:rsidR="00557BD9" w:rsidRDefault="00557BD9">
      <w:pPr>
        <w:pStyle w:val="Subsection"/>
        <w:rPr>
          <w:snapToGrid w:val="0"/>
        </w:rPr>
      </w:pPr>
      <w:r>
        <w:rPr>
          <w:snapToGrid w:val="0"/>
        </w:rPr>
        <w:tab/>
        <w:t>(1)</w:t>
      </w:r>
      <w:r>
        <w:rPr>
          <w:snapToGrid w:val="0"/>
        </w:rPr>
        <w:tab/>
        <w:t>Subject to any direction to the contrary made by the superintendent in the interests of prison security, a prisoner on remand may wear his own clothing unless that clothing is inadequate, unfit to be worn, or required to be preserved for the purposes of justice, in any of which cases the prisoner may be required to wear prison clothing.</w:t>
      </w:r>
    </w:p>
    <w:p w14:paraId="157574D7" w14:textId="77777777" w:rsidR="00557BD9" w:rsidRDefault="00557BD9">
      <w:pPr>
        <w:pStyle w:val="Subsection"/>
        <w:rPr>
          <w:snapToGrid w:val="0"/>
        </w:rPr>
      </w:pPr>
      <w:r>
        <w:rPr>
          <w:snapToGrid w:val="0"/>
        </w:rPr>
        <w:tab/>
        <w:t>(2)</w:t>
      </w:r>
      <w:r>
        <w:rPr>
          <w:snapToGrid w:val="0"/>
        </w:rPr>
        <w:tab/>
        <w:t>A prisoner who wears his own clothing shall — </w:t>
      </w:r>
    </w:p>
    <w:p w14:paraId="56101C78" w14:textId="77777777" w:rsidR="00557BD9" w:rsidRDefault="00557BD9">
      <w:pPr>
        <w:pStyle w:val="Indenta"/>
        <w:rPr>
          <w:snapToGrid w:val="0"/>
        </w:rPr>
      </w:pPr>
      <w:r>
        <w:rPr>
          <w:snapToGrid w:val="0"/>
        </w:rPr>
        <w:tab/>
        <w:t>(a)</w:t>
      </w:r>
      <w:r>
        <w:rPr>
          <w:snapToGrid w:val="0"/>
        </w:rPr>
        <w:tab/>
        <w:t>clean and maintain that clothing himself;</w:t>
      </w:r>
    </w:p>
    <w:p w14:paraId="4321028F" w14:textId="77777777" w:rsidR="00557BD9" w:rsidRDefault="00557BD9">
      <w:pPr>
        <w:pStyle w:val="Indenta"/>
        <w:rPr>
          <w:snapToGrid w:val="0"/>
        </w:rPr>
      </w:pPr>
      <w:r>
        <w:rPr>
          <w:snapToGrid w:val="0"/>
        </w:rPr>
        <w:tab/>
        <w:t>(b)</w:t>
      </w:r>
      <w:r>
        <w:rPr>
          <w:snapToGrid w:val="0"/>
        </w:rPr>
        <w:tab/>
        <w:t>not part with the possession of or destroy any item of his clothing without the approval of the superintendent; and</w:t>
      </w:r>
    </w:p>
    <w:p w14:paraId="646BEF0E" w14:textId="77777777" w:rsidR="00557BD9" w:rsidRDefault="00557BD9">
      <w:pPr>
        <w:pStyle w:val="Indenta"/>
        <w:rPr>
          <w:snapToGrid w:val="0"/>
        </w:rPr>
      </w:pPr>
      <w:r>
        <w:rPr>
          <w:snapToGrid w:val="0"/>
        </w:rPr>
        <w:tab/>
        <w:t>(c)</w:t>
      </w:r>
      <w:r>
        <w:rPr>
          <w:snapToGrid w:val="0"/>
        </w:rPr>
        <w:tab/>
        <w:t>have his clothing in his possession entirely at his own risk.</w:t>
      </w:r>
    </w:p>
    <w:p w14:paraId="1BBED463" w14:textId="77777777" w:rsidR="00557BD9" w:rsidRDefault="00557BD9">
      <w:pPr>
        <w:pStyle w:val="Heading5"/>
        <w:rPr>
          <w:snapToGrid w:val="0"/>
        </w:rPr>
      </w:pPr>
      <w:bookmarkStart w:id="192" w:name="_Toc237593149"/>
      <w:r>
        <w:rPr>
          <w:rStyle w:val="CharSectno"/>
        </w:rPr>
        <w:lastRenderedPageBreak/>
        <w:t>61</w:t>
      </w:r>
      <w:r>
        <w:rPr>
          <w:snapToGrid w:val="0"/>
        </w:rPr>
        <w:t>.</w:t>
      </w:r>
      <w:r>
        <w:rPr>
          <w:snapToGrid w:val="0"/>
        </w:rPr>
        <w:tab/>
        <w:t>Remand prisoner to clean cell</w:t>
      </w:r>
      <w:bookmarkEnd w:id="192"/>
      <w:r>
        <w:rPr>
          <w:snapToGrid w:val="0"/>
        </w:rPr>
        <w:t xml:space="preserve"> </w:t>
      </w:r>
    </w:p>
    <w:p w14:paraId="02E6ADD0" w14:textId="77777777" w:rsidR="00557BD9" w:rsidRDefault="00557BD9">
      <w:pPr>
        <w:pStyle w:val="Subsection"/>
        <w:rPr>
          <w:snapToGrid w:val="0"/>
        </w:rPr>
      </w:pPr>
      <w:r>
        <w:rPr>
          <w:snapToGrid w:val="0"/>
        </w:rPr>
        <w:tab/>
      </w:r>
      <w:r>
        <w:rPr>
          <w:snapToGrid w:val="0"/>
        </w:rPr>
        <w:tab/>
        <w:t>A prisoner on remand shall keep his cell and any other areas used by remand prisoners in a thorough state of cleanliness.</w:t>
      </w:r>
    </w:p>
    <w:p w14:paraId="66A6C1DA" w14:textId="77777777" w:rsidR="00557BD9" w:rsidRDefault="00557BD9">
      <w:pPr>
        <w:pStyle w:val="Heading5"/>
        <w:rPr>
          <w:snapToGrid w:val="0"/>
        </w:rPr>
      </w:pPr>
      <w:bookmarkStart w:id="193" w:name="_Toc237593150"/>
      <w:r>
        <w:rPr>
          <w:rStyle w:val="CharSectno"/>
        </w:rPr>
        <w:t>62</w:t>
      </w:r>
      <w:r>
        <w:rPr>
          <w:snapToGrid w:val="0"/>
        </w:rPr>
        <w:t>.</w:t>
      </w:r>
      <w:r>
        <w:rPr>
          <w:snapToGrid w:val="0"/>
        </w:rPr>
        <w:tab/>
        <w:t>Haircuts etc. of remand prisoners</w:t>
      </w:r>
      <w:bookmarkEnd w:id="193"/>
      <w:r>
        <w:rPr>
          <w:snapToGrid w:val="0"/>
        </w:rPr>
        <w:t xml:space="preserve"> </w:t>
      </w:r>
    </w:p>
    <w:p w14:paraId="2667B85E" w14:textId="77777777" w:rsidR="00557BD9" w:rsidRDefault="00557BD9">
      <w:pPr>
        <w:pStyle w:val="Subsection"/>
        <w:rPr>
          <w:snapToGrid w:val="0"/>
        </w:rPr>
      </w:pPr>
      <w:r>
        <w:rPr>
          <w:snapToGrid w:val="0"/>
        </w:rPr>
        <w:tab/>
      </w:r>
      <w:r>
        <w:rPr>
          <w:snapToGrid w:val="0"/>
        </w:rPr>
        <w:tab/>
        <w:t>A prisoner on remand shall not be required to have his hair cut or to cut or shave his beard or moustache unless a medical officer otherwise directs in the interests of the health or cleanliness of the prisoner or the prison.</w:t>
      </w:r>
    </w:p>
    <w:p w14:paraId="7418B567" w14:textId="77777777" w:rsidR="00557BD9" w:rsidRDefault="00557BD9">
      <w:pPr>
        <w:pStyle w:val="Footnotesection"/>
      </w:pPr>
      <w:r>
        <w:tab/>
        <w:t>[Regulation 62 amended: Gazette 12 Apr 2001 p. 2100.]</w:t>
      </w:r>
    </w:p>
    <w:p w14:paraId="72F426A7" w14:textId="77777777" w:rsidR="00557BD9" w:rsidRDefault="00557BD9">
      <w:pPr>
        <w:pStyle w:val="Ednotepart"/>
      </w:pPr>
      <w:r>
        <w:t>[Part VII deleted: Gazette 22 Apr 1983 p. 1250.]</w:t>
      </w:r>
    </w:p>
    <w:p w14:paraId="1B7BC6C9" w14:textId="77777777" w:rsidR="00557BD9" w:rsidRDefault="00557BD9">
      <w:pPr>
        <w:pStyle w:val="Heading2"/>
      </w:pPr>
      <w:bookmarkStart w:id="194" w:name="_Toc237528152"/>
      <w:bookmarkStart w:id="195" w:name="_Toc237528858"/>
      <w:bookmarkStart w:id="196" w:name="_Toc237593151"/>
      <w:r>
        <w:rPr>
          <w:rStyle w:val="CharPartNo"/>
        </w:rPr>
        <w:lastRenderedPageBreak/>
        <w:t>Part VIII</w:t>
      </w:r>
      <w:r>
        <w:rPr>
          <w:rStyle w:val="CharDivNo"/>
        </w:rPr>
        <w:t> </w:t>
      </w:r>
      <w:r>
        <w:t>—</w:t>
      </w:r>
      <w:r>
        <w:rPr>
          <w:rStyle w:val="CharDivText"/>
        </w:rPr>
        <w:t> </w:t>
      </w:r>
      <w:r>
        <w:rPr>
          <w:rStyle w:val="CharPartText"/>
        </w:rPr>
        <w:t>Prison offences</w:t>
      </w:r>
      <w:bookmarkEnd w:id="194"/>
      <w:bookmarkEnd w:id="195"/>
      <w:bookmarkEnd w:id="196"/>
      <w:r>
        <w:rPr>
          <w:rStyle w:val="CharPartText"/>
        </w:rPr>
        <w:t xml:space="preserve"> </w:t>
      </w:r>
    </w:p>
    <w:p w14:paraId="7685D912" w14:textId="77777777" w:rsidR="00557BD9" w:rsidRDefault="00557BD9">
      <w:pPr>
        <w:pStyle w:val="Heading5"/>
        <w:rPr>
          <w:snapToGrid w:val="0"/>
        </w:rPr>
      </w:pPr>
      <w:bookmarkStart w:id="197" w:name="_Toc237593152"/>
      <w:r>
        <w:rPr>
          <w:rStyle w:val="CharSectno"/>
        </w:rPr>
        <w:t>66</w:t>
      </w:r>
      <w:r>
        <w:rPr>
          <w:snapToGrid w:val="0"/>
        </w:rPr>
        <w:t>.</w:t>
      </w:r>
      <w:r>
        <w:rPr>
          <w:snapToGrid w:val="0"/>
        </w:rPr>
        <w:tab/>
        <w:t>Determination of prison offences</w:t>
      </w:r>
      <w:bookmarkEnd w:id="197"/>
      <w:r>
        <w:rPr>
          <w:snapToGrid w:val="0"/>
        </w:rPr>
        <w:t xml:space="preserve"> </w:t>
      </w:r>
    </w:p>
    <w:p w14:paraId="07E56F65" w14:textId="77777777" w:rsidR="00557BD9" w:rsidRDefault="00557BD9">
      <w:pPr>
        <w:pStyle w:val="Subsection"/>
        <w:rPr>
          <w:snapToGrid w:val="0"/>
        </w:rPr>
      </w:pPr>
      <w:r>
        <w:rPr>
          <w:snapToGrid w:val="0"/>
        </w:rPr>
        <w:tab/>
      </w:r>
      <w:r>
        <w:rPr>
          <w:snapToGrid w:val="0"/>
        </w:rPr>
        <w:tab/>
        <w:t>Where a prison offence is dealt with before the superintendent or a visiting justice and the prisoner charged denies the truth of the charge, the procedure subject to section 76 of the Act shall be as follows — </w:t>
      </w:r>
    </w:p>
    <w:p w14:paraId="07EF1FE1" w14:textId="77777777" w:rsidR="00557BD9" w:rsidRDefault="00557BD9">
      <w:pPr>
        <w:pStyle w:val="Indenta"/>
        <w:rPr>
          <w:snapToGrid w:val="0"/>
        </w:rPr>
      </w:pPr>
      <w:r>
        <w:rPr>
          <w:snapToGrid w:val="0"/>
        </w:rPr>
        <w:tab/>
        <w:t>(a)</w:t>
      </w:r>
      <w:r>
        <w:rPr>
          <w:snapToGrid w:val="0"/>
        </w:rPr>
        <w:tab/>
        <w:t>the prosecuting prison officer shall state the case against the prisoner and call any witnesses in support of the charge;</w:t>
      </w:r>
    </w:p>
    <w:p w14:paraId="7BA6B853" w14:textId="77777777" w:rsidR="00557BD9" w:rsidRDefault="00557BD9">
      <w:pPr>
        <w:pStyle w:val="Indenta"/>
        <w:rPr>
          <w:snapToGrid w:val="0"/>
        </w:rPr>
      </w:pPr>
      <w:r>
        <w:rPr>
          <w:snapToGrid w:val="0"/>
        </w:rPr>
        <w:tab/>
        <w:t>(b)</w:t>
      </w:r>
      <w:r>
        <w:rPr>
          <w:snapToGrid w:val="0"/>
        </w:rPr>
        <w:tab/>
        <w:t>the superintendent or visiting justice may take evidence on oath, affirmation or otherwise at his discretion;</w:t>
      </w:r>
    </w:p>
    <w:p w14:paraId="45FA5431" w14:textId="77777777" w:rsidR="00557BD9" w:rsidRDefault="00557BD9">
      <w:pPr>
        <w:pStyle w:val="Indenta"/>
        <w:rPr>
          <w:snapToGrid w:val="0"/>
        </w:rPr>
      </w:pPr>
      <w:r>
        <w:rPr>
          <w:snapToGrid w:val="0"/>
        </w:rPr>
        <w:tab/>
        <w:t>(c)</w:t>
      </w:r>
      <w:r>
        <w:rPr>
          <w:snapToGrid w:val="0"/>
        </w:rPr>
        <w:tab/>
        <w:t>the prosecuting prison officer shall conduct the examination in chief of each witness and the prisoner may cross</w:t>
      </w:r>
      <w:r>
        <w:rPr>
          <w:snapToGrid w:val="0"/>
        </w:rPr>
        <w:noBreakHyphen/>
        <w:t>examine each witness;</w:t>
      </w:r>
    </w:p>
    <w:p w14:paraId="2F7CC860" w14:textId="77777777" w:rsidR="00557BD9" w:rsidRDefault="00557BD9">
      <w:pPr>
        <w:pStyle w:val="Indenta"/>
        <w:rPr>
          <w:snapToGrid w:val="0"/>
        </w:rPr>
      </w:pPr>
      <w:r>
        <w:rPr>
          <w:snapToGrid w:val="0"/>
        </w:rPr>
        <w:tab/>
        <w:t>(d)</w:t>
      </w:r>
      <w:r>
        <w:rPr>
          <w:snapToGrid w:val="0"/>
        </w:rPr>
        <w:tab/>
        <w:t>the prosecuting prison officer shall be permitted to re</w:t>
      </w:r>
      <w:r>
        <w:rPr>
          <w:snapToGrid w:val="0"/>
        </w:rPr>
        <w:noBreakHyphen/>
        <w:t>examine each witness on matters arising out of cross</w:t>
      </w:r>
      <w:r>
        <w:rPr>
          <w:snapToGrid w:val="0"/>
        </w:rPr>
        <w:noBreakHyphen/>
        <w:t>examination;</w:t>
      </w:r>
    </w:p>
    <w:p w14:paraId="611FC5EB" w14:textId="77777777" w:rsidR="00557BD9" w:rsidRDefault="00557BD9">
      <w:pPr>
        <w:pStyle w:val="Indenta"/>
        <w:rPr>
          <w:snapToGrid w:val="0"/>
        </w:rPr>
      </w:pPr>
      <w:r>
        <w:rPr>
          <w:snapToGrid w:val="0"/>
        </w:rPr>
        <w:tab/>
        <w:t>(e)</w:t>
      </w:r>
      <w:r>
        <w:rPr>
          <w:snapToGrid w:val="0"/>
        </w:rPr>
        <w:tab/>
        <w:t>the prosecuting prison officer shall then close his case; and</w:t>
      </w:r>
    </w:p>
    <w:p w14:paraId="1AF8A74F" w14:textId="77777777" w:rsidR="00557BD9" w:rsidRDefault="00557BD9">
      <w:pPr>
        <w:pStyle w:val="Indenta"/>
        <w:rPr>
          <w:snapToGrid w:val="0"/>
        </w:rPr>
      </w:pPr>
      <w:r>
        <w:rPr>
          <w:snapToGrid w:val="0"/>
        </w:rPr>
        <w:tab/>
        <w:t>(f)</w:t>
      </w:r>
      <w:r>
        <w:rPr>
          <w:snapToGrid w:val="0"/>
        </w:rPr>
        <w:tab/>
        <w:t>the prisoner shall then give evidence on his own behalf or call his witnesses and paragraphs (c), (d) and (e) shall apply subject to necessary modification.</w:t>
      </w:r>
    </w:p>
    <w:p w14:paraId="50373A7F" w14:textId="77777777" w:rsidR="00557BD9" w:rsidRDefault="00557BD9">
      <w:pPr>
        <w:pStyle w:val="Heading5"/>
        <w:rPr>
          <w:snapToGrid w:val="0"/>
        </w:rPr>
      </w:pPr>
      <w:bookmarkStart w:id="198" w:name="_Toc237593153"/>
      <w:r>
        <w:rPr>
          <w:rStyle w:val="CharSectno"/>
        </w:rPr>
        <w:t>67</w:t>
      </w:r>
      <w:r>
        <w:rPr>
          <w:snapToGrid w:val="0"/>
        </w:rPr>
        <w:t>.</w:t>
      </w:r>
      <w:r>
        <w:rPr>
          <w:snapToGrid w:val="0"/>
        </w:rPr>
        <w:tab/>
        <w:t>Conduct of proceedings</w:t>
      </w:r>
      <w:bookmarkEnd w:id="198"/>
      <w:r>
        <w:rPr>
          <w:snapToGrid w:val="0"/>
        </w:rPr>
        <w:t xml:space="preserve"> </w:t>
      </w:r>
    </w:p>
    <w:p w14:paraId="71CBE7D6" w14:textId="77777777" w:rsidR="00557BD9" w:rsidRDefault="00557BD9">
      <w:pPr>
        <w:pStyle w:val="Subsection"/>
        <w:rPr>
          <w:snapToGrid w:val="0"/>
        </w:rPr>
      </w:pPr>
      <w:r>
        <w:rPr>
          <w:snapToGrid w:val="0"/>
        </w:rPr>
        <w:tab/>
        <w:t>(1)</w:t>
      </w:r>
      <w:r>
        <w:rPr>
          <w:snapToGrid w:val="0"/>
        </w:rPr>
        <w:tab/>
        <w:t>The superintendent or the visiting justice — </w:t>
      </w:r>
    </w:p>
    <w:p w14:paraId="3689E472" w14:textId="77777777" w:rsidR="00557BD9" w:rsidRDefault="00557BD9">
      <w:pPr>
        <w:pStyle w:val="Indenta"/>
        <w:rPr>
          <w:snapToGrid w:val="0"/>
        </w:rPr>
      </w:pPr>
      <w:r>
        <w:rPr>
          <w:snapToGrid w:val="0"/>
        </w:rPr>
        <w:tab/>
        <w:t>(a)</w:t>
      </w:r>
      <w:r>
        <w:rPr>
          <w:snapToGrid w:val="0"/>
        </w:rPr>
        <w:tab/>
        <w:t>shall conduct proceedings expeditiously and without undue adjournment or delay;</w:t>
      </w:r>
    </w:p>
    <w:p w14:paraId="630DABE0" w14:textId="77777777" w:rsidR="00557BD9" w:rsidRDefault="00557BD9">
      <w:pPr>
        <w:pStyle w:val="Indenta"/>
        <w:rPr>
          <w:snapToGrid w:val="0"/>
        </w:rPr>
      </w:pPr>
      <w:r>
        <w:rPr>
          <w:snapToGrid w:val="0"/>
        </w:rPr>
        <w:tab/>
        <w:t>(b)</w:t>
      </w:r>
      <w:r>
        <w:rPr>
          <w:snapToGrid w:val="0"/>
        </w:rPr>
        <w:tab/>
        <w:t>shall keep or cause to be kept an adequate record of proceedings;</w:t>
      </w:r>
    </w:p>
    <w:p w14:paraId="1E878EA3" w14:textId="77777777" w:rsidR="00557BD9" w:rsidRDefault="00557BD9">
      <w:pPr>
        <w:pStyle w:val="Indenta"/>
        <w:rPr>
          <w:snapToGrid w:val="0"/>
        </w:rPr>
      </w:pPr>
      <w:r>
        <w:rPr>
          <w:snapToGrid w:val="0"/>
        </w:rPr>
        <w:tab/>
        <w:t>(c)</w:t>
      </w:r>
      <w:r>
        <w:rPr>
          <w:snapToGrid w:val="0"/>
        </w:rPr>
        <w:tab/>
        <w:t>may question a witness called; and</w:t>
      </w:r>
    </w:p>
    <w:p w14:paraId="5177CA05" w14:textId="77777777" w:rsidR="00557BD9" w:rsidRDefault="00557BD9">
      <w:pPr>
        <w:pStyle w:val="Indenta"/>
        <w:rPr>
          <w:snapToGrid w:val="0"/>
        </w:rPr>
      </w:pPr>
      <w:r>
        <w:rPr>
          <w:snapToGrid w:val="0"/>
        </w:rPr>
        <w:tab/>
        <w:t>(d)</w:t>
      </w:r>
      <w:r>
        <w:rPr>
          <w:snapToGrid w:val="0"/>
        </w:rPr>
        <w:tab/>
        <w:t>may direct that a particular witness be called or call and question a witness.</w:t>
      </w:r>
    </w:p>
    <w:p w14:paraId="7B8E149A" w14:textId="77777777" w:rsidR="00557BD9" w:rsidRDefault="00557BD9">
      <w:pPr>
        <w:pStyle w:val="Subsection"/>
        <w:rPr>
          <w:snapToGrid w:val="0"/>
        </w:rPr>
      </w:pPr>
      <w:r>
        <w:rPr>
          <w:snapToGrid w:val="0"/>
        </w:rPr>
        <w:lastRenderedPageBreak/>
        <w:tab/>
        <w:t>(2)</w:t>
      </w:r>
      <w:r>
        <w:rPr>
          <w:snapToGrid w:val="0"/>
        </w:rPr>
        <w:tab/>
        <w:t>The prosecuting prison officer and the prisoner charged shall be permitted to question any witness called and questioned under subregulation (1)(d).</w:t>
      </w:r>
    </w:p>
    <w:p w14:paraId="14B962A4" w14:textId="77777777" w:rsidR="00557BD9" w:rsidRDefault="00557BD9">
      <w:pPr>
        <w:pStyle w:val="Heading5"/>
        <w:spacing w:before="200"/>
        <w:rPr>
          <w:snapToGrid w:val="0"/>
        </w:rPr>
      </w:pPr>
      <w:bookmarkStart w:id="199" w:name="_Toc237593154"/>
      <w:r>
        <w:rPr>
          <w:rStyle w:val="CharSectno"/>
        </w:rPr>
        <w:t>68</w:t>
      </w:r>
      <w:r>
        <w:rPr>
          <w:snapToGrid w:val="0"/>
        </w:rPr>
        <w:t>.</w:t>
      </w:r>
      <w:r>
        <w:rPr>
          <w:snapToGrid w:val="0"/>
        </w:rPr>
        <w:tab/>
        <w:t>Separate confinement in punishment cell</w:t>
      </w:r>
      <w:bookmarkEnd w:id="199"/>
      <w:r>
        <w:rPr>
          <w:snapToGrid w:val="0"/>
        </w:rPr>
        <w:t xml:space="preserve"> </w:t>
      </w:r>
    </w:p>
    <w:p w14:paraId="2709E973" w14:textId="77777777" w:rsidR="00557BD9" w:rsidRDefault="00557BD9">
      <w:pPr>
        <w:pStyle w:val="Subsection"/>
        <w:spacing w:before="140"/>
        <w:rPr>
          <w:snapToGrid w:val="0"/>
        </w:rPr>
      </w:pPr>
      <w:r>
        <w:rPr>
          <w:snapToGrid w:val="0"/>
        </w:rPr>
        <w:tab/>
      </w:r>
      <w:r>
        <w:rPr>
          <w:snapToGrid w:val="0"/>
        </w:rPr>
        <w:tab/>
        <w:t>A penalty of separate confinement in a punishment cell imposed upon a prisoner shall be served in a cell which has been certified by the chief executive officer in writing as fit for that purpose.</w:t>
      </w:r>
    </w:p>
    <w:p w14:paraId="424D9946" w14:textId="77777777" w:rsidR="00557BD9" w:rsidRDefault="00557BD9">
      <w:pPr>
        <w:pStyle w:val="Footnotesection"/>
        <w:spacing w:before="100"/>
        <w:ind w:left="890" w:hanging="890"/>
      </w:pPr>
      <w:r>
        <w:tab/>
        <w:t xml:space="preserve">[Regulation 68 amended: Gazette 11 Dec 1987 p. 4369; 2 Nov 1999 p. 5475.] </w:t>
      </w:r>
    </w:p>
    <w:p w14:paraId="35FDEA9F" w14:textId="77777777" w:rsidR="00557BD9" w:rsidRDefault="00557BD9">
      <w:pPr>
        <w:pStyle w:val="Heading5"/>
        <w:spacing w:before="200"/>
        <w:rPr>
          <w:snapToGrid w:val="0"/>
        </w:rPr>
      </w:pPr>
      <w:bookmarkStart w:id="200" w:name="_Toc237593155"/>
      <w:r>
        <w:rPr>
          <w:rStyle w:val="CharSectno"/>
        </w:rPr>
        <w:t>69</w:t>
      </w:r>
      <w:r>
        <w:rPr>
          <w:snapToGrid w:val="0"/>
        </w:rPr>
        <w:t>.</w:t>
      </w:r>
      <w:r>
        <w:rPr>
          <w:snapToGrid w:val="0"/>
        </w:rPr>
        <w:tab/>
        <w:t>Calculation of separate confinement in punishment cell</w:t>
      </w:r>
      <w:bookmarkEnd w:id="200"/>
      <w:r>
        <w:rPr>
          <w:snapToGrid w:val="0"/>
        </w:rPr>
        <w:t xml:space="preserve"> </w:t>
      </w:r>
    </w:p>
    <w:p w14:paraId="691EA795" w14:textId="77777777" w:rsidR="00557BD9" w:rsidRDefault="00557BD9">
      <w:pPr>
        <w:pStyle w:val="Subsection"/>
        <w:spacing w:before="140"/>
        <w:rPr>
          <w:snapToGrid w:val="0"/>
        </w:rPr>
      </w:pPr>
      <w:r>
        <w:rPr>
          <w:snapToGrid w:val="0"/>
        </w:rPr>
        <w:tab/>
        <w:t>(1)</w:t>
      </w:r>
      <w:r>
        <w:rPr>
          <w:snapToGrid w:val="0"/>
        </w:rPr>
        <w:tab/>
        <w:t>A penalty of separate confinement in a punishment cell for a specified number of days (or the total number of days imposed under section 78(2) of the Act) shall be deemed to have commenced to run from 1 p.m. on the day that the penalty was imposed and shall determine at 1 p.m. on the day that the penalty determines.</w:t>
      </w:r>
    </w:p>
    <w:p w14:paraId="580FE674" w14:textId="77777777" w:rsidR="00557BD9" w:rsidRDefault="00557BD9">
      <w:pPr>
        <w:pStyle w:val="Subsection"/>
        <w:spacing w:before="140"/>
        <w:rPr>
          <w:snapToGrid w:val="0"/>
        </w:rPr>
      </w:pPr>
      <w:r>
        <w:rPr>
          <w:snapToGrid w:val="0"/>
        </w:rPr>
        <w:tab/>
        <w:t>(2)</w:t>
      </w:r>
      <w:r>
        <w:rPr>
          <w:snapToGrid w:val="0"/>
        </w:rPr>
        <w:tab/>
        <w:t>A penalty of separate confinement in a punishment cell for a specified number of hours during a weekend shall be served during the hours specified in the order.</w:t>
      </w:r>
    </w:p>
    <w:p w14:paraId="7508DC7C" w14:textId="77777777" w:rsidR="00557BD9" w:rsidRDefault="00557BD9">
      <w:pPr>
        <w:pStyle w:val="Heading5"/>
        <w:spacing w:before="200"/>
        <w:rPr>
          <w:snapToGrid w:val="0"/>
        </w:rPr>
      </w:pPr>
      <w:bookmarkStart w:id="201" w:name="_Toc237593156"/>
      <w:r>
        <w:rPr>
          <w:rStyle w:val="CharSectno"/>
        </w:rPr>
        <w:t>70</w:t>
      </w:r>
      <w:r>
        <w:rPr>
          <w:snapToGrid w:val="0"/>
        </w:rPr>
        <w:t>.</w:t>
      </w:r>
      <w:r>
        <w:rPr>
          <w:snapToGrid w:val="0"/>
        </w:rPr>
        <w:tab/>
        <w:t>Confinement in sleeping quarters</w:t>
      </w:r>
      <w:bookmarkEnd w:id="201"/>
      <w:r>
        <w:rPr>
          <w:snapToGrid w:val="0"/>
        </w:rPr>
        <w:t xml:space="preserve"> </w:t>
      </w:r>
    </w:p>
    <w:p w14:paraId="6FFF73E9" w14:textId="77777777" w:rsidR="00557BD9" w:rsidRDefault="00557BD9">
      <w:pPr>
        <w:pStyle w:val="Subsection"/>
        <w:spacing w:before="130"/>
        <w:rPr>
          <w:snapToGrid w:val="0"/>
        </w:rPr>
      </w:pPr>
      <w:r>
        <w:rPr>
          <w:snapToGrid w:val="0"/>
        </w:rPr>
        <w:tab/>
      </w:r>
      <w:r>
        <w:rPr>
          <w:snapToGrid w:val="0"/>
        </w:rPr>
        <w:tab/>
        <w:t>A penalty of confinement in sleeping quarters imposed upon a prisoner shall be served in the cell or quarters allocated to that prisoner prior to the commission of the offence.</w:t>
      </w:r>
    </w:p>
    <w:p w14:paraId="360E9D05" w14:textId="77777777" w:rsidR="00557BD9" w:rsidRDefault="00557BD9">
      <w:pPr>
        <w:pStyle w:val="Heading5"/>
        <w:spacing w:before="200"/>
        <w:rPr>
          <w:snapToGrid w:val="0"/>
        </w:rPr>
      </w:pPr>
      <w:bookmarkStart w:id="202" w:name="_Toc237593157"/>
      <w:r>
        <w:rPr>
          <w:rStyle w:val="CharSectno"/>
        </w:rPr>
        <w:t>71</w:t>
      </w:r>
      <w:r>
        <w:rPr>
          <w:snapToGrid w:val="0"/>
        </w:rPr>
        <w:t>.</w:t>
      </w:r>
      <w:r>
        <w:rPr>
          <w:snapToGrid w:val="0"/>
        </w:rPr>
        <w:tab/>
        <w:t>Calculation of confinement in sleeping quarters</w:t>
      </w:r>
      <w:bookmarkEnd w:id="202"/>
      <w:r>
        <w:rPr>
          <w:snapToGrid w:val="0"/>
        </w:rPr>
        <w:t xml:space="preserve"> </w:t>
      </w:r>
    </w:p>
    <w:p w14:paraId="69AA8787" w14:textId="77777777" w:rsidR="00557BD9" w:rsidRDefault="00557BD9">
      <w:pPr>
        <w:pStyle w:val="Subsection"/>
        <w:spacing w:before="130"/>
        <w:rPr>
          <w:snapToGrid w:val="0"/>
        </w:rPr>
      </w:pPr>
      <w:r>
        <w:rPr>
          <w:snapToGrid w:val="0"/>
        </w:rPr>
        <w:tab/>
      </w:r>
      <w:r>
        <w:rPr>
          <w:snapToGrid w:val="0"/>
        </w:rPr>
        <w:tab/>
        <w:t>A penalty of confinement in sleeping quarters for a specified number of hours or days shall be reckoned from the time of pronouncement of that penalty.</w:t>
      </w:r>
    </w:p>
    <w:p w14:paraId="4E1E4785" w14:textId="77777777" w:rsidR="00557BD9" w:rsidRDefault="00557BD9">
      <w:pPr>
        <w:pStyle w:val="Heading5"/>
        <w:keepLines w:val="0"/>
        <w:spacing w:before="200"/>
        <w:rPr>
          <w:snapToGrid w:val="0"/>
        </w:rPr>
      </w:pPr>
      <w:bookmarkStart w:id="203" w:name="_Toc237593158"/>
      <w:r>
        <w:rPr>
          <w:rStyle w:val="CharSectno"/>
        </w:rPr>
        <w:t>72</w:t>
      </w:r>
      <w:r>
        <w:rPr>
          <w:snapToGrid w:val="0"/>
        </w:rPr>
        <w:t>.</w:t>
      </w:r>
      <w:r>
        <w:rPr>
          <w:snapToGrid w:val="0"/>
        </w:rPr>
        <w:tab/>
        <w:t>Separate confinement under section 43</w:t>
      </w:r>
      <w:bookmarkEnd w:id="203"/>
      <w:r>
        <w:rPr>
          <w:snapToGrid w:val="0"/>
        </w:rPr>
        <w:t xml:space="preserve"> </w:t>
      </w:r>
    </w:p>
    <w:p w14:paraId="7AAA8E5B" w14:textId="77777777" w:rsidR="00557BD9" w:rsidRDefault="00557BD9">
      <w:pPr>
        <w:pStyle w:val="Subsection"/>
        <w:spacing w:before="140"/>
        <w:rPr>
          <w:snapToGrid w:val="0"/>
        </w:rPr>
      </w:pPr>
      <w:r>
        <w:rPr>
          <w:snapToGrid w:val="0"/>
        </w:rPr>
        <w:tab/>
      </w:r>
      <w:r>
        <w:rPr>
          <w:snapToGrid w:val="0"/>
        </w:rPr>
        <w:tab/>
        <w:t xml:space="preserve">Where the chief executive officer orders the separate confinement of a prisoner under section 43 of the Act, the </w:t>
      </w:r>
      <w:r>
        <w:rPr>
          <w:snapToGrid w:val="0"/>
        </w:rPr>
        <w:lastRenderedPageBreak/>
        <w:t>separate confinement shall (subject to that provision) be undergone in the cell and for the period specified in the order and shall be subject to the regimen set down in the order.</w:t>
      </w:r>
    </w:p>
    <w:p w14:paraId="7C243F7A" w14:textId="77777777" w:rsidR="00557BD9" w:rsidRDefault="00557BD9">
      <w:pPr>
        <w:pStyle w:val="Footnotesection"/>
      </w:pPr>
      <w:r>
        <w:tab/>
        <w:t xml:space="preserve">[Regulation 72 amended: Gazette 11 Dec 1987 p. 4369; 2 Nov 1999 p. 5475.] </w:t>
      </w:r>
    </w:p>
    <w:p w14:paraId="15A4266E" w14:textId="77777777" w:rsidR="00557BD9" w:rsidRDefault="00557BD9">
      <w:pPr>
        <w:pStyle w:val="Heading5"/>
        <w:rPr>
          <w:snapToGrid w:val="0"/>
        </w:rPr>
      </w:pPr>
      <w:bookmarkStart w:id="204" w:name="_Toc237593159"/>
      <w:r>
        <w:rPr>
          <w:rStyle w:val="CharSectno"/>
        </w:rPr>
        <w:t>73</w:t>
      </w:r>
      <w:r>
        <w:rPr>
          <w:snapToGrid w:val="0"/>
        </w:rPr>
        <w:t>.</w:t>
      </w:r>
      <w:r>
        <w:rPr>
          <w:snapToGrid w:val="0"/>
        </w:rPr>
        <w:tab/>
        <w:t>Penalties of restitution and cancellation of gratuities</w:t>
      </w:r>
      <w:bookmarkEnd w:id="204"/>
      <w:r>
        <w:rPr>
          <w:snapToGrid w:val="0"/>
        </w:rPr>
        <w:t xml:space="preserve"> </w:t>
      </w:r>
    </w:p>
    <w:p w14:paraId="55630E38" w14:textId="77777777" w:rsidR="00557BD9" w:rsidRDefault="00557BD9">
      <w:pPr>
        <w:pStyle w:val="Subsection"/>
        <w:rPr>
          <w:snapToGrid w:val="0"/>
        </w:rPr>
      </w:pPr>
      <w:r>
        <w:rPr>
          <w:snapToGrid w:val="0"/>
        </w:rPr>
        <w:tab/>
        <w:t>(1)</w:t>
      </w:r>
      <w:r>
        <w:rPr>
          <w:snapToGrid w:val="0"/>
        </w:rPr>
        <w:tab/>
        <w:t>Where the penalty of restitution is imposed upon a prisoner in respect of a prison offence, the chief executive officer shall give effect to the penalty and shall authorise the deduction to be made from the gratuities credited or to be credited to the prisoner or from other moneys held on his behalf.</w:t>
      </w:r>
    </w:p>
    <w:p w14:paraId="54256664" w14:textId="77777777" w:rsidR="00557BD9" w:rsidRDefault="00557BD9">
      <w:pPr>
        <w:pStyle w:val="Ednotesubsection"/>
      </w:pPr>
      <w:r>
        <w:tab/>
        <w:t>[(2)</w:t>
      </w:r>
      <w:r>
        <w:tab/>
        <w:t>deleted]</w:t>
      </w:r>
    </w:p>
    <w:p w14:paraId="39D5E152" w14:textId="77777777" w:rsidR="00557BD9" w:rsidRDefault="00557BD9">
      <w:pPr>
        <w:pStyle w:val="Footnotesection"/>
      </w:pPr>
      <w:r>
        <w:tab/>
        <w:t xml:space="preserve">[Regulation 73 amended: Gazette 11 Dec 1987 p. 4369; 2 Nov 1999 p. 5475; 3 Apr 2007 p. 1505.] </w:t>
      </w:r>
    </w:p>
    <w:p w14:paraId="5D31DC35" w14:textId="77777777" w:rsidR="00557BD9" w:rsidRDefault="00557BD9">
      <w:pPr>
        <w:pStyle w:val="Heading2"/>
      </w:pPr>
      <w:bookmarkStart w:id="205" w:name="_Toc237528161"/>
      <w:bookmarkStart w:id="206" w:name="_Toc237528867"/>
      <w:bookmarkStart w:id="207" w:name="_Toc237593160"/>
      <w:r>
        <w:rPr>
          <w:rStyle w:val="CharPartNo"/>
        </w:rPr>
        <w:lastRenderedPageBreak/>
        <w:t>Part IX</w:t>
      </w:r>
      <w:r>
        <w:rPr>
          <w:rStyle w:val="CharDivNo"/>
        </w:rPr>
        <w:t> </w:t>
      </w:r>
      <w:r>
        <w:t>—</w:t>
      </w:r>
      <w:r>
        <w:rPr>
          <w:rStyle w:val="CharDivText"/>
        </w:rPr>
        <w:t> </w:t>
      </w:r>
      <w:r>
        <w:rPr>
          <w:rStyle w:val="CharPartText"/>
        </w:rPr>
        <w:t>Death of prisoner</w:t>
      </w:r>
      <w:bookmarkEnd w:id="205"/>
      <w:bookmarkEnd w:id="206"/>
      <w:bookmarkEnd w:id="207"/>
      <w:r>
        <w:rPr>
          <w:rStyle w:val="CharPartText"/>
        </w:rPr>
        <w:t xml:space="preserve"> </w:t>
      </w:r>
    </w:p>
    <w:p w14:paraId="5CD9B9CA" w14:textId="77777777" w:rsidR="00557BD9" w:rsidRDefault="00557BD9">
      <w:pPr>
        <w:pStyle w:val="Heading5"/>
      </w:pPr>
      <w:bookmarkStart w:id="208" w:name="_Toc237593161"/>
      <w:r>
        <w:rPr>
          <w:rStyle w:val="CharSectno"/>
        </w:rPr>
        <w:t>74</w:t>
      </w:r>
      <w:r>
        <w:t>.</w:t>
      </w:r>
      <w:r>
        <w:tab/>
        <w:t>Procedure on death of prisoner</w:t>
      </w:r>
      <w:bookmarkEnd w:id="208"/>
    </w:p>
    <w:p w14:paraId="27B960BD" w14:textId="77777777" w:rsidR="00557BD9" w:rsidRDefault="00557BD9">
      <w:pPr>
        <w:pStyle w:val="Subsection"/>
      </w:pPr>
      <w:r>
        <w:tab/>
        <w:t>(1)</w:t>
      </w:r>
      <w:r>
        <w:tab/>
        <w:t xml:space="preserve">Upon the death of a prisoner, the superintendent shall ensure that a medical officer records — </w:t>
      </w:r>
    </w:p>
    <w:p w14:paraId="0DC0EAC9" w14:textId="77777777" w:rsidR="00557BD9" w:rsidRDefault="00557BD9">
      <w:pPr>
        <w:pStyle w:val="Indenta"/>
      </w:pPr>
      <w:r>
        <w:tab/>
        <w:t>(a)</w:t>
      </w:r>
      <w:r>
        <w:tab/>
        <w:t>the time of death and the time of certification of death;</w:t>
      </w:r>
    </w:p>
    <w:p w14:paraId="3CFBD65E" w14:textId="77777777" w:rsidR="00557BD9" w:rsidRDefault="00557BD9">
      <w:pPr>
        <w:pStyle w:val="Indenta"/>
      </w:pPr>
      <w:r>
        <w:tab/>
        <w:t>(b)</w:t>
      </w:r>
      <w:r>
        <w:tab/>
        <w:t>the nature of illness or other apparent cause of death;</w:t>
      </w:r>
    </w:p>
    <w:p w14:paraId="245BBA94" w14:textId="77777777" w:rsidR="00557BD9" w:rsidRDefault="00557BD9">
      <w:pPr>
        <w:pStyle w:val="Indenta"/>
      </w:pPr>
      <w:r>
        <w:tab/>
        <w:t>(c)</w:t>
      </w:r>
      <w:r>
        <w:tab/>
        <w:t xml:space="preserve">the progression of any illness suffered by the prisoner; and </w:t>
      </w:r>
    </w:p>
    <w:p w14:paraId="6E117EDA" w14:textId="77777777" w:rsidR="00557BD9" w:rsidRDefault="00557BD9">
      <w:pPr>
        <w:pStyle w:val="Indenta"/>
      </w:pPr>
      <w:r>
        <w:tab/>
        <w:t>(d)</w:t>
      </w:r>
      <w:r>
        <w:tab/>
        <w:t>any other remarks that the medical officer considers necessary.</w:t>
      </w:r>
    </w:p>
    <w:p w14:paraId="303C6F27" w14:textId="77777777" w:rsidR="00557BD9" w:rsidRDefault="00557BD9">
      <w:pPr>
        <w:pStyle w:val="Subsection"/>
      </w:pPr>
      <w:r>
        <w:tab/>
        <w:t>(2)</w:t>
      </w:r>
      <w:r>
        <w:tab/>
        <w:t>The medical officer shall, as soon as practicable after recording the matters under subregulation (1), send a copy of the record to the chief executive officer.</w:t>
      </w:r>
    </w:p>
    <w:p w14:paraId="1980EBAF" w14:textId="77777777" w:rsidR="00557BD9" w:rsidRDefault="00557BD9">
      <w:pPr>
        <w:pStyle w:val="Footnotesection"/>
      </w:pPr>
      <w:r>
        <w:tab/>
        <w:t>[Regulation 74 inserted: Gazette 12 Apr 2001 p. 2101.]</w:t>
      </w:r>
    </w:p>
    <w:p w14:paraId="01DE5B1D" w14:textId="77777777" w:rsidR="00557BD9" w:rsidRDefault="00557BD9">
      <w:pPr>
        <w:pStyle w:val="Heading5"/>
        <w:rPr>
          <w:snapToGrid w:val="0"/>
        </w:rPr>
      </w:pPr>
      <w:bookmarkStart w:id="209" w:name="_Toc237593162"/>
      <w:r>
        <w:rPr>
          <w:rStyle w:val="CharSectno"/>
        </w:rPr>
        <w:t>75</w:t>
      </w:r>
      <w:r>
        <w:rPr>
          <w:snapToGrid w:val="0"/>
        </w:rPr>
        <w:t>.</w:t>
      </w:r>
      <w:r>
        <w:rPr>
          <w:snapToGrid w:val="0"/>
        </w:rPr>
        <w:tab/>
        <w:t>Notice of death of prisoner</w:t>
      </w:r>
      <w:bookmarkEnd w:id="209"/>
      <w:r>
        <w:rPr>
          <w:snapToGrid w:val="0"/>
        </w:rPr>
        <w:t xml:space="preserve"> </w:t>
      </w:r>
    </w:p>
    <w:p w14:paraId="4A5A2666" w14:textId="77777777" w:rsidR="00557BD9" w:rsidRDefault="00557BD9">
      <w:pPr>
        <w:pStyle w:val="Subsection"/>
        <w:rPr>
          <w:snapToGrid w:val="0"/>
        </w:rPr>
      </w:pPr>
      <w:r>
        <w:rPr>
          <w:snapToGrid w:val="0"/>
        </w:rPr>
        <w:tab/>
        <w:t>(1)</w:t>
      </w:r>
      <w:r>
        <w:rPr>
          <w:snapToGrid w:val="0"/>
        </w:rPr>
        <w:tab/>
        <w:t>Upon the death of a prisoner, the superintendent shall forthwith give notice of the death to the chief executive officer and to the officer in charge of the nearest police station.</w:t>
      </w:r>
    </w:p>
    <w:p w14:paraId="7F80001A" w14:textId="77777777" w:rsidR="00557BD9" w:rsidRDefault="00557BD9">
      <w:pPr>
        <w:pStyle w:val="Subsection"/>
        <w:rPr>
          <w:snapToGrid w:val="0"/>
        </w:rPr>
      </w:pPr>
      <w:r>
        <w:rPr>
          <w:snapToGrid w:val="0"/>
        </w:rPr>
        <w:tab/>
        <w:t>(2)</w:t>
      </w:r>
      <w:r>
        <w:rPr>
          <w:snapToGrid w:val="0"/>
        </w:rPr>
        <w:tab/>
        <w:t>Upon the death of a prisoner who is serving all or part of his sentence in a lock</w:t>
      </w:r>
      <w:r>
        <w:rPr>
          <w:snapToGrid w:val="0"/>
        </w:rPr>
        <w:noBreakHyphen/>
        <w:t>up, the officer in charge of that lock</w:t>
      </w:r>
      <w:r>
        <w:rPr>
          <w:snapToGrid w:val="0"/>
        </w:rPr>
        <w:noBreakHyphen/>
        <w:t>up shall forthwith give notice of the death to the superintendent of the nearest prison.</w:t>
      </w:r>
    </w:p>
    <w:p w14:paraId="6C90EF9C" w14:textId="77777777" w:rsidR="00557BD9" w:rsidRDefault="00557BD9">
      <w:pPr>
        <w:pStyle w:val="Footnotesection"/>
      </w:pPr>
      <w:r>
        <w:tab/>
        <w:t xml:space="preserve">[Regulation 75 amended: Gazette 11 Dec 1987 p. 4369; 2 Nov 1999 p. 5475.] </w:t>
      </w:r>
    </w:p>
    <w:p w14:paraId="0F4531C8" w14:textId="77777777" w:rsidR="00557BD9" w:rsidRDefault="00557BD9">
      <w:pPr>
        <w:pStyle w:val="Heading2"/>
      </w:pPr>
      <w:bookmarkStart w:id="210" w:name="_Toc237528164"/>
      <w:bookmarkStart w:id="211" w:name="_Toc237528870"/>
      <w:bookmarkStart w:id="212" w:name="_Toc237593163"/>
      <w:r>
        <w:rPr>
          <w:rStyle w:val="CharPartNo"/>
        </w:rPr>
        <w:lastRenderedPageBreak/>
        <w:t>Part X</w:t>
      </w:r>
      <w:r>
        <w:rPr>
          <w:b w:val="0"/>
        </w:rPr>
        <w:t> </w:t>
      </w:r>
      <w:r>
        <w:t>—</w:t>
      </w:r>
      <w:r>
        <w:rPr>
          <w:b w:val="0"/>
        </w:rPr>
        <w:t> </w:t>
      </w:r>
      <w:r>
        <w:rPr>
          <w:rStyle w:val="CharPartText"/>
        </w:rPr>
        <w:t>Independent prison visitors</w:t>
      </w:r>
      <w:bookmarkEnd w:id="210"/>
      <w:bookmarkEnd w:id="211"/>
      <w:bookmarkEnd w:id="212"/>
    </w:p>
    <w:p w14:paraId="6C936DBE" w14:textId="77777777" w:rsidR="00557BD9" w:rsidRDefault="00557BD9">
      <w:pPr>
        <w:pStyle w:val="Footnoteheading"/>
        <w:tabs>
          <w:tab w:val="clear" w:pos="879"/>
          <w:tab w:val="left" w:pos="890"/>
        </w:tabs>
      </w:pPr>
      <w:r>
        <w:tab/>
        <w:t>[Heading inserted: Act No. 75 of 2003 s. 56.]</w:t>
      </w:r>
    </w:p>
    <w:p w14:paraId="6EE5F2AE" w14:textId="77777777" w:rsidR="00557BD9" w:rsidRDefault="00557BD9">
      <w:pPr>
        <w:pStyle w:val="Heading5"/>
      </w:pPr>
      <w:bookmarkStart w:id="213" w:name="_Toc237593164"/>
      <w:r>
        <w:rPr>
          <w:rStyle w:val="CharSectno"/>
        </w:rPr>
        <w:t>76</w:t>
      </w:r>
      <w:r>
        <w:t>.</w:t>
      </w:r>
      <w:r>
        <w:tab/>
        <w:t>Visits by independent prison visitors</w:t>
      </w:r>
      <w:bookmarkEnd w:id="213"/>
    </w:p>
    <w:p w14:paraId="069BE358" w14:textId="77777777" w:rsidR="00557BD9" w:rsidRDefault="00557BD9">
      <w:pPr>
        <w:pStyle w:val="Subsection"/>
      </w:pPr>
      <w:r>
        <w:tab/>
      </w:r>
      <w:r>
        <w:tab/>
        <w:t>Where an independent prison visitor has given notice of his or her intention to visit a prison the superintendent shall cause a notice of the intended visit to be published within the prison.</w:t>
      </w:r>
    </w:p>
    <w:p w14:paraId="256D4A43" w14:textId="77777777" w:rsidR="00557BD9" w:rsidRDefault="00557BD9">
      <w:pPr>
        <w:pStyle w:val="Footnotesection"/>
      </w:pPr>
      <w:r>
        <w:tab/>
        <w:t>[Regulation 76 inserted: Act No. 75 of 2003 s. 56.]</w:t>
      </w:r>
    </w:p>
    <w:p w14:paraId="6CC6B505" w14:textId="77777777" w:rsidR="00557BD9" w:rsidRDefault="00557BD9">
      <w:pPr>
        <w:pStyle w:val="Heading5"/>
      </w:pPr>
      <w:bookmarkStart w:id="214" w:name="_Toc237593165"/>
      <w:r>
        <w:rPr>
          <w:rStyle w:val="CharSectno"/>
        </w:rPr>
        <w:t>77</w:t>
      </w:r>
      <w:r>
        <w:t>.</w:t>
      </w:r>
      <w:r>
        <w:tab/>
        <w:t>Interviews by independent prison visitors</w:t>
      </w:r>
      <w:bookmarkEnd w:id="214"/>
    </w:p>
    <w:p w14:paraId="1E1B6200" w14:textId="77777777" w:rsidR="00557BD9" w:rsidRDefault="00557BD9">
      <w:pPr>
        <w:pStyle w:val="Subsection"/>
      </w:pPr>
      <w:r>
        <w:tab/>
        <w:t>(1)</w:t>
      </w:r>
      <w:r>
        <w:tab/>
        <w:t>The superintendent shall bring to the attention of the independent prison visitor the names of any prisoner or officer who has requested to see the independent prison visitor and shall make the necessary arrangements to enable the independent prison visitor to interview such prisoner or officer at the prison.</w:t>
      </w:r>
    </w:p>
    <w:p w14:paraId="1B8B641B" w14:textId="77777777" w:rsidR="00557BD9" w:rsidRDefault="00557BD9">
      <w:pPr>
        <w:pStyle w:val="Subsection"/>
      </w:pPr>
      <w:r>
        <w:tab/>
        <w:t>(2)</w:t>
      </w:r>
      <w:r>
        <w:tab/>
        <w:t>The independent prison visitor may interview an officer in private.</w:t>
      </w:r>
    </w:p>
    <w:p w14:paraId="4D8C2BEF" w14:textId="77777777" w:rsidR="00557BD9" w:rsidRDefault="00557BD9">
      <w:pPr>
        <w:pStyle w:val="Subsection"/>
      </w:pPr>
      <w:r>
        <w:tab/>
        <w:t>(3)</w:t>
      </w:r>
      <w:r>
        <w:tab/>
        <w:t>Subject to any direction to the contrary made by the superintendent in the interests of security, the independent prison visitor may interview a prisoner within the view but not the hearing of an officer.</w:t>
      </w:r>
    </w:p>
    <w:p w14:paraId="157E5EA5" w14:textId="77777777" w:rsidR="00557BD9" w:rsidRDefault="00557BD9">
      <w:pPr>
        <w:pStyle w:val="Footnotesection"/>
      </w:pPr>
      <w:r>
        <w:tab/>
        <w:t>[Regulation 77 inserted: Act No. 75 of 2003 s. 56.]</w:t>
      </w:r>
    </w:p>
    <w:p w14:paraId="2C01AC38" w14:textId="77777777" w:rsidR="00557BD9" w:rsidRDefault="00557BD9">
      <w:pPr>
        <w:pStyle w:val="Heading2"/>
      </w:pPr>
      <w:bookmarkStart w:id="215" w:name="_Toc237528167"/>
      <w:bookmarkStart w:id="216" w:name="_Toc237528873"/>
      <w:bookmarkStart w:id="217" w:name="_Toc237593166"/>
      <w:r>
        <w:rPr>
          <w:rStyle w:val="CharPartNo"/>
        </w:rPr>
        <w:lastRenderedPageBreak/>
        <w:t>Part XI</w:t>
      </w:r>
      <w:r>
        <w:rPr>
          <w:rStyle w:val="CharDivNo"/>
        </w:rPr>
        <w:t> </w:t>
      </w:r>
      <w:r>
        <w:t>—</w:t>
      </w:r>
      <w:r>
        <w:rPr>
          <w:rStyle w:val="CharDivText"/>
        </w:rPr>
        <w:t> </w:t>
      </w:r>
      <w:r>
        <w:rPr>
          <w:rStyle w:val="CharPartText"/>
        </w:rPr>
        <w:t>Searches and examinations</w:t>
      </w:r>
      <w:bookmarkEnd w:id="215"/>
      <w:bookmarkEnd w:id="216"/>
      <w:bookmarkEnd w:id="217"/>
      <w:r>
        <w:rPr>
          <w:rStyle w:val="CharPartText"/>
        </w:rPr>
        <w:t xml:space="preserve"> </w:t>
      </w:r>
    </w:p>
    <w:p w14:paraId="5738B6BC" w14:textId="77777777" w:rsidR="00557BD9" w:rsidRDefault="00557BD9">
      <w:pPr>
        <w:pStyle w:val="Heading5"/>
        <w:rPr>
          <w:snapToGrid w:val="0"/>
        </w:rPr>
      </w:pPr>
      <w:bookmarkStart w:id="218" w:name="_Toc237593167"/>
      <w:r>
        <w:rPr>
          <w:rStyle w:val="CharSectno"/>
        </w:rPr>
        <w:t>78</w:t>
      </w:r>
      <w:r>
        <w:rPr>
          <w:snapToGrid w:val="0"/>
        </w:rPr>
        <w:t>.</w:t>
      </w:r>
      <w:r>
        <w:rPr>
          <w:snapToGrid w:val="0"/>
        </w:rPr>
        <w:tab/>
        <w:t>Duties as to search of prisoners</w:t>
      </w:r>
      <w:bookmarkEnd w:id="218"/>
      <w:r>
        <w:rPr>
          <w:snapToGrid w:val="0"/>
        </w:rPr>
        <w:t xml:space="preserve"> </w:t>
      </w:r>
    </w:p>
    <w:p w14:paraId="35C734B2" w14:textId="77777777" w:rsidR="00557BD9" w:rsidRDefault="00557BD9">
      <w:pPr>
        <w:pStyle w:val="Subsection"/>
      </w:pPr>
      <w:r>
        <w:tab/>
        <w:t>(1)</w:t>
      </w:r>
      <w:r>
        <w:tab/>
        <w:t>A search of a prisoner under this regulation cannot be carried out unless ordered by the superintendent under section 41(1) of the Act.</w:t>
      </w:r>
    </w:p>
    <w:p w14:paraId="363D67CE" w14:textId="77777777" w:rsidR="00557BD9" w:rsidRDefault="00557BD9">
      <w:pPr>
        <w:pStyle w:val="Subsection"/>
      </w:pPr>
      <w:r>
        <w:tab/>
        <w:t>(1A)</w:t>
      </w:r>
      <w:r>
        <w:tab/>
        <w:t>Without limiting subregulation (1C), the manner in which a prisoner may be searched under this regulation includes by means of an approved electronic scanning device.</w:t>
      </w:r>
    </w:p>
    <w:p w14:paraId="6CC42D30" w14:textId="77777777" w:rsidR="00557BD9" w:rsidRDefault="00557BD9">
      <w:pPr>
        <w:pStyle w:val="Subsection"/>
      </w:pPr>
      <w:r>
        <w:tab/>
        <w:t>(1B)</w:t>
      </w:r>
      <w:r>
        <w:tab/>
        <w:t>The superintendent must ensure that each prisoner is searched by a prison officer on the prisoner’s admission to prison and immediately before the prisoner’s discharge from prison.</w:t>
      </w:r>
    </w:p>
    <w:p w14:paraId="3D068518" w14:textId="77777777" w:rsidR="00557BD9" w:rsidRDefault="00557BD9">
      <w:pPr>
        <w:pStyle w:val="Subsection"/>
      </w:pPr>
      <w:r>
        <w:tab/>
        <w:t>(1C)</w:t>
      </w:r>
      <w:r>
        <w:tab/>
        <w:t>A prisoner may be searched on such other occasions and in such manner as may be considered necessary by the superintendent.</w:t>
      </w:r>
    </w:p>
    <w:p w14:paraId="3E2CD0E5" w14:textId="77777777" w:rsidR="00557BD9" w:rsidRDefault="00557BD9">
      <w:pPr>
        <w:pStyle w:val="Subsection"/>
        <w:spacing w:before="120"/>
        <w:rPr>
          <w:snapToGrid w:val="0"/>
        </w:rPr>
      </w:pPr>
      <w:r>
        <w:rPr>
          <w:snapToGrid w:val="0"/>
        </w:rPr>
        <w:tab/>
        <w:t>(2)</w:t>
      </w:r>
      <w:r>
        <w:rPr>
          <w:snapToGrid w:val="0"/>
        </w:rPr>
        <w:tab/>
        <w:t xml:space="preserve">A prison officer may search any prisoner in </w:t>
      </w:r>
      <w:r>
        <w:t>the officer’s</w:t>
      </w:r>
      <w:r>
        <w:rPr>
          <w:snapToGrid w:val="0"/>
        </w:rPr>
        <w:t xml:space="preserve"> charge or under </w:t>
      </w:r>
      <w:r>
        <w:t>the officer’s</w:t>
      </w:r>
      <w:r>
        <w:rPr>
          <w:snapToGrid w:val="0"/>
        </w:rPr>
        <w:t xml:space="preserve"> supervision and where prisoners have left or returned to a prison or have been transferred between prisons, </w:t>
      </w:r>
      <w:r>
        <w:t>the superintendent must ensure that each prisoner is searched by a prison officer.</w:t>
      </w:r>
    </w:p>
    <w:p w14:paraId="5856BF9A" w14:textId="77777777" w:rsidR="00557BD9" w:rsidRDefault="00557BD9">
      <w:pPr>
        <w:pStyle w:val="Subsection"/>
        <w:spacing w:before="120"/>
        <w:rPr>
          <w:snapToGrid w:val="0"/>
        </w:rPr>
      </w:pPr>
      <w:r>
        <w:rPr>
          <w:snapToGrid w:val="0"/>
        </w:rPr>
        <w:tab/>
        <w:t>(3)</w:t>
      </w:r>
      <w:r>
        <w:rPr>
          <w:snapToGrid w:val="0"/>
        </w:rPr>
        <w:tab/>
        <w:t xml:space="preserve">A prisoner shall not be stripped of </w:t>
      </w:r>
      <w:r>
        <w:t>the prisoner’s clothing and searched unless the superintendent</w:t>
      </w:r>
      <w:r>
        <w:rPr>
          <w:snapToGrid w:val="0"/>
        </w:rPr>
        <w:t xml:space="preserve"> has so ordered and any prison officer involved in such a search shall make a written report of the search and forward it to the superintendent.</w:t>
      </w:r>
    </w:p>
    <w:p w14:paraId="13014BB1" w14:textId="77777777" w:rsidR="00557BD9" w:rsidRDefault="00557BD9">
      <w:pPr>
        <w:pStyle w:val="Subsection"/>
        <w:spacing w:before="120"/>
        <w:rPr>
          <w:snapToGrid w:val="0"/>
        </w:rPr>
      </w:pPr>
      <w:r>
        <w:rPr>
          <w:snapToGrid w:val="0"/>
        </w:rPr>
        <w:tab/>
        <w:t>(4)</w:t>
      </w:r>
      <w:r>
        <w:rPr>
          <w:snapToGrid w:val="0"/>
        </w:rPr>
        <w:tab/>
        <w:t>A search of a prisoner shall be conducted with regard to decency and self</w:t>
      </w:r>
      <w:r>
        <w:rPr>
          <w:snapToGrid w:val="0"/>
        </w:rPr>
        <w:noBreakHyphen/>
        <w:t xml:space="preserve">respect and, subject to subregulation (5), the prisoner shall not be stripped of </w:t>
      </w:r>
      <w:r>
        <w:t>the prisoner’s</w:t>
      </w:r>
      <w:r>
        <w:rPr>
          <w:snapToGrid w:val="0"/>
        </w:rPr>
        <w:t xml:space="preserve"> clothing and searched in the sight or the presence of a person of the opposite sex and, where practicable, no prisoner shall be stripped in the presence of another prisoner.</w:t>
      </w:r>
    </w:p>
    <w:p w14:paraId="33C1897D" w14:textId="77777777" w:rsidR="00557BD9" w:rsidRDefault="00557BD9">
      <w:pPr>
        <w:pStyle w:val="Subsection"/>
        <w:keepNext/>
        <w:spacing w:before="120"/>
        <w:rPr>
          <w:snapToGrid w:val="0"/>
        </w:rPr>
      </w:pPr>
      <w:r>
        <w:rPr>
          <w:snapToGrid w:val="0"/>
        </w:rPr>
        <w:lastRenderedPageBreak/>
        <w:tab/>
        <w:t>(5)</w:t>
      </w:r>
      <w:r>
        <w:rPr>
          <w:snapToGrid w:val="0"/>
        </w:rPr>
        <w:tab/>
        <w:t xml:space="preserve">The superintendent may request the presence of a medical officer </w:t>
      </w:r>
      <w:r>
        <w:t>to provide advice</w:t>
      </w:r>
      <w:r>
        <w:rPr>
          <w:snapToGrid w:val="0"/>
        </w:rPr>
        <w:t xml:space="preserve"> during the search of a prisoner.</w:t>
      </w:r>
    </w:p>
    <w:p w14:paraId="22C43F21" w14:textId="77777777" w:rsidR="00557BD9" w:rsidRDefault="00557BD9">
      <w:pPr>
        <w:pStyle w:val="Footnotesection"/>
      </w:pPr>
      <w:r>
        <w:tab/>
        <w:t>[Regulation 78 amended: Gazette 12 Apr 2001 p. 2101; SL 2022/12 r. 4.]</w:t>
      </w:r>
    </w:p>
    <w:p w14:paraId="5DB689BC" w14:textId="77777777" w:rsidR="00557BD9" w:rsidRDefault="00557BD9">
      <w:pPr>
        <w:pStyle w:val="Heading5"/>
        <w:rPr>
          <w:snapToGrid w:val="0"/>
        </w:rPr>
      </w:pPr>
      <w:bookmarkStart w:id="219" w:name="_Toc237593168"/>
      <w:r>
        <w:rPr>
          <w:rStyle w:val="CharSectno"/>
        </w:rPr>
        <w:t>79</w:t>
      </w:r>
      <w:r>
        <w:rPr>
          <w:snapToGrid w:val="0"/>
        </w:rPr>
        <w:t>.</w:t>
      </w:r>
      <w:r>
        <w:rPr>
          <w:snapToGrid w:val="0"/>
        </w:rPr>
        <w:tab/>
        <w:t>Examination of articles under section 49</w:t>
      </w:r>
      <w:bookmarkEnd w:id="219"/>
      <w:r>
        <w:rPr>
          <w:snapToGrid w:val="0"/>
        </w:rPr>
        <w:t xml:space="preserve"> </w:t>
      </w:r>
    </w:p>
    <w:p w14:paraId="3ECEECB4" w14:textId="77777777" w:rsidR="00557BD9" w:rsidRDefault="00557BD9">
      <w:pPr>
        <w:pStyle w:val="Subsection"/>
        <w:spacing w:before="120"/>
        <w:rPr>
          <w:snapToGrid w:val="0"/>
        </w:rPr>
      </w:pPr>
      <w:r>
        <w:rPr>
          <w:snapToGrid w:val="0"/>
        </w:rPr>
        <w:tab/>
        <w:t>(1)</w:t>
      </w:r>
      <w:r>
        <w:rPr>
          <w:snapToGrid w:val="0"/>
        </w:rPr>
        <w:tab/>
        <w:t>Where the superintendent requires an examination of any article in the possession or under the control of a person pursuant to section 49 of the Act, he shall before directing any examination — </w:t>
      </w:r>
    </w:p>
    <w:p w14:paraId="235B9573" w14:textId="77777777" w:rsidR="00557BD9" w:rsidRDefault="00557BD9">
      <w:pPr>
        <w:pStyle w:val="Indenta"/>
        <w:rPr>
          <w:snapToGrid w:val="0"/>
        </w:rPr>
      </w:pPr>
      <w:r>
        <w:rPr>
          <w:snapToGrid w:val="0"/>
        </w:rPr>
        <w:tab/>
        <w:t>(a)</w:t>
      </w:r>
      <w:r>
        <w:rPr>
          <w:snapToGrid w:val="0"/>
        </w:rPr>
        <w:tab/>
        <w:t>inform the person of his authority to require and direct an examination; and</w:t>
      </w:r>
    </w:p>
    <w:p w14:paraId="0B813160" w14:textId="77777777" w:rsidR="00557BD9" w:rsidRDefault="00557BD9">
      <w:pPr>
        <w:pStyle w:val="Indenta"/>
        <w:rPr>
          <w:snapToGrid w:val="0"/>
        </w:rPr>
      </w:pPr>
      <w:r>
        <w:rPr>
          <w:snapToGrid w:val="0"/>
        </w:rPr>
        <w:tab/>
        <w:t>(b)</w:t>
      </w:r>
      <w:r>
        <w:rPr>
          <w:snapToGrid w:val="0"/>
        </w:rPr>
        <w:tab/>
        <w:t>ask the person whether he has in his possession or under his control any article which may jeopardise the good order of security of the prison and if so to produce such article.</w:t>
      </w:r>
    </w:p>
    <w:p w14:paraId="764FE61F" w14:textId="77777777" w:rsidR="00557BD9" w:rsidRDefault="00557BD9">
      <w:pPr>
        <w:pStyle w:val="Subsection"/>
        <w:spacing w:before="140"/>
        <w:rPr>
          <w:snapToGrid w:val="0"/>
        </w:rPr>
      </w:pPr>
      <w:r>
        <w:rPr>
          <w:snapToGrid w:val="0"/>
        </w:rPr>
        <w:tab/>
        <w:t>(2)</w:t>
      </w:r>
      <w:r>
        <w:rPr>
          <w:snapToGrid w:val="0"/>
        </w:rPr>
        <w:tab/>
        <w:t>An examination of an article under subregulation (1) shall be conducted expeditiously and in the presence of the person referred to in that subregulation.</w:t>
      </w:r>
    </w:p>
    <w:p w14:paraId="723C2094" w14:textId="77777777" w:rsidR="00557BD9" w:rsidRDefault="00557BD9">
      <w:pPr>
        <w:pStyle w:val="Subsection"/>
        <w:spacing w:before="140"/>
        <w:rPr>
          <w:snapToGrid w:val="0"/>
        </w:rPr>
      </w:pPr>
      <w:r>
        <w:rPr>
          <w:snapToGrid w:val="0"/>
        </w:rPr>
        <w:tab/>
        <w:t>(3)</w:t>
      </w:r>
      <w:r>
        <w:rPr>
          <w:snapToGrid w:val="0"/>
        </w:rPr>
        <w:tab/>
        <w:t>Where any article is seized after an examination, the superintendent shall as soon as practicable notify the chief executive officer who shall make a direction under section 49(5) of the Act.</w:t>
      </w:r>
    </w:p>
    <w:p w14:paraId="07BACE92" w14:textId="77777777" w:rsidR="00557BD9" w:rsidRDefault="00557BD9">
      <w:pPr>
        <w:pStyle w:val="Footnotesection"/>
      </w:pPr>
      <w:r>
        <w:tab/>
        <w:t xml:space="preserve">[Regulation 79 amended: Gazette 11 Dec 1987 p. 4369; 2 Nov 1999 p. 5475.] </w:t>
      </w:r>
    </w:p>
    <w:p w14:paraId="249373CF" w14:textId="77777777" w:rsidR="00557BD9" w:rsidRDefault="00557BD9">
      <w:pPr>
        <w:pStyle w:val="Heading5"/>
        <w:rPr>
          <w:snapToGrid w:val="0"/>
        </w:rPr>
      </w:pPr>
      <w:bookmarkStart w:id="220" w:name="_Toc237593169"/>
      <w:r>
        <w:rPr>
          <w:rStyle w:val="CharSectno"/>
        </w:rPr>
        <w:t>80</w:t>
      </w:r>
      <w:r>
        <w:rPr>
          <w:snapToGrid w:val="0"/>
        </w:rPr>
        <w:t>.</w:t>
      </w:r>
      <w:r>
        <w:rPr>
          <w:snapToGrid w:val="0"/>
        </w:rPr>
        <w:tab/>
        <w:t>Searching persons under section 49</w:t>
      </w:r>
      <w:bookmarkEnd w:id="220"/>
      <w:r>
        <w:rPr>
          <w:snapToGrid w:val="0"/>
        </w:rPr>
        <w:t xml:space="preserve"> </w:t>
      </w:r>
    </w:p>
    <w:p w14:paraId="47CE8B97" w14:textId="77777777" w:rsidR="00557BD9" w:rsidRDefault="00557BD9">
      <w:pPr>
        <w:pStyle w:val="Subsection"/>
        <w:spacing w:before="140"/>
        <w:rPr>
          <w:snapToGrid w:val="0"/>
        </w:rPr>
      </w:pPr>
      <w:r>
        <w:rPr>
          <w:snapToGrid w:val="0"/>
        </w:rPr>
        <w:tab/>
        <w:t>(1)</w:t>
      </w:r>
      <w:r>
        <w:rPr>
          <w:snapToGrid w:val="0"/>
        </w:rPr>
        <w:tab/>
        <w:t>Where the superintendent requires a search of a person pursuant to section 49 of the Act, he shall before directing any search — </w:t>
      </w:r>
    </w:p>
    <w:p w14:paraId="59CDECF5" w14:textId="77777777" w:rsidR="00557BD9" w:rsidRDefault="00557BD9">
      <w:pPr>
        <w:pStyle w:val="Indenta"/>
        <w:rPr>
          <w:snapToGrid w:val="0"/>
        </w:rPr>
      </w:pPr>
      <w:r>
        <w:rPr>
          <w:snapToGrid w:val="0"/>
        </w:rPr>
        <w:tab/>
        <w:t>(a)</w:t>
      </w:r>
      <w:r>
        <w:rPr>
          <w:snapToGrid w:val="0"/>
        </w:rPr>
        <w:tab/>
        <w:t>inform the person of his authority to require and direct the search;</w:t>
      </w:r>
    </w:p>
    <w:p w14:paraId="4C084952" w14:textId="77777777" w:rsidR="00557BD9" w:rsidRDefault="00557BD9">
      <w:pPr>
        <w:pStyle w:val="Indenta"/>
        <w:rPr>
          <w:snapToGrid w:val="0"/>
        </w:rPr>
      </w:pPr>
      <w:r>
        <w:rPr>
          <w:snapToGrid w:val="0"/>
        </w:rPr>
        <w:tab/>
        <w:t>(aa)</w:t>
      </w:r>
      <w:r>
        <w:rPr>
          <w:snapToGrid w:val="0"/>
        </w:rPr>
        <w:tab/>
        <w:t xml:space="preserve">inform the person that if the person refuses to permit a search the superintendent may, under section 49(3) of </w:t>
      </w:r>
      <w:r>
        <w:rPr>
          <w:snapToGrid w:val="0"/>
        </w:rPr>
        <w:lastRenderedPageBreak/>
        <w:t>the Act, refuse to admit that person to or cause the person to be removed from the prison;</w:t>
      </w:r>
    </w:p>
    <w:p w14:paraId="74F1B237" w14:textId="77777777" w:rsidR="00557BD9" w:rsidRDefault="00557BD9">
      <w:pPr>
        <w:pStyle w:val="Indenta"/>
        <w:rPr>
          <w:snapToGrid w:val="0"/>
        </w:rPr>
      </w:pPr>
      <w:r>
        <w:rPr>
          <w:snapToGrid w:val="0"/>
        </w:rPr>
        <w:tab/>
        <w:t>(b)</w:t>
      </w:r>
      <w:r>
        <w:rPr>
          <w:snapToGrid w:val="0"/>
        </w:rPr>
        <w:tab/>
        <w:t>inform the person of the requirement in the particular case and the reason therefor;</w:t>
      </w:r>
    </w:p>
    <w:p w14:paraId="774EE99A" w14:textId="77777777" w:rsidR="00557BD9" w:rsidRDefault="00557BD9">
      <w:pPr>
        <w:pStyle w:val="Indenta"/>
        <w:rPr>
          <w:snapToGrid w:val="0"/>
        </w:rPr>
      </w:pPr>
      <w:r>
        <w:rPr>
          <w:snapToGrid w:val="0"/>
        </w:rPr>
        <w:tab/>
        <w:t>(c)</w:t>
      </w:r>
      <w:r>
        <w:rPr>
          <w:snapToGrid w:val="0"/>
        </w:rPr>
        <w:tab/>
        <w:t>ask the person whether he has in his possession any article which may jeopardise the good order or security of the prison and if so to produce such article; and</w:t>
      </w:r>
    </w:p>
    <w:p w14:paraId="2964C271" w14:textId="77777777" w:rsidR="00557BD9" w:rsidRDefault="00557BD9">
      <w:pPr>
        <w:pStyle w:val="Indenta"/>
        <w:rPr>
          <w:snapToGrid w:val="0"/>
        </w:rPr>
      </w:pPr>
      <w:r>
        <w:rPr>
          <w:snapToGrid w:val="0"/>
        </w:rPr>
        <w:tab/>
        <w:t>(d)</w:t>
      </w:r>
      <w:r>
        <w:rPr>
          <w:snapToGrid w:val="0"/>
        </w:rPr>
        <w:tab/>
        <w:t>provide the person with the opportunity to respond and record the response to the request.</w:t>
      </w:r>
    </w:p>
    <w:p w14:paraId="19842885" w14:textId="77777777" w:rsidR="00557BD9" w:rsidRDefault="00557BD9">
      <w:pPr>
        <w:pStyle w:val="Subsection"/>
        <w:spacing w:before="140"/>
        <w:rPr>
          <w:snapToGrid w:val="0"/>
        </w:rPr>
      </w:pPr>
      <w:r>
        <w:rPr>
          <w:snapToGrid w:val="0"/>
        </w:rPr>
        <w:tab/>
        <w:t>(2)</w:t>
      </w:r>
      <w:r>
        <w:rPr>
          <w:snapToGrid w:val="0"/>
        </w:rPr>
        <w:tab/>
        <w:t>Where in the opinion of the superintendent a search of the person is necessary, he may then direct that a search of the person take place.</w:t>
      </w:r>
    </w:p>
    <w:p w14:paraId="7E132405" w14:textId="77777777" w:rsidR="00557BD9" w:rsidRDefault="00557BD9">
      <w:pPr>
        <w:pStyle w:val="Subsection"/>
        <w:rPr>
          <w:snapToGrid w:val="0"/>
        </w:rPr>
      </w:pPr>
      <w:r>
        <w:rPr>
          <w:snapToGrid w:val="0"/>
        </w:rPr>
        <w:tab/>
        <w:t>(3)</w:t>
      </w:r>
      <w:r>
        <w:rPr>
          <w:snapToGrid w:val="0"/>
        </w:rPr>
        <w:tab/>
        <w:t>A person who is about to be searched — </w:t>
      </w:r>
    </w:p>
    <w:p w14:paraId="3F59CC60" w14:textId="77777777" w:rsidR="00557BD9" w:rsidRDefault="00557BD9">
      <w:pPr>
        <w:pStyle w:val="Indenta"/>
        <w:rPr>
          <w:snapToGrid w:val="0"/>
        </w:rPr>
      </w:pPr>
      <w:r>
        <w:rPr>
          <w:snapToGrid w:val="0"/>
        </w:rPr>
        <w:tab/>
        <w:t>(a)</w:t>
      </w:r>
      <w:r>
        <w:rPr>
          <w:snapToGrid w:val="0"/>
        </w:rPr>
        <w:tab/>
        <w:t>may request that someone of the same sex who has accompanied that person to the prison or some other person of the same sex (not being a prisoner) who is then at the prison be present during the search; and</w:t>
      </w:r>
    </w:p>
    <w:p w14:paraId="730262C0" w14:textId="77777777" w:rsidR="00557BD9" w:rsidRDefault="00557BD9">
      <w:pPr>
        <w:pStyle w:val="Indenta"/>
        <w:rPr>
          <w:snapToGrid w:val="0"/>
        </w:rPr>
      </w:pPr>
      <w:r>
        <w:rPr>
          <w:snapToGrid w:val="0"/>
        </w:rPr>
        <w:tab/>
        <w:t>(b)</w:t>
      </w:r>
      <w:r>
        <w:rPr>
          <w:snapToGrid w:val="0"/>
        </w:rPr>
        <w:tab/>
        <w:t>shall be informed of the provisions of paragraph (a).</w:t>
      </w:r>
    </w:p>
    <w:p w14:paraId="3D9364D3" w14:textId="77777777" w:rsidR="00557BD9" w:rsidRDefault="00557BD9">
      <w:pPr>
        <w:pStyle w:val="Subsection"/>
        <w:rPr>
          <w:snapToGrid w:val="0"/>
        </w:rPr>
      </w:pPr>
      <w:r>
        <w:rPr>
          <w:snapToGrid w:val="0"/>
        </w:rPr>
        <w:tab/>
        <w:t>(4)</w:t>
      </w:r>
      <w:r>
        <w:rPr>
          <w:snapToGrid w:val="0"/>
        </w:rPr>
        <w:tab/>
        <w:t>A search of a person shall be conducted expeditiously and with regard to decency and self</w:t>
      </w:r>
      <w:r>
        <w:rPr>
          <w:snapToGrid w:val="0"/>
        </w:rPr>
        <w:noBreakHyphen/>
        <w:t>respect and subject to section 49(4) of the Act shall be conducted by a person of the same sex as the person searched.</w:t>
      </w:r>
    </w:p>
    <w:p w14:paraId="5A8FBCE8" w14:textId="77777777" w:rsidR="00557BD9" w:rsidRDefault="00557BD9">
      <w:pPr>
        <w:pStyle w:val="Subsection"/>
        <w:rPr>
          <w:snapToGrid w:val="0"/>
        </w:rPr>
      </w:pPr>
      <w:r>
        <w:rPr>
          <w:snapToGrid w:val="0"/>
        </w:rPr>
        <w:tab/>
        <w:t>(5)</w:t>
      </w:r>
      <w:r>
        <w:rPr>
          <w:snapToGrid w:val="0"/>
        </w:rPr>
        <w:tab/>
        <w:t>Where any article is seized after a search, the superintendent shall as soon as practicable notify the chief executive officer who shall make a direction under section 49(5) of the Act.</w:t>
      </w:r>
    </w:p>
    <w:p w14:paraId="574EEA58" w14:textId="77777777" w:rsidR="00557BD9" w:rsidRDefault="00557BD9">
      <w:pPr>
        <w:pStyle w:val="Subsection"/>
        <w:rPr>
          <w:snapToGrid w:val="0"/>
        </w:rPr>
      </w:pPr>
      <w:r>
        <w:rPr>
          <w:snapToGrid w:val="0"/>
        </w:rPr>
        <w:tab/>
        <w:t>(6)</w:t>
      </w:r>
      <w:r>
        <w:rPr>
          <w:snapToGrid w:val="0"/>
        </w:rPr>
        <w:tab/>
        <w:t xml:space="preserve">This regulation applies in the case of a search consisting of a search of the hair of the head, clothing and footwear of a person by hand or by means of </w:t>
      </w:r>
      <w:r>
        <w:t>approved apparatus.</w:t>
      </w:r>
    </w:p>
    <w:p w14:paraId="0981188D" w14:textId="77777777" w:rsidR="00557BD9" w:rsidRDefault="00557BD9">
      <w:pPr>
        <w:pStyle w:val="Footnotesection"/>
      </w:pPr>
      <w:r>
        <w:tab/>
        <w:t xml:space="preserve">[Regulation 80 amended: Gazette 11 Dec 1987 p. 4369; 2 Nov 1999 p. 5474 and 5475; 3 Apr 2007 p. 1505.] </w:t>
      </w:r>
    </w:p>
    <w:p w14:paraId="38977FE3" w14:textId="77777777" w:rsidR="00557BD9" w:rsidRDefault="00557BD9">
      <w:pPr>
        <w:pStyle w:val="Heading5"/>
        <w:rPr>
          <w:snapToGrid w:val="0"/>
        </w:rPr>
      </w:pPr>
      <w:bookmarkStart w:id="221" w:name="_Toc237593170"/>
      <w:r>
        <w:rPr>
          <w:rStyle w:val="CharSectno"/>
        </w:rPr>
        <w:lastRenderedPageBreak/>
        <w:t>81</w:t>
      </w:r>
      <w:r>
        <w:rPr>
          <w:snapToGrid w:val="0"/>
        </w:rPr>
        <w:t>.</w:t>
      </w:r>
      <w:r>
        <w:rPr>
          <w:snapToGrid w:val="0"/>
        </w:rPr>
        <w:tab/>
        <w:t>Regulation of strip searches under section 49</w:t>
      </w:r>
      <w:bookmarkEnd w:id="221"/>
      <w:r>
        <w:rPr>
          <w:snapToGrid w:val="0"/>
        </w:rPr>
        <w:t xml:space="preserve"> </w:t>
      </w:r>
    </w:p>
    <w:p w14:paraId="2711F6D1" w14:textId="77777777" w:rsidR="00557BD9" w:rsidRDefault="00557BD9">
      <w:pPr>
        <w:pStyle w:val="Subsection"/>
        <w:rPr>
          <w:snapToGrid w:val="0"/>
        </w:rPr>
      </w:pPr>
      <w:r>
        <w:rPr>
          <w:snapToGrid w:val="0"/>
        </w:rPr>
        <w:tab/>
        <w:t>(1)</w:t>
      </w:r>
      <w:r>
        <w:rPr>
          <w:snapToGrid w:val="0"/>
        </w:rPr>
        <w:tab/>
        <w:t>Where the superintendent requires a search of a person pursuant to section 49 of the Act and that person is required to remove any clothing for the purposes of the search then, in addition to the requirements set down in regulation 80(1) and (3) — </w:t>
      </w:r>
    </w:p>
    <w:p w14:paraId="7736711C" w14:textId="77777777" w:rsidR="00557BD9" w:rsidRDefault="00557BD9">
      <w:pPr>
        <w:pStyle w:val="Indenta"/>
        <w:rPr>
          <w:snapToGrid w:val="0"/>
        </w:rPr>
      </w:pPr>
      <w:r>
        <w:rPr>
          <w:snapToGrid w:val="0"/>
        </w:rPr>
        <w:tab/>
        <w:t>(a)</w:t>
      </w:r>
      <w:r>
        <w:rPr>
          <w:snapToGrid w:val="0"/>
        </w:rPr>
        <w:tab/>
        <w:t>the superintendent may request the presence of a medical officer during the search;</w:t>
      </w:r>
    </w:p>
    <w:p w14:paraId="7E9E406B" w14:textId="77777777" w:rsidR="00557BD9" w:rsidRDefault="00557BD9">
      <w:pPr>
        <w:pStyle w:val="Indenta"/>
        <w:rPr>
          <w:snapToGrid w:val="0"/>
        </w:rPr>
      </w:pPr>
      <w:r>
        <w:rPr>
          <w:snapToGrid w:val="0"/>
        </w:rPr>
        <w:tab/>
        <w:t>(b)</w:t>
      </w:r>
      <w:r>
        <w:rPr>
          <w:snapToGrid w:val="0"/>
        </w:rPr>
        <w:tab/>
        <w:t>the search shall be conducted in the presence of not more than 2 officers unless the superintendent orders otherwise in the interests of security of the prison or to overcome actual resistance offered to the search.</w:t>
      </w:r>
    </w:p>
    <w:p w14:paraId="181A55D0" w14:textId="77777777" w:rsidR="00557BD9" w:rsidRDefault="00557BD9">
      <w:pPr>
        <w:pStyle w:val="Subsection"/>
        <w:rPr>
          <w:snapToGrid w:val="0"/>
        </w:rPr>
      </w:pPr>
      <w:r>
        <w:rPr>
          <w:snapToGrid w:val="0"/>
        </w:rPr>
        <w:tab/>
        <w:t>(2)</w:t>
      </w:r>
      <w:r>
        <w:rPr>
          <w:snapToGrid w:val="0"/>
        </w:rPr>
        <w:tab/>
        <w:t>Subject to section 49(4) of the Act and to subregulation (1)(a), a search under this regulation shall not be conducted by or in the presence or within the sight of any person who is not of the same sex as the person being searched.</w:t>
      </w:r>
    </w:p>
    <w:p w14:paraId="455AD9AA" w14:textId="77777777" w:rsidR="00557BD9" w:rsidRDefault="00557BD9">
      <w:pPr>
        <w:pStyle w:val="Subsection"/>
        <w:rPr>
          <w:snapToGrid w:val="0"/>
        </w:rPr>
      </w:pPr>
      <w:r>
        <w:rPr>
          <w:snapToGrid w:val="0"/>
        </w:rPr>
        <w:tab/>
        <w:t>(3)</w:t>
      </w:r>
      <w:r>
        <w:rPr>
          <w:snapToGrid w:val="0"/>
        </w:rPr>
        <w:tab/>
        <w:t>A search of a person shall be conducted expeditiously, with regard to decency and self</w:t>
      </w:r>
      <w:r>
        <w:rPr>
          <w:snapToGrid w:val="0"/>
        </w:rPr>
        <w:noBreakHyphen/>
        <w:t>respect and in accordance with any relevant rules or standing orders.</w:t>
      </w:r>
    </w:p>
    <w:p w14:paraId="495D2513" w14:textId="77777777" w:rsidR="00557BD9" w:rsidRDefault="00557BD9">
      <w:pPr>
        <w:pStyle w:val="Subsection"/>
        <w:rPr>
          <w:snapToGrid w:val="0"/>
        </w:rPr>
      </w:pPr>
      <w:r>
        <w:rPr>
          <w:snapToGrid w:val="0"/>
        </w:rPr>
        <w:tab/>
        <w:t>(4)</w:t>
      </w:r>
      <w:r>
        <w:rPr>
          <w:snapToGrid w:val="0"/>
        </w:rPr>
        <w:tab/>
        <w:t xml:space="preserve">The superintendent shall keep or cause to be kept a record of every search of a person pursuant to section 49 of the Act where the person is required to remove any clothing and the record shall include — </w:t>
      </w:r>
    </w:p>
    <w:p w14:paraId="15642D56" w14:textId="77777777" w:rsidR="00557BD9" w:rsidRDefault="00557BD9">
      <w:pPr>
        <w:pStyle w:val="Indenta"/>
        <w:rPr>
          <w:snapToGrid w:val="0"/>
        </w:rPr>
      </w:pPr>
      <w:r>
        <w:rPr>
          <w:snapToGrid w:val="0"/>
        </w:rPr>
        <w:tab/>
        <w:t>(a)</w:t>
      </w:r>
      <w:r>
        <w:rPr>
          <w:snapToGrid w:val="0"/>
        </w:rPr>
        <w:tab/>
        <w:t>the name and address of the person;</w:t>
      </w:r>
    </w:p>
    <w:p w14:paraId="3F2BF124" w14:textId="77777777" w:rsidR="00557BD9" w:rsidRDefault="00557BD9">
      <w:pPr>
        <w:pStyle w:val="Indenta"/>
        <w:rPr>
          <w:snapToGrid w:val="0"/>
        </w:rPr>
      </w:pPr>
      <w:r>
        <w:rPr>
          <w:snapToGrid w:val="0"/>
        </w:rPr>
        <w:tab/>
        <w:t>(b)</w:t>
      </w:r>
      <w:r>
        <w:rPr>
          <w:snapToGrid w:val="0"/>
        </w:rPr>
        <w:tab/>
        <w:t>the identity of the prisoner that the person was visiting, or intended to visit;</w:t>
      </w:r>
    </w:p>
    <w:p w14:paraId="13CED510" w14:textId="77777777" w:rsidR="00557BD9" w:rsidRDefault="00557BD9">
      <w:pPr>
        <w:pStyle w:val="Indenta"/>
        <w:rPr>
          <w:snapToGrid w:val="0"/>
        </w:rPr>
      </w:pPr>
      <w:r>
        <w:rPr>
          <w:snapToGrid w:val="0"/>
        </w:rPr>
        <w:tab/>
        <w:t>(c)</w:t>
      </w:r>
      <w:r>
        <w:rPr>
          <w:snapToGrid w:val="0"/>
        </w:rPr>
        <w:tab/>
        <w:t>the nature of the search;</w:t>
      </w:r>
    </w:p>
    <w:p w14:paraId="00D07845" w14:textId="77777777" w:rsidR="00557BD9" w:rsidRDefault="00557BD9">
      <w:pPr>
        <w:pStyle w:val="Indenta"/>
        <w:rPr>
          <w:snapToGrid w:val="0"/>
        </w:rPr>
      </w:pPr>
      <w:r>
        <w:rPr>
          <w:snapToGrid w:val="0"/>
        </w:rPr>
        <w:tab/>
        <w:t>(d)</w:t>
      </w:r>
      <w:r>
        <w:rPr>
          <w:snapToGrid w:val="0"/>
        </w:rPr>
        <w:tab/>
        <w:t>a description of any article seized; and</w:t>
      </w:r>
    </w:p>
    <w:p w14:paraId="58A29E0C" w14:textId="77777777" w:rsidR="00557BD9" w:rsidRDefault="00557BD9">
      <w:pPr>
        <w:pStyle w:val="Indenta"/>
        <w:rPr>
          <w:snapToGrid w:val="0"/>
        </w:rPr>
      </w:pPr>
      <w:r>
        <w:rPr>
          <w:snapToGrid w:val="0"/>
        </w:rPr>
        <w:tab/>
        <w:t>(e)</w:t>
      </w:r>
      <w:r>
        <w:rPr>
          <w:snapToGrid w:val="0"/>
        </w:rPr>
        <w:tab/>
        <w:t>any other relevant details.</w:t>
      </w:r>
    </w:p>
    <w:p w14:paraId="719607ED" w14:textId="77777777" w:rsidR="00557BD9" w:rsidRDefault="00557BD9">
      <w:pPr>
        <w:pStyle w:val="Subsection"/>
        <w:rPr>
          <w:snapToGrid w:val="0"/>
        </w:rPr>
      </w:pPr>
      <w:r>
        <w:rPr>
          <w:snapToGrid w:val="0"/>
        </w:rPr>
        <w:tab/>
        <w:t>(5)</w:t>
      </w:r>
      <w:r>
        <w:rPr>
          <w:snapToGrid w:val="0"/>
        </w:rPr>
        <w:tab/>
        <w:t>Where any article is seized after a search under this regulation, the superintendent shall as soon as practicable notify the chief executive officer who shall make a direction under section 49(5) of the Act.</w:t>
      </w:r>
    </w:p>
    <w:p w14:paraId="23BB0509" w14:textId="77777777" w:rsidR="00557BD9" w:rsidRDefault="00557BD9">
      <w:pPr>
        <w:pStyle w:val="Subsection"/>
        <w:rPr>
          <w:snapToGrid w:val="0"/>
        </w:rPr>
      </w:pPr>
      <w:r>
        <w:rPr>
          <w:snapToGrid w:val="0"/>
        </w:rPr>
        <w:lastRenderedPageBreak/>
        <w:tab/>
        <w:t>(6)</w:t>
      </w:r>
      <w:r>
        <w:rPr>
          <w:snapToGrid w:val="0"/>
        </w:rPr>
        <w:tab/>
        <w:t>This regulation applies in the case of a search where a person is required to undress and be searched visually and by hand and in the case of an examination of body orifices.</w:t>
      </w:r>
    </w:p>
    <w:p w14:paraId="58BD0083" w14:textId="77777777" w:rsidR="00557BD9" w:rsidRDefault="00557BD9">
      <w:pPr>
        <w:pStyle w:val="Footnotesection"/>
      </w:pPr>
      <w:r>
        <w:tab/>
        <w:t xml:space="preserve">[Regulation 81 amended: Gazette 11 Dec 1987 p. 4369; 2 Nov 1999 p. 5474 and 5475; 12 Apr 2001 p. 2101.] </w:t>
      </w:r>
    </w:p>
    <w:p w14:paraId="65C97E0D" w14:textId="77777777" w:rsidR="00557BD9" w:rsidRDefault="00557BD9">
      <w:pPr>
        <w:pStyle w:val="Heading2"/>
      </w:pPr>
      <w:bookmarkStart w:id="222" w:name="_Toc237528172"/>
      <w:bookmarkStart w:id="223" w:name="_Toc237528878"/>
      <w:bookmarkStart w:id="224" w:name="_Toc237593171"/>
      <w:r>
        <w:rPr>
          <w:rStyle w:val="CharPartNo"/>
        </w:rPr>
        <w:lastRenderedPageBreak/>
        <w:t>Part XIA</w:t>
      </w:r>
      <w:r>
        <w:rPr>
          <w:rStyle w:val="CharDivNo"/>
        </w:rPr>
        <w:t> </w:t>
      </w:r>
      <w:r>
        <w:t>—</w:t>
      </w:r>
      <w:r>
        <w:rPr>
          <w:rStyle w:val="CharDivText"/>
        </w:rPr>
        <w:t> </w:t>
      </w:r>
      <w:r>
        <w:rPr>
          <w:rStyle w:val="CharPartText"/>
        </w:rPr>
        <w:t>Canine section</w:t>
      </w:r>
      <w:bookmarkEnd w:id="222"/>
      <w:bookmarkEnd w:id="223"/>
      <w:bookmarkEnd w:id="224"/>
      <w:r>
        <w:rPr>
          <w:rStyle w:val="CharPartText"/>
        </w:rPr>
        <w:t xml:space="preserve"> </w:t>
      </w:r>
    </w:p>
    <w:p w14:paraId="7DF5981A" w14:textId="77777777" w:rsidR="00557BD9" w:rsidRDefault="00557BD9">
      <w:pPr>
        <w:pStyle w:val="Footnoteheading"/>
        <w:ind w:left="890"/>
        <w:rPr>
          <w:snapToGrid w:val="0"/>
        </w:rPr>
      </w:pPr>
      <w:r>
        <w:rPr>
          <w:snapToGrid w:val="0"/>
        </w:rPr>
        <w:tab/>
        <w:t>[Heading inserted: Gazette 7 Oct 1997 p. 5609.]</w:t>
      </w:r>
    </w:p>
    <w:p w14:paraId="51D9266A" w14:textId="77777777" w:rsidR="00557BD9" w:rsidRDefault="00557BD9">
      <w:pPr>
        <w:pStyle w:val="Heading5"/>
        <w:rPr>
          <w:snapToGrid w:val="0"/>
        </w:rPr>
      </w:pPr>
      <w:bookmarkStart w:id="225" w:name="_Toc237593172"/>
      <w:r>
        <w:rPr>
          <w:rStyle w:val="CharSectno"/>
        </w:rPr>
        <w:t>81A</w:t>
      </w:r>
      <w:r>
        <w:rPr>
          <w:snapToGrid w:val="0"/>
        </w:rPr>
        <w:t>.</w:t>
      </w:r>
      <w:r>
        <w:rPr>
          <w:snapToGrid w:val="0"/>
        </w:rPr>
        <w:tab/>
        <w:t>Terms used in this Part</w:t>
      </w:r>
      <w:bookmarkEnd w:id="225"/>
    </w:p>
    <w:p w14:paraId="12A38BD9" w14:textId="77777777" w:rsidR="00557BD9" w:rsidRDefault="00557BD9">
      <w:pPr>
        <w:pStyle w:val="Subsection"/>
        <w:rPr>
          <w:snapToGrid w:val="0"/>
        </w:rPr>
      </w:pPr>
      <w:r>
        <w:rPr>
          <w:snapToGrid w:val="0"/>
        </w:rPr>
        <w:tab/>
      </w:r>
      <w:r>
        <w:rPr>
          <w:snapToGrid w:val="0"/>
        </w:rPr>
        <w:tab/>
        <w:t>In this Part — </w:t>
      </w:r>
    </w:p>
    <w:p w14:paraId="2738C76B" w14:textId="77777777" w:rsidR="00557BD9" w:rsidRDefault="00557BD9">
      <w:pPr>
        <w:pStyle w:val="Defstart"/>
      </w:pPr>
      <w:r>
        <w:rPr>
          <w:b/>
        </w:rPr>
        <w:tab/>
      </w:r>
      <w:r>
        <w:rPr>
          <w:rStyle w:val="CharDefText"/>
        </w:rPr>
        <w:t>allocated</w:t>
      </w:r>
      <w:r>
        <w:t xml:space="preserve"> means allocated in accordance with regulation 81B(2)(a);</w:t>
      </w:r>
    </w:p>
    <w:p w14:paraId="48472791" w14:textId="77777777" w:rsidR="00557BD9" w:rsidRDefault="00557BD9">
      <w:pPr>
        <w:pStyle w:val="Defstart"/>
      </w:pPr>
      <w:r>
        <w:rPr>
          <w:b/>
        </w:rPr>
        <w:tab/>
      </w:r>
      <w:r>
        <w:rPr>
          <w:rStyle w:val="CharDefText"/>
        </w:rPr>
        <w:t>canine section</w:t>
      </w:r>
      <w:r>
        <w:t xml:space="preserve"> means the canine section referred to in regulation 81B;</w:t>
      </w:r>
    </w:p>
    <w:p w14:paraId="6CC5BB64" w14:textId="77777777" w:rsidR="00557BD9" w:rsidRDefault="00557BD9">
      <w:pPr>
        <w:pStyle w:val="Defstart"/>
      </w:pPr>
      <w:r>
        <w:rPr>
          <w:b/>
        </w:rPr>
        <w:tab/>
      </w:r>
      <w:r>
        <w:rPr>
          <w:rStyle w:val="CharDefText"/>
        </w:rPr>
        <w:t>dog handler</w:t>
      </w:r>
      <w:r>
        <w:t xml:space="preserve"> means a prison officer who is a member of the canine section;</w:t>
      </w:r>
    </w:p>
    <w:p w14:paraId="78B2E3BC" w14:textId="77777777" w:rsidR="00557BD9" w:rsidRDefault="00557BD9">
      <w:pPr>
        <w:pStyle w:val="Defstart"/>
      </w:pPr>
      <w:r>
        <w:rPr>
          <w:b/>
        </w:rPr>
        <w:tab/>
      </w:r>
      <w:r>
        <w:rPr>
          <w:rStyle w:val="CharDefText"/>
        </w:rPr>
        <w:t>prison dog</w:t>
      </w:r>
      <w:r>
        <w:t xml:space="preserve"> means a dog approved in accordance with regulation 81C.</w:t>
      </w:r>
    </w:p>
    <w:p w14:paraId="01D79F9B" w14:textId="77777777" w:rsidR="00557BD9" w:rsidRDefault="00557BD9">
      <w:pPr>
        <w:pStyle w:val="Footnotesection"/>
      </w:pPr>
      <w:r>
        <w:tab/>
        <w:t>[Regulation 81A inserted: Gazette 7 Oct 1997 p. 5609</w:t>
      </w:r>
      <w:r>
        <w:noBreakHyphen/>
        <w:t xml:space="preserve">10; amended: Gazette 3 Apr 2007 p. 1505.] </w:t>
      </w:r>
    </w:p>
    <w:p w14:paraId="4812BDF9" w14:textId="77777777" w:rsidR="00557BD9" w:rsidRDefault="00557BD9">
      <w:pPr>
        <w:pStyle w:val="Heading5"/>
        <w:rPr>
          <w:snapToGrid w:val="0"/>
        </w:rPr>
      </w:pPr>
      <w:bookmarkStart w:id="226" w:name="_Toc237593173"/>
      <w:r>
        <w:rPr>
          <w:rStyle w:val="CharSectno"/>
        </w:rPr>
        <w:t>81B</w:t>
      </w:r>
      <w:r>
        <w:rPr>
          <w:snapToGrid w:val="0"/>
        </w:rPr>
        <w:t>.</w:t>
      </w:r>
      <w:r>
        <w:rPr>
          <w:snapToGrid w:val="0"/>
        </w:rPr>
        <w:tab/>
        <w:t>The canine section</w:t>
      </w:r>
      <w:bookmarkEnd w:id="226"/>
      <w:r>
        <w:rPr>
          <w:snapToGrid w:val="0"/>
        </w:rPr>
        <w:t xml:space="preserve"> </w:t>
      </w:r>
    </w:p>
    <w:p w14:paraId="120EC9EF" w14:textId="77777777" w:rsidR="00557BD9" w:rsidRDefault="00557BD9">
      <w:pPr>
        <w:pStyle w:val="Subsection"/>
        <w:spacing w:before="140"/>
        <w:rPr>
          <w:snapToGrid w:val="0"/>
        </w:rPr>
      </w:pPr>
      <w:r>
        <w:rPr>
          <w:snapToGrid w:val="0"/>
        </w:rPr>
        <w:tab/>
        <w:t>(1)</w:t>
      </w:r>
      <w:r>
        <w:rPr>
          <w:snapToGrid w:val="0"/>
        </w:rPr>
        <w:tab/>
        <w:t>There shall be a canine section which comprises — </w:t>
      </w:r>
    </w:p>
    <w:p w14:paraId="5C65A373" w14:textId="77777777" w:rsidR="00557BD9" w:rsidRDefault="00557BD9">
      <w:pPr>
        <w:pStyle w:val="Indenta"/>
        <w:rPr>
          <w:snapToGrid w:val="0"/>
        </w:rPr>
      </w:pPr>
      <w:r>
        <w:rPr>
          <w:snapToGrid w:val="0"/>
        </w:rPr>
        <w:tab/>
        <w:t>(a)</w:t>
      </w:r>
      <w:r>
        <w:rPr>
          <w:snapToGrid w:val="0"/>
        </w:rPr>
        <w:tab/>
        <w:t xml:space="preserve">prison officers trained as dog handlers, in accordance with </w:t>
      </w:r>
      <w:r>
        <w:t xml:space="preserve">an approved training programme; </w:t>
      </w:r>
      <w:r>
        <w:rPr>
          <w:snapToGrid w:val="0"/>
        </w:rPr>
        <w:t>and</w:t>
      </w:r>
    </w:p>
    <w:p w14:paraId="423C5383" w14:textId="77777777" w:rsidR="00557BD9" w:rsidRDefault="00557BD9">
      <w:pPr>
        <w:pStyle w:val="Indenta"/>
        <w:rPr>
          <w:snapToGrid w:val="0"/>
        </w:rPr>
      </w:pPr>
      <w:r>
        <w:rPr>
          <w:snapToGrid w:val="0"/>
        </w:rPr>
        <w:tab/>
        <w:t>(b)</w:t>
      </w:r>
      <w:r>
        <w:rPr>
          <w:snapToGrid w:val="0"/>
        </w:rPr>
        <w:tab/>
        <w:t>prison dogs.</w:t>
      </w:r>
    </w:p>
    <w:p w14:paraId="1F5C8F2D" w14:textId="77777777" w:rsidR="00557BD9" w:rsidRDefault="00557BD9">
      <w:pPr>
        <w:pStyle w:val="Subsection"/>
        <w:spacing w:before="140"/>
        <w:rPr>
          <w:snapToGrid w:val="0"/>
        </w:rPr>
      </w:pPr>
      <w:r>
        <w:rPr>
          <w:snapToGrid w:val="0"/>
        </w:rPr>
        <w:tab/>
        <w:t>(2)</w:t>
      </w:r>
      <w:r>
        <w:rPr>
          <w:snapToGrid w:val="0"/>
        </w:rPr>
        <w:tab/>
        <w:t>The officer in charge of the canine section shall be responsible for — </w:t>
      </w:r>
    </w:p>
    <w:p w14:paraId="3CED68DF" w14:textId="77777777" w:rsidR="00557BD9" w:rsidRDefault="00557BD9">
      <w:pPr>
        <w:pStyle w:val="Indenta"/>
        <w:rPr>
          <w:snapToGrid w:val="0"/>
        </w:rPr>
      </w:pPr>
      <w:r>
        <w:rPr>
          <w:snapToGrid w:val="0"/>
        </w:rPr>
        <w:tab/>
        <w:t>(a)</w:t>
      </w:r>
      <w:r>
        <w:rPr>
          <w:snapToGrid w:val="0"/>
        </w:rPr>
        <w:tab/>
        <w:t>the allocation of the responsibility for each prison dog to a particular dog handler; and</w:t>
      </w:r>
    </w:p>
    <w:p w14:paraId="7ADCFD56" w14:textId="77777777" w:rsidR="00557BD9" w:rsidRDefault="00557BD9">
      <w:pPr>
        <w:pStyle w:val="Indenta"/>
        <w:rPr>
          <w:snapToGrid w:val="0"/>
        </w:rPr>
      </w:pPr>
      <w:r>
        <w:rPr>
          <w:snapToGrid w:val="0"/>
        </w:rPr>
        <w:tab/>
        <w:t>(b)</w:t>
      </w:r>
      <w:r>
        <w:rPr>
          <w:snapToGrid w:val="0"/>
        </w:rPr>
        <w:tab/>
        <w:t>the deployment of prison dogs and dog handlers.</w:t>
      </w:r>
    </w:p>
    <w:p w14:paraId="0AEFD3A4" w14:textId="77777777" w:rsidR="00557BD9" w:rsidRDefault="00557BD9">
      <w:pPr>
        <w:pStyle w:val="Footnotesection"/>
      </w:pPr>
      <w:r>
        <w:tab/>
        <w:t xml:space="preserve">[Regulation 81B inserted: Gazette 7 Oct 1997 p. 5610; amended: Gazette 3 Apr 2007 p. 1505.] </w:t>
      </w:r>
    </w:p>
    <w:p w14:paraId="2D96F6BF" w14:textId="77777777" w:rsidR="00557BD9" w:rsidRDefault="00557BD9">
      <w:pPr>
        <w:pStyle w:val="Heading5"/>
        <w:rPr>
          <w:snapToGrid w:val="0"/>
        </w:rPr>
      </w:pPr>
      <w:bookmarkStart w:id="227" w:name="_Toc237593174"/>
      <w:r>
        <w:rPr>
          <w:rStyle w:val="CharSectno"/>
        </w:rPr>
        <w:lastRenderedPageBreak/>
        <w:t>81C</w:t>
      </w:r>
      <w:r>
        <w:rPr>
          <w:snapToGrid w:val="0"/>
        </w:rPr>
        <w:t>.</w:t>
      </w:r>
      <w:r>
        <w:rPr>
          <w:snapToGrid w:val="0"/>
        </w:rPr>
        <w:tab/>
        <w:t>Prison dogs</w:t>
      </w:r>
      <w:bookmarkEnd w:id="227"/>
    </w:p>
    <w:p w14:paraId="1384D1C2" w14:textId="77777777" w:rsidR="00557BD9" w:rsidRDefault="00557BD9">
      <w:pPr>
        <w:pStyle w:val="Subsection"/>
        <w:spacing w:before="140"/>
        <w:rPr>
          <w:snapToGrid w:val="0"/>
        </w:rPr>
      </w:pPr>
      <w:r>
        <w:rPr>
          <w:snapToGrid w:val="0"/>
        </w:rPr>
        <w:tab/>
        <w:t>(1)</w:t>
      </w:r>
      <w:r>
        <w:rPr>
          <w:snapToGrid w:val="0"/>
        </w:rPr>
        <w:tab/>
        <w:t>A dog is approved for use by a prison officer in carrying out drugs searches for the purposes of the definition of “prison dog” in section 49A of the Act if that dog — </w:t>
      </w:r>
    </w:p>
    <w:p w14:paraId="696FC72E" w14:textId="77777777" w:rsidR="00557BD9" w:rsidRDefault="00557BD9">
      <w:pPr>
        <w:pStyle w:val="Indenta"/>
        <w:rPr>
          <w:snapToGrid w:val="0"/>
        </w:rPr>
      </w:pPr>
      <w:r>
        <w:rPr>
          <w:snapToGrid w:val="0"/>
        </w:rPr>
        <w:tab/>
        <w:t>(a)</w:t>
      </w:r>
      <w:r>
        <w:rPr>
          <w:snapToGrid w:val="0"/>
        </w:rPr>
        <w:tab/>
        <w:t>has completed an approved training programme; and</w:t>
      </w:r>
    </w:p>
    <w:p w14:paraId="00392966" w14:textId="77777777" w:rsidR="00557BD9" w:rsidRDefault="00557BD9">
      <w:pPr>
        <w:pStyle w:val="Indenta"/>
        <w:rPr>
          <w:snapToGrid w:val="0"/>
        </w:rPr>
      </w:pPr>
      <w:r>
        <w:rPr>
          <w:snapToGrid w:val="0"/>
        </w:rPr>
        <w:tab/>
        <w:t>(b)</w:t>
      </w:r>
      <w:r>
        <w:rPr>
          <w:snapToGrid w:val="0"/>
        </w:rPr>
        <w:tab/>
        <w:t>is approved for use as a prison dog, following completion of an approved assessment course.</w:t>
      </w:r>
    </w:p>
    <w:p w14:paraId="2BF5E0EF" w14:textId="77777777" w:rsidR="00557BD9" w:rsidRDefault="00557BD9">
      <w:pPr>
        <w:pStyle w:val="Subsection"/>
        <w:spacing w:before="140"/>
        <w:rPr>
          <w:snapToGrid w:val="0"/>
        </w:rPr>
      </w:pPr>
      <w:r>
        <w:rPr>
          <w:snapToGrid w:val="0"/>
        </w:rPr>
        <w:tab/>
        <w:t>(2)</w:t>
      </w:r>
      <w:r>
        <w:rPr>
          <w:snapToGrid w:val="0"/>
        </w:rPr>
        <w:tab/>
        <w:t>The chief executive officer shall not approve a dog for use as a prison dog unless the last former owner of the dog, if known, has relinquished in writing all rights to the dog.</w:t>
      </w:r>
    </w:p>
    <w:p w14:paraId="12C2F11E" w14:textId="77777777" w:rsidR="00557BD9" w:rsidRDefault="00557BD9">
      <w:pPr>
        <w:pStyle w:val="Footnotesection"/>
      </w:pPr>
      <w:r>
        <w:tab/>
        <w:t xml:space="preserve">[Regulation 81C inserted: Gazette 7 Oct 1997 p. 5610.] </w:t>
      </w:r>
    </w:p>
    <w:p w14:paraId="5BA8C7EA" w14:textId="77777777" w:rsidR="00557BD9" w:rsidRDefault="00557BD9">
      <w:pPr>
        <w:pStyle w:val="Heading5"/>
        <w:rPr>
          <w:snapToGrid w:val="0"/>
        </w:rPr>
      </w:pPr>
      <w:bookmarkStart w:id="228" w:name="_Toc237593175"/>
      <w:r>
        <w:rPr>
          <w:rStyle w:val="CharSectno"/>
        </w:rPr>
        <w:t>81D</w:t>
      </w:r>
      <w:r>
        <w:rPr>
          <w:snapToGrid w:val="0"/>
        </w:rPr>
        <w:t>.</w:t>
      </w:r>
      <w:r>
        <w:rPr>
          <w:snapToGrid w:val="0"/>
        </w:rPr>
        <w:tab/>
        <w:t>Authorised manner for prison officer to use prison dog</w:t>
      </w:r>
      <w:bookmarkEnd w:id="228"/>
    </w:p>
    <w:p w14:paraId="750A48CD" w14:textId="77777777" w:rsidR="00557BD9" w:rsidRDefault="00557BD9">
      <w:pPr>
        <w:pStyle w:val="Subsection"/>
        <w:spacing w:before="140"/>
        <w:rPr>
          <w:snapToGrid w:val="0"/>
        </w:rPr>
      </w:pPr>
      <w:r>
        <w:rPr>
          <w:snapToGrid w:val="0"/>
        </w:rPr>
        <w:tab/>
      </w:r>
      <w:r>
        <w:rPr>
          <w:snapToGrid w:val="0"/>
        </w:rPr>
        <w:tab/>
        <w:t>For the purposes of section 49A(2) of the Act, a prison dog shall be taken to have been used by a prison officer in an authorised manner if — </w:t>
      </w:r>
    </w:p>
    <w:p w14:paraId="2697D6C9" w14:textId="77777777" w:rsidR="00557BD9" w:rsidRDefault="00557BD9">
      <w:pPr>
        <w:pStyle w:val="Indenta"/>
        <w:rPr>
          <w:snapToGrid w:val="0"/>
        </w:rPr>
      </w:pPr>
      <w:r>
        <w:rPr>
          <w:snapToGrid w:val="0"/>
        </w:rPr>
        <w:tab/>
        <w:t>(a)</w:t>
      </w:r>
      <w:r>
        <w:rPr>
          <w:snapToGrid w:val="0"/>
        </w:rPr>
        <w:tab/>
        <w:t>the prison officer is the dog handler who has been allocated responsibility for the prison dog;</w:t>
      </w:r>
    </w:p>
    <w:p w14:paraId="2A17AFAB" w14:textId="77777777" w:rsidR="00557BD9" w:rsidRDefault="00557BD9">
      <w:pPr>
        <w:pStyle w:val="Indenta"/>
        <w:rPr>
          <w:snapToGrid w:val="0"/>
        </w:rPr>
      </w:pPr>
      <w:r>
        <w:rPr>
          <w:snapToGrid w:val="0"/>
        </w:rPr>
        <w:tab/>
        <w:t>(b)</w:t>
      </w:r>
      <w:r>
        <w:rPr>
          <w:snapToGrid w:val="0"/>
        </w:rPr>
        <w:tab/>
        <w:t>the dog is under the control of the dog handler; and</w:t>
      </w:r>
    </w:p>
    <w:p w14:paraId="69BAF402" w14:textId="77777777" w:rsidR="00557BD9" w:rsidRDefault="00557BD9">
      <w:pPr>
        <w:pStyle w:val="Indenta"/>
        <w:rPr>
          <w:snapToGrid w:val="0"/>
        </w:rPr>
      </w:pPr>
      <w:r>
        <w:rPr>
          <w:snapToGrid w:val="0"/>
        </w:rPr>
        <w:tab/>
        <w:t>(c)</w:t>
      </w:r>
      <w:r>
        <w:rPr>
          <w:snapToGrid w:val="0"/>
        </w:rPr>
        <w:tab/>
        <w:t>the use of the prison dog is in accordance with any relevant rules.</w:t>
      </w:r>
    </w:p>
    <w:p w14:paraId="442FD61B" w14:textId="77777777" w:rsidR="00557BD9" w:rsidRDefault="00557BD9">
      <w:pPr>
        <w:pStyle w:val="Footnotesection"/>
      </w:pPr>
      <w:r>
        <w:tab/>
        <w:t xml:space="preserve">[Regulation 81D inserted: Gazette 7 Oct 1997 p. 5610.] </w:t>
      </w:r>
    </w:p>
    <w:p w14:paraId="7A359A6E" w14:textId="77777777" w:rsidR="00557BD9" w:rsidRDefault="00557BD9">
      <w:pPr>
        <w:pStyle w:val="Heading5"/>
        <w:rPr>
          <w:snapToGrid w:val="0"/>
        </w:rPr>
      </w:pPr>
      <w:bookmarkStart w:id="229" w:name="_Toc237593176"/>
      <w:r>
        <w:rPr>
          <w:rStyle w:val="CharSectno"/>
        </w:rPr>
        <w:t>81E</w:t>
      </w:r>
      <w:r>
        <w:rPr>
          <w:snapToGrid w:val="0"/>
        </w:rPr>
        <w:t>.</w:t>
      </w:r>
      <w:r>
        <w:rPr>
          <w:snapToGrid w:val="0"/>
        </w:rPr>
        <w:tab/>
        <w:t>Particular duties of dog handlers</w:t>
      </w:r>
      <w:bookmarkEnd w:id="229"/>
      <w:r>
        <w:rPr>
          <w:snapToGrid w:val="0"/>
        </w:rPr>
        <w:t xml:space="preserve"> </w:t>
      </w:r>
    </w:p>
    <w:p w14:paraId="757258E1" w14:textId="77777777" w:rsidR="00557BD9" w:rsidRDefault="00557BD9">
      <w:pPr>
        <w:pStyle w:val="Subsection"/>
        <w:spacing w:before="140"/>
        <w:rPr>
          <w:snapToGrid w:val="0"/>
        </w:rPr>
      </w:pPr>
      <w:r>
        <w:rPr>
          <w:snapToGrid w:val="0"/>
        </w:rPr>
        <w:tab/>
        <w:t>(1)</w:t>
      </w:r>
      <w:r>
        <w:rPr>
          <w:snapToGrid w:val="0"/>
        </w:rPr>
        <w:tab/>
        <w:t>A dog handler who has been allocated responsibility for a particular prison dog is to ensure that no other person has access to, or control of, that dog, other than in accordance with the directions of the officer in charge of the canine section.</w:t>
      </w:r>
    </w:p>
    <w:p w14:paraId="3EC8B7BC" w14:textId="77777777" w:rsidR="00557BD9" w:rsidRDefault="00557BD9">
      <w:pPr>
        <w:pStyle w:val="Subsection"/>
        <w:spacing w:before="140"/>
        <w:rPr>
          <w:snapToGrid w:val="0"/>
        </w:rPr>
      </w:pPr>
      <w:r>
        <w:rPr>
          <w:snapToGrid w:val="0"/>
        </w:rPr>
        <w:tab/>
        <w:t>(2)</w:t>
      </w:r>
      <w:r>
        <w:rPr>
          <w:snapToGrid w:val="0"/>
        </w:rPr>
        <w:tab/>
        <w:t>The dog handler who has been allocated responsibility for a particular prison dog shall — </w:t>
      </w:r>
    </w:p>
    <w:p w14:paraId="353D74D9" w14:textId="77777777" w:rsidR="00557BD9" w:rsidRDefault="00557BD9">
      <w:pPr>
        <w:pStyle w:val="Indenta"/>
        <w:rPr>
          <w:snapToGrid w:val="0"/>
        </w:rPr>
      </w:pPr>
      <w:r>
        <w:rPr>
          <w:snapToGrid w:val="0"/>
        </w:rPr>
        <w:tab/>
        <w:t>(a)</w:t>
      </w:r>
      <w:r>
        <w:rPr>
          <w:snapToGrid w:val="0"/>
        </w:rPr>
        <w:tab/>
        <w:t xml:space="preserve">be responsible for the daily care, handling and training of that dog; </w:t>
      </w:r>
    </w:p>
    <w:p w14:paraId="11B88299" w14:textId="77777777" w:rsidR="00557BD9" w:rsidRDefault="00557BD9">
      <w:pPr>
        <w:pStyle w:val="Indenta"/>
        <w:rPr>
          <w:snapToGrid w:val="0"/>
        </w:rPr>
      </w:pPr>
      <w:r>
        <w:rPr>
          <w:snapToGrid w:val="0"/>
        </w:rPr>
        <w:lastRenderedPageBreak/>
        <w:tab/>
        <w:t>(b)</w:t>
      </w:r>
      <w:r>
        <w:rPr>
          <w:snapToGrid w:val="0"/>
        </w:rPr>
        <w:tab/>
        <w:t>so far as is practicable, ensure that the dog maintains a high level of obedience at all times; and</w:t>
      </w:r>
    </w:p>
    <w:p w14:paraId="6E76F248" w14:textId="77777777" w:rsidR="00557BD9" w:rsidRDefault="00557BD9">
      <w:pPr>
        <w:pStyle w:val="Indenta"/>
        <w:rPr>
          <w:snapToGrid w:val="0"/>
        </w:rPr>
      </w:pPr>
      <w:r>
        <w:rPr>
          <w:snapToGrid w:val="0"/>
        </w:rPr>
        <w:tab/>
        <w:t>(c)</w:t>
      </w:r>
      <w:r>
        <w:rPr>
          <w:snapToGrid w:val="0"/>
        </w:rPr>
        <w:tab/>
        <w:t>report any problems with the dog to the officer in charge of the canine section.</w:t>
      </w:r>
    </w:p>
    <w:p w14:paraId="6439B807" w14:textId="77777777" w:rsidR="00557BD9" w:rsidRDefault="00557BD9">
      <w:pPr>
        <w:pStyle w:val="Subsection"/>
        <w:rPr>
          <w:snapToGrid w:val="0"/>
        </w:rPr>
      </w:pPr>
      <w:r>
        <w:rPr>
          <w:snapToGrid w:val="0"/>
        </w:rPr>
        <w:tab/>
        <w:t>(3)</w:t>
      </w:r>
      <w:r>
        <w:rPr>
          <w:snapToGrid w:val="0"/>
        </w:rPr>
        <w:tab/>
        <w:t>A dog handler who has been allocated responsibility for a particular prison dog shall keep that dog on a lead at all times except — </w:t>
      </w:r>
    </w:p>
    <w:p w14:paraId="1555D8C2" w14:textId="77777777" w:rsidR="00557BD9" w:rsidRDefault="00557BD9">
      <w:pPr>
        <w:pStyle w:val="Indenta"/>
        <w:rPr>
          <w:snapToGrid w:val="0"/>
        </w:rPr>
      </w:pPr>
      <w:r>
        <w:rPr>
          <w:snapToGrid w:val="0"/>
        </w:rPr>
        <w:tab/>
        <w:t>(a)</w:t>
      </w:r>
      <w:r>
        <w:rPr>
          <w:snapToGrid w:val="0"/>
        </w:rPr>
        <w:tab/>
        <w:t>in emergency circumstances; or</w:t>
      </w:r>
    </w:p>
    <w:p w14:paraId="196959C1" w14:textId="77777777" w:rsidR="00557BD9" w:rsidRDefault="00557BD9">
      <w:pPr>
        <w:pStyle w:val="Indenta"/>
        <w:rPr>
          <w:snapToGrid w:val="0"/>
        </w:rPr>
      </w:pPr>
      <w:r>
        <w:rPr>
          <w:snapToGrid w:val="0"/>
        </w:rPr>
        <w:tab/>
        <w:t>(b)</w:t>
      </w:r>
      <w:r>
        <w:rPr>
          <w:snapToGrid w:val="0"/>
        </w:rPr>
        <w:tab/>
        <w:t>when, in the opinion of the handler, leaving the dog off a lead does not pose a risk of the dog attacking any person.</w:t>
      </w:r>
    </w:p>
    <w:p w14:paraId="79A4FB54" w14:textId="77777777" w:rsidR="00557BD9" w:rsidRDefault="00557BD9">
      <w:pPr>
        <w:pStyle w:val="Footnotesection"/>
      </w:pPr>
      <w:r>
        <w:tab/>
        <w:t>[Regulation 81E inserted: Gazette 7 Oct 1997 p. 5610</w:t>
      </w:r>
      <w:r>
        <w:noBreakHyphen/>
        <w:t xml:space="preserve">11.] </w:t>
      </w:r>
    </w:p>
    <w:p w14:paraId="494ACAE3" w14:textId="77777777" w:rsidR="00557BD9" w:rsidRDefault="00557BD9">
      <w:pPr>
        <w:pStyle w:val="Heading5"/>
        <w:rPr>
          <w:snapToGrid w:val="0"/>
        </w:rPr>
      </w:pPr>
      <w:bookmarkStart w:id="230" w:name="_Toc237593177"/>
      <w:r>
        <w:rPr>
          <w:rStyle w:val="CharSectno"/>
        </w:rPr>
        <w:t>81F</w:t>
      </w:r>
      <w:r>
        <w:rPr>
          <w:snapToGrid w:val="0"/>
        </w:rPr>
        <w:t>.</w:t>
      </w:r>
      <w:r>
        <w:rPr>
          <w:snapToGrid w:val="0"/>
        </w:rPr>
        <w:tab/>
        <w:t>Periodic inspections of operations of canine section</w:t>
      </w:r>
      <w:bookmarkEnd w:id="230"/>
    </w:p>
    <w:p w14:paraId="55564C97" w14:textId="77777777" w:rsidR="00557BD9" w:rsidRDefault="00557BD9">
      <w:pPr>
        <w:pStyle w:val="Subsection"/>
        <w:rPr>
          <w:snapToGrid w:val="0"/>
        </w:rPr>
      </w:pPr>
      <w:r>
        <w:rPr>
          <w:snapToGrid w:val="0"/>
        </w:rPr>
        <w:tab/>
      </w:r>
      <w:r>
        <w:rPr>
          <w:snapToGrid w:val="0"/>
        </w:rPr>
        <w:tab/>
        <w:t>The chief executive officer shall ensure that periodic inspections of the operations of the canine section are carried out by an appropriate officer.</w:t>
      </w:r>
    </w:p>
    <w:p w14:paraId="6AC52CCC" w14:textId="77777777" w:rsidR="00557BD9" w:rsidRDefault="00557BD9">
      <w:pPr>
        <w:pStyle w:val="Footnotesection"/>
      </w:pPr>
      <w:r>
        <w:tab/>
        <w:t xml:space="preserve">[Regulation 81F inserted: Gazette 7 Oct 1997 p. 5611.] </w:t>
      </w:r>
    </w:p>
    <w:p w14:paraId="29547630" w14:textId="77777777" w:rsidR="00557BD9" w:rsidRDefault="00557BD9">
      <w:pPr>
        <w:pStyle w:val="Heading2"/>
      </w:pPr>
      <w:bookmarkStart w:id="231" w:name="_Toc237528179"/>
      <w:bookmarkStart w:id="232" w:name="_Toc237528885"/>
      <w:bookmarkStart w:id="233" w:name="_Toc237593178"/>
      <w:r>
        <w:rPr>
          <w:rStyle w:val="CharPartNo"/>
        </w:rPr>
        <w:lastRenderedPageBreak/>
        <w:t>Part XII</w:t>
      </w:r>
      <w:r>
        <w:rPr>
          <w:rStyle w:val="CharDivNo"/>
        </w:rPr>
        <w:t> </w:t>
      </w:r>
      <w:r>
        <w:t>—</w:t>
      </w:r>
      <w:r>
        <w:rPr>
          <w:rStyle w:val="CharDivText"/>
        </w:rPr>
        <w:t> </w:t>
      </w:r>
      <w:r>
        <w:rPr>
          <w:rStyle w:val="CharPartText"/>
        </w:rPr>
        <w:t>Inquiries under section 9 of Act</w:t>
      </w:r>
      <w:bookmarkEnd w:id="231"/>
      <w:bookmarkEnd w:id="232"/>
      <w:bookmarkEnd w:id="233"/>
      <w:r>
        <w:rPr>
          <w:rStyle w:val="CharPartText"/>
        </w:rPr>
        <w:t xml:space="preserve"> </w:t>
      </w:r>
    </w:p>
    <w:p w14:paraId="2846CE74" w14:textId="77777777" w:rsidR="00557BD9" w:rsidRDefault="00557BD9">
      <w:pPr>
        <w:pStyle w:val="Heading5"/>
        <w:rPr>
          <w:snapToGrid w:val="0"/>
        </w:rPr>
      </w:pPr>
      <w:bookmarkStart w:id="234" w:name="_Toc237593179"/>
      <w:r>
        <w:rPr>
          <w:rStyle w:val="CharSectno"/>
        </w:rPr>
        <w:t>82</w:t>
      </w:r>
      <w:r>
        <w:rPr>
          <w:snapToGrid w:val="0"/>
        </w:rPr>
        <w:t>.</w:t>
      </w:r>
      <w:r>
        <w:rPr>
          <w:snapToGrid w:val="0"/>
        </w:rPr>
        <w:tab/>
        <w:t>Appearance before section 9 inquiry</w:t>
      </w:r>
      <w:bookmarkEnd w:id="234"/>
      <w:r>
        <w:rPr>
          <w:snapToGrid w:val="0"/>
        </w:rPr>
        <w:t xml:space="preserve"> </w:t>
      </w:r>
    </w:p>
    <w:p w14:paraId="3F6B08C4" w14:textId="77777777" w:rsidR="00557BD9" w:rsidRDefault="00557BD9">
      <w:pPr>
        <w:pStyle w:val="Subsection"/>
        <w:rPr>
          <w:snapToGrid w:val="0"/>
        </w:rPr>
      </w:pPr>
      <w:r>
        <w:rPr>
          <w:snapToGrid w:val="0"/>
        </w:rPr>
        <w:tab/>
      </w:r>
      <w:r>
        <w:rPr>
          <w:snapToGrid w:val="0"/>
        </w:rPr>
        <w:tab/>
        <w:t>A person appointed by the chief executive officer to conduct an inquiry under section 9 of the Act may — </w:t>
      </w:r>
    </w:p>
    <w:p w14:paraId="083C0BC4" w14:textId="77777777" w:rsidR="00557BD9" w:rsidRDefault="00557BD9">
      <w:pPr>
        <w:pStyle w:val="Indenta"/>
        <w:rPr>
          <w:snapToGrid w:val="0"/>
        </w:rPr>
      </w:pPr>
      <w:r>
        <w:rPr>
          <w:snapToGrid w:val="0"/>
        </w:rPr>
        <w:tab/>
        <w:t>(a)</w:t>
      </w:r>
      <w:r>
        <w:rPr>
          <w:snapToGrid w:val="0"/>
        </w:rPr>
        <w:tab/>
        <w:t>issue a notice in Form 3 of the Schedule, requiring the appearance of any officer or prisoner before the inquiry;</w:t>
      </w:r>
    </w:p>
    <w:p w14:paraId="029C1967" w14:textId="77777777" w:rsidR="00557BD9" w:rsidRDefault="00557BD9">
      <w:pPr>
        <w:pStyle w:val="Indenta"/>
        <w:rPr>
          <w:snapToGrid w:val="0"/>
        </w:rPr>
      </w:pPr>
      <w:r>
        <w:rPr>
          <w:snapToGrid w:val="0"/>
        </w:rPr>
        <w:tab/>
        <w:t>(b)</w:t>
      </w:r>
      <w:r>
        <w:rPr>
          <w:snapToGrid w:val="0"/>
        </w:rPr>
        <w:tab/>
        <w:t>charge any officer with the execution of the service of that notice upon the officer or prisoner to whom it is addressed; and</w:t>
      </w:r>
    </w:p>
    <w:p w14:paraId="39872490" w14:textId="77777777" w:rsidR="00557BD9" w:rsidRDefault="00557BD9">
      <w:pPr>
        <w:pStyle w:val="Indenta"/>
        <w:rPr>
          <w:snapToGrid w:val="0"/>
        </w:rPr>
      </w:pPr>
      <w:r>
        <w:rPr>
          <w:snapToGrid w:val="0"/>
        </w:rPr>
        <w:tab/>
        <w:t>(c)</w:t>
      </w:r>
      <w:r>
        <w:rPr>
          <w:snapToGrid w:val="0"/>
        </w:rPr>
        <w:tab/>
        <w:t>appoint an officer to assist the inquiry.</w:t>
      </w:r>
    </w:p>
    <w:p w14:paraId="10927F3C" w14:textId="77777777" w:rsidR="00557BD9" w:rsidRDefault="00557BD9">
      <w:pPr>
        <w:pStyle w:val="Footnotesection"/>
      </w:pPr>
      <w:r>
        <w:tab/>
        <w:t xml:space="preserve">[Regulation 82 amended: Gazette 11 Dec 1987 p. 4369; 2 Nov 1999 p. 5475.] </w:t>
      </w:r>
    </w:p>
    <w:p w14:paraId="5F27DFE3" w14:textId="77777777" w:rsidR="00557BD9" w:rsidRDefault="00557BD9">
      <w:pPr>
        <w:pStyle w:val="Heading5"/>
        <w:rPr>
          <w:snapToGrid w:val="0"/>
        </w:rPr>
      </w:pPr>
      <w:bookmarkStart w:id="235" w:name="_Toc237593180"/>
      <w:r>
        <w:rPr>
          <w:rStyle w:val="CharSectno"/>
        </w:rPr>
        <w:t>83</w:t>
      </w:r>
      <w:r>
        <w:rPr>
          <w:snapToGrid w:val="0"/>
        </w:rPr>
        <w:t>.</w:t>
      </w:r>
      <w:r>
        <w:rPr>
          <w:snapToGrid w:val="0"/>
        </w:rPr>
        <w:tab/>
        <w:t>Conduct of section 9 inquiry</w:t>
      </w:r>
      <w:bookmarkEnd w:id="235"/>
      <w:r>
        <w:rPr>
          <w:snapToGrid w:val="0"/>
        </w:rPr>
        <w:t xml:space="preserve"> </w:t>
      </w:r>
    </w:p>
    <w:p w14:paraId="17C4DF0F" w14:textId="77777777" w:rsidR="00557BD9" w:rsidRDefault="00557BD9">
      <w:pPr>
        <w:pStyle w:val="Subsection"/>
        <w:rPr>
          <w:snapToGrid w:val="0"/>
        </w:rPr>
      </w:pPr>
      <w:r>
        <w:rPr>
          <w:snapToGrid w:val="0"/>
        </w:rPr>
        <w:tab/>
      </w:r>
      <w:r>
        <w:rPr>
          <w:snapToGrid w:val="0"/>
        </w:rPr>
        <w:tab/>
        <w:t>A person appointed by the chief executive officer to conduct an inquiry under section 9 of the Act shall — </w:t>
      </w:r>
    </w:p>
    <w:p w14:paraId="76AE02E2" w14:textId="77777777" w:rsidR="00557BD9" w:rsidRDefault="00557BD9">
      <w:pPr>
        <w:pStyle w:val="Indenta"/>
        <w:rPr>
          <w:snapToGrid w:val="0"/>
        </w:rPr>
      </w:pPr>
      <w:r>
        <w:rPr>
          <w:snapToGrid w:val="0"/>
        </w:rPr>
        <w:tab/>
        <w:t>(a)</w:t>
      </w:r>
      <w:r>
        <w:rPr>
          <w:snapToGrid w:val="0"/>
        </w:rPr>
        <w:tab/>
        <w:t>ensure that an officer or person appearing before the inquiry is aware of the subject of the inquiry and understands his obligations under the Act;</w:t>
      </w:r>
    </w:p>
    <w:p w14:paraId="0CB1A066" w14:textId="77777777" w:rsidR="00557BD9" w:rsidRDefault="00557BD9">
      <w:pPr>
        <w:pStyle w:val="Indenta"/>
        <w:rPr>
          <w:snapToGrid w:val="0"/>
        </w:rPr>
      </w:pPr>
      <w:r>
        <w:rPr>
          <w:snapToGrid w:val="0"/>
        </w:rPr>
        <w:tab/>
        <w:t>(b)</w:t>
      </w:r>
      <w:r>
        <w:rPr>
          <w:snapToGrid w:val="0"/>
        </w:rPr>
        <w:tab/>
        <w:t>conduct the inquiry in a full and objective manner and without undue adjournment or delay;</w:t>
      </w:r>
    </w:p>
    <w:p w14:paraId="15632C1E" w14:textId="77777777" w:rsidR="00557BD9" w:rsidRDefault="00557BD9">
      <w:pPr>
        <w:pStyle w:val="Indenta"/>
        <w:rPr>
          <w:snapToGrid w:val="0"/>
        </w:rPr>
      </w:pPr>
      <w:r>
        <w:rPr>
          <w:snapToGrid w:val="0"/>
        </w:rPr>
        <w:tab/>
        <w:t>(c)</w:t>
      </w:r>
      <w:r>
        <w:rPr>
          <w:snapToGrid w:val="0"/>
        </w:rPr>
        <w:tab/>
        <w:t>keep or cause to be kept an adequate record of proceedings;</w:t>
      </w:r>
    </w:p>
    <w:p w14:paraId="18A0442E" w14:textId="77777777" w:rsidR="00557BD9" w:rsidRDefault="00557BD9">
      <w:pPr>
        <w:pStyle w:val="Indenta"/>
        <w:rPr>
          <w:snapToGrid w:val="0"/>
        </w:rPr>
      </w:pPr>
      <w:r>
        <w:rPr>
          <w:snapToGrid w:val="0"/>
        </w:rPr>
        <w:tab/>
        <w:t>(d)</w:t>
      </w:r>
      <w:r>
        <w:rPr>
          <w:snapToGrid w:val="0"/>
        </w:rPr>
        <w:tab/>
        <w:t>provide the opportunity for persons other than those whose appearance has been required to attend before the inquiry; and</w:t>
      </w:r>
    </w:p>
    <w:p w14:paraId="576464E9" w14:textId="77777777" w:rsidR="00557BD9" w:rsidRDefault="00557BD9">
      <w:pPr>
        <w:pStyle w:val="Indenta"/>
        <w:rPr>
          <w:snapToGrid w:val="0"/>
        </w:rPr>
      </w:pPr>
      <w:r>
        <w:rPr>
          <w:snapToGrid w:val="0"/>
        </w:rPr>
        <w:tab/>
        <w:t>(e)</w:t>
      </w:r>
      <w:r>
        <w:rPr>
          <w:snapToGrid w:val="0"/>
        </w:rPr>
        <w:tab/>
        <w:t>report in writing to the chief executive officer at the conclusion of the inquiry or at any such other time or times as the chief executive officer may require.</w:t>
      </w:r>
    </w:p>
    <w:p w14:paraId="4180346F" w14:textId="77777777" w:rsidR="00557BD9" w:rsidRDefault="00557BD9">
      <w:pPr>
        <w:pStyle w:val="Footnotesection"/>
      </w:pPr>
      <w:r>
        <w:tab/>
        <w:t xml:space="preserve">[Regulation 83 amended: Gazette 11 Dec 1987 p. 4369; 2 Nov 1999 p. 5475.] </w:t>
      </w:r>
    </w:p>
    <w:p w14:paraId="6E684E7A" w14:textId="77777777" w:rsidR="00557BD9" w:rsidRDefault="00557BD9">
      <w:pPr>
        <w:pStyle w:val="Heading5"/>
        <w:rPr>
          <w:snapToGrid w:val="0"/>
        </w:rPr>
      </w:pPr>
      <w:bookmarkStart w:id="236" w:name="_Toc237593181"/>
      <w:r>
        <w:rPr>
          <w:rStyle w:val="CharSectno"/>
        </w:rPr>
        <w:lastRenderedPageBreak/>
        <w:t>84</w:t>
      </w:r>
      <w:r>
        <w:rPr>
          <w:snapToGrid w:val="0"/>
        </w:rPr>
        <w:t>.</w:t>
      </w:r>
      <w:r>
        <w:rPr>
          <w:snapToGrid w:val="0"/>
        </w:rPr>
        <w:tab/>
        <w:t>Duty of reporting officer</w:t>
      </w:r>
      <w:bookmarkEnd w:id="236"/>
      <w:r>
        <w:rPr>
          <w:snapToGrid w:val="0"/>
        </w:rPr>
        <w:t xml:space="preserve"> </w:t>
      </w:r>
    </w:p>
    <w:p w14:paraId="32979B74" w14:textId="77777777" w:rsidR="00557BD9" w:rsidRDefault="00557BD9">
      <w:pPr>
        <w:pStyle w:val="Subsection"/>
        <w:rPr>
          <w:snapToGrid w:val="0"/>
        </w:rPr>
      </w:pPr>
      <w:r>
        <w:rPr>
          <w:snapToGrid w:val="0"/>
        </w:rPr>
        <w:tab/>
      </w:r>
      <w:r>
        <w:rPr>
          <w:snapToGrid w:val="0"/>
        </w:rPr>
        <w:tab/>
        <w:t>Where before an inquiry set up under section 9 of the Act an officer or prisoner fails to give information or answer a question required by a person appointed to conduct the inquiry or gives any information or answer that in the opinion of the person conducting the inquiry is false in any particular, he shall forthwith report the full details of such failure or falsehood to the chief executive officer.</w:t>
      </w:r>
    </w:p>
    <w:p w14:paraId="7D3371CD" w14:textId="77777777" w:rsidR="00557BD9" w:rsidRDefault="00557BD9">
      <w:pPr>
        <w:pStyle w:val="Footnotesection"/>
      </w:pPr>
      <w:r>
        <w:tab/>
        <w:t xml:space="preserve">[Regulation 84 amended: Gazette 11 Dec 1987 p. 4369; 2 Nov 1999 p. 5475.] </w:t>
      </w:r>
    </w:p>
    <w:p w14:paraId="39A1BC4F" w14:textId="77777777" w:rsidR="00557BD9" w:rsidRDefault="00557BD9">
      <w:pPr>
        <w:pStyle w:val="Heading2"/>
      </w:pPr>
      <w:bookmarkStart w:id="237" w:name="_Toc237528183"/>
      <w:bookmarkStart w:id="238" w:name="_Toc237528889"/>
      <w:bookmarkStart w:id="239" w:name="_Toc237593182"/>
      <w:r>
        <w:rPr>
          <w:rStyle w:val="CharPartNo"/>
        </w:rPr>
        <w:lastRenderedPageBreak/>
        <w:t>Part XIII</w:t>
      </w:r>
      <w:r>
        <w:rPr>
          <w:rStyle w:val="CharDivNo"/>
        </w:rPr>
        <w:t> </w:t>
      </w:r>
      <w:r>
        <w:t>—</w:t>
      </w:r>
      <w:r>
        <w:rPr>
          <w:rStyle w:val="CharDivText"/>
        </w:rPr>
        <w:t> </w:t>
      </w:r>
      <w:r>
        <w:rPr>
          <w:rStyle w:val="CharPartText"/>
        </w:rPr>
        <w:t>Miscellaneous</w:t>
      </w:r>
      <w:bookmarkEnd w:id="237"/>
      <w:bookmarkEnd w:id="238"/>
      <w:bookmarkEnd w:id="239"/>
      <w:r>
        <w:rPr>
          <w:rStyle w:val="CharPartText"/>
        </w:rPr>
        <w:t xml:space="preserve"> </w:t>
      </w:r>
    </w:p>
    <w:p w14:paraId="0CC1FFD7" w14:textId="77777777" w:rsidR="00557BD9" w:rsidRDefault="00557BD9">
      <w:pPr>
        <w:pStyle w:val="Heading5"/>
      </w:pPr>
      <w:bookmarkStart w:id="240" w:name="_Toc237593183"/>
      <w:r>
        <w:rPr>
          <w:rStyle w:val="CharSectno"/>
        </w:rPr>
        <w:t>85</w:t>
      </w:r>
      <w:r>
        <w:t>.</w:t>
      </w:r>
      <w:r>
        <w:tab/>
        <w:t>Responsibility for prisoners in lock</w:t>
      </w:r>
      <w:r>
        <w:noBreakHyphen/>
        <w:t>ups</w:t>
      </w:r>
      <w:bookmarkEnd w:id="240"/>
    </w:p>
    <w:p w14:paraId="0980861E" w14:textId="77777777" w:rsidR="00557BD9" w:rsidRDefault="00557BD9">
      <w:pPr>
        <w:pStyle w:val="Subsection"/>
      </w:pPr>
      <w:r>
        <w:tab/>
        <w:t>(1)</w:t>
      </w:r>
      <w:r>
        <w:tab/>
        <w:t>If a prisoner is confined in a place prescribed as a lock</w:t>
      </w:r>
      <w:r>
        <w:noBreakHyphen/>
        <w:t xml:space="preserve">up for the purposes of the </w:t>
      </w:r>
      <w:r>
        <w:rPr>
          <w:i/>
        </w:rPr>
        <w:t>Court Security and Custodial Services Act 1999</w:t>
      </w:r>
      <w:r>
        <w:t>, the CEO as defined in that Act is responsible for the management and routine of the prisoner while the prisoner is confined in that place.</w:t>
      </w:r>
    </w:p>
    <w:p w14:paraId="22A5EA6B" w14:textId="77777777" w:rsidR="00557BD9" w:rsidRDefault="00557BD9">
      <w:pPr>
        <w:pStyle w:val="Subsection"/>
      </w:pPr>
      <w:r>
        <w:tab/>
        <w:t>(2)</w:t>
      </w:r>
      <w:r>
        <w:tab/>
        <w:t>If a prisoner is confined in any other lock</w:t>
      </w:r>
      <w:r>
        <w:noBreakHyphen/>
        <w:t>up, the Commissioner of Police is responsible for the management and routine of the prisoner while the prisoner is confined in the lock</w:t>
      </w:r>
      <w:r>
        <w:noBreakHyphen/>
        <w:t>up.</w:t>
      </w:r>
    </w:p>
    <w:p w14:paraId="521EC337" w14:textId="77777777" w:rsidR="00557BD9" w:rsidRDefault="00557BD9">
      <w:pPr>
        <w:pStyle w:val="Footnotesection"/>
      </w:pPr>
      <w:r>
        <w:tab/>
        <w:t>[Regulation 85 inserted: Gazette 12 Apr 2001 p. 2101.]</w:t>
      </w:r>
    </w:p>
    <w:p w14:paraId="0134059A" w14:textId="77777777" w:rsidR="00557BD9" w:rsidRDefault="00557BD9">
      <w:pPr>
        <w:pStyle w:val="Heading5"/>
        <w:rPr>
          <w:snapToGrid w:val="0"/>
        </w:rPr>
      </w:pPr>
      <w:bookmarkStart w:id="241" w:name="_Toc237593184"/>
      <w:r>
        <w:rPr>
          <w:rStyle w:val="CharSectno"/>
        </w:rPr>
        <w:t>85A</w:t>
      </w:r>
      <w:r>
        <w:rPr>
          <w:snapToGrid w:val="0"/>
        </w:rPr>
        <w:t>.</w:t>
      </w:r>
      <w:r>
        <w:rPr>
          <w:snapToGrid w:val="0"/>
        </w:rPr>
        <w:tab/>
        <w:t>Identification system for persons entering specified prisons</w:t>
      </w:r>
      <w:bookmarkEnd w:id="241"/>
      <w:r>
        <w:rPr>
          <w:snapToGrid w:val="0"/>
        </w:rPr>
        <w:t xml:space="preserve"> </w:t>
      </w:r>
    </w:p>
    <w:p w14:paraId="43C798A5" w14:textId="77777777" w:rsidR="00557BD9" w:rsidRDefault="00557BD9">
      <w:pPr>
        <w:pStyle w:val="Subsection"/>
      </w:pPr>
      <w:r>
        <w:tab/>
        <w:t>(1)</w:t>
      </w:r>
      <w:r>
        <w:tab/>
        <w:t xml:space="preserve">A person shall not be permitted to enter a prison specified in the Table to this regulation unless — </w:t>
      </w:r>
    </w:p>
    <w:p w14:paraId="5B37D885" w14:textId="77777777" w:rsidR="00557BD9" w:rsidRDefault="00557BD9">
      <w:pPr>
        <w:pStyle w:val="Indenta"/>
      </w:pPr>
      <w:r>
        <w:tab/>
        <w:t>(a)</w:t>
      </w:r>
      <w:r>
        <w:tab/>
        <w:t>an officer has stamped a visible part of the person’s skin with an identification mark that is visible under ultraviolet light; or</w:t>
      </w:r>
    </w:p>
    <w:p w14:paraId="087A3ECF" w14:textId="77777777" w:rsidR="00557BD9" w:rsidRDefault="00557BD9">
      <w:pPr>
        <w:pStyle w:val="Indenta"/>
      </w:pPr>
      <w:r>
        <w:tab/>
        <w:t>(b)</w:t>
      </w:r>
      <w:r>
        <w:tab/>
        <w:t>an officer has applied an identification band to the person’s wrist.</w:t>
      </w:r>
    </w:p>
    <w:p w14:paraId="54C85288" w14:textId="77777777" w:rsidR="00557BD9" w:rsidRDefault="00557BD9">
      <w:pPr>
        <w:pStyle w:val="Subsection"/>
        <w:rPr>
          <w:snapToGrid w:val="0"/>
        </w:rPr>
      </w:pPr>
      <w:r>
        <w:rPr>
          <w:snapToGrid w:val="0"/>
        </w:rPr>
        <w:tab/>
        <w:t>(2)</w:t>
      </w:r>
      <w:r>
        <w:rPr>
          <w:snapToGrid w:val="0"/>
        </w:rPr>
        <w:tab/>
        <w:t>Subregulation (1) does not apply to — </w:t>
      </w:r>
    </w:p>
    <w:p w14:paraId="24130240" w14:textId="77777777" w:rsidR="00557BD9" w:rsidRDefault="00557BD9">
      <w:pPr>
        <w:pStyle w:val="Indenta"/>
        <w:rPr>
          <w:snapToGrid w:val="0"/>
        </w:rPr>
      </w:pPr>
      <w:r>
        <w:rPr>
          <w:snapToGrid w:val="0"/>
        </w:rPr>
        <w:tab/>
        <w:t>(a)</w:t>
      </w:r>
      <w:r>
        <w:rPr>
          <w:snapToGrid w:val="0"/>
        </w:rPr>
        <w:tab/>
        <w:t>a person who is in possession of a current identification card issued by the Department to that person; or</w:t>
      </w:r>
    </w:p>
    <w:p w14:paraId="084A18BC" w14:textId="77777777" w:rsidR="00557BD9" w:rsidRDefault="00557BD9">
      <w:pPr>
        <w:pStyle w:val="Indenta"/>
        <w:rPr>
          <w:snapToGrid w:val="0"/>
        </w:rPr>
      </w:pPr>
      <w:r>
        <w:rPr>
          <w:snapToGrid w:val="0"/>
        </w:rPr>
        <w:tab/>
        <w:t>(b)</w:t>
      </w:r>
      <w:r>
        <w:rPr>
          <w:snapToGrid w:val="0"/>
        </w:rPr>
        <w:tab/>
        <w:t>a child under 12 years of age.</w:t>
      </w:r>
    </w:p>
    <w:p w14:paraId="1DA3A2B7" w14:textId="77777777" w:rsidR="00557BD9" w:rsidRDefault="00557BD9">
      <w:pPr>
        <w:pStyle w:val="Subsection"/>
        <w:rPr>
          <w:snapToGrid w:val="0"/>
        </w:rPr>
      </w:pPr>
      <w:r>
        <w:rPr>
          <w:snapToGrid w:val="0"/>
        </w:rPr>
        <w:tab/>
        <w:t>(3)</w:t>
      </w:r>
      <w:r>
        <w:rPr>
          <w:snapToGrid w:val="0"/>
        </w:rPr>
        <w:tab/>
        <w:t xml:space="preserve">A person who is admitted to a prison specified in the Table to this regulation may be required to submit to, and satisfy, a system for checking </w:t>
      </w:r>
      <w:r>
        <w:t>or removing the identification mark or band</w:t>
      </w:r>
      <w:r>
        <w:rPr>
          <w:snapToGrid w:val="0"/>
        </w:rPr>
        <w:t xml:space="preserve"> applied under subregulation (1) before being permitted to leave the prison, and an officer may have reasonable physical contact with such a person for this purpose.</w:t>
      </w:r>
    </w:p>
    <w:p w14:paraId="29A605B9" w14:textId="77777777" w:rsidR="00557BD9" w:rsidRDefault="00557BD9">
      <w:pPr>
        <w:pStyle w:val="MiscellaneousHeading"/>
        <w:rPr>
          <w:b/>
          <w:bCs/>
          <w:snapToGrid w:val="0"/>
        </w:rPr>
      </w:pPr>
      <w:r>
        <w:rPr>
          <w:b/>
          <w:bCs/>
          <w:snapToGrid w:val="0"/>
        </w:rPr>
        <w:lastRenderedPageBreak/>
        <w:t>Table</w:t>
      </w:r>
    </w:p>
    <w:tbl>
      <w:tblPr>
        <w:tblW w:w="0" w:type="auto"/>
        <w:jc w:val="center"/>
        <w:tblLook w:val="0000" w:firstRow="0" w:lastRow="0" w:firstColumn="0" w:lastColumn="0" w:noHBand="0" w:noVBand="0"/>
      </w:tblPr>
      <w:tblGrid>
        <w:gridCol w:w="3360"/>
      </w:tblGrid>
      <w:tr w:rsidR="00201DBD" w14:paraId="7AA9A011" w14:textId="77777777">
        <w:trPr>
          <w:jc w:val="center"/>
        </w:trPr>
        <w:tc>
          <w:tcPr>
            <w:tcW w:w="3360" w:type="dxa"/>
          </w:tcPr>
          <w:p w14:paraId="6136495F" w14:textId="77777777" w:rsidR="00557BD9" w:rsidRDefault="00557BD9">
            <w:pPr>
              <w:pStyle w:val="Table"/>
              <w:jc w:val="center"/>
              <w:rPr>
                <w:snapToGrid w:val="0"/>
              </w:rPr>
            </w:pPr>
            <w:r>
              <w:rPr>
                <w:snapToGrid w:val="0"/>
              </w:rPr>
              <w:t>Acacia Prison</w:t>
            </w:r>
          </w:p>
        </w:tc>
      </w:tr>
      <w:tr w:rsidR="00201DBD" w14:paraId="2A2B07BA" w14:textId="77777777">
        <w:trPr>
          <w:jc w:val="center"/>
        </w:trPr>
        <w:tc>
          <w:tcPr>
            <w:tcW w:w="3360" w:type="dxa"/>
          </w:tcPr>
          <w:p w14:paraId="586EB538" w14:textId="77777777" w:rsidR="00557BD9" w:rsidRDefault="00557BD9">
            <w:pPr>
              <w:pStyle w:val="Table"/>
              <w:jc w:val="center"/>
              <w:rPr>
                <w:snapToGrid w:val="0"/>
              </w:rPr>
            </w:pPr>
            <w:r>
              <w:rPr>
                <w:snapToGrid w:val="0"/>
              </w:rPr>
              <w:t>Casuarina Prison</w:t>
            </w:r>
          </w:p>
        </w:tc>
      </w:tr>
    </w:tbl>
    <w:p w14:paraId="4FD43101" w14:textId="77777777" w:rsidR="00557BD9" w:rsidRDefault="00557BD9">
      <w:pPr>
        <w:pStyle w:val="Footnotesection"/>
      </w:pPr>
      <w:r>
        <w:tab/>
        <w:t xml:space="preserve">[Regulation 85A inserted: Gazette 27 Mar 1992 p. 1343; amended: Gazette 12 Apr 2001 p. 2102.] </w:t>
      </w:r>
    </w:p>
    <w:p w14:paraId="1A68C350" w14:textId="77777777" w:rsidR="00557BD9" w:rsidRDefault="00557BD9">
      <w:pPr>
        <w:pStyle w:val="Heading5"/>
      </w:pPr>
      <w:bookmarkStart w:id="242" w:name="_Toc237593185"/>
      <w:r>
        <w:rPr>
          <w:rStyle w:val="CharSectno"/>
        </w:rPr>
        <w:t>86</w:t>
      </w:r>
      <w:r>
        <w:t>.</w:t>
      </w:r>
      <w:r>
        <w:tab/>
        <w:t>Publication of contracts: s. 15G(5)(b)</w:t>
      </w:r>
      <w:bookmarkEnd w:id="242"/>
    </w:p>
    <w:p w14:paraId="4019A6A2" w14:textId="77777777" w:rsidR="00557BD9" w:rsidRDefault="00557BD9">
      <w:pPr>
        <w:pStyle w:val="Subsection"/>
      </w:pPr>
      <w:r>
        <w:tab/>
        <w:t>(1)</w:t>
      </w:r>
      <w:r>
        <w:tab/>
        <w:t xml:space="preserve">This regulation applies if, under section 15G(5)(a) of the Act, the Clerk of the Legislative Assembly or the Clerk of the Legislative Council receives a copy of a contract or a contract as amended (the </w:t>
      </w:r>
      <w:r>
        <w:rPr>
          <w:rStyle w:val="CharDefText"/>
        </w:rPr>
        <w:t>contract</w:t>
      </w:r>
      <w:r>
        <w:t>).</w:t>
      </w:r>
    </w:p>
    <w:p w14:paraId="331A7523" w14:textId="77777777" w:rsidR="00557BD9" w:rsidRDefault="00557BD9">
      <w:pPr>
        <w:pStyle w:val="Subsection"/>
      </w:pPr>
      <w:r>
        <w:tab/>
        <w:t>(2)</w:t>
      </w:r>
      <w:r>
        <w:tab/>
        <w:t xml:space="preserve">The Clerk is to cause to be published in the </w:t>
      </w:r>
      <w:r>
        <w:rPr>
          <w:i/>
        </w:rPr>
        <w:t>Gazette</w:t>
      </w:r>
      <w:r>
        <w:t xml:space="preserve"> within 14 days of receiving the contract a notice setting out — </w:t>
      </w:r>
    </w:p>
    <w:p w14:paraId="190C82DA" w14:textId="77777777" w:rsidR="00557BD9" w:rsidRDefault="00557BD9">
      <w:pPr>
        <w:pStyle w:val="Indenta"/>
        <w:spacing w:before="60"/>
      </w:pPr>
      <w:r>
        <w:tab/>
        <w:t>(a)</w:t>
      </w:r>
      <w:r>
        <w:tab/>
        <w:t xml:space="preserve">the date on which the contract was received by the Clerk; </w:t>
      </w:r>
    </w:p>
    <w:p w14:paraId="1004B572" w14:textId="77777777" w:rsidR="00557BD9" w:rsidRDefault="00557BD9">
      <w:pPr>
        <w:pStyle w:val="Indenta"/>
        <w:spacing w:before="60"/>
      </w:pPr>
      <w:r>
        <w:tab/>
        <w:t>(b)</w:t>
      </w:r>
      <w:r>
        <w:tab/>
        <w:t>the contract’s name or a brief description of the contract’s contents;</w:t>
      </w:r>
    </w:p>
    <w:p w14:paraId="1FB19E7F" w14:textId="77777777" w:rsidR="00557BD9" w:rsidRDefault="00557BD9">
      <w:pPr>
        <w:pStyle w:val="Indenta"/>
        <w:spacing w:before="60"/>
      </w:pPr>
      <w:r>
        <w:tab/>
        <w:t>(c)</w:t>
      </w:r>
      <w:r>
        <w:tab/>
        <w:t xml:space="preserve">the date of the contract or the date on which the contract was amended, as is relevant to the case; </w:t>
      </w:r>
    </w:p>
    <w:p w14:paraId="7C1A3DEF" w14:textId="77777777" w:rsidR="00557BD9" w:rsidRDefault="00557BD9">
      <w:pPr>
        <w:pStyle w:val="Indenta"/>
        <w:spacing w:before="60"/>
      </w:pPr>
      <w:r>
        <w:tab/>
        <w:t>(d)</w:t>
      </w:r>
      <w:r>
        <w:tab/>
        <w:t xml:space="preserve">the parties to the contract; and </w:t>
      </w:r>
    </w:p>
    <w:p w14:paraId="15C6E4D3" w14:textId="77777777" w:rsidR="00557BD9" w:rsidRDefault="00557BD9">
      <w:pPr>
        <w:pStyle w:val="Indenta"/>
        <w:spacing w:before="60"/>
      </w:pPr>
      <w:r>
        <w:tab/>
        <w:t>(e)</w:t>
      </w:r>
      <w:r>
        <w:tab/>
        <w:t>details as to where and when the contract can be inspected by members of the public.</w:t>
      </w:r>
    </w:p>
    <w:p w14:paraId="0A4534D1" w14:textId="77777777" w:rsidR="00557BD9" w:rsidRDefault="00557BD9">
      <w:pPr>
        <w:pStyle w:val="Subsection"/>
        <w:spacing w:before="110"/>
      </w:pPr>
      <w:r>
        <w:tab/>
        <w:t>(3)</w:t>
      </w:r>
      <w:r>
        <w:tab/>
        <w:t>The Clerk is to ensure that the contract can be inspected by any person during office hours.</w:t>
      </w:r>
    </w:p>
    <w:p w14:paraId="1C07F851" w14:textId="77777777" w:rsidR="00557BD9" w:rsidRDefault="00557BD9">
      <w:pPr>
        <w:pStyle w:val="Subsection"/>
        <w:spacing w:before="110"/>
      </w:pPr>
      <w:r>
        <w:tab/>
        <w:t>(4)</w:t>
      </w:r>
      <w:r>
        <w:tab/>
        <w:t>Copies or extracts may be taken from the contract.</w:t>
      </w:r>
    </w:p>
    <w:p w14:paraId="78CDEC5A" w14:textId="77777777" w:rsidR="00557BD9" w:rsidRDefault="00557BD9">
      <w:pPr>
        <w:pStyle w:val="Footnotesection"/>
        <w:spacing w:before="80"/>
        <w:ind w:left="890" w:hanging="890"/>
      </w:pPr>
      <w:r>
        <w:tab/>
        <w:t xml:space="preserve">[Regulation 86 inserted: Gazette 17 Dec 1999 p. 6226.] </w:t>
      </w:r>
    </w:p>
    <w:p w14:paraId="0EF129FD" w14:textId="77777777" w:rsidR="00557BD9" w:rsidRDefault="00557BD9">
      <w:pPr>
        <w:pStyle w:val="Heading5"/>
      </w:pPr>
      <w:bookmarkStart w:id="243" w:name="_Toc237593186"/>
      <w:r>
        <w:rPr>
          <w:rStyle w:val="CharSectno"/>
        </w:rPr>
        <w:t>87</w:t>
      </w:r>
      <w:r>
        <w:t>.</w:t>
      </w:r>
      <w:r>
        <w:tab/>
        <w:t>Restriction of access to exchange information: s. 113(9)(b)</w:t>
      </w:r>
      <w:bookmarkEnd w:id="243"/>
    </w:p>
    <w:p w14:paraId="54E49AF6" w14:textId="77777777" w:rsidR="00557BD9" w:rsidRDefault="00557BD9">
      <w:pPr>
        <w:pStyle w:val="Subsection"/>
      </w:pPr>
      <w:r>
        <w:tab/>
        <w:t>(1)</w:t>
      </w:r>
      <w:r>
        <w:tab/>
        <w:t>A person shall not publish information disclosed under section 113(6) of the Act without the written approval of the chief executive officer.</w:t>
      </w:r>
    </w:p>
    <w:p w14:paraId="6119B737" w14:textId="77777777" w:rsidR="00557BD9" w:rsidRDefault="00557BD9">
      <w:pPr>
        <w:pStyle w:val="Penstart"/>
      </w:pPr>
      <w:r>
        <w:tab/>
        <w:t>Penalty: a fine of $1 000.</w:t>
      </w:r>
    </w:p>
    <w:p w14:paraId="3296AFBE" w14:textId="77777777" w:rsidR="00557BD9" w:rsidRDefault="00557BD9">
      <w:pPr>
        <w:pStyle w:val="Subsection"/>
      </w:pPr>
      <w:r>
        <w:lastRenderedPageBreak/>
        <w:tab/>
        <w:t>(2)</w:t>
      </w:r>
      <w:r>
        <w:tab/>
        <w:t xml:space="preserve">The chief executive officer shall not give approval under subregulation (1) unless the chief executive officer is satisfied that — </w:t>
      </w:r>
    </w:p>
    <w:p w14:paraId="59E0E20A" w14:textId="77777777" w:rsidR="00557BD9" w:rsidRDefault="00557BD9">
      <w:pPr>
        <w:pStyle w:val="Indenta"/>
      </w:pPr>
      <w:r>
        <w:tab/>
        <w:t>(a)</w:t>
      </w:r>
      <w:r>
        <w:tab/>
        <w:t>the research for which the information was disclosed was conducted in a methodologically sound manner; and</w:t>
      </w:r>
    </w:p>
    <w:p w14:paraId="234C878E" w14:textId="77777777" w:rsidR="00557BD9" w:rsidRDefault="00557BD9">
      <w:pPr>
        <w:pStyle w:val="Indenta"/>
      </w:pPr>
      <w:r>
        <w:tab/>
        <w:t>(b)</w:t>
      </w:r>
      <w:r>
        <w:tab/>
        <w:t>the report based on that research is factually correct; and</w:t>
      </w:r>
    </w:p>
    <w:p w14:paraId="49F917F8" w14:textId="77777777" w:rsidR="00557BD9" w:rsidRDefault="00557BD9">
      <w:pPr>
        <w:pStyle w:val="Indenta"/>
      </w:pPr>
      <w:r>
        <w:tab/>
        <w:t>(c)</w:t>
      </w:r>
      <w:r>
        <w:tab/>
        <w:t>the publication does not identify individuals, reveal confidential Departmental information or otherwise pose a security risk to the operations of the Department.</w:t>
      </w:r>
    </w:p>
    <w:p w14:paraId="74196693" w14:textId="77777777" w:rsidR="00557BD9" w:rsidRDefault="00557BD9">
      <w:pPr>
        <w:pStyle w:val="Footnotesection"/>
      </w:pPr>
      <w:r>
        <w:tab/>
        <w:t>[Regulation 87 inserted: Gazette 3 Apr 2007 p. 1505.]</w:t>
      </w:r>
    </w:p>
    <w:p w14:paraId="0D80FB4F" w14:textId="77777777" w:rsidR="00557BD9" w:rsidRDefault="00557BD9">
      <w:pPr>
        <w:pStyle w:val="Heading5"/>
      </w:pPr>
      <w:bookmarkStart w:id="244" w:name="_Toc237593187"/>
      <w:r>
        <w:rPr>
          <w:rStyle w:val="CharSectno"/>
        </w:rPr>
        <w:t>88</w:t>
      </w:r>
      <w:r>
        <w:t>.</w:t>
      </w:r>
      <w:r>
        <w:tab/>
        <w:t>Prescribed kinds of information disclosed to victims</w:t>
      </w:r>
      <w:bookmarkEnd w:id="244"/>
    </w:p>
    <w:p w14:paraId="2835BA60" w14:textId="77777777" w:rsidR="00557BD9" w:rsidRDefault="00557BD9">
      <w:pPr>
        <w:pStyle w:val="Subsection"/>
      </w:pPr>
      <w:r>
        <w:tab/>
      </w:r>
      <w:r>
        <w:tab/>
        <w:t>For the purposes of section 113B(2) of the Act, prescribed kinds of information are —</w:t>
      </w:r>
    </w:p>
    <w:p w14:paraId="303BC2F4" w14:textId="77777777" w:rsidR="00557BD9" w:rsidRDefault="00557BD9">
      <w:pPr>
        <w:pStyle w:val="Indenta"/>
      </w:pPr>
      <w:r>
        <w:tab/>
        <w:t>(a)</w:t>
      </w:r>
      <w:r>
        <w:tab/>
        <w:t>details of where the prisoner is being detained or is otherwise located while serving a sentence and notification and details of any proposed transfer;</w:t>
      </w:r>
    </w:p>
    <w:p w14:paraId="7FB2C874" w14:textId="77777777" w:rsidR="00557BD9" w:rsidRDefault="00557BD9">
      <w:pPr>
        <w:pStyle w:val="Indenta"/>
      </w:pPr>
      <w:r>
        <w:tab/>
        <w:t>(b)</w:t>
      </w:r>
      <w:r>
        <w:tab/>
        <w:t>any security rating assigned to the prisoner by the chief executive officer and notification and details of any proposed change in that security rating;</w:t>
      </w:r>
    </w:p>
    <w:p w14:paraId="08C104BA" w14:textId="77777777" w:rsidR="00557BD9" w:rsidRDefault="00557BD9">
      <w:pPr>
        <w:pStyle w:val="Indenta"/>
      </w:pPr>
      <w:r>
        <w:tab/>
        <w:t>(c)</w:t>
      </w:r>
      <w:r>
        <w:tab/>
        <w:t>details of each sentence the prisoner is serving and notification and details of any changes resulting from any appeal;</w:t>
      </w:r>
    </w:p>
    <w:p w14:paraId="6FDF0D56" w14:textId="77777777" w:rsidR="00557BD9" w:rsidRDefault="00557BD9">
      <w:pPr>
        <w:pStyle w:val="Indenta"/>
      </w:pPr>
      <w:r>
        <w:tab/>
        <w:t>(d)</w:t>
      </w:r>
      <w:r>
        <w:tab/>
        <w:t>the date, time and circumstances of any escape from custody by the prisoner and notification of the subsequent recapture of the prisoner;</w:t>
      </w:r>
    </w:p>
    <w:p w14:paraId="5B0F9E2B" w14:textId="77777777" w:rsidR="00557BD9" w:rsidRDefault="00557BD9">
      <w:pPr>
        <w:pStyle w:val="Indenta"/>
      </w:pPr>
      <w:r>
        <w:tab/>
        <w:t>(e)</w:t>
      </w:r>
      <w:r>
        <w:tab/>
        <w:t>notification of the death, or entry into hospice care, of the prisoner;</w:t>
      </w:r>
    </w:p>
    <w:p w14:paraId="0133B044" w14:textId="77777777" w:rsidR="00557BD9" w:rsidRDefault="00557BD9">
      <w:pPr>
        <w:pStyle w:val="Indenta"/>
      </w:pPr>
      <w:r>
        <w:tab/>
        <w:t>(f)</w:t>
      </w:r>
      <w:r>
        <w:tab/>
        <w:t>a description of any programme in which the prisoner has participated or is participating while in prison;</w:t>
      </w:r>
    </w:p>
    <w:p w14:paraId="36FDCF9C" w14:textId="77777777" w:rsidR="00557BD9" w:rsidRDefault="00557BD9">
      <w:pPr>
        <w:pStyle w:val="Indenta"/>
      </w:pPr>
      <w:r>
        <w:tab/>
        <w:t>(g)</w:t>
      </w:r>
      <w:r>
        <w:tab/>
        <w:t>notification and details of any release or absence from custody of the prisoner;</w:t>
      </w:r>
    </w:p>
    <w:p w14:paraId="42126246" w14:textId="77777777" w:rsidR="00557BD9" w:rsidRDefault="00557BD9">
      <w:pPr>
        <w:pStyle w:val="Indenta"/>
      </w:pPr>
      <w:r>
        <w:lastRenderedPageBreak/>
        <w:tab/>
        <w:t>(h)</w:t>
      </w:r>
      <w:r>
        <w:tab/>
        <w:t>details of any conditions attached to the release or absence from custody of the prisoner impacting on the victim and notification when any of those conditions cease to have effect;</w:t>
      </w:r>
    </w:p>
    <w:p w14:paraId="5650EB20" w14:textId="77777777" w:rsidR="00557BD9" w:rsidRDefault="00557BD9">
      <w:pPr>
        <w:pStyle w:val="Indenta"/>
      </w:pPr>
      <w:r>
        <w:tab/>
        <w:t>(i)</w:t>
      </w:r>
      <w:r>
        <w:tab/>
        <w:t>the region, city, town or suburb in which the prisoner will reside upon release;</w:t>
      </w:r>
    </w:p>
    <w:p w14:paraId="79590057" w14:textId="77777777" w:rsidR="00557BD9" w:rsidRDefault="00557BD9">
      <w:pPr>
        <w:pStyle w:val="Indenta"/>
      </w:pPr>
      <w:r>
        <w:tab/>
        <w:t>(j)</w:t>
      </w:r>
      <w:r>
        <w:tab/>
        <w:t>a photograph of the prisoner.</w:t>
      </w:r>
    </w:p>
    <w:p w14:paraId="666F0203" w14:textId="77777777" w:rsidR="00557BD9" w:rsidRDefault="00557BD9">
      <w:pPr>
        <w:pStyle w:val="Footnotesection"/>
      </w:pPr>
      <w:r>
        <w:tab/>
        <w:t>[Regulation 88 inserted: Gazette 3 Apr 2007 p. 1506.]</w:t>
      </w:r>
    </w:p>
    <w:p w14:paraId="4BAD2965" w14:textId="77777777" w:rsidR="00557BD9" w:rsidRDefault="00557BD9">
      <w:pPr>
        <w:sectPr w:rsidR="00557BD9">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14:paraId="4D19EEA4" w14:textId="77777777" w:rsidR="00557BD9" w:rsidRDefault="00557BD9">
      <w:pPr>
        <w:pStyle w:val="yScheduleHeading"/>
      </w:pPr>
      <w:bookmarkStart w:id="245" w:name="_Toc237528189"/>
      <w:bookmarkStart w:id="246" w:name="_Toc237528895"/>
      <w:bookmarkStart w:id="247" w:name="_Toc237593188"/>
      <w:r>
        <w:rPr>
          <w:rStyle w:val="CharSchNo"/>
        </w:rPr>
        <w:lastRenderedPageBreak/>
        <w:t>Schedule</w:t>
      </w:r>
      <w:bookmarkEnd w:id="245"/>
      <w:bookmarkEnd w:id="246"/>
      <w:bookmarkEnd w:id="247"/>
      <w:r>
        <w:rPr>
          <w:rStyle w:val="CharSchNo"/>
        </w:rPr>
        <w:t xml:space="preserve"> </w:t>
      </w:r>
    </w:p>
    <w:p w14:paraId="76E4F971" w14:textId="77777777" w:rsidR="00557BD9" w:rsidRDefault="00557BD9">
      <w:pPr>
        <w:pStyle w:val="MiscellaneousHeading"/>
        <w:rPr>
          <w:b/>
          <w:snapToGrid w:val="0"/>
        </w:rPr>
      </w:pPr>
      <w:r>
        <w:rPr>
          <w:b/>
          <w:snapToGrid w:val="0"/>
        </w:rPr>
        <w:t>Form 1</w:t>
      </w:r>
    </w:p>
    <w:p w14:paraId="49426B85" w14:textId="77777777" w:rsidR="00557BD9" w:rsidRDefault="00557BD9">
      <w:pPr>
        <w:pStyle w:val="yShoulderClause"/>
        <w:rPr>
          <w:snapToGrid w:val="0"/>
        </w:rPr>
      </w:pPr>
      <w:r>
        <w:rPr>
          <w:snapToGrid w:val="0"/>
        </w:rPr>
        <w:t>[Regs. 27, 28]</w:t>
      </w:r>
    </w:p>
    <w:p w14:paraId="1423B6BE" w14:textId="77777777" w:rsidR="00557BD9" w:rsidRDefault="00557BD9">
      <w:pPr>
        <w:pStyle w:val="MiscellaneousHeading"/>
        <w:rPr>
          <w:i/>
          <w:snapToGrid w:val="0"/>
        </w:rPr>
      </w:pPr>
      <w:r>
        <w:rPr>
          <w:i/>
          <w:snapToGrid w:val="0"/>
        </w:rPr>
        <w:t>Prisons Act 1981</w:t>
      </w:r>
    </w:p>
    <w:p w14:paraId="3926604E" w14:textId="77777777" w:rsidR="00557BD9" w:rsidRDefault="00557BD9">
      <w:pPr>
        <w:pStyle w:val="MiscellaneousHeading"/>
        <w:spacing w:before="0"/>
        <w:rPr>
          <w:i/>
          <w:snapToGrid w:val="0"/>
        </w:rPr>
      </w:pPr>
      <w:r>
        <w:rPr>
          <w:i/>
          <w:snapToGrid w:val="0"/>
        </w:rPr>
        <w:t>Prisons Regulations 1982</w:t>
      </w:r>
    </w:p>
    <w:p w14:paraId="10495C8B" w14:textId="77777777" w:rsidR="00557BD9" w:rsidRDefault="00557BD9">
      <w:pPr>
        <w:pStyle w:val="yTable"/>
        <w:rPr>
          <w:snapToGrid w:val="0"/>
        </w:rPr>
      </w:pPr>
      <w:r>
        <w:rPr>
          <w:snapToGrid w:val="0"/>
        </w:rPr>
        <w:t>Superintendent,</w:t>
      </w:r>
    </w:p>
    <w:p w14:paraId="696FE98E" w14:textId="77777777" w:rsidR="00557BD9" w:rsidRDefault="00557BD9">
      <w:pPr>
        <w:pStyle w:val="yTable"/>
        <w:spacing w:before="0"/>
        <w:rPr>
          <w:snapToGrid w:val="0"/>
        </w:rPr>
      </w:pPr>
      <w:r>
        <w:rPr>
          <w:snapToGrid w:val="0"/>
        </w:rPr>
        <w:t>....................................................................... Prison.</w:t>
      </w:r>
    </w:p>
    <w:p w14:paraId="055FDB1C" w14:textId="77777777" w:rsidR="00557BD9" w:rsidRDefault="00557BD9">
      <w:pPr>
        <w:pStyle w:val="yTable"/>
        <w:rPr>
          <w:snapToGrid w:val="0"/>
        </w:rPr>
      </w:pPr>
      <w:r>
        <w:rPr>
          <w:snapToGrid w:val="0"/>
        </w:rPr>
        <w:t>I, .......................................................................................................... (full name)</w:t>
      </w:r>
    </w:p>
    <w:p w14:paraId="49657193" w14:textId="77777777" w:rsidR="00557BD9" w:rsidRDefault="00557BD9">
      <w:pPr>
        <w:pStyle w:val="yTable"/>
        <w:spacing w:before="0"/>
        <w:rPr>
          <w:snapToGrid w:val="0"/>
        </w:rPr>
      </w:pPr>
      <w:r>
        <w:rPr>
          <w:snapToGrid w:val="0"/>
        </w:rPr>
        <w:t xml:space="preserve">being a person </w:t>
      </w:r>
      <w:r>
        <w:t xml:space="preserve">approved as an analyst under regulation 27(3) </w:t>
      </w:r>
      <w:r>
        <w:rPr>
          <w:snapToGrid w:val="0"/>
        </w:rPr>
        <w:t>and employed at the ................................................... (Name of approved analysis agent)</w:t>
      </w:r>
    </w:p>
    <w:p w14:paraId="53C2FB47" w14:textId="77777777" w:rsidR="00557BD9" w:rsidRDefault="00557BD9">
      <w:pPr>
        <w:pStyle w:val="yTable"/>
        <w:rPr>
          <w:snapToGrid w:val="0"/>
        </w:rPr>
      </w:pPr>
      <w:r>
        <w:rPr>
          <w:snapToGrid w:val="0"/>
        </w:rPr>
        <w:t>CERTIFY THAT:</w:t>
      </w:r>
    </w:p>
    <w:p w14:paraId="7A2EBBB0" w14:textId="77777777" w:rsidR="00557BD9" w:rsidRDefault="00557BD9">
      <w:pPr>
        <w:pStyle w:val="yTable"/>
        <w:tabs>
          <w:tab w:val="left" w:pos="567"/>
          <w:tab w:val="left" w:pos="1134"/>
        </w:tabs>
        <w:ind w:left="1134" w:hanging="1134"/>
        <w:rPr>
          <w:snapToGrid w:val="0"/>
        </w:rPr>
      </w:pPr>
      <w:r>
        <w:rPr>
          <w:snapToGrid w:val="0"/>
        </w:rPr>
        <w:tab/>
        <w:t>(1)</w:t>
      </w:r>
      <w:r>
        <w:rPr>
          <w:snapToGrid w:val="0"/>
        </w:rPr>
        <w:tab/>
        <w:t xml:space="preserve">On the ................................. day of ................................. 20 ............ I received a sample of ....................................................................... from ................................................................................................... in a sealed container and bearing, </w:t>
      </w:r>
      <w:r>
        <w:rPr>
          <w:i/>
          <w:snapToGrid w:val="0"/>
        </w:rPr>
        <w:t>inter alia</w:t>
      </w:r>
      <w:r>
        <w:rPr>
          <w:snapToGrid w:val="0"/>
        </w:rPr>
        <w:t xml:space="preserve">, </w:t>
      </w:r>
    </w:p>
    <w:p w14:paraId="6DE35A87" w14:textId="77777777" w:rsidR="00557BD9" w:rsidRDefault="00557BD9">
      <w:pPr>
        <w:pStyle w:val="yTable"/>
        <w:tabs>
          <w:tab w:val="left" w:pos="567"/>
          <w:tab w:val="left" w:pos="1134"/>
        </w:tabs>
        <w:spacing w:before="0"/>
        <w:ind w:left="1134" w:hanging="1134"/>
        <w:rPr>
          <w:snapToGrid w:val="0"/>
        </w:rPr>
      </w:pPr>
      <w:r>
        <w:rPr>
          <w:snapToGrid w:val="0"/>
        </w:rPr>
        <w:tab/>
      </w:r>
      <w:r>
        <w:rPr>
          <w:snapToGrid w:val="0"/>
        </w:rPr>
        <w:tab/>
        <w:t>................................................................................. Prisoner’s name</w:t>
      </w:r>
    </w:p>
    <w:p w14:paraId="4614D62B" w14:textId="77777777" w:rsidR="00557BD9" w:rsidRDefault="00557BD9">
      <w:pPr>
        <w:pStyle w:val="yTable"/>
        <w:tabs>
          <w:tab w:val="left" w:pos="567"/>
          <w:tab w:val="left" w:pos="1134"/>
        </w:tabs>
        <w:spacing w:before="0"/>
        <w:ind w:left="1134" w:hanging="1134"/>
        <w:rPr>
          <w:snapToGrid w:val="0"/>
        </w:rPr>
      </w:pPr>
      <w:r>
        <w:rPr>
          <w:snapToGrid w:val="0"/>
        </w:rPr>
        <w:tab/>
      </w:r>
      <w:r>
        <w:rPr>
          <w:snapToGrid w:val="0"/>
        </w:rPr>
        <w:tab/>
        <w:t>................................................................... Officer who took sample</w:t>
      </w:r>
    </w:p>
    <w:p w14:paraId="28690378" w14:textId="77777777" w:rsidR="00557BD9" w:rsidRDefault="00557BD9">
      <w:pPr>
        <w:pStyle w:val="yTable"/>
        <w:tabs>
          <w:tab w:val="left" w:pos="567"/>
          <w:tab w:val="left" w:pos="1134"/>
        </w:tabs>
        <w:spacing w:before="0"/>
        <w:ind w:left="1134" w:hanging="1134"/>
        <w:rPr>
          <w:snapToGrid w:val="0"/>
        </w:rPr>
      </w:pPr>
      <w:r>
        <w:rPr>
          <w:snapToGrid w:val="0"/>
        </w:rPr>
        <w:tab/>
      </w:r>
      <w:r>
        <w:rPr>
          <w:snapToGrid w:val="0"/>
        </w:rPr>
        <w:tab/>
        <w:t>.............................................................. Time and date sample taken</w:t>
      </w:r>
    </w:p>
    <w:p w14:paraId="5FB6CFE2" w14:textId="77777777" w:rsidR="00557BD9" w:rsidRDefault="00557BD9">
      <w:pPr>
        <w:pStyle w:val="yTable"/>
        <w:tabs>
          <w:tab w:val="left" w:pos="567"/>
          <w:tab w:val="left" w:pos="1134"/>
        </w:tabs>
        <w:ind w:left="1134" w:hanging="1134"/>
        <w:rPr>
          <w:snapToGrid w:val="0"/>
        </w:rPr>
      </w:pPr>
      <w:r>
        <w:rPr>
          <w:snapToGrid w:val="0"/>
        </w:rPr>
        <w:tab/>
        <w:t>(2)</w:t>
      </w:r>
      <w:r>
        <w:rPr>
          <w:snapToGrid w:val="0"/>
        </w:rPr>
        <w:tab/>
        <w:t>I certify that I have analysed the said sample and the result of such analysis is as follows — </w:t>
      </w:r>
    </w:p>
    <w:p w14:paraId="03520146" w14:textId="77777777" w:rsidR="00557BD9" w:rsidRDefault="00557BD9">
      <w:pPr>
        <w:pStyle w:val="yTable"/>
        <w:tabs>
          <w:tab w:val="left" w:pos="567"/>
          <w:tab w:val="left" w:pos="1134"/>
        </w:tabs>
        <w:ind w:left="1134" w:hanging="1134"/>
        <w:rPr>
          <w:snapToGrid w:val="0"/>
        </w:rPr>
      </w:pPr>
      <w:r>
        <w:rPr>
          <w:snapToGrid w:val="0"/>
        </w:rPr>
        <w:tab/>
      </w:r>
      <w:r>
        <w:rPr>
          <w:snapToGrid w:val="0"/>
        </w:rPr>
        <w:tab/>
        <w:t>............................................................................................................</w:t>
      </w:r>
    </w:p>
    <w:p w14:paraId="7C078AAE" w14:textId="77777777" w:rsidR="00557BD9" w:rsidRDefault="00557BD9">
      <w:pPr>
        <w:pStyle w:val="yTable"/>
        <w:tabs>
          <w:tab w:val="left" w:pos="567"/>
          <w:tab w:val="left" w:pos="1134"/>
        </w:tabs>
        <w:spacing w:before="0"/>
        <w:ind w:left="1134" w:hanging="1134"/>
        <w:rPr>
          <w:snapToGrid w:val="0"/>
        </w:rPr>
      </w:pPr>
      <w:r>
        <w:rPr>
          <w:snapToGrid w:val="0"/>
        </w:rPr>
        <w:tab/>
      </w:r>
      <w:r>
        <w:rPr>
          <w:snapToGrid w:val="0"/>
        </w:rPr>
        <w:tab/>
        <w:t>............................................................................................................</w:t>
      </w:r>
    </w:p>
    <w:p w14:paraId="48603484" w14:textId="77777777" w:rsidR="00557BD9" w:rsidRDefault="00557BD9">
      <w:pPr>
        <w:pStyle w:val="yTable"/>
        <w:tabs>
          <w:tab w:val="left" w:pos="567"/>
          <w:tab w:val="left" w:pos="1134"/>
        </w:tabs>
        <w:spacing w:before="0"/>
        <w:ind w:left="1134" w:hanging="1134"/>
        <w:rPr>
          <w:snapToGrid w:val="0"/>
        </w:rPr>
      </w:pPr>
      <w:r>
        <w:rPr>
          <w:snapToGrid w:val="0"/>
        </w:rPr>
        <w:tab/>
      </w:r>
      <w:r>
        <w:rPr>
          <w:snapToGrid w:val="0"/>
        </w:rPr>
        <w:tab/>
        <w:t>............................................................................................................</w:t>
      </w:r>
    </w:p>
    <w:p w14:paraId="2DCB8DBC" w14:textId="77777777" w:rsidR="00557BD9" w:rsidRDefault="00557BD9">
      <w:pPr>
        <w:pStyle w:val="yTable"/>
        <w:rPr>
          <w:snapToGrid w:val="0"/>
        </w:rPr>
      </w:pPr>
      <w:r>
        <w:rPr>
          <w:snapToGrid w:val="0"/>
        </w:rPr>
        <w:t>DATED this ..................................... day of ......................................... 20 ...........</w:t>
      </w:r>
    </w:p>
    <w:p w14:paraId="750940B5" w14:textId="77777777" w:rsidR="00557BD9" w:rsidRDefault="00557BD9">
      <w:pPr>
        <w:pStyle w:val="yTable"/>
        <w:tabs>
          <w:tab w:val="left" w:pos="3969"/>
        </w:tabs>
        <w:rPr>
          <w:snapToGrid w:val="0"/>
        </w:rPr>
      </w:pPr>
      <w:r>
        <w:rPr>
          <w:snapToGrid w:val="0"/>
        </w:rPr>
        <w:t>...........................................................</w:t>
      </w:r>
      <w:r>
        <w:rPr>
          <w:snapToGrid w:val="0"/>
        </w:rPr>
        <w:tab/>
        <w:t>........................................................</w:t>
      </w:r>
    </w:p>
    <w:p w14:paraId="7F0450AB" w14:textId="77777777" w:rsidR="00557BD9" w:rsidRDefault="00557BD9">
      <w:pPr>
        <w:pStyle w:val="yTable"/>
        <w:tabs>
          <w:tab w:val="right" w:pos="7088"/>
        </w:tabs>
        <w:spacing w:before="0"/>
        <w:rPr>
          <w:snapToGrid w:val="0"/>
        </w:rPr>
      </w:pPr>
      <w:r>
        <w:rPr>
          <w:snapToGrid w:val="0"/>
        </w:rPr>
        <w:t>Analyst</w:t>
      </w:r>
      <w:r>
        <w:rPr>
          <w:snapToGrid w:val="0"/>
        </w:rPr>
        <w:tab/>
        <w:t xml:space="preserve">Laboratory Number </w:t>
      </w:r>
    </w:p>
    <w:p w14:paraId="6397A622" w14:textId="77777777" w:rsidR="00557BD9" w:rsidRDefault="00557BD9">
      <w:pPr>
        <w:pStyle w:val="yFootnotesection"/>
      </w:pPr>
      <w:r>
        <w:tab/>
        <w:t>[Form 1 inserted: Gazette 17 Aug 1984 p. 2450; amended: Gazette 9 Aug 1991 p. 4113; 8 Nov 1991 p. 5721; 13 Sep 1996 p. 4570; 10 Jan 2017 p. 187.]</w:t>
      </w:r>
    </w:p>
    <w:p w14:paraId="4BCD437D" w14:textId="77777777" w:rsidR="00557BD9" w:rsidRDefault="00557BD9">
      <w:pPr>
        <w:pStyle w:val="MiscellaneousHeading"/>
        <w:pageBreakBefore/>
        <w:rPr>
          <w:b/>
          <w:bCs/>
          <w:snapToGrid w:val="0"/>
        </w:rPr>
      </w:pPr>
      <w:r>
        <w:rPr>
          <w:b/>
          <w:bCs/>
          <w:snapToGrid w:val="0"/>
        </w:rPr>
        <w:lastRenderedPageBreak/>
        <w:t>Form 2</w:t>
      </w:r>
    </w:p>
    <w:p w14:paraId="1CA2E3C9" w14:textId="77777777" w:rsidR="00557BD9" w:rsidRDefault="00557BD9">
      <w:pPr>
        <w:pStyle w:val="yShoulderClause"/>
        <w:rPr>
          <w:snapToGrid w:val="0"/>
        </w:rPr>
      </w:pPr>
      <w:r>
        <w:rPr>
          <w:snapToGrid w:val="0"/>
        </w:rPr>
        <w:t>[Regulation 54]</w:t>
      </w:r>
    </w:p>
    <w:p w14:paraId="30095389" w14:textId="77777777" w:rsidR="00557BD9" w:rsidRDefault="00557BD9">
      <w:pPr>
        <w:pStyle w:val="MiscellaneousHeading"/>
        <w:rPr>
          <w:i/>
          <w:snapToGrid w:val="0"/>
        </w:rPr>
      </w:pPr>
      <w:r>
        <w:rPr>
          <w:i/>
          <w:snapToGrid w:val="0"/>
        </w:rPr>
        <w:t>Prisons Act 1981</w:t>
      </w:r>
    </w:p>
    <w:p w14:paraId="70D68D7A" w14:textId="77777777" w:rsidR="00557BD9" w:rsidRDefault="00557BD9">
      <w:pPr>
        <w:pStyle w:val="MiscellaneousHeading"/>
        <w:spacing w:before="0"/>
        <w:rPr>
          <w:i/>
          <w:snapToGrid w:val="0"/>
        </w:rPr>
      </w:pPr>
      <w:r>
        <w:rPr>
          <w:i/>
          <w:snapToGrid w:val="0"/>
        </w:rPr>
        <w:t>Prisons Regulations 1982</w:t>
      </w:r>
    </w:p>
    <w:p w14:paraId="71FE71EF" w14:textId="77777777" w:rsidR="00557BD9" w:rsidRDefault="00557BD9">
      <w:pPr>
        <w:pStyle w:val="MiscellaneousHeading"/>
        <w:spacing w:after="80"/>
        <w:rPr>
          <w:b/>
          <w:snapToGrid w:val="0"/>
        </w:rPr>
      </w:pPr>
      <w:r>
        <w:rPr>
          <w:b/>
          <w:snapToGrid w:val="0"/>
        </w:rPr>
        <w:t xml:space="preserve">DECLARATION UNDER SECTION 60 OF THE </w:t>
      </w:r>
      <w:r>
        <w:rPr>
          <w:b/>
          <w:snapToGrid w:val="0"/>
        </w:rPr>
        <w:br/>
      </w:r>
      <w:r>
        <w:rPr>
          <w:b/>
          <w:i/>
          <w:snapToGrid w:val="0"/>
        </w:rPr>
        <w:t>PRISONS ACT 1981</w:t>
      </w:r>
      <w:r>
        <w:rPr>
          <w:b/>
          <w:snapToGrid w:val="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rsidR="00201DBD" w14:paraId="29DCB471" w14:textId="77777777">
        <w:tc>
          <w:tcPr>
            <w:tcW w:w="7304" w:type="dxa"/>
          </w:tcPr>
          <w:p w14:paraId="4965DE53" w14:textId="77777777" w:rsidR="00557BD9" w:rsidRDefault="00557BD9">
            <w:pPr>
              <w:pStyle w:val="yTable"/>
              <w:jc w:val="center"/>
              <w:rPr>
                <w:b/>
              </w:rPr>
            </w:pPr>
            <w:r>
              <w:rPr>
                <w:b/>
              </w:rPr>
              <w:t>IMPORTANT INFORMATION</w:t>
            </w:r>
          </w:p>
          <w:p w14:paraId="640F03C5" w14:textId="77777777" w:rsidR="00557BD9" w:rsidRDefault="00557BD9">
            <w:pPr>
              <w:pStyle w:val="yTable"/>
              <w:tabs>
                <w:tab w:val="left" w:pos="567"/>
              </w:tabs>
              <w:ind w:left="567" w:right="567" w:hanging="567"/>
              <w:rPr>
                <w:spacing w:val="-2"/>
              </w:rPr>
            </w:pPr>
            <w:r>
              <w:rPr>
                <w:spacing w:val="-2"/>
              </w:rPr>
              <w:tab/>
              <w:t xml:space="preserve">When you make a declaration under section 60 of the </w:t>
            </w:r>
            <w:r>
              <w:rPr>
                <w:i/>
                <w:spacing w:val="-2"/>
              </w:rPr>
              <w:t>Prisons Act 1981</w:t>
            </w:r>
            <w:r>
              <w:rPr>
                <w:spacing w:val="-2"/>
              </w:rPr>
              <w:t xml:space="preserve"> you may be required to produce evidence of your identity.</w:t>
            </w:r>
          </w:p>
          <w:p w14:paraId="2F1092CE" w14:textId="77777777" w:rsidR="00557BD9" w:rsidRDefault="00557BD9">
            <w:pPr>
              <w:pStyle w:val="yTable"/>
              <w:tabs>
                <w:tab w:val="left" w:pos="567"/>
              </w:tabs>
              <w:spacing w:after="60"/>
              <w:ind w:left="567" w:right="567" w:hanging="567"/>
            </w:pPr>
            <w:r>
              <w:rPr>
                <w:spacing w:val="-2"/>
              </w:rPr>
              <w:tab/>
              <w:t xml:space="preserve">It is an offence to make a declaration under section 60 of the </w:t>
            </w:r>
            <w:r>
              <w:rPr>
                <w:i/>
                <w:spacing w:val="-2"/>
              </w:rPr>
              <w:t>Prisons Act 1981</w:t>
            </w:r>
            <w:r>
              <w:rPr>
                <w:spacing w:val="-2"/>
              </w:rPr>
              <w:t xml:space="preserve"> which is false in a material particular and the maximum penalty for doing so is a fine of $1 500 or 18 months’ imprisonment, or both the fine and imprisonment.</w:t>
            </w:r>
          </w:p>
        </w:tc>
      </w:tr>
    </w:tbl>
    <w:p w14:paraId="13031118" w14:textId="77777777" w:rsidR="00557BD9" w:rsidRDefault="00557BD9">
      <w:pPr>
        <w:pStyle w:val="yTable"/>
        <w:tabs>
          <w:tab w:val="left" w:pos="567"/>
        </w:tabs>
        <w:spacing w:before="80"/>
        <w:ind w:left="567" w:hanging="567"/>
        <w:rPr>
          <w:snapToGrid w:val="0"/>
        </w:rPr>
      </w:pPr>
      <w:r>
        <w:rPr>
          <w:snapToGrid w:val="0"/>
        </w:rPr>
        <w:t>1.</w:t>
      </w:r>
      <w:r>
        <w:rPr>
          <w:snapToGrid w:val="0"/>
        </w:rPr>
        <w:tab/>
        <w:t>I declare that my full name and address and date of birth are .....................</w:t>
      </w:r>
    </w:p>
    <w:p w14:paraId="77B3887A" w14:textId="77777777" w:rsidR="00557BD9" w:rsidRDefault="00557BD9">
      <w:pPr>
        <w:pStyle w:val="yTable"/>
        <w:tabs>
          <w:tab w:val="left" w:pos="567"/>
        </w:tabs>
        <w:spacing w:before="40"/>
        <w:ind w:left="567" w:hanging="567"/>
        <w:rPr>
          <w:snapToGrid w:val="0"/>
        </w:rPr>
      </w:pPr>
      <w:r>
        <w:rPr>
          <w:snapToGrid w:val="0"/>
        </w:rPr>
        <w:tab/>
        <w:t>......................................................................................................................</w:t>
      </w:r>
    </w:p>
    <w:p w14:paraId="3D87AA74" w14:textId="77777777" w:rsidR="00557BD9" w:rsidRDefault="00557BD9">
      <w:pPr>
        <w:pStyle w:val="yTable"/>
        <w:tabs>
          <w:tab w:val="left" w:pos="567"/>
        </w:tabs>
        <w:spacing w:before="40"/>
        <w:ind w:left="567" w:hanging="567"/>
        <w:rPr>
          <w:snapToGrid w:val="0"/>
        </w:rPr>
      </w:pPr>
      <w:r>
        <w:rPr>
          <w:snapToGrid w:val="0"/>
        </w:rPr>
        <w:tab/>
        <w:t>......................................................................................................................</w:t>
      </w:r>
    </w:p>
    <w:p w14:paraId="18A300FB" w14:textId="77777777" w:rsidR="00557BD9" w:rsidRDefault="00557BD9">
      <w:pPr>
        <w:pStyle w:val="yTable"/>
        <w:tabs>
          <w:tab w:val="left" w:pos="567"/>
        </w:tabs>
        <w:spacing w:before="0"/>
        <w:ind w:left="567" w:hanging="567"/>
        <w:rPr>
          <w:snapToGrid w:val="0"/>
        </w:rPr>
      </w:pPr>
      <w:r>
        <w:rPr>
          <w:snapToGrid w:val="0"/>
        </w:rPr>
        <w:tab/>
        <w:t>(</w:t>
      </w:r>
      <w:r>
        <w:rPr>
          <w:i/>
          <w:snapToGrid w:val="0"/>
        </w:rPr>
        <w:t>Print your given name(s) and family name, current address and date of birth</w:t>
      </w:r>
      <w:r>
        <w:rPr>
          <w:snapToGrid w:val="0"/>
        </w:rPr>
        <w:t>)</w:t>
      </w:r>
    </w:p>
    <w:p w14:paraId="406952AF" w14:textId="77777777" w:rsidR="00557BD9" w:rsidRDefault="00557BD9">
      <w:pPr>
        <w:pStyle w:val="yTable"/>
        <w:tabs>
          <w:tab w:val="left" w:pos="567"/>
        </w:tabs>
        <w:ind w:left="567" w:hanging="567"/>
        <w:rPr>
          <w:snapToGrid w:val="0"/>
        </w:rPr>
      </w:pPr>
      <w:r>
        <w:rPr>
          <w:snapToGrid w:val="0"/>
        </w:rPr>
        <w:t>2.</w:t>
      </w:r>
      <w:r>
        <w:rPr>
          <w:snapToGrid w:val="0"/>
        </w:rPr>
        <w:tab/>
        <w:t>I wish to visit prisoner .................................................................................</w:t>
      </w:r>
    </w:p>
    <w:p w14:paraId="2395D194" w14:textId="77777777" w:rsidR="00557BD9" w:rsidRDefault="00557BD9">
      <w:pPr>
        <w:pStyle w:val="yTable"/>
        <w:tabs>
          <w:tab w:val="left" w:pos="567"/>
        </w:tabs>
        <w:spacing w:before="0"/>
        <w:ind w:left="567" w:hanging="567"/>
        <w:rPr>
          <w:snapToGrid w:val="0"/>
        </w:rPr>
      </w:pPr>
      <w:r>
        <w:rPr>
          <w:snapToGrid w:val="0"/>
        </w:rPr>
        <w:tab/>
        <w:t>(</w:t>
      </w:r>
      <w:r>
        <w:rPr>
          <w:i/>
          <w:snapToGrid w:val="0"/>
        </w:rPr>
        <w:t>Print the name of the prisoner you wish to visit</w:t>
      </w:r>
      <w:r>
        <w:rPr>
          <w:snapToGrid w:val="0"/>
        </w:rPr>
        <w:t>)</w:t>
      </w:r>
    </w:p>
    <w:p w14:paraId="4595D19D" w14:textId="77777777" w:rsidR="00557BD9" w:rsidRDefault="00557BD9">
      <w:pPr>
        <w:pStyle w:val="yTable"/>
        <w:tabs>
          <w:tab w:val="left" w:pos="567"/>
        </w:tabs>
        <w:ind w:left="567" w:hanging="567"/>
        <w:rPr>
          <w:i/>
          <w:snapToGrid w:val="0"/>
        </w:rPr>
      </w:pPr>
      <w:r>
        <w:rPr>
          <w:iCs/>
          <w:snapToGrid w:val="0"/>
        </w:rPr>
        <w:t>3.</w:t>
      </w:r>
      <w:r>
        <w:rPr>
          <w:i/>
          <w:snapToGrid w:val="0"/>
        </w:rPr>
        <w:tab/>
        <w:t>(Complete paragraph (a), (b) or (c) if you are the prisoner’s spouse, de  facto partner, relation or friend)</w:t>
      </w:r>
    </w:p>
    <w:p w14:paraId="1F974C61" w14:textId="77777777" w:rsidR="00557BD9" w:rsidRDefault="00557BD9">
      <w:pPr>
        <w:pStyle w:val="yTable"/>
        <w:tabs>
          <w:tab w:val="left" w:pos="720"/>
          <w:tab w:val="left" w:pos="1080"/>
        </w:tabs>
        <w:rPr>
          <w:snapToGrid w:val="0"/>
        </w:rPr>
      </w:pPr>
      <w:r>
        <w:rPr>
          <w:snapToGrid w:val="0"/>
        </w:rPr>
        <w:tab/>
        <w:t>(a)</w:t>
      </w:r>
      <w:r>
        <w:rPr>
          <w:snapToGrid w:val="0"/>
        </w:rPr>
        <w:tab/>
        <w:t>I am the prisoner’s spouse or de facto partner</w:t>
      </w:r>
    </w:p>
    <w:p w14:paraId="0A59DEA3" w14:textId="77777777" w:rsidR="00557BD9" w:rsidRDefault="00557BD9">
      <w:pPr>
        <w:pStyle w:val="yTable"/>
        <w:tabs>
          <w:tab w:val="left" w:pos="709"/>
          <w:tab w:val="left" w:pos="1134"/>
        </w:tabs>
        <w:spacing w:before="40"/>
        <w:ind w:left="1134" w:hanging="1134"/>
        <w:rPr>
          <w:snapToGrid w:val="0"/>
        </w:rPr>
      </w:pPr>
      <w:r>
        <w:rPr>
          <w:snapToGrid w:val="0"/>
        </w:rPr>
        <w:tab/>
      </w:r>
      <w:r>
        <w:rPr>
          <w:snapToGrid w:val="0"/>
        </w:rPr>
        <w:tab/>
        <w:t>.....................................................................................</w:t>
      </w:r>
    </w:p>
    <w:p w14:paraId="34BECBF0" w14:textId="77777777" w:rsidR="00557BD9" w:rsidRDefault="00557BD9">
      <w:pPr>
        <w:pStyle w:val="yTable"/>
        <w:tabs>
          <w:tab w:val="left" w:pos="709"/>
          <w:tab w:val="left" w:pos="1134"/>
          <w:tab w:val="left" w:pos="1985"/>
        </w:tabs>
        <w:spacing w:before="0"/>
        <w:ind w:left="1134" w:hanging="1134"/>
        <w:rPr>
          <w:snapToGrid w:val="0"/>
        </w:rPr>
      </w:pPr>
      <w:r>
        <w:rPr>
          <w:snapToGrid w:val="0"/>
        </w:rPr>
        <w:tab/>
      </w:r>
      <w:r>
        <w:rPr>
          <w:snapToGrid w:val="0"/>
        </w:rPr>
        <w:tab/>
      </w:r>
      <w:r>
        <w:rPr>
          <w:snapToGrid w:val="0"/>
        </w:rPr>
        <w:tab/>
      </w:r>
      <w:r>
        <w:rPr>
          <w:snapToGrid w:val="0"/>
        </w:rPr>
        <w:tab/>
        <w:t>(State relationship to prisoner)</w:t>
      </w:r>
    </w:p>
    <w:p w14:paraId="16A27CEC" w14:textId="77777777" w:rsidR="00557BD9" w:rsidRDefault="00557BD9">
      <w:pPr>
        <w:pStyle w:val="yTable"/>
        <w:jc w:val="center"/>
        <w:rPr>
          <w:snapToGrid w:val="0"/>
        </w:rPr>
      </w:pPr>
      <w:r>
        <w:rPr>
          <w:snapToGrid w:val="0"/>
        </w:rPr>
        <w:t>OR</w:t>
      </w:r>
    </w:p>
    <w:p w14:paraId="729F2F31" w14:textId="77777777" w:rsidR="00557BD9" w:rsidRDefault="00557BD9">
      <w:pPr>
        <w:pStyle w:val="yTable"/>
        <w:tabs>
          <w:tab w:val="left" w:pos="720"/>
          <w:tab w:val="left" w:pos="1080"/>
        </w:tabs>
        <w:rPr>
          <w:snapToGrid w:val="0"/>
        </w:rPr>
      </w:pPr>
      <w:r>
        <w:rPr>
          <w:snapToGrid w:val="0"/>
        </w:rPr>
        <w:tab/>
        <w:t>(b)</w:t>
      </w:r>
      <w:r>
        <w:rPr>
          <w:snapToGrid w:val="0"/>
        </w:rPr>
        <w:tab/>
        <w:t>I am a relation of the prisoner as I am the prisoner’s</w:t>
      </w:r>
    </w:p>
    <w:p w14:paraId="5FE25340" w14:textId="77777777" w:rsidR="00557BD9" w:rsidRDefault="00557BD9">
      <w:pPr>
        <w:pStyle w:val="yTable"/>
        <w:tabs>
          <w:tab w:val="left" w:pos="709"/>
          <w:tab w:val="left" w:pos="1134"/>
        </w:tabs>
        <w:spacing w:before="40"/>
        <w:ind w:left="1134" w:hanging="1134"/>
        <w:rPr>
          <w:snapToGrid w:val="0"/>
        </w:rPr>
      </w:pPr>
      <w:r>
        <w:rPr>
          <w:snapToGrid w:val="0"/>
        </w:rPr>
        <w:tab/>
      </w:r>
      <w:r>
        <w:rPr>
          <w:snapToGrid w:val="0"/>
        </w:rPr>
        <w:tab/>
        <w:t>..............................................................................</w:t>
      </w:r>
    </w:p>
    <w:p w14:paraId="08A0A02F" w14:textId="77777777" w:rsidR="00557BD9" w:rsidRDefault="00557BD9">
      <w:pPr>
        <w:pStyle w:val="yTable"/>
        <w:tabs>
          <w:tab w:val="left" w:pos="709"/>
          <w:tab w:val="left" w:pos="1134"/>
          <w:tab w:val="left" w:pos="1701"/>
        </w:tabs>
        <w:spacing w:before="0"/>
        <w:ind w:left="1134" w:hanging="1134"/>
        <w:rPr>
          <w:snapToGrid w:val="0"/>
        </w:rPr>
      </w:pPr>
      <w:r>
        <w:rPr>
          <w:snapToGrid w:val="0"/>
        </w:rPr>
        <w:tab/>
      </w:r>
      <w:r>
        <w:rPr>
          <w:snapToGrid w:val="0"/>
        </w:rPr>
        <w:tab/>
      </w:r>
      <w:r>
        <w:rPr>
          <w:snapToGrid w:val="0"/>
        </w:rPr>
        <w:tab/>
        <w:t>(State your relationship to the prisoner)</w:t>
      </w:r>
    </w:p>
    <w:p w14:paraId="152DEE10" w14:textId="77777777" w:rsidR="00557BD9" w:rsidRDefault="00557BD9">
      <w:pPr>
        <w:pStyle w:val="yTable"/>
        <w:jc w:val="center"/>
        <w:rPr>
          <w:snapToGrid w:val="0"/>
        </w:rPr>
      </w:pPr>
      <w:r>
        <w:rPr>
          <w:snapToGrid w:val="0"/>
        </w:rPr>
        <w:t>OR</w:t>
      </w:r>
    </w:p>
    <w:p w14:paraId="1E129E20" w14:textId="77777777" w:rsidR="00557BD9" w:rsidRDefault="00557BD9">
      <w:pPr>
        <w:pStyle w:val="yTable"/>
        <w:tabs>
          <w:tab w:val="left" w:pos="720"/>
          <w:tab w:val="left" w:pos="1080"/>
        </w:tabs>
        <w:rPr>
          <w:snapToGrid w:val="0"/>
        </w:rPr>
      </w:pPr>
      <w:r>
        <w:rPr>
          <w:snapToGrid w:val="0"/>
        </w:rPr>
        <w:tab/>
        <w:t>(c)</w:t>
      </w:r>
      <w:r>
        <w:rPr>
          <w:snapToGrid w:val="0"/>
        </w:rPr>
        <w:tab/>
        <w:t>I am a friend of the prisoner and I have known the prisoner for</w:t>
      </w:r>
    </w:p>
    <w:p w14:paraId="4B4901F3" w14:textId="77777777" w:rsidR="00557BD9" w:rsidRDefault="00557BD9">
      <w:pPr>
        <w:pStyle w:val="yTable"/>
        <w:tabs>
          <w:tab w:val="left" w:pos="709"/>
          <w:tab w:val="left" w:pos="1134"/>
        </w:tabs>
        <w:spacing w:before="40"/>
        <w:ind w:left="1134" w:hanging="1134"/>
      </w:pPr>
      <w:r>
        <w:rPr>
          <w:snapToGrid w:val="0"/>
        </w:rPr>
        <w:tab/>
      </w:r>
      <w:r>
        <w:rPr>
          <w:snapToGrid w:val="0"/>
        </w:rPr>
        <w:tab/>
        <w:t>...........</w:t>
      </w:r>
      <w:r>
        <w:t>.....................................................................</w:t>
      </w:r>
    </w:p>
    <w:p w14:paraId="4ADC9654" w14:textId="77777777" w:rsidR="00557BD9" w:rsidRDefault="00557BD9">
      <w:pPr>
        <w:pStyle w:val="yTable"/>
        <w:tabs>
          <w:tab w:val="left" w:pos="709"/>
          <w:tab w:val="left" w:pos="1134"/>
        </w:tabs>
        <w:spacing w:before="0"/>
        <w:ind w:left="1134"/>
      </w:pPr>
      <w:r>
        <w:t>(</w:t>
      </w:r>
      <w:r>
        <w:rPr>
          <w:i/>
        </w:rPr>
        <w:t>State the number of years or months that you have known the prisoner</w:t>
      </w:r>
      <w:r>
        <w:t>)</w:t>
      </w:r>
    </w:p>
    <w:p w14:paraId="0B7FE032" w14:textId="77777777" w:rsidR="00557BD9" w:rsidRDefault="00557BD9">
      <w:pPr>
        <w:pStyle w:val="yTable"/>
        <w:keepNext/>
        <w:tabs>
          <w:tab w:val="left" w:pos="567"/>
        </w:tabs>
        <w:ind w:left="567" w:hanging="567"/>
      </w:pPr>
      <w:r>
        <w:lastRenderedPageBreak/>
        <w:t>4.</w:t>
      </w:r>
      <w:r>
        <w:tab/>
        <w:t>The purpose of my visit to the prisoner is ...................................................</w:t>
      </w:r>
    </w:p>
    <w:p w14:paraId="43C8A32C" w14:textId="77777777" w:rsidR="00557BD9" w:rsidRDefault="00557BD9">
      <w:pPr>
        <w:pStyle w:val="yTable"/>
        <w:tabs>
          <w:tab w:val="left" w:pos="567"/>
        </w:tabs>
        <w:ind w:left="567" w:hanging="567"/>
        <w:rPr>
          <w:snapToGrid w:val="0"/>
        </w:rPr>
      </w:pPr>
      <w:r>
        <w:rPr>
          <w:snapToGrid w:val="0"/>
        </w:rPr>
        <w:tab/>
        <w:t>......................................................................................................................</w:t>
      </w:r>
    </w:p>
    <w:p w14:paraId="0328B3FE" w14:textId="77777777" w:rsidR="00557BD9" w:rsidRDefault="00557BD9">
      <w:pPr>
        <w:pStyle w:val="yTable"/>
        <w:tabs>
          <w:tab w:val="left" w:pos="567"/>
        </w:tabs>
        <w:spacing w:before="0"/>
        <w:ind w:left="567" w:hanging="567"/>
        <w:rPr>
          <w:i/>
        </w:rPr>
      </w:pPr>
      <w:r>
        <w:tab/>
      </w:r>
      <w:r>
        <w:rPr>
          <w:i/>
        </w:rPr>
        <w:t>(State the purpose of your visit to the prisoner)</w:t>
      </w:r>
    </w:p>
    <w:p w14:paraId="4B8DC50E" w14:textId="77777777" w:rsidR="00557BD9" w:rsidRDefault="00557BD9">
      <w:pPr>
        <w:pStyle w:val="yTable"/>
        <w:tabs>
          <w:tab w:val="left" w:pos="567"/>
        </w:tabs>
        <w:ind w:left="567" w:hanging="567"/>
        <w:rPr>
          <w:snapToGrid w:val="0"/>
        </w:rPr>
      </w:pPr>
      <w:r>
        <w:rPr>
          <w:snapToGrid w:val="0"/>
        </w:rPr>
        <w:t>5.</w:t>
      </w:r>
      <w:r>
        <w:rPr>
          <w:snapToGrid w:val="0"/>
        </w:rPr>
        <w:tab/>
        <w:t xml:space="preserve">I have been informed that I am required to make this declaration under section 60 of the </w:t>
      </w:r>
      <w:r>
        <w:rPr>
          <w:i/>
          <w:snapToGrid w:val="0"/>
        </w:rPr>
        <w:t>Prisons Act 1981</w:t>
      </w:r>
      <w:r>
        <w:rPr>
          <w:snapToGrid w:val="0"/>
        </w:rPr>
        <w:t xml:space="preserve"> and I understand that a person who makes a declaration under that section which is false in a material particular commits an offence.</w:t>
      </w:r>
    </w:p>
    <w:p w14:paraId="18CD8341" w14:textId="77777777" w:rsidR="00557BD9" w:rsidRDefault="00557BD9">
      <w:pPr>
        <w:pStyle w:val="yTable"/>
        <w:tabs>
          <w:tab w:val="left" w:pos="567"/>
        </w:tabs>
        <w:ind w:left="567" w:hanging="567"/>
        <w:rPr>
          <w:snapToGrid w:val="0"/>
        </w:rPr>
      </w:pPr>
      <w:r>
        <w:rPr>
          <w:snapToGrid w:val="0"/>
        </w:rPr>
        <w:tab/>
        <w:t>......................................................................................................................</w:t>
      </w:r>
    </w:p>
    <w:p w14:paraId="1F3124F0" w14:textId="77777777" w:rsidR="00557BD9" w:rsidRDefault="00557BD9">
      <w:pPr>
        <w:pStyle w:val="yTable"/>
        <w:tabs>
          <w:tab w:val="left" w:pos="567"/>
        </w:tabs>
        <w:spacing w:before="0"/>
        <w:rPr>
          <w:i/>
        </w:rPr>
      </w:pPr>
      <w:r>
        <w:tab/>
      </w:r>
      <w:r>
        <w:rPr>
          <w:i/>
        </w:rPr>
        <w:t>(Signature of person making this declaration)</w:t>
      </w:r>
    </w:p>
    <w:p w14:paraId="3B62DA3D" w14:textId="77777777" w:rsidR="00557BD9" w:rsidRDefault="00557BD9">
      <w:pPr>
        <w:pStyle w:val="yTable"/>
        <w:tabs>
          <w:tab w:val="left" w:pos="567"/>
        </w:tabs>
        <w:rPr>
          <w:snapToGrid w:val="0"/>
        </w:rPr>
      </w:pPr>
      <w:r>
        <w:rPr>
          <w:snapToGrid w:val="0"/>
        </w:rPr>
        <w:tab/>
        <w:t>Made the ...................................... day of .................................... 20 ..........</w:t>
      </w:r>
    </w:p>
    <w:p w14:paraId="5A5B21D6" w14:textId="77777777" w:rsidR="00557BD9" w:rsidRDefault="00557BD9">
      <w:pPr>
        <w:pStyle w:val="yTable"/>
        <w:tabs>
          <w:tab w:val="left" w:pos="567"/>
        </w:tabs>
        <w:ind w:left="567" w:hanging="567"/>
        <w:rPr>
          <w:snapToGrid w:val="0"/>
        </w:rPr>
      </w:pPr>
      <w:r>
        <w:tab/>
        <w:t xml:space="preserve">In the presence of </w:t>
      </w:r>
      <w:r>
        <w:rPr>
          <w:snapToGrid w:val="0"/>
        </w:rPr>
        <w:t>.........................................................................................</w:t>
      </w:r>
    </w:p>
    <w:p w14:paraId="752DFA1D" w14:textId="77777777" w:rsidR="00557BD9" w:rsidRDefault="00557BD9">
      <w:pPr>
        <w:pStyle w:val="yTable"/>
        <w:tabs>
          <w:tab w:val="left" w:pos="567"/>
        </w:tabs>
        <w:spacing w:before="0"/>
        <w:rPr>
          <w:i/>
        </w:rPr>
      </w:pPr>
      <w:r>
        <w:tab/>
      </w:r>
      <w:r>
        <w:rPr>
          <w:i/>
        </w:rPr>
        <w:t>(Print name of witness)</w:t>
      </w:r>
    </w:p>
    <w:p w14:paraId="7FE10F89" w14:textId="77777777" w:rsidR="00557BD9" w:rsidRDefault="00557BD9">
      <w:pPr>
        <w:pStyle w:val="yTable"/>
        <w:tabs>
          <w:tab w:val="left" w:pos="567"/>
        </w:tabs>
        <w:ind w:left="567" w:hanging="567"/>
        <w:rPr>
          <w:snapToGrid w:val="0"/>
        </w:rPr>
      </w:pPr>
      <w:r>
        <w:rPr>
          <w:snapToGrid w:val="0"/>
        </w:rPr>
        <w:tab/>
        <w:t>......................................................................................................................</w:t>
      </w:r>
    </w:p>
    <w:p w14:paraId="781DF546" w14:textId="77777777" w:rsidR="00557BD9" w:rsidRDefault="00557BD9">
      <w:pPr>
        <w:pStyle w:val="yTable"/>
        <w:tabs>
          <w:tab w:val="left" w:pos="567"/>
        </w:tabs>
        <w:spacing w:before="0" w:after="60"/>
        <w:rPr>
          <w:i/>
        </w:rPr>
      </w:pPr>
      <w:r>
        <w:tab/>
      </w:r>
      <w:r>
        <w:rPr>
          <w:i/>
        </w:rPr>
        <w:t>(Signature of witness)</w:t>
      </w:r>
    </w:p>
    <w:p w14:paraId="30577E09" w14:textId="77777777" w:rsidR="00557BD9" w:rsidRDefault="00557BD9">
      <w:pPr>
        <w:pStyle w:val="yFootnotesection"/>
      </w:pPr>
      <w:r>
        <w:tab/>
        <w:t>[Form 2 inserted: Gazette 19 Mar 1996 p. 1241</w:t>
      </w:r>
      <w:r>
        <w:noBreakHyphen/>
        <w:t>2; amended: Gazette 30 Jun 2003 p. 2625</w:t>
      </w:r>
      <w:r>
        <w:noBreakHyphen/>
        <w:t>6; 11 Jun 2004 p. 2002.]</w:t>
      </w:r>
    </w:p>
    <w:p w14:paraId="278ADFA2" w14:textId="77777777" w:rsidR="00557BD9" w:rsidRDefault="00557BD9">
      <w:pPr>
        <w:pStyle w:val="MiscellaneousHeading"/>
        <w:pageBreakBefore/>
        <w:rPr>
          <w:b/>
          <w:bCs/>
        </w:rPr>
      </w:pPr>
      <w:r>
        <w:rPr>
          <w:b/>
          <w:bCs/>
        </w:rPr>
        <w:lastRenderedPageBreak/>
        <w:t xml:space="preserve">Form 3 </w:t>
      </w:r>
    </w:p>
    <w:p w14:paraId="15B224D1" w14:textId="77777777" w:rsidR="00557BD9" w:rsidRDefault="00557BD9">
      <w:pPr>
        <w:pStyle w:val="yShoulderClause"/>
        <w:spacing w:before="0"/>
      </w:pPr>
      <w:r>
        <w:t>[Reg. 82]</w:t>
      </w:r>
    </w:p>
    <w:p w14:paraId="6E3B2D08" w14:textId="77777777" w:rsidR="00557BD9" w:rsidRDefault="00557BD9">
      <w:pPr>
        <w:pStyle w:val="MiscellaneousHeading"/>
        <w:spacing w:before="0"/>
        <w:rPr>
          <w:i/>
        </w:rPr>
      </w:pPr>
      <w:r>
        <w:rPr>
          <w:i/>
        </w:rPr>
        <w:t>Prisons Act 1981</w:t>
      </w:r>
    </w:p>
    <w:p w14:paraId="6F3B7434" w14:textId="77777777" w:rsidR="00557BD9" w:rsidRDefault="00557BD9">
      <w:pPr>
        <w:pStyle w:val="MiscellaneousHeading"/>
        <w:spacing w:before="0"/>
        <w:rPr>
          <w:i/>
        </w:rPr>
      </w:pPr>
      <w:r>
        <w:rPr>
          <w:i/>
        </w:rPr>
        <w:t>Prisons Regulations 1982</w:t>
      </w:r>
    </w:p>
    <w:p w14:paraId="56E5E919" w14:textId="77777777" w:rsidR="00557BD9" w:rsidRDefault="00557BD9">
      <w:pPr>
        <w:pStyle w:val="MiscellaneousHeading"/>
        <w:rPr>
          <w:b/>
        </w:rPr>
      </w:pPr>
      <w:r>
        <w:rPr>
          <w:b/>
        </w:rPr>
        <w:t>INQUIRY BY REPORTING OFFICER</w:t>
      </w:r>
    </w:p>
    <w:p w14:paraId="4D2C47D0" w14:textId="77777777" w:rsidR="00557BD9" w:rsidRDefault="00557BD9">
      <w:pPr>
        <w:pStyle w:val="yTable"/>
      </w:pPr>
      <w:r>
        <w:t>To: ..........................................................................................................................</w:t>
      </w:r>
    </w:p>
    <w:p w14:paraId="36CBC756" w14:textId="77777777" w:rsidR="00557BD9" w:rsidRDefault="00557BD9">
      <w:pPr>
        <w:pStyle w:val="yTable"/>
        <w:spacing w:before="0"/>
        <w:jc w:val="center"/>
      </w:pPr>
      <w:r>
        <w:t>(person required to attend inquiry)</w:t>
      </w:r>
    </w:p>
    <w:p w14:paraId="42AB00BD" w14:textId="77777777" w:rsidR="00557BD9" w:rsidRDefault="00557BD9">
      <w:pPr>
        <w:pStyle w:val="yTable"/>
      </w:pPr>
      <w:r>
        <w:t xml:space="preserve">WHEREAS on .............................................................. and pursuant to section 9 of the </w:t>
      </w:r>
      <w:r>
        <w:rPr>
          <w:i/>
        </w:rPr>
        <w:t>Prisons Act 1981</w:t>
      </w:r>
      <w:r>
        <w:t xml:space="preserve">, I (A.B.                                         ) was appointed by the </w:t>
      </w:r>
      <w:r>
        <w:rPr>
          <w:snapToGrid w:val="0"/>
        </w:rPr>
        <w:t xml:space="preserve">chief executive officer </w:t>
      </w:r>
      <w:r>
        <w:t>of the Department to INQUIRE into:</w:t>
      </w:r>
    </w:p>
    <w:p w14:paraId="35482BFA" w14:textId="77777777" w:rsidR="00557BD9" w:rsidRDefault="00557BD9">
      <w:pPr>
        <w:pStyle w:val="yTable"/>
      </w:pPr>
      <w:r>
        <w:rPr>
          <w:snapToGrid w:val="0"/>
        </w:rPr>
        <w:t>................................................................................................................................</w:t>
      </w:r>
    </w:p>
    <w:p w14:paraId="2CCBDD14" w14:textId="77777777" w:rsidR="00557BD9" w:rsidRDefault="00557BD9">
      <w:pPr>
        <w:pStyle w:val="yTable"/>
        <w:spacing w:before="0"/>
      </w:pPr>
      <w:r>
        <w:rPr>
          <w:snapToGrid w:val="0"/>
        </w:rPr>
        <w:t>................................................................................................................................</w:t>
      </w:r>
    </w:p>
    <w:p w14:paraId="23ED1824" w14:textId="77777777" w:rsidR="00557BD9" w:rsidRDefault="00557BD9">
      <w:pPr>
        <w:pStyle w:val="yTable"/>
        <w:spacing w:before="0"/>
      </w:pPr>
      <w:r>
        <w:rPr>
          <w:snapToGrid w:val="0"/>
        </w:rPr>
        <w:t>................................................................................................................................</w:t>
      </w:r>
    </w:p>
    <w:p w14:paraId="59C3E8AE" w14:textId="77777777" w:rsidR="00557BD9" w:rsidRDefault="00557BD9">
      <w:pPr>
        <w:pStyle w:val="yTable"/>
        <w:spacing w:before="0"/>
      </w:pPr>
      <w:r>
        <w:t>(here state concisely the matter, incident or occurrence concerning the security or good order of the prison or concerning the prisoner or prisoners).</w:t>
      </w:r>
    </w:p>
    <w:p w14:paraId="4BC23F9D" w14:textId="77777777" w:rsidR="00557BD9" w:rsidRDefault="00557BD9">
      <w:pPr>
        <w:pStyle w:val="yTable"/>
      </w:pPr>
      <w:r>
        <w:t xml:space="preserve">AND TO REPORT upon the subject of this inquiry to the </w:t>
      </w:r>
      <w:r>
        <w:rPr>
          <w:snapToGrid w:val="0"/>
        </w:rPr>
        <w:t>chief executive officer</w:t>
      </w:r>
      <w:r>
        <w:t>.</w:t>
      </w:r>
    </w:p>
    <w:p w14:paraId="760F5328" w14:textId="77777777" w:rsidR="00557BD9" w:rsidRDefault="00557BD9">
      <w:pPr>
        <w:pStyle w:val="yTable"/>
        <w:rPr>
          <w:snapToGrid w:val="0"/>
        </w:rPr>
      </w:pPr>
      <w:r>
        <w:t>TAKE NOTICE that you are required to appear before the inquiry at .................. on .................</w:t>
      </w:r>
      <w:r>
        <w:rPr>
          <w:snapToGrid w:val="0"/>
        </w:rPr>
        <w:t xml:space="preserve"> day, the ........................... day of .............................. and there and then give such information as may be required and to answer such questions as may be put in relation to the subject of this inquiry.</w:t>
      </w:r>
    </w:p>
    <w:p w14:paraId="44F61FAA" w14:textId="77777777" w:rsidR="00557BD9" w:rsidRDefault="00557BD9">
      <w:pPr>
        <w:pStyle w:val="yTable"/>
      </w:pPr>
      <w:r>
        <w:t xml:space="preserve">By section 10 of the </w:t>
      </w:r>
      <w:r>
        <w:rPr>
          <w:i/>
        </w:rPr>
        <w:t>Prisons Act 1981</w:t>
      </w:r>
      <w:r>
        <w:t xml:space="preserve"> an officer required to give any information or to answer any question and who without reasonable excuse fails to give that information or gives any information or answer that is false in any particular, commits an offence and is liable on conviction to a penalty not exceeding $300.</w:t>
      </w:r>
    </w:p>
    <w:p w14:paraId="31299998" w14:textId="77777777" w:rsidR="00557BD9" w:rsidRDefault="00557BD9">
      <w:pPr>
        <w:pStyle w:val="yTable"/>
      </w:pPr>
      <w:r>
        <w:t>A prisoner who commits that offence is guilty of an aggravated prison offence and liable to be punished accordingly.</w:t>
      </w:r>
    </w:p>
    <w:p w14:paraId="23F63815" w14:textId="77777777" w:rsidR="00557BD9" w:rsidRDefault="00557BD9">
      <w:pPr>
        <w:pStyle w:val="yTable"/>
      </w:pPr>
      <w:r>
        <w:t>GIVEN under my hand this ........................ day of .................................. 20 .......</w:t>
      </w:r>
    </w:p>
    <w:p w14:paraId="37D24BA1" w14:textId="77777777" w:rsidR="00557BD9" w:rsidRDefault="00557BD9">
      <w:pPr>
        <w:pStyle w:val="yTable"/>
      </w:pPr>
      <w:r>
        <w:t>............................................................. (A.B.                            ).</w:t>
      </w:r>
    </w:p>
    <w:p w14:paraId="19AC3CB4" w14:textId="77777777" w:rsidR="00557BD9" w:rsidRDefault="00557BD9">
      <w:pPr>
        <w:pStyle w:val="yFootnotesection"/>
      </w:pPr>
      <w:r>
        <w:tab/>
        <w:t xml:space="preserve">[Form 3 amended: Gazette 11 Dec 1987 p. 4369; 2 Nov 1999 p. 5475.] </w:t>
      </w:r>
    </w:p>
    <w:p w14:paraId="7FA1775D" w14:textId="77777777" w:rsidR="00557BD9" w:rsidRDefault="00557BD9">
      <w:pPr>
        <w:pStyle w:val="CentredBaseLine"/>
        <w:jc w:val="center"/>
      </w:pPr>
      <w:r>
        <w:rPr>
          <w:noProof/>
        </w:rPr>
        <w:drawing>
          <wp:inline distT="0" distB="0" distL="0" distR="0" wp14:anchorId="13377C5C" wp14:editId="52AA8FB7">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06D30E7" w14:textId="77777777" w:rsidR="00557BD9" w:rsidRDefault="00557BD9">
      <w:pPr>
        <w:sectPr w:rsidR="00557BD9">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14:paraId="27FA1384" w14:textId="77777777" w:rsidR="00557BD9" w:rsidRDefault="00557BD9">
      <w:pPr>
        <w:pStyle w:val="nHeading2"/>
      </w:pPr>
      <w:bookmarkStart w:id="249" w:name="_Toc237528190"/>
      <w:bookmarkStart w:id="250" w:name="_Toc237528896"/>
      <w:bookmarkStart w:id="251" w:name="_Toc237593189"/>
      <w:r>
        <w:lastRenderedPageBreak/>
        <w:t>Notes</w:t>
      </w:r>
      <w:bookmarkEnd w:id="249"/>
      <w:bookmarkEnd w:id="250"/>
      <w:bookmarkEnd w:id="251"/>
    </w:p>
    <w:p w14:paraId="3FCB83B3" w14:textId="45021D8E" w:rsidR="00557BD9" w:rsidRDefault="00557BD9">
      <w:pPr>
        <w:pStyle w:val="nStatement"/>
      </w:pPr>
      <w:r>
        <w:t xml:space="preserve">This is a compilation of the </w:t>
      </w:r>
      <w:r>
        <w:rPr>
          <w:i/>
          <w:noProof/>
        </w:rPr>
        <w:t>Prisons Regulations 1982</w:t>
      </w:r>
      <w:r>
        <w:t xml:space="preserve"> and includes amendments made by other written laws</w:t>
      </w:r>
      <w:r>
        <w:rPr>
          <w:snapToGrid w:val="0"/>
        </w:rPr>
        <w:t> </w:t>
      </w:r>
      <w:r>
        <w:rPr>
          <w:snapToGrid w:val="0"/>
          <w:vertAlign w:val="superscript"/>
        </w:rPr>
        <w:t>1M</w:t>
      </w:r>
      <w:r>
        <w:t xml:space="preserve">. For provisions that have come into operation, and for information about any reprints, see the compilation table. </w:t>
      </w:r>
    </w:p>
    <w:p w14:paraId="7D882E35" w14:textId="77777777" w:rsidR="00557BD9" w:rsidRDefault="00557BD9">
      <w:pPr>
        <w:pStyle w:val="nHeading3"/>
      </w:pPr>
      <w:bookmarkStart w:id="252" w:name="_Toc237593190"/>
      <w:r>
        <w:t>Compilation table</w:t>
      </w:r>
      <w:bookmarkEnd w:id="25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201DBD" w14:paraId="1D583124" w14:textId="77777777">
        <w:trPr>
          <w:tblHeader/>
        </w:trPr>
        <w:tc>
          <w:tcPr>
            <w:tcW w:w="3118" w:type="dxa"/>
          </w:tcPr>
          <w:p w14:paraId="6C61B2B1" w14:textId="77777777" w:rsidR="00557BD9" w:rsidRDefault="00557BD9">
            <w:pPr>
              <w:pStyle w:val="nTable"/>
              <w:spacing w:after="40"/>
              <w:rPr>
                <w:b/>
              </w:rPr>
            </w:pPr>
            <w:r>
              <w:rPr>
                <w:b/>
              </w:rPr>
              <w:t>Citation</w:t>
            </w:r>
          </w:p>
        </w:tc>
        <w:tc>
          <w:tcPr>
            <w:tcW w:w="1276" w:type="dxa"/>
          </w:tcPr>
          <w:p w14:paraId="7B1131D9" w14:textId="77777777" w:rsidR="00557BD9" w:rsidRDefault="00557BD9">
            <w:pPr>
              <w:pStyle w:val="nTable"/>
              <w:spacing w:after="40"/>
              <w:rPr>
                <w:b/>
              </w:rPr>
            </w:pPr>
            <w:r>
              <w:rPr>
                <w:b/>
              </w:rPr>
              <w:t>Published</w:t>
            </w:r>
          </w:p>
        </w:tc>
        <w:tc>
          <w:tcPr>
            <w:tcW w:w="2693" w:type="dxa"/>
          </w:tcPr>
          <w:p w14:paraId="5DB25448" w14:textId="77777777" w:rsidR="00557BD9" w:rsidRDefault="00557BD9">
            <w:pPr>
              <w:pStyle w:val="nTable"/>
              <w:spacing w:after="40"/>
              <w:rPr>
                <w:b/>
              </w:rPr>
            </w:pPr>
            <w:r>
              <w:rPr>
                <w:b/>
              </w:rPr>
              <w:t>Commencement</w:t>
            </w:r>
          </w:p>
        </w:tc>
      </w:tr>
      <w:tr w:rsidR="00201DBD" w14:paraId="1D6B31E7" w14:textId="77777777">
        <w:tblPrEx>
          <w:tblBorders>
            <w:top w:val="none" w:sz="0" w:space="0" w:color="auto"/>
            <w:bottom w:val="none" w:sz="0" w:space="0" w:color="auto"/>
            <w:insideH w:val="none" w:sz="0" w:space="0" w:color="auto"/>
          </w:tblBorders>
        </w:tblPrEx>
        <w:trPr>
          <w:cantSplit/>
        </w:trPr>
        <w:tc>
          <w:tcPr>
            <w:tcW w:w="3118" w:type="dxa"/>
          </w:tcPr>
          <w:p w14:paraId="5B61E388" w14:textId="77777777" w:rsidR="00557BD9" w:rsidRDefault="00557BD9">
            <w:pPr>
              <w:pStyle w:val="nTable"/>
              <w:spacing w:after="40"/>
              <w:ind w:right="113"/>
            </w:pPr>
            <w:r>
              <w:rPr>
                <w:i/>
              </w:rPr>
              <w:t>Prisons Regulations 1982</w:t>
            </w:r>
          </w:p>
        </w:tc>
        <w:tc>
          <w:tcPr>
            <w:tcW w:w="1276" w:type="dxa"/>
          </w:tcPr>
          <w:p w14:paraId="5562ADC0" w14:textId="77777777" w:rsidR="00557BD9" w:rsidRDefault="00557BD9">
            <w:pPr>
              <w:pStyle w:val="nTable"/>
              <w:spacing w:after="40"/>
            </w:pPr>
            <w:r>
              <w:t>23 Jul 1982 p. 2905</w:t>
            </w:r>
            <w:r>
              <w:noBreakHyphen/>
              <w:t>29</w:t>
            </w:r>
          </w:p>
        </w:tc>
        <w:tc>
          <w:tcPr>
            <w:tcW w:w="2693" w:type="dxa"/>
          </w:tcPr>
          <w:p w14:paraId="45B07451" w14:textId="77777777" w:rsidR="00557BD9" w:rsidRDefault="00557BD9">
            <w:pPr>
              <w:pStyle w:val="nTable"/>
              <w:spacing w:after="40"/>
            </w:pPr>
            <w:r>
              <w:t xml:space="preserve">1 Aug 1982 (see r. 1 and </w:t>
            </w:r>
            <w:r>
              <w:rPr>
                <w:i/>
              </w:rPr>
              <w:t>Gazette</w:t>
            </w:r>
            <w:r>
              <w:t xml:space="preserve"> 23 Jul 1982 p. 2841)</w:t>
            </w:r>
          </w:p>
        </w:tc>
      </w:tr>
      <w:tr w:rsidR="00201DBD" w14:paraId="29279722" w14:textId="77777777">
        <w:tblPrEx>
          <w:tblBorders>
            <w:top w:val="none" w:sz="0" w:space="0" w:color="auto"/>
            <w:bottom w:val="none" w:sz="0" w:space="0" w:color="auto"/>
            <w:insideH w:val="none" w:sz="0" w:space="0" w:color="auto"/>
          </w:tblBorders>
        </w:tblPrEx>
        <w:trPr>
          <w:cantSplit/>
        </w:trPr>
        <w:tc>
          <w:tcPr>
            <w:tcW w:w="3118" w:type="dxa"/>
          </w:tcPr>
          <w:p w14:paraId="346622AA" w14:textId="77777777" w:rsidR="00557BD9" w:rsidRDefault="00557BD9">
            <w:pPr>
              <w:pStyle w:val="nTable"/>
              <w:spacing w:after="40"/>
              <w:ind w:right="113"/>
              <w:rPr>
                <w:i/>
              </w:rPr>
            </w:pPr>
            <w:r>
              <w:rPr>
                <w:i/>
              </w:rPr>
              <w:t>Prisons Amendment Regulations 1982</w:t>
            </w:r>
          </w:p>
        </w:tc>
        <w:tc>
          <w:tcPr>
            <w:tcW w:w="1276" w:type="dxa"/>
          </w:tcPr>
          <w:p w14:paraId="4D4CB2FE" w14:textId="77777777" w:rsidR="00557BD9" w:rsidRDefault="00557BD9">
            <w:pPr>
              <w:pStyle w:val="nTable"/>
              <w:spacing w:after="40"/>
            </w:pPr>
            <w:r>
              <w:t>24 Dec 1982</w:t>
            </w:r>
            <w:r>
              <w:br/>
              <w:t>p. 4906</w:t>
            </w:r>
            <w:r>
              <w:noBreakHyphen/>
              <w:t>7</w:t>
            </w:r>
          </w:p>
        </w:tc>
        <w:tc>
          <w:tcPr>
            <w:tcW w:w="2693" w:type="dxa"/>
          </w:tcPr>
          <w:p w14:paraId="127B8EF2" w14:textId="77777777" w:rsidR="00557BD9" w:rsidRDefault="00557BD9">
            <w:pPr>
              <w:pStyle w:val="nTable"/>
              <w:spacing w:after="40"/>
            </w:pPr>
            <w:r>
              <w:t>24 Dec 1982 (see r. 3)</w:t>
            </w:r>
          </w:p>
        </w:tc>
      </w:tr>
      <w:tr w:rsidR="00201DBD" w14:paraId="3FB2372E" w14:textId="77777777">
        <w:tblPrEx>
          <w:tblBorders>
            <w:top w:val="none" w:sz="0" w:space="0" w:color="auto"/>
            <w:bottom w:val="none" w:sz="0" w:space="0" w:color="auto"/>
            <w:insideH w:val="none" w:sz="0" w:space="0" w:color="auto"/>
          </w:tblBorders>
        </w:tblPrEx>
        <w:trPr>
          <w:cantSplit/>
        </w:trPr>
        <w:tc>
          <w:tcPr>
            <w:tcW w:w="3118" w:type="dxa"/>
          </w:tcPr>
          <w:p w14:paraId="6EDDB62F" w14:textId="77777777" w:rsidR="00557BD9" w:rsidRDefault="00557BD9">
            <w:pPr>
              <w:pStyle w:val="nTable"/>
              <w:spacing w:after="40"/>
              <w:ind w:right="113"/>
              <w:rPr>
                <w:i/>
              </w:rPr>
            </w:pPr>
            <w:r>
              <w:rPr>
                <w:i/>
              </w:rPr>
              <w:t>Prisons Amendment Regulations 1983</w:t>
            </w:r>
          </w:p>
        </w:tc>
        <w:tc>
          <w:tcPr>
            <w:tcW w:w="1276" w:type="dxa"/>
          </w:tcPr>
          <w:p w14:paraId="4AA32A2D" w14:textId="77777777" w:rsidR="00557BD9" w:rsidRDefault="00557BD9">
            <w:pPr>
              <w:pStyle w:val="nTable"/>
              <w:spacing w:after="40"/>
            </w:pPr>
            <w:r>
              <w:t>22 Apr 1983</w:t>
            </w:r>
            <w:r>
              <w:br/>
              <w:t>p. 1250</w:t>
            </w:r>
          </w:p>
        </w:tc>
        <w:tc>
          <w:tcPr>
            <w:tcW w:w="2693" w:type="dxa"/>
          </w:tcPr>
          <w:p w14:paraId="7095D8FC" w14:textId="77777777" w:rsidR="00557BD9" w:rsidRDefault="00557BD9">
            <w:pPr>
              <w:pStyle w:val="nTable"/>
              <w:spacing w:after="40"/>
            </w:pPr>
            <w:r>
              <w:t>22 Apr 1983</w:t>
            </w:r>
          </w:p>
        </w:tc>
      </w:tr>
      <w:tr w:rsidR="00201DBD" w14:paraId="2126A56C" w14:textId="77777777">
        <w:tblPrEx>
          <w:tblBorders>
            <w:top w:val="none" w:sz="0" w:space="0" w:color="auto"/>
            <w:bottom w:val="none" w:sz="0" w:space="0" w:color="auto"/>
            <w:insideH w:val="none" w:sz="0" w:space="0" w:color="auto"/>
          </w:tblBorders>
        </w:tblPrEx>
        <w:trPr>
          <w:cantSplit/>
        </w:trPr>
        <w:tc>
          <w:tcPr>
            <w:tcW w:w="3118" w:type="dxa"/>
          </w:tcPr>
          <w:p w14:paraId="32FBAE76" w14:textId="77777777" w:rsidR="00557BD9" w:rsidRDefault="00557BD9">
            <w:pPr>
              <w:pStyle w:val="nTable"/>
              <w:spacing w:after="40"/>
              <w:ind w:right="113"/>
              <w:rPr>
                <w:i/>
              </w:rPr>
            </w:pPr>
            <w:r>
              <w:rPr>
                <w:i/>
              </w:rPr>
              <w:t>Prisons Amendment Regulations 1984</w:t>
            </w:r>
          </w:p>
        </w:tc>
        <w:tc>
          <w:tcPr>
            <w:tcW w:w="1276" w:type="dxa"/>
          </w:tcPr>
          <w:p w14:paraId="7C60BB08" w14:textId="77777777" w:rsidR="00557BD9" w:rsidRDefault="00557BD9">
            <w:pPr>
              <w:pStyle w:val="nTable"/>
              <w:spacing w:after="40"/>
            </w:pPr>
            <w:r>
              <w:t>17 Aug 1984</w:t>
            </w:r>
            <w:r>
              <w:br/>
              <w:t>p. 2449</w:t>
            </w:r>
            <w:r>
              <w:noBreakHyphen/>
              <w:t>50</w:t>
            </w:r>
          </w:p>
        </w:tc>
        <w:tc>
          <w:tcPr>
            <w:tcW w:w="2693" w:type="dxa"/>
          </w:tcPr>
          <w:p w14:paraId="25F41DC4" w14:textId="77777777" w:rsidR="00557BD9" w:rsidRDefault="00557BD9">
            <w:pPr>
              <w:pStyle w:val="nTable"/>
              <w:spacing w:after="40"/>
            </w:pPr>
            <w:r>
              <w:t>17 Aug 1984</w:t>
            </w:r>
          </w:p>
        </w:tc>
      </w:tr>
      <w:tr w:rsidR="00201DBD" w14:paraId="33E9C7B9" w14:textId="77777777">
        <w:tblPrEx>
          <w:tblBorders>
            <w:top w:val="none" w:sz="0" w:space="0" w:color="auto"/>
            <w:bottom w:val="none" w:sz="0" w:space="0" w:color="auto"/>
            <w:insideH w:val="none" w:sz="0" w:space="0" w:color="auto"/>
          </w:tblBorders>
        </w:tblPrEx>
        <w:trPr>
          <w:cantSplit/>
        </w:trPr>
        <w:tc>
          <w:tcPr>
            <w:tcW w:w="3118" w:type="dxa"/>
          </w:tcPr>
          <w:p w14:paraId="62A4E312" w14:textId="77777777" w:rsidR="00557BD9" w:rsidRDefault="00557BD9">
            <w:pPr>
              <w:pStyle w:val="nTable"/>
              <w:spacing w:after="40"/>
              <w:ind w:right="113"/>
              <w:rPr>
                <w:i/>
              </w:rPr>
            </w:pPr>
            <w:r>
              <w:rPr>
                <w:i/>
              </w:rPr>
              <w:t>Prisons Amendment Regulations 1985</w:t>
            </w:r>
          </w:p>
        </w:tc>
        <w:tc>
          <w:tcPr>
            <w:tcW w:w="1276" w:type="dxa"/>
          </w:tcPr>
          <w:p w14:paraId="6AA80446" w14:textId="77777777" w:rsidR="00557BD9" w:rsidRDefault="00557BD9">
            <w:pPr>
              <w:pStyle w:val="nTable"/>
              <w:spacing w:after="40"/>
            </w:pPr>
            <w:r>
              <w:t>12 Apr 1985</w:t>
            </w:r>
            <w:r>
              <w:br/>
              <w:t>p. 1283</w:t>
            </w:r>
          </w:p>
        </w:tc>
        <w:tc>
          <w:tcPr>
            <w:tcW w:w="2693" w:type="dxa"/>
          </w:tcPr>
          <w:p w14:paraId="4AB8F05C" w14:textId="77777777" w:rsidR="00557BD9" w:rsidRDefault="00557BD9">
            <w:pPr>
              <w:pStyle w:val="nTable"/>
              <w:spacing w:after="40"/>
            </w:pPr>
            <w:r>
              <w:t>12 Apr 1985</w:t>
            </w:r>
          </w:p>
        </w:tc>
      </w:tr>
      <w:tr w:rsidR="00201DBD" w14:paraId="51053051" w14:textId="77777777">
        <w:tblPrEx>
          <w:tblBorders>
            <w:top w:val="none" w:sz="0" w:space="0" w:color="auto"/>
            <w:bottom w:val="none" w:sz="0" w:space="0" w:color="auto"/>
            <w:insideH w:val="none" w:sz="0" w:space="0" w:color="auto"/>
          </w:tblBorders>
        </w:tblPrEx>
        <w:trPr>
          <w:cantSplit/>
        </w:trPr>
        <w:tc>
          <w:tcPr>
            <w:tcW w:w="7087" w:type="dxa"/>
            <w:gridSpan w:val="3"/>
          </w:tcPr>
          <w:p w14:paraId="2A9FD6EE" w14:textId="77777777" w:rsidR="00557BD9" w:rsidRDefault="00557BD9">
            <w:pPr>
              <w:pStyle w:val="nTable"/>
              <w:spacing w:after="40"/>
            </w:pPr>
            <w:r>
              <w:rPr>
                <w:b/>
              </w:rPr>
              <w:t>Reprint of the</w:t>
            </w:r>
            <w:r>
              <w:rPr>
                <w:i/>
              </w:rPr>
              <w:t xml:space="preserve"> </w:t>
            </w:r>
            <w:r>
              <w:rPr>
                <w:b/>
                <w:bCs/>
                <w:i/>
              </w:rPr>
              <w:t>Prisons Regulations 1982</w:t>
            </w:r>
            <w:r>
              <w:rPr>
                <w:b/>
              </w:rPr>
              <w:t xml:space="preserve"> as at 20 May 1986 </w:t>
            </w:r>
            <w:r>
              <w:rPr>
                <w:bCs/>
              </w:rPr>
              <w:t>(see</w:t>
            </w:r>
            <w:r>
              <w:t xml:space="preserve"> </w:t>
            </w:r>
            <w:r>
              <w:rPr>
                <w:i/>
              </w:rPr>
              <w:t xml:space="preserve">Gazette </w:t>
            </w:r>
            <w:r>
              <w:t>5 Jun 1986 p. 1849</w:t>
            </w:r>
            <w:r>
              <w:noBreakHyphen/>
              <w:t>77) (includes amendments listed above)</w:t>
            </w:r>
          </w:p>
        </w:tc>
      </w:tr>
      <w:tr w:rsidR="00201DBD" w14:paraId="54A28200" w14:textId="77777777">
        <w:tblPrEx>
          <w:tblBorders>
            <w:top w:val="none" w:sz="0" w:space="0" w:color="auto"/>
            <w:bottom w:val="none" w:sz="0" w:space="0" w:color="auto"/>
            <w:insideH w:val="none" w:sz="0" w:space="0" w:color="auto"/>
          </w:tblBorders>
        </w:tblPrEx>
        <w:trPr>
          <w:cantSplit/>
        </w:trPr>
        <w:tc>
          <w:tcPr>
            <w:tcW w:w="3118" w:type="dxa"/>
          </w:tcPr>
          <w:p w14:paraId="4F1B74AF" w14:textId="77777777" w:rsidR="00557BD9" w:rsidRDefault="00557BD9">
            <w:pPr>
              <w:pStyle w:val="nTable"/>
              <w:spacing w:after="40"/>
              <w:ind w:right="113"/>
            </w:pPr>
            <w:r>
              <w:rPr>
                <w:i/>
              </w:rPr>
              <w:t>Prisons Amendment Regulations 1987</w:t>
            </w:r>
          </w:p>
        </w:tc>
        <w:tc>
          <w:tcPr>
            <w:tcW w:w="1276" w:type="dxa"/>
          </w:tcPr>
          <w:p w14:paraId="6B582E92" w14:textId="77777777" w:rsidR="00557BD9" w:rsidRDefault="00557BD9">
            <w:pPr>
              <w:pStyle w:val="nTable"/>
              <w:spacing w:after="40"/>
            </w:pPr>
            <w:r>
              <w:t>11 Dec 1987 p. 4368</w:t>
            </w:r>
            <w:r>
              <w:noBreakHyphen/>
              <w:t>9</w:t>
            </w:r>
          </w:p>
        </w:tc>
        <w:tc>
          <w:tcPr>
            <w:tcW w:w="2693" w:type="dxa"/>
          </w:tcPr>
          <w:p w14:paraId="30FF7E71" w14:textId="77777777" w:rsidR="00557BD9" w:rsidRDefault="00557BD9">
            <w:pPr>
              <w:pStyle w:val="nTable"/>
              <w:spacing w:after="40"/>
            </w:pPr>
            <w:r>
              <w:t xml:space="preserve">11 Dec 1987 (see r. 2 and </w:t>
            </w:r>
            <w:r>
              <w:rPr>
                <w:i/>
                <w:iCs/>
              </w:rPr>
              <w:t>Gazette</w:t>
            </w:r>
            <w:r>
              <w:t xml:space="preserve"> 11 Dec 1987 p. 4363)</w:t>
            </w:r>
          </w:p>
        </w:tc>
      </w:tr>
      <w:tr w:rsidR="00201DBD" w14:paraId="5AFADF3E" w14:textId="77777777">
        <w:tblPrEx>
          <w:tblBorders>
            <w:top w:val="none" w:sz="0" w:space="0" w:color="auto"/>
            <w:bottom w:val="none" w:sz="0" w:space="0" w:color="auto"/>
            <w:insideH w:val="none" w:sz="0" w:space="0" w:color="auto"/>
          </w:tblBorders>
        </w:tblPrEx>
        <w:trPr>
          <w:cantSplit/>
        </w:trPr>
        <w:tc>
          <w:tcPr>
            <w:tcW w:w="3118" w:type="dxa"/>
          </w:tcPr>
          <w:p w14:paraId="796228BE" w14:textId="77777777" w:rsidR="00557BD9" w:rsidRDefault="00557BD9">
            <w:pPr>
              <w:pStyle w:val="nTable"/>
              <w:spacing w:after="40"/>
              <w:ind w:right="113"/>
            </w:pPr>
            <w:r>
              <w:rPr>
                <w:i/>
              </w:rPr>
              <w:t>Prisons Amendment Regulations 1988</w:t>
            </w:r>
          </w:p>
        </w:tc>
        <w:tc>
          <w:tcPr>
            <w:tcW w:w="1276" w:type="dxa"/>
          </w:tcPr>
          <w:p w14:paraId="45C1ECB2" w14:textId="77777777" w:rsidR="00557BD9" w:rsidRDefault="00557BD9">
            <w:pPr>
              <w:pStyle w:val="nTable"/>
              <w:spacing w:after="40"/>
            </w:pPr>
            <w:r>
              <w:t>26 Feb 1988 p. 604</w:t>
            </w:r>
          </w:p>
        </w:tc>
        <w:tc>
          <w:tcPr>
            <w:tcW w:w="2693" w:type="dxa"/>
          </w:tcPr>
          <w:p w14:paraId="3BA24341" w14:textId="77777777" w:rsidR="00557BD9" w:rsidRDefault="00557BD9">
            <w:pPr>
              <w:pStyle w:val="nTable"/>
              <w:spacing w:after="40"/>
            </w:pPr>
            <w:r>
              <w:t>26 Feb 1988</w:t>
            </w:r>
          </w:p>
        </w:tc>
      </w:tr>
      <w:tr w:rsidR="00201DBD" w14:paraId="0416DF80" w14:textId="77777777">
        <w:tblPrEx>
          <w:tblBorders>
            <w:top w:val="none" w:sz="0" w:space="0" w:color="auto"/>
            <w:bottom w:val="none" w:sz="0" w:space="0" w:color="auto"/>
            <w:insideH w:val="none" w:sz="0" w:space="0" w:color="auto"/>
          </w:tblBorders>
        </w:tblPrEx>
        <w:trPr>
          <w:cantSplit/>
        </w:trPr>
        <w:tc>
          <w:tcPr>
            <w:tcW w:w="3118" w:type="dxa"/>
          </w:tcPr>
          <w:p w14:paraId="65532410" w14:textId="77777777" w:rsidR="00557BD9" w:rsidRDefault="00557BD9">
            <w:pPr>
              <w:pStyle w:val="nTable"/>
              <w:spacing w:after="40"/>
              <w:ind w:right="113"/>
            </w:pPr>
            <w:r>
              <w:rPr>
                <w:i/>
              </w:rPr>
              <w:t>Prisons Amendment Regulations (No. 2) 1988</w:t>
            </w:r>
          </w:p>
        </w:tc>
        <w:tc>
          <w:tcPr>
            <w:tcW w:w="1276" w:type="dxa"/>
          </w:tcPr>
          <w:p w14:paraId="419B7226" w14:textId="77777777" w:rsidR="00557BD9" w:rsidRDefault="00557BD9">
            <w:pPr>
              <w:pStyle w:val="nTable"/>
              <w:spacing w:after="40"/>
            </w:pPr>
            <w:r>
              <w:t>25 Mar 1988 p. 898</w:t>
            </w:r>
          </w:p>
        </w:tc>
        <w:tc>
          <w:tcPr>
            <w:tcW w:w="2693" w:type="dxa"/>
          </w:tcPr>
          <w:p w14:paraId="0376EAB5" w14:textId="77777777" w:rsidR="00557BD9" w:rsidRDefault="00557BD9">
            <w:pPr>
              <w:pStyle w:val="nTable"/>
              <w:spacing w:after="40"/>
            </w:pPr>
            <w:r>
              <w:t>25 Mar 1988</w:t>
            </w:r>
          </w:p>
        </w:tc>
      </w:tr>
      <w:tr w:rsidR="00201DBD" w14:paraId="7FBC2228" w14:textId="77777777">
        <w:tblPrEx>
          <w:tblBorders>
            <w:top w:val="none" w:sz="0" w:space="0" w:color="auto"/>
            <w:bottom w:val="none" w:sz="0" w:space="0" w:color="auto"/>
            <w:insideH w:val="none" w:sz="0" w:space="0" w:color="auto"/>
          </w:tblBorders>
        </w:tblPrEx>
        <w:trPr>
          <w:cantSplit/>
        </w:trPr>
        <w:tc>
          <w:tcPr>
            <w:tcW w:w="3118" w:type="dxa"/>
          </w:tcPr>
          <w:p w14:paraId="7C88D862" w14:textId="77777777" w:rsidR="00557BD9" w:rsidRDefault="00557BD9">
            <w:pPr>
              <w:pStyle w:val="nTable"/>
              <w:spacing w:after="40"/>
              <w:ind w:right="113"/>
            </w:pPr>
            <w:r>
              <w:rPr>
                <w:i/>
              </w:rPr>
              <w:t>Prisons Amendment Regulations (No. 3) 1988</w:t>
            </w:r>
          </w:p>
        </w:tc>
        <w:tc>
          <w:tcPr>
            <w:tcW w:w="1276" w:type="dxa"/>
          </w:tcPr>
          <w:p w14:paraId="28E23238" w14:textId="77777777" w:rsidR="00557BD9" w:rsidRDefault="00557BD9">
            <w:pPr>
              <w:pStyle w:val="nTable"/>
              <w:spacing w:after="40"/>
            </w:pPr>
            <w:r>
              <w:t>20 May 1988 p. 1668</w:t>
            </w:r>
          </w:p>
        </w:tc>
        <w:tc>
          <w:tcPr>
            <w:tcW w:w="2693" w:type="dxa"/>
          </w:tcPr>
          <w:p w14:paraId="08AD69AF" w14:textId="77777777" w:rsidR="00557BD9" w:rsidRDefault="00557BD9">
            <w:pPr>
              <w:pStyle w:val="nTable"/>
              <w:spacing w:after="40"/>
            </w:pPr>
            <w:r>
              <w:t>20 May 1988</w:t>
            </w:r>
          </w:p>
        </w:tc>
      </w:tr>
      <w:tr w:rsidR="00201DBD" w14:paraId="13A07069" w14:textId="77777777">
        <w:tblPrEx>
          <w:tblBorders>
            <w:top w:val="none" w:sz="0" w:space="0" w:color="auto"/>
            <w:bottom w:val="none" w:sz="0" w:space="0" w:color="auto"/>
            <w:insideH w:val="none" w:sz="0" w:space="0" w:color="auto"/>
          </w:tblBorders>
        </w:tblPrEx>
        <w:trPr>
          <w:cantSplit/>
        </w:trPr>
        <w:tc>
          <w:tcPr>
            <w:tcW w:w="3118" w:type="dxa"/>
          </w:tcPr>
          <w:p w14:paraId="6F775296" w14:textId="77777777" w:rsidR="00557BD9" w:rsidRDefault="00557BD9">
            <w:pPr>
              <w:pStyle w:val="nTable"/>
              <w:spacing w:after="40"/>
              <w:ind w:right="113"/>
            </w:pPr>
            <w:r>
              <w:rPr>
                <w:i/>
              </w:rPr>
              <w:t>Prisons Amendment Regulations (No. 4) 1988</w:t>
            </w:r>
          </w:p>
        </w:tc>
        <w:tc>
          <w:tcPr>
            <w:tcW w:w="1276" w:type="dxa"/>
          </w:tcPr>
          <w:p w14:paraId="4FA840A6" w14:textId="77777777" w:rsidR="00557BD9" w:rsidRDefault="00557BD9">
            <w:pPr>
              <w:pStyle w:val="nTable"/>
              <w:spacing w:after="40"/>
            </w:pPr>
            <w:r>
              <w:t>12 Aug 1988 p. 2699</w:t>
            </w:r>
          </w:p>
        </w:tc>
        <w:tc>
          <w:tcPr>
            <w:tcW w:w="2693" w:type="dxa"/>
          </w:tcPr>
          <w:p w14:paraId="04C4F966" w14:textId="77777777" w:rsidR="00557BD9" w:rsidRDefault="00557BD9">
            <w:pPr>
              <w:pStyle w:val="nTable"/>
              <w:spacing w:after="40"/>
            </w:pPr>
            <w:r>
              <w:t>12 Aug 1988</w:t>
            </w:r>
          </w:p>
        </w:tc>
      </w:tr>
      <w:tr w:rsidR="00201DBD" w14:paraId="05921833" w14:textId="77777777">
        <w:tblPrEx>
          <w:tblBorders>
            <w:top w:val="none" w:sz="0" w:space="0" w:color="auto"/>
            <w:bottom w:val="none" w:sz="0" w:space="0" w:color="auto"/>
            <w:insideH w:val="none" w:sz="0" w:space="0" w:color="auto"/>
          </w:tblBorders>
        </w:tblPrEx>
        <w:trPr>
          <w:cantSplit/>
        </w:trPr>
        <w:tc>
          <w:tcPr>
            <w:tcW w:w="3118" w:type="dxa"/>
          </w:tcPr>
          <w:p w14:paraId="0D052205" w14:textId="77777777" w:rsidR="00557BD9" w:rsidRDefault="00557BD9">
            <w:pPr>
              <w:pStyle w:val="nTable"/>
              <w:spacing w:after="40"/>
              <w:ind w:right="113"/>
            </w:pPr>
            <w:r>
              <w:rPr>
                <w:i/>
              </w:rPr>
              <w:t>Prisons Amendment Regulations 1990</w:t>
            </w:r>
          </w:p>
        </w:tc>
        <w:tc>
          <w:tcPr>
            <w:tcW w:w="1276" w:type="dxa"/>
          </w:tcPr>
          <w:p w14:paraId="18F6E44C" w14:textId="77777777" w:rsidR="00557BD9" w:rsidRDefault="00557BD9">
            <w:pPr>
              <w:pStyle w:val="nTable"/>
              <w:spacing w:after="40"/>
            </w:pPr>
            <w:r>
              <w:t>11 May 1990 p. 2266</w:t>
            </w:r>
            <w:r>
              <w:noBreakHyphen/>
              <w:t>7</w:t>
            </w:r>
          </w:p>
        </w:tc>
        <w:tc>
          <w:tcPr>
            <w:tcW w:w="2693" w:type="dxa"/>
          </w:tcPr>
          <w:p w14:paraId="52A10037" w14:textId="77777777" w:rsidR="00557BD9" w:rsidRDefault="00557BD9">
            <w:pPr>
              <w:pStyle w:val="nTable"/>
              <w:spacing w:after="40"/>
            </w:pPr>
            <w:r>
              <w:t>18 May 1990 (see r. 2)</w:t>
            </w:r>
          </w:p>
        </w:tc>
      </w:tr>
      <w:tr w:rsidR="00201DBD" w14:paraId="289373FD" w14:textId="77777777">
        <w:tblPrEx>
          <w:tblBorders>
            <w:top w:val="none" w:sz="0" w:space="0" w:color="auto"/>
            <w:bottom w:val="none" w:sz="0" w:space="0" w:color="auto"/>
            <w:insideH w:val="none" w:sz="0" w:space="0" w:color="auto"/>
          </w:tblBorders>
        </w:tblPrEx>
        <w:trPr>
          <w:cantSplit/>
        </w:trPr>
        <w:tc>
          <w:tcPr>
            <w:tcW w:w="3118" w:type="dxa"/>
          </w:tcPr>
          <w:p w14:paraId="50B70450" w14:textId="77777777" w:rsidR="00557BD9" w:rsidRDefault="00557BD9">
            <w:pPr>
              <w:pStyle w:val="nTable"/>
              <w:spacing w:after="40"/>
              <w:ind w:right="113"/>
            </w:pPr>
            <w:r>
              <w:rPr>
                <w:i/>
              </w:rPr>
              <w:t>Prisons Amendment Regulations 1991</w:t>
            </w:r>
          </w:p>
        </w:tc>
        <w:tc>
          <w:tcPr>
            <w:tcW w:w="1276" w:type="dxa"/>
          </w:tcPr>
          <w:p w14:paraId="182D5C36" w14:textId="77777777" w:rsidR="00557BD9" w:rsidRDefault="00557BD9">
            <w:pPr>
              <w:pStyle w:val="nTable"/>
              <w:spacing w:after="40"/>
            </w:pPr>
            <w:r>
              <w:t>9 Aug 1991 p. 4113</w:t>
            </w:r>
          </w:p>
        </w:tc>
        <w:tc>
          <w:tcPr>
            <w:tcW w:w="2693" w:type="dxa"/>
          </w:tcPr>
          <w:p w14:paraId="1F3753B8" w14:textId="77777777" w:rsidR="00557BD9" w:rsidRDefault="00557BD9">
            <w:pPr>
              <w:pStyle w:val="nTable"/>
              <w:spacing w:after="40"/>
            </w:pPr>
            <w:r>
              <w:t xml:space="preserve">9 Aug 1991 (see r. 2 and </w:t>
            </w:r>
            <w:r>
              <w:rPr>
                <w:i/>
                <w:iCs/>
              </w:rPr>
              <w:t>Gazette</w:t>
            </w:r>
            <w:r>
              <w:t xml:space="preserve"> 9 Aug 1991 p. 4101)</w:t>
            </w:r>
          </w:p>
        </w:tc>
      </w:tr>
      <w:tr w:rsidR="00201DBD" w14:paraId="62D76C7B" w14:textId="77777777">
        <w:tblPrEx>
          <w:tblBorders>
            <w:top w:val="none" w:sz="0" w:space="0" w:color="auto"/>
            <w:bottom w:val="none" w:sz="0" w:space="0" w:color="auto"/>
            <w:insideH w:val="none" w:sz="0" w:space="0" w:color="auto"/>
          </w:tblBorders>
        </w:tblPrEx>
        <w:trPr>
          <w:cantSplit/>
        </w:trPr>
        <w:tc>
          <w:tcPr>
            <w:tcW w:w="3118" w:type="dxa"/>
          </w:tcPr>
          <w:p w14:paraId="3BD588F4" w14:textId="77777777" w:rsidR="00557BD9" w:rsidRDefault="00557BD9">
            <w:pPr>
              <w:pStyle w:val="nTable"/>
              <w:spacing w:after="40"/>
              <w:ind w:right="113"/>
            </w:pPr>
            <w:r>
              <w:rPr>
                <w:i/>
              </w:rPr>
              <w:t>Prisons Amendment Regulations (No. 2) 1991</w:t>
            </w:r>
          </w:p>
        </w:tc>
        <w:tc>
          <w:tcPr>
            <w:tcW w:w="1276" w:type="dxa"/>
          </w:tcPr>
          <w:p w14:paraId="09F3BC87" w14:textId="77777777" w:rsidR="00557BD9" w:rsidRDefault="00557BD9">
            <w:pPr>
              <w:pStyle w:val="nTable"/>
              <w:spacing w:after="40"/>
            </w:pPr>
            <w:r>
              <w:t>8 Nov 1991 p. 5721</w:t>
            </w:r>
          </w:p>
        </w:tc>
        <w:tc>
          <w:tcPr>
            <w:tcW w:w="2693" w:type="dxa"/>
          </w:tcPr>
          <w:p w14:paraId="6694503F" w14:textId="77777777" w:rsidR="00557BD9" w:rsidRDefault="00557BD9">
            <w:pPr>
              <w:pStyle w:val="nTable"/>
              <w:spacing w:after="40"/>
            </w:pPr>
            <w:r>
              <w:t>8 Nov 1991</w:t>
            </w:r>
          </w:p>
        </w:tc>
      </w:tr>
      <w:tr w:rsidR="00201DBD" w14:paraId="3ED358BE" w14:textId="77777777">
        <w:tblPrEx>
          <w:tblBorders>
            <w:top w:val="none" w:sz="0" w:space="0" w:color="auto"/>
            <w:bottom w:val="none" w:sz="0" w:space="0" w:color="auto"/>
            <w:insideH w:val="none" w:sz="0" w:space="0" w:color="auto"/>
          </w:tblBorders>
        </w:tblPrEx>
        <w:trPr>
          <w:cantSplit/>
        </w:trPr>
        <w:tc>
          <w:tcPr>
            <w:tcW w:w="3118" w:type="dxa"/>
          </w:tcPr>
          <w:p w14:paraId="7D69A497" w14:textId="77777777" w:rsidR="00557BD9" w:rsidRDefault="00557BD9">
            <w:pPr>
              <w:pStyle w:val="nTable"/>
              <w:spacing w:after="40"/>
              <w:ind w:right="113"/>
            </w:pPr>
            <w:r>
              <w:rPr>
                <w:i/>
              </w:rPr>
              <w:t>Prisons Amendment Regulations 1992</w:t>
            </w:r>
          </w:p>
        </w:tc>
        <w:tc>
          <w:tcPr>
            <w:tcW w:w="1276" w:type="dxa"/>
          </w:tcPr>
          <w:p w14:paraId="58DC2300" w14:textId="77777777" w:rsidR="00557BD9" w:rsidRDefault="00557BD9">
            <w:pPr>
              <w:pStyle w:val="nTable"/>
              <w:spacing w:after="40"/>
            </w:pPr>
            <w:r>
              <w:t>27 Mar 1992 p. 1341</w:t>
            </w:r>
            <w:r>
              <w:noBreakHyphen/>
              <w:t>3</w:t>
            </w:r>
          </w:p>
        </w:tc>
        <w:tc>
          <w:tcPr>
            <w:tcW w:w="2693" w:type="dxa"/>
          </w:tcPr>
          <w:p w14:paraId="10379171" w14:textId="77777777" w:rsidR="00557BD9" w:rsidRDefault="00557BD9">
            <w:pPr>
              <w:pStyle w:val="nTable"/>
              <w:spacing w:after="40"/>
            </w:pPr>
            <w:r>
              <w:t xml:space="preserve">1 Apr 1992 (see r. 2 and </w:t>
            </w:r>
            <w:r>
              <w:rPr>
                <w:i/>
              </w:rPr>
              <w:t>Gazette</w:t>
            </w:r>
            <w:r>
              <w:t xml:space="preserve"> 27 Mar 1992 p. 1341)</w:t>
            </w:r>
          </w:p>
        </w:tc>
      </w:tr>
      <w:tr w:rsidR="00201DBD" w14:paraId="7B7F074C" w14:textId="77777777">
        <w:tblPrEx>
          <w:tblBorders>
            <w:top w:val="none" w:sz="0" w:space="0" w:color="auto"/>
            <w:bottom w:val="none" w:sz="0" w:space="0" w:color="auto"/>
            <w:insideH w:val="none" w:sz="0" w:space="0" w:color="auto"/>
          </w:tblBorders>
        </w:tblPrEx>
        <w:trPr>
          <w:cantSplit/>
        </w:trPr>
        <w:tc>
          <w:tcPr>
            <w:tcW w:w="3118" w:type="dxa"/>
          </w:tcPr>
          <w:p w14:paraId="4D004FCF" w14:textId="77777777" w:rsidR="00557BD9" w:rsidRDefault="00557BD9">
            <w:pPr>
              <w:pStyle w:val="nTable"/>
              <w:spacing w:after="40"/>
              <w:ind w:right="113"/>
            </w:pPr>
            <w:r>
              <w:rPr>
                <w:i/>
              </w:rPr>
              <w:lastRenderedPageBreak/>
              <w:t>Prisons Amendment Regulations 1994</w:t>
            </w:r>
          </w:p>
        </w:tc>
        <w:tc>
          <w:tcPr>
            <w:tcW w:w="1276" w:type="dxa"/>
          </w:tcPr>
          <w:p w14:paraId="2002896C" w14:textId="77777777" w:rsidR="00557BD9" w:rsidRDefault="00557BD9">
            <w:pPr>
              <w:pStyle w:val="nTable"/>
              <w:spacing w:after="40"/>
            </w:pPr>
            <w:r>
              <w:t>28 Jun 1994 p. 3021</w:t>
            </w:r>
          </w:p>
        </w:tc>
        <w:tc>
          <w:tcPr>
            <w:tcW w:w="2693" w:type="dxa"/>
          </w:tcPr>
          <w:p w14:paraId="1C5ECA2E" w14:textId="77777777" w:rsidR="00557BD9" w:rsidRDefault="00557BD9">
            <w:pPr>
              <w:pStyle w:val="nTable"/>
              <w:spacing w:after="40"/>
            </w:pPr>
            <w:r>
              <w:t>1 Jul 1994 (see r. 2)</w:t>
            </w:r>
          </w:p>
        </w:tc>
      </w:tr>
      <w:tr w:rsidR="00201DBD" w14:paraId="5DE18359" w14:textId="77777777">
        <w:tblPrEx>
          <w:tblBorders>
            <w:top w:val="none" w:sz="0" w:space="0" w:color="auto"/>
            <w:bottom w:val="none" w:sz="0" w:space="0" w:color="auto"/>
            <w:insideH w:val="none" w:sz="0" w:space="0" w:color="auto"/>
          </w:tblBorders>
        </w:tblPrEx>
        <w:trPr>
          <w:cantSplit/>
        </w:trPr>
        <w:tc>
          <w:tcPr>
            <w:tcW w:w="3118" w:type="dxa"/>
          </w:tcPr>
          <w:p w14:paraId="5347DE7A" w14:textId="77777777" w:rsidR="00557BD9" w:rsidRDefault="00557BD9">
            <w:pPr>
              <w:pStyle w:val="nTable"/>
              <w:spacing w:after="40"/>
              <w:ind w:right="113"/>
            </w:pPr>
            <w:r>
              <w:rPr>
                <w:i/>
              </w:rPr>
              <w:t>Prisons Amendment Regulations 1996</w:t>
            </w:r>
          </w:p>
        </w:tc>
        <w:tc>
          <w:tcPr>
            <w:tcW w:w="1276" w:type="dxa"/>
          </w:tcPr>
          <w:p w14:paraId="072ECF82" w14:textId="77777777" w:rsidR="00557BD9" w:rsidRDefault="00557BD9">
            <w:pPr>
              <w:pStyle w:val="nTable"/>
              <w:spacing w:after="40"/>
            </w:pPr>
            <w:r>
              <w:t>19 Mar 1996 p. 1240</w:t>
            </w:r>
            <w:r>
              <w:noBreakHyphen/>
              <w:t>2</w:t>
            </w:r>
          </w:p>
        </w:tc>
        <w:tc>
          <w:tcPr>
            <w:tcW w:w="2693" w:type="dxa"/>
          </w:tcPr>
          <w:p w14:paraId="29DB51E5" w14:textId="77777777" w:rsidR="00557BD9" w:rsidRDefault="00557BD9">
            <w:pPr>
              <w:pStyle w:val="nTable"/>
              <w:spacing w:after="40"/>
            </w:pPr>
            <w:r>
              <w:t>19 Mar 1996</w:t>
            </w:r>
          </w:p>
        </w:tc>
      </w:tr>
      <w:tr w:rsidR="00201DBD" w14:paraId="29447363" w14:textId="77777777">
        <w:tblPrEx>
          <w:tblBorders>
            <w:top w:val="none" w:sz="0" w:space="0" w:color="auto"/>
            <w:bottom w:val="none" w:sz="0" w:space="0" w:color="auto"/>
            <w:insideH w:val="none" w:sz="0" w:space="0" w:color="auto"/>
          </w:tblBorders>
        </w:tblPrEx>
        <w:trPr>
          <w:cantSplit/>
        </w:trPr>
        <w:tc>
          <w:tcPr>
            <w:tcW w:w="3118" w:type="dxa"/>
          </w:tcPr>
          <w:p w14:paraId="2F78E046" w14:textId="77777777" w:rsidR="00557BD9" w:rsidRDefault="00557BD9">
            <w:pPr>
              <w:pStyle w:val="nTable"/>
              <w:spacing w:after="40"/>
              <w:ind w:right="113"/>
            </w:pPr>
            <w:r>
              <w:rPr>
                <w:i/>
              </w:rPr>
              <w:t>Prisons Amendment Regulations (No. 2) 1996</w:t>
            </w:r>
          </w:p>
        </w:tc>
        <w:tc>
          <w:tcPr>
            <w:tcW w:w="1276" w:type="dxa"/>
          </w:tcPr>
          <w:p w14:paraId="4B40A955" w14:textId="77777777" w:rsidR="00557BD9" w:rsidRDefault="00557BD9">
            <w:pPr>
              <w:pStyle w:val="nTable"/>
              <w:spacing w:after="40"/>
            </w:pPr>
            <w:r>
              <w:t>13 Sep 1996 p. 4569</w:t>
            </w:r>
            <w:r>
              <w:noBreakHyphen/>
              <w:t>70</w:t>
            </w:r>
          </w:p>
        </w:tc>
        <w:tc>
          <w:tcPr>
            <w:tcW w:w="2693" w:type="dxa"/>
          </w:tcPr>
          <w:p w14:paraId="0AACFBCC" w14:textId="77777777" w:rsidR="00557BD9" w:rsidRDefault="00557BD9">
            <w:pPr>
              <w:pStyle w:val="nTable"/>
              <w:spacing w:after="40"/>
            </w:pPr>
            <w:r>
              <w:t>13 Sep 1996</w:t>
            </w:r>
          </w:p>
        </w:tc>
      </w:tr>
      <w:tr w:rsidR="00201DBD" w14:paraId="4C2A3665" w14:textId="77777777">
        <w:tblPrEx>
          <w:tblBorders>
            <w:top w:val="none" w:sz="0" w:space="0" w:color="auto"/>
            <w:bottom w:val="none" w:sz="0" w:space="0" w:color="auto"/>
            <w:insideH w:val="none" w:sz="0" w:space="0" w:color="auto"/>
          </w:tblBorders>
        </w:tblPrEx>
        <w:trPr>
          <w:cantSplit/>
        </w:trPr>
        <w:tc>
          <w:tcPr>
            <w:tcW w:w="7087" w:type="dxa"/>
            <w:gridSpan w:val="3"/>
          </w:tcPr>
          <w:p w14:paraId="420B723C" w14:textId="77777777" w:rsidR="00557BD9" w:rsidRDefault="00557BD9">
            <w:pPr>
              <w:pStyle w:val="nTable"/>
              <w:keepNext/>
              <w:keepLines/>
              <w:spacing w:after="40"/>
            </w:pPr>
            <w:r>
              <w:rPr>
                <w:b/>
              </w:rPr>
              <w:t>Reprint of the</w:t>
            </w:r>
            <w:r>
              <w:rPr>
                <w:i/>
              </w:rPr>
              <w:t xml:space="preserve"> </w:t>
            </w:r>
            <w:r>
              <w:rPr>
                <w:b/>
                <w:bCs/>
                <w:i/>
              </w:rPr>
              <w:t>Prisons Regulations 1982</w:t>
            </w:r>
            <w:r>
              <w:rPr>
                <w:b/>
              </w:rPr>
              <w:t xml:space="preserve"> as at 31 Jan 1997 </w:t>
            </w:r>
            <w:r>
              <w:t>(includes amendments listed above)</w:t>
            </w:r>
          </w:p>
        </w:tc>
      </w:tr>
      <w:tr w:rsidR="00201DBD" w14:paraId="3ADE486C" w14:textId="77777777">
        <w:tblPrEx>
          <w:tblBorders>
            <w:top w:val="none" w:sz="0" w:space="0" w:color="auto"/>
            <w:bottom w:val="none" w:sz="0" w:space="0" w:color="auto"/>
            <w:insideH w:val="none" w:sz="0" w:space="0" w:color="auto"/>
          </w:tblBorders>
        </w:tblPrEx>
        <w:trPr>
          <w:cantSplit/>
        </w:trPr>
        <w:tc>
          <w:tcPr>
            <w:tcW w:w="3118" w:type="dxa"/>
          </w:tcPr>
          <w:p w14:paraId="0A75AF4A" w14:textId="77777777" w:rsidR="00557BD9" w:rsidRDefault="00557BD9">
            <w:pPr>
              <w:pStyle w:val="nTable"/>
              <w:keepNext/>
              <w:keepLines/>
              <w:spacing w:after="40"/>
              <w:ind w:right="113"/>
              <w:rPr>
                <w:iCs/>
                <w:vertAlign w:val="superscript"/>
              </w:rPr>
            </w:pPr>
            <w:r>
              <w:rPr>
                <w:i/>
              </w:rPr>
              <w:t>Prisons Amendment Regulations 1997</w:t>
            </w:r>
          </w:p>
        </w:tc>
        <w:tc>
          <w:tcPr>
            <w:tcW w:w="1276" w:type="dxa"/>
          </w:tcPr>
          <w:p w14:paraId="5FD26141" w14:textId="77777777" w:rsidR="00557BD9" w:rsidRDefault="00557BD9">
            <w:pPr>
              <w:pStyle w:val="nTable"/>
              <w:keepNext/>
              <w:keepLines/>
              <w:spacing w:after="40"/>
            </w:pPr>
            <w:r>
              <w:t>7 Oct 1997 p. 5609</w:t>
            </w:r>
            <w:r>
              <w:noBreakHyphen/>
              <w:t>11</w:t>
            </w:r>
          </w:p>
        </w:tc>
        <w:tc>
          <w:tcPr>
            <w:tcW w:w="2693" w:type="dxa"/>
          </w:tcPr>
          <w:p w14:paraId="24E9DD5F" w14:textId="77777777" w:rsidR="00557BD9" w:rsidRDefault="00557BD9">
            <w:pPr>
              <w:pStyle w:val="nTable"/>
              <w:keepNext/>
              <w:keepLines/>
              <w:spacing w:after="40"/>
            </w:pPr>
            <w:r>
              <w:t xml:space="preserve">8 Oct 1997 (see r. 2 and </w:t>
            </w:r>
            <w:r>
              <w:rPr>
                <w:i/>
              </w:rPr>
              <w:t>Gazette</w:t>
            </w:r>
            <w:r>
              <w:t xml:space="preserve"> 7 Oct 1997 p. 5607)</w:t>
            </w:r>
          </w:p>
        </w:tc>
      </w:tr>
      <w:tr w:rsidR="00201DBD" w14:paraId="443ECE22" w14:textId="77777777">
        <w:tblPrEx>
          <w:tblBorders>
            <w:top w:val="none" w:sz="0" w:space="0" w:color="auto"/>
            <w:bottom w:val="none" w:sz="0" w:space="0" w:color="auto"/>
            <w:insideH w:val="none" w:sz="0" w:space="0" w:color="auto"/>
          </w:tblBorders>
        </w:tblPrEx>
        <w:trPr>
          <w:cantSplit/>
        </w:trPr>
        <w:tc>
          <w:tcPr>
            <w:tcW w:w="3118" w:type="dxa"/>
          </w:tcPr>
          <w:p w14:paraId="7C8D38F0" w14:textId="77777777" w:rsidR="00557BD9" w:rsidRDefault="00557BD9">
            <w:pPr>
              <w:pStyle w:val="nTable"/>
              <w:keepNext/>
              <w:keepLines/>
              <w:spacing w:after="40"/>
              <w:ind w:right="113"/>
            </w:pPr>
            <w:r>
              <w:rPr>
                <w:i/>
              </w:rPr>
              <w:t>Prisons Amendment Regulations 1999</w:t>
            </w:r>
            <w:r>
              <w:rPr>
                <w:iCs/>
              </w:rPr>
              <w:t> </w:t>
            </w:r>
            <w:r>
              <w:rPr>
                <w:iCs/>
                <w:vertAlign w:val="superscript"/>
              </w:rPr>
              <w:t>1</w:t>
            </w:r>
          </w:p>
        </w:tc>
        <w:tc>
          <w:tcPr>
            <w:tcW w:w="1276" w:type="dxa"/>
          </w:tcPr>
          <w:p w14:paraId="50CE49FF" w14:textId="77777777" w:rsidR="00557BD9" w:rsidRDefault="00557BD9">
            <w:pPr>
              <w:pStyle w:val="nTable"/>
              <w:keepNext/>
              <w:keepLines/>
              <w:spacing w:after="40"/>
            </w:pPr>
            <w:r>
              <w:t>2 Nov 1999 p. 5472</w:t>
            </w:r>
            <w:r>
              <w:noBreakHyphen/>
              <w:t>5</w:t>
            </w:r>
          </w:p>
        </w:tc>
        <w:tc>
          <w:tcPr>
            <w:tcW w:w="2693" w:type="dxa"/>
          </w:tcPr>
          <w:p w14:paraId="14F98A64" w14:textId="77777777" w:rsidR="00557BD9" w:rsidRDefault="00557BD9">
            <w:pPr>
              <w:pStyle w:val="nTable"/>
              <w:keepNext/>
              <w:keepLines/>
              <w:spacing w:after="40"/>
            </w:pPr>
            <w:r>
              <w:t>2 Nov 1999</w:t>
            </w:r>
          </w:p>
        </w:tc>
      </w:tr>
      <w:tr w:rsidR="00201DBD" w14:paraId="49FE40CC" w14:textId="77777777">
        <w:tblPrEx>
          <w:tblBorders>
            <w:top w:val="none" w:sz="0" w:space="0" w:color="auto"/>
            <w:bottom w:val="none" w:sz="0" w:space="0" w:color="auto"/>
            <w:insideH w:val="none" w:sz="0" w:space="0" w:color="auto"/>
          </w:tblBorders>
        </w:tblPrEx>
        <w:trPr>
          <w:cantSplit/>
        </w:trPr>
        <w:tc>
          <w:tcPr>
            <w:tcW w:w="3118" w:type="dxa"/>
          </w:tcPr>
          <w:p w14:paraId="3876C3D8" w14:textId="77777777" w:rsidR="00557BD9" w:rsidRDefault="00557BD9">
            <w:pPr>
              <w:pStyle w:val="nTable"/>
              <w:keepNext/>
              <w:keepLines/>
              <w:spacing w:after="40"/>
              <w:ind w:right="113"/>
              <w:rPr>
                <w:i/>
              </w:rPr>
            </w:pPr>
            <w:r>
              <w:rPr>
                <w:i/>
              </w:rPr>
              <w:t>Prisons Amendment Regulations (No. 3) 1999</w:t>
            </w:r>
          </w:p>
        </w:tc>
        <w:tc>
          <w:tcPr>
            <w:tcW w:w="1276" w:type="dxa"/>
          </w:tcPr>
          <w:p w14:paraId="3F4418F9" w14:textId="77777777" w:rsidR="00557BD9" w:rsidRDefault="00557BD9">
            <w:pPr>
              <w:pStyle w:val="nTable"/>
              <w:keepNext/>
              <w:keepLines/>
              <w:spacing w:after="40"/>
            </w:pPr>
            <w:r>
              <w:t>17 Dec 1999 p. 6225</w:t>
            </w:r>
            <w:r>
              <w:noBreakHyphen/>
              <w:t>6</w:t>
            </w:r>
          </w:p>
        </w:tc>
        <w:tc>
          <w:tcPr>
            <w:tcW w:w="2693" w:type="dxa"/>
          </w:tcPr>
          <w:p w14:paraId="327EEAB0" w14:textId="77777777" w:rsidR="00557BD9" w:rsidRDefault="00557BD9">
            <w:pPr>
              <w:pStyle w:val="nTable"/>
              <w:keepNext/>
              <w:keepLines/>
              <w:spacing w:after="40"/>
            </w:pPr>
            <w:r>
              <w:t>18 Dec 1999 (see r. 2 and </w:t>
            </w:r>
            <w:r>
              <w:rPr>
                <w:i/>
              </w:rPr>
              <w:t>Gazette</w:t>
            </w:r>
            <w:r>
              <w:t xml:space="preserve"> 17 Dec 1999 p. 6175)</w:t>
            </w:r>
          </w:p>
        </w:tc>
      </w:tr>
      <w:tr w:rsidR="00201DBD" w14:paraId="13688AF7" w14:textId="77777777">
        <w:tblPrEx>
          <w:tblBorders>
            <w:top w:val="none" w:sz="0" w:space="0" w:color="auto"/>
            <w:bottom w:val="none" w:sz="0" w:space="0" w:color="auto"/>
            <w:insideH w:val="none" w:sz="0" w:space="0" w:color="auto"/>
          </w:tblBorders>
        </w:tblPrEx>
        <w:trPr>
          <w:cantSplit/>
        </w:trPr>
        <w:tc>
          <w:tcPr>
            <w:tcW w:w="3118" w:type="dxa"/>
          </w:tcPr>
          <w:p w14:paraId="3A08AA4D" w14:textId="77777777" w:rsidR="00557BD9" w:rsidRDefault="00557BD9">
            <w:pPr>
              <w:pStyle w:val="nTable"/>
              <w:keepNext/>
              <w:keepLines/>
              <w:spacing w:after="40"/>
              <w:ind w:right="113"/>
              <w:rPr>
                <w:i/>
              </w:rPr>
            </w:pPr>
            <w:r>
              <w:rPr>
                <w:i/>
              </w:rPr>
              <w:t>Prisons Amendment Regulations (No. 2) 1999</w:t>
            </w:r>
          </w:p>
        </w:tc>
        <w:tc>
          <w:tcPr>
            <w:tcW w:w="1276" w:type="dxa"/>
          </w:tcPr>
          <w:p w14:paraId="797A1DCB" w14:textId="77777777" w:rsidR="00557BD9" w:rsidRDefault="00557BD9">
            <w:pPr>
              <w:pStyle w:val="nTable"/>
              <w:keepNext/>
              <w:keepLines/>
              <w:spacing w:after="40"/>
            </w:pPr>
            <w:r>
              <w:t>7 Apr 2000</w:t>
            </w:r>
            <w:r>
              <w:br/>
              <w:t>p. 1819</w:t>
            </w:r>
            <w:r>
              <w:noBreakHyphen/>
              <w:t>23</w:t>
            </w:r>
          </w:p>
        </w:tc>
        <w:tc>
          <w:tcPr>
            <w:tcW w:w="2693" w:type="dxa"/>
          </w:tcPr>
          <w:p w14:paraId="5CD5DC12" w14:textId="77777777" w:rsidR="00557BD9" w:rsidRDefault="00557BD9">
            <w:pPr>
              <w:pStyle w:val="nTable"/>
              <w:keepNext/>
              <w:keepLines/>
              <w:spacing w:after="40"/>
            </w:pPr>
            <w:r>
              <w:t xml:space="preserve">7 Apr 2000 </w:t>
            </w:r>
          </w:p>
        </w:tc>
      </w:tr>
      <w:tr w:rsidR="00201DBD" w14:paraId="417E4066" w14:textId="77777777">
        <w:tblPrEx>
          <w:tblBorders>
            <w:top w:val="none" w:sz="0" w:space="0" w:color="auto"/>
            <w:bottom w:val="none" w:sz="0" w:space="0" w:color="auto"/>
            <w:insideH w:val="none" w:sz="0" w:space="0" w:color="auto"/>
          </w:tblBorders>
        </w:tblPrEx>
        <w:trPr>
          <w:cantSplit/>
        </w:trPr>
        <w:tc>
          <w:tcPr>
            <w:tcW w:w="3118" w:type="dxa"/>
          </w:tcPr>
          <w:p w14:paraId="2CA7D2D7" w14:textId="77777777" w:rsidR="00557BD9" w:rsidRDefault="00557BD9">
            <w:pPr>
              <w:pStyle w:val="nTable"/>
              <w:keepNext/>
              <w:keepLines/>
              <w:spacing w:after="40"/>
              <w:ind w:right="113"/>
              <w:rPr>
                <w:i/>
              </w:rPr>
            </w:pPr>
            <w:r>
              <w:rPr>
                <w:i/>
              </w:rPr>
              <w:t>Prisons Amendment Regulations 2000</w:t>
            </w:r>
          </w:p>
        </w:tc>
        <w:tc>
          <w:tcPr>
            <w:tcW w:w="1276" w:type="dxa"/>
          </w:tcPr>
          <w:p w14:paraId="3D5042EB" w14:textId="77777777" w:rsidR="00557BD9" w:rsidRDefault="00557BD9">
            <w:pPr>
              <w:pStyle w:val="nTable"/>
              <w:keepNext/>
              <w:keepLines/>
              <w:spacing w:after="40"/>
            </w:pPr>
            <w:r>
              <w:t>7 Jul 2000</w:t>
            </w:r>
            <w:r>
              <w:br/>
              <w:t>p. 3684</w:t>
            </w:r>
            <w:r>
              <w:noBreakHyphen/>
              <w:t>5</w:t>
            </w:r>
          </w:p>
        </w:tc>
        <w:tc>
          <w:tcPr>
            <w:tcW w:w="2693" w:type="dxa"/>
          </w:tcPr>
          <w:p w14:paraId="4B240FC8" w14:textId="77777777" w:rsidR="00557BD9" w:rsidRDefault="00557BD9">
            <w:pPr>
              <w:pStyle w:val="nTable"/>
              <w:keepNext/>
              <w:keepLines/>
              <w:spacing w:after="40"/>
            </w:pPr>
            <w:r>
              <w:t>7 Jul 2000 (see r. 2)</w:t>
            </w:r>
          </w:p>
        </w:tc>
      </w:tr>
      <w:tr w:rsidR="00201DBD" w14:paraId="0554C007" w14:textId="77777777">
        <w:tblPrEx>
          <w:tblBorders>
            <w:top w:val="none" w:sz="0" w:space="0" w:color="auto"/>
            <w:bottom w:val="none" w:sz="0" w:space="0" w:color="auto"/>
            <w:insideH w:val="none" w:sz="0" w:space="0" w:color="auto"/>
          </w:tblBorders>
        </w:tblPrEx>
        <w:trPr>
          <w:cantSplit/>
        </w:trPr>
        <w:tc>
          <w:tcPr>
            <w:tcW w:w="7087" w:type="dxa"/>
            <w:gridSpan w:val="3"/>
          </w:tcPr>
          <w:p w14:paraId="2379739B" w14:textId="77777777" w:rsidR="00557BD9" w:rsidRDefault="00557BD9">
            <w:pPr>
              <w:pStyle w:val="nTable"/>
              <w:keepNext/>
              <w:keepLines/>
              <w:spacing w:after="40"/>
            </w:pPr>
            <w:r>
              <w:rPr>
                <w:b/>
              </w:rPr>
              <w:t>Reprint of the</w:t>
            </w:r>
            <w:r>
              <w:rPr>
                <w:i/>
              </w:rPr>
              <w:t xml:space="preserve"> </w:t>
            </w:r>
            <w:r>
              <w:rPr>
                <w:b/>
                <w:bCs/>
                <w:i/>
              </w:rPr>
              <w:t>Prisons Regulations 1982</w:t>
            </w:r>
            <w:r>
              <w:rPr>
                <w:b/>
              </w:rPr>
              <w:t xml:space="preserve"> as at 9 Mar 2001 </w:t>
            </w:r>
            <w:r>
              <w:t xml:space="preserve">(includes amendments listed above) (correction in </w:t>
            </w:r>
            <w:r>
              <w:rPr>
                <w:i/>
                <w:iCs/>
              </w:rPr>
              <w:t>Gazette</w:t>
            </w:r>
            <w:r>
              <w:t xml:space="preserve"> 23 Mar 2001 p. 1667)</w:t>
            </w:r>
          </w:p>
        </w:tc>
      </w:tr>
      <w:tr w:rsidR="00201DBD" w14:paraId="4716F74B" w14:textId="77777777">
        <w:tblPrEx>
          <w:tblBorders>
            <w:top w:val="none" w:sz="0" w:space="0" w:color="auto"/>
            <w:bottom w:val="none" w:sz="0" w:space="0" w:color="auto"/>
            <w:insideH w:val="none" w:sz="0" w:space="0" w:color="auto"/>
          </w:tblBorders>
        </w:tblPrEx>
        <w:trPr>
          <w:cantSplit/>
        </w:trPr>
        <w:tc>
          <w:tcPr>
            <w:tcW w:w="3118" w:type="dxa"/>
          </w:tcPr>
          <w:p w14:paraId="1F57814B" w14:textId="77777777" w:rsidR="00557BD9" w:rsidRDefault="00557BD9">
            <w:pPr>
              <w:pStyle w:val="nTable"/>
              <w:keepNext/>
              <w:keepLines/>
              <w:spacing w:after="40"/>
              <w:ind w:right="113"/>
              <w:rPr>
                <w:i/>
              </w:rPr>
            </w:pPr>
            <w:r>
              <w:rPr>
                <w:i/>
              </w:rPr>
              <w:t>Prisons Amendment Regulations (No. 2) 2001</w:t>
            </w:r>
          </w:p>
        </w:tc>
        <w:tc>
          <w:tcPr>
            <w:tcW w:w="1276" w:type="dxa"/>
          </w:tcPr>
          <w:p w14:paraId="7B07EF49" w14:textId="77777777" w:rsidR="00557BD9" w:rsidRDefault="00557BD9">
            <w:pPr>
              <w:pStyle w:val="nTable"/>
              <w:keepNext/>
              <w:keepLines/>
              <w:spacing w:after="40"/>
            </w:pPr>
            <w:r>
              <w:t>12 Apr 2001 p. 2098</w:t>
            </w:r>
            <w:r>
              <w:noBreakHyphen/>
              <w:t>102</w:t>
            </w:r>
          </w:p>
        </w:tc>
        <w:tc>
          <w:tcPr>
            <w:tcW w:w="2693" w:type="dxa"/>
          </w:tcPr>
          <w:p w14:paraId="7A73C9F0" w14:textId="77777777" w:rsidR="00557BD9" w:rsidRDefault="00557BD9">
            <w:pPr>
              <w:pStyle w:val="nTable"/>
              <w:keepNext/>
              <w:keepLines/>
              <w:spacing w:after="40"/>
            </w:pPr>
            <w:r>
              <w:t>12 Apr 2001</w:t>
            </w:r>
          </w:p>
        </w:tc>
      </w:tr>
      <w:tr w:rsidR="00201DBD" w14:paraId="48B7B373" w14:textId="77777777">
        <w:tblPrEx>
          <w:tblBorders>
            <w:top w:val="none" w:sz="0" w:space="0" w:color="auto"/>
            <w:bottom w:val="none" w:sz="0" w:space="0" w:color="auto"/>
            <w:insideH w:val="none" w:sz="0" w:space="0" w:color="auto"/>
          </w:tblBorders>
        </w:tblPrEx>
        <w:trPr>
          <w:cantSplit/>
        </w:trPr>
        <w:tc>
          <w:tcPr>
            <w:tcW w:w="3118" w:type="dxa"/>
          </w:tcPr>
          <w:p w14:paraId="5719E2DE" w14:textId="77777777" w:rsidR="00557BD9" w:rsidRDefault="00557BD9">
            <w:pPr>
              <w:pStyle w:val="nTable"/>
              <w:keepNext/>
              <w:keepLines/>
              <w:spacing w:after="40"/>
              <w:ind w:right="113"/>
              <w:rPr>
                <w:i/>
              </w:rPr>
            </w:pPr>
            <w:r>
              <w:rPr>
                <w:i/>
              </w:rPr>
              <w:t>Prisons Amendment Regulations 2001</w:t>
            </w:r>
          </w:p>
        </w:tc>
        <w:tc>
          <w:tcPr>
            <w:tcW w:w="1276" w:type="dxa"/>
          </w:tcPr>
          <w:p w14:paraId="17214AB3" w14:textId="77777777" w:rsidR="00557BD9" w:rsidRDefault="00557BD9">
            <w:pPr>
              <w:pStyle w:val="nTable"/>
              <w:keepNext/>
              <w:keepLines/>
              <w:spacing w:after="40"/>
            </w:pPr>
            <w:r>
              <w:t>18 May 2001  p. 2403</w:t>
            </w:r>
          </w:p>
        </w:tc>
        <w:tc>
          <w:tcPr>
            <w:tcW w:w="2693" w:type="dxa"/>
          </w:tcPr>
          <w:p w14:paraId="733B65A7" w14:textId="77777777" w:rsidR="00557BD9" w:rsidRDefault="00557BD9">
            <w:pPr>
              <w:pStyle w:val="nTable"/>
              <w:keepNext/>
              <w:keepLines/>
              <w:spacing w:after="40"/>
            </w:pPr>
            <w:r>
              <w:t>18 May 2001</w:t>
            </w:r>
          </w:p>
        </w:tc>
      </w:tr>
      <w:tr w:rsidR="00201DBD" w14:paraId="359A81FD" w14:textId="77777777">
        <w:tblPrEx>
          <w:tblBorders>
            <w:top w:val="none" w:sz="0" w:space="0" w:color="auto"/>
            <w:bottom w:val="none" w:sz="0" w:space="0" w:color="auto"/>
            <w:insideH w:val="none" w:sz="0" w:space="0" w:color="auto"/>
          </w:tblBorders>
        </w:tblPrEx>
        <w:trPr>
          <w:cantSplit/>
        </w:trPr>
        <w:tc>
          <w:tcPr>
            <w:tcW w:w="3118" w:type="dxa"/>
          </w:tcPr>
          <w:p w14:paraId="4A6C1F50" w14:textId="77777777" w:rsidR="00557BD9" w:rsidRDefault="00557BD9">
            <w:pPr>
              <w:pStyle w:val="nTable"/>
              <w:keepNext/>
              <w:keepLines/>
              <w:spacing w:after="40"/>
              <w:ind w:right="113"/>
              <w:rPr>
                <w:i/>
              </w:rPr>
            </w:pPr>
            <w:r>
              <w:rPr>
                <w:i/>
              </w:rPr>
              <w:t>Prisons Amendment Regulations 2002</w:t>
            </w:r>
          </w:p>
        </w:tc>
        <w:tc>
          <w:tcPr>
            <w:tcW w:w="1276" w:type="dxa"/>
          </w:tcPr>
          <w:p w14:paraId="30FA266A" w14:textId="77777777" w:rsidR="00557BD9" w:rsidRDefault="00557BD9">
            <w:pPr>
              <w:pStyle w:val="nTable"/>
              <w:keepNext/>
              <w:keepLines/>
              <w:spacing w:after="40"/>
            </w:pPr>
            <w:r>
              <w:t>11 Feb 2003 p. 413</w:t>
            </w:r>
            <w:r>
              <w:noBreakHyphen/>
              <w:t>16</w:t>
            </w:r>
          </w:p>
        </w:tc>
        <w:tc>
          <w:tcPr>
            <w:tcW w:w="2693" w:type="dxa"/>
          </w:tcPr>
          <w:p w14:paraId="07A08EFF" w14:textId="77777777" w:rsidR="00557BD9" w:rsidRDefault="00557BD9">
            <w:pPr>
              <w:pStyle w:val="nTable"/>
              <w:keepNext/>
              <w:keepLines/>
              <w:spacing w:after="40"/>
            </w:pPr>
            <w:r>
              <w:t>11 Feb 2003</w:t>
            </w:r>
          </w:p>
        </w:tc>
      </w:tr>
      <w:tr w:rsidR="00201DBD" w14:paraId="7CD79998" w14:textId="77777777">
        <w:tblPrEx>
          <w:tblBorders>
            <w:top w:val="none" w:sz="0" w:space="0" w:color="auto"/>
            <w:bottom w:val="none" w:sz="0" w:space="0" w:color="auto"/>
            <w:insideH w:val="none" w:sz="0" w:space="0" w:color="auto"/>
          </w:tblBorders>
        </w:tblPrEx>
        <w:trPr>
          <w:cantSplit/>
        </w:trPr>
        <w:tc>
          <w:tcPr>
            <w:tcW w:w="3118" w:type="dxa"/>
          </w:tcPr>
          <w:p w14:paraId="037986FA" w14:textId="77777777" w:rsidR="00557BD9" w:rsidRDefault="00557BD9">
            <w:pPr>
              <w:pStyle w:val="nTable"/>
              <w:spacing w:after="40"/>
              <w:ind w:right="113"/>
              <w:rPr>
                <w:i/>
              </w:rPr>
            </w:pPr>
            <w:r>
              <w:rPr>
                <w:i/>
              </w:rPr>
              <w:t>Equality of Status Subsidiary Legislation Amendment Regulations 2003</w:t>
            </w:r>
            <w:r>
              <w:t xml:space="preserve"> Pt. 32</w:t>
            </w:r>
          </w:p>
        </w:tc>
        <w:tc>
          <w:tcPr>
            <w:tcW w:w="1276" w:type="dxa"/>
          </w:tcPr>
          <w:p w14:paraId="683BE3E8" w14:textId="77777777" w:rsidR="00557BD9" w:rsidRDefault="00557BD9">
            <w:pPr>
              <w:pStyle w:val="nTable"/>
              <w:spacing w:after="40"/>
            </w:pPr>
            <w:r>
              <w:t>30 Jun 2003 p. 2581</w:t>
            </w:r>
            <w:r>
              <w:noBreakHyphen/>
              <w:t>638</w:t>
            </w:r>
          </w:p>
        </w:tc>
        <w:tc>
          <w:tcPr>
            <w:tcW w:w="2693" w:type="dxa"/>
          </w:tcPr>
          <w:p w14:paraId="5CA3393C" w14:textId="77777777" w:rsidR="00557BD9" w:rsidRDefault="00557BD9">
            <w:pPr>
              <w:pStyle w:val="nTable"/>
              <w:spacing w:after="40"/>
            </w:pPr>
            <w:r>
              <w:t xml:space="preserve">1 Jul 2003 (see r. 2 and </w:t>
            </w:r>
            <w:r>
              <w:rPr>
                <w:i/>
              </w:rPr>
              <w:t xml:space="preserve">Gazette </w:t>
            </w:r>
            <w:r>
              <w:t>30 Jun 2003 p. 2579</w:t>
            </w:r>
            <w:r>
              <w:rPr>
                <w:iCs/>
              </w:rPr>
              <w:t>)</w:t>
            </w:r>
          </w:p>
        </w:tc>
      </w:tr>
      <w:tr w:rsidR="00201DBD" w14:paraId="753065CE" w14:textId="77777777">
        <w:tblPrEx>
          <w:tblBorders>
            <w:top w:val="none" w:sz="0" w:space="0" w:color="auto"/>
            <w:bottom w:val="none" w:sz="0" w:space="0" w:color="auto"/>
            <w:insideH w:val="none" w:sz="0" w:space="0" w:color="auto"/>
          </w:tblBorders>
        </w:tblPrEx>
        <w:trPr>
          <w:cantSplit/>
        </w:trPr>
        <w:tc>
          <w:tcPr>
            <w:tcW w:w="4394" w:type="dxa"/>
            <w:gridSpan w:val="2"/>
          </w:tcPr>
          <w:p w14:paraId="762C6483" w14:textId="77777777" w:rsidR="00557BD9" w:rsidRDefault="00557BD9">
            <w:pPr>
              <w:pStyle w:val="nTable"/>
              <w:spacing w:after="40"/>
            </w:pPr>
            <w:r>
              <w:rPr>
                <w:i/>
              </w:rPr>
              <w:t>Inspector of Custodial Services Act 2003</w:t>
            </w:r>
            <w:r>
              <w:t xml:space="preserve"> s. 56</w:t>
            </w:r>
            <w:r>
              <w:br/>
              <w:t>assented to 15 Dec 2003 </w:t>
            </w:r>
            <w:r>
              <w:rPr>
                <w:vertAlign w:val="superscript"/>
              </w:rPr>
              <w:t>2</w:t>
            </w:r>
          </w:p>
        </w:tc>
        <w:tc>
          <w:tcPr>
            <w:tcW w:w="2693" w:type="dxa"/>
          </w:tcPr>
          <w:p w14:paraId="2018DF04" w14:textId="77777777" w:rsidR="00557BD9" w:rsidRDefault="00557BD9">
            <w:pPr>
              <w:pStyle w:val="nTable"/>
              <w:spacing w:after="40"/>
            </w:pPr>
            <w:r>
              <w:t>15 Dec 2003 (see s. 2)</w:t>
            </w:r>
          </w:p>
        </w:tc>
      </w:tr>
      <w:tr w:rsidR="00201DBD" w14:paraId="6DB0CD87" w14:textId="77777777">
        <w:tblPrEx>
          <w:tblBorders>
            <w:top w:val="none" w:sz="0" w:space="0" w:color="auto"/>
            <w:bottom w:val="none" w:sz="0" w:space="0" w:color="auto"/>
            <w:insideH w:val="none" w:sz="0" w:space="0" w:color="auto"/>
          </w:tblBorders>
        </w:tblPrEx>
        <w:trPr>
          <w:cantSplit/>
        </w:trPr>
        <w:tc>
          <w:tcPr>
            <w:tcW w:w="3118" w:type="dxa"/>
          </w:tcPr>
          <w:p w14:paraId="5CBE895E" w14:textId="77777777" w:rsidR="00557BD9" w:rsidRDefault="00557BD9">
            <w:pPr>
              <w:pStyle w:val="nTable"/>
              <w:spacing w:after="40"/>
              <w:ind w:right="113"/>
              <w:rPr>
                <w:i/>
              </w:rPr>
            </w:pPr>
            <w:r>
              <w:rPr>
                <w:i/>
              </w:rPr>
              <w:t>Prisons Amendment Regulations 2003</w:t>
            </w:r>
          </w:p>
        </w:tc>
        <w:tc>
          <w:tcPr>
            <w:tcW w:w="1276" w:type="dxa"/>
          </w:tcPr>
          <w:p w14:paraId="14A8CCF8" w14:textId="77777777" w:rsidR="00557BD9" w:rsidRDefault="00557BD9">
            <w:pPr>
              <w:pStyle w:val="nTable"/>
              <w:spacing w:after="40"/>
              <w:ind w:right="113"/>
            </w:pPr>
            <w:r>
              <w:t>11 Jun 2004 p. 1999</w:t>
            </w:r>
            <w:r>
              <w:noBreakHyphen/>
              <w:t>2002</w:t>
            </w:r>
          </w:p>
        </w:tc>
        <w:tc>
          <w:tcPr>
            <w:tcW w:w="2693" w:type="dxa"/>
          </w:tcPr>
          <w:p w14:paraId="2ACBF633" w14:textId="77777777" w:rsidR="00557BD9" w:rsidRDefault="00557BD9">
            <w:pPr>
              <w:pStyle w:val="nTable"/>
              <w:spacing w:after="40"/>
            </w:pPr>
            <w:r>
              <w:t xml:space="preserve">12 Jun 2004 (see r. 2 and </w:t>
            </w:r>
            <w:r>
              <w:rPr>
                <w:i/>
              </w:rPr>
              <w:t>Gazette</w:t>
            </w:r>
            <w:r>
              <w:t xml:space="preserve"> 11 Jun 2004 p. 1999)</w:t>
            </w:r>
          </w:p>
        </w:tc>
      </w:tr>
      <w:tr w:rsidR="00201DBD" w14:paraId="40BB7687" w14:textId="77777777">
        <w:tblPrEx>
          <w:tblBorders>
            <w:top w:val="none" w:sz="0" w:space="0" w:color="auto"/>
            <w:bottom w:val="none" w:sz="0" w:space="0" w:color="auto"/>
            <w:insideH w:val="none" w:sz="0" w:space="0" w:color="auto"/>
          </w:tblBorders>
        </w:tblPrEx>
        <w:trPr>
          <w:cantSplit/>
        </w:trPr>
        <w:tc>
          <w:tcPr>
            <w:tcW w:w="3118" w:type="dxa"/>
          </w:tcPr>
          <w:p w14:paraId="32C9AD6E" w14:textId="77777777" w:rsidR="00557BD9" w:rsidRDefault="00557BD9">
            <w:pPr>
              <w:pStyle w:val="nTable"/>
              <w:spacing w:after="40"/>
              <w:ind w:right="113"/>
              <w:rPr>
                <w:i/>
              </w:rPr>
            </w:pPr>
            <w:r>
              <w:rPr>
                <w:i/>
              </w:rPr>
              <w:t>Prisons Amendment Regulations 2004</w:t>
            </w:r>
          </w:p>
        </w:tc>
        <w:tc>
          <w:tcPr>
            <w:tcW w:w="1276" w:type="dxa"/>
          </w:tcPr>
          <w:p w14:paraId="7E0F1253" w14:textId="77777777" w:rsidR="00557BD9" w:rsidRDefault="00557BD9">
            <w:pPr>
              <w:pStyle w:val="nTable"/>
              <w:spacing w:after="40"/>
              <w:ind w:right="113"/>
            </w:pPr>
            <w:r>
              <w:t>14 Sep 2004 p. 4057</w:t>
            </w:r>
          </w:p>
        </w:tc>
        <w:tc>
          <w:tcPr>
            <w:tcW w:w="2693" w:type="dxa"/>
          </w:tcPr>
          <w:p w14:paraId="233EF14A" w14:textId="77777777" w:rsidR="00557BD9" w:rsidRDefault="00557BD9">
            <w:pPr>
              <w:pStyle w:val="nTable"/>
              <w:spacing w:after="40"/>
            </w:pPr>
            <w:r>
              <w:t>14 Sep 2004</w:t>
            </w:r>
          </w:p>
        </w:tc>
      </w:tr>
      <w:tr w:rsidR="00201DBD" w14:paraId="247B22A0" w14:textId="77777777">
        <w:tblPrEx>
          <w:tblBorders>
            <w:top w:val="none" w:sz="0" w:space="0" w:color="auto"/>
            <w:bottom w:val="none" w:sz="0" w:space="0" w:color="auto"/>
            <w:insideH w:val="none" w:sz="0" w:space="0" w:color="auto"/>
          </w:tblBorders>
        </w:tblPrEx>
        <w:trPr>
          <w:cantSplit/>
        </w:trPr>
        <w:tc>
          <w:tcPr>
            <w:tcW w:w="7087" w:type="dxa"/>
            <w:gridSpan w:val="3"/>
          </w:tcPr>
          <w:p w14:paraId="72BF004B" w14:textId="77777777" w:rsidR="00557BD9" w:rsidRDefault="00557BD9">
            <w:pPr>
              <w:pStyle w:val="nTable"/>
              <w:spacing w:after="40"/>
            </w:pPr>
            <w:r>
              <w:rPr>
                <w:b/>
              </w:rPr>
              <w:t>Reprint 4: The</w:t>
            </w:r>
            <w:r>
              <w:rPr>
                <w:i/>
              </w:rPr>
              <w:t xml:space="preserve"> </w:t>
            </w:r>
            <w:r>
              <w:rPr>
                <w:b/>
                <w:bCs/>
                <w:i/>
              </w:rPr>
              <w:t>Prisons Regulations 1982</w:t>
            </w:r>
            <w:r>
              <w:rPr>
                <w:b/>
              </w:rPr>
              <w:t xml:space="preserve"> as at 19 Nov 2004 </w:t>
            </w:r>
            <w:r>
              <w:t>(includes amendments listed above)</w:t>
            </w:r>
          </w:p>
        </w:tc>
      </w:tr>
      <w:tr w:rsidR="00201DBD" w14:paraId="6CE9E0AF" w14:textId="77777777">
        <w:tblPrEx>
          <w:tblBorders>
            <w:top w:val="none" w:sz="0" w:space="0" w:color="auto"/>
            <w:bottom w:val="none" w:sz="0" w:space="0" w:color="auto"/>
            <w:insideH w:val="none" w:sz="0" w:space="0" w:color="auto"/>
          </w:tblBorders>
        </w:tblPrEx>
        <w:trPr>
          <w:cantSplit/>
        </w:trPr>
        <w:tc>
          <w:tcPr>
            <w:tcW w:w="3118" w:type="dxa"/>
          </w:tcPr>
          <w:p w14:paraId="22EC24D3" w14:textId="77777777" w:rsidR="00557BD9" w:rsidRDefault="00557BD9">
            <w:pPr>
              <w:pStyle w:val="nTable"/>
              <w:spacing w:after="40"/>
              <w:ind w:right="113"/>
              <w:rPr>
                <w:i/>
              </w:rPr>
            </w:pPr>
            <w:r>
              <w:rPr>
                <w:i/>
              </w:rPr>
              <w:lastRenderedPageBreak/>
              <w:t>Prisons Amendment Regulations 2007</w:t>
            </w:r>
          </w:p>
        </w:tc>
        <w:tc>
          <w:tcPr>
            <w:tcW w:w="1276" w:type="dxa"/>
          </w:tcPr>
          <w:p w14:paraId="584D7E2E" w14:textId="77777777" w:rsidR="00557BD9" w:rsidRDefault="00557BD9">
            <w:pPr>
              <w:pStyle w:val="nTable"/>
              <w:spacing w:after="40"/>
              <w:ind w:right="113"/>
            </w:pPr>
            <w:r>
              <w:t>3 Apr 2007 p. 1493</w:t>
            </w:r>
            <w:r>
              <w:noBreakHyphen/>
              <w:t>506</w:t>
            </w:r>
          </w:p>
        </w:tc>
        <w:tc>
          <w:tcPr>
            <w:tcW w:w="2693" w:type="dxa"/>
          </w:tcPr>
          <w:p w14:paraId="2FEE8826" w14:textId="77777777" w:rsidR="00557BD9" w:rsidRDefault="00557BD9">
            <w:pPr>
              <w:pStyle w:val="nTable"/>
              <w:spacing w:after="40"/>
              <w:rPr>
                <w:i/>
                <w:iCs/>
              </w:rPr>
            </w:pPr>
            <w:r>
              <w:t xml:space="preserve">4 Apr 2007 (see r. 2 and </w:t>
            </w:r>
            <w:r>
              <w:rPr>
                <w:i/>
                <w:iCs/>
              </w:rPr>
              <w:t>Gazette</w:t>
            </w:r>
            <w:r>
              <w:t xml:space="preserve"> 3 Apr 2007 p. 1491)</w:t>
            </w:r>
          </w:p>
        </w:tc>
      </w:tr>
      <w:tr w:rsidR="00201DBD" w14:paraId="4CCD2CF0" w14:textId="77777777">
        <w:tblPrEx>
          <w:tblBorders>
            <w:top w:val="none" w:sz="0" w:space="0" w:color="auto"/>
            <w:bottom w:val="none" w:sz="0" w:space="0" w:color="auto"/>
            <w:insideH w:val="none" w:sz="0" w:space="0" w:color="auto"/>
          </w:tblBorders>
        </w:tblPrEx>
        <w:trPr>
          <w:cantSplit/>
        </w:trPr>
        <w:tc>
          <w:tcPr>
            <w:tcW w:w="3118" w:type="dxa"/>
          </w:tcPr>
          <w:p w14:paraId="635D9355" w14:textId="77777777" w:rsidR="00557BD9" w:rsidRDefault="00557BD9">
            <w:pPr>
              <w:pStyle w:val="nTable"/>
              <w:spacing w:after="40"/>
              <w:ind w:right="113"/>
              <w:rPr>
                <w:i/>
              </w:rPr>
            </w:pPr>
            <w:r>
              <w:rPr>
                <w:i/>
              </w:rPr>
              <w:t>Prisons Amendment Regulations 2008</w:t>
            </w:r>
          </w:p>
        </w:tc>
        <w:tc>
          <w:tcPr>
            <w:tcW w:w="1276" w:type="dxa"/>
          </w:tcPr>
          <w:p w14:paraId="17EA042A" w14:textId="77777777" w:rsidR="00557BD9" w:rsidRDefault="00557BD9">
            <w:pPr>
              <w:pStyle w:val="nTable"/>
              <w:spacing w:after="40"/>
              <w:ind w:right="113"/>
            </w:pPr>
            <w:r>
              <w:t>28 Mar 2008 p. 907</w:t>
            </w:r>
            <w:r>
              <w:noBreakHyphen/>
              <w:t>8</w:t>
            </w:r>
          </w:p>
        </w:tc>
        <w:tc>
          <w:tcPr>
            <w:tcW w:w="2693" w:type="dxa"/>
          </w:tcPr>
          <w:p w14:paraId="07AE8266" w14:textId="77777777" w:rsidR="00557BD9" w:rsidRDefault="00557BD9">
            <w:pPr>
              <w:pStyle w:val="nTable"/>
              <w:spacing w:after="40"/>
            </w:pPr>
            <w:r>
              <w:t>r. 1 and 2: 28 Mar 2008 (see r. 2(a));</w:t>
            </w:r>
            <w:r>
              <w:br/>
              <w:t>Regulations other than r. 1 and 2: 29 Mar 2008 (see r. 2(b))</w:t>
            </w:r>
          </w:p>
        </w:tc>
      </w:tr>
      <w:tr w:rsidR="00201DBD" w14:paraId="6965BC5E" w14:textId="77777777">
        <w:tblPrEx>
          <w:tblBorders>
            <w:top w:val="none" w:sz="0" w:space="0" w:color="auto"/>
            <w:bottom w:val="none" w:sz="0" w:space="0" w:color="auto"/>
            <w:insideH w:val="none" w:sz="0" w:space="0" w:color="auto"/>
          </w:tblBorders>
        </w:tblPrEx>
        <w:trPr>
          <w:cantSplit/>
        </w:trPr>
        <w:tc>
          <w:tcPr>
            <w:tcW w:w="3118" w:type="dxa"/>
          </w:tcPr>
          <w:p w14:paraId="7641E1A1" w14:textId="77777777" w:rsidR="00557BD9" w:rsidRDefault="00557BD9">
            <w:pPr>
              <w:pStyle w:val="nTable"/>
              <w:spacing w:after="40"/>
              <w:ind w:right="113"/>
              <w:rPr>
                <w:i/>
              </w:rPr>
            </w:pPr>
            <w:r>
              <w:rPr>
                <w:i/>
              </w:rPr>
              <w:t>Prisons Amendment Regulations (No. 2) 2008</w:t>
            </w:r>
          </w:p>
        </w:tc>
        <w:tc>
          <w:tcPr>
            <w:tcW w:w="1276" w:type="dxa"/>
          </w:tcPr>
          <w:p w14:paraId="5879D3A6" w14:textId="77777777" w:rsidR="00557BD9" w:rsidRDefault="00557BD9">
            <w:pPr>
              <w:pStyle w:val="nTable"/>
              <w:spacing w:after="40"/>
              <w:ind w:right="113"/>
            </w:pPr>
            <w:r>
              <w:t>9 May 2008 p. 1844</w:t>
            </w:r>
            <w:r>
              <w:noBreakHyphen/>
              <w:t>5</w:t>
            </w:r>
          </w:p>
        </w:tc>
        <w:tc>
          <w:tcPr>
            <w:tcW w:w="2693" w:type="dxa"/>
          </w:tcPr>
          <w:p w14:paraId="54B97260" w14:textId="77777777" w:rsidR="00557BD9" w:rsidRDefault="00557BD9">
            <w:pPr>
              <w:pStyle w:val="nTable"/>
              <w:spacing w:after="40"/>
            </w:pPr>
            <w:r>
              <w:t>r. 1 and 2: 9 May 2008 (see r. 2(a));</w:t>
            </w:r>
            <w:r>
              <w:br/>
              <w:t>Regulations other than r. 1 and 2: 10 May 2008 (see r. 2(b))</w:t>
            </w:r>
          </w:p>
        </w:tc>
      </w:tr>
      <w:tr w:rsidR="00201DBD" w14:paraId="15C017F6" w14:textId="77777777">
        <w:tblPrEx>
          <w:tblBorders>
            <w:top w:val="none" w:sz="0" w:space="0" w:color="auto"/>
            <w:bottom w:val="none" w:sz="0" w:space="0" w:color="auto"/>
            <w:insideH w:val="none" w:sz="0" w:space="0" w:color="auto"/>
          </w:tblBorders>
        </w:tblPrEx>
        <w:trPr>
          <w:cantSplit/>
        </w:trPr>
        <w:tc>
          <w:tcPr>
            <w:tcW w:w="7087" w:type="dxa"/>
            <w:gridSpan w:val="3"/>
          </w:tcPr>
          <w:p w14:paraId="7EF846C6" w14:textId="77777777" w:rsidR="00557BD9" w:rsidRDefault="00557BD9">
            <w:pPr>
              <w:pStyle w:val="nTable"/>
              <w:spacing w:after="40"/>
            </w:pPr>
            <w:r>
              <w:rPr>
                <w:b/>
              </w:rPr>
              <w:t>Reprint 5: The</w:t>
            </w:r>
            <w:r>
              <w:rPr>
                <w:i/>
              </w:rPr>
              <w:t xml:space="preserve"> </w:t>
            </w:r>
            <w:r>
              <w:rPr>
                <w:b/>
                <w:bCs/>
                <w:i/>
              </w:rPr>
              <w:t>Prisons Regulations 1982</w:t>
            </w:r>
            <w:r>
              <w:rPr>
                <w:b/>
              </w:rPr>
              <w:t xml:space="preserve"> as at 11 Jul 2008 </w:t>
            </w:r>
            <w:r>
              <w:t>(includes amendments listed above)</w:t>
            </w:r>
          </w:p>
        </w:tc>
      </w:tr>
      <w:tr w:rsidR="00201DBD" w14:paraId="784D8D28" w14:textId="77777777">
        <w:tblPrEx>
          <w:tblBorders>
            <w:top w:val="none" w:sz="0" w:space="0" w:color="auto"/>
            <w:bottom w:val="none" w:sz="0" w:space="0" w:color="auto"/>
            <w:insideH w:val="none" w:sz="0" w:space="0" w:color="auto"/>
          </w:tblBorders>
        </w:tblPrEx>
        <w:trPr>
          <w:cantSplit/>
        </w:trPr>
        <w:tc>
          <w:tcPr>
            <w:tcW w:w="3118" w:type="dxa"/>
          </w:tcPr>
          <w:p w14:paraId="0563FFED" w14:textId="77777777" w:rsidR="00557BD9" w:rsidRDefault="00557BD9">
            <w:pPr>
              <w:pStyle w:val="nTable"/>
              <w:spacing w:after="40"/>
              <w:ind w:right="113"/>
              <w:rPr>
                <w:i/>
              </w:rPr>
            </w:pPr>
            <w:r>
              <w:rPr>
                <w:i/>
              </w:rPr>
              <w:t>Prisons Amendment Regulations (No. 3) 2008</w:t>
            </w:r>
          </w:p>
        </w:tc>
        <w:tc>
          <w:tcPr>
            <w:tcW w:w="1276" w:type="dxa"/>
          </w:tcPr>
          <w:p w14:paraId="685DEC7B" w14:textId="77777777" w:rsidR="00557BD9" w:rsidRDefault="00557BD9">
            <w:pPr>
              <w:pStyle w:val="nTable"/>
              <w:spacing w:after="40"/>
              <w:ind w:right="113"/>
            </w:pPr>
            <w:r>
              <w:t>28 Nov 2008 p. 5029-30</w:t>
            </w:r>
          </w:p>
        </w:tc>
        <w:tc>
          <w:tcPr>
            <w:tcW w:w="2693" w:type="dxa"/>
          </w:tcPr>
          <w:p w14:paraId="76460C2A" w14:textId="77777777" w:rsidR="00557BD9" w:rsidRDefault="00557BD9">
            <w:pPr>
              <w:pStyle w:val="nTable"/>
              <w:spacing w:after="40"/>
            </w:pPr>
            <w:r>
              <w:t>r. 1 and 2: 28 Nov 2008 (see r. 2(a));</w:t>
            </w:r>
            <w:r>
              <w:br/>
              <w:t>Regulations other than r. 1 and 2: 29 Nov 2008 (see r. 2(b))</w:t>
            </w:r>
          </w:p>
        </w:tc>
      </w:tr>
      <w:tr w:rsidR="00201DBD" w14:paraId="27999F69" w14:textId="77777777">
        <w:tblPrEx>
          <w:tblBorders>
            <w:top w:val="none" w:sz="0" w:space="0" w:color="auto"/>
            <w:bottom w:val="none" w:sz="0" w:space="0" w:color="auto"/>
            <w:insideH w:val="none" w:sz="0" w:space="0" w:color="auto"/>
          </w:tblBorders>
        </w:tblPrEx>
        <w:trPr>
          <w:cantSplit/>
        </w:trPr>
        <w:tc>
          <w:tcPr>
            <w:tcW w:w="3118" w:type="dxa"/>
          </w:tcPr>
          <w:p w14:paraId="522D38EE" w14:textId="77777777" w:rsidR="00557BD9" w:rsidRDefault="00557BD9">
            <w:pPr>
              <w:pStyle w:val="nTable"/>
              <w:spacing w:after="40"/>
              <w:ind w:right="113"/>
              <w:rPr>
                <w:i/>
              </w:rPr>
            </w:pPr>
            <w:r>
              <w:rPr>
                <w:i/>
              </w:rPr>
              <w:t>Prisons Amendment Regulations 2015</w:t>
            </w:r>
          </w:p>
        </w:tc>
        <w:tc>
          <w:tcPr>
            <w:tcW w:w="1276" w:type="dxa"/>
          </w:tcPr>
          <w:p w14:paraId="2BEDF6FA" w14:textId="77777777" w:rsidR="00557BD9" w:rsidRDefault="00557BD9">
            <w:pPr>
              <w:pStyle w:val="nTable"/>
              <w:spacing w:after="40"/>
              <w:ind w:right="113"/>
            </w:pPr>
            <w:r>
              <w:t>21 Aug 2015 p. 3317</w:t>
            </w:r>
            <w:r>
              <w:noBreakHyphen/>
              <w:t>24</w:t>
            </w:r>
          </w:p>
        </w:tc>
        <w:tc>
          <w:tcPr>
            <w:tcW w:w="2693" w:type="dxa"/>
          </w:tcPr>
          <w:p w14:paraId="6328999A" w14:textId="77777777" w:rsidR="00557BD9" w:rsidRDefault="00557BD9">
            <w:pPr>
              <w:pStyle w:val="nTable"/>
              <w:spacing w:after="40"/>
            </w:pPr>
            <w:r>
              <w:t>r. 1 and 2: 21 Aug 2015 (see r. 2(a));</w:t>
            </w:r>
            <w:r>
              <w:br/>
              <w:t xml:space="preserve">Regulations other than r. 1 and 2: 24 Aug 2015 (see r. 2(b) and </w:t>
            </w:r>
            <w:r>
              <w:rPr>
                <w:i/>
              </w:rPr>
              <w:t>Gazette</w:t>
            </w:r>
            <w:r>
              <w:t xml:space="preserve"> 21 Aug 2015 p. 3310)</w:t>
            </w:r>
          </w:p>
        </w:tc>
      </w:tr>
      <w:tr w:rsidR="00201DBD" w14:paraId="31E852C1" w14:textId="77777777">
        <w:tblPrEx>
          <w:tblBorders>
            <w:top w:val="none" w:sz="0" w:space="0" w:color="auto"/>
            <w:bottom w:val="none" w:sz="0" w:space="0" w:color="auto"/>
            <w:insideH w:val="none" w:sz="0" w:space="0" w:color="auto"/>
          </w:tblBorders>
        </w:tblPrEx>
        <w:trPr>
          <w:cantSplit/>
        </w:trPr>
        <w:tc>
          <w:tcPr>
            <w:tcW w:w="3118" w:type="dxa"/>
          </w:tcPr>
          <w:p w14:paraId="4B85394A" w14:textId="77777777" w:rsidR="00557BD9" w:rsidRDefault="00557BD9">
            <w:pPr>
              <w:pStyle w:val="nTable"/>
              <w:spacing w:after="40"/>
              <w:ind w:right="113"/>
            </w:pPr>
            <w:r>
              <w:rPr>
                <w:i/>
              </w:rPr>
              <w:t>Corrective Services Regulations Amendment (Associations Incorporation) Regulations 2016</w:t>
            </w:r>
            <w:r>
              <w:t xml:space="preserve"> Pt. 3</w:t>
            </w:r>
          </w:p>
        </w:tc>
        <w:tc>
          <w:tcPr>
            <w:tcW w:w="1276" w:type="dxa"/>
          </w:tcPr>
          <w:p w14:paraId="50F3A3EC" w14:textId="77777777" w:rsidR="00557BD9" w:rsidRDefault="00557BD9">
            <w:pPr>
              <w:pStyle w:val="nTable"/>
              <w:spacing w:after="40"/>
              <w:ind w:right="113"/>
            </w:pPr>
            <w:r>
              <w:t>30 Dec 2016 p. 5967</w:t>
            </w:r>
            <w:r>
              <w:noBreakHyphen/>
              <w:t>8</w:t>
            </w:r>
          </w:p>
        </w:tc>
        <w:tc>
          <w:tcPr>
            <w:tcW w:w="2693" w:type="dxa"/>
          </w:tcPr>
          <w:p w14:paraId="2DE47EFC" w14:textId="77777777" w:rsidR="00557BD9" w:rsidRDefault="00557BD9">
            <w:pPr>
              <w:pStyle w:val="nTable"/>
              <w:spacing w:after="40"/>
            </w:pPr>
            <w:r>
              <w:t>31 Dec 2016 (see r. 2(b))</w:t>
            </w:r>
          </w:p>
        </w:tc>
      </w:tr>
      <w:tr w:rsidR="00201DBD" w14:paraId="056F839C" w14:textId="77777777">
        <w:tblPrEx>
          <w:tblBorders>
            <w:top w:val="none" w:sz="0" w:space="0" w:color="auto"/>
            <w:bottom w:val="none" w:sz="0" w:space="0" w:color="auto"/>
            <w:insideH w:val="none" w:sz="0" w:space="0" w:color="auto"/>
          </w:tblBorders>
        </w:tblPrEx>
        <w:trPr>
          <w:cantSplit/>
        </w:trPr>
        <w:tc>
          <w:tcPr>
            <w:tcW w:w="3118" w:type="dxa"/>
          </w:tcPr>
          <w:p w14:paraId="38BB7B59" w14:textId="77777777" w:rsidR="00557BD9" w:rsidRDefault="00557BD9">
            <w:pPr>
              <w:pStyle w:val="nTable"/>
              <w:spacing w:after="40"/>
              <w:ind w:right="113"/>
              <w:rPr>
                <w:i/>
              </w:rPr>
            </w:pPr>
            <w:r>
              <w:rPr>
                <w:i/>
              </w:rPr>
              <w:t>Corrective Services Regulations Amendment (Public Health) Regulations 2016</w:t>
            </w:r>
            <w:r>
              <w:t xml:space="preserve"> Pt. 2 </w:t>
            </w:r>
            <w:r>
              <w:rPr>
                <w:vertAlign w:val="superscript"/>
              </w:rPr>
              <w:t>5</w:t>
            </w:r>
          </w:p>
        </w:tc>
        <w:tc>
          <w:tcPr>
            <w:tcW w:w="1276" w:type="dxa"/>
          </w:tcPr>
          <w:p w14:paraId="0B77D8E1" w14:textId="77777777" w:rsidR="00557BD9" w:rsidRDefault="00557BD9">
            <w:pPr>
              <w:pStyle w:val="nTable"/>
              <w:spacing w:after="40"/>
              <w:ind w:right="113"/>
            </w:pPr>
            <w:r>
              <w:t>10 Jan 2017 p. 185-9</w:t>
            </w:r>
          </w:p>
        </w:tc>
        <w:tc>
          <w:tcPr>
            <w:tcW w:w="2693" w:type="dxa"/>
          </w:tcPr>
          <w:p w14:paraId="0FC7F786" w14:textId="77777777" w:rsidR="00557BD9" w:rsidRDefault="00557BD9">
            <w:pPr>
              <w:pStyle w:val="nTable"/>
              <w:spacing w:after="40"/>
            </w:pPr>
            <w:r>
              <w:t xml:space="preserve">24 Jan 2017 (see r. 2(b) and </w:t>
            </w:r>
            <w:r>
              <w:rPr>
                <w:i/>
              </w:rPr>
              <w:t>Gazette</w:t>
            </w:r>
            <w:r>
              <w:t xml:space="preserve"> 10 Jan 2017 p. 165)</w:t>
            </w:r>
          </w:p>
        </w:tc>
      </w:tr>
      <w:tr w:rsidR="00201DBD" w14:paraId="4EE88691" w14:textId="77777777">
        <w:trPr>
          <w:cantSplit/>
        </w:trPr>
        <w:tc>
          <w:tcPr>
            <w:tcW w:w="3118" w:type="dxa"/>
            <w:tcBorders>
              <w:top w:val="nil"/>
              <w:bottom w:val="nil"/>
            </w:tcBorders>
          </w:tcPr>
          <w:p w14:paraId="2218A66E" w14:textId="77777777" w:rsidR="00557BD9" w:rsidRDefault="00557BD9">
            <w:pPr>
              <w:pStyle w:val="nTable"/>
              <w:spacing w:after="40"/>
              <w:ind w:right="113"/>
              <w:rPr>
                <w:i/>
              </w:rPr>
            </w:pPr>
            <w:r>
              <w:rPr>
                <w:i/>
              </w:rPr>
              <w:t xml:space="preserve">Corrective Services Regulations Amendment Regulations 2018 </w:t>
            </w:r>
            <w:r>
              <w:t>Pt. 3</w:t>
            </w:r>
          </w:p>
        </w:tc>
        <w:tc>
          <w:tcPr>
            <w:tcW w:w="1276" w:type="dxa"/>
            <w:tcBorders>
              <w:top w:val="nil"/>
              <w:bottom w:val="nil"/>
            </w:tcBorders>
          </w:tcPr>
          <w:p w14:paraId="26B58AA0" w14:textId="77777777" w:rsidR="00557BD9" w:rsidRDefault="00557BD9">
            <w:pPr>
              <w:pStyle w:val="nTable"/>
              <w:spacing w:after="40"/>
              <w:ind w:right="113"/>
            </w:pPr>
            <w:r>
              <w:t>13 Nov 2018 p. 4433</w:t>
            </w:r>
            <w:r>
              <w:noBreakHyphen/>
              <w:t>5</w:t>
            </w:r>
          </w:p>
        </w:tc>
        <w:tc>
          <w:tcPr>
            <w:tcW w:w="2693" w:type="dxa"/>
            <w:tcBorders>
              <w:top w:val="nil"/>
              <w:bottom w:val="nil"/>
            </w:tcBorders>
          </w:tcPr>
          <w:p w14:paraId="1D93EC9A" w14:textId="77777777" w:rsidR="00557BD9" w:rsidRDefault="00557BD9">
            <w:pPr>
              <w:pStyle w:val="nTable"/>
              <w:spacing w:after="40"/>
            </w:pPr>
            <w:r>
              <w:rPr>
                <w:noProof/>
              </w:rPr>
              <w:t>1 Dec 2018 (see r. 2(b))</w:t>
            </w:r>
          </w:p>
        </w:tc>
      </w:tr>
      <w:tr w:rsidR="00201DBD" w14:paraId="72EB635D" w14:textId="77777777">
        <w:trPr>
          <w:cantSplit/>
        </w:trPr>
        <w:tc>
          <w:tcPr>
            <w:tcW w:w="3118" w:type="dxa"/>
            <w:tcBorders>
              <w:top w:val="nil"/>
              <w:bottom w:val="nil"/>
            </w:tcBorders>
          </w:tcPr>
          <w:p w14:paraId="497F5279" w14:textId="77777777" w:rsidR="00557BD9" w:rsidRDefault="00557BD9">
            <w:pPr>
              <w:pStyle w:val="nTable"/>
              <w:spacing w:after="40"/>
              <w:ind w:right="113"/>
              <w:rPr>
                <w:i/>
              </w:rPr>
            </w:pPr>
            <w:r>
              <w:rPr>
                <w:i/>
              </w:rPr>
              <w:t>Prisons Amendment Regulations 2020</w:t>
            </w:r>
          </w:p>
        </w:tc>
        <w:tc>
          <w:tcPr>
            <w:tcW w:w="1276" w:type="dxa"/>
            <w:tcBorders>
              <w:top w:val="nil"/>
              <w:bottom w:val="nil"/>
            </w:tcBorders>
          </w:tcPr>
          <w:p w14:paraId="348BD814" w14:textId="77777777" w:rsidR="00557BD9" w:rsidRDefault="00557BD9">
            <w:pPr>
              <w:pStyle w:val="nTable"/>
              <w:spacing w:after="40"/>
              <w:ind w:right="113"/>
            </w:pPr>
            <w:r>
              <w:t>SL 2020/251 18 Dec 2020</w:t>
            </w:r>
          </w:p>
        </w:tc>
        <w:tc>
          <w:tcPr>
            <w:tcW w:w="2693" w:type="dxa"/>
            <w:tcBorders>
              <w:top w:val="nil"/>
              <w:bottom w:val="nil"/>
            </w:tcBorders>
          </w:tcPr>
          <w:p w14:paraId="73ED5539" w14:textId="77777777" w:rsidR="00557BD9" w:rsidRDefault="00557BD9">
            <w:pPr>
              <w:pStyle w:val="nTable"/>
              <w:spacing w:after="40"/>
              <w:rPr>
                <w:noProof/>
              </w:rPr>
            </w:pPr>
            <w:r>
              <w:rPr>
                <w:noProof/>
              </w:rPr>
              <w:t>r. 1 and 2: 18 Dec 2020 (see r. 2(a));</w:t>
            </w:r>
            <w:r>
              <w:rPr>
                <w:noProof/>
              </w:rPr>
              <w:br/>
              <w:t>Regulations other than r. 1 and 2: 21 Dec 2020 (see r. 2(b) and SL 2020/243 cl. 2)</w:t>
            </w:r>
          </w:p>
        </w:tc>
      </w:tr>
      <w:tr w:rsidR="00201DBD" w14:paraId="7284F8F2" w14:textId="77777777">
        <w:trPr>
          <w:cantSplit/>
        </w:trPr>
        <w:tc>
          <w:tcPr>
            <w:tcW w:w="3118" w:type="dxa"/>
            <w:tcBorders>
              <w:top w:val="nil"/>
              <w:bottom w:val="nil"/>
            </w:tcBorders>
          </w:tcPr>
          <w:p w14:paraId="4B4FEA22" w14:textId="77777777" w:rsidR="00557BD9" w:rsidRDefault="00557BD9">
            <w:pPr>
              <w:pStyle w:val="nTable"/>
              <w:spacing w:after="40"/>
              <w:ind w:right="113"/>
              <w:rPr>
                <w:i/>
              </w:rPr>
            </w:pPr>
            <w:r>
              <w:rPr>
                <w:i/>
              </w:rPr>
              <w:t>Prisons Amendment Regulations 2022</w:t>
            </w:r>
          </w:p>
        </w:tc>
        <w:tc>
          <w:tcPr>
            <w:tcW w:w="1276" w:type="dxa"/>
            <w:tcBorders>
              <w:top w:val="nil"/>
              <w:bottom w:val="nil"/>
            </w:tcBorders>
          </w:tcPr>
          <w:p w14:paraId="53D60439" w14:textId="77777777" w:rsidR="00557BD9" w:rsidRDefault="00557BD9">
            <w:pPr>
              <w:pStyle w:val="nTable"/>
              <w:spacing w:after="40"/>
              <w:ind w:right="113"/>
            </w:pPr>
            <w:r>
              <w:t>SL 2022/12 11 Feb 2022</w:t>
            </w:r>
          </w:p>
        </w:tc>
        <w:tc>
          <w:tcPr>
            <w:tcW w:w="2693" w:type="dxa"/>
            <w:tcBorders>
              <w:top w:val="nil"/>
              <w:bottom w:val="nil"/>
            </w:tcBorders>
          </w:tcPr>
          <w:p w14:paraId="546CF1CC" w14:textId="77777777" w:rsidR="00557BD9" w:rsidRDefault="00557BD9">
            <w:pPr>
              <w:pStyle w:val="nTable"/>
              <w:spacing w:after="40"/>
              <w:rPr>
                <w:noProof/>
              </w:rPr>
            </w:pPr>
            <w:r>
              <w:rPr>
                <w:noProof/>
              </w:rPr>
              <w:t xml:space="preserve">r. 1 and 2: </w:t>
            </w:r>
            <w:r>
              <w:t>11 Feb 2022</w:t>
            </w:r>
            <w:r>
              <w:rPr>
                <w:noProof/>
              </w:rPr>
              <w:t xml:space="preserve"> (see r. 2(a));</w:t>
            </w:r>
            <w:r>
              <w:rPr>
                <w:noProof/>
              </w:rPr>
              <w:br/>
              <w:t xml:space="preserve">Regulations other than r. 1 and 2: </w:t>
            </w:r>
            <w:r>
              <w:t>12 Feb 2022</w:t>
            </w:r>
            <w:r>
              <w:rPr>
                <w:noProof/>
              </w:rPr>
              <w:t xml:space="preserve"> (see r. 2(b))</w:t>
            </w:r>
          </w:p>
        </w:tc>
      </w:tr>
      <w:tr w:rsidR="00201DBD" w14:paraId="5B7D05BC" w14:textId="77777777">
        <w:trPr>
          <w:cantSplit/>
        </w:trPr>
        <w:tc>
          <w:tcPr>
            <w:tcW w:w="3118" w:type="dxa"/>
            <w:tcBorders>
              <w:top w:val="nil"/>
              <w:bottom w:val="nil"/>
            </w:tcBorders>
          </w:tcPr>
          <w:p w14:paraId="724F53F2" w14:textId="77777777" w:rsidR="00557BD9" w:rsidRDefault="00557BD9">
            <w:pPr>
              <w:pStyle w:val="nTable"/>
              <w:spacing w:after="40"/>
              <w:ind w:right="113"/>
              <w:rPr>
                <w:i/>
              </w:rPr>
            </w:pPr>
            <w:r>
              <w:rPr>
                <w:i/>
              </w:rPr>
              <w:lastRenderedPageBreak/>
              <w:t xml:space="preserve">Corrective Services Regulations Amendment (Firearms) Regulations 2022 </w:t>
            </w:r>
            <w:r>
              <w:t>Pt. 2</w:t>
            </w:r>
          </w:p>
        </w:tc>
        <w:tc>
          <w:tcPr>
            <w:tcW w:w="1276" w:type="dxa"/>
            <w:tcBorders>
              <w:top w:val="nil"/>
              <w:bottom w:val="nil"/>
            </w:tcBorders>
          </w:tcPr>
          <w:p w14:paraId="68546AD1" w14:textId="77777777" w:rsidR="00557BD9" w:rsidRDefault="00557BD9">
            <w:pPr>
              <w:pStyle w:val="nTable"/>
              <w:spacing w:after="40"/>
              <w:ind w:right="113"/>
            </w:pPr>
            <w:r>
              <w:t>SL 2022/19118 Nov 2022</w:t>
            </w:r>
          </w:p>
        </w:tc>
        <w:tc>
          <w:tcPr>
            <w:tcW w:w="2693" w:type="dxa"/>
            <w:tcBorders>
              <w:top w:val="nil"/>
              <w:bottom w:val="nil"/>
            </w:tcBorders>
          </w:tcPr>
          <w:p w14:paraId="0992B02B" w14:textId="77777777" w:rsidR="00557BD9" w:rsidRDefault="00557BD9">
            <w:pPr>
              <w:pStyle w:val="nTable"/>
              <w:spacing w:after="40"/>
              <w:rPr>
                <w:noProof/>
              </w:rPr>
            </w:pPr>
            <w:r>
              <w:t>19 Nov 2022 (see r. 2(b))</w:t>
            </w:r>
          </w:p>
        </w:tc>
      </w:tr>
      <w:tr w:rsidR="00201DBD" w14:paraId="5DC3208A" w14:textId="77777777">
        <w:trPr>
          <w:cantSplit/>
        </w:trPr>
        <w:tc>
          <w:tcPr>
            <w:tcW w:w="3118" w:type="dxa"/>
            <w:tcBorders>
              <w:top w:val="nil"/>
              <w:bottom w:val="nil"/>
            </w:tcBorders>
          </w:tcPr>
          <w:p w14:paraId="6651EC43" w14:textId="77777777" w:rsidR="00557BD9" w:rsidRDefault="00557BD9">
            <w:pPr>
              <w:pStyle w:val="nTable"/>
              <w:spacing w:after="40"/>
              <w:ind w:right="113"/>
              <w:rPr>
                <w:i/>
              </w:rPr>
            </w:pPr>
            <w:r>
              <w:rPr>
                <w:i/>
              </w:rPr>
              <w:t>Prisons Amendment Regulations (No. 2) 2022</w:t>
            </w:r>
          </w:p>
        </w:tc>
        <w:tc>
          <w:tcPr>
            <w:tcW w:w="1276" w:type="dxa"/>
            <w:tcBorders>
              <w:top w:val="nil"/>
              <w:bottom w:val="nil"/>
            </w:tcBorders>
          </w:tcPr>
          <w:p w14:paraId="6FE1C6EA" w14:textId="77777777" w:rsidR="00557BD9" w:rsidRDefault="00557BD9">
            <w:pPr>
              <w:pStyle w:val="nTable"/>
              <w:spacing w:after="40"/>
              <w:ind w:right="113"/>
            </w:pPr>
            <w:r>
              <w:t>SL 2022/19718 Nov 2022</w:t>
            </w:r>
          </w:p>
        </w:tc>
        <w:tc>
          <w:tcPr>
            <w:tcW w:w="2693" w:type="dxa"/>
            <w:tcBorders>
              <w:top w:val="nil"/>
              <w:bottom w:val="nil"/>
            </w:tcBorders>
          </w:tcPr>
          <w:p w14:paraId="4398F385" w14:textId="77777777" w:rsidR="00557BD9" w:rsidRDefault="00557BD9">
            <w:pPr>
              <w:pStyle w:val="nTable"/>
              <w:spacing w:after="40"/>
            </w:pPr>
            <w:r>
              <w:rPr>
                <w:noProof/>
              </w:rPr>
              <w:t xml:space="preserve">r. 1 and 2: </w:t>
            </w:r>
            <w:r>
              <w:t>18 Nov 2022</w:t>
            </w:r>
            <w:r>
              <w:rPr>
                <w:noProof/>
              </w:rPr>
              <w:t xml:space="preserve"> (see r. 2(a));</w:t>
            </w:r>
            <w:r>
              <w:rPr>
                <w:noProof/>
              </w:rPr>
              <w:br/>
              <w:t xml:space="preserve">Regulations other than r. 1 and 2: </w:t>
            </w:r>
            <w:r>
              <w:t>19 Nov 2022 (see r. 2(b))</w:t>
            </w:r>
          </w:p>
        </w:tc>
      </w:tr>
      <w:tr w:rsidR="00201DBD" w14:paraId="626FF3F6" w14:textId="77777777" w:rsidTr="00E071C2">
        <w:trPr>
          <w:cantSplit/>
        </w:trPr>
        <w:tc>
          <w:tcPr>
            <w:tcW w:w="3118" w:type="dxa"/>
            <w:tcBorders>
              <w:top w:val="nil"/>
              <w:bottom w:val="nil"/>
            </w:tcBorders>
          </w:tcPr>
          <w:p w14:paraId="21C42534" w14:textId="77777777" w:rsidR="00557BD9" w:rsidRDefault="00557BD9">
            <w:pPr>
              <w:pStyle w:val="nTable"/>
              <w:spacing w:after="40"/>
              <w:ind w:right="113"/>
              <w:rPr>
                <w:i/>
              </w:rPr>
            </w:pPr>
            <w:r>
              <w:rPr>
                <w:i/>
              </w:rPr>
              <w:t>Prisons Amendment Regulations 2024</w:t>
            </w:r>
          </w:p>
        </w:tc>
        <w:tc>
          <w:tcPr>
            <w:tcW w:w="1276" w:type="dxa"/>
            <w:tcBorders>
              <w:top w:val="nil"/>
              <w:bottom w:val="nil"/>
            </w:tcBorders>
          </w:tcPr>
          <w:p w14:paraId="7CD3F1E9" w14:textId="77777777" w:rsidR="00557BD9" w:rsidRDefault="00557BD9">
            <w:pPr>
              <w:pStyle w:val="nTable"/>
              <w:spacing w:after="40"/>
              <w:ind w:right="113"/>
            </w:pPr>
            <w:r>
              <w:t xml:space="preserve">SL 2024/275 18 Dec 2024 </w:t>
            </w:r>
          </w:p>
        </w:tc>
        <w:tc>
          <w:tcPr>
            <w:tcW w:w="2693" w:type="dxa"/>
            <w:tcBorders>
              <w:top w:val="nil"/>
              <w:bottom w:val="nil"/>
            </w:tcBorders>
          </w:tcPr>
          <w:p w14:paraId="69F4766C" w14:textId="77777777" w:rsidR="00557BD9" w:rsidRDefault="00557BD9">
            <w:pPr>
              <w:pStyle w:val="nTable"/>
              <w:spacing w:after="40"/>
              <w:rPr>
                <w:noProof/>
              </w:rPr>
            </w:pPr>
            <w:r>
              <w:rPr>
                <w:noProof/>
              </w:rPr>
              <w:t>r. 1 and 2: 18 Dec 2024 (see r. 2(a));</w:t>
            </w:r>
            <w:r>
              <w:rPr>
                <w:noProof/>
              </w:rPr>
              <w:br/>
              <w:t>Regulations other than r. 1 and 2: 19 Dec 2024 (see r. 2(b))</w:t>
            </w:r>
          </w:p>
        </w:tc>
      </w:tr>
      <w:tr w:rsidR="00201DBD" w14:paraId="2B9C2D8D" w14:textId="77777777" w:rsidTr="00E071C2">
        <w:trPr>
          <w:cantSplit/>
        </w:trPr>
        <w:tc>
          <w:tcPr>
            <w:tcW w:w="3118" w:type="dxa"/>
            <w:tcBorders>
              <w:top w:val="nil"/>
              <w:bottom w:val="nil"/>
            </w:tcBorders>
          </w:tcPr>
          <w:p w14:paraId="7BEEFF54" w14:textId="77777777" w:rsidR="00557BD9" w:rsidRDefault="00557BD9">
            <w:pPr>
              <w:pStyle w:val="nTable"/>
              <w:spacing w:after="40"/>
              <w:ind w:right="113"/>
              <w:rPr>
                <w:i/>
              </w:rPr>
            </w:pPr>
            <w:r>
              <w:rPr>
                <w:i/>
              </w:rPr>
              <w:t>Corrective Services Regulations Amendment (Firearms) Regulations 2024</w:t>
            </w:r>
            <w:r>
              <w:rPr>
                <w:iCs/>
              </w:rPr>
              <w:t xml:space="preserve"> Pt. 2</w:t>
            </w:r>
          </w:p>
        </w:tc>
        <w:tc>
          <w:tcPr>
            <w:tcW w:w="1276" w:type="dxa"/>
            <w:tcBorders>
              <w:top w:val="nil"/>
              <w:bottom w:val="nil"/>
            </w:tcBorders>
          </w:tcPr>
          <w:p w14:paraId="1AC626FD" w14:textId="77777777" w:rsidR="00557BD9" w:rsidRDefault="00557BD9">
            <w:pPr>
              <w:pStyle w:val="nTable"/>
              <w:spacing w:after="40"/>
              <w:ind w:right="113"/>
            </w:pPr>
            <w:r>
              <w:t>SL 2024/299 21 Dec 2024</w:t>
            </w:r>
          </w:p>
        </w:tc>
        <w:tc>
          <w:tcPr>
            <w:tcW w:w="2693" w:type="dxa"/>
            <w:tcBorders>
              <w:top w:val="nil"/>
              <w:bottom w:val="nil"/>
            </w:tcBorders>
          </w:tcPr>
          <w:p w14:paraId="3ED279EC" w14:textId="77777777" w:rsidR="00557BD9" w:rsidRDefault="00557BD9">
            <w:pPr>
              <w:pStyle w:val="nTable"/>
              <w:spacing w:after="40"/>
              <w:rPr>
                <w:noProof/>
              </w:rPr>
            </w:pPr>
            <w:r>
              <w:rPr>
                <w:snapToGrid w:val="0"/>
              </w:rPr>
              <w:t>31 Mar 2025 (see r. 2(b) and SL 2024/289 cl. 2)</w:t>
            </w:r>
          </w:p>
        </w:tc>
      </w:tr>
      <w:tr w:rsidR="009B11F4" w14:paraId="1E3ED529" w14:textId="77777777" w:rsidTr="00E071C2">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14:paraId="3100A1C1" w14:textId="19A74FCD" w:rsidR="009B11F4" w:rsidRDefault="009B11F4">
            <w:pPr>
              <w:pStyle w:val="nTable"/>
              <w:spacing w:after="40"/>
              <w:ind w:right="113"/>
              <w:rPr>
                <w:i/>
              </w:rPr>
            </w:pPr>
            <w:r w:rsidRPr="009B11F4">
              <w:rPr>
                <w:i/>
              </w:rPr>
              <w:t>Prisons Amendment Regulations</w:t>
            </w:r>
            <w:r>
              <w:rPr>
                <w:i/>
              </w:rPr>
              <w:t> </w:t>
            </w:r>
            <w:r w:rsidRPr="009B11F4">
              <w:rPr>
                <w:i/>
              </w:rPr>
              <w:t>2026</w:t>
            </w:r>
          </w:p>
        </w:tc>
        <w:tc>
          <w:tcPr>
            <w:tcW w:w="1276" w:type="dxa"/>
            <w:tcBorders>
              <w:bottom w:val="single" w:sz="4" w:space="0" w:color="auto"/>
            </w:tcBorders>
          </w:tcPr>
          <w:p w14:paraId="004A286F" w14:textId="7BE1CA73" w:rsidR="009B11F4" w:rsidRDefault="009B11F4">
            <w:pPr>
              <w:pStyle w:val="nTable"/>
              <w:spacing w:after="40"/>
              <w:ind w:right="113"/>
            </w:pPr>
            <w:r>
              <w:t>SL 2026/170 19 Aug 2026</w:t>
            </w:r>
          </w:p>
        </w:tc>
        <w:tc>
          <w:tcPr>
            <w:tcW w:w="2693" w:type="dxa"/>
            <w:tcBorders>
              <w:bottom w:val="single" w:sz="4" w:space="0" w:color="auto"/>
            </w:tcBorders>
          </w:tcPr>
          <w:p w14:paraId="37FDCA18" w14:textId="54C26D54" w:rsidR="009B11F4" w:rsidRDefault="009B11F4">
            <w:pPr>
              <w:pStyle w:val="nTable"/>
              <w:spacing w:after="40"/>
              <w:rPr>
                <w:snapToGrid w:val="0"/>
              </w:rPr>
            </w:pPr>
            <w:r>
              <w:rPr>
                <w:snapToGrid w:val="0"/>
              </w:rPr>
              <w:t>r. 1 and 2</w:t>
            </w:r>
            <w:r w:rsidR="006C4DD6">
              <w:rPr>
                <w:snapToGrid w:val="0"/>
              </w:rPr>
              <w:t xml:space="preserve">: </w:t>
            </w:r>
            <w:r w:rsidR="00962946">
              <w:rPr>
                <w:snapToGrid w:val="0"/>
              </w:rPr>
              <w:t>19 Aug 2026 (see</w:t>
            </w:r>
            <w:r w:rsidR="00E071C2">
              <w:rPr>
                <w:snapToGrid w:val="0"/>
              </w:rPr>
              <w:t> </w:t>
            </w:r>
            <w:r w:rsidR="00962946">
              <w:rPr>
                <w:snapToGrid w:val="0"/>
              </w:rPr>
              <w:t>r. 2(a));</w:t>
            </w:r>
            <w:r w:rsidR="00962946">
              <w:rPr>
                <w:snapToGrid w:val="0"/>
              </w:rPr>
              <w:br/>
              <w:t>Regulations other than r. 1 and 2: 20 Aug 2026 (see r. 2(b))</w:t>
            </w:r>
          </w:p>
        </w:tc>
      </w:tr>
    </w:tbl>
    <w:p w14:paraId="69095EB8" w14:textId="77777777" w:rsidR="00557BD9" w:rsidRDefault="00557BD9">
      <w:pPr>
        <w:pStyle w:val="nHeading3"/>
        <w:keepLines/>
      </w:pPr>
      <w:bookmarkStart w:id="253" w:name="_Toc237593191"/>
      <w:r>
        <w:t>Other notes</w:t>
      </w:r>
      <w:bookmarkEnd w:id="253"/>
    </w:p>
    <w:p w14:paraId="2783AB56" w14:textId="77777777" w:rsidR="00557BD9" w:rsidRDefault="00557BD9">
      <w:pPr>
        <w:pStyle w:val="nNote"/>
        <w:keepNext/>
        <w:keepLines/>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these Regulations must be applied with the modifications prescribed by the </w:t>
      </w:r>
      <w:r>
        <w:rPr>
          <w:i/>
          <w:iCs/>
        </w:rPr>
        <w:t>Cross-border Justice Regulations 2009</w:t>
      </w:r>
      <w:r>
        <w:t xml:space="preserve"> Part 3 Division 17 as if these Regulations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14:paraId="0150CAB4" w14:textId="77777777" w:rsidR="00557BD9" w:rsidRDefault="00557BD9">
      <w:pPr>
        <w:pStyle w:val="nNote"/>
        <w:keepNext/>
      </w:pPr>
      <w:r>
        <w:rPr>
          <w:vertAlign w:val="superscript"/>
        </w:rPr>
        <w:t>1</w:t>
      </w:r>
      <w:r>
        <w:rPr>
          <w:vertAlign w:val="superscript"/>
        </w:rPr>
        <w:tab/>
      </w:r>
      <w:r>
        <w:t xml:space="preserve">Regulation 5 disallowed on 15 Dec 1999 (see </w:t>
      </w:r>
      <w:r>
        <w:rPr>
          <w:i/>
          <w:iCs/>
        </w:rPr>
        <w:t>Gazette</w:t>
      </w:r>
      <w:r>
        <w:t xml:space="preserve"> 21 Dec 1999 p. 6417).</w:t>
      </w:r>
    </w:p>
    <w:p w14:paraId="137D014F" w14:textId="77777777" w:rsidR="00557BD9" w:rsidRDefault="00557BD9">
      <w:pPr>
        <w:pStyle w:val="nNote"/>
        <w:keepNext/>
      </w:pPr>
      <w:r>
        <w:rPr>
          <w:vertAlign w:val="superscript"/>
        </w:rPr>
        <w:t>2</w:t>
      </w:r>
      <w:r>
        <w:tab/>
        <w:t>The </w:t>
      </w:r>
      <w:r>
        <w:rPr>
          <w:i/>
        </w:rPr>
        <w:t>Inspector of Custodial Services Act 2003</w:t>
      </w:r>
      <w:r>
        <w:t xml:space="preserve"> s. 56(2) reads as follows:</w:t>
      </w:r>
    </w:p>
    <w:p w14:paraId="3DA7E3BB" w14:textId="77777777" w:rsidR="00557BD9" w:rsidRDefault="00557BD9">
      <w:pPr>
        <w:pStyle w:val="MiscOpen"/>
      </w:pPr>
      <w:r>
        <w:t>“</w:t>
      </w:r>
    </w:p>
    <w:p w14:paraId="6CD84C78" w14:textId="77777777" w:rsidR="00557BD9" w:rsidRDefault="00557BD9">
      <w:pPr>
        <w:pStyle w:val="nzSubsection"/>
        <w:rPr>
          <w:i/>
        </w:rPr>
      </w:pPr>
      <w:r>
        <w:tab/>
        <w:t>(2)</w:t>
      </w:r>
      <w:r>
        <w:tab/>
        <w:t xml:space="preserve">Nothing in this Act prevents any of the </w:t>
      </w:r>
      <w:r>
        <w:rPr>
          <w:i/>
        </w:rPr>
        <w:t>Prisons Regulations 1982</w:t>
      </w:r>
      <w:r>
        <w:t xml:space="preserve"> from being amended in accordance with the </w:t>
      </w:r>
      <w:r>
        <w:rPr>
          <w:i/>
        </w:rPr>
        <w:t>Prisons Act 1981.</w:t>
      </w:r>
    </w:p>
    <w:p w14:paraId="40FA7D59" w14:textId="77777777" w:rsidR="00557BD9" w:rsidRDefault="00557BD9">
      <w:pPr>
        <w:pStyle w:val="MiscClose"/>
      </w:pPr>
      <w:r>
        <w:t>”.</w:t>
      </w:r>
    </w:p>
    <w:p w14:paraId="64A78C95" w14:textId="77777777" w:rsidR="00557BD9" w:rsidRDefault="00557BD9">
      <w:pPr>
        <w:sectPr w:rsidR="00557BD9">
          <w:headerReference w:type="even" r:id="rId27"/>
          <w:headerReference w:type="default" r:id="rId28"/>
          <w:pgSz w:w="11907" w:h="16840" w:code="9"/>
          <w:pgMar w:top="2376" w:right="2404" w:bottom="3544" w:left="2404" w:header="720" w:footer="3544" w:gutter="0"/>
          <w:cols w:space="720"/>
          <w:noEndnote/>
          <w:docGrid w:linePitch="326"/>
        </w:sectPr>
      </w:pPr>
    </w:p>
    <w:p w14:paraId="0AC91463" w14:textId="77777777" w:rsidR="00557BD9" w:rsidRDefault="00557BD9">
      <w:pPr>
        <w:pStyle w:val="nHeading2"/>
        <w:rPr>
          <w:sz w:val="28"/>
        </w:rPr>
      </w:pPr>
      <w:bookmarkStart w:id="255" w:name="_Toc237528193"/>
      <w:bookmarkStart w:id="256" w:name="_Toc237528899"/>
      <w:bookmarkStart w:id="257" w:name="_Toc237593192"/>
      <w:r>
        <w:rPr>
          <w:sz w:val="28"/>
        </w:rPr>
        <w:lastRenderedPageBreak/>
        <w:t>Defined terms</w:t>
      </w:r>
      <w:bookmarkEnd w:id="255"/>
      <w:bookmarkEnd w:id="256"/>
      <w:bookmarkEnd w:id="257"/>
    </w:p>
    <w:p w14:paraId="5F1FCECA" w14:textId="77777777" w:rsidR="00557BD9" w:rsidRDefault="00557BD9">
      <w:pPr>
        <w:ind w:left="850" w:right="850"/>
        <w:jc w:val="center"/>
        <w:rPr>
          <w:i/>
          <w:sz w:val="18"/>
        </w:rPr>
      </w:pPr>
    </w:p>
    <w:p w14:paraId="624CF765" w14:textId="77777777" w:rsidR="00557BD9" w:rsidRDefault="00557BD9">
      <w:pPr>
        <w:ind w:left="850" w:right="850"/>
        <w:jc w:val="center"/>
        <w:rPr>
          <w:i/>
          <w:sz w:val="18"/>
        </w:rPr>
      </w:pPr>
      <w:r>
        <w:rPr>
          <w:i/>
          <w:sz w:val="18"/>
        </w:rPr>
        <w:t>[This is a list of terms defined and the provisions where they are defined.  The list is not part of the law.]</w:t>
      </w:r>
    </w:p>
    <w:p w14:paraId="3DBBB9A1" w14:textId="77777777" w:rsidR="00557BD9" w:rsidRDefault="00557BD9">
      <w:pPr>
        <w:pBdr>
          <w:bottom w:val="single" w:sz="4" w:space="1" w:color="auto"/>
        </w:pBdr>
        <w:tabs>
          <w:tab w:val="right" w:pos="7070"/>
        </w:tabs>
        <w:ind w:left="578"/>
        <w:rPr>
          <w:b/>
          <w:sz w:val="20"/>
        </w:rPr>
      </w:pPr>
      <w:r>
        <w:rPr>
          <w:b/>
          <w:sz w:val="20"/>
        </w:rPr>
        <w:t>Defined term</w:t>
      </w:r>
      <w:r>
        <w:rPr>
          <w:b/>
          <w:sz w:val="20"/>
        </w:rPr>
        <w:tab/>
        <w:t>Provision(s)</w:t>
      </w:r>
    </w:p>
    <w:p w14:paraId="65CD2A74" w14:textId="77777777" w:rsidR="00557BD9" w:rsidRDefault="00557BD9">
      <w:pPr>
        <w:pStyle w:val="DefinedTerms"/>
      </w:pPr>
      <w:r>
        <w:t>affected prison officer</w:t>
      </w:r>
      <w:r>
        <w:tab/>
        <w:t>29A</w:t>
      </w:r>
    </w:p>
    <w:p w14:paraId="0AE2A399" w14:textId="77777777" w:rsidR="00557BD9" w:rsidRDefault="00557BD9">
      <w:pPr>
        <w:pStyle w:val="DefinedTerms"/>
      </w:pPr>
      <w:r>
        <w:t>aggravated alcohol offence</w:t>
      </w:r>
      <w:r>
        <w:tab/>
        <w:t>26</w:t>
      </w:r>
    </w:p>
    <w:p w14:paraId="33AAD6EF" w14:textId="77777777" w:rsidR="00557BD9" w:rsidRDefault="00557BD9">
      <w:pPr>
        <w:pStyle w:val="DefinedTerms"/>
      </w:pPr>
      <w:r>
        <w:t>aggravated drug offence</w:t>
      </w:r>
      <w:r>
        <w:tab/>
        <w:t>26</w:t>
      </w:r>
    </w:p>
    <w:p w14:paraId="3C046B10" w14:textId="77777777" w:rsidR="00557BD9" w:rsidRDefault="00557BD9">
      <w:pPr>
        <w:pStyle w:val="DefinedTerms"/>
      </w:pPr>
      <w:r>
        <w:t>allocated</w:t>
      </w:r>
      <w:r>
        <w:tab/>
        <w:t>81A</w:t>
      </w:r>
    </w:p>
    <w:p w14:paraId="108C0F4B" w14:textId="77777777" w:rsidR="00557BD9" w:rsidRDefault="00557BD9">
      <w:pPr>
        <w:pStyle w:val="DefinedTerms"/>
      </w:pPr>
      <w:r>
        <w:t>analyst</w:t>
      </w:r>
      <w:r>
        <w:tab/>
        <w:t>2(1)</w:t>
      </w:r>
    </w:p>
    <w:p w14:paraId="683378D9" w14:textId="77777777" w:rsidR="00557BD9" w:rsidRDefault="00557BD9">
      <w:pPr>
        <w:pStyle w:val="DefinedTerms"/>
      </w:pPr>
      <w:r>
        <w:t>approved</w:t>
      </w:r>
      <w:r>
        <w:tab/>
        <w:t>2(1)</w:t>
      </w:r>
    </w:p>
    <w:p w14:paraId="19B01D69" w14:textId="77777777" w:rsidR="00557BD9" w:rsidRDefault="00557BD9">
      <w:pPr>
        <w:pStyle w:val="DefinedTerms"/>
      </w:pPr>
      <w:r>
        <w:t>approved analysis agent</w:t>
      </w:r>
      <w:r>
        <w:tab/>
        <w:t>2(1)</w:t>
      </w:r>
    </w:p>
    <w:p w14:paraId="1465134C" w14:textId="77777777" w:rsidR="00557BD9" w:rsidRDefault="00557BD9">
      <w:pPr>
        <w:pStyle w:val="DefinedTerms"/>
      </w:pPr>
      <w:r>
        <w:t>canine section</w:t>
      </w:r>
      <w:r>
        <w:tab/>
        <w:t>81A</w:t>
      </w:r>
    </w:p>
    <w:p w14:paraId="04A20F66" w14:textId="77777777" w:rsidR="00557BD9" w:rsidRDefault="00557BD9">
      <w:pPr>
        <w:pStyle w:val="DefinedTerms"/>
      </w:pPr>
      <w:r>
        <w:t>contact visit</w:t>
      </w:r>
      <w:r>
        <w:tab/>
        <w:t>2(1)</w:t>
      </w:r>
    </w:p>
    <w:p w14:paraId="583565CA" w14:textId="77777777" w:rsidR="00557BD9" w:rsidRDefault="00557BD9">
      <w:pPr>
        <w:pStyle w:val="DefinedTerms"/>
      </w:pPr>
      <w:r>
        <w:t>contract</w:t>
      </w:r>
      <w:r>
        <w:tab/>
        <w:t>86(1)</w:t>
      </w:r>
    </w:p>
    <w:p w14:paraId="138ED6E5" w14:textId="77777777" w:rsidR="00557BD9" w:rsidRDefault="00557BD9">
      <w:pPr>
        <w:pStyle w:val="DefinedTerms"/>
      </w:pPr>
      <w:r>
        <w:t>contract worker</w:t>
      </w:r>
      <w:r>
        <w:tab/>
        <w:t>2(1)</w:t>
      </w:r>
    </w:p>
    <w:p w14:paraId="69D6C0DE" w14:textId="77777777" w:rsidR="00557BD9" w:rsidRDefault="00557BD9">
      <w:pPr>
        <w:pStyle w:val="DefinedTerms"/>
      </w:pPr>
      <w:r>
        <w:t>corresponding law</w:t>
      </w:r>
      <w:r>
        <w:tab/>
        <w:t>54M</w:t>
      </w:r>
    </w:p>
    <w:p w14:paraId="6EB1EEE5" w14:textId="77777777" w:rsidR="00557BD9" w:rsidRDefault="00557BD9">
      <w:pPr>
        <w:pStyle w:val="DefinedTerms"/>
      </w:pPr>
      <w:r>
        <w:t>dog handler</w:t>
      </w:r>
      <w:r>
        <w:tab/>
        <w:t>81A</w:t>
      </w:r>
    </w:p>
    <w:p w14:paraId="3B26B6C3" w14:textId="77777777" w:rsidR="00557BD9" w:rsidRDefault="00557BD9">
      <w:pPr>
        <w:pStyle w:val="DefinedTerms"/>
      </w:pPr>
      <w:r>
        <w:t>external facility</w:t>
      </w:r>
      <w:r>
        <w:tab/>
        <w:t>54M</w:t>
      </w:r>
    </w:p>
    <w:p w14:paraId="573E1C26" w14:textId="77777777" w:rsidR="00557BD9" w:rsidRDefault="00557BD9">
      <w:pPr>
        <w:pStyle w:val="DefinedTerms"/>
      </w:pPr>
      <w:r>
        <w:t>firearm item</w:t>
      </w:r>
      <w:r>
        <w:tab/>
        <w:t>24(1A)</w:t>
      </w:r>
    </w:p>
    <w:p w14:paraId="04CAB852" w14:textId="77777777" w:rsidR="00557BD9" w:rsidRDefault="00557BD9">
      <w:pPr>
        <w:pStyle w:val="DefinedTerms"/>
      </w:pPr>
      <w:r>
        <w:t>inspection list</w:t>
      </w:r>
      <w:r>
        <w:tab/>
        <w:t>30</w:t>
      </w:r>
    </w:p>
    <w:p w14:paraId="700DE572" w14:textId="77777777" w:rsidR="00557BD9" w:rsidRDefault="00557BD9">
      <w:pPr>
        <w:pStyle w:val="DefinedTerms"/>
      </w:pPr>
      <w:r>
        <w:t>interstate absence permit</w:t>
      </w:r>
      <w:r>
        <w:tab/>
        <w:t>54M</w:t>
      </w:r>
    </w:p>
    <w:p w14:paraId="60284770" w14:textId="77777777" w:rsidR="00557BD9" w:rsidRDefault="00557BD9">
      <w:pPr>
        <w:pStyle w:val="DefinedTerms"/>
      </w:pPr>
      <w:r>
        <w:t>interstate escort</w:t>
      </w:r>
      <w:r>
        <w:tab/>
        <w:t>54M</w:t>
      </w:r>
    </w:p>
    <w:p w14:paraId="04498BCD" w14:textId="77777777" w:rsidR="00557BD9" w:rsidRDefault="00557BD9">
      <w:pPr>
        <w:pStyle w:val="DefinedTerms"/>
      </w:pPr>
      <w:r>
        <w:t>interstate prisoner</w:t>
      </w:r>
      <w:r>
        <w:tab/>
        <w:t>54M</w:t>
      </w:r>
    </w:p>
    <w:p w14:paraId="1484F178" w14:textId="77777777" w:rsidR="00557BD9" w:rsidRDefault="00557BD9">
      <w:pPr>
        <w:pStyle w:val="DefinedTerms"/>
      </w:pPr>
      <w:r>
        <w:t>non-contact visit</w:t>
      </w:r>
      <w:r>
        <w:tab/>
        <w:t>2(1)</w:t>
      </w:r>
    </w:p>
    <w:p w14:paraId="4B3052B3" w14:textId="77777777" w:rsidR="00557BD9" w:rsidRDefault="00557BD9">
      <w:pPr>
        <w:pStyle w:val="DefinedTerms"/>
      </w:pPr>
      <w:r>
        <w:t>notice</w:t>
      </w:r>
      <w:r>
        <w:tab/>
        <w:t>30</w:t>
      </w:r>
    </w:p>
    <w:p w14:paraId="17E16928" w14:textId="77777777" w:rsidR="00557BD9" w:rsidRDefault="00557BD9">
      <w:pPr>
        <w:pStyle w:val="DefinedTerms"/>
      </w:pPr>
      <w:r>
        <w:t>organisation</w:t>
      </w:r>
      <w:r>
        <w:tab/>
        <w:t>2(1)</w:t>
      </w:r>
    </w:p>
    <w:p w14:paraId="3D8BEBFD" w14:textId="77777777" w:rsidR="00557BD9" w:rsidRDefault="00557BD9">
      <w:pPr>
        <w:pStyle w:val="DefinedTerms"/>
      </w:pPr>
      <w:r>
        <w:t>participating State or Territory</w:t>
      </w:r>
      <w:r>
        <w:tab/>
        <w:t>54L(2)</w:t>
      </w:r>
    </w:p>
    <w:p w14:paraId="3BE91530" w14:textId="77777777" w:rsidR="00557BD9" w:rsidRDefault="00557BD9">
      <w:pPr>
        <w:pStyle w:val="DefinedTerms"/>
      </w:pPr>
      <w:r>
        <w:t>prison dog</w:t>
      </w:r>
      <w:r>
        <w:tab/>
        <w:t>81A</w:t>
      </w:r>
    </w:p>
    <w:p w14:paraId="77DEA8D4" w14:textId="77777777" w:rsidR="00557BD9" w:rsidRDefault="00557BD9">
      <w:pPr>
        <w:pStyle w:val="DefinedTerms"/>
      </w:pPr>
      <w:r>
        <w:t>prison officer</w:t>
      </w:r>
      <w:r>
        <w:tab/>
        <w:t>30</w:t>
      </w:r>
    </w:p>
    <w:p w14:paraId="33FFB76A" w14:textId="77777777" w:rsidR="00557BD9" w:rsidRDefault="00557BD9">
      <w:pPr>
        <w:pStyle w:val="DefinedTerms"/>
      </w:pPr>
      <w:r>
        <w:t>privilege</w:t>
      </w:r>
      <w:r>
        <w:tab/>
        <w:t>30</w:t>
      </w:r>
    </w:p>
    <w:p w14:paraId="742C34A6" w14:textId="77777777" w:rsidR="00557BD9" w:rsidRDefault="00557BD9">
      <w:pPr>
        <w:pStyle w:val="DefinedTerms"/>
      </w:pPr>
      <w:r>
        <w:t>property</w:t>
      </w:r>
      <w:r>
        <w:tab/>
        <w:t>49(2)</w:t>
      </w:r>
    </w:p>
    <w:p w14:paraId="5EECA7A8" w14:textId="77777777" w:rsidR="00557BD9" w:rsidRDefault="00557BD9">
      <w:pPr>
        <w:pStyle w:val="DefinedTerms"/>
      </w:pPr>
      <w:r>
        <w:t>qualified person</w:t>
      </w:r>
      <w:r>
        <w:tab/>
        <w:t>29A</w:t>
      </w:r>
    </w:p>
    <w:p w14:paraId="37E8D2D7" w14:textId="77777777" w:rsidR="00557BD9" w:rsidRDefault="00557BD9">
      <w:pPr>
        <w:pStyle w:val="DefinedTerms"/>
      </w:pPr>
      <w:r>
        <w:t>receiving officer</w:t>
      </w:r>
      <w:r>
        <w:tab/>
        <w:t>24(3)</w:t>
      </w:r>
    </w:p>
    <w:p w14:paraId="79ED50C7" w14:textId="77777777" w:rsidR="00557BD9" w:rsidRDefault="00557BD9">
      <w:pPr>
        <w:pStyle w:val="DefinedTerms"/>
      </w:pPr>
      <w:r>
        <w:t>relevant material</w:t>
      </w:r>
      <w:r>
        <w:tab/>
        <w:t>30</w:t>
      </w:r>
    </w:p>
    <w:p w14:paraId="2040D7DC" w14:textId="77777777" w:rsidR="00557BD9" w:rsidRDefault="00557BD9">
      <w:pPr>
        <w:pStyle w:val="DefinedTerms"/>
      </w:pPr>
      <w:r>
        <w:t>removal action</w:t>
      </w:r>
      <w:r>
        <w:tab/>
        <w:t>30</w:t>
      </w:r>
    </w:p>
    <w:p w14:paraId="72A5C63F" w14:textId="77777777" w:rsidR="00557BD9" w:rsidRDefault="00557BD9">
      <w:pPr>
        <w:pStyle w:val="DefinedTerms"/>
      </w:pPr>
      <w:r>
        <w:t>review officer</w:t>
      </w:r>
      <w:r>
        <w:tab/>
        <w:t>30</w:t>
      </w:r>
    </w:p>
    <w:p w14:paraId="5CB348FC" w14:textId="77777777" w:rsidR="00557BD9" w:rsidRDefault="00557BD9">
      <w:pPr>
        <w:pStyle w:val="DefinedTerms"/>
      </w:pPr>
      <w:r>
        <w:t>submission period</w:t>
      </w:r>
      <w:r>
        <w:tab/>
        <w:t>30</w:t>
      </w:r>
    </w:p>
    <w:p w14:paraId="6503CD2D" w14:textId="77777777" w:rsidR="00557BD9" w:rsidRDefault="00557BD9">
      <w:pPr>
        <w:pStyle w:val="DefinedTerms"/>
      </w:pPr>
      <w:r>
        <w:t>suitability to continue as a prison officer</w:t>
      </w:r>
      <w:r>
        <w:tab/>
        <w:t>30</w:t>
      </w:r>
    </w:p>
    <w:p w14:paraId="5DE32B2F" w14:textId="77777777" w:rsidR="00557BD9" w:rsidRDefault="00557BD9">
      <w:pPr>
        <w:pStyle w:val="DefinedTerms"/>
      </w:pPr>
      <w:r>
        <w:t>summary of investigation</w:t>
      </w:r>
      <w:r>
        <w:tab/>
        <w:t>30</w:t>
      </w:r>
    </w:p>
    <w:p w14:paraId="6EFCA33B" w14:textId="77777777" w:rsidR="00557BD9" w:rsidRDefault="00557BD9">
      <w:pPr>
        <w:pStyle w:val="DefinedTerms"/>
      </w:pPr>
      <w:r>
        <w:t>supervision</w:t>
      </w:r>
      <w:r>
        <w:tab/>
        <w:t>2(1)</w:t>
      </w:r>
      <w:r>
        <w:br w:type="page"/>
      </w:r>
    </w:p>
    <w:p w14:paraId="6D0F039E" w14:textId="77777777" w:rsidR="00557BD9" w:rsidRDefault="00557BD9">
      <w:pPr>
        <w:pStyle w:val="DefinedTerms"/>
      </w:pPr>
      <w:r>
        <w:lastRenderedPageBreak/>
        <w:t>sweat patch</w:t>
      </w:r>
      <w:r>
        <w:tab/>
        <w:t>26</w:t>
      </w:r>
    </w:p>
    <w:p w14:paraId="740AC7E5" w14:textId="77777777" w:rsidR="00557BD9" w:rsidRDefault="00557BD9">
      <w:pPr>
        <w:pStyle w:val="DefinedTerms"/>
      </w:pPr>
      <w:r>
        <w:t>test authorisation notice</w:t>
      </w:r>
      <w:r>
        <w:tab/>
        <w:t>29A, 29F(2)</w:t>
      </w:r>
    </w:p>
    <w:p w14:paraId="5CA39400" w14:textId="77777777" w:rsidR="00557BD9" w:rsidRDefault="00557BD9"/>
    <w:p w14:paraId="0A71AEED" w14:textId="77777777" w:rsidR="00557BD9" w:rsidRDefault="00557BD9">
      <w:pPr>
        <w:sectPr w:rsidR="00557BD9">
          <w:headerReference w:type="even" r:id="rId29"/>
          <w:headerReference w:type="default" r:id="rId30"/>
          <w:pgSz w:w="11907" w:h="16840" w:code="9"/>
          <w:pgMar w:top="2381" w:right="2409" w:bottom="3543" w:left="2409" w:header="720" w:footer="3544" w:gutter="0"/>
          <w:cols w:space="720"/>
          <w:noEndnote/>
          <w:docGrid w:linePitch="326"/>
        </w:sectPr>
      </w:pPr>
    </w:p>
    <w:p w14:paraId="4650754A" w14:textId="59F7D66D" w:rsidR="00557BD9" w:rsidRDefault="00837258">
      <w:r>
        <w:rPr>
          <w:noProof/>
        </w:rPr>
        <mc:AlternateContent>
          <mc:Choice Requires="wps">
            <w:drawing>
              <wp:anchor distT="0" distB="0" distL="114300" distR="114300" simplePos="0" relativeHeight="251660288" behindDoc="0" locked="0" layoutInCell="1" allowOverlap="1" wp14:anchorId="13E9F1A3" wp14:editId="5BD03B13">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E773D9D" w14:textId="71C10966" w:rsidR="00837258" w:rsidRDefault="0083725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D589F">
                              <w:rPr>
                                <w:sz w:val="16"/>
                              </w:rPr>
                              <w:t>2026</w:t>
                            </w:r>
                            <w:r>
                              <w:rPr>
                                <w:sz w:val="16"/>
                              </w:rPr>
                              <w:fldChar w:fldCharType="end"/>
                            </w:r>
                            <w:r>
                              <w:rPr>
                                <w:sz w:val="16"/>
                              </w:rPr>
                              <w:t>.</w:t>
                            </w:r>
                          </w:p>
                          <w:p w14:paraId="1F839797" w14:textId="77777777" w:rsidR="00837258" w:rsidRDefault="0083725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65B3062" w14:textId="05E7B355" w:rsidR="00837258" w:rsidRDefault="0083725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D589F">
                              <w:rPr>
                                <w:sz w:val="16"/>
                              </w:rPr>
                              <w:t>2026</w:t>
                            </w:r>
                            <w:r>
                              <w:rPr>
                                <w:sz w:val="16"/>
                              </w:rPr>
                              <w:fldChar w:fldCharType="end"/>
                            </w:r>
                            <w:r>
                              <w:rPr>
                                <w:sz w:val="16"/>
                              </w:rPr>
                              <w:t>.</w:t>
                            </w:r>
                          </w:p>
                          <w:p w14:paraId="435BDFBE" w14:textId="77777777" w:rsidR="00837258" w:rsidRDefault="00837258">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3E9F1A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E773D9D" w14:textId="71C10966" w:rsidR="00837258" w:rsidRDefault="0083725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D589F">
                        <w:rPr>
                          <w:sz w:val="16"/>
                        </w:rPr>
                        <w:t>2026</w:t>
                      </w:r>
                      <w:r>
                        <w:rPr>
                          <w:sz w:val="16"/>
                        </w:rPr>
                        <w:fldChar w:fldCharType="end"/>
                      </w:r>
                      <w:r>
                        <w:rPr>
                          <w:sz w:val="16"/>
                        </w:rPr>
                        <w:t>.</w:t>
                      </w:r>
                    </w:p>
                    <w:p w14:paraId="1F839797" w14:textId="77777777" w:rsidR="00837258" w:rsidRDefault="0083725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65B3062" w14:textId="05E7B355" w:rsidR="00837258" w:rsidRDefault="0083725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D589F">
                        <w:rPr>
                          <w:sz w:val="16"/>
                        </w:rPr>
                        <w:t>2026</w:t>
                      </w:r>
                      <w:r>
                        <w:rPr>
                          <w:sz w:val="16"/>
                        </w:rPr>
                        <w:fldChar w:fldCharType="end"/>
                      </w:r>
                      <w:r>
                        <w:rPr>
                          <w:sz w:val="16"/>
                        </w:rPr>
                        <w:t>.</w:t>
                      </w:r>
                    </w:p>
                    <w:p w14:paraId="435BDFBE" w14:textId="77777777" w:rsidR="00837258" w:rsidRDefault="00837258">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557BD9">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51945F" w14:textId="77777777" w:rsidR="00557BD9" w:rsidRDefault="00557BD9">
      <w:r>
        <w:separator/>
      </w:r>
    </w:p>
  </w:endnote>
  <w:endnote w:type="continuationSeparator" w:id="0">
    <w:p w14:paraId="1F368685" w14:textId="77777777" w:rsidR="00557BD9" w:rsidRDefault="00557B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61CA1" w14:textId="77777777" w:rsidR="00C26107" w:rsidRDefault="00C26107">
    <w:pPr>
      <w:pStyle w:val="Footer"/>
      <w:pBdr>
        <w:bottom w:val="single" w:sz="4" w:space="1" w:color="auto"/>
      </w:pBdr>
      <w:rPr>
        <w:sz w:val="20"/>
      </w:rPr>
    </w:pPr>
  </w:p>
  <w:p w14:paraId="23F51A7E" w14:textId="506E5B63" w:rsidR="00C26107" w:rsidRDefault="00C26107">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E63A5">
      <w:rPr>
        <w:sz w:val="20"/>
      </w:rPr>
      <w:t>20 Aug 2026</w:t>
    </w:r>
    <w:r>
      <w:rPr>
        <w:sz w:val="20"/>
      </w:rPr>
      <w:fldChar w:fldCharType="end"/>
    </w:r>
  </w:p>
  <w:p w14:paraId="0D060AA0" w14:textId="186FAF53" w:rsidR="00C26107" w:rsidRDefault="00C2610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EE63A5">
      <w:rPr>
        <w:sz w:val="16"/>
      </w:rPr>
      <w:t>05-p0-00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2E570" w14:textId="77777777" w:rsidR="00C26107" w:rsidRDefault="00C26107">
    <w:pPr>
      <w:pStyle w:val="Footer"/>
      <w:pBdr>
        <w:bottom w:val="single" w:sz="4" w:space="1" w:color="auto"/>
      </w:pBdr>
      <w:rPr>
        <w:sz w:val="20"/>
      </w:rPr>
    </w:pPr>
  </w:p>
  <w:p w14:paraId="4798E79B" w14:textId="3DBC82A8" w:rsidR="00C26107" w:rsidRDefault="00C2610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E63A5">
      <w:rPr>
        <w:sz w:val="20"/>
      </w:rPr>
      <w:t>20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FFA1121" w14:textId="41EC8504" w:rsidR="00C26107" w:rsidRDefault="00C2610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E63A5">
      <w:rPr>
        <w:sz w:val="16"/>
      </w:rPr>
      <w:t>05-p0-00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42D71" w14:textId="77777777" w:rsidR="00C26107" w:rsidRDefault="00C26107">
    <w:pPr>
      <w:pStyle w:val="Footer"/>
      <w:pBdr>
        <w:bottom w:val="single" w:sz="4" w:space="1" w:color="auto"/>
      </w:pBdr>
      <w:rPr>
        <w:sz w:val="20"/>
      </w:rPr>
    </w:pPr>
  </w:p>
  <w:p w14:paraId="346FF0F6" w14:textId="3A23BCD2" w:rsidR="00C26107" w:rsidRDefault="00C2610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E63A5">
      <w:rPr>
        <w:sz w:val="20"/>
      </w:rPr>
      <w:t>20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57BEDF3" w14:textId="58CDB9B2" w:rsidR="00C26107" w:rsidRDefault="00C2610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E63A5">
      <w:rPr>
        <w:sz w:val="16"/>
      </w:rPr>
      <w:t>05-p0-00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FD08C" w14:textId="77777777" w:rsidR="00C26107" w:rsidRDefault="00C26107">
    <w:pPr>
      <w:pStyle w:val="Footer"/>
      <w:pBdr>
        <w:bottom w:val="single" w:sz="4" w:space="1" w:color="auto"/>
      </w:pBdr>
      <w:rPr>
        <w:sz w:val="20"/>
      </w:rPr>
    </w:pPr>
  </w:p>
  <w:p w14:paraId="56706107" w14:textId="4DC6A8EB" w:rsidR="00C26107" w:rsidRDefault="00C2610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E63A5">
      <w:rPr>
        <w:sz w:val="20"/>
      </w:rPr>
      <w:t>20 Aug 2026</w:t>
    </w:r>
    <w:r>
      <w:rPr>
        <w:sz w:val="20"/>
      </w:rPr>
      <w:fldChar w:fldCharType="end"/>
    </w:r>
  </w:p>
  <w:p w14:paraId="30471F0A" w14:textId="3465D802" w:rsidR="00C26107" w:rsidRDefault="00C2610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EE63A5">
      <w:rPr>
        <w:sz w:val="16"/>
      </w:rPr>
      <w:t>05-p0-00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B308D" w14:textId="77777777" w:rsidR="00C26107" w:rsidRDefault="00C26107">
    <w:pPr>
      <w:pStyle w:val="Footer"/>
      <w:pBdr>
        <w:bottom w:val="single" w:sz="4" w:space="1" w:color="auto"/>
      </w:pBdr>
      <w:rPr>
        <w:sz w:val="20"/>
      </w:rPr>
    </w:pPr>
  </w:p>
  <w:p w14:paraId="14427E06" w14:textId="72C4226A" w:rsidR="00C26107" w:rsidRDefault="00C2610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E63A5">
      <w:rPr>
        <w:sz w:val="20"/>
      </w:rPr>
      <w:t>20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ci</w:t>
    </w:r>
    <w:r>
      <w:rPr>
        <w:sz w:val="20"/>
      </w:rPr>
      <w:fldChar w:fldCharType="end"/>
    </w:r>
  </w:p>
  <w:p w14:paraId="55E955C4" w14:textId="0602DB97" w:rsidR="00C26107" w:rsidRDefault="00C2610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E63A5">
      <w:rPr>
        <w:sz w:val="16"/>
      </w:rPr>
      <w:t>05-p0-00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07AB5" w14:textId="77777777" w:rsidR="00C26107" w:rsidRDefault="00C26107">
    <w:pPr>
      <w:pStyle w:val="Footer"/>
      <w:pBdr>
        <w:bottom w:val="single" w:sz="4" w:space="1" w:color="auto"/>
      </w:pBdr>
      <w:rPr>
        <w:sz w:val="20"/>
      </w:rPr>
    </w:pPr>
  </w:p>
  <w:p w14:paraId="71B0332A" w14:textId="5D669513" w:rsidR="00C26107" w:rsidRDefault="00C2610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E63A5">
      <w:rPr>
        <w:sz w:val="20"/>
      </w:rPr>
      <w:t>20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FA7C20E" w14:textId="01170EBA" w:rsidR="00C26107" w:rsidRDefault="00C2610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E63A5">
      <w:rPr>
        <w:sz w:val="16"/>
      </w:rPr>
      <w:t>05-p0-00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0F142" w14:textId="77777777" w:rsidR="00557BD9" w:rsidRDefault="00557BD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F49F1" w14:textId="77777777" w:rsidR="00557BD9" w:rsidRDefault="00557BD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7BC15" w14:textId="77777777" w:rsidR="00557BD9" w:rsidRDefault="00557B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281A8A" w14:textId="77777777" w:rsidR="00557BD9" w:rsidRDefault="00557BD9">
      <w:r>
        <w:separator/>
      </w:r>
    </w:p>
  </w:footnote>
  <w:footnote w:type="continuationSeparator" w:id="0">
    <w:p w14:paraId="5076425E" w14:textId="77777777" w:rsidR="00557BD9" w:rsidRDefault="00557B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91684" w14:textId="77777777" w:rsidR="00C26107" w:rsidRDefault="00C261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B5A6D" w14:textId="77777777" w:rsidR="00C26107" w:rsidRDefault="00C261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90034" w14:textId="77777777" w:rsidR="00557BD9" w:rsidRDefault="00557BD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01DBD" w14:paraId="686E2863" w14:textId="77777777">
      <w:trPr>
        <w:cantSplit/>
        <w:jc w:val="center"/>
      </w:trPr>
      <w:tc>
        <w:tcPr>
          <w:tcW w:w="7258" w:type="dxa"/>
          <w:gridSpan w:val="2"/>
        </w:tcPr>
        <w:p w14:paraId="5292E529" w14:textId="4163FCAD" w:rsidR="00557BD9" w:rsidRDefault="00557BD9">
          <w:pPr>
            <w:pStyle w:val="Header"/>
          </w:pPr>
          <w:r>
            <w:rPr>
              <w:b/>
              <w:i/>
            </w:rPr>
            <w:fldChar w:fldCharType="begin"/>
          </w:r>
          <w:r>
            <w:rPr>
              <w:b/>
              <w:i/>
            </w:rPr>
            <w:instrText xml:space="preserve"> STYLEREF "Name of Act/Reg" </w:instrText>
          </w:r>
          <w:r>
            <w:rPr>
              <w:b/>
              <w:i/>
            </w:rPr>
            <w:fldChar w:fldCharType="separate"/>
          </w:r>
          <w:r w:rsidR="00EE63A5">
            <w:rPr>
              <w:b/>
              <w:i/>
            </w:rPr>
            <w:t>Prisons Regulations 1982</w:t>
          </w:r>
          <w:r>
            <w:rPr>
              <w:b/>
              <w:i/>
            </w:rPr>
            <w:fldChar w:fldCharType="end"/>
          </w:r>
        </w:p>
      </w:tc>
    </w:tr>
    <w:tr w:rsidR="00201DBD" w14:paraId="5A5C5666" w14:textId="77777777">
      <w:trPr>
        <w:jc w:val="center"/>
      </w:trPr>
      <w:tc>
        <w:tcPr>
          <w:tcW w:w="1548" w:type="dxa"/>
        </w:tcPr>
        <w:p w14:paraId="65105DA4" w14:textId="77777777" w:rsidR="00557BD9" w:rsidRDefault="00557BD9">
          <w:pPr>
            <w:pStyle w:val="Header"/>
            <w:spacing w:before="40"/>
          </w:pPr>
        </w:p>
      </w:tc>
      <w:tc>
        <w:tcPr>
          <w:tcW w:w="5715" w:type="dxa"/>
        </w:tcPr>
        <w:p w14:paraId="3FE54A33" w14:textId="77777777" w:rsidR="00557BD9" w:rsidRDefault="00557BD9">
          <w:pPr>
            <w:pStyle w:val="Header"/>
            <w:spacing w:before="40"/>
          </w:pPr>
        </w:p>
      </w:tc>
    </w:tr>
    <w:tr w:rsidR="00201DBD" w14:paraId="6418E277" w14:textId="77777777">
      <w:trPr>
        <w:jc w:val="center"/>
      </w:trPr>
      <w:tc>
        <w:tcPr>
          <w:tcW w:w="1548" w:type="dxa"/>
        </w:tcPr>
        <w:p w14:paraId="236B7906" w14:textId="77777777" w:rsidR="00557BD9" w:rsidRDefault="00557BD9">
          <w:pPr>
            <w:pStyle w:val="Header"/>
            <w:spacing w:before="40"/>
          </w:pPr>
        </w:p>
      </w:tc>
      <w:tc>
        <w:tcPr>
          <w:tcW w:w="5715" w:type="dxa"/>
        </w:tcPr>
        <w:p w14:paraId="6D0E9938" w14:textId="77777777" w:rsidR="00557BD9" w:rsidRDefault="00557BD9">
          <w:pPr>
            <w:pStyle w:val="Header"/>
            <w:spacing w:before="40"/>
          </w:pPr>
        </w:p>
      </w:tc>
    </w:tr>
    <w:tr w:rsidR="00201DBD" w14:paraId="1C6C5158" w14:textId="77777777">
      <w:trPr>
        <w:cantSplit/>
        <w:jc w:val="center"/>
      </w:trPr>
      <w:tc>
        <w:tcPr>
          <w:tcW w:w="7258" w:type="dxa"/>
          <w:gridSpan w:val="2"/>
        </w:tcPr>
        <w:p w14:paraId="29B4E971" w14:textId="77777777" w:rsidR="00557BD9" w:rsidRDefault="00557BD9">
          <w:pPr>
            <w:pStyle w:val="Header"/>
            <w:spacing w:before="40"/>
          </w:pPr>
          <w:r>
            <w:t>Contents</w:t>
          </w:r>
        </w:p>
      </w:tc>
    </w:tr>
  </w:tbl>
  <w:p w14:paraId="027966C7" w14:textId="77777777" w:rsidR="00557BD9" w:rsidRDefault="00557BD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01DBD" w14:paraId="2630513F" w14:textId="77777777">
      <w:trPr>
        <w:cantSplit/>
        <w:jc w:val="center"/>
      </w:trPr>
      <w:tc>
        <w:tcPr>
          <w:tcW w:w="7258" w:type="dxa"/>
          <w:gridSpan w:val="2"/>
        </w:tcPr>
        <w:p w14:paraId="747E23CC" w14:textId="0964D884" w:rsidR="00557BD9" w:rsidRDefault="00557BD9">
          <w:pPr>
            <w:pStyle w:val="Header"/>
            <w:ind w:right="17"/>
            <w:jc w:val="right"/>
          </w:pPr>
          <w:r>
            <w:rPr>
              <w:b/>
              <w:i/>
            </w:rPr>
            <w:fldChar w:fldCharType="begin"/>
          </w:r>
          <w:r>
            <w:rPr>
              <w:b/>
              <w:i/>
            </w:rPr>
            <w:instrText xml:space="preserve"> STYLEREF "Name of Act/Reg" </w:instrText>
          </w:r>
          <w:r>
            <w:rPr>
              <w:b/>
              <w:i/>
            </w:rPr>
            <w:fldChar w:fldCharType="separate"/>
          </w:r>
          <w:r w:rsidR="00EE63A5">
            <w:rPr>
              <w:b/>
              <w:i/>
            </w:rPr>
            <w:t>Prisons Regulations 1982</w:t>
          </w:r>
          <w:r>
            <w:rPr>
              <w:b/>
              <w:i/>
            </w:rPr>
            <w:fldChar w:fldCharType="end"/>
          </w:r>
        </w:p>
      </w:tc>
    </w:tr>
    <w:tr w:rsidR="00201DBD" w14:paraId="4D70D7D0" w14:textId="77777777">
      <w:trPr>
        <w:jc w:val="center"/>
      </w:trPr>
      <w:tc>
        <w:tcPr>
          <w:tcW w:w="5715" w:type="dxa"/>
        </w:tcPr>
        <w:p w14:paraId="26A9AA17" w14:textId="77777777" w:rsidR="00557BD9" w:rsidRDefault="00557BD9">
          <w:pPr>
            <w:pStyle w:val="Header"/>
            <w:spacing w:before="40"/>
            <w:jc w:val="right"/>
          </w:pPr>
        </w:p>
      </w:tc>
      <w:tc>
        <w:tcPr>
          <w:tcW w:w="1548" w:type="dxa"/>
        </w:tcPr>
        <w:p w14:paraId="55EF03C7" w14:textId="77777777" w:rsidR="00557BD9" w:rsidRDefault="00557BD9">
          <w:pPr>
            <w:pStyle w:val="Header"/>
            <w:spacing w:before="40"/>
            <w:ind w:right="17"/>
            <w:jc w:val="right"/>
          </w:pPr>
        </w:p>
      </w:tc>
    </w:tr>
    <w:tr w:rsidR="00201DBD" w14:paraId="6D20134D" w14:textId="77777777">
      <w:trPr>
        <w:jc w:val="center"/>
      </w:trPr>
      <w:tc>
        <w:tcPr>
          <w:tcW w:w="5715" w:type="dxa"/>
        </w:tcPr>
        <w:p w14:paraId="7D141D53" w14:textId="77777777" w:rsidR="00557BD9" w:rsidRDefault="00557BD9">
          <w:pPr>
            <w:pStyle w:val="Header"/>
            <w:spacing w:before="40"/>
            <w:jc w:val="right"/>
          </w:pPr>
        </w:p>
      </w:tc>
      <w:tc>
        <w:tcPr>
          <w:tcW w:w="1548" w:type="dxa"/>
        </w:tcPr>
        <w:p w14:paraId="07B60665" w14:textId="77777777" w:rsidR="00557BD9" w:rsidRDefault="00557BD9">
          <w:pPr>
            <w:pStyle w:val="Header"/>
            <w:spacing w:before="40"/>
            <w:ind w:right="17"/>
            <w:jc w:val="right"/>
          </w:pPr>
        </w:p>
      </w:tc>
    </w:tr>
    <w:tr w:rsidR="00201DBD" w14:paraId="1DB01F8D" w14:textId="77777777">
      <w:trPr>
        <w:cantSplit/>
        <w:jc w:val="center"/>
      </w:trPr>
      <w:tc>
        <w:tcPr>
          <w:tcW w:w="7258" w:type="dxa"/>
          <w:gridSpan w:val="2"/>
        </w:tcPr>
        <w:p w14:paraId="02915D2C" w14:textId="77777777" w:rsidR="00557BD9" w:rsidRDefault="00557BD9">
          <w:pPr>
            <w:pStyle w:val="Header"/>
            <w:spacing w:before="40"/>
            <w:ind w:right="17"/>
            <w:jc w:val="right"/>
          </w:pPr>
          <w:r>
            <w:t>Contents</w:t>
          </w:r>
        </w:p>
      </w:tc>
    </w:tr>
  </w:tbl>
  <w:p w14:paraId="08B73168" w14:textId="77777777" w:rsidR="00557BD9" w:rsidRDefault="00557BD9">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B7A21" w14:textId="77777777" w:rsidR="00557BD9" w:rsidRDefault="00557BD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01DBD" w14:paraId="4261FA9A" w14:textId="77777777">
      <w:trPr>
        <w:cantSplit/>
        <w:jc w:val="center"/>
      </w:trPr>
      <w:tc>
        <w:tcPr>
          <w:tcW w:w="7263" w:type="dxa"/>
          <w:gridSpan w:val="2"/>
        </w:tcPr>
        <w:p w14:paraId="66AE28D9" w14:textId="17377A3B" w:rsidR="00557BD9" w:rsidRDefault="00557BD9">
          <w:pPr>
            <w:pStyle w:val="Header"/>
          </w:pPr>
          <w:r>
            <w:rPr>
              <w:b/>
              <w:i/>
            </w:rPr>
            <w:fldChar w:fldCharType="begin"/>
          </w:r>
          <w:r>
            <w:rPr>
              <w:b/>
              <w:i/>
            </w:rPr>
            <w:instrText>Styleref "Name of Act/Reg"</w:instrText>
          </w:r>
          <w:r>
            <w:rPr>
              <w:b/>
              <w:i/>
            </w:rPr>
            <w:fldChar w:fldCharType="separate"/>
          </w:r>
          <w:r w:rsidR="00EE63A5">
            <w:rPr>
              <w:b/>
              <w:i/>
            </w:rPr>
            <w:t>Prisons Regulations 1982</w:t>
          </w:r>
          <w:r>
            <w:rPr>
              <w:b/>
              <w:i/>
            </w:rPr>
            <w:fldChar w:fldCharType="end"/>
          </w:r>
        </w:p>
      </w:tc>
    </w:tr>
    <w:tr w:rsidR="00201DBD" w14:paraId="3B5C72E5" w14:textId="77777777">
      <w:trPr>
        <w:jc w:val="center"/>
      </w:trPr>
      <w:tc>
        <w:tcPr>
          <w:tcW w:w="1548" w:type="dxa"/>
        </w:tcPr>
        <w:p w14:paraId="43D7C3C1" w14:textId="5AE32B06" w:rsidR="00557BD9" w:rsidRDefault="00557BD9">
          <w:pPr>
            <w:pStyle w:val="Header"/>
            <w:spacing w:before="40"/>
          </w:pPr>
          <w:r>
            <w:rPr>
              <w:b/>
            </w:rPr>
            <w:fldChar w:fldCharType="begin"/>
          </w:r>
          <w:r>
            <w:rPr>
              <w:b/>
            </w:rPr>
            <w:instrText>styleref CharPartNo</w:instrText>
          </w:r>
          <w:r>
            <w:rPr>
              <w:b/>
            </w:rPr>
            <w:fldChar w:fldCharType="end"/>
          </w:r>
        </w:p>
      </w:tc>
      <w:tc>
        <w:tcPr>
          <w:tcW w:w="5715" w:type="dxa"/>
        </w:tcPr>
        <w:p w14:paraId="477DACD6" w14:textId="2206F039" w:rsidR="00557BD9" w:rsidRDefault="00557BD9">
          <w:pPr>
            <w:pStyle w:val="Header"/>
            <w:spacing w:before="40"/>
          </w:pPr>
          <w:r>
            <w:fldChar w:fldCharType="begin"/>
          </w:r>
          <w:r>
            <w:instrText>styleref CharPartText</w:instrText>
          </w:r>
          <w:r>
            <w:fldChar w:fldCharType="end"/>
          </w:r>
        </w:p>
      </w:tc>
    </w:tr>
    <w:tr w:rsidR="00201DBD" w14:paraId="7DB9F820" w14:textId="77777777">
      <w:trPr>
        <w:jc w:val="center"/>
      </w:trPr>
      <w:tc>
        <w:tcPr>
          <w:tcW w:w="1548" w:type="dxa"/>
        </w:tcPr>
        <w:p w14:paraId="64B09D45" w14:textId="022E5565" w:rsidR="00557BD9" w:rsidRDefault="00557BD9">
          <w:pPr>
            <w:pStyle w:val="Header"/>
            <w:spacing w:before="40"/>
          </w:pPr>
          <w:r>
            <w:rPr>
              <w:b/>
            </w:rPr>
            <w:fldChar w:fldCharType="begin"/>
          </w:r>
          <w:r>
            <w:rPr>
              <w:b/>
            </w:rPr>
            <w:instrText xml:space="preserve"> styleref CharDivNo </w:instrText>
          </w:r>
          <w:r>
            <w:rPr>
              <w:b/>
            </w:rPr>
            <w:fldChar w:fldCharType="end"/>
          </w:r>
        </w:p>
      </w:tc>
      <w:tc>
        <w:tcPr>
          <w:tcW w:w="5715" w:type="dxa"/>
        </w:tcPr>
        <w:p w14:paraId="668E575A" w14:textId="69D1186B" w:rsidR="00557BD9" w:rsidRDefault="00557BD9">
          <w:pPr>
            <w:pStyle w:val="Header"/>
            <w:spacing w:before="40"/>
          </w:pPr>
          <w:r>
            <w:fldChar w:fldCharType="begin"/>
          </w:r>
          <w:r>
            <w:instrText xml:space="preserve"> styleref CharDivText </w:instrText>
          </w:r>
          <w:r>
            <w:fldChar w:fldCharType="end"/>
          </w:r>
        </w:p>
      </w:tc>
    </w:tr>
    <w:tr w:rsidR="00201DBD" w14:paraId="1E90BCF9" w14:textId="77777777">
      <w:trPr>
        <w:cantSplit/>
        <w:jc w:val="center"/>
      </w:trPr>
      <w:tc>
        <w:tcPr>
          <w:tcW w:w="7263" w:type="dxa"/>
          <w:gridSpan w:val="2"/>
        </w:tcPr>
        <w:p w14:paraId="6270DB0F" w14:textId="1BBC96C8" w:rsidR="00557BD9" w:rsidRDefault="00557BD9">
          <w:pPr>
            <w:pStyle w:val="Header"/>
            <w:spacing w:before="40"/>
          </w:pPr>
          <w:r>
            <w:rPr>
              <w:b/>
            </w:rPr>
            <w:t xml:space="preserve">r. </w:t>
          </w:r>
          <w:r>
            <w:rPr>
              <w:b/>
            </w:rPr>
            <w:fldChar w:fldCharType="begin"/>
          </w:r>
          <w:r>
            <w:rPr>
              <w:b/>
            </w:rPr>
            <w:instrText>styleref CharSectno</w:instrText>
          </w:r>
          <w:r>
            <w:rPr>
              <w:b/>
            </w:rPr>
            <w:fldChar w:fldCharType="separate"/>
          </w:r>
          <w:r w:rsidR="00EE63A5">
            <w:rPr>
              <w:b/>
            </w:rPr>
            <w:t>1</w:t>
          </w:r>
          <w:r>
            <w:rPr>
              <w:b/>
            </w:rPr>
            <w:fldChar w:fldCharType="end"/>
          </w:r>
        </w:p>
      </w:tc>
    </w:tr>
  </w:tbl>
  <w:p w14:paraId="31AE4CDD" w14:textId="77777777" w:rsidR="00557BD9" w:rsidRDefault="00557BD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01DBD" w14:paraId="0BCBAAF5" w14:textId="77777777">
      <w:trPr>
        <w:cantSplit/>
        <w:jc w:val="center"/>
      </w:trPr>
      <w:tc>
        <w:tcPr>
          <w:tcW w:w="7263" w:type="dxa"/>
          <w:gridSpan w:val="2"/>
        </w:tcPr>
        <w:p w14:paraId="2DBECD03" w14:textId="358F35EE" w:rsidR="00557BD9" w:rsidRDefault="00557BD9">
          <w:pPr>
            <w:pStyle w:val="Header"/>
            <w:ind w:right="17"/>
            <w:jc w:val="right"/>
          </w:pPr>
          <w:r>
            <w:rPr>
              <w:b/>
              <w:i/>
            </w:rPr>
            <w:fldChar w:fldCharType="begin"/>
          </w:r>
          <w:r>
            <w:rPr>
              <w:b/>
              <w:i/>
            </w:rPr>
            <w:instrText>Styleref "Name of Act/Reg"</w:instrText>
          </w:r>
          <w:r>
            <w:rPr>
              <w:b/>
              <w:i/>
            </w:rPr>
            <w:fldChar w:fldCharType="separate"/>
          </w:r>
          <w:r w:rsidR="00EE63A5">
            <w:rPr>
              <w:b/>
              <w:i/>
            </w:rPr>
            <w:t>Prisons Regulations 1982</w:t>
          </w:r>
          <w:r>
            <w:rPr>
              <w:b/>
              <w:i/>
            </w:rPr>
            <w:fldChar w:fldCharType="end"/>
          </w:r>
        </w:p>
      </w:tc>
    </w:tr>
    <w:tr w:rsidR="00201DBD" w14:paraId="6BA34040" w14:textId="77777777">
      <w:trPr>
        <w:jc w:val="center"/>
      </w:trPr>
      <w:tc>
        <w:tcPr>
          <w:tcW w:w="5715" w:type="dxa"/>
        </w:tcPr>
        <w:p w14:paraId="1F6A3BB1" w14:textId="7ED12FF2" w:rsidR="00557BD9" w:rsidRDefault="00557BD9">
          <w:pPr>
            <w:pStyle w:val="Header"/>
            <w:spacing w:before="40"/>
            <w:jc w:val="right"/>
          </w:pPr>
          <w:r>
            <w:fldChar w:fldCharType="begin"/>
          </w:r>
          <w:r>
            <w:instrText>styleref CharPartText</w:instrText>
          </w:r>
          <w:r>
            <w:fldChar w:fldCharType="end"/>
          </w:r>
        </w:p>
      </w:tc>
      <w:tc>
        <w:tcPr>
          <w:tcW w:w="1548" w:type="dxa"/>
        </w:tcPr>
        <w:p w14:paraId="4980C21A" w14:textId="60CEB6BF" w:rsidR="00557BD9" w:rsidRDefault="00557BD9">
          <w:pPr>
            <w:pStyle w:val="Header"/>
            <w:spacing w:before="40"/>
            <w:ind w:right="17"/>
            <w:jc w:val="right"/>
          </w:pPr>
          <w:r>
            <w:rPr>
              <w:b/>
            </w:rPr>
            <w:fldChar w:fldCharType="begin"/>
          </w:r>
          <w:r>
            <w:rPr>
              <w:b/>
            </w:rPr>
            <w:instrText>styleref CharPartNo</w:instrText>
          </w:r>
          <w:r>
            <w:rPr>
              <w:b/>
            </w:rPr>
            <w:fldChar w:fldCharType="end"/>
          </w:r>
        </w:p>
      </w:tc>
    </w:tr>
    <w:tr w:rsidR="00201DBD" w14:paraId="4B0564D4" w14:textId="77777777">
      <w:trPr>
        <w:jc w:val="center"/>
      </w:trPr>
      <w:tc>
        <w:tcPr>
          <w:tcW w:w="5715" w:type="dxa"/>
        </w:tcPr>
        <w:p w14:paraId="70E4CB29" w14:textId="0DC3CFD6" w:rsidR="00557BD9" w:rsidRDefault="00557BD9">
          <w:pPr>
            <w:pStyle w:val="Header"/>
            <w:spacing w:before="40"/>
            <w:jc w:val="right"/>
          </w:pPr>
          <w:r>
            <w:fldChar w:fldCharType="begin"/>
          </w:r>
          <w:r>
            <w:instrText xml:space="preserve"> styleref CharDivText </w:instrText>
          </w:r>
          <w:r>
            <w:fldChar w:fldCharType="end"/>
          </w:r>
        </w:p>
      </w:tc>
      <w:tc>
        <w:tcPr>
          <w:tcW w:w="1548" w:type="dxa"/>
        </w:tcPr>
        <w:p w14:paraId="1452E41A" w14:textId="6E529795" w:rsidR="00557BD9" w:rsidRDefault="00557BD9">
          <w:pPr>
            <w:pStyle w:val="Header"/>
            <w:spacing w:before="40"/>
            <w:ind w:right="17"/>
            <w:jc w:val="right"/>
          </w:pPr>
          <w:r>
            <w:rPr>
              <w:b/>
            </w:rPr>
            <w:fldChar w:fldCharType="begin"/>
          </w:r>
          <w:r>
            <w:rPr>
              <w:b/>
            </w:rPr>
            <w:instrText xml:space="preserve"> styleref CharDivNo </w:instrText>
          </w:r>
          <w:r>
            <w:rPr>
              <w:b/>
            </w:rPr>
            <w:fldChar w:fldCharType="end"/>
          </w:r>
        </w:p>
      </w:tc>
    </w:tr>
    <w:tr w:rsidR="00201DBD" w14:paraId="18E0A1FB" w14:textId="77777777">
      <w:trPr>
        <w:cantSplit/>
        <w:jc w:val="center"/>
      </w:trPr>
      <w:tc>
        <w:tcPr>
          <w:tcW w:w="7263" w:type="dxa"/>
          <w:gridSpan w:val="2"/>
        </w:tcPr>
        <w:p w14:paraId="28F9F960" w14:textId="765EA5C3" w:rsidR="00557BD9" w:rsidRDefault="00557BD9">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EE63A5">
            <w:rPr>
              <w:b/>
            </w:rPr>
            <w:t>1</w:t>
          </w:r>
          <w:r>
            <w:rPr>
              <w:b/>
            </w:rPr>
            <w:fldChar w:fldCharType="end"/>
          </w:r>
        </w:p>
      </w:tc>
    </w:tr>
  </w:tbl>
  <w:p w14:paraId="7CB2E64F" w14:textId="77777777" w:rsidR="00557BD9" w:rsidRDefault="00557BD9">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2E1AB" w14:textId="77777777" w:rsidR="00557BD9" w:rsidRDefault="00557BD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01DBD" w14:paraId="4CC92CC6" w14:textId="77777777">
      <w:trPr>
        <w:cantSplit/>
        <w:jc w:val="center"/>
      </w:trPr>
      <w:tc>
        <w:tcPr>
          <w:tcW w:w="7258" w:type="dxa"/>
          <w:gridSpan w:val="2"/>
        </w:tcPr>
        <w:p w14:paraId="33AB46D5" w14:textId="788B58A8" w:rsidR="00557BD9" w:rsidRDefault="00557BD9">
          <w:pPr>
            <w:pStyle w:val="Header"/>
          </w:pPr>
          <w:r>
            <w:rPr>
              <w:b/>
              <w:i/>
            </w:rPr>
            <w:fldChar w:fldCharType="begin"/>
          </w:r>
          <w:r>
            <w:rPr>
              <w:b/>
              <w:i/>
            </w:rPr>
            <w:instrText>STYLEREF "Name of Act/Reg"</w:instrText>
          </w:r>
          <w:r>
            <w:rPr>
              <w:b/>
              <w:i/>
            </w:rPr>
            <w:fldChar w:fldCharType="separate"/>
          </w:r>
          <w:r w:rsidR="00EE63A5">
            <w:rPr>
              <w:b/>
              <w:i/>
            </w:rPr>
            <w:t>Prisons Regulations 1982</w:t>
          </w:r>
          <w:r>
            <w:rPr>
              <w:b/>
              <w:i/>
            </w:rPr>
            <w:fldChar w:fldCharType="end"/>
          </w:r>
        </w:p>
      </w:tc>
    </w:tr>
    <w:tr w:rsidR="00201DBD" w14:paraId="41A40A42" w14:textId="77777777">
      <w:trPr>
        <w:jc w:val="center"/>
      </w:trPr>
      <w:tc>
        <w:tcPr>
          <w:tcW w:w="1548" w:type="dxa"/>
        </w:tcPr>
        <w:p w14:paraId="5CC78823" w14:textId="4DA69BB4" w:rsidR="00557BD9" w:rsidRDefault="00557BD9">
          <w:pPr>
            <w:pStyle w:val="Header"/>
            <w:spacing w:before="40"/>
          </w:pPr>
          <w:r>
            <w:rPr>
              <w:b/>
            </w:rPr>
            <w:fldChar w:fldCharType="begin"/>
          </w:r>
          <w:r>
            <w:rPr>
              <w:b/>
            </w:rPr>
            <w:instrText>styleref CharSchno</w:instrText>
          </w:r>
          <w:r>
            <w:rPr>
              <w:b/>
            </w:rPr>
            <w:fldChar w:fldCharType="end"/>
          </w:r>
        </w:p>
      </w:tc>
      <w:tc>
        <w:tcPr>
          <w:tcW w:w="5715" w:type="dxa"/>
        </w:tcPr>
        <w:p w14:paraId="6DBE893E" w14:textId="7D8E7514" w:rsidR="00557BD9" w:rsidRDefault="00557BD9">
          <w:pPr>
            <w:pStyle w:val="Header"/>
            <w:spacing w:before="40"/>
          </w:pPr>
          <w:r>
            <w:fldChar w:fldCharType="begin"/>
          </w:r>
          <w:r>
            <w:instrText xml:space="preserve"> styleref CharSchText </w:instrText>
          </w:r>
          <w:r>
            <w:fldChar w:fldCharType="end"/>
          </w:r>
        </w:p>
      </w:tc>
    </w:tr>
    <w:tr w:rsidR="00201DBD" w14:paraId="64C2CF36" w14:textId="77777777">
      <w:trPr>
        <w:jc w:val="center"/>
      </w:trPr>
      <w:tc>
        <w:tcPr>
          <w:tcW w:w="1548" w:type="dxa"/>
        </w:tcPr>
        <w:p w14:paraId="4D2A4DD5" w14:textId="77777777" w:rsidR="00557BD9" w:rsidRDefault="00557BD9">
          <w:pPr>
            <w:pStyle w:val="Header"/>
            <w:spacing w:before="40"/>
          </w:pPr>
        </w:p>
      </w:tc>
      <w:tc>
        <w:tcPr>
          <w:tcW w:w="5715" w:type="dxa"/>
        </w:tcPr>
        <w:p w14:paraId="6AF8C5A2" w14:textId="77777777" w:rsidR="00557BD9" w:rsidRDefault="00557BD9">
          <w:pPr>
            <w:pStyle w:val="Header"/>
            <w:spacing w:before="40"/>
          </w:pPr>
        </w:p>
      </w:tc>
    </w:tr>
    <w:tr w:rsidR="00201DBD" w14:paraId="2B69D5D7" w14:textId="77777777">
      <w:trPr>
        <w:jc w:val="center"/>
      </w:trPr>
      <w:tc>
        <w:tcPr>
          <w:tcW w:w="1548" w:type="dxa"/>
        </w:tcPr>
        <w:p w14:paraId="20943218" w14:textId="77777777" w:rsidR="00557BD9" w:rsidRDefault="00557BD9">
          <w:pPr>
            <w:pStyle w:val="Header"/>
            <w:spacing w:before="40"/>
          </w:pPr>
        </w:p>
      </w:tc>
      <w:tc>
        <w:tcPr>
          <w:tcW w:w="5715" w:type="dxa"/>
        </w:tcPr>
        <w:p w14:paraId="705296A3" w14:textId="77777777" w:rsidR="00557BD9" w:rsidRDefault="00557BD9">
          <w:pPr>
            <w:pStyle w:val="Header"/>
            <w:spacing w:before="40"/>
          </w:pPr>
        </w:p>
      </w:tc>
    </w:tr>
  </w:tbl>
  <w:p w14:paraId="163D5EDE" w14:textId="77777777" w:rsidR="00557BD9" w:rsidRDefault="00557BD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201DBD" w14:paraId="68BF93FC" w14:textId="77777777">
      <w:trPr>
        <w:cantSplit/>
        <w:jc w:val="center"/>
      </w:trPr>
      <w:tc>
        <w:tcPr>
          <w:tcW w:w="7263" w:type="dxa"/>
          <w:gridSpan w:val="2"/>
        </w:tcPr>
        <w:p w14:paraId="34C79C2F" w14:textId="7BA3E5D6" w:rsidR="00557BD9" w:rsidRDefault="00557BD9">
          <w:pPr>
            <w:pStyle w:val="Header"/>
            <w:ind w:right="17"/>
            <w:jc w:val="right"/>
          </w:pPr>
          <w:r>
            <w:rPr>
              <w:b/>
              <w:i/>
            </w:rPr>
            <w:fldChar w:fldCharType="begin"/>
          </w:r>
          <w:r>
            <w:rPr>
              <w:b/>
              <w:i/>
            </w:rPr>
            <w:instrText>Styleref "Name of Act/Reg"</w:instrText>
          </w:r>
          <w:r>
            <w:rPr>
              <w:b/>
              <w:i/>
            </w:rPr>
            <w:fldChar w:fldCharType="separate"/>
          </w:r>
          <w:r w:rsidR="00EE63A5">
            <w:rPr>
              <w:b/>
              <w:i/>
            </w:rPr>
            <w:t>Prisons Regulations 1982</w:t>
          </w:r>
          <w:r>
            <w:rPr>
              <w:b/>
              <w:i/>
            </w:rPr>
            <w:fldChar w:fldCharType="end"/>
          </w:r>
        </w:p>
      </w:tc>
    </w:tr>
    <w:tr w:rsidR="00201DBD" w14:paraId="7B38B87B" w14:textId="77777777">
      <w:trPr>
        <w:jc w:val="center"/>
      </w:trPr>
      <w:tc>
        <w:tcPr>
          <w:tcW w:w="5715" w:type="dxa"/>
          <w:vAlign w:val="bottom"/>
        </w:tcPr>
        <w:p w14:paraId="189D0D61" w14:textId="16F91091" w:rsidR="00557BD9" w:rsidRDefault="00557BD9">
          <w:pPr>
            <w:pStyle w:val="Header"/>
            <w:spacing w:before="40"/>
            <w:jc w:val="right"/>
          </w:pPr>
          <w:r>
            <w:fldChar w:fldCharType="begin"/>
          </w:r>
          <w:r>
            <w:instrText xml:space="preserve"> styleref CharSchText </w:instrText>
          </w:r>
          <w:r>
            <w:fldChar w:fldCharType="end"/>
          </w:r>
        </w:p>
      </w:tc>
      <w:tc>
        <w:tcPr>
          <w:tcW w:w="1548" w:type="dxa"/>
        </w:tcPr>
        <w:p w14:paraId="5C170C1E" w14:textId="6F76B69E" w:rsidR="00557BD9" w:rsidRDefault="00557BD9">
          <w:pPr>
            <w:pStyle w:val="Header"/>
            <w:spacing w:before="40"/>
            <w:ind w:right="17"/>
            <w:jc w:val="right"/>
          </w:pPr>
          <w:r>
            <w:rPr>
              <w:b/>
            </w:rPr>
            <w:fldChar w:fldCharType="begin"/>
          </w:r>
          <w:r>
            <w:rPr>
              <w:b/>
            </w:rPr>
            <w:instrText>styleref CharSchno</w:instrText>
          </w:r>
          <w:r>
            <w:rPr>
              <w:b/>
            </w:rPr>
            <w:fldChar w:fldCharType="end"/>
          </w:r>
        </w:p>
      </w:tc>
    </w:tr>
    <w:tr w:rsidR="00201DBD" w14:paraId="042B156F" w14:textId="77777777">
      <w:trPr>
        <w:jc w:val="center"/>
      </w:trPr>
      <w:tc>
        <w:tcPr>
          <w:tcW w:w="5715" w:type="dxa"/>
        </w:tcPr>
        <w:p w14:paraId="4A0A41DE" w14:textId="77777777" w:rsidR="00557BD9" w:rsidRDefault="00557BD9">
          <w:pPr>
            <w:pStyle w:val="Header"/>
            <w:spacing w:before="40"/>
            <w:jc w:val="right"/>
          </w:pPr>
        </w:p>
      </w:tc>
      <w:tc>
        <w:tcPr>
          <w:tcW w:w="1548" w:type="dxa"/>
        </w:tcPr>
        <w:p w14:paraId="068DACCE" w14:textId="77777777" w:rsidR="00557BD9" w:rsidRDefault="00557BD9">
          <w:pPr>
            <w:pStyle w:val="Header"/>
            <w:spacing w:before="40"/>
            <w:ind w:right="17"/>
            <w:jc w:val="right"/>
          </w:pPr>
        </w:p>
      </w:tc>
    </w:tr>
    <w:tr w:rsidR="00201DBD" w14:paraId="5374C66D" w14:textId="77777777">
      <w:trPr>
        <w:jc w:val="center"/>
      </w:trPr>
      <w:tc>
        <w:tcPr>
          <w:tcW w:w="5715" w:type="dxa"/>
        </w:tcPr>
        <w:p w14:paraId="03E1F874" w14:textId="77777777" w:rsidR="00557BD9" w:rsidRDefault="00557BD9">
          <w:pPr>
            <w:pStyle w:val="Header"/>
            <w:spacing w:before="40"/>
            <w:jc w:val="right"/>
          </w:pPr>
        </w:p>
      </w:tc>
      <w:tc>
        <w:tcPr>
          <w:tcW w:w="1548" w:type="dxa"/>
        </w:tcPr>
        <w:p w14:paraId="0F05254D" w14:textId="77777777" w:rsidR="00557BD9" w:rsidRDefault="00557BD9">
          <w:pPr>
            <w:pStyle w:val="Header"/>
            <w:spacing w:before="40"/>
            <w:ind w:right="17"/>
            <w:jc w:val="right"/>
          </w:pPr>
        </w:p>
      </w:tc>
    </w:tr>
  </w:tbl>
  <w:p w14:paraId="41ED1A11" w14:textId="77777777" w:rsidR="00557BD9" w:rsidRDefault="00557BD9">
    <w:pPr>
      <w:pStyle w:val="Header"/>
      <w:pBdr>
        <w:top w:val="single" w:sz="4" w:space="1" w:color="auto"/>
      </w:pBdr>
    </w:pPr>
    <w:bookmarkStart w:id="248" w:name="Schedule"/>
    <w:bookmarkEnd w:id="24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BBCBB" w14:textId="77777777" w:rsidR="00557BD9" w:rsidRDefault="00557BD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01DBD" w14:paraId="3FA792C6" w14:textId="77777777">
      <w:trPr>
        <w:cantSplit/>
        <w:jc w:val="center"/>
      </w:trPr>
      <w:tc>
        <w:tcPr>
          <w:tcW w:w="7258" w:type="dxa"/>
          <w:gridSpan w:val="2"/>
        </w:tcPr>
        <w:p w14:paraId="157B8B9C" w14:textId="3AF94EC3" w:rsidR="00557BD9" w:rsidRDefault="00557BD9">
          <w:pPr>
            <w:pStyle w:val="Header"/>
          </w:pPr>
          <w:r>
            <w:rPr>
              <w:b/>
              <w:i/>
            </w:rPr>
            <w:fldChar w:fldCharType="begin"/>
          </w:r>
          <w:r>
            <w:rPr>
              <w:b/>
              <w:i/>
            </w:rPr>
            <w:instrText xml:space="preserve"> STYLEREF "Name of Act/Reg" </w:instrText>
          </w:r>
          <w:r>
            <w:rPr>
              <w:b/>
              <w:i/>
            </w:rPr>
            <w:fldChar w:fldCharType="separate"/>
          </w:r>
          <w:r w:rsidR="00EE63A5">
            <w:rPr>
              <w:b/>
              <w:i/>
            </w:rPr>
            <w:t>Prisons Regulations 1982</w:t>
          </w:r>
          <w:r>
            <w:rPr>
              <w:b/>
              <w:i/>
            </w:rPr>
            <w:fldChar w:fldCharType="end"/>
          </w:r>
        </w:p>
      </w:tc>
    </w:tr>
    <w:tr w:rsidR="00201DBD" w14:paraId="7F3D3A53" w14:textId="77777777">
      <w:trPr>
        <w:jc w:val="center"/>
      </w:trPr>
      <w:tc>
        <w:tcPr>
          <w:tcW w:w="1548" w:type="dxa"/>
        </w:tcPr>
        <w:p w14:paraId="1AB68B20" w14:textId="47868057" w:rsidR="00557BD9" w:rsidRDefault="00557BD9">
          <w:pPr>
            <w:pStyle w:val="Header"/>
            <w:spacing w:before="40"/>
          </w:pPr>
          <w:r>
            <w:rPr>
              <w:b/>
            </w:rPr>
            <w:fldChar w:fldCharType="begin"/>
          </w:r>
          <w:r>
            <w:rPr>
              <w:b/>
            </w:rPr>
            <w:instrText xml:space="preserve"> STYLEREF "nHeading 2" </w:instrText>
          </w:r>
          <w:r>
            <w:rPr>
              <w:b/>
            </w:rPr>
            <w:fldChar w:fldCharType="separate"/>
          </w:r>
          <w:r w:rsidR="00EE63A5">
            <w:rPr>
              <w:b/>
            </w:rPr>
            <w:t>Notes</w:t>
          </w:r>
          <w:r>
            <w:rPr>
              <w:b/>
            </w:rPr>
            <w:fldChar w:fldCharType="end"/>
          </w:r>
        </w:p>
      </w:tc>
      <w:tc>
        <w:tcPr>
          <w:tcW w:w="5715" w:type="dxa"/>
        </w:tcPr>
        <w:p w14:paraId="68041241" w14:textId="3DD69AAB" w:rsidR="00557BD9" w:rsidRDefault="00557BD9">
          <w:pPr>
            <w:pStyle w:val="Header"/>
            <w:spacing w:before="40"/>
          </w:pPr>
          <w:r>
            <w:fldChar w:fldCharType="begin"/>
          </w:r>
          <w:r>
            <w:instrText xml:space="preserve"> STYLEREF "nHeading 3" </w:instrText>
          </w:r>
          <w:r>
            <w:fldChar w:fldCharType="separate"/>
          </w:r>
          <w:r w:rsidR="00EE63A5">
            <w:t>Compilation table</w:t>
          </w:r>
          <w:r>
            <w:fldChar w:fldCharType="end"/>
          </w:r>
        </w:p>
      </w:tc>
    </w:tr>
    <w:tr w:rsidR="00201DBD" w14:paraId="5E1B4600" w14:textId="77777777">
      <w:trPr>
        <w:jc w:val="center"/>
      </w:trPr>
      <w:tc>
        <w:tcPr>
          <w:tcW w:w="1548" w:type="dxa"/>
        </w:tcPr>
        <w:p w14:paraId="6AF385E0" w14:textId="77777777" w:rsidR="00557BD9" w:rsidRDefault="00557BD9">
          <w:pPr>
            <w:pStyle w:val="Header"/>
            <w:spacing w:before="40"/>
          </w:pPr>
        </w:p>
      </w:tc>
      <w:tc>
        <w:tcPr>
          <w:tcW w:w="5715" w:type="dxa"/>
        </w:tcPr>
        <w:p w14:paraId="1B63C8CE" w14:textId="77777777" w:rsidR="00557BD9" w:rsidRDefault="00557BD9">
          <w:pPr>
            <w:pStyle w:val="Header"/>
            <w:spacing w:before="40"/>
          </w:pPr>
        </w:p>
      </w:tc>
    </w:tr>
    <w:tr w:rsidR="00201DBD" w14:paraId="17DAECA2" w14:textId="77777777">
      <w:trPr>
        <w:cantSplit/>
        <w:jc w:val="center"/>
      </w:trPr>
      <w:tc>
        <w:tcPr>
          <w:tcW w:w="7258" w:type="dxa"/>
          <w:gridSpan w:val="2"/>
        </w:tcPr>
        <w:p w14:paraId="57594C8F" w14:textId="77777777" w:rsidR="00557BD9" w:rsidRDefault="00557BD9">
          <w:pPr>
            <w:pStyle w:val="Header"/>
            <w:spacing w:before="40"/>
          </w:pPr>
        </w:p>
      </w:tc>
    </w:tr>
  </w:tbl>
  <w:p w14:paraId="44B4BECB" w14:textId="77777777" w:rsidR="00557BD9" w:rsidRDefault="00557BD9">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01DBD" w14:paraId="0811D228" w14:textId="77777777">
      <w:trPr>
        <w:cantSplit/>
        <w:jc w:val="center"/>
      </w:trPr>
      <w:tc>
        <w:tcPr>
          <w:tcW w:w="7258" w:type="dxa"/>
          <w:gridSpan w:val="2"/>
        </w:tcPr>
        <w:p w14:paraId="0C14767A" w14:textId="2967E669" w:rsidR="00557BD9" w:rsidRDefault="00557BD9">
          <w:pPr>
            <w:pStyle w:val="Header"/>
            <w:ind w:right="17"/>
            <w:jc w:val="right"/>
          </w:pPr>
          <w:r>
            <w:rPr>
              <w:b/>
              <w:i/>
            </w:rPr>
            <w:fldChar w:fldCharType="begin"/>
          </w:r>
          <w:r>
            <w:rPr>
              <w:b/>
              <w:i/>
            </w:rPr>
            <w:instrText xml:space="preserve"> STYLEREF "Name of Act/Reg" </w:instrText>
          </w:r>
          <w:r>
            <w:rPr>
              <w:b/>
              <w:i/>
            </w:rPr>
            <w:fldChar w:fldCharType="separate"/>
          </w:r>
          <w:r w:rsidR="00EE63A5">
            <w:rPr>
              <w:b/>
              <w:i/>
            </w:rPr>
            <w:t>Prisons Regulations 1982</w:t>
          </w:r>
          <w:r>
            <w:rPr>
              <w:b/>
              <w:i/>
            </w:rPr>
            <w:fldChar w:fldCharType="end"/>
          </w:r>
        </w:p>
      </w:tc>
    </w:tr>
    <w:tr w:rsidR="00201DBD" w14:paraId="3369E7E7" w14:textId="77777777">
      <w:trPr>
        <w:jc w:val="center"/>
      </w:trPr>
      <w:tc>
        <w:tcPr>
          <w:tcW w:w="5715" w:type="dxa"/>
        </w:tcPr>
        <w:p w14:paraId="2EB805F9" w14:textId="7EBC09C6" w:rsidR="00557BD9" w:rsidRDefault="00557BD9">
          <w:pPr>
            <w:pStyle w:val="Header"/>
            <w:spacing w:before="40"/>
            <w:jc w:val="right"/>
          </w:pPr>
          <w:r>
            <w:fldChar w:fldCharType="begin"/>
          </w:r>
          <w:r>
            <w:instrText xml:space="preserve"> STYLEREF "nHeading 3" </w:instrText>
          </w:r>
          <w:r>
            <w:fldChar w:fldCharType="separate"/>
          </w:r>
          <w:r w:rsidR="00EE63A5">
            <w:t>Compilation table</w:t>
          </w:r>
          <w:r>
            <w:fldChar w:fldCharType="end"/>
          </w:r>
        </w:p>
      </w:tc>
      <w:tc>
        <w:tcPr>
          <w:tcW w:w="1548" w:type="dxa"/>
        </w:tcPr>
        <w:p w14:paraId="64C9F932" w14:textId="5B14AF14" w:rsidR="00557BD9" w:rsidRDefault="00557BD9">
          <w:pPr>
            <w:pStyle w:val="Header"/>
            <w:spacing w:before="40"/>
            <w:ind w:right="17"/>
            <w:jc w:val="right"/>
          </w:pPr>
          <w:r>
            <w:rPr>
              <w:b/>
            </w:rPr>
            <w:fldChar w:fldCharType="begin"/>
          </w:r>
          <w:r>
            <w:rPr>
              <w:b/>
            </w:rPr>
            <w:instrText xml:space="preserve"> STYLEREF "nHeading 2" </w:instrText>
          </w:r>
          <w:r>
            <w:rPr>
              <w:b/>
            </w:rPr>
            <w:fldChar w:fldCharType="separate"/>
          </w:r>
          <w:r w:rsidR="00EE63A5">
            <w:rPr>
              <w:b/>
            </w:rPr>
            <w:t>Notes</w:t>
          </w:r>
          <w:r>
            <w:rPr>
              <w:b/>
            </w:rPr>
            <w:fldChar w:fldCharType="end"/>
          </w:r>
        </w:p>
      </w:tc>
    </w:tr>
    <w:tr w:rsidR="00201DBD" w14:paraId="233E7D6B" w14:textId="77777777">
      <w:trPr>
        <w:jc w:val="center"/>
      </w:trPr>
      <w:tc>
        <w:tcPr>
          <w:tcW w:w="5715" w:type="dxa"/>
        </w:tcPr>
        <w:p w14:paraId="00F2629C" w14:textId="77777777" w:rsidR="00557BD9" w:rsidRDefault="00557BD9">
          <w:pPr>
            <w:pStyle w:val="Header"/>
            <w:spacing w:before="40"/>
            <w:jc w:val="right"/>
          </w:pPr>
        </w:p>
      </w:tc>
      <w:tc>
        <w:tcPr>
          <w:tcW w:w="1548" w:type="dxa"/>
        </w:tcPr>
        <w:p w14:paraId="6DBDBE68" w14:textId="77777777" w:rsidR="00557BD9" w:rsidRDefault="00557BD9">
          <w:pPr>
            <w:pStyle w:val="Header"/>
            <w:spacing w:before="40"/>
            <w:ind w:right="17"/>
            <w:jc w:val="right"/>
          </w:pPr>
        </w:p>
      </w:tc>
    </w:tr>
    <w:tr w:rsidR="00201DBD" w14:paraId="49AEDA4C" w14:textId="77777777">
      <w:trPr>
        <w:cantSplit/>
        <w:jc w:val="center"/>
      </w:trPr>
      <w:tc>
        <w:tcPr>
          <w:tcW w:w="7258" w:type="dxa"/>
          <w:gridSpan w:val="2"/>
        </w:tcPr>
        <w:p w14:paraId="2F5E2499" w14:textId="77777777" w:rsidR="00557BD9" w:rsidRDefault="00557BD9">
          <w:pPr>
            <w:pStyle w:val="Header"/>
            <w:spacing w:before="40"/>
            <w:ind w:right="17"/>
            <w:jc w:val="right"/>
          </w:pPr>
        </w:p>
      </w:tc>
    </w:tr>
  </w:tbl>
  <w:p w14:paraId="53F971D8" w14:textId="77777777" w:rsidR="00557BD9" w:rsidRDefault="00557BD9">
    <w:pPr>
      <w:pStyle w:val="Header"/>
      <w:pBdr>
        <w:top w:val="single" w:sz="4" w:space="1" w:color="auto"/>
      </w:pBdr>
    </w:pPr>
    <w:bookmarkStart w:id="254" w:name="Compilation"/>
    <w:bookmarkEnd w:id="25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201DBD" w14:paraId="02714757" w14:textId="77777777">
      <w:trPr>
        <w:cantSplit/>
        <w:jc w:val="center"/>
      </w:trPr>
      <w:tc>
        <w:tcPr>
          <w:tcW w:w="7263" w:type="dxa"/>
          <w:gridSpan w:val="2"/>
        </w:tcPr>
        <w:p w14:paraId="1A8F31AC" w14:textId="49499D37" w:rsidR="00557BD9" w:rsidRDefault="00557BD9">
          <w:pPr>
            <w:pStyle w:val="Header"/>
          </w:pPr>
          <w:r>
            <w:rPr>
              <w:b/>
              <w:i/>
            </w:rPr>
            <w:fldChar w:fldCharType="begin"/>
          </w:r>
          <w:r>
            <w:rPr>
              <w:b/>
              <w:i/>
            </w:rPr>
            <w:instrText xml:space="preserve"> STYLEREF "Name of Act/Reg" </w:instrText>
          </w:r>
          <w:r>
            <w:rPr>
              <w:b/>
              <w:i/>
            </w:rPr>
            <w:fldChar w:fldCharType="separate"/>
          </w:r>
          <w:r w:rsidR="00EE63A5">
            <w:rPr>
              <w:b/>
              <w:i/>
            </w:rPr>
            <w:t>Prisons Regulations 1982</w:t>
          </w:r>
          <w:r>
            <w:rPr>
              <w:b/>
              <w:i/>
            </w:rPr>
            <w:fldChar w:fldCharType="end"/>
          </w:r>
        </w:p>
      </w:tc>
    </w:tr>
    <w:tr w:rsidR="00201DBD" w14:paraId="7713766B" w14:textId="77777777">
      <w:trPr>
        <w:jc w:val="center"/>
      </w:trPr>
      <w:tc>
        <w:tcPr>
          <w:tcW w:w="1348" w:type="dxa"/>
        </w:tcPr>
        <w:p w14:paraId="4ECA7C64" w14:textId="77777777" w:rsidR="00557BD9" w:rsidRDefault="00557BD9">
          <w:pPr>
            <w:pStyle w:val="Header"/>
            <w:spacing w:before="40"/>
          </w:pPr>
        </w:p>
      </w:tc>
      <w:tc>
        <w:tcPr>
          <w:tcW w:w="5915" w:type="dxa"/>
        </w:tcPr>
        <w:p w14:paraId="4912F37A" w14:textId="77777777" w:rsidR="00557BD9" w:rsidRDefault="00557BD9">
          <w:pPr>
            <w:pStyle w:val="Header"/>
            <w:spacing w:before="40"/>
          </w:pPr>
        </w:p>
      </w:tc>
    </w:tr>
    <w:tr w:rsidR="00201DBD" w14:paraId="3447A52A" w14:textId="77777777">
      <w:trPr>
        <w:jc w:val="center"/>
      </w:trPr>
      <w:tc>
        <w:tcPr>
          <w:tcW w:w="1348" w:type="dxa"/>
        </w:tcPr>
        <w:p w14:paraId="40B2E4AD" w14:textId="77777777" w:rsidR="00557BD9" w:rsidRDefault="00557BD9">
          <w:pPr>
            <w:pStyle w:val="Header"/>
            <w:spacing w:before="40"/>
          </w:pPr>
        </w:p>
      </w:tc>
      <w:tc>
        <w:tcPr>
          <w:tcW w:w="5915" w:type="dxa"/>
        </w:tcPr>
        <w:p w14:paraId="29FB99CA" w14:textId="77777777" w:rsidR="00557BD9" w:rsidRDefault="00557BD9">
          <w:pPr>
            <w:pStyle w:val="Header"/>
            <w:spacing w:before="40"/>
          </w:pPr>
        </w:p>
      </w:tc>
    </w:tr>
    <w:tr w:rsidR="00201DBD" w14:paraId="506CFE9B" w14:textId="77777777">
      <w:trPr>
        <w:cantSplit/>
        <w:jc w:val="center"/>
      </w:trPr>
      <w:tc>
        <w:tcPr>
          <w:tcW w:w="7263" w:type="dxa"/>
          <w:gridSpan w:val="2"/>
        </w:tcPr>
        <w:p w14:paraId="3B97FA60" w14:textId="77777777" w:rsidR="00557BD9" w:rsidRDefault="00557BD9">
          <w:pPr>
            <w:pStyle w:val="Header"/>
            <w:spacing w:before="40"/>
          </w:pPr>
          <w:r>
            <w:t>Defined terms</w:t>
          </w:r>
        </w:p>
      </w:tc>
    </w:tr>
  </w:tbl>
  <w:p w14:paraId="00704FF6" w14:textId="77777777" w:rsidR="00557BD9" w:rsidRDefault="00557BD9">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201DBD" w14:paraId="73941E61" w14:textId="77777777">
      <w:trPr>
        <w:cantSplit/>
        <w:jc w:val="center"/>
      </w:trPr>
      <w:tc>
        <w:tcPr>
          <w:tcW w:w="7263" w:type="dxa"/>
          <w:gridSpan w:val="2"/>
        </w:tcPr>
        <w:p w14:paraId="0B8B2196" w14:textId="5A3861E7" w:rsidR="00557BD9" w:rsidRDefault="00557BD9">
          <w:pPr>
            <w:pStyle w:val="Header"/>
            <w:spacing w:before="40"/>
            <w:ind w:right="17"/>
            <w:jc w:val="right"/>
          </w:pPr>
          <w:r>
            <w:rPr>
              <w:b/>
              <w:i/>
            </w:rPr>
            <w:fldChar w:fldCharType="begin"/>
          </w:r>
          <w:r>
            <w:rPr>
              <w:b/>
              <w:i/>
            </w:rPr>
            <w:instrText xml:space="preserve"> STYLEREF "Name of Act/Reg" </w:instrText>
          </w:r>
          <w:r>
            <w:rPr>
              <w:b/>
              <w:i/>
            </w:rPr>
            <w:fldChar w:fldCharType="separate"/>
          </w:r>
          <w:r w:rsidR="00EE63A5">
            <w:rPr>
              <w:b/>
              <w:i/>
            </w:rPr>
            <w:t>Prisons Regulations 1982</w:t>
          </w:r>
          <w:r>
            <w:rPr>
              <w:b/>
              <w:i/>
            </w:rPr>
            <w:fldChar w:fldCharType="end"/>
          </w:r>
        </w:p>
      </w:tc>
    </w:tr>
    <w:tr w:rsidR="00201DBD" w14:paraId="39FCF01F" w14:textId="77777777">
      <w:trPr>
        <w:jc w:val="center"/>
      </w:trPr>
      <w:tc>
        <w:tcPr>
          <w:tcW w:w="5884" w:type="dxa"/>
        </w:tcPr>
        <w:p w14:paraId="145E537F" w14:textId="77777777" w:rsidR="00557BD9" w:rsidRDefault="00557BD9">
          <w:pPr>
            <w:pStyle w:val="Header"/>
            <w:spacing w:before="40"/>
            <w:jc w:val="right"/>
          </w:pPr>
        </w:p>
      </w:tc>
      <w:tc>
        <w:tcPr>
          <w:tcW w:w="1379" w:type="dxa"/>
        </w:tcPr>
        <w:p w14:paraId="01B5E41D" w14:textId="77777777" w:rsidR="00557BD9" w:rsidRDefault="00557BD9">
          <w:pPr>
            <w:pStyle w:val="Header"/>
            <w:spacing w:before="40"/>
            <w:ind w:right="17"/>
            <w:jc w:val="right"/>
          </w:pPr>
        </w:p>
      </w:tc>
    </w:tr>
    <w:tr w:rsidR="00201DBD" w14:paraId="1622C78E" w14:textId="77777777">
      <w:trPr>
        <w:jc w:val="center"/>
      </w:trPr>
      <w:tc>
        <w:tcPr>
          <w:tcW w:w="5884" w:type="dxa"/>
        </w:tcPr>
        <w:p w14:paraId="3794A8F6" w14:textId="77777777" w:rsidR="00557BD9" w:rsidRDefault="00557BD9">
          <w:pPr>
            <w:pStyle w:val="Header"/>
            <w:spacing w:before="40"/>
            <w:jc w:val="right"/>
          </w:pPr>
        </w:p>
      </w:tc>
      <w:tc>
        <w:tcPr>
          <w:tcW w:w="1379" w:type="dxa"/>
        </w:tcPr>
        <w:p w14:paraId="5D22ABB9" w14:textId="77777777" w:rsidR="00557BD9" w:rsidRDefault="00557BD9">
          <w:pPr>
            <w:pStyle w:val="Header"/>
            <w:spacing w:before="40"/>
            <w:ind w:right="17"/>
            <w:jc w:val="right"/>
          </w:pPr>
        </w:p>
      </w:tc>
    </w:tr>
    <w:tr w:rsidR="00201DBD" w14:paraId="0869EAEB" w14:textId="77777777">
      <w:trPr>
        <w:cantSplit/>
        <w:jc w:val="center"/>
      </w:trPr>
      <w:tc>
        <w:tcPr>
          <w:tcW w:w="7263" w:type="dxa"/>
          <w:gridSpan w:val="2"/>
        </w:tcPr>
        <w:p w14:paraId="4F4E42EA" w14:textId="77777777" w:rsidR="00557BD9" w:rsidRDefault="00557BD9">
          <w:pPr>
            <w:pStyle w:val="Header"/>
            <w:spacing w:before="40"/>
            <w:ind w:right="17"/>
            <w:jc w:val="right"/>
          </w:pPr>
          <w:r>
            <w:t>Defined terms</w:t>
          </w:r>
        </w:p>
      </w:tc>
    </w:tr>
  </w:tbl>
  <w:p w14:paraId="62660007" w14:textId="77777777" w:rsidR="00557BD9" w:rsidRDefault="00557BD9">
    <w:pPr>
      <w:pStyle w:val="Header"/>
      <w:pBdr>
        <w:top w:val="single" w:sz="4" w:space="1" w:color="auto"/>
      </w:pBdr>
    </w:pPr>
    <w:bookmarkStart w:id="258" w:name="DefinedTerms"/>
    <w:bookmarkEnd w:id="25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89C44" w14:textId="77777777" w:rsidR="00557BD9" w:rsidRDefault="00557BD9">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03930" w14:textId="77777777" w:rsidR="00557BD9" w:rsidRDefault="00557BD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4F0B5" w14:textId="77777777" w:rsidR="00557BD9" w:rsidRDefault="00557BD9">
    <w:pPr>
      <w:pStyle w:val="Header"/>
    </w:pPr>
    <w:bookmarkStart w:id="259" w:name="Coversheet"/>
    <w:bookmarkEnd w:id="2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AF0B5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ABE8AC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9C2FF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2B2251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34CC8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3C4E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1E3F9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5CF4B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B6E78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54D2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296F50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940792051">
    <w:abstractNumId w:val="13"/>
  </w:num>
  <w:num w:numId="2" w16cid:durableId="581917340">
    <w:abstractNumId w:val="9"/>
  </w:num>
  <w:num w:numId="3" w16cid:durableId="1073897089">
    <w:abstractNumId w:val="7"/>
  </w:num>
  <w:num w:numId="4" w16cid:durableId="249198150">
    <w:abstractNumId w:val="6"/>
  </w:num>
  <w:num w:numId="5" w16cid:durableId="1031801701">
    <w:abstractNumId w:val="5"/>
  </w:num>
  <w:num w:numId="6" w16cid:durableId="166746982">
    <w:abstractNumId w:val="4"/>
  </w:num>
  <w:num w:numId="7" w16cid:durableId="1400637972">
    <w:abstractNumId w:val="8"/>
  </w:num>
  <w:num w:numId="8" w16cid:durableId="2039810806">
    <w:abstractNumId w:val="3"/>
  </w:num>
  <w:num w:numId="9" w16cid:durableId="1973100248">
    <w:abstractNumId w:val="2"/>
  </w:num>
  <w:num w:numId="10" w16cid:durableId="307323477">
    <w:abstractNumId w:val="1"/>
  </w:num>
  <w:num w:numId="11" w16cid:durableId="1283732086">
    <w:abstractNumId w:val="0"/>
  </w:num>
  <w:num w:numId="12" w16cid:durableId="19669999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34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813153838"/>
    <w:docVar w:name="WAFER_20140124100654" w:val="RemoveTocBookmarks,RemoveUnusedBookmarks,RemoveLanguageTags,UsedStyles,ResetPageSize,UpdateArrangement"/>
    <w:docVar w:name="WAFER_20140124100654_GUID" w:val="6b55b176-88de-4b21-9c51-ffd283c42bab"/>
    <w:docVar w:name="WAFER_20140124113816" w:val="RemoveTocBookmarks,RunningHeaders"/>
    <w:docVar w:name="WAFER_20140124113816_GUID" w:val="307f6b5e-e0a2-4645-a484-9e5df9f599ef"/>
    <w:docVar w:name="WAFER_20150708095104" w:val="ResetPageSize,UpdateArrangement,UpdateNTable"/>
    <w:docVar w:name="WAFER_20150708095104_GUID" w:val="0fe0412b-133e-4d32-b7a0-eb06d7b0e704"/>
    <w:docVar w:name="WAFER_20151109114246" w:val="UpdateStyles,UsedStyles"/>
    <w:docVar w:name="WAFER_20151109114246_GUID" w:val="390351be-8441-45c6-8489-3bb84c46d19a"/>
    <w:docVar w:name="WAFER_20170111143256" w:val="RemoveTocBookmarks,RemoveUnusedBookmarks,RemoveLanguageTags,UsedStyles,ResetPageSize"/>
    <w:docVar w:name="WAFER_20170111143256_GUID" w:val="3312949a-90e6-433c-ac9d-fe9f9c0abfe9"/>
    <w:docVar w:name="WAFER_20181113151128" w:val="RemoveTocBookmarks,RemoveUnusedBookmarks,RemoveLanguageTags,UsedStyles,ResetPageSize"/>
    <w:docVar w:name="WAFER_20181113151128_GUID" w:val="4a92ed75-6deb-4116-8357-7689e3210848"/>
    <w:docVar w:name="WAFER_20181128133416" w:val="RemoveTocBookmarks,RemoveUnusedBookmarks,RemoveLanguageTags,UsedStyles,ResetPageSize"/>
    <w:docVar w:name="WAFER_20181128133416_GUID" w:val="80ba6788-7474-42aa-bae6-4233e51338da"/>
    <w:docVar w:name="WAFER_202012151152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15214_GUID" w:val="e37ea8bc-5eeb-42c8-888b-2df346b0b6b5"/>
    <w:docVar w:name="WAFER_20220211093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1093327_GUID" w:val="eb7566e7-180b-4d78-ba52-9d0b515fd713"/>
    <w:docVar w:name="WAFER_202211161123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6112324_GUID" w:val="1945d36d-7439-4047-b16a-a239aa2fedef"/>
    <w:docVar w:name="WAFER_20241213102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13102942_GUID" w:val="df1f2c97-8fa8-423b-808e-b69127102f22"/>
    <w:docVar w:name="WAFER_202412181719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71950_GUID" w:val="251096e8-d5bf-4769-83d2-36e61308647f"/>
    <w:docVar w:name="WAFER_202412181720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72016_GUID" w:val="b42ab460-2ba3-4f58-ae06-dbbe3c3e5a7a"/>
    <w:docVar w:name="WAFER_202503141000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314100054_GUID" w:val="52166d7e-c9a3-4125-b540-1ce17a1557d2"/>
    <w:docVar w:name="WAFER_202608131538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813153838_GUID" w:val="74bbf433-ac1b-40bf-b1ad-a4974344c4eb"/>
  </w:docVars>
  <w:rsids>
    <w:rsidRoot w:val="00C54108"/>
    <w:rsid w:val="00091D4C"/>
    <w:rsid w:val="000D589F"/>
    <w:rsid w:val="000D62F7"/>
    <w:rsid w:val="001832FC"/>
    <w:rsid w:val="00201DBD"/>
    <w:rsid w:val="004B2AD2"/>
    <w:rsid w:val="00522F09"/>
    <w:rsid w:val="00557BD9"/>
    <w:rsid w:val="006C4DD6"/>
    <w:rsid w:val="00751E15"/>
    <w:rsid w:val="00786951"/>
    <w:rsid w:val="00837258"/>
    <w:rsid w:val="008F1AC4"/>
    <w:rsid w:val="00962946"/>
    <w:rsid w:val="009B11F4"/>
    <w:rsid w:val="00AC45E8"/>
    <w:rsid w:val="00AE13D8"/>
    <w:rsid w:val="00B726E5"/>
    <w:rsid w:val="00C26107"/>
    <w:rsid w:val="00C54108"/>
    <w:rsid w:val="00D66AE2"/>
    <w:rsid w:val="00E071C2"/>
    <w:rsid w:val="00EE63A5"/>
    <w:rsid w:val="00F50EFC"/>
    <w:rsid w:val="00F6501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25"/>
    <o:shapelayout v:ext="edit">
      <o:idmap v:ext="edit" data="1"/>
    </o:shapelayout>
  </w:shapeDefaults>
  <w:decimalSymbol w:val="."/>
  <w:listSeparator w:val=","/>
  <w14:docId w14:val="512A90C3"/>
  <w15:docId w15:val="{70494626-266F-48C1-8028-8C6144043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0"/>
        <w:tab w:val="num" w:pos="720"/>
      </w:tabs>
      <w:ind w:left="720" w:firstLine="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 w:val="num" w:pos="1492"/>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1832FC"/>
    <w:rPr>
      <w:sz w:val="24"/>
    </w:rPr>
  </w:style>
  <w:style w:type="character" w:customStyle="1" w:styleId="FooterChar">
    <w:name w:val="Footer Char"/>
    <w:basedOn w:val="DefaultParagraphFont"/>
    <w:link w:val="Footer"/>
    <w:rsid w:val="00C2610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7767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25206</Words>
  <Characters>126287</Characters>
  <Application>Microsoft Office Word</Application>
  <DocSecurity>0</DocSecurity>
  <Lines>3413</Lines>
  <Paragraphs>2075</Paragraphs>
  <ScaleCrop>false</ScaleCrop>
  <HeadingPairs>
    <vt:vector size="2" baseType="variant">
      <vt:variant>
        <vt:lpstr>Title</vt:lpstr>
      </vt:variant>
      <vt:variant>
        <vt:i4>1</vt:i4>
      </vt:variant>
    </vt:vector>
  </HeadingPairs>
  <TitlesOfParts>
    <vt:vector size="1" baseType="lpstr">
      <vt:lpstr>Prisons Regulations 1982</vt:lpstr>
    </vt:vector>
  </TitlesOfParts>
  <Manager/>
  <Company/>
  <LinksUpToDate>false</LinksUpToDate>
  <CharactersWithSpaces>149418</CharactersWithSpaces>
  <SharedDoc>false</SharedDoc>
  <HLinks>
    <vt:vector size="6" baseType="variant">
      <vt:variant>
        <vt:i4>65542</vt:i4>
      </vt:variant>
      <vt:variant>
        <vt:i4>-1</vt:i4>
      </vt:variant>
      <vt:variant>
        <vt:i4>1036</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Regulations 1982 - 05-p0-00</dc:title>
  <dc:subject/>
  <dc:creator/>
  <cp:keywords/>
  <dc:description/>
  <cp:lastModifiedBy>Master Repository Process</cp:lastModifiedBy>
  <cp:revision>4</cp:revision>
  <cp:lastPrinted>2008-07-28T07:49:00Z</cp:lastPrinted>
  <dcterms:created xsi:type="dcterms:W3CDTF">2026-08-18T06:53:00Z</dcterms:created>
  <dcterms:modified xsi:type="dcterms:W3CDTF">2026-08-18T06:53:00Z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pp.2905-29</vt:lpwstr>
  </property>
  <property fmtid="{D5CDD505-2E9C-101B-9397-08002B2CF9AE}" pid="3" name="DocumentType">
    <vt:lpwstr>Reg</vt:lpwstr>
  </property>
  <property fmtid="{D5CDD505-2E9C-101B-9397-08002B2CF9AE}" pid="4" name="OwlsUID">
    <vt:i4>4716</vt:i4>
  </property>
  <property fmtid="{D5CDD505-2E9C-101B-9397-08002B2CF9AE}" pid="5" name="ReprintNo">
    <vt:lpwstr>5</vt:lpwstr>
  </property>
  <property fmtid="{D5CDD505-2E9C-101B-9397-08002B2CF9AE}" pid="6" name="CommencementDate">
    <vt:lpwstr>20260820</vt:lpwstr>
  </property>
  <property fmtid="{D5CDD505-2E9C-101B-9397-08002B2CF9AE}" pid="7" name="CommencementAsAt">
    <vt:filetime>2026-08-19T16:00:00Z</vt:filetime>
  </property>
  <property fmtid="{D5CDD505-2E9C-101B-9397-08002B2CF9AE}" pid="8" name="CommencementYear">
    <vt:lpwstr>2026</vt:lpwstr>
  </property>
  <property fmtid="{D5CDD505-2E9C-101B-9397-08002B2CF9AE}" pid="9" name="AsAtDate">
    <vt:lpwstr>20 Aug 2026</vt:lpwstr>
  </property>
  <property fmtid="{D5CDD505-2E9C-101B-9397-08002B2CF9AE}" pid="10" name="Suffix">
    <vt:lpwstr>05-p0-00</vt:lpwstr>
  </property>
  <property fmtid="{D5CDD505-2E9C-101B-9397-08002B2CF9AE}" pid="11" name="Official">
    <vt:lpwstr/>
  </property>
</Properties>
</file>