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26A5B" w14:textId="75BD25D7" w:rsidR="00135210" w:rsidRDefault="00135210">
      <w:pPr>
        <w:pStyle w:val="WA"/>
      </w:pPr>
      <w:r>
        <w:rPr>
          <w:noProof/>
        </w:rPr>
        <w:drawing>
          <wp:anchor distT="0" distB="0" distL="114300" distR="114300" simplePos="0" relativeHeight="251661312" behindDoc="0" locked="0" layoutInCell="1" allowOverlap="1" wp14:anchorId="07EDAE83" wp14:editId="444C7B7B">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BB6D8FB" w14:textId="3B33D830" w:rsidR="00135210" w:rsidRDefault="00135210">
      <w:pPr>
        <w:pStyle w:val="PrincipalActRegPage1"/>
      </w:pPr>
      <w:r>
        <w:fldChar w:fldCharType="begin"/>
      </w:r>
      <w:r>
        <w:instrText xml:space="preserve"> STYLEREF "PrincipalAct_Reg"</w:instrText>
      </w:r>
      <w:r>
        <w:fldChar w:fldCharType="separate"/>
      </w:r>
      <w:r w:rsidR="00237696">
        <w:rPr>
          <w:noProof/>
        </w:rPr>
        <w:t>Towing Services Act 2024</w:t>
      </w:r>
      <w:r>
        <w:fldChar w:fldCharType="end"/>
      </w:r>
    </w:p>
    <w:p w14:paraId="60AF10AA" w14:textId="55A9A6E7" w:rsidR="00135210" w:rsidRDefault="00135210">
      <w:pPr>
        <w:pStyle w:val="NameofActRegPage1"/>
        <w:spacing w:before="1800" w:after="2000"/>
        <w:outlineLvl w:val="0"/>
      </w:pPr>
      <w:r>
        <w:fldChar w:fldCharType="begin"/>
      </w:r>
      <w:r>
        <w:instrText xml:space="preserve"> STYLEREF "Name Of Act/Reg"</w:instrText>
      </w:r>
      <w:r>
        <w:fldChar w:fldCharType="separate"/>
      </w:r>
      <w:r w:rsidR="00237696">
        <w:rPr>
          <w:noProof/>
        </w:rPr>
        <w:t>Towing Services Regulations 2025</w:t>
      </w:r>
      <w:r>
        <w:fldChar w:fldCharType="end"/>
      </w:r>
    </w:p>
    <w:p w14:paraId="371F30C9" w14:textId="77777777" w:rsidR="00135210" w:rsidRDefault="00135210">
      <w:pPr>
        <w:jc w:val="center"/>
        <w:sectPr w:rsidR="0013521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4B426EC" w14:textId="77777777" w:rsidR="00135210" w:rsidRDefault="00135210">
      <w:pPr>
        <w:pStyle w:val="WA"/>
      </w:pPr>
      <w:r>
        <w:lastRenderedPageBreak/>
        <w:t>Western Australia</w:t>
      </w:r>
    </w:p>
    <w:p w14:paraId="771F41C2" w14:textId="4F3E3987" w:rsidR="00135210" w:rsidRDefault="00135210">
      <w:pPr>
        <w:pStyle w:val="NameofActRegPage1"/>
      </w:pPr>
      <w:r>
        <w:fldChar w:fldCharType="begin"/>
      </w:r>
      <w:r>
        <w:instrText xml:space="preserve"> STYLEREF "Name Of Act/Reg"</w:instrText>
      </w:r>
      <w:r>
        <w:fldChar w:fldCharType="separate"/>
      </w:r>
      <w:r w:rsidR="00237696">
        <w:rPr>
          <w:noProof/>
        </w:rPr>
        <w:t>Towing Services Regulations 2025</w:t>
      </w:r>
      <w:r>
        <w:fldChar w:fldCharType="end"/>
      </w:r>
    </w:p>
    <w:p w14:paraId="052A9947" w14:textId="77777777" w:rsidR="00135210" w:rsidRDefault="00135210">
      <w:pPr>
        <w:pStyle w:val="Arrangement"/>
      </w:pPr>
      <w:r>
        <w:t>Contents</w:t>
      </w:r>
    </w:p>
    <w:p w14:paraId="40994333" w14:textId="77777777" w:rsidR="008658BD" w:rsidRDefault="0013521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658BD">
        <w:t>Part 1 — Preliminary</w:t>
      </w:r>
    </w:p>
    <w:p w14:paraId="52B3D5BD" w14:textId="3F50FE11" w:rsidR="008658BD" w:rsidRDefault="008658BD">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_Toc238633400 \h </w:instrText>
      </w:r>
      <w:r>
        <w:fldChar w:fldCharType="separate"/>
      </w:r>
      <w:r w:rsidR="00237696">
        <w:t>1</w:t>
      </w:r>
      <w:r>
        <w:fldChar w:fldCharType="end"/>
      </w:r>
    </w:p>
    <w:p w14:paraId="581BA82C" w14:textId="3E9333DB" w:rsidR="008658BD" w:rsidRDefault="008658BD">
      <w:pPr>
        <w:pStyle w:val="TOC8"/>
        <w:rPr>
          <w:rFonts w:asciiTheme="minorHAnsi" w:eastAsiaTheme="minorEastAsia" w:hAnsiTheme="minorHAnsi" w:cstheme="minorBidi"/>
          <w:kern w:val="2"/>
          <w:sz w:val="24"/>
          <w:szCs w:val="24"/>
          <w14:ligatures w14:val="standardContextual"/>
        </w:rPr>
      </w:pPr>
      <w:r>
        <w:t>2</w:t>
      </w:r>
      <w:r w:rsidRPr="00DC2308">
        <w:rPr>
          <w:spacing w:val="-2"/>
        </w:rPr>
        <w:t>.</w:t>
      </w:r>
      <w:r w:rsidRPr="00DC2308">
        <w:rPr>
          <w:spacing w:val="-2"/>
        </w:rPr>
        <w:tab/>
        <w:t>Commencement</w:t>
      </w:r>
      <w:r>
        <w:tab/>
      </w:r>
      <w:r>
        <w:fldChar w:fldCharType="begin"/>
      </w:r>
      <w:r>
        <w:instrText xml:space="preserve"> PAGEREF _Toc238633401 \h </w:instrText>
      </w:r>
      <w:r>
        <w:fldChar w:fldCharType="separate"/>
      </w:r>
      <w:r w:rsidR="00237696">
        <w:t>1</w:t>
      </w:r>
      <w:r>
        <w:fldChar w:fldCharType="end"/>
      </w:r>
    </w:p>
    <w:p w14:paraId="380F8B22" w14:textId="1D3565E5" w:rsidR="008658BD" w:rsidRDefault="008658BD">
      <w:pPr>
        <w:pStyle w:val="TOC8"/>
        <w:rPr>
          <w:rFonts w:asciiTheme="minorHAnsi" w:eastAsiaTheme="minorEastAsia" w:hAnsiTheme="minorHAnsi" w:cstheme="minorBidi"/>
          <w:kern w:val="2"/>
          <w:sz w:val="24"/>
          <w:szCs w:val="24"/>
          <w14:ligatures w14:val="standardContextual"/>
        </w:rPr>
      </w:pPr>
      <w:r>
        <w:t>3</w:t>
      </w:r>
      <w:r w:rsidRPr="00DC2308">
        <w:rPr>
          <w:spacing w:val="-2"/>
        </w:rPr>
        <w:t>.</w:t>
      </w:r>
      <w:r w:rsidRPr="00DC2308">
        <w:rPr>
          <w:spacing w:val="-2"/>
        </w:rPr>
        <w:tab/>
        <w:t>Terms used</w:t>
      </w:r>
      <w:r>
        <w:tab/>
      </w:r>
      <w:r>
        <w:fldChar w:fldCharType="begin"/>
      </w:r>
      <w:r>
        <w:instrText xml:space="preserve"> PAGEREF _Toc238633402 \h </w:instrText>
      </w:r>
      <w:r>
        <w:fldChar w:fldCharType="separate"/>
      </w:r>
      <w:r w:rsidR="00237696">
        <w:t>1</w:t>
      </w:r>
      <w:r>
        <w:fldChar w:fldCharType="end"/>
      </w:r>
    </w:p>
    <w:p w14:paraId="47596773"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Towing businesses</w:t>
      </w:r>
    </w:p>
    <w:p w14:paraId="4BE28749"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Authorisation of towing businesses</w:t>
      </w:r>
    </w:p>
    <w:p w14:paraId="4C6CD38F"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Applications for towing business authorisations</w:t>
      </w:r>
    </w:p>
    <w:p w14:paraId="05FCFF34" w14:textId="2B0E15C5" w:rsidR="008658BD" w:rsidRDefault="008658BD">
      <w:pPr>
        <w:pStyle w:val="TOC8"/>
        <w:rPr>
          <w:rFonts w:asciiTheme="minorHAnsi" w:eastAsiaTheme="minorEastAsia" w:hAnsiTheme="minorHAnsi" w:cstheme="minorBidi"/>
          <w:kern w:val="2"/>
          <w:sz w:val="24"/>
          <w:szCs w:val="24"/>
          <w14:ligatures w14:val="standardContextual"/>
        </w:rPr>
      </w:pPr>
      <w:r>
        <w:t>3A.</w:t>
      </w:r>
      <w:r>
        <w:tab/>
        <w:t>Information to be included in towing business authorisation application (s. 17(4)(e))</w:t>
      </w:r>
      <w:r>
        <w:tab/>
      </w:r>
      <w:r>
        <w:fldChar w:fldCharType="begin"/>
      </w:r>
      <w:r>
        <w:instrText xml:space="preserve"> PAGEREF _Toc238633406 \h </w:instrText>
      </w:r>
      <w:r>
        <w:fldChar w:fldCharType="separate"/>
      </w:r>
      <w:r w:rsidR="00237696">
        <w:t>6</w:t>
      </w:r>
      <w:r>
        <w:fldChar w:fldCharType="end"/>
      </w:r>
    </w:p>
    <w:p w14:paraId="55D710BB" w14:textId="1F0E2B47" w:rsidR="008658BD" w:rsidRDefault="008658BD">
      <w:pPr>
        <w:pStyle w:val="TOC8"/>
        <w:rPr>
          <w:rFonts w:asciiTheme="minorHAnsi" w:eastAsiaTheme="minorEastAsia" w:hAnsiTheme="minorHAnsi" w:cstheme="minorBidi"/>
          <w:kern w:val="2"/>
          <w:sz w:val="24"/>
          <w:szCs w:val="24"/>
          <w14:ligatures w14:val="standardContextual"/>
        </w:rPr>
      </w:pPr>
      <w:r>
        <w:t>3B.</w:t>
      </w:r>
      <w:r>
        <w:tab/>
        <w:t>Documents to be included in towing business authorisation application (s. 17(4)(e))</w:t>
      </w:r>
      <w:r>
        <w:tab/>
      </w:r>
      <w:r>
        <w:fldChar w:fldCharType="begin"/>
      </w:r>
      <w:r>
        <w:instrText xml:space="preserve"> PAGEREF _Toc238633407 \h </w:instrText>
      </w:r>
      <w:r>
        <w:fldChar w:fldCharType="separate"/>
      </w:r>
      <w:r w:rsidR="00237696">
        <w:t>7</w:t>
      </w:r>
      <w:r>
        <w:fldChar w:fldCharType="end"/>
      </w:r>
    </w:p>
    <w:p w14:paraId="36A9C188" w14:textId="5AA1B577" w:rsidR="008658BD" w:rsidRDefault="008658BD">
      <w:pPr>
        <w:pStyle w:val="TOC8"/>
        <w:rPr>
          <w:rFonts w:asciiTheme="minorHAnsi" w:eastAsiaTheme="minorEastAsia" w:hAnsiTheme="minorHAnsi" w:cstheme="minorBidi"/>
          <w:kern w:val="2"/>
          <w:sz w:val="24"/>
          <w:szCs w:val="24"/>
          <w14:ligatures w14:val="standardContextual"/>
        </w:rPr>
      </w:pPr>
      <w:r>
        <w:t>3C.</w:t>
      </w:r>
      <w:r>
        <w:tab/>
        <w:t>Declaration as to persons nominated as responsible officers</w:t>
      </w:r>
      <w:r>
        <w:tab/>
      </w:r>
      <w:r>
        <w:fldChar w:fldCharType="begin"/>
      </w:r>
      <w:r>
        <w:instrText xml:space="preserve"> PAGEREF _Toc238633408 \h </w:instrText>
      </w:r>
      <w:r>
        <w:fldChar w:fldCharType="separate"/>
      </w:r>
      <w:r w:rsidR="00237696">
        <w:t>8</w:t>
      </w:r>
      <w:r>
        <w:fldChar w:fldCharType="end"/>
      </w:r>
    </w:p>
    <w:p w14:paraId="297251F4"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Grant, duration and renewal of towing business authorisations</w:t>
      </w:r>
    </w:p>
    <w:p w14:paraId="21BEC56D" w14:textId="1A233013" w:rsidR="008658BD" w:rsidRDefault="008658BD">
      <w:pPr>
        <w:pStyle w:val="TOC8"/>
        <w:rPr>
          <w:rFonts w:asciiTheme="minorHAnsi" w:eastAsiaTheme="minorEastAsia" w:hAnsiTheme="minorHAnsi" w:cstheme="minorBidi"/>
          <w:kern w:val="2"/>
          <w:sz w:val="24"/>
          <w:szCs w:val="24"/>
          <w14:ligatures w14:val="standardContextual"/>
        </w:rPr>
      </w:pPr>
      <w:r>
        <w:t>3D.</w:t>
      </w:r>
      <w:r>
        <w:tab/>
        <w:t>Requirement to have storage yard (s. 19(2)(e))</w:t>
      </w:r>
      <w:r>
        <w:tab/>
      </w:r>
      <w:r>
        <w:fldChar w:fldCharType="begin"/>
      </w:r>
      <w:r>
        <w:instrText xml:space="preserve"> PAGEREF _Toc238633410 \h </w:instrText>
      </w:r>
      <w:r>
        <w:fldChar w:fldCharType="separate"/>
      </w:r>
      <w:r w:rsidR="00237696">
        <w:t>8</w:t>
      </w:r>
      <w:r>
        <w:fldChar w:fldCharType="end"/>
      </w:r>
    </w:p>
    <w:p w14:paraId="2EA89A86" w14:textId="11C48272" w:rsidR="008658BD" w:rsidRDefault="008658BD">
      <w:pPr>
        <w:pStyle w:val="TOC8"/>
        <w:rPr>
          <w:rFonts w:asciiTheme="minorHAnsi" w:eastAsiaTheme="minorEastAsia" w:hAnsiTheme="minorHAnsi" w:cstheme="minorBidi"/>
          <w:kern w:val="2"/>
          <w:sz w:val="24"/>
          <w:szCs w:val="24"/>
          <w14:ligatures w14:val="standardContextual"/>
        </w:rPr>
      </w:pPr>
      <w:r>
        <w:t>3E.</w:t>
      </w:r>
      <w:r>
        <w:tab/>
        <w:t>Conditions specifying tow trucks, storage yards and towing workers</w:t>
      </w:r>
      <w:r>
        <w:tab/>
      </w:r>
      <w:r>
        <w:fldChar w:fldCharType="begin"/>
      </w:r>
      <w:r>
        <w:instrText xml:space="preserve"> PAGEREF _Toc238633411 \h </w:instrText>
      </w:r>
      <w:r>
        <w:fldChar w:fldCharType="separate"/>
      </w:r>
      <w:r w:rsidR="00237696">
        <w:t>8</w:t>
      </w:r>
      <w:r>
        <w:fldChar w:fldCharType="end"/>
      </w:r>
    </w:p>
    <w:p w14:paraId="153CDBCD" w14:textId="64344AAC" w:rsidR="008658BD" w:rsidRDefault="008658BD">
      <w:pPr>
        <w:pStyle w:val="TOC8"/>
        <w:rPr>
          <w:rFonts w:asciiTheme="minorHAnsi" w:eastAsiaTheme="minorEastAsia" w:hAnsiTheme="minorHAnsi" w:cstheme="minorBidi"/>
          <w:kern w:val="2"/>
          <w:sz w:val="24"/>
          <w:szCs w:val="24"/>
          <w14:ligatures w14:val="standardContextual"/>
        </w:rPr>
      </w:pPr>
      <w:r>
        <w:t>3F.</w:t>
      </w:r>
      <w:r>
        <w:tab/>
        <w:t>Duration of towing business authorisation (s. 26(1))</w:t>
      </w:r>
      <w:r>
        <w:tab/>
      </w:r>
      <w:r>
        <w:fldChar w:fldCharType="begin"/>
      </w:r>
      <w:r>
        <w:instrText xml:space="preserve"> PAGEREF _Toc238633412 \h </w:instrText>
      </w:r>
      <w:r>
        <w:fldChar w:fldCharType="separate"/>
      </w:r>
      <w:r w:rsidR="00237696">
        <w:t>9</w:t>
      </w:r>
      <w:r>
        <w:fldChar w:fldCharType="end"/>
      </w:r>
    </w:p>
    <w:p w14:paraId="5AC90822" w14:textId="35DB8A6C" w:rsidR="008658BD" w:rsidRDefault="008658BD">
      <w:pPr>
        <w:pStyle w:val="TOC8"/>
        <w:rPr>
          <w:rFonts w:asciiTheme="minorHAnsi" w:eastAsiaTheme="minorEastAsia" w:hAnsiTheme="minorHAnsi" w:cstheme="minorBidi"/>
          <w:kern w:val="2"/>
          <w:sz w:val="24"/>
          <w:szCs w:val="24"/>
          <w14:ligatures w14:val="standardContextual"/>
        </w:rPr>
      </w:pPr>
      <w:r>
        <w:t>3G.</w:t>
      </w:r>
      <w:r>
        <w:tab/>
        <w:t>Renewal of towing business authorisation</w:t>
      </w:r>
      <w:r>
        <w:tab/>
      </w:r>
      <w:r>
        <w:fldChar w:fldCharType="begin"/>
      </w:r>
      <w:r>
        <w:instrText xml:space="preserve"> PAGEREF _Toc238633413 \h </w:instrText>
      </w:r>
      <w:r>
        <w:fldChar w:fldCharType="separate"/>
      </w:r>
      <w:r w:rsidR="00237696">
        <w:t>10</w:t>
      </w:r>
      <w:r>
        <w:fldChar w:fldCharType="end"/>
      </w:r>
    </w:p>
    <w:p w14:paraId="6D49F72F" w14:textId="17EE4CAE" w:rsidR="008658BD" w:rsidRDefault="008658BD">
      <w:pPr>
        <w:pStyle w:val="TOC8"/>
        <w:rPr>
          <w:rFonts w:asciiTheme="minorHAnsi" w:eastAsiaTheme="minorEastAsia" w:hAnsiTheme="minorHAnsi" w:cstheme="minorBidi"/>
          <w:kern w:val="2"/>
          <w:sz w:val="24"/>
          <w:szCs w:val="24"/>
          <w14:ligatures w14:val="standardContextual"/>
        </w:rPr>
      </w:pPr>
      <w:r>
        <w:t>3H.</w:t>
      </w:r>
      <w:r>
        <w:tab/>
        <w:t>Surrender of towing business authorisation</w:t>
      </w:r>
      <w:r>
        <w:tab/>
      </w:r>
      <w:r>
        <w:fldChar w:fldCharType="begin"/>
      </w:r>
      <w:r>
        <w:instrText xml:space="preserve"> PAGEREF _Toc238633414 \h </w:instrText>
      </w:r>
      <w:r>
        <w:fldChar w:fldCharType="separate"/>
      </w:r>
      <w:r w:rsidR="00237696">
        <w:t>12</w:t>
      </w:r>
      <w:r>
        <w:fldChar w:fldCharType="end"/>
      </w:r>
    </w:p>
    <w:p w14:paraId="499CC96C"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3 — Responsible officers</w:t>
      </w:r>
    </w:p>
    <w:p w14:paraId="1EE81E1C" w14:textId="2918661B" w:rsidR="008658BD" w:rsidRDefault="008658BD">
      <w:pPr>
        <w:pStyle w:val="TOC8"/>
        <w:rPr>
          <w:rFonts w:asciiTheme="minorHAnsi" w:eastAsiaTheme="minorEastAsia" w:hAnsiTheme="minorHAnsi" w:cstheme="minorBidi"/>
          <w:kern w:val="2"/>
          <w:sz w:val="24"/>
          <w:szCs w:val="24"/>
          <w14:ligatures w14:val="standardContextual"/>
        </w:rPr>
      </w:pPr>
      <w:r>
        <w:t>3I.</w:t>
      </w:r>
      <w:r>
        <w:tab/>
        <w:t>Responsible officer must be ordinarily resident in Australia (s. 18(f))</w:t>
      </w:r>
      <w:r>
        <w:tab/>
      </w:r>
      <w:r>
        <w:fldChar w:fldCharType="begin"/>
      </w:r>
      <w:r>
        <w:instrText xml:space="preserve"> PAGEREF _Toc238633416 \h </w:instrText>
      </w:r>
      <w:r>
        <w:fldChar w:fldCharType="separate"/>
      </w:r>
      <w:r w:rsidR="00237696">
        <w:t>13</w:t>
      </w:r>
      <w:r>
        <w:fldChar w:fldCharType="end"/>
      </w:r>
    </w:p>
    <w:p w14:paraId="49D7E4E6" w14:textId="242E798C" w:rsidR="008658BD" w:rsidRDefault="008658BD">
      <w:pPr>
        <w:pStyle w:val="TOC8"/>
        <w:rPr>
          <w:rFonts w:asciiTheme="minorHAnsi" w:eastAsiaTheme="minorEastAsia" w:hAnsiTheme="minorHAnsi" w:cstheme="minorBidi"/>
          <w:kern w:val="2"/>
          <w:sz w:val="24"/>
          <w:szCs w:val="24"/>
          <w14:ligatures w14:val="standardContextual"/>
        </w:rPr>
      </w:pPr>
      <w:r>
        <w:t>3J.</w:t>
      </w:r>
      <w:r>
        <w:tab/>
        <w:t>At least 1 responsible officer to be resident in State</w:t>
      </w:r>
      <w:r>
        <w:tab/>
      </w:r>
      <w:r>
        <w:fldChar w:fldCharType="begin"/>
      </w:r>
      <w:r>
        <w:instrText xml:space="preserve"> PAGEREF _Toc238633417 \h </w:instrText>
      </w:r>
      <w:r>
        <w:fldChar w:fldCharType="separate"/>
      </w:r>
      <w:r w:rsidR="00237696">
        <w:t>13</w:t>
      </w:r>
      <w:r>
        <w:fldChar w:fldCharType="end"/>
      </w:r>
    </w:p>
    <w:p w14:paraId="7A752564" w14:textId="02ECB796" w:rsidR="008658BD" w:rsidRDefault="008658BD">
      <w:pPr>
        <w:pStyle w:val="TOC8"/>
        <w:rPr>
          <w:rFonts w:asciiTheme="minorHAnsi" w:eastAsiaTheme="minorEastAsia" w:hAnsiTheme="minorHAnsi" w:cstheme="minorBidi"/>
          <w:kern w:val="2"/>
          <w:sz w:val="24"/>
          <w:szCs w:val="24"/>
          <w14:ligatures w14:val="standardContextual"/>
        </w:rPr>
      </w:pPr>
      <w:r>
        <w:t>3K.</w:t>
      </w:r>
      <w:r>
        <w:tab/>
        <w:t>Nomination of additional or replacement responsible officer</w:t>
      </w:r>
      <w:r>
        <w:tab/>
      </w:r>
      <w:r>
        <w:fldChar w:fldCharType="begin"/>
      </w:r>
      <w:r>
        <w:instrText xml:space="preserve"> PAGEREF _Toc238633418 \h </w:instrText>
      </w:r>
      <w:r>
        <w:fldChar w:fldCharType="separate"/>
      </w:r>
      <w:r w:rsidR="00237696">
        <w:t>13</w:t>
      </w:r>
      <w:r>
        <w:fldChar w:fldCharType="end"/>
      </w:r>
    </w:p>
    <w:p w14:paraId="7B28655C" w14:textId="08805C3B" w:rsidR="008658BD" w:rsidRDefault="008658BD">
      <w:pPr>
        <w:pStyle w:val="TOC8"/>
        <w:rPr>
          <w:rFonts w:asciiTheme="minorHAnsi" w:eastAsiaTheme="minorEastAsia" w:hAnsiTheme="minorHAnsi" w:cstheme="minorBidi"/>
          <w:kern w:val="2"/>
          <w:sz w:val="24"/>
          <w:szCs w:val="24"/>
          <w14:ligatures w14:val="standardContextual"/>
        </w:rPr>
      </w:pPr>
      <w:r>
        <w:t>3L.</w:t>
      </w:r>
      <w:r>
        <w:tab/>
        <w:t>Acceptance of or refusal to accept nomination of additional or replacement responsible officer</w:t>
      </w:r>
      <w:r>
        <w:tab/>
      </w:r>
      <w:r>
        <w:fldChar w:fldCharType="begin"/>
      </w:r>
      <w:r>
        <w:instrText xml:space="preserve"> PAGEREF _Toc238633419 \h </w:instrText>
      </w:r>
      <w:r>
        <w:fldChar w:fldCharType="separate"/>
      </w:r>
      <w:r w:rsidR="00237696">
        <w:t>15</w:t>
      </w:r>
      <w:r>
        <w:fldChar w:fldCharType="end"/>
      </w:r>
    </w:p>
    <w:p w14:paraId="57C57A53"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Disqualification</w:t>
      </w:r>
    </w:p>
    <w:p w14:paraId="4DF29E63" w14:textId="53B011F5" w:rsidR="008658BD" w:rsidRDefault="008658BD">
      <w:pPr>
        <w:pStyle w:val="TOC8"/>
        <w:rPr>
          <w:rFonts w:asciiTheme="minorHAnsi" w:eastAsiaTheme="minorEastAsia" w:hAnsiTheme="minorHAnsi" w:cstheme="minorBidi"/>
          <w:kern w:val="2"/>
          <w:sz w:val="24"/>
          <w:szCs w:val="24"/>
          <w14:ligatures w14:val="standardContextual"/>
        </w:rPr>
      </w:pPr>
      <w:r>
        <w:t>3M.</w:t>
      </w:r>
      <w:r>
        <w:tab/>
        <w:t>Disqualification offences and disqualification periods (s. 150)</w:t>
      </w:r>
      <w:r>
        <w:tab/>
      </w:r>
      <w:r>
        <w:fldChar w:fldCharType="begin"/>
      </w:r>
      <w:r>
        <w:instrText xml:space="preserve"> PAGEREF _Toc238633421 \h </w:instrText>
      </w:r>
      <w:r>
        <w:fldChar w:fldCharType="separate"/>
      </w:r>
      <w:r w:rsidR="00237696">
        <w:t>16</w:t>
      </w:r>
      <w:r>
        <w:fldChar w:fldCharType="end"/>
      </w:r>
    </w:p>
    <w:p w14:paraId="6FB32CCE" w14:textId="1C588F8A" w:rsidR="008658BD" w:rsidRDefault="008658BD">
      <w:pPr>
        <w:pStyle w:val="TOC8"/>
        <w:rPr>
          <w:rFonts w:asciiTheme="minorHAnsi" w:eastAsiaTheme="minorEastAsia" w:hAnsiTheme="minorHAnsi" w:cstheme="minorBidi"/>
          <w:kern w:val="2"/>
          <w:sz w:val="24"/>
          <w:szCs w:val="24"/>
          <w14:ligatures w14:val="standardContextual"/>
        </w:rPr>
      </w:pPr>
      <w:r>
        <w:t>3N.</w:t>
      </w:r>
      <w:r>
        <w:tab/>
        <w:t>Reinstatement of authorisation if conviction quashed or set aside (s. 151(4))</w:t>
      </w:r>
      <w:r>
        <w:tab/>
      </w:r>
      <w:r>
        <w:fldChar w:fldCharType="begin"/>
      </w:r>
      <w:r>
        <w:instrText xml:space="preserve"> PAGEREF _Toc238633422 \h </w:instrText>
      </w:r>
      <w:r>
        <w:fldChar w:fldCharType="separate"/>
      </w:r>
      <w:r w:rsidR="00237696">
        <w:t>17</w:t>
      </w:r>
      <w:r>
        <w:fldChar w:fldCharType="end"/>
      </w:r>
    </w:p>
    <w:p w14:paraId="47CAC9CE" w14:textId="4D2E7C30" w:rsidR="008658BD" w:rsidRDefault="008658BD">
      <w:pPr>
        <w:pStyle w:val="TOC8"/>
        <w:rPr>
          <w:rFonts w:asciiTheme="minorHAnsi" w:eastAsiaTheme="minorEastAsia" w:hAnsiTheme="minorHAnsi" w:cstheme="minorBidi"/>
          <w:kern w:val="2"/>
          <w:sz w:val="24"/>
          <w:szCs w:val="24"/>
          <w14:ligatures w14:val="standardContextual"/>
        </w:rPr>
      </w:pPr>
      <w:r>
        <w:t>3O.</w:t>
      </w:r>
      <w:r>
        <w:tab/>
        <w:t>Requirement to notify CEO of charge or conviction for disqualification offence</w:t>
      </w:r>
      <w:r>
        <w:tab/>
      </w:r>
      <w:r>
        <w:fldChar w:fldCharType="begin"/>
      </w:r>
      <w:r>
        <w:instrText xml:space="preserve"> PAGEREF _Toc238633423 \h </w:instrText>
      </w:r>
      <w:r>
        <w:fldChar w:fldCharType="separate"/>
      </w:r>
      <w:r w:rsidR="00237696">
        <w:t>17</w:t>
      </w:r>
      <w:r>
        <w:fldChar w:fldCharType="end"/>
      </w:r>
    </w:p>
    <w:p w14:paraId="49ACBE20"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Changes to information</w:t>
      </w:r>
    </w:p>
    <w:p w14:paraId="0306A6BF" w14:textId="31F7ABAA" w:rsidR="008658BD" w:rsidRDefault="008658BD">
      <w:pPr>
        <w:pStyle w:val="TOC8"/>
        <w:rPr>
          <w:rFonts w:asciiTheme="minorHAnsi" w:eastAsiaTheme="minorEastAsia" w:hAnsiTheme="minorHAnsi" w:cstheme="minorBidi"/>
          <w:kern w:val="2"/>
          <w:sz w:val="24"/>
          <w:szCs w:val="24"/>
          <w14:ligatures w14:val="standardContextual"/>
        </w:rPr>
      </w:pPr>
      <w:r>
        <w:t>3P.</w:t>
      </w:r>
      <w:r>
        <w:tab/>
        <w:t>Towing service provider to notify change in circumstances</w:t>
      </w:r>
      <w:r>
        <w:tab/>
      </w:r>
      <w:r>
        <w:fldChar w:fldCharType="begin"/>
      </w:r>
      <w:r>
        <w:instrText xml:space="preserve"> PAGEREF _Toc238633425 \h </w:instrText>
      </w:r>
      <w:r>
        <w:fldChar w:fldCharType="separate"/>
      </w:r>
      <w:r w:rsidR="00237696">
        <w:t>18</w:t>
      </w:r>
      <w:r>
        <w:fldChar w:fldCharType="end"/>
      </w:r>
    </w:p>
    <w:p w14:paraId="3137AE0D" w14:textId="7E834549" w:rsidR="008658BD" w:rsidRDefault="008658BD">
      <w:pPr>
        <w:pStyle w:val="TOC8"/>
        <w:rPr>
          <w:rFonts w:asciiTheme="minorHAnsi" w:eastAsiaTheme="minorEastAsia" w:hAnsiTheme="minorHAnsi" w:cstheme="minorBidi"/>
          <w:kern w:val="2"/>
          <w:sz w:val="24"/>
          <w:szCs w:val="24"/>
          <w14:ligatures w14:val="standardContextual"/>
        </w:rPr>
      </w:pPr>
      <w:r>
        <w:t>3Q.</w:t>
      </w:r>
      <w:r>
        <w:tab/>
        <w:t>Notice of appointment or election of new director or management committee member and criminal record check</w:t>
      </w:r>
      <w:r>
        <w:tab/>
      </w:r>
      <w:r>
        <w:fldChar w:fldCharType="begin"/>
      </w:r>
      <w:r>
        <w:instrText xml:space="preserve"> PAGEREF _Toc238633426 \h </w:instrText>
      </w:r>
      <w:r>
        <w:fldChar w:fldCharType="separate"/>
      </w:r>
      <w:r w:rsidR="00237696">
        <w:t>18</w:t>
      </w:r>
      <w:r>
        <w:fldChar w:fldCharType="end"/>
      </w:r>
    </w:p>
    <w:p w14:paraId="401CF933" w14:textId="07AE51BC" w:rsidR="008658BD" w:rsidRDefault="008658BD">
      <w:pPr>
        <w:pStyle w:val="TOC8"/>
        <w:rPr>
          <w:rFonts w:asciiTheme="minorHAnsi" w:eastAsiaTheme="minorEastAsia" w:hAnsiTheme="minorHAnsi" w:cstheme="minorBidi"/>
          <w:kern w:val="2"/>
          <w:sz w:val="24"/>
          <w:szCs w:val="24"/>
          <w14:ligatures w14:val="standardContextual"/>
        </w:rPr>
      </w:pPr>
      <w:r>
        <w:t>3R.</w:t>
      </w:r>
      <w:r>
        <w:tab/>
        <w:t>Notice of additional towing worker and criminal record check</w:t>
      </w:r>
      <w:r>
        <w:tab/>
      </w:r>
      <w:r>
        <w:fldChar w:fldCharType="begin"/>
      </w:r>
      <w:r>
        <w:instrText xml:space="preserve"> PAGEREF _Toc238633427 \h </w:instrText>
      </w:r>
      <w:r>
        <w:fldChar w:fldCharType="separate"/>
      </w:r>
      <w:r w:rsidR="00237696">
        <w:t>19</w:t>
      </w:r>
      <w:r>
        <w:fldChar w:fldCharType="end"/>
      </w:r>
    </w:p>
    <w:p w14:paraId="3290E727"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Offences relating to advertising by towing service providers</w:t>
      </w:r>
    </w:p>
    <w:p w14:paraId="7C00A3E6" w14:textId="12A3ECE2" w:rsidR="008658BD" w:rsidRDefault="008658BD">
      <w:pPr>
        <w:pStyle w:val="TOC8"/>
        <w:rPr>
          <w:rFonts w:asciiTheme="minorHAnsi" w:eastAsiaTheme="minorEastAsia" w:hAnsiTheme="minorHAnsi" w:cstheme="minorBidi"/>
          <w:kern w:val="2"/>
          <w:sz w:val="24"/>
          <w:szCs w:val="24"/>
          <w14:ligatures w14:val="standardContextual"/>
        </w:rPr>
      </w:pPr>
      <w:r>
        <w:t>3S.</w:t>
      </w:r>
      <w:r>
        <w:tab/>
        <w:t>Offence to offer or advertise towing business unless authorised</w:t>
      </w:r>
      <w:r>
        <w:tab/>
      </w:r>
      <w:r>
        <w:fldChar w:fldCharType="begin"/>
      </w:r>
      <w:r>
        <w:instrText xml:space="preserve"> PAGEREF _Toc238633429 \h </w:instrText>
      </w:r>
      <w:r>
        <w:fldChar w:fldCharType="separate"/>
      </w:r>
      <w:r w:rsidR="00237696">
        <w:t>20</w:t>
      </w:r>
      <w:r>
        <w:fldChar w:fldCharType="end"/>
      </w:r>
    </w:p>
    <w:p w14:paraId="3F9C9B80" w14:textId="16C95461" w:rsidR="008658BD" w:rsidRDefault="008658BD">
      <w:pPr>
        <w:pStyle w:val="TOC8"/>
        <w:rPr>
          <w:rFonts w:asciiTheme="minorHAnsi" w:eastAsiaTheme="minorEastAsia" w:hAnsiTheme="minorHAnsi" w:cstheme="minorBidi"/>
          <w:kern w:val="2"/>
          <w:sz w:val="24"/>
          <w:szCs w:val="24"/>
          <w14:ligatures w14:val="standardContextual"/>
        </w:rPr>
      </w:pPr>
      <w:r>
        <w:t>3T.</w:t>
      </w:r>
      <w:r>
        <w:tab/>
        <w:t>Name or authorisation number of provider must be included in advertising</w:t>
      </w:r>
      <w:r>
        <w:tab/>
      </w:r>
      <w:r>
        <w:fldChar w:fldCharType="begin"/>
      </w:r>
      <w:r>
        <w:instrText xml:space="preserve"> PAGEREF _Toc238633430 \h </w:instrText>
      </w:r>
      <w:r>
        <w:fldChar w:fldCharType="separate"/>
      </w:r>
      <w:r w:rsidR="00237696">
        <w:t>21</w:t>
      </w:r>
      <w:r>
        <w:fldChar w:fldCharType="end"/>
      </w:r>
    </w:p>
    <w:p w14:paraId="76065B88"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Miscellaneous</w:t>
      </w:r>
    </w:p>
    <w:p w14:paraId="6CF26F08" w14:textId="30F90204" w:rsidR="008658BD" w:rsidRDefault="008658BD">
      <w:pPr>
        <w:pStyle w:val="TOC8"/>
        <w:rPr>
          <w:rFonts w:asciiTheme="minorHAnsi" w:eastAsiaTheme="minorEastAsia" w:hAnsiTheme="minorHAnsi" w:cstheme="minorBidi"/>
          <w:kern w:val="2"/>
          <w:sz w:val="24"/>
          <w:szCs w:val="24"/>
          <w14:ligatures w14:val="standardContextual"/>
        </w:rPr>
      </w:pPr>
      <w:r>
        <w:t>3U.</w:t>
      </w:r>
      <w:r>
        <w:tab/>
        <w:t>List of authorised towing businesses (s. 28)</w:t>
      </w:r>
      <w:r>
        <w:tab/>
      </w:r>
      <w:r>
        <w:fldChar w:fldCharType="begin"/>
      </w:r>
      <w:r>
        <w:instrText xml:space="preserve"> PAGEREF _Toc238633432 \h </w:instrText>
      </w:r>
      <w:r>
        <w:fldChar w:fldCharType="separate"/>
      </w:r>
      <w:r w:rsidR="00237696">
        <w:t>21</w:t>
      </w:r>
      <w:r>
        <w:fldChar w:fldCharType="end"/>
      </w:r>
    </w:p>
    <w:p w14:paraId="2B9A8536"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61F53378" w14:textId="58AE3DA8" w:rsidR="008658BD" w:rsidRDefault="008658BD">
      <w:pPr>
        <w:pStyle w:val="TOC8"/>
        <w:rPr>
          <w:rFonts w:asciiTheme="minorHAnsi" w:eastAsiaTheme="minorEastAsia" w:hAnsiTheme="minorHAnsi" w:cstheme="minorBidi"/>
          <w:kern w:val="2"/>
          <w:sz w:val="24"/>
          <w:szCs w:val="24"/>
          <w14:ligatures w14:val="standardContextual"/>
        </w:rPr>
      </w:pPr>
      <w:r>
        <w:t>4.</w:t>
      </w:r>
      <w:r>
        <w:tab/>
        <w:t>Vehicle used for towing must be licensed tow truck</w:t>
      </w:r>
      <w:r>
        <w:tab/>
      </w:r>
      <w:r>
        <w:fldChar w:fldCharType="begin"/>
      </w:r>
      <w:r>
        <w:instrText xml:space="preserve"> PAGEREF _Toc238633434 \h </w:instrText>
      </w:r>
      <w:r>
        <w:fldChar w:fldCharType="separate"/>
      </w:r>
      <w:r w:rsidR="00237696">
        <w:t>22</w:t>
      </w:r>
      <w:r>
        <w:fldChar w:fldCharType="end"/>
      </w:r>
    </w:p>
    <w:p w14:paraId="16C46E0B" w14:textId="6E8BF7F7" w:rsidR="008658BD" w:rsidRDefault="008658BD">
      <w:pPr>
        <w:pStyle w:val="TOC8"/>
        <w:rPr>
          <w:rFonts w:asciiTheme="minorHAnsi" w:eastAsiaTheme="minorEastAsia" w:hAnsiTheme="minorHAnsi" w:cstheme="minorBidi"/>
          <w:kern w:val="2"/>
          <w:sz w:val="24"/>
          <w:szCs w:val="24"/>
          <w14:ligatures w14:val="standardContextual"/>
        </w:rPr>
      </w:pPr>
      <w:r>
        <w:t>5.</w:t>
      </w:r>
      <w:r>
        <w:tab/>
        <w:t>Towing service provider must ensure towed vehicle is protected from damage</w:t>
      </w:r>
      <w:r>
        <w:tab/>
      </w:r>
      <w:r>
        <w:fldChar w:fldCharType="begin"/>
      </w:r>
      <w:r>
        <w:instrText xml:space="preserve"> PAGEREF _Toc238633435 \h </w:instrText>
      </w:r>
      <w:r>
        <w:fldChar w:fldCharType="separate"/>
      </w:r>
      <w:r w:rsidR="00237696">
        <w:t>22</w:t>
      </w:r>
      <w:r>
        <w:fldChar w:fldCharType="end"/>
      </w:r>
    </w:p>
    <w:p w14:paraId="08BE619C" w14:textId="00CB94B0" w:rsidR="008658BD" w:rsidRDefault="008658BD">
      <w:pPr>
        <w:pStyle w:val="TOC8"/>
        <w:rPr>
          <w:rFonts w:asciiTheme="minorHAnsi" w:eastAsiaTheme="minorEastAsia" w:hAnsiTheme="minorHAnsi" w:cstheme="minorBidi"/>
          <w:kern w:val="2"/>
          <w:sz w:val="24"/>
          <w:szCs w:val="24"/>
          <w14:ligatures w14:val="standardContextual"/>
        </w:rPr>
      </w:pPr>
      <w:r>
        <w:t>6.</w:t>
      </w:r>
      <w:r>
        <w:tab/>
        <w:t>Towing service provider must ensure personal property is secured</w:t>
      </w:r>
      <w:r>
        <w:tab/>
      </w:r>
      <w:r>
        <w:fldChar w:fldCharType="begin"/>
      </w:r>
      <w:r>
        <w:instrText xml:space="preserve"> PAGEREF _Toc238633436 \h </w:instrText>
      </w:r>
      <w:r>
        <w:fldChar w:fldCharType="separate"/>
      </w:r>
      <w:r w:rsidR="00237696">
        <w:t>23</w:t>
      </w:r>
      <w:r>
        <w:fldChar w:fldCharType="end"/>
      </w:r>
    </w:p>
    <w:p w14:paraId="0AB34756" w14:textId="60BDDF6C" w:rsidR="008658BD" w:rsidRDefault="008658BD">
      <w:pPr>
        <w:pStyle w:val="TOC8"/>
        <w:rPr>
          <w:rFonts w:asciiTheme="minorHAnsi" w:eastAsiaTheme="minorEastAsia" w:hAnsiTheme="minorHAnsi" w:cstheme="minorBidi"/>
          <w:kern w:val="2"/>
          <w:sz w:val="24"/>
          <w:szCs w:val="24"/>
          <w14:ligatures w14:val="standardContextual"/>
        </w:rPr>
      </w:pPr>
      <w:r>
        <w:t>7.</w:t>
      </w:r>
      <w:r>
        <w:tab/>
        <w:t>Towing service provider must ensure tow truck is fitted with dashboard camera unit</w:t>
      </w:r>
      <w:r>
        <w:tab/>
      </w:r>
      <w:r>
        <w:fldChar w:fldCharType="begin"/>
      </w:r>
      <w:r>
        <w:instrText xml:space="preserve"> PAGEREF _Toc238633437 \h </w:instrText>
      </w:r>
      <w:r>
        <w:fldChar w:fldCharType="separate"/>
      </w:r>
      <w:r w:rsidR="00237696">
        <w:t>23</w:t>
      </w:r>
      <w:r>
        <w:fldChar w:fldCharType="end"/>
      </w:r>
    </w:p>
    <w:p w14:paraId="1AC4616C" w14:textId="21524060" w:rsidR="008658BD" w:rsidRDefault="008658BD">
      <w:pPr>
        <w:pStyle w:val="TOC8"/>
        <w:rPr>
          <w:rFonts w:asciiTheme="minorHAnsi" w:eastAsiaTheme="minorEastAsia" w:hAnsiTheme="minorHAnsi" w:cstheme="minorBidi"/>
          <w:kern w:val="2"/>
          <w:sz w:val="24"/>
          <w:szCs w:val="24"/>
          <w14:ligatures w14:val="standardContextual"/>
        </w:rPr>
      </w:pPr>
      <w:r>
        <w:lastRenderedPageBreak/>
        <w:t>8.</w:t>
      </w:r>
      <w:r>
        <w:tab/>
        <w:t>Towing service provider must ensure photographs taken and dashboard camera recordings made</w:t>
      </w:r>
      <w:r>
        <w:tab/>
      </w:r>
      <w:r>
        <w:fldChar w:fldCharType="begin"/>
      </w:r>
      <w:r>
        <w:instrText xml:space="preserve"> PAGEREF _Toc238633438 \h </w:instrText>
      </w:r>
      <w:r>
        <w:fldChar w:fldCharType="separate"/>
      </w:r>
      <w:r w:rsidR="00237696">
        <w:t>24</w:t>
      </w:r>
      <w:r>
        <w:fldChar w:fldCharType="end"/>
      </w:r>
    </w:p>
    <w:p w14:paraId="7ADA2208" w14:textId="32CB1B07" w:rsidR="008658BD" w:rsidRDefault="008658BD">
      <w:pPr>
        <w:pStyle w:val="TOC8"/>
        <w:rPr>
          <w:rFonts w:asciiTheme="minorHAnsi" w:eastAsiaTheme="minorEastAsia" w:hAnsiTheme="minorHAnsi" w:cstheme="minorBidi"/>
          <w:kern w:val="2"/>
          <w:sz w:val="24"/>
          <w:szCs w:val="24"/>
          <w14:ligatures w14:val="standardContextual"/>
        </w:rPr>
      </w:pPr>
      <w:r>
        <w:t>9.</w:t>
      </w:r>
      <w:r>
        <w:tab/>
        <w:t>Display of restricted name or logo</w:t>
      </w:r>
      <w:r>
        <w:tab/>
      </w:r>
      <w:r>
        <w:fldChar w:fldCharType="begin"/>
      </w:r>
      <w:r>
        <w:instrText xml:space="preserve"> PAGEREF _Toc238633439 \h </w:instrText>
      </w:r>
      <w:r>
        <w:fldChar w:fldCharType="separate"/>
      </w:r>
      <w:r w:rsidR="00237696">
        <w:t>25</w:t>
      </w:r>
      <w:r>
        <w:fldChar w:fldCharType="end"/>
      </w:r>
    </w:p>
    <w:p w14:paraId="1D5876C8" w14:textId="3C61EE51" w:rsidR="008658BD" w:rsidRDefault="008658BD">
      <w:pPr>
        <w:pStyle w:val="TOC8"/>
        <w:rPr>
          <w:rFonts w:asciiTheme="minorHAnsi" w:eastAsiaTheme="minorEastAsia" w:hAnsiTheme="minorHAnsi" w:cstheme="minorBidi"/>
          <w:kern w:val="2"/>
          <w:sz w:val="24"/>
          <w:szCs w:val="24"/>
          <w14:ligatures w14:val="standardContextual"/>
        </w:rPr>
      </w:pPr>
      <w:r>
        <w:t>9A.</w:t>
      </w:r>
      <w:r>
        <w:tab/>
        <w:t>Towing service provider must maintain telephone number and provide information in relation to vehicles</w:t>
      </w:r>
      <w:r>
        <w:tab/>
      </w:r>
      <w:r>
        <w:fldChar w:fldCharType="begin"/>
      </w:r>
      <w:r>
        <w:instrText xml:space="preserve"> PAGEREF _Toc238633440 \h </w:instrText>
      </w:r>
      <w:r>
        <w:fldChar w:fldCharType="separate"/>
      </w:r>
      <w:r w:rsidR="00237696">
        <w:t>25</w:t>
      </w:r>
      <w:r>
        <w:fldChar w:fldCharType="end"/>
      </w:r>
    </w:p>
    <w:p w14:paraId="65D1A375" w14:textId="6A496F89" w:rsidR="008658BD" w:rsidRDefault="008658BD">
      <w:pPr>
        <w:pStyle w:val="TOC8"/>
        <w:rPr>
          <w:rFonts w:asciiTheme="minorHAnsi" w:eastAsiaTheme="minorEastAsia" w:hAnsiTheme="minorHAnsi" w:cstheme="minorBidi"/>
          <w:kern w:val="2"/>
          <w:sz w:val="24"/>
          <w:szCs w:val="24"/>
          <w14:ligatures w14:val="standardContextual"/>
        </w:rPr>
      </w:pPr>
      <w:r>
        <w:t>9B.</w:t>
      </w:r>
      <w:r>
        <w:tab/>
        <w:t>Towing service provider must have insurance</w:t>
      </w:r>
      <w:r>
        <w:tab/>
      </w:r>
      <w:r>
        <w:fldChar w:fldCharType="begin"/>
      </w:r>
      <w:r>
        <w:instrText xml:space="preserve"> PAGEREF _Toc238633441 \h </w:instrText>
      </w:r>
      <w:r>
        <w:fldChar w:fldCharType="separate"/>
      </w:r>
      <w:r w:rsidR="00237696">
        <w:t>26</w:t>
      </w:r>
      <w:r>
        <w:fldChar w:fldCharType="end"/>
      </w:r>
    </w:p>
    <w:p w14:paraId="3678A050"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Storage of vehicles</w:t>
      </w:r>
    </w:p>
    <w:p w14:paraId="4CAAEA9D"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as to storage yards</w:t>
      </w:r>
    </w:p>
    <w:p w14:paraId="53F762CC" w14:textId="087E5035" w:rsidR="008658BD" w:rsidRDefault="008658BD">
      <w:pPr>
        <w:pStyle w:val="TOC8"/>
        <w:rPr>
          <w:rFonts w:asciiTheme="minorHAnsi" w:eastAsiaTheme="minorEastAsia" w:hAnsiTheme="minorHAnsi" w:cstheme="minorBidi"/>
          <w:kern w:val="2"/>
          <w:sz w:val="24"/>
          <w:szCs w:val="24"/>
          <w14:ligatures w14:val="standardContextual"/>
        </w:rPr>
      </w:pPr>
      <w:r>
        <w:t>9C.</w:t>
      </w:r>
      <w:r>
        <w:tab/>
        <w:t>Security at storage yard</w:t>
      </w:r>
      <w:r>
        <w:tab/>
      </w:r>
      <w:r>
        <w:fldChar w:fldCharType="begin"/>
      </w:r>
      <w:r>
        <w:instrText xml:space="preserve"> PAGEREF _Toc238633444 \h </w:instrText>
      </w:r>
      <w:r>
        <w:fldChar w:fldCharType="separate"/>
      </w:r>
      <w:r w:rsidR="00237696">
        <w:t>27</w:t>
      </w:r>
      <w:r>
        <w:fldChar w:fldCharType="end"/>
      </w:r>
    </w:p>
    <w:p w14:paraId="54961D2D" w14:textId="5934278A" w:rsidR="008658BD" w:rsidRDefault="008658BD">
      <w:pPr>
        <w:pStyle w:val="TOC8"/>
        <w:rPr>
          <w:rFonts w:asciiTheme="minorHAnsi" w:eastAsiaTheme="minorEastAsia" w:hAnsiTheme="minorHAnsi" w:cstheme="minorBidi"/>
          <w:kern w:val="2"/>
          <w:sz w:val="24"/>
          <w:szCs w:val="24"/>
          <w14:ligatures w14:val="standardContextual"/>
        </w:rPr>
      </w:pPr>
      <w:r>
        <w:t>9D.</w:t>
      </w:r>
      <w:r>
        <w:tab/>
        <w:t>Signage at storage yard</w:t>
      </w:r>
      <w:r>
        <w:tab/>
      </w:r>
      <w:r>
        <w:fldChar w:fldCharType="begin"/>
      </w:r>
      <w:r>
        <w:instrText xml:space="preserve"> PAGEREF _Toc238633445 \h </w:instrText>
      </w:r>
      <w:r>
        <w:fldChar w:fldCharType="separate"/>
      </w:r>
      <w:r w:rsidR="00237696">
        <w:t>28</w:t>
      </w:r>
      <w:r>
        <w:fldChar w:fldCharType="end"/>
      </w:r>
    </w:p>
    <w:p w14:paraId="1DEA24DC" w14:textId="52B56493" w:rsidR="008658BD" w:rsidRDefault="008658BD">
      <w:pPr>
        <w:pStyle w:val="TOC8"/>
        <w:rPr>
          <w:rFonts w:asciiTheme="minorHAnsi" w:eastAsiaTheme="minorEastAsia" w:hAnsiTheme="minorHAnsi" w:cstheme="minorBidi"/>
          <w:kern w:val="2"/>
          <w:sz w:val="24"/>
          <w:szCs w:val="24"/>
          <w14:ligatures w14:val="standardContextual"/>
        </w:rPr>
      </w:pPr>
      <w:r>
        <w:t>9E.</w:t>
      </w:r>
      <w:r>
        <w:tab/>
        <w:t>Exclusive possession and control of storage yard</w:t>
      </w:r>
      <w:r>
        <w:tab/>
      </w:r>
      <w:r>
        <w:fldChar w:fldCharType="begin"/>
      </w:r>
      <w:r>
        <w:instrText xml:space="preserve"> PAGEREF _Toc238633446 \h </w:instrText>
      </w:r>
      <w:r>
        <w:fldChar w:fldCharType="separate"/>
      </w:r>
      <w:r w:rsidR="00237696">
        <w:t>28</w:t>
      </w:r>
      <w:r>
        <w:fldChar w:fldCharType="end"/>
      </w:r>
    </w:p>
    <w:p w14:paraId="3A94D9C6" w14:textId="0903F536" w:rsidR="008658BD" w:rsidRDefault="008658BD">
      <w:pPr>
        <w:pStyle w:val="TOC8"/>
        <w:rPr>
          <w:rFonts w:asciiTheme="minorHAnsi" w:eastAsiaTheme="minorEastAsia" w:hAnsiTheme="minorHAnsi" w:cstheme="minorBidi"/>
          <w:kern w:val="2"/>
          <w:sz w:val="24"/>
          <w:szCs w:val="24"/>
          <w14:ligatures w14:val="standardContextual"/>
        </w:rPr>
      </w:pPr>
      <w:r>
        <w:t>9F.</w:t>
      </w:r>
      <w:r>
        <w:tab/>
        <w:t>Areas for storage and release of towed vehicles</w:t>
      </w:r>
      <w:r>
        <w:tab/>
      </w:r>
      <w:r>
        <w:fldChar w:fldCharType="begin"/>
      </w:r>
      <w:r>
        <w:instrText xml:space="preserve"> PAGEREF _Toc238633447 \h </w:instrText>
      </w:r>
      <w:r>
        <w:fldChar w:fldCharType="separate"/>
      </w:r>
      <w:r w:rsidR="00237696">
        <w:t>29</w:t>
      </w:r>
      <w:r>
        <w:fldChar w:fldCharType="end"/>
      </w:r>
    </w:p>
    <w:p w14:paraId="7B735033" w14:textId="4AF53025" w:rsidR="008658BD" w:rsidRDefault="008658BD">
      <w:pPr>
        <w:pStyle w:val="TOC8"/>
        <w:rPr>
          <w:rFonts w:asciiTheme="minorHAnsi" w:eastAsiaTheme="minorEastAsia" w:hAnsiTheme="minorHAnsi" w:cstheme="minorBidi"/>
          <w:kern w:val="2"/>
          <w:sz w:val="24"/>
          <w:szCs w:val="24"/>
          <w14:ligatures w14:val="standardContextual"/>
        </w:rPr>
      </w:pPr>
      <w:r>
        <w:t>9G.</w:t>
      </w:r>
      <w:r>
        <w:tab/>
        <w:t>Compliance with local government and planning requirements</w:t>
      </w:r>
      <w:r>
        <w:tab/>
      </w:r>
      <w:r>
        <w:fldChar w:fldCharType="begin"/>
      </w:r>
      <w:r>
        <w:instrText xml:space="preserve"> PAGEREF _Toc238633448 \h </w:instrText>
      </w:r>
      <w:r>
        <w:fldChar w:fldCharType="separate"/>
      </w:r>
      <w:r w:rsidR="00237696">
        <w:t>30</w:t>
      </w:r>
      <w:r>
        <w:fldChar w:fldCharType="end"/>
      </w:r>
    </w:p>
    <w:p w14:paraId="11D8BB7A"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requirements</w:t>
      </w:r>
    </w:p>
    <w:p w14:paraId="429CF00B" w14:textId="1C4AA4D8" w:rsidR="008658BD" w:rsidRDefault="008658BD">
      <w:pPr>
        <w:pStyle w:val="TOC8"/>
        <w:rPr>
          <w:rFonts w:asciiTheme="minorHAnsi" w:eastAsiaTheme="minorEastAsia" w:hAnsiTheme="minorHAnsi" w:cstheme="minorBidi"/>
          <w:kern w:val="2"/>
          <w:sz w:val="24"/>
          <w:szCs w:val="24"/>
          <w14:ligatures w14:val="standardContextual"/>
        </w:rPr>
      </w:pPr>
      <w:r>
        <w:t>10.</w:t>
      </w:r>
      <w:r>
        <w:tab/>
        <w:t>Steps to release vehicle from storage (s. 15)</w:t>
      </w:r>
      <w:r>
        <w:tab/>
      </w:r>
      <w:r>
        <w:fldChar w:fldCharType="begin"/>
      </w:r>
      <w:r>
        <w:instrText xml:space="preserve"> PAGEREF _Toc238633450 \h </w:instrText>
      </w:r>
      <w:r>
        <w:fldChar w:fldCharType="separate"/>
      </w:r>
      <w:r w:rsidR="00237696">
        <w:t>30</w:t>
      </w:r>
      <w:r>
        <w:fldChar w:fldCharType="end"/>
      </w:r>
    </w:p>
    <w:p w14:paraId="19B19CBB" w14:textId="73C76599" w:rsidR="008658BD" w:rsidRDefault="008658BD">
      <w:pPr>
        <w:pStyle w:val="TOC8"/>
        <w:rPr>
          <w:rFonts w:asciiTheme="minorHAnsi" w:eastAsiaTheme="minorEastAsia" w:hAnsiTheme="minorHAnsi" w:cstheme="minorBidi"/>
          <w:kern w:val="2"/>
          <w:sz w:val="24"/>
          <w:szCs w:val="24"/>
          <w14:ligatures w14:val="standardContextual"/>
        </w:rPr>
      </w:pPr>
      <w:r>
        <w:t>11.</w:t>
      </w:r>
      <w:r>
        <w:tab/>
        <w:t>Moving stored vehicle</w:t>
      </w:r>
      <w:r>
        <w:tab/>
      </w:r>
      <w:r>
        <w:fldChar w:fldCharType="begin"/>
      </w:r>
      <w:r>
        <w:instrText xml:space="preserve"> PAGEREF _Toc238633451 \h </w:instrText>
      </w:r>
      <w:r>
        <w:fldChar w:fldCharType="separate"/>
      </w:r>
      <w:r w:rsidR="00237696">
        <w:t>30</w:t>
      </w:r>
      <w:r>
        <w:fldChar w:fldCharType="end"/>
      </w:r>
    </w:p>
    <w:p w14:paraId="4DD67764" w14:textId="542E9D96" w:rsidR="008658BD" w:rsidRDefault="008658BD">
      <w:pPr>
        <w:pStyle w:val="TOC8"/>
        <w:rPr>
          <w:rFonts w:asciiTheme="minorHAnsi" w:eastAsiaTheme="minorEastAsia" w:hAnsiTheme="minorHAnsi" w:cstheme="minorBidi"/>
          <w:kern w:val="2"/>
          <w:sz w:val="24"/>
          <w:szCs w:val="24"/>
          <w14:ligatures w14:val="standardContextual"/>
        </w:rPr>
      </w:pPr>
      <w:r>
        <w:t>12.</w:t>
      </w:r>
      <w:r>
        <w:tab/>
        <w:t>Access to stored vehicle and retrieval of personal property</w:t>
      </w:r>
      <w:r>
        <w:tab/>
      </w:r>
      <w:r>
        <w:fldChar w:fldCharType="begin"/>
      </w:r>
      <w:r>
        <w:instrText xml:space="preserve"> PAGEREF _Toc238633452 \h </w:instrText>
      </w:r>
      <w:r>
        <w:fldChar w:fldCharType="separate"/>
      </w:r>
      <w:r w:rsidR="00237696">
        <w:t>31</w:t>
      </w:r>
      <w:r>
        <w:fldChar w:fldCharType="end"/>
      </w:r>
    </w:p>
    <w:p w14:paraId="37AF1FC7"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Records, reporting and complaints</w:t>
      </w:r>
    </w:p>
    <w:p w14:paraId="5462F713" w14:textId="32C5DF0C" w:rsidR="008658BD" w:rsidRDefault="008658BD">
      <w:pPr>
        <w:pStyle w:val="TOC8"/>
        <w:rPr>
          <w:rFonts w:asciiTheme="minorHAnsi" w:eastAsiaTheme="minorEastAsia" w:hAnsiTheme="minorHAnsi" w:cstheme="minorBidi"/>
          <w:kern w:val="2"/>
          <w:sz w:val="24"/>
          <w:szCs w:val="24"/>
          <w14:ligatures w14:val="standardContextual"/>
        </w:rPr>
      </w:pPr>
      <w:r>
        <w:t>13.</w:t>
      </w:r>
      <w:r>
        <w:tab/>
        <w:t>Records to be kept in relation to regulated towing business</w:t>
      </w:r>
      <w:r>
        <w:tab/>
      </w:r>
      <w:r>
        <w:fldChar w:fldCharType="begin"/>
      </w:r>
      <w:r>
        <w:instrText xml:space="preserve"> PAGEREF _Toc238633454 \h </w:instrText>
      </w:r>
      <w:r>
        <w:fldChar w:fldCharType="separate"/>
      </w:r>
      <w:r w:rsidR="00237696">
        <w:t>32</w:t>
      </w:r>
      <w:r>
        <w:fldChar w:fldCharType="end"/>
      </w:r>
    </w:p>
    <w:p w14:paraId="73AD6F50" w14:textId="0D5FFCB1" w:rsidR="008658BD" w:rsidRDefault="008658BD">
      <w:pPr>
        <w:pStyle w:val="TOC8"/>
        <w:rPr>
          <w:rFonts w:asciiTheme="minorHAnsi" w:eastAsiaTheme="minorEastAsia" w:hAnsiTheme="minorHAnsi" w:cstheme="minorBidi"/>
          <w:kern w:val="2"/>
          <w:sz w:val="24"/>
          <w:szCs w:val="24"/>
          <w14:ligatures w14:val="standardContextual"/>
        </w:rPr>
      </w:pPr>
      <w:r>
        <w:t>14.</w:t>
      </w:r>
      <w:r>
        <w:tab/>
        <w:t>Reporting of notifiable occurrences</w:t>
      </w:r>
      <w:r>
        <w:tab/>
      </w:r>
      <w:r>
        <w:fldChar w:fldCharType="begin"/>
      </w:r>
      <w:r>
        <w:instrText xml:space="preserve"> PAGEREF _Toc238633455 \h </w:instrText>
      </w:r>
      <w:r>
        <w:fldChar w:fldCharType="separate"/>
      </w:r>
      <w:r w:rsidR="00237696">
        <w:t>35</w:t>
      </w:r>
      <w:r>
        <w:fldChar w:fldCharType="end"/>
      </w:r>
    </w:p>
    <w:p w14:paraId="5F9440FA" w14:textId="3B1F1FFB" w:rsidR="008658BD" w:rsidRDefault="008658BD">
      <w:pPr>
        <w:pStyle w:val="TOC8"/>
        <w:rPr>
          <w:rFonts w:asciiTheme="minorHAnsi" w:eastAsiaTheme="minorEastAsia" w:hAnsiTheme="minorHAnsi" w:cstheme="minorBidi"/>
          <w:kern w:val="2"/>
          <w:sz w:val="24"/>
          <w:szCs w:val="24"/>
          <w14:ligatures w14:val="standardContextual"/>
        </w:rPr>
      </w:pPr>
      <w:r>
        <w:t>15.</w:t>
      </w:r>
      <w:r>
        <w:tab/>
        <w:t>Complaints resolution procedure</w:t>
      </w:r>
      <w:r>
        <w:tab/>
      </w:r>
      <w:r>
        <w:fldChar w:fldCharType="begin"/>
      </w:r>
      <w:r>
        <w:instrText xml:space="preserve"> PAGEREF _Toc238633456 \h </w:instrText>
      </w:r>
      <w:r>
        <w:fldChar w:fldCharType="separate"/>
      </w:r>
      <w:r w:rsidR="00237696">
        <w:t>35</w:t>
      </w:r>
      <w:r>
        <w:fldChar w:fldCharType="end"/>
      </w:r>
    </w:p>
    <w:p w14:paraId="558DACD5" w14:textId="70AF95D1" w:rsidR="008658BD" w:rsidRDefault="008658BD">
      <w:pPr>
        <w:pStyle w:val="TOC8"/>
        <w:rPr>
          <w:rFonts w:asciiTheme="minorHAnsi" w:eastAsiaTheme="minorEastAsia" w:hAnsiTheme="minorHAnsi" w:cstheme="minorBidi"/>
          <w:kern w:val="2"/>
          <w:sz w:val="24"/>
          <w:szCs w:val="24"/>
          <w14:ligatures w14:val="standardContextual"/>
        </w:rPr>
      </w:pPr>
      <w:r>
        <w:t>16.</w:t>
      </w:r>
      <w:r>
        <w:tab/>
        <w:t>Records of complaints</w:t>
      </w:r>
      <w:r>
        <w:tab/>
      </w:r>
      <w:r>
        <w:fldChar w:fldCharType="begin"/>
      </w:r>
      <w:r>
        <w:instrText xml:space="preserve"> PAGEREF _Toc238633457 \h </w:instrText>
      </w:r>
      <w:r>
        <w:fldChar w:fldCharType="separate"/>
      </w:r>
      <w:r w:rsidR="00237696">
        <w:t>36</w:t>
      </w:r>
      <w:r>
        <w:fldChar w:fldCharType="end"/>
      </w:r>
    </w:p>
    <w:p w14:paraId="372C4471" w14:textId="2A27F8D6" w:rsidR="008658BD" w:rsidRDefault="008658BD">
      <w:pPr>
        <w:pStyle w:val="TOC8"/>
        <w:rPr>
          <w:rFonts w:asciiTheme="minorHAnsi" w:eastAsiaTheme="minorEastAsia" w:hAnsiTheme="minorHAnsi" w:cstheme="minorBidi"/>
          <w:kern w:val="2"/>
          <w:sz w:val="24"/>
          <w:szCs w:val="24"/>
          <w14:ligatures w14:val="standardContextual"/>
        </w:rPr>
      </w:pPr>
      <w:r>
        <w:t>17.</w:t>
      </w:r>
      <w:r>
        <w:tab/>
        <w:t>CEO may require records to be produced or provided</w:t>
      </w:r>
      <w:r>
        <w:tab/>
      </w:r>
      <w:r>
        <w:fldChar w:fldCharType="begin"/>
      </w:r>
      <w:r>
        <w:instrText xml:space="preserve"> PAGEREF _Toc238633458 \h </w:instrText>
      </w:r>
      <w:r>
        <w:fldChar w:fldCharType="separate"/>
      </w:r>
      <w:r w:rsidR="00237696">
        <w:t>37</w:t>
      </w:r>
      <w:r>
        <w:fldChar w:fldCharType="end"/>
      </w:r>
    </w:p>
    <w:p w14:paraId="384A6D75"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Towing workers</w:t>
      </w:r>
    </w:p>
    <w:p w14:paraId="1A55E325"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6BF7BA69" w14:textId="5D72DF40" w:rsidR="008658BD" w:rsidRDefault="008658BD">
      <w:pPr>
        <w:pStyle w:val="TOC8"/>
        <w:rPr>
          <w:rFonts w:asciiTheme="minorHAnsi" w:eastAsiaTheme="minorEastAsia" w:hAnsiTheme="minorHAnsi" w:cstheme="minorBidi"/>
          <w:kern w:val="2"/>
          <w:sz w:val="24"/>
          <w:szCs w:val="24"/>
          <w14:ligatures w14:val="standardContextual"/>
        </w:rPr>
      </w:pPr>
      <w:r>
        <w:t>18.</w:t>
      </w:r>
      <w:r>
        <w:tab/>
        <w:t>Towing by most direct route</w:t>
      </w:r>
      <w:r>
        <w:tab/>
      </w:r>
      <w:r>
        <w:fldChar w:fldCharType="begin"/>
      </w:r>
      <w:r>
        <w:instrText xml:space="preserve"> PAGEREF _Toc238633461 \h </w:instrText>
      </w:r>
      <w:r>
        <w:fldChar w:fldCharType="separate"/>
      </w:r>
      <w:r w:rsidR="00237696">
        <w:t>38</w:t>
      </w:r>
      <w:r>
        <w:fldChar w:fldCharType="end"/>
      </w:r>
    </w:p>
    <w:p w14:paraId="19B74249" w14:textId="5B0C42E4" w:rsidR="008658BD" w:rsidRDefault="008658BD">
      <w:pPr>
        <w:pStyle w:val="TOC8"/>
        <w:rPr>
          <w:rFonts w:asciiTheme="minorHAnsi" w:eastAsiaTheme="minorEastAsia" w:hAnsiTheme="minorHAnsi" w:cstheme="minorBidi"/>
          <w:kern w:val="2"/>
          <w:sz w:val="24"/>
          <w:szCs w:val="24"/>
          <w14:ligatures w14:val="standardContextual"/>
        </w:rPr>
      </w:pPr>
      <w:r>
        <w:t>19.</w:t>
      </w:r>
      <w:r>
        <w:tab/>
        <w:t>Towing worker must ensure vehicle is protected from damage</w:t>
      </w:r>
      <w:r>
        <w:tab/>
      </w:r>
      <w:r>
        <w:fldChar w:fldCharType="begin"/>
      </w:r>
      <w:r>
        <w:instrText xml:space="preserve"> PAGEREF _Toc238633462 \h </w:instrText>
      </w:r>
      <w:r>
        <w:fldChar w:fldCharType="separate"/>
      </w:r>
      <w:r w:rsidR="00237696">
        <w:t>38</w:t>
      </w:r>
      <w:r>
        <w:fldChar w:fldCharType="end"/>
      </w:r>
    </w:p>
    <w:p w14:paraId="2676B2FA" w14:textId="1DA1E7F8" w:rsidR="008658BD" w:rsidRDefault="008658BD">
      <w:pPr>
        <w:pStyle w:val="TOC8"/>
        <w:rPr>
          <w:rFonts w:asciiTheme="minorHAnsi" w:eastAsiaTheme="minorEastAsia" w:hAnsiTheme="minorHAnsi" w:cstheme="minorBidi"/>
          <w:kern w:val="2"/>
          <w:sz w:val="24"/>
          <w:szCs w:val="24"/>
          <w14:ligatures w14:val="standardContextual"/>
        </w:rPr>
      </w:pPr>
      <w:r>
        <w:t>20.</w:t>
      </w:r>
      <w:r>
        <w:tab/>
        <w:t>Towing worker must ensure personal property is secured</w:t>
      </w:r>
      <w:r>
        <w:tab/>
      </w:r>
      <w:r>
        <w:fldChar w:fldCharType="begin"/>
      </w:r>
      <w:r>
        <w:instrText xml:space="preserve"> PAGEREF _Toc238633463 \h </w:instrText>
      </w:r>
      <w:r>
        <w:fldChar w:fldCharType="separate"/>
      </w:r>
      <w:r w:rsidR="00237696">
        <w:t>38</w:t>
      </w:r>
      <w:r>
        <w:fldChar w:fldCharType="end"/>
      </w:r>
    </w:p>
    <w:p w14:paraId="32BCED19" w14:textId="4928DF04" w:rsidR="008658BD" w:rsidRDefault="008658BD">
      <w:pPr>
        <w:pStyle w:val="TOC8"/>
        <w:rPr>
          <w:rFonts w:asciiTheme="minorHAnsi" w:eastAsiaTheme="minorEastAsia" w:hAnsiTheme="minorHAnsi" w:cstheme="minorBidi"/>
          <w:kern w:val="2"/>
          <w:sz w:val="24"/>
          <w:szCs w:val="24"/>
          <w14:ligatures w14:val="standardContextual"/>
        </w:rPr>
      </w:pPr>
      <w:r>
        <w:t>21.</w:t>
      </w:r>
      <w:r>
        <w:tab/>
        <w:t>Requirement to carry Australian driver licence</w:t>
      </w:r>
      <w:r>
        <w:tab/>
      </w:r>
      <w:r>
        <w:fldChar w:fldCharType="begin"/>
      </w:r>
      <w:r>
        <w:instrText xml:space="preserve"> PAGEREF _Toc238633464 \h </w:instrText>
      </w:r>
      <w:r>
        <w:fldChar w:fldCharType="separate"/>
      </w:r>
      <w:r w:rsidR="00237696">
        <w:t>39</w:t>
      </w:r>
      <w:r>
        <w:fldChar w:fldCharType="end"/>
      </w:r>
    </w:p>
    <w:p w14:paraId="14E0AE7A" w14:textId="040641B3" w:rsidR="008658BD" w:rsidRDefault="008658BD">
      <w:pPr>
        <w:pStyle w:val="TOC8"/>
        <w:rPr>
          <w:rFonts w:asciiTheme="minorHAnsi" w:eastAsiaTheme="minorEastAsia" w:hAnsiTheme="minorHAnsi" w:cstheme="minorBidi"/>
          <w:kern w:val="2"/>
          <w:sz w:val="24"/>
          <w:szCs w:val="24"/>
          <w14:ligatures w14:val="standardContextual"/>
        </w:rPr>
      </w:pPr>
      <w:r>
        <w:t>22.</w:t>
      </w:r>
      <w:r>
        <w:tab/>
        <w:t>Removal of debris and oil and reporting of hazards</w:t>
      </w:r>
      <w:r>
        <w:tab/>
      </w:r>
      <w:r>
        <w:fldChar w:fldCharType="begin"/>
      </w:r>
      <w:r>
        <w:instrText xml:space="preserve"> PAGEREF _Toc238633465 \h </w:instrText>
      </w:r>
      <w:r>
        <w:fldChar w:fldCharType="separate"/>
      </w:r>
      <w:r w:rsidR="00237696">
        <w:t>39</w:t>
      </w:r>
      <w:r>
        <w:fldChar w:fldCharType="end"/>
      </w:r>
    </w:p>
    <w:p w14:paraId="0A92425C" w14:textId="45A733A1" w:rsidR="008658BD" w:rsidRDefault="008658BD">
      <w:pPr>
        <w:pStyle w:val="TOC8"/>
        <w:rPr>
          <w:rFonts w:asciiTheme="minorHAnsi" w:eastAsiaTheme="minorEastAsia" w:hAnsiTheme="minorHAnsi" w:cstheme="minorBidi"/>
          <w:kern w:val="2"/>
          <w:sz w:val="24"/>
          <w:szCs w:val="24"/>
          <w14:ligatures w14:val="standardContextual"/>
        </w:rPr>
      </w:pPr>
      <w:r>
        <w:t>23.</w:t>
      </w:r>
      <w:r>
        <w:tab/>
        <w:t>Remaining at crash site</w:t>
      </w:r>
      <w:r>
        <w:tab/>
      </w:r>
      <w:r>
        <w:fldChar w:fldCharType="begin"/>
      </w:r>
      <w:r>
        <w:instrText xml:space="preserve"> PAGEREF _Toc238633466 \h </w:instrText>
      </w:r>
      <w:r>
        <w:fldChar w:fldCharType="separate"/>
      </w:r>
      <w:r w:rsidR="00237696">
        <w:t>40</w:t>
      </w:r>
      <w:r>
        <w:fldChar w:fldCharType="end"/>
      </w:r>
    </w:p>
    <w:p w14:paraId="28087434" w14:textId="3C852B92" w:rsidR="008658BD" w:rsidRDefault="008658BD">
      <w:pPr>
        <w:pStyle w:val="TOC8"/>
        <w:rPr>
          <w:rFonts w:asciiTheme="minorHAnsi" w:eastAsiaTheme="minorEastAsia" w:hAnsiTheme="minorHAnsi" w:cstheme="minorBidi"/>
          <w:kern w:val="2"/>
          <w:sz w:val="24"/>
          <w:szCs w:val="24"/>
          <w14:ligatures w14:val="standardContextual"/>
        </w:rPr>
      </w:pPr>
      <w:r>
        <w:lastRenderedPageBreak/>
        <w:t>24.</w:t>
      </w:r>
      <w:r>
        <w:tab/>
        <w:t>Obstructing authorised officers, emergency workers and persons providing first aid or medical care</w:t>
      </w:r>
      <w:r>
        <w:tab/>
      </w:r>
      <w:r>
        <w:fldChar w:fldCharType="begin"/>
      </w:r>
      <w:r>
        <w:instrText xml:space="preserve"> PAGEREF _Toc238633467 \h </w:instrText>
      </w:r>
      <w:r>
        <w:fldChar w:fldCharType="separate"/>
      </w:r>
      <w:r w:rsidR="00237696">
        <w:t>40</w:t>
      </w:r>
      <w:r>
        <w:fldChar w:fldCharType="end"/>
      </w:r>
    </w:p>
    <w:p w14:paraId="675EABE1" w14:textId="54376CD0" w:rsidR="008658BD" w:rsidRDefault="008658BD">
      <w:pPr>
        <w:pStyle w:val="TOC8"/>
        <w:rPr>
          <w:rFonts w:asciiTheme="minorHAnsi" w:eastAsiaTheme="minorEastAsia" w:hAnsiTheme="minorHAnsi" w:cstheme="minorBidi"/>
          <w:kern w:val="2"/>
          <w:sz w:val="24"/>
          <w:szCs w:val="24"/>
          <w14:ligatures w14:val="standardContextual"/>
        </w:rPr>
      </w:pPr>
      <w:r>
        <w:t>25.</w:t>
      </w:r>
      <w:r>
        <w:tab/>
        <w:t>Obstructing loading of vehicle onto other tow truck</w:t>
      </w:r>
      <w:r>
        <w:tab/>
      </w:r>
      <w:r>
        <w:fldChar w:fldCharType="begin"/>
      </w:r>
      <w:r>
        <w:instrText xml:space="preserve"> PAGEREF _Toc238633468 \h </w:instrText>
      </w:r>
      <w:r>
        <w:fldChar w:fldCharType="separate"/>
      </w:r>
      <w:r w:rsidR="00237696">
        <w:t>42</w:t>
      </w:r>
      <w:r>
        <w:fldChar w:fldCharType="end"/>
      </w:r>
    </w:p>
    <w:p w14:paraId="35F4D166" w14:textId="6BA27294" w:rsidR="008658BD" w:rsidRDefault="008658BD">
      <w:pPr>
        <w:pStyle w:val="TOC8"/>
        <w:rPr>
          <w:rFonts w:asciiTheme="minorHAnsi" w:eastAsiaTheme="minorEastAsia" w:hAnsiTheme="minorHAnsi" w:cstheme="minorBidi"/>
          <w:kern w:val="2"/>
          <w:sz w:val="24"/>
          <w:szCs w:val="24"/>
          <w14:ligatures w14:val="standardContextual"/>
        </w:rPr>
      </w:pPr>
      <w:r>
        <w:t>26.</w:t>
      </w:r>
      <w:r>
        <w:tab/>
        <w:t>Insulting, offensive or threatening language or behaviour</w:t>
      </w:r>
      <w:r>
        <w:tab/>
      </w:r>
      <w:r>
        <w:fldChar w:fldCharType="begin"/>
      </w:r>
      <w:r>
        <w:instrText xml:space="preserve"> PAGEREF _Toc238633469 \h </w:instrText>
      </w:r>
      <w:r>
        <w:fldChar w:fldCharType="separate"/>
      </w:r>
      <w:r w:rsidR="00237696">
        <w:t>42</w:t>
      </w:r>
      <w:r>
        <w:fldChar w:fldCharType="end"/>
      </w:r>
    </w:p>
    <w:p w14:paraId="0C11F6CC"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Records and reporting</w:t>
      </w:r>
    </w:p>
    <w:p w14:paraId="2835A130" w14:textId="059C0139" w:rsidR="008658BD" w:rsidRDefault="008658BD">
      <w:pPr>
        <w:pStyle w:val="TOC8"/>
        <w:rPr>
          <w:rFonts w:asciiTheme="minorHAnsi" w:eastAsiaTheme="minorEastAsia" w:hAnsiTheme="minorHAnsi" w:cstheme="minorBidi"/>
          <w:kern w:val="2"/>
          <w:sz w:val="24"/>
          <w:szCs w:val="24"/>
          <w14:ligatures w14:val="standardContextual"/>
        </w:rPr>
      </w:pPr>
      <w:r>
        <w:t>27.</w:t>
      </w:r>
      <w:r>
        <w:tab/>
        <w:t>Towing worker must take photographs of vehicle</w:t>
      </w:r>
      <w:r>
        <w:tab/>
      </w:r>
      <w:r>
        <w:fldChar w:fldCharType="begin"/>
      </w:r>
      <w:r>
        <w:instrText xml:space="preserve"> PAGEREF _Toc238633471 \h </w:instrText>
      </w:r>
      <w:r>
        <w:fldChar w:fldCharType="separate"/>
      </w:r>
      <w:r w:rsidR="00237696">
        <w:t>43</w:t>
      </w:r>
      <w:r>
        <w:fldChar w:fldCharType="end"/>
      </w:r>
    </w:p>
    <w:p w14:paraId="2C75874E" w14:textId="6E461ABC" w:rsidR="008658BD" w:rsidRDefault="008658BD">
      <w:pPr>
        <w:pStyle w:val="TOC8"/>
        <w:rPr>
          <w:rFonts w:asciiTheme="minorHAnsi" w:eastAsiaTheme="minorEastAsia" w:hAnsiTheme="minorHAnsi" w:cstheme="minorBidi"/>
          <w:kern w:val="2"/>
          <w:sz w:val="24"/>
          <w:szCs w:val="24"/>
          <w14:ligatures w14:val="standardContextual"/>
        </w:rPr>
      </w:pPr>
      <w:r>
        <w:t>28.</w:t>
      </w:r>
      <w:r>
        <w:tab/>
        <w:t>Towing worker must make dashboard camera recordings</w:t>
      </w:r>
      <w:r>
        <w:tab/>
      </w:r>
      <w:r>
        <w:fldChar w:fldCharType="begin"/>
      </w:r>
      <w:r>
        <w:instrText xml:space="preserve"> PAGEREF _Toc238633472 \h </w:instrText>
      </w:r>
      <w:r>
        <w:fldChar w:fldCharType="separate"/>
      </w:r>
      <w:r w:rsidR="00237696">
        <w:t>43</w:t>
      </w:r>
      <w:r>
        <w:fldChar w:fldCharType="end"/>
      </w:r>
    </w:p>
    <w:p w14:paraId="33D47F26" w14:textId="27ECB173" w:rsidR="008658BD" w:rsidRDefault="008658BD">
      <w:pPr>
        <w:pStyle w:val="TOC8"/>
        <w:rPr>
          <w:rFonts w:asciiTheme="minorHAnsi" w:eastAsiaTheme="minorEastAsia" w:hAnsiTheme="minorHAnsi" w:cstheme="minorBidi"/>
          <w:kern w:val="2"/>
          <w:sz w:val="24"/>
          <w:szCs w:val="24"/>
          <w14:ligatures w14:val="standardContextual"/>
        </w:rPr>
      </w:pPr>
      <w:r>
        <w:t>29.</w:t>
      </w:r>
      <w:r>
        <w:tab/>
        <w:t>Reporting of notifiable occurrences</w:t>
      </w:r>
      <w:r>
        <w:tab/>
      </w:r>
      <w:r>
        <w:fldChar w:fldCharType="begin"/>
      </w:r>
      <w:r>
        <w:instrText xml:space="preserve"> PAGEREF _Toc238633473 \h </w:instrText>
      </w:r>
      <w:r>
        <w:fldChar w:fldCharType="separate"/>
      </w:r>
      <w:r w:rsidR="00237696">
        <w:t>45</w:t>
      </w:r>
      <w:r>
        <w:fldChar w:fldCharType="end"/>
      </w:r>
    </w:p>
    <w:p w14:paraId="7A1E970A"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to tow vehicle</w:t>
      </w:r>
    </w:p>
    <w:p w14:paraId="02954A5B"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Authority to tow</w:t>
      </w:r>
    </w:p>
    <w:p w14:paraId="345231F1" w14:textId="5025C42A" w:rsidR="008658BD" w:rsidRDefault="008658BD">
      <w:pPr>
        <w:pStyle w:val="TOC8"/>
        <w:rPr>
          <w:rFonts w:asciiTheme="minorHAnsi" w:eastAsiaTheme="minorEastAsia" w:hAnsiTheme="minorHAnsi" w:cstheme="minorBidi"/>
          <w:kern w:val="2"/>
          <w:sz w:val="24"/>
          <w:szCs w:val="24"/>
          <w14:ligatures w14:val="standardContextual"/>
        </w:rPr>
      </w:pPr>
      <w:r>
        <w:t>30.</w:t>
      </w:r>
      <w:r>
        <w:tab/>
        <w:t>Information to be included in authority to tow (s. 40)</w:t>
      </w:r>
      <w:r>
        <w:tab/>
      </w:r>
      <w:r>
        <w:fldChar w:fldCharType="begin"/>
      </w:r>
      <w:r>
        <w:instrText xml:space="preserve"> PAGEREF _Toc238633476 \h </w:instrText>
      </w:r>
      <w:r>
        <w:fldChar w:fldCharType="separate"/>
      </w:r>
      <w:r w:rsidR="00237696">
        <w:t>46</w:t>
      </w:r>
      <w:r>
        <w:fldChar w:fldCharType="end"/>
      </w:r>
    </w:p>
    <w:p w14:paraId="5052BCD3" w14:textId="2C33EFDF" w:rsidR="008658BD" w:rsidRDefault="008658BD">
      <w:pPr>
        <w:pStyle w:val="TOC8"/>
        <w:rPr>
          <w:rFonts w:asciiTheme="minorHAnsi" w:eastAsiaTheme="minorEastAsia" w:hAnsiTheme="minorHAnsi" w:cstheme="minorBidi"/>
          <w:kern w:val="2"/>
          <w:sz w:val="24"/>
          <w:szCs w:val="24"/>
          <w14:ligatures w14:val="standardContextual"/>
        </w:rPr>
      </w:pPr>
      <w:r>
        <w:t>31.</w:t>
      </w:r>
      <w:r>
        <w:tab/>
        <w:t>Towing service provider must provide authority to tow forms</w:t>
      </w:r>
      <w:r>
        <w:tab/>
      </w:r>
      <w:r>
        <w:fldChar w:fldCharType="begin"/>
      </w:r>
      <w:r>
        <w:instrText xml:space="preserve"> PAGEREF _Toc238633477 \h </w:instrText>
      </w:r>
      <w:r>
        <w:fldChar w:fldCharType="separate"/>
      </w:r>
      <w:r w:rsidR="00237696">
        <w:t>48</w:t>
      </w:r>
      <w:r>
        <w:fldChar w:fldCharType="end"/>
      </w:r>
    </w:p>
    <w:p w14:paraId="1122C611" w14:textId="746582D8" w:rsidR="008658BD" w:rsidRDefault="008658BD">
      <w:pPr>
        <w:pStyle w:val="TOC8"/>
        <w:rPr>
          <w:rFonts w:asciiTheme="minorHAnsi" w:eastAsiaTheme="minorEastAsia" w:hAnsiTheme="minorHAnsi" w:cstheme="minorBidi"/>
          <w:kern w:val="2"/>
          <w:sz w:val="24"/>
          <w:szCs w:val="24"/>
          <w14:ligatures w14:val="standardContextual"/>
        </w:rPr>
      </w:pPr>
      <w:r>
        <w:t>32.</w:t>
      </w:r>
      <w:r>
        <w:tab/>
        <w:t>Towing worker must make and distribute copies of authority to tow</w:t>
      </w:r>
      <w:r>
        <w:tab/>
      </w:r>
      <w:r>
        <w:fldChar w:fldCharType="begin"/>
      </w:r>
      <w:r>
        <w:instrText xml:space="preserve"> PAGEREF _Toc238633478 \h </w:instrText>
      </w:r>
      <w:r>
        <w:fldChar w:fldCharType="separate"/>
      </w:r>
      <w:r w:rsidR="00237696">
        <w:t>48</w:t>
      </w:r>
      <w:r>
        <w:fldChar w:fldCharType="end"/>
      </w:r>
    </w:p>
    <w:p w14:paraId="7E1544BA" w14:textId="7AD3B32F" w:rsidR="008658BD" w:rsidRDefault="008658BD">
      <w:pPr>
        <w:pStyle w:val="TOC8"/>
        <w:rPr>
          <w:rFonts w:asciiTheme="minorHAnsi" w:eastAsiaTheme="minorEastAsia" w:hAnsiTheme="minorHAnsi" w:cstheme="minorBidi"/>
          <w:kern w:val="2"/>
          <w:sz w:val="24"/>
          <w:szCs w:val="24"/>
          <w14:ligatures w14:val="standardContextual"/>
        </w:rPr>
      </w:pPr>
      <w:r>
        <w:t>33.</w:t>
      </w:r>
      <w:r>
        <w:tab/>
        <w:t>Towing worker must notify person if vehicle cannot be towed to authorised place</w:t>
      </w:r>
      <w:r>
        <w:tab/>
      </w:r>
      <w:r>
        <w:fldChar w:fldCharType="begin"/>
      </w:r>
      <w:r>
        <w:instrText xml:space="preserve"> PAGEREF _Toc238633479 \h </w:instrText>
      </w:r>
      <w:r>
        <w:fldChar w:fldCharType="separate"/>
      </w:r>
      <w:r w:rsidR="00237696">
        <w:t>49</w:t>
      </w:r>
      <w:r>
        <w:fldChar w:fldCharType="end"/>
      </w:r>
    </w:p>
    <w:p w14:paraId="10FA8983"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by Commissioner of Main Roads</w:t>
      </w:r>
    </w:p>
    <w:p w14:paraId="767A1677" w14:textId="1BBBA771" w:rsidR="008658BD" w:rsidRDefault="008658BD">
      <w:pPr>
        <w:pStyle w:val="TOC8"/>
        <w:rPr>
          <w:rFonts w:asciiTheme="minorHAnsi" w:eastAsiaTheme="minorEastAsia" w:hAnsiTheme="minorHAnsi" w:cstheme="minorBidi"/>
          <w:kern w:val="2"/>
          <w:sz w:val="24"/>
          <w:szCs w:val="24"/>
          <w14:ligatures w14:val="standardContextual"/>
        </w:rPr>
      </w:pPr>
      <w:r>
        <w:t>34.</w:t>
      </w:r>
      <w:r>
        <w:tab/>
        <w:t>Authorisation statement must be completed if authorisation given by Commissioner of Main Roads</w:t>
      </w:r>
      <w:r>
        <w:tab/>
      </w:r>
      <w:r>
        <w:fldChar w:fldCharType="begin"/>
      </w:r>
      <w:r>
        <w:instrText xml:space="preserve"> PAGEREF _Toc238633481 \h </w:instrText>
      </w:r>
      <w:r>
        <w:fldChar w:fldCharType="separate"/>
      </w:r>
      <w:r w:rsidR="00237696">
        <w:t>50</w:t>
      </w:r>
      <w:r>
        <w:fldChar w:fldCharType="end"/>
      </w:r>
    </w:p>
    <w:p w14:paraId="44BCD60E" w14:textId="3D765BCA" w:rsidR="008658BD" w:rsidRDefault="008658BD">
      <w:pPr>
        <w:pStyle w:val="TOC8"/>
        <w:rPr>
          <w:rFonts w:asciiTheme="minorHAnsi" w:eastAsiaTheme="minorEastAsia" w:hAnsiTheme="minorHAnsi" w:cstheme="minorBidi"/>
          <w:kern w:val="2"/>
          <w:sz w:val="24"/>
          <w:szCs w:val="24"/>
          <w14:ligatures w14:val="standardContextual"/>
        </w:rPr>
      </w:pPr>
      <w:r>
        <w:t>35.</w:t>
      </w:r>
      <w:r>
        <w:tab/>
        <w:t>Towing worker must make and distribute copies of authorisation statement</w:t>
      </w:r>
      <w:r>
        <w:tab/>
      </w:r>
      <w:r>
        <w:fldChar w:fldCharType="begin"/>
      </w:r>
      <w:r>
        <w:instrText xml:space="preserve"> PAGEREF _Toc238633482 \h </w:instrText>
      </w:r>
      <w:r>
        <w:fldChar w:fldCharType="separate"/>
      </w:r>
      <w:r w:rsidR="00237696">
        <w:t>52</w:t>
      </w:r>
      <w:r>
        <w:fldChar w:fldCharType="end"/>
      </w:r>
    </w:p>
    <w:p w14:paraId="1B6CB69F"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Obtaining authority to tow</w:t>
      </w:r>
    </w:p>
    <w:p w14:paraId="34A6BBF1" w14:textId="2D77C5B8" w:rsidR="008658BD" w:rsidRDefault="008658BD">
      <w:pPr>
        <w:pStyle w:val="TOC8"/>
        <w:rPr>
          <w:rFonts w:asciiTheme="minorHAnsi" w:eastAsiaTheme="minorEastAsia" w:hAnsiTheme="minorHAnsi" w:cstheme="minorBidi"/>
          <w:kern w:val="2"/>
          <w:sz w:val="24"/>
          <w:szCs w:val="24"/>
          <w14:ligatures w14:val="standardContextual"/>
        </w:rPr>
      </w:pPr>
      <w:r>
        <w:t>36.</w:t>
      </w:r>
      <w:r>
        <w:tab/>
        <w:t>Application of Division</w:t>
      </w:r>
      <w:r>
        <w:tab/>
      </w:r>
      <w:r>
        <w:fldChar w:fldCharType="begin"/>
      </w:r>
      <w:r>
        <w:instrText xml:space="preserve"> PAGEREF _Toc238633484 \h </w:instrText>
      </w:r>
      <w:r>
        <w:fldChar w:fldCharType="separate"/>
      </w:r>
      <w:r w:rsidR="00237696">
        <w:t>53</w:t>
      </w:r>
      <w:r>
        <w:fldChar w:fldCharType="end"/>
      </w:r>
    </w:p>
    <w:p w14:paraId="7B84DFA5" w14:textId="3F16E663" w:rsidR="008658BD" w:rsidRDefault="008658BD">
      <w:pPr>
        <w:pStyle w:val="TOC8"/>
        <w:rPr>
          <w:rFonts w:asciiTheme="minorHAnsi" w:eastAsiaTheme="minorEastAsia" w:hAnsiTheme="minorHAnsi" w:cstheme="minorBidi"/>
          <w:kern w:val="2"/>
          <w:sz w:val="24"/>
          <w:szCs w:val="24"/>
          <w14:ligatures w14:val="standardContextual"/>
        </w:rPr>
      </w:pPr>
      <w:r>
        <w:t>37.</w:t>
      </w:r>
      <w:r>
        <w:tab/>
        <w:t>Authority to tow must be obtained only by tow truck driver present with suitable tow truck</w:t>
      </w:r>
      <w:r>
        <w:tab/>
      </w:r>
      <w:r>
        <w:fldChar w:fldCharType="begin"/>
      </w:r>
      <w:r>
        <w:instrText xml:space="preserve"> PAGEREF _Toc238633485 \h </w:instrText>
      </w:r>
      <w:r>
        <w:fldChar w:fldCharType="separate"/>
      </w:r>
      <w:r w:rsidR="00237696">
        <w:t>53</w:t>
      </w:r>
      <w:r>
        <w:fldChar w:fldCharType="end"/>
      </w:r>
    </w:p>
    <w:p w14:paraId="3384A7A4" w14:textId="3AF0C35A" w:rsidR="008658BD" w:rsidRDefault="008658BD">
      <w:pPr>
        <w:pStyle w:val="TOC8"/>
        <w:rPr>
          <w:rFonts w:asciiTheme="minorHAnsi" w:eastAsiaTheme="minorEastAsia" w:hAnsiTheme="minorHAnsi" w:cstheme="minorBidi"/>
          <w:kern w:val="2"/>
          <w:sz w:val="24"/>
          <w:szCs w:val="24"/>
          <w14:ligatures w14:val="standardContextual"/>
        </w:rPr>
      </w:pPr>
      <w:r>
        <w:t>38.</w:t>
      </w:r>
      <w:r>
        <w:tab/>
        <w:t>False, misleading or altered authorities to tow</w:t>
      </w:r>
      <w:r>
        <w:tab/>
      </w:r>
      <w:r>
        <w:fldChar w:fldCharType="begin"/>
      </w:r>
      <w:r>
        <w:instrText xml:space="preserve"> PAGEREF _Toc238633486 \h </w:instrText>
      </w:r>
      <w:r>
        <w:fldChar w:fldCharType="separate"/>
      </w:r>
      <w:r w:rsidR="00237696">
        <w:t>54</w:t>
      </w:r>
      <w:r>
        <w:fldChar w:fldCharType="end"/>
      </w:r>
    </w:p>
    <w:p w14:paraId="03200B3C" w14:textId="6452882F" w:rsidR="008658BD" w:rsidRDefault="008658BD">
      <w:pPr>
        <w:pStyle w:val="TOC8"/>
        <w:rPr>
          <w:rFonts w:asciiTheme="minorHAnsi" w:eastAsiaTheme="minorEastAsia" w:hAnsiTheme="minorHAnsi" w:cstheme="minorBidi"/>
          <w:kern w:val="2"/>
          <w:sz w:val="24"/>
          <w:szCs w:val="24"/>
          <w14:ligatures w14:val="standardContextual"/>
        </w:rPr>
      </w:pPr>
      <w:r>
        <w:t>39.</w:t>
      </w:r>
      <w:r>
        <w:tab/>
        <w:t>Obtaining authority to tow using force, threats, intimidation, offensive behaviour or persistent soliciting</w:t>
      </w:r>
      <w:r>
        <w:tab/>
      </w:r>
      <w:r>
        <w:fldChar w:fldCharType="begin"/>
      </w:r>
      <w:r>
        <w:instrText xml:space="preserve"> PAGEREF _Toc238633487 \h </w:instrText>
      </w:r>
      <w:r>
        <w:fldChar w:fldCharType="separate"/>
      </w:r>
      <w:r w:rsidR="00237696">
        <w:t>54</w:t>
      </w:r>
      <w:r>
        <w:fldChar w:fldCharType="end"/>
      </w:r>
    </w:p>
    <w:p w14:paraId="7F5BA94D" w14:textId="55FC0405" w:rsidR="008658BD" w:rsidRDefault="008658BD">
      <w:pPr>
        <w:pStyle w:val="TOC8"/>
        <w:rPr>
          <w:rFonts w:asciiTheme="minorHAnsi" w:eastAsiaTheme="minorEastAsia" w:hAnsiTheme="minorHAnsi" w:cstheme="minorBidi"/>
          <w:kern w:val="2"/>
          <w:sz w:val="24"/>
          <w:szCs w:val="24"/>
          <w14:ligatures w14:val="standardContextual"/>
        </w:rPr>
      </w:pPr>
      <w:r>
        <w:t>40.</w:t>
      </w:r>
      <w:r>
        <w:tab/>
        <w:t>Obtaining authority to tow from person to whom first aid or medical care is being provided</w:t>
      </w:r>
      <w:r>
        <w:tab/>
      </w:r>
      <w:r>
        <w:fldChar w:fldCharType="begin"/>
      </w:r>
      <w:r>
        <w:instrText xml:space="preserve"> PAGEREF _Toc238633488 \h </w:instrText>
      </w:r>
      <w:r>
        <w:fldChar w:fldCharType="separate"/>
      </w:r>
      <w:r w:rsidR="00237696">
        <w:t>55</w:t>
      </w:r>
      <w:r>
        <w:fldChar w:fldCharType="end"/>
      </w:r>
    </w:p>
    <w:p w14:paraId="7A7AEB21" w14:textId="50353156" w:rsidR="008658BD" w:rsidRDefault="008658BD">
      <w:pPr>
        <w:pStyle w:val="TOC8"/>
        <w:rPr>
          <w:rFonts w:asciiTheme="minorHAnsi" w:eastAsiaTheme="minorEastAsia" w:hAnsiTheme="minorHAnsi" w:cstheme="minorBidi"/>
          <w:kern w:val="2"/>
          <w:sz w:val="24"/>
          <w:szCs w:val="24"/>
          <w14:ligatures w14:val="standardContextual"/>
        </w:rPr>
      </w:pPr>
      <w:r>
        <w:lastRenderedPageBreak/>
        <w:t>41.</w:t>
      </w:r>
      <w:r>
        <w:tab/>
        <w:t>Obtaining authority to tow by fraudulent behaviour</w:t>
      </w:r>
      <w:r>
        <w:tab/>
      </w:r>
      <w:r>
        <w:fldChar w:fldCharType="begin"/>
      </w:r>
      <w:r>
        <w:instrText xml:space="preserve"> PAGEREF _Toc238633489 \h </w:instrText>
      </w:r>
      <w:r>
        <w:fldChar w:fldCharType="separate"/>
      </w:r>
      <w:r w:rsidR="00237696">
        <w:t>55</w:t>
      </w:r>
      <w:r>
        <w:fldChar w:fldCharType="end"/>
      </w:r>
    </w:p>
    <w:p w14:paraId="589B4101" w14:textId="65AEF38C" w:rsidR="008658BD" w:rsidRDefault="008658BD">
      <w:pPr>
        <w:pStyle w:val="TOC8"/>
        <w:rPr>
          <w:rFonts w:asciiTheme="minorHAnsi" w:eastAsiaTheme="minorEastAsia" w:hAnsiTheme="minorHAnsi" w:cstheme="minorBidi"/>
          <w:kern w:val="2"/>
          <w:sz w:val="24"/>
          <w:szCs w:val="24"/>
          <w14:ligatures w14:val="standardContextual"/>
        </w:rPr>
      </w:pPr>
      <w:r>
        <w:t>42.</w:t>
      </w:r>
      <w:r>
        <w:tab/>
        <w:t>Obtaining authority to tow by holding out association with public entity, insurance company or roadside assistance provider</w:t>
      </w:r>
      <w:r>
        <w:tab/>
      </w:r>
      <w:r>
        <w:fldChar w:fldCharType="begin"/>
      </w:r>
      <w:r>
        <w:instrText xml:space="preserve"> PAGEREF _Toc238633490 \h </w:instrText>
      </w:r>
      <w:r>
        <w:fldChar w:fldCharType="separate"/>
      </w:r>
      <w:r w:rsidR="00237696">
        <w:t>55</w:t>
      </w:r>
      <w:r>
        <w:fldChar w:fldCharType="end"/>
      </w:r>
    </w:p>
    <w:p w14:paraId="5719B27B" w14:textId="296EB4D2" w:rsidR="008658BD" w:rsidRDefault="008658BD">
      <w:pPr>
        <w:pStyle w:val="TOC8"/>
        <w:rPr>
          <w:rFonts w:asciiTheme="minorHAnsi" w:eastAsiaTheme="minorEastAsia" w:hAnsiTheme="minorHAnsi" w:cstheme="minorBidi"/>
          <w:kern w:val="2"/>
          <w:sz w:val="24"/>
          <w:szCs w:val="24"/>
          <w14:ligatures w14:val="standardContextual"/>
        </w:rPr>
      </w:pPr>
      <w:r>
        <w:t>43.</w:t>
      </w:r>
      <w:r>
        <w:tab/>
        <w:t>Soliciting for vehicle repair or hire services</w:t>
      </w:r>
      <w:r>
        <w:tab/>
      </w:r>
      <w:r>
        <w:fldChar w:fldCharType="begin"/>
      </w:r>
      <w:r>
        <w:instrText xml:space="preserve"> PAGEREF _Toc238633491 \h </w:instrText>
      </w:r>
      <w:r>
        <w:fldChar w:fldCharType="separate"/>
      </w:r>
      <w:r w:rsidR="00237696">
        <w:t>56</w:t>
      </w:r>
      <w:r>
        <w:fldChar w:fldCharType="end"/>
      </w:r>
    </w:p>
    <w:p w14:paraId="0FE100D6" w14:textId="1C18AB26" w:rsidR="008658BD" w:rsidRDefault="008658BD">
      <w:pPr>
        <w:pStyle w:val="TOC8"/>
        <w:rPr>
          <w:rFonts w:asciiTheme="minorHAnsi" w:eastAsiaTheme="minorEastAsia" w:hAnsiTheme="minorHAnsi" w:cstheme="minorBidi"/>
          <w:kern w:val="2"/>
          <w:sz w:val="24"/>
          <w:szCs w:val="24"/>
          <w14:ligatures w14:val="standardContextual"/>
        </w:rPr>
      </w:pPr>
      <w:r>
        <w:t>44.</w:t>
      </w:r>
      <w:r>
        <w:tab/>
        <w:t>Display of restricted name or logo</w:t>
      </w:r>
      <w:r>
        <w:tab/>
      </w:r>
      <w:r>
        <w:fldChar w:fldCharType="begin"/>
      </w:r>
      <w:r>
        <w:instrText xml:space="preserve"> PAGEREF _Toc238633492 \h </w:instrText>
      </w:r>
      <w:r>
        <w:fldChar w:fldCharType="separate"/>
      </w:r>
      <w:r w:rsidR="00237696">
        <w:t>57</w:t>
      </w:r>
      <w:r>
        <w:fldChar w:fldCharType="end"/>
      </w:r>
    </w:p>
    <w:p w14:paraId="45E9D7A6" w14:textId="3FD9D179" w:rsidR="008658BD" w:rsidRDefault="008658BD">
      <w:pPr>
        <w:pStyle w:val="TOC8"/>
        <w:rPr>
          <w:rFonts w:asciiTheme="minorHAnsi" w:eastAsiaTheme="minorEastAsia" w:hAnsiTheme="minorHAnsi" w:cstheme="minorBidi"/>
          <w:kern w:val="2"/>
          <w:sz w:val="24"/>
          <w:szCs w:val="24"/>
          <w14:ligatures w14:val="standardContextual"/>
        </w:rPr>
      </w:pPr>
      <w:r>
        <w:t>45.</w:t>
      </w:r>
      <w:r>
        <w:tab/>
        <w:t>Individual prohibited from obtaining authority to tow must not hinder or obstruct others</w:t>
      </w:r>
      <w:r>
        <w:tab/>
      </w:r>
      <w:r>
        <w:fldChar w:fldCharType="begin"/>
      </w:r>
      <w:r>
        <w:instrText xml:space="preserve"> PAGEREF _Toc238633493 \h </w:instrText>
      </w:r>
      <w:r>
        <w:fldChar w:fldCharType="separate"/>
      </w:r>
      <w:r w:rsidR="00237696">
        <w:t>58</w:t>
      </w:r>
      <w:r>
        <w:fldChar w:fldCharType="end"/>
      </w:r>
    </w:p>
    <w:p w14:paraId="3702E734"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Charges for towing and storage</w:t>
      </w:r>
    </w:p>
    <w:p w14:paraId="056C7EF3"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E4EE793" w14:textId="1D7E5649" w:rsidR="008658BD" w:rsidRDefault="008658BD">
      <w:pPr>
        <w:pStyle w:val="TOC8"/>
        <w:rPr>
          <w:rFonts w:asciiTheme="minorHAnsi" w:eastAsiaTheme="minorEastAsia" w:hAnsiTheme="minorHAnsi" w:cstheme="minorBidi"/>
          <w:kern w:val="2"/>
          <w:sz w:val="24"/>
          <w:szCs w:val="24"/>
          <w14:ligatures w14:val="standardContextual"/>
        </w:rPr>
      </w:pPr>
      <w:r>
        <w:t>46.</w:t>
      </w:r>
      <w:r>
        <w:tab/>
        <w:t>Terms used</w:t>
      </w:r>
      <w:r>
        <w:tab/>
      </w:r>
      <w:r>
        <w:fldChar w:fldCharType="begin"/>
      </w:r>
      <w:r>
        <w:instrText xml:space="preserve"> PAGEREF _Toc238633496 \h </w:instrText>
      </w:r>
      <w:r>
        <w:fldChar w:fldCharType="separate"/>
      </w:r>
      <w:r w:rsidR="00237696">
        <w:t>59</w:t>
      </w:r>
      <w:r>
        <w:fldChar w:fldCharType="end"/>
      </w:r>
    </w:p>
    <w:p w14:paraId="2416CE31" w14:textId="40268052" w:rsidR="008658BD" w:rsidRDefault="008658BD">
      <w:pPr>
        <w:pStyle w:val="TOC8"/>
        <w:rPr>
          <w:rFonts w:asciiTheme="minorHAnsi" w:eastAsiaTheme="minorEastAsia" w:hAnsiTheme="minorHAnsi" w:cstheme="minorBidi"/>
          <w:kern w:val="2"/>
          <w:sz w:val="24"/>
          <w:szCs w:val="24"/>
          <w14:ligatures w14:val="standardContextual"/>
        </w:rPr>
      </w:pPr>
      <w:r>
        <w:t>47.</w:t>
      </w:r>
      <w:r>
        <w:tab/>
        <w:t>Factors to be considered in determining whether towing charge or storage charge is unreasonable</w:t>
      </w:r>
      <w:r>
        <w:tab/>
      </w:r>
      <w:r>
        <w:fldChar w:fldCharType="begin"/>
      </w:r>
      <w:r>
        <w:instrText xml:space="preserve"> PAGEREF _Toc238633497 \h </w:instrText>
      </w:r>
      <w:r>
        <w:fldChar w:fldCharType="separate"/>
      </w:r>
      <w:r w:rsidR="00237696">
        <w:t>59</w:t>
      </w:r>
      <w:r>
        <w:fldChar w:fldCharType="end"/>
      </w:r>
    </w:p>
    <w:p w14:paraId="19F0F4D6"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Towing charges</w:t>
      </w:r>
    </w:p>
    <w:p w14:paraId="4BED70B6"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Vehicle towed from within Perth and Peel</w:t>
      </w:r>
    </w:p>
    <w:p w14:paraId="6F09CE15" w14:textId="4964959F" w:rsidR="008658BD" w:rsidRDefault="008658BD">
      <w:pPr>
        <w:pStyle w:val="TOC8"/>
        <w:rPr>
          <w:rFonts w:asciiTheme="minorHAnsi" w:eastAsiaTheme="minorEastAsia" w:hAnsiTheme="minorHAnsi" w:cstheme="minorBidi"/>
          <w:kern w:val="2"/>
          <w:sz w:val="24"/>
          <w:szCs w:val="24"/>
          <w14:ligatures w14:val="standardContextual"/>
        </w:rPr>
      </w:pPr>
      <w:r>
        <w:t>48.</w:t>
      </w:r>
      <w:r>
        <w:tab/>
        <w:t>Application of Subdivision</w:t>
      </w:r>
      <w:r>
        <w:tab/>
      </w:r>
      <w:r>
        <w:fldChar w:fldCharType="begin"/>
      </w:r>
      <w:r>
        <w:instrText xml:space="preserve"> PAGEREF _Toc238633500 \h </w:instrText>
      </w:r>
      <w:r>
        <w:fldChar w:fldCharType="separate"/>
      </w:r>
      <w:r w:rsidR="00237696">
        <w:t>61</w:t>
      </w:r>
      <w:r>
        <w:fldChar w:fldCharType="end"/>
      </w:r>
    </w:p>
    <w:p w14:paraId="6633DEE8" w14:textId="193630D9" w:rsidR="008658BD" w:rsidRDefault="008658BD">
      <w:pPr>
        <w:pStyle w:val="TOC8"/>
        <w:rPr>
          <w:rFonts w:asciiTheme="minorHAnsi" w:eastAsiaTheme="minorEastAsia" w:hAnsiTheme="minorHAnsi" w:cstheme="minorBidi"/>
          <w:kern w:val="2"/>
          <w:sz w:val="24"/>
          <w:szCs w:val="24"/>
          <w14:ligatures w14:val="standardContextual"/>
        </w:rPr>
      </w:pPr>
      <w:r>
        <w:t>49.</w:t>
      </w:r>
      <w:r>
        <w:tab/>
        <w:t>Towing charge for light vehicle or motor cycle must not exceed maximum amount</w:t>
      </w:r>
      <w:r>
        <w:tab/>
      </w:r>
      <w:r>
        <w:fldChar w:fldCharType="begin"/>
      </w:r>
      <w:r>
        <w:instrText xml:space="preserve"> PAGEREF _Toc238633501 \h </w:instrText>
      </w:r>
      <w:r>
        <w:fldChar w:fldCharType="separate"/>
      </w:r>
      <w:r w:rsidR="00237696">
        <w:t>61</w:t>
      </w:r>
      <w:r>
        <w:fldChar w:fldCharType="end"/>
      </w:r>
    </w:p>
    <w:p w14:paraId="6EFB5E0B" w14:textId="029797DD" w:rsidR="008658BD" w:rsidRDefault="008658BD">
      <w:pPr>
        <w:pStyle w:val="TOC8"/>
        <w:rPr>
          <w:rFonts w:asciiTheme="minorHAnsi" w:eastAsiaTheme="minorEastAsia" w:hAnsiTheme="minorHAnsi" w:cstheme="minorBidi"/>
          <w:kern w:val="2"/>
          <w:sz w:val="24"/>
          <w:szCs w:val="24"/>
          <w14:ligatures w14:val="standardContextual"/>
        </w:rPr>
      </w:pPr>
      <w:r>
        <w:t>50.</w:t>
      </w:r>
      <w:r>
        <w:tab/>
        <w:t>Towing charge for heavy vehicle must not be unreasonable</w:t>
      </w:r>
      <w:r>
        <w:tab/>
      </w:r>
      <w:r>
        <w:fldChar w:fldCharType="begin"/>
      </w:r>
      <w:r>
        <w:instrText xml:space="preserve"> PAGEREF _Toc238633502 \h </w:instrText>
      </w:r>
      <w:r>
        <w:fldChar w:fldCharType="separate"/>
      </w:r>
      <w:r w:rsidR="00237696">
        <w:t>62</w:t>
      </w:r>
      <w:r>
        <w:fldChar w:fldCharType="end"/>
      </w:r>
    </w:p>
    <w:p w14:paraId="3C53BE30"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Vehicle towed from outside Perth and Peel</w:t>
      </w:r>
    </w:p>
    <w:p w14:paraId="73B40A61" w14:textId="2EF33F7F" w:rsidR="008658BD" w:rsidRDefault="008658BD">
      <w:pPr>
        <w:pStyle w:val="TOC8"/>
        <w:rPr>
          <w:rFonts w:asciiTheme="minorHAnsi" w:eastAsiaTheme="minorEastAsia" w:hAnsiTheme="minorHAnsi" w:cstheme="minorBidi"/>
          <w:kern w:val="2"/>
          <w:sz w:val="24"/>
          <w:szCs w:val="24"/>
          <w14:ligatures w14:val="standardContextual"/>
        </w:rPr>
      </w:pPr>
      <w:r>
        <w:t>51.</w:t>
      </w:r>
      <w:r>
        <w:tab/>
        <w:t>Application of Subdivision</w:t>
      </w:r>
      <w:r>
        <w:tab/>
      </w:r>
      <w:r>
        <w:fldChar w:fldCharType="begin"/>
      </w:r>
      <w:r>
        <w:instrText xml:space="preserve"> PAGEREF _Toc238633504 \h </w:instrText>
      </w:r>
      <w:r>
        <w:fldChar w:fldCharType="separate"/>
      </w:r>
      <w:r w:rsidR="00237696">
        <w:t>63</w:t>
      </w:r>
      <w:r>
        <w:fldChar w:fldCharType="end"/>
      </w:r>
    </w:p>
    <w:p w14:paraId="5CFF2E5D" w14:textId="1A2A9475" w:rsidR="008658BD" w:rsidRDefault="008658BD">
      <w:pPr>
        <w:pStyle w:val="TOC8"/>
        <w:rPr>
          <w:rFonts w:asciiTheme="minorHAnsi" w:eastAsiaTheme="minorEastAsia" w:hAnsiTheme="minorHAnsi" w:cstheme="minorBidi"/>
          <w:kern w:val="2"/>
          <w:sz w:val="24"/>
          <w:szCs w:val="24"/>
          <w14:ligatures w14:val="standardContextual"/>
        </w:rPr>
      </w:pPr>
      <w:r>
        <w:t>52.</w:t>
      </w:r>
      <w:r>
        <w:tab/>
        <w:t>Towing charge must not be unreasonable</w:t>
      </w:r>
      <w:r>
        <w:tab/>
      </w:r>
      <w:r>
        <w:fldChar w:fldCharType="begin"/>
      </w:r>
      <w:r>
        <w:instrText xml:space="preserve"> PAGEREF _Toc238633505 \h </w:instrText>
      </w:r>
      <w:r>
        <w:fldChar w:fldCharType="separate"/>
      </w:r>
      <w:r w:rsidR="00237696">
        <w:t>63</w:t>
      </w:r>
      <w:r>
        <w:fldChar w:fldCharType="end"/>
      </w:r>
    </w:p>
    <w:p w14:paraId="44A27AD4"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Storage charges</w:t>
      </w:r>
    </w:p>
    <w:p w14:paraId="284EF713"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—Storage of vehicle towed within, out of or into Perth and Peel</w:t>
      </w:r>
    </w:p>
    <w:p w14:paraId="7869687E" w14:textId="22CBA297" w:rsidR="008658BD" w:rsidRDefault="008658BD">
      <w:pPr>
        <w:pStyle w:val="TOC8"/>
        <w:rPr>
          <w:rFonts w:asciiTheme="minorHAnsi" w:eastAsiaTheme="minorEastAsia" w:hAnsiTheme="minorHAnsi" w:cstheme="minorBidi"/>
          <w:kern w:val="2"/>
          <w:sz w:val="24"/>
          <w:szCs w:val="24"/>
          <w14:ligatures w14:val="standardContextual"/>
        </w:rPr>
      </w:pPr>
      <w:r>
        <w:t>53.</w:t>
      </w:r>
      <w:r>
        <w:tab/>
        <w:t>Application of Subdivision</w:t>
      </w:r>
      <w:r>
        <w:tab/>
      </w:r>
      <w:r>
        <w:fldChar w:fldCharType="begin"/>
      </w:r>
      <w:r>
        <w:instrText xml:space="preserve"> PAGEREF _Toc238633508 \h </w:instrText>
      </w:r>
      <w:r>
        <w:fldChar w:fldCharType="separate"/>
      </w:r>
      <w:r w:rsidR="00237696">
        <w:t>63</w:t>
      </w:r>
      <w:r>
        <w:fldChar w:fldCharType="end"/>
      </w:r>
    </w:p>
    <w:p w14:paraId="7EDAACBF" w14:textId="6A1A8B3F" w:rsidR="008658BD" w:rsidRDefault="008658BD">
      <w:pPr>
        <w:pStyle w:val="TOC8"/>
        <w:rPr>
          <w:rFonts w:asciiTheme="minorHAnsi" w:eastAsiaTheme="minorEastAsia" w:hAnsiTheme="minorHAnsi" w:cstheme="minorBidi"/>
          <w:kern w:val="2"/>
          <w:sz w:val="24"/>
          <w:szCs w:val="24"/>
          <w14:ligatures w14:val="standardContextual"/>
        </w:rPr>
      </w:pPr>
      <w:r>
        <w:t>54.</w:t>
      </w:r>
      <w:r>
        <w:tab/>
        <w:t>Storage charge for light vehicle or motor cycle must not exceed maximum amount</w:t>
      </w:r>
      <w:r>
        <w:tab/>
      </w:r>
      <w:r>
        <w:fldChar w:fldCharType="begin"/>
      </w:r>
      <w:r>
        <w:instrText xml:space="preserve"> PAGEREF _Toc238633509 \h </w:instrText>
      </w:r>
      <w:r>
        <w:fldChar w:fldCharType="separate"/>
      </w:r>
      <w:r w:rsidR="00237696">
        <w:t>64</w:t>
      </w:r>
      <w:r>
        <w:fldChar w:fldCharType="end"/>
      </w:r>
    </w:p>
    <w:p w14:paraId="262208B6" w14:textId="62EE011D" w:rsidR="008658BD" w:rsidRDefault="008658BD">
      <w:pPr>
        <w:pStyle w:val="TOC8"/>
        <w:rPr>
          <w:rFonts w:asciiTheme="minorHAnsi" w:eastAsiaTheme="minorEastAsia" w:hAnsiTheme="minorHAnsi" w:cstheme="minorBidi"/>
          <w:kern w:val="2"/>
          <w:sz w:val="24"/>
          <w:szCs w:val="24"/>
          <w14:ligatures w14:val="standardContextual"/>
        </w:rPr>
      </w:pPr>
      <w:r>
        <w:t>55.</w:t>
      </w:r>
      <w:r>
        <w:tab/>
        <w:t>Storage charge for heavy vehicle must not be unreasonable</w:t>
      </w:r>
      <w:r>
        <w:tab/>
      </w:r>
      <w:r>
        <w:fldChar w:fldCharType="begin"/>
      </w:r>
      <w:r>
        <w:instrText xml:space="preserve"> PAGEREF _Toc238633510 \h </w:instrText>
      </w:r>
      <w:r>
        <w:fldChar w:fldCharType="separate"/>
      </w:r>
      <w:r w:rsidR="00237696">
        <w:t>64</w:t>
      </w:r>
      <w:r>
        <w:fldChar w:fldCharType="end"/>
      </w:r>
    </w:p>
    <w:p w14:paraId="02B4E232" w14:textId="77777777" w:rsidR="008658BD" w:rsidRDefault="008658BD">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Storage of vehicle towed outside Perth and Peel</w:t>
      </w:r>
    </w:p>
    <w:p w14:paraId="705654DA" w14:textId="66251876" w:rsidR="008658BD" w:rsidRDefault="008658BD">
      <w:pPr>
        <w:pStyle w:val="TOC8"/>
        <w:rPr>
          <w:rFonts w:asciiTheme="minorHAnsi" w:eastAsiaTheme="minorEastAsia" w:hAnsiTheme="minorHAnsi" w:cstheme="minorBidi"/>
          <w:kern w:val="2"/>
          <w:sz w:val="24"/>
          <w:szCs w:val="24"/>
          <w14:ligatures w14:val="standardContextual"/>
        </w:rPr>
      </w:pPr>
      <w:r>
        <w:t>56.</w:t>
      </w:r>
      <w:r>
        <w:tab/>
        <w:t>Application of Subdivision</w:t>
      </w:r>
      <w:r>
        <w:tab/>
      </w:r>
      <w:r>
        <w:fldChar w:fldCharType="begin"/>
      </w:r>
      <w:r>
        <w:instrText xml:space="preserve"> PAGEREF _Toc238633512 \h </w:instrText>
      </w:r>
      <w:r>
        <w:fldChar w:fldCharType="separate"/>
      </w:r>
      <w:r w:rsidR="00237696">
        <w:t>65</w:t>
      </w:r>
      <w:r>
        <w:fldChar w:fldCharType="end"/>
      </w:r>
    </w:p>
    <w:p w14:paraId="3B023459" w14:textId="712A4F2C" w:rsidR="008658BD" w:rsidRDefault="008658BD">
      <w:pPr>
        <w:pStyle w:val="TOC8"/>
        <w:rPr>
          <w:rFonts w:asciiTheme="minorHAnsi" w:eastAsiaTheme="minorEastAsia" w:hAnsiTheme="minorHAnsi" w:cstheme="minorBidi"/>
          <w:kern w:val="2"/>
          <w:sz w:val="24"/>
          <w:szCs w:val="24"/>
          <w14:ligatures w14:val="standardContextual"/>
        </w:rPr>
      </w:pPr>
      <w:r>
        <w:t>57.</w:t>
      </w:r>
      <w:r>
        <w:tab/>
        <w:t>Storage charge must not be unreasonable</w:t>
      </w:r>
      <w:r>
        <w:tab/>
      </w:r>
      <w:r>
        <w:fldChar w:fldCharType="begin"/>
      </w:r>
      <w:r>
        <w:instrText xml:space="preserve"> PAGEREF _Toc238633513 \h </w:instrText>
      </w:r>
      <w:r>
        <w:fldChar w:fldCharType="separate"/>
      </w:r>
      <w:r w:rsidR="00237696">
        <w:t>65</w:t>
      </w:r>
      <w:r>
        <w:fldChar w:fldCharType="end"/>
      </w:r>
    </w:p>
    <w:p w14:paraId="5E9EFC31"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Liability for and payment of charges</w:t>
      </w:r>
    </w:p>
    <w:p w14:paraId="143DD70B" w14:textId="507DDD61" w:rsidR="008658BD" w:rsidRDefault="008658BD">
      <w:pPr>
        <w:pStyle w:val="TOC8"/>
        <w:rPr>
          <w:rFonts w:asciiTheme="minorHAnsi" w:eastAsiaTheme="minorEastAsia" w:hAnsiTheme="minorHAnsi" w:cstheme="minorBidi"/>
          <w:kern w:val="2"/>
          <w:sz w:val="24"/>
          <w:szCs w:val="24"/>
          <w14:ligatures w14:val="standardContextual"/>
        </w:rPr>
      </w:pPr>
      <w:r>
        <w:t>58.</w:t>
      </w:r>
      <w:r>
        <w:tab/>
        <w:t>Liability for towing charges and storage charges</w:t>
      </w:r>
      <w:r>
        <w:tab/>
      </w:r>
      <w:r>
        <w:fldChar w:fldCharType="begin"/>
      </w:r>
      <w:r>
        <w:instrText xml:space="preserve"> PAGEREF _Toc238633515 \h </w:instrText>
      </w:r>
      <w:r>
        <w:fldChar w:fldCharType="separate"/>
      </w:r>
      <w:r w:rsidR="00237696">
        <w:t>65</w:t>
      </w:r>
      <w:r>
        <w:fldChar w:fldCharType="end"/>
      </w:r>
    </w:p>
    <w:p w14:paraId="236F8269" w14:textId="5A2689EC" w:rsidR="008658BD" w:rsidRDefault="008658BD">
      <w:pPr>
        <w:pStyle w:val="TOC8"/>
        <w:rPr>
          <w:rFonts w:asciiTheme="minorHAnsi" w:eastAsiaTheme="minorEastAsia" w:hAnsiTheme="minorHAnsi" w:cstheme="minorBidi"/>
          <w:kern w:val="2"/>
          <w:sz w:val="24"/>
          <w:szCs w:val="24"/>
          <w14:ligatures w14:val="standardContextual"/>
        </w:rPr>
      </w:pPr>
      <w:r>
        <w:t>59.</w:t>
      </w:r>
      <w:r>
        <w:tab/>
        <w:t>Payment of towing charges and storage charges</w:t>
      </w:r>
      <w:r>
        <w:tab/>
      </w:r>
      <w:r>
        <w:fldChar w:fldCharType="begin"/>
      </w:r>
      <w:r>
        <w:instrText xml:space="preserve"> PAGEREF _Toc238633516 \h </w:instrText>
      </w:r>
      <w:r>
        <w:fldChar w:fldCharType="separate"/>
      </w:r>
      <w:r w:rsidR="00237696">
        <w:t>66</w:t>
      </w:r>
      <w:r>
        <w:fldChar w:fldCharType="end"/>
      </w:r>
    </w:p>
    <w:p w14:paraId="07EABF94"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Safety standards</w:t>
      </w:r>
    </w:p>
    <w:p w14:paraId="53C4448A" w14:textId="1C08BCE6" w:rsidR="008658BD" w:rsidRDefault="008658BD">
      <w:pPr>
        <w:pStyle w:val="TOC8"/>
        <w:rPr>
          <w:rFonts w:asciiTheme="minorHAnsi" w:eastAsiaTheme="minorEastAsia" w:hAnsiTheme="minorHAnsi" w:cstheme="minorBidi"/>
          <w:kern w:val="2"/>
          <w:sz w:val="24"/>
          <w:szCs w:val="24"/>
          <w14:ligatures w14:val="standardContextual"/>
        </w:rPr>
      </w:pPr>
      <w:r>
        <w:t>60.</w:t>
      </w:r>
      <w:r>
        <w:tab/>
        <w:t>Personal protective equipment</w:t>
      </w:r>
      <w:r>
        <w:tab/>
      </w:r>
      <w:r>
        <w:fldChar w:fldCharType="begin"/>
      </w:r>
      <w:r>
        <w:instrText xml:space="preserve"> PAGEREF _Toc238633518 \h </w:instrText>
      </w:r>
      <w:r>
        <w:fldChar w:fldCharType="separate"/>
      </w:r>
      <w:r w:rsidR="00237696">
        <w:t>68</w:t>
      </w:r>
      <w:r>
        <w:fldChar w:fldCharType="end"/>
      </w:r>
    </w:p>
    <w:p w14:paraId="2B864FAE" w14:textId="2F18EA77" w:rsidR="008658BD" w:rsidRDefault="008658BD">
      <w:pPr>
        <w:pStyle w:val="TOC8"/>
        <w:rPr>
          <w:rFonts w:asciiTheme="minorHAnsi" w:eastAsiaTheme="minorEastAsia" w:hAnsiTheme="minorHAnsi" w:cstheme="minorBidi"/>
          <w:kern w:val="2"/>
          <w:sz w:val="24"/>
          <w:szCs w:val="24"/>
          <w14:ligatures w14:val="standardContextual"/>
        </w:rPr>
      </w:pPr>
      <w:r>
        <w:t>60A.</w:t>
      </w:r>
      <w:r>
        <w:tab/>
        <w:t>Towing worker must hold current driver licence</w:t>
      </w:r>
      <w:r>
        <w:tab/>
      </w:r>
      <w:r>
        <w:fldChar w:fldCharType="begin"/>
      </w:r>
      <w:r>
        <w:instrText xml:space="preserve"> PAGEREF _Toc238633519 \h </w:instrText>
      </w:r>
      <w:r>
        <w:fldChar w:fldCharType="separate"/>
      </w:r>
      <w:r w:rsidR="00237696">
        <w:t>69</w:t>
      </w:r>
      <w:r>
        <w:fldChar w:fldCharType="end"/>
      </w:r>
    </w:p>
    <w:p w14:paraId="5AAB8F1D" w14:textId="4CB9E244" w:rsidR="008658BD" w:rsidRDefault="008658BD">
      <w:pPr>
        <w:pStyle w:val="TOC8"/>
        <w:rPr>
          <w:rFonts w:asciiTheme="minorHAnsi" w:eastAsiaTheme="minorEastAsia" w:hAnsiTheme="minorHAnsi" w:cstheme="minorBidi"/>
          <w:kern w:val="2"/>
          <w:sz w:val="24"/>
          <w:szCs w:val="24"/>
          <w14:ligatures w14:val="standardContextual"/>
        </w:rPr>
      </w:pPr>
      <w:r>
        <w:t>61.</w:t>
      </w:r>
      <w:r>
        <w:tab/>
        <w:t>Driving, stopping or parking tow truck in prohibited manner</w:t>
      </w:r>
      <w:r>
        <w:tab/>
      </w:r>
      <w:r>
        <w:fldChar w:fldCharType="begin"/>
      </w:r>
      <w:r>
        <w:instrText xml:space="preserve"> PAGEREF _Toc238633520 \h </w:instrText>
      </w:r>
      <w:r>
        <w:fldChar w:fldCharType="separate"/>
      </w:r>
      <w:r w:rsidR="00237696">
        <w:t>69</w:t>
      </w:r>
      <w:r>
        <w:fldChar w:fldCharType="end"/>
      </w:r>
    </w:p>
    <w:p w14:paraId="029E41A0"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7 — Information</w:t>
      </w:r>
    </w:p>
    <w:p w14:paraId="0C4854CB" w14:textId="3F22B504" w:rsidR="008658BD" w:rsidRDefault="008658BD">
      <w:pPr>
        <w:pStyle w:val="TOC8"/>
        <w:rPr>
          <w:rFonts w:asciiTheme="minorHAnsi" w:eastAsiaTheme="minorEastAsia" w:hAnsiTheme="minorHAnsi" w:cstheme="minorBidi"/>
          <w:kern w:val="2"/>
          <w:sz w:val="24"/>
          <w:szCs w:val="24"/>
          <w14:ligatures w14:val="standardContextual"/>
        </w:rPr>
      </w:pPr>
      <w:r>
        <w:t>62.</w:t>
      </w:r>
      <w:r>
        <w:tab/>
        <w:t>Law enforcement officials (s. 70)</w:t>
      </w:r>
      <w:r>
        <w:tab/>
      </w:r>
      <w:r>
        <w:fldChar w:fldCharType="begin"/>
      </w:r>
      <w:r>
        <w:instrText xml:space="preserve"> PAGEREF _Toc238633522 \h </w:instrText>
      </w:r>
      <w:r>
        <w:fldChar w:fldCharType="separate"/>
      </w:r>
      <w:r w:rsidR="00237696">
        <w:t>71</w:t>
      </w:r>
      <w:r>
        <w:fldChar w:fldCharType="end"/>
      </w:r>
    </w:p>
    <w:p w14:paraId="4DE9B608" w14:textId="3CC9C449" w:rsidR="008658BD" w:rsidRDefault="008658BD">
      <w:pPr>
        <w:pStyle w:val="TOC8"/>
        <w:rPr>
          <w:rFonts w:asciiTheme="minorHAnsi" w:eastAsiaTheme="minorEastAsia" w:hAnsiTheme="minorHAnsi" w:cstheme="minorBidi"/>
          <w:kern w:val="2"/>
          <w:sz w:val="24"/>
          <w:szCs w:val="24"/>
          <w14:ligatures w14:val="standardContextual"/>
        </w:rPr>
      </w:pPr>
      <w:r>
        <w:t>63.</w:t>
      </w:r>
      <w:r>
        <w:tab/>
        <w:t>Relevant authorities (s. 70)</w:t>
      </w:r>
      <w:r>
        <w:tab/>
      </w:r>
      <w:r>
        <w:fldChar w:fldCharType="begin"/>
      </w:r>
      <w:r>
        <w:instrText xml:space="preserve"> PAGEREF _Toc238633523 \h </w:instrText>
      </w:r>
      <w:r>
        <w:fldChar w:fldCharType="separate"/>
      </w:r>
      <w:r w:rsidR="00237696">
        <w:t>71</w:t>
      </w:r>
      <w:r>
        <w:fldChar w:fldCharType="end"/>
      </w:r>
    </w:p>
    <w:p w14:paraId="19F929EA" w14:textId="4BB0403C" w:rsidR="008658BD" w:rsidRDefault="008658BD">
      <w:pPr>
        <w:pStyle w:val="TOC8"/>
        <w:rPr>
          <w:rFonts w:asciiTheme="minorHAnsi" w:eastAsiaTheme="minorEastAsia" w:hAnsiTheme="minorHAnsi" w:cstheme="minorBidi"/>
          <w:kern w:val="2"/>
          <w:sz w:val="24"/>
          <w:szCs w:val="24"/>
          <w14:ligatures w14:val="standardContextual"/>
        </w:rPr>
      </w:pPr>
      <w:r>
        <w:t>64.</w:t>
      </w:r>
      <w:r>
        <w:tab/>
        <w:t>Information that CEO must disclose to Commissioner of Police (s. 77(1))</w:t>
      </w:r>
      <w:r>
        <w:tab/>
      </w:r>
      <w:r>
        <w:fldChar w:fldCharType="begin"/>
      </w:r>
      <w:r>
        <w:instrText xml:space="preserve"> PAGEREF _Toc238633524 \h </w:instrText>
      </w:r>
      <w:r>
        <w:fldChar w:fldCharType="separate"/>
      </w:r>
      <w:r w:rsidR="00237696">
        <w:t>73</w:t>
      </w:r>
      <w:r>
        <w:fldChar w:fldCharType="end"/>
      </w:r>
    </w:p>
    <w:p w14:paraId="06C9B879" w14:textId="0B959790" w:rsidR="008658BD" w:rsidRDefault="008658BD">
      <w:pPr>
        <w:pStyle w:val="TOC8"/>
        <w:rPr>
          <w:rFonts w:asciiTheme="minorHAnsi" w:eastAsiaTheme="minorEastAsia" w:hAnsiTheme="minorHAnsi" w:cstheme="minorBidi"/>
          <w:kern w:val="2"/>
          <w:sz w:val="24"/>
          <w:szCs w:val="24"/>
          <w14:ligatures w14:val="standardContextual"/>
        </w:rPr>
      </w:pPr>
      <w:r>
        <w:t>65.</w:t>
      </w:r>
      <w:r>
        <w:tab/>
        <w:t>Information that CEO may disclose to relevant authority (s. 79)</w:t>
      </w:r>
      <w:r>
        <w:tab/>
      </w:r>
      <w:r>
        <w:fldChar w:fldCharType="begin"/>
      </w:r>
      <w:r>
        <w:instrText xml:space="preserve"> PAGEREF _Toc238633525 \h </w:instrText>
      </w:r>
      <w:r>
        <w:fldChar w:fldCharType="separate"/>
      </w:r>
      <w:r w:rsidR="00237696">
        <w:t>74</w:t>
      </w:r>
      <w:r>
        <w:fldChar w:fldCharType="end"/>
      </w:r>
    </w:p>
    <w:p w14:paraId="03B6B1DC"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8 — Infringement notices and enforcement</w:t>
      </w:r>
    </w:p>
    <w:p w14:paraId="12D1E55E" w14:textId="66A0D679" w:rsidR="008658BD" w:rsidRDefault="008658BD">
      <w:pPr>
        <w:pStyle w:val="TOC8"/>
        <w:rPr>
          <w:rFonts w:asciiTheme="minorHAnsi" w:eastAsiaTheme="minorEastAsia" w:hAnsiTheme="minorHAnsi" w:cstheme="minorBidi"/>
          <w:kern w:val="2"/>
          <w:sz w:val="24"/>
          <w:szCs w:val="24"/>
          <w14:ligatures w14:val="standardContextual"/>
        </w:rPr>
      </w:pPr>
      <w:r>
        <w:t>66.</w:t>
      </w:r>
      <w:r>
        <w:tab/>
        <w:t>Prescribed offences and modified penalties</w:t>
      </w:r>
      <w:r>
        <w:tab/>
      </w:r>
      <w:r>
        <w:fldChar w:fldCharType="begin"/>
      </w:r>
      <w:r>
        <w:instrText xml:space="preserve"> PAGEREF _Toc238633527 \h </w:instrText>
      </w:r>
      <w:r>
        <w:fldChar w:fldCharType="separate"/>
      </w:r>
      <w:r w:rsidR="00237696">
        <w:t>76</w:t>
      </w:r>
      <w:r>
        <w:fldChar w:fldCharType="end"/>
      </w:r>
    </w:p>
    <w:p w14:paraId="19591394" w14:textId="214A37CF" w:rsidR="008658BD" w:rsidRDefault="008658BD">
      <w:pPr>
        <w:pStyle w:val="TOC8"/>
        <w:rPr>
          <w:rFonts w:asciiTheme="minorHAnsi" w:eastAsiaTheme="minorEastAsia" w:hAnsiTheme="minorHAnsi" w:cstheme="minorBidi"/>
          <w:kern w:val="2"/>
          <w:sz w:val="24"/>
          <w:szCs w:val="24"/>
          <w14:ligatures w14:val="standardContextual"/>
        </w:rPr>
      </w:pPr>
      <w:r>
        <w:t>67.</w:t>
      </w:r>
      <w:r>
        <w:tab/>
        <w:t>Approved officers and authorised officers</w:t>
      </w:r>
      <w:r>
        <w:tab/>
      </w:r>
      <w:r>
        <w:fldChar w:fldCharType="begin"/>
      </w:r>
      <w:r>
        <w:instrText xml:space="preserve"> PAGEREF _Toc238633528 \h </w:instrText>
      </w:r>
      <w:r>
        <w:fldChar w:fldCharType="separate"/>
      </w:r>
      <w:r w:rsidR="00237696">
        <w:t>76</w:t>
      </w:r>
      <w:r>
        <w:fldChar w:fldCharType="end"/>
      </w:r>
    </w:p>
    <w:p w14:paraId="0950D2BC" w14:textId="2735A012" w:rsidR="008658BD" w:rsidRDefault="008658BD">
      <w:pPr>
        <w:pStyle w:val="TOC8"/>
        <w:rPr>
          <w:rFonts w:asciiTheme="minorHAnsi" w:eastAsiaTheme="minorEastAsia" w:hAnsiTheme="minorHAnsi" w:cstheme="minorBidi"/>
          <w:kern w:val="2"/>
          <w:sz w:val="24"/>
          <w:szCs w:val="24"/>
          <w14:ligatures w14:val="standardContextual"/>
        </w:rPr>
      </w:pPr>
      <w:r>
        <w:t>68.</w:t>
      </w:r>
      <w:r>
        <w:tab/>
        <w:t>Entry warrants (s. 96(2))</w:t>
      </w:r>
      <w:r>
        <w:tab/>
      </w:r>
      <w:r>
        <w:fldChar w:fldCharType="begin"/>
      </w:r>
      <w:r>
        <w:instrText xml:space="preserve"> PAGEREF _Toc238633529 \h </w:instrText>
      </w:r>
      <w:r>
        <w:fldChar w:fldCharType="separate"/>
      </w:r>
      <w:r w:rsidR="00237696">
        <w:t>77</w:t>
      </w:r>
      <w:r>
        <w:fldChar w:fldCharType="end"/>
      </w:r>
    </w:p>
    <w:p w14:paraId="7CB13216" w14:textId="6A892FCE" w:rsidR="008658BD" w:rsidRDefault="008658BD">
      <w:pPr>
        <w:pStyle w:val="TOC8"/>
        <w:rPr>
          <w:rFonts w:asciiTheme="minorHAnsi" w:eastAsiaTheme="minorEastAsia" w:hAnsiTheme="minorHAnsi" w:cstheme="minorBidi"/>
          <w:kern w:val="2"/>
          <w:sz w:val="24"/>
          <w:szCs w:val="24"/>
          <w14:ligatures w14:val="standardContextual"/>
        </w:rPr>
      </w:pPr>
      <w:r>
        <w:t>69.</w:t>
      </w:r>
      <w:r>
        <w:tab/>
        <w:t>Forms</w:t>
      </w:r>
      <w:r>
        <w:tab/>
      </w:r>
      <w:r>
        <w:fldChar w:fldCharType="begin"/>
      </w:r>
      <w:r>
        <w:instrText xml:space="preserve"> PAGEREF _Toc238633530 \h </w:instrText>
      </w:r>
      <w:r>
        <w:fldChar w:fldCharType="separate"/>
      </w:r>
      <w:r w:rsidR="00237696">
        <w:t>77</w:t>
      </w:r>
      <w:r>
        <w:fldChar w:fldCharType="end"/>
      </w:r>
    </w:p>
    <w:p w14:paraId="34DB743F"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w:t>
      </w:r>
    </w:p>
    <w:p w14:paraId="62077146" w14:textId="38752645" w:rsidR="008658BD" w:rsidRDefault="008658BD">
      <w:pPr>
        <w:pStyle w:val="TOC8"/>
        <w:rPr>
          <w:rFonts w:asciiTheme="minorHAnsi" w:eastAsiaTheme="minorEastAsia" w:hAnsiTheme="minorHAnsi" w:cstheme="minorBidi"/>
          <w:kern w:val="2"/>
          <w:sz w:val="24"/>
          <w:szCs w:val="24"/>
          <w14:ligatures w14:val="standardContextual"/>
        </w:rPr>
      </w:pPr>
      <w:r>
        <w:t>70.</w:t>
      </w:r>
      <w:r>
        <w:tab/>
        <w:t>Application of obligations if towing worker is also towing service provider</w:t>
      </w:r>
      <w:r>
        <w:tab/>
      </w:r>
      <w:r>
        <w:fldChar w:fldCharType="begin"/>
      </w:r>
      <w:r>
        <w:instrText xml:space="preserve"> PAGEREF _Toc238633532 \h </w:instrText>
      </w:r>
      <w:r>
        <w:fldChar w:fldCharType="separate"/>
      </w:r>
      <w:r w:rsidR="00237696">
        <w:t>78</w:t>
      </w:r>
      <w:r>
        <w:fldChar w:fldCharType="end"/>
      </w:r>
    </w:p>
    <w:p w14:paraId="529162D8" w14:textId="55C67738" w:rsidR="008658BD" w:rsidRDefault="008658BD">
      <w:pPr>
        <w:pStyle w:val="TOC8"/>
        <w:rPr>
          <w:rFonts w:asciiTheme="minorHAnsi" w:eastAsiaTheme="minorEastAsia" w:hAnsiTheme="minorHAnsi" w:cstheme="minorBidi"/>
          <w:kern w:val="2"/>
          <w:sz w:val="24"/>
          <w:szCs w:val="24"/>
          <w14:ligatures w14:val="standardContextual"/>
        </w:rPr>
      </w:pPr>
      <w:r>
        <w:t>71.</w:t>
      </w:r>
      <w:r>
        <w:tab/>
        <w:t>Giving of documents generally</w:t>
      </w:r>
      <w:r>
        <w:tab/>
      </w:r>
      <w:r>
        <w:fldChar w:fldCharType="begin"/>
      </w:r>
      <w:r>
        <w:instrText xml:space="preserve"> PAGEREF _Toc238633533 \h </w:instrText>
      </w:r>
      <w:r>
        <w:fldChar w:fldCharType="separate"/>
      </w:r>
      <w:r w:rsidR="00237696">
        <w:t>78</w:t>
      </w:r>
      <w:r>
        <w:fldChar w:fldCharType="end"/>
      </w:r>
    </w:p>
    <w:p w14:paraId="2E89DF32" w14:textId="6D829243" w:rsidR="008658BD" w:rsidRDefault="008658BD">
      <w:pPr>
        <w:pStyle w:val="TOC8"/>
        <w:rPr>
          <w:rFonts w:asciiTheme="minorHAnsi" w:eastAsiaTheme="minorEastAsia" w:hAnsiTheme="minorHAnsi" w:cstheme="minorBidi"/>
          <w:kern w:val="2"/>
          <w:sz w:val="24"/>
          <w:szCs w:val="24"/>
          <w14:ligatures w14:val="standardContextual"/>
        </w:rPr>
      </w:pPr>
      <w:r>
        <w:t>72.</w:t>
      </w:r>
      <w:r>
        <w:tab/>
        <w:t>Time when documents taken to be given</w:t>
      </w:r>
      <w:r>
        <w:tab/>
      </w:r>
      <w:r>
        <w:fldChar w:fldCharType="begin"/>
      </w:r>
      <w:r>
        <w:instrText xml:space="preserve"> PAGEREF _Toc238633534 \h </w:instrText>
      </w:r>
      <w:r>
        <w:fldChar w:fldCharType="separate"/>
      </w:r>
      <w:r w:rsidR="00237696">
        <w:t>79</w:t>
      </w:r>
      <w:r>
        <w:fldChar w:fldCharType="end"/>
      </w:r>
    </w:p>
    <w:p w14:paraId="7A445C20" w14:textId="019230FB" w:rsidR="008658BD" w:rsidRDefault="008658BD">
      <w:pPr>
        <w:pStyle w:val="TOC8"/>
        <w:rPr>
          <w:rFonts w:asciiTheme="minorHAnsi" w:eastAsiaTheme="minorEastAsia" w:hAnsiTheme="minorHAnsi" w:cstheme="minorBidi"/>
          <w:kern w:val="2"/>
          <w:sz w:val="24"/>
          <w:szCs w:val="24"/>
          <w14:ligatures w14:val="standardContextual"/>
        </w:rPr>
      </w:pPr>
      <w:r>
        <w:t>72A.</w:t>
      </w:r>
      <w:r>
        <w:tab/>
        <w:t>Review of decisions (s. 139)</w:t>
      </w:r>
      <w:r>
        <w:tab/>
      </w:r>
      <w:r>
        <w:fldChar w:fldCharType="begin"/>
      </w:r>
      <w:r>
        <w:instrText xml:space="preserve"> PAGEREF _Toc238633535 \h </w:instrText>
      </w:r>
      <w:r>
        <w:fldChar w:fldCharType="separate"/>
      </w:r>
      <w:r w:rsidR="00237696">
        <w:t>80</w:t>
      </w:r>
      <w:r>
        <w:fldChar w:fldCharType="end"/>
      </w:r>
    </w:p>
    <w:p w14:paraId="2B8F2519" w14:textId="6CAC88D6" w:rsidR="008658BD" w:rsidRDefault="008658BD">
      <w:pPr>
        <w:pStyle w:val="TOC8"/>
        <w:rPr>
          <w:rFonts w:asciiTheme="minorHAnsi" w:eastAsiaTheme="minorEastAsia" w:hAnsiTheme="minorHAnsi" w:cstheme="minorBidi"/>
          <w:kern w:val="2"/>
          <w:sz w:val="24"/>
          <w:szCs w:val="24"/>
          <w14:ligatures w14:val="standardContextual"/>
        </w:rPr>
      </w:pPr>
      <w:r>
        <w:t>72B.</w:t>
      </w:r>
      <w:r>
        <w:tab/>
        <w:t>Fees</w:t>
      </w:r>
      <w:r>
        <w:tab/>
      </w:r>
      <w:r>
        <w:fldChar w:fldCharType="begin"/>
      </w:r>
      <w:r>
        <w:instrText xml:space="preserve"> PAGEREF _Toc238633536 \h </w:instrText>
      </w:r>
      <w:r>
        <w:fldChar w:fldCharType="separate"/>
      </w:r>
      <w:r w:rsidR="00237696">
        <w:t>80</w:t>
      </w:r>
      <w:r>
        <w:fldChar w:fldCharType="end"/>
      </w:r>
    </w:p>
    <w:p w14:paraId="2D8EF218" w14:textId="2A8CDDE8" w:rsidR="008658BD" w:rsidRDefault="008658BD">
      <w:pPr>
        <w:pStyle w:val="TOC8"/>
        <w:rPr>
          <w:rFonts w:asciiTheme="minorHAnsi" w:eastAsiaTheme="minorEastAsia" w:hAnsiTheme="minorHAnsi" w:cstheme="minorBidi"/>
          <w:kern w:val="2"/>
          <w:sz w:val="24"/>
          <w:szCs w:val="24"/>
          <w14:ligatures w14:val="standardContextual"/>
        </w:rPr>
      </w:pPr>
      <w:r>
        <w:t>72C.</w:t>
      </w:r>
      <w:r>
        <w:tab/>
        <w:t>Waiver of fees</w:t>
      </w:r>
      <w:r>
        <w:tab/>
      </w:r>
      <w:r>
        <w:fldChar w:fldCharType="begin"/>
      </w:r>
      <w:r>
        <w:instrText xml:space="preserve"> PAGEREF _Toc238633537 \h </w:instrText>
      </w:r>
      <w:r>
        <w:fldChar w:fldCharType="separate"/>
      </w:r>
      <w:r w:rsidR="00237696">
        <w:t>81</w:t>
      </w:r>
      <w:r>
        <w:fldChar w:fldCharType="end"/>
      </w:r>
    </w:p>
    <w:p w14:paraId="5FEA5D88"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Transitional provisions</w:t>
      </w:r>
    </w:p>
    <w:p w14:paraId="3D1309F1"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provisions for </w:t>
      </w:r>
      <w:r w:rsidRPr="00DC2308">
        <w:rPr>
          <w:i/>
        </w:rPr>
        <w:t>Towing Services Regulations 2025</w:t>
      </w:r>
    </w:p>
    <w:p w14:paraId="1E712CBB" w14:textId="51A4B34E" w:rsidR="008658BD" w:rsidRDefault="008658BD">
      <w:pPr>
        <w:pStyle w:val="TOC8"/>
        <w:rPr>
          <w:rFonts w:asciiTheme="minorHAnsi" w:eastAsiaTheme="minorEastAsia" w:hAnsiTheme="minorHAnsi" w:cstheme="minorBidi"/>
          <w:kern w:val="2"/>
          <w:sz w:val="24"/>
          <w:szCs w:val="24"/>
          <w14:ligatures w14:val="standardContextual"/>
        </w:rPr>
      </w:pPr>
      <w:r>
        <w:t>73.</w:t>
      </w:r>
      <w:r>
        <w:tab/>
        <w:t>Term used: commencement day</w:t>
      </w:r>
      <w:r>
        <w:tab/>
      </w:r>
      <w:r>
        <w:fldChar w:fldCharType="begin"/>
      </w:r>
      <w:r>
        <w:instrText xml:space="preserve"> PAGEREF _Toc238633540 \h </w:instrText>
      </w:r>
      <w:r>
        <w:fldChar w:fldCharType="separate"/>
      </w:r>
      <w:r w:rsidR="00237696">
        <w:t>82</w:t>
      </w:r>
      <w:r>
        <w:fldChar w:fldCharType="end"/>
      </w:r>
    </w:p>
    <w:p w14:paraId="76CDD507" w14:textId="417943DB" w:rsidR="008658BD" w:rsidRDefault="008658BD">
      <w:pPr>
        <w:pStyle w:val="TOC8"/>
        <w:rPr>
          <w:rFonts w:asciiTheme="minorHAnsi" w:eastAsiaTheme="minorEastAsia" w:hAnsiTheme="minorHAnsi" w:cstheme="minorBidi"/>
          <w:kern w:val="2"/>
          <w:sz w:val="24"/>
          <w:szCs w:val="24"/>
          <w14:ligatures w14:val="standardContextual"/>
        </w:rPr>
      </w:pPr>
      <w:r>
        <w:lastRenderedPageBreak/>
        <w:t>74.</w:t>
      </w:r>
      <w:r>
        <w:tab/>
        <w:t>Towing charges and storage charges in accordance with agreement entered into before commencement day</w:t>
      </w:r>
      <w:r>
        <w:tab/>
      </w:r>
      <w:r>
        <w:fldChar w:fldCharType="begin"/>
      </w:r>
      <w:r>
        <w:instrText xml:space="preserve"> PAGEREF _Toc238633541 \h </w:instrText>
      </w:r>
      <w:r>
        <w:fldChar w:fldCharType="separate"/>
      </w:r>
      <w:r w:rsidR="00237696">
        <w:t>82</w:t>
      </w:r>
      <w:r>
        <w:fldChar w:fldCharType="end"/>
      </w:r>
    </w:p>
    <w:p w14:paraId="5172583D" w14:textId="05F53430" w:rsidR="008658BD" w:rsidRDefault="008658BD">
      <w:pPr>
        <w:pStyle w:val="TOC8"/>
        <w:rPr>
          <w:rFonts w:asciiTheme="minorHAnsi" w:eastAsiaTheme="minorEastAsia" w:hAnsiTheme="minorHAnsi" w:cstheme="minorBidi"/>
          <w:kern w:val="2"/>
          <w:sz w:val="24"/>
          <w:szCs w:val="24"/>
          <w14:ligatures w14:val="standardContextual"/>
        </w:rPr>
      </w:pPr>
      <w:r>
        <w:t>75.</w:t>
      </w:r>
      <w:r>
        <w:tab/>
        <w:t>Photographs and signatures must not be disclosed before coming into operation of s. 78(3) of Act</w:t>
      </w:r>
      <w:r>
        <w:tab/>
      </w:r>
      <w:r>
        <w:fldChar w:fldCharType="begin"/>
      </w:r>
      <w:r>
        <w:instrText xml:space="preserve"> PAGEREF _Toc238633542 \h </w:instrText>
      </w:r>
      <w:r>
        <w:fldChar w:fldCharType="separate"/>
      </w:r>
      <w:r w:rsidR="00237696">
        <w:t>82</w:t>
      </w:r>
      <w:r>
        <w:fldChar w:fldCharType="end"/>
      </w:r>
    </w:p>
    <w:p w14:paraId="2AB00F2D" w14:textId="77777777" w:rsidR="008658BD" w:rsidRDefault="008658BD">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provisions for </w:t>
      </w:r>
      <w:r w:rsidRPr="00DC2308">
        <w:rPr>
          <w:i/>
        </w:rPr>
        <w:t>Towing Services Amendment Regulations 2026</w:t>
      </w:r>
    </w:p>
    <w:p w14:paraId="3F430438" w14:textId="5A34644F" w:rsidR="008658BD" w:rsidRDefault="008658BD">
      <w:pPr>
        <w:pStyle w:val="TOC8"/>
        <w:rPr>
          <w:rFonts w:asciiTheme="minorHAnsi" w:eastAsiaTheme="minorEastAsia" w:hAnsiTheme="minorHAnsi" w:cstheme="minorBidi"/>
          <w:kern w:val="2"/>
          <w:sz w:val="24"/>
          <w:szCs w:val="24"/>
          <w14:ligatures w14:val="standardContextual"/>
        </w:rPr>
      </w:pPr>
      <w:r>
        <w:t>76.</w:t>
      </w:r>
      <w:r>
        <w:tab/>
        <w:t>Temporary exemption from s. 13 of Act and r. 3S for regional towing service providers</w:t>
      </w:r>
      <w:r>
        <w:tab/>
      </w:r>
      <w:r>
        <w:fldChar w:fldCharType="begin"/>
      </w:r>
      <w:r>
        <w:instrText xml:space="preserve"> PAGEREF _Toc238633544 \h </w:instrText>
      </w:r>
      <w:r>
        <w:fldChar w:fldCharType="separate"/>
      </w:r>
      <w:r w:rsidR="00237696">
        <w:t>83</w:t>
      </w:r>
      <w:r>
        <w:fldChar w:fldCharType="end"/>
      </w:r>
    </w:p>
    <w:p w14:paraId="0905AE24" w14:textId="47D943C9" w:rsidR="008658BD" w:rsidRDefault="008658BD">
      <w:pPr>
        <w:pStyle w:val="TOC8"/>
        <w:rPr>
          <w:rFonts w:asciiTheme="minorHAnsi" w:eastAsiaTheme="minorEastAsia" w:hAnsiTheme="minorHAnsi" w:cstheme="minorBidi"/>
          <w:kern w:val="2"/>
          <w:sz w:val="24"/>
          <w:szCs w:val="24"/>
          <w14:ligatures w14:val="standardContextual"/>
        </w:rPr>
      </w:pPr>
      <w:r>
        <w:t>77.</w:t>
      </w:r>
      <w:r>
        <w:tab/>
        <w:t>Application of r. 13 during transitional period</w:t>
      </w:r>
      <w:r>
        <w:tab/>
      </w:r>
      <w:r>
        <w:fldChar w:fldCharType="begin"/>
      </w:r>
      <w:r>
        <w:instrText xml:space="preserve"> PAGEREF _Toc238633545 \h </w:instrText>
      </w:r>
      <w:r>
        <w:fldChar w:fldCharType="separate"/>
      </w:r>
      <w:r w:rsidR="00237696">
        <w:t>84</w:t>
      </w:r>
      <w:r>
        <w:fldChar w:fldCharType="end"/>
      </w:r>
    </w:p>
    <w:p w14:paraId="39F64DBB"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offences and modified penalties</w:t>
      </w:r>
    </w:p>
    <w:p w14:paraId="3910D0AE"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55228391"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281E4225"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Disqualification offences and disqualification periods: towing business authorisations</w:t>
      </w:r>
    </w:p>
    <w:p w14:paraId="2BDC5192" w14:textId="1A8F00DC" w:rsidR="008658BD" w:rsidRDefault="008658BD">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towing service providers, responsible officers and close associates</w:t>
      </w:r>
      <w:r>
        <w:tab/>
      </w:r>
      <w:r>
        <w:fldChar w:fldCharType="begin"/>
      </w:r>
      <w:r>
        <w:instrText xml:space="preserve"> PAGEREF _Toc238633550 \h </w:instrText>
      </w:r>
      <w:r>
        <w:fldChar w:fldCharType="separate"/>
      </w:r>
      <w:r w:rsidR="00237696">
        <w:t>97</w:t>
      </w:r>
      <w:r>
        <w:fldChar w:fldCharType="end"/>
      </w:r>
    </w:p>
    <w:p w14:paraId="3E32167F"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295D26A" w14:textId="74F32743" w:rsidR="008658BD" w:rsidRDefault="008658BD" w:rsidP="008658BD">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_Toc238633552 \h </w:instrText>
      </w:r>
      <w:r>
        <w:fldChar w:fldCharType="separate"/>
      </w:r>
      <w:r w:rsidR="00237696">
        <w:t>107</w:t>
      </w:r>
      <w:r>
        <w:fldChar w:fldCharType="end"/>
      </w:r>
    </w:p>
    <w:p w14:paraId="68B602E6" w14:textId="77777777" w:rsidR="008658BD" w:rsidRDefault="008658BD">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62824C3" w14:textId="299A1BF4" w:rsidR="00135210" w:rsidRDefault="0013521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D17057C" w14:textId="77777777" w:rsidR="00135210" w:rsidRDefault="00135210">
      <w:pPr>
        <w:pStyle w:val="NoteHeading"/>
        <w:sectPr w:rsidR="0013521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73A4C2E" w14:textId="77777777" w:rsidR="00135210" w:rsidRDefault="00135210">
      <w:pPr>
        <w:pStyle w:val="PrincipalActReg"/>
      </w:pPr>
      <w:r>
        <w:lastRenderedPageBreak/>
        <w:t>Towing Services Act 2024</w:t>
      </w:r>
    </w:p>
    <w:p w14:paraId="628923ED" w14:textId="77777777" w:rsidR="00135210" w:rsidRDefault="00135210">
      <w:pPr>
        <w:pStyle w:val="NameofActReg"/>
      </w:pPr>
      <w:r>
        <w:t>Towing Services Regulations 2025</w:t>
      </w:r>
    </w:p>
    <w:p w14:paraId="4234232C" w14:textId="77777777" w:rsidR="00135210" w:rsidRDefault="00135210">
      <w:pPr>
        <w:pStyle w:val="Heading2"/>
        <w:pageBreakBefore w:val="0"/>
        <w:spacing w:before="240"/>
      </w:pPr>
      <w:bookmarkStart w:id="2" w:name="_Toc238456349"/>
      <w:bookmarkStart w:id="3" w:name="_Toc238456978"/>
      <w:bookmarkStart w:id="4" w:name="_Toc238633399"/>
      <w:r>
        <w:rPr>
          <w:rStyle w:val="CharPartNo"/>
        </w:rPr>
        <w:t>Part 1</w:t>
      </w:r>
      <w:r>
        <w:rPr>
          <w:rStyle w:val="CharDivNo"/>
        </w:rPr>
        <w:t> </w:t>
      </w:r>
      <w:r>
        <w:t>—</w:t>
      </w:r>
      <w:r>
        <w:rPr>
          <w:rStyle w:val="CharDivText"/>
        </w:rPr>
        <w:t> </w:t>
      </w:r>
      <w:r>
        <w:rPr>
          <w:rStyle w:val="CharPartText"/>
        </w:rPr>
        <w:t>Preliminary</w:t>
      </w:r>
      <w:bookmarkEnd w:id="2"/>
      <w:bookmarkEnd w:id="3"/>
      <w:bookmarkEnd w:id="4"/>
    </w:p>
    <w:p w14:paraId="65363449" w14:textId="77777777" w:rsidR="00135210" w:rsidRDefault="00135210">
      <w:pPr>
        <w:pStyle w:val="Heading5"/>
      </w:pPr>
      <w:bookmarkStart w:id="5" w:name="_Toc238633400"/>
      <w:r>
        <w:rPr>
          <w:rStyle w:val="CharSectno"/>
        </w:rPr>
        <w:t>1</w:t>
      </w:r>
      <w:r>
        <w:t>.</w:t>
      </w:r>
      <w:r>
        <w:tab/>
        <w:t>Citation</w:t>
      </w:r>
      <w:bookmarkEnd w:id="5"/>
    </w:p>
    <w:p w14:paraId="6B80C489" w14:textId="77777777" w:rsidR="00135210" w:rsidRDefault="00135210">
      <w:pPr>
        <w:pStyle w:val="Subsection"/>
      </w:pPr>
      <w:r>
        <w:tab/>
      </w:r>
      <w:r>
        <w:tab/>
      </w:r>
      <w:bookmarkStart w:id="6" w:name="Start_Cursor"/>
      <w:bookmarkEnd w:id="6"/>
      <w:r>
        <w:t xml:space="preserve">These </w:t>
      </w:r>
      <w:r>
        <w:rPr>
          <w:spacing w:val="-2"/>
        </w:rPr>
        <w:t>regulations</w:t>
      </w:r>
      <w:r>
        <w:t xml:space="preserve"> are the </w:t>
      </w:r>
      <w:r>
        <w:rPr>
          <w:i/>
        </w:rPr>
        <w:t>Towing Services Regulations 2025</w:t>
      </w:r>
      <w:r>
        <w:t>.</w:t>
      </w:r>
    </w:p>
    <w:p w14:paraId="4600AAD0" w14:textId="77777777" w:rsidR="00135210" w:rsidRDefault="00135210">
      <w:pPr>
        <w:pStyle w:val="Heading5"/>
        <w:rPr>
          <w:spacing w:val="-2"/>
        </w:rPr>
      </w:pPr>
      <w:bookmarkStart w:id="7" w:name="_Toc238633401"/>
      <w:r>
        <w:rPr>
          <w:rStyle w:val="CharSectno"/>
        </w:rPr>
        <w:t>2</w:t>
      </w:r>
      <w:r>
        <w:rPr>
          <w:spacing w:val="-2"/>
        </w:rPr>
        <w:t>.</w:t>
      </w:r>
      <w:r>
        <w:rPr>
          <w:spacing w:val="-2"/>
        </w:rPr>
        <w:tab/>
        <w:t>Commencement</w:t>
      </w:r>
      <w:bookmarkEnd w:id="7"/>
    </w:p>
    <w:p w14:paraId="22A5CEE5" w14:textId="77777777" w:rsidR="00135210" w:rsidRDefault="00135210">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135210" w:rsidRDefault="00135210">
      <w:pPr>
        <w:pStyle w:val="Heading5"/>
        <w:rPr>
          <w:spacing w:val="-2"/>
        </w:rPr>
      </w:pPr>
      <w:bookmarkStart w:id="8" w:name="_Toc238633402"/>
      <w:r>
        <w:rPr>
          <w:rStyle w:val="CharSectno"/>
        </w:rPr>
        <w:t>3</w:t>
      </w:r>
      <w:r>
        <w:rPr>
          <w:spacing w:val="-2"/>
        </w:rPr>
        <w:t>.</w:t>
      </w:r>
      <w:r>
        <w:rPr>
          <w:spacing w:val="-2"/>
        </w:rPr>
        <w:tab/>
        <w:t>Terms used</w:t>
      </w:r>
      <w:bookmarkEnd w:id="8"/>
    </w:p>
    <w:p w14:paraId="4A8F84D0" w14:textId="77777777" w:rsidR="00135210" w:rsidRDefault="00135210">
      <w:pPr>
        <w:pStyle w:val="Subsection"/>
      </w:pPr>
      <w:r>
        <w:tab/>
      </w:r>
      <w:r>
        <w:tab/>
        <w:t xml:space="preserve">In these regulations — </w:t>
      </w:r>
    </w:p>
    <w:p w14:paraId="7EE6ECE3" w14:textId="77777777" w:rsidR="00135210" w:rsidRDefault="00135210">
      <w:pPr>
        <w:pStyle w:val="Defstart"/>
      </w:pPr>
      <w:r>
        <w:tab/>
      </w:r>
      <w:r>
        <w:rPr>
          <w:rStyle w:val="CharDefText"/>
        </w:rPr>
        <w:t>authorisation statement</w:t>
      </w:r>
      <w:r>
        <w:t xml:space="preserve"> means a statement required under regulation 34;</w:t>
      </w:r>
    </w:p>
    <w:p w14:paraId="7C1AABAF" w14:textId="77777777" w:rsidR="00135210" w:rsidRDefault="00135210">
      <w:pPr>
        <w:pStyle w:val="Defstart"/>
      </w:pPr>
      <w:r>
        <w:tab/>
      </w:r>
      <w:r>
        <w:rPr>
          <w:rStyle w:val="CharDefText"/>
        </w:rPr>
        <w:t>authorising person</w:t>
      </w:r>
      <w:r>
        <w:t>, in relation to an authority to tow, has the meaning given in regulation 30(1)(a)(i);</w:t>
      </w:r>
    </w:p>
    <w:p w14:paraId="26395615" w14:textId="77777777" w:rsidR="00135210" w:rsidRDefault="00135210">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135210" w:rsidRDefault="00135210">
      <w:pPr>
        <w:pStyle w:val="Defstart"/>
        <w:keepNext/>
      </w:pPr>
      <w:r>
        <w:tab/>
      </w:r>
      <w:r>
        <w:rPr>
          <w:rStyle w:val="CharDefText"/>
        </w:rPr>
        <w:t>crash site</w:t>
      </w:r>
      <w:r>
        <w:t xml:space="preserve"> means a place — </w:t>
      </w:r>
    </w:p>
    <w:p w14:paraId="4CFB27ED" w14:textId="77777777" w:rsidR="00135210" w:rsidRDefault="00135210">
      <w:pPr>
        <w:pStyle w:val="Defpara"/>
      </w:pPr>
      <w:r>
        <w:tab/>
        <w:t>(a)</w:t>
      </w:r>
      <w:r>
        <w:tab/>
        <w:t>where a vehicle that has been involved in a vehicle crash is present; and</w:t>
      </w:r>
    </w:p>
    <w:p w14:paraId="5A379214" w14:textId="77777777" w:rsidR="00135210" w:rsidRDefault="00135210">
      <w:pPr>
        <w:pStyle w:val="Defpara"/>
      </w:pPr>
      <w:r>
        <w:tab/>
        <w:t>(b)</w:t>
      </w:r>
      <w:r>
        <w:tab/>
        <w:t>that is a place referred to in section 6(2)(a), (b), (c) or (d) of the Act;</w:t>
      </w:r>
    </w:p>
    <w:p w14:paraId="0C333E7A" w14:textId="77777777" w:rsidR="00135210" w:rsidRDefault="00135210">
      <w:pPr>
        <w:pStyle w:val="Defstart"/>
      </w:pPr>
      <w:r>
        <w:tab/>
      </w:r>
      <w:r>
        <w:rPr>
          <w:rStyle w:val="CharDefText"/>
        </w:rPr>
        <w:t>identified organisation</w:t>
      </w:r>
      <w:r>
        <w:t xml:space="preserve"> means an organisation named in the </w:t>
      </w:r>
      <w:r>
        <w:rPr>
          <w:i/>
        </w:rPr>
        <w:t>Criminal Law (Unlawful Consorting and Prohibited Insignia) Act 2021</w:t>
      </w:r>
      <w:r>
        <w:t xml:space="preserve"> Schedule 2;</w:t>
      </w:r>
    </w:p>
    <w:p w14:paraId="15DE8430" w14:textId="77777777" w:rsidR="00135210" w:rsidRDefault="00135210">
      <w:pPr>
        <w:pStyle w:val="Defstart"/>
      </w:pPr>
      <w:r>
        <w:tab/>
      </w:r>
      <w:r>
        <w:rPr>
          <w:rStyle w:val="CharDefText"/>
        </w:rPr>
        <w:t>insurance company</w:t>
      </w:r>
      <w:r>
        <w:t xml:space="preserve"> includes any entity that provides insurance;</w:t>
      </w:r>
    </w:p>
    <w:p w14:paraId="386493BE" w14:textId="77777777" w:rsidR="00135210" w:rsidRDefault="00135210">
      <w:pPr>
        <w:pStyle w:val="Defstart"/>
      </w:pPr>
      <w:r>
        <w:lastRenderedPageBreak/>
        <w:tab/>
      </w:r>
      <w:r>
        <w:rPr>
          <w:rStyle w:val="CharDefText"/>
        </w:rPr>
        <w:t>member</w:t>
      </w:r>
      <w:r>
        <w:t xml:space="preserve">, of an identified organisation, means a person — </w:t>
      </w:r>
    </w:p>
    <w:p w14:paraId="0584B61F" w14:textId="77777777" w:rsidR="00135210" w:rsidRDefault="00135210">
      <w:pPr>
        <w:pStyle w:val="Defpara"/>
      </w:pPr>
      <w:r>
        <w:tab/>
        <w:t>(a)</w:t>
      </w:r>
      <w:r>
        <w:tab/>
        <w:t>who has been accepted as a member of the organisation, whether informally or through a process set by the organisation; or</w:t>
      </w:r>
    </w:p>
    <w:p w14:paraId="4F4B6B6C" w14:textId="77777777" w:rsidR="00135210" w:rsidRDefault="00135210">
      <w:pPr>
        <w:pStyle w:val="Defpara"/>
      </w:pPr>
      <w:r>
        <w:tab/>
        <w:t>(b)</w:t>
      </w:r>
      <w:r>
        <w:tab/>
        <w:t>who identifies in any way as belonging to the organisation; or</w:t>
      </w:r>
    </w:p>
    <w:p w14:paraId="1B64F5DD" w14:textId="77777777" w:rsidR="00135210" w:rsidRDefault="00135210">
      <w:pPr>
        <w:pStyle w:val="Defpara"/>
      </w:pPr>
      <w:r>
        <w:tab/>
        <w:t>(c)</w:t>
      </w:r>
      <w:r>
        <w:tab/>
        <w:t>whose conduct in relation to the organisation would reasonably lead another person to consider the person to be a member of the organisation;</w:t>
      </w:r>
    </w:p>
    <w:p w14:paraId="1481EA4D" w14:textId="77777777" w:rsidR="00135210" w:rsidRDefault="00135210">
      <w:pPr>
        <w:pStyle w:val="Defstart"/>
      </w:pPr>
      <w:r>
        <w:tab/>
      </w:r>
      <w:r>
        <w:rPr>
          <w:rStyle w:val="CharDefText"/>
        </w:rPr>
        <w:t>notifiable occurrence</w:t>
      </w:r>
      <w:r>
        <w:t xml:space="preserve"> means any of the following — </w:t>
      </w:r>
    </w:p>
    <w:p w14:paraId="57063CAD" w14:textId="77777777" w:rsidR="00135210" w:rsidRDefault="00135210">
      <w:pPr>
        <w:pStyle w:val="Defpara"/>
      </w:pPr>
      <w:r>
        <w:tab/>
        <w:t>(a)</w:t>
      </w:r>
      <w:r>
        <w:tab/>
        <w:t xml:space="preserve">a notifiable incident as defined in the </w:t>
      </w:r>
      <w:r>
        <w:rPr>
          <w:i/>
          <w:iCs/>
        </w:rPr>
        <w:t>Work Health and Safety Act 2020</w:t>
      </w:r>
      <w:r>
        <w:t xml:space="preserve"> section 35;</w:t>
      </w:r>
    </w:p>
    <w:p w14:paraId="2552953C" w14:textId="77777777" w:rsidR="00135210" w:rsidRDefault="00135210">
      <w:pPr>
        <w:pStyle w:val="Defpara"/>
      </w:pPr>
      <w:r>
        <w:tab/>
        <w:t>(b)</w:t>
      </w:r>
      <w:r>
        <w:tab/>
        <w:t>an incident that exposes a towing worker or any other person to a serious risk to the person’s health or safety;</w:t>
      </w:r>
    </w:p>
    <w:p w14:paraId="6C33F736" w14:textId="77777777" w:rsidR="00135210" w:rsidRDefault="00135210">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135210" w:rsidRDefault="00135210">
      <w:pPr>
        <w:pStyle w:val="Defpara"/>
      </w:pPr>
      <w:r>
        <w:tab/>
        <w:t>(d)</w:t>
      </w:r>
      <w:r>
        <w:tab/>
        <w:t>an incident involving a tow truck that results in —</w:t>
      </w:r>
    </w:p>
    <w:p w14:paraId="2A964002" w14:textId="77777777" w:rsidR="00135210" w:rsidRDefault="00135210">
      <w:pPr>
        <w:pStyle w:val="Defsubpara"/>
      </w:pPr>
      <w:r>
        <w:tab/>
        <w:t>(i)</w:t>
      </w:r>
      <w:r>
        <w:tab/>
        <w:t>an injury that is treated by an ambulance officer; or</w:t>
      </w:r>
    </w:p>
    <w:p w14:paraId="61225ACD" w14:textId="77777777" w:rsidR="00135210" w:rsidRDefault="00135210">
      <w:pPr>
        <w:pStyle w:val="Defsubpara"/>
      </w:pPr>
      <w:r>
        <w:tab/>
        <w:t>(ii)</w:t>
      </w:r>
      <w:r>
        <w:tab/>
        <w:t>an injured person being treated at a hospital;</w:t>
      </w:r>
    </w:p>
    <w:p w14:paraId="7E024EA6" w14:textId="77777777" w:rsidR="00135210" w:rsidRDefault="00135210">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135210" w:rsidRDefault="00135210">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135210" w:rsidRDefault="00135210">
      <w:pPr>
        <w:pStyle w:val="Defsubpara"/>
      </w:pPr>
      <w:r>
        <w:tab/>
        <w:t>(i)</w:t>
      </w:r>
      <w:r>
        <w:tab/>
        <w:t>assault; or</w:t>
      </w:r>
    </w:p>
    <w:p w14:paraId="66AA4D24" w14:textId="77777777" w:rsidR="00135210" w:rsidRDefault="00135210">
      <w:pPr>
        <w:pStyle w:val="Defsubpara"/>
      </w:pPr>
      <w:r>
        <w:tab/>
        <w:t>(ii)</w:t>
      </w:r>
      <w:r>
        <w:tab/>
        <w:t>physical threats or other intimidation;</w:t>
      </w:r>
    </w:p>
    <w:p w14:paraId="2E5E5D15" w14:textId="77777777" w:rsidR="00135210" w:rsidRDefault="00135210">
      <w:pPr>
        <w:pStyle w:val="Defpara"/>
      </w:pPr>
      <w:r>
        <w:lastRenderedPageBreak/>
        <w:tab/>
        <w:t>(g)</w:t>
      </w:r>
      <w:r>
        <w:tab/>
        <w:t>an incident involving the conduct of a towing worker while engaged in work for the purposes of a towing business that results in the towing worker being charged with a serious offence;</w:t>
      </w:r>
    </w:p>
    <w:p w14:paraId="7525C3E5" w14:textId="77777777" w:rsidR="00135210" w:rsidRDefault="00135210">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135210" w:rsidRDefault="00135210">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135210" w:rsidRDefault="00135210">
      <w:pPr>
        <w:pStyle w:val="Defstart"/>
      </w:pPr>
      <w:r>
        <w:tab/>
      </w:r>
      <w:r>
        <w:rPr>
          <w:rStyle w:val="CharDefText"/>
        </w:rPr>
        <w:t>relevant individual</w:t>
      </w:r>
      <w:r>
        <w:t xml:space="preserve">, in relation to an application for a towing business authorisation or a renewal of a towing business authorisation, means — </w:t>
      </w:r>
    </w:p>
    <w:p w14:paraId="07C7FD53" w14:textId="77777777" w:rsidR="00135210" w:rsidRDefault="00135210">
      <w:pPr>
        <w:pStyle w:val="Defpara"/>
      </w:pPr>
      <w:r>
        <w:tab/>
        <w:t>(a)</w:t>
      </w:r>
      <w:r>
        <w:tab/>
        <w:t>if the applicant is an individual — the applicant; or</w:t>
      </w:r>
    </w:p>
    <w:p w14:paraId="1E4E05E3" w14:textId="77777777" w:rsidR="00135210" w:rsidRDefault="00135210">
      <w:pPr>
        <w:pStyle w:val="Defpara"/>
      </w:pPr>
      <w:r>
        <w:tab/>
        <w:t>(b)</w:t>
      </w:r>
      <w:r>
        <w:tab/>
        <w:t>if the applicant is a partnership — each partner of the partnership; or</w:t>
      </w:r>
    </w:p>
    <w:p w14:paraId="324499CD" w14:textId="77777777" w:rsidR="00135210" w:rsidRDefault="00135210">
      <w:pPr>
        <w:pStyle w:val="Defpara"/>
      </w:pPr>
      <w:r>
        <w:tab/>
        <w:t>(c)</w:t>
      </w:r>
      <w:r>
        <w:tab/>
        <w:t>if the applicant is a company — each director of the company; or</w:t>
      </w:r>
    </w:p>
    <w:p w14:paraId="0CCD1A21" w14:textId="77777777" w:rsidR="00135210" w:rsidRDefault="00135210">
      <w:pPr>
        <w:pStyle w:val="Defpara"/>
      </w:pPr>
      <w:r>
        <w:tab/>
        <w:t>(d)</w:t>
      </w:r>
      <w:r>
        <w:tab/>
        <w:t>if the applicant is an incorporated association — each member of the management committee of the association;</w:t>
      </w:r>
    </w:p>
    <w:p w14:paraId="58404FD6" w14:textId="77777777" w:rsidR="00135210" w:rsidRDefault="00135210">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135210" w:rsidRDefault="00135210">
      <w:pPr>
        <w:pStyle w:val="Defstart"/>
      </w:pPr>
      <w:r>
        <w:tab/>
      </w:r>
      <w:r>
        <w:rPr>
          <w:rStyle w:val="CharDefText"/>
        </w:rPr>
        <w:t>restricted name or logo</w:t>
      </w:r>
      <w:r>
        <w:t xml:space="preserve"> means the name or logo of an entity that — </w:t>
      </w:r>
    </w:p>
    <w:p w14:paraId="5CC8590C" w14:textId="77777777" w:rsidR="00135210" w:rsidRDefault="00135210">
      <w:pPr>
        <w:pStyle w:val="Defpara"/>
      </w:pPr>
      <w:r>
        <w:tab/>
        <w:t>(a)</w:t>
      </w:r>
      <w:r>
        <w:tab/>
        <w:t>is a public entity; or</w:t>
      </w:r>
    </w:p>
    <w:p w14:paraId="0D0D0B03" w14:textId="77777777" w:rsidR="00135210" w:rsidRDefault="00135210">
      <w:pPr>
        <w:pStyle w:val="Defpara"/>
      </w:pPr>
      <w:r>
        <w:tab/>
        <w:t>(b)</w:t>
      </w:r>
      <w:r>
        <w:tab/>
        <w:t>is an insurance company; or</w:t>
      </w:r>
    </w:p>
    <w:p w14:paraId="486C29E9" w14:textId="77777777" w:rsidR="00135210" w:rsidRDefault="00135210">
      <w:pPr>
        <w:pStyle w:val="Defpara"/>
      </w:pPr>
      <w:r>
        <w:tab/>
        <w:t>(c)</w:t>
      </w:r>
      <w:r>
        <w:tab/>
        <w:t>is a roadside assistance provider; or</w:t>
      </w:r>
    </w:p>
    <w:p w14:paraId="7890B5D8" w14:textId="77777777" w:rsidR="00135210" w:rsidRDefault="00135210">
      <w:pPr>
        <w:pStyle w:val="Defpara"/>
      </w:pPr>
      <w:r>
        <w:tab/>
        <w:t>(d)</w:t>
      </w:r>
      <w:r>
        <w:tab/>
        <w:t>provides a vehicle repair service or vehicle hire service;</w:t>
      </w:r>
    </w:p>
    <w:p w14:paraId="629D1661" w14:textId="77777777" w:rsidR="00135210" w:rsidRDefault="00135210">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135210" w:rsidRDefault="00135210">
      <w:pPr>
        <w:pStyle w:val="Defstart"/>
        <w:keepNext/>
      </w:pPr>
      <w:r>
        <w:lastRenderedPageBreak/>
        <w:tab/>
      </w:r>
      <w:r>
        <w:rPr>
          <w:rStyle w:val="CharDefText"/>
        </w:rPr>
        <w:t>serious offence</w:t>
      </w:r>
      <w:r>
        <w:t xml:space="preserve"> means — </w:t>
      </w:r>
    </w:p>
    <w:p w14:paraId="56CFFC59" w14:textId="77777777" w:rsidR="00135210" w:rsidRDefault="00135210">
      <w:pPr>
        <w:pStyle w:val="Defpara"/>
        <w:keepNext/>
      </w:pPr>
      <w:r>
        <w:tab/>
        <w:t>(a)</w:t>
      </w:r>
      <w:r>
        <w:tab/>
        <w:t xml:space="preserve">an offence under any of the following provisions of the </w:t>
      </w:r>
      <w:r>
        <w:rPr>
          <w:i/>
        </w:rPr>
        <w:t>Road Traffic Act 1974</w:t>
      </w:r>
      <w:r>
        <w:t> —</w:t>
      </w:r>
    </w:p>
    <w:p w14:paraId="0410CAB6" w14:textId="77777777" w:rsidR="00135210" w:rsidRDefault="00135210">
      <w:pPr>
        <w:pStyle w:val="Defsubpara"/>
      </w:pPr>
      <w:r>
        <w:tab/>
        <w:t>(i)</w:t>
      </w:r>
      <w:r>
        <w:tab/>
        <w:t>section 54;</w:t>
      </w:r>
    </w:p>
    <w:p w14:paraId="133D5C92" w14:textId="77777777" w:rsidR="00135210" w:rsidRDefault="00135210">
      <w:pPr>
        <w:pStyle w:val="Defsubpara"/>
      </w:pPr>
      <w:r>
        <w:tab/>
        <w:t>(ii)</w:t>
      </w:r>
      <w:r>
        <w:tab/>
        <w:t>section 56(2);</w:t>
      </w:r>
    </w:p>
    <w:p w14:paraId="34150636" w14:textId="77777777" w:rsidR="00135210" w:rsidRDefault="00135210">
      <w:pPr>
        <w:pStyle w:val="Defsubpara"/>
      </w:pPr>
      <w:r>
        <w:tab/>
        <w:t>(iii)</w:t>
      </w:r>
      <w:r>
        <w:tab/>
        <w:t>section 59;</w:t>
      </w:r>
    </w:p>
    <w:p w14:paraId="259C0FCC" w14:textId="77777777" w:rsidR="00135210" w:rsidRDefault="00135210">
      <w:pPr>
        <w:pStyle w:val="Defsubpara"/>
      </w:pPr>
      <w:r>
        <w:tab/>
        <w:t>(iv)</w:t>
      </w:r>
      <w:r>
        <w:tab/>
        <w:t>section 59A;</w:t>
      </w:r>
    </w:p>
    <w:p w14:paraId="6F16D834" w14:textId="77777777" w:rsidR="00135210" w:rsidRDefault="00135210">
      <w:pPr>
        <w:pStyle w:val="Defsubpara"/>
      </w:pPr>
      <w:r>
        <w:tab/>
        <w:t>(v)</w:t>
      </w:r>
      <w:r>
        <w:tab/>
        <w:t>section 59BA;</w:t>
      </w:r>
    </w:p>
    <w:p w14:paraId="5A712D96" w14:textId="77777777" w:rsidR="00135210" w:rsidRDefault="00135210">
      <w:pPr>
        <w:pStyle w:val="Defsubpara"/>
      </w:pPr>
      <w:r>
        <w:tab/>
        <w:t>(vi)</w:t>
      </w:r>
      <w:r>
        <w:tab/>
        <w:t>section 60;</w:t>
      </w:r>
    </w:p>
    <w:p w14:paraId="42EEC682" w14:textId="77777777" w:rsidR="00135210" w:rsidRDefault="00135210">
      <w:pPr>
        <w:pStyle w:val="Defsubpara"/>
      </w:pPr>
      <w:r>
        <w:tab/>
        <w:t>(vii)</w:t>
      </w:r>
      <w:r>
        <w:tab/>
        <w:t>section 60A;</w:t>
      </w:r>
    </w:p>
    <w:p w14:paraId="5D423C19" w14:textId="77777777" w:rsidR="00135210" w:rsidRDefault="00135210">
      <w:pPr>
        <w:pStyle w:val="Defsubpara"/>
      </w:pPr>
      <w:r>
        <w:tab/>
        <w:t>(viii)</w:t>
      </w:r>
      <w:r>
        <w:tab/>
        <w:t>section 61;</w:t>
      </w:r>
    </w:p>
    <w:p w14:paraId="510860E0" w14:textId="77777777" w:rsidR="00135210" w:rsidRDefault="00135210">
      <w:pPr>
        <w:pStyle w:val="Defsubpara"/>
      </w:pPr>
      <w:r>
        <w:tab/>
        <w:t>(ix)</w:t>
      </w:r>
      <w:r>
        <w:tab/>
        <w:t>section 63;</w:t>
      </w:r>
    </w:p>
    <w:p w14:paraId="49794A64" w14:textId="77777777" w:rsidR="00135210" w:rsidRDefault="00135210">
      <w:pPr>
        <w:pStyle w:val="Defsubpara"/>
      </w:pPr>
      <w:r>
        <w:tab/>
        <w:t>(x)</w:t>
      </w:r>
      <w:r>
        <w:tab/>
        <w:t>section 64;</w:t>
      </w:r>
    </w:p>
    <w:p w14:paraId="4D27B013" w14:textId="77777777" w:rsidR="00135210" w:rsidRDefault="00135210">
      <w:pPr>
        <w:pStyle w:val="Defsubpara"/>
      </w:pPr>
      <w:r>
        <w:tab/>
        <w:t>(xi)</w:t>
      </w:r>
      <w:r>
        <w:tab/>
        <w:t>section 64AA;</w:t>
      </w:r>
    </w:p>
    <w:p w14:paraId="069AA944" w14:textId="77777777" w:rsidR="00135210" w:rsidRDefault="00135210">
      <w:pPr>
        <w:pStyle w:val="Defsubpara"/>
      </w:pPr>
      <w:r>
        <w:tab/>
        <w:t>(xii)</w:t>
      </w:r>
      <w:r>
        <w:tab/>
        <w:t>section 64A;</w:t>
      </w:r>
    </w:p>
    <w:p w14:paraId="765C3971" w14:textId="77777777" w:rsidR="00135210" w:rsidRDefault="00135210">
      <w:pPr>
        <w:pStyle w:val="Defsubpara"/>
      </w:pPr>
      <w:r>
        <w:tab/>
        <w:t>(xiii)</w:t>
      </w:r>
      <w:r>
        <w:tab/>
        <w:t>section 64AAA;</w:t>
      </w:r>
    </w:p>
    <w:p w14:paraId="4B14968A" w14:textId="77777777" w:rsidR="00135210" w:rsidRDefault="00135210">
      <w:pPr>
        <w:pStyle w:val="Defsubpara"/>
      </w:pPr>
      <w:r>
        <w:tab/>
        <w:t>(xiv)</w:t>
      </w:r>
      <w:r>
        <w:tab/>
        <w:t>section 64AB;</w:t>
      </w:r>
    </w:p>
    <w:p w14:paraId="6FE01AF3" w14:textId="77777777" w:rsidR="00135210" w:rsidRDefault="00135210">
      <w:pPr>
        <w:pStyle w:val="Defsubpara"/>
      </w:pPr>
      <w:r>
        <w:tab/>
        <w:t>(xv)</w:t>
      </w:r>
      <w:r>
        <w:tab/>
        <w:t>section 64AC;</w:t>
      </w:r>
    </w:p>
    <w:p w14:paraId="0376CEEC" w14:textId="77777777" w:rsidR="00135210" w:rsidRDefault="00135210">
      <w:pPr>
        <w:pStyle w:val="Defsubpara"/>
      </w:pPr>
      <w:r>
        <w:tab/>
        <w:t>(xvi)</w:t>
      </w:r>
      <w:r>
        <w:tab/>
        <w:t xml:space="preserve">section 64B; </w:t>
      </w:r>
    </w:p>
    <w:p w14:paraId="7FECE3E9" w14:textId="77777777" w:rsidR="00135210" w:rsidRDefault="00135210">
      <w:pPr>
        <w:pStyle w:val="Defsubpara"/>
      </w:pPr>
      <w:r>
        <w:tab/>
        <w:t>(xvii)</w:t>
      </w:r>
      <w:r>
        <w:tab/>
        <w:t xml:space="preserve">section 64C; </w:t>
      </w:r>
    </w:p>
    <w:p w14:paraId="3DF059FB" w14:textId="77777777" w:rsidR="00135210" w:rsidRDefault="00135210">
      <w:pPr>
        <w:pStyle w:val="Defsubpara"/>
      </w:pPr>
      <w:r>
        <w:tab/>
        <w:t>(xviii)</w:t>
      </w:r>
      <w:r>
        <w:tab/>
        <w:t>section 67;</w:t>
      </w:r>
    </w:p>
    <w:p w14:paraId="48B8C13C" w14:textId="77777777" w:rsidR="00135210" w:rsidRDefault="00135210">
      <w:pPr>
        <w:pStyle w:val="Defsubpara"/>
      </w:pPr>
      <w:r>
        <w:tab/>
        <w:t>(xix)</w:t>
      </w:r>
      <w:r>
        <w:tab/>
        <w:t>section 67AA;</w:t>
      </w:r>
    </w:p>
    <w:p w14:paraId="72D9E679" w14:textId="77777777" w:rsidR="00135210" w:rsidRDefault="00135210">
      <w:pPr>
        <w:pStyle w:val="Defsubpara"/>
      </w:pPr>
      <w:r>
        <w:tab/>
        <w:t>(xx)</w:t>
      </w:r>
      <w:r>
        <w:tab/>
        <w:t>section 67AB;</w:t>
      </w:r>
    </w:p>
    <w:p w14:paraId="2C6B9B55" w14:textId="77777777" w:rsidR="00135210" w:rsidRDefault="00135210">
      <w:pPr>
        <w:pStyle w:val="Defsubpara"/>
      </w:pPr>
      <w:r>
        <w:tab/>
        <w:t>(xxi)</w:t>
      </w:r>
      <w:r>
        <w:tab/>
        <w:t xml:space="preserve">section 67AC; </w:t>
      </w:r>
    </w:p>
    <w:p w14:paraId="3732CA98" w14:textId="77777777" w:rsidR="00135210" w:rsidRDefault="00135210">
      <w:pPr>
        <w:pStyle w:val="Defsubpara"/>
      </w:pPr>
      <w:r>
        <w:tab/>
        <w:t>(xxii)</w:t>
      </w:r>
      <w:r>
        <w:tab/>
        <w:t xml:space="preserve">section 67AD; </w:t>
      </w:r>
    </w:p>
    <w:p w14:paraId="32930455" w14:textId="77777777" w:rsidR="00135210" w:rsidRDefault="00135210">
      <w:pPr>
        <w:pStyle w:val="Defsubpara"/>
      </w:pPr>
      <w:r>
        <w:tab/>
        <w:t>(xxiii)</w:t>
      </w:r>
      <w:r>
        <w:tab/>
        <w:t>section 67A;</w:t>
      </w:r>
    </w:p>
    <w:p w14:paraId="4D1A05EC" w14:textId="77777777" w:rsidR="00135210" w:rsidRDefault="00135210">
      <w:pPr>
        <w:pStyle w:val="Defpara"/>
      </w:pPr>
      <w:r>
        <w:tab/>
      </w:r>
      <w:r>
        <w:tab/>
        <w:t>or</w:t>
      </w:r>
    </w:p>
    <w:p w14:paraId="7A620ECA" w14:textId="77777777" w:rsidR="00135210" w:rsidRDefault="00135210">
      <w:pPr>
        <w:pStyle w:val="Defpara"/>
      </w:pPr>
      <w:r>
        <w:tab/>
        <w:t>(b)</w:t>
      </w:r>
      <w:r>
        <w:tab/>
        <w:t>an offence for which the maximum penalty is, or includes, imprisonment for 5 years or more;</w:t>
      </w:r>
    </w:p>
    <w:p w14:paraId="1EDE5658" w14:textId="77777777" w:rsidR="00135210" w:rsidRDefault="00135210">
      <w:pPr>
        <w:pStyle w:val="Defstart"/>
      </w:pPr>
      <w:r>
        <w:lastRenderedPageBreak/>
        <w:tab/>
      </w:r>
      <w:r>
        <w:rPr>
          <w:rStyle w:val="CharDefText"/>
        </w:rPr>
        <w:t>stop</w:t>
      </w:r>
      <w:r>
        <w:t xml:space="preserve">, in relation to a vehicle, has the meaning given in the </w:t>
      </w:r>
      <w:r>
        <w:rPr>
          <w:i/>
        </w:rPr>
        <w:t>Road Traffic Code 2000</w:t>
      </w:r>
      <w:r>
        <w:t xml:space="preserve"> regulation 3(1);</w:t>
      </w:r>
    </w:p>
    <w:p w14:paraId="52A3244A" w14:textId="77777777" w:rsidR="00135210" w:rsidRDefault="00135210">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135210" w:rsidRDefault="00135210">
      <w:pPr>
        <w:pStyle w:val="Defstart"/>
      </w:pPr>
      <w:r>
        <w:tab/>
      </w:r>
      <w:r>
        <w:rPr>
          <w:rStyle w:val="CharDefText"/>
        </w:rPr>
        <w:t>vehicle hire service</w:t>
      </w:r>
      <w:r>
        <w:t xml:space="preserve"> means a service for — </w:t>
      </w:r>
    </w:p>
    <w:p w14:paraId="341CB13A" w14:textId="77777777" w:rsidR="00135210" w:rsidRDefault="00135210">
      <w:pPr>
        <w:pStyle w:val="Defpara"/>
      </w:pPr>
      <w:r>
        <w:tab/>
        <w:t>(a)</w:t>
      </w:r>
      <w:r>
        <w:tab/>
        <w:t>the hiring out of a vehicle; or</w:t>
      </w:r>
    </w:p>
    <w:p w14:paraId="4BC7DA88" w14:textId="77777777" w:rsidR="00135210" w:rsidRDefault="00135210">
      <w:pPr>
        <w:pStyle w:val="Defpara"/>
      </w:pPr>
      <w:r>
        <w:tab/>
        <w:t>(b)</w:t>
      </w:r>
      <w:r>
        <w:tab/>
        <w:t>the transport of passengers by vehicle;</w:t>
      </w:r>
    </w:p>
    <w:p w14:paraId="4D1772CA" w14:textId="77777777" w:rsidR="00135210" w:rsidRDefault="00135210">
      <w:pPr>
        <w:pStyle w:val="Defstart"/>
      </w:pPr>
      <w:r>
        <w:tab/>
      </w:r>
      <w:r>
        <w:rPr>
          <w:rStyle w:val="CharDefText"/>
        </w:rPr>
        <w:t>vehicle repair service</w:t>
      </w:r>
      <w:r>
        <w:t xml:space="preserve"> means a service for the repair or maintenance of a vehicle;</w:t>
      </w:r>
    </w:p>
    <w:p w14:paraId="179B91FE" w14:textId="77777777" w:rsidR="00135210" w:rsidRDefault="00135210">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135210" w:rsidRDefault="00135210">
      <w:pPr>
        <w:pStyle w:val="Footnotesection"/>
      </w:pPr>
      <w:r>
        <w:tab/>
        <w:t>[Regulation 3 amended: SL 2026/53 r. 4.]</w:t>
      </w:r>
    </w:p>
    <w:p w14:paraId="463C723F" w14:textId="77777777" w:rsidR="00135210" w:rsidRDefault="00135210">
      <w:pPr>
        <w:pStyle w:val="Heading2"/>
      </w:pPr>
      <w:bookmarkStart w:id="9" w:name="_Toc238456353"/>
      <w:bookmarkStart w:id="10" w:name="_Toc238456982"/>
      <w:bookmarkStart w:id="11" w:name="_Toc238633403"/>
      <w:r>
        <w:rPr>
          <w:rStyle w:val="CharPartNo"/>
        </w:rPr>
        <w:lastRenderedPageBreak/>
        <w:t>Part 2</w:t>
      </w:r>
      <w:r>
        <w:t> — </w:t>
      </w:r>
      <w:r>
        <w:rPr>
          <w:rStyle w:val="CharPartText"/>
        </w:rPr>
        <w:t>Towing businesses</w:t>
      </w:r>
      <w:bookmarkEnd w:id="9"/>
      <w:bookmarkEnd w:id="10"/>
      <w:bookmarkEnd w:id="11"/>
    </w:p>
    <w:p w14:paraId="3533223F" w14:textId="77777777" w:rsidR="00135210" w:rsidRDefault="00135210">
      <w:pPr>
        <w:pStyle w:val="Heading3"/>
      </w:pPr>
      <w:bookmarkStart w:id="12" w:name="_Toc238456354"/>
      <w:bookmarkStart w:id="13" w:name="_Toc238456983"/>
      <w:bookmarkStart w:id="14" w:name="_Toc238633404"/>
      <w:r>
        <w:rPr>
          <w:rStyle w:val="CharDivNo"/>
        </w:rPr>
        <w:t>Division 1A</w:t>
      </w:r>
      <w:r>
        <w:t> — </w:t>
      </w:r>
      <w:r>
        <w:rPr>
          <w:rStyle w:val="CharDivText"/>
        </w:rPr>
        <w:t>Authorisation of towing businesses</w:t>
      </w:r>
      <w:bookmarkEnd w:id="12"/>
      <w:bookmarkEnd w:id="13"/>
      <w:bookmarkEnd w:id="14"/>
    </w:p>
    <w:p w14:paraId="59E1B7CE" w14:textId="089F5559" w:rsidR="00135210" w:rsidRDefault="00135210">
      <w:pPr>
        <w:pStyle w:val="Footnoteheading"/>
      </w:pPr>
      <w:r>
        <w:tab/>
        <w:t>[Heading inserted: SL 2026/53 r. 5.]</w:t>
      </w:r>
    </w:p>
    <w:p w14:paraId="05B59811" w14:textId="4F3FB3CE" w:rsidR="00135210" w:rsidRDefault="00135210">
      <w:pPr>
        <w:pStyle w:val="Heading4"/>
      </w:pPr>
      <w:bookmarkStart w:id="15" w:name="_Toc238456355"/>
      <w:bookmarkStart w:id="16" w:name="_Toc238456984"/>
      <w:bookmarkStart w:id="17" w:name="_Toc238633405"/>
      <w:r>
        <w:t>Subdivision 1 — Applications for towing business authorisations</w:t>
      </w:r>
      <w:bookmarkEnd w:id="15"/>
      <w:bookmarkEnd w:id="16"/>
      <w:bookmarkEnd w:id="17"/>
    </w:p>
    <w:p w14:paraId="43BBEF75" w14:textId="769BC5B1" w:rsidR="00135210" w:rsidRDefault="00135210">
      <w:pPr>
        <w:pStyle w:val="Footnoteheading"/>
      </w:pPr>
      <w:r>
        <w:tab/>
        <w:t>[Heading inserted: SL 2026/53 r. 5.]</w:t>
      </w:r>
    </w:p>
    <w:p w14:paraId="22977B1A" w14:textId="77777777" w:rsidR="00135210" w:rsidRDefault="00135210">
      <w:pPr>
        <w:pStyle w:val="Heading5"/>
      </w:pPr>
      <w:bookmarkStart w:id="18" w:name="_Toc238633406"/>
      <w:r>
        <w:rPr>
          <w:rStyle w:val="CharSectno"/>
        </w:rPr>
        <w:t>3A</w:t>
      </w:r>
      <w:r>
        <w:t>.</w:t>
      </w:r>
      <w:r>
        <w:tab/>
        <w:t>Information to be included in towing business authorisation application (s. 17(4)(e))</w:t>
      </w:r>
      <w:bookmarkEnd w:id="18"/>
    </w:p>
    <w:p w14:paraId="285A4D65" w14:textId="77777777" w:rsidR="00135210" w:rsidRDefault="00135210">
      <w:pPr>
        <w:pStyle w:val="Subsection"/>
      </w:pPr>
      <w:r>
        <w:tab/>
      </w:r>
      <w:r>
        <w:tab/>
        <w:t xml:space="preserve">For the purposes of section 17(4)(e) of the Act, an application for a towing business authorisation must include the following information — </w:t>
      </w:r>
    </w:p>
    <w:p w14:paraId="2B57D0F8" w14:textId="77777777" w:rsidR="00135210" w:rsidRDefault="00135210">
      <w:pPr>
        <w:pStyle w:val="Indenta"/>
      </w:pPr>
      <w:r>
        <w:tab/>
        <w:t>(a)</w:t>
      </w:r>
      <w:r>
        <w:tab/>
        <w:t xml:space="preserve">the following details of each towing worker who the applicant proposes will engage in towing work for the purposes of the business — </w:t>
      </w:r>
    </w:p>
    <w:p w14:paraId="62F87330" w14:textId="77777777" w:rsidR="00135210" w:rsidRDefault="00135210">
      <w:pPr>
        <w:pStyle w:val="Indenti"/>
      </w:pPr>
      <w:r>
        <w:tab/>
        <w:t>(i)</w:t>
      </w:r>
      <w:r>
        <w:tab/>
        <w:t>name;</w:t>
      </w:r>
    </w:p>
    <w:p w14:paraId="7067E202" w14:textId="77777777" w:rsidR="00135210" w:rsidRDefault="00135210">
      <w:pPr>
        <w:pStyle w:val="Indenti"/>
      </w:pPr>
      <w:r>
        <w:tab/>
        <w:t>(ii)</w:t>
      </w:r>
      <w:r>
        <w:tab/>
        <w:t>Australian driver licence number;</w:t>
      </w:r>
    </w:p>
    <w:p w14:paraId="5C56644E" w14:textId="77777777" w:rsidR="00135210" w:rsidRDefault="00135210">
      <w:pPr>
        <w:pStyle w:val="Indenta"/>
      </w:pPr>
      <w:r>
        <w:tab/>
        <w:t>(b)</w:t>
      </w:r>
      <w:r>
        <w:tab/>
        <w:t xml:space="preserve">the following details of each tow truck that the applicant proposes to use in the conduct of the business — </w:t>
      </w:r>
    </w:p>
    <w:p w14:paraId="7952EEA8" w14:textId="77777777" w:rsidR="00135210" w:rsidRDefault="00135210">
      <w:pPr>
        <w:pStyle w:val="Indenti"/>
      </w:pPr>
      <w:r>
        <w:tab/>
        <w:t>(i)</w:t>
      </w:r>
      <w:r>
        <w:tab/>
        <w:t>make and model;</w:t>
      </w:r>
    </w:p>
    <w:p w14:paraId="7D9A9990" w14:textId="77777777" w:rsidR="00135210" w:rsidRDefault="00135210">
      <w:pPr>
        <w:pStyle w:val="Indenti"/>
      </w:pPr>
      <w:r>
        <w:tab/>
        <w:t>(ii)</w:t>
      </w:r>
      <w:r>
        <w:tab/>
        <w:t>number plate details;</w:t>
      </w:r>
    </w:p>
    <w:p w14:paraId="2F02374E" w14:textId="77777777" w:rsidR="00135210" w:rsidRDefault="00135210">
      <w:pPr>
        <w:pStyle w:val="Indenti"/>
      </w:pPr>
      <w:r>
        <w:tab/>
        <w:t>(iii)</w:t>
      </w:r>
      <w:r>
        <w:tab/>
        <w:t>tow truck class;</w:t>
      </w:r>
    </w:p>
    <w:p w14:paraId="031066E8" w14:textId="77777777" w:rsidR="00135210" w:rsidRDefault="00135210">
      <w:pPr>
        <w:pStyle w:val="Indenta"/>
      </w:pPr>
      <w:r>
        <w:tab/>
        <w:t>(c)</w:t>
      </w:r>
      <w:r>
        <w:tab/>
        <w:t>in relation to each storage yard that the applicant proposes to use in the conduct of the business —</w:t>
      </w:r>
    </w:p>
    <w:p w14:paraId="27489545" w14:textId="77777777" w:rsidR="00135210" w:rsidRDefault="00135210">
      <w:pPr>
        <w:pStyle w:val="Indenti"/>
        <w:rPr>
          <w:rStyle w:val="DraftersNotes"/>
        </w:rPr>
      </w:pPr>
      <w:r>
        <w:tab/>
        <w:t>(i)</w:t>
      </w:r>
      <w:r>
        <w:tab/>
        <w:t>a description of the premises and the location of the premises; and</w:t>
      </w:r>
    </w:p>
    <w:p w14:paraId="26933A62" w14:textId="77777777" w:rsidR="00135210" w:rsidRDefault="00135210">
      <w:pPr>
        <w:pStyle w:val="Indenti"/>
      </w:pPr>
      <w:r>
        <w:tab/>
        <w:t>(ii)</w:t>
      </w:r>
      <w:r>
        <w:tab/>
        <w:t>evidence that the storage yard complies with Division 2 Subdivision 1;</w:t>
      </w:r>
    </w:p>
    <w:p w14:paraId="79338290" w14:textId="77777777" w:rsidR="00135210" w:rsidRDefault="00135210">
      <w:pPr>
        <w:pStyle w:val="Indenta"/>
        <w:keepNext/>
      </w:pPr>
      <w:r>
        <w:lastRenderedPageBreak/>
        <w:tab/>
        <w:t>(d)</w:t>
      </w:r>
      <w:r>
        <w:tab/>
        <w:t xml:space="preserve">whether a relevant individual, a person nominated under section 17(4)(c) of the Act in the application, or a close associate of the applicant — </w:t>
      </w:r>
    </w:p>
    <w:p w14:paraId="4824BAA9" w14:textId="77777777" w:rsidR="00135210" w:rsidRDefault="00135210">
      <w:pPr>
        <w:pStyle w:val="Indenti"/>
      </w:pPr>
      <w:r>
        <w:tab/>
        <w:t>(i)</w:t>
      </w:r>
      <w:r>
        <w:tab/>
        <w:t>has previously held a towing business authorisation, or an equivalent authorisation in another State or a Territory, that has been cancelled; or</w:t>
      </w:r>
    </w:p>
    <w:p w14:paraId="4419B20C" w14:textId="77777777" w:rsidR="00135210" w:rsidRDefault="00135210">
      <w:pPr>
        <w:pStyle w:val="Indenti"/>
      </w:pPr>
      <w:r>
        <w:tab/>
        <w:t>(ii)</w:t>
      </w:r>
      <w:r>
        <w:tab/>
        <w:t>has previously made an application for a towing business authorisation, or an equivalent authorisation in another State or a Territory, that was refused;</w:t>
      </w:r>
    </w:p>
    <w:p w14:paraId="28D0493B" w14:textId="77777777" w:rsidR="00135210" w:rsidRDefault="00135210">
      <w:pPr>
        <w:pStyle w:val="Indenta"/>
      </w:pPr>
      <w:r>
        <w:tab/>
        <w:t>(e)</w:t>
      </w:r>
      <w:r>
        <w:tab/>
        <w:t>whether a relevant individual, a person nominated under section 17(4)(c) of the Act in the application, or a towing worker referred to in paragraph (a), is a member of an identified organisation.</w:t>
      </w:r>
    </w:p>
    <w:p w14:paraId="416A9A24" w14:textId="1C344199" w:rsidR="00135210" w:rsidRDefault="00135210">
      <w:pPr>
        <w:pStyle w:val="Footnotesection"/>
      </w:pPr>
      <w:r>
        <w:tab/>
        <w:t>[Regulation 3A inserted: SL 2026/53 r. 5.]</w:t>
      </w:r>
    </w:p>
    <w:p w14:paraId="5996323A" w14:textId="77777777" w:rsidR="00135210" w:rsidRDefault="00135210">
      <w:pPr>
        <w:pStyle w:val="Heading5"/>
      </w:pPr>
      <w:bookmarkStart w:id="19" w:name="_Toc238633407"/>
      <w:r>
        <w:rPr>
          <w:rStyle w:val="CharSectno"/>
        </w:rPr>
        <w:t>3B</w:t>
      </w:r>
      <w:r>
        <w:t>.</w:t>
      </w:r>
      <w:r>
        <w:tab/>
        <w:t>Documents to be included in towing business authorisation application (s. 17(4)(e))</w:t>
      </w:r>
      <w:bookmarkEnd w:id="19"/>
    </w:p>
    <w:p w14:paraId="7211B415" w14:textId="77777777" w:rsidR="00135210" w:rsidRDefault="00135210">
      <w:pPr>
        <w:pStyle w:val="Subsection"/>
      </w:pPr>
      <w:r>
        <w:tab/>
      </w:r>
      <w:r>
        <w:tab/>
        <w:t xml:space="preserve">For the purposes of section 17(4)(e) of the Act, an application for a towing business authorisation must include the following — </w:t>
      </w:r>
    </w:p>
    <w:p w14:paraId="2C3681BE" w14:textId="77777777" w:rsidR="00135210" w:rsidRDefault="00135210">
      <w:pPr>
        <w:pStyle w:val="Indenta"/>
      </w:pPr>
      <w:r>
        <w:tab/>
        <w:t>(a)</w:t>
      </w:r>
      <w:r>
        <w:tab/>
        <w:t xml:space="preserve">a criminal record check, that is dated no earlier than 3 months before the day on which the application is made, for — </w:t>
      </w:r>
    </w:p>
    <w:p w14:paraId="421C1018" w14:textId="77777777" w:rsidR="00135210" w:rsidRDefault="00135210">
      <w:pPr>
        <w:pStyle w:val="Indenti"/>
      </w:pPr>
      <w:r>
        <w:tab/>
        <w:t>(i)</w:t>
      </w:r>
      <w:r>
        <w:tab/>
        <w:t>each relevant individual; and</w:t>
      </w:r>
    </w:p>
    <w:p w14:paraId="49A239CA" w14:textId="77777777" w:rsidR="00135210" w:rsidRDefault="00135210">
      <w:pPr>
        <w:pStyle w:val="Indenti"/>
      </w:pPr>
      <w:r>
        <w:tab/>
        <w:t>(ii)</w:t>
      </w:r>
      <w:r>
        <w:tab/>
        <w:t>each person nominated under section 17(4)(c) of the Act in the application; and</w:t>
      </w:r>
    </w:p>
    <w:p w14:paraId="6F8FE8C0" w14:textId="77777777" w:rsidR="00135210" w:rsidRDefault="00135210">
      <w:pPr>
        <w:pStyle w:val="Indenti"/>
      </w:pPr>
      <w:r>
        <w:tab/>
        <w:t>(iii)</w:t>
      </w:r>
      <w:r>
        <w:tab/>
        <w:t>each towing worker referred to in regulation 3A(a);</w:t>
      </w:r>
    </w:p>
    <w:p w14:paraId="7EE0FCF1" w14:textId="77777777" w:rsidR="00135210" w:rsidRDefault="00135210">
      <w:pPr>
        <w:pStyle w:val="Indenta"/>
      </w:pPr>
      <w:r>
        <w:tab/>
        <w:t>(b)</w:t>
      </w:r>
      <w:r>
        <w:tab/>
        <w:t>any other documents required by the approved form.</w:t>
      </w:r>
    </w:p>
    <w:p w14:paraId="39A71E46" w14:textId="0D630D58" w:rsidR="00135210" w:rsidRDefault="00135210">
      <w:pPr>
        <w:pStyle w:val="Footnotesection"/>
      </w:pPr>
      <w:r>
        <w:tab/>
        <w:t>[Regulation 3B inserted: SL 2026/53 r. 5.]</w:t>
      </w:r>
    </w:p>
    <w:p w14:paraId="185498AC" w14:textId="77777777" w:rsidR="00135210" w:rsidRDefault="00135210">
      <w:pPr>
        <w:pStyle w:val="Heading5"/>
      </w:pPr>
      <w:bookmarkStart w:id="20" w:name="_Toc238633408"/>
      <w:r>
        <w:rPr>
          <w:rStyle w:val="CharSectno"/>
        </w:rPr>
        <w:lastRenderedPageBreak/>
        <w:t>3C</w:t>
      </w:r>
      <w:r>
        <w:t>.</w:t>
      </w:r>
      <w:r>
        <w:tab/>
        <w:t>Declaration as to persons nominated as responsible officers</w:t>
      </w:r>
      <w:bookmarkEnd w:id="20"/>
    </w:p>
    <w:p w14:paraId="0071C05A" w14:textId="77777777" w:rsidR="00135210" w:rsidRDefault="00135210">
      <w:pPr>
        <w:pStyle w:val="Subsection"/>
      </w:pPr>
      <w:r>
        <w:tab/>
      </w:r>
      <w:r>
        <w:tab/>
        <w:t>The declaration required under section 17(4)(d) of the Act must be made by a relevant individual in relation to the application.</w:t>
      </w:r>
    </w:p>
    <w:p w14:paraId="636A35C8" w14:textId="635CD0AA" w:rsidR="00135210" w:rsidRDefault="00135210">
      <w:pPr>
        <w:pStyle w:val="Footnotesection"/>
      </w:pPr>
      <w:r>
        <w:tab/>
        <w:t>[Regulation 3C inserted: SL 2026/53 r. 5.]</w:t>
      </w:r>
    </w:p>
    <w:p w14:paraId="26ECE336" w14:textId="77777777" w:rsidR="00135210" w:rsidRDefault="00135210">
      <w:pPr>
        <w:pStyle w:val="Heading4"/>
      </w:pPr>
      <w:bookmarkStart w:id="21" w:name="_Toc238456359"/>
      <w:bookmarkStart w:id="22" w:name="_Toc238456988"/>
      <w:bookmarkStart w:id="23" w:name="_Toc238633409"/>
      <w:r>
        <w:t>Subdivision 2 — Grant, duration and renewal of towing business authorisations</w:t>
      </w:r>
      <w:bookmarkEnd w:id="21"/>
      <w:bookmarkEnd w:id="22"/>
      <w:bookmarkEnd w:id="23"/>
    </w:p>
    <w:p w14:paraId="2B0C473B" w14:textId="37695A68" w:rsidR="00135210" w:rsidRDefault="00135210">
      <w:pPr>
        <w:pStyle w:val="Footnoteheading"/>
      </w:pPr>
      <w:r>
        <w:tab/>
        <w:t>[Heading inserted: SL 2026/53 r. 5.]</w:t>
      </w:r>
    </w:p>
    <w:p w14:paraId="68D55007" w14:textId="77777777" w:rsidR="00135210" w:rsidRDefault="00135210">
      <w:pPr>
        <w:pStyle w:val="Heading5"/>
      </w:pPr>
      <w:bookmarkStart w:id="24" w:name="_Toc238633410"/>
      <w:r>
        <w:rPr>
          <w:rStyle w:val="CharSectno"/>
        </w:rPr>
        <w:t>3D</w:t>
      </w:r>
      <w:r>
        <w:t>.</w:t>
      </w:r>
      <w:r>
        <w:tab/>
        <w:t>Requirement to have storage yard (s. 19(2)(e))</w:t>
      </w:r>
      <w:bookmarkEnd w:id="24"/>
    </w:p>
    <w:p w14:paraId="5A6C17D6" w14:textId="77777777" w:rsidR="00135210" w:rsidRDefault="00135210">
      <w:pPr>
        <w:pStyle w:val="Subsection"/>
      </w:pPr>
      <w:r>
        <w:tab/>
        <w:t>(1)</w:t>
      </w:r>
      <w:r>
        <w:tab/>
        <w:t xml:space="preserve">For the purposes of section 19(2)(e) of the Act, the CEO must not grant a towing business authorisation unless the CEO is satisfied that — </w:t>
      </w:r>
    </w:p>
    <w:p w14:paraId="7FDB557D" w14:textId="77777777" w:rsidR="00135210" w:rsidRDefault="00135210">
      <w:pPr>
        <w:pStyle w:val="Indenta"/>
      </w:pPr>
      <w:r>
        <w:tab/>
        <w:t>(a)</w:t>
      </w:r>
      <w:r>
        <w:tab/>
        <w:t>the applicant proposes to use at least 1 storage yard in the conduct of the regulated towing business; and</w:t>
      </w:r>
    </w:p>
    <w:p w14:paraId="1C6B9A11" w14:textId="77777777" w:rsidR="00135210" w:rsidRDefault="00135210">
      <w:pPr>
        <w:pStyle w:val="Indenta"/>
      </w:pPr>
      <w:r>
        <w:tab/>
        <w:t>(b)</w:t>
      </w:r>
      <w:r>
        <w:tab/>
        <w:t>each storage yard to be used by the applicant in the conduct of the regulated towing business complies with the requirements of Division 2 Subdivision 1.</w:t>
      </w:r>
    </w:p>
    <w:p w14:paraId="6702492D" w14:textId="77777777" w:rsidR="00135210" w:rsidRDefault="00135210">
      <w:pPr>
        <w:pStyle w:val="Subsection"/>
      </w:pPr>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p>
    <w:p w14:paraId="477871AB" w14:textId="249D083C" w:rsidR="00135210" w:rsidRDefault="00135210">
      <w:pPr>
        <w:pStyle w:val="Footnotesection"/>
      </w:pPr>
      <w:r>
        <w:tab/>
        <w:t>[Regulation 3D inserted: SL 2026/53 r. 5.]</w:t>
      </w:r>
    </w:p>
    <w:p w14:paraId="5DBE3CBB" w14:textId="77777777" w:rsidR="00135210" w:rsidRDefault="00135210">
      <w:pPr>
        <w:pStyle w:val="Heading5"/>
      </w:pPr>
      <w:bookmarkStart w:id="25" w:name="_Toc238633411"/>
      <w:r>
        <w:rPr>
          <w:rStyle w:val="CharSectno"/>
        </w:rPr>
        <w:t>3E</w:t>
      </w:r>
      <w:r>
        <w:t>.</w:t>
      </w:r>
      <w:r>
        <w:tab/>
        <w:t>Conditions specifying tow trucks, storage yards and towing workers</w:t>
      </w:r>
      <w:bookmarkEnd w:id="25"/>
    </w:p>
    <w:p w14:paraId="662CB5A9" w14:textId="77777777" w:rsidR="00135210" w:rsidRDefault="00135210">
      <w:pPr>
        <w:pStyle w:val="Subsection"/>
      </w:pPr>
      <w:r>
        <w:tab/>
        <w:t>(1)</w:t>
      </w:r>
      <w:r>
        <w:tab/>
        <w:t xml:space="preserve">The CEO may impose conditions on a towing business authorisation under section 22(a) of the Act that — </w:t>
      </w:r>
    </w:p>
    <w:p w14:paraId="5C420B87" w14:textId="77777777" w:rsidR="00135210" w:rsidRDefault="00135210">
      <w:pPr>
        <w:pStyle w:val="Indenta"/>
      </w:pPr>
      <w:r>
        <w:tab/>
        <w:t>(a)</w:t>
      </w:r>
      <w:r>
        <w:tab/>
        <w:t>specify the tow trucks that may be used by the authorised towing service provider in the conduct of a regulated towing business; and</w:t>
      </w:r>
    </w:p>
    <w:p w14:paraId="6CC132E6" w14:textId="77777777" w:rsidR="00135210" w:rsidRDefault="00135210">
      <w:pPr>
        <w:pStyle w:val="Indenta"/>
      </w:pPr>
      <w:r>
        <w:lastRenderedPageBreak/>
        <w:tab/>
        <w:t>(b)</w:t>
      </w:r>
      <w:r>
        <w:tab/>
        <w:t>require that the provider use only the specified tow trucks in the conduct of the regulated towing business.</w:t>
      </w:r>
    </w:p>
    <w:p w14:paraId="4ACAA13B" w14:textId="77777777" w:rsidR="00135210" w:rsidRDefault="00135210">
      <w:pPr>
        <w:pStyle w:val="Subsection"/>
      </w:pPr>
      <w:r>
        <w:tab/>
        <w:t>(2)</w:t>
      </w:r>
      <w:r>
        <w:tab/>
        <w:t xml:space="preserve">The CEO may impose conditions on a towing business authorisation under section 22(a) of the Act that — </w:t>
      </w:r>
    </w:p>
    <w:p w14:paraId="5A98420D" w14:textId="77777777" w:rsidR="00135210" w:rsidRDefault="00135210">
      <w:pPr>
        <w:pStyle w:val="Indenta"/>
      </w:pPr>
      <w:r>
        <w:tab/>
        <w:t>(a)</w:t>
      </w:r>
      <w:r>
        <w:tab/>
        <w:t>specify the storage yards that may be used by the authorised towing service provider in the conduct of a regulated towing business; and</w:t>
      </w:r>
    </w:p>
    <w:p w14:paraId="1E2AE2F6" w14:textId="77777777" w:rsidR="00135210" w:rsidRDefault="00135210">
      <w:pPr>
        <w:pStyle w:val="Indenta"/>
      </w:pPr>
      <w:r>
        <w:tab/>
        <w:t>(b)</w:t>
      </w:r>
      <w:r>
        <w:tab/>
        <w:t>require that the provider use only the specified storage yards in the conduct of the regulated towing business.</w:t>
      </w:r>
    </w:p>
    <w:p w14:paraId="6E51C2F8" w14:textId="77777777" w:rsidR="00135210" w:rsidRDefault="00135210">
      <w:pPr>
        <w:pStyle w:val="Subsection"/>
      </w:pPr>
      <w:r>
        <w:tab/>
        <w:t>(3)</w:t>
      </w:r>
      <w:r>
        <w:tab/>
        <w:t xml:space="preserve">The CEO may impose conditions on a towing business authorisation under section 22(a) of the Act that — </w:t>
      </w:r>
    </w:p>
    <w:p w14:paraId="51B1887F" w14:textId="77777777" w:rsidR="00135210" w:rsidRDefault="00135210">
      <w:pPr>
        <w:pStyle w:val="Indenta"/>
      </w:pPr>
      <w:r>
        <w:tab/>
        <w:t>(a)</w:t>
      </w:r>
      <w:r>
        <w:tab/>
        <w:t>specify the towing workers that may engage in towing work for the purposes of the regulated towing business; and</w:t>
      </w:r>
    </w:p>
    <w:p w14:paraId="22CE5943" w14:textId="77777777" w:rsidR="00135210" w:rsidRDefault="00135210">
      <w:pPr>
        <w:pStyle w:val="Indenta"/>
      </w:pPr>
      <w:r>
        <w:tab/>
        <w:t>(b)</w:t>
      </w:r>
      <w:r>
        <w:tab/>
        <w:t>require the authorised towing service provider to ensure that only the specified towing workers engage in towing work for the purposes of the regulated towing business.</w:t>
      </w:r>
    </w:p>
    <w:p w14:paraId="6143331C" w14:textId="77777777" w:rsidR="00135210" w:rsidRDefault="00135210">
      <w:pPr>
        <w:pStyle w:val="Subsection"/>
      </w:pPr>
      <w:r>
        <w:tab/>
        <w:t>(4)</w:t>
      </w:r>
      <w:r>
        <w:tab/>
        <w:t>Nothing in this regulation limits the CEO’s power to impose conditions under section 22(a) of the Act.</w:t>
      </w:r>
    </w:p>
    <w:p w14:paraId="5B635FA0" w14:textId="10039D6B" w:rsidR="00135210" w:rsidRDefault="00135210">
      <w:pPr>
        <w:pStyle w:val="Footnotesection"/>
      </w:pPr>
      <w:r>
        <w:tab/>
        <w:t>[Regulation 3E inserted: SL 2026/53 r. 5.]</w:t>
      </w:r>
    </w:p>
    <w:p w14:paraId="6A0C95DB" w14:textId="77777777" w:rsidR="00135210" w:rsidRDefault="00135210">
      <w:pPr>
        <w:pStyle w:val="Heading5"/>
      </w:pPr>
      <w:bookmarkStart w:id="26" w:name="_Toc238633412"/>
      <w:r>
        <w:rPr>
          <w:rStyle w:val="CharSectno"/>
        </w:rPr>
        <w:t>3F</w:t>
      </w:r>
      <w:r>
        <w:t>.</w:t>
      </w:r>
      <w:r>
        <w:tab/>
        <w:t>Duration of towing business authorisation (s. 26(1))</w:t>
      </w:r>
      <w:bookmarkEnd w:id="26"/>
    </w:p>
    <w:p w14:paraId="7FDDE6D8" w14:textId="77777777" w:rsidR="00135210" w:rsidRDefault="00135210">
      <w:pPr>
        <w:pStyle w:val="Subsection"/>
      </w:pPr>
      <w:r>
        <w:tab/>
        <w:t>(1)</w:t>
      </w:r>
      <w:r>
        <w:tab/>
        <w:t>An authorisation document issued to an authorised towing service provider must specify the day on which the authorisation comes into force.</w:t>
      </w:r>
    </w:p>
    <w:p w14:paraId="7EEDE912" w14:textId="77777777" w:rsidR="00135210" w:rsidRDefault="00135210">
      <w:pPr>
        <w:pStyle w:val="Subsection"/>
      </w:pPr>
      <w:r>
        <w:tab/>
        <w:t>(2)</w:t>
      </w:r>
      <w:r>
        <w:tab/>
        <w:t xml:space="preserve">For the purposes of section 26(1) of the Act, a towing business authorisation granted under section 19 of the Act or regulation 3G(6) — </w:t>
      </w:r>
    </w:p>
    <w:p w14:paraId="08135A71" w14:textId="77777777" w:rsidR="00135210" w:rsidRDefault="00135210">
      <w:pPr>
        <w:pStyle w:val="Indenta"/>
      </w:pPr>
      <w:r>
        <w:tab/>
        <w:t>(a)</w:t>
      </w:r>
      <w:r>
        <w:tab/>
        <w:t>is granted for the period of 12 months beginning on the day on which the authorisation comes into force; and</w:t>
      </w:r>
    </w:p>
    <w:p w14:paraId="6981611D" w14:textId="77777777" w:rsidR="00135210" w:rsidRDefault="00135210">
      <w:pPr>
        <w:pStyle w:val="Indenta"/>
      </w:pPr>
      <w:r>
        <w:tab/>
        <w:t>(b)</w:t>
      </w:r>
      <w:r>
        <w:tab/>
        <w:t>expires at the end of the last day of that period.</w:t>
      </w:r>
    </w:p>
    <w:p w14:paraId="7FB3BCB1" w14:textId="6BC52B6E" w:rsidR="00135210" w:rsidRDefault="00135210">
      <w:pPr>
        <w:pStyle w:val="Footnotesection"/>
      </w:pPr>
      <w:r>
        <w:lastRenderedPageBreak/>
        <w:tab/>
        <w:t>[Regulation 3F inserted: SL 2026/53 r. 5.]</w:t>
      </w:r>
    </w:p>
    <w:p w14:paraId="23777AFD" w14:textId="77777777" w:rsidR="00135210" w:rsidRDefault="00135210">
      <w:pPr>
        <w:pStyle w:val="Heading5"/>
      </w:pPr>
      <w:bookmarkStart w:id="27" w:name="_Toc238633413"/>
      <w:r>
        <w:rPr>
          <w:rStyle w:val="CharSectno"/>
        </w:rPr>
        <w:t>3G</w:t>
      </w:r>
      <w:r>
        <w:t>.</w:t>
      </w:r>
      <w:r>
        <w:tab/>
        <w:t>Renewal of towing business authorisation</w:t>
      </w:r>
      <w:bookmarkEnd w:id="27"/>
    </w:p>
    <w:p w14:paraId="39B61381" w14:textId="77777777" w:rsidR="00135210" w:rsidRDefault="00135210">
      <w:pPr>
        <w:pStyle w:val="Subsection"/>
      </w:pPr>
      <w:r>
        <w:tab/>
        <w:t>(1)</w:t>
      </w:r>
      <w:r>
        <w:tab/>
        <w:t xml:space="preserve">An authorised towing service provider may apply to the CEO in the approved form for a renewal of the towing business authorisation (the </w:t>
      </w:r>
      <w:r>
        <w:rPr>
          <w:rStyle w:val="CharDefText"/>
        </w:rPr>
        <w:t>prior authorisation</w:t>
      </w:r>
      <w:r>
        <w:t>).</w:t>
      </w:r>
    </w:p>
    <w:p w14:paraId="1916FC4E" w14:textId="77777777" w:rsidR="00135210" w:rsidRDefault="00135210">
      <w:pPr>
        <w:pStyle w:val="Subsection"/>
      </w:pPr>
      <w:r>
        <w:tab/>
        <w:t>(2)</w:t>
      </w:r>
      <w:r>
        <w:tab/>
        <w:t>An application under subregulation (1) must be made within the period of 2 months ending on the day on which the prior authorisation expires.</w:t>
      </w:r>
    </w:p>
    <w:p w14:paraId="21D9F7E8" w14:textId="77777777" w:rsidR="00135210" w:rsidRDefault="00135210">
      <w:pPr>
        <w:pStyle w:val="Subsection"/>
      </w:pPr>
      <w:r>
        <w:tab/>
        <w:t>(3)</w:t>
      </w:r>
      <w:r>
        <w:tab/>
        <w:t xml:space="preserve">An application under subregulation (1) must include the following — </w:t>
      </w:r>
    </w:p>
    <w:p w14:paraId="42084244" w14:textId="77777777" w:rsidR="00135210" w:rsidRDefault="00135210">
      <w:pPr>
        <w:pStyle w:val="Indenta"/>
      </w:pPr>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p>
    <w:p w14:paraId="51E31361" w14:textId="77777777" w:rsidR="00135210" w:rsidRDefault="00135210">
      <w:pPr>
        <w:pStyle w:val="Indenta"/>
      </w:pPr>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p>
    <w:p w14:paraId="0F6B4091" w14:textId="77777777" w:rsidR="00135210" w:rsidRDefault="00135210">
      <w:pPr>
        <w:pStyle w:val="Indenta"/>
      </w:pPr>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p>
    <w:p w14:paraId="2098A35D" w14:textId="77777777" w:rsidR="00135210" w:rsidRDefault="00135210">
      <w:pPr>
        <w:pStyle w:val="Indenta"/>
      </w:pPr>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p>
    <w:p w14:paraId="1ABFF277" w14:textId="77777777" w:rsidR="00135210" w:rsidRDefault="00135210">
      <w:pPr>
        <w:pStyle w:val="Indenta"/>
      </w:pPr>
      <w:r>
        <w:lastRenderedPageBreak/>
        <w:tab/>
        <w:t>(e)</w:t>
      </w:r>
      <w:r>
        <w:tab/>
        <w:t>any other documents required by the approved form.</w:t>
      </w:r>
    </w:p>
    <w:p w14:paraId="50C5843D" w14:textId="77777777" w:rsidR="00135210" w:rsidRDefault="00135210">
      <w:pPr>
        <w:pStyle w:val="Subsection"/>
      </w:pPr>
      <w:r>
        <w:tab/>
        <w:t>(4)</w:t>
      </w:r>
      <w:r>
        <w:tab/>
        <w:t xml:space="preserve">Subregulation (3)(d) applies to the following — </w:t>
      </w:r>
    </w:p>
    <w:p w14:paraId="446EFD2A" w14:textId="77777777" w:rsidR="00135210" w:rsidRDefault="00135210">
      <w:pPr>
        <w:pStyle w:val="Indenta"/>
      </w:pPr>
      <w:r>
        <w:tab/>
        <w:t>(a)</w:t>
      </w:r>
      <w:r>
        <w:tab/>
        <w:t>each relevant individual;</w:t>
      </w:r>
    </w:p>
    <w:p w14:paraId="70F30866" w14:textId="77777777" w:rsidR="00135210" w:rsidRDefault="00135210">
      <w:pPr>
        <w:pStyle w:val="Indenta"/>
      </w:pPr>
      <w:r>
        <w:tab/>
        <w:t>(b)</w:t>
      </w:r>
      <w:r>
        <w:tab/>
        <w:t>each responsible officer of the towing service provider;</w:t>
      </w:r>
    </w:p>
    <w:p w14:paraId="36963095" w14:textId="77777777" w:rsidR="00135210" w:rsidRDefault="00135210">
      <w:pPr>
        <w:pStyle w:val="Indenta"/>
      </w:pPr>
      <w:r>
        <w:tab/>
        <w:t>(c)</w:t>
      </w:r>
      <w:r>
        <w:tab/>
        <w:t>each towing worker who the provider proposes will engage in towing work for the purposes of the regulated towing business.</w:t>
      </w:r>
    </w:p>
    <w:p w14:paraId="3AD2A3F6" w14:textId="77777777" w:rsidR="00135210" w:rsidRDefault="00135210">
      <w:pPr>
        <w:pStyle w:val="Subsection"/>
      </w:pPr>
      <w:r>
        <w:tab/>
        <w:t>(5)</w:t>
      </w:r>
      <w:r>
        <w:tab/>
        <w:t>The CEO may, by written notice given to the applicant, require the applicant to provide further information relevant to the application that is specified in the notice within the time specified in the notice.</w:t>
      </w:r>
    </w:p>
    <w:p w14:paraId="3DE8FA6C" w14:textId="77777777" w:rsidR="00135210" w:rsidRDefault="00135210">
      <w:pPr>
        <w:pStyle w:val="Subsection"/>
      </w:pPr>
      <w:r>
        <w:tab/>
        <w:t>(6)</w:t>
      </w:r>
      <w:r>
        <w:tab/>
        <w:t xml:space="preserve">The CEO must grant a further towing business authorisation to the applicant if — </w:t>
      </w:r>
    </w:p>
    <w:p w14:paraId="2DDBC3D9" w14:textId="77777777" w:rsidR="00135210" w:rsidRDefault="00135210">
      <w:pPr>
        <w:pStyle w:val="Indenta"/>
      </w:pPr>
      <w:r>
        <w:tab/>
        <w:t>(a)</w:t>
      </w:r>
      <w:r>
        <w:tab/>
        <w:t>the application is made in accordance with subregulations (1) to (3); and</w:t>
      </w:r>
    </w:p>
    <w:p w14:paraId="62F521AA" w14:textId="77777777" w:rsidR="00135210" w:rsidRDefault="00135210">
      <w:pPr>
        <w:pStyle w:val="Indenta"/>
      </w:pPr>
      <w:r>
        <w:tab/>
        <w:t>(b)</w:t>
      </w:r>
      <w:r>
        <w:tab/>
        <w:t>the applicant pays the applicable authorisation fee prescribed under regulation 72B within the period referred to in subregulation (2); and</w:t>
      </w:r>
    </w:p>
    <w:p w14:paraId="71195BAF" w14:textId="77777777" w:rsidR="00135210" w:rsidRDefault="00135210">
      <w:pPr>
        <w:pStyle w:val="Indenta"/>
      </w:pPr>
      <w:r>
        <w:tab/>
        <w:t>(c)</w:t>
      </w:r>
      <w:r>
        <w:tab/>
        <w:t>the applicant complies with any notice given under subregulation (5).</w:t>
      </w:r>
    </w:p>
    <w:p w14:paraId="74DF3C1C" w14:textId="77777777" w:rsidR="00135210" w:rsidRDefault="00135210">
      <w:pPr>
        <w:pStyle w:val="Subsection"/>
      </w:pPr>
      <w:r>
        <w:tab/>
        <w:t>(7)</w:t>
      </w:r>
      <w:r>
        <w:tab/>
        <w:t xml:space="preserve">Despite subregulation (6), the CEO — </w:t>
      </w:r>
    </w:p>
    <w:p w14:paraId="331201F9" w14:textId="77777777" w:rsidR="00135210" w:rsidRDefault="00135210">
      <w:pPr>
        <w:pStyle w:val="Indenta"/>
      </w:pPr>
      <w:r>
        <w:tab/>
        <w:t>(a)</w:t>
      </w:r>
      <w:r>
        <w:tab/>
        <w:t xml:space="preserve">may refuse to grant a further towing business authorisation to the applicant if — </w:t>
      </w:r>
    </w:p>
    <w:p w14:paraId="54E2746A" w14:textId="77777777" w:rsidR="00135210" w:rsidRDefault="00135210">
      <w:pPr>
        <w:pStyle w:val="Indenti"/>
      </w:pPr>
      <w:r>
        <w:tab/>
        <w:t>(i)</w:t>
      </w:r>
      <w:r>
        <w:tab/>
        <w:t>the prior authorisation is suspended; or</w:t>
      </w:r>
    </w:p>
    <w:p w14:paraId="0E98E0E0" w14:textId="77777777" w:rsidR="00135210" w:rsidRDefault="00135210">
      <w:pPr>
        <w:pStyle w:val="Indenti"/>
      </w:pPr>
      <w:r>
        <w:tab/>
        <w:t>(ii)</w:t>
      </w:r>
      <w:r>
        <w:tab/>
        <w:t>any of the grounds for making an order suspending or cancelling the prior authorisation under section 29(1) or 30(1) or (4) of the Act apply;</w:t>
      </w:r>
    </w:p>
    <w:p w14:paraId="19F7A71A" w14:textId="77777777" w:rsidR="00135210" w:rsidRDefault="00135210">
      <w:pPr>
        <w:pStyle w:val="Indenta"/>
      </w:pPr>
      <w:r>
        <w:tab/>
      </w:r>
      <w:r>
        <w:tab/>
        <w:t>and</w:t>
      </w:r>
    </w:p>
    <w:p w14:paraId="4CD24CFD" w14:textId="77777777" w:rsidR="00135210" w:rsidRDefault="00135210">
      <w:pPr>
        <w:pStyle w:val="Indenta"/>
      </w:pPr>
      <w:r>
        <w:lastRenderedPageBreak/>
        <w:tab/>
        <w:t>(b)</w:t>
      </w:r>
      <w:r>
        <w:tab/>
        <w:t>must refuse to grant a further towing business authorisation if section 30(2) or (3) of the Act applies in relation to the prior authorisation.</w:t>
      </w:r>
    </w:p>
    <w:p w14:paraId="3AE056C2" w14:textId="77777777" w:rsidR="00135210" w:rsidRDefault="00135210">
      <w:pPr>
        <w:pStyle w:val="Subsection"/>
      </w:pPr>
      <w:r>
        <w:tab/>
        <w:t>(8)</w:t>
      </w:r>
      <w:r>
        <w:tab/>
        <w:t xml:space="preserve">The authorisation document issued under section 20 of the Act for a further towing business authorisation granted under subregulation (6) must specify — </w:t>
      </w:r>
    </w:p>
    <w:p w14:paraId="4B6D29F1" w14:textId="77777777" w:rsidR="00135210" w:rsidRDefault="00135210">
      <w:pPr>
        <w:pStyle w:val="Indenta"/>
      </w:pPr>
      <w:r>
        <w:tab/>
        <w:t>(a)</w:t>
      </w:r>
      <w:r>
        <w:tab/>
        <w:t>the same authorisation number as the prior authorisation; and</w:t>
      </w:r>
    </w:p>
    <w:p w14:paraId="35EED7BF" w14:textId="77777777" w:rsidR="00135210" w:rsidRDefault="00135210">
      <w:pPr>
        <w:pStyle w:val="Indenta"/>
      </w:pPr>
      <w:r>
        <w:tab/>
        <w:t>(b)</w:t>
      </w:r>
      <w:r>
        <w:tab/>
        <w:t>the day on which the authorisation comes into force, which must be the day after the day on which the prior authorisation expires.</w:t>
      </w:r>
    </w:p>
    <w:p w14:paraId="65FA4626" w14:textId="40ABBC77" w:rsidR="00135210" w:rsidRDefault="00135210">
      <w:pPr>
        <w:pStyle w:val="Footnotesection"/>
      </w:pPr>
      <w:r>
        <w:tab/>
        <w:t>[Regulation 3G inserted: SL 2026/53 r. 5.]</w:t>
      </w:r>
    </w:p>
    <w:p w14:paraId="26D78205" w14:textId="77777777" w:rsidR="00135210" w:rsidRDefault="00135210">
      <w:pPr>
        <w:pStyle w:val="Heading5"/>
      </w:pPr>
      <w:bookmarkStart w:id="28" w:name="_Toc238633414"/>
      <w:r>
        <w:rPr>
          <w:rStyle w:val="CharSectno"/>
        </w:rPr>
        <w:t>3H</w:t>
      </w:r>
      <w:r>
        <w:t>.</w:t>
      </w:r>
      <w:r>
        <w:tab/>
        <w:t>Surrender of towing business authorisation</w:t>
      </w:r>
      <w:bookmarkEnd w:id="28"/>
    </w:p>
    <w:p w14:paraId="34A3C62B" w14:textId="77777777" w:rsidR="00135210" w:rsidRDefault="00135210">
      <w:pPr>
        <w:pStyle w:val="Subsection"/>
      </w:pPr>
      <w:r>
        <w:tab/>
        <w:t>(1)</w:t>
      </w:r>
      <w:r>
        <w:tab/>
        <w:t>An authorised towing service provider may, by written notice given to the CEO, surrender the towing business authorisation.</w:t>
      </w:r>
    </w:p>
    <w:p w14:paraId="09F63CFC" w14:textId="77777777" w:rsidR="00135210" w:rsidRDefault="00135210">
      <w:pPr>
        <w:pStyle w:val="Subsection"/>
      </w:pPr>
      <w:r>
        <w:tab/>
        <w:t>(2)</w:t>
      </w:r>
      <w:r>
        <w:tab/>
        <w:t>If an authorised towing service provider surrenders a towing business authorisation, the CEO must cancel the authorisation by written notice given to the authorised towing service provider stating the day on which the cancellation takes effect.</w:t>
      </w:r>
    </w:p>
    <w:p w14:paraId="468E4F76" w14:textId="77777777" w:rsidR="00135210" w:rsidRDefault="00135210">
      <w:pPr>
        <w:pStyle w:val="Subsection"/>
      </w:pPr>
      <w:r>
        <w:tab/>
        <w:t>(3)</w:t>
      </w:r>
      <w:r>
        <w:tab/>
        <w:t>A person who surrenders a towing business authorisation is not entitled to any refund of a fee paid in connection with the authorisation or any part of such a fee.</w:t>
      </w:r>
    </w:p>
    <w:p w14:paraId="3A02DA1C" w14:textId="3F127DC8" w:rsidR="00135210" w:rsidRDefault="00135210">
      <w:pPr>
        <w:pStyle w:val="Footnotesection"/>
      </w:pPr>
      <w:r>
        <w:tab/>
        <w:t>[Regulation 3H inserted: SL 2026/53 r. 5.]</w:t>
      </w:r>
    </w:p>
    <w:p w14:paraId="5C8B3962" w14:textId="77777777" w:rsidR="00135210" w:rsidRDefault="00135210">
      <w:pPr>
        <w:pStyle w:val="Heading4"/>
      </w:pPr>
      <w:bookmarkStart w:id="29" w:name="_Toc238456365"/>
      <w:bookmarkStart w:id="30" w:name="_Toc238456994"/>
      <w:bookmarkStart w:id="31" w:name="_Toc238633415"/>
      <w:r>
        <w:lastRenderedPageBreak/>
        <w:t>Subdivision 3 — Responsible officers</w:t>
      </w:r>
      <w:bookmarkEnd w:id="29"/>
      <w:bookmarkEnd w:id="30"/>
      <w:bookmarkEnd w:id="31"/>
    </w:p>
    <w:p w14:paraId="5E81CB5D" w14:textId="5B73B204" w:rsidR="00135210" w:rsidRDefault="00135210">
      <w:pPr>
        <w:pStyle w:val="Footnoteheading"/>
        <w:keepNext/>
      </w:pPr>
      <w:r>
        <w:tab/>
        <w:t>[Heading inserted: SL 2026/53 r. 5.]</w:t>
      </w:r>
    </w:p>
    <w:p w14:paraId="6425446F" w14:textId="77777777" w:rsidR="00135210" w:rsidRDefault="00135210">
      <w:pPr>
        <w:pStyle w:val="Heading5"/>
      </w:pPr>
      <w:bookmarkStart w:id="32" w:name="_Toc238633416"/>
      <w:r>
        <w:rPr>
          <w:rStyle w:val="CharSectno"/>
        </w:rPr>
        <w:t>3I</w:t>
      </w:r>
      <w:r>
        <w:t>.</w:t>
      </w:r>
      <w:r>
        <w:tab/>
        <w:t>Responsible officer must be ordinarily resident in Australia (s. 18(f))</w:t>
      </w:r>
      <w:bookmarkEnd w:id="32"/>
    </w:p>
    <w:p w14:paraId="04BF3C61" w14:textId="77777777" w:rsidR="00135210" w:rsidRDefault="00135210">
      <w:pPr>
        <w:pStyle w:val="Subsection"/>
      </w:pPr>
      <w:r>
        <w:tab/>
      </w:r>
      <w:r>
        <w:tab/>
        <w:t>For the purposes of section 18(f) of the Act, an individual nominated under section 17(4)(c) of the Act or regulation 3K must be ordinarily resident in Australia.</w:t>
      </w:r>
    </w:p>
    <w:p w14:paraId="351BE3DF" w14:textId="11155B51" w:rsidR="00135210" w:rsidRDefault="00135210">
      <w:pPr>
        <w:pStyle w:val="Footnotesection"/>
      </w:pPr>
      <w:r>
        <w:tab/>
        <w:t>[Regulation 3I inserted: SL 2026/53 r. 5.]</w:t>
      </w:r>
    </w:p>
    <w:p w14:paraId="377C17DA" w14:textId="77777777" w:rsidR="00135210" w:rsidRDefault="00135210">
      <w:pPr>
        <w:pStyle w:val="Heading5"/>
      </w:pPr>
      <w:bookmarkStart w:id="33" w:name="_Toc238633417"/>
      <w:r>
        <w:rPr>
          <w:rStyle w:val="CharSectno"/>
        </w:rPr>
        <w:t>3J</w:t>
      </w:r>
      <w:r>
        <w:t>.</w:t>
      </w:r>
      <w:r>
        <w:tab/>
        <w:t>At least 1 responsible officer to be resident in State</w:t>
      </w:r>
      <w:bookmarkEnd w:id="33"/>
    </w:p>
    <w:p w14:paraId="2EABCC08" w14:textId="77777777" w:rsidR="00135210" w:rsidRDefault="00135210">
      <w:pPr>
        <w:pStyle w:val="Subsection"/>
      </w:pPr>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p>
    <w:p w14:paraId="1963EAF2" w14:textId="7BB24C85" w:rsidR="00135210" w:rsidRDefault="00135210">
      <w:pPr>
        <w:pStyle w:val="Footnotesection"/>
      </w:pPr>
      <w:r>
        <w:tab/>
        <w:t>[Regulation 3J inserted: SL 2026/53 r. 5.]</w:t>
      </w:r>
    </w:p>
    <w:p w14:paraId="0FBF0D7A" w14:textId="77777777" w:rsidR="00135210" w:rsidRDefault="00135210">
      <w:pPr>
        <w:pStyle w:val="Heading5"/>
      </w:pPr>
      <w:bookmarkStart w:id="34" w:name="_Toc238633418"/>
      <w:r>
        <w:rPr>
          <w:rStyle w:val="CharSectno"/>
        </w:rPr>
        <w:t>3K</w:t>
      </w:r>
      <w:r>
        <w:t>.</w:t>
      </w:r>
      <w:r>
        <w:tab/>
        <w:t>Nomination of additional or replacement responsible officer</w:t>
      </w:r>
      <w:bookmarkEnd w:id="34"/>
    </w:p>
    <w:p w14:paraId="2F74A822" w14:textId="77777777" w:rsidR="00135210" w:rsidRDefault="00135210">
      <w:pPr>
        <w:pStyle w:val="Subsection"/>
      </w:pPr>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p>
    <w:p w14:paraId="2962FDA4" w14:textId="77777777" w:rsidR="00135210" w:rsidRDefault="00135210">
      <w:pPr>
        <w:pStyle w:val="Subsection"/>
      </w:pPr>
      <w:r>
        <w:tab/>
        <w:t>(2)</w:t>
      </w:r>
      <w:r>
        <w:tab/>
        <w:t>An authorised towing service provider may at any time, by written notice given to the CEO, withdraw the nomination of an individual to represent the provider in the conduct of the regulated towing business.</w:t>
      </w:r>
    </w:p>
    <w:p w14:paraId="55A93586" w14:textId="77777777" w:rsidR="00135210" w:rsidRDefault="00135210">
      <w:pPr>
        <w:pStyle w:val="Subsection"/>
      </w:pPr>
      <w:r>
        <w:tab/>
        <w:t>(3)</w:t>
      </w:r>
      <w:r>
        <w:tab/>
        <w:t xml:space="preserve">If an individual who is a responsible officer of an authorised towing service provider ceases to meet the criteria in section 18 of the Act, the provider must, as soon as practicable, give the CEO written notice withdrawing the nomination of the </w:t>
      </w:r>
      <w:r>
        <w:lastRenderedPageBreak/>
        <w:t>individual to represent the provider in the conduct of the regulated towing business.</w:t>
      </w:r>
    </w:p>
    <w:p w14:paraId="57773151" w14:textId="77777777" w:rsidR="00135210" w:rsidRDefault="00135210">
      <w:pPr>
        <w:pStyle w:val="Penstart"/>
      </w:pPr>
      <w:r>
        <w:tab/>
        <w:t>Penalty for this subregulation:</w:t>
      </w:r>
    </w:p>
    <w:p w14:paraId="12ABCFE3" w14:textId="77777777" w:rsidR="00135210" w:rsidRDefault="00135210">
      <w:pPr>
        <w:pStyle w:val="Penpara"/>
      </w:pPr>
      <w:r>
        <w:tab/>
        <w:t>(a)</w:t>
      </w:r>
      <w:r>
        <w:tab/>
        <w:t>for an individual, a fine of $5 000;</w:t>
      </w:r>
    </w:p>
    <w:p w14:paraId="6452FAAC" w14:textId="77777777" w:rsidR="00135210" w:rsidRDefault="00135210">
      <w:pPr>
        <w:pStyle w:val="Penpara"/>
      </w:pPr>
      <w:r>
        <w:tab/>
        <w:t>(b)</w:t>
      </w:r>
      <w:r>
        <w:tab/>
        <w:t>for a body corporate, a fine of $25 000.</w:t>
      </w:r>
    </w:p>
    <w:p w14:paraId="5E679610" w14:textId="77777777" w:rsidR="00135210" w:rsidRDefault="00135210">
      <w:pPr>
        <w:pStyle w:val="Subsection"/>
      </w:pPr>
      <w:r>
        <w:tab/>
        <w:t>(4)</w:t>
      </w:r>
      <w:r>
        <w:tab/>
        <w:t>The nomination of an individual ceases when a notice under subregulation (2) or (3) is given to the CEO.</w:t>
      </w:r>
    </w:p>
    <w:p w14:paraId="46F4CE23" w14:textId="77777777" w:rsidR="00135210" w:rsidRDefault="00135210">
      <w:pPr>
        <w:pStyle w:val="Subsection"/>
      </w:pPr>
      <w:r>
        <w:tab/>
        <w:t>(5)</w:t>
      </w:r>
      <w:r>
        <w:tab/>
        <w:t>If the CEO is satisfied that a responsible officer has ceased to meet the criteria in section 18 of the Act, the CEO may, by written notice given to the authorised towing service provider, state that the nomination ceases.</w:t>
      </w:r>
    </w:p>
    <w:p w14:paraId="3894E4E4" w14:textId="77777777" w:rsidR="00135210" w:rsidRDefault="00135210">
      <w:pPr>
        <w:pStyle w:val="Subsection"/>
      </w:pPr>
      <w:r>
        <w:tab/>
        <w:t>(6)</w:t>
      </w:r>
      <w:r>
        <w:tab/>
        <w:t>A notice given under subregulation (5) takes effect on the day on which the notice is given.</w:t>
      </w:r>
    </w:p>
    <w:p w14:paraId="431DBFF1" w14:textId="77777777" w:rsidR="00135210" w:rsidRDefault="00135210">
      <w:pPr>
        <w:pStyle w:val="Subsection"/>
      </w:pPr>
      <w:r>
        <w:tab/>
        <w:t>(7)</w:t>
      </w:r>
      <w:r>
        <w:tab/>
        <w:t xml:space="preserve">Subregulation (8) applies if an authorised towing service provider ceases, or becomes aware that the provider will cease, to have either of the following — </w:t>
      </w:r>
    </w:p>
    <w:p w14:paraId="67595478" w14:textId="77777777" w:rsidR="00135210" w:rsidRDefault="00135210">
      <w:pPr>
        <w:pStyle w:val="Indenta"/>
      </w:pPr>
      <w:r>
        <w:tab/>
        <w:t>(a)</w:t>
      </w:r>
      <w:r>
        <w:tab/>
        <w:t>at least 1 responsible officer who is a resident of the State;</w:t>
      </w:r>
    </w:p>
    <w:p w14:paraId="690A6A37" w14:textId="77777777" w:rsidR="00135210" w:rsidRDefault="00135210">
      <w:pPr>
        <w:pStyle w:val="Indenta"/>
      </w:pPr>
      <w:r>
        <w:tab/>
        <w:t>(b)</w:t>
      </w:r>
      <w:r>
        <w:tab/>
        <w:t>if the provider is a body corporate — at least 1 responsible officer who is a director or manager of the body corporate.</w:t>
      </w:r>
    </w:p>
    <w:p w14:paraId="4F99AC07" w14:textId="77777777" w:rsidR="00135210" w:rsidRDefault="00135210">
      <w:pPr>
        <w:pStyle w:val="Subsection"/>
      </w:pPr>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p>
    <w:p w14:paraId="55695F89" w14:textId="77777777" w:rsidR="00135210" w:rsidRDefault="00135210">
      <w:pPr>
        <w:pStyle w:val="Penstart"/>
      </w:pPr>
      <w:r>
        <w:tab/>
        <w:t>Penalty for this subregulation:</w:t>
      </w:r>
    </w:p>
    <w:p w14:paraId="4682E030" w14:textId="77777777" w:rsidR="00135210" w:rsidRDefault="00135210">
      <w:pPr>
        <w:pStyle w:val="Penpara"/>
      </w:pPr>
      <w:r>
        <w:tab/>
        <w:t>(a)</w:t>
      </w:r>
      <w:r>
        <w:tab/>
        <w:t>for an individual, a fine of $5 000;</w:t>
      </w:r>
    </w:p>
    <w:p w14:paraId="25DF6DFA" w14:textId="77777777" w:rsidR="00135210" w:rsidRDefault="00135210">
      <w:pPr>
        <w:pStyle w:val="Penpara"/>
      </w:pPr>
      <w:r>
        <w:tab/>
        <w:t>(b)</w:t>
      </w:r>
      <w:r>
        <w:tab/>
        <w:t>for a body corporate, a fine of $25 000.</w:t>
      </w:r>
    </w:p>
    <w:p w14:paraId="078ACFD0" w14:textId="77777777" w:rsidR="00135210" w:rsidRDefault="00135210">
      <w:pPr>
        <w:pStyle w:val="Subsection"/>
      </w:pPr>
      <w:r>
        <w:lastRenderedPageBreak/>
        <w:tab/>
        <w:t>(9)</w:t>
      </w:r>
      <w:r>
        <w:tab/>
        <w:t xml:space="preserve">When a nomination under subregulation (1) or (8) is made, the provider must — </w:t>
      </w:r>
    </w:p>
    <w:p w14:paraId="735316AE" w14:textId="77777777" w:rsidR="00135210" w:rsidRDefault="00135210">
      <w:pPr>
        <w:pStyle w:val="Indenta"/>
      </w:pPr>
      <w:r>
        <w:tab/>
        <w:t>(a)</w:t>
      </w:r>
      <w:r>
        <w:tab/>
        <w:t>pay the nomination fee prescribed under regulation 72B; and</w:t>
      </w:r>
    </w:p>
    <w:p w14:paraId="559A1349" w14:textId="77777777" w:rsidR="00135210" w:rsidRDefault="00135210">
      <w:pPr>
        <w:pStyle w:val="Indenta"/>
      </w:pPr>
      <w:r>
        <w:tab/>
        <w:t>(b)</w:t>
      </w:r>
      <w:r>
        <w:tab/>
        <w:t>give the CEO a criminal record check for each nominated individual that is dated no earlier than 3 months before the day on which the nomination is made.</w:t>
      </w:r>
    </w:p>
    <w:p w14:paraId="12E2BDF3" w14:textId="77777777" w:rsidR="00135210" w:rsidRDefault="00135210">
      <w:pPr>
        <w:pStyle w:val="PermNoteHeading"/>
      </w:pPr>
      <w:r>
        <w:tab/>
        <w:t>Note for this regulation:</w:t>
      </w:r>
    </w:p>
    <w:p w14:paraId="1F9DD25F" w14:textId="77777777" w:rsidR="00135210" w:rsidRDefault="00135210">
      <w:pPr>
        <w:pStyle w:val="PermNoteText"/>
      </w:pPr>
      <w:r>
        <w:tab/>
      </w:r>
      <w:r>
        <w:tab/>
        <w:t>Under section 18 of the Act, an individual must meet the criteria in that section in order to be nominated under this regulation to represent the authorised towing service provider in conducting a regulated towing business.</w:t>
      </w:r>
    </w:p>
    <w:p w14:paraId="6A4FEE0E" w14:textId="1E0EDBB5" w:rsidR="00135210" w:rsidRDefault="00135210">
      <w:pPr>
        <w:pStyle w:val="Footnotesection"/>
      </w:pPr>
      <w:r>
        <w:tab/>
        <w:t>[Regulation 3K inserted: SL 2026/53 r. 5.]</w:t>
      </w:r>
    </w:p>
    <w:p w14:paraId="049C37BE" w14:textId="77777777" w:rsidR="00135210" w:rsidRDefault="00135210">
      <w:pPr>
        <w:pStyle w:val="Heading5"/>
      </w:pPr>
      <w:bookmarkStart w:id="35" w:name="_Toc238633419"/>
      <w:r>
        <w:rPr>
          <w:rStyle w:val="CharSectno"/>
        </w:rPr>
        <w:t>3L</w:t>
      </w:r>
      <w:r>
        <w:t>.</w:t>
      </w:r>
      <w:r>
        <w:tab/>
        <w:t>Acceptance of or refusal to accept nomination of additional or replacement responsible officer</w:t>
      </w:r>
      <w:bookmarkEnd w:id="35"/>
    </w:p>
    <w:p w14:paraId="78133475" w14:textId="77777777" w:rsidR="00135210" w:rsidRDefault="00135210">
      <w:pPr>
        <w:pStyle w:val="Subsection"/>
      </w:pPr>
      <w:r>
        <w:tab/>
        <w:t>(1)</w:t>
      </w:r>
      <w:r>
        <w:tab/>
        <w:t>The CEO may accept the nomination of an individual by an authorised towing service provider under regulation 3K(1) or (8) if the CEO is satisfied that the individual meets the criteria in section 18 of the Act.</w:t>
      </w:r>
    </w:p>
    <w:p w14:paraId="13D074CD" w14:textId="77777777" w:rsidR="00135210" w:rsidRDefault="00135210">
      <w:pPr>
        <w:pStyle w:val="Subsection"/>
      </w:pPr>
      <w:r>
        <w:tab/>
        <w:t>(2)</w:t>
      </w:r>
      <w:r>
        <w:tab/>
        <w:t xml:space="preserve">The CEO may refuse to accept the nomination of an individual by an authorised towing service provider under regulation 3K(1) or (8) if — </w:t>
      </w:r>
    </w:p>
    <w:p w14:paraId="3F1D9F89" w14:textId="77777777" w:rsidR="00135210" w:rsidRDefault="00135210">
      <w:pPr>
        <w:pStyle w:val="Indenta"/>
      </w:pPr>
      <w:r>
        <w:tab/>
        <w:t>(a)</w:t>
      </w:r>
      <w:r>
        <w:tab/>
        <w:t>the individual has previously held a towing business authorisation, or an equivalent authorisation in another State or a Territory, and that authorisation has been cancelled; or</w:t>
      </w:r>
    </w:p>
    <w:p w14:paraId="6E7E140C" w14:textId="77777777" w:rsidR="00135210" w:rsidRDefault="00135210">
      <w:pPr>
        <w:pStyle w:val="Indenta"/>
      </w:pPr>
      <w:r>
        <w:tab/>
        <w:t>(b)</w:t>
      </w:r>
      <w:r>
        <w:tab/>
        <w:t>the individual has been charged with a disqualification offence.</w:t>
      </w:r>
    </w:p>
    <w:p w14:paraId="75D402EC" w14:textId="77777777" w:rsidR="00135210" w:rsidRDefault="00135210">
      <w:pPr>
        <w:pStyle w:val="Subsection"/>
        <w:keepNext/>
      </w:pPr>
      <w:r>
        <w:lastRenderedPageBreak/>
        <w:tab/>
        <w:t>(3)</w:t>
      </w:r>
      <w:r>
        <w:tab/>
        <w:t xml:space="preserve">The CEO must refuse to accept the nomination of an individual by an authorised towing service provider under regulation 3K(1) or (8) if — </w:t>
      </w:r>
    </w:p>
    <w:p w14:paraId="61810D98" w14:textId="77777777" w:rsidR="00135210" w:rsidRDefault="00135210">
      <w:pPr>
        <w:pStyle w:val="Indenta"/>
        <w:keepNext/>
      </w:pPr>
      <w:r>
        <w:tab/>
        <w:t>(a)</w:t>
      </w:r>
      <w:r>
        <w:tab/>
        <w:t xml:space="preserve">each of the following applies — </w:t>
      </w:r>
    </w:p>
    <w:p w14:paraId="2EF375C8" w14:textId="77777777" w:rsidR="00135210" w:rsidRDefault="00135210">
      <w:pPr>
        <w:pStyle w:val="Indenti"/>
      </w:pPr>
      <w:r>
        <w:tab/>
        <w:t>(i)</w:t>
      </w:r>
      <w:r>
        <w:tab/>
        <w:t>the individual has been convicted of a disqualification offence;</w:t>
      </w:r>
    </w:p>
    <w:p w14:paraId="4CFA5345" w14:textId="77777777" w:rsidR="00135210" w:rsidRDefault="00135210">
      <w:pPr>
        <w:pStyle w:val="Indenti"/>
      </w:pPr>
      <w:r>
        <w:tab/>
        <w:t>(ii)</w:t>
      </w:r>
      <w:r>
        <w:tab/>
        <w:t>the conviction has not been quashed or set aside;</w:t>
      </w:r>
    </w:p>
    <w:p w14:paraId="3A596132" w14:textId="77777777" w:rsidR="00135210" w:rsidRDefault="00135210">
      <w:pPr>
        <w:pStyle w:val="Indenti"/>
      </w:pPr>
      <w:r>
        <w:tab/>
        <w:t>(iii)</w:t>
      </w:r>
      <w:r>
        <w:tab/>
        <w:t>the disqualification period prescribed under regulation 3M in relation to the disqualification offence has not passed since the conviction;</w:t>
      </w:r>
    </w:p>
    <w:p w14:paraId="11F2A0EB" w14:textId="77777777" w:rsidR="00135210" w:rsidRDefault="00135210">
      <w:pPr>
        <w:pStyle w:val="Indenta"/>
      </w:pPr>
      <w:r>
        <w:tab/>
      </w:r>
      <w:r>
        <w:tab/>
        <w:t>or</w:t>
      </w:r>
    </w:p>
    <w:p w14:paraId="24142479" w14:textId="77777777" w:rsidR="00135210" w:rsidRDefault="00135210">
      <w:pPr>
        <w:pStyle w:val="Indenta"/>
      </w:pPr>
      <w:r>
        <w:tab/>
        <w:t>(b)</w:t>
      </w:r>
      <w:r>
        <w:tab/>
        <w:t>for a nomination under regulation 3K(8) — the nomination will not result in the provider having a responsible officer or officers meeting the criteria in regulation 3K(7)(a) and (b).</w:t>
      </w:r>
    </w:p>
    <w:p w14:paraId="33C80C47" w14:textId="77777777" w:rsidR="00135210" w:rsidRDefault="00135210">
      <w:pPr>
        <w:pStyle w:val="Subsection"/>
      </w:pPr>
      <w:r>
        <w:tab/>
        <w:t>(4)</w:t>
      </w:r>
      <w:r>
        <w:tab/>
        <w:t>The CEO must give written notice of the acceptance of or refusal to accept a nomination under regulation 3K(1) or (8) to the authorised towing service provider.</w:t>
      </w:r>
    </w:p>
    <w:p w14:paraId="575CC784" w14:textId="1B7FA7CA" w:rsidR="00135210" w:rsidRDefault="00135210">
      <w:pPr>
        <w:pStyle w:val="Footnotesection"/>
      </w:pPr>
      <w:r>
        <w:tab/>
        <w:t>[Regulation 3L inserted: SL 2026/53 r. 5.]</w:t>
      </w:r>
    </w:p>
    <w:p w14:paraId="1C8BBCDD" w14:textId="77777777" w:rsidR="00135210" w:rsidRDefault="00135210">
      <w:pPr>
        <w:pStyle w:val="Heading4"/>
      </w:pPr>
      <w:bookmarkStart w:id="36" w:name="_Toc238456370"/>
      <w:bookmarkStart w:id="37" w:name="_Toc238456999"/>
      <w:bookmarkStart w:id="38" w:name="_Toc238633420"/>
      <w:r>
        <w:t>Subdivision 4 — Disqualification</w:t>
      </w:r>
      <w:bookmarkEnd w:id="36"/>
      <w:bookmarkEnd w:id="37"/>
      <w:bookmarkEnd w:id="38"/>
    </w:p>
    <w:p w14:paraId="7118369E" w14:textId="3753BEC7" w:rsidR="00135210" w:rsidRDefault="00135210">
      <w:pPr>
        <w:pStyle w:val="Footnoteheading"/>
      </w:pPr>
      <w:r>
        <w:tab/>
        <w:t>[Heading inserted: SL 2026/53 r. 5.]</w:t>
      </w:r>
    </w:p>
    <w:p w14:paraId="37D91F2F" w14:textId="77777777" w:rsidR="00135210" w:rsidRDefault="00135210">
      <w:pPr>
        <w:pStyle w:val="Heading5"/>
      </w:pPr>
      <w:bookmarkStart w:id="39" w:name="_Toc238633421"/>
      <w:r>
        <w:rPr>
          <w:rStyle w:val="CharSectno"/>
        </w:rPr>
        <w:t>3M</w:t>
      </w:r>
      <w:r>
        <w:t>.</w:t>
      </w:r>
      <w:r>
        <w:tab/>
        <w:t>Disqualification offences and disqualification periods (s. 150)</w:t>
      </w:r>
      <w:bookmarkEnd w:id="39"/>
    </w:p>
    <w:p w14:paraId="1F8E310F" w14:textId="77777777" w:rsidR="00135210" w:rsidRDefault="00135210">
      <w:pPr>
        <w:pStyle w:val="Subsection"/>
      </w:pPr>
      <w:r>
        <w:tab/>
      </w:r>
      <w:r>
        <w:tab/>
        <w:t xml:space="preserve">Schedule 4 provides for — </w:t>
      </w:r>
    </w:p>
    <w:p w14:paraId="2CFCBDE7" w14:textId="77777777" w:rsidR="00135210" w:rsidRDefault="00135210">
      <w:pPr>
        <w:pStyle w:val="Indenta"/>
      </w:pPr>
      <w:r>
        <w:tab/>
        <w:t>(a)</w:t>
      </w:r>
      <w:r>
        <w:tab/>
        <w:t>the offences that are disqualification offences in relation to towing service providers, close associates of towing service providers and responsible officers of towing service providers; and</w:t>
      </w:r>
    </w:p>
    <w:p w14:paraId="770E1C42" w14:textId="77777777" w:rsidR="00135210" w:rsidRDefault="00135210">
      <w:pPr>
        <w:pStyle w:val="Indenta"/>
        <w:keepNext/>
      </w:pPr>
      <w:r>
        <w:lastRenderedPageBreak/>
        <w:tab/>
        <w:t>(b)</w:t>
      </w:r>
      <w:r>
        <w:tab/>
        <w:t>the disqualification periods for those disqualification offences.</w:t>
      </w:r>
    </w:p>
    <w:p w14:paraId="52942BC1" w14:textId="150710E2" w:rsidR="00135210" w:rsidRDefault="00135210">
      <w:pPr>
        <w:pStyle w:val="Footnotesection"/>
      </w:pPr>
      <w:r>
        <w:tab/>
        <w:t>[Regulation 3M inserted: SL 2026/53 r. 5.]</w:t>
      </w:r>
    </w:p>
    <w:p w14:paraId="735F0BE8" w14:textId="77777777" w:rsidR="00135210" w:rsidRDefault="00135210">
      <w:pPr>
        <w:pStyle w:val="Heading5"/>
      </w:pPr>
      <w:bookmarkStart w:id="40" w:name="_Toc238633422"/>
      <w:r>
        <w:rPr>
          <w:rStyle w:val="CharSectno"/>
        </w:rPr>
        <w:t>3N</w:t>
      </w:r>
      <w:r>
        <w:t>.</w:t>
      </w:r>
      <w:r>
        <w:tab/>
        <w:t>Reinstatement of authorisation if conviction quashed or set aside (s. 151(4))</w:t>
      </w:r>
      <w:bookmarkEnd w:id="40"/>
    </w:p>
    <w:p w14:paraId="2058ADE8" w14:textId="77777777" w:rsidR="00135210" w:rsidRDefault="00135210">
      <w:pPr>
        <w:pStyle w:val="Subsection"/>
      </w:pPr>
      <w:r>
        <w:tab/>
        <w:t>(1)</w:t>
      </w:r>
      <w:r>
        <w:tab/>
        <w:t xml:space="preserve">This regulation applies if — </w:t>
      </w:r>
    </w:p>
    <w:p w14:paraId="0514630B" w14:textId="77777777" w:rsidR="00135210" w:rsidRDefault="00135210">
      <w:pPr>
        <w:pStyle w:val="Indenta"/>
      </w:pPr>
      <w:r>
        <w:tab/>
        <w:t>(a)</w:t>
      </w:r>
      <w:r>
        <w:tab/>
        <w:t>a towing business authorisation has been cancelled under section 30(2), (3) or (4) of the Act because the towing service provider, or a responsible officer or close associate of the provider, has been convicted of a disqualification offence; and</w:t>
      </w:r>
    </w:p>
    <w:p w14:paraId="7A285497" w14:textId="77777777" w:rsidR="00135210" w:rsidRDefault="00135210">
      <w:pPr>
        <w:pStyle w:val="Indenta"/>
      </w:pPr>
      <w:r>
        <w:tab/>
        <w:t>(b)</w:t>
      </w:r>
      <w:r>
        <w:tab/>
        <w:t>the conviction is quashed or set aside on or before the day on which the authorisation would have expired.</w:t>
      </w:r>
    </w:p>
    <w:p w14:paraId="78421C83" w14:textId="77777777" w:rsidR="00135210" w:rsidRDefault="00135210">
      <w:pPr>
        <w:pStyle w:val="Subsection"/>
      </w:pPr>
      <w:r>
        <w:tab/>
        <w:t>(2)</w:t>
      </w:r>
      <w:r>
        <w:tab/>
        <w:t>On application by the provider, the CEO must, by written notice given to the provider, reinstate the authorisation and issue a further authorisation document to the provider specifying the same authorisation number as the cancelled authorisation.</w:t>
      </w:r>
    </w:p>
    <w:p w14:paraId="1B4CD0F1" w14:textId="77777777" w:rsidR="00135210" w:rsidRDefault="00135210">
      <w:pPr>
        <w:pStyle w:val="Subsection"/>
      </w:pPr>
      <w:r>
        <w:tab/>
        <w:t>(3)</w:t>
      </w:r>
      <w:r>
        <w:tab/>
        <w:t xml:space="preserve">A reinstated authorisation remains in force until — </w:t>
      </w:r>
    </w:p>
    <w:p w14:paraId="6CF8710F" w14:textId="77777777" w:rsidR="00135210" w:rsidRDefault="00135210">
      <w:pPr>
        <w:pStyle w:val="Indenta"/>
      </w:pPr>
      <w:r>
        <w:tab/>
        <w:t>(a)</w:t>
      </w:r>
      <w:r>
        <w:tab/>
        <w:t>it is cancelled; or</w:t>
      </w:r>
    </w:p>
    <w:p w14:paraId="12163F8B" w14:textId="77777777" w:rsidR="00135210" w:rsidRDefault="00135210">
      <w:pPr>
        <w:pStyle w:val="Indenta"/>
      </w:pPr>
      <w:r>
        <w:tab/>
        <w:t>(b)</w:t>
      </w:r>
      <w:r>
        <w:tab/>
        <w:t>it expires under regulation 3F(2)(b) at the end of the period of 12 months beginning on the day on which it originally came into force.</w:t>
      </w:r>
    </w:p>
    <w:p w14:paraId="33D1992D" w14:textId="20A7E074" w:rsidR="00135210" w:rsidRDefault="00135210">
      <w:pPr>
        <w:pStyle w:val="Footnotesection"/>
      </w:pPr>
      <w:r>
        <w:tab/>
        <w:t>[Regulation 3N inserted: SL 2026/53 r. 5.]</w:t>
      </w:r>
    </w:p>
    <w:p w14:paraId="7A906AF8" w14:textId="77777777" w:rsidR="00135210" w:rsidRDefault="00135210">
      <w:pPr>
        <w:pStyle w:val="Heading5"/>
      </w:pPr>
      <w:bookmarkStart w:id="41" w:name="_Toc238633423"/>
      <w:r>
        <w:rPr>
          <w:rStyle w:val="CharSectno"/>
        </w:rPr>
        <w:t>3O</w:t>
      </w:r>
      <w:r>
        <w:t>.</w:t>
      </w:r>
      <w:r>
        <w:tab/>
        <w:t>Requirement to notify CEO of charge or conviction for disqualification offence</w:t>
      </w:r>
      <w:bookmarkEnd w:id="41"/>
    </w:p>
    <w:p w14:paraId="1164A422" w14:textId="77777777" w:rsidR="00135210" w:rsidRDefault="00135210">
      <w:pPr>
        <w:pStyle w:val="Subsection"/>
      </w:pPr>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5CF95F87" w14:textId="77777777" w:rsidR="00135210" w:rsidRDefault="00135210">
      <w:pPr>
        <w:pStyle w:val="Penstart"/>
      </w:pPr>
      <w:r>
        <w:lastRenderedPageBreak/>
        <w:tab/>
        <w:t>Penalty:</w:t>
      </w:r>
    </w:p>
    <w:p w14:paraId="65D29A34" w14:textId="77777777" w:rsidR="00135210" w:rsidRDefault="00135210">
      <w:pPr>
        <w:pStyle w:val="Penpara"/>
      </w:pPr>
      <w:r>
        <w:tab/>
        <w:t>(a)</w:t>
      </w:r>
      <w:r>
        <w:tab/>
        <w:t>for an individual, a fine of $5 000;</w:t>
      </w:r>
    </w:p>
    <w:p w14:paraId="5B72A6C3" w14:textId="77777777" w:rsidR="00135210" w:rsidRDefault="00135210">
      <w:pPr>
        <w:pStyle w:val="Penpara"/>
      </w:pPr>
      <w:r>
        <w:tab/>
        <w:t>(b)</w:t>
      </w:r>
      <w:r>
        <w:tab/>
        <w:t>for a body corporate, a fine of $25 000.</w:t>
      </w:r>
    </w:p>
    <w:p w14:paraId="14ED28DB" w14:textId="6810949D" w:rsidR="00135210" w:rsidRDefault="00135210">
      <w:pPr>
        <w:pStyle w:val="Footnotesection"/>
      </w:pPr>
      <w:r>
        <w:tab/>
        <w:t>[Regulation 3O inserted: SL 2026/53 r. 5.]</w:t>
      </w:r>
    </w:p>
    <w:p w14:paraId="587479EE" w14:textId="77777777" w:rsidR="00135210" w:rsidRDefault="00135210">
      <w:pPr>
        <w:pStyle w:val="Heading4"/>
      </w:pPr>
      <w:bookmarkStart w:id="42" w:name="_Toc238456374"/>
      <w:bookmarkStart w:id="43" w:name="_Toc238457003"/>
      <w:bookmarkStart w:id="44" w:name="_Toc238633424"/>
      <w:r>
        <w:t>Subdivision 5 — Changes to information</w:t>
      </w:r>
      <w:bookmarkEnd w:id="42"/>
      <w:bookmarkEnd w:id="43"/>
      <w:bookmarkEnd w:id="44"/>
    </w:p>
    <w:p w14:paraId="437159A8" w14:textId="1C5B6A90" w:rsidR="00135210" w:rsidRDefault="00135210">
      <w:pPr>
        <w:pStyle w:val="Footnoteheading"/>
      </w:pPr>
      <w:r>
        <w:tab/>
        <w:t>[Heading inserted: SL 2026/53 r. 5.]</w:t>
      </w:r>
    </w:p>
    <w:p w14:paraId="0776794E" w14:textId="77777777" w:rsidR="00135210" w:rsidRDefault="00135210">
      <w:pPr>
        <w:pStyle w:val="Heading5"/>
      </w:pPr>
      <w:bookmarkStart w:id="45" w:name="_Toc238633425"/>
      <w:r>
        <w:rPr>
          <w:rStyle w:val="CharSectno"/>
        </w:rPr>
        <w:t>3P</w:t>
      </w:r>
      <w:r>
        <w:t>.</w:t>
      </w:r>
      <w:r>
        <w:tab/>
        <w:t>Towing service provider to notify change in circumstances</w:t>
      </w:r>
      <w:bookmarkEnd w:id="45"/>
    </w:p>
    <w:p w14:paraId="671850A4" w14:textId="77777777" w:rsidR="00135210" w:rsidRDefault="00135210">
      <w:pPr>
        <w:pStyle w:val="Subsection"/>
      </w:pPr>
      <w:r>
        <w:tab/>
      </w:r>
      <w:r>
        <w:tab/>
        <w:t xml:space="preserve">An authorised towing service provider must give written notice to the CEO, as soon as practicable after becoming aware of the change, if there is a change in any of the information that is given to the CEO — </w:t>
      </w:r>
    </w:p>
    <w:p w14:paraId="2ADAA355" w14:textId="77777777" w:rsidR="00135210" w:rsidRDefault="00135210">
      <w:pPr>
        <w:pStyle w:val="Indenta"/>
      </w:pPr>
      <w:r>
        <w:tab/>
        <w:t>(a)</w:t>
      </w:r>
      <w:r>
        <w:tab/>
        <w:t>in the application for the towing business authorisation; or</w:t>
      </w:r>
    </w:p>
    <w:p w14:paraId="20B8C21B" w14:textId="77777777" w:rsidR="00135210" w:rsidRDefault="00135210">
      <w:pPr>
        <w:pStyle w:val="Indenta"/>
      </w:pPr>
      <w:r>
        <w:tab/>
        <w:t>(b)</w:t>
      </w:r>
      <w:r>
        <w:tab/>
        <w:t>in an application for renewal of the towing business authorisation; or</w:t>
      </w:r>
    </w:p>
    <w:p w14:paraId="6AFB518F" w14:textId="77777777" w:rsidR="00135210" w:rsidRDefault="00135210">
      <w:pPr>
        <w:pStyle w:val="Indenta"/>
      </w:pPr>
      <w:r>
        <w:tab/>
        <w:t>(c)</w:t>
      </w:r>
      <w:r>
        <w:tab/>
        <w:t>under this regulation.</w:t>
      </w:r>
    </w:p>
    <w:p w14:paraId="4674CD4A" w14:textId="77777777" w:rsidR="00135210" w:rsidRDefault="00135210">
      <w:pPr>
        <w:pStyle w:val="Penstart"/>
      </w:pPr>
      <w:r>
        <w:tab/>
        <w:t xml:space="preserve">Penalty: </w:t>
      </w:r>
    </w:p>
    <w:p w14:paraId="09F470EB" w14:textId="77777777" w:rsidR="00135210" w:rsidRDefault="00135210">
      <w:pPr>
        <w:pStyle w:val="Penpara"/>
      </w:pPr>
      <w:r>
        <w:tab/>
        <w:t>(a)</w:t>
      </w:r>
      <w:r>
        <w:tab/>
        <w:t>for an individual, a fine of $5 000;</w:t>
      </w:r>
    </w:p>
    <w:p w14:paraId="019CA378" w14:textId="77777777" w:rsidR="00135210" w:rsidRDefault="00135210">
      <w:pPr>
        <w:pStyle w:val="Penpara"/>
      </w:pPr>
      <w:r>
        <w:tab/>
        <w:t>(b)</w:t>
      </w:r>
      <w:r>
        <w:tab/>
        <w:t>for a body corporate, a fine of $25 000.</w:t>
      </w:r>
    </w:p>
    <w:p w14:paraId="7DBC9BEA" w14:textId="038D56F4" w:rsidR="00135210" w:rsidRDefault="00135210">
      <w:pPr>
        <w:pStyle w:val="Footnotesection"/>
      </w:pPr>
      <w:r>
        <w:tab/>
        <w:t>[Regulation 3P inserted: SL 2026/53 r. 5.]</w:t>
      </w:r>
    </w:p>
    <w:p w14:paraId="7137D9A1" w14:textId="77777777" w:rsidR="00135210" w:rsidRDefault="00135210">
      <w:pPr>
        <w:pStyle w:val="Heading5"/>
      </w:pPr>
      <w:bookmarkStart w:id="46" w:name="_Toc238633426"/>
      <w:r>
        <w:rPr>
          <w:rStyle w:val="CharSectno"/>
        </w:rPr>
        <w:t>3Q</w:t>
      </w:r>
      <w:r>
        <w:t>.</w:t>
      </w:r>
      <w:r>
        <w:tab/>
        <w:t>Notice of appointment or election of new director or management committee member and criminal record check</w:t>
      </w:r>
      <w:bookmarkEnd w:id="46"/>
    </w:p>
    <w:p w14:paraId="06A4E7AF" w14:textId="77777777" w:rsidR="00135210" w:rsidRDefault="00135210">
      <w:pPr>
        <w:pStyle w:val="Subsection"/>
      </w:pPr>
      <w:r>
        <w:tab/>
        <w:t>(1)</w:t>
      </w:r>
      <w:r>
        <w:tab/>
        <w:t xml:space="preserve">This regulation applies if — </w:t>
      </w:r>
    </w:p>
    <w:p w14:paraId="7F58DCB1" w14:textId="77777777" w:rsidR="00135210" w:rsidRDefault="00135210">
      <w:pPr>
        <w:pStyle w:val="Indenta"/>
      </w:pPr>
      <w:r>
        <w:tab/>
        <w:t>(a)</w:t>
      </w:r>
      <w:r>
        <w:tab/>
        <w:t>an authorised towing service provider that is a company appoints a new director of the company; or</w:t>
      </w:r>
    </w:p>
    <w:p w14:paraId="0F177461" w14:textId="77777777" w:rsidR="00135210" w:rsidRDefault="00135210">
      <w:pPr>
        <w:pStyle w:val="Indenta"/>
      </w:pPr>
      <w:r>
        <w:tab/>
        <w:t>(b)</w:t>
      </w:r>
      <w:r>
        <w:tab/>
        <w:t>an authorised towing service provider that is an incorporated association elects or appoints a new member of the management committee of the association.</w:t>
      </w:r>
    </w:p>
    <w:p w14:paraId="11D86D4E" w14:textId="77777777" w:rsidR="00135210" w:rsidRDefault="00135210">
      <w:pPr>
        <w:pStyle w:val="Subsection"/>
      </w:pPr>
      <w:r>
        <w:lastRenderedPageBreak/>
        <w:tab/>
        <w:t>(2)</w:t>
      </w:r>
      <w:r>
        <w:tab/>
        <w:t xml:space="preserve">Without limiting regulation 3P, the provider must, as soon as practicable after the appointment or election, give the CEO the following — </w:t>
      </w:r>
    </w:p>
    <w:p w14:paraId="36E6086D" w14:textId="77777777" w:rsidR="00135210" w:rsidRDefault="00135210">
      <w:pPr>
        <w:pStyle w:val="Indenta"/>
      </w:pPr>
      <w:r>
        <w:tab/>
        <w:t>(a)</w:t>
      </w:r>
      <w:r>
        <w:tab/>
        <w:t>written notice of the appointment or election;</w:t>
      </w:r>
    </w:p>
    <w:p w14:paraId="31DE1531" w14:textId="77777777" w:rsidR="00135210" w:rsidRDefault="00135210">
      <w:pPr>
        <w:pStyle w:val="Indenta"/>
      </w:pPr>
      <w:r>
        <w:tab/>
        <w:t>(b)</w:t>
      </w:r>
      <w:r>
        <w:tab/>
        <w:t>a criminal record check for the new director or member (as the case may be) that is dated no earlier than 3 months before the day on which it is given to the CEO;</w:t>
      </w:r>
    </w:p>
    <w:p w14:paraId="2FDFB93E" w14:textId="77777777" w:rsidR="00135210" w:rsidRDefault="00135210">
      <w:pPr>
        <w:pStyle w:val="Indenta"/>
      </w:pPr>
      <w:r>
        <w:tab/>
        <w:t>(c)</w:t>
      </w:r>
      <w:r>
        <w:tab/>
        <w:t xml:space="preserve">information about whether the new director or member (as the case may be) — </w:t>
      </w:r>
    </w:p>
    <w:p w14:paraId="34D23B18" w14:textId="77777777" w:rsidR="00135210" w:rsidRDefault="00135210">
      <w:pPr>
        <w:pStyle w:val="Indenti"/>
      </w:pPr>
      <w:r>
        <w:tab/>
        <w:t>(i)</w:t>
      </w:r>
      <w:r>
        <w:tab/>
        <w:t>has previously held a towing business authorisation, or an equivalent authorisation in another State or a Territory, that has been cancelled; or</w:t>
      </w:r>
    </w:p>
    <w:p w14:paraId="0031CAB5" w14:textId="77777777" w:rsidR="00135210" w:rsidRDefault="00135210">
      <w:pPr>
        <w:pStyle w:val="Indenti"/>
      </w:pPr>
      <w:r>
        <w:tab/>
        <w:t>(ii)</w:t>
      </w:r>
      <w:r>
        <w:tab/>
        <w:t>has previously made an application for a towing business authorisation, or an equivalent authorisation in another State or a Territory, that was refused;</w:t>
      </w:r>
    </w:p>
    <w:p w14:paraId="113A4412" w14:textId="77777777" w:rsidR="00135210" w:rsidRDefault="00135210">
      <w:pPr>
        <w:pStyle w:val="Indenta"/>
      </w:pPr>
      <w:r>
        <w:tab/>
        <w:t>(d)</w:t>
      </w:r>
      <w:r>
        <w:tab/>
        <w:t>information about whether the new director or member (as the case may be) is a member of an identified organisation.</w:t>
      </w:r>
    </w:p>
    <w:p w14:paraId="03521081" w14:textId="77777777" w:rsidR="00135210" w:rsidRDefault="00135210">
      <w:pPr>
        <w:pStyle w:val="Penstart"/>
      </w:pPr>
      <w:r>
        <w:tab/>
        <w:t>Penalty for this subregulation: a fine of $25 000.</w:t>
      </w:r>
    </w:p>
    <w:p w14:paraId="49046609" w14:textId="717A1BBD" w:rsidR="00135210" w:rsidRDefault="00135210">
      <w:pPr>
        <w:pStyle w:val="Footnotesection"/>
      </w:pPr>
      <w:r>
        <w:tab/>
        <w:t>[Regulation 3Q inserted: SL 2026/53 r. 5.]</w:t>
      </w:r>
    </w:p>
    <w:p w14:paraId="7E4FDBEA" w14:textId="77777777" w:rsidR="00135210" w:rsidRDefault="00135210">
      <w:pPr>
        <w:pStyle w:val="Heading5"/>
      </w:pPr>
      <w:bookmarkStart w:id="47" w:name="_Toc238633427"/>
      <w:r>
        <w:rPr>
          <w:rStyle w:val="CharSectno"/>
        </w:rPr>
        <w:t>3R</w:t>
      </w:r>
      <w:r>
        <w:t>.</w:t>
      </w:r>
      <w:r>
        <w:tab/>
        <w:t>Notice of additional towing worker and criminal record check</w:t>
      </w:r>
      <w:bookmarkEnd w:id="47"/>
    </w:p>
    <w:p w14:paraId="58B4951A" w14:textId="77777777" w:rsidR="00135210" w:rsidRDefault="00135210">
      <w:pPr>
        <w:pStyle w:val="Subsection"/>
      </w:pPr>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p>
    <w:p w14:paraId="22C8FB8F" w14:textId="77777777" w:rsidR="00135210" w:rsidRDefault="00135210">
      <w:pPr>
        <w:pStyle w:val="Subsection"/>
      </w:pPr>
      <w:r>
        <w:lastRenderedPageBreak/>
        <w:tab/>
        <w:t>(2)</w:t>
      </w:r>
      <w:r>
        <w:tab/>
        <w:t xml:space="preserve">Without limiting regulation 3P, before the individual first engages in towing work for the purposes of the business, the provider must give the CEO — </w:t>
      </w:r>
    </w:p>
    <w:p w14:paraId="1367731F" w14:textId="77777777" w:rsidR="00135210" w:rsidRDefault="00135210">
      <w:pPr>
        <w:pStyle w:val="Indenta"/>
      </w:pPr>
      <w:r>
        <w:tab/>
        <w:t>(a)</w:t>
      </w:r>
      <w:r>
        <w:tab/>
        <w:t>written notice of the proposed additional towing worker, including the details referred to in regulation 3A(a)(i) and (ii); and</w:t>
      </w:r>
    </w:p>
    <w:p w14:paraId="02B81B65" w14:textId="77777777" w:rsidR="00135210" w:rsidRDefault="00135210">
      <w:pPr>
        <w:pStyle w:val="Indenta"/>
      </w:pPr>
      <w:r>
        <w:tab/>
        <w:t>(b)</w:t>
      </w:r>
      <w:r>
        <w:tab/>
        <w:t>a criminal record check for the individual that is dated no earlier than 3 months before the day on which it is given to the CEO; and</w:t>
      </w:r>
    </w:p>
    <w:p w14:paraId="6BFFAED5" w14:textId="77777777" w:rsidR="00135210" w:rsidRDefault="00135210">
      <w:pPr>
        <w:pStyle w:val="Indenta"/>
      </w:pPr>
      <w:r>
        <w:tab/>
        <w:t>(c)</w:t>
      </w:r>
      <w:r>
        <w:tab/>
        <w:t>information about whether the individual is a member of an identified organisation.</w:t>
      </w:r>
    </w:p>
    <w:p w14:paraId="4AE3039D" w14:textId="77777777" w:rsidR="00135210" w:rsidRDefault="00135210">
      <w:pPr>
        <w:pStyle w:val="Penstart"/>
      </w:pPr>
      <w:r>
        <w:tab/>
        <w:t>Penalty for this subregulation:</w:t>
      </w:r>
    </w:p>
    <w:p w14:paraId="020E6D8A" w14:textId="77777777" w:rsidR="00135210" w:rsidRDefault="00135210">
      <w:pPr>
        <w:pStyle w:val="Penpara"/>
      </w:pPr>
      <w:r>
        <w:tab/>
        <w:t>(a)</w:t>
      </w:r>
      <w:r>
        <w:tab/>
        <w:t>for an individual, a fine of $5 000;</w:t>
      </w:r>
    </w:p>
    <w:p w14:paraId="7E8CEFE4" w14:textId="77777777" w:rsidR="00135210" w:rsidRDefault="00135210">
      <w:pPr>
        <w:pStyle w:val="Penpara"/>
      </w:pPr>
      <w:r>
        <w:tab/>
        <w:t>(b)</w:t>
      </w:r>
      <w:r>
        <w:tab/>
        <w:t>for a body corporate, a fine of $25 000.</w:t>
      </w:r>
    </w:p>
    <w:p w14:paraId="05AA5A14" w14:textId="08F5F999" w:rsidR="00135210" w:rsidRDefault="00135210">
      <w:pPr>
        <w:pStyle w:val="Footnotesection"/>
      </w:pPr>
      <w:r>
        <w:tab/>
        <w:t>[Regulation 3R inserted: SL 2026/53 r. 5.]</w:t>
      </w:r>
    </w:p>
    <w:p w14:paraId="7FDBF6D6" w14:textId="77777777" w:rsidR="00135210" w:rsidRDefault="00135210">
      <w:pPr>
        <w:pStyle w:val="Heading4"/>
      </w:pPr>
      <w:bookmarkStart w:id="48" w:name="_Toc238456378"/>
      <w:bookmarkStart w:id="49" w:name="_Toc238457007"/>
      <w:bookmarkStart w:id="50" w:name="_Toc238633428"/>
      <w:r>
        <w:t>Subdivision 6 — Offences relating to advertising by towing service providers</w:t>
      </w:r>
      <w:bookmarkEnd w:id="48"/>
      <w:bookmarkEnd w:id="49"/>
      <w:bookmarkEnd w:id="50"/>
    </w:p>
    <w:p w14:paraId="22EBAE56" w14:textId="1C66CD9F" w:rsidR="00135210" w:rsidRDefault="00135210">
      <w:pPr>
        <w:pStyle w:val="Footnoteheading"/>
      </w:pPr>
      <w:r>
        <w:tab/>
        <w:t>[Heading inserted: SL 2026/53 r. 5.]</w:t>
      </w:r>
    </w:p>
    <w:p w14:paraId="3912B775" w14:textId="77777777" w:rsidR="00665A2D" w:rsidRDefault="00665A2D" w:rsidP="00665A2D">
      <w:pPr>
        <w:pStyle w:val="Heading5"/>
      </w:pPr>
      <w:bookmarkStart w:id="51" w:name="_Toc227850743"/>
      <w:bookmarkStart w:id="52" w:name="_Toc238456791"/>
      <w:bookmarkStart w:id="53" w:name="_Toc238633429"/>
      <w:r w:rsidRPr="00722F60">
        <w:rPr>
          <w:rStyle w:val="CharSectno"/>
        </w:rPr>
        <w:t>3S</w:t>
      </w:r>
      <w:r>
        <w:t>.</w:t>
      </w:r>
      <w:r>
        <w:tab/>
        <w:t>Offence to offer or advertise towing business unless authorised</w:t>
      </w:r>
      <w:bookmarkEnd w:id="51"/>
      <w:bookmarkEnd w:id="52"/>
      <w:bookmarkEnd w:id="53"/>
    </w:p>
    <w:p w14:paraId="1E14D52E" w14:textId="77777777" w:rsidR="00665A2D" w:rsidRDefault="00665A2D" w:rsidP="00665A2D">
      <w:pPr>
        <w:pStyle w:val="Subsection"/>
      </w:pPr>
      <w:r>
        <w:tab/>
      </w:r>
      <w:r>
        <w:tab/>
        <w:t>A towing service provider must not offer to provide, advertise, or authorise or permit the publication of an advertisement for, a regulated towing business unless the provider is the holder of a towing business authorisation that is in force.</w:t>
      </w:r>
    </w:p>
    <w:p w14:paraId="2042F8BD" w14:textId="77777777" w:rsidR="00665A2D" w:rsidRDefault="00665A2D" w:rsidP="00665A2D">
      <w:pPr>
        <w:pStyle w:val="Penstart"/>
      </w:pPr>
      <w:r>
        <w:tab/>
        <w:t>Penalty:</w:t>
      </w:r>
    </w:p>
    <w:p w14:paraId="444D38E3" w14:textId="77777777" w:rsidR="00665A2D" w:rsidRDefault="00665A2D" w:rsidP="00665A2D">
      <w:pPr>
        <w:pStyle w:val="Penpara"/>
      </w:pPr>
      <w:r>
        <w:tab/>
        <w:t>(a)</w:t>
      </w:r>
      <w:r>
        <w:tab/>
        <w:t>for an individual, a fine of $9 000;</w:t>
      </w:r>
    </w:p>
    <w:p w14:paraId="618C2837" w14:textId="77777777" w:rsidR="00665A2D" w:rsidRDefault="00665A2D" w:rsidP="00665A2D">
      <w:pPr>
        <w:pStyle w:val="Penpara"/>
      </w:pPr>
      <w:r>
        <w:tab/>
        <w:t>(b)</w:t>
      </w:r>
      <w:r>
        <w:tab/>
        <w:t>for a body corporate, a fine of $45 000.</w:t>
      </w:r>
    </w:p>
    <w:p w14:paraId="61153F1B" w14:textId="4BB8D97C" w:rsidR="00A916E5" w:rsidRDefault="00A916E5" w:rsidP="00722F60">
      <w:pPr>
        <w:pStyle w:val="Footnotesection"/>
      </w:pPr>
      <w:r>
        <w:tab/>
        <w:t>[Regulation 3S inserted: SL 2026/53 r. 26.]</w:t>
      </w:r>
    </w:p>
    <w:p w14:paraId="34996DFF" w14:textId="77777777" w:rsidR="00135210" w:rsidRDefault="00135210">
      <w:pPr>
        <w:pStyle w:val="Heading5"/>
      </w:pPr>
      <w:bookmarkStart w:id="54" w:name="_Toc238633430"/>
      <w:r>
        <w:rPr>
          <w:rStyle w:val="CharSectno"/>
        </w:rPr>
        <w:lastRenderedPageBreak/>
        <w:t>3T</w:t>
      </w:r>
      <w:r>
        <w:t>.</w:t>
      </w:r>
      <w:r>
        <w:tab/>
        <w:t>Name or authorisation number of provider must be included in advertising</w:t>
      </w:r>
      <w:bookmarkEnd w:id="54"/>
    </w:p>
    <w:p w14:paraId="7D1DAC05" w14:textId="77777777" w:rsidR="00135210" w:rsidRDefault="00135210">
      <w:pPr>
        <w:pStyle w:val="Subsection"/>
      </w:pPr>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p>
    <w:p w14:paraId="765D3A98" w14:textId="77777777" w:rsidR="00135210" w:rsidRDefault="00135210">
      <w:pPr>
        <w:pStyle w:val="Indenta"/>
      </w:pPr>
      <w:r>
        <w:tab/>
        <w:t>(a)</w:t>
      </w:r>
      <w:r>
        <w:tab/>
        <w:t>the authorisation number of the provider;</w:t>
      </w:r>
    </w:p>
    <w:p w14:paraId="719DBFF1" w14:textId="77777777" w:rsidR="00135210" w:rsidRDefault="00135210">
      <w:pPr>
        <w:pStyle w:val="Indenta"/>
      </w:pPr>
      <w:r>
        <w:tab/>
        <w:t>(b)</w:t>
      </w:r>
      <w:r>
        <w:tab/>
        <w:t>the name of the provider;</w:t>
      </w:r>
    </w:p>
    <w:p w14:paraId="4BD981F4" w14:textId="77777777" w:rsidR="00135210" w:rsidRDefault="00135210">
      <w:pPr>
        <w:pStyle w:val="Indenta"/>
      </w:pPr>
      <w:r>
        <w:tab/>
        <w:t>(c)</w:t>
      </w:r>
      <w:r>
        <w:tab/>
        <w:t>a business name used by the provider in connection with the towing business.</w:t>
      </w:r>
    </w:p>
    <w:p w14:paraId="725B3BCA" w14:textId="77777777" w:rsidR="00135210" w:rsidRDefault="00135210">
      <w:pPr>
        <w:pStyle w:val="Penstart"/>
        <w:keepNext/>
      </w:pPr>
      <w:r>
        <w:tab/>
        <w:t>Penalty:</w:t>
      </w:r>
    </w:p>
    <w:p w14:paraId="31119F88" w14:textId="77777777" w:rsidR="00135210" w:rsidRDefault="00135210">
      <w:pPr>
        <w:pStyle w:val="Penpara"/>
      </w:pPr>
      <w:r>
        <w:tab/>
        <w:t>(a)</w:t>
      </w:r>
      <w:r>
        <w:tab/>
        <w:t>for an individual, a fine of $9 000;</w:t>
      </w:r>
    </w:p>
    <w:p w14:paraId="0C21F4A8" w14:textId="77777777" w:rsidR="00135210" w:rsidRDefault="00135210">
      <w:pPr>
        <w:pStyle w:val="Penpara"/>
      </w:pPr>
      <w:r>
        <w:tab/>
        <w:t>(b)</w:t>
      </w:r>
      <w:r>
        <w:tab/>
        <w:t>for a body corporate, a fine of $45 000.</w:t>
      </w:r>
    </w:p>
    <w:p w14:paraId="153A117B" w14:textId="6A37C6EF" w:rsidR="00135210" w:rsidRDefault="00135210">
      <w:pPr>
        <w:pStyle w:val="Footnotesection"/>
      </w:pPr>
      <w:r>
        <w:tab/>
        <w:t>[Regulation 3T inserted: SL 2026/53 r. 5.]</w:t>
      </w:r>
    </w:p>
    <w:p w14:paraId="0DB3991E" w14:textId="77777777" w:rsidR="00135210" w:rsidRDefault="00135210">
      <w:pPr>
        <w:pStyle w:val="Heading4"/>
      </w:pPr>
      <w:bookmarkStart w:id="55" w:name="_Toc238456380"/>
      <w:bookmarkStart w:id="56" w:name="_Toc238457010"/>
      <w:bookmarkStart w:id="57" w:name="_Toc238633431"/>
      <w:r>
        <w:t>Subdivision 7 — Miscellaneous</w:t>
      </w:r>
      <w:bookmarkEnd w:id="55"/>
      <w:bookmarkEnd w:id="56"/>
      <w:bookmarkEnd w:id="57"/>
    </w:p>
    <w:p w14:paraId="17B4ECFD" w14:textId="2EB92D80" w:rsidR="00135210" w:rsidRDefault="00135210">
      <w:pPr>
        <w:pStyle w:val="Footnoteheading"/>
      </w:pPr>
      <w:r>
        <w:tab/>
        <w:t>[Heading inserted: SL 2026/53 r. 5.]</w:t>
      </w:r>
    </w:p>
    <w:p w14:paraId="3E05BD56" w14:textId="77777777" w:rsidR="00135210" w:rsidRDefault="00135210">
      <w:pPr>
        <w:pStyle w:val="Heading5"/>
      </w:pPr>
      <w:bookmarkStart w:id="58" w:name="_Toc238633432"/>
      <w:r>
        <w:rPr>
          <w:rStyle w:val="CharSectno"/>
        </w:rPr>
        <w:t>3U</w:t>
      </w:r>
      <w:r>
        <w:t>.</w:t>
      </w:r>
      <w:r>
        <w:tab/>
        <w:t>List of authorised towing businesses (s. 28)</w:t>
      </w:r>
      <w:bookmarkEnd w:id="58"/>
    </w:p>
    <w:p w14:paraId="7D3D50E0" w14:textId="77777777" w:rsidR="00135210" w:rsidRDefault="00135210">
      <w:pPr>
        <w:pStyle w:val="Subsection"/>
      </w:pPr>
      <w:r>
        <w:tab/>
      </w:r>
      <w:r>
        <w:tab/>
        <w:t xml:space="preserve">The list of all authorised towing service providers published under section 28 of the Act must include the following information about each provider — </w:t>
      </w:r>
    </w:p>
    <w:p w14:paraId="345489E7" w14:textId="77777777" w:rsidR="00135210" w:rsidRDefault="00135210">
      <w:pPr>
        <w:pStyle w:val="Indenta"/>
      </w:pPr>
      <w:r>
        <w:tab/>
        <w:t>(a)</w:t>
      </w:r>
      <w:r>
        <w:tab/>
        <w:t>the authorisation number of the provider;</w:t>
      </w:r>
    </w:p>
    <w:p w14:paraId="2A3B2562" w14:textId="77777777" w:rsidR="00135210" w:rsidRDefault="00135210">
      <w:pPr>
        <w:pStyle w:val="Indenta"/>
      </w:pPr>
      <w:r>
        <w:tab/>
        <w:t>(b)</w:t>
      </w:r>
      <w:r>
        <w:tab/>
        <w:t>the name of the provider;</w:t>
      </w:r>
    </w:p>
    <w:p w14:paraId="6785DC54" w14:textId="4068243E" w:rsidR="00135210" w:rsidRDefault="00135210">
      <w:pPr>
        <w:pStyle w:val="Indenta"/>
      </w:pPr>
      <w:r>
        <w:tab/>
        <w:t>(c)</w:t>
      </w:r>
      <w:r>
        <w:tab/>
        <w:t>each business name used by the provider in connection with the towing business.</w:t>
      </w:r>
    </w:p>
    <w:p w14:paraId="39865F20" w14:textId="70510E3C" w:rsidR="00135210" w:rsidRDefault="00135210">
      <w:pPr>
        <w:pStyle w:val="Footnotesection"/>
      </w:pPr>
      <w:r>
        <w:tab/>
        <w:t>[Regulation 3U inserted: SL 2026/53 r. 5.]</w:t>
      </w:r>
    </w:p>
    <w:p w14:paraId="17F7C4D7" w14:textId="77777777" w:rsidR="00135210" w:rsidRDefault="00135210">
      <w:pPr>
        <w:pStyle w:val="Heading3"/>
      </w:pPr>
      <w:bookmarkStart w:id="59" w:name="_Toc238456382"/>
      <w:bookmarkStart w:id="60" w:name="_Toc238457012"/>
      <w:bookmarkStart w:id="61" w:name="_Toc238633433"/>
      <w:r>
        <w:rPr>
          <w:rStyle w:val="CharDivNo"/>
        </w:rPr>
        <w:lastRenderedPageBreak/>
        <w:t>Division 1</w:t>
      </w:r>
      <w:r>
        <w:t> — </w:t>
      </w:r>
      <w:r>
        <w:rPr>
          <w:rStyle w:val="CharDivText"/>
        </w:rPr>
        <w:t>Obligations in relation to towing</w:t>
      </w:r>
      <w:bookmarkEnd w:id="59"/>
      <w:bookmarkEnd w:id="60"/>
      <w:bookmarkEnd w:id="61"/>
    </w:p>
    <w:p w14:paraId="17471971" w14:textId="77777777" w:rsidR="00135210" w:rsidRDefault="00135210">
      <w:pPr>
        <w:pStyle w:val="Heading5"/>
      </w:pPr>
      <w:bookmarkStart w:id="62" w:name="_Toc238633434"/>
      <w:r>
        <w:rPr>
          <w:rStyle w:val="CharSectno"/>
        </w:rPr>
        <w:t>4</w:t>
      </w:r>
      <w:r>
        <w:t>.</w:t>
      </w:r>
      <w:r>
        <w:tab/>
        <w:t>Vehicle used for towing must be licensed tow truck</w:t>
      </w:r>
      <w:bookmarkEnd w:id="62"/>
    </w:p>
    <w:p w14:paraId="1DA7B368" w14:textId="77777777" w:rsidR="00135210" w:rsidRDefault="00135210">
      <w:pPr>
        <w:pStyle w:val="Subsection"/>
      </w:pPr>
      <w:r>
        <w:tab/>
      </w:r>
      <w:r>
        <w:tab/>
        <w:t>A towing service provider in relation to a regulated towing business must ensure that each vehicle used to tow vehicles in the conduct of the business is —</w:t>
      </w:r>
    </w:p>
    <w:p w14:paraId="459A6ED4" w14:textId="77777777" w:rsidR="00135210" w:rsidRDefault="00135210">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135210" w:rsidRDefault="00135210">
      <w:pPr>
        <w:pStyle w:val="Indenti"/>
      </w:pPr>
      <w:r>
        <w:tab/>
        <w:t>(i)</w:t>
      </w:r>
      <w:r>
        <w:tab/>
        <w:t>a tow truck of class 1, class 2, class 3 or class 4; or</w:t>
      </w:r>
    </w:p>
    <w:p w14:paraId="54B50E15" w14:textId="77777777" w:rsidR="00135210" w:rsidRDefault="00135210">
      <w:pPr>
        <w:pStyle w:val="Indenti"/>
      </w:pPr>
      <w:r>
        <w:tab/>
        <w:t>(ii)</w:t>
      </w:r>
      <w:r>
        <w:tab/>
        <w:t>a tilt tray tow truck of class 1T, class 2T, class 3T or class 4T;</w:t>
      </w:r>
    </w:p>
    <w:p w14:paraId="40EA2F9E" w14:textId="77777777" w:rsidR="00135210" w:rsidRDefault="00135210">
      <w:pPr>
        <w:pStyle w:val="Indenta"/>
      </w:pPr>
      <w:r>
        <w:tab/>
      </w:r>
      <w:r>
        <w:tab/>
        <w:t>and</w:t>
      </w:r>
    </w:p>
    <w:p w14:paraId="7331A121" w14:textId="77777777" w:rsidR="00135210" w:rsidRDefault="00135210">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135210" w:rsidRDefault="00135210">
      <w:pPr>
        <w:pStyle w:val="Penstart"/>
      </w:pPr>
      <w:r>
        <w:tab/>
        <w:t>Penalty:</w:t>
      </w:r>
    </w:p>
    <w:p w14:paraId="4C76BDDC" w14:textId="77777777" w:rsidR="00135210" w:rsidRDefault="00135210">
      <w:pPr>
        <w:pStyle w:val="Penpara"/>
      </w:pPr>
      <w:r>
        <w:tab/>
        <w:t>(a)</w:t>
      </w:r>
      <w:r>
        <w:tab/>
        <w:t>for an individual, a fine of $5 000;</w:t>
      </w:r>
    </w:p>
    <w:p w14:paraId="025E7931" w14:textId="77777777" w:rsidR="00135210" w:rsidRDefault="00135210">
      <w:pPr>
        <w:pStyle w:val="Penpara"/>
      </w:pPr>
      <w:r>
        <w:tab/>
        <w:t>(b)</w:t>
      </w:r>
      <w:r>
        <w:tab/>
        <w:t>for a body corporate, a fine of $25 000.</w:t>
      </w:r>
    </w:p>
    <w:p w14:paraId="7D5BFF39" w14:textId="77777777" w:rsidR="00135210" w:rsidRDefault="00135210">
      <w:pPr>
        <w:pStyle w:val="Heading5"/>
      </w:pPr>
      <w:bookmarkStart w:id="63" w:name="_Toc238633435"/>
      <w:r>
        <w:rPr>
          <w:rStyle w:val="CharSectno"/>
        </w:rPr>
        <w:t>5</w:t>
      </w:r>
      <w:r>
        <w:t>.</w:t>
      </w:r>
      <w:r>
        <w:tab/>
        <w:t>Towing service provider must ensure towed vehicle is protected from damage</w:t>
      </w:r>
      <w:bookmarkEnd w:id="63"/>
    </w:p>
    <w:p w14:paraId="4D5B3747" w14:textId="77777777" w:rsidR="00135210" w:rsidRDefault="00135210">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135210" w:rsidRDefault="00135210">
      <w:pPr>
        <w:pStyle w:val="Indenta"/>
      </w:pPr>
      <w:r>
        <w:tab/>
        <w:t>(a)</w:t>
      </w:r>
      <w:r>
        <w:tab/>
        <w:t xml:space="preserve">the loading of the vehicle onto a tow truck; </w:t>
      </w:r>
    </w:p>
    <w:p w14:paraId="0CFEAA52" w14:textId="77777777" w:rsidR="00135210" w:rsidRDefault="00135210">
      <w:pPr>
        <w:pStyle w:val="Indenta"/>
      </w:pPr>
      <w:r>
        <w:tab/>
        <w:t>(b)</w:t>
      </w:r>
      <w:r>
        <w:tab/>
        <w:t>the towing of the vehicle;</w:t>
      </w:r>
    </w:p>
    <w:p w14:paraId="20D8B8D3" w14:textId="77777777" w:rsidR="00135210" w:rsidRDefault="00135210">
      <w:pPr>
        <w:pStyle w:val="Indenta"/>
      </w:pPr>
      <w:r>
        <w:tab/>
        <w:t>(c)</w:t>
      </w:r>
      <w:r>
        <w:tab/>
        <w:t>the unloading of the vehicle from a tow truck;</w:t>
      </w:r>
    </w:p>
    <w:p w14:paraId="3537307F" w14:textId="77777777" w:rsidR="00135210" w:rsidRDefault="00135210">
      <w:pPr>
        <w:pStyle w:val="Indenta"/>
      </w:pPr>
      <w:r>
        <w:tab/>
        <w:t>(d)</w:t>
      </w:r>
      <w:r>
        <w:tab/>
        <w:t>any storage of the vehicle in a storage yard following the towing.</w:t>
      </w:r>
    </w:p>
    <w:p w14:paraId="214C5AAB" w14:textId="77777777" w:rsidR="00135210" w:rsidRDefault="00135210">
      <w:pPr>
        <w:pStyle w:val="Penstart"/>
      </w:pPr>
      <w:r>
        <w:tab/>
        <w:t>Penalty:</w:t>
      </w:r>
    </w:p>
    <w:p w14:paraId="093F267E" w14:textId="77777777" w:rsidR="00135210" w:rsidRDefault="00135210">
      <w:pPr>
        <w:pStyle w:val="Penpara"/>
      </w:pPr>
      <w:r>
        <w:lastRenderedPageBreak/>
        <w:tab/>
        <w:t>(a)</w:t>
      </w:r>
      <w:r>
        <w:tab/>
        <w:t>for an individual, a fine of $5 000;</w:t>
      </w:r>
    </w:p>
    <w:p w14:paraId="56B4777B" w14:textId="77777777" w:rsidR="00135210" w:rsidRDefault="00135210">
      <w:pPr>
        <w:pStyle w:val="Penpara"/>
      </w:pPr>
      <w:r>
        <w:tab/>
        <w:t>(b)</w:t>
      </w:r>
      <w:r>
        <w:tab/>
        <w:t>for a body corporate, a fine of $25 000.</w:t>
      </w:r>
    </w:p>
    <w:p w14:paraId="64587D01" w14:textId="77777777" w:rsidR="00135210" w:rsidRDefault="00135210">
      <w:pPr>
        <w:pStyle w:val="Heading5"/>
      </w:pPr>
      <w:bookmarkStart w:id="64" w:name="_Toc238633436"/>
      <w:r>
        <w:rPr>
          <w:rStyle w:val="CharSectno"/>
        </w:rPr>
        <w:t>6</w:t>
      </w:r>
      <w:r>
        <w:t>.</w:t>
      </w:r>
      <w:r>
        <w:tab/>
        <w:t>Towing service provider must ensure personal property is secured</w:t>
      </w:r>
      <w:bookmarkEnd w:id="64"/>
    </w:p>
    <w:p w14:paraId="31C0689B" w14:textId="77777777" w:rsidR="00135210" w:rsidRDefault="00135210">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135210" w:rsidRDefault="00135210">
      <w:pPr>
        <w:pStyle w:val="Indenta"/>
      </w:pPr>
      <w:r>
        <w:tab/>
        <w:t>(a)</w:t>
      </w:r>
      <w:r>
        <w:tab/>
        <w:t>the loading of the vehicle onto a tow truck;</w:t>
      </w:r>
    </w:p>
    <w:p w14:paraId="032B3B95" w14:textId="77777777" w:rsidR="00135210" w:rsidRDefault="00135210">
      <w:pPr>
        <w:pStyle w:val="Indenta"/>
      </w:pPr>
      <w:r>
        <w:tab/>
        <w:t>(b)</w:t>
      </w:r>
      <w:r>
        <w:tab/>
        <w:t>the towing of the vehicle;</w:t>
      </w:r>
    </w:p>
    <w:p w14:paraId="2C9967FF" w14:textId="77777777" w:rsidR="00135210" w:rsidRDefault="00135210">
      <w:pPr>
        <w:pStyle w:val="Indenta"/>
      </w:pPr>
      <w:r>
        <w:tab/>
        <w:t>(c)</w:t>
      </w:r>
      <w:r>
        <w:tab/>
        <w:t>the unloading of the vehicle from a tow truck;</w:t>
      </w:r>
    </w:p>
    <w:p w14:paraId="14376334" w14:textId="77777777" w:rsidR="00135210" w:rsidRDefault="00135210">
      <w:pPr>
        <w:pStyle w:val="Indenta"/>
      </w:pPr>
      <w:r>
        <w:tab/>
        <w:t>(d)</w:t>
      </w:r>
      <w:r>
        <w:tab/>
        <w:t>any storage of the vehicle in a storage yard following the towing.</w:t>
      </w:r>
    </w:p>
    <w:p w14:paraId="2BE589E6" w14:textId="77777777" w:rsidR="00135210" w:rsidRDefault="00135210">
      <w:pPr>
        <w:pStyle w:val="Penstart"/>
      </w:pPr>
      <w:r>
        <w:tab/>
        <w:t>Penalty:</w:t>
      </w:r>
    </w:p>
    <w:p w14:paraId="1FE80563" w14:textId="77777777" w:rsidR="00135210" w:rsidRDefault="00135210">
      <w:pPr>
        <w:pStyle w:val="Penpara"/>
      </w:pPr>
      <w:r>
        <w:tab/>
        <w:t>(a)</w:t>
      </w:r>
      <w:r>
        <w:tab/>
        <w:t>for an individual, a fine of $5 000;</w:t>
      </w:r>
    </w:p>
    <w:p w14:paraId="23236FB9" w14:textId="77777777" w:rsidR="00135210" w:rsidRDefault="00135210">
      <w:pPr>
        <w:pStyle w:val="Penpara"/>
      </w:pPr>
      <w:r>
        <w:tab/>
        <w:t>(b)</w:t>
      </w:r>
      <w:r>
        <w:tab/>
        <w:t>for a body corporate, a fine of $25 000.</w:t>
      </w:r>
    </w:p>
    <w:p w14:paraId="2181CDFF" w14:textId="77777777" w:rsidR="00135210" w:rsidRDefault="00135210">
      <w:pPr>
        <w:pStyle w:val="Heading5"/>
      </w:pPr>
      <w:bookmarkStart w:id="65" w:name="_Toc238633437"/>
      <w:r>
        <w:rPr>
          <w:rStyle w:val="CharSectno"/>
        </w:rPr>
        <w:t>7</w:t>
      </w:r>
      <w:r>
        <w:t>.</w:t>
      </w:r>
      <w:r>
        <w:tab/>
        <w:t>Towing service provider must ensure tow truck is fitted with dashboard camera unit</w:t>
      </w:r>
      <w:bookmarkEnd w:id="65"/>
    </w:p>
    <w:p w14:paraId="0BC8758C" w14:textId="55C86274" w:rsidR="00135210" w:rsidRDefault="00135210">
      <w:pPr>
        <w:pStyle w:val="Subsection"/>
      </w:pPr>
      <w:r>
        <w:tab/>
        <w:t>(1)</w:t>
      </w:r>
      <w:r>
        <w:tab/>
        <w:t xml:space="preserve">A towing service provider in relation to a regulated towing business must ensure that each tow truck used in the conduct of the business is fitted with a dashboard camera unit that — </w:t>
      </w:r>
    </w:p>
    <w:p w14:paraId="24524165" w14:textId="77777777" w:rsidR="00135210" w:rsidRDefault="00135210">
      <w:pPr>
        <w:pStyle w:val="Indenta"/>
      </w:pPr>
      <w:r>
        <w:tab/>
        <w:t>(a)</w:t>
      </w:r>
      <w:r>
        <w:tab/>
        <w:t>makes visual recordings (with or without audio) with a display resolution of at least 720 p; and</w:t>
      </w:r>
    </w:p>
    <w:p w14:paraId="02A388C0" w14:textId="77777777" w:rsidR="00135210" w:rsidRDefault="00135210">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135210" w:rsidRDefault="00135210">
      <w:pPr>
        <w:pStyle w:val="Indenta"/>
      </w:pPr>
      <w:r>
        <w:tab/>
        <w:t>(c)</w:t>
      </w:r>
      <w:r>
        <w:tab/>
        <w:t xml:space="preserve">makes visual recordings that continuously display — </w:t>
      </w:r>
    </w:p>
    <w:p w14:paraId="677CD926" w14:textId="77777777" w:rsidR="00135210" w:rsidRDefault="00135210">
      <w:pPr>
        <w:pStyle w:val="Indenti"/>
      </w:pPr>
      <w:r>
        <w:lastRenderedPageBreak/>
        <w:tab/>
        <w:t>(i)</w:t>
      </w:r>
      <w:r>
        <w:tab/>
        <w:t>the time and date in Australian Western Standard Time; and</w:t>
      </w:r>
    </w:p>
    <w:p w14:paraId="3BA364D7" w14:textId="77777777" w:rsidR="00135210" w:rsidRDefault="00135210">
      <w:pPr>
        <w:pStyle w:val="Indenti"/>
      </w:pPr>
      <w:r>
        <w:tab/>
        <w:t>(ii)</w:t>
      </w:r>
      <w:r>
        <w:tab/>
        <w:t>the latitude and longitude coordinates;</w:t>
      </w:r>
    </w:p>
    <w:p w14:paraId="06606460" w14:textId="77777777" w:rsidR="00135210" w:rsidRDefault="00135210">
      <w:pPr>
        <w:pStyle w:val="Indenta"/>
      </w:pPr>
      <w:r>
        <w:tab/>
      </w:r>
      <w:r>
        <w:tab/>
        <w:t>and</w:t>
      </w:r>
    </w:p>
    <w:p w14:paraId="3AF7694D" w14:textId="77777777" w:rsidR="00135210" w:rsidRDefault="00135210">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135210" w:rsidRDefault="00135210">
      <w:pPr>
        <w:pStyle w:val="Subsection"/>
      </w:pPr>
      <w:r>
        <w:tab/>
        <w:t>(2)</w:t>
      </w:r>
      <w:r>
        <w:tab/>
        <w:t>Subregulation (1) is specified as a safety standard for a towing service provider.</w:t>
      </w:r>
    </w:p>
    <w:p w14:paraId="1CBDFE85" w14:textId="77777777" w:rsidR="00135210" w:rsidRDefault="00135210">
      <w:pPr>
        <w:pStyle w:val="Subsection"/>
      </w:pPr>
      <w:r>
        <w:tab/>
        <w:t>(3)</w:t>
      </w:r>
      <w:r>
        <w:tab/>
        <w:t>A towing service provider that contravenes subregulation (1) commits an offence.</w:t>
      </w:r>
    </w:p>
    <w:p w14:paraId="3FD9EBD7" w14:textId="77777777" w:rsidR="00135210" w:rsidRDefault="00135210">
      <w:pPr>
        <w:pStyle w:val="Penstart"/>
      </w:pPr>
      <w:r>
        <w:tab/>
        <w:t>Penalty for this subregulation:</w:t>
      </w:r>
    </w:p>
    <w:p w14:paraId="26396170" w14:textId="77777777" w:rsidR="00135210" w:rsidRDefault="00135210">
      <w:pPr>
        <w:pStyle w:val="Penpara"/>
      </w:pPr>
      <w:r>
        <w:tab/>
        <w:t>(a)</w:t>
      </w:r>
      <w:r>
        <w:tab/>
        <w:t>for an individual, a fine of $9 000;</w:t>
      </w:r>
    </w:p>
    <w:p w14:paraId="60AB857E" w14:textId="64A58286" w:rsidR="00135210" w:rsidRDefault="00135210">
      <w:pPr>
        <w:pStyle w:val="Penpara"/>
      </w:pPr>
      <w:r>
        <w:tab/>
        <w:t>(b)</w:t>
      </w:r>
      <w:r>
        <w:tab/>
        <w:t>for a body corporate, a fine of $45 000.</w:t>
      </w:r>
    </w:p>
    <w:p w14:paraId="48696A82" w14:textId="375F2D22" w:rsidR="00135210" w:rsidRDefault="00135210">
      <w:pPr>
        <w:pStyle w:val="Footnotesection"/>
      </w:pPr>
      <w:r>
        <w:tab/>
        <w:t>[Regulation 7 amended: SL 2026/53 r. 6.]</w:t>
      </w:r>
    </w:p>
    <w:p w14:paraId="5B909102" w14:textId="77777777" w:rsidR="00135210" w:rsidRDefault="00135210">
      <w:pPr>
        <w:pStyle w:val="Heading5"/>
      </w:pPr>
      <w:bookmarkStart w:id="66" w:name="_Toc238633438"/>
      <w:r>
        <w:rPr>
          <w:rStyle w:val="CharSectno"/>
        </w:rPr>
        <w:t>8</w:t>
      </w:r>
      <w:r>
        <w:t>.</w:t>
      </w:r>
      <w:r>
        <w:tab/>
        <w:t>Towing service provider must ensure photographs taken and dashboard camera recordings made</w:t>
      </w:r>
      <w:bookmarkEnd w:id="66"/>
    </w:p>
    <w:p w14:paraId="5417D9B5" w14:textId="77777777" w:rsidR="00135210" w:rsidRDefault="00135210">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135210" w:rsidRDefault="00135210">
      <w:pPr>
        <w:pStyle w:val="Penstart"/>
      </w:pPr>
      <w:r>
        <w:tab/>
        <w:t>Penalty for this subregulation:</w:t>
      </w:r>
    </w:p>
    <w:p w14:paraId="7478A1C1" w14:textId="77777777" w:rsidR="00135210" w:rsidRDefault="00135210">
      <w:pPr>
        <w:pStyle w:val="Penpara"/>
      </w:pPr>
      <w:r>
        <w:tab/>
        <w:t>(a)</w:t>
      </w:r>
      <w:r>
        <w:tab/>
        <w:t>for an individual, a fine of $5 000;</w:t>
      </w:r>
    </w:p>
    <w:p w14:paraId="52E2560F" w14:textId="77777777" w:rsidR="00135210" w:rsidRDefault="00135210">
      <w:pPr>
        <w:pStyle w:val="Penpara"/>
      </w:pPr>
      <w:r>
        <w:tab/>
        <w:t>(b)</w:t>
      </w:r>
      <w:r>
        <w:tab/>
        <w:t>for a body corporate, a fine of $25 000.</w:t>
      </w:r>
    </w:p>
    <w:p w14:paraId="500C5B7C" w14:textId="77777777" w:rsidR="00135210" w:rsidRDefault="00135210">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135210" w:rsidRDefault="00135210">
      <w:pPr>
        <w:pStyle w:val="Penstart"/>
      </w:pPr>
      <w:r>
        <w:tab/>
        <w:t>Penalty for this subregulation:</w:t>
      </w:r>
    </w:p>
    <w:p w14:paraId="7D93E1D9" w14:textId="77777777" w:rsidR="00135210" w:rsidRDefault="00135210">
      <w:pPr>
        <w:pStyle w:val="Penpara"/>
      </w:pPr>
      <w:r>
        <w:tab/>
        <w:t>(a)</w:t>
      </w:r>
      <w:r>
        <w:tab/>
        <w:t>for an individual, a fine of $9 000;</w:t>
      </w:r>
    </w:p>
    <w:p w14:paraId="2D4C4B67" w14:textId="77777777" w:rsidR="00135210" w:rsidRDefault="00135210">
      <w:pPr>
        <w:pStyle w:val="Penpara"/>
      </w:pPr>
      <w:r>
        <w:lastRenderedPageBreak/>
        <w:tab/>
        <w:t>(b)</w:t>
      </w:r>
      <w:r>
        <w:tab/>
        <w:t>for a body corporate, a fine of $45 000.</w:t>
      </w:r>
    </w:p>
    <w:p w14:paraId="62F574C6" w14:textId="77777777" w:rsidR="00135210" w:rsidRDefault="00135210">
      <w:pPr>
        <w:pStyle w:val="Heading5"/>
      </w:pPr>
      <w:bookmarkStart w:id="67" w:name="_Toc238633439"/>
      <w:r>
        <w:rPr>
          <w:rStyle w:val="CharSectno"/>
        </w:rPr>
        <w:t>9</w:t>
      </w:r>
      <w:r>
        <w:t>.</w:t>
      </w:r>
      <w:r>
        <w:tab/>
        <w:t>Display of restricted name or logo</w:t>
      </w:r>
      <w:bookmarkEnd w:id="67"/>
    </w:p>
    <w:p w14:paraId="7D8DBF45" w14:textId="77777777" w:rsidR="00135210" w:rsidRDefault="00135210">
      <w:pPr>
        <w:pStyle w:val="Subsection"/>
      </w:pPr>
      <w:r>
        <w:tab/>
        <w:t>(1)</w:t>
      </w:r>
      <w:r>
        <w:tab/>
        <w:t xml:space="preserve">A towing service provider in relation to a regulated towing business must ensure that no restricted name or logo is displayed on — </w:t>
      </w:r>
    </w:p>
    <w:p w14:paraId="41EFB71F" w14:textId="77777777" w:rsidR="00135210" w:rsidRDefault="00135210">
      <w:pPr>
        <w:pStyle w:val="Indenta"/>
      </w:pPr>
      <w:r>
        <w:tab/>
        <w:t>(a)</w:t>
      </w:r>
      <w:r>
        <w:tab/>
        <w:t>a tow truck used for the purposes of the business; or</w:t>
      </w:r>
    </w:p>
    <w:p w14:paraId="2451003F" w14:textId="77777777" w:rsidR="00135210" w:rsidRDefault="00135210">
      <w:pPr>
        <w:pStyle w:val="Indenta"/>
      </w:pPr>
      <w:r>
        <w:tab/>
        <w:t>(b)</w:t>
      </w:r>
      <w:r>
        <w:tab/>
        <w:t>clothing worn by a relevant towing worker while engaging in towing work, or obtaining or attempting to obtain an authority to tow, for the purposes of the business.</w:t>
      </w:r>
    </w:p>
    <w:p w14:paraId="52833E83" w14:textId="77777777" w:rsidR="00135210" w:rsidRDefault="00135210">
      <w:pPr>
        <w:pStyle w:val="Penstart"/>
      </w:pPr>
      <w:r>
        <w:tab/>
        <w:t>Penalty for this subregulation:</w:t>
      </w:r>
    </w:p>
    <w:p w14:paraId="10020853" w14:textId="77777777" w:rsidR="00135210" w:rsidRDefault="00135210">
      <w:pPr>
        <w:pStyle w:val="Penpara"/>
      </w:pPr>
      <w:r>
        <w:tab/>
        <w:t>(a)</w:t>
      </w:r>
      <w:r>
        <w:tab/>
        <w:t>for an individual, a fine of $9 000;</w:t>
      </w:r>
    </w:p>
    <w:p w14:paraId="39061EBC" w14:textId="77777777" w:rsidR="00135210" w:rsidRDefault="00135210">
      <w:pPr>
        <w:pStyle w:val="Penpara"/>
      </w:pPr>
      <w:r>
        <w:tab/>
        <w:t>(b)</w:t>
      </w:r>
      <w:r>
        <w:tab/>
        <w:t>for a body corporate, a fine of $45 000.</w:t>
      </w:r>
    </w:p>
    <w:p w14:paraId="3AD5F02F" w14:textId="77777777" w:rsidR="00135210" w:rsidRDefault="00135210">
      <w:pPr>
        <w:pStyle w:val="Subsection"/>
      </w:pPr>
      <w:r>
        <w:tab/>
        <w:t>(2)</w:t>
      </w:r>
      <w:r>
        <w:tab/>
        <w:t>Subregulation (1) does not apply to the name or logo of the towing service provider.</w:t>
      </w:r>
    </w:p>
    <w:p w14:paraId="3C6C0567" w14:textId="77777777" w:rsidR="00135210" w:rsidRDefault="00135210">
      <w:pPr>
        <w:pStyle w:val="Subsection"/>
      </w:pPr>
      <w:r>
        <w:tab/>
        <w:t>(3)</w:t>
      </w:r>
      <w:r>
        <w:tab/>
        <w:t xml:space="preserve">Subregulation (1) does not apply if — </w:t>
      </w:r>
    </w:p>
    <w:p w14:paraId="17182174" w14:textId="77777777" w:rsidR="00135210" w:rsidRDefault="00135210">
      <w:pPr>
        <w:pStyle w:val="Indenta"/>
      </w:pPr>
      <w:r>
        <w:tab/>
        <w:t>(a)</w:t>
      </w:r>
      <w:r>
        <w:tab/>
        <w:t>the restricted name or logo is the name or logo of a public entity; and</w:t>
      </w:r>
    </w:p>
    <w:p w14:paraId="13C81B3C" w14:textId="77777777" w:rsidR="00135210" w:rsidRDefault="00135210">
      <w:pPr>
        <w:pStyle w:val="Indenta"/>
      </w:pPr>
      <w:r>
        <w:tab/>
        <w:t>(b)</w:t>
      </w:r>
      <w:r>
        <w:tab/>
        <w:t>the public entity has given written consent to the display of the name or logo to the towing service provider.</w:t>
      </w:r>
    </w:p>
    <w:p w14:paraId="3444C5E5" w14:textId="77777777" w:rsidR="00135210" w:rsidRDefault="00135210">
      <w:pPr>
        <w:pStyle w:val="Heading5"/>
      </w:pPr>
      <w:bookmarkStart w:id="68" w:name="_Toc238633440"/>
      <w:r>
        <w:rPr>
          <w:rStyle w:val="CharSectno"/>
        </w:rPr>
        <w:t>9A</w:t>
      </w:r>
      <w:r>
        <w:t>.</w:t>
      </w:r>
      <w:r>
        <w:tab/>
        <w:t>Towing service provider must maintain telephone number and provide information in relation to vehicles</w:t>
      </w:r>
      <w:bookmarkEnd w:id="68"/>
    </w:p>
    <w:p w14:paraId="4D68C41F" w14:textId="77777777" w:rsidR="00135210" w:rsidRDefault="00135210">
      <w:pPr>
        <w:pStyle w:val="Subsection"/>
      </w:pPr>
      <w:r>
        <w:tab/>
        <w:t>(1)</w:t>
      </w:r>
      <w:r>
        <w:tab/>
        <w:t xml:space="preserve">A towing service provider in relation to a regulated towing business must — </w:t>
      </w:r>
    </w:p>
    <w:p w14:paraId="4738C29C" w14:textId="77777777" w:rsidR="00135210" w:rsidRDefault="00135210">
      <w:pPr>
        <w:pStyle w:val="Indenta"/>
      </w:pPr>
      <w:r>
        <w:tab/>
        <w:t>(a)</w:t>
      </w:r>
      <w:r>
        <w:tab/>
        <w:t>maintain a telephone number for enquiries in relation to the towing of motor vehicles by the towing service provider; and</w:t>
      </w:r>
    </w:p>
    <w:p w14:paraId="678EC358" w14:textId="77777777" w:rsidR="00135210" w:rsidRDefault="00135210">
      <w:pPr>
        <w:pStyle w:val="Indenta"/>
      </w:pPr>
      <w:r>
        <w:tab/>
        <w:t>(b)</w:t>
      </w:r>
      <w:r>
        <w:tab/>
        <w:t xml:space="preserve">ensure that an individual can be contacted on that telephone number to provide the information referred to in subregulation (2) — </w:t>
      </w:r>
    </w:p>
    <w:p w14:paraId="6AE8FDA7" w14:textId="77777777" w:rsidR="00135210" w:rsidRDefault="00135210">
      <w:pPr>
        <w:pStyle w:val="Indenti"/>
      </w:pPr>
      <w:r>
        <w:lastRenderedPageBreak/>
        <w:tab/>
        <w:t>(i)</w:t>
      </w:r>
      <w:r>
        <w:tab/>
        <w:t>at all times during business hours; and</w:t>
      </w:r>
    </w:p>
    <w:p w14:paraId="0757E516" w14:textId="77777777" w:rsidR="00135210" w:rsidRDefault="00135210">
      <w:pPr>
        <w:pStyle w:val="Indenti"/>
      </w:pPr>
      <w:r>
        <w:tab/>
        <w:t>(ii)</w:t>
      </w:r>
      <w:r>
        <w:tab/>
        <w:t>if a motor vehicle is towed by the towing service provider — at all times when the vehicle is being towed and for at least 30 minutes after the vehicle arrives at the place to which it is authorised to be towed.</w:t>
      </w:r>
    </w:p>
    <w:p w14:paraId="51FC2261" w14:textId="77777777" w:rsidR="00135210" w:rsidRDefault="00135210">
      <w:pPr>
        <w:pStyle w:val="Penstart"/>
      </w:pPr>
      <w:r>
        <w:tab/>
        <w:t>Penalty for this subregulation:</w:t>
      </w:r>
    </w:p>
    <w:p w14:paraId="50BFD594" w14:textId="77777777" w:rsidR="00135210" w:rsidRDefault="00135210">
      <w:pPr>
        <w:pStyle w:val="Penpara"/>
      </w:pPr>
      <w:r>
        <w:tab/>
        <w:t>(a)</w:t>
      </w:r>
      <w:r>
        <w:tab/>
        <w:t>for an individual, a fine of $5 000;</w:t>
      </w:r>
    </w:p>
    <w:p w14:paraId="6A716FA5" w14:textId="77777777" w:rsidR="00135210" w:rsidRDefault="00135210">
      <w:pPr>
        <w:pStyle w:val="Penpara"/>
      </w:pPr>
      <w:r>
        <w:tab/>
        <w:t>(b)</w:t>
      </w:r>
      <w:r>
        <w:tab/>
        <w:t>for a body corporate, a fine of $25 000.</w:t>
      </w:r>
    </w:p>
    <w:p w14:paraId="1CD507D4" w14:textId="77777777" w:rsidR="00135210" w:rsidRDefault="00135210">
      <w:pPr>
        <w:pStyle w:val="Subsection"/>
      </w:pPr>
      <w:r>
        <w:tab/>
        <w:t>(2)</w:t>
      </w:r>
      <w:r>
        <w:tab/>
        <w:t xml:space="preserve">A towing service provider in relation to a regulated towing business must ensure that a person who calls the telephone number referred to in subregulation (1) at a time referred to in that subregulation and claims to be a relevant person for a motor vehicle is given the following information about the vehicle — </w:t>
      </w:r>
    </w:p>
    <w:p w14:paraId="3399FF4C" w14:textId="77777777" w:rsidR="00135210" w:rsidRDefault="00135210">
      <w:pPr>
        <w:pStyle w:val="Indenta"/>
      </w:pPr>
      <w:r>
        <w:tab/>
        <w:t>(a)</w:t>
      </w:r>
      <w:r>
        <w:tab/>
        <w:t>whether the vehicle is being or has been towed by the provider;</w:t>
      </w:r>
    </w:p>
    <w:p w14:paraId="35E3D1B0" w14:textId="77777777" w:rsidR="00135210" w:rsidRDefault="00135210">
      <w:pPr>
        <w:pStyle w:val="Indenta"/>
      </w:pPr>
      <w:r>
        <w:tab/>
        <w:t>(b)</w:t>
      </w:r>
      <w:r>
        <w:tab/>
        <w:t>if the vehicle is being towed as referred to in paragraph (a) — the place to which the vehicle is being towed and the time at which it is expected to arrive at that place;</w:t>
      </w:r>
    </w:p>
    <w:p w14:paraId="7FF026EC" w14:textId="77777777" w:rsidR="00135210" w:rsidRDefault="00135210">
      <w:pPr>
        <w:pStyle w:val="Indenta"/>
      </w:pPr>
      <w:r>
        <w:tab/>
        <w:t>(c)</w:t>
      </w:r>
      <w:r>
        <w:tab/>
        <w:t>if the vehicle has been towed as referred to in paragraph (a) to a storage yard and has not been released — the storage yard to which the vehicle has been towed.</w:t>
      </w:r>
    </w:p>
    <w:p w14:paraId="3B1231B5" w14:textId="77777777" w:rsidR="00135210" w:rsidRDefault="00135210">
      <w:pPr>
        <w:pStyle w:val="Penstart"/>
      </w:pPr>
      <w:r>
        <w:tab/>
        <w:t>Penalty for this subregulation:</w:t>
      </w:r>
    </w:p>
    <w:p w14:paraId="4409BDE7" w14:textId="77777777" w:rsidR="00135210" w:rsidRDefault="00135210">
      <w:pPr>
        <w:pStyle w:val="Penpara"/>
      </w:pPr>
      <w:r>
        <w:tab/>
        <w:t>(a)</w:t>
      </w:r>
      <w:r>
        <w:tab/>
        <w:t>for an individual, a fine of $5 000;</w:t>
      </w:r>
    </w:p>
    <w:p w14:paraId="44C715E4" w14:textId="77777777" w:rsidR="00135210" w:rsidRDefault="00135210">
      <w:pPr>
        <w:pStyle w:val="Penpara"/>
      </w:pPr>
      <w:r>
        <w:tab/>
        <w:t>(b)</w:t>
      </w:r>
      <w:r>
        <w:tab/>
        <w:t>for a body corporate, a fine of $25 000.</w:t>
      </w:r>
    </w:p>
    <w:p w14:paraId="4401A702" w14:textId="5B2653B4" w:rsidR="00135210" w:rsidRDefault="00135210">
      <w:pPr>
        <w:pStyle w:val="Footnotesection"/>
      </w:pPr>
      <w:r>
        <w:tab/>
        <w:t>[Regulation 9A inserted: SL 2026/53 r. 7.]</w:t>
      </w:r>
    </w:p>
    <w:p w14:paraId="249FB6E7" w14:textId="77777777" w:rsidR="00135210" w:rsidRDefault="00135210">
      <w:pPr>
        <w:pStyle w:val="Heading5"/>
      </w:pPr>
      <w:bookmarkStart w:id="69" w:name="_Toc238633441"/>
      <w:r>
        <w:rPr>
          <w:rStyle w:val="CharSectno"/>
        </w:rPr>
        <w:t>9B</w:t>
      </w:r>
      <w:r>
        <w:t>.</w:t>
      </w:r>
      <w:r>
        <w:tab/>
        <w:t>Towing service provider must have insurance</w:t>
      </w:r>
      <w:bookmarkEnd w:id="69"/>
    </w:p>
    <w:p w14:paraId="1E38850D" w14:textId="77777777" w:rsidR="00135210" w:rsidRDefault="00135210">
      <w:pPr>
        <w:pStyle w:val="Subsection"/>
      </w:pPr>
      <w:r>
        <w:tab/>
        <w:t>(1)</w:t>
      </w:r>
      <w:r>
        <w:tab/>
        <w:t xml:space="preserve">In this regulation — </w:t>
      </w:r>
    </w:p>
    <w:p w14:paraId="795501FC" w14:textId="77777777" w:rsidR="00135210" w:rsidRDefault="00135210">
      <w:pPr>
        <w:pStyle w:val="Defstart"/>
      </w:pPr>
      <w:r>
        <w:lastRenderedPageBreak/>
        <w:tab/>
      </w:r>
      <w:r>
        <w:rPr>
          <w:rStyle w:val="CharDefText"/>
        </w:rPr>
        <w:t>authorised insurer</w:t>
      </w:r>
      <w:r>
        <w:t xml:space="preserve"> means a person authorised under the </w:t>
      </w:r>
      <w:r>
        <w:rPr>
          <w:i/>
        </w:rPr>
        <w:t>Insurance Act 1973</w:t>
      </w:r>
      <w:r>
        <w:t xml:space="preserve"> (Cth) section 12 to carry on insurance business in Australia.</w:t>
      </w:r>
    </w:p>
    <w:p w14:paraId="4D3A1E93" w14:textId="77777777" w:rsidR="00135210" w:rsidRDefault="00135210">
      <w:pPr>
        <w:pStyle w:val="Subsection"/>
      </w:pPr>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p>
    <w:p w14:paraId="49B3DB52" w14:textId="77777777" w:rsidR="00135210" w:rsidRDefault="00135210">
      <w:pPr>
        <w:pStyle w:val="Indenta"/>
      </w:pPr>
      <w:r>
        <w:tab/>
        <w:t>(a)</w:t>
      </w:r>
      <w:r>
        <w:tab/>
        <w:t>a vehicle that is towed or stored by the provider in the conduct of the regulated towing business; and</w:t>
      </w:r>
    </w:p>
    <w:p w14:paraId="13F1C48A" w14:textId="77777777" w:rsidR="00135210" w:rsidRDefault="00135210">
      <w:pPr>
        <w:pStyle w:val="Indenta"/>
      </w:pPr>
      <w:r>
        <w:tab/>
        <w:t>(b)</w:t>
      </w:r>
      <w:r>
        <w:tab/>
        <w:t>personal property kept in a vehicle described in paragraph (a).</w:t>
      </w:r>
    </w:p>
    <w:p w14:paraId="3D0D9D40" w14:textId="77777777" w:rsidR="00135210" w:rsidRDefault="00135210">
      <w:pPr>
        <w:pStyle w:val="Penstart"/>
        <w:rPr>
          <w:rStyle w:val="DraftersNotes"/>
          <w:b w:val="0"/>
          <w:i w:val="0"/>
          <w:sz w:val="24"/>
        </w:rPr>
      </w:pPr>
      <w:r>
        <w:tab/>
        <w:t>Penalty for this subregulation:</w:t>
      </w:r>
    </w:p>
    <w:p w14:paraId="4E568627" w14:textId="77777777" w:rsidR="00135210" w:rsidRDefault="00135210">
      <w:pPr>
        <w:pStyle w:val="Penpara"/>
      </w:pPr>
      <w:r>
        <w:tab/>
        <w:t>(a)</w:t>
      </w:r>
      <w:r>
        <w:tab/>
        <w:t>for an individual, a fine of $9 000;</w:t>
      </w:r>
    </w:p>
    <w:p w14:paraId="3E1C58AB" w14:textId="640CA091" w:rsidR="00135210" w:rsidRDefault="00135210">
      <w:pPr>
        <w:pStyle w:val="Penpara"/>
      </w:pPr>
      <w:r>
        <w:tab/>
        <w:t>(b)</w:t>
      </w:r>
      <w:r>
        <w:tab/>
        <w:t>for a body corporate, a fine of $45 000.</w:t>
      </w:r>
    </w:p>
    <w:p w14:paraId="03E0A51A" w14:textId="48ED9C26" w:rsidR="00135210" w:rsidRDefault="00135210">
      <w:pPr>
        <w:pStyle w:val="Footnotesection"/>
      </w:pPr>
      <w:r>
        <w:tab/>
        <w:t>[Regulation 9B inserted: SL 2026/53 r. 7.]</w:t>
      </w:r>
    </w:p>
    <w:p w14:paraId="7EC99A32" w14:textId="77777777" w:rsidR="00135210" w:rsidRDefault="00135210">
      <w:pPr>
        <w:pStyle w:val="Heading3"/>
      </w:pPr>
      <w:bookmarkStart w:id="70" w:name="_Toc238456391"/>
      <w:bookmarkStart w:id="71" w:name="_Toc238457021"/>
      <w:bookmarkStart w:id="72" w:name="_Toc238633442"/>
      <w:r>
        <w:rPr>
          <w:rStyle w:val="CharDivNo"/>
        </w:rPr>
        <w:t>Division 2</w:t>
      </w:r>
      <w:r>
        <w:t> — </w:t>
      </w:r>
      <w:r>
        <w:rPr>
          <w:rStyle w:val="CharDivText"/>
        </w:rPr>
        <w:t>Storage of vehicles</w:t>
      </w:r>
      <w:bookmarkEnd w:id="70"/>
      <w:bookmarkEnd w:id="71"/>
      <w:bookmarkEnd w:id="72"/>
    </w:p>
    <w:p w14:paraId="3E57E32E" w14:textId="77777777" w:rsidR="00135210" w:rsidRDefault="00135210">
      <w:pPr>
        <w:pStyle w:val="Heading4"/>
      </w:pPr>
      <w:bookmarkStart w:id="73" w:name="_Toc238456392"/>
      <w:bookmarkStart w:id="74" w:name="_Toc238457022"/>
      <w:bookmarkStart w:id="75" w:name="_Toc238633443"/>
      <w:r>
        <w:t>Subdivision 1 — Requirements as to storage yards</w:t>
      </w:r>
      <w:bookmarkEnd w:id="73"/>
      <w:bookmarkEnd w:id="74"/>
      <w:bookmarkEnd w:id="75"/>
    </w:p>
    <w:p w14:paraId="2E07D335" w14:textId="3C773BE9" w:rsidR="00135210" w:rsidRDefault="00135210">
      <w:pPr>
        <w:pStyle w:val="Footnoteheading"/>
      </w:pPr>
      <w:r>
        <w:tab/>
        <w:t>[Heading inserted: SL 2026/53 r. 8.]</w:t>
      </w:r>
    </w:p>
    <w:p w14:paraId="4CB339D2" w14:textId="77777777" w:rsidR="00135210" w:rsidRDefault="00135210">
      <w:pPr>
        <w:pStyle w:val="Heading5"/>
      </w:pPr>
      <w:bookmarkStart w:id="76" w:name="_Toc238633444"/>
      <w:r>
        <w:rPr>
          <w:rStyle w:val="CharSectno"/>
        </w:rPr>
        <w:t>9C</w:t>
      </w:r>
      <w:r>
        <w:t>.</w:t>
      </w:r>
      <w:r>
        <w:tab/>
        <w:t>Security at storage yard</w:t>
      </w:r>
      <w:bookmarkEnd w:id="76"/>
    </w:p>
    <w:p w14:paraId="12BE0C87" w14:textId="77777777" w:rsidR="00135210" w:rsidRDefault="00135210">
      <w:pPr>
        <w:pStyle w:val="Subsection"/>
      </w:pPr>
      <w:r>
        <w:tab/>
      </w:r>
      <w:r>
        <w:tab/>
        <w:t xml:space="preserve">An authorised towing service provider must ensure that a storage yard used in the conduct of the provider’s regulated towing business — </w:t>
      </w:r>
    </w:p>
    <w:p w14:paraId="1FF3455A" w14:textId="77777777" w:rsidR="00135210" w:rsidRDefault="00135210">
      <w:pPr>
        <w:pStyle w:val="Indenta"/>
      </w:pPr>
      <w:r>
        <w:tab/>
        <w:t>(a)</w:t>
      </w:r>
      <w:r>
        <w:tab/>
        <w:t>is enclosed by a fence at least 2.1 m in height that is structurally sound and has lockable gates and doors; and</w:t>
      </w:r>
    </w:p>
    <w:p w14:paraId="52B84AE9" w14:textId="77777777" w:rsidR="00135210" w:rsidRDefault="00135210">
      <w:pPr>
        <w:pStyle w:val="Indenta"/>
      </w:pPr>
      <w:r>
        <w:tab/>
        <w:t>(b)</w:t>
      </w:r>
      <w:r>
        <w:tab/>
        <w:t>has flood lighting installed; and</w:t>
      </w:r>
    </w:p>
    <w:p w14:paraId="031EB5D9" w14:textId="77777777" w:rsidR="00135210" w:rsidRDefault="00135210">
      <w:pPr>
        <w:pStyle w:val="Indenta"/>
      </w:pPr>
      <w:r>
        <w:tab/>
        <w:t>(c)</w:t>
      </w:r>
      <w:r>
        <w:tab/>
        <w:t>has a closed</w:t>
      </w:r>
      <w:r>
        <w:noBreakHyphen/>
        <w:t>circuit television system or a monitored security alarm system installed.</w:t>
      </w:r>
    </w:p>
    <w:p w14:paraId="4C32FA35" w14:textId="77777777" w:rsidR="00135210" w:rsidRDefault="00135210">
      <w:pPr>
        <w:pStyle w:val="Penstart"/>
      </w:pPr>
      <w:r>
        <w:tab/>
        <w:t>Penalty:</w:t>
      </w:r>
    </w:p>
    <w:p w14:paraId="5AB59BD2" w14:textId="77777777" w:rsidR="00135210" w:rsidRDefault="00135210">
      <w:pPr>
        <w:pStyle w:val="Penpara"/>
      </w:pPr>
      <w:r>
        <w:tab/>
        <w:t>(a)</w:t>
      </w:r>
      <w:r>
        <w:tab/>
        <w:t>for an individual, a fine of $9 000;</w:t>
      </w:r>
    </w:p>
    <w:p w14:paraId="0427AC99" w14:textId="77777777" w:rsidR="00135210" w:rsidRDefault="00135210">
      <w:pPr>
        <w:pStyle w:val="Penpara"/>
      </w:pPr>
      <w:r>
        <w:lastRenderedPageBreak/>
        <w:tab/>
        <w:t>(b)</w:t>
      </w:r>
      <w:r>
        <w:tab/>
        <w:t>for a body corporate, a fine of $45 000.</w:t>
      </w:r>
    </w:p>
    <w:p w14:paraId="7D797E24" w14:textId="0250A04C" w:rsidR="00135210" w:rsidRDefault="00135210">
      <w:pPr>
        <w:pStyle w:val="Footnotesection"/>
      </w:pPr>
      <w:r>
        <w:tab/>
        <w:t>[Regulation 9C inserted: SL 2026/53 r. 8.]</w:t>
      </w:r>
    </w:p>
    <w:p w14:paraId="01150CE1" w14:textId="77777777" w:rsidR="00135210" w:rsidRDefault="00135210">
      <w:pPr>
        <w:pStyle w:val="Heading5"/>
      </w:pPr>
      <w:bookmarkStart w:id="77" w:name="_Toc238633445"/>
      <w:r>
        <w:rPr>
          <w:rStyle w:val="CharSectno"/>
        </w:rPr>
        <w:t>9D</w:t>
      </w:r>
      <w:r>
        <w:t>.</w:t>
      </w:r>
      <w:r>
        <w:tab/>
        <w:t>Signage at storage yard</w:t>
      </w:r>
      <w:bookmarkEnd w:id="77"/>
    </w:p>
    <w:p w14:paraId="1F9BB60F" w14:textId="77777777" w:rsidR="00135210" w:rsidRDefault="00135210">
      <w:pPr>
        <w:pStyle w:val="Subsection"/>
      </w:pPr>
      <w:r>
        <w:tab/>
        <w:t>(1)</w:t>
      </w:r>
      <w:r>
        <w:tab/>
        <w:t xml:space="preserve">In this regulation — </w:t>
      </w:r>
    </w:p>
    <w:p w14:paraId="33A41845" w14:textId="77777777" w:rsidR="00135210" w:rsidRDefault="00135210">
      <w:pPr>
        <w:pStyle w:val="Defstart"/>
      </w:pPr>
      <w:r>
        <w:tab/>
      </w:r>
      <w:r>
        <w:rPr>
          <w:rStyle w:val="CharDefText"/>
        </w:rPr>
        <w:t>sign</w:t>
      </w:r>
      <w:r>
        <w:t xml:space="preserve"> includes lettering, symbols or markings, whether displayed on a separate board or panel or painted or affixed directly onto a wall, door or other surface.</w:t>
      </w:r>
    </w:p>
    <w:p w14:paraId="3943E499" w14:textId="77777777" w:rsidR="00135210" w:rsidRDefault="00135210">
      <w:pPr>
        <w:pStyle w:val="Subsection"/>
      </w:pPr>
      <w:r>
        <w:tab/>
        <w:t>(2)</w:t>
      </w:r>
      <w:r>
        <w:tab/>
        <w:t>An authorised towing service provider must ensure that a sign that complies with subregulation (3) is installed near the main entrance of each storage yard used in the conduct of the provider’s regulated towing business.</w:t>
      </w:r>
    </w:p>
    <w:p w14:paraId="7CA59563" w14:textId="77777777" w:rsidR="00135210" w:rsidRDefault="00135210">
      <w:pPr>
        <w:pStyle w:val="Penstart"/>
      </w:pPr>
      <w:r>
        <w:tab/>
        <w:t>Penalty for this subregulation:</w:t>
      </w:r>
    </w:p>
    <w:p w14:paraId="7760EA5A" w14:textId="77777777" w:rsidR="00135210" w:rsidRDefault="00135210">
      <w:pPr>
        <w:pStyle w:val="Penpara"/>
      </w:pPr>
      <w:r>
        <w:tab/>
        <w:t>(a)</w:t>
      </w:r>
      <w:r>
        <w:tab/>
        <w:t>for an individual, a fine of $5 000;</w:t>
      </w:r>
    </w:p>
    <w:p w14:paraId="5C0B7468" w14:textId="77777777" w:rsidR="00135210" w:rsidRDefault="00135210">
      <w:pPr>
        <w:pStyle w:val="Penpara"/>
      </w:pPr>
      <w:r>
        <w:tab/>
        <w:t>(b)</w:t>
      </w:r>
      <w:r>
        <w:tab/>
        <w:t>for a body corporate, a fine of $25 000.</w:t>
      </w:r>
    </w:p>
    <w:p w14:paraId="3E7DA168" w14:textId="77777777" w:rsidR="00135210" w:rsidRDefault="00135210">
      <w:pPr>
        <w:pStyle w:val="Subsection"/>
      </w:pPr>
      <w:r>
        <w:tab/>
        <w:t>(3)</w:t>
      </w:r>
      <w:r>
        <w:tab/>
        <w:t xml:space="preserve">The sign must — </w:t>
      </w:r>
    </w:p>
    <w:p w14:paraId="74A5F4A2" w14:textId="77777777" w:rsidR="00135210" w:rsidRDefault="00135210">
      <w:pPr>
        <w:pStyle w:val="Indenta"/>
      </w:pPr>
      <w:r>
        <w:tab/>
        <w:t>(a)</w:t>
      </w:r>
      <w:r>
        <w:tab/>
        <w:t>be installed in a position clearly visible from the road; and</w:t>
      </w:r>
    </w:p>
    <w:p w14:paraId="1DA6F399" w14:textId="77777777" w:rsidR="00135210" w:rsidRDefault="00135210">
      <w:pPr>
        <w:pStyle w:val="Indenta"/>
      </w:pPr>
      <w:r>
        <w:tab/>
        <w:t>(b)</w:t>
      </w:r>
      <w:r>
        <w:tab/>
        <w:t xml:space="preserve">display the following information — </w:t>
      </w:r>
    </w:p>
    <w:p w14:paraId="28DBFB17" w14:textId="77777777" w:rsidR="00135210" w:rsidRDefault="00135210">
      <w:pPr>
        <w:pStyle w:val="Indenti"/>
      </w:pPr>
      <w:r>
        <w:tab/>
        <w:t>(i)</w:t>
      </w:r>
      <w:r>
        <w:tab/>
        <w:t>the towing service provider’s name, or a business name used by the towing service provider in connection with the regulated towing business;</w:t>
      </w:r>
    </w:p>
    <w:p w14:paraId="1A3C7846" w14:textId="77777777" w:rsidR="00135210" w:rsidRDefault="00135210">
      <w:pPr>
        <w:pStyle w:val="Indenti"/>
      </w:pPr>
      <w:r>
        <w:tab/>
        <w:t>(ii)</w:t>
      </w:r>
      <w:r>
        <w:tab/>
        <w:t>the authorisation number of the provider;</w:t>
      </w:r>
    </w:p>
    <w:p w14:paraId="1CDEE3E2" w14:textId="77777777" w:rsidR="00135210" w:rsidRDefault="00135210">
      <w:pPr>
        <w:pStyle w:val="Indenti"/>
      </w:pPr>
      <w:r>
        <w:tab/>
        <w:t>(iii)</w:t>
      </w:r>
      <w:r>
        <w:tab/>
        <w:t>the telephone number referred to in regulation 9A(1).</w:t>
      </w:r>
    </w:p>
    <w:p w14:paraId="390C8EFB" w14:textId="7C0E2AC1" w:rsidR="00135210" w:rsidRDefault="00135210">
      <w:pPr>
        <w:pStyle w:val="Footnotesection"/>
      </w:pPr>
      <w:r>
        <w:tab/>
        <w:t>[Regulation 9D inserted: SL 2026/53 r. 8.]</w:t>
      </w:r>
    </w:p>
    <w:p w14:paraId="2DD90F66" w14:textId="77777777" w:rsidR="00135210" w:rsidRDefault="00135210">
      <w:pPr>
        <w:pStyle w:val="Heading5"/>
      </w:pPr>
      <w:bookmarkStart w:id="78" w:name="_Toc238633446"/>
      <w:r>
        <w:rPr>
          <w:rStyle w:val="CharSectno"/>
        </w:rPr>
        <w:t>9E</w:t>
      </w:r>
      <w:r>
        <w:t>.</w:t>
      </w:r>
      <w:r>
        <w:tab/>
        <w:t>Exclusive possession and control of storage yard</w:t>
      </w:r>
      <w:bookmarkEnd w:id="78"/>
    </w:p>
    <w:p w14:paraId="7B307BAA" w14:textId="77777777" w:rsidR="00135210" w:rsidRDefault="00135210">
      <w:pPr>
        <w:pStyle w:val="Subsection"/>
      </w:pPr>
      <w:r>
        <w:tab/>
        <w:t>(1)</w:t>
      </w:r>
      <w:r>
        <w:tab/>
        <w:t xml:space="preserve">An authorised towing service provider must not use a storage yard in the conduct of a regulated towing business unless the towing service provider — </w:t>
      </w:r>
    </w:p>
    <w:p w14:paraId="0E053121" w14:textId="77777777" w:rsidR="00135210" w:rsidRDefault="00135210">
      <w:pPr>
        <w:pStyle w:val="Indenta"/>
      </w:pPr>
      <w:r>
        <w:lastRenderedPageBreak/>
        <w:tab/>
        <w:t>(a)</w:t>
      </w:r>
      <w:r>
        <w:tab/>
        <w:t xml:space="preserve">is — </w:t>
      </w:r>
    </w:p>
    <w:p w14:paraId="783A88F0" w14:textId="77777777" w:rsidR="00135210" w:rsidRDefault="00135210">
      <w:pPr>
        <w:pStyle w:val="Indenti"/>
      </w:pPr>
      <w:r>
        <w:tab/>
        <w:t>(i)</w:t>
      </w:r>
      <w:r>
        <w:tab/>
        <w:t>the registered proprietor of the premises; or</w:t>
      </w:r>
    </w:p>
    <w:p w14:paraId="78A46A1A" w14:textId="77777777" w:rsidR="00135210" w:rsidRDefault="00135210">
      <w:pPr>
        <w:pStyle w:val="Indenti"/>
      </w:pPr>
      <w:r>
        <w:tab/>
        <w:t>(ii)</w:t>
      </w:r>
      <w:r>
        <w:tab/>
        <w:t>the leaseholder of the premises;</w:t>
      </w:r>
    </w:p>
    <w:p w14:paraId="56875EA8" w14:textId="77777777" w:rsidR="00135210" w:rsidRDefault="00135210">
      <w:pPr>
        <w:pStyle w:val="Indenta"/>
      </w:pPr>
      <w:r>
        <w:tab/>
      </w:r>
      <w:r>
        <w:tab/>
        <w:t>and</w:t>
      </w:r>
    </w:p>
    <w:p w14:paraId="22472C93" w14:textId="77777777" w:rsidR="00135210" w:rsidRDefault="00135210">
      <w:pPr>
        <w:pStyle w:val="Indenta"/>
      </w:pPr>
      <w:r>
        <w:tab/>
        <w:t>(b)</w:t>
      </w:r>
      <w:r>
        <w:tab/>
        <w:t>has and retains exclusive possession and control of the whole of the premises.</w:t>
      </w:r>
    </w:p>
    <w:p w14:paraId="1F85B934" w14:textId="77777777" w:rsidR="00135210" w:rsidRDefault="00135210">
      <w:pPr>
        <w:pStyle w:val="Subsection"/>
      </w:pPr>
      <w:r>
        <w:tab/>
        <w:t>(2)</w:t>
      </w:r>
      <w:r>
        <w:tab/>
        <w:t>Without limiting subregulation (1)(b), an authorised towing service provider must not grant a lease, sublease or licence to, or otherwise confer a right to occupy on, another person in respect of any part of the premises.</w:t>
      </w:r>
    </w:p>
    <w:p w14:paraId="681EC366" w14:textId="77777777" w:rsidR="00135210" w:rsidRDefault="00135210">
      <w:pPr>
        <w:pStyle w:val="Subsection"/>
        <w:keepNext/>
      </w:pPr>
      <w:r>
        <w:tab/>
        <w:t>(3)</w:t>
      </w:r>
      <w:r>
        <w:tab/>
        <w:t>It is a condition of a towing business authorisation that the authorised towing service provider must comply with subregulations (1) and (2).</w:t>
      </w:r>
    </w:p>
    <w:p w14:paraId="24386473" w14:textId="46AEB388" w:rsidR="00135210" w:rsidRDefault="00135210">
      <w:pPr>
        <w:pStyle w:val="Footnotesection"/>
      </w:pPr>
      <w:r>
        <w:tab/>
        <w:t>[Regulation 9E inserted: SL 2026/53 r. 8.]</w:t>
      </w:r>
    </w:p>
    <w:p w14:paraId="7F3B1324" w14:textId="77777777" w:rsidR="00135210" w:rsidRDefault="00135210">
      <w:pPr>
        <w:pStyle w:val="Heading5"/>
      </w:pPr>
      <w:bookmarkStart w:id="79" w:name="_Toc238633447"/>
      <w:r>
        <w:rPr>
          <w:rStyle w:val="CharSectno"/>
        </w:rPr>
        <w:t>9F</w:t>
      </w:r>
      <w:r>
        <w:t>.</w:t>
      </w:r>
      <w:r>
        <w:tab/>
        <w:t>Areas for storage and release of towed vehicles</w:t>
      </w:r>
      <w:bookmarkEnd w:id="79"/>
    </w:p>
    <w:p w14:paraId="185A4C48" w14:textId="77777777" w:rsidR="00135210" w:rsidRDefault="00135210">
      <w:pPr>
        <w:pStyle w:val="Subsection"/>
      </w:pPr>
      <w:r>
        <w:tab/>
        <w:t>(1)</w:t>
      </w:r>
      <w:r>
        <w:tab/>
        <w:t xml:space="preserve">An authorised towing service provider must ensure that the following requirements are met in relation to each storage yard used in the conduct of the provider’s regulated towing business — </w:t>
      </w:r>
    </w:p>
    <w:p w14:paraId="5B2D37E7" w14:textId="77777777" w:rsidR="00135210" w:rsidRDefault="00135210">
      <w:pPr>
        <w:pStyle w:val="Indenta"/>
      </w:pPr>
      <w:r>
        <w:tab/>
        <w:t>(a)</w:t>
      </w:r>
      <w:r>
        <w:tab/>
        <w:t xml:space="preserve">the storage yard must include an area that — </w:t>
      </w:r>
    </w:p>
    <w:p w14:paraId="70C67946" w14:textId="77777777" w:rsidR="00135210" w:rsidRDefault="00135210">
      <w:pPr>
        <w:pStyle w:val="Indenti"/>
      </w:pPr>
      <w:r>
        <w:tab/>
        <w:t>(i)</w:t>
      </w:r>
      <w:r>
        <w:tab/>
        <w:t>is adequate to accommodate vehicles towed to the premises; and</w:t>
      </w:r>
    </w:p>
    <w:p w14:paraId="092762E7" w14:textId="77777777" w:rsidR="00135210" w:rsidRDefault="00135210">
      <w:pPr>
        <w:pStyle w:val="Indenti"/>
      </w:pPr>
      <w:r>
        <w:tab/>
        <w:t>(ii)</w:t>
      </w:r>
      <w:r>
        <w:tab/>
        <w:t>is constructed and located in such a way that a vehicle can be released from the area within a reasonable time after a request is made for its release;</w:t>
      </w:r>
    </w:p>
    <w:p w14:paraId="4709DDC2" w14:textId="77777777" w:rsidR="00135210" w:rsidRDefault="00135210">
      <w:pPr>
        <w:pStyle w:val="Indenta"/>
      </w:pPr>
      <w:r>
        <w:tab/>
        <w:t>(b)</w:t>
      </w:r>
      <w:r>
        <w:tab/>
        <w:t>there must be a suitable area near the entrance to the storage yard (either inside or outside the yard) where vehicles can be parked for release to a relevant person for the vehicle.</w:t>
      </w:r>
    </w:p>
    <w:p w14:paraId="608D2AE6" w14:textId="77777777" w:rsidR="00135210" w:rsidRDefault="00135210">
      <w:pPr>
        <w:pStyle w:val="Subsection"/>
      </w:pPr>
      <w:r>
        <w:lastRenderedPageBreak/>
        <w:tab/>
        <w:t>(2)</w:t>
      </w:r>
      <w:r>
        <w:tab/>
        <w:t>It is a condition of a towing business authorisation that the authorised towing service provider must comply with subregulation (1).</w:t>
      </w:r>
    </w:p>
    <w:p w14:paraId="35200840" w14:textId="105BB8B7" w:rsidR="00135210" w:rsidRDefault="00135210">
      <w:pPr>
        <w:pStyle w:val="Footnotesection"/>
      </w:pPr>
      <w:r>
        <w:tab/>
        <w:t>[Regulation 9E inserted: SL 2026/53 r. 8.]</w:t>
      </w:r>
    </w:p>
    <w:p w14:paraId="22B3A813" w14:textId="77777777" w:rsidR="00135210" w:rsidRDefault="00135210">
      <w:pPr>
        <w:pStyle w:val="Heading5"/>
      </w:pPr>
      <w:bookmarkStart w:id="80" w:name="_Toc238633448"/>
      <w:r>
        <w:rPr>
          <w:rStyle w:val="CharSectno"/>
        </w:rPr>
        <w:t>9G</w:t>
      </w:r>
      <w:r>
        <w:t>.</w:t>
      </w:r>
      <w:r>
        <w:tab/>
        <w:t>Compliance with local government and planning requirements</w:t>
      </w:r>
      <w:bookmarkEnd w:id="80"/>
    </w:p>
    <w:p w14:paraId="6143B7AB" w14:textId="77777777" w:rsidR="00135210" w:rsidRDefault="00135210">
      <w:pPr>
        <w:pStyle w:val="Subsection"/>
      </w:pPr>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p>
    <w:p w14:paraId="7DEA01FF" w14:textId="77777777" w:rsidR="00135210" w:rsidRDefault="00135210">
      <w:pPr>
        <w:pStyle w:val="Indenta"/>
      </w:pPr>
      <w:r>
        <w:tab/>
        <w:t>(a)</w:t>
      </w:r>
      <w:r>
        <w:tab/>
        <w:t xml:space="preserve">the </w:t>
      </w:r>
      <w:r>
        <w:rPr>
          <w:i/>
        </w:rPr>
        <w:t>Local Government Act 1995</w:t>
      </w:r>
      <w:r>
        <w:t>; and</w:t>
      </w:r>
    </w:p>
    <w:p w14:paraId="155B7C8A" w14:textId="77777777" w:rsidR="00135210" w:rsidRDefault="00135210">
      <w:pPr>
        <w:pStyle w:val="Indenta"/>
      </w:pPr>
      <w:r>
        <w:tab/>
        <w:t>(b)</w:t>
      </w:r>
      <w:r>
        <w:tab/>
        <w:t xml:space="preserve">the </w:t>
      </w:r>
      <w:r>
        <w:rPr>
          <w:i/>
        </w:rPr>
        <w:t>Planning and Development Act 2005</w:t>
      </w:r>
      <w:r>
        <w:t>.</w:t>
      </w:r>
    </w:p>
    <w:p w14:paraId="59665C69" w14:textId="6952C0E6" w:rsidR="00135210" w:rsidRDefault="00135210">
      <w:pPr>
        <w:pStyle w:val="Subsection"/>
      </w:pPr>
      <w:r>
        <w:tab/>
        <w:t>(2)</w:t>
      </w:r>
      <w:r>
        <w:tab/>
        <w:t>It is a condition of a towing business authorisation that the authorised towing service provider must comply with subregulation (1).</w:t>
      </w:r>
    </w:p>
    <w:p w14:paraId="01B726BC" w14:textId="216168F7" w:rsidR="00135210" w:rsidRDefault="00135210">
      <w:pPr>
        <w:pStyle w:val="Footnotesection"/>
      </w:pPr>
      <w:r>
        <w:tab/>
        <w:t>[Regulation 9G inserted: SL 2026/53 r. 8.]</w:t>
      </w:r>
    </w:p>
    <w:p w14:paraId="6F8424C9" w14:textId="10357A84" w:rsidR="00135210" w:rsidRDefault="00135210">
      <w:pPr>
        <w:pStyle w:val="Heading4"/>
      </w:pPr>
      <w:bookmarkStart w:id="81" w:name="_Toc238456398"/>
      <w:bookmarkStart w:id="82" w:name="_Toc238457028"/>
      <w:bookmarkStart w:id="83" w:name="_Toc238633449"/>
      <w:r>
        <w:t>Subdivision 2 — General requirements</w:t>
      </w:r>
      <w:bookmarkEnd w:id="81"/>
      <w:bookmarkEnd w:id="82"/>
      <w:bookmarkEnd w:id="83"/>
    </w:p>
    <w:p w14:paraId="2425413D" w14:textId="4950C153" w:rsidR="00135210" w:rsidRDefault="00135210">
      <w:pPr>
        <w:pStyle w:val="Footnoteheading"/>
      </w:pPr>
      <w:r>
        <w:tab/>
        <w:t>[Heading inserted: SL 2026/53 r. 9.]</w:t>
      </w:r>
    </w:p>
    <w:p w14:paraId="172D625C" w14:textId="77777777" w:rsidR="00135210" w:rsidRDefault="00135210">
      <w:pPr>
        <w:pStyle w:val="Heading5"/>
      </w:pPr>
      <w:bookmarkStart w:id="84" w:name="_Toc238633450"/>
      <w:r>
        <w:rPr>
          <w:rStyle w:val="CharSectno"/>
        </w:rPr>
        <w:t>10</w:t>
      </w:r>
      <w:r>
        <w:t>.</w:t>
      </w:r>
      <w:r>
        <w:tab/>
        <w:t>Steps to release vehicle from storage (s. 15)</w:t>
      </w:r>
      <w:bookmarkEnd w:id="84"/>
    </w:p>
    <w:p w14:paraId="43231001" w14:textId="35F881D8" w:rsidR="00135210" w:rsidRDefault="00135210">
      <w:pPr>
        <w:pStyle w:val="Subsection"/>
      </w:pPr>
      <w:r>
        <w:tab/>
      </w:r>
      <w:r>
        <w:tab/>
        <w:t>For the purposes of section 15(3) of the Act, a vehicle is released if the vehicle is left in an accessible position in an area described in regulation 9F(1)(b).</w:t>
      </w:r>
    </w:p>
    <w:p w14:paraId="544BD49A" w14:textId="2E6B652B" w:rsidR="00135210" w:rsidRDefault="00135210">
      <w:pPr>
        <w:pStyle w:val="Footnotesection"/>
      </w:pPr>
      <w:r>
        <w:tab/>
        <w:t>[Regulation 10 amended: SL 2026/53 r. 10.]</w:t>
      </w:r>
    </w:p>
    <w:p w14:paraId="3329D320" w14:textId="77777777" w:rsidR="00135210" w:rsidRDefault="00135210">
      <w:pPr>
        <w:pStyle w:val="Heading5"/>
      </w:pPr>
      <w:bookmarkStart w:id="85" w:name="_Toc238633451"/>
      <w:r>
        <w:rPr>
          <w:rStyle w:val="CharSectno"/>
        </w:rPr>
        <w:t>11</w:t>
      </w:r>
      <w:r>
        <w:t>.</w:t>
      </w:r>
      <w:r>
        <w:tab/>
        <w:t>Moving stored vehicle</w:t>
      </w:r>
      <w:bookmarkEnd w:id="85"/>
    </w:p>
    <w:p w14:paraId="66954784" w14:textId="77777777" w:rsidR="00135210" w:rsidRDefault="00135210">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135210" w:rsidRDefault="00135210">
      <w:pPr>
        <w:pStyle w:val="Subsection"/>
      </w:pPr>
      <w:r>
        <w:lastRenderedPageBreak/>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135210" w:rsidRDefault="00135210">
      <w:pPr>
        <w:pStyle w:val="Indenta"/>
      </w:pPr>
      <w:r>
        <w:tab/>
        <w:t>(a)</w:t>
      </w:r>
      <w:r>
        <w:tab/>
        <w:t>the reason for moving the vehicle;</w:t>
      </w:r>
    </w:p>
    <w:p w14:paraId="3B3D048B" w14:textId="77777777" w:rsidR="00135210" w:rsidRDefault="00135210">
      <w:pPr>
        <w:pStyle w:val="Indenta"/>
      </w:pPr>
      <w:r>
        <w:tab/>
        <w:t>(b)</w:t>
      </w:r>
      <w:r>
        <w:tab/>
        <w:t>the location to which the vehicle has been moved.</w:t>
      </w:r>
    </w:p>
    <w:p w14:paraId="2EE4167F" w14:textId="77777777" w:rsidR="00135210" w:rsidRDefault="00135210">
      <w:pPr>
        <w:pStyle w:val="Penstart"/>
      </w:pPr>
      <w:r>
        <w:tab/>
        <w:t xml:space="preserve">Penalty for this subregulation: </w:t>
      </w:r>
    </w:p>
    <w:p w14:paraId="7F3FE358" w14:textId="77777777" w:rsidR="00135210" w:rsidRDefault="00135210">
      <w:pPr>
        <w:pStyle w:val="Penpara"/>
      </w:pPr>
      <w:r>
        <w:tab/>
        <w:t>(a)</w:t>
      </w:r>
      <w:r>
        <w:tab/>
        <w:t>for an individual, a fine of $5 000;</w:t>
      </w:r>
    </w:p>
    <w:p w14:paraId="5101A5AC" w14:textId="77777777" w:rsidR="00135210" w:rsidRDefault="00135210">
      <w:pPr>
        <w:pStyle w:val="Penpara"/>
      </w:pPr>
      <w:r>
        <w:tab/>
        <w:t>(b)</w:t>
      </w:r>
      <w:r>
        <w:tab/>
        <w:t>for a body corporate, a fine of $25 000.</w:t>
      </w:r>
    </w:p>
    <w:p w14:paraId="473D9751" w14:textId="77777777" w:rsidR="00135210" w:rsidRDefault="00135210">
      <w:pPr>
        <w:pStyle w:val="Subsection"/>
        <w:keepNext/>
      </w:pPr>
      <w:r>
        <w:tab/>
        <w:t>(3)</w:t>
      </w:r>
      <w:r>
        <w:tab/>
        <w:t xml:space="preserve">Notice under subregulation (2) must be given — </w:t>
      </w:r>
    </w:p>
    <w:p w14:paraId="20E2E47B" w14:textId="77777777" w:rsidR="00135210" w:rsidRDefault="00135210">
      <w:pPr>
        <w:pStyle w:val="Indenta"/>
      </w:pPr>
      <w:r>
        <w:tab/>
        <w:t>(a)</w:t>
      </w:r>
      <w:r>
        <w:tab/>
        <w:t>if the towing was authorised under an authority to tow given by a relevant person for the vehicle — to the relevant person in writing; or</w:t>
      </w:r>
    </w:p>
    <w:p w14:paraId="3B64054C" w14:textId="77777777" w:rsidR="00135210" w:rsidRDefault="00135210">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135210" w:rsidRDefault="00135210">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135210" w:rsidRDefault="00135210">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135210" w:rsidRDefault="00135210">
      <w:pPr>
        <w:pStyle w:val="Heading5"/>
      </w:pPr>
      <w:bookmarkStart w:id="86" w:name="_Toc238633452"/>
      <w:r>
        <w:rPr>
          <w:rStyle w:val="CharSectno"/>
        </w:rPr>
        <w:t>12</w:t>
      </w:r>
      <w:r>
        <w:t>.</w:t>
      </w:r>
      <w:r>
        <w:tab/>
        <w:t>Access to stored vehicle and retrieval of personal property</w:t>
      </w:r>
      <w:bookmarkEnd w:id="86"/>
    </w:p>
    <w:p w14:paraId="4184B5B5" w14:textId="77777777" w:rsidR="00135210" w:rsidRDefault="00135210">
      <w:pPr>
        <w:pStyle w:val="Subsection"/>
      </w:pPr>
      <w:r>
        <w:tab/>
        <w:t>(1)</w:t>
      </w:r>
      <w:r>
        <w:tab/>
        <w:t>This regulation applies if a vehicle that has been towed in the conduct of a regulated towing business is stored in a storage yard.</w:t>
      </w:r>
    </w:p>
    <w:p w14:paraId="1B3BC011" w14:textId="77777777" w:rsidR="00135210" w:rsidRDefault="00135210">
      <w:pPr>
        <w:pStyle w:val="Subsection"/>
      </w:pPr>
      <w:r>
        <w:tab/>
        <w:t>(2)</w:t>
      </w:r>
      <w:r>
        <w:tab/>
        <w:t xml:space="preserve">On request by a relevant person for the vehicle or their agent, the towing service provider in relation to the regulated towing </w:t>
      </w:r>
      <w:r>
        <w:lastRenderedPageBreak/>
        <w:t xml:space="preserve">business must, as soon as practicable but in any event no later than 4 hours after the request is made, ensure that the person is — </w:t>
      </w:r>
    </w:p>
    <w:p w14:paraId="5E440CEA" w14:textId="77777777" w:rsidR="00135210" w:rsidRDefault="00135210">
      <w:pPr>
        <w:pStyle w:val="Indenta"/>
      </w:pPr>
      <w:r>
        <w:tab/>
        <w:t>(a)</w:t>
      </w:r>
      <w:r>
        <w:tab/>
        <w:t>given access to the vehicle; and</w:t>
      </w:r>
    </w:p>
    <w:p w14:paraId="73B04472" w14:textId="77777777" w:rsidR="00135210" w:rsidRDefault="00135210">
      <w:pPr>
        <w:pStyle w:val="Indenta"/>
      </w:pPr>
      <w:r>
        <w:tab/>
        <w:t>(b)</w:t>
      </w:r>
      <w:r>
        <w:tab/>
        <w:t>enabled to retrieve personal property from the vehicle.</w:t>
      </w:r>
    </w:p>
    <w:p w14:paraId="4C3EC8A4" w14:textId="77777777" w:rsidR="00135210" w:rsidRDefault="00135210">
      <w:pPr>
        <w:pStyle w:val="Penstart"/>
      </w:pPr>
      <w:r>
        <w:tab/>
        <w:t xml:space="preserve">Penalty for this subregulation: </w:t>
      </w:r>
    </w:p>
    <w:p w14:paraId="1FA425E7" w14:textId="77777777" w:rsidR="00135210" w:rsidRDefault="00135210">
      <w:pPr>
        <w:pStyle w:val="Penpara"/>
      </w:pPr>
      <w:r>
        <w:tab/>
        <w:t>(a)</w:t>
      </w:r>
      <w:r>
        <w:tab/>
        <w:t>for an individual, a fine of $5 000;</w:t>
      </w:r>
    </w:p>
    <w:p w14:paraId="774EDF17" w14:textId="77777777" w:rsidR="00135210" w:rsidRDefault="00135210">
      <w:pPr>
        <w:pStyle w:val="Penpara"/>
      </w:pPr>
      <w:r>
        <w:tab/>
        <w:t>(b)</w:t>
      </w:r>
      <w:r>
        <w:tab/>
        <w:t>for a body corporate, a fine of $25 000.</w:t>
      </w:r>
    </w:p>
    <w:p w14:paraId="27D15CD5" w14:textId="77777777" w:rsidR="00135210" w:rsidRDefault="00135210">
      <w:pPr>
        <w:pStyle w:val="Subsection"/>
      </w:pPr>
      <w:r>
        <w:tab/>
        <w:t>(3)</w:t>
      </w:r>
      <w:r>
        <w:tab/>
        <w:t>The towing service provider must not impose a charge for doing anything referred to in subregulation (2)(a) or (b).</w:t>
      </w:r>
    </w:p>
    <w:p w14:paraId="25E32B60" w14:textId="77777777" w:rsidR="00135210" w:rsidRDefault="00135210">
      <w:pPr>
        <w:pStyle w:val="Penstart"/>
      </w:pPr>
      <w:r>
        <w:tab/>
        <w:t xml:space="preserve">Penalty for this subregulation: </w:t>
      </w:r>
    </w:p>
    <w:p w14:paraId="1703CD1B" w14:textId="77777777" w:rsidR="00135210" w:rsidRDefault="00135210">
      <w:pPr>
        <w:pStyle w:val="Penpara"/>
      </w:pPr>
      <w:r>
        <w:tab/>
        <w:t>(a)</w:t>
      </w:r>
      <w:r>
        <w:tab/>
        <w:t>for an individual, a fine of $5 000;</w:t>
      </w:r>
    </w:p>
    <w:p w14:paraId="07E04660" w14:textId="77777777" w:rsidR="00135210" w:rsidRDefault="00135210">
      <w:pPr>
        <w:pStyle w:val="Penpara"/>
      </w:pPr>
      <w:r>
        <w:tab/>
        <w:t>(b)</w:t>
      </w:r>
      <w:r>
        <w:tab/>
        <w:t>for a body corporate, a fine of $25 000.</w:t>
      </w:r>
    </w:p>
    <w:p w14:paraId="41F881E1" w14:textId="77777777" w:rsidR="00135210" w:rsidRDefault="00135210">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135210" w:rsidRDefault="00135210">
      <w:pPr>
        <w:pStyle w:val="Heading3"/>
      </w:pPr>
      <w:bookmarkStart w:id="87" w:name="_Toc238456402"/>
      <w:bookmarkStart w:id="88" w:name="_Toc238457032"/>
      <w:bookmarkStart w:id="89" w:name="_Toc238633453"/>
      <w:r>
        <w:rPr>
          <w:rStyle w:val="CharDivNo"/>
        </w:rPr>
        <w:t>Division 3</w:t>
      </w:r>
      <w:r>
        <w:t> — </w:t>
      </w:r>
      <w:r>
        <w:rPr>
          <w:rStyle w:val="CharDivText"/>
        </w:rPr>
        <w:t>Records, reporting and complaints</w:t>
      </w:r>
      <w:bookmarkEnd w:id="87"/>
      <w:bookmarkEnd w:id="88"/>
      <w:bookmarkEnd w:id="89"/>
    </w:p>
    <w:p w14:paraId="65BD4325" w14:textId="77777777" w:rsidR="00135210" w:rsidRDefault="00135210">
      <w:pPr>
        <w:pStyle w:val="Heading5"/>
      </w:pPr>
      <w:bookmarkStart w:id="90" w:name="_Toc238633454"/>
      <w:r>
        <w:rPr>
          <w:rStyle w:val="CharSectno"/>
        </w:rPr>
        <w:t>13</w:t>
      </w:r>
      <w:r>
        <w:t>.</w:t>
      </w:r>
      <w:r>
        <w:tab/>
        <w:t>Records to be kept in relation to regulated towing business</w:t>
      </w:r>
      <w:bookmarkEnd w:id="90"/>
    </w:p>
    <w:p w14:paraId="3BF1B49A" w14:textId="77777777" w:rsidR="00135210" w:rsidRDefault="00135210">
      <w:pPr>
        <w:pStyle w:val="Subsection"/>
      </w:pPr>
      <w:r>
        <w:tab/>
        <w:t>(1A)</w:t>
      </w:r>
      <w:r>
        <w:tab/>
        <w:t>It is a condition of a towing business authorisation that the authorised towing service provider must comply with the requirements set out in this regulation.</w:t>
      </w:r>
    </w:p>
    <w:p w14:paraId="28C5CAAB" w14:textId="50EF0ACC" w:rsidR="00135210" w:rsidRDefault="00135210">
      <w:pPr>
        <w:pStyle w:val="Subsection"/>
      </w:pPr>
      <w:r>
        <w:tab/>
        <w:t>(1)</w:t>
      </w:r>
      <w:r>
        <w:tab/>
        <w:t xml:space="preserve">The authorised towing service provider must, in accordance with this regulation, keep the following records in relation to the provider’s regulated towing business — </w:t>
      </w:r>
    </w:p>
    <w:p w14:paraId="46FCCEFF" w14:textId="77777777" w:rsidR="00135210" w:rsidRDefault="00135210">
      <w:pPr>
        <w:pStyle w:val="Indenta"/>
      </w:pPr>
      <w:r>
        <w:tab/>
        <w:t>(a)</w:t>
      </w:r>
      <w:r>
        <w:tab/>
        <w:t xml:space="preserve">the following details of each towing worker who engages in towing work for the purposes of the business — </w:t>
      </w:r>
    </w:p>
    <w:p w14:paraId="6B9DF469" w14:textId="77777777" w:rsidR="00135210" w:rsidRDefault="00135210">
      <w:pPr>
        <w:pStyle w:val="Indenti"/>
      </w:pPr>
      <w:r>
        <w:tab/>
        <w:t>(i)</w:t>
      </w:r>
      <w:r>
        <w:tab/>
        <w:t>name;</w:t>
      </w:r>
    </w:p>
    <w:p w14:paraId="25B64FF1" w14:textId="13DE9ECC" w:rsidR="00135210" w:rsidRDefault="00135210">
      <w:pPr>
        <w:pStyle w:val="Indenti"/>
      </w:pPr>
      <w:r>
        <w:tab/>
        <w:t>(ii)</w:t>
      </w:r>
      <w:r>
        <w:tab/>
        <w:t>Australian driver licence number;</w:t>
      </w:r>
    </w:p>
    <w:p w14:paraId="5E258453" w14:textId="77777777" w:rsidR="00135210" w:rsidRDefault="00135210">
      <w:pPr>
        <w:pStyle w:val="Indenta"/>
        <w:keepNext/>
      </w:pPr>
      <w:r>
        <w:lastRenderedPageBreak/>
        <w:tab/>
        <w:t>(b)</w:t>
      </w:r>
      <w:r>
        <w:tab/>
        <w:t xml:space="preserve">the following details of each tow truck used in the conduct of the business — </w:t>
      </w:r>
    </w:p>
    <w:p w14:paraId="605251B2" w14:textId="77777777" w:rsidR="00135210" w:rsidRDefault="00135210">
      <w:pPr>
        <w:pStyle w:val="Indenti"/>
      </w:pPr>
      <w:r>
        <w:tab/>
        <w:t>(i)</w:t>
      </w:r>
      <w:r>
        <w:tab/>
        <w:t>make and model;</w:t>
      </w:r>
    </w:p>
    <w:p w14:paraId="511508EF" w14:textId="77777777" w:rsidR="00135210" w:rsidRDefault="00135210">
      <w:pPr>
        <w:pStyle w:val="Indenti"/>
      </w:pPr>
      <w:r>
        <w:tab/>
        <w:t>(ii)</w:t>
      </w:r>
      <w:r>
        <w:tab/>
        <w:t>number plate details;</w:t>
      </w:r>
    </w:p>
    <w:p w14:paraId="2F04888D" w14:textId="77777777" w:rsidR="00135210" w:rsidRDefault="00135210">
      <w:pPr>
        <w:pStyle w:val="Indenti"/>
      </w:pPr>
      <w:r>
        <w:tab/>
        <w:t>(iii)</w:t>
      </w:r>
      <w:r>
        <w:tab/>
        <w:t>tow truck class;</w:t>
      </w:r>
    </w:p>
    <w:p w14:paraId="5BF746E3" w14:textId="77777777" w:rsidR="00135210" w:rsidRDefault="00135210">
      <w:pPr>
        <w:pStyle w:val="Indenta"/>
        <w:keepNext/>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135210" w:rsidRDefault="00135210">
      <w:pPr>
        <w:pStyle w:val="Indenti"/>
      </w:pPr>
      <w:r>
        <w:tab/>
        <w:t>(i)</w:t>
      </w:r>
      <w:r>
        <w:tab/>
        <w:t>the individuals who attend the crash site;</w:t>
      </w:r>
    </w:p>
    <w:p w14:paraId="70B89D8B" w14:textId="77777777" w:rsidR="00135210" w:rsidRDefault="00135210">
      <w:pPr>
        <w:pStyle w:val="Indenti"/>
      </w:pPr>
      <w:r>
        <w:tab/>
        <w:t>(ii)</w:t>
      </w:r>
      <w:r>
        <w:tab/>
        <w:t>the location of the crash site;</w:t>
      </w:r>
    </w:p>
    <w:p w14:paraId="7580DEAB" w14:textId="77777777" w:rsidR="00135210" w:rsidRDefault="00135210">
      <w:pPr>
        <w:pStyle w:val="Indenti"/>
      </w:pPr>
      <w:r>
        <w:tab/>
        <w:t>(iii)</w:t>
      </w:r>
      <w:r>
        <w:tab/>
        <w:t>the tow truck or other vehicle used by the individuals;</w:t>
      </w:r>
    </w:p>
    <w:p w14:paraId="6BEB4C04" w14:textId="77777777" w:rsidR="00135210" w:rsidRDefault="00135210">
      <w:pPr>
        <w:pStyle w:val="Indenti"/>
      </w:pPr>
      <w:r>
        <w:tab/>
        <w:t>(iv)</w:t>
      </w:r>
      <w:r>
        <w:tab/>
        <w:t>the times of arrival and departure;</w:t>
      </w:r>
    </w:p>
    <w:p w14:paraId="3CD02612" w14:textId="77777777" w:rsidR="00135210" w:rsidRDefault="00135210">
      <w:pPr>
        <w:pStyle w:val="Indenta"/>
        <w:keepNext/>
      </w:pPr>
      <w:r>
        <w:tab/>
        <w:t>(d)</w:t>
      </w:r>
      <w:r>
        <w:tab/>
        <w:t xml:space="preserve">the following details in relation to each towing of a vehicle that occurs in the conduct of the business — </w:t>
      </w:r>
    </w:p>
    <w:p w14:paraId="18515AAE" w14:textId="77777777" w:rsidR="00135210" w:rsidRDefault="00135210">
      <w:pPr>
        <w:pStyle w:val="Indenti"/>
      </w:pPr>
      <w:r>
        <w:tab/>
        <w:t>(i)</w:t>
      </w:r>
      <w:r>
        <w:tab/>
        <w:t>the places from which, and to which, the vehicle is towed;</w:t>
      </w:r>
    </w:p>
    <w:p w14:paraId="04108C66" w14:textId="77777777" w:rsidR="00135210" w:rsidRDefault="00135210">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135210" w:rsidRDefault="00135210">
      <w:pPr>
        <w:pStyle w:val="Indenti"/>
      </w:pPr>
      <w:r>
        <w:tab/>
        <w:t>(iii)</w:t>
      </w:r>
      <w:r>
        <w:tab/>
        <w:t>details of any place to which the vehicle is moved in circumstances referred to in section 16(3)(c) of the Act;</w:t>
      </w:r>
    </w:p>
    <w:p w14:paraId="48468FBA" w14:textId="77777777" w:rsidR="00135210" w:rsidRDefault="00135210">
      <w:pPr>
        <w:pStyle w:val="Indenti"/>
      </w:pPr>
      <w:r>
        <w:tab/>
        <w:t>(iv)</w:t>
      </w:r>
      <w:r>
        <w:tab/>
        <w:t>the details referred to in subregulation (2A) in relation to any access by a person to the vehicle while it is stored in a storage yard;</w:t>
      </w:r>
    </w:p>
    <w:p w14:paraId="7584084E" w14:textId="77777777" w:rsidR="00135210" w:rsidRDefault="00135210">
      <w:pPr>
        <w:pStyle w:val="Indenta"/>
      </w:pPr>
      <w:r>
        <w:tab/>
        <w:t>(e)</w:t>
      </w:r>
      <w:r>
        <w:tab/>
        <w:t>each completed authority to tow given to the towing service provider under regulation 32(6);</w:t>
      </w:r>
    </w:p>
    <w:p w14:paraId="653F7C5D" w14:textId="77777777" w:rsidR="00135210" w:rsidRDefault="00135210">
      <w:pPr>
        <w:pStyle w:val="Indenta"/>
      </w:pPr>
      <w:r>
        <w:tab/>
        <w:t>(f)</w:t>
      </w:r>
      <w:r>
        <w:tab/>
        <w:t>each completed authorisation statement given to the towing service provider under regulation 35(6);</w:t>
      </w:r>
    </w:p>
    <w:p w14:paraId="4F92E881" w14:textId="77777777" w:rsidR="00135210" w:rsidRDefault="00135210">
      <w:pPr>
        <w:pStyle w:val="Indenta"/>
      </w:pPr>
      <w:r>
        <w:lastRenderedPageBreak/>
        <w:tab/>
        <w:t>(g)</w:t>
      </w:r>
      <w:r>
        <w:tab/>
        <w:t>a copy of each invoice issued for towing charges and storage charges;</w:t>
      </w:r>
    </w:p>
    <w:p w14:paraId="51EE8C35" w14:textId="77777777" w:rsidR="00135210" w:rsidRDefault="00135210">
      <w:pPr>
        <w:pStyle w:val="Indenta"/>
      </w:pPr>
      <w:r>
        <w:tab/>
        <w:t>(h)</w:t>
      </w:r>
      <w:r>
        <w:tab/>
        <w:t>each photograph provided to the towing service provider under regulation 27(2);</w:t>
      </w:r>
    </w:p>
    <w:p w14:paraId="4785A3F2" w14:textId="77777777" w:rsidR="00135210" w:rsidRDefault="00135210">
      <w:pPr>
        <w:pStyle w:val="Indenta"/>
      </w:pPr>
      <w:r>
        <w:tab/>
        <w:t>(i)</w:t>
      </w:r>
      <w:r>
        <w:tab/>
        <w:t>each photograph showing evidence of why it was necessary for a vehicle to be recovered in order to be towed as referred to in regulation 49(3)(b);</w:t>
      </w:r>
    </w:p>
    <w:p w14:paraId="6CEF5AD2" w14:textId="77777777" w:rsidR="00135210" w:rsidRDefault="00135210">
      <w:pPr>
        <w:pStyle w:val="Indenta"/>
      </w:pPr>
      <w:r>
        <w:tab/>
        <w:t>(j)</w:t>
      </w:r>
      <w:r>
        <w:tab/>
        <w:t>each visual recording provided to the towing service provider under regulation 28(5).</w:t>
      </w:r>
    </w:p>
    <w:p w14:paraId="729CB631" w14:textId="77777777" w:rsidR="00135210" w:rsidRDefault="00135210">
      <w:pPr>
        <w:pStyle w:val="Subsection"/>
      </w:pPr>
      <w:r>
        <w:tab/>
        <w:t>(2)</w:t>
      </w:r>
      <w:r>
        <w:tab/>
        <w:t>A record must be kept under subregulation (1) in the manner and form approved by the CEO.</w:t>
      </w:r>
    </w:p>
    <w:p w14:paraId="3FA45511" w14:textId="77777777" w:rsidR="00135210" w:rsidRDefault="00135210">
      <w:pPr>
        <w:pStyle w:val="Subsection"/>
      </w:pPr>
      <w:r>
        <w:tab/>
        <w:t>(2A)</w:t>
      </w:r>
      <w:r>
        <w:tab/>
        <w:t xml:space="preserve">For the purposes of subregulation (1)(d)(iv), the details are — </w:t>
      </w:r>
    </w:p>
    <w:p w14:paraId="1E603F13" w14:textId="77777777" w:rsidR="00135210" w:rsidRDefault="00135210">
      <w:pPr>
        <w:pStyle w:val="Indenta"/>
      </w:pPr>
      <w:r>
        <w:tab/>
        <w:t>(a)</w:t>
      </w:r>
      <w:r>
        <w:tab/>
        <w:t>the date and time of access to the vehicle;</w:t>
      </w:r>
    </w:p>
    <w:p w14:paraId="6D6083D5" w14:textId="77777777" w:rsidR="00135210" w:rsidRDefault="00135210">
      <w:pPr>
        <w:pStyle w:val="Indenta"/>
      </w:pPr>
      <w:r>
        <w:tab/>
        <w:t>(b)</w:t>
      </w:r>
      <w:r>
        <w:tab/>
        <w:t>the name of the person accessing the vehicle;</w:t>
      </w:r>
    </w:p>
    <w:p w14:paraId="2AAE6A9B" w14:textId="77777777" w:rsidR="00135210" w:rsidRDefault="00135210">
      <w:pPr>
        <w:pStyle w:val="Indenta"/>
      </w:pPr>
      <w:r>
        <w:tab/>
        <w:t>(c)</w:t>
      </w:r>
      <w:r>
        <w:tab/>
        <w:t>the reason (if any) given by the person for accessing the vehicle.</w:t>
      </w:r>
    </w:p>
    <w:p w14:paraId="003C8944" w14:textId="77777777" w:rsidR="00135210" w:rsidRDefault="00135210">
      <w:pPr>
        <w:pStyle w:val="Subsection"/>
      </w:pPr>
      <w:r>
        <w:tab/>
        <w:t>(2B)</w:t>
      </w:r>
      <w:r>
        <w:tab/>
        <w:t xml:space="preserve">Without limiting subregulation (2) — </w:t>
      </w:r>
    </w:p>
    <w:p w14:paraId="2D6A97B9" w14:textId="77777777" w:rsidR="00135210" w:rsidRDefault="00135210">
      <w:pPr>
        <w:pStyle w:val="Indenta"/>
      </w:pPr>
      <w:r>
        <w:tab/>
        <w:t>(a)</w:t>
      </w:r>
      <w:r>
        <w:tab/>
        <w:t>if a record required to be kept under subregulation (1)(d)(ii) is kept in hard copy, it must be kept at the storage yard to which the vehicle is towed; and</w:t>
      </w:r>
    </w:p>
    <w:p w14:paraId="6D4B5984" w14:textId="77777777" w:rsidR="00135210" w:rsidRDefault="00135210">
      <w:pPr>
        <w:pStyle w:val="Indenta"/>
      </w:pPr>
      <w:r>
        <w:tab/>
        <w:t>(b)</w:t>
      </w:r>
      <w:r>
        <w:tab/>
        <w:t xml:space="preserve">if a record required to be kept under subregulation (1)(e) is kept in hard copy, it must be kept — </w:t>
      </w:r>
    </w:p>
    <w:p w14:paraId="7EB605D9" w14:textId="77777777" w:rsidR="00135210" w:rsidRDefault="00135210">
      <w:pPr>
        <w:pStyle w:val="Indenti"/>
      </w:pPr>
      <w:r>
        <w:tab/>
        <w:t>(i)</w:t>
      </w:r>
      <w:r>
        <w:tab/>
        <w:t>if the vehicle to which the record relates is towed to a storage yard — at the storage yard to which the vehicle is towed; or</w:t>
      </w:r>
    </w:p>
    <w:p w14:paraId="280B616D" w14:textId="77777777" w:rsidR="00135210" w:rsidRDefault="00135210">
      <w:pPr>
        <w:pStyle w:val="Indenti"/>
      </w:pPr>
      <w:r>
        <w:tab/>
        <w:t>(ii)</w:t>
      </w:r>
      <w:r>
        <w:tab/>
        <w:t>if the vehicle to which the record relates is not towed to a storage yard — at a storage yard used in the conduct of the regulated towing business.</w:t>
      </w:r>
    </w:p>
    <w:p w14:paraId="0106630D" w14:textId="77777777" w:rsidR="00135210" w:rsidRDefault="00135210">
      <w:pPr>
        <w:pStyle w:val="Subsection"/>
      </w:pPr>
      <w:r>
        <w:tab/>
        <w:t>(3)</w:t>
      </w:r>
      <w:r>
        <w:tab/>
        <w:t xml:space="preserve">A record must be kept under subregulation (1)(a) for at least 2 years after the day on which the towing worker ceases to </w:t>
      </w:r>
      <w:r>
        <w:lastRenderedPageBreak/>
        <w:t>engage in towing work for the purposes of the regulated towing business.</w:t>
      </w:r>
    </w:p>
    <w:p w14:paraId="6D1296E7" w14:textId="77777777" w:rsidR="00135210" w:rsidRDefault="00135210">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135210" w:rsidRDefault="00135210">
      <w:pPr>
        <w:pStyle w:val="Subsection"/>
      </w:pPr>
      <w:r>
        <w:tab/>
        <w:t>(5)</w:t>
      </w:r>
      <w:r>
        <w:tab/>
        <w:t>A record must be kept under subregulation (1)(c) for at least 2 years after the day on which the attendance at the crash site occurs.</w:t>
      </w:r>
    </w:p>
    <w:p w14:paraId="5072EDA4" w14:textId="77777777" w:rsidR="00135210" w:rsidRDefault="00135210">
      <w:pPr>
        <w:pStyle w:val="Subsection"/>
      </w:pPr>
      <w:r>
        <w:tab/>
        <w:t>(6)</w:t>
      </w:r>
      <w:r>
        <w:tab/>
        <w:t>A record must be kept under subregulation (1)(d), (e), (f), (g), (h) or (i) for at least 2 years after the day on which the towing to which the record relates occurs.</w:t>
      </w:r>
    </w:p>
    <w:p w14:paraId="641380B9" w14:textId="77777777" w:rsidR="00135210" w:rsidRDefault="00135210">
      <w:pPr>
        <w:pStyle w:val="Subsection"/>
      </w:pPr>
      <w:r>
        <w:tab/>
        <w:t>(7)</w:t>
      </w:r>
      <w:r>
        <w:tab/>
        <w:t>A visual recording must be kept under subregulation (1)(j) for at least 3 months after the day on which it is made.</w:t>
      </w:r>
    </w:p>
    <w:p w14:paraId="40B1E04E" w14:textId="302CF815" w:rsidR="00135210" w:rsidRDefault="00135210">
      <w:pPr>
        <w:pStyle w:val="Footnotesection"/>
      </w:pPr>
      <w:r>
        <w:tab/>
        <w:t>[Regulation 13 amended: SL 2026/53 r. 11.]</w:t>
      </w:r>
    </w:p>
    <w:p w14:paraId="5B3E125F" w14:textId="77777777" w:rsidR="00135210" w:rsidRDefault="00135210">
      <w:pPr>
        <w:pStyle w:val="Heading5"/>
      </w:pPr>
      <w:bookmarkStart w:id="91" w:name="_Toc238633455"/>
      <w:r>
        <w:rPr>
          <w:rStyle w:val="CharSectno"/>
        </w:rPr>
        <w:t>14</w:t>
      </w:r>
      <w:r>
        <w:t>.</w:t>
      </w:r>
      <w:r>
        <w:tab/>
        <w:t>Reporting of notifiable occurrences</w:t>
      </w:r>
      <w:bookmarkEnd w:id="91"/>
    </w:p>
    <w:p w14:paraId="7753A631" w14:textId="77777777" w:rsidR="00135210" w:rsidRDefault="00135210">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135210" w:rsidRDefault="00135210">
      <w:pPr>
        <w:pStyle w:val="Penstart"/>
      </w:pPr>
      <w:r>
        <w:tab/>
        <w:t>Penalty for this subregulation:</w:t>
      </w:r>
    </w:p>
    <w:p w14:paraId="427A2903" w14:textId="77777777" w:rsidR="00135210" w:rsidRDefault="00135210">
      <w:pPr>
        <w:pStyle w:val="Penpara"/>
      </w:pPr>
      <w:r>
        <w:tab/>
        <w:t>(a)</w:t>
      </w:r>
      <w:r>
        <w:tab/>
        <w:t>for an individual, a fine of $9 000;</w:t>
      </w:r>
    </w:p>
    <w:p w14:paraId="63841D2C" w14:textId="77777777" w:rsidR="00135210" w:rsidRDefault="00135210">
      <w:pPr>
        <w:pStyle w:val="Penpara"/>
      </w:pPr>
      <w:r>
        <w:tab/>
        <w:t>(b)</w:t>
      </w:r>
      <w:r>
        <w:tab/>
        <w:t>for a body corporate, a fine of $45 000.</w:t>
      </w:r>
    </w:p>
    <w:p w14:paraId="5E600CF4" w14:textId="77777777" w:rsidR="00135210" w:rsidRDefault="00135210">
      <w:pPr>
        <w:pStyle w:val="Subsection"/>
      </w:pPr>
      <w:r>
        <w:tab/>
        <w:t>(2)</w:t>
      </w:r>
      <w:r>
        <w:tab/>
        <w:t xml:space="preserve">A report under subregulation (1) must be made — </w:t>
      </w:r>
    </w:p>
    <w:p w14:paraId="25DDE307" w14:textId="77777777" w:rsidR="00135210" w:rsidRDefault="00135210">
      <w:pPr>
        <w:pStyle w:val="Indenta"/>
      </w:pPr>
      <w:r>
        <w:tab/>
        <w:t>(a)</w:t>
      </w:r>
      <w:r>
        <w:tab/>
        <w:t>as soon as practicable after the towing service provider becomes aware of the notifiable occurrence; and</w:t>
      </w:r>
    </w:p>
    <w:p w14:paraId="4C5B5D15" w14:textId="77777777" w:rsidR="00135210" w:rsidRDefault="00135210">
      <w:pPr>
        <w:pStyle w:val="Indenta"/>
      </w:pPr>
      <w:r>
        <w:tab/>
        <w:t>(b)</w:t>
      </w:r>
      <w:r>
        <w:tab/>
        <w:t>in the manner and form approved by the CEO.</w:t>
      </w:r>
    </w:p>
    <w:p w14:paraId="680ECACA" w14:textId="77777777" w:rsidR="00135210" w:rsidRDefault="00135210">
      <w:pPr>
        <w:pStyle w:val="Heading5"/>
      </w:pPr>
      <w:bookmarkStart w:id="92" w:name="_Toc238633456"/>
      <w:r>
        <w:rPr>
          <w:rStyle w:val="CharSectno"/>
        </w:rPr>
        <w:t>15</w:t>
      </w:r>
      <w:r>
        <w:t>.</w:t>
      </w:r>
      <w:r>
        <w:tab/>
        <w:t>Complaints resolution procedure</w:t>
      </w:r>
      <w:bookmarkEnd w:id="92"/>
    </w:p>
    <w:p w14:paraId="1A869142" w14:textId="77777777" w:rsidR="00135210" w:rsidRDefault="00135210">
      <w:pPr>
        <w:pStyle w:val="Subsection"/>
      </w:pPr>
      <w:r>
        <w:tab/>
      </w:r>
      <w:r>
        <w:tab/>
        <w:t xml:space="preserve">The towing service provider in relation to a regulated towing business must ensure that — </w:t>
      </w:r>
    </w:p>
    <w:p w14:paraId="377F5DB4" w14:textId="77777777" w:rsidR="00135210" w:rsidRDefault="00135210">
      <w:pPr>
        <w:pStyle w:val="Indenta"/>
      </w:pPr>
      <w:r>
        <w:lastRenderedPageBreak/>
        <w:tab/>
        <w:t>(a)</w:t>
      </w:r>
      <w:r>
        <w:tab/>
        <w:t xml:space="preserve">a written procedure is prepared that provides for — </w:t>
      </w:r>
    </w:p>
    <w:p w14:paraId="2C3A9C3B" w14:textId="77777777" w:rsidR="00135210" w:rsidRDefault="00135210">
      <w:pPr>
        <w:pStyle w:val="Indenti"/>
      </w:pPr>
      <w:r>
        <w:tab/>
        <w:t>(i)</w:t>
      </w:r>
      <w:r>
        <w:tab/>
        <w:t>a simple process by which a customer or other person can make a complaint in relation to any matter relating to the conduct of the regulated towing business; and</w:t>
      </w:r>
    </w:p>
    <w:p w14:paraId="5F88551B" w14:textId="77777777" w:rsidR="00135210" w:rsidRDefault="00135210">
      <w:pPr>
        <w:pStyle w:val="Indenti"/>
      </w:pPr>
      <w:r>
        <w:tab/>
        <w:t>(ii)</w:t>
      </w:r>
      <w:r>
        <w:tab/>
        <w:t>complaints to be investigated and resolved within a period that is reasonable in the circumstances;</w:t>
      </w:r>
    </w:p>
    <w:p w14:paraId="0C35C634" w14:textId="77777777" w:rsidR="00135210" w:rsidRDefault="00135210">
      <w:pPr>
        <w:pStyle w:val="Indenta"/>
      </w:pPr>
      <w:r>
        <w:tab/>
      </w:r>
      <w:r>
        <w:tab/>
        <w:t>and</w:t>
      </w:r>
    </w:p>
    <w:p w14:paraId="060160C2" w14:textId="77777777" w:rsidR="00135210" w:rsidRDefault="00135210">
      <w:pPr>
        <w:pStyle w:val="Indenta"/>
      </w:pPr>
      <w:r>
        <w:tab/>
        <w:t>(b)</w:t>
      </w:r>
      <w:r>
        <w:tab/>
        <w:t>the procedure referred to in paragraph (a) is readily accessible by any person who wishes to make a complaint.</w:t>
      </w:r>
    </w:p>
    <w:p w14:paraId="7DE997DD" w14:textId="77777777" w:rsidR="00135210" w:rsidRDefault="00135210">
      <w:pPr>
        <w:pStyle w:val="Penstart"/>
      </w:pPr>
      <w:r>
        <w:tab/>
        <w:t>Penalty:</w:t>
      </w:r>
    </w:p>
    <w:p w14:paraId="0573EBA1" w14:textId="77777777" w:rsidR="00135210" w:rsidRDefault="00135210">
      <w:pPr>
        <w:pStyle w:val="Penpara"/>
      </w:pPr>
      <w:r>
        <w:tab/>
        <w:t>(a)</w:t>
      </w:r>
      <w:r>
        <w:tab/>
        <w:t>for an individual, a fine of $12 000;</w:t>
      </w:r>
    </w:p>
    <w:p w14:paraId="4B233A28" w14:textId="77777777" w:rsidR="00135210" w:rsidRDefault="00135210">
      <w:pPr>
        <w:pStyle w:val="Penpara"/>
      </w:pPr>
      <w:r>
        <w:tab/>
        <w:t>(b)</w:t>
      </w:r>
      <w:r>
        <w:tab/>
        <w:t>for a body corporate, a fine of $60 000.</w:t>
      </w:r>
    </w:p>
    <w:p w14:paraId="217AF2FD" w14:textId="77777777" w:rsidR="00135210" w:rsidRDefault="00135210">
      <w:pPr>
        <w:pStyle w:val="Heading5"/>
      </w:pPr>
      <w:bookmarkStart w:id="93" w:name="_Toc238633457"/>
      <w:r>
        <w:rPr>
          <w:rStyle w:val="CharSectno"/>
        </w:rPr>
        <w:t>16</w:t>
      </w:r>
      <w:r>
        <w:t>.</w:t>
      </w:r>
      <w:r>
        <w:tab/>
        <w:t>Records of complaints</w:t>
      </w:r>
      <w:bookmarkEnd w:id="93"/>
    </w:p>
    <w:p w14:paraId="04C8A151" w14:textId="77777777" w:rsidR="00135210" w:rsidRDefault="00135210">
      <w:pPr>
        <w:pStyle w:val="Subsection"/>
        <w:keepNext/>
      </w:pPr>
      <w:r>
        <w:tab/>
        <w:t>(1)</w:t>
      </w:r>
      <w:r>
        <w:tab/>
        <w:t xml:space="preserve">The towing service provider in relation to a regulated towing business must, in accordance with this regulation, keep records of — </w:t>
      </w:r>
    </w:p>
    <w:p w14:paraId="1FE145E4" w14:textId="77777777" w:rsidR="00135210" w:rsidRDefault="00135210">
      <w:pPr>
        <w:pStyle w:val="Indenta"/>
      </w:pPr>
      <w:r>
        <w:tab/>
        <w:t>(a)</w:t>
      </w:r>
      <w:r>
        <w:tab/>
        <w:t>each complaint made by a person in relation to a matter relating to the conduct of the regulated towing business; and</w:t>
      </w:r>
    </w:p>
    <w:p w14:paraId="20430EC7" w14:textId="77777777" w:rsidR="00135210" w:rsidRDefault="00135210">
      <w:pPr>
        <w:pStyle w:val="Indenta"/>
        <w:keepNext/>
      </w:pPr>
      <w:r>
        <w:tab/>
        <w:t>(b)</w:t>
      </w:r>
      <w:r>
        <w:tab/>
        <w:t>the resolution of those complaints.</w:t>
      </w:r>
    </w:p>
    <w:p w14:paraId="479A9EB1" w14:textId="77777777" w:rsidR="00135210" w:rsidRDefault="00135210">
      <w:pPr>
        <w:pStyle w:val="Penstart"/>
        <w:keepNext/>
      </w:pPr>
      <w:r>
        <w:tab/>
        <w:t>Penalty for this subregulation:</w:t>
      </w:r>
    </w:p>
    <w:p w14:paraId="11C6C133" w14:textId="77777777" w:rsidR="00135210" w:rsidRDefault="00135210">
      <w:pPr>
        <w:pStyle w:val="Penpara"/>
      </w:pPr>
      <w:r>
        <w:tab/>
        <w:t>(a)</w:t>
      </w:r>
      <w:r>
        <w:tab/>
        <w:t>for an individual, a fine of $12 000;</w:t>
      </w:r>
    </w:p>
    <w:p w14:paraId="10EE6D4A" w14:textId="77777777" w:rsidR="00135210" w:rsidRDefault="00135210">
      <w:pPr>
        <w:pStyle w:val="Penpara"/>
      </w:pPr>
      <w:r>
        <w:tab/>
        <w:t>(b)</w:t>
      </w:r>
      <w:r>
        <w:tab/>
        <w:t>for a body corporate, a fine of $60 000.</w:t>
      </w:r>
    </w:p>
    <w:p w14:paraId="25E3665C" w14:textId="77777777" w:rsidR="00135210" w:rsidRDefault="00135210">
      <w:pPr>
        <w:pStyle w:val="Subsection"/>
      </w:pPr>
      <w:r>
        <w:tab/>
        <w:t>(2)</w:t>
      </w:r>
      <w:r>
        <w:tab/>
        <w:t>A record must be kept under subregulation (1) in the manner and form approved by the CEO.</w:t>
      </w:r>
    </w:p>
    <w:p w14:paraId="1FDA8CEC" w14:textId="77777777" w:rsidR="00135210" w:rsidRDefault="00135210">
      <w:pPr>
        <w:pStyle w:val="Subsection"/>
      </w:pPr>
      <w:r>
        <w:tab/>
        <w:t>(3)</w:t>
      </w:r>
      <w:r>
        <w:tab/>
        <w:t>A record must be kept under subregulation (1) for at least 2 years after the day on which the complaint is made.</w:t>
      </w:r>
    </w:p>
    <w:p w14:paraId="1E5D07BD" w14:textId="77777777" w:rsidR="00135210" w:rsidRDefault="00135210">
      <w:pPr>
        <w:pStyle w:val="Heading5"/>
      </w:pPr>
      <w:bookmarkStart w:id="94" w:name="_Toc238633458"/>
      <w:r>
        <w:rPr>
          <w:rStyle w:val="CharSectno"/>
        </w:rPr>
        <w:lastRenderedPageBreak/>
        <w:t>17</w:t>
      </w:r>
      <w:r>
        <w:t>.</w:t>
      </w:r>
      <w:r>
        <w:tab/>
        <w:t>CEO may require records to be produced or provided</w:t>
      </w:r>
      <w:bookmarkEnd w:id="94"/>
    </w:p>
    <w:p w14:paraId="71FE9481" w14:textId="77777777" w:rsidR="00135210" w:rsidRDefault="00135210">
      <w:pPr>
        <w:pStyle w:val="Subsection"/>
      </w:pPr>
      <w:r>
        <w:tab/>
        <w:t>(1)</w:t>
      </w:r>
      <w:r>
        <w:tab/>
        <w:t xml:space="preserve">The CEO or an authorised officer may, by written notice, require a towing service provider to — </w:t>
      </w:r>
    </w:p>
    <w:p w14:paraId="4E941791" w14:textId="77777777" w:rsidR="00135210" w:rsidRDefault="00135210">
      <w:pPr>
        <w:pStyle w:val="Indenta"/>
      </w:pPr>
      <w:r>
        <w:tab/>
        <w:t>(a)</w:t>
      </w:r>
      <w:r>
        <w:tab/>
        <w:t>produce for inspection any records that the towing service provider is required to keep under regulation 13 or 16; or</w:t>
      </w:r>
    </w:p>
    <w:p w14:paraId="2258F583" w14:textId="77777777" w:rsidR="00135210" w:rsidRDefault="00135210">
      <w:pPr>
        <w:pStyle w:val="Indenta"/>
      </w:pPr>
      <w:r>
        <w:tab/>
        <w:t>(b)</w:t>
      </w:r>
      <w:r>
        <w:tab/>
        <w:t>provide copies of any records that the towing service provider is required to keep under regulation 13 or 16.</w:t>
      </w:r>
    </w:p>
    <w:p w14:paraId="49CF6247" w14:textId="77777777" w:rsidR="00135210" w:rsidRDefault="00135210">
      <w:pPr>
        <w:pStyle w:val="Subsection"/>
      </w:pPr>
      <w:r>
        <w:tab/>
        <w:t>(2)</w:t>
      </w:r>
      <w:r>
        <w:tab/>
        <w:t xml:space="preserve">A notice under subregulation (1) must specify — </w:t>
      </w:r>
    </w:p>
    <w:p w14:paraId="33FA26C5" w14:textId="77777777" w:rsidR="00135210" w:rsidRDefault="00135210">
      <w:pPr>
        <w:pStyle w:val="Indenta"/>
      </w:pPr>
      <w:r>
        <w:tab/>
        <w:t>(a)</w:t>
      </w:r>
      <w:r>
        <w:tab/>
        <w:t>the manner in which the records or copies must be produced or provided; and</w:t>
      </w:r>
    </w:p>
    <w:p w14:paraId="1EAE1967" w14:textId="77777777" w:rsidR="00135210" w:rsidRDefault="00135210">
      <w:pPr>
        <w:pStyle w:val="Indenta"/>
      </w:pPr>
      <w:r>
        <w:tab/>
        <w:t>(b)</w:t>
      </w:r>
      <w:r>
        <w:tab/>
        <w:t>the time within which the records or copies must be produced or provided, which must allow the towing service provider a reasonable period to comply with the notice.</w:t>
      </w:r>
    </w:p>
    <w:p w14:paraId="181142FC" w14:textId="77777777" w:rsidR="00135210" w:rsidRDefault="00135210">
      <w:pPr>
        <w:pStyle w:val="Subsection"/>
      </w:pPr>
      <w:r>
        <w:tab/>
        <w:t>(3)</w:t>
      </w:r>
      <w:r>
        <w:tab/>
        <w:t>A notice under subregulation (1)(b) may require the copies of the records to be provided on an ongoing basis at times specified in the notice.</w:t>
      </w:r>
    </w:p>
    <w:p w14:paraId="69438AB9" w14:textId="77777777" w:rsidR="00135210" w:rsidRDefault="00135210">
      <w:pPr>
        <w:pStyle w:val="Subsection"/>
      </w:pPr>
      <w:r>
        <w:tab/>
        <w:t>(4)</w:t>
      </w:r>
      <w:r>
        <w:tab/>
        <w:t>A person given a notice under subregulation (1) must comply with the notice.</w:t>
      </w:r>
    </w:p>
    <w:p w14:paraId="5F2DB87E" w14:textId="77777777" w:rsidR="00135210" w:rsidRDefault="00135210">
      <w:pPr>
        <w:pStyle w:val="Penstart"/>
      </w:pPr>
      <w:r>
        <w:tab/>
        <w:t>Penalty for this subregulation:</w:t>
      </w:r>
    </w:p>
    <w:p w14:paraId="780B9914" w14:textId="77777777" w:rsidR="00135210" w:rsidRDefault="00135210">
      <w:pPr>
        <w:pStyle w:val="Penpara"/>
      </w:pPr>
      <w:r>
        <w:tab/>
        <w:t>(a)</w:t>
      </w:r>
      <w:r>
        <w:tab/>
        <w:t>for an individual, a fine of $12 000;</w:t>
      </w:r>
    </w:p>
    <w:p w14:paraId="6FFC9643" w14:textId="77777777" w:rsidR="00135210" w:rsidRDefault="00135210">
      <w:pPr>
        <w:pStyle w:val="Penpara"/>
      </w:pPr>
      <w:r>
        <w:tab/>
        <w:t>(b)</w:t>
      </w:r>
      <w:r>
        <w:tab/>
        <w:t>for a body corporate, a fine of $60 000.</w:t>
      </w:r>
    </w:p>
    <w:p w14:paraId="481D8E3D" w14:textId="77777777" w:rsidR="00135210" w:rsidRDefault="00135210">
      <w:pPr>
        <w:pStyle w:val="Heading2"/>
      </w:pPr>
      <w:bookmarkStart w:id="95" w:name="_Toc238456408"/>
      <w:bookmarkStart w:id="96" w:name="_Toc238457038"/>
      <w:bookmarkStart w:id="97" w:name="_Toc238633459"/>
      <w:r>
        <w:rPr>
          <w:rStyle w:val="CharPartNo"/>
        </w:rPr>
        <w:lastRenderedPageBreak/>
        <w:t>Part 3</w:t>
      </w:r>
      <w:r>
        <w:t> — </w:t>
      </w:r>
      <w:r>
        <w:rPr>
          <w:rStyle w:val="CharPartText"/>
        </w:rPr>
        <w:t>Towing workers</w:t>
      </w:r>
      <w:bookmarkEnd w:id="95"/>
      <w:bookmarkEnd w:id="96"/>
      <w:bookmarkEnd w:id="97"/>
    </w:p>
    <w:p w14:paraId="30E6846A" w14:textId="77777777" w:rsidR="00135210" w:rsidRDefault="00135210">
      <w:pPr>
        <w:pStyle w:val="Heading3"/>
      </w:pPr>
      <w:bookmarkStart w:id="98" w:name="_Toc238456409"/>
      <w:bookmarkStart w:id="99" w:name="_Toc238457039"/>
      <w:bookmarkStart w:id="100" w:name="_Toc238633460"/>
      <w:r>
        <w:rPr>
          <w:rStyle w:val="CharDivNo"/>
        </w:rPr>
        <w:t>Division 1</w:t>
      </w:r>
      <w:r>
        <w:t> — </w:t>
      </w:r>
      <w:r>
        <w:rPr>
          <w:rStyle w:val="CharDivText"/>
        </w:rPr>
        <w:t>Obligations in relation to towing</w:t>
      </w:r>
      <w:bookmarkEnd w:id="98"/>
      <w:bookmarkEnd w:id="99"/>
      <w:bookmarkEnd w:id="100"/>
    </w:p>
    <w:p w14:paraId="1672B093" w14:textId="77777777" w:rsidR="00135210" w:rsidRDefault="00135210">
      <w:pPr>
        <w:pStyle w:val="Heading5"/>
      </w:pPr>
      <w:bookmarkStart w:id="101" w:name="_Toc238633461"/>
      <w:r>
        <w:rPr>
          <w:rStyle w:val="CharSectno"/>
        </w:rPr>
        <w:t>18</w:t>
      </w:r>
      <w:r>
        <w:t>.</w:t>
      </w:r>
      <w:r>
        <w:tab/>
        <w:t>Towing by most direct route</w:t>
      </w:r>
      <w:bookmarkEnd w:id="101"/>
    </w:p>
    <w:p w14:paraId="48ECB79E" w14:textId="77777777" w:rsidR="00135210" w:rsidRDefault="00135210">
      <w:pPr>
        <w:pStyle w:val="Subsection"/>
      </w:pPr>
      <w:r>
        <w:tab/>
        <w:t>(1)</w:t>
      </w:r>
      <w:r>
        <w:tab/>
        <w:t>This regulation applies to a towing worker who tows a vehicle for the purposes of a regulated towing business.</w:t>
      </w:r>
    </w:p>
    <w:p w14:paraId="3C4CF56D" w14:textId="77777777" w:rsidR="00135210" w:rsidRDefault="00135210">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135210" w:rsidRDefault="00135210">
      <w:pPr>
        <w:pStyle w:val="Penstart"/>
      </w:pPr>
      <w:r>
        <w:tab/>
        <w:t>Penalty for this subregulation: a fine of $5 000.</w:t>
      </w:r>
    </w:p>
    <w:p w14:paraId="3C6C9C77" w14:textId="77777777" w:rsidR="00135210" w:rsidRDefault="00135210">
      <w:pPr>
        <w:pStyle w:val="Heading5"/>
      </w:pPr>
      <w:bookmarkStart w:id="102" w:name="_Toc238633462"/>
      <w:r>
        <w:rPr>
          <w:rStyle w:val="CharSectno"/>
        </w:rPr>
        <w:t>19</w:t>
      </w:r>
      <w:r>
        <w:t>.</w:t>
      </w:r>
      <w:r>
        <w:tab/>
        <w:t>Towing worker must ensure vehicle is protected from damage</w:t>
      </w:r>
      <w:bookmarkEnd w:id="102"/>
    </w:p>
    <w:p w14:paraId="2DBB5C45" w14:textId="77777777" w:rsidR="00135210" w:rsidRDefault="00135210">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135210" w:rsidRDefault="00135210">
      <w:pPr>
        <w:pStyle w:val="Indenta"/>
      </w:pPr>
      <w:r>
        <w:tab/>
        <w:t>(a)</w:t>
      </w:r>
      <w:r>
        <w:tab/>
        <w:t>the loading of the vehicle onto a tow truck; or</w:t>
      </w:r>
    </w:p>
    <w:p w14:paraId="40FFF642" w14:textId="77777777" w:rsidR="00135210" w:rsidRDefault="00135210">
      <w:pPr>
        <w:pStyle w:val="Indenta"/>
      </w:pPr>
      <w:r>
        <w:tab/>
        <w:t>(b)</w:t>
      </w:r>
      <w:r>
        <w:tab/>
        <w:t>the towing of the vehicle; or</w:t>
      </w:r>
    </w:p>
    <w:p w14:paraId="36971632" w14:textId="77777777" w:rsidR="00135210" w:rsidRDefault="00135210">
      <w:pPr>
        <w:pStyle w:val="Indenta"/>
      </w:pPr>
      <w:r>
        <w:tab/>
        <w:t>(c)</w:t>
      </w:r>
      <w:r>
        <w:tab/>
        <w:t>the unloading of the vehicle from a tow truck.</w:t>
      </w:r>
    </w:p>
    <w:p w14:paraId="5D3B5C4C" w14:textId="77777777" w:rsidR="00135210" w:rsidRDefault="00135210">
      <w:pPr>
        <w:pStyle w:val="Penstart"/>
      </w:pPr>
      <w:r>
        <w:tab/>
        <w:t>Penalty: a fine of $5 000.</w:t>
      </w:r>
    </w:p>
    <w:p w14:paraId="4950AB2C" w14:textId="77777777" w:rsidR="00135210" w:rsidRDefault="00135210">
      <w:pPr>
        <w:pStyle w:val="Heading5"/>
      </w:pPr>
      <w:bookmarkStart w:id="103" w:name="_Toc238633463"/>
      <w:r>
        <w:rPr>
          <w:rStyle w:val="CharSectno"/>
        </w:rPr>
        <w:t>20</w:t>
      </w:r>
      <w:r>
        <w:t>.</w:t>
      </w:r>
      <w:r>
        <w:tab/>
        <w:t>Towing worker must ensure personal property is secured</w:t>
      </w:r>
      <w:bookmarkEnd w:id="103"/>
    </w:p>
    <w:p w14:paraId="36C38F7A" w14:textId="77777777" w:rsidR="00135210" w:rsidRDefault="00135210">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135210" w:rsidRDefault="00135210">
      <w:pPr>
        <w:pStyle w:val="Indenta"/>
      </w:pPr>
      <w:r>
        <w:tab/>
        <w:t>(a)</w:t>
      </w:r>
      <w:r>
        <w:tab/>
        <w:t>kept secure; and</w:t>
      </w:r>
    </w:p>
    <w:p w14:paraId="22C69783" w14:textId="77777777" w:rsidR="00135210" w:rsidRDefault="00135210">
      <w:pPr>
        <w:pStyle w:val="Indenta"/>
      </w:pPr>
      <w:r>
        <w:tab/>
        <w:t>(b)</w:t>
      </w:r>
      <w:r>
        <w:tab/>
        <w:t>protected from being lost, stolen or damaged.</w:t>
      </w:r>
    </w:p>
    <w:p w14:paraId="37AF4413" w14:textId="77777777" w:rsidR="00135210" w:rsidRDefault="00135210">
      <w:pPr>
        <w:pStyle w:val="Penstart"/>
      </w:pPr>
      <w:r>
        <w:tab/>
        <w:t>Penalty: a fine of $5 000.</w:t>
      </w:r>
    </w:p>
    <w:p w14:paraId="59D34B51" w14:textId="165E73BA" w:rsidR="00135210" w:rsidRDefault="00135210">
      <w:pPr>
        <w:pStyle w:val="Heading5"/>
      </w:pPr>
      <w:bookmarkStart w:id="104" w:name="_Toc238633464"/>
      <w:r>
        <w:rPr>
          <w:rStyle w:val="CharSectno"/>
        </w:rPr>
        <w:lastRenderedPageBreak/>
        <w:t>21</w:t>
      </w:r>
      <w:r>
        <w:t>.</w:t>
      </w:r>
      <w:r>
        <w:tab/>
        <w:t>Requirement to carry Australian driver licence</w:t>
      </w:r>
      <w:bookmarkEnd w:id="104"/>
    </w:p>
    <w:p w14:paraId="19FD4808" w14:textId="77777777" w:rsidR="00135210" w:rsidRDefault="00135210">
      <w:pPr>
        <w:pStyle w:val="Subsection"/>
      </w:pPr>
      <w:r>
        <w:tab/>
        <w:t>(1)</w:t>
      </w:r>
      <w:r>
        <w:tab/>
        <w:t>This regulation applies to a towing worker who drives a tow truck for the purposes of a regulated towing business.</w:t>
      </w:r>
    </w:p>
    <w:p w14:paraId="24C11A13" w14:textId="18399F07" w:rsidR="00135210" w:rsidRDefault="00135210">
      <w:pPr>
        <w:pStyle w:val="Subsection"/>
      </w:pPr>
      <w:r>
        <w:tab/>
        <w:t>(2)</w:t>
      </w:r>
      <w:r>
        <w:tab/>
        <w:t>The towing worker must, when engaging in towing work for the purposes of the regulated towing business, carry the towing worker’s Australian driver licence.</w:t>
      </w:r>
    </w:p>
    <w:p w14:paraId="1F12031A" w14:textId="77777777" w:rsidR="00135210" w:rsidRDefault="00135210">
      <w:pPr>
        <w:pStyle w:val="Penstart"/>
      </w:pPr>
      <w:r>
        <w:tab/>
        <w:t>Penalty for this subregulation: a fine of $5 000.</w:t>
      </w:r>
    </w:p>
    <w:p w14:paraId="5DDEB06E" w14:textId="4F64AE6A" w:rsidR="00135210" w:rsidRDefault="00135210">
      <w:pPr>
        <w:pStyle w:val="Footnotesection"/>
      </w:pPr>
      <w:r>
        <w:tab/>
        <w:t>[Regulation 21 amended: SL 2026/53 r. 12.]</w:t>
      </w:r>
    </w:p>
    <w:p w14:paraId="110DB8C4" w14:textId="77777777" w:rsidR="00135210" w:rsidRDefault="00135210">
      <w:pPr>
        <w:pStyle w:val="Heading5"/>
      </w:pPr>
      <w:bookmarkStart w:id="105" w:name="_Toc238633465"/>
      <w:r>
        <w:rPr>
          <w:rStyle w:val="CharSectno"/>
        </w:rPr>
        <w:t>22</w:t>
      </w:r>
      <w:r>
        <w:t>.</w:t>
      </w:r>
      <w:r>
        <w:tab/>
        <w:t>Removal of debris and oil and reporting of hazards</w:t>
      </w:r>
      <w:bookmarkEnd w:id="105"/>
    </w:p>
    <w:p w14:paraId="5675F325" w14:textId="77777777" w:rsidR="00135210" w:rsidRDefault="00135210">
      <w:pPr>
        <w:pStyle w:val="Subsection"/>
      </w:pPr>
      <w:r>
        <w:tab/>
        <w:t>(1)</w:t>
      </w:r>
      <w:r>
        <w:tab/>
        <w:t xml:space="preserve">In this regulation — </w:t>
      </w:r>
    </w:p>
    <w:p w14:paraId="05FDB846" w14:textId="77777777" w:rsidR="00135210" w:rsidRDefault="00135210">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135210" w:rsidRDefault="00135210">
      <w:pPr>
        <w:pStyle w:val="Defstart"/>
      </w:pPr>
      <w:r>
        <w:tab/>
      </w:r>
      <w:r>
        <w:rPr>
          <w:rStyle w:val="CharDefText"/>
        </w:rPr>
        <w:t>responsible authority</w:t>
      </w:r>
      <w:r>
        <w:t xml:space="preserve">, in relation to a road, means — </w:t>
      </w:r>
    </w:p>
    <w:p w14:paraId="2FEC27EA" w14:textId="77777777" w:rsidR="00135210" w:rsidRDefault="00135210">
      <w:pPr>
        <w:pStyle w:val="Defpara"/>
      </w:pPr>
      <w:r>
        <w:tab/>
        <w:t>(a)</w:t>
      </w:r>
      <w:r>
        <w:tab/>
        <w:t>if the road is a main road — the Commissioner of Main Roads; or</w:t>
      </w:r>
    </w:p>
    <w:p w14:paraId="11C3F987" w14:textId="77777777" w:rsidR="00135210" w:rsidRDefault="00135210">
      <w:pPr>
        <w:pStyle w:val="Defpara"/>
      </w:pPr>
      <w:r>
        <w:tab/>
        <w:t>(b)</w:t>
      </w:r>
      <w:r>
        <w:tab/>
        <w:t>otherwise — the local government of the local government district in which the road is located.</w:t>
      </w:r>
    </w:p>
    <w:p w14:paraId="26486864" w14:textId="77777777" w:rsidR="00135210" w:rsidRDefault="00135210">
      <w:pPr>
        <w:pStyle w:val="Subsection"/>
      </w:pPr>
      <w:r>
        <w:tab/>
        <w:t>(2)</w:t>
      </w:r>
      <w:r>
        <w:tab/>
        <w:t>This regulation applies to a towing worker who tows a vehicle from a crash site for the purposes of a regulated towing business.</w:t>
      </w:r>
    </w:p>
    <w:p w14:paraId="42D98E95" w14:textId="77777777" w:rsidR="00135210" w:rsidRDefault="00135210">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135210" w:rsidRDefault="00135210">
      <w:pPr>
        <w:pStyle w:val="Penstart"/>
      </w:pPr>
      <w:r>
        <w:tab/>
        <w:t>Penalty for this subregulation: a fine of $5 000.</w:t>
      </w:r>
    </w:p>
    <w:p w14:paraId="3C567261" w14:textId="77777777" w:rsidR="00135210" w:rsidRDefault="00135210">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14:paraId="5B6EC043" w14:textId="77777777" w:rsidR="00135210" w:rsidRDefault="00135210">
      <w:pPr>
        <w:pStyle w:val="Penstart"/>
      </w:pPr>
      <w:r>
        <w:tab/>
        <w:t>Penalty for this subregulation: a fine of $5 000.</w:t>
      </w:r>
    </w:p>
    <w:p w14:paraId="42D2C00D" w14:textId="77777777" w:rsidR="00135210" w:rsidRDefault="00135210">
      <w:pPr>
        <w:pStyle w:val="Heading5"/>
      </w:pPr>
      <w:bookmarkStart w:id="106" w:name="_Toc238633466"/>
      <w:r>
        <w:rPr>
          <w:rStyle w:val="CharSectno"/>
        </w:rPr>
        <w:t>23</w:t>
      </w:r>
      <w:r>
        <w:t>.</w:t>
      </w:r>
      <w:r>
        <w:tab/>
        <w:t>Remaining at crash site</w:t>
      </w:r>
      <w:bookmarkEnd w:id="106"/>
    </w:p>
    <w:p w14:paraId="2A1E9A46" w14:textId="77777777" w:rsidR="00135210" w:rsidRDefault="00135210">
      <w:pPr>
        <w:pStyle w:val="Subsection"/>
      </w:pPr>
      <w:r>
        <w:tab/>
        <w:t>(1)</w:t>
      </w:r>
      <w:r>
        <w:tab/>
        <w:t>This regulation applies to a towing worker who attends a crash site in a tow truck for the purposes of a regulated towing business.</w:t>
      </w:r>
    </w:p>
    <w:p w14:paraId="73114A51" w14:textId="77777777" w:rsidR="00135210" w:rsidRDefault="00135210">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135210" w:rsidRDefault="00135210">
      <w:pPr>
        <w:pStyle w:val="Indenta"/>
      </w:pPr>
      <w:r>
        <w:tab/>
        <w:t>(a)</w:t>
      </w:r>
      <w:r>
        <w:tab/>
        <w:t>ascertain whether another person has obtained an authority to tow in relation to the vehicle and, if not, obtain an authority to tow in relation to the vehicle;</w:t>
      </w:r>
    </w:p>
    <w:p w14:paraId="7CD3CF84" w14:textId="77777777" w:rsidR="00135210" w:rsidRDefault="00135210">
      <w:pPr>
        <w:pStyle w:val="Indenta"/>
      </w:pPr>
      <w:r>
        <w:tab/>
        <w:t>(b)</w:t>
      </w:r>
      <w:r>
        <w:tab/>
        <w:t>if the towing worker obtains an authority to tow in relation to the vehicle — load the vehicle onto the tow truck;</w:t>
      </w:r>
    </w:p>
    <w:p w14:paraId="64CCF4DC" w14:textId="77777777" w:rsidR="00135210" w:rsidRDefault="00135210">
      <w:pPr>
        <w:pStyle w:val="Indenta"/>
      </w:pPr>
      <w:r>
        <w:tab/>
        <w:t>(c)</w:t>
      </w:r>
      <w:r>
        <w:tab/>
        <w:t>comply with any obligations of the towing worker under the Act.</w:t>
      </w:r>
    </w:p>
    <w:p w14:paraId="25DA8A25" w14:textId="77777777" w:rsidR="00135210" w:rsidRDefault="00135210">
      <w:pPr>
        <w:pStyle w:val="Penstart"/>
      </w:pPr>
      <w:r>
        <w:tab/>
        <w:t>Penalty for this subregulation: a fine of $5 000.</w:t>
      </w:r>
    </w:p>
    <w:p w14:paraId="4BF26856" w14:textId="77777777" w:rsidR="00135210" w:rsidRDefault="00135210">
      <w:pPr>
        <w:pStyle w:val="Heading5"/>
      </w:pPr>
      <w:bookmarkStart w:id="107" w:name="_Toc238633467"/>
      <w:r>
        <w:rPr>
          <w:rStyle w:val="CharSectno"/>
        </w:rPr>
        <w:t>24</w:t>
      </w:r>
      <w:r>
        <w:t>.</w:t>
      </w:r>
      <w:r>
        <w:tab/>
        <w:t>Obstructing authorised officers, emergency workers and persons providing first aid or medical care</w:t>
      </w:r>
      <w:bookmarkEnd w:id="107"/>
    </w:p>
    <w:p w14:paraId="2D997C3E" w14:textId="77777777" w:rsidR="00135210" w:rsidRDefault="00135210">
      <w:pPr>
        <w:pStyle w:val="Subsection"/>
      </w:pPr>
      <w:r>
        <w:tab/>
        <w:t>(1)</w:t>
      </w:r>
      <w:r>
        <w:tab/>
        <w:t xml:space="preserve">In this regulation — </w:t>
      </w:r>
    </w:p>
    <w:p w14:paraId="7440178F" w14:textId="77777777" w:rsidR="00135210" w:rsidRDefault="00135210">
      <w:pPr>
        <w:pStyle w:val="Defstart"/>
      </w:pPr>
      <w:r>
        <w:tab/>
      </w:r>
      <w:r>
        <w:rPr>
          <w:rStyle w:val="CharDefText"/>
        </w:rPr>
        <w:t>emergency worker</w:t>
      </w:r>
      <w:r>
        <w:t xml:space="preserve"> means a member or officer of any of the following — </w:t>
      </w:r>
    </w:p>
    <w:p w14:paraId="59D4BC43" w14:textId="77777777" w:rsidR="00135210" w:rsidRDefault="00135210">
      <w:pPr>
        <w:pStyle w:val="Defpara"/>
      </w:pPr>
      <w:r>
        <w:tab/>
        <w:t>(a)</w:t>
      </w:r>
      <w:r>
        <w:tab/>
        <w:t xml:space="preserve">a bush fire brigade as defined in the </w:t>
      </w:r>
      <w:r>
        <w:rPr>
          <w:i/>
          <w:iCs/>
        </w:rPr>
        <w:t>Bush Fires Act 1954</w:t>
      </w:r>
      <w:r>
        <w:t xml:space="preserve"> section 7(1);</w:t>
      </w:r>
    </w:p>
    <w:p w14:paraId="51474528" w14:textId="77777777" w:rsidR="00135210" w:rsidRDefault="00135210">
      <w:pPr>
        <w:pStyle w:val="Defpara"/>
      </w:pPr>
      <w:r>
        <w:tab/>
        <w:t>(b)</w:t>
      </w:r>
      <w:r>
        <w:tab/>
        <w:t xml:space="preserve">a FES Unit as defined in the </w:t>
      </w:r>
      <w:r>
        <w:rPr>
          <w:i/>
          <w:iCs/>
        </w:rPr>
        <w:t>Fire and Emergency Services Act 1998</w:t>
      </w:r>
      <w:r>
        <w:t xml:space="preserve"> section 3;</w:t>
      </w:r>
    </w:p>
    <w:p w14:paraId="3635022C" w14:textId="77777777" w:rsidR="00135210" w:rsidRDefault="00135210">
      <w:pPr>
        <w:pStyle w:val="Defpara"/>
      </w:pPr>
      <w:r>
        <w:tab/>
        <w:t>(c)</w:t>
      </w:r>
      <w:r>
        <w:tab/>
        <w:t xml:space="preserve">a permanent fire brigade as defined in the </w:t>
      </w:r>
      <w:r>
        <w:rPr>
          <w:i/>
          <w:iCs/>
        </w:rPr>
        <w:t>Fire Brigades Act 1942</w:t>
      </w:r>
      <w:r>
        <w:t xml:space="preserve"> section 4(1);</w:t>
      </w:r>
    </w:p>
    <w:p w14:paraId="2AA12861" w14:textId="77777777" w:rsidR="00135210" w:rsidRDefault="00135210">
      <w:pPr>
        <w:pStyle w:val="Defpara"/>
      </w:pPr>
      <w:r>
        <w:lastRenderedPageBreak/>
        <w:tab/>
        <w:t>(d)</w:t>
      </w:r>
      <w:r>
        <w:tab/>
        <w:t>a private fire brigade as defined in the</w:t>
      </w:r>
      <w:r>
        <w:rPr>
          <w:i/>
          <w:iCs/>
        </w:rPr>
        <w:t xml:space="preserve"> Fire Brigades Act 1942</w:t>
      </w:r>
      <w:r>
        <w:t xml:space="preserve"> section 4(1);</w:t>
      </w:r>
    </w:p>
    <w:p w14:paraId="0396D547" w14:textId="77777777" w:rsidR="00135210" w:rsidRDefault="00135210">
      <w:pPr>
        <w:pStyle w:val="Defpara"/>
      </w:pPr>
      <w:r>
        <w:tab/>
        <w:t>(e)</w:t>
      </w:r>
      <w:r>
        <w:tab/>
        <w:t xml:space="preserve">an SES Unit as defined in the </w:t>
      </w:r>
      <w:r>
        <w:rPr>
          <w:i/>
          <w:iCs/>
        </w:rPr>
        <w:t>Fire and Emergency Services Act 1998</w:t>
      </w:r>
      <w:r>
        <w:t xml:space="preserve"> section 3;</w:t>
      </w:r>
    </w:p>
    <w:p w14:paraId="4C80B592" w14:textId="77777777" w:rsidR="00135210" w:rsidRDefault="00135210">
      <w:pPr>
        <w:pStyle w:val="Defpara"/>
      </w:pPr>
      <w:r>
        <w:tab/>
        <w:t>(f)</w:t>
      </w:r>
      <w:r>
        <w:tab/>
        <w:t xml:space="preserve">a volunteer fire brigade as defined in the </w:t>
      </w:r>
      <w:r>
        <w:rPr>
          <w:i/>
          <w:iCs/>
        </w:rPr>
        <w:t>Fire Brigades Act 1942</w:t>
      </w:r>
      <w:r>
        <w:t xml:space="preserve"> section 4(1);</w:t>
      </w:r>
    </w:p>
    <w:p w14:paraId="00C28566" w14:textId="77777777" w:rsidR="00135210" w:rsidRDefault="00135210">
      <w:pPr>
        <w:pStyle w:val="Defpara"/>
      </w:pPr>
      <w:r>
        <w:tab/>
        <w:t>(g)</w:t>
      </w:r>
      <w:r>
        <w:tab/>
        <w:t xml:space="preserve">a VMRS Group as defined in the </w:t>
      </w:r>
      <w:r>
        <w:rPr>
          <w:i/>
          <w:iCs/>
        </w:rPr>
        <w:t>Fire and Emergency Services Act 1998</w:t>
      </w:r>
      <w:r>
        <w:t xml:space="preserve"> section 3;</w:t>
      </w:r>
    </w:p>
    <w:p w14:paraId="418447FC" w14:textId="77777777" w:rsidR="00135210" w:rsidRDefault="00135210">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135210" w:rsidRDefault="00135210">
      <w:pPr>
        <w:pStyle w:val="Subsection"/>
      </w:pPr>
      <w:r>
        <w:tab/>
        <w:t>(2)</w:t>
      </w:r>
      <w:r>
        <w:tab/>
        <w:t>This regulation applies to a towing worker who attends a crash site for the purposes of a regulated towing business.</w:t>
      </w:r>
    </w:p>
    <w:p w14:paraId="14104437" w14:textId="77777777" w:rsidR="00135210" w:rsidRDefault="00135210">
      <w:pPr>
        <w:pStyle w:val="Subsection"/>
      </w:pPr>
      <w:r>
        <w:tab/>
        <w:t>(3)</w:t>
      </w:r>
      <w:r>
        <w:tab/>
        <w:t xml:space="preserve">On request by an authorised officer or emergency worker, the towing worker must immediately — </w:t>
      </w:r>
    </w:p>
    <w:p w14:paraId="4F159C77" w14:textId="77777777" w:rsidR="00135210" w:rsidRDefault="00135210">
      <w:pPr>
        <w:pStyle w:val="Indenta"/>
      </w:pPr>
      <w:r>
        <w:tab/>
        <w:t>(a)</w:t>
      </w:r>
      <w:r>
        <w:tab/>
        <w:t>move from a place so that the towing worker does not obstruct the performance of a function by an authorised officer or emergency worker at the crash site; or</w:t>
      </w:r>
    </w:p>
    <w:p w14:paraId="0B205AB3" w14:textId="77777777" w:rsidR="00135210" w:rsidRDefault="00135210">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135210" w:rsidRDefault="00135210">
      <w:pPr>
        <w:pStyle w:val="Penstart"/>
      </w:pPr>
      <w:r>
        <w:tab/>
        <w:t>Penalty for this subregulation: a fine of $9 000.</w:t>
      </w:r>
    </w:p>
    <w:p w14:paraId="1A86468E" w14:textId="77777777" w:rsidR="00135210" w:rsidRDefault="00135210">
      <w:pPr>
        <w:pStyle w:val="Subsection"/>
      </w:pPr>
      <w:r>
        <w:tab/>
        <w:t>(4)</w:t>
      </w:r>
      <w:r>
        <w:tab/>
        <w:t xml:space="preserve">On request by a first aid or medical care provider, the towing worker must immediately — </w:t>
      </w:r>
    </w:p>
    <w:p w14:paraId="2C4D81F0" w14:textId="77777777" w:rsidR="00135210" w:rsidRDefault="00135210">
      <w:pPr>
        <w:pStyle w:val="Indenta"/>
      </w:pPr>
      <w:r>
        <w:tab/>
        <w:t>(a)</w:t>
      </w:r>
      <w:r>
        <w:tab/>
        <w:t>move from a place so that the towing worker does not obstruct the provision of first aid or medical care at the crash site; or</w:t>
      </w:r>
    </w:p>
    <w:p w14:paraId="347EB18D" w14:textId="77777777" w:rsidR="00135210" w:rsidRDefault="00135210">
      <w:pPr>
        <w:pStyle w:val="Indenta"/>
      </w:pPr>
      <w:r>
        <w:tab/>
        <w:t>(b)</w:t>
      </w:r>
      <w:r>
        <w:tab/>
        <w:t>move a tow truck or other vehicle used by the towing worker so that the vehicle does not obstruct the provision of first aid or medical care at the crash site.</w:t>
      </w:r>
    </w:p>
    <w:p w14:paraId="7B6E2E22" w14:textId="77777777" w:rsidR="00135210" w:rsidRDefault="00135210">
      <w:pPr>
        <w:pStyle w:val="Penstart"/>
      </w:pPr>
      <w:r>
        <w:tab/>
        <w:t>Penalty for this subregulation: a fine of $9 000.</w:t>
      </w:r>
    </w:p>
    <w:p w14:paraId="4CECCC3B" w14:textId="77777777" w:rsidR="00135210" w:rsidRDefault="00135210">
      <w:pPr>
        <w:pStyle w:val="Subsection"/>
      </w:pPr>
      <w:r>
        <w:lastRenderedPageBreak/>
        <w:tab/>
        <w:t>(5)</w:t>
      </w:r>
      <w:r>
        <w:tab/>
        <w:t xml:space="preserve">Without limiting subregulations (3) and (4), the towing worker must not engage in any conduct at a crash site that hinders or obstructs — </w:t>
      </w:r>
    </w:p>
    <w:p w14:paraId="3363D345" w14:textId="77777777" w:rsidR="00135210" w:rsidRDefault="00135210">
      <w:pPr>
        <w:pStyle w:val="Indenta"/>
      </w:pPr>
      <w:r>
        <w:tab/>
        <w:t>(a)</w:t>
      </w:r>
      <w:r>
        <w:tab/>
        <w:t>the performance of functions by an emergency worker or authorised officer; or</w:t>
      </w:r>
    </w:p>
    <w:p w14:paraId="17ACBDC2" w14:textId="77777777" w:rsidR="00135210" w:rsidRDefault="00135210">
      <w:pPr>
        <w:pStyle w:val="Indenta"/>
      </w:pPr>
      <w:r>
        <w:tab/>
        <w:t>(b)</w:t>
      </w:r>
      <w:r>
        <w:tab/>
        <w:t>the provision of first aid or medical care.</w:t>
      </w:r>
    </w:p>
    <w:p w14:paraId="58F87E16" w14:textId="77777777" w:rsidR="00135210" w:rsidRDefault="00135210">
      <w:pPr>
        <w:pStyle w:val="Penstart"/>
      </w:pPr>
      <w:r>
        <w:tab/>
        <w:t>Penalty for this subregulation: a fine of $9 000.</w:t>
      </w:r>
    </w:p>
    <w:p w14:paraId="5009FE30" w14:textId="77777777" w:rsidR="00135210" w:rsidRDefault="00135210">
      <w:pPr>
        <w:pStyle w:val="Heading5"/>
      </w:pPr>
      <w:bookmarkStart w:id="108" w:name="_Toc238633468"/>
      <w:r>
        <w:rPr>
          <w:rStyle w:val="CharSectno"/>
        </w:rPr>
        <w:t>25</w:t>
      </w:r>
      <w:r>
        <w:t>.</w:t>
      </w:r>
      <w:r>
        <w:tab/>
        <w:t>Obstructing loading of vehicle onto other tow truck</w:t>
      </w:r>
      <w:bookmarkEnd w:id="108"/>
    </w:p>
    <w:p w14:paraId="2A695C5E" w14:textId="77777777" w:rsidR="00135210" w:rsidRDefault="00135210">
      <w:pPr>
        <w:pStyle w:val="Subsection"/>
      </w:pPr>
      <w:r>
        <w:tab/>
        <w:t>(1)</w:t>
      </w:r>
      <w:r>
        <w:tab/>
        <w:t xml:space="preserve">This regulation applies if — </w:t>
      </w:r>
    </w:p>
    <w:p w14:paraId="27094F54" w14:textId="77777777" w:rsidR="00135210" w:rsidRDefault="00135210">
      <w:pPr>
        <w:pStyle w:val="Indenta"/>
      </w:pPr>
      <w:r>
        <w:tab/>
        <w:t>(a)</w:t>
      </w:r>
      <w:r>
        <w:tab/>
        <w:t>a towing worker attends a crash site in a tow truck for the purposes of a regulated towing business; and</w:t>
      </w:r>
    </w:p>
    <w:p w14:paraId="2B350071" w14:textId="77777777" w:rsidR="00135210" w:rsidRDefault="00135210">
      <w:pPr>
        <w:pStyle w:val="Indenta"/>
      </w:pPr>
      <w:r>
        <w:tab/>
        <w:t>(b)</w:t>
      </w:r>
      <w:r>
        <w:tab/>
        <w:t>a vehicle is being or has been loaded onto another tow truck at the crash site.</w:t>
      </w:r>
    </w:p>
    <w:p w14:paraId="2B5EA7FF" w14:textId="77777777" w:rsidR="00135210" w:rsidRDefault="00135210">
      <w:pPr>
        <w:pStyle w:val="Subsection"/>
      </w:pPr>
      <w:r>
        <w:tab/>
        <w:t>(2)</w:t>
      </w:r>
      <w:r>
        <w:tab/>
        <w:t xml:space="preserve">The towing worker must not stop the towing worker’s tow truck in a place where it obstructs — </w:t>
      </w:r>
    </w:p>
    <w:p w14:paraId="695FBD46" w14:textId="77777777" w:rsidR="00135210" w:rsidRDefault="00135210">
      <w:pPr>
        <w:pStyle w:val="Indenta"/>
      </w:pPr>
      <w:r>
        <w:tab/>
        <w:t>(a)</w:t>
      </w:r>
      <w:r>
        <w:tab/>
        <w:t>the loading of the vehicle onto the other tow truck; or</w:t>
      </w:r>
    </w:p>
    <w:p w14:paraId="18ED05E4" w14:textId="77777777" w:rsidR="00135210" w:rsidRDefault="00135210">
      <w:pPr>
        <w:pStyle w:val="Indenta"/>
      </w:pPr>
      <w:r>
        <w:tab/>
        <w:t>(b)</w:t>
      </w:r>
      <w:r>
        <w:tab/>
        <w:t>the departure of the other tow truck from the crash site.</w:t>
      </w:r>
    </w:p>
    <w:p w14:paraId="5807BF0A" w14:textId="77777777" w:rsidR="00135210" w:rsidRDefault="00135210">
      <w:pPr>
        <w:pStyle w:val="Penstart"/>
      </w:pPr>
      <w:r>
        <w:tab/>
        <w:t>Penalty for this subregulation: a fine of $9 000.</w:t>
      </w:r>
    </w:p>
    <w:p w14:paraId="3C38B9DA" w14:textId="77777777" w:rsidR="00135210" w:rsidRDefault="00135210">
      <w:pPr>
        <w:pStyle w:val="Heading5"/>
      </w:pPr>
      <w:bookmarkStart w:id="109" w:name="_Toc238633469"/>
      <w:r>
        <w:rPr>
          <w:rStyle w:val="CharSectno"/>
        </w:rPr>
        <w:t>26</w:t>
      </w:r>
      <w:r>
        <w:t>.</w:t>
      </w:r>
      <w:r>
        <w:tab/>
        <w:t>Insulting, offensive or threatening language or behaviour</w:t>
      </w:r>
      <w:bookmarkEnd w:id="109"/>
    </w:p>
    <w:p w14:paraId="673EA427" w14:textId="77777777" w:rsidR="00135210" w:rsidRDefault="00135210">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135210" w:rsidRDefault="00135210">
      <w:pPr>
        <w:pStyle w:val="Indenta"/>
      </w:pPr>
      <w:r>
        <w:tab/>
        <w:t>(a)</w:t>
      </w:r>
      <w:r>
        <w:tab/>
        <w:t>at a crash site; or</w:t>
      </w:r>
    </w:p>
    <w:p w14:paraId="66D37ADD" w14:textId="77777777" w:rsidR="00135210" w:rsidRDefault="00135210">
      <w:pPr>
        <w:pStyle w:val="Indenta"/>
      </w:pPr>
      <w:r>
        <w:tab/>
        <w:t>(b)</w:t>
      </w:r>
      <w:r>
        <w:tab/>
        <w:t>while engaging in towing work in a public place or in the sight or hearing of any person in a public place; or</w:t>
      </w:r>
    </w:p>
    <w:p w14:paraId="5A1D6A91" w14:textId="77777777" w:rsidR="00135210" w:rsidRDefault="00135210">
      <w:pPr>
        <w:pStyle w:val="Indenta"/>
      </w:pPr>
      <w:r>
        <w:tab/>
        <w:t>(c)</w:t>
      </w:r>
      <w:r>
        <w:tab/>
        <w:t>to an authorised officer exercising a function under the Act or a person assisting an authorised officer in the exercise of a function under the Act.</w:t>
      </w:r>
    </w:p>
    <w:p w14:paraId="358E274D" w14:textId="77777777" w:rsidR="00135210" w:rsidRDefault="00135210">
      <w:pPr>
        <w:pStyle w:val="Penstart"/>
        <w:rPr>
          <w:rStyle w:val="DraftersNotes"/>
          <w:b w:val="0"/>
          <w:i w:val="0"/>
          <w:sz w:val="24"/>
        </w:rPr>
      </w:pPr>
      <w:r>
        <w:tab/>
        <w:t>Penalty: a fine of $12 000.</w:t>
      </w:r>
    </w:p>
    <w:p w14:paraId="29867AA8" w14:textId="77777777" w:rsidR="00135210" w:rsidRDefault="00135210">
      <w:pPr>
        <w:pStyle w:val="Heading3"/>
      </w:pPr>
      <w:bookmarkStart w:id="110" w:name="_Toc238456419"/>
      <w:bookmarkStart w:id="111" w:name="_Toc238457049"/>
      <w:bookmarkStart w:id="112" w:name="_Toc238633470"/>
      <w:r>
        <w:rPr>
          <w:rStyle w:val="CharDivNo"/>
        </w:rPr>
        <w:lastRenderedPageBreak/>
        <w:t>Division 2</w:t>
      </w:r>
      <w:r>
        <w:t> — </w:t>
      </w:r>
      <w:r>
        <w:rPr>
          <w:rStyle w:val="CharDivText"/>
        </w:rPr>
        <w:t>Records and reporting</w:t>
      </w:r>
      <w:bookmarkEnd w:id="110"/>
      <w:bookmarkEnd w:id="111"/>
      <w:bookmarkEnd w:id="112"/>
    </w:p>
    <w:p w14:paraId="271C5606" w14:textId="77777777" w:rsidR="00135210" w:rsidRDefault="00135210">
      <w:pPr>
        <w:pStyle w:val="Heading5"/>
      </w:pPr>
      <w:bookmarkStart w:id="113" w:name="_Toc238633471"/>
      <w:r>
        <w:rPr>
          <w:rStyle w:val="CharSectno"/>
        </w:rPr>
        <w:t>27</w:t>
      </w:r>
      <w:r>
        <w:t>.</w:t>
      </w:r>
      <w:r>
        <w:tab/>
        <w:t>Towing worker must take photographs of vehicle</w:t>
      </w:r>
      <w:bookmarkEnd w:id="113"/>
    </w:p>
    <w:p w14:paraId="051CF99A" w14:textId="77777777" w:rsidR="00135210" w:rsidRDefault="00135210">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135210" w:rsidRDefault="00135210">
      <w:pPr>
        <w:pStyle w:val="Indenta"/>
      </w:pPr>
      <w:r>
        <w:tab/>
        <w:t>(a)</w:t>
      </w:r>
      <w:r>
        <w:tab/>
        <w:t>photographs showing the condition of the vehicle before it is handled by a towing worker for the purposes of being towed or loaded onto a tow truck;</w:t>
      </w:r>
    </w:p>
    <w:p w14:paraId="75A2483F" w14:textId="77777777" w:rsidR="00135210" w:rsidRDefault="00135210">
      <w:pPr>
        <w:pStyle w:val="Indenta"/>
      </w:pPr>
      <w:r>
        <w:tab/>
        <w:t>(b)</w:t>
      </w:r>
      <w:r>
        <w:tab/>
        <w:t>photographs showing the condition of the vehicle after it is unloaded from a tow truck at the place to which it is towed.</w:t>
      </w:r>
    </w:p>
    <w:p w14:paraId="6DBA9DBB" w14:textId="77777777" w:rsidR="00135210" w:rsidRDefault="00135210">
      <w:pPr>
        <w:pStyle w:val="Penstart"/>
      </w:pPr>
      <w:r>
        <w:tab/>
        <w:t>Penalty for this subregulation: a fine of $5 000.</w:t>
      </w:r>
    </w:p>
    <w:p w14:paraId="2B421116" w14:textId="77777777" w:rsidR="00135210" w:rsidRDefault="00135210">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135210" w:rsidRDefault="00135210">
      <w:pPr>
        <w:pStyle w:val="Penstart"/>
      </w:pPr>
      <w:r>
        <w:tab/>
        <w:t>Penalty for this subregulation: a fine of $5 000.</w:t>
      </w:r>
    </w:p>
    <w:p w14:paraId="3F25E762" w14:textId="77777777" w:rsidR="00135210" w:rsidRDefault="00135210">
      <w:pPr>
        <w:pStyle w:val="Heading5"/>
      </w:pPr>
      <w:bookmarkStart w:id="114" w:name="_Toc238633472"/>
      <w:r>
        <w:rPr>
          <w:rStyle w:val="CharSectno"/>
        </w:rPr>
        <w:t>28</w:t>
      </w:r>
      <w:r>
        <w:t>.</w:t>
      </w:r>
      <w:r>
        <w:tab/>
        <w:t>Towing worker must make dashboard camera recordings</w:t>
      </w:r>
      <w:bookmarkEnd w:id="114"/>
    </w:p>
    <w:p w14:paraId="2C2A6E73" w14:textId="77777777" w:rsidR="00135210" w:rsidRDefault="00135210">
      <w:pPr>
        <w:pStyle w:val="Subsection"/>
      </w:pPr>
      <w:r>
        <w:tab/>
        <w:t>(1)</w:t>
      </w:r>
      <w:r>
        <w:tab/>
        <w:t>This regulation applies to a towing worker who drives a tow truck for the purposes of a regulated towing business.</w:t>
      </w:r>
    </w:p>
    <w:p w14:paraId="72DBEF11" w14:textId="77777777" w:rsidR="00135210" w:rsidRDefault="00135210">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135210" w:rsidRDefault="00135210">
      <w:pPr>
        <w:pStyle w:val="Indenta"/>
      </w:pPr>
      <w:r>
        <w:tab/>
        <w:t>(a)</w:t>
      </w:r>
      <w:r>
        <w:tab/>
        <w:t>in working order; and</w:t>
      </w:r>
    </w:p>
    <w:p w14:paraId="1B43B9AA" w14:textId="77777777" w:rsidR="00135210" w:rsidRDefault="00135210">
      <w:pPr>
        <w:pStyle w:val="Indenta"/>
      </w:pPr>
      <w:r>
        <w:tab/>
        <w:t>(b)</w:t>
      </w:r>
      <w:r>
        <w:tab/>
        <w:t>positioned and configured so that it can make a visual recording that meets the requirements of subregulation (4).</w:t>
      </w:r>
    </w:p>
    <w:p w14:paraId="10366862" w14:textId="77777777" w:rsidR="00135210" w:rsidRDefault="00135210">
      <w:pPr>
        <w:pStyle w:val="Penstart"/>
      </w:pPr>
      <w:r>
        <w:tab/>
        <w:t>Penalty for this subregulation: a fine of $9 000.</w:t>
      </w:r>
    </w:p>
    <w:p w14:paraId="124F1EDE" w14:textId="77777777" w:rsidR="00135210" w:rsidRDefault="00135210">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135210" w:rsidRDefault="00135210">
      <w:pPr>
        <w:pStyle w:val="Indenta"/>
      </w:pPr>
      <w:r>
        <w:tab/>
        <w:t>(a)</w:t>
      </w:r>
      <w:r>
        <w:tab/>
        <w:t xml:space="preserve">starts — </w:t>
      </w:r>
    </w:p>
    <w:p w14:paraId="79E1B765" w14:textId="77777777" w:rsidR="00135210" w:rsidRDefault="00135210">
      <w:pPr>
        <w:pStyle w:val="Indenti"/>
      </w:pPr>
      <w:r>
        <w:tab/>
        <w:t>(i)</w:t>
      </w:r>
      <w:r>
        <w:tab/>
        <w:t>when the towing worker begins driving to the crash site after becoming aware of the vehicle crash; or</w:t>
      </w:r>
    </w:p>
    <w:p w14:paraId="6345A1F1" w14:textId="77777777" w:rsidR="00135210" w:rsidRDefault="00135210">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135210" w:rsidRDefault="00135210">
      <w:pPr>
        <w:pStyle w:val="Indenta"/>
      </w:pPr>
      <w:r>
        <w:tab/>
      </w:r>
      <w:r>
        <w:tab/>
        <w:t>and</w:t>
      </w:r>
    </w:p>
    <w:p w14:paraId="38EFB3D0" w14:textId="77777777" w:rsidR="00135210" w:rsidRDefault="00135210">
      <w:pPr>
        <w:pStyle w:val="Indenta"/>
      </w:pPr>
      <w:r>
        <w:tab/>
        <w:t>(b)</w:t>
      </w:r>
      <w:r>
        <w:tab/>
        <w:t xml:space="preserve">ends — </w:t>
      </w:r>
    </w:p>
    <w:p w14:paraId="5ED1F8EB" w14:textId="77777777" w:rsidR="00135210" w:rsidRDefault="00135210">
      <w:pPr>
        <w:pStyle w:val="Indenti"/>
      </w:pPr>
      <w:r>
        <w:tab/>
        <w:t>(i)</w:t>
      </w:r>
      <w:r>
        <w:tab/>
        <w:t>when the tow truck has been driven at least 2 km away from the crash site after the attendance at the crash site; or</w:t>
      </w:r>
    </w:p>
    <w:p w14:paraId="38474A2E" w14:textId="77777777" w:rsidR="00135210" w:rsidRDefault="00135210">
      <w:pPr>
        <w:pStyle w:val="Indenti"/>
      </w:pPr>
      <w:r>
        <w:tab/>
        <w:t>(ii)</w:t>
      </w:r>
      <w:r>
        <w:tab/>
        <w:t>if the tow truck is driven less than 2 km to its next destination after the attendance at the crash site — when the tow truck reaches its next destination.</w:t>
      </w:r>
    </w:p>
    <w:p w14:paraId="21F59563" w14:textId="77777777" w:rsidR="00135210" w:rsidRDefault="00135210">
      <w:pPr>
        <w:pStyle w:val="Penstart"/>
      </w:pPr>
      <w:r>
        <w:tab/>
        <w:t>Penalty for this subregulation: a fine of $9 000.</w:t>
      </w:r>
    </w:p>
    <w:p w14:paraId="6570C629" w14:textId="77777777" w:rsidR="00135210" w:rsidRDefault="00135210">
      <w:pPr>
        <w:pStyle w:val="Subsection"/>
      </w:pPr>
      <w:r>
        <w:tab/>
        <w:t>(4)</w:t>
      </w:r>
      <w:r>
        <w:tab/>
        <w:t xml:space="preserve">The visual recording must — </w:t>
      </w:r>
    </w:p>
    <w:p w14:paraId="326F12E0" w14:textId="77777777" w:rsidR="00135210" w:rsidRDefault="00135210">
      <w:pPr>
        <w:pStyle w:val="Indenta"/>
      </w:pPr>
      <w:r>
        <w:tab/>
        <w:t>(a)</w:t>
      </w:r>
      <w:r>
        <w:tab/>
        <w:t>record the forward view through the front windscreen of the tow truck; and</w:t>
      </w:r>
    </w:p>
    <w:p w14:paraId="6A33D824" w14:textId="77777777" w:rsidR="00135210" w:rsidRDefault="00135210">
      <w:pPr>
        <w:pStyle w:val="Indenta"/>
      </w:pPr>
      <w:r>
        <w:tab/>
        <w:t>(b)</w:t>
      </w:r>
      <w:r>
        <w:tab/>
        <w:t>be clear and unobstructed; and</w:t>
      </w:r>
    </w:p>
    <w:p w14:paraId="61F7C2D4" w14:textId="77777777" w:rsidR="00135210" w:rsidRDefault="00135210">
      <w:pPr>
        <w:pStyle w:val="Indenta"/>
      </w:pPr>
      <w:r>
        <w:tab/>
        <w:t>(c)</w:t>
      </w:r>
      <w:r>
        <w:tab/>
        <w:t xml:space="preserve">continuously display — </w:t>
      </w:r>
    </w:p>
    <w:p w14:paraId="78FA327A" w14:textId="77777777" w:rsidR="00135210" w:rsidRDefault="00135210">
      <w:pPr>
        <w:pStyle w:val="Indenti"/>
      </w:pPr>
      <w:r>
        <w:tab/>
        <w:t>(i)</w:t>
      </w:r>
      <w:r>
        <w:tab/>
        <w:t xml:space="preserve">the time and date in Australian Western Standard Time; and </w:t>
      </w:r>
    </w:p>
    <w:p w14:paraId="316F6F01" w14:textId="77777777" w:rsidR="00135210" w:rsidRDefault="00135210">
      <w:pPr>
        <w:pStyle w:val="Indenti"/>
        <w:keepNext/>
      </w:pPr>
      <w:r>
        <w:lastRenderedPageBreak/>
        <w:tab/>
        <w:t>(ii)</w:t>
      </w:r>
      <w:r>
        <w:tab/>
        <w:t>the latitude and longitude coordinates;</w:t>
      </w:r>
    </w:p>
    <w:p w14:paraId="1B02366F" w14:textId="77777777" w:rsidR="00135210" w:rsidRDefault="00135210">
      <w:pPr>
        <w:pStyle w:val="Indenta"/>
        <w:keepNext/>
      </w:pPr>
      <w:r>
        <w:tab/>
      </w:r>
      <w:r>
        <w:tab/>
        <w:t>and</w:t>
      </w:r>
    </w:p>
    <w:p w14:paraId="3EEEF539" w14:textId="77777777" w:rsidR="00135210" w:rsidRDefault="00135210">
      <w:pPr>
        <w:pStyle w:val="Indenta"/>
      </w:pPr>
      <w:r>
        <w:tab/>
        <w:t>(d)</w:t>
      </w:r>
      <w:r>
        <w:tab/>
        <w:t>not be affected by electromagnetic interference, or any other interference, that interrupts or reduces the quality of the recording.</w:t>
      </w:r>
    </w:p>
    <w:p w14:paraId="70426EAF" w14:textId="77777777" w:rsidR="00135210" w:rsidRDefault="00135210">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135210" w:rsidRDefault="00135210">
      <w:pPr>
        <w:pStyle w:val="Penstart"/>
      </w:pPr>
      <w:r>
        <w:tab/>
        <w:t>Penalty for this subregulation: a fine of $9 000.</w:t>
      </w:r>
    </w:p>
    <w:p w14:paraId="0BF11A76" w14:textId="77777777" w:rsidR="00135210" w:rsidRDefault="00135210">
      <w:pPr>
        <w:pStyle w:val="Heading5"/>
      </w:pPr>
      <w:bookmarkStart w:id="115" w:name="_Toc238633473"/>
      <w:r>
        <w:rPr>
          <w:rStyle w:val="CharSectno"/>
        </w:rPr>
        <w:t>29</w:t>
      </w:r>
      <w:r>
        <w:t>.</w:t>
      </w:r>
      <w:r>
        <w:tab/>
        <w:t>Reporting of notifiable occurrences</w:t>
      </w:r>
      <w:bookmarkEnd w:id="115"/>
    </w:p>
    <w:p w14:paraId="3B90D013" w14:textId="77777777" w:rsidR="00135210" w:rsidRDefault="00135210">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135210" w:rsidRDefault="00135210">
      <w:pPr>
        <w:pStyle w:val="Indenta"/>
      </w:pPr>
      <w:r>
        <w:tab/>
        <w:t>(a)</w:t>
      </w:r>
      <w:r>
        <w:tab/>
        <w:t>engaging in towing work for the purposes of a regulated towing business; or</w:t>
      </w:r>
    </w:p>
    <w:p w14:paraId="1F4AAA34" w14:textId="77777777" w:rsidR="00135210" w:rsidRDefault="00135210">
      <w:pPr>
        <w:pStyle w:val="Indenta"/>
      </w:pPr>
      <w:r>
        <w:tab/>
        <w:t>(b)</w:t>
      </w:r>
      <w:r>
        <w:tab/>
        <w:t>obtaining or attempting to obtain an authority to tow for the purposes of a regulated towing business.</w:t>
      </w:r>
    </w:p>
    <w:p w14:paraId="0E7045C4" w14:textId="77777777" w:rsidR="00135210" w:rsidRDefault="00135210">
      <w:pPr>
        <w:pStyle w:val="Penstart"/>
      </w:pPr>
      <w:r>
        <w:tab/>
        <w:t>Penalty for this subregulation: a fine of $9 000.</w:t>
      </w:r>
    </w:p>
    <w:p w14:paraId="04311E83" w14:textId="77777777" w:rsidR="00135210" w:rsidRDefault="00135210">
      <w:pPr>
        <w:pStyle w:val="Subsection"/>
      </w:pPr>
      <w:r>
        <w:tab/>
        <w:t>(2)</w:t>
      </w:r>
      <w:r>
        <w:tab/>
        <w:t xml:space="preserve">A report under this regulation must be made — </w:t>
      </w:r>
    </w:p>
    <w:p w14:paraId="6B6C44CE" w14:textId="77777777" w:rsidR="00135210" w:rsidRDefault="00135210">
      <w:pPr>
        <w:pStyle w:val="Indenta"/>
      </w:pPr>
      <w:r>
        <w:tab/>
        <w:t>(a)</w:t>
      </w:r>
      <w:r>
        <w:tab/>
        <w:t>as soon as practicable after the towing worker becomes aware of the notifiable occurrence; and</w:t>
      </w:r>
    </w:p>
    <w:p w14:paraId="33987C09" w14:textId="77777777" w:rsidR="00135210" w:rsidRDefault="00135210">
      <w:pPr>
        <w:pStyle w:val="Indenta"/>
      </w:pPr>
      <w:r>
        <w:tab/>
        <w:t>(b)</w:t>
      </w:r>
      <w:r>
        <w:tab/>
        <w:t>in the manner and form approved by the CEO.</w:t>
      </w:r>
    </w:p>
    <w:p w14:paraId="7BDB4001" w14:textId="77777777" w:rsidR="00135210" w:rsidRDefault="00135210">
      <w:pPr>
        <w:pStyle w:val="Heading2"/>
      </w:pPr>
      <w:bookmarkStart w:id="116" w:name="_Toc238456423"/>
      <w:bookmarkStart w:id="117" w:name="_Toc238457053"/>
      <w:bookmarkStart w:id="118" w:name="_Toc238633474"/>
      <w:r>
        <w:rPr>
          <w:rStyle w:val="CharPartNo"/>
        </w:rPr>
        <w:lastRenderedPageBreak/>
        <w:t>Part 4</w:t>
      </w:r>
      <w:r>
        <w:t> — </w:t>
      </w:r>
      <w:r>
        <w:rPr>
          <w:rStyle w:val="CharPartText"/>
        </w:rPr>
        <w:t>Authorisation to tow vehicle</w:t>
      </w:r>
      <w:bookmarkEnd w:id="116"/>
      <w:bookmarkEnd w:id="117"/>
      <w:bookmarkEnd w:id="118"/>
    </w:p>
    <w:p w14:paraId="2533654B" w14:textId="77777777" w:rsidR="00135210" w:rsidRDefault="00135210">
      <w:pPr>
        <w:pStyle w:val="Heading3"/>
      </w:pPr>
      <w:bookmarkStart w:id="119" w:name="_Toc238456424"/>
      <w:bookmarkStart w:id="120" w:name="_Toc238457054"/>
      <w:bookmarkStart w:id="121" w:name="_Toc238633475"/>
      <w:r>
        <w:rPr>
          <w:rStyle w:val="CharDivNo"/>
        </w:rPr>
        <w:t>Division 1</w:t>
      </w:r>
      <w:r>
        <w:t> — </w:t>
      </w:r>
      <w:r>
        <w:rPr>
          <w:rStyle w:val="CharDivText"/>
        </w:rPr>
        <w:t>Authority to tow</w:t>
      </w:r>
      <w:bookmarkEnd w:id="119"/>
      <w:bookmarkEnd w:id="120"/>
      <w:bookmarkEnd w:id="121"/>
    </w:p>
    <w:p w14:paraId="3FC1BCB2" w14:textId="77777777" w:rsidR="00135210" w:rsidRDefault="00135210">
      <w:pPr>
        <w:pStyle w:val="Heading5"/>
      </w:pPr>
      <w:bookmarkStart w:id="122" w:name="_Toc238633476"/>
      <w:r>
        <w:rPr>
          <w:rStyle w:val="CharSectno"/>
        </w:rPr>
        <w:t>30</w:t>
      </w:r>
      <w:r>
        <w:t>.</w:t>
      </w:r>
      <w:r>
        <w:tab/>
        <w:t>Information to be included in authority to tow (s. 40)</w:t>
      </w:r>
      <w:bookmarkEnd w:id="122"/>
    </w:p>
    <w:p w14:paraId="0670D953" w14:textId="77777777" w:rsidR="00135210" w:rsidRDefault="00135210">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135210" w:rsidRDefault="00135210">
      <w:pPr>
        <w:pStyle w:val="Indenta"/>
      </w:pPr>
      <w:r>
        <w:tab/>
        <w:t>(a)</w:t>
      </w:r>
      <w:r>
        <w:tab/>
        <w:t xml:space="preserve">be signed by — </w:t>
      </w:r>
    </w:p>
    <w:p w14:paraId="7619B535" w14:textId="77777777" w:rsidR="00135210" w:rsidRDefault="00135210">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135210" w:rsidRDefault="00135210">
      <w:pPr>
        <w:pStyle w:val="Indenti"/>
      </w:pPr>
      <w:r>
        <w:tab/>
        <w:t>(ii)</w:t>
      </w:r>
      <w:r>
        <w:tab/>
        <w:t>the towing worker who obtains the authority to tow;</w:t>
      </w:r>
    </w:p>
    <w:p w14:paraId="4AEE9FAB" w14:textId="77777777" w:rsidR="00135210" w:rsidRDefault="00135210">
      <w:pPr>
        <w:pStyle w:val="Indenta"/>
      </w:pPr>
      <w:r>
        <w:tab/>
      </w:r>
      <w:r>
        <w:tab/>
        <w:t>and</w:t>
      </w:r>
    </w:p>
    <w:p w14:paraId="3F703ACA" w14:textId="77777777" w:rsidR="00135210" w:rsidRDefault="00135210">
      <w:pPr>
        <w:pStyle w:val="Indenta"/>
      </w:pPr>
      <w:r>
        <w:tab/>
        <w:t>(b)</w:t>
      </w:r>
      <w:r>
        <w:tab/>
        <w:t>include the matters required under subregulation (2).</w:t>
      </w:r>
    </w:p>
    <w:p w14:paraId="4F8C1ECA" w14:textId="77777777" w:rsidR="00135210" w:rsidRDefault="00135210">
      <w:pPr>
        <w:pStyle w:val="Subsection"/>
      </w:pPr>
      <w:r>
        <w:tab/>
        <w:t>(2)</w:t>
      </w:r>
      <w:r>
        <w:tab/>
        <w:t xml:space="preserve">An authority to tow must include the following — </w:t>
      </w:r>
    </w:p>
    <w:p w14:paraId="4D860931" w14:textId="77777777" w:rsidR="00135210" w:rsidRDefault="00135210">
      <w:pPr>
        <w:pStyle w:val="Indenta"/>
      </w:pPr>
      <w:r>
        <w:tab/>
        <w:t>(a)</w:t>
      </w:r>
      <w:r>
        <w:tab/>
        <w:t>the time and date when the authority to tow is signed by the authorising person and towing worker;</w:t>
      </w:r>
    </w:p>
    <w:p w14:paraId="2A1B8687" w14:textId="77777777" w:rsidR="00135210" w:rsidRDefault="00135210">
      <w:pPr>
        <w:pStyle w:val="Indenta"/>
      </w:pPr>
      <w:r>
        <w:tab/>
        <w:t>(b)</w:t>
      </w:r>
      <w:r>
        <w:tab/>
        <w:t>the place from which the vehicle is authorised to be towed;</w:t>
      </w:r>
    </w:p>
    <w:p w14:paraId="7D04A7D4" w14:textId="77777777" w:rsidR="00135210" w:rsidRDefault="00135210">
      <w:pPr>
        <w:pStyle w:val="Indenta"/>
      </w:pPr>
      <w:r>
        <w:tab/>
        <w:t>(c)</w:t>
      </w:r>
      <w:r>
        <w:tab/>
        <w:t>the address of the place to which the vehicle is authorised to be towed;</w:t>
      </w:r>
    </w:p>
    <w:p w14:paraId="36A77876" w14:textId="77777777" w:rsidR="00135210" w:rsidRDefault="00135210">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135210" w:rsidRDefault="00135210">
      <w:pPr>
        <w:pStyle w:val="Indenta"/>
      </w:pPr>
      <w:r>
        <w:tab/>
        <w:t>(e)</w:t>
      </w:r>
      <w:r>
        <w:tab/>
        <w:t xml:space="preserve">the following information about the towing service provider for the regulated towing business — </w:t>
      </w:r>
    </w:p>
    <w:p w14:paraId="113160B0" w14:textId="77777777" w:rsidR="00135210" w:rsidRDefault="00135210">
      <w:pPr>
        <w:pStyle w:val="Indenti"/>
      </w:pPr>
      <w:r>
        <w:tab/>
        <w:t>(i)</w:t>
      </w:r>
      <w:r>
        <w:tab/>
        <w:t>name and (if applicable) business name;</w:t>
      </w:r>
    </w:p>
    <w:p w14:paraId="2E570CE4" w14:textId="77777777" w:rsidR="00135210" w:rsidRDefault="00135210">
      <w:pPr>
        <w:pStyle w:val="Indenti"/>
      </w:pPr>
      <w:r>
        <w:tab/>
        <w:t>(ii)</w:t>
      </w:r>
      <w:r>
        <w:tab/>
        <w:t>principal business address in the State;</w:t>
      </w:r>
    </w:p>
    <w:p w14:paraId="5C964F35" w14:textId="77777777" w:rsidR="00135210" w:rsidRDefault="00135210">
      <w:pPr>
        <w:pStyle w:val="Indenti"/>
      </w:pPr>
      <w:r>
        <w:lastRenderedPageBreak/>
        <w:tab/>
        <w:t>(iii)</w:t>
      </w:r>
      <w:r>
        <w:tab/>
        <w:t>telephone number;</w:t>
      </w:r>
    </w:p>
    <w:p w14:paraId="0D698FEE" w14:textId="77777777" w:rsidR="00135210" w:rsidRDefault="00135210">
      <w:pPr>
        <w:pStyle w:val="Indenti"/>
      </w:pPr>
      <w:r>
        <w:tab/>
        <w:t>(iv)</w:t>
      </w:r>
      <w:r>
        <w:tab/>
        <w:t>Australian Company Number or Australian Business Number (if applicable);</w:t>
      </w:r>
    </w:p>
    <w:p w14:paraId="25C3519D" w14:textId="77777777" w:rsidR="00135210" w:rsidRDefault="00135210">
      <w:pPr>
        <w:pStyle w:val="Indenta"/>
      </w:pPr>
      <w:r>
        <w:tab/>
        <w:t>(f)</w:t>
      </w:r>
      <w:r>
        <w:tab/>
        <w:t xml:space="preserve">the following information about the tow truck to be used in towing the vehicle — </w:t>
      </w:r>
    </w:p>
    <w:p w14:paraId="511EB7B2" w14:textId="77777777" w:rsidR="00135210" w:rsidRDefault="00135210">
      <w:pPr>
        <w:pStyle w:val="Indenti"/>
      </w:pPr>
      <w:r>
        <w:tab/>
        <w:t>(i)</w:t>
      </w:r>
      <w:r>
        <w:tab/>
        <w:t>make and model;</w:t>
      </w:r>
    </w:p>
    <w:p w14:paraId="227A0254" w14:textId="77777777" w:rsidR="00135210" w:rsidRDefault="00135210">
      <w:pPr>
        <w:pStyle w:val="Indenti"/>
      </w:pPr>
      <w:r>
        <w:tab/>
        <w:t>(ii)</w:t>
      </w:r>
      <w:r>
        <w:tab/>
        <w:t>number plate details;</w:t>
      </w:r>
    </w:p>
    <w:p w14:paraId="3DB8221D" w14:textId="77777777" w:rsidR="00135210" w:rsidRDefault="00135210">
      <w:pPr>
        <w:pStyle w:val="Indenti"/>
      </w:pPr>
      <w:r>
        <w:tab/>
        <w:t>(iii)</w:t>
      </w:r>
      <w:r>
        <w:tab/>
        <w:t>tow truck class;</w:t>
      </w:r>
    </w:p>
    <w:p w14:paraId="5C0184F4" w14:textId="77777777" w:rsidR="00135210" w:rsidRDefault="00135210">
      <w:pPr>
        <w:pStyle w:val="Indenta"/>
      </w:pPr>
      <w:r>
        <w:tab/>
        <w:t>(g)</w:t>
      </w:r>
      <w:r>
        <w:tab/>
        <w:t xml:space="preserve">the following information about the vehicle to be towed — </w:t>
      </w:r>
    </w:p>
    <w:p w14:paraId="41567D5A" w14:textId="77777777" w:rsidR="00135210" w:rsidRDefault="00135210">
      <w:pPr>
        <w:pStyle w:val="Indenti"/>
      </w:pPr>
      <w:r>
        <w:tab/>
        <w:t>(i)</w:t>
      </w:r>
      <w:r>
        <w:tab/>
        <w:t>make and model;</w:t>
      </w:r>
    </w:p>
    <w:p w14:paraId="2E13B113" w14:textId="77777777" w:rsidR="00135210" w:rsidRDefault="00135210">
      <w:pPr>
        <w:pStyle w:val="Indenti"/>
      </w:pPr>
      <w:r>
        <w:tab/>
        <w:t>(ii)</w:t>
      </w:r>
      <w:r>
        <w:tab/>
        <w:t>number plate details or, if there is no number plate, VIN, engine identification number or individual chassis identification number;</w:t>
      </w:r>
    </w:p>
    <w:p w14:paraId="447CF567" w14:textId="77777777" w:rsidR="00135210" w:rsidRDefault="00135210">
      <w:pPr>
        <w:pStyle w:val="Indenti"/>
      </w:pPr>
      <w:r>
        <w:tab/>
        <w:t>(iii)</w:t>
      </w:r>
      <w:r>
        <w:tab/>
        <w:t>category of vehicle;</w:t>
      </w:r>
    </w:p>
    <w:p w14:paraId="08DF3F8C" w14:textId="77777777" w:rsidR="00135210" w:rsidRDefault="00135210">
      <w:pPr>
        <w:pStyle w:val="Indenta"/>
      </w:pPr>
      <w:r>
        <w:tab/>
        <w:t>(h)</w:t>
      </w:r>
      <w:r>
        <w:tab/>
        <w:t>the name and telephone number of the towing worker who will drive the tow truck to be used in towing the vehicle;</w:t>
      </w:r>
    </w:p>
    <w:p w14:paraId="77958A24" w14:textId="77777777" w:rsidR="00135210" w:rsidRDefault="00135210">
      <w:pPr>
        <w:pStyle w:val="Indenta"/>
      </w:pPr>
      <w:r>
        <w:tab/>
        <w:t>(i)</w:t>
      </w:r>
      <w:r>
        <w:tab/>
        <w:t>information about the towing charges and storage charges payable;</w:t>
      </w:r>
    </w:p>
    <w:p w14:paraId="3EE16E54" w14:textId="77777777" w:rsidR="00135210" w:rsidRDefault="00135210">
      <w:pPr>
        <w:pStyle w:val="Indenta"/>
      </w:pPr>
      <w:r>
        <w:tab/>
        <w:t>(j)</w:t>
      </w:r>
      <w:r>
        <w:tab/>
        <w:t>if the towing charges payable include an amount for the recovery of the vehicle as referred to in regulation 49(2)(b)(iii) — the justification for charging that amount;</w:t>
      </w:r>
    </w:p>
    <w:p w14:paraId="6952720B" w14:textId="77777777" w:rsidR="00135210" w:rsidRDefault="00135210">
      <w:pPr>
        <w:pStyle w:val="Indenta"/>
      </w:pPr>
      <w:r>
        <w:tab/>
        <w:t>(k)</w:t>
      </w:r>
      <w:r>
        <w:tab/>
        <w:t>if the authorising person is a relevant person for the vehicle — the relevant person’s name, telephone number and driver’s licence number (if applicable);</w:t>
      </w:r>
    </w:p>
    <w:p w14:paraId="1AEDEE8F" w14:textId="77777777" w:rsidR="00135210" w:rsidRDefault="00135210">
      <w:pPr>
        <w:pStyle w:val="Indenta"/>
      </w:pPr>
      <w:r>
        <w:tab/>
        <w:t>(l)</w:t>
      </w:r>
      <w:r>
        <w:tab/>
        <w:t>if the authorising person is a police officer — the name and registered number of the police officer;</w:t>
      </w:r>
    </w:p>
    <w:p w14:paraId="34E5A044" w14:textId="77777777" w:rsidR="00135210" w:rsidRDefault="00135210">
      <w:pPr>
        <w:pStyle w:val="Indenta"/>
      </w:pPr>
      <w:r>
        <w:tab/>
        <w:t>(m)</w:t>
      </w:r>
      <w:r>
        <w:tab/>
        <w:t>any other information required by the approved form.</w:t>
      </w:r>
    </w:p>
    <w:p w14:paraId="68423302" w14:textId="77777777" w:rsidR="00135210" w:rsidRDefault="00135210">
      <w:pPr>
        <w:pStyle w:val="Heading5"/>
      </w:pPr>
      <w:bookmarkStart w:id="123" w:name="_Toc238633477"/>
      <w:r>
        <w:rPr>
          <w:rStyle w:val="CharSectno"/>
        </w:rPr>
        <w:lastRenderedPageBreak/>
        <w:t>31</w:t>
      </w:r>
      <w:r>
        <w:t>.</w:t>
      </w:r>
      <w:r>
        <w:tab/>
        <w:t>Towing service provider must provide authority to tow forms</w:t>
      </w:r>
      <w:bookmarkEnd w:id="123"/>
    </w:p>
    <w:p w14:paraId="4EABB98E" w14:textId="77777777" w:rsidR="00135210" w:rsidRDefault="00135210">
      <w:pPr>
        <w:pStyle w:val="Subsection"/>
      </w:pPr>
      <w:r>
        <w:tab/>
        <w:t>(1)</w:t>
      </w:r>
      <w:r>
        <w:tab/>
        <w:t xml:space="preserve">In this regulation — </w:t>
      </w:r>
    </w:p>
    <w:p w14:paraId="2CFA50A8" w14:textId="77777777" w:rsidR="00135210" w:rsidRDefault="00135210">
      <w:pPr>
        <w:pStyle w:val="Defstart"/>
      </w:pPr>
      <w:r>
        <w:tab/>
      </w:r>
      <w:r>
        <w:rPr>
          <w:rStyle w:val="CharDefText"/>
        </w:rPr>
        <w:t>authority to tow form</w:t>
      </w:r>
      <w:r>
        <w:t xml:space="preserve"> means the approved form for an authority to tow.</w:t>
      </w:r>
    </w:p>
    <w:p w14:paraId="19F50F3B" w14:textId="77777777" w:rsidR="00135210" w:rsidRDefault="00135210">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135210" w:rsidRDefault="00135210">
      <w:pPr>
        <w:pStyle w:val="Penstart"/>
      </w:pPr>
      <w:r>
        <w:tab/>
        <w:t>Penalty for this subregulation:</w:t>
      </w:r>
    </w:p>
    <w:p w14:paraId="2478F41E" w14:textId="77777777" w:rsidR="00135210" w:rsidRDefault="00135210">
      <w:pPr>
        <w:pStyle w:val="Penpara"/>
      </w:pPr>
      <w:r>
        <w:tab/>
        <w:t>(a)</w:t>
      </w:r>
      <w:r>
        <w:tab/>
        <w:t>for an individual, a fine of $5 000;</w:t>
      </w:r>
    </w:p>
    <w:p w14:paraId="4F39F146" w14:textId="77777777" w:rsidR="00135210" w:rsidRDefault="00135210">
      <w:pPr>
        <w:pStyle w:val="Penpara"/>
      </w:pPr>
      <w:r>
        <w:tab/>
        <w:t>(b)</w:t>
      </w:r>
      <w:r>
        <w:tab/>
        <w:t>for a body corporate, a fine of $25 000.</w:t>
      </w:r>
    </w:p>
    <w:p w14:paraId="7CE9E41E" w14:textId="77777777" w:rsidR="00135210" w:rsidRDefault="00135210">
      <w:pPr>
        <w:pStyle w:val="Heading5"/>
      </w:pPr>
      <w:bookmarkStart w:id="124" w:name="_Toc238633478"/>
      <w:r>
        <w:rPr>
          <w:rStyle w:val="CharSectno"/>
        </w:rPr>
        <w:t>32</w:t>
      </w:r>
      <w:r>
        <w:t>.</w:t>
      </w:r>
      <w:r>
        <w:tab/>
        <w:t>Towing worker must make and distribute copies of authority to tow</w:t>
      </w:r>
      <w:bookmarkEnd w:id="124"/>
    </w:p>
    <w:p w14:paraId="33E13CFF" w14:textId="77777777" w:rsidR="00135210" w:rsidRDefault="00135210">
      <w:pPr>
        <w:pStyle w:val="Subsection"/>
      </w:pPr>
      <w:r>
        <w:tab/>
        <w:t>(1)</w:t>
      </w:r>
      <w:r>
        <w:tab/>
        <w:t>This regulation applies if a towing worker obtains an authority to tow a vehicle in the conduct of a regulated towing business.</w:t>
      </w:r>
    </w:p>
    <w:p w14:paraId="62EDE444" w14:textId="77777777" w:rsidR="00135210" w:rsidRDefault="00135210">
      <w:pPr>
        <w:pStyle w:val="Subsection"/>
      </w:pPr>
      <w:r>
        <w:tab/>
        <w:t>(2)</w:t>
      </w:r>
      <w:r>
        <w:tab/>
        <w:t>The towing worker must make 3 copies of the original signed authority to tow, each of which must show the signatures of the authorising person and towing worker.</w:t>
      </w:r>
    </w:p>
    <w:p w14:paraId="5B5AF88A" w14:textId="77777777" w:rsidR="00135210" w:rsidRDefault="00135210">
      <w:pPr>
        <w:pStyle w:val="Penstart"/>
      </w:pPr>
      <w:r>
        <w:tab/>
        <w:t>Penalty for this subregulation: a fine of $9 000.</w:t>
      </w:r>
    </w:p>
    <w:p w14:paraId="4BFDBF4B" w14:textId="77777777" w:rsidR="00135210" w:rsidRDefault="00135210">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135210" w:rsidRDefault="00135210">
      <w:pPr>
        <w:pStyle w:val="Subsection"/>
      </w:pPr>
      <w:r>
        <w:tab/>
        <w:t>(4)</w:t>
      </w:r>
      <w:r>
        <w:tab/>
        <w:t>Before the towing worker starts to tow the vehicle, the towing worker must give 1 completed authority to tow to the authorising person.</w:t>
      </w:r>
    </w:p>
    <w:p w14:paraId="05D1E2AE" w14:textId="77777777" w:rsidR="00135210" w:rsidRDefault="00135210">
      <w:pPr>
        <w:pStyle w:val="Penstart"/>
      </w:pPr>
      <w:r>
        <w:tab/>
        <w:t>Penalty for this subregulation: a fine of $9 000.</w:t>
      </w:r>
    </w:p>
    <w:p w14:paraId="5FF1D838" w14:textId="77777777" w:rsidR="00135210" w:rsidRDefault="00135210">
      <w:pPr>
        <w:pStyle w:val="Subsection"/>
        <w:keepNext/>
      </w:pPr>
      <w:r>
        <w:lastRenderedPageBreak/>
        <w:tab/>
        <w:t>(5)</w:t>
      </w:r>
      <w:r>
        <w:tab/>
        <w:t xml:space="preserve">Before the towing worker starts to tow the vehicle, the towing worker must either — </w:t>
      </w:r>
    </w:p>
    <w:p w14:paraId="5C00C039" w14:textId="77777777" w:rsidR="00135210" w:rsidRDefault="00135210">
      <w:pPr>
        <w:pStyle w:val="Indenta"/>
      </w:pPr>
      <w:r>
        <w:tab/>
        <w:t>(a)</w:t>
      </w:r>
      <w:r>
        <w:tab/>
        <w:t>place 1 completed authority to tow in the vehicle in a position where it is protected from being lost or damaged; or</w:t>
      </w:r>
    </w:p>
    <w:p w14:paraId="23DB296B" w14:textId="77777777" w:rsidR="00135210" w:rsidRDefault="00135210">
      <w:pPr>
        <w:pStyle w:val="Indenta"/>
      </w:pPr>
      <w:r>
        <w:tab/>
        <w:t>(b)</w:t>
      </w:r>
      <w:r>
        <w:tab/>
        <w:t>attach 1 completed authority to tow to the vehicle in a manner that protects it from being lost or damaged.</w:t>
      </w:r>
    </w:p>
    <w:p w14:paraId="29D0B820" w14:textId="77777777" w:rsidR="00135210" w:rsidRDefault="00135210">
      <w:pPr>
        <w:pStyle w:val="Penstart"/>
      </w:pPr>
      <w:r>
        <w:tab/>
        <w:t>Penalty for this subregulation: a fine of $9 000.</w:t>
      </w:r>
    </w:p>
    <w:p w14:paraId="47347DB0" w14:textId="77777777" w:rsidR="00135210" w:rsidRDefault="00135210">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135210" w:rsidRDefault="00135210">
      <w:pPr>
        <w:pStyle w:val="Penstart"/>
      </w:pPr>
      <w:r>
        <w:tab/>
        <w:t>Penalty for this subregulation: a fine of $9 000.</w:t>
      </w:r>
    </w:p>
    <w:p w14:paraId="384827FB" w14:textId="77777777" w:rsidR="00135210" w:rsidRDefault="00135210">
      <w:pPr>
        <w:pStyle w:val="Subsection"/>
      </w:pPr>
      <w:r>
        <w:tab/>
        <w:t>(7)</w:t>
      </w:r>
      <w:r>
        <w:tab/>
        <w:t>The towing worker must retain 1 completed authority to tow for at least 2 years after the authority to tow is signed by the authorising person.</w:t>
      </w:r>
    </w:p>
    <w:p w14:paraId="43329788" w14:textId="77777777" w:rsidR="00135210" w:rsidRDefault="00135210">
      <w:pPr>
        <w:pStyle w:val="Penstart"/>
      </w:pPr>
      <w:r>
        <w:tab/>
        <w:t>Penalty for this subregulation: a fine of $9 000.</w:t>
      </w:r>
    </w:p>
    <w:p w14:paraId="06EC23F6" w14:textId="77777777" w:rsidR="00135210" w:rsidRDefault="00135210">
      <w:pPr>
        <w:pStyle w:val="Heading5"/>
      </w:pPr>
      <w:bookmarkStart w:id="125" w:name="_Toc238633479"/>
      <w:r>
        <w:rPr>
          <w:rStyle w:val="CharSectno"/>
        </w:rPr>
        <w:t>33</w:t>
      </w:r>
      <w:r>
        <w:t>.</w:t>
      </w:r>
      <w:r>
        <w:tab/>
        <w:t>Towing worker must notify person if vehicle cannot be towed to authorised place</w:t>
      </w:r>
      <w:bookmarkEnd w:id="125"/>
    </w:p>
    <w:p w14:paraId="2C2C48E5" w14:textId="77777777" w:rsidR="00135210" w:rsidRDefault="00135210">
      <w:pPr>
        <w:pStyle w:val="Subsection"/>
      </w:pPr>
      <w:r>
        <w:tab/>
        <w:t>(1)</w:t>
      </w:r>
      <w:r>
        <w:tab/>
        <w:t xml:space="preserve">This regulation applies if — </w:t>
      </w:r>
    </w:p>
    <w:p w14:paraId="39F53955" w14:textId="77777777" w:rsidR="00135210" w:rsidRDefault="00135210">
      <w:pPr>
        <w:pStyle w:val="Indenta"/>
      </w:pPr>
      <w:r>
        <w:tab/>
        <w:t>(a)</w:t>
      </w:r>
      <w:r>
        <w:tab/>
        <w:t>an authority to tow has been given authorising the towing of a vehicle to an address by a towing worker; and</w:t>
      </w:r>
    </w:p>
    <w:p w14:paraId="0FA537F1" w14:textId="77777777" w:rsidR="00135210" w:rsidRDefault="00135210">
      <w:pPr>
        <w:pStyle w:val="Indenta"/>
      </w:pPr>
      <w:r>
        <w:tab/>
        <w:t>(b)</w:t>
      </w:r>
      <w:r>
        <w:tab/>
        <w:t>it is not possible to tow the vehicle to that address due to unforeseen circumstances; and</w:t>
      </w:r>
    </w:p>
    <w:p w14:paraId="505FC5A8" w14:textId="77777777" w:rsidR="00135210" w:rsidRDefault="00135210">
      <w:pPr>
        <w:pStyle w:val="Indenta"/>
      </w:pPr>
      <w:r>
        <w:tab/>
        <w:t>(c)</w:t>
      </w:r>
      <w:r>
        <w:tab/>
        <w:t>the towing worker tows the vehicle to another appropriate location (as referred to in regulation 30(2)(d)).</w:t>
      </w:r>
    </w:p>
    <w:p w14:paraId="052EA536" w14:textId="77777777" w:rsidR="00135210" w:rsidRDefault="00135210">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14:paraId="6984C0A9" w14:textId="77777777" w:rsidR="00135210" w:rsidRDefault="00135210">
      <w:pPr>
        <w:pStyle w:val="Indenta"/>
      </w:pPr>
      <w:r>
        <w:tab/>
        <w:t>(a)</w:t>
      </w:r>
      <w:r>
        <w:tab/>
        <w:t>the location to which the vehicle has been towed; and</w:t>
      </w:r>
    </w:p>
    <w:p w14:paraId="24E00E81" w14:textId="77777777" w:rsidR="00135210" w:rsidRDefault="00135210">
      <w:pPr>
        <w:pStyle w:val="Indenta"/>
      </w:pPr>
      <w:r>
        <w:tab/>
        <w:t>(b)</w:t>
      </w:r>
      <w:r>
        <w:tab/>
        <w:t>the reason why it was not possible to tow the vehicle to the address referred to in subregulation (1)(a).</w:t>
      </w:r>
    </w:p>
    <w:p w14:paraId="42992F0C" w14:textId="77777777" w:rsidR="00135210" w:rsidRDefault="00135210">
      <w:pPr>
        <w:pStyle w:val="Penstart"/>
      </w:pPr>
      <w:r>
        <w:tab/>
        <w:t>Penalty for this subregulation: a fine of $9 000.</w:t>
      </w:r>
    </w:p>
    <w:p w14:paraId="09AEC471" w14:textId="77777777" w:rsidR="00135210" w:rsidRDefault="00135210">
      <w:pPr>
        <w:pStyle w:val="Subsection"/>
      </w:pPr>
      <w:r>
        <w:tab/>
        <w:t>(3)</w:t>
      </w:r>
      <w:r>
        <w:tab/>
        <w:t xml:space="preserve">Notice under subregulation (2) must be given — </w:t>
      </w:r>
    </w:p>
    <w:p w14:paraId="10B2D7CE" w14:textId="77777777" w:rsidR="00135210" w:rsidRDefault="00135210">
      <w:pPr>
        <w:pStyle w:val="Indenta"/>
      </w:pPr>
      <w:r>
        <w:tab/>
        <w:t>(a)</w:t>
      </w:r>
      <w:r>
        <w:tab/>
        <w:t>if the authority to tow was given by a relevant person for the vehicle — to the relevant person in writing; or</w:t>
      </w:r>
    </w:p>
    <w:p w14:paraId="380DA884" w14:textId="77777777" w:rsidR="00135210" w:rsidRDefault="00135210">
      <w:pPr>
        <w:pStyle w:val="Indenta"/>
      </w:pPr>
      <w:r>
        <w:tab/>
        <w:t>(b)</w:t>
      </w:r>
      <w:r>
        <w:tab/>
        <w:t>if the authority to tow was given by a police officer under section 40(3) of the Act — to the Commissioner of Police in a manner approved by the Commissioner of Police.</w:t>
      </w:r>
    </w:p>
    <w:p w14:paraId="7F06B002" w14:textId="77777777" w:rsidR="00135210" w:rsidRDefault="00135210">
      <w:pPr>
        <w:pStyle w:val="Heading3"/>
      </w:pPr>
      <w:bookmarkStart w:id="126" w:name="_Toc238456429"/>
      <w:bookmarkStart w:id="127" w:name="_Toc238457059"/>
      <w:bookmarkStart w:id="128" w:name="_Toc238633480"/>
      <w:r>
        <w:rPr>
          <w:rStyle w:val="CharDivNo"/>
        </w:rPr>
        <w:t>Division 2</w:t>
      </w:r>
      <w:r>
        <w:t> — </w:t>
      </w:r>
      <w:r>
        <w:rPr>
          <w:rStyle w:val="CharDivText"/>
        </w:rPr>
        <w:t>Authorisation by Commissioner of Main Roads</w:t>
      </w:r>
      <w:bookmarkEnd w:id="126"/>
      <w:bookmarkEnd w:id="127"/>
      <w:bookmarkEnd w:id="128"/>
    </w:p>
    <w:p w14:paraId="3E9B37AF" w14:textId="77777777" w:rsidR="00135210" w:rsidRDefault="00135210">
      <w:pPr>
        <w:pStyle w:val="Heading5"/>
      </w:pPr>
      <w:bookmarkStart w:id="129" w:name="_Toc238633481"/>
      <w:r>
        <w:rPr>
          <w:rStyle w:val="CharSectno"/>
        </w:rPr>
        <w:t>34</w:t>
      </w:r>
      <w:r>
        <w:t>.</w:t>
      </w:r>
      <w:r>
        <w:tab/>
        <w:t>Authorisation statement must be completed if authorisation given by Commissioner of Main Roads</w:t>
      </w:r>
      <w:bookmarkEnd w:id="129"/>
    </w:p>
    <w:p w14:paraId="63B41142" w14:textId="77777777" w:rsidR="00135210" w:rsidRDefault="00135210">
      <w:pPr>
        <w:pStyle w:val="Subsection"/>
      </w:pPr>
      <w:r>
        <w:tab/>
        <w:t>(1)</w:t>
      </w:r>
      <w:r>
        <w:tab/>
        <w:t>This regulation applies if the Commissioner of Main Roads authorises the towing of a vehicle under section 40(4) of the Act.</w:t>
      </w:r>
    </w:p>
    <w:p w14:paraId="0E070545" w14:textId="77777777" w:rsidR="00135210" w:rsidRDefault="00135210">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135210" w:rsidRDefault="00135210">
      <w:pPr>
        <w:pStyle w:val="Penstart"/>
      </w:pPr>
      <w:r>
        <w:tab/>
        <w:t>Penalty for this subregulation: a fine of $12 000.</w:t>
      </w:r>
    </w:p>
    <w:p w14:paraId="4AA63B60" w14:textId="77777777" w:rsidR="00135210" w:rsidRDefault="00135210">
      <w:pPr>
        <w:pStyle w:val="Subsection"/>
      </w:pPr>
      <w:r>
        <w:tab/>
        <w:t>(3)</w:t>
      </w:r>
      <w:r>
        <w:tab/>
        <w:t xml:space="preserve">The authorisation statement must — </w:t>
      </w:r>
    </w:p>
    <w:p w14:paraId="6640B142" w14:textId="77777777" w:rsidR="00135210" w:rsidRDefault="00135210">
      <w:pPr>
        <w:pStyle w:val="Indenta"/>
      </w:pPr>
      <w:r>
        <w:tab/>
        <w:t>(a)</w:t>
      </w:r>
      <w:r>
        <w:tab/>
        <w:t>be in the approved form; and</w:t>
      </w:r>
    </w:p>
    <w:p w14:paraId="5ADD1395" w14:textId="77777777" w:rsidR="00135210" w:rsidRDefault="00135210">
      <w:pPr>
        <w:pStyle w:val="Indenta"/>
      </w:pPr>
      <w:r>
        <w:tab/>
        <w:t>(b)</w:t>
      </w:r>
      <w:r>
        <w:tab/>
        <w:t>be signed by the towing worker; and</w:t>
      </w:r>
    </w:p>
    <w:p w14:paraId="6E451677" w14:textId="77777777" w:rsidR="00135210" w:rsidRDefault="00135210">
      <w:pPr>
        <w:pStyle w:val="Indenta"/>
      </w:pPr>
      <w:r>
        <w:tab/>
        <w:t>(c)</w:t>
      </w:r>
      <w:r>
        <w:tab/>
        <w:t>include the matters required under subregulation (4).</w:t>
      </w:r>
    </w:p>
    <w:p w14:paraId="6B7BBD2D" w14:textId="77777777" w:rsidR="00135210" w:rsidRDefault="00135210">
      <w:pPr>
        <w:pStyle w:val="Subsection"/>
      </w:pPr>
      <w:r>
        <w:lastRenderedPageBreak/>
        <w:tab/>
        <w:t>(4)</w:t>
      </w:r>
      <w:r>
        <w:tab/>
        <w:t>The authorisation statement must include the following —</w:t>
      </w:r>
    </w:p>
    <w:p w14:paraId="0515618F" w14:textId="77777777" w:rsidR="00135210" w:rsidRDefault="00135210">
      <w:pPr>
        <w:pStyle w:val="Indenta"/>
      </w:pPr>
      <w:r>
        <w:tab/>
        <w:t>(a)</w:t>
      </w:r>
      <w:r>
        <w:tab/>
        <w:t>that the Commissioner of Main Roads has authorised the towing of the vehicle under section 40(4) of the Act;</w:t>
      </w:r>
    </w:p>
    <w:p w14:paraId="204C6851" w14:textId="77777777" w:rsidR="00135210" w:rsidRDefault="00135210">
      <w:pPr>
        <w:pStyle w:val="Indenta"/>
      </w:pPr>
      <w:r>
        <w:tab/>
        <w:t>(b)</w:t>
      </w:r>
      <w:r>
        <w:tab/>
        <w:t>the place from which the vehicle is authorised to be towed;</w:t>
      </w:r>
    </w:p>
    <w:p w14:paraId="2E4ABC33" w14:textId="77777777" w:rsidR="00135210" w:rsidRDefault="00135210">
      <w:pPr>
        <w:pStyle w:val="Indenta"/>
      </w:pPr>
      <w:r>
        <w:tab/>
        <w:t>(c)</w:t>
      </w:r>
      <w:r>
        <w:tab/>
        <w:t>a description of the towing that is authorised;</w:t>
      </w:r>
    </w:p>
    <w:p w14:paraId="0422C307" w14:textId="77777777" w:rsidR="00135210" w:rsidRDefault="00135210">
      <w:pPr>
        <w:pStyle w:val="Indenta"/>
      </w:pPr>
      <w:r>
        <w:tab/>
        <w:t>(d)</w:t>
      </w:r>
      <w:r>
        <w:tab/>
        <w:t xml:space="preserve">the following information about the towing service provider for the regulated towing business — </w:t>
      </w:r>
    </w:p>
    <w:p w14:paraId="44A0967F" w14:textId="77777777" w:rsidR="00135210" w:rsidRDefault="00135210">
      <w:pPr>
        <w:pStyle w:val="Indenti"/>
      </w:pPr>
      <w:r>
        <w:tab/>
        <w:t>(i)</w:t>
      </w:r>
      <w:r>
        <w:tab/>
        <w:t>name and (if applicable) business name;</w:t>
      </w:r>
    </w:p>
    <w:p w14:paraId="5FBA4D64" w14:textId="77777777" w:rsidR="00135210" w:rsidRDefault="00135210">
      <w:pPr>
        <w:pStyle w:val="Indenti"/>
      </w:pPr>
      <w:r>
        <w:tab/>
        <w:t>(ii)</w:t>
      </w:r>
      <w:r>
        <w:tab/>
        <w:t>principal business address in the State;</w:t>
      </w:r>
    </w:p>
    <w:p w14:paraId="0937EB92" w14:textId="77777777" w:rsidR="00135210" w:rsidRDefault="00135210">
      <w:pPr>
        <w:pStyle w:val="Indenti"/>
      </w:pPr>
      <w:r>
        <w:tab/>
        <w:t>(iii)</w:t>
      </w:r>
      <w:r>
        <w:tab/>
        <w:t>telephone number;</w:t>
      </w:r>
    </w:p>
    <w:p w14:paraId="4154E547" w14:textId="77777777" w:rsidR="00135210" w:rsidRDefault="00135210">
      <w:pPr>
        <w:pStyle w:val="Indenti"/>
      </w:pPr>
      <w:r>
        <w:tab/>
        <w:t>(iv)</w:t>
      </w:r>
      <w:r>
        <w:tab/>
        <w:t>Australian Company Number or Australian Business Number (if applicable);</w:t>
      </w:r>
    </w:p>
    <w:p w14:paraId="70ECB932" w14:textId="77777777" w:rsidR="00135210" w:rsidRDefault="00135210">
      <w:pPr>
        <w:pStyle w:val="Indenta"/>
      </w:pPr>
      <w:r>
        <w:tab/>
        <w:t>(e)</w:t>
      </w:r>
      <w:r>
        <w:tab/>
        <w:t xml:space="preserve">the following information about the tow truck to be used in towing the vehicle — </w:t>
      </w:r>
    </w:p>
    <w:p w14:paraId="44899C4A" w14:textId="77777777" w:rsidR="00135210" w:rsidRDefault="00135210">
      <w:pPr>
        <w:pStyle w:val="Indenti"/>
      </w:pPr>
      <w:r>
        <w:tab/>
        <w:t>(i)</w:t>
      </w:r>
      <w:r>
        <w:tab/>
        <w:t>make and model;</w:t>
      </w:r>
    </w:p>
    <w:p w14:paraId="6E3D96BA" w14:textId="77777777" w:rsidR="00135210" w:rsidRDefault="00135210">
      <w:pPr>
        <w:pStyle w:val="Indenti"/>
      </w:pPr>
      <w:r>
        <w:tab/>
        <w:t>(ii)</w:t>
      </w:r>
      <w:r>
        <w:tab/>
        <w:t>number plate details;</w:t>
      </w:r>
    </w:p>
    <w:p w14:paraId="4BCC4139" w14:textId="77777777" w:rsidR="00135210" w:rsidRDefault="00135210">
      <w:pPr>
        <w:pStyle w:val="Indenti"/>
      </w:pPr>
      <w:r>
        <w:tab/>
        <w:t>(iii)</w:t>
      </w:r>
      <w:r>
        <w:tab/>
        <w:t>tow truck class;</w:t>
      </w:r>
    </w:p>
    <w:p w14:paraId="75EF1806" w14:textId="77777777" w:rsidR="00135210" w:rsidRDefault="00135210">
      <w:pPr>
        <w:pStyle w:val="Indenta"/>
      </w:pPr>
      <w:r>
        <w:tab/>
        <w:t>(f)</w:t>
      </w:r>
      <w:r>
        <w:tab/>
        <w:t xml:space="preserve">the following information about the vehicle to be towed — </w:t>
      </w:r>
    </w:p>
    <w:p w14:paraId="707982BB" w14:textId="77777777" w:rsidR="00135210" w:rsidRDefault="00135210">
      <w:pPr>
        <w:pStyle w:val="Indenti"/>
      </w:pPr>
      <w:r>
        <w:tab/>
        <w:t>(i)</w:t>
      </w:r>
      <w:r>
        <w:tab/>
        <w:t>make and model;</w:t>
      </w:r>
    </w:p>
    <w:p w14:paraId="00993726" w14:textId="77777777" w:rsidR="00135210" w:rsidRDefault="00135210">
      <w:pPr>
        <w:pStyle w:val="Indenti"/>
      </w:pPr>
      <w:r>
        <w:tab/>
        <w:t>(ii)</w:t>
      </w:r>
      <w:r>
        <w:tab/>
        <w:t>number plate details or, if there is no number plate, VIN, engine identification number or individual chassis identification number;</w:t>
      </w:r>
    </w:p>
    <w:p w14:paraId="10E55FFC" w14:textId="77777777" w:rsidR="00135210" w:rsidRDefault="00135210">
      <w:pPr>
        <w:pStyle w:val="Indenti"/>
      </w:pPr>
      <w:r>
        <w:tab/>
        <w:t>(iii)</w:t>
      </w:r>
      <w:r>
        <w:tab/>
        <w:t>category of vehicle;</w:t>
      </w:r>
    </w:p>
    <w:p w14:paraId="4A9FFC59" w14:textId="77777777" w:rsidR="00135210" w:rsidRDefault="00135210">
      <w:pPr>
        <w:pStyle w:val="Indenta"/>
      </w:pPr>
      <w:r>
        <w:tab/>
        <w:t>(g)</w:t>
      </w:r>
      <w:r>
        <w:tab/>
        <w:t>the name and telephone number of the towing worker who will drive the tow truck to be used in towing the vehicle;</w:t>
      </w:r>
    </w:p>
    <w:p w14:paraId="76A0B157" w14:textId="77777777" w:rsidR="00135210" w:rsidRDefault="00135210">
      <w:pPr>
        <w:pStyle w:val="Indenta"/>
      </w:pPr>
      <w:r>
        <w:tab/>
        <w:t>(h)</w:t>
      </w:r>
      <w:r>
        <w:tab/>
        <w:t>information about the towing charges and storage charges payable;</w:t>
      </w:r>
    </w:p>
    <w:p w14:paraId="0DC05862" w14:textId="77777777" w:rsidR="00135210" w:rsidRDefault="00135210">
      <w:pPr>
        <w:pStyle w:val="Indenta"/>
      </w:pPr>
      <w:r>
        <w:lastRenderedPageBreak/>
        <w:tab/>
        <w:t>(i)</w:t>
      </w:r>
      <w:r>
        <w:tab/>
        <w:t>if the towing charges payable include an amount for the recovery of the vehicle as referred to in regulation 49(2)(b)(iii) — the justification for charging that amount;</w:t>
      </w:r>
    </w:p>
    <w:p w14:paraId="270B7228" w14:textId="77777777" w:rsidR="00135210" w:rsidRDefault="00135210">
      <w:pPr>
        <w:pStyle w:val="Indenta"/>
      </w:pPr>
      <w:r>
        <w:tab/>
        <w:t>(j)</w:t>
      </w:r>
      <w:r>
        <w:tab/>
        <w:t>any incident number communicated to the towing worker in relation to the authorisation by the Commissioner of Main Roads;</w:t>
      </w:r>
    </w:p>
    <w:p w14:paraId="7D27381A" w14:textId="77777777" w:rsidR="00135210" w:rsidRDefault="00135210">
      <w:pPr>
        <w:pStyle w:val="Indenta"/>
      </w:pPr>
      <w:r>
        <w:tab/>
        <w:t>(k)</w:t>
      </w:r>
      <w:r>
        <w:tab/>
        <w:t>any other information required by the approved form.</w:t>
      </w:r>
    </w:p>
    <w:p w14:paraId="64A039E6" w14:textId="77777777" w:rsidR="00135210" w:rsidRDefault="00135210">
      <w:pPr>
        <w:pStyle w:val="Heading5"/>
      </w:pPr>
      <w:bookmarkStart w:id="130" w:name="_Toc238633482"/>
      <w:r>
        <w:rPr>
          <w:rStyle w:val="CharSectno"/>
        </w:rPr>
        <w:t>35</w:t>
      </w:r>
      <w:r>
        <w:t>.</w:t>
      </w:r>
      <w:r>
        <w:tab/>
        <w:t>Towing worker must make and distribute copies of authorisation statement</w:t>
      </w:r>
      <w:bookmarkEnd w:id="130"/>
    </w:p>
    <w:p w14:paraId="71DA2184" w14:textId="77777777" w:rsidR="00135210" w:rsidRDefault="00135210">
      <w:pPr>
        <w:pStyle w:val="Subsection"/>
      </w:pPr>
      <w:r>
        <w:tab/>
        <w:t>(1)</w:t>
      </w:r>
      <w:r>
        <w:tab/>
        <w:t>This regulation applies if a towing worker in relation to a regulated towing business completes an authorisation statement under regulation 34(2).</w:t>
      </w:r>
    </w:p>
    <w:p w14:paraId="5844B38C" w14:textId="77777777" w:rsidR="00135210" w:rsidRDefault="00135210">
      <w:pPr>
        <w:pStyle w:val="Subsection"/>
      </w:pPr>
      <w:r>
        <w:tab/>
        <w:t>(2)</w:t>
      </w:r>
      <w:r>
        <w:tab/>
        <w:t>The towing worker must make 3 copies of the original signed authorisation statement, each of which must show the signature of the towing worker.</w:t>
      </w:r>
    </w:p>
    <w:p w14:paraId="5EA8DF98" w14:textId="77777777" w:rsidR="00135210" w:rsidRDefault="00135210">
      <w:pPr>
        <w:pStyle w:val="Penstart"/>
      </w:pPr>
      <w:r>
        <w:tab/>
        <w:t>Penalty for this subregulation: a fine of $9 000.</w:t>
      </w:r>
    </w:p>
    <w:p w14:paraId="0F96ACFA" w14:textId="77777777" w:rsidR="00135210" w:rsidRDefault="00135210">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135210" w:rsidRDefault="00135210">
      <w:pPr>
        <w:pStyle w:val="Subsection"/>
      </w:pPr>
      <w:r>
        <w:tab/>
        <w:t>(4)</w:t>
      </w:r>
      <w:r>
        <w:tab/>
        <w:t>If a relevant person for the vehicle is present at the place from which the vehicle is to be towed, the towing worker must give 1 completed authorisation statement to the relevant person before starting to tow the vehicle.</w:t>
      </w:r>
    </w:p>
    <w:p w14:paraId="3F26A8A4" w14:textId="77777777" w:rsidR="00135210" w:rsidRDefault="00135210">
      <w:pPr>
        <w:pStyle w:val="Penstart"/>
      </w:pPr>
      <w:r>
        <w:tab/>
        <w:t>Penalty for this subregulation: a fine of $9 000.</w:t>
      </w:r>
    </w:p>
    <w:p w14:paraId="49207006" w14:textId="77777777" w:rsidR="00135210" w:rsidRDefault="00135210">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135210" w:rsidRDefault="00135210">
      <w:pPr>
        <w:pStyle w:val="Penstart"/>
      </w:pPr>
      <w:r>
        <w:tab/>
        <w:t>Penalty for this subregulation: a fine of $9 000.</w:t>
      </w:r>
    </w:p>
    <w:p w14:paraId="6507F4C2" w14:textId="77777777" w:rsidR="00135210" w:rsidRDefault="00135210">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135210" w:rsidRDefault="00135210">
      <w:pPr>
        <w:pStyle w:val="Penstart"/>
      </w:pPr>
      <w:r>
        <w:tab/>
        <w:t>Penalty for this subregulation: a fine of $9 000.</w:t>
      </w:r>
    </w:p>
    <w:p w14:paraId="70B8855B" w14:textId="77777777" w:rsidR="00135210" w:rsidRDefault="00135210">
      <w:pPr>
        <w:pStyle w:val="Subsection"/>
      </w:pPr>
      <w:r>
        <w:tab/>
        <w:t>(7)</w:t>
      </w:r>
      <w:r>
        <w:tab/>
        <w:t>The towing worker must retain 1 completed authorisation statement for at least 2 years after the authorisation statement is signed by the towing worker.</w:t>
      </w:r>
    </w:p>
    <w:p w14:paraId="71E0D5B0" w14:textId="77777777" w:rsidR="00135210" w:rsidRDefault="00135210">
      <w:pPr>
        <w:pStyle w:val="Penstart"/>
      </w:pPr>
      <w:r>
        <w:tab/>
        <w:t>Penalty for this subregulation: a fine of $9 000.</w:t>
      </w:r>
    </w:p>
    <w:p w14:paraId="4CBB5C00" w14:textId="584855C1" w:rsidR="00135210" w:rsidRDefault="00135210">
      <w:pPr>
        <w:pStyle w:val="Footnotesection"/>
      </w:pPr>
      <w:r>
        <w:tab/>
        <w:t>[Regulation 35 amended: SL 2026/53 r. 13.]</w:t>
      </w:r>
    </w:p>
    <w:p w14:paraId="5972B4DA" w14:textId="77777777" w:rsidR="00135210" w:rsidRDefault="00135210">
      <w:pPr>
        <w:pStyle w:val="Heading3"/>
      </w:pPr>
      <w:bookmarkStart w:id="131" w:name="_Toc238456432"/>
      <w:bookmarkStart w:id="132" w:name="_Toc238457062"/>
      <w:bookmarkStart w:id="133" w:name="_Toc238633483"/>
      <w:r>
        <w:rPr>
          <w:rStyle w:val="CharDivNo"/>
        </w:rPr>
        <w:t>Division 3</w:t>
      </w:r>
      <w:r>
        <w:t> — </w:t>
      </w:r>
      <w:r>
        <w:rPr>
          <w:rStyle w:val="CharDivText"/>
        </w:rPr>
        <w:t>Obtaining authority to tow</w:t>
      </w:r>
      <w:bookmarkEnd w:id="131"/>
      <w:bookmarkEnd w:id="132"/>
      <w:bookmarkEnd w:id="133"/>
    </w:p>
    <w:p w14:paraId="2090E909" w14:textId="77777777" w:rsidR="00135210" w:rsidRDefault="00135210">
      <w:pPr>
        <w:pStyle w:val="Heading5"/>
      </w:pPr>
      <w:bookmarkStart w:id="134" w:name="_Toc238633484"/>
      <w:r>
        <w:rPr>
          <w:rStyle w:val="CharSectno"/>
        </w:rPr>
        <w:t>36</w:t>
      </w:r>
      <w:r>
        <w:t>.</w:t>
      </w:r>
      <w:r>
        <w:tab/>
        <w:t>Application of Division</w:t>
      </w:r>
      <w:bookmarkEnd w:id="134"/>
    </w:p>
    <w:p w14:paraId="7248CFF0" w14:textId="77777777" w:rsidR="00135210" w:rsidRDefault="00135210">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135210" w:rsidRDefault="00135210">
      <w:pPr>
        <w:pStyle w:val="Heading5"/>
      </w:pPr>
      <w:bookmarkStart w:id="135" w:name="_Toc238633485"/>
      <w:r>
        <w:rPr>
          <w:rStyle w:val="CharSectno"/>
        </w:rPr>
        <w:t>37</w:t>
      </w:r>
      <w:r>
        <w:t>.</w:t>
      </w:r>
      <w:r>
        <w:tab/>
        <w:t>Authority to tow must be obtained only by tow truck driver present with suitable tow truck</w:t>
      </w:r>
      <w:bookmarkEnd w:id="135"/>
    </w:p>
    <w:p w14:paraId="2D7BD0DA" w14:textId="77777777" w:rsidR="00135210" w:rsidRDefault="00135210">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135210" w:rsidRDefault="00135210">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135210" w:rsidRDefault="00135210">
      <w:pPr>
        <w:pStyle w:val="Indenti"/>
      </w:pPr>
      <w:r>
        <w:tab/>
        <w:t>(i)</w:t>
      </w:r>
      <w:r>
        <w:tab/>
        <w:t>is of a tow truck class that is suitable to be used to tow the vehicle; and</w:t>
      </w:r>
    </w:p>
    <w:p w14:paraId="4690D438" w14:textId="77777777" w:rsidR="00135210" w:rsidRDefault="00135210">
      <w:pPr>
        <w:pStyle w:val="Indenti"/>
      </w:pPr>
      <w:r>
        <w:tab/>
        <w:t>(ii)</w:t>
      </w:r>
      <w:r>
        <w:tab/>
        <w:t>is immediately available to be used to tow the vehicle;</w:t>
      </w:r>
    </w:p>
    <w:p w14:paraId="3D2A50B6" w14:textId="77777777" w:rsidR="00135210" w:rsidRDefault="00135210">
      <w:pPr>
        <w:pStyle w:val="Indenta"/>
      </w:pPr>
      <w:r>
        <w:tab/>
        <w:t>(b)</w:t>
      </w:r>
      <w:r>
        <w:tab/>
        <w:t>the individual must be present at the crash site;</w:t>
      </w:r>
    </w:p>
    <w:p w14:paraId="1B6721A6" w14:textId="77777777" w:rsidR="00135210" w:rsidRDefault="00135210">
      <w:pPr>
        <w:pStyle w:val="Indenta"/>
      </w:pPr>
      <w:r>
        <w:tab/>
        <w:t>(c)</w:t>
      </w:r>
      <w:r>
        <w:tab/>
        <w:t>the suitable tow truck must be stopped at the crash site;</w:t>
      </w:r>
    </w:p>
    <w:p w14:paraId="5E829460" w14:textId="77777777" w:rsidR="00135210" w:rsidRDefault="00135210">
      <w:pPr>
        <w:pStyle w:val="Indenta"/>
        <w:keepNext/>
      </w:pPr>
      <w:r>
        <w:lastRenderedPageBreak/>
        <w:tab/>
        <w:t>(d)</w:t>
      </w:r>
      <w:r>
        <w:tab/>
        <w:t>the tow truck to be used in towing the vehicle must be the suitable tow truck.</w:t>
      </w:r>
    </w:p>
    <w:p w14:paraId="5283141F" w14:textId="77777777" w:rsidR="00135210" w:rsidRDefault="00135210">
      <w:pPr>
        <w:pStyle w:val="Penstart"/>
      </w:pPr>
      <w:r>
        <w:tab/>
        <w:t>Penalty: a fine of $12 000.</w:t>
      </w:r>
    </w:p>
    <w:p w14:paraId="09A7BCA9" w14:textId="77777777" w:rsidR="00135210" w:rsidRDefault="00135210">
      <w:pPr>
        <w:pStyle w:val="Heading5"/>
      </w:pPr>
      <w:bookmarkStart w:id="136" w:name="_Toc238633486"/>
      <w:r>
        <w:rPr>
          <w:rStyle w:val="CharSectno"/>
        </w:rPr>
        <w:t>38</w:t>
      </w:r>
      <w:r>
        <w:t>.</w:t>
      </w:r>
      <w:r>
        <w:tab/>
        <w:t>False, misleading or altered authorities to tow</w:t>
      </w:r>
      <w:bookmarkEnd w:id="136"/>
    </w:p>
    <w:p w14:paraId="02FD593E" w14:textId="77777777" w:rsidR="00135210" w:rsidRDefault="00135210">
      <w:pPr>
        <w:pStyle w:val="Subsection"/>
      </w:pPr>
      <w:r>
        <w:tab/>
        <w:t>(1)</w:t>
      </w:r>
      <w:r>
        <w:tab/>
        <w:t>An individual must not include in an authority to tow any information that the individual knows to be false or misleading in a material particular.</w:t>
      </w:r>
    </w:p>
    <w:p w14:paraId="4C555BB1" w14:textId="77777777" w:rsidR="00135210" w:rsidRDefault="00135210">
      <w:pPr>
        <w:pStyle w:val="Penstart"/>
      </w:pPr>
      <w:r>
        <w:tab/>
        <w:t>Penalty for this subregulation: a fine of $12 000.</w:t>
      </w:r>
    </w:p>
    <w:p w14:paraId="01AB69AD" w14:textId="77777777" w:rsidR="00135210" w:rsidRDefault="00135210">
      <w:pPr>
        <w:pStyle w:val="Subsection"/>
      </w:pPr>
      <w:r>
        <w:tab/>
        <w:t>(2)</w:t>
      </w:r>
      <w:r>
        <w:tab/>
        <w:t>An individual must not make any alteration to an authority to tow after it has been signed.</w:t>
      </w:r>
    </w:p>
    <w:p w14:paraId="2801CA32" w14:textId="77777777" w:rsidR="00135210" w:rsidRDefault="00135210">
      <w:pPr>
        <w:pStyle w:val="Penstart"/>
      </w:pPr>
      <w:r>
        <w:tab/>
        <w:t>Penalty for this subregulation: a fine of $12 000.</w:t>
      </w:r>
    </w:p>
    <w:p w14:paraId="67B6AA6B" w14:textId="77777777" w:rsidR="00135210" w:rsidRDefault="00135210">
      <w:pPr>
        <w:pStyle w:val="Heading5"/>
      </w:pPr>
      <w:bookmarkStart w:id="137" w:name="_Toc238633487"/>
      <w:r>
        <w:rPr>
          <w:rStyle w:val="CharSectno"/>
        </w:rPr>
        <w:t>39</w:t>
      </w:r>
      <w:r>
        <w:t>.</w:t>
      </w:r>
      <w:r>
        <w:tab/>
        <w:t>Obtaining authority to tow using force, threats, intimidation, offensive behaviour or persistent soliciting</w:t>
      </w:r>
      <w:bookmarkEnd w:id="137"/>
    </w:p>
    <w:p w14:paraId="65B4BBF0" w14:textId="77777777" w:rsidR="00135210" w:rsidRDefault="00135210">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135210" w:rsidRDefault="00135210">
      <w:pPr>
        <w:pStyle w:val="Penstart"/>
      </w:pPr>
      <w:r>
        <w:tab/>
        <w:t>Penalty for this subregulation: a fine of $12 000.</w:t>
      </w:r>
    </w:p>
    <w:p w14:paraId="095277E2" w14:textId="77777777" w:rsidR="00135210" w:rsidRDefault="00135210">
      <w:pPr>
        <w:pStyle w:val="Subsection"/>
      </w:pPr>
      <w:r>
        <w:tab/>
        <w:t>(2)</w:t>
      </w:r>
      <w:r>
        <w:tab/>
        <w:t xml:space="preserve">An individual must not, in obtaining or attempting to obtain an authority to tow — </w:t>
      </w:r>
    </w:p>
    <w:p w14:paraId="3BCDC203" w14:textId="77777777" w:rsidR="00135210" w:rsidRDefault="00135210">
      <w:pPr>
        <w:pStyle w:val="Indenta"/>
      </w:pPr>
      <w:r>
        <w:tab/>
        <w:t>(a)</w:t>
      </w:r>
      <w:r>
        <w:tab/>
        <w:t>use insulting or offensive language; or</w:t>
      </w:r>
    </w:p>
    <w:p w14:paraId="5F98CDAC" w14:textId="77777777" w:rsidR="00135210" w:rsidRDefault="00135210">
      <w:pPr>
        <w:pStyle w:val="Indenta"/>
      </w:pPr>
      <w:r>
        <w:tab/>
        <w:t>(b)</w:t>
      </w:r>
      <w:r>
        <w:tab/>
        <w:t>behave in an insulting or offensive manner.</w:t>
      </w:r>
    </w:p>
    <w:p w14:paraId="04171E7F" w14:textId="77777777" w:rsidR="00135210" w:rsidRDefault="00135210">
      <w:pPr>
        <w:pStyle w:val="Penstart"/>
      </w:pPr>
      <w:r>
        <w:tab/>
        <w:t>Penalty for this subregulation: a fine of $12 000.</w:t>
      </w:r>
    </w:p>
    <w:p w14:paraId="05F9ADE8" w14:textId="77777777" w:rsidR="00135210" w:rsidRDefault="00135210">
      <w:pPr>
        <w:pStyle w:val="Subsection"/>
      </w:pPr>
      <w:r>
        <w:tab/>
        <w:t>(3)</w:t>
      </w:r>
      <w:r>
        <w:tab/>
        <w:t>An individual must not engage in persistent soliciting in obtaining or attempting to obtain an authority to tow.</w:t>
      </w:r>
    </w:p>
    <w:p w14:paraId="5691407F" w14:textId="77777777" w:rsidR="00135210" w:rsidRDefault="00135210">
      <w:pPr>
        <w:pStyle w:val="Penstart"/>
      </w:pPr>
      <w:r>
        <w:tab/>
        <w:t>Penalty for this subregulation: a fine of $12 000.</w:t>
      </w:r>
    </w:p>
    <w:p w14:paraId="1D643037" w14:textId="77777777" w:rsidR="00135210" w:rsidRDefault="00135210">
      <w:pPr>
        <w:pStyle w:val="Heading5"/>
      </w:pPr>
      <w:bookmarkStart w:id="138" w:name="_Toc238633488"/>
      <w:r>
        <w:rPr>
          <w:rStyle w:val="CharSectno"/>
        </w:rPr>
        <w:lastRenderedPageBreak/>
        <w:t>40</w:t>
      </w:r>
      <w:r>
        <w:t>.</w:t>
      </w:r>
      <w:r>
        <w:tab/>
        <w:t>Obtaining authority to tow from person to whom first aid or medical care is being provided</w:t>
      </w:r>
      <w:bookmarkEnd w:id="138"/>
    </w:p>
    <w:p w14:paraId="279A6CEC" w14:textId="77777777" w:rsidR="00135210" w:rsidRDefault="00135210">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135210" w:rsidRDefault="00135210">
      <w:pPr>
        <w:pStyle w:val="Penstart"/>
      </w:pPr>
      <w:r>
        <w:tab/>
        <w:t>Penalty: a fine of $12 000.</w:t>
      </w:r>
    </w:p>
    <w:p w14:paraId="4F5EBC02" w14:textId="77777777" w:rsidR="00135210" w:rsidRDefault="00135210">
      <w:pPr>
        <w:pStyle w:val="Heading5"/>
      </w:pPr>
      <w:bookmarkStart w:id="139" w:name="_Toc238633489"/>
      <w:r>
        <w:rPr>
          <w:rStyle w:val="CharSectno"/>
        </w:rPr>
        <w:t>41</w:t>
      </w:r>
      <w:r>
        <w:t>.</w:t>
      </w:r>
      <w:r>
        <w:tab/>
        <w:t>Obtaining authority to tow by fraudulent behaviour</w:t>
      </w:r>
      <w:bookmarkEnd w:id="139"/>
    </w:p>
    <w:p w14:paraId="005F79EA" w14:textId="77777777" w:rsidR="00135210" w:rsidRDefault="00135210">
      <w:pPr>
        <w:pStyle w:val="Subsection"/>
      </w:pPr>
      <w:r>
        <w:tab/>
        <w:t>(1)</w:t>
      </w:r>
      <w:r>
        <w:tab/>
        <w:t xml:space="preserve">In this regulation — </w:t>
      </w:r>
    </w:p>
    <w:p w14:paraId="69D4A9AC" w14:textId="77777777" w:rsidR="00135210" w:rsidRDefault="00135210">
      <w:pPr>
        <w:pStyle w:val="Defstart"/>
      </w:pPr>
      <w:r>
        <w:tab/>
      </w:r>
      <w:r>
        <w:rPr>
          <w:rStyle w:val="CharDefText"/>
        </w:rPr>
        <w:t>fraudulent behaviour</w:t>
      </w:r>
      <w:r>
        <w:t xml:space="preserve">, engaged in by an individual, includes the following — </w:t>
      </w:r>
    </w:p>
    <w:p w14:paraId="1E7E1703" w14:textId="77777777" w:rsidR="00135210" w:rsidRDefault="00135210">
      <w:pPr>
        <w:pStyle w:val="Defpara"/>
      </w:pPr>
      <w:r>
        <w:tab/>
        <w:t>(a)</w:t>
      </w:r>
      <w:r>
        <w:tab/>
        <w:t>using a trick or false pretence;</w:t>
      </w:r>
    </w:p>
    <w:p w14:paraId="664582B0" w14:textId="77777777" w:rsidR="00135210" w:rsidRDefault="00135210">
      <w:pPr>
        <w:pStyle w:val="Defpara"/>
      </w:pPr>
      <w:r>
        <w:tab/>
        <w:t>(b)</w:t>
      </w:r>
      <w:r>
        <w:tab/>
        <w:t>making a statement that the individual knows is false or misleading in a material particular;</w:t>
      </w:r>
    </w:p>
    <w:p w14:paraId="13B38769" w14:textId="77777777" w:rsidR="00135210" w:rsidRDefault="00135210">
      <w:pPr>
        <w:pStyle w:val="Defpara"/>
      </w:pPr>
      <w:r>
        <w:tab/>
        <w:t>(c)</w:t>
      </w:r>
      <w:r>
        <w:tab/>
        <w:t>displaying or using a document that the individual knows is false or misleading in a material particular.</w:t>
      </w:r>
    </w:p>
    <w:p w14:paraId="695E8914" w14:textId="77777777" w:rsidR="00135210" w:rsidRDefault="00135210">
      <w:pPr>
        <w:pStyle w:val="Subsection"/>
      </w:pPr>
      <w:r>
        <w:tab/>
        <w:t>(2)</w:t>
      </w:r>
      <w:r>
        <w:tab/>
        <w:t>An individual must not engage in fraudulent behaviour in obtaining, or attempting to obtain, an authority to tow.</w:t>
      </w:r>
    </w:p>
    <w:p w14:paraId="6ABDBE79" w14:textId="77777777" w:rsidR="00135210" w:rsidRDefault="00135210">
      <w:pPr>
        <w:pStyle w:val="Penstart"/>
      </w:pPr>
      <w:r>
        <w:tab/>
        <w:t>Penalty for this subregulation: a fine of $12 000.</w:t>
      </w:r>
    </w:p>
    <w:p w14:paraId="0C410B9D" w14:textId="77777777" w:rsidR="00135210" w:rsidRDefault="00135210">
      <w:pPr>
        <w:pStyle w:val="Heading5"/>
      </w:pPr>
      <w:bookmarkStart w:id="140" w:name="_Toc238633490"/>
      <w:r>
        <w:rPr>
          <w:rStyle w:val="CharSectno"/>
        </w:rPr>
        <w:t>42</w:t>
      </w:r>
      <w:r>
        <w:t>.</w:t>
      </w:r>
      <w:r>
        <w:tab/>
        <w:t>Obtaining authority to tow by holding out association with public entity, insurance company or roadside assistance provider</w:t>
      </w:r>
      <w:bookmarkEnd w:id="140"/>
    </w:p>
    <w:p w14:paraId="36674FD7" w14:textId="77777777" w:rsidR="00135210" w:rsidRDefault="00135210">
      <w:pPr>
        <w:pStyle w:val="Subsection"/>
      </w:pPr>
      <w:r>
        <w:tab/>
      </w:r>
      <w:r>
        <w:tab/>
        <w:t xml:space="preserve">An individual commits an offence if — </w:t>
      </w:r>
    </w:p>
    <w:p w14:paraId="346EC1B9" w14:textId="77777777" w:rsidR="00135210" w:rsidRDefault="00135210">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135210" w:rsidRDefault="00135210">
      <w:pPr>
        <w:pStyle w:val="Indenti"/>
      </w:pPr>
      <w:r>
        <w:tab/>
        <w:t>(i)</w:t>
      </w:r>
      <w:r>
        <w:tab/>
        <w:t>for or on behalf of a public entity, insurance company or roadside assistance provider; or</w:t>
      </w:r>
    </w:p>
    <w:p w14:paraId="6CEE0F95" w14:textId="77777777" w:rsidR="00135210" w:rsidRDefault="00135210">
      <w:pPr>
        <w:pStyle w:val="Indenti"/>
      </w:pPr>
      <w:r>
        <w:lastRenderedPageBreak/>
        <w:tab/>
        <w:t>(ii)</w:t>
      </w:r>
      <w:r>
        <w:tab/>
        <w:t>under an arrangement with a public entity, insurance company or roadside assistance provider;</w:t>
      </w:r>
    </w:p>
    <w:p w14:paraId="03D8AB9D" w14:textId="77777777" w:rsidR="00135210" w:rsidRDefault="00135210">
      <w:pPr>
        <w:pStyle w:val="Indenta"/>
      </w:pPr>
      <w:r>
        <w:tab/>
      </w:r>
      <w:r>
        <w:tab/>
        <w:t>and</w:t>
      </w:r>
    </w:p>
    <w:p w14:paraId="2A3C497A" w14:textId="77777777" w:rsidR="00135210" w:rsidRDefault="00135210">
      <w:pPr>
        <w:pStyle w:val="Indenta"/>
      </w:pPr>
      <w:r>
        <w:tab/>
        <w:t>(b)</w:t>
      </w:r>
      <w:r>
        <w:tab/>
        <w:t>the individual is not acting as referred to in paragraph (a)(i) or (ii).</w:t>
      </w:r>
    </w:p>
    <w:p w14:paraId="65DBA3EF" w14:textId="77777777" w:rsidR="00135210" w:rsidRDefault="00135210">
      <w:pPr>
        <w:pStyle w:val="Penstart"/>
      </w:pPr>
      <w:r>
        <w:tab/>
        <w:t>Penalty: a fine of $12 000.</w:t>
      </w:r>
    </w:p>
    <w:p w14:paraId="362D0721" w14:textId="77777777" w:rsidR="00135210" w:rsidRDefault="00135210">
      <w:pPr>
        <w:pStyle w:val="Heading5"/>
      </w:pPr>
      <w:bookmarkStart w:id="141" w:name="_Toc238633491"/>
      <w:r>
        <w:rPr>
          <w:rStyle w:val="CharSectno"/>
        </w:rPr>
        <w:t>43</w:t>
      </w:r>
      <w:r>
        <w:t>.</w:t>
      </w:r>
      <w:r>
        <w:tab/>
        <w:t>Soliciting for vehicle repair or hire services</w:t>
      </w:r>
      <w:bookmarkEnd w:id="141"/>
    </w:p>
    <w:p w14:paraId="787747C3" w14:textId="77777777" w:rsidR="00135210" w:rsidRDefault="00135210">
      <w:pPr>
        <w:pStyle w:val="Subsection"/>
      </w:pPr>
      <w:r>
        <w:tab/>
        <w:t>(1)</w:t>
      </w:r>
      <w:r>
        <w:tab/>
        <w:t xml:space="preserve">An individual commits an offence if — </w:t>
      </w:r>
    </w:p>
    <w:p w14:paraId="13090EAF" w14:textId="77777777" w:rsidR="00135210" w:rsidRDefault="00135210">
      <w:pPr>
        <w:pStyle w:val="Indenta"/>
      </w:pPr>
      <w:r>
        <w:tab/>
        <w:t>(a)</w:t>
      </w:r>
      <w:r>
        <w:tab/>
        <w:t>the individual obtains or attempts to obtain an authority to tow from a relevant person for a vehicle; and</w:t>
      </w:r>
    </w:p>
    <w:p w14:paraId="5D851961" w14:textId="77777777" w:rsidR="00135210" w:rsidRDefault="00135210">
      <w:pPr>
        <w:pStyle w:val="Indenta"/>
        <w:keepNext/>
      </w:pPr>
      <w:r>
        <w:tab/>
        <w:t>(b)</w:t>
      </w:r>
      <w:r>
        <w:tab/>
        <w:t xml:space="preserve">the individual — </w:t>
      </w:r>
    </w:p>
    <w:p w14:paraId="562B74DB" w14:textId="77777777" w:rsidR="00135210" w:rsidRDefault="00135210">
      <w:pPr>
        <w:pStyle w:val="Indenti"/>
      </w:pPr>
      <w:r>
        <w:tab/>
        <w:t>(i)</w:t>
      </w:r>
      <w:r>
        <w:tab/>
        <w:t>touts or solicits for any business from the relevant person in relation to a vehicle repair service or vehicle hire service; or</w:t>
      </w:r>
    </w:p>
    <w:p w14:paraId="5C2ECE7F" w14:textId="77777777" w:rsidR="00135210" w:rsidRDefault="00135210">
      <w:pPr>
        <w:pStyle w:val="Indenti"/>
      </w:pPr>
      <w:r>
        <w:tab/>
        <w:t>(ii)</w:t>
      </w:r>
      <w:r>
        <w:tab/>
        <w:t>provides, or offers to provide, the relevant person with a quotation in relation to a vehicle repair service or vehicle hire service; or</w:t>
      </w:r>
    </w:p>
    <w:p w14:paraId="0AB4CF48" w14:textId="77777777" w:rsidR="00135210" w:rsidRDefault="00135210">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135210" w:rsidRDefault="00135210">
      <w:pPr>
        <w:pStyle w:val="Indenta"/>
      </w:pPr>
      <w:r>
        <w:tab/>
      </w:r>
      <w:r>
        <w:tab/>
        <w:t>and</w:t>
      </w:r>
    </w:p>
    <w:p w14:paraId="469D3629" w14:textId="77777777" w:rsidR="00135210" w:rsidRDefault="00135210">
      <w:pPr>
        <w:pStyle w:val="Indenta"/>
      </w:pPr>
      <w:r>
        <w:tab/>
        <w:t>(c)</w:t>
      </w:r>
      <w:r>
        <w:tab/>
        <w:t xml:space="preserve">the conduct referred to in paragraph (b) occurs — </w:t>
      </w:r>
    </w:p>
    <w:p w14:paraId="1833928C" w14:textId="77777777" w:rsidR="00135210" w:rsidRDefault="00135210">
      <w:pPr>
        <w:pStyle w:val="Indenti"/>
      </w:pPr>
      <w:r>
        <w:tab/>
        <w:t>(i)</w:t>
      </w:r>
      <w:r>
        <w:tab/>
        <w:t>while obtaining or attempting to obtain the authority to tow; or</w:t>
      </w:r>
    </w:p>
    <w:p w14:paraId="0D89BB8F" w14:textId="77777777" w:rsidR="00135210" w:rsidRDefault="00135210">
      <w:pPr>
        <w:pStyle w:val="Indenti"/>
      </w:pPr>
      <w:r>
        <w:tab/>
        <w:t>(ii)</w:t>
      </w:r>
      <w:r>
        <w:tab/>
        <w:t>if the vehicle is towed — at any time before the vehicle is unloaded from the tow truck following the towing.</w:t>
      </w:r>
    </w:p>
    <w:p w14:paraId="77ED275A" w14:textId="77777777" w:rsidR="00135210" w:rsidRDefault="00135210">
      <w:pPr>
        <w:pStyle w:val="Penstart"/>
      </w:pPr>
      <w:r>
        <w:tab/>
        <w:t>Penalty for this subregulation: a fine of $9 000.</w:t>
      </w:r>
    </w:p>
    <w:p w14:paraId="600B8FB2" w14:textId="77777777" w:rsidR="00135210" w:rsidRDefault="00135210">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135210" w:rsidRDefault="00135210">
      <w:pPr>
        <w:pStyle w:val="Subsection"/>
        <w:keepNext/>
      </w:pPr>
      <w:r>
        <w:tab/>
        <w:t>(3)</w:t>
      </w:r>
      <w:r>
        <w:tab/>
        <w:t xml:space="preserve">In subregulation (2) — </w:t>
      </w:r>
    </w:p>
    <w:p w14:paraId="79B293C6" w14:textId="77777777" w:rsidR="00135210" w:rsidRDefault="00135210">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135210" w:rsidRDefault="00135210">
      <w:pPr>
        <w:pStyle w:val="Heading5"/>
      </w:pPr>
      <w:bookmarkStart w:id="142" w:name="_Toc238633492"/>
      <w:r>
        <w:rPr>
          <w:rStyle w:val="CharSectno"/>
        </w:rPr>
        <w:t>44</w:t>
      </w:r>
      <w:r>
        <w:t>.</w:t>
      </w:r>
      <w:r>
        <w:tab/>
        <w:t>Display of restricted name or logo</w:t>
      </w:r>
      <w:bookmarkEnd w:id="142"/>
    </w:p>
    <w:p w14:paraId="5D362F5C" w14:textId="77777777" w:rsidR="00135210" w:rsidRDefault="00135210">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135210" w:rsidRDefault="00135210">
      <w:pPr>
        <w:pStyle w:val="Penstart"/>
      </w:pPr>
      <w:r>
        <w:tab/>
        <w:t>Penalty for this subregulation: a fine of $9 000.</w:t>
      </w:r>
    </w:p>
    <w:p w14:paraId="2AF745B6" w14:textId="77777777" w:rsidR="00135210" w:rsidRDefault="00135210">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135210" w:rsidRDefault="00135210">
      <w:pPr>
        <w:pStyle w:val="Indenta"/>
      </w:pPr>
      <w:r>
        <w:tab/>
        <w:t>(a)</w:t>
      </w:r>
      <w:r>
        <w:tab/>
        <w:t>a tow truck used by the individual; or</w:t>
      </w:r>
    </w:p>
    <w:p w14:paraId="2D6A69BF" w14:textId="77777777" w:rsidR="00135210" w:rsidRDefault="00135210">
      <w:pPr>
        <w:pStyle w:val="Indenta"/>
      </w:pPr>
      <w:r>
        <w:tab/>
        <w:t>(b)</w:t>
      </w:r>
      <w:r>
        <w:tab/>
        <w:t>clothing worn by the individual.</w:t>
      </w:r>
    </w:p>
    <w:p w14:paraId="66679DA0" w14:textId="77777777" w:rsidR="00135210" w:rsidRDefault="00135210">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135210" w:rsidRDefault="00135210">
      <w:pPr>
        <w:pStyle w:val="Subsection"/>
      </w:pPr>
      <w:r>
        <w:tab/>
        <w:t>(4)</w:t>
      </w:r>
      <w:r>
        <w:tab/>
        <w:t xml:space="preserve">Subregulation (1) does not apply if — </w:t>
      </w:r>
    </w:p>
    <w:p w14:paraId="7A134B49" w14:textId="77777777" w:rsidR="00135210" w:rsidRDefault="00135210">
      <w:pPr>
        <w:pStyle w:val="Indenta"/>
      </w:pPr>
      <w:r>
        <w:tab/>
        <w:t>(a)</w:t>
      </w:r>
      <w:r>
        <w:tab/>
        <w:t>the restricted name or logo is the name or logo of a public entity; and</w:t>
      </w:r>
    </w:p>
    <w:p w14:paraId="513C211C" w14:textId="77777777" w:rsidR="00135210" w:rsidRDefault="00135210">
      <w:pPr>
        <w:pStyle w:val="Indenta"/>
      </w:pPr>
      <w:r>
        <w:lastRenderedPageBreak/>
        <w:tab/>
        <w:t>(b)</w:t>
      </w:r>
      <w:r>
        <w:tab/>
        <w:t>the public entity has given written consent to the display of the name or logo to the relevant towing service provider.</w:t>
      </w:r>
    </w:p>
    <w:p w14:paraId="0ACF171A" w14:textId="77777777" w:rsidR="00135210" w:rsidRDefault="00135210">
      <w:pPr>
        <w:pStyle w:val="Heading5"/>
      </w:pPr>
      <w:bookmarkStart w:id="143" w:name="_Toc238633493"/>
      <w:r>
        <w:rPr>
          <w:rStyle w:val="CharSectno"/>
        </w:rPr>
        <w:t>45</w:t>
      </w:r>
      <w:r>
        <w:t>.</w:t>
      </w:r>
      <w:r>
        <w:tab/>
        <w:t>Individual prohibited from obtaining authority to tow must not hinder or obstruct others</w:t>
      </w:r>
      <w:bookmarkEnd w:id="143"/>
    </w:p>
    <w:p w14:paraId="45B5F173" w14:textId="77777777" w:rsidR="00135210" w:rsidRDefault="00135210">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135210" w:rsidRDefault="00135210">
      <w:pPr>
        <w:pStyle w:val="Indenta"/>
      </w:pPr>
      <w:r>
        <w:tab/>
        <w:t>(a)</w:t>
      </w:r>
      <w:r>
        <w:tab/>
        <w:t>obtaining, or attempting to obtain, an authority to tow; or</w:t>
      </w:r>
    </w:p>
    <w:p w14:paraId="48C6A6C7" w14:textId="77777777" w:rsidR="00135210" w:rsidRDefault="00135210">
      <w:pPr>
        <w:pStyle w:val="Indenta"/>
      </w:pPr>
      <w:r>
        <w:tab/>
        <w:t>(b)</w:t>
      </w:r>
      <w:r>
        <w:tab/>
        <w:t>engaging in towing work after an authority to tow is obtained.</w:t>
      </w:r>
    </w:p>
    <w:p w14:paraId="07F90886" w14:textId="77777777" w:rsidR="00135210" w:rsidRDefault="00135210">
      <w:pPr>
        <w:pStyle w:val="Penstart"/>
      </w:pPr>
      <w:r>
        <w:tab/>
        <w:t>Penalty: a fine of $9 000.</w:t>
      </w:r>
    </w:p>
    <w:p w14:paraId="77C8A331" w14:textId="77777777" w:rsidR="00135210" w:rsidRDefault="00135210">
      <w:pPr>
        <w:pStyle w:val="Heading2"/>
      </w:pPr>
      <w:bookmarkStart w:id="144" w:name="_Toc238456443"/>
      <w:bookmarkStart w:id="145" w:name="_Toc238457073"/>
      <w:bookmarkStart w:id="146" w:name="_Toc238633494"/>
      <w:r>
        <w:rPr>
          <w:rStyle w:val="CharPartNo"/>
        </w:rPr>
        <w:lastRenderedPageBreak/>
        <w:t>Part 5</w:t>
      </w:r>
      <w:r>
        <w:t> — </w:t>
      </w:r>
      <w:r>
        <w:rPr>
          <w:rStyle w:val="CharPartText"/>
        </w:rPr>
        <w:t>Charges for towing and storage</w:t>
      </w:r>
      <w:bookmarkEnd w:id="144"/>
      <w:bookmarkEnd w:id="145"/>
      <w:bookmarkEnd w:id="146"/>
    </w:p>
    <w:p w14:paraId="67297693" w14:textId="77777777" w:rsidR="00135210" w:rsidRDefault="00135210">
      <w:pPr>
        <w:pStyle w:val="Heading3"/>
      </w:pPr>
      <w:bookmarkStart w:id="147" w:name="_Toc238456444"/>
      <w:bookmarkStart w:id="148" w:name="_Toc238457074"/>
      <w:bookmarkStart w:id="149" w:name="_Toc238633495"/>
      <w:r>
        <w:rPr>
          <w:rStyle w:val="CharDivNo"/>
        </w:rPr>
        <w:t>Division 1</w:t>
      </w:r>
      <w:r>
        <w:t> — </w:t>
      </w:r>
      <w:r>
        <w:rPr>
          <w:rStyle w:val="CharDivText"/>
        </w:rPr>
        <w:t>Preliminary</w:t>
      </w:r>
      <w:bookmarkEnd w:id="147"/>
      <w:bookmarkEnd w:id="148"/>
      <w:bookmarkEnd w:id="149"/>
    </w:p>
    <w:p w14:paraId="3CB6D545" w14:textId="77777777" w:rsidR="00135210" w:rsidRDefault="00135210">
      <w:pPr>
        <w:pStyle w:val="Heading5"/>
      </w:pPr>
      <w:bookmarkStart w:id="150" w:name="_Toc238633496"/>
      <w:r>
        <w:rPr>
          <w:rStyle w:val="CharSectno"/>
        </w:rPr>
        <w:t>46</w:t>
      </w:r>
      <w:r>
        <w:t>.</w:t>
      </w:r>
      <w:r>
        <w:tab/>
        <w:t>Terms used</w:t>
      </w:r>
      <w:bookmarkEnd w:id="150"/>
    </w:p>
    <w:p w14:paraId="4D20992C" w14:textId="77777777" w:rsidR="00135210" w:rsidRDefault="00135210">
      <w:pPr>
        <w:pStyle w:val="Subsection"/>
        <w:spacing w:before="240"/>
      </w:pPr>
      <w:r>
        <w:tab/>
      </w:r>
      <w:r>
        <w:tab/>
        <w:t xml:space="preserve">In this Part — </w:t>
      </w:r>
    </w:p>
    <w:p w14:paraId="76A11668" w14:textId="77777777" w:rsidR="00135210" w:rsidRDefault="00135210">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135210" w:rsidRDefault="00135210">
      <w:pPr>
        <w:pStyle w:val="Defstart"/>
      </w:pPr>
      <w:r>
        <w:tab/>
      </w:r>
      <w:r>
        <w:rPr>
          <w:rStyle w:val="CharDefText"/>
        </w:rPr>
        <w:t>light vehicle</w:t>
      </w:r>
      <w:r>
        <w:t xml:space="preserve"> — </w:t>
      </w:r>
    </w:p>
    <w:p w14:paraId="2BEFB8F3" w14:textId="77777777" w:rsidR="00135210" w:rsidRDefault="00135210">
      <w:pPr>
        <w:pStyle w:val="Defpara"/>
      </w:pPr>
      <w:r>
        <w:tab/>
        <w:t>(a)</w:t>
      </w:r>
      <w:r>
        <w:tab/>
        <w:t xml:space="preserve">has the meaning given in the </w:t>
      </w:r>
      <w:r>
        <w:rPr>
          <w:i/>
          <w:iCs/>
        </w:rPr>
        <w:t>Road Traffic (Vehicles) Act 2012</w:t>
      </w:r>
      <w:r>
        <w:t xml:space="preserve"> section 3(1); but</w:t>
      </w:r>
    </w:p>
    <w:p w14:paraId="26971FA4" w14:textId="77777777" w:rsidR="00135210" w:rsidRDefault="00135210">
      <w:pPr>
        <w:pStyle w:val="Defpara"/>
      </w:pPr>
      <w:r>
        <w:tab/>
        <w:t>(b)</w:t>
      </w:r>
      <w:r>
        <w:tab/>
        <w:t>does not include a motor cycle;</w:t>
      </w:r>
    </w:p>
    <w:p w14:paraId="0EA5967F" w14:textId="77777777" w:rsidR="00135210" w:rsidRDefault="00135210">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135210" w:rsidRDefault="00135210">
      <w:pPr>
        <w:pStyle w:val="Defstart"/>
      </w:pPr>
      <w:r>
        <w:tab/>
      </w:r>
      <w:r>
        <w:rPr>
          <w:rStyle w:val="CharDefText"/>
        </w:rPr>
        <w:t>owner</w:t>
      </w:r>
      <w:r>
        <w:t>, in relation to a vehicle, means a person entitled to immediate possession of the vehicle;</w:t>
      </w:r>
    </w:p>
    <w:p w14:paraId="54D4F1B7" w14:textId="77777777" w:rsidR="00135210" w:rsidRDefault="00135210">
      <w:pPr>
        <w:pStyle w:val="Defstart"/>
      </w:pPr>
      <w:r>
        <w:tab/>
      </w:r>
      <w:r>
        <w:rPr>
          <w:rStyle w:val="CharDefText"/>
        </w:rPr>
        <w:t>Perth and Peel</w:t>
      </w:r>
      <w:r>
        <w:t xml:space="preserve"> means the area comprising — </w:t>
      </w:r>
    </w:p>
    <w:p w14:paraId="0849DF8A" w14:textId="77777777" w:rsidR="00135210" w:rsidRDefault="00135210">
      <w:pPr>
        <w:pStyle w:val="Defpara"/>
      </w:pPr>
      <w:r>
        <w:tab/>
        <w:t>(a)</w:t>
      </w:r>
      <w:r>
        <w:tab/>
        <w:t xml:space="preserve">the metropolitan region described in the </w:t>
      </w:r>
      <w:r>
        <w:rPr>
          <w:i/>
          <w:iCs/>
        </w:rPr>
        <w:t>Planning and Development Act 2005</w:t>
      </w:r>
      <w:r>
        <w:t xml:space="preserve"> Schedule 3; and</w:t>
      </w:r>
    </w:p>
    <w:p w14:paraId="151158D9" w14:textId="77777777" w:rsidR="00135210" w:rsidRDefault="00135210">
      <w:pPr>
        <w:pStyle w:val="Defpara"/>
      </w:pPr>
      <w:r>
        <w:tab/>
        <w:t>(b)</w:t>
      </w:r>
      <w:r>
        <w:tab/>
        <w:t xml:space="preserve">the Peel region described in the </w:t>
      </w:r>
      <w:r>
        <w:rPr>
          <w:i/>
          <w:iCs/>
        </w:rPr>
        <w:t>Planning and Development Act 2005</w:t>
      </w:r>
      <w:r>
        <w:t xml:space="preserve"> Schedule 4 item 6;</w:t>
      </w:r>
    </w:p>
    <w:p w14:paraId="558A3AA6" w14:textId="77777777" w:rsidR="00135210" w:rsidRDefault="00135210">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135210" w:rsidRDefault="00135210">
      <w:pPr>
        <w:pStyle w:val="Heading5"/>
      </w:pPr>
      <w:bookmarkStart w:id="151" w:name="_Toc238633497"/>
      <w:r>
        <w:rPr>
          <w:rStyle w:val="CharSectno"/>
        </w:rPr>
        <w:t>47</w:t>
      </w:r>
      <w:r>
        <w:t>.</w:t>
      </w:r>
      <w:r>
        <w:tab/>
        <w:t>Factors to be considered in determining whether towing charge or storage charge is unreasonable</w:t>
      </w:r>
      <w:bookmarkEnd w:id="151"/>
    </w:p>
    <w:p w14:paraId="0CE4E2D1" w14:textId="77777777" w:rsidR="00135210" w:rsidRDefault="00135210">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14:paraId="43DE2120" w14:textId="77777777" w:rsidR="00135210" w:rsidRDefault="00135210">
      <w:pPr>
        <w:pStyle w:val="Indenta"/>
      </w:pPr>
      <w:r>
        <w:tab/>
        <w:t>(a)</w:t>
      </w:r>
      <w:r>
        <w:tab/>
        <w:t xml:space="preserve">the day on which the service is provided; </w:t>
      </w:r>
    </w:p>
    <w:p w14:paraId="3BA9A11E" w14:textId="77777777" w:rsidR="00135210" w:rsidRDefault="00135210">
      <w:pPr>
        <w:pStyle w:val="Indenta"/>
      </w:pPr>
      <w:r>
        <w:tab/>
        <w:t>(b)</w:t>
      </w:r>
      <w:r>
        <w:tab/>
        <w:t>the time at which the service is provided;</w:t>
      </w:r>
    </w:p>
    <w:p w14:paraId="7596C33A" w14:textId="77777777" w:rsidR="00135210" w:rsidRDefault="00135210">
      <w:pPr>
        <w:pStyle w:val="Indenta"/>
      </w:pPr>
      <w:r>
        <w:tab/>
        <w:t>(c)</w:t>
      </w:r>
      <w:r>
        <w:tab/>
        <w:t>the time taken to provide the service;</w:t>
      </w:r>
    </w:p>
    <w:p w14:paraId="33CC8547" w14:textId="77777777" w:rsidR="00135210" w:rsidRDefault="00135210">
      <w:pPr>
        <w:pStyle w:val="Indenta"/>
      </w:pPr>
      <w:r>
        <w:tab/>
        <w:t>(d)</w:t>
      </w:r>
      <w:r>
        <w:tab/>
        <w:t>the distance travelled during the provision of the service;</w:t>
      </w:r>
    </w:p>
    <w:p w14:paraId="4821BC59" w14:textId="77777777" w:rsidR="00135210" w:rsidRDefault="00135210">
      <w:pPr>
        <w:pStyle w:val="Indenta"/>
      </w:pPr>
      <w:r>
        <w:tab/>
        <w:t>(e)</w:t>
      </w:r>
      <w:r>
        <w:tab/>
        <w:t>any administration costs incurred in the provision of the service;</w:t>
      </w:r>
    </w:p>
    <w:p w14:paraId="51438E14" w14:textId="77777777" w:rsidR="00135210" w:rsidRDefault="00135210">
      <w:pPr>
        <w:pStyle w:val="Indenta"/>
      </w:pPr>
      <w:r>
        <w:tab/>
        <w:t>(f)</w:t>
      </w:r>
      <w:r>
        <w:tab/>
        <w:t>the amount that would be charged for the same or a similar service by other persons conducting a towing business in the same geographical area.</w:t>
      </w:r>
    </w:p>
    <w:p w14:paraId="27AE76C0" w14:textId="77777777" w:rsidR="00135210" w:rsidRDefault="00135210">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135210" w:rsidRDefault="00135210">
      <w:pPr>
        <w:pStyle w:val="Indenta"/>
      </w:pPr>
      <w:r>
        <w:tab/>
        <w:t>(a)</w:t>
      </w:r>
      <w:r>
        <w:tab/>
        <w:t xml:space="preserve">the costs of operating the storage yard, having regard to — </w:t>
      </w:r>
    </w:p>
    <w:p w14:paraId="2203E8EC" w14:textId="77777777" w:rsidR="00135210" w:rsidRDefault="00135210">
      <w:pPr>
        <w:pStyle w:val="Indenti"/>
        <w:rPr>
          <w:bCs/>
        </w:rPr>
      </w:pPr>
      <w:r>
        <w:tab/>
        <w:t>(i)</w:t>
      </w:r>
      <w:r>
        <w:tab/>
      </w:r>
      <w:r>
        <w:rPr>
          <w:bCs/>
        </w:rPr>
        <w:t>the cost of land where the storage yard is located; and</w:t>
      </w:r>
    </w:p>
    <w:p w14:paraId="0B0B73E3" w14:textId="77777777" w:rsidR="00135210" w:rsidRDefault="00135210">
      <w:pPr>
        <w:pStyle w:val="Indenti"/>
        <w:rPr>
          <w:bCs/>
        </w:rPr>
      </w:pPr>
      <w:r>
        <w:tab/>
        <w:t>(ii)</w:t>
      </w:r>
      <w:r>
        <w:tab/>
      </w:r>
      <w:r>
        <w:rPr>
          <w:bCs/>
        </w:rPr>
        <w:t>the security measures at the storage yard; and</w:t>
      </w:r>
    </w:p>
    <w:p w14:paraId="51699040" w14:textId="77777777" w:rsidR="00135210" w:rsidRDefault="00135210">
      <w:pPr>
        <w:pStyle w:val="Indenti"/>
        <w:rPr>
          <w:bCs/>
        </w:rPr>
      </w:pPr>
      <w:r>
        <w:tab/>
        <w:t>(iii)</w:t>
      </w:r>
      <w:r>
        <w:tab/>
      </w:r>
      <w:r>
        <w:rPr>
          <w:bCs/>
        </w:rPr>
        <w:t>the manner in which vehicles are stored at the storage yard;</w:t>
      </w:r>
    </w:p>
    <w:p w14:paraId="59CFB759" w14:textId="77777777" w:rsidR="00135210" w:rsidRDefault="00135210">
      <w:pPr>
        <w:pStyle w:val="Indenta"/>
      </w:pPr>
      <w:r>
        <w:tab/>
        <w:t>(b)</w:t>
      </w:r>
      <w:r>
        <w:tab/>
        <w:t>any administration costs incurred in the provision of the service;</w:t>
      </w:r>
    </w:p>
    <w:p w14:paraId="10B9B1D8" w14:textId="77777777" w:rsidR="00135210" w:rsidRDefault="00135210">
      <w:pPr>
        <w:pStyle w:val="Indenta"/>
      </w:pPr>
      <w:r>
        <w:tab/>
        <w:t>(c)</w:t>
      </w:r>
      <w:r>
        <w:tab/>
        <w:t>the amount that would be charged for the same or a similar service by other persons operating a storage yard in the same geographical area.</w:t>
      </w:r>
    </w:p>
    <w:p w14:paraId="3EE85D26" w14:textId="77777777" w:rsidR="00135210" w:rsidRDefault="00135210">
      <w:pPr>
        <w:pStyle w:val="Heading3"/>
      </w:pPr>
      <w:bookmarkStart w:id="152" w:name="_Toc238456447"/>
      <w:bookmarkStart w:id="153" w:name="_Toc238457077"/>
      <w:bookmarkStart w:id="154" w:name="_Toc238633498"/>
      <w:r>
        <w:rPr>
          <w:rStyle w:val="CharDivNo"/>
        </w:rPr>
        <w:lastRenderedPageBreak/>
        <w:t>Division 2</w:t>
      </w:r>
      <w:r>
        <w:t> — </w:t>
      </w:r>
      <w:r>
        <w:rPr>
          <w:rStyle w:val="CharDivText"/>
        </w:rPr>
        <w:t>Towing charges</w:t>
      </w:r>
      <w:bookmarkEnd w:id="152"/>
      <w:bookmarkEnd w:id="153"/>
      <w:bookmarkEnd w:id="154"/>
    </w:p>
    <w:p w14:paraId="734A3EB0" w14:textId="77777777" w:rsidR="00135210" w:rsidRDefault="00135210">
      <w:pPr>
        <w:pStyle w:val="Heading4"/>
      </w:pPr>
      <w:bookmarkStart w:id="155" w:name="_Toc238456448"/>
      <w:bookmarkStart w:id="156" w:name="_Toc238457078"/>
      <w:bookmarkStart w:id="157" w:name="_Toc238633499"/>
      <w:r>
        <w:t>Subdivision 1 — Vehicle towed from within Perth and Peel</w:t>
      </w:r>
      <w:bookmarkEnd w:id="155"/>
      <w:bookmarkEnd w:id="156"/>
      <w:bookmarkEnd w:id="157"/>
    </w:p>
    <w:p w14:paraId="0253D583" w14:textId="77777777" w:rsidR="00135210" w:rsidRDefault="00135210">
      <w:pPr>
        <w:pStyle w:val="Heading5"/>
      </w:pPr>
      <w:bookmarkStart w:id="158" w:name="_Toc238633500"/>
      <w:r>
        <w:rPr>
          <w:rStyle w:val="CharSectno"/>
        </w:rPr>
        <w:t>48</w:t>
      </w:r>
      <w:r>
        <w:t>.</w:t>
      </w:r>
      <w:r>
        <w:tab/>
        <w:t>Application of Subdivision</w:t>
      </w:r>
      <w:bookmarkEnd w:id="158"/>
    </w:p>
    <w:p w14:paraId="6532A189" w14:textId="77777777" w:rsidR="00135210" w:rsidRDefault="00135210">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135210" w:rsidRDefault="00135210">
      <w:pPr>
        <w:pStyle w:val="Heading5"/>
      </w:pPr>
      <w:bookmarkStart w:id="159" w:name="_Toc238633501"/>
      <w:r>
        <w:rPr>
          <w:rStyle w:val="CharSectno"/>
        </w:rPr>
        <w:t>49</w:t>
      </w:r>
      <w:r>
        <w:t>.</w:t>
      </w:r>
      <w:r>
        <w:tab/>
        <w:t>Towing charge for light vehicle or motor cycle must not exceed maximum amount</w:t>
      </w:r>
      <w:bookmarkEnd w:id="159"/>
    </w:p>
    <w:p w14:paraId="5F61CE2E" w14:textId="77777777" w:rsidR="00135210" w:rsidRDefault="00135210">
      <w:pPr>
        <w:pStyle w:val="Subsection"/>
      </w:pPr>
      <w:r>
        <w:tab/>
        <w:t>(1)</w:t>
      </w:r>
      <w:r>
        <w:tab/>
        <w:t>A person must not impose a towing charge in relation to a light vehicle or a motor cycle that exceeds the maximum amount that applies under subregulation (2).</w:t>
      </w:r>
    </w:p>
    <w:p w14:paraId="462FB2AC" w14:textId="77777777" w:rsidR="00135210" w:rsidRDefault="00135210">
      <w:pPr>
        <w:pStyle w:val="Penstart"/>
      </w:pPr>
      <w:r>
        <w:tab/>
        <w:t>Penalty for this subregulation:</w:t>
      </w:r>
    </w:p>
    <w:p w14:paraId="2EE642E8" w14:textId="77777777" w:rsidR="00135210" w:rsidRDefault="00135210">
      <w:pPr>
        <w:pStyle w:val="Penpara"/>
      </w:pPr>
      <w:r>
        <w:tab/>
        <w:t>(a)</w:t>
      </w:r>
      <w:r>
        <w:tab/>
        <w:t>for an individual, a fine of $12 000;</w:t>
      </w:r>
    </w:p>
    <w:p w14:paraId="52A190A0" w14:textId="77777777" w:rsidR="00135210" w:rsidRDefault="00135210">
      <w:pPr>
        <w:pStyle w:val="Penpara"/>
      </w:pPr>
      <w:r>
        <w:tab/>
        <w:t>(b)</w:t>
      </w:r>
      <w:r>
        <w:tab/>
        <w:t>for a body corporate, a fine of $60 000.</w:t>
      </w:r>
    </w:p>
    <w:p w14:paraId="1B363BDE" w14:textId="77777777" w:rsidR="00135210" w:rsidRDefault="00135210">
      <w:pPr>
        <w:pStyle w:val="Subsection"/>
        <w:spacing w:before="240"/>
      </w:pPr>
      <w:r>
        <w:tab/>
        <w:t>(2)</w:t>
      </w:r>
      <w:r>
        <w:tab/>
        <w:t xml:space="preserve">The maximum amount that may be charged for the towing of a light vehicle or a motor cycle is the sum of — </w:t>
      </w:r>
    </w:p>
    <w:p w14:paraId="14117117" w14:textId="77777777" w:rsidR="00135210" w:rsidRDefault="00135210">
      <w:pPr>
        <w:pStyle w:val="Indenta"/>
      </w:pPr>
      <w:r>
        <w:tab/>
        <w:t>(a)</w:t>
      </w:r>
      <w:r>
        <w:tab/>
        <w:t>$523; and</w:t>
      </w:r>
    </w:p>
    <w:p w14:paraId="3DEB17EE" w14:textId="77777777" w:rsidR="00135210" w:rsidRDefault="00135210">
      <w:pPr>
        <w:pStyle w:val="Indenta"/>
      </w:pPr>
      <w:r>
        <w:tab/>
        <w:t>(b)</w:t>
      </w:r>
      <w:r>
        <w:tab/>
        <w:t xml:space="preserve">each of the following additional amounts (if any) that is applicable in the circumstances — </w:t>
      </w:r>
    </w:p>
    <w:p w14:paraId="7F01D81A" w14:textId="1382F3CB" w:rsidR="00135210" w:rsidRDefault="00135210">
      <w:pPr>
        <w:pStyle w:val="Indenti"/>
      </w:pPr>
      <w:r>
        <w:tab/>
        <w:t>(i)</w:t>
      </w:r>
      <w:r>
        <w:tab/>
        <w:t>if the vehicle is towed for more than 50 km — an amount equal to $4.75 for each kilometre or part of a kilometre more than 50 km;</w:t>
      </w:r>
    </w:p>
    <w:p w14:paraId="04CC6B10" w14:textId="7467A686" w:rsidR="00135210" w:rsidRDefault="00135210">
      <w:pPr>
        <w:pStyle w:val="Indenti"/>
      </w:pPr>
      <w:r>
        <w:tab/>
        <w:t>(ii)</w:t>
      </w:r>
      <w:r>
        <w:tab/>
        <w:t>if the vehicle is towed at a time that is not during business hours — $149;</w:t>
      </w:r>
    </w:p>
    <w:p w14:paraId="313403FA" w14:textId="77777777" w:rsidR="00135210" w:rsidRDefault="00135210">
      <w:pPr>
        <w:pStyle w:val="Indenti"/>
      </w:pPr>
      <w:r>
        <w:tab/>
        <w:t>(iii)</w:t>
      </w:r>
      <w:r>
        <w:tab/>
        <w:t>if an amount for the recovery of the vehicle may be charged under subregulation (3) — an additional amount for the recovery that is reasonable.</w:t>
      </w:r>
    </w:p>
    <w:p w14:paraId="33896C62" w14:textId="77777777" w:rsidR="00135210" w:rsidRDefault="00135210">
      <w:pPr>
        <w:pStyle w:val="Subsection"/>
        <w:spacing w:before="240"/>
      </w:pPr>
      <w:r>
        <w:lastRenderedPageBreak/>
        <w:tab/>
        <w:t>(3)</w:t>
      </w:r>
      <w:r>
        <w:tab/>
        <w:t xml:space="preserve">For the purposes of subregulation (2)(b)(iii), an amount for the recovery of a vehicle may be charged only if — </w:t>
      </w:r>
    </w:p>
    <w:p w14:paraId="3A0FA7EB" w14:textId="77777777" w:rsidR="00135210" w:rsidRDefault="00135210">
      <w:pPr>
        <w:pStyle w:val="Indenta"/>
      </w:pPr>
      <w:r>
        <w:tab/>
        <w:t>(a)</w:t>
      </w:r>
      <w:r>
        <w:tab/>
        <w:t>it is necessary for the vehicle to be recovered in order for it to be towed; and</w:t>
      </w:r>
    </w:p>
    <w:p w14:paraId="05A9C4AE" w14:textId="77777777" w:rsidR="00135210" w:rsidRDefault="00135210">
      <w:pPr>
        <w:pStyle w:val="Indenta"/>
      </w:pPr>
      <w:r>
        <w:tab/>
        <w:t>(b)</w:t>
      </w:r>
      <w:r>
        <w:tab/>
        <w:t>photographs are taken showing evidence of why it is necessary for the vehicle to be recovered in order for it to be towed.</w:t>
      </w:r>
    </w:p>
    <w:p w14:paraId="5CEB06AC" w14:textId="77777777" w:rsidR="00135210" w:rsidRDefault="00135210">
      <w:pPr>
        <w:pStyle w:val="Subsection"/>
        <w:spacing w:before="240"/>
      </w:pPr>
      <w:r>
        <w:tab/>
        <w:t>(4)</w:t>
      </w:r>
      <w:r>
        <w:tab/>
        <w:t>A maximum amount determined under subregulation (2) includes any GST payable.</w:t>
      </w:r>
    </w:p>
    <w:p w14:paraId="3F6BEEEB" w14:textId="77777777" w:rsidR="00135210" w:rsidRDefault="00135210">
      <w:pPr>
        <w:pStyle w:val="Subsection"/>
        <w:spacing w:before="240"/>
      </w:pPr>
      <w:r>
        <w:tab/>
        <w:t>(5)</w:t>
      </w:r>
      <w:r>
        <w:tab/>
        <w:t>For the purposes of subregulation (2)(b)(ii), the time at which a vehicle is towed is the time at which the authorisation to tow the vehicle is given.</w:t>
      </w:r>
    </w:p>
    <w:p w14:paraId="2AB97F92" w14:textId="77777777" w:rsidR="00135210" w:rsidRDefault="00135210">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135210" w:rsidRDefault="00135210">
      <w:pPr>
        <w:pStyle w:val="Indenta"/>
      </w:pPr>
      <w:r>
        <w:tab/>
        <w:t>(a)</w:t>
      </w:r>
      <w:r>
        <w:tab/>
        <w:t>the specialised equipment used in the recovery;</w:t>
      </w:r>
    </w:p>
    <w:p w14:paraId="598E636C" w14:textId="77777777" w:rsidR="00135210" w:rsidRDefault="00135210">
      <w:pPr>
        <w:pStyle w:val="Indenta"/>
      </w:pPr>
      <w:r>
        <w:tab/>
        <w:t>(b)</w:t>
      </w:r>
      <w:r>
        <w:tab/>
        <w:t>the specialist personnel used in the recovery;</w:t>
      </w:r>
    </w:p>
    <w:p w14:paraId="46891AF9" w14:textId="77777777" w:rsidR="00135210" w:rsidRDefault="00135210">
      <w:pPr>
        <w:pStyle w:val="Indenta"/>
      </w:pPr>
      <w:r>
        <w:tab/>
        <w:t>(c)</w:t>
      </w:r>
      <w:r>
        <w:tab/>
        <w:t>the time taken to recover the vehicle.</w:t>
      </w:r>
    </w:p>
    <w:p w14:paraId="5FF706F8" w14:textId="325C4100" w:rsidR="00135210" w:rsidRDefault="00135210">
      <w:pPr>
        <w:pStyle w:val="Footnotesection"/>
      </w:pPr>
      <w:r>
        <w:tab/>
        <w:t>[Regulation 49 amended: SL 2026/53 r. 14.]</w:t>
      </w:r>
    </w:p>
    <w:p w14:paraId="14DC9C26" w14:textId="77777777" w:rsidR="00135210" w:rsidRDefault="00135210">
      <w:pPr>
        <w:pStyle w:val="Heading5"/>
      </w:pPr>
      <w:bookmarkStart w:id="160" w:name="_Toc238633502"/>
      <w:r>
        <w:rPr>
          <w:rStyle w:val="CharSectno"/>
        </w:rPr>
        <w:t>50</w:t>
      </w:r>
      <w:r>
        <w:t>.</w:t>
      </w:r>
      <w:r>
        <w:tab/>
        <w:t>Towing charge for heavy vehicle must not be unreasonable</w:t>
      </w:r>
      <w:bookmarkEnd w:id="160"/>
    </w:p>
    <w:p w14:paraId="6E5F218A" w14:textId="77777777" w:rsidR="00135210" w:rsidRDefault="00135210">
      <w:pPr>
        <w:pStyle w:val="Subsection"/>
      </w:pPr>
      <w:r>
        <w:tab/>
      </w:r>
      <w:r>
        <w:tab/>
        <w:t>A person must not impose a towing charge in relation to a heavy vehicle that is unreasonable.</w:t>
      </w:r>
    </w:p>
    <w:p w14:paraId="52968CC3" w14:textId="77777777" w:rsidR="00135210" w:rsidRDefault="00135210">
      <w:pPr>
        <w:pStyle w:val="Penstart"/>
      </w:pPr>
      <w:r>
        <w:tab/>
        <w:t>Penalty:</w:t>
      </w:r>
    </w:p>
    <w:p w14:paraId="74A308C0" w14:textId="77777777" w:rsidR="00135210" w:rsidRDefault="00135210">
      <w:pPr>
        <w:pStyle w:val="Penpara"/>
      </w:pPr>
      <w:r>
        <w:tab/>
        <w:t>(a)</w:t>
      </w:r>
      <w:r>
        <w:tab/>
        <w:t>for an individual, a fine of $12 000;</w:t>
      </w:r>
    </w:p>
    <w:p w14:paraId="2D93ADE1" w14:textId="77777777" w:rsidR="00135210" w:rsidRDefault="00135210">
      <w:pPr>
        <w:pStyle w:val="Penpara"/>
      </w:pPr>
      <w:r>
        <w:tab/>
        <w:t>(b)</w:t>
      </w:r>
      <w:r>
        <w:tab/>
        <w:t>for a body corporate, a fine of $60 000.</w:t>
      </w:r>
    </w:p>
    <w:p w14:paraId="15825B98" w14:textId="77777777" w:rsidR="00135210" w:rsidRDefault="00135210">
      <w:pPr>
        <w:pStyle w:val="Heading4"/>
      </w:pPr>
      <w:bookmarkStart w:id="161" w:name="_Toc238456452"/>
      <w:bookmarkStart w:id="162" w:name="_Toc238457082"/>
      <w:bookmarkStart w:id="163" w:name="_Toc238633503"/>
      <w:r>
        <w:lastRenderedPageBreak/>
        <w:t>Subdivision 2 — Vehicle towed from outside Perth and Peel</w:t>
      </w:r>
      <w:bookmarkEnd w:id="161"/>
      <w:bookmarkEnd w:id="162"/>
      <w:bookmarkEnd w:id="163"/>
    </w:p>
    <w:p w14:paraId="45009B4D" w14:textId="77777777" w:rsidR="00135210" w:rsidRDefault="00135210">
      <w:pPr>
        <w:pStyle w:val="Heading5"/>
      </w:pPr>
      <w:bookmarkStart w:id="164" w:name="_Toc238633504"/>
      <w:r>
        <w:rPr>
          <w:rStyle w:val="CharSectno"/>
        </w:rPr>
        <w:t>51</w:t>
      </w:r>
      <w:r>
        <w:t>.</w:t>
      </w:r>
      <w:r>
        <w:tab/>
        <w:t>Application of Subdivision</w:t>
      </w:r>
      <w:bookmarkEnd w:id="164"/>
    </w:p>
    <w:p w14:paraId="4352C4F2" w14:textId="77777777" w:rsidR="00135210" w:rsidRDefault="00135210">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135210" w:rsidRDefault="00135210">
      <w:pPr>
        <w:pStyle w:val="Heading5"/>
      </w:pPr>
      <w:bookmarkStart w:id="165" w:name="_Toc238633505"/>
      <w:r>
        <w:rPr>
          <w:rStyle w:val="CharSectno"/>
        </w:rPr>
        <w:t>52</w:t>
      </w:r>
      <w:r>
        <w:t>.</w:t>
      </w:r>
      <w:r>
        <w:tab/>
        <w:t>Towing charge must not be unreasonable</w:t>
      </w:r>
      <w:bookmarkEnd w:id="165"/>
    </w:p>
    <w:p w14:paraId="77869BB9" w14:textId="77777777" w:rsidR="00135210" w:rsidRDefault="00135210">
      <w:pPr>
        <w:pStyle w:val="Subsection"/>
      </w:pPr>
      <w:r>
        <w:tab/>
      </w:r>
      <w:r>
        <w:tab/>
        <w:t>A person must not impose a towing charge that is unreasonable.</w:t>
      </w:r>
    </w:p>
    <w:p w14:paraId="02110ABC" w14:textId="77777777" w:rsidR="00135210" w:rsidRDefault="00135210">
      <w:pPr>
        <w:pStyle w:val="Penstart"/>
      </w:pPr>
      <w:r>
        <w:tab/>
        <w:t>Penalty:</w:t>
      </w:r>
    </w:p>
    <w:p w14:paraId="62D591F5" w14:textId="77777777" w:rsidR="00135210" w:rsidRDefault="00135210">
      <w:pPr>
        <w:pStyle w:val="Penpara"/>
      </w:pPr>
      <w:r>
        <w:tab/>
        <w:t>(a)</w:t>
      </w:r>
      <w:r>
        <w:tab/>
        <w:t>for an individual, a fine of $12 000;</w:t>
      </w:r>
    </w:p>
    <w:p w14:paraId="364D3EAC" w14:textId="77777777" w:rsidR="00135210" w:rsidRDefault="00135210">
      <w:pPr>
        <w:pStyle w:val="Penpara"/>
      </w:pPr>
      <w:r>
        <w:tab/>
        <w:t>(b)</w:t>
      </w:r>
      <w:r>
        <w:tab/>
        <w:t>for a body corporate, a fine of $60 000.</w:t>
      </w:r>
    </w:p>
    <w:p w14:paraId="4C6A0EB8" w14:textId="77777777" w:rsidR="00135210" w:rsidRDefault="00135210">
      <w:pPr>
        <w:pStyle w:val="Heading3"/>
      </w:pPr>
      <w:bookmarkStart w:id="166" w:name="_Toc238456455"/>
      <w:bookmarkStart w:id="167" w:name="_Toc238457085"/>
      <w:bookmarkStart w:id="168" w:name="_Toc238633506"/>
      <w:r>
        <w:rPr>
          <w:rStyle w:val="CharDivNo"/>
        </w:rPr>
        <w:t>Division 3</w:t>
      </w:r>
      <w:r>
        <w:t> — </w:t>
      </w:r>
      <w:r>
        <w:rPr>
          <w:rStyle w:val="CharDivText"/>
        </w:rPr>
        <w:t>Storage charges</w:t>
      </w:r>
      <w:bookmarkEnd w:id="166"/>
      <w:bookmarkEnd w:id="167"/>
      <w:bookmarkEnd w:id="168"/>
    </w:p>
    <w:p w14:paraId="1BC39890" w14:textId="77777777" w:rsidR="00135210" w:rsidRDefault="00135210">
      <w:pPr>
        <w:pStyle w:val="Heading4"/>
      </w:pPr>
      <w:bookmarkStart w:id="169" w:name="_Toc238456456"/>
      <w:bookmarkStart w:id="170" w:name="_Toc238457086"/>
      <w:bookmarkStart w:id="171" w:name="_Toc238633507"/>
      <w:r>
        <w:t>Subdivision 1 —Storage of vehicle towed within, out of or into Perth and Peel</w:t>
      </w:r>
      <w:bookmarkEnd w:id="169"/>
      <w:bookmarkEnd w:id="170"/>
      <w:bookmarkEnd w:id="171"/>
    </w:p>
    <w:p w14:paraId="39C09F7C" w14:textId="77777777" w:rsidR="00135210" w:rsidRDefault="00135210">
      <w:pPr>
        <w:pStyle w:val="Heading5"/>
      </w:pPr>
      <w:bookmarkStart w:id="172" w:name="_Toc238633508"/>
      <w:r>
        <w:rPr>
          <w:rStyle w:val="CharSectno"/>
        </w:rPr>
        <w:t>53</w:t>
      </w:r>
      <w:r>
        <w:t>.</w:t>
      </w:r>
      <w:r>
        <w:tab/>
        <w:t>Application of Subdivision</w:t>
      </w:r>
      <w:bookmarkEnd w:id="172"/>
    </w:p>
    <w:p w14:paraId="2DB3235A" w14:textId="77777777" w:rsidR="00135210" w:rsidRDefault="00135210">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135210" w:rsidRDefault="00135210">
      <w:pPr>
        <w:pStyle w:val="Indenta"/>
      </w:pPr>
      <w:r>
        <w:tab/>
        <w:t>(a)</w:t>
      </w:r>
      <w:r>
        <w:tab/>
        <w:t xml:space="preserve">towed from a place within Perth and Peel to — </w:t>
      </w:r>
    </w:p>
    <w:p w14:paraId="195C1051" w14:textId="77777777" w:rsidR="00135210" w:rsidRDefault="00135210">
      <w:pPr>
        <w:pStyle w:val="Indenti"/>
      </w:pPr>
      <w:r>
        <w:tab/>
        <w:t>(i)</w:t>
      </w:r>
      <w:r>
        <w:tab/>
        <w:t>another place within Perth and Peel; or</w:t>
      </w:r>
    </w:p>
    <w:p w14:paraId="7BEAC5B2" w14:textId="77777777" w:rsidR="00135210" w:rsidRDefault="00135210">
      <w:pPr>
        <w:pStyle w:val="Indenti"/>
      </w:pPr>
      <w:r>
        <w:tab/>
        <w:t>(ii)</w:t>
      </w:r>
      <w:r>
        <w:tab/>
        <w:t>a place outside Perth and Peel;</w:t>
      </w:r>
    </w:p>
    <w:p w14:paraId="78AF286F" w14:textId="77777777" w:rsidR="00135210" w:rsidRDefault="00135210">
      <w:pPr>
        <w:pStyle w:val="Indenta"/>
      </w:pPr>
      <w:r>
        <w:tab/>
      </w:r>
      <w:r>
        <w:tab/>
        <w:t>or</w:t>
      </w:r>
    </w:p>
    <w:p w14:paraId="72AF2461" w14:textId="77777777" w:rsidR="00135210" w:rsidRDefault="00135210">
      <w:pPr>
        <w:pStyle w:val="Indenta"/>
      </w:pPr>
      <w:r>
        <w:tab/>
        <w:t>(b)</w:t>
      </w:r>
      <w:r>
        <w:tab/>
        <w:t>towed from a place outside Perth and Peel to a place within Perth and Peel.</w:t>
      </w:r>
    </w:p>
    <w:p w14:paraId="44139965" w14:textId="77777777" w:rsidR="00135210" w:rsidRDefault="00135210">
      <w:pPr>
        <w:pStyle w:val="Heading5"/>
      </w:pPr>
      <w:bookmarkStart w:id="173" w:name="_Toc238633509"/>
      <w:r>
        <w:rPr>
          <w:rStyle w:val="CharSectno"/>
        </w:rPr>
        <w:lastRenderedPageBreak/>
        <w:t>54</w:t>
      </w:r>
      <w:r>
        <w:t>.</w:t>
      </w:r>
      <w:r>
        <w:tab/>
        <w:t>Storage charge for light vehicle or motor cycle must not exceed maximum amount</w:t>
      </w:r>
      <w:bookmarkEnd w:id="173"/>
    </w:p>
    <w:p w14:paraId="3EF090C8" w14:textId="77777777" w:rsidR="00135210" w:rsidRDefault="00135210">
      <w:pPr>
        <w:pStyle w:val="Subsection"/>
      </w:pPr>
      <w:r>
        <w:tab/>
        <w:t>(1)</w:t>
      </w:r>
      <w:r>
        <w:tab/>
        <w:t xml:space="preserve">In this regulation — </w:t>
      </w:r>
    </w:p>
    <w:p w14:paraId="2DEF215F" w14:textId="77777777" w:rsidR="00135210" w:rsidRDefault="00135210">
      <w:pPr>
        <w:pStyle w:val="Defstart"/>
      </w:pPr>
      <w:r>
        <w:tab/>
      </w:r>
      <w:r>
        <w:rPr>
          <w:rStyle w:val="CharDefText"/>
        </w:rPr>
        <w:t>day</w:t>
      </w:r>
      <w:r>
        <w:t xml:space="preserve"> means a period of 24 hours.</w:t>
      </w:r>
    </w:p>
    <w:p w14:paraId="49E015C0" w14:textId="77777777" w:rsidR="00135210" w:rsidRDefault="00135210">
      <w:pPr>
        <w:pStyle w:val="Subsection"/>
      </w:pPr>
      <w:r>
        <w:tab/>
        <w:t>(2)</w:t>
      </w:r>
      <w:r>
        <w:tab/>
        <w:t>A person must not impose a storage charge in relation to a light vehicle or a motor cycle that exceeds the maximum amount that applies under subregulation (3).</w:t>
      </w:r>
    </w:p>
    <w:p w14:paraId="34AF313B" w14:textId="77777777" w:rsidR="00135210" w:rsidRDefault="00135210">
      <w:pPr>
        <w:pStyle w:val="Penstart"/>
      </w:pPr>
      <w:r>
        <w:tab/>
        <w:t>Penalty for this subregulation:</w:t>
      </w:r>
    </w:p>
    <w:p w14:paraId="40006D0A" w14:textId="77777777" w:rsidR="00135210" w:rsidRDefault="00135210">
      <w:pPr>
        <w:pStyle w:val="Penpara"/>
      </w:pPr>
      <w:r>
        <w:tab/>
        <w:t>(a)</w:t>
      </w:r>
      <w:r>
        <w:tab/>
        <w:t>for an individual, a fine of $12 000;</w:t>
      </w:r>
    </w:p>
    <w:p w14:paraId="6B63F2D8" w14:textId="77777777" w:rsidR="00135210" w:rsidRDefault="00135210">
      <w:pPr>
        <w:pStyle w:val="Penpara"/>
        <w:rPr>
          <w:rStyle w:val="DraftersNotes"/>
          <w:b w:val="0"/>
          <w:i w:val="0"/>
          <w:sz w:val="24"/>
        </w:rPr>
      </w:pPr>
      <w:r>
        <w:tab/>
        <w:t>(b)</w:t>
      </w:r>
      <w:r>
        <w:tab/>
        <w:t>for a body corporate, a fine of $60 000.</w:t>
      </w:r>
    </w:p>
    <w:p w14:paraId="74683CFB" w14:textId="77777777" w:rsidR="00135210" w:rsidRDefault="00135210">
      <w:pPr>
        <w:pStyle w:val="Subsection"/>
        <w:spacing w:before="240"/>
      </w:pPr>
      <w:r>
        <w:tab/>
        <w:t>(3)</w:t>
      </w:r>
      <w:r>
        <w:tab/>
        <w:t xml:space="preserve">The maximum amount that may be charged for the storage of a light vehicle or a motor cycle is the sum of — </w:t>
      </w:r>
    </w:p>
    <w:p w14:paraId="5DF85468" w14:textId="77777777" w:rsidR="00135210" w:rsidRDefault="00135210">
      <w:pPr>
        <w:pStyle w:val="Indenta"/>
      </w:pPr>
      <w:r>
        <w:tab/>
        <w:t>(a)</w:t>
      </w:r>
      <w:r>
        <w:tab/>
        <w:t xml:space="preserve">a charge of — </w:t>
      </w:r>
    </w:p>
    <w:p w14:paraId="1ACAF0ED" w14:textId="09B76E84" w:rsidR="00135210" w:rsidRDefault="00135210">
      <w:pPr>
        <w:pStyle w:val="Indenti"/>
      </w:pPr>
      <w:r>
        <w:tab/>
        <w:t>(i)</w:t>
      </w:r>
      <w:r>
        <w:tab/>
        <w:t>if the vehicle is a light vehicle — $27 for each day or part of a day during which the vehicle is stored; or</w:t>
      </w:r>
    </w:p>
    <w:p w14:paraId="76897116" w14:textId="767EFE85" w:rsidR="00135210" w:rsidRDefault="00135210">
      <w:pPr>
        <w:pStyle w:val="Indenti"/>
      </w:pPr>
      <w:r>
        <w:tab/>
        <w:t>(ii)</w:t>
      </w:r>
      <w:r>
        <w:tab/>
        <w:t>if the vehicle is a motor cycle — $13.50 for each day or part of a day during which the vehicle is stored;</w:t>
      </w:r>
    </w:p>
    <w:p w14:paraId="11C453A7" w14:textId="77777777" w:rsidR="00135210" w:rsidRDefault="00135210">
      <w:pPr>
        <w:pStyle w:val="Indenta"/>
      </w:pPr>
      <w:r>
        <w:tab/>
      </w:r>
      <w:r>
        <w:tab/>
        <w:t>and</w:t>
      </w:r>
    </w:p>
    <w:p w14:paraId="33C9EE7B" w14:textId="08ACFD50" w:rsidR="00135210" w:rsidRDefault="00135210">
      <w:pPr>
        <w:pStyle w:val="Indenta"/>
      </w:pPr>
      <w:r>
        <w:tab/>
        <w:t>(b)</w:t>
      </w:r>
      <w:r>
        <w:tab/>
        <w:t>an administration charge of $95.</w:t>
      </w:r>
    </w:p>
    <w:p w14:paraId="64CEC317" w14:textId="77777777" w:rsidR="00135210" w:rsidRDefault="00135210">
      <w:pPr>
        <w:pStyle w:val="Subsection"/>
      </w:pPr>
      <w:r>
        <w:tab/>
        <w:t>(4)</w:t>
      </w:r>
      <w:r>
        <w:tab/>
        <w:t>A maximum amount determined under subregulation (3) includes any GST payable.</w:t>
      </w:r>
    </w:p>
    <w:p w14:paraId="6EB03E65" w14:textId="4B5101FF" w:rsidR="00135210" w:rsidRDefault="00135210">
      <w:pPr>
        <w:pStyle w:val="Footnotesection"/>
      </w:pPr>
      <w:r>
        <w:tab/>
        <w:t>[Regulation 54 amended: SL 2026/53 r. 15.]</w:t>
      </w:r>
    </w:p>
    <w:p w14:paraId="6B1F4476" w14:textId="77777777" w:rsidR="00135210" w:rsidRDefault="00135210">
      <w:pPr>
        <w:pStyle w:val="Heading5"/>
      </w:pPr>
      <w:bookmarkStart w:id="174" w:name="_Toc238633510"/>
      <w:r>
        <w:rPr>
          <w:rStyle w:val="CharSectno"/>
        </w:rPr>
        <w:t>55</w:t>
      </w:r>
      <w:r>
        <w:t>.</w:t>
      </w:r>
      <w:r>
        <w:tab/>
        <w:t>Storage charge for heavy vehicle must not be unreasonable</w:t>
      </w:r>
      <w:bookmarkEnd w:id="174"/>
    </w:p>
    <w:p w14:paraId="29924D6B" w14:textId="77777777" w:rsidR="00135210" w:rsidRDefault="00135210">
      <w:pPr>
        <w:pStyle w:val="Subsection"/>
        <w:keepNext/>
      </w:pPr>
      <w:r>
        <w:tab/>
      </w:r>
      <w:r>
        <w:tab/>
        <w:t>A person must not impose a storage charge in relation to a heavy vehicle that is unreasonable.</w:t>
      </w:r>
    </w:p>
    <w:p w14:paraId="6CB0C0BC" w14:textId="77777777" w:rsidR="00135210" w:rsidRDefault="00135210">
      <w:pPr>
        <w:pStyle w:val="Penstart"/>
      </w:pPr>
      <w:r>
        <w:tab/>
        <w:t>Penalty:</w:t>
      </w:r>
    </w:p>
    <w:p w14:paraId="53DED558" w14:textId="77777777" w:rsidR="00135210" w:rsidRDefault="00135210">
      <w:pPr>
        <w:pStyle w:val="Penpara"/>
      </w:pPr>
      <w:r>
        <w:tab/>
        <w:t>(a)</w:t>
      </w:r>
      <w:r>
        <w:tab/>
        <w:t>for an individual, a fine of $12 000;</w:t>
      </w:r>
    </w:p>
    <w:p w14:paraId="26AB8449" w14:textId="77777777" w:rsidR="00135210" w:rsidRDefault="00135210">
      <w:pPr>
        <w:pStyle w:val="Penpara"/>
      </w:pPr>
      <w:r>
        <w:lastRenderedPageBreak/>
        <w:tab/>
        <w:t>(b)</w:t>
      </w:r>
      <w:r>
        <w:tab/>
        <w:t>for a body corporate, a fine of $60 000.</w:t>
      </w:r>
    </w:p>
    <w:p w14:paraId="1CFEACE7" w14:textId="77777777" w:rsidR="00135210" w:rsidRDefault="00135210">
      <w:pPr>
        <w:pStyle w:val="Heading4"/>
      </w:pPr>
      <w:bookmarkStart w:id="175" w:name="_Toc238456460"/>
      <w:bookmarkStart w:id="176" w:name="_Toc238457090"/>
      <w:bookmarkStart w:id="177" w:name="_Toc238633511"/>
      <w:r>
        <w:t>Subdivision 2 — Storage of vehicle towed outside Perth and Peel</w:t>
      </w:r>
      <w:bookmarkEnd w:id="175"/>
      <w:bookmarkEnd w:id="176"/>
      <w:bookmarkEnd w:id="177"/>
    </w:p>
    <w:p w14:paraId="713BDF39" w14:textId="77777777" w:rsidR="00135210" w:rsidRDefault="00135210">
      <w:pPr>
        <w:pStyle w:val="Heading5"/>
      </w:pPr>
      <w:bookmarkStart w:id="178" w:name="_Toc238633512"/>
      <w:r>
        <w:rPr>
          <w:rStyle w:val="CharSectno"/>
        </w:rPr>
        <w:t>56</w:t>
      </w:r>
      <w:r>
        <w:t>.</w:t>
      </w:r>
      <w:r>
        <w:tab/>
        <w:t>Application of Subdivision</w:t>
      </w:r>
      <w:bookmarkEnd w:id="178"/>
    </w:p>
    <w:p w14:paraId="20EF8E96" w14:textId="77777777" w:rsidR="00135210" w:rsidRDefault="00135210">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135210" w:rsidRDefault="00135210">
      <w:pPr>
        <w:pStyle w:val="Heading5"/>
      </w:pPr>
      <w:bookmarkStart w:id="179" w:name="_Toc238633513"/>
      <w:r>
        <w:rPr>
          <w:rStyle w:val="CharSectno"/>
        </w:rPr>
        <w:t>57</w:t>
      </w:r>
      <w:r>
        <w:t>.</w:t>
      </w:r>
      <w:r>
        <w:tab/>
        <w:t>Storage charge must not be unreasonable</w:t>
      </w:r>
      <w:bookmarkEnd w:id="179"/>
    </w:p>
    <w:p w14:paraId="5C00B6D4" w14:textId="77777777" w:rsidR="00135210" w:rsidRDefault="00135210">
      <w:pPr>
        <w:pStyle w:val="Subsection"/>
      </w:pPr>
      <w:r>
        <w:tab/>
      </w:r>
      <w:r>
        <w:tab/>
        <w:t>A person must not impose a storage charge that is unreasonable.</w:t>
      </w:r>
    </w:p>
    <w:p w14:paraId="2272DAFA" w14:textId="77777777" w:rsidR="00135210" w:rsidRDefault="00135210">
      <w:pPr>
        <w:pStyle w:val="Penstart"/>
      </w:pPr>
      <w:r>
        <w:tab/>
        <w:t>Penalty:</w:t>
      </w:r>
    </w:p>
    <w:p w14:paraId="2B477B3E" w14:textId="77777777" w:rsidR="00135210" w:rsidRDefault="00135210">
      <w:pPr>
        <w:pStyle w:val="Penpara"/>
      </w:pPr>
      <w:r>
        <w:tab/>
        <w:t>(a)</w:t>
      </w:r>
      <w:r>
        <w:tab/>
        <w:t>for an individual, a fine of $12 000;</w:t>
      </w:r>
    </w:p>
    <w:p w14:paraId="704FCBDE" w14:textId="77777777" w:rsidR="00135210" w:rsidRDefault="00135210">
      <w:pPr>
        <w:pStyle w:val="Penpara"/>
      </w:pPr>
      <w:r>
        <w:tab/>
        <w:t>(b)</w:t>
      </w:r>
      <w:r>
        <w:tab/>
        <w:t>for a body corporate, a fine of $60 000.</w:t>
      </w:r>
    </w:p>
    <w:p w14:paraId="404CF564" w14:textId="77777777" w:rsidR="00135210" w:rsidRDefault="00135210">
      <w:pPr>
        <w:pStyle w:val="Heading3"/>
      </w:pPr>
      <w:bookmarkStart w:id="180" w:name="_Toc238456463"/>
      <w:bookmarkStart w:id="181" w:name="_Toc238457093"/>
      <w:bookmarkStart w:id="182" w:name="_Toc238633514"/>
      <w:r>
        <w:rPr>
          <w:rStyle w:val="CharDivNo"/>
        </w:rPr>
        <w:t>Division 4</w:t>
      </w:r>
      <w:r>
        <w:t> — </w:t>
      </w:r>
      <w:r>
        <w:rPr>
          <w:rStyle w:val="CharDivText"/>
        </w:rPr>
        <w:t>Liability for and payment of charges</w:t>
      </w:r>
      <w:bookmarkEnd w:id="180"/>
      <w:bookmarkEnd w:id="181"/>
      <w:bookmarkEnd w:id="182"/>
    </w:p>
    <w:p w14:paraId="636ECCFA" w14:textId="77777777" w:rsidR="00135210" w:rsidRDefault="00135210">
      <w:pPr>
        <w:pStyle w:val="Heading5"/>
      </w:pPr>
      <w:bookmarkStart w:id="183" w:name="_Toc238633515"/>
      <w:r>
        <w:rPr>
          <w:rStyle w:val="CharSectno"/>
        </w:rPr>
        <w:t>58</w:t>
      </w:r>
      <w:r>
        <w:t>.</w:t>
      </w:r>
      <w:r>
        <w:tab/>
        <w:t>Liability for towing charges and storage charges</w:t>
      </w:r>
      <w:bookmarkEnd w:id="183"/>
    </w:p>
    <w:p w14:paraId="2CBA6FE2" w14:textId="77777777" w:rsidR="00135210" w:rsidRDefault="00135210">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135210" w:rsidRDefault="00135210">
      <w:pPr>
        <w:pStyle w:val="Subsection"/>
      </w:pPr>
      <w:r>
        <w:tab/>
        <w:t>(2)</w:t>
      </w:r>
      <w:r>
        <w:tab/>
        <w:t xml:space="preserve">If a police officer gives an authority to tow a vehicle under section 40(3) of the Act — </w:t>
      </w:r>
    </w:p>
    <w:p w14:paraId="7B576BDC" w14:textId="77777777" w:rsidR="00135210" w:rsidRDefault="00135210">
      <w:pPr>
        <w:pStyle w:val="Indenta"/>
      </w:pPr>
      <w:r>
        <w:tab/>
        <w:t>(a)</w:t>
      </w:r>
      <w:r>
        <w:tab/>
        <w:t>the police officer or the State is not liable to pay any towing charges or storage charges; and</w:t>
      </w:r>
    </w:p>
    <w:p w14:paraId="63D1DB9E" w14:textId="77777777" w:rsidR="00135210" w:rsidRDefault="00135210">
      <w:pPr>
        <w:pStyle w:val="Indenta"/>
      </w:pPr>
      <w:r>
        <w:tab/>
        <w:t>(b)</w:t>
      </w:r>
      <w:r>
        <w:tab/>
        <w:t>the owner of the vehicle is liable to pay the towing charges, and any storage charges, payable in accordance with the Act.</w:t>
      </w:r>
    </w:p>
    <w:p w14:paraId="04E3309E" w14:textId="77777777" w:rsidR="00135210" w:rsidRDefault="00135210">
      <w:pPr>
        <w:pStyle w:val="Subsection"/>
        <w:keepNext/>
      </w:pPr>
      <w:r>
        <w:lastRenderedPageBreak/>
        <w:tab/>
        <w:t>(3)</w:t>
      </w:r>
      <w:r>
        <w:tab/>
        <w:t xml:space="preserve">If the Commissioner of Main Roads authorises the towing of a vehicle under section 40(4) of the Act — </w:t>
      </w:r>
    </w:p>
    <w:p w14:paraId="1ACCC650" w14:textId="77777777" w:rsidR="00135210" w:rsidRDefault="00135210">
      <w:pPr>
        <w:pStyle w:val="Indenta"/>
      </w:pPr>
      <w:r>
        <w:tab/>
        <w:t>(a)</w:t>
      </w:r>
      <w:r>
        <w:tab/>
        <w:t>the Commissioner or the State is not liable to pay any towing charges or storage charges; and</w:t>
      </w:r>
    </w:p>
    <w:p w14:paraId="3CE0A548" w14:textId="77777777" w:rsidR="00135210" w:rsidRDefault="00135210">
      <w:pPr>
        <w:pStyle w:val="Indenta"/>
      </w:pPr>
      <w:r>
        <w:tab/>
        <w:t>(b)</w:t>
      </w:r>
      <w:r>
        <w:tab/>
        <w:t>the owner of the vehicle is liable to pay the towing charges, and any storage charges, payable in accordance with the Act.</w:t>
      </w:r>
    </w:p>
    <w:p w14:paraId="11319A2B" w14:textId="77777777" w:rsidR="00135210" w:rsidRDefault="00135210">
      <w:pPr>
        <w:pStyle w:val="Heading5"/>
      </w:pPr>
      <w:bookmarkStart w:id="184" w:name="_Toc238633516"/>
      <w:r>
        <w:rPr>
          <w:rStyle w:val="CharSectno"/>
        </w:rPr>
        <w:t>59</w:t>
      </w:r>
      <w:r>
        <w:t>.</w:t>
      </w:r>
      <w:r>
        <w:tab/>
        <w:t>Payment of towing charges and storage charges</w:t>
      </w:r>
      <w:bookmarkEnd w:id="184"/>
    </w:p>
    <w:p w14:paraId="36F42363" w14:textId="77777777" w:rsidR="00135210" w:rsidRDefault="00135210">
      <w:pPr>
        <w:pStyle w:val="Subsection"/>
      </w:pPr>
      <w:r>
        <w:tab/>
        <w:t>(1)</w:t>
      </w:r>
      <w:r>
        <w:tab/>
        <w:t xml:space="preserve">In this regulation — </w:t>
      </w:r>
    </w:p>
    <w:p w14:paraId="4EFE568B" w14:textId="77777777" w:rsidR="00135210" w:rsidRDefault="00135210">
      <w:pPr>
        <w:pStyle w:val="Defstart"/>
      </w:pPr>
      <w:r>
        <w:tab/>
      </w:r>
      <w:r>
        <w:rPr>
          <w:rStyle w:val="CharDefText"/>
        </w:rPr>
        <w:t>payment method</w:t>
      </w:r>
      <w:r>
        <w:t xml:space="preserve"> means a method of paying charges, including — </w:t>
      </w:r>
    </w:p>
    <w:p w14:paraId="0E4AFA93" w14:textId="77777777" w:rsidR="00135210" w:rsidRDefault="00135210">
      <w:pPr>
        <w:pStyle w:val="Defpara"/>
      </w:pPr>
      <w:r>
        <w:tab/>
        <w:t>(a)</w:t>
      </w:r>
      <w:r>
        <w:tab/>
        <w:t>cash; and</w:t>
      </w:r>
    </w:p>
    <w:p w14:paraId="6D7B9857" w14:textId="77777777" w:rsidR="00135210" w:rsidRDefault="00135210">
      <w:pPr>
        <w:pStyle w:val="Defpara"/>
      </w:pPr>
      <w:r>
        <w:tab/>
        <w:t>(b)</w:t>
      </w:r>
      <w:r>
        <w:tab/>
        <w:t>electronic funds transfer at point of sale; and</w:t>
      </w:r>
    </w:p>
    <w:p w14:paraId="399031A0" w14:textId="77777777" w:rsidR="00135210" w:rsidRDefault="00135210">
      <w:pPr>
        <w:pStyle w:val="Defpara"/>
      </w:pPr>
      <w:r>
        <w:tab/>
        <w:t>(c)</w:t>
      </w:r>
      <w:r>
        <w:tab/>
        <w:t>online credit or debit card payment; and</w:t>
      </w:r>
    </w:p>
    <w:p w14:paraId="6BCC8FE1" w14:textId="77777777" w:rsidR="00135210" w:rsidRDefault="00135210">
      <w:pPr>
        <w:pStyle w:val="Defpara"/>
      </w:pPr>
      <w:r>
        <w:tab/>
        <w:t>(d)</w:t>
      </w:r>
      <w:r>
        <w:tab/>
        <w:t>an electronic bill payment system; and</w:t>
      </w:r>
    </w:p>
    <w:p w14:paraId="21B892E4" w14:textId="77777777" w:rsidR="00135210" w:rsidRDefault="00135210">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135210" w:rsidRDefault="00135210">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135210" w:rsidRDefault="00135210">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135210" w:rsidRDefault="00135210">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135210" w:rsidRDefault="00135210">
      <w:pPr>
        <w:pStyle w:val="Indenta"/>
      </w:pPr>
      <w:r>
        <w:tab/>
        <w:t>(a)</w:t>
      </w:r>
      <w:r>
        <w:tab/>
        <w:t>setting out the amount of the charges; and</w:t>
      </w:r>
    </w:p>
    <w:p w14:paraId="58B0FBE3" w14:textId="77777777" w:rsidR="00135210" w:rsidRDefault="00135210">
      <w:pPr>
        <w:pStyle w:val="Indenta"/>
      </w:pPr>
      <w:r>
        <w:lastRenderedPageBreak/>
        <w:tab/>
        <w:t>(b)</w:t>
      </w:r>
      <w:r>
        <w:tab/>
        <w:t>giving details of the payment methods by which the charges can be paid.</w:t>
      </w:r>
    </w:p>
    <w:p w14:paraId="18BC1E04" w14:textId="77777777" w:rsidR="00135210" w:rsidRDefault="00135210">
      <w:pPr>
        <w:pStyle w:val="Penstart"/>
      </w:pPr>
      <w:r>
        <w:tab/>
        <w:t>Penalty for this subregulation:</w:t>
      </w:r>
    </w:p>
    <w:p w14:paraId="03D83E2C" w14:textId="77777777" w:rsidR="00135210" w:rsidRDefault="00135210">
      <w:pPr>
        <w:pStyle w:val="Penpara"/>
      </w:pPr>
      <w:r>
        <w:tab/>
        <w:t>(a)</w:t>
      </w:r>
      <w:r>
        <w:tab/>
        <w:t>for an individual, a fine of $5 000;</w:t>
      </w:r>
    </w:p>
    <w:p w14:paraId="19D5D2BD" w14:textId="77777777" w:rsidR="00135210" w:rsidRDefault="00135210">
      <w:pPr>
        <w:pStyle w:val="Penpara"/>
      </w:pPr>
      <w:r>
        <w:tab/>
        <w:t>(b)</w:t>
      </w:r>
      <w:r>
        <w:tab/>
        <w:t>for a body corporate, a fine of $25 000.</w:t>
      </w:r>
    </w:p>
    <w:p w14:paraId="3B024B57" w14:textId="77777777" w:rsidR="00135210" w:rsidRDefault="00135210">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135210" w:rsidRDefault="00135210">
      <w:pPr>
        <w:pStyle w:val="Subsection"/>
      </w:pPr>
      <w:r>
        <w:tab/>
        <w:t>(5)</w:t>
      </w:r>
      <w:r>
        <w:tab/>
        <w:t>The towing service provider must take all reasonable steps to enable the charges to be paid.</w:t>
      </w:r>
    </w:p>
    <w:p w14:paraId="4751D65A" w14:textId="77777777" w:rsidR="00135210" w:rsidRDefault="00135210">
      <w:pPr>
        <w:pStyle w:val="Penstart"/>
      </w:pPr>
      <w:r>
        <w:tab/>
        <w:t>Penalty for this subregulation:</w:t>
      </w:r>
    </w:p>
    <w:p w14:paraId="2999174F" w14:textId="77777777" w:rsidR="00135210" w:rsidRDefault="00135210">
      <w:pPr>
        <w:pStyle w:val="Penpara"/>
      </w:pPr>
      <w:r>
        <w:tab/>
        <w:t>(a)</w:t>
      </w:r>
      <w:r>
        <w:tab/>
        <w:t>for an individual, a fine of $5 000;</w:t>
      </w:r>
    </w:p>
    <w:p w14:paraId="711FF8A7" w14:textId="77777777" w:rsidR="00135210" w:rsidRDefault="00135210">
      <w:pPr>
        <w:pStyle w:val="Penpara"/>
      </w:pPr>
      <w:r>
        <w:tab/>
        <w:t>(b)</w:t>
      </w:r>
      <w:r>
        <w:tab/>
        <w:t>for a body corporate, a fine of $25 000.</w:t>
      </w:r>
    </w:p>
    <w:p w14:paraId="72931F64" w14:textId="77777777" w:rsidR="00135210" w:rsidRDefault="00135210">
      <w:pPr>
        <w:pStyle w:val="Subsection"/>
      </w:pPr>
      <w:r>
        <w:tab/>
        <w:t>(6)</w:t>
      </w:r>
      <w:r>
        <w:tab/>
        <w:t>Without limiting subregulation (5), the towing service provider must allow the charges to be paid by at least 2 different payment methods.</w:t>
      </w:r>
    </w:p>
    <w:p w14:paraId="112841EE" w14:textId="77777777" w:rsidR="00135210" w:rsidRDefault="00135210">
      <w:pPr>
        <w:pStyle w:val="Penstart"/>
      </w:pPr>
      <w:r>
        <w:tab/>
        <w:t>Penalty for this subregulation:</w:t>
      </w:r>
    </w:p>
    <w:p w14:paraId="50761204" w14:textId="77777777" w:rsidR="00135210" w:rsidRDefault="00135210">
      <w:pPr>
        <w:pStyle w:val="Penpara"/>
      </w:pPr>
      <w:r>
        <w:tab/>
        <w:t>(a)</w:t>
      </w:r>
      <w:r>
        <w:tab/>
        <w:t>for an individual, a fine of $5 000;</w:t>
      </w:r>
    </w:p>
    <w:p w14:paraId="5C9DF307" w14:textId="77777777" w:rsidR="00135210" w:rsidRDefault="00135210">
      <w:pPr>
        <w:pStyle w:val="Penpara"/>
      </w:pPr>
      <w:r>
        <w:tab/>
        <w:t>(b)</w:t>
      </w:r>
      <w:r>
        <w:tab/>
        <w:t>for a body corporate, a fine of $25 000.</w:t>
      </w:r>
    </w:p>
    <w:p w14:paraId="328129A3" w14:textId="77777777" w:rsidR="00135210" w:rsidRDefault="00135210">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135210" w:rsidRDefault="00135210">
      <w:pPr>
        <w:pStyle w:val="Penstart"/>
      </w:pPr>
      <w:r>
        <w:tab/>
        <w:t>Penalty for this subregulation:</w:t>
      </w:r>
    </w:p>
    <w:p w14:paraId="181FDA4A" w14:textId="77777777" w:rsidR="00135210" w:rsidRDefault="00135210">
      <w:pPr>
        <w:pStyle w:val="Penpara"/>
      </w:pPr>
      <w:r>
        <w:tab/>
        <w:t>(a)</w:t>
      </w:r>
      <w:r>
        <w:tab/>
        <w:t>for an individual, a fine of $5 000;</w:t>
      </w:r>
    </w:p>
    <w:p w14:paraId="19060461" w14:textId="77777777" w:rsidR="00135210" w:rsidRDefault="00135210">
      <w:pPr>
        <w:pStyle w:val="Penpara"/>
      </w:pPr>
      <w:r>
        <w:tab/>
        <w:t>(b)</w:t>
      </w:r>
      <w:r>
        <w:tab/>
        <w:t>for a body corporate, a fine of $25 000.</w:t>
      </w:r>
    </w:p>
    <w:p w14:paraId="16E2B942" w14:textId="77777777" w:rsidR="00135210" w:rsidRDefault="00135210">
      <w:pPr>
        <w:pStyle w:val="Heading2"/>
      </w:pPr>
      <w:bookmarkStart w:id="185" w:name="_Toc238456466"/>
      <w:bookmarkStart w:id="186" w:name="_Toc238457096"/>
      <w:bookmarkStart w:id="187" w:name="_Toc238633517"/>
      <w:r>
        <w:rPr>
          <w:rStyle w:val="CharPartNo"/>
        </w:rPr>
        <w:lastRenderedPageBreak/>
        <w:t>Part 6</w:t>
      </w:r>
      <w:r>
        <w:rPr>
          <w:rStyle w:val="CharDivNo"/>
        </w:rPr>
        <w:t> </w:t>
      </w:r>
      <w:r>
        <w:t>—</w:t>
      </w:r>
      <w:r>
        <w:rPr>
          <w:rStyle w:val="CharDivText"/>
        </w:rPr>
        <w:t> </w:t>
      </w:r>
      <w:r>
        <w:rPr>
          <w:rStyle w:val="CharPartText"/>
        </w:rPr>
        <w:t>Safety standards</w:t>
      </w:r>
      <w:bookmarkEnd w:id="185"/>
      <w:bookmarkEnd w:id="186"/>
      <w:bookmarkEnd w:id="187"/>
    </w:p>
    <w:p w14:paraId="12E9DF6A" w14:textId="77777777" w:rsidR="00135210" w:rsidRDefault="00135210">
      <w:pPr>
        <w:pStyle w:val="Heading5"/>
      </w:pPr>
      <w:bookmarkStart w:id="188" w:name="_Toc238633518"/>
      <w:r>
        <w:rPr>
          <w:rStyle w:val="CharSectno"/>
        </w:rPr>
        <w:t>60</w:t>
      </w:r>
      <w:r>
        <w:t>.</w:t>
      </w:r>
      <w:r>
        <w:tab/>
        <w:t>Personal protective equipment</w:t>
      </w:r>
      <w:bookmarkEnd w:id="188"/>
    </w:p>
    <w:p w14:paraId="312C8F18" w14:textId="77777777" w:rsidR="00135210" w:rsidRDefault="00135210">
      <w:pPr>
        <w:pStyle w:val="Subsection"/>
      </w:pPr>
      <w:r>
        <w:tab/>
        <w:t>(1)</w:t>
      </w:r>
      <w:r>
        <w:tab/>
        <w:t xml:space="preserve">In this regulation — </w:t>
      </w:r>
    </w:p>
    <w:p w14:paraId="157A5E4B" w14:textId="77777777" w:rsidR="00135210" w:rsidRDefault="00135210">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135210" w:rsidRDefault="00135210">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135210" w:rsidRDefault="00135210">
      <w:pPr>
        <w:pStyle w:val="Subsection"/>
      </w:pPr>
      <w:r>
        <w:tab/>
        <w:t>(2)</w:t>
      </w:r>
      <w:r>
        <w:tab/>
        <w:t xml:space="preserve">A towing worker must use personal protective equipment in accordance with the PPE standards at any time when the towing worker — </w:t>
      </w:r>
    </w:p>
    <w:p w14:paraId="09DB8BBA" w14:textId="77777777" w:rsidR="00135210" w:rsidRDefault="00135210">
      <w:pPr>
        <w:pStyle w:val="Indenta"/>
      </w:pPr>
      <w:r>
        <w:tab/>
        <w:t>(a)</w:t>
      </w:r>
      <w:r>
        <w:tab/>
        <w:t xml:space="preserve">is doing any of the following for the purposes of a regulated towing business — </w:t>
      </w:r>
    </w:p>
    <w:p w14:paraId="468C26A7" w14:textId="77777777" w:rsidR="00135210" w:rsidRDefault="00135210">
      <w:pPr>
        <w:pStyle w:val="Indenti"/>
      </w:pPr>
      <w:r>
        <w:tab/>
        <w:t>(i)</w:t>
      </w:r>
      <w:r>
        <w:tab/>
        <w:t>engaging in towing work;</w:t>
      </w:r>
    </w:p>
    <w:p w14:paraId="09B3A478" w14:textId="77777777" w:rsidR="00135210" w:rsidRDefault="00135210">
      <w:pPr>
        <w:pStyle w:val="Indenti"/>
      </w:pPr>
      <w:r>
        <w:tab/>
        <w:t>(ii)</w:t>
      </w:r>
      <w:r>
        <w:tab/>
        <w:t>unloading a vehicle from a tow truck;</w:t>
      </w:r>
    </w:p>
    <w:p w14:paraId="4BB9543A" w14:textId="77777777" w:rsidR="00135210" w:rsidRDefault="00135210">
      <w:pPr>
        <w:pStyle w:val="Indenti"/>
      </w:pPr>
      <w:r>
        <w:tab/>
        <w:t>(iii)</w:t>
      </w:r>
      <w:r>
        <w:tab/>
        <w:t>obtaining, or attempting to obtain, an authority to tow a vehicle;</w:t>
      </w:r>
    </w:p>
    <w:p w14:paraId="1FE11D99" w14:textId="77777777" w:rsidR="00135210" w:rsidRDefault="00135210">
      <w:pPr>
        <w:pStyle w:val="Indenta"/>
      </w:pPr>
      <w:r>
        <w:tab/>
      </w:r>
      <w:r>
        <w:tab/>
        <w:t>and</w:t>
      </w:r>
    </w:p>
    <w:p w14:paraId="1A3938F9" w14:textId="77777777" w:rsidR="00135210" w:rsidRDefault="00135210">
      <w:pPr>
        <w:pStyle w:val="Indenta"/>
      </w:pPr>
      <w:r>
        <w:tab/>
        <w:t>(b)</w:t>
      </w:r>
      <w:r>
        <w:tab/>
        <w:t>is not inside a vehicle.</w:t>
      </w:r>
    </w:p>
    <w:p w14:paraId="204B5963" w14:textId="77777777" w:rsidR="00135210" w:rsidRDefault="00135210">
      <w:pPr>
        <w:pStyle w:val="Subsection"/>
      </w:pPr>
      <w:r>
        <w:tab/>
        <w:t>(3)</w:t>
      </w:r>
      <w:r>
        <w:tab/>
        <w:t>Subregulation (2) is specified as a safety standard for a towing worker.</w:t>
      </w:r>
    </w:p>
    <w:p w14:paraId="05B0F5E6" w14:textId="77777777" w:rsidR="00135210" w:rsidRDefault="00135210">
      <w:pPr>
        <w:pStyle w:val="Subsection"/>
        <w:keepNext/>
      </w:pPr>
      <w:r>
        <w:tab/>
        <w:t>(4)</w:t>
      </w:r>
      <w:r>
        <w:tab/>
        <w:t>A towing worker who contravenes subregulation (2) commits an offence.</w:t>
      </w:r>
    </w:p>
    <w:p w14:paraId="70D61E3E" w14:textId="77777777" w:rsidR="00135210" w:rsidRDefault="00135210">
      <w:pPr>
        <w:pStyle w:val="Penstart"/>
      </w:pPr>
      <w:r>
        <w:tab/>
        <w:t>Penalty for this subregulation: a fine of $5 000.</w:t>
      </w:r>
    </w:p>
    <w:p w14:paraId="6153185F" w14:textId="77777777" w:rsidR="00135210" w:rsidRDefault="00135210">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135210" w:rsidRDefault="00135210">
      <w:pPr>
        <w:pStyle w:val="Penstart"/>
      </w:pPr>
      <w:r>
        <w:tab/>
        <w:t>Penalty for this subregulation:</w:t>
      </w:r>
    </w:p>
    <w:p w14:paraId="28867231" w14:textId="77777777" w:rsidR="00135210" w:rsidRDefault="00135210">
      <w:pPr>
        <w:pStyle w:val="Penpara"/>
      </w:pPr>
      <w:r>
        <w:tab/>
        <w:t>(a)</w:t>
      </w:r>
      <w:r>
        <w:tab/>
        <w:t>for an individual, a fine of $5 000;</w:t>
      </w:r>
    </w:p>
    <w:p w14:paraId="48D7811D" w14:textId="77777777" w:rsidR="00135210" w:rsidRDefault="00135210">
      <w:pPr>
        <w:pStyle w:val="Penpara"/>
      </w:pPr>
      <w:r>
        <w:lastRenderedPageBreak/>
        <w:tab/>
        <w:t>(b)</w:t>
      </w:r>
      <w:r>
        <w:tab/>
        <w:t>for a body corporate, a fine of $25 000.</w:t>
      </w:r>
    </w:p>
    <w:p w14:paraId="4F1588EF" w14:textId="77777777" w:rsidR="00135210" w:rsidRDefault="00135210">
      <w:pPr>
        <w:pStyle w:val="Heading5"/>
      </w:pPr>
      <w:bookmarkStart w:id="189" w:name="_Toc238633519"/>
      <w:r>
        <w:rPr>
          <w:rStyle w:val="CharSectno"/>
        </w:rPr>
        <w:t>60A</w:t>
      </w:r>
      <w:r>
        <w:t>.</w:t>
      </w:r>
      <w:r>
        <w:tab/>
        <w:t>Towing worker must hold current driver licence</w:t>
      </w:r>
      <w:bookmarkEnd w:id="189"/>
    </w:p>
    <w:p w14:paraId="08332639" w14:textId="77777777" w:rsidR="00135210" w:rsidRDefault="00135210">
      <w:pPr>
        <w:pStyle w:val="Subsection"/>
      </w:pPr>
      <w:r>
        <w:tab/>
        <w:t>(1)</w:t>
      </w:r>
      <w:r>
        <w:tab/>
        <w:t xml:space="preserve">A towing worker must hold an Australian driver licence that is in force and not suspended at all times when the towing worker is doing any of the following for the purposes of a regulated towing business — </w:t>
      </w:r>
    </w:p>
    <w:p w14:paraId="2D4E13AD" w14:textId="77777777" w:rsidR="00135210" w:rsidRDefault="00135210">
      <w:pPr>
        <w:pStyle w:val="Indenta"/>
      </w:pPr>
      <w:r>
        <w:tab/>
        <w:t>(a)</w:t>
      </w:r>
      <w:r>
        <w:tab/>
        <w:t>engaging in towing work;</w:t>
      </w:r>
    </w:p>
    <w:p w14:paraId="2755ABD1" w14:textId="77777777" w:rsidR="00135210" w:rsidRDefault="00135210">
      <w:pPr>
        <w:pStyle w:val="Indenta"/>
      </w:pPr>
      <w:r>
        <w:tab/>
        <w:t>(b)</w:t>
      </w:r>
      <w:r>
        <w:tab/>
        <w:t>unloading a vehicle from a tow truck;</w:t>
      </w:r>
    </w:p>
    <w:p w14:paraId="1CAD2DD8" w14:textId="77777777" w:rsidR="00135210" w:rsidRDefault="00135210">
      <w:pPr>
        <w:pStyle w:val="Indenta"/>
      </w:pPr>
      <w:r>
        <w:tab/>
        <w:t>(c)</w:t>
      </w:r>
      <w:r>
        <w:tab/>
        <w:t>obtaining, or attempting to obtain, an authority to tow a vehicle.</w:t>
      </w:r>
    </w:p>
    <w:p w14:paraId="3AC484CC" w14:textId="77777777" w:rsidR="00135210" w:rsidRDefault="00135210">
      <w:pPr>
        <w:pStyle w:val="Subsection"/>
      </w:pPr>
      <w:r>
        <w:tab/>
        <w:t>(2)</w:t>
      </w:r>
      <w:r>
        <w:tab/>
        <w:t>Subregulation (1) is specified as a safety standard for a towing worker.</w:t>
      </w:r>
    </w:p>
    <w:p w14:paraId="20274AF9" w14:textId="77777777" w:rsidR="00135210" w:rsidRDefault="00135210">
      <w:pPr>
        <w:pStyle w:val="Subsection"/>
      </w:pPr>
      <w:r>
        <w:tab/>
        <w:t>(3)</w:t>
      </w:r>
      <w:r>
        <w:tab/>
        <w:t>A towing worker who contravenes subregulation (1) commits an offence.</w:t>
      </w:r>
    </w:p>
    <w:p w14:paraId="1E73E32A" w14:textId="77777777" w:rsidR="00135210" w:rsidRDefault="00135210">
      <w:pPr>
        <w:pStyle w:val="Penstart"/>
      </w:pPr>
      <w:r>
        <w:tab/>
        <w:t>Penalty for this subregulation: a fine of $5 000.</w:t>
      </w:r>
    </w:p>
    <w:p w14:paraId="5EDE7848" w14:textId="77777777" w:rsidR="00135210" w:rsidRDefault="00135210">
      <w:pPr>
        <w:pStyle w:val="Subsection"/>
      </w:pPr>
      <w:r>
        <w:tab/>
        <w:t>(4)</w:t>
      </w:r>
      <w:r>
        <w:tab/>
        <w:t>A towing service provider in relation to a regulated towing business that fails to ensure that a relevant towing worker complies with subregulation (1) commits an offence.</w:t>
      </w:r>
    </w:p>
    <w:p w14:paraId="17B93A93" w14:textId="77777777" w:rsidR="00135210" w:rsidRDefault="00135210">
      <w:pPr>
        <w:pStyle w:val="Penstart"/>
      </w:pPr>
      <w:r>
        <w:tab/>
        <w:t>Penalty for this subregulation:</w:t>
      </w:r>
    </w:p>
    <w:p w14:paraId="3808D9C4" w14:textId="77777777" w:rsidR="00135210" w:rsidRDefault="00135210">
      <w:pPr>
        <w:pStyle w:val="Penpara"/>
      </w:pPr>
      <w:r>
        <w:tab/>
        <w:t>(a)</w:t>
      </w:r>
      <w:r>
        <w:tab/>
        <w:t>for an individual, a fine of $5 000;</w:t>
      </w:r>
    </w:p>
    <w:p w14:paraId="3A9E0E06" w14:textId="45BCB7CE" w:rsidR="00135210" w:rsidRDefault="00135210">
      <w:pPr>
        <w:pStyle w:val="Penpara"/>
      </w:pPr>
      <w:r>
        <w:tab/>
        <w:t>(b)</w:t>
      </w:r>
      <w:r>
        <w:tab/>
        <w:t>for a body corporate, a fine of $25 000.</w:t>
      </w:r>
    </w:p>
    <w:p w14:paraId="0720D0E0" w14:textId="41448108" w:rsidR="00135210" w:rsidRDefault="00135210">
      <w:pPr>
        <w:pStyle w:val="Footnotesection"/>
      </w:pPr>
      <w:r>
        <w:tab/>
        <w:t>[Regulation 60A inserted: SL 2026/53 r. 16.]</w:t>
      </w:r>
    </w:p>
    <w:p w14:paraId="0E812209" w14:textId="77777777" w:rsidR="00135210" w:rsidRDefault="00135210">
      <w:pPr>
        <w:pStyle w:val="Heading5"/>
      </w:pPr>
      <w:bookmarkStart w:id="190" w:name="_Toc238633520"/>
      <w:r>
        <w:rPr>
          <w:rStyle w:val="CharSectno"/>
        </w:rPr>
        <w:t>61</w:t>
      </w:r>
      <w:r>
        <w:t>.</w:t>
      </w:r>
      <w:r>
        <w:tab/>
        <w:t>Driving, stopping or parking tow truck in prohibited manner</w:t>
      </w:r>
      <w:bookmarkEnd w:id="190"/>
    </w:p>
    <w:p w14:paraId="0B036759" w14:textId="77777777" w:rsidR="00135210" w:rsidRDefault="00135210">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135210" w:rsidRDefault="00135210">
      <w:pPr>
        <w:pStyle w:val="Defstart"/>
      </w:pPr>
      <w:r>
        <w:tab/>
      </w:r>
      <w:r>
        <w:rPr>
          <w:rStyle w:val="CharDefText"/>
        </w:rPr>
        <w:t>carriageway</w:t>
      </w:r>
    </w:p>
    <w:p w14:paraId="540F8AF7" w14:textId="77777777" w:rsidR="00135210" w:rsidRDefault="00135210">
      <w:pPr>
        <w:pStyle w:val="Defstart"/>
      </w:pPr>
      <w:r>
        <w:tab/>
      </w:r>
      <w:r>
        <w:rPr>
          <w:rStyle w:val="CharDefText"/>
        </w:rPr>
        <w:t>emergency stopping lane</w:t>
      </w:r>
    </w:p>
    <w:p w14:paraId="7352F6F3" w14:textId="77777777" w:rsidR="00135210" w:rsidRDefault="00135210">
      <w:pPr>
        <w:pStyle w:val="Defstart"/>
      </w:pPr>
      <w:r>
        <w:tab/>
      </w:r>
      <w:r>
        <w:rPr>
          <w:rStyle w:val="CharDefText"/>
        </w:rPr>
        <w:t>median strip</w:t>
      </w:r>
    </w:p>
    <w:p w14:paraId="50D8C495" w14:textId="77777777" w:rsidR="00135210" w:rsidRDefault="00135210">
      <w:pPr>
        <w:pStyle w:val="Defstart"/>
      </w:pPr>
      <w:r>
        <w:lastRenderedPageBreak/>
        <w:tab/>
      </w:r>
      <w:r>
        <w:rPr>
          <w:rStyle w:val="CharDefText"/>
        </w:rPr>
        <w:t>painted island</w:t>
      </w:r>
    </w:p>
    <w:p w14:paraId="26FA6F28" w14:textId="77777777" w:rsidR="00135210" w:rsidRDefault="00135210">
      <w:pPr>
        <w:pStyle w:val="Defstart"/>
      </w:pPr>
      <w:r>
        <w:tab/>
      </w:r>
      <w:r>
        <w:rPr>
          <w:rStyle w:val="CharDefText"/>
        </w:rPr>
        <w:t>park</w:t>
      </w:r>
    </w:p>
    <w:p w14:paraId="70872200" w14:textId="77777777" w:rsidR="00135210" w:rsidRDefault="00135210">
      <w:pPr>
        <w:pStyle w:val="Defstart"/>
      </w:pPr>
      <w:r>
        <w:tab/>
      </w:r>
      <w:r>
        <w:rPr>
          <w:rStyle w:val="CharDefText"/>
        </w:rPr>
        <w:t>traffic island</w:t>
      </w:r>
    </w:p>
    <w:p w14:paraId="0B305D5A" w14:textId="77777777" w:rsidR="00135210" w:rsidRDefault="00135210">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135210" w:rsidRDefault="00135210">
      <w:pPr>
        <w:pStyle w:val="Indenta"/>
      </w:pPr>
      <w:r>
        <w:tab/>
        <w:t>(a)</w:t>
      </w:r>
      <w:r>
        <w:tab/>
        <w:t>to avoid a collision; or</w:t>
      </w:r>
    </w:p>
    <w:p w14:paraId="39C002FB" w14:textId="77777777" w:rsidR="00135210" w:rsidRDefault="00135210">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135210" w:rsidRDefault="00135210">
      <w:pPr>
        <w:pStyle w:val="Indenta"/>
      </w:pPr>
      <w:r>
        <w:tab/>
        <w:t>(c)</w:t>
      </w:r>
      <w:r>
        <w:tab/>
        <w:t>because the tow truck is disabled.</w:t>
      </w:r>
    </w:p>
    <w:p w14:paraId="114884DB" w14:textId="77777777" w:rsidR="00135210" w:rsidRDefault="00135210">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135210" w:rsidRDefault="00135210">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135210" w:rsidRDefault="00135210">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135210" w:rsidRDefault="00135210">
      <w:pPr>
        <w:pStyle w:val="Subsection"/>
      </w:pPr>
      <w:r>
        <w:tab/>
        <w:t>(6)</w:t>
      </w:r>
      <w:r>
        <w:tab/>
        <w:t>Each of subregulations (2), (3) and (4) is specified as a safety standard for a towing worker.</w:t>
      </w:r>
    </w:p>
    <w:p w14:paraId="35F0BF8F" w14:textId="77777777" w:rsidR="00135210" w:rsidRDefault="00135210">
      <w:pPr>
        <w:pStyle w:val="Subsection"/>
      </w:pPr>
      <w:r>
        <w:tab/>
        <w:t>(7)</w:t>
      </w:r>
      <w:r>
        <w:tab/>
        <w:t>A towing worker who contravenes subregulation (2), (3) or (4) commits an offence.</w:t>
      </w:r>
    </w:p>
    <w:p w14:paraId="6FF1B1D4" w14:textId="77777777" w:rsidR="00135210" w:rsidRDefault="00135210">
      <w:pPr>
        <w:pStyle w:val="Penstart"/>
      </w:pPr>
      <w:r>
        <w:tab/>
        <w:t>Penalty for this subregulation: a fine of $9 000.</w:t>
      </w:r>
    </w:p>
    <w:p w14:paraId="26400CE6" w14:textId="77777777" w:rsidR="00135210" w:rsidRDefault="00135210">
      <w:pPr>
        <w:pStyle w:val="Heading2"/>
      </w:pPr>
      <w:bookmarkStart w:id="191" w:name="_Toc238456470"/>
      <w:bookmarkStart w:id="192" w:name="_Toc238457100"/>
      <w:bookmarkStart w:id="193" w:name="_Toc238633521"/>
      <w:r>
        <w:rPr>
          <w:rStyle w:val="CharPartNo"/>
        </w:rPr>
        <w:lastRenderedPageBreak/>
        <w:t>Part 7</w:t>
      </w:r>
      <w:r>
        <w:rPr>
          <w:rStyle w:val="CharDivNo"/>
        </w:rPr>
        <w:t> </w:t>
      </w:r>
      <w:r>
        <w:t>—</w:t>
      </w:r>
      <w:r>
        <w:rPr>
          <w:rStyle w:val="CharDivText"/>
        </w:rPr>
        <w:t> </w:t>
      </w:r>
      <w:r>
        <w:rPr>
          <w:rStyle w:val="CharPartText"/>
        </w:rPr>
        <w:t>Information</w:t>
      </w:r>
      <w:bookmarkEnd w:id="191"/>
      <w:bookmarkEnd w:id="192"/>
      <w:bookmarkEnd w:id="193"/>
    </w:p>
    <w:p w14:paraId="023BA934" w14:textId="77777777" w:rsidR="00135210" w:rsidRDefault="00135210">
      <w:pPr>
        <w:pStyle w:val="Heading5"/>
      </w:pPr>
      <w:bookmarkStart w:id="194" w:name="_Toc238633522"/>
      <w:r>
        <w:rPr>
          <w:rStyle w:val="CharSectno"/>
        </w:rPr>
        <w:t>62</w:t>
      </w:r>
      <w:r>
        <w:t>.</w:t>
      </w:r>
      <w:r>
        <w:tab/>
        <w:t>Law enforcement officials (s. 70)</w:t>
      </w:r>
      <w:bookmarkEnd w:id="194"/>
    </w:p>
    <w:p w14:paraId="45D6D49B" w14:textId="77777777" w:rsidR="00135210" w:rsidRDefault="00135210">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135210" w:rsidRDefault="00135210">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135210" w:rsidRDefault="00135210">
      <w:pPr>
        <w:pStyle w:val="Indenta"/>
      </w:pPr>
      <w:r>
        <w:tab/>
        <w:t>(b)</w:t>
      </w:r>
      <w:r>
        <w:tab/>
        <w:t xml:space="preserve">the Commissioner as defined in the </w:t>
      </w:r>
      <w:r>
        <w:rPr>
          <w:i/>
        </w:rPr>
        <w:t>Australian Federal Police Act 1979</w:t>
      </w:r>
      <w:r>
        <w:t xml:space="preserve"> (Commonwealth) section 4(1);</w:t>
      </w:r>
    </w:p>
    <w:p w14:paraId="5D33DCC9" w14:textId="77777777" w:rsidR="00135210" w:rsidRDefault="00135210">
      <w:pPr>
        <w:pStyle w:val="Indenta"/>
      </w:pPr>
      <w:r>
        <w:tab/>
        <w:t>(c)</w:t>
      </w:r>
      <w:r>
        <w:tab/>
        <w:t>the Commissioner as defined in the</w:t>
      </w:r>
      <w:r>
        <w:rPr>
          <w:i/>
        </w:rPr>
        <w:t xml:space="preserve"> Corruption, Crime and Misconduct Act 2003</w:t>
      </w:r>
      <w:r>
        <w:t xml:space="preserve"> section 3(1);</w:t>
      </w:r>
    </w:p>
    <w:p w14:paraId="29AA0155" w14:textId="77777777" w:rsidR="00135210" w:rsidRDefault="00135210">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135210" w:rsidRDefault="00135210">
      <w:pPr>
        <w:pStyle w:val="Indenta"/>
      </w:pPr>
      <w:r>
        <w:tab/>
        <w:t>(e)</w:t>
      </w:r>
      <w:r>
        <w:tab/>
        <w:t>the Commissioner (however designated) of the police force of another State or of the Northern Territory.</w:t>
      </w:r>
    </w:p>
    <w:p w14:paraId="36D8D810" w14:textId="77777777" w:rsidR="00135210" w:rsidRDefault="00135210">
      <w:pPr>
        <w:pStyle w:val="Heading5"/>
      </w:pPr>
      <w:bookmarkStart w:id="195" w:name="_Toc238633523"/>
      <w:r>
        <w:rPr>
          <w:rStyle w:val="CharSectno"/>
        </w:rPr>
        <w:t>63</w:t>
      </w:r>
      <w:r>
        <w:t>.</w:t>
      </w:r>
      <w:r>
        <w:tab/>
        <w:t>Relevant authorities (s. 70)</w:t>
      </w:r>
      <w:bookmarkEnd w:id="195"/>
    </w:p>
    <w:p w14:paraId="37E5A106" w14:textId="77777777" w:rsidR="00135210" w:rsidRDefault="00135210">
      <w:pPr>
        <w:pStyle w:val="Subsection"/>
      </w:pPr>
      <w:r>
        <w:tab/>
        <w:t>(1)</w:t>
      </w:r>
      <w:r>
        <w:tab/>
        <w:t xml:space="preserve">In this regulation — </w:t>
      </w:r>
    </w:p>
    <w:p w14:paraId="7F5F3A65" w14:textId="77777777" w:rsidR="00135210" w:rsidRDefault="00135210">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135210" w:rsidRDefault="00135210">
      <w:pPr>
        <w:pStyle w:val="Defstart"/>
        <w:rPr>
          <w:rStyle w:val="DraftersNotes"/>
          <w:b w:val="0"/>
          <w:i w:val="0"/>
          <w:sz w:val="24"/>
        </w:rPr>
      </w:pPr>
      <w:r>
        <w:tab/>
      </w:r>
      <w:r>
        <w:rPr>
          <w:rStyle w:val="CharDefText"/>
        </w:rPr>
        <w:t>Metropolitan Redevelopment Authority</w:t>
      </w:r>
      <w:r>
        <w:t xml:space="preserve"> means the body established by the </w:t>
      </w:r>
      <w:r>
        <w:rPr>
          <w:i/>
        </w:rPr>
        <w:t>Metropolitan Redevelopment Authority Act 2011</w:t>
      </w:r>
      <w:r>
        <w:t xml:space="preserve"> section 4(1);</w:t>
      </w:r>
    </w:p>
    <w:p w14:paraId="03501F05" w14:textId="77777777" w:rsidR="00135210" w:rsidRDefault="00135210">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135210" w:rsidRDefault="00135210">
      <w:pPr>
        <w:pStyle w:val="Defstart"/>
      </w:pPr>
      <w:r>
        <w:tab/>
      </w:r>
      <w:r>
        <w:rPr>
          <w:rStyle w:val="CharDefText"/>
        </w:rPr>
        <w:t>Western Australian Planning Commission</w:t>
      </w:r>
      <w:r>
        <w:t xml:space="preserve"> means the body established by the </w:t>
      </w:r>
      <w:r>
        <w:rPr>
          <w:i/>
        </w:rPr>
        <w:t>Planning and Development Act 2005</w:t>
      </w:r>
      <w:r>
        <w:t xml:space="preserve"> section 7(1);</w:t>
      </w:r>
    </w:p>
    <w:p w14:paraId="33C2ACB4" w14:textId="77777777" w:rsidR="00135210" w:rsidRDefault="00135210">
      <w:pPr>
        <w:pStyle w:val="Defstart"/>
      </w:pPr>
      <w:r>
        <w:lastRenderedPageBreak/>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135210" w:rsidRDefault="00135210">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135210" w:rsidRDefault="00135210">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135210" w:rsidRDefault="00135210">
      <w:pPr>
        <w:pStyle w:val="Indenta"/>
      </w:pPr>
      <w:r>
        <w:tab/>
        <w:t>(b)</w:t>
      </w:r>
      <w:r>
        <w:tab/>
        <w:t>the chief executive officer of a local government or a person employed in the local government who is nominated by the chief executive officer to the CEO;</w:t>
      </w:r>
    </w:p>
    <w:p w14:paraId="0335B5ED" w14:textId="77777777" w:rsidR="00135210" w:rsidRDefault="00135210">
      <w:pPr>
        <w:pStyle w:val="Indenta"/>
      </w:pPr>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p>
    <w:p w14:paraId="3E90F6ED" w14:textId="77777777" w:rsidR="00135210" w:rsidRDefault="00135210">
      <w:pPr>
        <w:pStyle w:val="Indenta"/>
      </w:pPr>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p>
    <w:p w14:paraId="1E889C22" w14:textId="77777777" w:rsidR="00135210" w:rsidRDefault="00135210">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135210" w:rsidRDefault="00135210">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135210" w:rsidRDefault="00135210">
      <w:pPr>
        <w:pStyle w:val="Indenta"/>
      </w:pPr>
      <w:r>
        <w:tab/>
        <w:t>(e)</w:t>
      </w:r>
      <w:r>
        <w:tab/>
        <w:t xml:space="preserve">the managing director, as defined in the </w:t>
      </w:r>
      <w:r>
        <w:rPr>
          <w:i/>
        </w:rPr>
        <w:t>Insurance Commission of Western Australia Act 1986</w:t>
      </w:r>
      <w:r>
        <w:t xml:space="preserve"> section 3, or </w:t>
      </w:r>
      <w:r>
        <w:lastRenderedPageBreak/>
        <w:t>an officer or employee of the Insurance Commission of Western Australia who is nominated by the managing director to the CEO;</w:t>
      </w:r>
    </w:p>
    <w:p w14:paraId="22760CAE" w14:textId="77777777" w:rsidR="00135210" w:rsidRDefault="00135210">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135210" w:rsidRDefault="00135210">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135210" w:rsidRDefault="00135210">
      <w:pPr>
        <w:pStyle w:val="Subsection"/>
      </w:pPr>
      <w:r>
        <w:tab/>
        <w:t>(3)</w:t>
      </w:r>
      <w:r>
        <w:tab/>
        <w:t>A nomination under subregulation (2) must be in writing signed by the person making the nomination.</w:t>
      </w:r>
    </w:p>
    <w:p w14:paraId="61CC53BE" w14:textId="77777777" w:rsidR="00135210" w:rsidRDefault="00135210">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135210" w:rsidRDefault="00135210">
      <w:pPr>
        <w:pStyle w:val="Footnotesection"/>
      </w:pPr>
      <w:r>
        <w:tab/>
        <w:t>[Regulation 63 amended: SL 2026/53 r. 17.]</w:t>
      </w:r>
    </w:p>
    <w:p w14:paraId="76B59A87" w14:textId="77777777" w:rsidR="00135210" w:rsidRDefault="00135210">
      <w:pPr>
        <w:pStyle w:val="Heading5"/>
      </w:pPr>
      <w:bookmarkStart w:id="196" w:name="_Toc238633524"/>
      <w:r>
        <w:rPr>
          <w:rStyle w:val="CharSectno"/>
        </w:rPr>
        <w:t>64</w:t>
      </w:r>
      <w:r>
        <w:t>.</w:t>
      </w:r>
      <w:r>
        <w:tab/>
        <w:t>Information that CEO must disclose to Commissioner of Police (s. 77(1))</w:t>
      </w:r>
      <w:bookmarkEnd w:id="196"/>
    </w:p>
    <w:p w14:paraId="2FF62C92" w14:textId="77777777" w:rsidR="00135210" w:rsidRDefault="00135210">
      <w:pPr>
        <w:pStyle w:val="Subsection"/>
      </w:pPr>
      <w:r>
        <w:tab/>
      </w:r>
      <w:r>
        <w:tab/>
        <w:t xml:space="preserve">For the purposes of section 77(1)(b) of the Act, the following information is information that must be disclosed to the Commissioner of Police — </w:t>
      </w:r>
    </w:p>
    <w:p w14:paraId="1218BCE0" w14:textId="77777777" w:rsidR="00135210" w:rsidRDefault="00135210">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135210" w:rsidRDefault="00135210">
      <w:pPr>
        <w:pStyle w:val="Indenta"/>
      </w:pPr>
      <w:r>
        <w:tab/>
        <w:t>(b)</w:t>
      </w:r>
      <w:r>
        <w:tab/>
        <w:t xml:space="preserve">information obtained by the CEO in the administration of the Act that relates to the suspected commission of an </w:t>
      </w:r>
      <w:r>
        <w:lastRenderedPageBreak/>
        <w:t xml:space="preserve">offence under the </w:t>
      </w:r>
      <w:r>
        <w:rPr>
          <w:i/>
          <w:iCs/>
        </w:rPr>
        <w:t>Road Traffic Act 1974</w:t>
      </w:r>
      <w:r>
        <w:t xml:space="preserve"> section 60 or 61;</w:t>
      </w:r>
    </w:p>
    <w:p w14:paraId="172057CA" w14:textId="77777777" w:rsidR="00135210" w:rsidRDefault="00135210">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135210" w:rsidRDefault="00135210">
      <w:pPr>
        <w:pStyle w:val="Heading5"/>
      </w:pPr>
      <w:bookmarkStart w:id="197" w:name="_Toc238633525"/>
      <w:r>
        <w:rPr>
          <w:rStyle w:val="CharSectno"/>
        </w:rPr>
        <w:t>65</w:t>
      </w:r>
      <w:r>
        <w:t>.</w:t>
      </w:r>
      <w:r>
        <w:tab/>
        <w:t>Information that CEO may disclose to relevant authority (s. 79)</w:t>
      </w:r>
      <w:bookmarkEnd w:id="197"/>
    </w:p>
    <w:p w14:paraId="1A10BB25" w14:textId="77777777" w:rsidR="00135210" w:rsidRDefault="00135210">
      <w:pPr>
        <w:pStyle w:val="Subsection"/>
      </w:pPr>
      <w:r>
        <w:tab/>
        <w:t>(1)</w:t>
      </w:r>
      <w:r>
        <w:tab/>
        <w:t xml:space="preserve">In this regulation — </w:t>
      </w:r>
    </w:p>
    <w:p w14:paraId="0EE82DC5" w14:textId="77777777" w:rsidR="00135210" w:rsidRDefault="00135210">
      <w:pPr>
        <w:pStyle w:val="Defstart"/>
      </w:pPr>
      <w:r>
        <w:tab/>
      </w:r>
      <w:r>
        <w:rPr>
          <w:rStyle w:val="CharDefText"/>
        </w:rPr>
        <w:t>planning legislation</w:t>
      </w:r>
      <w:r>
        <w:t xml:space="preserve"> means any of the following — </w:t>
      </w:r>
    </w:p>
    <w:p w14:paraId="7C30A24C" w14:textId="77777777" w:rsidR="00135210" w:rsidRDefault="00135210">
      <w:pPr>
        <w:pStyle w:val="Defpara"/>
      </w:pPr>
      <w:r>
        <w:tab/>
        <w:t>(a)</w:t>
      </w:r>
      <w:r>
        <w:tab/>
        <w:t xml:space="preserve">the </w:t>
      </w:r>
      <w:r>
        <w:rPr>
          <w:i/>
        </w:rPr>
        <w:t>Hope Valley</w:t>
      </w:r>
      <w:r>
        <w:rPr>
          <w:i/>
        </w:rPr>
        <w:noBreakHyphen/>
        <w:t>Wattleup Redevelopment Act 2000</w:t>
      </w:r>
      <w:r>
        <w:t>;</w:t>
      </w:r>
    </w:p>
    <w:p w14:paraId="70CF459A" w14:textId="77777777" w:rsidR="00135210" w:rsidRDefault="00135210">
      <w:pPr>
        <w:pStyle w:val="Defpara"/>
      </w:pPr>
      <w:r>
        <w:tab/>
        <w:t>(b)</w:t>
      </w:r>
      <w:r>
        <w:tab/>
        <w:t xml:space="preserve">the </w:t>
      </w:r>
      <w:r>
        <w:rPr>
          <w:i/>
        </w:rPr>
        <w:t>Metropolitan Redevelopment Authority Act 2011</w:t>
      </w:r>
      <w:r>
        <w:t>;</w:t>
      </w:r>
    </w:p>
    <w:p w14:paraId="5AAE18DC" w14:textId="77777777" w:rsidR="00135210" w:rsidRDefault="00135210">
      <w:pPr>
        <w:pStyle w:val="Defpara"/>
      </w:pPr>
      <w:r>
        <w:tab/>
        <w:t>(c)</w:t>
      </w:r>
      <w:r>
        <w:tab/>
        <w:t xml:space="preserve">the </w:t>
      </w:r>
      <w:r>
        <w:rPr>
          <w:i/>
        </w:rPr>
        <w:t>Local Government Act 1995</w:t>
      </w:r>
      <w:r>
        <w:rPr>
          <w:iCs/>
        </w:rPr>
        <w:t>;</w:t>
      </w:r>
    </w:p>
    <w:p w14:paraId="63FC89C2" w14:textId="77777777" w:rsidR="00135210" w:rsidRDefault="00135210">
      <w:pPr>
        <w:pStyle w:val="Defpara"/>
      </w:pPr>
      <w:r>
        <w:tab/>
        <w:t>(d)</w:t>
      </w:r>
      <w:r>
        <w:tab/>
        <w:t xml:space="preserve">the </w:t>
      </w:r>
      <w:r>
        <w:rPr>
          <w:i/>
        </w:rPr>
        <w:t>Planning and Development Act 2005</w:t>
      </w:r>
      <w:r>
        <w:t>;</w:t>
      </w:r>
    </w:p>
    <w:p w14:paraId="6A3DCF82" w14:textId="77777777" w:rsidR="00135210" w:rsidRDefault="00135210">
      <w:pPr>
        <w:pStyle w:val="Defpara"/>
      </w:pPr>
      <w:r>
        <w:tab/>
        <w:t>(e)</w:t>
      </w:r>
      <w:r>
        <w:tab/>
        <w:t xml:space="preserve">the </w:t>
      </w:r>
      <w:r>
        <w:rPr>
          <w:i/>
        </w:rPr>
        <w:t>Swan Valley Planning Act 2020</w:t>
      </w:r>
      <w:r>
        <w:t>;</w:t>
      </w:r>
    </w:p>
    <w:p w14:paraId="604EADFA" w14:textId="77777777" w:rsidR="00135210" w:rsidRDefault="00135210">
      <w:pPr>
        <w:pStyle w:val="Defpara"/>
      </w:pPr>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p>
    <w:p w14:paraId="45754469" w14:textId="77777777" w:rsidR="00135210" w:rsidRDefault="00135210">
      <w:pPr>
        <w:pStyle w:val="Subsection"/>
      </w:pPr>
      <w:r>
        <w:tab/>
        <w:t>(2)</w:t>
      </w:r>
      <w:r>
        <w:tab/>
        <w:t xml:space="preserve">For the purposes of section 79(1)(b) of the Act, the following information is information that may be disclosed to a relevant authority — </w:t>
      </w:r>
    </w:p>
    <w:p w14:paraId="3ECE3BE6" w14:textId="77777777" w:rsidR="00135210" w:rsidRDefault="00135210">
      <w:pPr>
        <w:pStyle w:val="Indenta"/>
      </w:pPr>
      <w:r>
        <w:tab/>
        <w:t>(a)</w:t>
      </w:r>
      <w:r>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p>
    <w:p w14:paraId="08DCB289" w14:textId="77777777" w:rsidR="00135210" w:rsidRDefault="00135210">
      <w:pPr>
        <w:pStyle w:val="Indenta"/>
      </w:pPr>
      <w:r>
        <w:tab/>
        <w:t>(b)</w:t>
      </w:r>
      <w:r>
        <w:tab/>
        <w:t xml:space="preserve">in relation to a relevant authority described in regulation 63(2)(c) — information obtained by the CEO </w:t>
      </w:r>
      <w:r>
        <w:lastRenderedPageBreak/>
        <w:t>in the administration of the Act in relation to any matter that the CEO considers may be capable of being the subject of any complaint, investigation or proceedings under consumer protection legislation;</w:t>
      </w:r>
    </w:p>
    <w:p w14:paraId="15B9EC4B" w14:textId="77777777" w:rsidR="00135210" w:rsidRDefault="00135210">
      <w:pPr>
        <w:pStyle w:val="Indenta"/>
      </w:pPr>
      <w:r>
        <w:tab/>
        <w:t>(c)</w:t>
      </w:r>
      <w:r>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p>
    <w:p w14:paraId="18AAA768" w14:textId="77777777" w:rsidR="00135210" w:rsidRDefault="00135210">
      <w:pPr>
        <w:pStyle w:val="Indenta"/>
      </w:pPr>
      <w:r>
        <w:tab/>
        <w:t>(d)</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135210" w:rsidRDefault="00135210">
      <w:pPr>
        <w:pStyle w:val="Footnotesection"/>
      </w:pPr>
      <w:r>
        <w:tab/>
        <w:t>[Regulation 65 inserted: SL 2026/53 r. 18.]</w:t>
      </w:r>
    </w:p>
    <w:p w14:paraId="64CCA6B6" w14:textId="77777777" w:rsidR="00135210" w:rsidRDefault="00135210">
      <w:pPr>
        <w:pStyle w:val="Heading2"/>
      </w:pPr>
      <w:bookmarkStart w:id="198" w:name="_Toc238456475"/>
      <w:bookmarkStart w:id="199" w:name="_Toc238457105"/>
      <w:bookmarkStart w:id="200" w:name="_Toc238633526"/>
      <w:r>
        <w:rPr>
          <w:rStyle w:val="CharPartNo"/>
        </w:rPr>
        <w:lastRenderedPageBreak/>
        <w:t>Part 8</w:t>
      </w:r>
      <w:r>
        <w:rPr>
          <w:rStyle w:val="CharDivNo"/>
        </w:rPr>
        <w:t> </w:t>
      </w:r>
      <w:r>
        <w:t>—</w:t>
      </w:r>
      <w:r>
        <w:rPr>
          <w:rStyle w:val="CharDivText"/>
        </w:rPr>
        <w:t> </w:t>
      </w:r>
      <w:r>
        <w:rPr>
          <w:rStyle w:val="CharPartText"/>
        </w:rPr>
        <w:t>Infringement notices and enforcement</w:t>
      </w:r>
      <w:bookmarkEnd w:id="198"/>
      <w:bookmarkEnd w:id="199"/>
      <w:bookmarkEnd w:id="200"/>
    </w:p>
    <w:p w14:paraId="1A246FC2" w14:textId="77777777" w:rsidR="00135210" w:rsidRDefault="00135210">
      <w:pPr>
        <w:pStyle w:val="Heading5"/>
        <w:rPr>
          <w:rStyle w:val="CharSectno"/>
        </w:rPr>
      </w:pPr>
      <w:bookmarkStart w:id="201" w:name="_Toc238633527"/>
      <w:r>
        <w:rPr>
          <w:rStyle w:val="CharSectno"/>
        </w:rPr>
        <w:t>66</w:t>
      </w:r>
      <w:r>
        <w:t>.</w:t>
      </w:r>
      <w:r>
        <w:tab/>
      </w:r>
      <w:r>
        <w:rPr>
          <w:rStyle w:val="CharSectno"/>
        </w:rPr>
        <w:t>Prescribed offences and modified penalties</w:t>
      </w:r>
      <w:bookmarkEnd w:id="201"/>
    </w:p>
    <w:p w14:paraId="02E01E93" w14:textId="77777777" w:rsidR="00135210" w:rsidRDefault="00135210">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135210" w:rsidRDefault="00135210">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135210" w:rsidRDefault="00135210">
      <w:pPr>
        <w:pStyle w:val="Heading5"/>
        <w:rPr>
          <w:rStyle w:val="CharSectno"/>
        </w:rPr>
      </w:pPr>
      <w:bookmarkStart w:id="202" w:name="_Toc238633528"/>
      <w:r>
        <w:rPr>
          <w:rStyle w:val="CharSectno"/>
        </w:rPr>
        <w:t>67</w:t>
      </w:r>
      <w:r>
        <w:t>.</w:t>
      </w:r>
      <w:r>
        <w:tab/>
      </w:r>
      <w:r>
        <w:rPr>
          <w:rStyle w:val="CharSectno"/>
        </w:rPr>
        <w:t>Approved officers and authorised officers</w:t>
      </w:r>
      <w:bookmarkEnd w:id="202"/>
    </w:p>
    <w:p w14:paraId="7083EEA6" w14:textId="77777777" w:rsidR="00135210" w:rsidRDefault="00135210">
      <w:pPr>
        <w:pStyle w:val="Subsection"/>
      </w:pPr>
      <w:r>
        <w:tab/>
        <w:t>(1)</w:t>
      </w:r>
      <w:r>
        <w:tab/>
        <w:t xml:space="preserve">In this regulation — </w:t>
      </w:r>
    </w:p>
    <w:p w14:paraId="10674ABF" w14:textId="77777777" w:rsidR="00135210" w:rsidRDefault="00135210">
      <w:pPr>
        <w:pStyle w:val="Defstart"/>
      </w:pPr>
      <w:r>
        <w:tab/>
      </w:r>
      <w:r>
        <w:rPr>
          <w:rStyle w:val="CharDefText"/>
        </w:rPr>
        <w:t>towing services authorised officer</w:t>
      </w:r>
      <w:r>
        <w:t xml:space="preserve"> means an authorised officer as defined in section 85(1) of the Act.</w:t>
      </w:r>
    </w:p>
    <w:p w14:paraId="65AB3F5A" w14:textId="77777777" w:rsidR="00135210" w:rsidRDefault="00135210">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135210" w:rsidRDefault="00135210">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135210" w:rsidRDefault="00135210">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135210" w:rsidRDefault="00135210">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135210" w:rsidRDefault="00135210">
      <w:pPr>
        <w:pStyle w:val="Heading5"/>
      </w:pPr>
      <w:bookmarkStart w:id="203" w:name="_Toc238633529"/>
      <w:r>
        <w:rPr>
          <w:rStyle w:val="CharSectno"/>
        </w:rPr>
        <w:lastRenderedPageBreak/>
        <w:t>68</w:t>
      </w:r>
      <w:r>
        <w:t>.</w:t>
      </w:r>
      <w:r>
        <w:tab/>
        <w:t>Entry warrants (s. 96(2))</w:t>
      </w:r>
      <w:bookmarkEnd w:id="203"/>
    </w:p>
    <w:p w14:paraId="49173265" w14:textId="77777777" w:rsidR="00135210" w:rsidRDefault="00135210">
      <w:pPr>
        <w:pStyle w:val="Subsection"/>
      </w:pPr>
      <w:r>
        <w:tab/>
      </w:r>
      <w:r>
        <w:tab/>
        <w:t xml:space="preserve">For the purposes of section 96(2) of the Act, the following information must be included in an application for an entry warrant — </w:t>
      </w:r>
    </w:p>
    <w:p w14:paraId="19F527A8" w14:textId="77777777" w:rsidR="00135210" w:rsidRDefault="00135210">
      <w:pPr>
        <w:pStyle w:val="Indenta"/>
      </w:pPr>
      <w:r>
        <w:tab/>
        <w:t>(a)</w:t>
      </w:r>
      <w:r>
        <w:tab/>
        <w:t xml:space="preserve">the applicant’s official details (as defined in section 95(1) of the Act); </w:t>
      </w:r>
    </w:p>
    <w:p w14:paraId="6CFF1F23" w14:textId="77777777" w:rsidR="00135210" w:rsidRDefault="00135210">
      <w:pPr>
        <w:pStyle w:val="Indenta"/>
      </w:pPr>
      <w:r>
        <w:tab/>
        <w:t>(b)</w:t>
      </w:r>
      <w:r>
        <w:tab/>
        <w:t xml:space="preserve">the premises in relation to which the warrant is being sought; </w:t>
      </w:r>
    </w:p>
    <w:p w14:paraId="125A6A05" w14:textId="77777777" w:rsidR="00135210" w:rsidRDefault="00135210">
      <w:pPr>
        <w:pStyle w:val="Indenta"/>
      </w:pPr>
      <w:r>
        <w:tab/>
        <w:t>(c)</w:t>
      </w:r>
      <w:r>
        <w:tab/>
        <w:t>the purpose for which the entry to the premises is required;</w:t>
      </w:r>
    </w:p>
    <w:p w14:paraId="31A1EF4D" w14:textId="77777777" w:rsidR="00135210" w:rsidRDefault="00135210">
      <w:pPr>
        <w:pStyle w:val="Indenta"/>
      </w:pPr>
      <w:r>
        <w:tab/>
        <w:t>(d)</w:t>
      </w:r>
      <w:r>
        <w:tab/>
        <w:t>the grounds on which the applicant considers that entry to the premises is necessary;</w:t>
      </w:r>
    </w:p>
    <w:p w14:paraId="2C661A44" w14:textId="77777777" w:rsidR="00135210" w:rsidRDefault="00135210">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135210" w:rsidRDefault="00135210">
      <w:pPr>
        <w:pStyle w:val="Heading5"/>
      </w:pPr>
      <w:bookmarkStart w:id="204" w:name="_Toc238633530"/>
      <w:r>
        <w:rPr>
          <w:rStyle w:val="CharSectno"/>
        </w:rPr>
        <w:t>69</w:t>
      </w:r>
      <w:r>
        <w:t>.</w:t>
      </w:r>
      <w:r>
        <w:tab/>
        <w:t>Forms</w:t>
      </w:r>
      <w:bookmarkEnd w:id="204"/>
    </w:p>
    <w:p w14:paraId="7EF18DD7" w14:textId="77777777" w:rsidR="00135210" w:rsidRDefault="00135210">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135210" w:rsidRDefault="00135210">
      <w:pPr>
        <w:pStyle w:val="Heading2"/>
      </w:pPr>
      <w:bookmarkStart w:id="205" w:name="_Toc238456480"/>
      <w:bookmarkStart w:id="206" w:name="_Toc238457110"/>
      <w:bookmarkStart w:id="207" w:name="_Toc238633531"/>
      <w:r>
        <w:rPr>
          <w:rStyle w:val="CharPartNo"/>
        </w:rPr>
        <w:lastRenderedPageBreak/>
        <w:t>Part 9</w:t>
      </w:r>
      <w:r>
        <w:rPr>
          <w:rStyle w:val="CharDivNo"/>
        </w:rPr>
        <w:t> </w:t>
      </w:r>
      <w:r>
        <w:t>—</w:t>
      </w:r>
      <w:r>
        <w:rPr>
          <w:rStyle w:val="CharDivText"/>
        </w:rPr>
        <w:t> </w:t>
      </w:r>
      <w:r>
        <w:rPr>
          <w:rStyle w:val="CharPartText"/>
        </w:rPr>
        <w:t>Miscellaneous</w:t>
      </w:r>
      <w:bookmarkEnd w:id="205"/>
      <w:bookmarkEnd w:id="206"/>
      <w:bookmarkEnd w:id="207"/>
    </w:p>
    <w:p w14:paraId="647436FF" w14:textId="77777777" w:rsidR="00135210" w:rsidRDefault="00135210">
      <w:pPr>
        <w:pStyle w:val="Heading5"/>
      </w:pPr>
      <w:bookmarkStart w:id="208" w:name="_Toc238633532"/>
      <w:r>
        <w:rPr>
          <w:rStyle w:val="CharSectno"/>
        </w:rPr>
        <w:t>70</w:t>
      </w:r>
      <w:r>
        <w:t>.</w:t>
      </w:r>
      <w:r>
        <w:tab/>
        <w:t>Application of obligations if towing worker is also towing service provider</w:t>
      </w:r>
      <w:bookmarkEnd w:id="208"/>
    </w:p>
    <w:p w14:paraId="596EC015" w14:textId="77777777" w:rsidR="00135210" w:rsidRDefault="00135210">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135210" w:rsidRDefault="00135210">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135210" w:rsidRDefault="00135210">
      <w:pPr>
        <w:pStyle w:val="Heading5"/>
      </w:pPr>
      <w:bookmarkStart w:id="209" w:name="_Toc238633533"/>
      <w:r>
        <w:rPr>
          <w:rStyle w:val="CharSectno"/>
        </w:rPr>
        <w:t>71</w:t>
      </w:r>
      <w:r>
        <w:t>.</w:t>
      </w:r>
      <w:r>
        <w:tab/>
        <w:t>Giving of documents generally</w:t>
      </w:r>
      <w:bookmarkEnd w:id="209"/>
    </w:p>
    <w:p w14:paraId="1B4193A3" w14:textId="77777777" w:rsidR="00135210" w:rsidRDefault="00135210">
      <w:pPr>
        <w:pStyle w:val="Subsection"/>
      </w:pPr>
      <w:r>
        <w:tab/>
        <w:t>(1)</w:t>
      </w:r>
      <w:r>
        <w:tab/>
        <w:t>This regulation does not apply in relation to an order to produce issued under section 107 of the Act.</w:t>
      </w:r>
    </w:p>
    <w:p w14:paraId="3DC98A04" w14:textId="77777777" w:rsidR="00135210" w:rsidRDefault="00135210">
      <w:pPr>
        <w:pStyle w:val="Subsection"/>
      </w:pPr>
      <w:r>
        <w:tab/>
        <w:t>(2)</w:t>
      </w:r>
      <w:r>
        <w:tab/>
        <w:t xml:space="preserve">A document required or permitted under this Act to be given by the CEO or an authorised officer to a person may be given to the person by — </w:t>
      </w:r>
    </w:p>
    <w:p w14:paraId="77C07EF6" w14:textId="77777777" w:rsidR="00135210" w:rsidRDefault="00135210">
      <w:pPr>
        <w:pStyle w:val="Indenta"/>
      </w:pPr>
      <w:r>
        <w:tab/>
        <w:t>(a)</w:t>
      </w:r>
      <w:r>
        <w:tab/>
        <w:t>giving it to the person personally; or</w:t>
      </w:r>
    </w:p>
    <w:p w14:paraId="2ED39675" w14:textId="77777777" w:rsidR="00135210" w:rsidRDefault="00135210">
      <w:pPr>
        <w:pStyle w:val="Indenta"/>
        <w:keepNext/>
      </w:pPr>
      <w:r>
        <w:tab/>
        <w:t>(b)</w:t>
      </w:r>
      <w:r>
        <w:tab/>
        <w:t>sending it by prepaid post (including document exchange) addressed to the person —</w:t>
      </w:r>
    </w:p>
    <w:p w14:paraId="063FE059" w14:textId="77777777" w:rsidR="00135210" w:rsidRDefault="00135210">
      <w:pPr>
        <w:pStyle w:val="Indenti"/>
      </w:pPr>
      <w:r>
        <w:tab/>
        <w:t>(i)</w:t>
      </w:r>
      <w:r>
        <w:tab/>
        <w:t>to an address provided by the person to the CEO for the giving or service of documents; or</w:t>
      </w:r>
    </w:p>
    <w:p w14:paraId="5B8E61A4" w14:textId="77777777" w:rsidR="00135210" w:rsidRDefault="00135210">
      <w:pPr>
        <w:pStyle w:val="Indenti"/>
      </w:pPr>
      <w:r>
        <w:tab/>
        <w:t>(ii)</w:t>
      </w:r>
      <w:r>
        <w:tab/>
        <w:t>if the person has not provided an address as described in subparagraph (i) — to the last known address of the person;</w:t>
      </w:r>
    </w:p>
    <w:p w14:paraId="0044A9F9" w14:textId="77777777" w:rsidR="00135210" w:rsidRDefault="00135210">
      <w:pPr>
        <w:pStyle w:val="Indenta"/>
      </w:pPr>
      <w:r>
        <w:tab/>
      </w:r>
      <w:r>
        <w:tab/>
        <w:t>or</w:t>
      </w:r>
    </w:p>
    <w:p w14:paraId="65395D51" w14:textId="77777777" w:rsidR="00135210" w:rsidRDefault="00135210">
      <w:pPr>
        <w:pStyle w:val="Indenta"/>
      </w:pPr>
      <w:r>
        <w:tab/>
        <w:t>(c)</w:t>
      </w:r>
      <w:r>
        <w:tab/>
        <w:t>leaving it at the person’s usual or last known place of residence or business; or</w:t>
      </w:r>
    </w:p>
    <w:p w14:paraId="64BDDE8B" w14:textId="77777777" w:rsidR="00135210" w:rsidRDefault="00135210">
      <w:pPr>
        <w:pStyle w:val="Indenta"/>
      </w:pPr>
      <w:r>
        <w:lastRenderedPageBreak/>
        <w:tab/>
        <w:t>(d)</w:t>
      </w:r>
      <w:r>
        <w:tab/>
        <w:t>if the person has provided an email address or fax number for the giving or service of documents — emailing it or faxing it (as applicable) to that email address or fax number; or</w:t>
      </w:r>
    </w:p>
    <w:p w14:paraId="630F54DC" w14:textId="77777777" w:rsidR="00135210" w:rsidRDefault="00135210">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135210" w:rsidRDefault="00135210">
      <w:pPr>
        <w:pStyle w:val="Indenti"/>
      </w:pPr>
      <w:r>
        <w:tab/>
        <w:t>(i)</w:t>
      </w:r>
      <w:r>
        <w:tab/>
        <w:t>appearing on recent correspondence addressed by or on behalf of the person to the CEO; or</w:t>
      </w:r>
    </w:p>
    <w:p w14:paraId="0C3827A3" w14:textId="77777777" w:rsidR="00135210" w:rsidRDefault="00135210">
      <w:pPr>
        <w:pStyle w:val="Indenti"/>
      </w:pPr>
      <w:r>
        <w:tab/>
        <w:t>(ii)</w:t>
      </w:r>
      <w:r>
        <w:tab/>
        <w:t>otherwise notified to the CEO by the person; or</w:t>
      </w:r>
    </w:p>
    <w:p w14:paraId="615542B3" w14:textId="77777777" w:rsidR="00135210" w:rsidRDefault="00135210">
      <w:pPr>
        <w:pStyle w:val="Indenti"/>
      </w:pPr>
      <w:r>
        <w:tab/>
        <w:t>(iii)</w:t>
      </w:r>
      <w:r>
        <w:tab/>
        <w:t>published by the person;</w:t>
      </w:r>
    </w:p>
    <w:p w14:paraId="1EECA67E" w14:textId="77777777" w:rsidR="00135210" w:rsidRDefault="00135210">
      <w:pPr>
        <w:pStyle w:val="Indenta"/>
      </w:pPr>
      <w:r>
        <w:tab/>
      </w:r>
      <w:r>
        <w:tab/>
        <w:t>or</w:t>
      </w:r>
    </w:p>
    <w:p w14:paraId="77BC04F7" w14:textId="77777777" w:rsidR="00135210" w:rsidRDefault="00135210">
      <w:pPr>
        <w:pStyle w:val="Indenta"/>
      </w:pPr>
      <w:r>
        <w:tab/>
        <w:t>(f)</w:t>
      </w:r>
      <w:r>
        <w:tab/>
        <w:t>communicating it in some other way agreed with the person; or</w:t>
      </w:r>
    </w:p>
    <w:p w14:paraId="031765BB" w14:textId="77777777" w:rsidR="00135210" w:rsidRDefault="00135210">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135210" w:rsidRDefault="00135210">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135210" w:rsidRDefault="00135210">
      <w:pPr>
        <w:pStyle w:val="Subsection"/>
      </w:pPr>
      <w:r>
        <w:tab/>
        <w:t>(4)</w:t>
      </w:r>
      <w:r>
        <w:tab/>
        <w:t>The use of a particular method for giving a document to a person does not prevent the giving of other documents to the same person in a different way.</w:t>
      </w:r>
    </w:p>
    <w:p w14:paraId="27E24100" w14:textId="77777777" w:rsidR="00135210" w:rsidRDefault="00135210">
      <w:pPr>
        <w:pStyle w:val="Heading5"/>
      </w:pPr>
      <w:bookmarkStart w:id="210" w:name="_Toc238633534"/>
      <w:r>
        <w:rPr>
          <w:rStyle w:val="CharSectno"/>
        </w:rPr>
        <w:t>72</w:t>
      </w:r>
      <w:r>
        <w:t>.</w:t>
      </w:r>
      <w:r>
        <w:tab/>
        <w:t>Time when documents taken to be given</w:t>
      </w:r>
      <w:bookmarkEnd w:id="210"/>
    </w:p>
    <w:p w14:paraId="2DE46B74" w14:textId="77777777" w:rsidR="00135210" w:rsidRDefault="00135210">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14:paraId="2EFAFB70" w14:textId="77777777" w:rsidR="00135210" w:rsidRDefault="00135210">
      <w:pPr>
        <w:pStyle w:val="Subsection"/>
      </w:pPr>
      <w:r>
        <w:tab/>
        <w:t>(2)</w:t>
      </w:r>
      <w:r>
        <w:tab/>
        <w:t xml:space="preserve">In the absence of proof to the contrary, a document that is sent by prepaid post is taken to be given — </w:t>
      </w:r>
    </w:p>
    <w:p w14:paraId="6D8CB74D" w14:textId="77777777" w:rsidR="00135210" w:rsidRDefault="00135210">
      <w:pPr>
        <w:pStyle w:val="Indenta"/>
      </w:pPr>
      <w:r>
        <w:tab/>
        <w:t>(a)</w:t>
      </w:r>
      <w:r>
        <w:tab/>
        <w:t>if the document is sent to an address within Australia — at the time the document would have been delivered in the ordinary course of the post; or</w:t>
      </w:r>
    </w:p>
    <w:p w14:paraId="4A60E6FB" w14:textId="47C91D9E" w:rsidR="00135210" w:rsidRDefault="00135210">
      <w:pPr>
        <w:pStyle w:val="Indenta"/>
      </w:pPr>
      <w:r>
        <w:tab/>
        <w:t>(b)</w:t>
      </w:r>
      <w:r>
        <w:tab/>
        <w:t>if the document is sent to an address outside Australia — 11 business days after the day on which the document was posted.</w:t>
      </w:r>
    </w:p>
    <w:p w14:paraId="5BB11F88" w14:textId="33EABBD1" w:rsidR="00135210" w:rsidRDefault="00135210">
      <w:pPr>
        <w:pStyle w:val="Footnotesection"/>
      </w:pPr>
      <w:r>
        <w:tab/>
        <w:t>[Regulation 72 amended: SL 2026/53 r. 19.]</w:t>
      </w:r>
    </w:p>
    <w:p w14:paraId="77E76556" w14:textId="77777777" w:rsidR="00135210" w:rsidRDefault="00135210">
      <w:pPr>
        <w:pStyle w:val="Heading5"/>
      </w:pPr>
      <w:bookmarkStart w:id="211" w:name="_Toc238633535"/>
      <w:r>
        <w:rPr>
          <w:rStyle w:val="CharSectno"/>
        </w:rPr>
        <w:t>72A</w:t>
      </w:r>
      <w:r>
        <w:t>.</w:t>
      </w:r>
      <w:r>
        <w:tab/>
        <w:t>Review of decisions (s. 139)</w:t>
      </w:r>
      <w:bookmarkEnd w:id="211"/>
    </w:p>
    <w:p w14:paraId="03278E28" w14:textId="77777777" w:rsidR="00135210" w:rsidRDefault="00135210">
      <w:pPr>
        <w:pStyle w:val="Subsection"/>
      </w:pPr>
      <w:r>
        <w:tab/>
      </w:r>
      <w:r>
        <w:tab/>
        <w:t xml:space="preserve">The following decisions are prescribed for the purposes of paragraph (i) of the definition of </w:t>
      </w:r>
      <w:r>
        <w:rPr>
          <w:b/>
          <w:i/>
        </w:rPr>
        <w:t>reviewable decision</w:t>
      </w:r>
      <w:r>
        <w:t xml:space="preserve"> in section 139 of the Act — </w:t>
      </w:r>
    </w:p>
    <w:p w14:paraId="1F853607" w14:textId="77777777" w:rsidR="00135210" w:rsidRDefault="00135210">
      <w:pPr>
        <w:pStyle w:val="Indenta"/>
      </w:pPr>
      <w:r>
        <w:tab/>
        <w:t>(a)</w:t>
      </w:r>
      <w:r>
        <w:tab/>
        <w:t>a decision under regulation 3G(7)(a)(ii) to refuse to grant a further towing business authorisation because a ground under section 29(1) of the Act applies;</w:t>
      </w:r>
    </w:p>
    <w:p w14:paraId="54766570" w14:textId="77777777" w:rsidR="00135210" w:rsidRDefault="00135210">
      <w:pPr>
        <w:pStyle w:val="Indenta"/>
      </w:pPr>
      <w:r>
        <w:tab/>
        <w:t>(b)</w:t>
      </w:r>
      <w:r>
        <w:tab/>
        <w:t>a decision under regulation 3K(5) to give a notice stating that the nomination of an individual ceases;</w:t>
      </w:r>
    </w:p>
    <w:p w14:paraId="5D1E61B0" w14:textId="77777777" w:rsidR="00135210" w:rsidRDefault="00135210">
      <w:pPr>
        <w:pStyle w:val="Indenta"/>
      </w:pPr>
      <w:r>
        <w:tab/>
        <w:t>(c)</w:t>
      </w:r>
      <w:r>
        <w:tab/>
        <w:t>a decision under regulation 3L(2) to refuse to accept a nomination of an individual to represent a towing service provider in conducting a regulated towing business.</w:t>
      </w:r>
    </w:p>
    <w:p w14:paraId="575D7670" w14:textId="2BFB592D" w:rsidR="00135210" w:rsidRDefault="00135210">
      <w:pPr>
        <w:pStyle w:val="Footnotesection"/>
      </w:pPr>
      <w:r>
        <w:tab/>
        <w:t>[Regulation 72A inserted: SL 2026/53 r. 20.]</w:t>
      </w:r>
    </w:p>
    <w:p w14:paraId="71967B45" w14:textId="77777777" w:rsidR="00135210" w:rsidRDefault="00135210">
      <w:pPr>
        <w:pStyle w:val="Heading5"/>
      </w:pPr>
      <w:bookmarkStart w:id="212" w:name="_Toc238633536"/>
      <w:r>
        <w:rPr>
          <w:rStyle w:val="CharSectno"/>
        </w:rPr>
        <w:t>72B</w:t>
      </w:r>
      <w:r>
        <w:t>.</w:t>
      </w:r>
      <w:r>
        <w:tab/>
        <w:t>Fees</w:t>
      </w:r>
      <w:bookmarkEnd w:id="212"/>
    </w:p>
    <w:p w14:paraId="3503FA35" w14:textId="77777777" w:rsidR="00135210" w:rsidRDefault="00135210">
      <w:pPr>
        <w:pStyle w:val="Subsection"/>
      </w:pPr>
      <w:r>
        <w:tab/>
      </w:r>
      <w:r>
        <w:tab/>
        <w:t>The fees set out in Schedule 3 are payable in relation to the matters referred to in that Schedule.</w:t>
      </w:r>
    </w:p>
    <w:p w14:paraId="69293010" w14:textId="510CEEF2" w:rsidR="00135210" w:rsidRDefault="00135210">
      <w:pPr>
        <w:pStyle w:val="Footnotesection"/>
      </w:pPr>
      <w:r>
        <w:tab/>
        <w:t>[Regulation 72B inserted: SL 2026/53 r. 20.]</w:t>
      </w:r>
    </w:p>
    <w:p w14:paraId="74A28BB5" w14:textId="77777777" w:rsidR="00135210" w:rsidRDefault="00135210">
      <w:pPr>
        <w:pStyle w:val="Heading5"/>
      </w:pPr>
      <w:bookmarkStart w:id="213" w:name="_Toc238633537"/>
      <w:r>
        <w:rPr>
          <w:rStyle w:val="CharSectno"/>
        </w:rPr>
        <w:lastRenderedPageBreak/>
        <w:t>72C</w:t>
      </w:r>
      <w:r>
        <w:t>.</w:t>
      </w:r>
      <w:r>
        <w:tab/>
        <w:t>Waiver of fees</w:t>
      </w:r>
      <w:bookmarkEnd w:id="213"/>
    </w:p>
    <w:p w14:paraId="1AD69166" w14:textId="77777777" w:rsidR="00135210" w:rsidRDefault="00135210">
      <w:pPr>
        <w:pStyle w:val="Subsection"/>
      </w:pPr>
      <w:r>
        <w:tab/>
        <w:t>(1)</w:t>
      </w:r>
      <w:r>
        <w:tab/>
        <w:t>The CEO may, by written notice given to a person, waive payment of the whole or a part of a fee prescribed under these regulations by the person if the CEO considers that it is appropriate in the circumstances to do so.</w:t>
      </w:r>
    </w:p>
    <w:p w14:paraId="61517CC3" w14:textId="3DD0612B" w:rsidR="00135210" w:rsidRDefault="00135210">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028C8048" w14:textId="35166093" w:rsidR="00135210" w:rsidRDefault="00135210">
      <w:pPr>
        <w:pStyle w:val="Footnotesection"/>
      </w:pPr>
      <w:r>
        <w:tab/>
        <w:t>[Regulation 72C inserted: SL 2026/53 r. 20.]</w:t>
      </w:r>
    </w:p>
    <w:p w14:paraId="0289F524" w14:textId="77777777" w:rsidR="00135210" w:rsidRDefault="00135210">
      <w:pPr>
        <w:pStyle w:val="Heading2"/>
      </w:pPr>
      <w:bookmarkStart w:id="214" w:name="_Toc238456487"/>
      <w:bookmarkStart w:id="215" w:name="_Toc238457117"/>
      <w:bookmarkStart w:id="216" w:name="_Toc238633538"/>
      <w:r>
        <w:rPr>
          <w:rStyle w:val="CharPartNo"/>
        </w:rPr>
        <w:lastRenderedPageBreak/>
        <w:t>Part 10</w:t>
      </w:r>
      <w:r>
        <w:t> — </w:t>
      </w:r>
      <w:r>
        <w:rPr>
          <w:rStyle w:val="CharPartText"/>
        </w:rPr>
        <w:t>Transitional provisions</w:t>
      </w:r>
      <w:bookmarkEnd w:id="214"/>
      <w:bookmarkEnd w:id="215"/>
      <w:bookmarkEnd w:id="216"/>
    </w:p>
    <w:p w14:paraId="3D9DF4AC" w14:textId="49E98F72" w:rsidR="00135210" w:rsidRDefault="00135210">
      <w:pPr>
        <w:pStyle w:val="Heading3"/>
      </w:pPr>
      <w:bookmarkStart w:id="217" w:name="_Toc238456488"/>
      <w:bookmarkStart w:id="218" w:name="_Toc238457118"/>
      <w:bookmarkStart w:id="219" w:name="_Toc238633539"/>
      <w:r>
        <w:rPr>
          <w:rStyle w:val="CharDivNo"/>
        </w:rPr>
        <w:t>Division 1</w:t>
      </w:r>
      <w:r>
        <w:t> — </w:t>
      </w:r>
      <w:r>
        <w:rPr>
          <w:rStyle w:val="CharDivText"/>
        </w:rPr>
        <w:t xml:space="preserve">Transitional provisions for </w:t>
      </w:r>
      <w:r>
        <w:rPr>
          <w:rStyle w:val="CharDivText"/>
          <w:i/>
        </w:rPr>
        <w:t>Towing Services Regulations 2025</w:t>
      </w:r>
      <w:bookmarkEnd w:id="217"/>
      <w:bookmarkEnd w:id="218"/>
      <w:bookmarkEnd w:id="219"/>
    </w:p>
    <w:p w14:paraId="5FE5B673" w14:textId="5920CF4E" w:rsidR="00135210" w:rsidRDefault="00135210">
      <w:pPr>
        <w:pStyle w:val="Footnoteheading"/>
      </w:pPr>
      <w:r>
        <w:tab/>
        <w:t>[Heading inserted: SL 2026/53 r. 21.]</w:t>
      </w:r>
    </w:p>
    <w:p w14:paraId="018E2446" w14:textId="3CB3179F" w:rsidR="00135210" w:rsidRDefault="00135210">
      <w:pPr>
        <w:pStyle w:val="Heading5"/>
      </w:pPr>
      <w:bookmarkStart w:id="220" w:name="_Toc238633540"/>
      <w:r>
        <w:rPr>
          <w:rStyle w:val="CharSectno"/>
        </w:rPr>
        <w:t>73</w:t>
      </w:r>
      <w:r>
        <w:t>.</w:t>
      </w:r>
      <w:r>
        <w:tab/>
        <w:t>Term used: commencement day</w:t>
      </w:r>
      <w:bookmarkEnd w:id="220"/>
    </w:p>
    <w:p w14:paraId="45123BC4" w14:textId="58598E77" w:rsidR="00135210" w:rsidRDefault="00135210">
      <w:pPr>
        <w:pStyle w:val="Subsection"/>
      </w:pPr>
      <w:r>
        <w:tab/>
      </w:r>
      <w:r>
        <w:tab/>
        <w:t>In this Division —</w:t>
      </w:r>
    </w:p>
    <w:p w14:paraId="678BB0BA" w14:textId="77777777" w:rsidR="00135210" w:rsidRDefault="00135210">
      <w:pPr>
        <w:pStyle w:val="Defstart"/>
      </w:pPr>
      <w:r>
        <w:tab/>
      </w:r>
      <w:r>
        <w:rPr>
          <w:rStyle w:val="CharDefText"/>
        </w:rPr>
        <w:t>commencement day</w:t>
      </w:r>
      <w:r>
        <w:t xml:space="preserve"> means 10 January 2025.</w:t>
      </w:r>
    </w:p>
    <w:p w14:paraId="620F1738" w14:textId="3E605ABF" w:rsidR="00135210" w:rsidRDefault="00135210">
      <w:pPr>
        <w:pStyle w:val="Footnotesection"/>
      </w:pPr>
      <w:r>
        <w:tab/>
        <w:t>[Regulation 73 amended: SL 2026/53 r. 22.]</w:t>
      </w:r>
    </w:p>
    <w:p w14:paraId="7507B731" w14:textId="77777777" w:rsidR="00135210" w:rsidRDefault="00135210">
      <w:pPr>
        <w:pStyle w:val="Heading5"/>
      </w:pPr>
      <w:bookmarkStart w:id="221" w:name="_Toc238633541"/>
      <w:r>
        <w:rPr>
          <w:rStyle w:val="CharSectno"/>
        </w:rPr>
        <w:t>74</w:t>
      </w:r>
      <w:r>
        <w:t>.</w:t>
      </w:r>
      <w:r>
        <w:tab/>
        <w:t>Towing charges and storage charges in accordance with agreement entered into before commencement day</w:t>
      </w:r>
      <w:bookmarkEnd w:id="221"/>
    </w:p>
    <w:p w14:paraId="440BDB05" w14:textId="77777777" w:rsidR="00135210" w:rsidRDefault="00135210">
      <w:pPr>
        <w:pStyle w:val="Subsection"/>
      </w:pPr>
      <w:r>
        <w:tab/>
        <w:t>(1)</w:t>
      </w:r>
      <w:r>
        <w:tab/>
        <w:t>Part 5 Division 2 does not apply in relation to a towing charge imposed in accordance with an agreement entered into before commencement day.</w:t>
      </w:r>
    </w:p>
    <w:p w14:paraId="15DE315A" w14:textId="77777777" w:rsidR="00135210" w:rsidRDefault="00135210">
      <w:pPr>
        <w:pStyle w:val="Subsection"/>
      </w:pPr>
      <w:r>
        <w:tab/>
        <w:t>(2)</w:t>
      </w:r>
      <w:r>
        <w:tab/>
        <w:t>Part 5 Division 3 does not apply in relation to a storage charge imposed in accordance with an agreement entered into before commencement day.</w:t>
      </w:r>
    </w:p>
    <w:p w14:paraId="0817F7B4" w14:textId="77777777" w:rsidR="00135210" w:rsidRDefault="00135210">
      <w:pPr>
        <w:pStyle w:val="Heading5"/>
      </w:pPr>
      <w:bookmarkStart w:id="222" w:name="_Toc238633542"/>
      <w:r>
        <w:rPr>
          <w:rStyle w:val="CharSectno"/>
        </w:rPr>
        <w:t>75</w:t>
      </w:r>
      <w:r>
        <w:t>.</w:t>
      </w:r>
      <w:r>
        <w:tab/>
        <w:t>Photographs and signatures must not be disclosed before coming into operation of s. 78(3) of Act</w:t>
      </w:r>
      <w:bookmarkEnd w:id="222"/>
    </w:p>
    <w:p w14:paraId="1A867C1A" w14:textId="77777777" w:rsidR="00135210" w:rsidRDefault="00135210">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135210" w:rsidRDefault="00135210">
      <w:pPr>
        <w:pStyle w:val="Heading3"/>
      </w:pPr>
      <w:bookmarkStart w:id="223" w:name="_Toc238456492"/>
      <w:bookmarkStart w:id="224" w:name="_Toc238457122"/>
      <w:bookmarkStart w:id="225" w:name="_Toc238633543"/>
      <w:r>
        <w:rPr>
          <w:rStyle w:val="CharDivNo"/>
        </w:rPr>
        <w:lastRenderedPageBreak/>
        <w:t>Division 2</w:t>
      </w:r>
      <w:r>
        <w:t> — </w:t>
      </w:r>
      <w:r>
        <w:rPr>
          <w:rStyle w:val="CharDivText"/>
        </w:rPr>
        <w:t xml:space="preserve">Transitional provisions for </w:t>
      </w:r>
      <w:r>
        <w:rPr>
          <w:rStyle w:val="CharDivText"/>
          <w:i/>
        </w:rPr>
        <w:t>Towing Services Amendment Regulations 2026</w:t>
      </w:r>
      <w:bookmarkEnd w:id="223"/>
      <w:bookmarkEnd w:id="224"/>
      <w:bookmarkEnd w:id="225"/>
    </w:p>
    <w:p w14:paraId="0935EF26" w14:textId="55EB8497" w:rsidR="00135210" w:rsidRDefault="00135210">
      <w:pPr>
        <w:pStyle w:val="Footnoteheading"/>
        <w:keepNext/>
      </w:pPr>
      <w:r>
        <w:tab/>
        <w:t>[Heading inserted: SL 2026/53 r. 23.]</w:t>
      </w:r>
    </w:p>
    <w:p w14:paraId="3525E15C" w14:textId="77777777" w:rsidR="00135210" w:rsidRDefault="00135210">
      <w:pPr>
        <w:pStyle w:val="Heading5"/>
      </w:pPr>
      <w:bookmarkStart w:id="226" w:name="_Toc238633544"/>
      <w:r>
        <w:rPr>
          <w:rStyle w:val="CharSectno"/>
        </w:rPr>
        <w:t>76</w:t>
      </w:r>
      <w:r>
        <w:t>.</w:t>
      </w:r>
      <w:r>
        <w:tab/>
        <w:t>Temporary exemption from s. 13 of Act and r. 3S for regional towing service providers</w:t>
      </w:r>
      <w:bookmarkEnd w:id="226"/>
    </w:p>
    <w:p w14:paraId="09435C71" w14:textId="77777777" w:rsidR="00135210" w:rsidRDefault="00135210">
      <w:pPr>
        <w:pStyle w:val="Subsection"/>
      </w:pPr>
      <w:r>
        <w:tab/>
        <w:t>(1)</w:t>
      </w:r>
      <w:r>
        <w:tab/>
        <w:t xml:space="preserve">In this regulation — </w:t>
      </w:r>
    </w:p>
    <w:p w14:paraId="783E229B" w14:textId="77777777" w:rsidR="00135210" w:rsidRDefault="00135210">
      <w:pPr>
        <w:pStyle w:val="Defstart"/>
      </w:pPr>
      <w:r>
        <w:tab/>
      </w:r>
      <w:r>
        <w:rPr>
          <w:rStyle w:val="CharDefText"/>
        </w:rPr>
        <w:t>South West region</w:t>
      </w:r>
      <w:r>
        <w:t xml:space="preserve"> means the region described in the </w:t>
      </w:r>
      <w:r>
        <w:rPr>
          <w:i/>
        </w:rPr>
        <w:t>Planning and Development Act 2005</w:t>
      </w:r>
      <w:r>
        <w:t xml:space="preserve"> Schedule 4 item 8.</w:t>
      </w:r>
    </w:p>
    <w:p w14:paraId="02C2800F" w14:textId="77777777" w:rsidR="00135210" w:rsidRDefault="00135210">
      <w:pPr>
        <w:pStyle w:val="Subsection"/>
      </w:pPr>
      <w:r>
        <w:tab/>
        <w:t>(2)</w:t>
      </w:r>
      <w:r>
        <w:tab/>
        <w:t>During the period commencing on 1 September 2026 and ending on 30 September 2026, a person who conducts a regulated towing business principally in the South West region is exempt from section 13 of the Act and regulation 3S.</w:t>
      </w:r>
    </w:p>
    <w:p w14:paraId="7AB77AB7" w14:textId="77777777" w:rsidR="00135210" w:rsidRDefault="00135210">
      <w:pPr>
        <w:pStyle w:val="Subsection"/>
      </w:pPr>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p>
    <w:p w14:paraId="6BEBB252" w14:textId="77777777" w:rsidR="00135210" w:rsidRDefault="00135210">
      <w:pPr>
        <w:pStyle w:val="Indenta"/>
      </w:pPr>
      <w:r>
        <w:tab/>
        <w:t>(a)</w:t>
      </w:r>
      <w:r>
        <w:tab/>
        <w:t xml:space="preserve">the Gascoyne region described in the </w:t>
      </w:r>
      <w:r>
        <w:rPr>
          <w:i/>
        </w:rPr>
        <w:t>Planning and Development Act 2005</w:t>
      </w:r>
      <w:r>
        <w:t xml:space="preserve"> Schedule 4 item 1;</w:t>
      </w:r>
    </w:p>
    <w:p w14:paraId="4C24DDAA" w14:textId="77777777" w:rsidR="00135210" w:rsidRDefault="00135210">
      <w:pPr>
        <w:pStyle w:val="Indenta"/>
      </w:pPr>
      <w:r>
        <w:tab/>
        <w:t>(b)</w:t>
      </w:r>
      <w:r>
        <w:tab/>
        <w:t>the Goldfields</w:t>
      </w:r>
      <w:r>
        <w:noBreakHyphen/>
        <w:t xml:space="preserve">Esperance region described in the </w:t>
      </w:r>
      <w:r>
        <w:rPr>
          <w:i/>
        </w:rPr>
        <w:t>Planning and Development Act 2005</w:t>
      </w:r>
      <w:r>
        <w:t xml:space="preserve"> Schedule 4 item 2;</w:t>
      </w:r>
    </w:p>
    <w:p w14:paraId="3D588F8F" w14:textId="77777777" w:rsidR="00135210" w:rsidRDefault="00135210">
      <w:pPr>
        <w:pStyle w:val="Indenta"/>
      </w:pPr>
      <w:r>
        <w:tab/>
        <w:t>(c)</w:t>
      </w:r>
      <w:r>
        <w:tab/>
        <w:t xml:space="preserve">the Great Southern region described in the </w:t>
      </w:r>
      <w:r>
        <w:rPr>
          <w:i/>
        </w:rPr>
        <w:t>Planning and Development Act 2005</w:t>
      </w:r>
      <w:r>
        <w:t xml:space="preserve"> Schedule 4 item 3;</w:t>
      </w:r>
    </w:p>
    <w:p w14:paraId="098841C3" w14:textId="77777777" w:rsidR="00135210" w:rsidRDefault="00135210">
      <w:pPr>
        <w:pStyle w:val="Indenta"/>
      </w:pPr>
      <w:r>
        <w:tab/>
        <w:t>(d)</w:t>
      </w:r>
      <w:r>
        <w:tab/>
        <w:t xml:space="preserve">the Kimberley region described in the </w:t>
      </w:r>
      <w:r>
        <w:rPr>
          <w:i/>
        </w:rPr>
        <w:t>Planning and Development Act 2005</w:t>
      </w:r>
      <w:r>
        <w:t xml:space="preserve"> Schedule 4 item 4;</w:t>
      </w:r>
    </w:p>
    <w:p w14:paraId="4B4F7D07" w14:textId="77777777" w:rsidR="00135210" w:rsidRDefault="00135210">
      <w:pPr>
        <w:pStyle w:val="Indenta"/>
      </w:pPr>
      <w:r>
        <w:tab/>
        <w:t>(e)</w:t>
      </w:r>
      <w:r>
        <w:tab/>
        <w:t xml:space="preserve">the Mid West region described in the </w:t>
      </w:r>
      <w:r>
        <w:rPr>
          <w:i/>
        </w:rPr>
        <w:t>Planning and Development Act 2005</w:t>
      </w:r>
      <w:r>
        <w:t xml:space="preserve"> Schedule 4 item 5;</w:t>
      </w:r>
    </w:p>
    <w:p w14:paraId="437C4F4F" w14:textId="77777777" w:rsidR="00135210" w:rsidRDefault="00135210">
      <w:pPr>
        <w:pStyle w:val="Indenta"/>
      </w:pPr>
      <w:r>
        <w:tab/>
        <w:t>(f)</w:t>
      </w:r>
      <w:r>
        <w:tab/>
        <w:t xml:space="preserve">the Pilbara region described in the </w:t>
      </w:r>
      <w:r>
        <w:rPr>
          <w:i/>
        </w:rPr>
        <w:t>Planning and Development Act 2005</w:t>
      </w:r>
      <w:r>
        <w:t xml:space="preserve"> Schedule 4 item 7;</w:t>
      </w:r>
    </w:p>
    <w:p w14:paraId="12FB5468" w14:textId="77777777" w:rsidR="00135210" w:rsidRDefault="00135210">
      <w:pPr>
        <w:pStyle w:val="Indenta"/>
      </w:pPr>
      <w:r>
        <w:tab/>
        <w:t>(g)</w:t>
      </w:r>
      <w:r>
        <w:tab/>
        <w:t xml:space="preserve">the Wheatbelt region described in the </w:t>
      </w:r>
      <w:r>
        <w:rPr>
          <w:i/>
        </w:rPr>
        <w:t>Planning and Development Act 2005</w:t>
      </w:r>
      <w:r>
        <w:t xml:space="preserve"> Schedule 4 item 9.</w:t>
      </w:r>
    </w:p>
    <w:p w14:paraId="0E27278B" w14:textId="39B3F759" w:rsidR="00135210" w:rsidRDefault="00135210">
      <w:pPr>
        <w:pStyle w:val="Footnotesection"/>
      </w:pPr>
      <w:r>
        <w:tab/>
        <w:t>[Regulation 76 inserted: SL 2026/53 r. 23.]</w:t>
      </w:r>
    </w:p>
    <w:p w14:paraId="4EE1D0EE" w14:textId="77777777" w:rsidR="00135210" w:rsidRDefault="00135210">
      <w:pPr>
        <w:pStyle w:val="Heading5"/>
      </w:pPr>
      <w:bookmarkStart w:id="227" w:name="_Toc238633545"/>
      <w:r>
        <w:rPr>
          <w:rStyle w:val="CharSectno"/>
        </w:rPr>
        <w:lastRenderedPageBreak/>
        <w:t>77</w:t>
      </w:r>
      <w:r>
        <w:t>.</w:t>
      </w:r>
      <w:r>
        <w:tab/>
        <w:t>Application of r. 13 during transitional period</w:t>
      </w:r>
      <w:bookmarkEnd w:id="227"/>
    </w:p>
    <w:p w14:paraId="48190850" w14:textId="77777777" w:rsidR="00135210" w:rsidRDefault="00135210">
      <w:pPr>
        <w:pStyle w:val="Subsection"/>
      </w:pPr>
      <w:r>
        <w:tab/>
        <w:t>(1)</w:t>
      </w:r>
      <w:r>
        <w:tab/>
        <w:t xml:space="preserve">In this regulation — </w:t>
      </w:r>
    </w:p>
    <w:p w14:paraId="0360B457" w14:textId="77777777" w:rsidR="00135210" w:rsidRDefault="00135210">
      <w:pPr>
        <w:pStyle w:val="Defstart"/>
      </w:pPr>
      <w:r>
        <w:tab/>
      </w:r>
      <w:r>
        <w:rPr>
          <w:rStyle w:val="CharDefText"/>
        </w:rPr>
        <w:t>transitional period</w:t>
      </w:r>
      <w:r>
        <w:t xml:space="preserve">, for a towing service provider in relation to a regulated towing business, means the period that — </w:t>
      </w:r>
    </w:p>
    <w:p w14:paraId="2FF327D3" w14:textId="77777777" w:rsidR="00135210" w:rsidRDefault="00135210">
      <w:pPr>
        <w:pStyle w:val="Defpara"/>
      </w:pPr>
      <w:r>
        <w:tab/>
        <w:t>(a)</w:t>
      </w:r>
      <w:r>
        <w:tab/>
        <w:t>begins on 1 July 2026; and</w:t>
      </w:r>
    </w:p>
    <w:p w14:paraId="1E4BA8AA" w14:textId="77777777" w:rsidR="00135210" w:rsidRDefault="00135210">
      <w:pPr>
        <w:pStyle w:val="Defpara"/>
      </w:pPr>
      <w:r>
        <w:tab/>
        <w:t>(b)</w:t>
      </w:r>
      <w:r>
        <w:tab/>
        <w:t>ends immediately before the first towing business authorisation granted to the provider comes into force.</w:t>
      </w:r>
    </w:p>
    <w:p w14:paraId="57924185" w14:textId="77777777" w:rsidR="00135210" w:rsidRDefault="00135210">
      <w:pPr>
        <w:pStyle w:val="Subsection"/>
      </w:pPr>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p>
    <w:p w14:paraId="09FC0499" w14:textId="5F7661D6" w:rsidR="00135210" w:rsidRDefault="00135210">
      <w:pPr>
        <w:pStyle w:val="Footnotesection"/>
      </w:pPr>
      <w:r>
        <w:tab/>
        <w:t>[Regulation 77 inserted: SL 2026/53 r. 23.]</w:t>
      </w:r>
    </w:p>
    <w:p w14:paraId="34539E67" w14:textId="77777777" w:rsidR="00135210" w:rsidRDefault="00135210">
      <w:pPr>
        <w:pStyle w:val="Subsection"/>
        <w:outlineLvl w:val="0"/>
        <w:sectPr w:rsidR="00135210">
          <w:headerReference w:type="even" r:id="rId21"/>
          <w:headerReference w:type="default" r:id="rId22"/>
          <w:pgSz w:w="11907" w:h="16840" w:code="9"/>
          <w:pgMar w:top="2381" w:right="2410" w:bottom="3544" w:left="2410" w:header="720" w:footer="3544" w:gutter="0"/>
          <w:pgNumType w:start="1"/>
          <w:cols w:space="720"/>
          <w:titlePg/>
        </w:sectPr>
      </w:pPr>
    </w:p>
    <w:p w14:paraId="06F0AEA9" w14:textId="77777777" w:rsidR="00135210" w:rsidRDefault="00135210">
      <w:pPr>
        <w:pStyle w:val="yScheduleHeading"/>
        <w:tabs>
          <w:tab w:val="left" w:pos="1845"/>
          <w:tab w:val="center" w:pos="11197"/>
        </w:tabs>
        <w:outlineLvl w:val="0"/>
      </w:pPr>
      <w:bookmarkStart w:id="228" w:name="_Toc238456495"/>
      <w:bookmarkStart w:id="229" w:name="_Toc238457125"/>
      <w:bookmarkStart w:id="230" w:name="_Toc238633546"/>
      <w:r>
        <w:rPr>
          <w:rStyle w:val="CharSchNo"/>
        </w:rPr>
        <w:lastRenderedPageBreak/>
        <w:t>Schedule 1</w:t>
      </w:r>
      <w:r>
        <w:rPr>
          <w:rStyle w:val="CharDivNo"/>
        </w:rPr>
        <w:t> </w:t>
      </w:r>
      <w:r>
        <w:t>—</w:t>
      </w:r>
      <w:r>
        <w:rPr>
          <w:rStyle w:val="CharDivText"/>
        </w:rPr>
        <w:t> </w:t>
      </w:r>
      <w:r>
        <w:rPr>
          <w:rStyle w:val="CharSchText"/>
        </w:rPr>
        <w:t>Prescribed offences and modified penalties</w:t>
      </w:r>
      <w:bookmarkEnd w:id="228"/>
      <w:bookmarkEnd w:id="229"/>
      <w:bookmarkEnd w:id="230"/>
    </w:p>
    <w:p w14:paraId="5A6949AF" w14:textId="77777777" w:rsidR="00135210" w:rsidRDefault="00135210">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523B57" w14:paraId="288C95EE" w14:textId="77777777">
        <w:trPr>
          <w:tblHeader/>
        </w:trPr>
        <w:tc>
          <w:tcPr>
            <w:tcW w:w="4678" w:type="dxa"/>
            <w:gridSpan w:val="3"/>
            <w:noWrap/>
          </w:tcPr>
          <w:p w14:paraId="143C9292" w14:textId="77777777" w:rsidR="00135210" w:rsidRDefault="00135210">
            <w:pPr>
              <w:pStyle w:val="yTableNAm"/>
              <w:jc w:val="center"/>
              <w:rPr>
                <w:b/>
              </w:rPr>
            </w:pPr>
            <w:r>
              <w:rPr>
                <w:b/>
              </w:rPr>
              <w:t>Offence</w:t>
            </w:r>
          </w:p>
        </w:tc>
        <w:tc>
          <w:tcPr>
            <w:tcW w:w="1276" w:type="dxa"/>
            <w:noWrap/>
          </w:tcPr>
          <w:p w14:paraId="72CFB644" w14:textId="77777777" w:rsidR="00135210" w:rsidRDefault="00135210">
            <w:pPr>
              <w:pStyle w:val="yTableNAm"/>
              <w:jc w:val="center"/>
              <w:rPr>
                <w:b/>
              </w:rPr>
            </w:pPr>
            <w:r>
              <w:rPr>
                <w:b/>
              </w:rPr>
              <w:t>Modified penalty for individual</w:t>
            </w:r>
          </w:p>
        </w:tc>
        <w:tc>
          <w:tcPr>
            <w:tcW w:w="1134" w:type="dxa"/>
            <w:noWrap/>
          </w:tcPr>
          <w:p w14:paraId="259036A1" w14:textId="77777777" w:rsidR="00135210" w:rsidRDefault="00135210">
            <w:pPr>
              <w:pStyle w:val="yTableNAm"/>
              <w:jc w:val="center"/>
              <w:rPr>
                <w:b/>
              </w:rPr>
            </w:pPr>
            <w:r>
              <w:rPr>
                <w:b/>
              </w:rPr>
              <w:t>Modified penalty for body corporate</w:t>
            </w:r>
          </w:p>
        </w:tc>
      </w:tr>
      <w:tr w:rsidR="00523B57" w14:paraId="7A8CEE53" w14:textId="77777777">
        <w:tc>
          <w:tcPr>
            <w:tcW w:w="7088" w:type="dxa"/>
            <w:gridSpan w:val="5"/>
            <w:noWrap/>
          </w:tcPr>
          <w:p w14:paraId="3460A454" w14:textId="6039CD73" w:rsidR="00135210" w:rsidRDefault="00135210">
            <w:pPr>
              <w:pStyle w:val="yTableNAm"/>
            </w:pPr>
            <w:r>
              <w:t xml:space="preserve">Offences under the </w:t>
            </w:r>
            <w:r>
              <w:rPr>
                <w:i/>
                <w:iCs/>
                <w:szCs w:val="22"/>
              </w:rPr>
              <w:t>Towing Services Regulations 2025</w:t>
            </w:r>
          </w:p>
        </w:tc>
      </w:tr>
      <w:tr w:rsidR="00523B57" w14:paraId="2E7F97ED" w14:textId="77777777">
        <w:tc>
          <w:tcPr>
            <w:tcW w:w="709" w:type="dxa"/>
            <w:shd w:val="clear" w:color="auto" w:fill="auto"/>
            <w:noWrap/>
          </w:tcPr>
          <w:p w14:paraId="3572D1F0" w14:textId="00ED89F6" w:rsidR="00135210" w:rsidRDefault="00135210">
            <w:pPr>
              <w:pStyle w:val="yTableNAm"/>
            </w:pPr>
            <w:r>
              <w:t>1A.</w:t>
            </w:r>
          </w:p>
        </w:tc>
        <w:tc>
          <w:tcPr>
            <w:tcW w:w="1134" w:type="dxa"/>
            <w:noWrap/>
          </w:tcPr>
          <w:p w14:paraId="10ECAE4B" w14:textId="33D240CA" w:rsidR="00135210" w:rsidRDefault="00135210">
            <w:pPr>
              <w:pStyle w:val="yTableNAm"/>
            </w:pPr>
            <w:r>
              <w:t>r. 9C</w:t>
            </w:r>
          </w:p>
        </w:tc>
        <w:tc>
          <w:tcPr>
            <w:tcW w:w="2835" w:type="dxa"/>
            <w:noWrap/>
          </w:tcPr>
          <w:p w14:paraId="62E73F5F" w14:textId="240C557C" w:rsidR="00135210" w:rsidRDefault="00135210">
            <w:pPr>
              <w:pStyle w:val="yTableNAm"/>
            </w:pPr>
            <w:r>
              <w:t>Failure to ensure compliant security at storage yard</w:t>
            </w:r>
          </w:p>
        </w:tc>
        <w:tc>
          <w:tcPr>
            <w:tcW w:w="1276" w:type="dxa"/>
            <w:noWrap/>
            <w:vAlign w:val="bottom"/>
          </w:tcPr>
          <w:p w14:paraId="5C770E54" w14:textId="08383BB2" w:rsidR="00135210" w:rsidRDefault="00135210">
            <w:pPr>
              <w:pStyle w:val="yTableNAm"/>
            </w:pPr>
            <w:r>
              <w:t>$1 800</w:t>
            </w:r>
          </w:p>
        </w:tc>
        <w:tc>
          <w:tcPr>
            <w:tcW w:w="1134" w:type="dxa"/>
            <w:noWrap/>
            <w:vAlign w:val="bottom"/>
          </w:tcPr>
          <w:p w14:paraId="5E6D9F28" w14:textId="7056DBFD" w:rsidR="00135210" w:rsidRDefault="00135210">
            <w:pPr>
              <w:pStyle w:val="yTableNAm"/>
            </w:pPr>
            <w:r>
              <w:t>$9 000</w:t>
            </w:r>
          </w:p>
        </w:tc>
      </w:tr>
      <w:tr w:rsidR="00523B57" w14:paraId="4D3C6DD3" w14:textId="77777777">
        <w:tc>
          <w:tcPr>
            <w:tcW w:w="709" w:type="dxa"/>
            <w:shd w:val="clear" w:color="auto" w:fill="auto"/>
            <w:noWrap/>
          </w:tcPr>
          <w:p w14:paraId="3E6356BE" w14:textId="4F426392" w:rsidR="00135210" w:rsidRDefault="00135210">
            <w:pPr>
              <w:pStyle w:val="yTableNAm"/>
            </w:pPr>
            <w:r>
              <w:t>1B.</w:t>
            </w:r>
          </w:p>
        </w:tc>
        <w:tc>
          <w:tcPr>
            <w:tcW w:w="1134" w:type="dxa"/>
            <w:noWrap/>
          </w:tcPr>
          <w:p w14:paraId="04038D1F" w14:textId="40F2B46D" w:rsidR="00135210" w:rsidRDefault="00135210">
            <w:pPr>
              <w:pStyle w:val="yTableNAm"/>
            </w:pPr>
            <w:r>
              <w:t>r. 9D(2)</w:t>
            </w:r>
          </w:p>
        </w:tc>
        <w:tc>
          <w:tcPr>
            <w:tcW w:w="2835" w:type="dxa"/>
            <w:noWrap/>
          </w:tcPr>
          <w:p w14:paraId="1749866D" w14:textId="3A009204" w:rsidR="00135210" w:rsidRDefault="00135210">
            <w:pPr>
              <w:pStyle w:val="yTableNAm"/>
            </w:pPr>
            <w:r>
              <w:t>Failure to ensure compliant signage at storage yard</w:t>
            </w:r>
          </w:p>
        </w:tc>
        <w:tc>
          <w:tcPr>
            <w:tcW w:w="1276" w:type="dxa"/>
            <w:noWrap/>
            <w:vAlign w:val="bottom"/>
          </w:tcPr>
          <w:p w14:paraId="7AB6C4DB" w14:textId="42EE63D1" w:rsidR="00135210" w:rsidRDefault="00135210">
            <w:pPr>
              <w:pStyle w:val="yTableNAm"/>
            </w:pPr>
            <w:r>
              <w:t>$1 000</w:t>
            </w:r>
          </w:p>
        </w:tc>
        <w:tc>
          <w:tcPr>
            <w:tcW w:w="1134" w:type="dxa"/>
            <w:noWrap/>
            <w:vAlign w:val="bottom"/>
          </w:tcPr>
          <w:p w14:paraId="50AB0DC7" w14:textId="4E7823E3" w:rsidR="00135210" w:rsidRDefault="00135210">
            <w:pPr>
              <w:pStyle w:val="yTableNAm"/>
            </w:pPr>
            <w:r>
              <w:t>$5 000</w:t>
            </w:r>
          </w:p>
        </w:tc>
      </w:tr>
      <w:tr w:rsidR="00523B57" w14:paraId="24979798" w14:textId="77777777">
        <w:tc>
          <w:tcPr>
            <w:tcW w:w="709" w:type="dxa"/>
            <w:shd w:val="clear" w:color="auto" w:fill="auto"/>
            <w:noWrap/>
          </w:tcPr>
          <w:p w14:paraId="0B9FCEC1" w14:textId="77777777" w:rsidR="00135210" w:rsidRDefault="00135210">
            <w:pPr>
              <w:pStyle w:val="yTableNAm"/>
            </w:pPr>
            <w:r>
              <w:t>1.</w:t>
            </w:r>
          </w:p>
        </w:tc>
        <w:tc>
          <w:tcPr>
            <w:tcW w:w="1134" w:type="dxa"/>
            <w:noWrap/>
          </w:tcPr>
          <w:p w14:paraId="0CCB8B79" w14:textId="77777777" w:rsidR="00135210" w:rsidRDefault="00135210">
            <w:pPr>
              <w:pStyle w:val="yTableNAm"/>
            </w:pPr>
            <w:r>
              <w:t xml:space="preserve">r. 11(2) </w:t>
            </w:r>
          </w:p>
        </w:tc>
        <w:tc>
          <w:tcPr>
            <w:tcW w:w="2835" w:type="dxa"/>
            <w:noWrap/>
          </w:tcPr>
          <w:p w14:paraId="77B24DC3" w14:textId="77777777" w:rsidR="00135210" w:rsidRDefault="00135210">
            <w:pPr>
              <w:pStyle w:val="yTableNAm"/>
            </w:pPr>
            <w:r>
              <w:t>Failure to give notice of moving of stored vehicle</w:t>
            </w:r>
          </w:p>
        </w:tc>
        <w:tc>
          <w:tcPr>
            <w:tcW w:w="1276" w:type="dxa"/>
            <w:noWrap/>
            <w:vAlign w:val="bottom"/>
          </w:tcPr>
          <w:p w14:paraId="0E5E2382" w14:textId="77777777" w:rsidR="00135210" w:rsidRDefault="00135210">
            <w:pPr>
              <w:pStyle w:val="yTableNAm"/>
            </w:pPr>
            <w:r>
              <w:t>$750</w:t>
            </w:r>
          </w:p>
        </w:tc>
        <w:tc>
          <w:tcPr>
            <w:tcW w:w="1134" w:type="dxa"/>
            <w:noWrap/>
            <w:vAlign w:val="bottom"/>
          </w:tcPr>
          <w:p w14:paraId="4C84FAD5" w14:textId="77777777" w:rsidR="00135210" w:rsidRDefault="00135210">
            <w:pPr>
              <w:pStyle w:val="yTableNAm"/>
            </w:pPr>
            <w:r>
              <w:t>$3 750</w:t>
            </w:r>
          </w:p>
        </w:tc>
      </w:tr>
      <w:tr w:rsidR="00523B57" w14:paraId="4FA12824" w14:textId="77777777">
        <w:tc>
          <w:tcPr>
            <w:tcW w:w="7088" w:type="dxa"/>
            <w:gridSpan w:val="5"/>
            <w:shd w:val="clear" w:color="auto" w:fill="auto"/>
            <w:noWrap/>
          </w:tcPr>
          <w:p w14:paraId="5E7F2AFE" w14:textId="2E25290D" w:rsidR="00135210" w:rsidRDefault="00135210">
            <w:pPr>
              <w:pStyle w:val="yEdnoteitem"/>
              <w:tabs>
                <w:tab w:val="clear" w:pos="2765"/>
                <w:tab w:val="right" w:pos="1171"/>
              </w:tabs>
            </w:pPr>
            <w:r>
              <w:t>[2</w:t>
            </w:r>
            <w:r>
              <w:tab/>
              <w:t>deleted]</w:t>
            </w:r>
          </w:p>
        </w:tc>
      </w:tr>
      <w:tr w:rsidR="00523B57" w14:paraId="23756DE6" w14:textId="77777777">
        <w:tc>
          <w:tcPr>
            <w:tcW w:w="709" w:type="dxa"/>
            <w:shd w:val="clear" w:color="auto" w:fill="auto"/>
            <w:noWrap/>
          </w:tcPr>
          <w:p w14:paraId="2D583DC4" w14:textId="77777777" w:rsidR="00135210" w:rsidRDefault="00135210">
            <w:pPr>
              <w:pStyle w:val="yTableNAm"/>
            </w:pPr>
            <w:r>
              <w:t>3.</w:t>
            </w:r>
          </w:p>
        </w:tc>
        <w:tc>
          <w:tcPr>
            <w:tcW w:w="1134" w:type="dxa"/>
            <w:noWrap/>
          </w:tcPr>
          <w:p w14:paraId="2D465B60" w14:textId="5070B860" w:rsidR="00135210" w:rsidRDefault="00135210">
            <w:pPr>
              <w:pStyle w:val="yTableNAm"/>
            </w:pPr>
            <w:r>
              <w:rPr>
                <w:szCs w:val="22"/>
              </w:rPr>
              <w:t>r. 17(4)</w:t>
            </w:r>
          </w:p>
        </w:tc>
        <w:tc>
          <w:tcPr>
            <w:tcW w:w="2835" w:type="dxa"/>
            <w:noWrap/>
          </w:tcPr>
          <w:p w14:paraId="7F2C48AD" w14:textId="77777777" w:rsidR="00135210" w:rsidRDefault="00135210">
            <w:pPr>
              <w:pStyle w:val="yTableNAm"/>
            </w:pPr>
            <w:r>
              <w:t>Failure to comply with notice requiring records to be produced or provided</w:t>
            </w:r>
          </w:p>
        </w:tc>
        <w:tc>
          <w:tcPr>
            <w:tcW w:w="1276" w:type="dxa"/>
            <w:noWrap/>
            <w:vAlign w:val="bottom"/>
          </w:tcPr>
          <w:p w14:paraId="60ED1263" w14:textId="77777777" w:rsidR="00135210" w:rsidRDefault="00135210">
            <w:pPr>
              <w:pStyle w:val="yTableNAm"/>
            </w:pPr>
            <w:r>
              <w:t>$1 800</w:t>
            </w:r>
          </w:p>
        </w:tc>
        <w:tc>
          <w:tcPr>
            <w:tcW w:w="1134" w:type="dxa"/>
            <w:noWrap/>
            <w:vAlign w:val="bottom"/>
          </w:tcPr>
          <w:p w14:paraId="01E75A07" w14:textId="77777777" w:rsidR="00135210" w:rsidRDefault="00135210">
            <w:pPr>
              <w:pStyle w:val="yTableNAm"/>
            </w:pPr>
            <w:r>
              <w:t>$9 000</w:t>
            </w:r>
          </w:p>
        </w:tc>
      </w:tr>
      <w:tr w:rsidR="00523B57" w14:paraId="4C4188B9" w14:textId="77777777">
        <w:tc>
          <w:tcPr>
            <w:tcW w:w="709" w:type="dxa"/>
            <w:shd w:val="clear" w:color="auto" w:fill="auto"/>
            <w:noWrap/>
          </w:tcPr>
          <w:p w14:paraId="6B05E29A" w14:textId="77777777" w:rsidR="00135210" w:rsidRDefault="00135210">
            <w:pPr>
              <w:pStyle w:val="yTableNAm"/>
            </w:pPr>
            <w:r>
              <w:t>4.</w:t>
            </w:r>
          </w:p>
        </w:tc>
        <w:tc>
          <w:tcPr>
            <w:tcW w:w="1134" w:type="dxa"/>
            <w:noWrap/>
          </w:tcPr>
          <w:p w14:paraId="5BD31AD1" w14:textId="77777777" w:rsidR="00135210" w:rsidRDefault="00135210">
            <w:pPr>
              <w:pStyle w:val="yTableNAm"/>
            </w:pPr>
            <w:r>
              <w:t>r. 21(2)</w:t>
            </w:r>
          </w:p>
        </w:tc>
        <w:tc>
          <w:tcPr>
            <w:tcW w:w="2835" w:type="dxa"/>
            <w:noWrap/>
          </w:tcPr>
          <w:p w14:paraId="4CB89AEB" w14:textId="3FBF1939" w:rsidR="00135210" w:rsidRDefault="00135210">
            <w:pPr>
              <w:pStyle w:val="yTableNAm"/>
            </w:pPr>
            <w:r>
              <w:t xml:space="preserve">Failure to carry Australian driver licence </w:t>
            </w:r>
          </w:p>
        </w:tc>
        <w:tc>
          <w:tcPr>
            <w:tcW w:w="1276" w:type="dxa"/>
            <w:noWrap/>
            <w:vAlign w:val="bottom"/>
          </w:tcPr>
          <w:p w14:paraId="611BFECA" w14:textId="77777777" w:rsidR="00135210" w:rsidRDefault="00135210">
            <w:pPr>
              <w:pStyle w:val="yTableNAm"/>
            </w:pPr>
            <w:r>
              <w:t>$750</w:t>
            </w:r>
          </w:p>
        </w:tc>
        <w:tc>
          <w:tcPr>
            <w:tcW w:w="1134" w:type="dxa"/>
            <w:noWrap/>
            <w:vAlign w:val="bottom"/>
          </w:tcPr>
          <w:p w14:paraId="0A0A67EC" w14:textId="77777777" w:rsidR="00135210" w:rsidRDefault="00135210">
            <w:pPr>
              <w:pStyle w:val="yTableNAm"/>
            </w:pPr>
          </w:p>
        </w:tc>
      </w:tr>
      <w:tr w:rsidR="00523B57" w14:paraId="2DBB6351" w14:textId="77777777">
        <w:tc>
          <w:tcPr>
            <w:tcW w:w="709" w:type="dxa"/>
            <w:shd w:val="clear" w:color="auto" w:fill="auto"/>
            <w:noWrap/>
          </w:tcPr>
          <w:p w14:paraId="0926FFB2" w14:textId="77777777" w:rsidR="00135210" w:rsidRDefault="00135210">
            <w:pPr>
              <w:pStyle w:val="yTableNAm"/>
            </w:pPr>
            <w:r>
              <w:t>5.</w:t>
            </w:r>
          </w:p>
        </w:tc>
        <w:tc>
          <w:tcPr>
            <w:tcW w:w="1134" w:type="dxa"/>
            <w:noWrap/>
          </w:tcPr>
          <w:p w14:paraId="382C0504" w14:textId="77777777" w:rsidR="00135210" w:rsidRDefault="00135210">
            <w:pPr>
              <w:pStyle w:val="yTableNAm"/>
            </w:pPr>
            <w:r>
              <w:t xml:space="preserve">r. 24(3) </w:t>
            </w:r>
          </w:p>
        </w:tc>
        <w:tc>
          <w:tcPr>
            <w:tcW w:w="2835" w:type="dxa"/>
            <w:noWrap/>
          </w:tcPr>
          <w:p w14:paraId="0BC92A85" w14:textId="77777777" w:rsidR="00135210" w:rsidRDefault="00135210">
            <w:pPr>
              <w:pStyle w:val="yTableNAm"/>
            </w:pPr>
            <w:r>
              <w:t>Failure to move, or move vehicle, so that authorised officer or emergency worker is not obstructed</w:t>
            </w:r>
          </w:p>
        </w:tc>
        <w:tc>
          <w:tcPr>
            <w:tcW w:w="1276" w:type="dxa"/>
            <w:noWrap/>
            <w:vAlign w:val="bottom"/>
          </w:tcPr>
          <w:p w14:paraId="3F70EF68" w14:textId="77777777" w:rsidR="00135210" w:rsidRDefault="00135210">
            <w:pPr>
              <w:pStyle w:val="yTableNAm"/>
            </w:pPr>
            <w:r>
              <w:t>$1 350</w:t>
            </w:r>
          </w:p>
        </w:tc>
        <w:tc>
          <w:tcPr>
            <w:tcW w:w="1134" w:type="dxa"/>
            <w:noWrap/>
            <w:vAlign w:val="bottom"/>
          </w:tcPr>
          <w:p w14:paraId="6A9D405F" w14:textId="77777777" w:rsidR="00135210" w:rsidRDefault="00135210">
            <w:pPr>
              <w:pStyle w:val="yTableNAm"/>
            </w:pPr>
          </w:p>
        </w:tc>
      </w:tr>
      <w:tr w:rsidR="00523B57" w14:paraId="1B0F71C2" w14:textId="77777777">
        <w:tc>
          <w:tcPr>
            <w:tcW w:w="709" w:type="dxa"/>
            <w:shd w:val="clear" w:color="auto" w:fill="auto"/>
            <w:noWrap/>
          </w:tcPr>
          <w:p w14:paraId="08DDD5FF" w14:textId="77777777" w:rsidR="00135210" w:rsidRDefault="00135210">
            <w:pPr>
              <w:pStyle w:val="yTableNAm"/>
            </w:pPr>
            <w:r>
              <w:t>6.</w:t>
            </w:r>
          </w:p>
        </w:tc>
        <w:tc>
          <w:tcPr>
            <w:tcW w:w="1134" w:type="dxa"/>
            <w:noWrap/>
          </w:tcPr>
          <w:p w14:paraId="41675A9F" w14:textId="77777777" w:rsidR="00135210" w:rsidRDefault="00135210">
            <w:pPr>
              <w:pStyle w:val="yTableNAm"/>
            </w:pPr>
            <w:r>
              <w:t>r. 24(4)</w:t>
            </w:r>
          </w:p>
        </w:tc>
        <w:tc>
          <w:tcPr>
            <w:tcW w:w="2835" w:type="dxa"/>
            <w:noWrap/>
          </w:tcPr>
          <w:p w14:paraId="350C6E70" w14:textId="77777777" w:rsidR="00135210" w:rsidRDefault="00135210">
            <w:pPr>
              <w:pStyle w:val="yTableNAm"/>
            </w:pPr>
            <w:r>
              <w:t>Failure to move, or move vehicle, so that provision of first aid or medical treatment is not obstructed</w:t>
            </w:r>
          </w:p>
        </w:tc>
        <w:tc>
          <w:tcPr>
            <w:tcW w:w="1276" w:type="dxa"/>
            <w:noWrap/>
            <w:vAlign w:val="bottom"/>
          </w:tcPr>
          <w:p w14:paraId="38F58F03" w14:textId="77777777" w:rsidR="00135210" w:rsidRDefault="00135210">
            <w:pPr>
              <w:pStyle w:val="yTableNAm"/>
            </w:pPr>
            <w:r>
              <w:t>$1 350</w:t>
            </w:r>
          </w:p>
        </w:tc>
        <w:tc>
          <w:tcPr>
            <w:tcW w:w="1134" w:type="dxa"/>
            <w:noWrap/>
            <w:vAlign w:val="bottom"/>
          </w:tcPr>
          <w:p w14:paraId="3F7C3524" w14:textId="77777777" w:rsidR="00135210" w:rsidRDefault="00135210">
            <w:pPr>
              <w:pStyle w:val="yTableNAm"/>
            </w:pPr>
          </w:p>
        </w:tc>
      </w:tr>
      <w:tr w:rsidR="00523B57" w14:paraId="431058BE" w14:textId="77777777">
        <w:tc>
          <w:tcPr>
            <w:tcW w:w="709" w:type="dxa"/>
            <w:shd w:val="clear" w:color="auto" w:fill="auto"/>
            <w:noWrap/>
          </w:tcPr>
          <w:p w14:paraId="3A8BE47C" w14:textId="77777777" w:rsidR="00135210" w:rsidRDefault="00135210">
            <w:pPr>
              <w:pStyle w:val="yTableNAm"/>
            </w:pPr>
            <w:r>
              <w:t>7.</w:t>
            </w:r>
          </w:p>
        </w:tc>
        <w:tc>
          <w:tcPr>
            <w:tcW w:w="1134" w:type="dxa"/>
            <w:noWrap/>
          </w:tcPr>
          <w:p w14:paraId="23C94E0D" w14:textId="77777777" w:rsidR="00135210" w:rsidRDefault="00135210">
            <w:pPr>
              <w:pStyle w:val="yTableNAm"/>
            </w:pPr>
            <w:r>
              <w:t>r. 25(2)</w:t>
            </w:r>
          </w:p>
        </w:tc>
        <w:tc>
          <w:tcPr>
            <w:tcW w:w="2835" w:type="dxa"/>
            <w:noWrap/>
          </w:tcPr>
          <w:p w14:paraId="7CC41CDD" w14:textId="77777777" w:rsidR="00135210" w:rsidRDefault="00135210">
            <w:pPr>
              <w:pStyle w:val="yTableNAm"/>
            </w:pPr>
            <w:r>
              <w:t xml:space="preserve">Stopping tow truck in manner that obstructs loading </w:t>
            </w:r>
            <w:r>
              <w:lastRenderedPageBreak/>
              <w:t>of vehicle onto or departure of other tow truck</w:t>
            </w:r>
          </w:p>
        </w:tc>
        <w:tc>
          <w:tcPr>
            <w:tcW w:w="1276" w:type="dxa"/>
            <w:noWrap/>
            <w:vAlign w:val="bottom"/>
          </w:tcPr>
          <w:p w14:paraId="0A9449D1" w14:textId="77777777" w:rsidR="00135210" w:rsidRDefault="00135210">
            <w:pPr>
              <w:pStyle w:val="yTableNAm"/>
            </w:pPr>
            <w:r>
              <w:lastRenderedPageBreak/>
              <w:t>$1 350</w:t>
            </w:r>
          </w:p>
        </w:tc>
        <w:tc>
          <w:tcPr>
            <w:tcW w:w="1134" w:type="dxa"/>
            <w:noWrap/>
            <w:vAlign w:val="bottom"/>
          </w:tcPr>
          <w:p w14:paraId="75E09065" w14:textId="77777777" w:rsidR="00135210" w:rsidRDefault="00135210">
            <w:pPr>
              <w:pStyle w:val="yTableNAm"/>
            </w:pPr>
          </w:p>
        </w:tc>
      </w:tr>
      <w:tr w:rsidR="00523B57" w14:paraId="768A4A67" w14:textId="77777777">
        <w:tc>
          <w:tcPr>
            <w:tcW w:w="709" w:type="dxa"/>
            <w:shd w:val="clear" w:color="auto" w:fill="auto"/>
            <w:noWrap/>
          </w:tcPr>
          <w:p w14:paraId="65295A25" w14:textId="77777777" w:rsidR="00135210" w:rsidRDefault="00135210">
            <w:pPr>
              <w:pStyle w:val="yTableNAm"/>
            </w:pPr>
            <w:r>
              <w:t>8.</w:t>
            </w:r>
          </w:p>
        </w:tc>
        <w:tc>
          <w:tcPr>
            <w:tcW w:w="1134" w:type="dxa"/>
            <w:noWrap/>
          </w:tcPr>
          <w:p w14:paraId="7E743792" w14:textId="77777777" w:rsidR="00135210" w:rsidRDefault="00135210">
            <w:pPr>
              <w:pStyle w:val="yTableNAm"/>
            </w:pPr>
            <w:r>
              <w:t xml:space="preserve">r. 27(1) </w:t>
            </w:r>
          </w:p>
        </w:tc>
        <w:tc>
          <w:tcPr>
            <w:tcW w:w="2835" w:type="dxa"/>
            <w:noWrap/>
          </w:tcPr>
          <w:p w14:paraId="4B84DF17" w14:textId="77777777" w:rsidR="00135210" w:rsidRDefault="00135210">
            <w:pPr>
              <w:pStyle w:val="yTableNAm"/>
            </w:pPr>
            <w:r>
              <w:t>Failure to ensure photographs taken of towed vehicle</w:t>
            </w:r>
          </w:p>
        </w:tc>
        <w:tc>
          <w:tcPr>
            <w:tcW w:w="1276" w:type="dxa"/>
            <w:noWrap/>
            <w:vAlign w:val="bottom"/>
          </w:tcPr>
          <w:p w14:paraId="436F435B" w14:textId="77777777" w:rsidR="00135210" w:rsidRDefault="00135210">
            <w:pPr>
              <w:pStyle w:val="yTableNAm"/>
            </w:pPr>
            <w:r>
              <w:t>$750</w:t>
            </w:r>
          </w:p>
        </w:tc>
        <w:tc>
          <w:tcPr>
            <w:tcW w:w="1134" w:type="dxa"/>
            <w:noWrap/>
            <w:vAlign w:val="bottom"/>
          </w:tcPr>
          <w:p w14:paraId="1E77D746" w14:textId="77777777" w:rsidR="00135210" w:rsidRDefault="00135210">
            <w:pPr>
              <w:pStyle w:val="yTableNAm"/>
            </w:pPr>
          </w:p>
        </w:tc>
      </w:tr>
      <w:tr w:rsidR="00523B57" w14:paraId="5C2B9D8D" w14:textId="77777777">
        <w:tc>
          <w:tcPr>
            <w:tcW w:w="709" w:type="dxa"/>
            <w:shd w:val="clear" w:color="auto" w:fill="auto"/>
            <w:noWrap/>
          </w:tcPr>
          <w:p w14:paraId="3255578A" w14:textId="77777777" w:rsidR="00135210" w:rsidRDefault="00135210">
            <w:pPr>
              <w:pStyle w:val="yTableNAm"/>
            </w:pPr>
            <w:r>
              <w:t>9.</w:t>
            </w:r>
          </w:p>
        </w:tc>
        <w:tc>
          <w:tcPr>
            <w:tcW w:w="1134" w:type="dxa"/>
            <w:noWrap/>
          </w:tcPr>
          <w:p w14:paraId="0F0C285F" w14:textId="77777777" w:rsidR="00135210" w:rsidRDefault="00135210">
            <w:pPr>
              <w:pStyle w:val="yTableNAm"/>
            </w:pPr>
            <w:r>
              <w:t xml:space="preserve">r. 28(2) </w:t>
            </w:r>
          </w:p>
        </w:tc>
        <w:tc>
          <w:tcPr>
            <w:tcW w:w="2835" w:type="dxa"/>
            <w:noWrap/>
          </w:tcPr>
          <w:p w14:paraId="607572D1" w14:textId="77777777" w:rsidR="00135210" w:rsidRDefault="00135210">
            <w:pPr>
              <w:pStyle w:val="yTableNAm"/>
            </w:pPr>
            <w:r>
              <w:t>Failure to ensure dashboard camera unit working and able to make compliant recording</w:t>
            </w:r>
          </w:p>
        </w:tc>
        <w:tc>
          <w:tcPr>
            <w:tcW w:w="1276" w:type="dxa"/>
            <w:noWrap/>
            <w:vAlign w:val="bottom"/>
          </w:tcPr>
          <w:p w14:paraId="14C29F82" w14:textId="77777777" w:rsidR="00135210" w:rsidRDefault="00135210">
            <w:pPr>
              <w:pStyle w:val="yTableNAm"/>
            </w:pPr>
            <w:r>
              <w:t>$1 350</w:t>
            </w:r>
          </w:p>
        </w:tc>
        <w:tc>
          <w:tcPr>
            <w:tcW w:w="1134" w:type="dxa"/>
            <w:noWrap/>
            <w:vAlign w:val="bottom"/>
          </w:tcPr>
          <w:p w14:paraId="096E0111" w14:textId="77777777" w:rsidR="00135210" w:rsidRDefault="00135210">
            <w:pPr>
              <w:pStyle w:val="yTableNAm"/>
            </w:pPr>
          </w:p>
        </w:tc>
      </w:tr>
      <w:tr w:rsidR="00523B57" w14:paraId="57190668" w14:textId="77777777">
        <w:tc>
          <w:tcPr>
            <w:tcW w:w="709" w:type="dxa"/>
            <w:shd w:val="clear" w:color="auto" w:fill="auto"/>
            <w:noWrap/>
          </w:tcPr>
          <w:p w14:paraId="104802CB" w14:textId="77777777" w:rsidR="00135210" w:rsidRDefault="00135210">
            <w:pPr>
              <w:pStyle w:val="yTableNAm"/>
            </w:pPr>
            <w:r>
              <w:t>10.</w:t>
            </w:r>
          </w:p>
        </w:tc>
        <w:tc>
          <w:tcPr>
            <w:tcW w:w="1134" w:type="dxa"/>
            <w:noWrap/>
          </w:tcPr>
          <w:p w14:paraId="359FCDAF" w14:textId="77777777" w:rsidR="00135210" w:rsidRDefault="00135210">
            <w:pPr>
              <w:pStyle w:val="yTableNAm"/>
            </w:pPr>
            <w:r>
              <w:t>r. 31(2)</w:t>
            </w:r>
          </w:p>
        </w:tc>
        <w:tc>
          <w:tcPr>
            <w:tcW w:w="2835" w:type="dxa"/>
            <w:noWrap/>
          </w:tcPr>
          <w:p w14:paraId="4EA2854B" w14:textId="77777777" w:rsidR="00135210" w:rsidRDefault="00135210">
            <w:pPr>
              <w:pStyle w:val="yTableNAm"/>
            </w:pPr>
            <w:r>
              <w:t>Failure to ensure towing worker provided with authority to tow forms</w:t>
            </w:r>
          </w:p>
        </w:tc>
        <w:tc>
          <w:tcPr>
            <w:tcW w:w="1276" w:type="dxa"/>
            <w:noWrap/>
            <w:vAlign w:val="bottom"/>
          </w:tcPr>
          <w:p w14:paraId="4BE07C77" w14:textId="77777777" w:rsidR="00135210" w:rsidRDefault="00135210">
            <w:pPr>
              <w:pStyle w:val="yTableNAm"/>
            </w:pPr>
            <w:r>
              <w:t>$750</w:t>
            </w:r>
          </w:p>
        </w:tc>
        <w:tc>
          <w:tcPr>
            <w:tcW w:w="1134" w:type="dxa"/>
            <w:noWrap/>
            <w:vAlign w:val="bottom"/>
          </w:tcPr>
          <w:p w14:paraId="7E13C27C" w14:textId="77777777" w:rsidR="00135210" w:rsidRDefault="00135210">
            <w:pPr>
              <w:pStyle w:val="yTableNAm"/>
            </w:pPr>
            <w:r>
              <w:t>$3 750</w:t>
            </w:r>
          </w:p>
        </w:tc>
      </w:tr>
      <w:tr w:rsidR="00523B57" w14:paraId="02BF362E" w14:textId="77777777">
        <w:tc>
          <w:tcPr>
            <w:tcW w:w="709" w:type="dxa"/>
            <w:shd w:val="clear" w:color="auto" w:fill="auto"/>
            <w:noWrap/>
          </w:tcPr>
          <w:p w14:paraId="7617AB41" w14:textId="77777777" w:rsidR="00135210" w:rsidRDefault="00135210">
            <w:pPr>
              <w:pStyle w:val="yTableNAm"/>
            </w:pPr>
            <w:r>
              <w:t>11.</w:t>
            </w:r>
          </w:p>
        </w:tc>
        <w:tc>
          <w:tcPr>
            <w:tcW w:w="1134" w:type="dxa"/>
            <w:noWrap/>
          </w:tcPr>
          <w:p w14:paraId="0511D6E6" w14:textId="77777777" w:rsidR="00135210" w:rsidRDefault="00135210">
            <w:pPr>
              <w:pStyle w:val="yTableNAm"/>
            </w:pPr>
            <w:r>
              <w:t>r. 32(7)</w:t>
            </w:r>
          </w:p>
        </w:tc>
        <w:tc>
          <w:tcPr>
            <w:tcW w:w="2835" w:type="dxa"/>
            <w:noWrap/>
          </w:tcPr>
          <w:p w14:paraId="186DF9D1" w14:textId="77777777" w:rsidR="00135210" w:rsidRDefault="00135210">
            <w:pPr>
              <w:pStyle w:val="yTableNAm"/>
            </w:pPr>
            <w:r>
              <w:t>Failure to retain authority to tow</w:t>
            </w:r>
          </w:p>
        </w:tc>
        <w:tc>
          <w:tcPr>
            <w:tcW w:w="1276" w:type="dxa"/>
            <w:noWrap/>
            <w:vAlign w:val="bottom"/>
          </w:tcPr>
          <w:p w14:paraId="4E158C9C" w14:textId="77777777" w:rsidR="00135210" w:rsidRDefault="00135210">
            <w:pPr>
              <w:pStyle w:val="yTableNAm"/>
            </w:pPr>
            <w:r>
              <w:t>$1 350</w:t>
            </w:r>
          </w:p>
        </w:tc>
        <w:tc>
          <w:tcPr>
            <w:tcW w:w="1134" w:type="dxa"/>
            <w:noWrap/>
            <w:vAlign w:val="bottom"/>
          </w:tcPr>
          <w:p w14:paraId="2BC013AA" w14:textId="77777777" w:rsidR="00135210" w:rsidRDefault="00135210">
            <w:pPr>
              <w:pStyle w:val="yTableNAm"/>
            </w:pPr>
          </w:p>
        </w:tc>
      </w:tr>
      <w:tr w:rsidR="00523B57" w14:paraId="35EA904A" w14:textId="77777777">
        <w:tc>
          <w:tcPr>
            <w:tcW w:w="709" w:type="dxa"/>
            <w:shd w:val="clear" w:color="auto" w:fill="auto"/>
            <w:noWrap/>
          </w:tcPr>
          <w:p w14:paraId="7C8E38E1" w14:textId="77777777" w:rsidR="00135210" w:rsidRDefault="00135210">
            <w:pPr>
              <w:pStyle w:val="yTableNAm"/>
            </w:pPr>
            <w:r>
              <w:t>12.</w:t>
            </w:r>
          </w:p>
        </w:tc>
        <w:tc>
          <w:tcPr>
            <w:tcW w:w="1134" w:type="dxa"/>
            <w:noWrap/>
          </w:tcPr>
          <w:p w14:paraId="77291C74" w14:textId="77777777" w:rsidR="00135210" w:rsidRDefault="00135210">
            <w:pPr>
              <w:pStyle w:val="yTableNAm"/>
            </w:pPr>
            <w:r>
              <w:t>r. 35(7)</w:t>
            </w:r>
          </w:p>
        </w:tc>
        <w:tc>
          <w:tcPr>
            <w:tcW w:w="2835" w:type="dxa"/>
            <w:noWrap/>
          </w:tcPr>
          <w:p w14:paraId="7F3583B3" w14:textId="77777777" w:rsidR="00135210" w:rsidRDefault="00135210">
            <w:pPr>
              <w:pStyle w:val="yTableNAm"/>
            </w:pPr>
            <w:r>
              <w:t>Failure to retain authorisation statement</w:t>
            </w:r>
          </w:p>
        </w:tc>
        <w:tc>
          <w:tcPr>
            <w:tcW w:w="1276" w:type="dxa"/>
            <w:noWrap/>
            <w:vAlign w:val="bottom"/>
          </w:tcPr>
          <w:p w14:paraId="430A6A14" w14:textId="77777777" w:rsidR="00135210" w:rsidRDefault="00135210">
            <w:pPr>
              <w:pStyle w:val="yTableNAm"/>
            </w:pPr>
            <w:r>
              <w:t>$1 350</w:t>
            </w:r>
          </w:p>
        </w:tc>
        <w:tc>
          <w:tcPr>
            <w:tcW w:w="1134" w:type="dxa"/>
            <w:noWrap/>
            <w:vAlign w:val="bottom"/>
          </w:tcPr>
          <w:p w14:paraId="01946B71" w14:textId="77777777" w:rsidR="00135210" w:rsidRDefault="00135210">
            <w:pPr>
              <w:pStyle w:val="yTableNAm"/>
            </w:pPr>
          </w:p>
        </w:tc>
      </w:tr>
      <w:tr w:rsidR="00523B57" w14:paraId="31EA5AA4" w14:textId="77777777">
        <w:tc>
          <w:tcPr>
            <w:tcW w:w="709" w:type="dxa"/>
            <w:shd w:val="clear" w:color="auto" w:fill="auto"/>
            <w:noWrap/>
          </w:tcPr>
          <w:p w14:paraId="02AE303E" w14:textId="77777777" w:rsidR="00135210" w:rsidRDefault="00135210">
            <w:pPr>
              <w:pStyle w:val="yTableNAm"/>
            </w:pPr>
            <w:r>
              <w:t>13.</w:t>
            </w:r>
          </w:p>
        </w:tc>
        <w:tc>
          <w:tcPr>
            <w:tcW w:w="1134" w:type="dxa"/>
            <w:noWrap/>
          </w:tcPr>
          <w:p w14:paraId="6F7D72CB" w14:textId="77777777" w:rsidR="00135210" w:rsidRDefault="00135210">
            <w:pPr>
              <w:pStyle w:val="yTableNAm"/>
            </w:pPr>
            <w:r>
              <w:t>r. 37</w:t>
            </w:r>
          </w:p>
        </w:tc>
        <w:tc>
          <w:tcPr>
            <w:tcW w:w="2835" w:type="dxa"/>
            <w:noWrap/>
          </w:tcPr>
          <w:p w14:paraId="3AA9BF66" w14:textId="77777777" w:rsidR="00135210" w:rsidRDefault="00135210">
            <w:pPr>
              <w:pStyle w:val="yTableNAm"/>
            </w:pPr>
            <w:r>
              <w:t>Obtaining of authority to tow by individual other than towing worker present with suitable tow truck</w:t>
            </w:r>
          </w:p>
        </w:tc>
        <w:tc>
          <w:tcPr>
            <w:tcW w:w="1276" w:type="dxa"/>
            <w:noWrap/>
            <w:vAlign w:val="bottom"/>
          </w:tcPr>
          <w:p w14:paraId="1D207AF5" w14:textId="77777777" w:rsidR="00135210" w:rsidRDefault="00135210">
            <w:pPr>
              <w:pStyle w:val="yTableNAm"/>
            </w:pPr>
            <w:r>
              <w:t>$1 800</w:t>
            </w:r>
          </w:p>
        </w:tc>
        <w:tc>
          <w:tcPr>
            <w:tcW w:w="1134" w:type="dxa"/>
            <w:noWrap/>
            <w:vAlign w:val="bottom"/>
          </w:tcPr>
          <w:p w14:paraId="0219C6C0" w14:textId="77777777" w:rsidR="00135210" w:rsidRDefault="00135210">
            <w:pPr>
              <w:pStyle w:val="yTableNAm"/>
            </w:pPr>
          </w:p>
        </w:tc>
      </w:tr>
      <w:tr w:rsidR="00523B57" w14:paraId="05FC693F" w14:textId="77777777">
        <w:tc>
          <w:tcPr>
            <w:tcW w:w="709" w:type="dxa"/>
            <w:shd w:val="clear" w:color="auto" w:fill="auto"/>
            <w:noWrap/>
          </w:tcPr>
          <w:p w14:paraId="06A4037A" w14:textId="77777777" w:rsidR="00135210" w:rsidRDefault="00135210">
            <w:pPr>
              <w:pStyle w:val="yTableNAm"/>
            </w:pPr>
            <w:r>
              <w:t>14.</w:t>
            </w:r>
          </w:p>
        </w:tc>
        <w:tc>
          <w:tcPr>
            <w:tcW w:w="1134" w:type="dxa"/>
            <w:noWrap/>
          </w:tcPr>
          <w:p w14:paraId="5D2604C8" w14:textId="77777777" w:rsidR="00135210" w:rsidRDefault="00135210">
            <w:pPr>
              <w:pStyle w:val="yTableNAm"/>
            </w:pPr>
            <w:r>
              <w:t>r. 44(1)</w:t>
            </w:r>
          </w:p>
        </w:tc>
        <w:tc>
          <w:tcPr>
            <w:tcW w:w="2835" w:type="dxa"/>
            <w:noWrap/>
          </w:tcPr>
          <w:p w14:paraId="169265F8" w14:textId="77777777" w:rsidR="00135210" w:rsidRDefault="00135210">
            <w:pPr>
              <w:pStyle w:val="yTableNAm"/>
            </w:pPr>
            <w:r>
              <w:t>Display of restricted name or logo</w:t>
            </w:r>
          </w:p>
        </w:tc>
        <w:tc>
          <w:tcPr>
            <w:tcW w:w="1276" w:type="dxa"/>
            <w:noWrap/>
            <w:vAlign w:val="bottom"/>
          </w:tcPr>
          <w:p w14:paraId="095E917F" w14:textId="77777777" w:rsidR="00135210" w:rsidRDefault="00135210">
            <w:pPr>
              <w:pStyle w:val="yTableNAm"/>
            </w:pPr>
            <w:r>
              <w:t>$1 350</w:t>
            </w:r>
          </w:p>
        </w:tc>
        <w:tc>
          <w:tcPr>
            <w:tcW w:w="1134" w:type="dxa"/>
            <w:noWrap/>
            <w:vAlign w:val="bottom"/>
          </w:tcPr>
          <w:p w14:paraId="0C0063AC" w14:textId="77777777" w:rsidR="00135210" w:rsidRDefault="00135210">
            <w:pPr>
              <w:pStyle w:val="yTableNAm"/>
            </w:pPr>
          </w:p>
        </w:tc>
      </w:tr>
      <w:tr w:rsidR="00523B57" w14:paraId="0FB6A05D" w14:textId="77777777">
        <w:tc>
          <w:tcPr>
            <w:tcW w:w="709" w:type="dxa"/>
            <w:shd w:val="clear" w:color="auto" w:fill="auto"/>
            <w:noWrap/>
          </w:tcPr>
          <w:p w14:paraId="3F5E4C5C" w14:textId="77777777" w:rsidR="00135210" w:rsidRDefault="00135210">
            <w:pPr>
              <w:pStyle w:val="yTableNAm"/>
            </w:pPr>
            <w:r>
              <w:t>15.</w:t>
            </w:r>
          </w:p>
        </w:tc>
        <w:tc>
          <w:tcPr>
            <w:tcW w:w="1134" w:type="dxa"/>
            <w:noWrap/>
          </w:tcPr>
          <w:p w14:paraId="1FA44149" w14:textId="77777777" w:rsidR="00135210" w:rsidRDefault="00135210">
            <w:pPr>
              <w:pStyle w:val="yTableNAm"/>
            </w:pPr>
            <w:r>
              <w:t>r. 59(3)</w:t>
            </w:r>
          </w:p>
        </w:tc>
        <w:tc>
          <w:tcPr>
            <w:tcW w:w="2835" w:type="dxa"/>
            <w:noWrap/>
          </w:tcPr>
          <w:p w14:paraId="7B695B84" w14:textId="77777777" w:rsidR="00135210" w:rsidRDefault="00135210">
            <w:pPr>
              <w:pStyle w:val="yTableNAm"/>
            </w:pPr>
            <w:r>
              <w:t>Failure to give invoice</w:t>
            </w:r>
          </w:p>
        </w:tc>
        <w:tc>
          <w:tcPr>
            <w:tcW w:w="1276" w:type="dxa"/>
            <w:noWrap/>
            <w:vAlign w:val="bottom"/>
          </w:tcPr>
          <w:p w14:paraId="13E8DA88" w14:textId="77777777" w:rsidR="00135210" w:rsidRDefault="00135210">
            <w:pPr>
              <w:pStyle w:val="yTableNAm"/>
            </w:pPr>
            <w:r>
              <w:t>$750</w:t>
            </w:r>
          </w:p>
        </w:tc>
        <w:tc>
          <w:tcPr>
            <w:tcW w:w="1134" w:type="dxa"/>
            <w:noWrap/>
            <w:vAlign w:val="bottom"/>
          </w:tcPr>
          <w:p w14:paraId="67144562" w14:textId="77777777" w:rsidR="00135210" w:rsidRDefault="00135210">
            <w:pPr>
              <w:pStyle w:val="yTableNAm"/>
            </w:pPr>
            <w:r>
              <w:t>$3 750</w:t>
            </w:r>
          </w:p>
        </w:tc>
      </w:tr>
      <w:tr w:rsidR="00523B57" w14:paraId="4486A360" w14:textId="77777777">
        <w:tc>
          <w:tcPr>
            <w:tcW w:w="709" w:type="dxa"/>
            <w:shd w:val="clear" w:color="auto" w:fill="auto"/>
            <w:noWrap/>
          </w:tcPr>
          <w:p w14:paraId="6C32C881" w14:textId="77777777" w:rsidR="00135210" w:rsidRDefault="00135210">
            <w:pPr>
              <w:pStyle w:val="yTableNAm"/>
            </w:pPr>
            <w:r>
              <w:t>16.</w:t>
            </w:r>
          </w:p>
        </w:tc>
        <w:tc>
          <w:tcPr>
            <w:tcW w:w="1134" w:type="dxa"/>
            <w:noWrap/>
          </w:tcPr>
          <w:p w14:paraId="7342E9F5" w14:textId="77777777" w:rsidR="00135210" w:rsidRDefault="00135210">
            <w:pPr>
              <w:pStyle w:val="yTableNAm"/>
            </w:pPr>
            <w:r>
              <w:t>r. 60(4)</w:t>
            </w:r>
          </w:p>
        </w:tc>
        <w:tc>
          <w:tcPr>
            <w:tcW w:w="2835" w:type="dxa"/>
            <w:noWrap/>
          </w:tcPr>
          <w:p w14:paraId="691647D3" w14:textId="77777777" w:rsidR="00135210" w:rsidRDefault="00135210">
            <w:pPr>
              <w:pStyle w:val="yTableNAm"/>
            </w:pPr>
            <w:r>
              <w:t>Contravention of safety standard: use of PPE</w:t>
            </w:r>
          </w:p>
        </w:tc>
        <w:tc>
          <w:tcPr>
            <w:tcW w:w="1276" w:type="dxa"/>
            <w:noWrap/>
            <w:vAlign w:val="bottom"/>
          </w:tcPr>
          <w:p w14:paraId="16CE522E" w14:textId="77777777" w:rsidR="00135210" w:rsidRDefault="00135210">
            <w:pPr>
              <w:pStyle w:val="yTableNAm"/>
            </w:pPr>
            <w:r>
              <w:t>$750</w:t>
            </w:r>
          </w:p>
        </w:tc>
        <w:tc>
          <w:tcPr>
            <w:tcW w:w="1134" w:type="dxa"/>
            <w:noWrap/>
            <w:vAlign w:val="bottom"/>
          </w:tcPr>
          <w:p w14:paraId="0433711A" w14:textId="77777777" w:rsidR="00135210" w:rsidRDefault="00135210">
            <w:pPr>
              <w:pStyle w:val="yTableNAm"/>
            </w:pPr>
          </w:p>
        </w:tc>
      </w:tr>
      <w:tr w:rsidR="00523B57" w14:paraId="31EFC73F" w14:textId="77777777">
        <w:tc>
          <w:tcPr>
            <w:tcW w:w="709" w:type="dxa"/>
            <w:shd w:val="clear" w:color="auto" w:fill="auto"/>
            <w:noWrap/>
          </w:tcPr>
          <w:p w14:paraId="7C3664CD" w14:textId="77777777" w:rsidR="00135210" w:rsidRDefault="00135210">
            <w:pPr>
              <w:pStyle w:val="yTableNAm"/>
            </w:pPr>
            <w:r>
              <w:lastRenderedPageBreak/>
              <w:t>17.</w:t>
            </w:r>
          </w:p>
        </w:tc>
        <w:tc>
          <w:tcPr>
            <w:tcW w:w="1134" w:type="dxa"/>
            <w:noWrap/>
          </w:tcPr>
          <w:p w14:paraId="4DC5FEE3" w14:textId="77777777" w:rsidR="00135210" w:rsidRDefault="00135210">
            <w:pPr>
              <w:pStyle w:val="yTableNAm"/>
            </w:pPr>
            <w:r>
              <w:t>r. 61(7)</w:t>
            </w:r>
          </w:p>
        </w:tc>
        <w:tc>
          <w:tcPr>
            <w:tcW w:w="2835" w:type="dxa"/>
            <w:noWrap/>
          </w:tcPr>
          <w:p w14:paraId="3FD03264" w14:textId="77777777" w:rsidR="00135210" w:rsidRDefault="00135210">
            <w:pPr>
              <w:pStyle w:val="yTableNAm"/>
            </w:pPr>
            <w:r>
              <w:t>Contravention of safety standard: prohibited driving and stopping</w:t>
            </w:r>
          </w:p>
        </w:tc>
        <w:tc>
          <w:tcPr>
            <w:tcW w:w="1276" w:type="dxa"/>
            <w:noWrap/>
            <w:vAlign w:val="bottom"/>
          </w:tcPr>
          <w:p w14:paraId="3129FDB2" w14:textId="77777777" w:rsidR="00135210" w:rsidRDefault="00135210">
            <w:pPr>
              <w:pStyle w:val="yTableNAm"/>
            </w:pPr>
            <w:r>
              <w:t>$1 350</w:t>
            </w:r>
          </w:p>
        </w:tc>
        <w:tc>
          <w:tcPr>
            <w:tcW w:w="1134" w:type="dxa"/>
            <w:noWrap/>
            <w:vAlign w:val="bottom"/>
          </w:tcPr>
          <w:p w14:paraId="32F66790" w14:textId="77777777" w:rsidR="00135210" w:rsidRDefault="00135210">
            <w:pPr>
              <w:pStyle w:val="yTableNAm"/>
            </w:pPr>
          </w:p>
        </w:tc>
      </w:tr>
      <w:tr w:rsidR="00523B57" w14:paraId="71D3FBA0" w14:textId="77777777">
        <w:tc>
          <w:tcPr>
            <w:tcW w:w="7088" w:type="dxa"/>
            <w:gridSpan w:val="5"/>
            <w:shd w:val="clear" w:color="auto" w:fill="auto"/>
            <w:noWrap/>
            <w:vAlign w:val="bottom"/>
          </w:tcPr>
          <w:p w14:paraId="56BB7DBF" w14:textId="77777777" w:rsidR="00135210" w:rsidRDefault="00135210">
            <w:pPr>
              <w:pStyle w:val="yTableNAm"/>
            </w:pPr>
            <w:r>
              <w:t xml:space="preserve">Offence under the </w:t>
            </w:r>
            <w:r>
              <w:rPr>
                <w:i/>
              </w:rPr>
              <w:t>Towing Services Act 2024</w:t>
            </w:r>
          </w:p>
        </w:tc>
      </w:tr>
      <w:tr w:rsidR="00523B57" w14:paraId="37DCDBD8" w14:textId="77777777">
        <w:tc>
          <w:tcPr>
            <w:tcW w:w="709" w:type="dxa"/>
            <w:shd w:val="clear" w:color="auto" w:fill="auto"/>
            <w:noWrap/>
          </w:tcPr>
          <w:p w14:paraId="6C6910E6" w14:textId="77777777" w:rsidR="00135210" w:rsidRDefault="00135210">
            <w:pPr>
              <w:pStyle w:val="yTableNAm"/>
            </w:pPr>
            <w:r>
              <w:t>18.</w:t>
            </w:r>
          </w:p>
        </w:tc>
        <w:tc>
          <w:tcPr>
            <w:tcW w:w="1134" w:type="dxa"/>
            <w:noWrap/>
          </w:tcPr>
          <w:p w14:paraId="15BA376D" w14:textId="77777777" w:rsidR="00135210" w:rsidRDefault="00135210">
            <w:pPr>
              <w:pStyle w:val="yTableNAm"/>
            </w:pPr>
            <w:r>
              <w:t>s. 40(2)</w:t>
            </w:r>
          </w:p>
        </w:tc>
        <w:tc>
          <w:tcPr>
            <w:tcW w:w="2835" w:type="dxa"/>
            <w:noWrap/>
          </w:tcPr>
          <w:p w14:paraId="23ED0B6B" w14:textId="77777777" w:rsidR="00135210" w:rsidRDefault="00135210">
            <w:pPr>
              <w:pStyle w:val="yTableNAm"/>
            </w:pPr>
            <w:r>
              <w:t>Towing vehicle without authorisation</w:t>
            </w:r>
          </w:p>
        </w:tc>
        <w:tc>
          <w:tcPr>
            <w:tcW w:w="1276" w:type="dxa"/>
            <w:noWrap/>
            <w:vAlign w:val="bottom"/>
          </w:tcPr>
          <w:p w14:paraId="57DBD1E6" w14:textId="77777777" w:rsidR="00135210" w:rsidRDefault="00135210">
            <w:pPr>
              <w:pStyle w:val="yTableNAm"/>
            </w:pPr>
            <w:r>
              <w:t>$1 800</w:t>
            </w:r>
          </w:p>
        </w:tc>
        <w:tc>
          <w:tcPr>
            <w:tcW w:w="1134" w:type="dxa"/>
            <w:noWrap/>
            <w:vAlign w:val="bottom"/>
          </w:tcPr>
          <w:p w14:paraId="27105014" w14:textId="77777777" w:rsidR="00135210" w:rsidRDefault="00135210">
            <w:pPr>
              <w:pStyle w:val="yTableNAm"/>
            </w:pPr>
          </w:p>
        </w:tc>
      </w:tr>
    </w:tbl>
    <w:p w14:paraId="36EBEE43" w14:textId="7B80305C" w:rsidR="00135210" w:rsidRDefault="00135210">
      <w:pPr>
        <w:pStyle w:val="yFootnotesection"/>
      </w:pPr>
      <w:r>
        <w:tab/>
        <w:t>[Schedule 1 amended: SL 2025/78 r. 4; SL 2026/53 r. 24.]</w:t>
      </w:r>
    </w:p>
    <w:p w14:paraId="2EEAB95F" w14:textId="5AFEDF55" w:rsidR="00135210" w:rsidRDefault="00135210">
      <w:pPr>
        <w:pStyle w:val="Subsection"/>
        <w:outlineLvl w:val="0"/>
        <w:sectPr w:rsidR="00135210">
          <w:headerReference w:type="even" r:id="rId23"/>
          <w:headerReference w:type="default" r:id="rId24"/>
          <w:pgSz w:w="11907" w:h="16840" w:code="9"/>
          <w:pgMar w:top="2381" w:right="2410" w:bottom="3544" w:left="2410" w:header="720" w:footer="3544" w:gutter="0"/>
          <w:cols w:space="720"/>
        </w:sectPr>
      </w:pPr>
    </w:p>
    <w:p w14:paraId="7DD64B6C" w14:textId="77777777" w:rsidR="00135210" w:rsidRDefault="00135210">
      <w:pPr>
        <w:pStyle w:val="yScheduleHeading"/>
        <w:tabs>
          <w:tab w:val="left" w:pos="1845"/>
          <w:tab w:val="center" w:pos="11197"/>
        </w:tabs>
        <w:outlineLvl w:val="0"/>
      </w:pPr>
      <w:bookmarkStart w:id="231" w:name="_Toc238456496"/>
      <w:bookmarkStart w:id="232" w:name="_Toc238457126"/>
      <w:bookmarkStart w:id="233" w:name="_Toc238633547"/>
      <w:r>
        <w:rPr>
          <w:rStyle w:val="CharSchNo"/>
        </w:rPr>
        <w:lastRenderedPageBreak/>
        <w:t>Schedule 2</w:t>
      </w:r>
      <w:r>
        <w:rPr>
          <w:rStyle w:val="CharSDivNo"/>
        </w:rPr>
        <w:t> </w:t>
      </w:r>
      <w:r>
        <w:t>—</w:t>
      </w:r>
      <w:r>
        <w:rPr>
          <w:rStyle w:val="CharSDivText"/>
        </w:rPr>
        <w:t> </w:t>
      </w:r>
      <w:r>
        <w:rPr>
          <w:rStyle w:val="CharSchText"/>
        </w:rPr>
        <w:t>Forms</w:t>
      </w:r>
      <w:bookmarkEnd w:id="231"/>
      <w:bookmarkEnd w:id="232"/>
      <w:bookmarkEnd w:id="233"/>
    </w:p>
    <w:p w14:paraId="21186D3D" w14:textId="77777777" w:rsidR="00135210" w:rsidRDefault="00135210">
      <w:pPr>
        <w:pStyle w:val="yShoulderClause"/>
      </w:pPr>
      <w:r>
        <w:t>[r. 69]</w:t>
      </w:r>
    </w:p>
    <w:p w14:paraId="41239281" w14:textId="77777777" w:rsidR="00135210" w:rsidRDefault="00135210">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523B57" w14:paraId="72711B8E" w14:textId="77777777">
        <w:trPr>
          <w:trHeight w:val="282"/>
        </w:trPr>
        <w:tc>
          <w:tcPr>
            <w:tcW w:w="4820" w:type="dxa"/>
            <w:gridSpan w:val="3"/>
            <w:noWrap/>
          </w:tcPr>
          <w:p w14:paraId="0CB8346F" w14:textId="77777777" w:rsidR="00135210" w:rsidRDefault="00135210">
            <w:pPr>
              <w:pStyle w:val="yTableNAm"/>
              <w:jc w:val="center"/>
            </w:pPr>
            <w:r>
              <w:rPr>
                <w:i/>
              </w:rPr>
              <w:t>Towing Services Act 2024</w:t>
            </w:r>
          </w:p>
          <w:p w14:paraId="11C04A70" w14:textId="77777777" w:rsidR="00135210" w:rsidRDefault="00135210">
            <w:pPr>
              <w:pStyle w:val="yTableNAm"/>
              <w:jc w:val="center"/>
              <w:rPr>
                <w:b/>
                <w:szCs w:val="22"/>
              </w:rPr>
            </w:pPr>
            <w:r>
              <w:rPr>
                <w:b/>
                <w:szCs w:val="22"/>
              </w:rPr>
              <w:t>Infringement Notice</w:t>
            </w:r>
          </w:p>
        </w:tc>
        <w:tc>
          <w:tcPr>
            <w:tcW w:w="2079" w:type="dxa"/>
            <w:noWrap/>
          </w:tcPr>
          <w:p w14:paraId="18F46270" w14:textId="77777777" w:rsidR="00135210" w:rsidRDefault="00135210">
            <w:pPr>
              <w:pStyle w:val="yTableNAm"/>
            </w:pPr>
            <w:r>
              <w:t xml:space="preserve">Infringement </w:t>
            </w:r>
            <w:r>
              <w:br/>
              <w:t>notice no.</w:t>
            </w:r>
          </w:p>
        </w:tc>
      </w:tr>
      <w:tr w:rsidR="00523B57" w14:paraId="129E9336" w14:textId="77777777">
        <w:trPr>
          <w:trHeight w:val="150"/>
        </w:trPr>
        <w:tc>
          <w:tcPr>
            <w:tcW w:w="1418" w:type="dxa"/>
            <w:vMerge w:val="restart"/>
            <w:noWrap/>
          </w:tcPr>
          <w:p w14:paraId="783B119D" w14:textId="77777777" w:rsidR="00135210" w:rsidRDefault="00135210">
            <w:pPr>
              <w:pStyle w:val="yTableNAm"/>
            </w:pPr>
            <w:r>
              <w:rPr>
                <w:b/>
              </w:rPr>
              <w:t>Alleged offender</w:t>
            </w:r>
          </w:p>
        </w:tc>
        <w:tc>
          <w:tcPr>
            <w:tcW w:w="1417" w:type="dxa"/>
            <w:vMerge w:val="restart"/>
            <w:noWrap/>
          </w:tcPr>
          <w:p w14:paraId="0D1FBE22" w14:textId="77777777" w:rsidR="00135210" w:rsidRDefault="00135210">
            <w:pPr>
              <w:pStyle w:val="yTableNAm"/>
            </w:pPr>
            <w:r>
              <w:t>Name</w:t>
            </w:r>
          </w:p>
        </w:tc>
        <w:tc>
          <w:tcPr>
            <w:tcW w:w="4064" w:type="dxa"/>
            <w:gridSpan w:val="2"/>
            <w:noWrap/>
          </w:tcPr>
          <w:p w14:paraId="15CDC8D7" w14:textId="77777777" w:rsidR="00135210" w:rsidRDefault="00135210">
            <w:pPr>
              <w:pStyle w:val="yTableNAm"/>
            </w:pPr>
          </w:p>
        </w:tc>
      </w:tr>
      <w:tr w:rsidR="00523B57" w14:paraId="35278980" w14:textId="77777777">
        <w:trPr>
          <w:trHeight w:val="150"/>
        </w:trPr>
        <w:tc>
          <w:tcPr>
            <w:tcW w:w="1418" w:type="dxa"/>
            <w:vMerge/>
            <w:noWrap/>
          </w:tcPr>
          <w:p w14:paraId="68822D72" w14:textId="77777777" w:rsidR="00135210" w:rsidRDefault="00135210">
            <w:pPr>
              <w:pStyle w:val="zyTableNAm"/>
              <w:keepNext/>
            </w:pPr>
          </w:p>
        </w:tc>
        <w:tc>
          <w:tcPr>
            <w:tcW w:w="1417" w:type="dxa"/>
            <w:vMerge/>
            <w:noWrap/>
          </w:tcPr>
          <w:p w14:paraId="65165C68" w14:textId="77777777" w:rsidR="00135210" w:rsidRDefault="00135210">
            <w:pPr>
              <w:pStyle w:val="zyTableNAm"/>
              <w:keepNext/>
            </w:pPr>
          </w:p>
        </w:tc>
        <w:tc>
          <w:tcPr>
            <w:tcW w:w="4064" w:type="dxa"/>
            <w:gridSpan w:val="2"/>
            <w:noWrap/>
          </w:tcPr>
          <w:p w14:paraId="25E3F480" w14:textId="77777777" w:rsidR="00135210" w:rsidRDefault="00135210">
            <w:pPr>
              <w:pStyle w:val="yTableNAm"/>
            </w:pPr>
          </w:p>
        </w:tc>
      </w:tr>
      <w:tr w:rsidR="00523B57" w14:paraId="5047D024" w14:textId="77777777">
        <w:trPr>
          <w:trHeight w:val="70"/>
        </w:trPr>
        <w:tc>
          <w:tcPr>
            <w:tcW w:w="1418" w:type="dxa"/>
            <w:vMerge/>
            <w:noWrap/>
          </w:tcPr>
          <w:p w14:paraId="48D2B36A" w14:textId="77777777" w:rsidR="00135210" w:rsidRDefault="00135210">
            <w:pPr>
              <w:pStyle w:val="zyTableNAm"/>
              <w:keepNext/>
            </w:pPr>
          </w:p>
        </w:tc>
        <w:tc>
          <w:tcPr>
            <w:tcW w:w="1417" w:type="dxa"/>
            <w:vMerge w:val="restart"/>
            <w:noWrap/>
          </w:tcPr>
          <w:p w14:paraId="5639C106" w14:textId="77777777" w:rsidR="00135210" w:rsidRDefault="00135210">
            <w:pPr>
              <w:pStyle w:val="yTableNAm"/>
            </w:pPr>
            <w:r>
              <w:t>Address</w:t>
            </w:r>
          </w:p>
        </w:tc>
        <w:tc>
          <w:tcPr>
            <w:tcW w:w="4064" w:type="dxa"/>
            <w:gridSpan w:val="2"/>
            <w:noWrap/>
          </w:tcPr>
          <w:p w14:paraId="00AEE304" w14:textId="77777777" w:rsidR="00135210" w:rsidRDefault="00135210">
            <w:pPr>
              <w:pStyle w:val="yTableNAm"/>
            </w:pPr>
          </w:p>
        </w:tc>
      </w:tr>
      <w:tr w:rsidR="00523B57" w14:paraId="7001504A" w14:textId="77777777">
        <w:trPr>
          <w:trHeight w:val="150"/>
        </w:trPr>
        <w:tc>
          <w:tcPr>
            <w:tcW w:w="1418" w:type="dxa"/>
            <w:vMerge/>
            <w:noWrap/>
          </w:tcPr>
          <w:p w14:paraId="6E08DE0D" w14:textId="77777777" w:rsidR="00135210" w:rsidRDefault="00135210">
            <w:pPr>
              <w:pStyle w:val="zyTableNAm"/>
              <w:keepNext/>
            </w:pPr>
          </w:p>
        </w:tc>
        <w:tc>
          <w:tcPr>
            <w:tcW w:w="1417" w:type="dxa"/>
            <w:vMerge/>
            <w:noWrap/>
          </w:tcPr>
          <w:p w14:paraId="653B9062" w14:textId="77777777" w:rsidR="00135210" w:rsidRDefault="00135210">
            <w:pPr>
              <w:pStyle w:val="zyTableNAm"/>
              <w:keepNext/>
            </w:pPr>
          </w:p>
        </w:tc>
        <w:tc>
          <w:tcPr>
            <w:tcW w:w="4064" w:type="dxa"/>
            <w:gridSpan w:val="2"/>
            <w:noWrap/>
          </w:tcPr>
          <w:p w14:paraId="391EDC97" w14:textId="77777777" w:rsidR="00135210" w:rsidRDefault="00135210">
            <w:pPr>
              <w:pStyle w:val="yTableNAm"/>
            </w:pPr>
          </w:p>
        </w:tc>
      </w:tr>
      <w:tr w:rsidR="00523B57" w14:paraId="31788273" w14:textId="77777777">
        <w:trPr>
          <w:trHeight w:val="150"/>
        </w:trPr>
        <w:tc>
          <w:tcPr>
            <w:tcW w:w="1418" w:type="dxa"/>
            <w:vMerge w:val="restart"/>
            <w:noWrap/>
          </w:tcPr>
          <w:p w14:paraId="7D721300" w14:textId="77777777" w:rsidR="00135210" w:rsidRDefault="00135210">
            <w:pPr>
              <w:pStyle w:val="yTableNAm"/>
              <w:rPr>
                <w:b/>
                <w:bCs/>
              </w:rPr>
            </w:pPr>
            <w:r>
              <w:rPr>
                <w:b/>
                <w:bCs/>
              </w:rPr>
              <w:t>Alleged offence</w:t>
            </w:r>
          </w:p>
        </w:tc>
        <w:tc>
          <w:tcPr>
            <w:tcW w:w="1417" w:type="dxa"/>
            <w:noWrap/>
          </w:tcPr>
          <w:p w14:paraId="1C4FEB67" w14:textId="77777777" w:rsidR="00135210" w:rsidRDefault="00135210">
            <w:pPr>
              <w:pStyle w:val="yTableNAm"/>
            </w:pPr>
            <w:r>
              <w:t>Date or period</w:t>
            </w:r>
          </w:p>
        </w:tc>
        <w:tc>
          <w:tcPr>
            <w:tcW w:w="4064" w:type="dxa"/>
            <w:gridSpan w:val="2"/>
            <w:noWrap/>
          </w:tcPr>
          <w:p w14:paraId="41068065" w14:textId="77777777" w:rsidR="00135210" w:rsidRDefault="00135210">
            <w:pPr>
              <w:pStyle w:val="yTableNAm"/>
            </w:pPr>
          </w:p>
        </w:tc>
      </w:tr>
      <w:tr w:rsidR="00523B57" w14:paraId="1E6F27E2" w14:textId="77777777">
        <w:trPr>
          <w:trHeight w:val="150"/>
        </w:trPr>
        <w:tc>
          <w:tcPr>
            <w:tcW w:w="1418" w:type="dxa"/>
            <w:vMerge/>
            <w:noWrap/>
          </w:tcPr>
          <w:p w14:paraId="773154DC" w14:textId="77777777" w:rsidR="00135210" w:rsidRDefault="00135210">
            <w:pPr>
              <w:pStyle w:val="zyTableNAm"/>
            </w:pPr>
          </w:p>
        </w:tc>
        <w:tc>
          <w:tcPr>
            <w:tcW w:w="1417" w:type="dxa"/>
            <w:noWrap/>
          </w:tcPr>
          <w:p w14:paraId="3A916905" w14:textId="77777777" w:rsidR="00135210" w:rsidRDefault="00135210">
            <w:pPr>
              <w:pStyle w:val="yTableNAm"/>
            </w:pPr>
            <w:r>
              <w:t>Place</w:t>
            </w:r>
          </w:p>
        </w:tc>
        <w:tc>
          <w:tcPr>
            <w:tcW w:w="4064" w:type="dxa"/>
            <w:gridSpan w:val="2"/>
            <w:noWrap/>
          </w:tcPr>
          <w:p w14:paraId="7776AA46" w14:textId="77777777" w:rsidR="00135210" w:rsidRDefault="00135210">
            <w:pPr>
              <w:pStyle w:val="yTableNAm"/>
            </w:pPr>
          </w:p>
        </w:tc>
      </w:tr>
      <w:tr w:rsidR="00523B57" w14:paraId="026F6078" w14:textId="77777777">
        <w:trPr>
          <w:trHeight w:val="150"/>
        </w:trPr>
        <w:tc>
          <w:tcPr>
            <w:tcW w:w="1418" w:type="dxa"/>
            <w:vMerge/>
            <w:noWrap/>
          </w:tcPr>
          <w:p w14:paraId="2959C4AC" w14:textId="77777777" w:rsidR="00135210" w:rsidRDefault="00135210">
            <w:pPr>
              <w:pStyle w:val="zyTableNAm"/>
            </w:pPr>
          </w:p>
        </w:tc>
        <w:tc>
          <w:tcPr>
            <w:tcW w:w="1417" w:type="dxa"/>
            <w:noWrap/>
          </w:tcPr>
          <w:p w14:paraId="73DABD78" w14:textId="77777777" w:rsidR="00135210" w:rsidRDefault="00135210">
            <w:pPr>
              <w:pStyle w:val="yTableNAm"/>
            </w:pPr>
            <w:r>
              <w:t>Written law contravened</w:t>
            </w:r>
          </w:p>
        </w:tc>
        <w:tc>
          <w:tcPr>
            <w:tcW w:w="4064" w:type="dxa"/>
            <w:gridSpan w:val="2"/>
            <w:noWrap/>
          </w:tcPr>
          <w:p w14:paraId="29A38D45" w14:textId="77777777" w:rsidR="00135210" w:rsidRDefault="00135210">
            <w:pPr>
              <w:pStyle w:val="yTableNAm"/>
            </w:pPr>
          </w:p>
        </w:tc>
      </w:tr>
      <w:tr w:rsidR="00523B57" w14:paraId="222E38E6" w14:textId="77777777">
        <w:trPr>
          <w:trHeight w:val="310"/>
        </w:trPr>
        <w:tc>
          <w:tcPr>
            <w:tcW w:w="1418" w:type="dxa"/>
            <w:vMerge/>
            <w:noWrap/>
          </w:tcPr>
          <w:p w14:paraId="05D48B41" w14:textId="77777777" w:rsidR="00135210" w:rsidRDefault="00135210">
            <w:pPr>
              <w:pStyle w:val="zyTableNAm"/>
            </w:pPr>
          </w:p>
        </w:tc>
        <w:tc>
          <w:tcPr>
            <w:tcW w:w="1417" w:type="dxa"/>
            <w:vMerge w:val="restart"/>
            <w:noWrap/>
          </w:tcPr>
          <w:p w14:paraId="45EEDDCF" w14:textId="77777777" w:rsidR="00135210" w:rsidRDefault="00135210">
            <w:pPr>
              <w:pStyle w:val="yTableNAm"/>
            </w:pPr>
            <w:r>
              <w:t>Details of offence</w:t>
            </w:r>
          </w:p>
        </w:tc>
        <w:tc>
          <w:tcPr>
            <w:tcW w:w="4064" w:type="dxa"/>
            <w:gridSpan w:val="2"/>
            <w:noWrap/>
          </w:tcPr>
          <w:p w14:paraId="77C02A93" w14:textId="77777777" w:rsidR="00135210" w:rsidRDefault="00135210">
            <w:pPr>
              <w:pStyle w:val="yTableNAm"/>
            </w:pPr>
          </w:p>
        </w:tc>
      </w:tr>
      <w:tr w:rsidR="00523B57" w14:paraId="6A8027F4" w14:textId="77777777">
        <w:trPr>
          <w:trHeight w:val="310"/>
        </w:trPr>
        <w:tc>
          <w:tcPr>
            <w:tcW w:w="1418" w:type="dxa"/>
            <w:vMerge/>
            <w:noWrap/>
          </w:tcPr>
          <w:p w14:paraId="62498DD1" w14:textId="77777777" w:rsidR="00135210" w:rsidRDefault="00135210">
            <w:pPr>
              <w:pStyle w:val="zyTableNAm"/>
            </w:pPr>
          </w:p>
        </w:tc>
        <w:tc>
          <w:tcPr>
            <w:tcW w:w="1417" w:type="dxa"/>
            <w:vMerge/>
            <w:noWrap/>
          </w:tcPr>
          <w:p w14:paraId="3AD288F5" w14:textId="77777777" w:rsidR="00135210" w:rsidRDefault="00135210">
            <w:pPr>
              <w:pStyle w:val="zyTableNAm"/>
            </w:pPr>
          </w:p>
        </w:tc>
        <w:tc>
          <w:tcPr>
            <w:tcW w:w="4064" w:type="dxa"/>
            <w:gridSpan w:val="2"/>
            <w:noWrap/>
          </w:tcPr>
          <w:p w14:paraId="39DCE669" w14:textId="77777777" w:rsidR="00135210" w:rsidRDefault="00135210">
            <w:pPr>
              <w:pStyle w:val="yTableNAm"/>
            </w:pPr>
          </w:p>
        </w:tc>
      </w:tr>
      <w:tr w:rsidR="00523B57" w14:paraId="1E38A9FE" w14:textId="77777777">
        <w:tc>
          <w:tcPr>
            <w:tcW w:w="1418" w:type="dxa"/>
            <w:noWrap/>
          </w:tcPr>
          <w:p w14:paraId="5189A55D" w14:textId="77777777" w:rsidR="00135210" w:rsidRDefault="00135210">
            <w:pPr>
              <w:pStyle w:val="yTableNAm"/>
            </w:pPr>
            <w:r>
              <w:rPr>
                <w:b/>
              </w:rPr>
              <w:t>Date</w:t>
            </w:r>
          </w:p>
        </w:tc>
        <w:tc>
          <w:tcPr>
            <w:tcW w:w="1417" w:type="dxa"/>
            <w:noWrap/>
          </w:tcPr>
          <w:p w14:paraId="2899C5F1" w14:textId="77777777" w:rsidR="00135210" w:rsidRDefault="00135210">
            <w:pPr>
              <w:pStyle w:val="yTableNAm"/>
            </w:pPr>
            <w:r>
              <w:t>Date of notice</w:t>
            </w:r>
          </w:p>
        </w:tc>
        <w:tc>
          <w:tcPr>
            <w:tcW w:w="4064" w:type="dxa"/>
            <w:gridSpan w:val="2"/>
            <w:noWrap/>
          </w:tcPr>
          <w:p w14:paraId="2E4B6A45" w14:textId="77777777" w:rsidR="00135210" w:rsidRDefault="00135210">
            <w:pPr>
              <w:pStyle w:val="yTableNAm"/>
            </w:pPr>
          </w:p>
        </w:tc>
      </w:tr>
      <w:tr w:rsidR="00523B57" w14:paraId="18DB58F0" w14:textId="77777777">
        <w:tc>
          <w:tcPr>
            <w:tcW w:w="1418" w:type="dxa"/>
            <w:vMerge w:val="restart"/>
            <w:noWrap/>
          </w:tcPr>
          <w:p w14:paraId="7EDE2F57" w14:textId="77777777" w:rsidR="00135210" w:rsidRDefault="00135210">
            <w:pPr>
              <w:pStyle w:val="yTableNAm"/>
            </w:pPr>
            <w:r>
              <w:rPr>
                <w:b/>
              </w:rPr>
              <w:t>Issuing officer</w:t>
            </w:r>
          </w:p>
        </w:tc>
        <w:tc>
          <w:tcPr>
            <w:tcW w:w="1417" w:type="dxa"/>
            <w:noWrap/>
          </w:tcPr>
          <w:p w14:paraId="2CCB140B" w14:textId="77777777" w:rsidR="00135210" w:rsidRDefault="00135210">
            <w:pPr>
              <w:pStyle w:val="yTableNAm"/>
            </w:pPr>
            <w:r>
              <w:t>Name</w:t>
            </w:r>
          </w:p>
        </w:tc>
        <w:tc>
          <w:tcPr>
            <w:tcW w:w="4064" w:type="dxa"/>
            <w:gridSpan w:val="2"/>
            <w:noWrap/>
          </w:tcPr>
          <w:p w14:paraId="05CCB228" w14:textId="77777777" w:rsidR="00135210" w:rsidRDefault="00135210">
            <w:pPr>
              <w:pStyle w:val="yTableNAm"/>
            </w:pPr>
          </w:p>
        </w:tc>
      </w:tr>
      <w:tr w:rsidR="00523B57" w14:paraId="4EECBC34" w14:textId="77777777">
        <w:tc>
          <w:tcPr>
            <w:tcW w:w="1418" w:type="dxa"/>
            <w:vMerge/>
            <w:noWrap/>
          </w:tcPr>
          <w:p w14:paraId="31EFAFB4" w14:textId="77777777" w:rsidR="00135210" w:rsidRDefault="00135210">
            <w:pPr>
              <w:pStyle w:val="zyTableNAm"/>
            </w:pPr>
          </w:p>
        </w:tc>
        <w:tc>
          <w:tcPr>
            <w:tcW w:w="1417" w:type="dxa"/>
            <w:noWrap/>
          </w:tcPr>
          <w:p w14:paraId="53344EED" w14:textId="77777777" w:rsidR="00135210" w:rsidRDefault="00135210">
            <w:pPr>
              <w:pStyle w:val="yTableNAm"/>
            </w:pPr>
            <w:r>
              <w:t>Office</w:t>
            </w:r>
          </w:p>
        </w:tc>
        <w:tc>
          <w:tcPr>
            <w:tcW w:w="4064" w:type="dxa"/>
            <w:gridSpan w:val="2"/>
            <w:noWrap/>
          </w:tcPr>
          <w:p w14:paraId="18C4BF54" w14:textId="77777777" w:rsidR="00135210" w:rsidRDefault="00135210">
            <w:pPr>
              <w:pStyle w:val="yTableNAm"/>
            </w:pPr>
          </w:p>
        </w:tc>
      </w:tr>
      <w:tr w:rsidR="00523B57" w14:paraId="797283F8" w14:textId="77777777">
        <w:tc>
          <w:tcPr>
            <w:tcW w:w="1418" w:type="dxa"/>
            <w:vMerge/>
            <w:noWrap/>
          </w:tcPr>
          <w:p w14:paraId="6AFCE3B1" w14:textId="77777777" w:rsidR="00135210" w:rsidRDefault="00135210">
            <w:pPr>
              <w:pStyle w:val="zyTableNAm"/>
            </w:pPr>
          </w:p>
        </w:tc>
        <w:tc>
          <w:tcPr>
            <w:tcW w:w="1417" w:type="dxa"/>
            <w:noWrap/>
          </w:tcPr>
          <w:p w14:paraId="02B7DE1D" w14:textId="77777777" w:rsidR="00135210" w:rsidRDefault="00135210">
            <w:pPr>
              <w:pStyle w:val="yTableNAm"/>
            </w:pPr>
            <w:r>
              <w:t>Signature</w:t>
            </w:r>
          </w:p>
        </w:tc>
        <w:tc>
          <w:tcPr>
            <w:tcW w:w="4064" w:type="dxa"/>
            <w:gridSpan w:val="2"/>
            <w:noWrap/>
          </w:tcPr>
          <w:p w14:paraId="62D0A5B9" w14:textId="77777777" w:rsidR="00135210" w:rsidRDefault="00135210">
            <w:pPr>
              <w:pStyle w:val="yTableNAm"/>
            </w:pPr>
          </w:p>
        </w:tc>
      </w:tr>
      <w:tr w:rsidR="00523B57" w14:paraId="4D9BDC11" w14:textId="77777777">
        <w:trPr>
          <w:trHeight w:val="604"/>
        </w:trPr>
        <w:tc>
          <w:tcPr>
            <w:tcW w:w="1418" w:type="dxa"/>
            <w:noWrap/>
          </w:tcPr>
          <w:p w14:paraId="393DC92A" w14:textId="77777777" w:rsidR="00135210" w:rsidRDefault="00135210">
            <w:pPr>
              <w:pStyle w:val="yTableNAm"/>
            </w:pPr>
            <w:r>
              <w:rPr>
                <w:b/>
              </w:rPr>
              <w:t>Modified penalty</w:t>
            </w:r>
          </w:p>
        </w:tc>
        <w:tc>
          <w:tcPr>
            <w:tcW w:w="5481" w:type="dxa"/>
            <w:gridSpan w:val="3"/>
            <w:noWrap/>
          </w:tcPr>
          <w:p w14:paraId="125B24B5" w14:textId="77777777" w:rsidR="00135210" w:rsidRDefault="00135210">
            <w:pPr>
              <w:pStyle w:val="yTableNAm"/>
            </w:pPr>
            <w:r>
              <w:t>$________</w:t>
            </w:r>
          </w:p>
        </w:tc>
      </w:tr>
      <w:tr w:rsidR="00523B57" w14:paraId="67E778E2" w14:textId="77777777">
        <w:trPr>
          <w:trHeight w:val="604"/>
        </w:trPr>
        <w:tc>
          <w:tcPr>
            <w:tcW w:w="1418" w:type="dxa"/>
            <w:tcBorders>
              <w:bottom w:val="nil"/>
            </w:tcBorders>
            <w:noWrap/>
          </w:tcPr>
          <w:p w14:paraId="6F56475F" w14:textId="77777777" w:rsidR="00135210" w:rsidRDefault="00135210">
            <w:pPr>
              <w:pStyle w:val="yTableNAm"/>
            </w:pPr>
            <w:r>
              <w:rPr>
                <w:b/>
              </w:rPr>
              <w:t>TAKE NOTICE</w:t>
            </w:r>
          </w:p>
        </w:tc>
        <w:tc>
          <w:tcPr>
            <w:tcW w:w="5481" w:type="dxa"/>
            <w:gridSpan w:val="3"/>
            <w:tcBorders>
              <w:bottom w:val="nil"/>
            </w:tcBorders>
            <w:noWrap/>
          </w:tcPr>
          <w:p w14:paraId="5BFD077D" w14:textId="77777777" w:rsidR="00135210" w:rsidRDefault="00135210">
            <w:pPr>
              <w:pStyle w:val="yTableNAm"/>
            </w:pPr>
            <w:r>
              <w:t>It is alleged that you have committed the above offence.</w:t>
            </w:r>
          </w:p>
          <w:p w14:paraId="1515298B" w14:textId="77777777" w:rsidR="00135210" w:rsidRDefault="00135210">
            <w:pPr>
              <w:pStyle w:val="yTableNAm"/>
            </w:pPr>
            <w:r>
              <w:rPr>
                <w:b/>
              </w:rPr>
              <w:t>If you do not want to be prosecuted in court for the offence</w:t>
            </w:r>
            <w:r>
              <w:t>, pay the modified penalty to the Approved Officer within 28 days after the date of this notice.</w:t>
            </w:r>
          </w:p>
        </w:tc>
      </w:tr>
      <w:tr w:rsidR="00523B57" w14:paraId="3475B4B4" w14:textId="77777777">
        <w:trPr>
          <w:cantSplit/>
          <w:trHeight w:val="604"/>
        </w:trPr>
        <w:tc>
          <w:tcPr>
            <w:tcW w:w="1418" w:type="dxa"/>
            <w:tcBorders>
              <w:top w:val="nil"/>
              <w:bottom w:val="nil"/>
            </w:tcBorders>
            <w:noWrap/>
          </w:tcPr>
          <w:p w14:paraId="36156991" w14:textId="77777777" w:rsidR="00135210" w:rsidRDefault="00135210">
            <w:pPr>
              <w:pStyle w:val="yTableNAm"/>
            </w:pPr>
          </w:p>
        </w:tc>
        <w:tc>
          <w:tcPr>
            <w:tcW w:w="5481" w:type="dxa"/>
            <w:gridSpan w:val="3"/>
            <w:tcBorders>
              <w:top w:val="nil"/>
              <w:bottom w:val="nil"/>
            </w:tcBorders>
            <w:noWrap/>
          </w:tcPr>
          <w:p w14:paraId="6E7FB5FE" w14:textId="77777777" w:rsidR="00135210" w:rsidRDefault="00135210">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523B57" w14:paraId="437DBF03" w14:textId="77777777">
        <w:trPr>
          <w:trHeight w:val="401"/>
        </w:trPr>
        <w:tc>
          <w:tcPr>
            <w:tcW w:w="1418" w:type="dxa"/>
            <w:tcBorders>
              <w:top w:val="nil"/>
              <w:bottom w:val="single" w:sz="4" w:space="0" w:color="auto"/>
            </w:tcBorders>
            <w:noWrap/>
          </w:tcPr>
          <w:p w14:paraId="22A238BB" w14:textId="77777777" w:rsidR="00135210" w:rsidRDefault="00135210">
            <w:pPr>
              <w:pStyle w:val="yTableNAm"/>
            </w:pPr>
          </w:p>
        </w:tc>
        <w:tc>
          <w:tcPr>
            <w:tcW w:w="5481" w:type="dxa"/>
            <w:gridSpan w:val="3"/>
            <w:tcBorders>
              <w:top w:val="nil"/>
              <w:bottom w:val="single" w:sz="4" w:space="0" w:color="auto"/>
            </w:tcBorders>
            <w:noWrap/>
          </w:tcPr>
          <w:p w14:paraId="44672185" w14:textId="77777777" w:rsidR="00135210" w:rsidRDefault="00135210">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523B57" w14:paraId="2DD06019" w14:textId="77777777">
        <w:trPr>
          <w:trHeight w:val="401"/>
        </w:trPr>
        <w:tc>
          <w:tcPr>
            <w:tcW w:w="1418" w:type="dxa"/>
            <w:vMerge w:val="restart"/>
            <w:noWrap/>
          </w:tcPr>
          <w:p w14:paraId="4A15ABCF" w14:textId="77777777" w:rsidR="00135210" w:rsidRDefault="00135210">
            <w:pPr>
              <w:pStyle w:val="yTableNAm"/>
              <w:rPr>
                <w:b/>
                <w:bCs/>
              </w:rPr>
            </w:pPr>
            <w:r>
              <w:rPr>
                <w:b/>
                <w:bCs/>
              </w:rPr>
              <w:t>How to pay</w:t>
            </w:r>
          </w:p>
        </w:tc>
        <w:tc>
          <w:tcPr>
            <w:tcW w:w="1417" w:type="dxa"/>
            <w:tcBorders>
              <w:top w:val="single" w:sz="4" w:space="0" w:color="auto"/>
            </w:tcBorders>
            <w:noWrap/>
          </w:tcPr>
          <w:p w14:paraId="3C6CF63F" w14:textId="77777777" w:rsidR="00135210" w:rsidRDefault="00135210">
            <w:pPr>
              <w:pStyle w:val="yTableNAm"/>
            </w:pPr>
            <w:r>
              <w:t>In person</w:t>
            </w:r>
          </w:p>
        </w:tc>
        <w:tc>
          <w:tcPr>
            <w:tcW w:w="4064" w:type="dxa"/>
            <w:gridSpan w:val="2"/>
            <w:tcBorders>
              <w:top w:val="single" w:sz="4" w:space="0" w:color="auto"/>
            </w:tcBorders>
            <w:noWrap/>
          </w:tcPr>
          <w:p w14:paraId="3B2FA4C1" w14:textId="77777777" w:rsidR="00135210" w:rsidRDefault="00135210">
            <w:pPr>
              <w:pStyle w:val="yTableNAm"/>
              <w:rPr>
                <w:i/>
              </w:rPr>
            </w:pPr>
            <w:r>
              <w:rPr>
                <w:i/>
              </w:rPr>
              <w:t>[Insert details for paying in person]</w:t>
            </w:r>
          </w:p>
        </w:tc>
      </w:tr>
      <w:tr w:rsidR="00523B57" w14:paraId="13A3E729" w14:textId="77777777">
        <w:trPr>
          <w:trHeight w:val="401"/>
        </w:trPr>
        <w:tc>
          <w:tcPr>
            <w:tcW w:w="1418" w:type="dxa"/>
            <w:vMerge/>
            <w:noWrap/>
          </w:tcPr>
          <w:p w14:paraId="2E036CB6" w14:textId="77777777" w:rsidR="00135210" w:rsidRDefault="00135210">
            <w:pPr>
              <w:pStyle w:val="zyTableNAm"/>
            </w:pPr>
          </w:p>
        </w:tc>
        <w:tc>
          <w:tcPr>
            <w:tcW w:w="1417" w:type="dxa"/>
            <w:noWrap/>
          </w:tcPr>
          <w:p w14:paraId="546E3C7C" w14:textId="77777777" w:rsidR="00135210" w:rsidRDefault="00135210">
            <w:pPr>
              <w:pStyle w:val="yTableNAm"/>
            </w:pPr>
            <w:r>
              <w:t>By post</w:t>
            </w:r>
          </w:p>
        </w:tc>
        <w:tc>
          <w:tcPr>
            <w:tcW w:w="4064" w:type="dxa"/>
            <w:gridSpan w:val="2"/>
            <w:noWrap/>
          </w:tcPr>
          <w:p w14:paraId="24134DFF" w14:textId="77777777" w:rsidR="00135210" w:rsidRDefault="00135210">
            <w:pPr>
              <w:pStyle w:val="yTableNAm"/>
              <w:rPr>
                <w:i/>
              </w:rPr>
            </w:pPr>
            <w:r>
              <w:rPr>
                <w:i/>
              </w:rPr>
              <w:t>[Insert details for paying by post]</w:t>
            </w:r>
          </w:p>
        </w:tc>
      </w:tr>
      <w:tr w:rsidR="00523B57" w14:paraId="298ED24D" w14:textId="77777777">
        <w:trPr>
          <w:trHeight w:val="401"/>
        </w:trPr>
        <w:tc>
          <w:tcPr>
            <w:tcW w:w="1418" w:type="dxa"/>
            <w:vMerge/>
            <w:noWrap/>
          </w:tcPr>
          <w:p w14:paraId="11E7DA3A" w14:textId="77777777" w:rsidR="00135210" w:rsidRDefault="00135210">
            <w:pPr>
              <w:pStyle w:val="zyTableNAm"/>
            </w:pPr>
          </w:p>
        </w:tc>
        <w:tc>
          <w:tcPr>
            <w:tcW w:w="1417" w:type="dxa"/>
            <w:noWrap/>
          </w:tcPr>
          <w:p w14:paraId="06AB9DBE" w14:textId="77777777" w:rsidR="00135210" w:rsidRDefault="00135210">
            <w:pPr>
              <w:pStyle w:val="yTableNAm"/>
            </w:pPr>
            <w:r>
              <w:t>Online</w:t>
            </w:r>
          </w:p>
        </w:tc>
        <w:tc>
          <w:tcPr>
            <w:tcW w:w="4064" w:type="dxa"/>
            <w:gridSpan w:val="2"/>
            <w:noWrap/>
          </w:tcPr>
          <w:p w14:paraId="00CF3E1F" w14:textId="77777777" w:rsidR="00135210" w:rsidRDefault="00135210">
            <w:pPr>
              <w:pStyle w:val="yTableNAm"/>
              <w:rPr>
                <w:i/>
              </w:rPr>
            </w:pPr>
            <w:r>
              <w:rPr>
                <w:i/>
              </w:rPr>
              <w:t>[Insert details for paying online]</w:t>
            </w:r>
          </w:p>
        </w:tc>
      </w:tr>
      <w:tr w:rsidR="00523B57" w14:paraId="4AA478E6" w14:textId="77777777">
        <w:trPr>
          <w:trHeight w:val="401"/>
        </w:trPr>
        <w:tc>
          <w:tcPr>
            <w:tcW w:w="1418" w:type="dxa"/>
            <w:vMerge/>
            <w:noWrap/>
          </w:tcPr>
          <w:p w14:paraId="67269FCD" w14:textId="77777777" w:rsidR="00135210" w:rsidRDefault="00135210">
            <w:pPr>
              <w:pStyle w:val="zyTableNAm"/>
            </w:pPr>
          </w:p>
        </w:tc>
        <w:tc>
          <w:tcPr>
            <w:tcW w:w="1417" w:type="dxa"/>
            <w:noWrap/>
          </w:tcPr>
          <w:p w14:paraId="4FCD59EB" w14:textId="77777777" w:rsidR="00135210" w:rsidRDefault="00135210">
            <w:pPr>
              <w:pStyle w:val="yTableNAm"/>
            </w:pPr>
            <w:r>
              <w:t>By telephone</w:t>
            </w:r>
          </w:p>
        </w:tc>
        <w:tc>
          <w:tcPr>
            <w:tcW w:w="4064" w:type="dxa"/>
            <w:gridSpan w:val="2"/>
            <w:noWrap/>
          </w:tcPr>
          <w:p w14:paraId="13FF77D2" w14:textId="77777777" w:rsidR="00135210" w:rsidRDefault="00135210">
            <w:pPr>
              <w:pStyle w:val="yTableNAm"/>
              <w:rPr>
                <w:i/>
              </w:rPr>
            </w:pPr>
            <w:r>
              <w:rPr>
                <w:i/>
              </w:rPr>
              <w:t>[Insert details for paying by telephone]</w:t>
            </w:r>
          </w:p>
        </w:tc>
      </w:tr>
    </w:tbl>
    <w:p w14:paraId="22BEDF95" w14:textId="77777777" w:rsidR="00135210" w:rsidRDefault="00135210">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523B57" w14:paraId="40EA47D1" w14:textId="77777777">
        <w:trPr>
          <w:trHeight w:val="282"/>
        </w:trPr>
        <w:tc>
          <w:tcPr>
            <w:tcW w:w="4820" w:type="dxa"/>
            <w:gridSpan w:val="4"/>
            <w:noWrap/>
          </w:tcPr>
          <w:p w14:paraId="0F940A4F" w14:textId="77777777" w:rsidR="00135210" w:rsidRDefault="00135210">
            <w:pPr>
              <w:pStyle w:val="yTableNAm"/>
              <w:jc w:val="center"/>
            </w:pPr>
            <w:r>
              <w:rPr>
                <w:i/>
              </w:rPr>
              <w:t>Towing Services Act 2024</w:t>
            </w:r>
          </w:p>
          <w:p w14:paraId="3D5C2E80" w14:textId="77777777" w:rsidR="00135210" w:rsidRDefault="00135210">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135210" w:rsidRDefault="00135210">
            <w:pPr>
              <w:pStyle w:val="yTableNAm"/>
              <w:keepNext/>
            </w:pPr>
            <w:r>
              <w:t>Withdrawal no.</w:t>
            </w:r>
          </w:p>
        </w:tc>
      </w:tr>
      <w:tr w:rsidR="00523B57" w14:paraId="44A1ED3F" w14:textId="77777777">
        <w:trPr>
          <w:trHeight w:val="150"/>
        </w:trPr>
        <w:tc>
          <w:tcPr>
            <w:tcW w:w="1701" w:type="dxa"/>
            <w:vMerge w:val="restart"/>
            <w:noWrap/>
          </w:tcPr>
          <w:p w14:paraId="76D1F6C3" w14:textId="77777777" w:rsidR="00135210" w:rsidRDefault="00135210">
            <w:pPr>
              <w:pStyle w:val="yTableNAm"/>
              <w:keepNext/>
            </w:pPr>
            <w:r>
              <w:rPr>
                <w:b/>
              </w:rPr>
              <w:t>Alleged offender</w:t>
            </w:r>
          </w:p>
        </w:tc>
        <w:tc>
          <w:tcPr>
            <w:tcW w:w="1418" w:type="dxa"/>
            <w:vMerge w:val="restart"/>
            <w:noWrap/>
          </w:tcPr>
          <w:p w14:paraId="6FF48EDF" w14:textId="77777777" w:rsidR="00135210" w:rsidRDefault="00135210">
            <w:pPr>
              <w:pStyle w:val="yTableNAm"/>
              <w:keepNext/>
            </w:pPr>
            <w:r>
              <w:t>Name</w:t>
            </w:r>
          </w:p>
        </w:tc>
        <w:tc>
          <w:tcPr>
            <w:tcW w:w="3794" w:type="dxa"/>
            <w:gridSpan w:val="4"/>
            <w:noWrap/>
          </w:tcPr>
          <w:p w14:paraId="141A00EB" w14:textId="77777777" w:rsidR="00135210" w:rsidRDefault="00135210">
            <w:pPr>
              <w:pStyle w:val="yTableNAm"/>
              <w:keepNext/>
            </w:pPr>
          </w:p>
        </w:tc>
      </w:tr>
      <w:tr w:rsidR="00523B57" w14:paraId="41BD44AB" w14:textId="77777777">
        <w:trPr>
          <w:trHeight w:val="150"/>
        </w:trPr>
        <w:tc>
          <w:tcPr>
            <w:tcW w:w="1701" w:type="dxa"/>
            <w:vMerge/>
            <w:noWrap/>
          </w:tcPr>
          <w:p w14:paraId="1317545E" w14:textId="77777777" w:rsidR="00135210" w:rsidRDefault="00135210">
            <w:pPr>
              <w:pStyle w:val="zyTableNAm"/>
              <w:keepNext/>
              <w:keepLines/>
              <w:widowControl w:val="0"/>
            </w:pPr>
          </w:p>
        </w:tc>
        <w:tc>
          <w:tcPr>
            <w:tcW w:w="1418" w:type="dxa"/>
            <w:vMerge/>
            <w:noWrap/>
          </w:tcPr>
          <w:p w14:paraId="010C62C2" w14:textId="77777777" w:rsidR="00135210" w:rsidRDefault="00135210">
            <w:pPr>
              <w:pStyle w:val="zyTableNAm"/>
              <w:keepNext/>
              <w:keepLines/>
              <w:widowControl w:val="0"/>
            </w:pPr>
          </w:p>
        </w:tc>
        <w:tc>
          <w:tcPr>
            <w:tcW w:w="3794" w:type="dxa"/>
            <w:gridSpan w:val="4"/>
            <w:noWrap/>
          </w:tcPr>
          <w:p w14:paraId="53356053" w14:textId="77777777" w:rsidR="00135210" w:rsidRDefault="00135210">
            <w:pPr>
              <w:pStyle w:val="yTableNAm"/>
              <w:keepNext/>
            </w:pPr>
          </w:p>
        </w:tc>
      </w:tr>
      <w:tr w:rsidR="00523B57" w14:paraId="26B03774" w14:textId="77777777">
        <w:trPr>
          <w:trHeight w:val="150"/>
        </w:trPr>
        <w:tc>
          <w:tcPr>
            <w:tcW w:w="1701" w:type="dxa"/>
            <w:vMerge/>
            <w:noWrap/>
          </w:tcPr>
          <w:p w14:paraId="1500245F" w14:textId="77777777" w:rsidR="00135210" w:rsidRDefault="00135210">
            <w:pPr>
              <w:pStyle w:val="zyTableNAm"/>
              <w:keepNext/>
              <w:keepLines/>
              <w:widowControl w:val="0"/>
            </w:pPr>
          </w:p>
        </w:tc>
        <w:tc>
          <w:tcPr>
            <w:tcW w:w="1418" w:type="dxa"/>
            <w:vMerge w:val="restart"/>
            <w:noWrap/>
          </w:tcPr>
          <w:p w14:paraId="41801898" w14:textId="77777777" w:rsidR="00135210" w:rsidRDefault="00135210">
            <w:pPr>
              <w:pStyle w:val="yTableNAm"/>
              <w:keepNext/>
            </w:pPr>
            <w:r>
              <w:t>Address</w:t>
            </w:r>
          </w:p>
        </w:tc>
        <w:tc>
          <w:tcPr>
            <w:tcW w:w="3794" w:type="dxa"/>
            <w:gridSpan w:val="4"/>
            <w:noWrap/>
          </w:tcPr>
          <w:p w14:paraId="6A3C4F04" w14:textId="77777777" w:rsidR="00135210" w:rsidRDefault="00135210">
            <w:pPr>
              <w:pStyle w:val="yTableNAm"/>
              <w:keepNext/>
            </w:pPr>
          </w:p>
        </w:tc>
      </w:tr>
      <w:tr w:rsidR="00523B57" w14:paraId="7A4C6680" w14:textId="77777777">
        <w:trPr>
          <w:trHeight w:val="150"/>
        </w:trPr>
        <w:tc>
          <w:tcPr>
            <w:tcW w:w="1701" w:type="dxa"/>
            <w:vMerge/>
            <w:noWrap/>
          </w:tcPr>
          <w:p w14:paraId="514C1F4D" w14:textId="77777777" w:rsidR="00135210" w:rsidRDefault="00135210">
            <w:pPr>
              <w:pStyle w:val="zyTableNAm"/>
              <w:keepNext/>
              <w:keepLines/>
              <w:widowControl w:val="0"/>
            </w:pPr>
          </w:p>
        </w:tc>
        <w:tc>
          <w:tcPr>
            <w:tcW w:w="1418" w:type="dxa"/>
            <w:vMerge/>
            <w:noWrap/>
          </w:tcPr>
          <w:p w14:paraId="7059B5B8" w14:textId="77777777" w:rsidR="00135210" w:rsidRDefault="00135210">
            <w:pPr>
              <w:pStyle w:val="zyTableNAm"/>
              <w:keepNext/>
              <w:keepLines/>
              <w:widowControl w:val="0"/>
            </w:pPr>
          </w:p>
        </w:tc>
        <w:tc>
          <w:tcPr>
            <w:tcW w:w="3794" w:type="dxa"/>
            <w:gridSpan w:val="4"/>
            <w:noWrap/>
          </w:tcPr>
          <w:p w14:paraId="3C9D5180" w14:textId="77777777" w:rsidR="00135210" w:rsidRDefault="00135210">
            <w:pPr>
              <w:pStyle w:val="yTableNAm"/>
              <w:keepNext/>
            </w:pPr>
          </w:p>
        </w:tc>
      </w:tr>
      <w:tr w:rsidR="00523B57" w14:paraId="19EF88AB" w14:textId="77777777">
        <w:trPr>
          <w:cantSplit/>
          <w:trHeight w:val="150"/>
        </w:trPr>
        <w:tc>
          <w:tcPr>
            <w:tcW w:w="1701" w:type="dxa"/>
            <w:vMerge w:val="restart"/>
            <w:noWrap/>
          </w:tcPr>
          <w:p w14:paraId="600535E2" w14:textId="77777777" w:rsidR="00135210" w:rsidRDefault="00135210">
            <w:pPr>
              <w:pStyle w:val="yTableNAm"/>
              <w:keepNext/>
            </w:pPr>
            <w:r>
              <w:rPr>
                <w:b/>
              </w:rPr>
              <w:t>Details of infringement notice</w:t>
            </w:r>
          </w:p>
        </w:tc>
        <w:tc>
          <w:tcPr>
            <w:tcW w:w="1418" w:type="dxa"/>
            <w:noWrap/>
          </w:tcPr>
          <w:p w14:paraId="42F102D5" w14:textId="77777777" w:rsidR="00135210" w:rsidRDefault="00135210">
            <w:pPr>
              <w:pStyle w:val="yTableNAm"/>
              <w:keepNext/>
            </w:pPr>
            <w:r>
              <w:t>Infringement notice no.</w:t>
            </w:r>
          </w:p>
        </w:tc>
        <w:tc>
          <w:tcPr>
            <w:tcW w:w="3794" w:type="dxa"/>
            <w:gridSpan w:val="4"/>
            <w:noWrap/>
          </w:tcPr>
          <w:p w14:paraId="33067627" w14:textId="77777777" w:rsidR="00135210" w:rsidRDefault="00135210">
            <w:pPr>
              <w:pStyle w:val="yTableNAm"/>
              <w:keepNext/>
            </w:pPr>
          </w:p>
        </w:tc>
      </w:tr>
      <w:tr w:rsidR="00523B57" w14:paraId="57873C2B" w14:textId="77777777">
        <w:trPr>
          <w:trHeight w:val="150"/>
        </w:trPr>
        <w:tc>
          <w:tcPr>
            <w:tcW w:w="1701" w:type="dxa"/>
            <w:vMerge/>
            <w:noWrap/>
          </w:tcPr>
          <w:p w14:paraId="155ABB13" w14:textId="77777777" w:rsidR="00135210" w:rsidRDefault="00135210">
            <w:pPr>
              <w:pStyle w:val="zyTableNAm"/>
              <w:keepNext/>
            </w:pPr>
          </w:p>
        </w:tc>
        <w:tc>
          <w:tcPr>
            <w:tcW w:w="1418" w:type="dxa"/>
            <w:noWrap/>
          </w:tcPr>
          <w:p w14:paraId="54C78F29" w14:textId="77777777" w:rsidR="00135210" w:rsidRDefault="00135210">
            <w:pPr>
              <w:pStyle w:val="yTableNAm"/>
              <w:keepNext/>
            </w:pPr>
            <w:r>
              <w:t>Date of issue</w:t>
            </w:r>
          </w:p>
        </w:tc>
        <w:tc>
          <w:tcPr>
            <w:tcW w:w="3794" w:type="dxa"/>
            <w:gridSpan w:val="4"/>
            <w:noWrap/>
          </w:tcPr>
          <w:p w14:paraId="06CBE7C6" w14:textId="77777777" w:rsidR="00135210" w:rsidRDefault="00135210">
            <w:pPr>
              <w:pStyle w:val="yTableNAm"/>
              <w:keepNext/>
            </w:pPr>
          </w:p>
        </w:tc>
      </w:tr>
      <w:tr w:rsidR="00523B57" w14:paraId="5A5AED5D" w14:textId="77777777">
        <w:trPr>
          <w:trHeight w:val="150"/>
        </w:trPr>
        <w:tc>
          <w:tcPr>
            <w:tcW w:w="1701" w:type="dxa"/>
            <w:vMerge/>
            <w:noWrap/>
          </w:tcPr>
          <w:p w14:paraId="7A1C2206" w14:textId="77777777" w:rsidR="00135210" w:rsidRDefault="00135210">
            <w:pPr>
              <w:pStyle w:val="zyTableNAm"/>
              <w:keepNext/>
            </w:pPr>
          </w:p>
        </w:tc>
        <w:tc>
          <w:tcPr>
            <w:tcW w:w="1418" w:type="dxa"/>
            <w:noWrap/>
          </w:tcPr>
          <w:p w14:paraId="2452294E" w14:textId="77777777" w:rsidR="00135210" w:rsidRDefault="00135210">
            <w:pPr>
              <w:pStyle w:val="yTableNAm"/>
              <w:keepNext/>
            </w:pPr>
            <w:r>
              <w:t>Date or period</w:t>
            </w:r>
          </w:p>
        </w:tc>
        <w:tc>
          <w:tcPr>
            <w:tcW w:w="3794" w:type="dxa"/>
            <w:gridSpan w:val="4"/>
            <w:noWrap/>
          </w:tcPr>
          <w:p w14:paraId="7F07692D" w14:textId="77777777" w:rsidR="00135210" w:rsidRDefault="00135210">
            <w:pPr>
              <w:pStyle w:val="yTableNAm"/>
              <w:keepNext/>
            </w:pPr>
          </w:p>
        </w:tc>
      </w:tr>
      <w:tr w:rsidR="00523B57" w14:paraId="5122654C" w14:textId="77777777">
        <w:trPr>
          <w:trHeight w:val="150"/>
        </w:trPr>
        <w:tc>
          <w:tcPr>
            <w:tcW w:w="1701" w:type="dxa"/>
            <w:vMerge/>
            <w:noWrap/>
          </w:tcPr>
          <w:p w14:paraId="6D50F91A" w14:textId="77777777" w:rsidR="00135210" w:rsidRDefault="00135210">
            <w:pPr>
              <w:pStyle w:val="zyTableNAm"/>
              <w:keepNext/>
            </w:pPr>
          </w:p>
        </w:tc>
        <w:tc>
          <w:tcPr>
            <w:tcW w:w="1418" w:type="dxa"/>
            <w:noWrap/>
          </w:tcPr>
          <w:p w14:paraId="56713F00" w14:textId="77777777" w:rsidR="00135210" w:rsidRDefault="00135210">
            <w:pPr>
              <w:pStyle w:val="yTableNAm"/>
              <w:keepNext/>
            </w:pPr>
            <w:r>
              <w:t>Place</w:t>
            </w:r>
          </w:p>
        </w:tc>
        <w:tc>
          <w:tcPr>
            <w:tcW w:w="3794" w:type="dxa"/>
            <w:gridSpan w:val="4"/>
            <w:noWrap/>
          </w:tcPr>
          <w:p w14:paraId="518AB3D9" w14:textId="77777777" w:rsidR="00135210" w:rsidRDefault="00135210">
            <w:pPr>
              <w:pStyle w:val="yTableNAm"/>
              <w:keepNext/>
            </w:pPr>
          </w:p>
        </w:tc>
      </w:tr>
      <w:tr w:rsidR="00523B57" w14:paraId="3EAD4F5A" w14:textId="77777777">
        <w:trPr>
          <w:trHeight w:val="150"/>
        </w:trPr>
        <w:tc>
          <w:tcPr>
            <w:tcW w:w="1701" w:type="dxa"/>
            <w:vMerge/>
            <w:noWrap/>
          </w:tcPr>
          <w:p w14:paraId="2F94E9CE" w14:textId="77777777" w:rsidR="00135210" w:rsidRDefault="00135210">
            <w:pPr>
              <w:pStyle w:val="zyTableNAm"/>
              <w:keepNext/>
            </w:pPr>
          </w:p>
        </w:tc>
        <w:tc>
          <w:tcPr>
            <w:tcW w:w="1418" w:type="dxa"/>
            <w:noWrap/>
          </w:tcPr>
          <w:p w14:paraId="7EDA4B77" w14:textId="77777777" w:rsidR="00135210" w:rsidRDefault="00135210">
            <w:pPr>
              <w:pStyle w:val="yTableNAm"/>
              <w:keepNext/>
            </w:pPr>
            <w:r>
              <w:t>Written law contravened</w:t>
            </w:r>
          </w:p>
        </w:tc>
        <w:tc>
          <w:tcPr>
            <w:tcW w:w="3794" w:type="dxa"/>
            <w:gridSpan w:val="4"/>
            <w:noWrap/>
          </w:tcPr>
          <w:p w14:paraId="178E06F3" w14:textId="77777777" w:rsidR="00135210" w:rsidRDefault="00135210">
            <w:pPr>
              <w:pStyle w:val="yTableNAm"/>
              <w:keepNext/>
            </w:pPr>
          </w:p>
        </w:tc>
      </w:tr>
      <w:tr w:rsidR="00523B57" w14:paraId="34122FFA" w14:textId="77777777">
        <w:trPr>
          <w:trHeight w:val="310"/>
        </w:trPr>
        <w:tc>
          <w:tcPr>
            <w:tcW w:w="1701" w:type="dxa"/>
            <w:vMerge/>
            <w:noWrap/>
          </w:tcPr>
          <w:p w14:paraId="19C9F695" w14:textId="77777777" w:rsidR="00135210" w:rsidRDefault="00135210">
            <w:pPr>
              <w:pStyle w:val="zyTableNAm"/>
              <w:keepNext/>
            </w:pPr>
          </w:p>
        </w:tc>
        <w:tc>
          <w:tcPr>
            <w:tcW w:w="1418" w:type="dxa"/>
            <w:vMerge w:val="restart"/>
            <w:noWrap/>
          </w:tcPr>
          <w:p w14:paraId="74055F28" w14:textId="77777777" w:rsidR="00135210" w:rsidRDefault="00135210">
            <w:pPr>
              <w:pStyle w:val="yTableNAm"/>
              <w:keepNext/>
            </w:pPr>
            <w:r>
              <w:t>Details of offence</w:t>
            </w:r>
          </w:p>
        </w:tc>
        <w:tc>
          <w:tcPr>
            <w:tcW w:w="3794" w:type="dxa"/>
            <w:gridSpan w:val="4"/>
            <w:noWrap/>
          </w:tcPr>
          <w:p w14:paraId="0D20881B" w14:textId="77777777" w:rsidR="00135210" w:rsidRDefault="00135210">
            <w:pPr>
              <w:pStyle w:val="yTableNAm"/>
              <w:keepNext/>
            </w:pPr>
          </w:p>
        </w:tc>
      </w:tr>
      <w:tr w:rsidR="00523B57" w14:paraId="57765719" w14:textId="77777777">
        <w:trPr>
          <w:trHeight w:val="310"/>
        </w:trPr>
        <w:tc>
          <w:tcPr>
            <w:tcW w:w="1701" w:type="dxa"/>
            <w:vMerge/>
            <w:noWrap/>
          </w:tcPr>
          <w:p w14:paraId="38C75E31" w14:textId="77777777" w:rsidR="00135210" w:rsidRDefault="00135210">
            <w:pPr>
              <w:pStyle w:val="zyTableNAm"/>
              <w:keepNext/>
            </w:pPr>
          </w:p>
        </w:tc>
        <w:tc>
          <w:tcPr>
            <w:tcW w:w="1418" w:type="dxa"/>
            <w:vMerge/>
            <w:noWrap/>
          </w:tcPr>
          <w:p w14:paraId="53754582" w14:textId="77777777" w:rsidR="00135210" w:rsidRDefault="00135210">
            <w:pPr>
              <w:pStyle w:val="zyTableNAm"/>
              <w:keepNext/>
            </w:pPr>
          </w:p>
        </w:tc>
        <w:tc>
          <w:tcPr>
            <w:tcW w:w="3794" w:type="dxa"/>
            <w:gridSpan w:val="4"/>
            <w:noWrap/>
          </w:tcPr>
          <w:p w14:paraId="54F85F8C" w14:textId="77777777" w:rsidR="00135210" w:rsidRDefault="00135210">
            <w:pPr>
              <w:pStyle w:val="yTableNAm"/>
              <w:keepNext/>
            </w:pPr>
          </w:p>
        </w:tc>
      </w:tr>
      <w:tr w:rsidR="00523B57" w14:paraId="081711C2" w14:textId="77777777">
        <w:tc>
          <w:tcPr>
            <w:tcW w:w="1701" w:type="dxa"/>
            <w:vMerge w:val="restart"/>
            <w:noWrap/>
          </w:tcPr>
          <w:p w14:paraId="71F840BB" w14:textId="77777777" w:rsidR="00135210" w:rsidRDefault="00135210">
            <w:pPr>
              <w:pStyle w:val="yTableNAm"/>
            </w:pPr>
            <w:r>
              <w:rPr>
                <w:b/>
              </w:rPr>
              <w:t>Approved Officer withdrawing notice</w:t>
            </w:r>
          </w:p>
        </w:tc>
        <w:tc>
          <w:tcPr>
            <w:tcW w:w="1418" w:type="dxa"/>
            <w:noWrap/>
          </w:tcPr>
          <w:p w14:paraId="5BD8404A" w14:textId="77777777" w:rsidR="00135210" w:rsidRDefault="00135210">
            <w:pPr>
              <w:pStyle w:val="yTableNAm"/>
            </w:pPr>
            <w:r>
              <w:t>Name</w:t>
            </w:r>
          </w:p>
        </w:tc>
        <w:tc>
          <w:tcPr>
            <w:tcW w:w="3794" w:type="dxa"/>
            <w:gridSpan w:val="4"/>
            <w:noWrap/>
          </w:tcPr>
          <w:p w14:paraId="1227488D" w14:textId="77777777" w:rsidR="00135210" w:rsidRDefault="00135210">
            <w:pPr>
              <w:pStyle w:val="yTableNAm"/>
            </w:pPr>
          </w:p>
        </w:tc>
      </w:tr>
      <w:tr w:rsidR="00523B57" w14:paraId="7936C843" w14:textId="77777777">
        <w:trPr>
          <w:trHeight w:val="370"/>
        </w:trPr>
        <w:tc>
          <w:tcPr>
            <w:tcW w:w="1701" w:type="dxa"/>
            <w:vMerge/>
            <w:noWrap/>
          </w:tcPr>
          <w:p w14:paraId="7810EC5B" w14:textId="77777777" w:rsidR="00135210" w:rsidRDefault="00135210">
            <w:pPr>
              <w:pStyle w:val="zyTableNAm"/>
            </w:pPr>
          </w:p>
        </w:tc>
        <w:tc>
          <w:tcPr>
            <w:tcW w:w="1418" w:type="dxa"/>
            <w:noWrap/>
          </w:tcPr>
          <w:p w14:paraId="3C4857B2" w14:textId="77777777" w:rsidR="00135210" w:rsidRDefault="00135210">
            <w:pPr>
              <w:pStyle w:val="yTableNAm"/>
            </w:pPr>
            <w:r>
              <w:t>Office</w:t>
            </w:r>
          </w:p>
        </w:tc>
        <w:tc>
          <w:tcPr>
            <w:tcW w:w="3794" w:type="dxa"/>
            <w:gridSpan w:val="4"/>
            <w:noWrap/>
          </w:tcPr>
          <w:p w14:paraId="3E590C39" w14:textId="77777777" w:rsidR="00135210" w:rsidRDefault="00135210">
            <w:pPr>
              <w:pStyle w:val="yTableNAm"/>
            </w:pPr>
          </w:p>
        </w:tc>
      </w:tr>
      <w:tr w:rsidR="00523B57" w14:paraId="2DFCE5E5" w14:textId="77777777">
        <w:trPr>
          <w:trHeight w:val="370"/>
        </w:trPr>
        <w:tc>
          <w:tcPr>
            <w:tcW w:w="1701" w:type="dxa"/>
            <w:vMerge/>
            <w:noWrap/>
          </w:tcPr>
          <w:p w14:paraId="45AD9F36" w14:textId="77777777" w:rsidR="00135210" w:rsidRDefault="00135210">
            <w:pPr>
              <w:pStyle w:val="zyTableNAm"/>
            </w:pPr>
          </w:p>
        </w:tc>
        <w:tc>
          <w:tcPr>
            <w:tcW w:w="1418" w:type="dxa"/>
            <w:noWrap/>
          </w:tcPr>
          <w:p w14:paraId="30C1B19C" w14:textId="77777777" w:rsidR="00135210" w:rsidRDefault="00135210">
            <w:pPr>
              <w:pStyle w:val="yTableNAm"/>
            </w:pPr>
            <w:r>
              <w:t>Signature</w:t>
            </w:r>
          </w:p>
        </w:tc>
        <w:tc>
          <w:tcPr>
            <w:tcW w:w="3794" w:type="dxa"/>
            <w:gridSpan w:val="4"/>
            <w:noWrap/>
          </w:tcPr>
          <w:p w14:paraId="11C78318" w14:textId="77777777" w:rsidR="00135210" w:rsidRDefault="00135210">
            <w:pPr>
              <w:pStyle w:val="yTableNAm"/>
            </w:pPr>
          </w:p>
        </w:tc>
      </w:tr>
      <w:tr w:rsidR="00523B57" w14:paraId="091131CE" w14:textId="77777777">
        <w:tc>
          <w:tcPr>
            <w:tcW w:w="1701" w:type="dxa"/>
            <w:noWrap/>
          </w:tcPr>
          <w:p w14:paraId="5A0C422E" w14:textId="77777777" w:rsidR="00135210" w:rsidRDefault="00135210">
            <w:pPr>
              <w:pStyle w:val="yTableNAm"/>
            </w:pPr>
            <w:r>
              <w:rPr>
                <w:b/>
              </w:rPr>
              <w:t>Date</w:t>
            </w:r>
          </w:p>
        </w:tc>
        <w:tc>
          <w:tcPr>
            <w:tcW w:w="1418" w:type="dxa"/>
            <w:noWrap/>
          </w:tcPr>
          <w:p w14:paraId="2353BD33" w14:textId="77777777" w:rsidR="00135210" w:rsidRDefault="00135210">
            <w:pPr>
              <w:pStyle w:val="yTableNAm"/>
            </w:pPr>
            <w:r>
              <w:t>Date of withdrawal</w:t>
            </w:r>
          </w:p>
        </w:tc>
        <w:tc>
          <w:tcPr>
            <w:tcW w:w="3794" w:type="dxa"/>
            <w:gridSpan w:val="4"/>
            <w:noWrap/>
          </w:tcPr>
          <w:p w14:paraId="5E8E02E0" w14:textId="77777777" w:rsidR="00135210" w:rsidRDefault="00135210">
            <w:pPr>
              <w:pStyle w:val="yTableNAm"/>
            </w:pPr>
          </w:p>
        </w:tc>
      </w:tr>
      <w:tr w:rsidR="00523B57" w14:paraId="163E865F" w14:textId="77777777">
        <w:trPr>
          <w:trHeight w:val="1097"/>
        </w:trPr>
        <w:tc>
          <w:tcPr>
            <w:tcW w:w="1701" w:type="dxa"/>
            <w:tcBorders>
              <w:bottom w:val="nil"/>
            </w:tcBorders>
            <w:noWrap/>
          </w:tcPr>
          <w:p w14:paraId="73B06AEC" w14:textId="77777777" w:rsidR="00135210" w:rsidRDefault="00135210">
            <w:pPr>
              <w:pStyle w:val="yTableNAm"/>
              <w:keepNext/>
            </w:pPr>
            <w:r>
              <w:rPr>
                <w:b/>
              </w:rPr>
              <w:lastRenderedPageBreak/>
              <w:t>Withdrawal of infringement notice</w:t>
            </w:r>
          </w:p>
          <w:p w14:paraId="5202DDB0" w14:textId="77777777" w:rsidR="00135210" w:rsidRDefault="00135210">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135210" w:rsidRDefault="00135210">
            <w:pPr>
              <w:pStyle w:val="yTableNAm"/>
              <w:keepNext/>
            </w:pPr>
            <w:r>
              <w:t>The above infringement notice issued against you for the above alleged offence has been withdrawn.</w:t>
            </w:r>
          </w:p>
          <w:p w14:paraId="313D0777" w14:textId="77777777" w:rsidR="00135210" w:rsidRDefault="00135210">
            <w:pPr>
              <w:pStyle w:val="yTableNAm"/>
              <w:keepNext/>
            </w:pPr>
            <w:r>
              <w:t>If you have already paid the modified penalty for the alleged offence, you are entitled to a refund.</w:t>
            </w:r>
          </w:p>
          <w:p w14:paraId="0D541F19" w14:textId="77777777" w:rsidR="00135210" w:rsidRDefault="00135210">
            <w:pPr>
              <w:pStyle w:val="yTableNAm"/>
              <w:keepNext/>
            </w:pPr>
            <w:r>
              <w:t>1.</w:t>
            </w:r>
            <w:r>
              <w:tab/>
              <w:t>Your refund is enclosed.</w:t>
            </w:r>
          </w:p>
          <w:p w14:paraId="6F39C4C4" w14:textId="77777777" w:rsidR="00135210" w:rsidRDefault="00135210">
            <w:pPr>
              <w:pStyle w:val="yTableNAm"/>
              <w:keepNext/>
            </w:pPr>
            <w:r>
              <w:rPr>
                <w:i/>
              </w:rPr>
              <w:t>or</w:t>
            </w:r>
          </w:p>
        </w:tc>
      </w:tr>
      <w:tr w:rsidR="00523B57" w14:paraId="535A29EF" w14:textId="77777777">
        <w:trPr>
          <w:trHeight w:val="1097"/>
        </w:trPr>
        <w:tc>
          <w:tcPr>
            <w:tcW w:w="1701" w:type="dxa"/>
            <w:tcBorders>
              <w:top w:val="nil"/>
            </w:tcBorders>
            <w:noWrap/>
          </w:tcPr>
          <w:p w14:paraId="77B5A507" w14:textId="77777777" w:rsidR="00135210" w:rsidRDefault="00135210">
            <w:pPr>
              <w:pStyle w:val="yTableNAm"/>
            </w:pPr>
          </w:p>
        </w:tc>
        <w:tc>
          <w:tcPr>
            <w:tcW w:w="5212" w:type="dxa"/>
            <w:gridSpan w:val="5"/>
            <w:tcBorders>
              <w:top w:val="nil"/>
            </w:tcBorders>
            <w:noWrap/>
          </w:tcPr>
          <w:p w14:paraId="0E88F86E" w14:textId="77777777" w:rsidR="00135210" w:rsidRDefault="00135210">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135210" w:rsidRDefault="00135210">
            <w:pPr>
              <w:pStyle w:val="yTableNAm"/>
              <w:jc w:val="center"/>
            </w:pPr>
            <w:r>
              <w:tab/>
              <w:t xml:space="preserve">Approved Officer — </w:t>
            </w:r>
            <w:r>
              <w:rPr>
                <w:i/>
              </w:rPr>
              <w:t>Towing Services Act 2024</w:t>
            </w:r>
          </w:p>
          <w:p w14:paraId="59B36C9A" w14:textId="77777777" w:rsidR="00135210" w:rsidRDefault="00135210">
            <w:pPr>
              <w:pStyle w:val="yTableNAm"/>
              <w:keepNext/>
              <w:rPr>
                <w:i/>
              </w:rPr>
            </w:pPr>
            <w:r>
              <w:rPr>
                <w:i/>
              </w:rPr>
              <w:tab/>
              <w:t>[Insert address]</w:t>
            </w:r>
          </w:p>
        </w:tc>
      </w:tr>
      <w:tr w:rsidR="00523B57" w14:paraId="3EEEC5E6" w14:textId="77777777">
        <w:trPr>
          <w:trHeight w:val="604"/>
        </w:trPr>
        <w:tc>
          <w:tcPr>
            <w:tcW w:w="1701" w:type="dxa"/>
            <w:noWrap/>
          </w:tcPr>
          <w:p w14:paraId="4507956F" w14:textId="77777777" w:rsidR="00135210" w:rsidRDefault="00135210">
            <w:pPr>
              <w:pStyle w:val="yTableNAm"/>
            </w:pPr>
            <w:r>
              <w:rPr>
                <w:b/>
              </w:rPr>
              <w:t>Your signature</w:t>
            </w:r>
          </w:p>
        </w:tc>
        <w:tc>
          <w:tcPr>
            <w:tcW w:w="2268" w:type="dxa"/>
            <w:gridSpan w:val="2"/>
            <w:noWrap/>
          </w:tcPr>
          <w:p w14:paraId="4EFC9479" w14:textId="77777777" w:rsidR="00135210" w:rsidRDefault="00135210">
            <w:pPr>
              <w:pStyle w:val="yTableNAm"/>
            </w:pPr>
          </w:p>
        </w:tc>
        <w:tc>
          <w:tcPr>
            <w:tcW w:w="1134" w:type="dxa"/>
            <w:gridSpan w:val="2"/>
            <w:noWrap/>
          </w:tcPr>
          <w:p w14:paraId="4AD8B4EE" w14:textId="77777777" w:rsidR="00135210" w:rsidRDefault="00135210">
            <w:pPr>
              <w:pStyle w:val="yTableNAm"/>
            </w:pPr>
            <w:r>
              <w:rPr>
                <w:b/>
                <w:bCs/>
              </w:rPr>
              <w:t>Date</w:t>
            </w:r>
          </w:p>
        </w:tc>
        <w:tc>
          <w:tcPr>
            <w:tcW w:w="1810" w:type="dxa"/>
            <w:noWrap/>
          </w:tcPr>
          <w:p w14:paraId="76A1F988" w14:textId="77777777" w:rsidR="00135210" w:rsidRDefault="00135210">
            <w:pPr>
              <w:pStyle w:val="yTableNAm"/>
            </w:pPr>
          </w:p>
        </w:tc>
      </w:tr>
    </w:tbl>
    <w:p w14:paraId="692AED2E" w14:textId="77777777" w:rsidR="00135210" w:rsidRDefault="00135210">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523B57" w14:paraId="150EACC6" w14:textId="77777777">
        <w:tc>
          <w:tcPr>
            <w:tcW w:w="6913" w:type="dxa"/>
            <w:gridSpan w:val="7"/>
            <w:tcBorders>
              <w:bottom w:val="nil"/>
            </w:tcBorders>
            <w:noWrap/>
            <w:vAlign w:val="center"/>
          </w:tcPr>
          <w:p w14:paraId="2ED9FBBE" w14:textId="77777777" w:rsidR="00135210" w:rsidRDefault="00135210">
            <w:pPr>
              <w:pStyle w:val="yTableNAm"/>
              <w:jc w:val="center"/>
            </w:pPr>
            <w:r>
              <w:rPr>
                <w:i/>
              </w:rPr>
              <w:t>Towing Services Act 2024</w:t>
            </w:r>
          </w:p>
          <w:p w14:paraId="7B9B6F6D" w14:textId="77777777" w:rsidR="00135210" w:rsidRDefault="00135210">
            <w:pPr>
              <w:pStyle w:val="yTableNAm"/>
              <w:jc w:val="center"/>
              <w:rPr>
                <w:b/>
                <w:szCs w:val="22"/>
              </w:rPr>
            </w:pPr>
            <w:r>
              <w:rPr>
                <w:b/>
                <w:szCs w:val="22"/>
              </w:rPr>
              <w:t>Entry warrant</w:t>
            </w:r>
          </w:p>
        </w:tc>
      </w:tr>
      <w:tr w:rsidR="00523B57" w14:paraId="1F1A4A81" w14:textId="77777777">
        <w:tc>
          <w:tcPr>
            <w:tcW w:w="1701" w:type="dxa"/>
            <w:noWrap/>
          </w:tcPr>
          <w:p w14:paraId="6F06EB4A" w14:textId="77777777" w:rsidR="00135210" w:rsidRDefault="00135210">
            <w:pPr>
              <w:pStyle w:val="yTableNAm"/>
              <w:rPr>
                <w:b/>
              </w:rPr>
            </w:pPr>
            <w:r>
              <w:rPr>
                <w:b/>
              </w:rPr>
              <w:t>To</w:t>
            </w:r>
          </w:p>
        </w:tc>
        <w:tc>
          <w:tcPr>
            <w:tcW w:w="5212" w:type="dxa"/>
            <w:gridSpan w:val="6"/>
            <w:shd w:val="clear" w:color="auto" w:fill="auto"/>
            <w:noWrap/>
            <w:vAlign w:val="center"/>
          </w:tcPr>
          <w:p w14:paraId="777D5B08" w14:textId="77777777" w:rsidR="00135210" w:rsidRDefault="00135210">
            <w:pPr>
              <w:pStyle w:val="yTableNAm"/>
            </w:pPr>
            <w:r>
              <w:t xml:space="preserve">Authorised officers under the </w:t>
            </w:r>
            <w:r>
              <w:rPr>
                <w:i/>
              </w:rPr>
              <w:t>Towing Services Act 2024</w:t>
            </w:r>
            <w:r>
              <w:t>.</w:t>
            </w:r>
          </w:p>
        </w:tc>
      </w:tr>
      <w:tr w:rsidR="00523B57" w14:paraId="2213E6C0" w14:textId="77777777">
        <w:tc>
          <w:tcPr>
            <w:tcW w:w="1701" w:type="dxa"/>
            <w:tcBorders>
              <w:bottom w:val="single" w:sz="4" w:space="0" w:color="auto"/>
            </w:tcBorders>
            <w:noWrap/>
          </w:tcPr>
          <w:p w14:paraId="4EA8EF6F" w14:textId="77777777" w:rsidR="00135210" w:rsidRDefault="00135210">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135210" w:rsidRDefault="00135210">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523B57" w14:paraId="670C9834" w14:textId="77777777">
        <w:trPr>
          <w:trHeight w:val="467"/>
        </w:trPr>
        <w:tc>
          <w:tcPr>
            <w:tcW w:w="1701" w:type="dxa"/>
            <w:tcBorders>
              <w:bottom w:val="single" w:sz="4" w:space="0" w:color="auto"/>
            </w:tcBorders>
            <w:noWrap/>
          </w:tcPr>
          <w:p w14:paraId="70881516" w14:textId="77777777" w:rsidR="00135210" w:rsidRDefault="00135210">
            <w:pPr>
              <w:pStyle w:val="yTableNAm"/>
              <w:rPr>
                <w:b/>
              </w:rPr>
            </w:pPr>
            <w:r>
              <w:rPr>
                <w:b/>
              </w:rPr>
              <w:t>Applicant’s details</w:t>
            </w:r>
          </w:p>
          <w:p w14:paraId="2F9DD5D1" w14:textId="77777777" w:rsidR="00135210" w:rsidRDefault="00135210">
            <w:pPr>
              <w:pStyle w:val="yTableNAm"/>
              <w:rPr>
                <w:b/>
              </w:rPr>
            </w:pPr>
          </w:p>
        </w:tc>
        <w:tc>
          <w:tcPr>
            <w:tcW w:w="1357" w:type="dxa"/>
            <w:gridSpan w:val="2"/>
            <w:tcBorders>
              <w:bottom w:val="single" w:sz="4" w:space="0" w:color="auto"/>
            </w:tcBorders>
            <w:noWrap/>
            <w:vAlign w:val="center"/>
          </w:tcPr>
          <w:p w14:paraId="55209142" w14:textId="77777777" w:rsidR="00135210" w:rsidRDefault="00135210">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135210" w:rsidRDefault="00135210">
            <w:pPr>
              <w:pStyle w:val="yTableNAm"/>
            </w:pPr>
          </w:p>
        </w:tc>
      </w:tr>
      <w:tr w:rsidR="00523B57" w14:paraId="7D0DE4D7" w14:textId="77777777">
        <w:trPr>
          <w:trHeight w:val="221"/>
        </w:trPr>
        <w:tc>
          <w:tcPr>
            <w:tcW w:w="1701" w:type="dxa"/>
            <w:tcBorders>
              <w:top w:val="single" w:sz="4" w:space="0" w:color="auto"/>
            </w:tcBorders>
            <w:noWrap/>
          </w:tcPr>
          <w:p w14:paraId="6937E798" w14:textId="77777777" w:rsidR="00135210" w:rsidRDefault="00135210">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135210" w:rsidRDefault="00135210">
            <w:pPr>
              <w:pStyle w:val="yTableNAm"/>
              <w:keepNext/>
            </w:pPr>
          </w:p>
        </w:tc>
      </w:tr>
      <w:tr w:rsidR="00523B57" w14:paraId="2BCDC6CC" w14:textId="77777777">
        <w:trPr>
          <w:trHeight w:val="221"/>
        </w:trPr>
        <w:tc>
          <w:tcPr>
            <w:tcW w:w="1701" w:type="dxa"/>
            <w:noWrap/>
          </w:tcPr>
          <w:p w14:paraId="191110A8" w14:textId="77777777" w:rsidR="00135210" w:rsidRDefault="00135210">
            <w:pPr>
              <w:pStyle w:val="yTableNAm"/>
              <w:rPr>
                <w:b/>
              </w:rPr>
            </w:pPr>
            <w:r>
              <w:rPr>
                <w:b/>
              </w:rPr>
              <w:t>Suspected contravention(s) of Act (if applicable)</w:t>
            </w:r>
          </w:p>
        </w:tc>
        <w:tc>
          <w:tcPr>
            <w:tcW w:w="1357" w:type="dxa"/>
            <w:gridSpan w:val="2"/>
            <w:noWrap/>
          </w:tcPr>
          <w:p w14:paraId="3EB8BCF2" w14:textId="77777777" w:rsidR="00135210" w:rsidRDefault="00135210">
            <w:pPr>
              <w:pStyle w:val="yTableNAm"/>
            </w:pPr>
            <w:r>
              <w:t xml:space="preserve">Provision(s) </w:t>
            </w:r>
          </w:p>
        </w:tc>
        <w:tc>
          <w:tcPr>
            <w:tcW w:w="3855" w:type="dxa"/>
            <w:gridSpan w:val="4"/>
            <w:noWrap/>
            <w:vAlign w:val="center"/>
          </w:tcPr>
          <w:p w14:paraId="5035676E" w14:textId="77777777" w:rsidR="00135210" w:rsidRDefault="00135210">
            <w:pPr>
              <w:pStyle w:val="yTableNAm"/>
            </w:pPr>
          </w:p>
        </w:tc>
      </w:tr>
      <w:tr w:rsidR="00523B57" w14:paraId="7CA237D2" w14:textId="77777777">
        <w:tc>
          <w:tcPr>
            <w:tcW w:w="1701" w:type="dxa"/>
            <w:noWrap/>
          </w:tcPr>
          <w:p w14:paraId="10503FCD" w14:textId="77777777" w:rsidR="00135210" w:rsidRDefault="00135210">
            <w:pPr>
              <w:pStyle w:val="yTableNAm"/>
              <w:rPr>
                <w:b/>
              </w:rPr>
            </w:pPr>
            <w:r>
              <w:rPr>
                <w:b/>
              </w:rPr>
              <w:t>Warrant</w:t>
            </w:r>
          </w:p>
        </w:tc>
        <w:tc>
          <w:tcPr>
            <w:tcW w:w="5212" w:type="dxa"/>
            <w:gridSpan w:val="6"/>
            <w:noWrap/>
            <w:vAlign w:val="center"/>
          </w:tcPr>
          <w:p w14:paraId="71AC5E15" w14:textId="77777777" w:rsidR="00135210" w:rsidRDefault="00135210">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523B57" w14:paraId="1C915892" w14:textId="77777777">
        <w:trPr>
          <w:trHeight w:val="530"/>
        </w:trPr>
        <w:tc>
          <w:tcPr>
            <w:tcW w:w="1701" w:type="dxa"/>
            <w:noWrap/>
          </w:tcPr>
          <w:p w14:paraId="76447E94" w14:textId="77777777" w:rsidR="00135210" w:rsidRDefault="00135210">
            <w:pPr>
              <w:pStyle w:val="yTableNAm"/>
              <w:rPr>
                <w:b/>
                <w:vertAlign w:val="superscript"/>
              </w:rPr>
            </w:pPr>
            <w:r>
              <w:rPr>
                <w:b/>
              </w:rPr>
              <w:t>Premises to be entered</w:t>
            </w:r>
          </w:p>
        </w:tc>
        <w:tc>
          <w:tcPr>
            <w:tcW w:w="5212" w:type="dxa"/>
            <w:gridSpan w:val="6"/>
            <w:noWrap/>
            <w:vAlign w:val="center"/>
          </w:tcPr>
          <w:p w14:paraId="3CB8E761" w14:textId="77777777" w:rsidR="00135210" w:rsidRDefault="00135210">
            <w:pPr>
              <w:pStyle w:val="yTableNAm"/>
            </w:pPr>
          </w:p>
        </w:tc>
      </w:tr>
      <w:tr w:rsidR="00523B57" w14:paraId="023B3E62" w14:textId="77777777">
        <w:tc>
          <w:tcPr>
            <w:tcW w:w="1701" w:type="dxa"/>
            <w:tcBorders>
              <w:bottom w:val="single" w:sz="4" w:space="0" w:color="auto"/>
            </w:tcBorders>
            <w:noWrap/>
          </w:tcPr>
          <w:p w14:paraId="0EFF94D6" w14:textId="77777777" w:rsidR="00135210" w:rsidRDefault="00135210">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135210" w:rsidRDefault="00135210">
            <w:pPr>
              <w:pStyle w:val="yTableNAm"/>
            </w:pPr>
            <w:r>
              <w:t>This warrant must be executed within ______ day(s) after the date it is issued.</w:t>
            </w:r>
          </w:p>
        </w:tc>
      </w:tr>
      <w:tr w:rsidR="00523B57" w14:paraId="56F8CA94" w14:textId="77777777">
        <w:trPr>
          <w:trHeight w:val="222"/>
        </w:trPr>
        <w:tc>
          <w:tcPr>
            <w:tcW w:w="1701" w:type="dxa"/>
            <w:vMerge w:val="restart"/>
            <w:tcBorders>
              <w:bottom w:val="single" w:sz="4" w:space="0" w:color="auto"/>
            </w:tcBorders>
            <w:noWrap/>
          </w:tcPr>
          <w:p w14:paraId="35D4E0B0" w14:textId="77777777" w:rsidR="00135210" w:rsidRDefault="00135210">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135210" w:rsidRDefault="00135210">
            <w:pPr>
              <w:pStyle w:val="yTableNAm"/>
            </w:pPr>
            <w:r>
              <w:t>Name of magistrate</w:t>
            </w:r>
          </w:p>
        </w:tc>
        <w:tc>
          <w:tcPr>
            <w:tcW w:w="3855" w:type="dxa"/>
            <w:gridSpan w:val="4"/>
            <w:tcBorders>
              <w:bottom w:val="single" w:sz="4" w:space="0" w:color="auto"/>
            </w:tcBorders>
            <w:noWrap/>
            <w:vAlign w:val="center"/>
          </w:tcPr>
          <w:p w14:paraId="553114D3" w14:textId="77777777" w:rsidR="00135210" w:rsidRDefault="00135210">
            <w:pPr>
              <w:pStyle w:val="yTableNAm"/>
            </w:pPr>
          </w:p>
        </w:tc>
      </w:tr>
      <w:tr w:rsidR="00523B57" w14:paraId="7BF6ED96" w14:textId="77777777">
        <w:trPr>
          <w:trHeight w:val="221"/>
        </w:trPr>
        <w:tc>
          <w:tcPr>
            <w:tcW w:w="1701" w:type="dxa"/>
            <w:vMerge/>
            <w:tcBorders>
              <w:bottom w:val="single" w:sz="4" w:space="0" w:color="auto"/>
            </w:tcBorders>
            <w:noWrap/>
          </w:tcPr>
          <w:p w14:paraId="21806722" w14:textId="77777777" w:rsidR="00135210" w:rsidRDefault="00135210">
            <w:pPr>
              <w:pStyle w:val="yTableNAm"/>
              <w:rPr>
                <w:b/>
              </w:rPr>
            </w:pPr>
          </w:p>
        </w:tc>
        <w:tc>
          <w:tcPr>
            <w:tcW w:w="1357" w:type="dxa"/>
            <w:gridSpan w:val="2"/>
            <w:tcBorders>
              <w:bottom w:val="single" w:sz="4" w:space="0" w:color="auto"/>
            </w:tcBorders>
            <w:noWrap/>
            <w:vAlign w:val="center"/>
          </w:tcPr>
          <w:p w14:paraId="5601553F" w14:textId="77777777" w:rsidR="00135210" w:rsidRDefault="00135210">
            <w:pPr>
              <w:pStyle w:val="yTableNAm"/>
            </w:pPr>
            <w:r>
              <w:t>Date</w:t>
            </w:r>
          </w:p>
        </w:tc>
        <w:tc>
          <w:tcPr>
            <w:tcW w:w="1762" w:type="dxa"/>
            <w:gridSpan w:val="2"/>
            <w:tcBorders>
              <w:bottom w:val="single" w:sz="4" w:space="0" w:color="auto"/>
            </w:tcBorders>
            <w:noWrap/>
            <w:vAlign w:val="center"/>
          </w:tcPr>
          <w:p w14:paraId="0C30402F" w14:textId="77777777" w:rsidR="00135210" w:rsidRDefault="00135210">
            <w:pPr>
              <w:pStyle w:val="yTableNAm"/>
            </w:pPr>
          </w:p>
        </w:tc>
        <w:tc>
          <w:tcPr>
            <w:tcW w:w="708" w:type="dxa"/>
            <w:tcBorders>
              <w:bottom w:val="single" w:sz="4" w:space="0" w:color="auto"/>
            </w:tcBorders>
            <w:noWrap/>
            <w:vAlign w:val="center"/>
          </w:tcPr>
          <w:p w14:paraId="321B0CF0" w14:textId="77777777" w:rsidR="00135210" w:rsidRDefault="00135210">
            <w:pPr>
              <w:pStyle w:val="yTableNAm"/>
            </w:pPr>
            <w:r>
              <w:t>Time</w:t>
            </w:r>
          </w:p>
        </w:tc>
        <w:tc>
          <w:tcPr>
            <w:tcW w:w="1385" w:type="dxa"/>
            <w:tcBorders>
              <w:bottom w:val="single" w:sz="4" w:space="0" w:color="auto"/>
            </w:tcBorders>
            <w:noWrap/>
            <w:vAlign w:val="center"/>
          </w:tcPr>
          <w:p w14:paraId="52CC2010" w14:textId="77777777" w:rsidR="00135210" w:rsidRDefault="00135210">
            <w:pPr>
              <w:pStyle w:val="yTableNAm"/>
            </w:pPr>
          </w:p>
        </w:tc>
      </w:tr>
      <w:tr w:rsidR="00523B57" w14:paraId="71F64335" w14:textId="77777777">
        <w:tc>
          <w:tcPr>
            <w:tcW w:w="1701" w:type="dxa"/>
            <w:tcBorders>
              <w:top w:val="single" w:sz="4" w:space="0" w:color="auto"/>
              <w:bottom w:val="single" w:sz="12" w:space="0" w:color="auto"/>
            </w:tcBorders>
            <w:noWrap/>
          </w:tcPr>
          <w:p w14:paraId="4B058349" w14:textId="77777777" w:rsidR="00135210" w:rsidRDefault="00135210">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14:paraId="2D8A61A9" w14:textId="77777777" w:rsidR="00135210" w:rsidRDefault="00135210">
            <w:pPr>
              <w:pStyle w:val="yTableNAm"/>
            </w:pPr>
            <w:r>
              <w:t>Issued by me on the above date and at the above time.</w:t>
            </w:r>
          </w:p>
          <w:p w14:paraId="30D15794" w14:textId="77777777" w:rsidR="00135210" w:rsidRDefault="00135210">
            <w:pPr>
              <w:pStyle w:val="yTableNAm"/>
            </w:pPr>
          </w:p>
          <w:p w14:paraId="6A1991AB" w14:textId="77777777" w:rsidR="00135210" w:rsidRDefault="00135210">
            <w:pPr>
              <w:pStyle w:val="yTableNAm"/>
            </w:pPr>
            <w:r>
              <w:br/>
              <w:t>Magistrate</w:t>
            </w:r>
          </w:p>
        </w:tc>
      </w:tr>
      <w:tr w:rsidR="00523B57" w14:paraId="5A8287DE" w14:textId="77777777">
        <w:trPr>
          <w:trHeight w:val="222"/>
        </w:trPr>
        <w:tc>
          <w:tcPr>
            <w:tcW w:w="1701" w:type="dxa"/>
            <w:vMerge w:val="restart"/>
            <w:noWrap/>
          </w:tcPr>
          <w:p w14:paraId="0F7D2C49" w14:textId="77777777" w:rsidR="00135210" w:rsidRDefault="00135210">
            <w:pPr>
              <w:pStyle w:val="yTableNAm"/>
              <w:rPr>
                <w:b/>
              </w:rPr>
            </w:pPr>
            <w:r>
              <w:rPr>
                <w:b/>
              </w:rPr>
              <w:t>Execution details</w:t>
            </w:r>
          </w:p>
        </w:tc>
        <w:tc>
          <w:tcPr>
            <w:tcW w:w="567" w:type="dxa"/>
            <w:tcBorders>
              <w:bottom w:val="single" w:sz="4" w:space="0" w:color="auto"/>
            </w:tcBorders>
            <w:noWrap/>
            <w:vAlign w:val="center"/>
          </w:tcPr>
          <w:p w14:paraId="5018B2E0" w14:textId="77777777" w:rsidR="00135210" w:rsidRDefault="00135210">
            <w:pPr>
              <w:pStyle w:val="yTableNAm"/>
            </w:pPr>
            <w:r>
              <w:t>Start</w:t>
            </w:r>
          </w:p>
        </w:tc>
        <w:tc>
          <w:tcPr>
            <w:tcW w:w="1924" w:type="dxa"/>
            <w:gridSpan w:val="2"/>
            <w:tcBorders>
              <w:bottom w:val="single" w:sz="4" w:space="0" w:color="auto"/>
            </w:tcBorders>
            <w:noWrap/>
            <w:vAlign w:val="center"/>
          </w:tcPr>
          <w:p w14:paraId="5E932AB8" w14:textId="77777777" w:rsidR="00135210" w:rsidRDefault="00135210">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135210" w:rsidRDefault="00135210">
            <w:pPr>
              <w:pStyle w:val="yTableNAm"/>
            </w:pPr>
            <w:r>
              <w:t>End</w:t>
            </w:r>
          </w:p>
        </w:tc>
        <w:tc>
          <w:tcPr>
            <w:tcW w:w="2093" w:type="dxa"/>
            <w:gridSpan w:val="2"/>
            <w:tcBorders>
              <w:bottom w:val="single" w:sz="4" w:space="0" w:color="auto"/>
            </w:tcBorders>
            <w:noWrap/>
            <w:vAlign w:val="center"/>
          </w:tcPr>
          <w:p w14:paraId="35F386AE" w14:textId="77777777" w:rsidR="00135210" w:rsidRDefault="00135210">
            <w:pPr>
              <w:pStyle w:val="yTableNAm"/>
              <w:tabs>
                <w:tab w:val="clear" w:pos="567"/>
                <w:tab w:val="left" w:pos="936"/>
              </w:tabs>
            </w:pPr>
            <w:r>
              <w:t>Date:</w:t>
            </w:r>
            <w:r>
              <w:tab/>
              <w:t>Time:</w:t>
            </w:r>
          </w:p>
        </w:tc>
      </w:tr>
      <w:tr w:rsidR="00523B57" w14:paraId="109FC0DA" w14:textId="77777777">
        <w:trPr>
          <w:trHeight w:val="210"/>
        </w:trPr>
        <w:tc>
          <w:tcPr>
            <w:tcW w:w="1701" w:type="dxa"/>
            <w:vMerge/>
            <w:tcBorders>
              <w:bottom w:val="single" w:sz="4" w:space="0" w:color="auto"/>
            </w:tcBorders>
            <w:noWrap/>
          </w:tcPr>
          <w:p w14:paraId="5CA33480" w14:textId="77777777" w:rsidR="00135210" w:rsidRDefault="00135210">
            <w:pPr>
              <w:pStyle w:val="yTableNAm"/>
              <w:rPr>
                <w:b/>
              </w:rPr>
            </w:pPr>
          </w:p>
        </w:tc>
        <w:tc>
          <w:tcPr>
            <w:tcW w:w="5212" w:type="dxa"/>
            <w:gridSpan w:val="6"/>
            <w:tcBorders>
              <w:bottom w:val="single" w:sz="4" w:space="0" w:color="auto"/>
            </w:tcBorders>
            <w:noWrap/>
            <w:vAlign w:val="center"/>
          </w:tcPr>
          <w:p w14:paraId="7C21FF11" w14:textId="77777777" w:rsidR="00135210" w:rsidRDefault="00135210">
            <w:pPr>
              <w:pStyle w:val="yTableNAm"/>
            </w:pPr>
            <w:r>
              <w:t>Occupier present? Yes/No</w:t>
            </w:r>
          </w:p>
          <w:p w14:paraId="3F4336F2" w14:textId="77777777" w:rsidR="00135210" w:rsidRDefault="00135210">
            <w:pPr>
              <w:pStyle w:val="yTableNAm"/>
            </w:pPr>
            <w:r>
              <w:t>Entry audiovisually recorded? Yes/No</w:t>
            </w:r>
          </w:p>
        </w:tc>
      </w:tr>
      <w:tr w:rsidR="00523B57" w14:paraId="2AA0735C" w14:textId="77777777">
        <w:trPr>
          <w:trHeight w:val="421"/>
        </w:trPr>
        <w:tc>
          <w:tcPr>
            <w:tcW w:w="1701" w:type="dxa"/>
            <w:tcBorders>
              <w:bottom w:val="single" w:sz="4" w:space="0" w:color="auto"/>
            </w:tcBorders>
            <w:noWrap/>
          </w:tcPr>
          <w:p w14:paraId="5BB623FD" w14:textId="77777777" w:rsidR="00135210" w:rsidRDefault="00135210">
            <w:pPr>
              <w:pStyle w:val="yTableNAm"/>
              <w:rPr>
                <w:b/>
              </w:rPr>
            </w:pPr>
            <w:r>
              <w:rPr>
                <w:b/>
              </w:rPr>
              <w:t>Person executing this warrant</w:t>
            </w:r>
          </w:p>
        </w:tc>
        <w:tc>
          <w:tcPr>
            <w:tcW w:w="1357" w:type="dxa"/>
            <w:gridSpan w:val="2"/>
            <w:tcBorders>
              <w:bottom w:val="single" w:sz="4" w:space="0" w:color="auto"/>
            </w:tcBorders>
            <w:noWrap/>
          </w:tcPr>
          <w:p w14:paraId="758F94F9" w14:textId="77777777" w:rsidR="00135210" w:rsidRDefault="00135210">
            <w:pPr>
              <w:pStyle w:val="yTableNAm"/>
            </w:pPr>
            <w:r>
              <w:t xml:space="preserve">Name </w:t>
            </w:r>
          </w:p>
        </w:tc>
        <w:tc>
          <w:tcPr>
            <w:tcW w:w="3855" w:type="dxa"/>
            <w:gridSpan w:val="4"/>
            <w:tcBorders>
              <w:bottom w:val="single" w:sz="4" w:space="0" w:color="auto"/>
            </w:tcBorders>
            <w:noWrap/>
            <w:vAlign w:val="center"/>
          </w:tcPr>
          <w:p w14:paraId="2052FC29" w14:textId="77777777" w:rsidR="00135210" w:rsidRDefault="00135210">
            <w:pPr>
              <w:pStyle w:val="yTableNAm"/>
            </w:pPr>
          </w:p>
        </w:tc>
      </w:tr>
    </w:tbl>
    <w:p w14:paraId="68764851" w14:textId="77777777" w:rsidR="00135210" w:rsidRDefault="00135210">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523B57" w14:paraId="46B0BB0E" w14:textId="77777777">
        <w:tc>
          <w:tcPr>
            <w:tcW w:w="6913" w:type="dxa"/>
            <w:gridSpan w:val="7"/>
            <w:tcBorders>
              <w:bottom w:val="nil"/>
            </w:tcBorders>
            <w:noWrap/>
            <w:vAlign w:val="center"/>
          </w:tcPr>
          <w:p w14:paraId="1CC13899" w14:textId="77777777" w:rsidR="00135210" w:rsidRDefault="00135210">
            <w:pPr>
              <w:pStyle w:val="yTableNAm"/>
              <w:keepNext/>
              <w:jc w:val="center"/>
            </w:pPr>
            <w:r>
              <w:rPr>
                <w:i/>
              </w:rPr>
              <w:t>Towing Services Act 2024</w:t>
            </w:r>
          </w:p>
          <w:p w14:paraId="3BA51202" w14:textId="77777777" w:rsidR="00135210" w:rsidRDefault="00135210">
            <w:pPr>
              <w:pStyle w:val="yTableNAm"/>
              <w:keepNext/>
              <w:jc w:val="center"/>
              <w:rPr>
                <w:rStyle w:val="DraftersNotes"/>
                <w:i w:val="0"/>
                <w:sz w:val="22"/>
                <w:szCs w:val="22"/>
              </w:rPr>
            </w:pPr>
            <w:r>
              <w:rPr>
                <w:b/>
                <w:szCs w:val="22"/>
              </w:rPr>
              <w:t>Order to produce business records</w:t>
            </w:r>
          </w:p>
        </w:tc>
      </w:tr>
      <w:tr w:rsidR="00523B57" w14:paraId="62D0D2D1" w14:textId="77777777">
        <w:tc>
          <w:tcPr>
            <w:tcW w:w="1559" w:type="dxa"/>
            <w:noWrap/>
          </w:tcPr>
          <w:p w14:paraId="0504EA3F" w14:textId="77777777" w:rsidR="00135210" w:rsidRDefault="00135210">
            <w:pPr>
              <w:pStyle w:val="yTableNAm"/>
              <w:keepNext/>
              <w:rPr>
                <w:b/>
              </w:rPr>
            </w:pPr>
            <w:r>
              <w:rPr>
                <w:b/>
              </w:rPr>
              <w:t>To</w:t>
            </w:r>
          </w:p>
        </w:tc>
        <w:tc>
          <w:tcPr>
            <w:tcW w:w="5354" w:type="dxa"/>
            <w:gridSpan w:val="6"/>
            <w:noWrap/>
            <w:vAlign w:val="center"/>
          </w:tcPr>
          <w:p w14:paraId="289B246B" w14:textId="77777777" w:rsidR="00135210" w:rsidRDefault="00135210">
            <w:pPr>
              <w:pStyle w:val="yTableNAm"/>
              <w:keepNext/>
            </w:pPr>
          </w:p>
        </w:tc>
      </w:tr>
      <w:tr w:rsidR="00523B57" w14:paraId="39382C08" w14:textId="77777777">
        <w:tc>
          <w:tcPr>
            <w:tcW w:w="1559" w:type="dxa"/>
            <w:tcBorders>
              <w:bottom w:val="single" w:sz="4" w:space="0" w:color="auto"/>
            </w:tcBorders>
            <w:noWrap/>
          </w:tcPr>
          <w:p w14:paraId="003493BE" w14:textId="77777777" w:rsidR="00135210" w:rsidRDefault="00135210">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135210" w:rsidRDefault="00135210">
            <w:pPr>
              <w:pStyle w:val="yTableNAm"/>
            </w:pPr>
            <w:r>
              <w:t xml:space="preserve">The applicant has applied under the </w:t>
            </w:r>
            <w:r>
              <w:rPr>
                <w:i/>
              </w:rPr>
              <w:t>Towing Services Act 2024</w:t>
            </w:r>
            <w:r>
              <w:t xml:space="preserve"> s. 106 to me, a Justice of the Peace, for an order to produce business records.</w:t>
            </w:r>
          </w:p>
        </w:tc>
      </w:tr>
      <w:tr w:rsidR="00523B57" w14:paraId="7C6A7D4D" w14:textId="77777777">
        <w:trPr>
          <w:trHeight w:val="467"/>
        </w:trPr>
        <w:tc>
          <w:tcPr>
            <w:tcW w:w="1559" w:type="dxa"/>
            <w:vMerge w:val="restart"/>
            <w:noWrap/>
          </w:tcPr>
          <w:p w14:paraId="3AFE07FF" w14:textId="77777777" w:rsidR="00135210" w:rsidRDefault="00135210">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135210" w:rsidRDefault="00135210">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135210" w:rsidRDefault="00135210">
            <w:pPr>
              <w:pStyle w:val="yTableNAm"/>
              <w:keepNext/>
            </w:pPr>
          </w:p>
        </w:tc>
      </w:tr>
      <w:tr w:rsidR="00523B57" w14:paraId="0BA37EBD" w14:textId="77777777">
        <w:trPr>
          <w:trHeight w:val="467"/>
        </w:trPr>
        <w:tc>
          <w:tcPr>
            <w:tcW w:w="1559" w:type="dxa"/>
            <w:vMerge/>
            <w:tcBorders>
              <w:bottom w:val="single" w:sz="4" w:space="0" w:color="auto"/>
            </w:tcBorders>
            <w:noWrap/>
          </w:tcPr>
          <w:p w14:paraId="1C55E1F2" w14:textId="77777777" w:rsidR="00135210" w:rsidRDefault="00135210">
            <w:pPr>
              <w:pStyle w:val="yTableNAm"/>
              <w:keepNext/>
              <w:rPr>
                <w:b/>
              </w:rPr>
            </w:pPr>
          </w:p>
        </w:tc>
        <w:tc>
          <w:tcPr>
            <w:tcW w:w="1924" w:type="dxa"/>
            <w:gridSpan w:val="2"/>
            <w:tcBorders>
              <w:bottom w:val="single" w:sz="4" w:space="0" w:color="auto"/>
            </w:tcBorders>
            <w:noWrap/>
            <w:vAlign w:val="center"/>
          </w:tcPr>
          <w:p w14:paraId="25C9B4D7" w14:textId="77777777" w:rsidR="00135210" w:rsidRDefault="00135210">
            <w:pPr>
              <w:pStyle w:val="yTableNAm"/>
              <w:keepNext/>
            </w:pPr>
            <w:r>
              <w:t>Contact details</w:t>
            </w:r>
          </w:p>
        </w:tc>
        <w:tc>
          <w:tcPr>
            <w:tcW w:w="3430" w:type="dxa"/>
            <w:gridSpan w:val="4"/>
            <w:tcBorders>
              <w:bottom w:val="single" w:sz="4" w:space="0" w:color="auto"/>
            </w:tcBorders>
            <w:noWrap/>
            <w:vAlign w:val="center"/>
          </w:tcPr>
          <w:p w14:paraId="462B7139" w14:textId="77777777" w:rsidR="00135210" w:rsidRDefault="00135210">
            <w:pPr>
              <w:pStyle w:val="yTableNAm"/>
              <w:keepNext/>
            </w:pPr>
          </w:p>
        </w:tc>
      </w:tr>
      <w:tr w:rsidR="00523B57" w14:paraId="098766F1" w14:textId="77777777">
        <w:trPr>
          <w:trHeight w:val="221"/>
        </w:trPr>
        <w:tc>
          <w:tcPr>
            <w:tcW w:w="1559" w:type="dxa"/>
            <w:vMerge w:val="restart"/>
            <w:tcBorders>
              <w:top w:val="single" w:sz="4" w:space="0" w:color="auto"/>
            </w:tcBorders>
            <w:noWrap/>
          </w:tcPr>
          <w:p w14:paraId="1A41C2C6" w14:textId="77777777" w:rsidR="00135210" w:rsidRDefault="00135210">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135210" w:rsidRDefault="00135210">
            <w:pPr>
              <w:pStyle w:val="yTableNAm"/>
              <w:keepNext/>
            </w:pPr>
            <w:r>
              <w:t>Description of records</w:t>
            </w:r>
          </w:p>
        </w:tc>
        <w:tc>
          <w:tcPr>
            <w:tcW w:w="2677" w:type="dxa"/>
            <w:gridSpan w:val="3"/>
            <w:tcBorders>
              <w:top w:val="single" w:sz="4" w:space="0" w:color="auto"/>
            </w:tcBorders>
            <w:noWrap/>
            <w:vAlign w:val="center"/>
          </w:tcPr>
          <w:p w14:paraId="2BEEF706" w14:textId="77777777" w:rsidR="00135210" w:rsidRDefault="00135210">
            <w:pPr>
              <w:pStyle w:val="yTableNAm"/>
              <w:keepNext/>
            </w:pPr>
            <w:r>
              <w:t>Version to be produced</w:t>
            </w:r>
          </w:p>
        </w:tc>
      </w:tr>
      <w:tr w:rsidR="00523B57" w14:paraId="552D49E3" w14:textId="77777777">
        <w:trPr>
          <w:trHeight w:val="221"/>
        </w:trPr>
        <w:tc>
          <w:tcPr>
            <w:tcW w:w="1559" w:type="dxa"/>
            <w:vMerge/>
            <w:noWrap/>
          </w:tcPr>
          <w:p w14:paraId="2A84E326" w14:textId="77777777" w:rsidR="00135210" w:rsidRDefault="00135210">
            <w:pPr>
              <w:pStyle w:val="yTableNAm"/>
              <w:keepNext/>
              <w:rPr>
                <w:b/>
              </w:rPr>
            </w:pPr>
          </w:p>
        </w:tc>
        <w:tc>
          <w:tcPr>
            <w:tcW w:w="2677" w:type="dxa"/>
            <w:gridSpan w:val="3"/>
            <w:tcBorders>
              <w:top w:val="single" w:sz="4" w:space="0" w:color="auto"/>
            </w:tcBorders>
            <w:noWrap/>
            <w:vAlign w:val="center"/>
          </w:tcPr>
          <w:p w14:paraId="470AFA1A" w14:textId="77777777" w:rsidR="00135210" w:rsidRDefault="00135210">
            <w:pPr>
              <w:pStyle w:val="yTableNAm"/>
              <w:keepNext/>
            </w:pPr>
          </w:p>
        </w:tc>
        <w:tc>
          <w:tcPr>
            <w:tcW w:w="2677" w:type="dxa"/>
            <w:gridSpan w:val="3"/>
            <w:tcBorders>
              <w:top w:val="single" w:sz="4" w:space="0" w:color="auto"/>
            </w:tcBorders>
            <w:noWrap/>
            <w:vAlign w:val="center"/>
          </w:tcPr>
          <w:p w14:paraId="0B29945C" w14:textId="77777777" w:rsidR="00135210" w:rsidRDefault="00135210">
            <w:pPr>
              <w:pStyle w:val="yTableNAm"/>
              <w:keepNext/>
            </w:pPr>
          </w:p>
        </w:tc>
      </w:tr>
      <w:tr w:rsidR="00523B57" w14:paraId="1A87C8C1" w14:textId="77777777">
        <w:trPr>
          <w:trHeight w:val="221"/>
        </w:trPr>
        <w:tc>
          <w:tcPr>
            <w:tcW w:w="1559" w:type="dxa"/>
            <w:vMerge/>
            <w:noWrap/>
          </w:tcPr>
          <w:p w14:paraId="457879B5" w14:textId="77777777" w:rsidR="00135210" w:rsidRDefault="00135210">
            <w:pPr>
              <w:pStyle w:val="yTableNAm"/>
              <w:rPr>
                <w:b/>
              </w:rPr>
            </w:pPr>
          </w:p>
        </w:tc>
        <w:tc>
          <w:tcPr>
            <w:tcW w:w="2677" w:type="dxa"/>
            <w:gridSpan w:val="3"/>
            <w:tcBorders>
              <w:top w:val="single" w:sz="4" w:space="0" w:color="auto"/>
            </w:tcBorders>
            <w:noWrap/>
            <w:vAlign w:val="center"/>
          </w:tcPr>
          <w:p w14:paraId="39E1F257" w14:textId="77777777" w:rsidR="00135210" w:rsidRDefault="00135210">
            <w:pPr>
              <w:pStyle w:val="yTableNAm"/>
            </w:pPr>
          </w:p>
        </w:tc>
        <w:tc>
          <w:tcPr>
            <w:tcW w:w="2677" w:type="dxa"/>
            <w:gridSpan w:val="3"/>
            <w:tcBorders>
              <w:top w:val="single" w:sz="4" w:space="0" w:color="auto"/>
            </w:tcBorders>
            <w:noWrap/>
            <w:vAlign w:val="center"/>
          </w:tcPr>
          <w:p w14:paraId="2C1AC86D" w14:textId="77777777" w:rsidR="00135210" w:rsidRDefault="00135210">
            <w:pPr>
              <w:pStyle w:val="yTableNAm"/>
            </w:pPr>
          </w:p>
        </w:tc>
      </w:tr>
      <w:tr w:rsidR="00523B57" w14:paraId="4606890C" w14:textId="77777777">
        <w:tc>
          <w:tcPr>
            <w:tcW w:w="1559" w:type="dxa"/>
            <w:noWrap/>
          </w:tcPr>
          <w:p w14:paraId="662D4EB5" w14:textId="77777777" w:rsidR="00135210" w:rsidRDefault="00135210">
            <w:pPr>
              <w:pStyle w:val="yTableNAm"/>
              <w:rPr>
                <w:b/>
              </w:rPr>
            </w:pPr>
            <w:r>
              <w:rPr>
                <w:b/>
              </w:rPr>
              <w:t>Order</w:t>
            </w:r>
          </w:p>
        </w:tc>
        <w:tc>
          <w:tcPr>
            <w:tcW w:w="5354" w:type="dxa"/>
            <w:gridSpan w:val="6"/>
            <w:noWrap/>
            <w:vAlign w:val="center"/>
          </w:tcPr>
          <w:p w14:paraId="7331513D" w14:textId="77777777" w:rsidR="00135210" w:rsidRDefault="00135210">
            <w:pPr>
              <w:pStyle w:val="yTableNAm"/>
            </w:pPr>
            <w:r>
              <w:t>You are ordered to produce the version of the record or records described above at the place described below on or before [</w:t>
            </w:r>
            <w:r>
              <w:rPr>
                <w:i/>
              </w:rPr>
              <w:t>date</w:t>
            </w:r>
            <w:r>
              <w:t>].</w:t>
            </w:r>
          </w:p>
        </w:tc>
      </w:tr>
      <w:tr w:rsidR="00523B57" w14:paraId="136EF3EA" w14:textId="77777777">
        <w:trPr>
          <w:trHeight w:val="530"/>
        </w:trPr>
        <w:tc>
          <w:tcPr>
            <w:tcW w:w="1559" w:type="dxa"/>
            <w:noWrap/>
          </w:tcPr>
          <w:p w14:paraId="03C45CD1" w14:textId="77777777" w:rsidR="00135210" w:rsidRDefault="00135210">
            <w:pPr>
              <w:pStyle w:val="yTableNAm"/>
              <w:rPr>
                <w:b/>
                <w:vertAlign w:val="superscript"/>
              </w:rPr>
            </w:pPr>
            <w:r>
              <w:rPr>
                <w:b/>
              </w:rPr>
              <w:t>Warning</w:t>
            </w:r>
          </w:p>
        </w:tc>
        <w:tc>
          <w:tcPr>
            <w:tcW w:w="5354" w:type="dxa"/>
            <w:gridSpan w:val="6"/>
            <w:noWrap/>
            <w:vAlign w:val="center"/>
          </w:tcPr>
          <w:p w14:paraId="1F296E08" w14:textId="77777777" w:rsidR="00135210" w:rsidRDefault="00135210">
            <w:pPr>
              <w:pStyle w:val="yTableNAm"/>
              <w:rPr>
                <w:b/>
              </w:rPr>
            </w:pPr>
            <w:r>
              <w:rPr>
                <w:b/>
              </w:rPr>
              <w:t>It is an offence not to obey this order without a reasonable excuse.</w:t>
            </w:r>
          </w:p>
        </w:tc>
      </w:tr>
      <w:tr w:rsidR="00523B57" w14:paraId="1BE4792F" w14:textId="77777777">
        <w:tc>
          <w:tcPr>
            <w:tcW w:w="1559" w:type="dxa"/>
            <w:tcBorders>
              <w:bottom w:val="single" w:sz="4" w:space="0" w:color="auto"/>
            </w:tcBorders>
            <w:noWrap/>
          </w:tcPr>
          <w:p w14:paraId="229004AB" w14:textId="77777777" w:rsidR="00135210" w:rsidRDefault="00135210">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135210" w:rsidRDefault="00135210">
            <w:pPr>
              <w:pStyle w:val="yTableNAm"/>
            </w:pPr>
          </w:p>
        </w:tc>
      </w:tr>
      <w:tr w:rsidR="00523B57" w14:paraId="1C44994D" w14:textId="77777777">
        <w:trPr>
          <w:trHeight w:val="222"/>
        </w:trPr>
        <w:tc>
          <w:tcPr>
            <w:tcW w:w="1559" w:type="dxa"/>
            <w:vMerge w:val="restart"/>
            <w:tcBorders>
              <w:bottom w:val="single" w:sz="4" w:space="0" w:color="auto"/>
            </w:tcBorders>
            <w:noWrap/>
          </w:tcPr>
          <w:p w14:paraId="2709D292" w14:textId="77777777" w:rsidR="00135210" w:rsidRDefault="00135210">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135210" w:rsidRDefault="00135210">
            <w:pPr>
              <w:pStyle w:val="yTableNAm"/>
            </w:pPr>
            <w:r>
              <w:t>Name of JP</w:t>
            </w:r>
          </w:p>
        </w:tc>
        <w:tc>
          <w:tcPr>
            <w:tcW w:w="3430" w:type="dxa"/>
            <w:gridSpan w:val="4"/>
            <w:tcBorders>
              <w:bottom w:val="single" w:sz="4" w:space="0" w:color="auto"/>
            </w:tcBorders>
            <w:noWrap/>
            <w:vAlign w:val="center"/>
          </w:tcPr>
          <w:p w14:paraId="3313DE51" w14:textId="77777777" w:rsidR="00135210" w:rsidRDefault="00135210">
            <w:pPr>
              <w:pStyle w:val="yTableNAm"/>
            </w:pPr>
          </w:p>
        </w:tc>
      </w:tr>
      <w:tr w:rsidR="00523B57" w14:paraId="43BA6558" w14:textId="77777777">
        <w:trPr>
          <w:trHeight w:val="221"/>
        </w:trPr>
        <w:tc>
          <w:tcPr>
            <w:tcW w:w="1559" w:type="dxa"/>
            <w:vMerge/>
            <w:tcBorders>
              <w:bottom w:val="single" w:sz="4" w:space="0" w:color="auto"/>
            </w:tcBorders>
            <w:noWrap/>
          </w:tcPr>
          <w:p w14:paraId="0EB9EA94" w14:textId="77777777" w:rsidR="00135210" w:rsidRDefault="00135210">
            <w:pPr>
              <w:pStyle w:val="yTableNAm"/>
              <w:rPr>
                <w:b/>
              </w:rPr>
            </w:pPr>
          </w:p>
        </w:tc>
        <w:tc>
          <w:tcPr>
            <w:tcW w:w="1924" w:type="dxa"/>
            <w:gridSpan w:val="2"/>
            <w:tcBorders>
              <w:bottom w:val="single" w:sz="4" w:space="0" w:color="auto"/>
            </w:tcBorders>
            <w:noWrap/>
            <w:vAlign w:val="center"/>
          </w:tcPr>
          <w:p w14:paraId="0D68EDCF" w14:textId="77777777" w:rsidR="00135210" w:rsidRDefault="00135210">
            <w:pPr>
              <w:pStyle w:val="yTableNAm"/>
            </w:pPr>
            <w:r>
              <w:t>Date</w:t>
            </w:r>
          </w:p>
        </w:tc>
        <w:tc>
          <w:tcPr>
            <w:tcW w:w="1337" w:type="dxa"/>
            <w:gridSpan w:val="2"/>
            <w:tcBorders>
              <w:bottom w:val="single" w:sz="4" w:space="0" w:color="auto"/>
            </w:tcBorders>
            <w:noWrap/>
            <w:vAlign w:val="center"/>
          </w:tcPr>
          <w:p w14:paraId="0D77E0F7" w14:textId="77777777" w:rsidR="00135210" w:rsidRDefault="00135210">
            <w:pPr>
              <w:pStyle w:val="yTableNAm"/>
            </w:pPr>
          </w:p>
        </w:tc>
        <w:tc>
          <w:tcPr>
            <w:tcW w:w="708" w:type="dxa"/>
            <w:tcBorders>
              <w:bottom w:val="single" w:sz="4" w:space="0" w:color="auto"/>
            </w:tcBorders>
            <w:noWrap/>
            <w:vAlign w:val="center"/>
          </w:tcPr>
          <w:p w14:paraId="4AFE1123" w14:textId="77777777" w:rsidR="00135210" w:rsidRDefault="00135210">
            <w:pPr>
              <w:pStyle w:val="yTableNAm"/>
            </w:pPr>
            <w:r>
              <w:t>Time</w:t>
            </w:r>
          </w:p>
        </w:tc>
        <w:tc>
          <w:tcPr>
            <w:tcW w:w="1385" w:type="dxa"/>
            <w:tcBorders>
              <w:bottom w:val="single" w:sz="4" w:space="0" w:color="auto"/>
            </w:tcBorders>
            <w:noWrap/>
            <w:vAlign w:val="center"/>
          </w:tcPr>
          <w:p w14:paraId="0FE44868" w14:textId="77777777" w:rsidR="00135210" w:rsidRDefault="00135210">
            <w:pPr>
              <w:pStyle w:val="yTableNAm"/>
            </w:pPr>
          </w:p>
        </w:tc>
      </w:tr>
      <w:tr w:rsidR="00523B57" w14:paraId="417E98DA" w14:textId="77777777">
        <w:trPr>
          <w:cantSplit/>
        </w:trPr>
        <w:tc>
          <w:tcPr>
            <w:tcW w:w="1559" w:type="dxa"/>
            <w:tcBorders>
              <w:top w:val="single" w:sz="4" w:space="0" w:color="auto"/>
              <w:bottom w:val="single" w:sz="12" w:space="0" w:color="auto"/>
            </w:tcBorders>
            <w:noWrap/>
          </w:tcPr>
          <w:p w14:paraId="60CEB736" w14:textId="77777777" w:rsidR="00135210" w:rsidRDefault="00135210">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135210" w:rsidRDefault="00135210">
            <w:pPr>
              <w:pStyle w:val="yTableNAm"/>
            </w:pPr>
            <w:r>
              <w:t>Issued by me on the above date and at the above time.</w:t>
            </w:r>
          </w:p>
          <w:p w14:paraId="364D31A6" w14:textId="77777777" w:rsidR="00135210" w:rsidRDefault="00135210">
            <w:pPr>
              <w:pStyle w:val="yTableNAm"/>
            </w:pPr>
          </w:p>
          <w:p w14:paraId="4A768FFC" w14:textId="77777777" w:rsidR="00135210" w:rsidRDefault="00135210">
            <w:pPr>
              <w:pStyle w:val="yTableNAm"/>
            </w:pPr>
            <w:r>
              <w:br/>
              <w:t>Justice of the Peace</w:t>
            </w:r>
          </w:p>
        </w:tc>
      </w:tr>
      <w:tr w:rsidR="00523B57" w14:paraId="22176372" w14:textId="77777777">
        <w:trPr>
          <w:trHeight w:val="1140"/>
        </w:trPr>
        <w:tc>
          <w:tcPr>
            <w:tcW w:w="1559" w:type="dxa"/>
            <w:tcBorders>
              <w:top w:val="single" w:sz="12" w:space="0" w:color="auto"/>
              <w:bottom w:val="single" w:sz="4" w:space="0" w:color="auto"/>
            </w:tcBorders>
            <w:noWrap/>
          </w:tcPr>
          <w:p w14:paraId="30BAC906" w14:textId="77777777" w:rsidR="00135210" w:rsidRDefault="00135210">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14:paraId="08BEBF41" w14:textId="77777777" w:rsidR="00135210" w:rsidRDefault="00135210">
            <w:pPr>
              <w:pStyle w:val="yTableNAm"/>
            </w:pPr>
            <w:r>
              <w:t>On [</w:t>
            </w:r>
            <w:r>
              <w:rPr>
                <w:i/>
              </w:rPr>
              <w:t>date</w:t>
            </w:r>
            <w:r>
              <w:t>] I served a copy of this order on the person to whom it is addressed by:</w:t>
            </w:r>
          </w:p>
          <w:p w14:paraId="18BBCC73" w14:textId="77777777" w:rsidR="00135210" w:rsidRDefault="00135210">
            <w:pPr>
              <w:pStyle w:val="yTableNAm"/>
            </w:pPr>
          </w:p>
          <w:p w14:paraId="779F1537" w14:textId="77777777" w:rsidR="00135210" w:rsidRDefault="00135210">
            <w:pPr>
              <w:pStyle w:val="yTableNAm"/>
            </w:pPr>
          </w:p>
          <w:p w14:paraId="2CFDDD16" w14:textId="77777777" w:rsidR="00135210" w:rsidRDefault="00135210">
            <w:pPr>
              <w:pStyle w:val="yTableNAm"/>
            </w:pPr>
            <w:r>
              <w:t>Signature of server</w:t>
            </w:r>
          </w:p>
        </w:tc>
      </w:tr>
      <w:tr w:rsidR="00523B57" w14:paraId="30B07D60" w14:textId="77777777">
        <w:trPr>
          <w:trHeight w:val="421"/>
        </w:trPr>
        <w:tc>
          <w:tcPr>
            <w:tcW w:w="1559" w:type="dxa"/>
            <w:vMerge w:val="restart"/>
            <w:tcBorders>
              <w:top w:val="single" w:sz="4" w:space="0" w:color="auto"/>
            </w:tcBorders>
            <w:noWrap/>
          </w:tcPr>
          <w:p w14:paraId="764EC6B5" w14:textId="77777777" w:rsidR="00135210" w:rsidRDefault="00135210">
            <w:pPr>
              <w:pStyle w:val="yTableNAm"/>
              <w:rPr>
                <w:b/>
              </w:rPr>
            </w:pPr>
            <w:r>
              <w:rPr>
                <w:b/>
              </w:rPr>
              <w:t>Server’s details</w:t>
            </w:r>
          </w:p>
        </w:tc>
        <w:tc>
          <w:tcPr>
            <w:tcW w:w="1134" w:type="dxa"/>
            <w:tcBorders>
              <w:top w:val="single" w:sz="4" w:space="0" w:color="auto"/>
            </w:tcBorders>
            <w:noWrap/>
            <w:vAlign w:val="center"/>
          </w:tcPr>
          <w:p w14:paraId="4729F3BB" w14:textId="77777777" w:rsidR="00135210" w:rsidRDefault="00135210">
            <w:pPr>
              <w:pStyle w:val="yTableNAm"/>
            </w:pPr>
            <w:r>
              <w:t>Name</w:t>
            </w:r>
          </w:p>
        </w:tc>
        <w:tc>
          <w:tcPr>
            <w:tcW w:w="4220" w:type="dxa"/>
            <w:gridSpan w:val="5"/>
            <w:tcBorders>
              <w:top w:val="single" w:sz="4" w:space="0" w:color="auto"/>
            </w:tcBorders>
            <w:noWrap/>
            <w:vAlign w:val="center"/>
          </w:tcPr>
          <w:p w14:paraId="2F782F04" w14:textId="77777777" w:rsidR="00135210" w:rsidRDefault="00135210">
            <w:pPr>
              <w:pStyle w:val="yTableNAm"/>
            </w:pPr>
          </w:p>
        </w:tc>
      </w:tr>
      <w:tr w:rsidR="00523B57" w14:paraId="489BC1C2" w14:textId="77777777">
        <w:trPr>
          <w:trHeight w:val="421"/>
        </w:trPr>
        <w:tc>
          <w:tcPr>
            <w:tcW w:w="1559" w:type="dxa"/>
            <w:vMerge/>
            <w:noWrap/>
          </w:tcPr>
          <w:p w14:paraId="7DC6AC4E" w14:textId="77777777" w:rsidR="00135210" w:rsidRDefault="00135210">
            <w:pPr>
              <w:pStyle w:val="yTableNAm"/>
              <w:rPr>
                <w:b/>
                <w:sz w:val="20"/>
              </w:rPr>
            </w:pPr>
          </w:p>
        </w:tc>
        <w:tc>
          <w:tcPr>
            <w:tcW w:w="1134" w:type="dxa"/>
            <w:noWrap/>
            <w:vAlign w:val="center"/>
          </w:tcPr>
          <w:p w14:paraId="49CD23C5" w14:textId="77777777" w:rsidR="00135210" w:rsidRDefault="00135210">
            <w:pPr>
              <w:pStyle w:val="yTableNAm"/>
            </w:pPr>
            <w:r>
              <w:t>Contact details</w:t>
            </w:r>
          </w:p>
        </w:tc>
        <w:tc>
          <w:tcPr>
            <w:tcW w:w="4220" w:type="dxa"/>
            <w:gridSpan w:val="5"/>
            <w:noWrap/>
            <w:vAlign w:val="center"/>
          </w:tcPr>
          <w:p w14:paraId="5DE22B16" w14:textId="77777777" w:rsidR="00135210" w:rsidRDefault="00135210">
            <w:pPr>
              <w:pStyle w:val="yTableNAm"/>
            </w:pPr>
          </w:p>
        </w:tc>
      </w:tr>
    </w:tbl>
    <w:p w14:paraId="253F018D" w14:textId="77777777" w:rsidR="00135210" w:rsidRDefault="00135210">
      <w:pPr>
        <w:sectPr w:rsidR="00135210">
          <w:headerReference w:type="even" r:id="rId25"/>
          <w:headerReference w:type="default" r:id="rId26"/>
          <w:pgSz w:w="11907" w:h="16840" w:code="9"/>
          <w:pgMar w:top="2381" w:right="2410" w:bottom="3544" w:left="2410" w:header="720" w:footer="3544" w:gutter="0"/>
          <w:cols w:space="720"/>
        </w:sectPr>
      </w:pPr>
    </w:p>
    <w:p w14:paraId="3552B80C" w14:textId="77777777" w:rsidR="00135210" w:rsidRDefault="00135210">
      <w:pPr>
        <w:pStyle w:val="yScheduleHeading"/>
      </w:pPr>
      <w:bookmarkStart w:id="234" w:name="_Toc238456497"/>
      <w:bookmarkStart w:id="235" w:name="_Toc238457127"/>
      <w:bookmarkStart w:id="236" w:name="_Toc238633548"/>
      <w:r>
        <w:rPr>
          <w:rStyle w:val="CharSchNo"/>
        </w:rPr>
        <w:lastRenderedPageBreak/>
        <w:t>Schedule 3</w:t>
      </w:r>
      <w:r>
        <w:rPr>
          <w:rStyle w:val="CharSDivNo"/>
        </w:rPr>
        <w:t> </w:t>
      </w:r>
      <w:r>
        <w:t>—</w:t>
      </w:r>
      <w:r>
        <w:rPr>
          <w:rStyle w:val="CharSDivText"/>
        </w:rPr>
        <w:t> </w:t>
      </w:r>
      <w:r>
        <w:rPr>
          <w:rStyle w:val="CharSchText"/>
        </w:rPr>
        <w:t>Fees</w:t>
      </w:r>
      <w:bookmarkEnd w:id="234"/>
      <w:bookmarkEnd w:id="235"/>
      <w:bookmarkEnd w:id="236"/>
    </w:p>
    <w:p w14:paraId="416B6F37" w14:textId="77777777" w:rsidR="00135210" w:rsidRDefault="00135210">
      <w:pPr>
        <w:pStyle w:val="yShoulderClause"/>
      </w:pPr>
      <w:r>
        <w:t>[r. 72B]</w:t>
      </w:r>
    </w:p>
    <w:p w14:paraId="16BAE19D" w14:textId="0997FA8A" w:rsidR="00135210" w:rsidRDefault="00135210">
      <w:pPr>
        <w:pStyle w:val="yFootnoteheading"/>
      </w:pPr>
      <w:r>
        <w:tab/>
        <w:t>[Heading inserted: SL 2026/53 r. 25.]</w:t>
      </w:r>
    </w:p>
    <w:p w14:paraId="51965610" w14:textId="77777777" w:rsidR="00135210" w:rsidRDefault="00135210">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523B57" w14:paraId="0852F903" w14:textId="77777777">
        <w:trPr>
          <w:tblHeader/>
        </w:trPr>
        <w:tc>
          <w:tcPr>
            <w:tcW w:w="879" w:type="dxa"/>
            <w:noWrap/>
          </w:tcPr>
          <w:p w14:paraId="0F708FCA" w14:textId="77777777" w:rsidR="00135210" w:rsidRDefault="00135210">
            <w:pPr>
              <w:pStyle w:val="yTableNAm"/>
            </w:pPr>
          </w:p>
        </w:tc>
        <w:tc>
          <w:tcPr>
            <w:tcW w:w="4111" w:type="dxa"/>
            <w:noWrap/>
          </w:tcPr>
          <w:p w14:paraId="6C48E20A" w14:textId="77777777" w:rsidR="00135210" w:rsidRDefault="00135210">
            <w:pPr>
              <w:pStyle w:val="zyTableNAmBold"/>
            </w:pPr>
            <w:r>
              <w:t>Description of fee</w:t>
            </w:r>
          </w:p>
        </w:tc>
        <w:tc>
          <w:tcPr>
            <w:tcW w:w="1559" w:type="dxa"/>
            <w:noWrap/>
          </w:tcPr>
          <w:p w14:paraId="43149989" w14:textId="77777777" w:rsidR="00135210" w:rsidRDefault="00135210">
            <w:pPr>
              <w:pStyle w:val="zyTableNAmBold"/>
            </w:pPr>
            <w:r>
              <w:t>Fee</w:t>
            </w:r>
          </w:p>
        </w:tc>
      </w:tr>
      <w:tr w:rsidR="00523B57" w14:paraId="62E633CF" w14:textId="77777777">
        <w:tc>
          <w:tcPr>
            <w:tcW w:w="879" w:type="dxa"/>
            <w:noWrap/>
          </w:tcPr>
          <w:p w14:paraId="72278C34" w14:textId="77777777" w:rsidR="00135210" w:rsidRDefault="00135210">
            <w:pPr>
              <w:pStyle w:val="yTableNAm"/>
            </w:pPr>
            <w:r>
              <w:t>1.</w:t>
            </w:r>
          </w:p>
        </w:tc>
        <w:tc>
          <w:tcPr>
            <w:tcW w:w="4111" w:type="dxa"/>
            <w:noWrap/>
          </w:tcPr>
          <w:p w14:paraId="723A95DB" w14:textId="77777777" w:rsidR="00135210" w:rsidRDefault="00135210">
            <w:pPr>
              <w:pStyle w:val="yTableNAm"/>
            </w:pPr>
            <w:r>
              <w:t>Application fee for towing business authorisation (s. 17(4)(f) of the Act)</w:t>
            </w:r>
          </w:p>
        </w:tc>
        <w:tc>
          <w:tcPr>
            <w:tcW w:w="1559" w:type="dxa"/>
            <w:noWrap/>
            <w:vAlign w:val="bottom"/>
          </w:tcPr>
          <w:p w14:paraId="4C93F336" w14:textId="77777777" w:rsidR="00135210" w:rsidRDefault="00135210">
            <w:pPr>
              <w:pStyle w:val="yTableNAm"/>
            </w:pPr>
            <w:r>
              <w:t>$931</w:t>
            </w:r>
          </w:p>
        </w:tc>
      </w:tr>
      <w:tr w:rsidR="00523B57" w14:paraId="09B5F120" w14:textId="77777777">
        <w:tc>
          <w:tcPr>
            <w:tcW w:w="879" w:type="dxa"/>
            <w:noWrap/>
          </w:tcPr>
          <w:p w14:paraId="345E7A32" w14:textId="77777777" w:rsidR="00135210" w:rsidRDefault="00135210">
            <w:pPr>
              <w:pStyle w:val="yTableNAm"/>
            </w:pPr>
            <w:r>
              <w:t>2.</w:t>
            </w:r>
          </w:p>
        </w:tc>
        <w:tc>
          <w:tcPr>
            <w:tcW w:w="4111" w:type="dxa"/>
            <w:noWrap/>
          </w:tcPr>
          <w:p w14:paraId="27829C85" w14:textId="77777777" w:rsidR="00135210" w:rsidRDefault="00135210">
            <w:pPr>
              <w:pStyle w:val="yTableNAm"/>
            </w:pPr>
            <w:r>
              <w:t>Authorisation fee for towing business authorisation (s. 19(2)(g) of the Act and r. 3G(6)(b))</w:t>
            </w:r>
          </w:p>
        </w:tc>
        <w:tc>
          <w:tcPr>
            <w:tcW w:w="1559" w:type="dxa"/>
            <w:noWrap/>
            <w:vAlign w:val="bottom"/>
          </w:tcPr>
          <w:p w14:paraId="58BB5150" w14:textId="77777777" w:rsidR="00135210" w:rsidRDefault="00135210">
            <w:pPr>
              <w:pStyle w:val="yTableNAm"/>
            </w:pPr>
            <w:r>
              <w:t>$1 915</w:t>
            </w:r>
          </w:p>
          <w:p w14:paraId="252B5057" w14:textId="77777777" w:rsidR="00135210" w:rsidRDefault="00135210">
            <w:pPr>
              <w:pStyle w:val="yTableNAm"/>
              <w:rPr>
                <w:rStyle w:val="DraftersNotes"/>
              </w:rPr>
            </w:pPr>
          </w:p>
        </w:tc>
      </w:tr>
      <w:tr w:rsidR="00523B57" w14:paraId="4C98D854" w14:textId="77777777">
        <w:tc>
          <w:tcPr>
            <w:tcW w:w="879" w:type="dxa"/>
            <w:noWrap/>
          </w:tcPr>
          <w:p w14:paraId="23F01219" w14:textId="77777777" w:rsidR="00135210" w:rsidRDefault="00135210">
            <w:pPr>
              <w:pStyle w:val="yTableNAm"/>
            </w:pPr>
            <w:r>
              <w:t>3.</w:t>
            </w:r>
          </w:p>
        </w:tc>
        <w:tc>
          <w:tcPr>
            <w:tcW w:w="4111" w:type="dxa"/>
            <w:noWrap/>
          </w:tcPr>
          <w:p w14:paraId="4BF308C5" w14:textId="77777777" w:rsidR="00135210" w:rsidRDefault="00135210">
            <w:pPr>
              <w:pStyle w:val="yTableNAm"/>
            </w:pPr>
            <w:r>
              <w:t>Fee for nomination of additional or replacement person to represent authorised towing service provider (r. 3K(9)(a))</w:t>
            </w:r>
          </w:p>
        </w:tc>
        <w:tc>
          <w:tcPr>
            <w:tcW w:w="1559" w:type="dxa"/>
            <w:noWrap/>
            <w:vAlign w:val="bottom"/>
          </w:tcPr>
          <w:p w14:paraId="45A4568A" w14:textId="77777777" w:rsidR="00135210" w:rsidRDefault="00135210">
            <w:pPr>
              <w:pStyle w:val="yTableNAm"/>
            </w:pPr>
            <w:r>
              <w:rPr>
                <w:szCs w:val="22"/>
              </w:rPr>
              <w:t>$151</w:t>
            </w:r>
          </w:p>
        </w:tc>
      </w:tr>
      <w:tr w:rsidR="00523B57" w14:paraId="0C433B64" w14:textId="77777777">
        <w:tc>
          <w:tcPr>
            <w:tcW w:w="879" w:type="dxa"/>
            <w:noWrap/>
          </w:tcPr>
          <w:p w14:paraId="1EAFF372" w14:textId="77777777" w:rsidR="00135210" w:rsidRDefault="00135210">
            <w:pPr>
              <w:pStyle w:val="yTableNAm"/>
            </w:pPr>
            <w:r>
              <w:t>4.</w:t>
            </w:r>
          </w:p>
        </w:tc>
        <w:tc>
          <w:tcPr>
            <w:tcW w:w="4111" w:type="dxa"/>
            <w:noWrap/>
          </w:tcPr>
          <w:p w14:paraId="5F1B2997" w14:textId="77777777" w:rsidR="00135210" w:rsidRDefault="00135210">
            <w:pPr>
              <w:pStyle w:val="yTableNAm"/>
            </w:pPr>
            <w:r>
              <w:t>Application fee for variation of conditions of towing business authorisation (s. 23(2)(c) of the Act)</w:t>
            </w:r>
          </w:p>
        </w:tc>
        <w:tc>
          <w:tcPr>
            <w:tcW w:w="1559" w:type="dxa"/>
            <w:noWrap/>
            <w:vAlign w:val="bottom"/>
          </w:tcPr>
          <w:p w14:paraId="30176324" w14:textId="77777777" w:rsidR="00135210" w:rsidRDefault="00135210">
            <w:pPr>
              <w:pStyle w:val="yTableNAm"/>
            </w:pPr>
            <w:r>
              <w:t>$61</w:t>
            </w:r>
          </w:p>
        </w:tc>
      </w:tr>
    </w:tbl>
    <w:p w14:paraId="189FA03C" w14:textId="6EC048FC" w:rsidR="00135210" w:rsidRDefault="00135210">
      <w:pPr>
        <w:pStyle w:val="yFootnotesection"/>
      </w:pPr>
      <w:r>
        <w:tab/>
        <w:t>[Schedule 3 inserted: SL 2026/53 r. 25.]</w:t>
      </w:r>
    </w:p>
    <w:p w14:paraId="0A4A209B" w14:textId="77777777" w:rsidR="00135210" w:rsidRDefault="00135210">
      <w:pPr>
        <w:pStyle w:val="yScheduleHeading"/>
      </w:pPr>
      <w:bookmarkStart w:id="237" w:name="_Toc238456498"/>
      <w:bookmarkStart w:id="238" w:name="_Toc238457128"/>
      <w:bookmarkStart w:id="239" w:name="_Toc238633549"/>
      <w:r>
        <w:rPr>
          <w:rStyle w:val="CharSchNo"/>
        </w:rPr>
        <w:lastRenderedPageBreak/>
        <w:t>Schedule 4</w:t>
      </w:r>
      <w:r>
        <w:rPr>
          <w:rStyle w:val="CharSDivNo"/>
        </w:rPr>
        <w:t> </w:t>
      </w:r>
      <w:r>
        <w:t>—</w:t>
      </w:r>
      <w:r>
        <w:rPr>
          <w:rStyle w:val="CharSDivText"/>
        </w:rPr>
        <w:t> </w:t>
      </w:r>
      <w:r>
        <w:rPr>
          <w:rStyle w:val="CharSchText"/>
        </w:rPr>
        <w:t>Disqualification offences and disqualification periods: towing business authorisations</w:t>
      </w:r>
      <w:bookmarkEnd w:id="237"/>
      <w:bookmarkEnd w:id="238"/>
      <w:bookmarkEnd w:id="239"/>
    </w:p>
    <w:p w14:paraId="58D19367" w14:textId="77777777" w:rsidR="00135210" w:rsidRDefault="00135210">
      <w:pPr>
        <w:pStyle w:val="yShoulderClause"/>
      </w:pPr>
      <w:r>
        <w:t>[r. 3M]</w:t>
      </w:r>
    </w:p>
    <w:p w14:paraId="0271552D" w14:textId="0940BEA6" w:rsidR="00135210" w:rsidRDefault="00135210">
      <w:pPr>
        <w:pStyle w:val="yFootnoteheading"/>
      </w:pPr>
      <w:r>
        <w:tab/>
        <w:t>[Heading inserted: SL 2026/53 r. 25.]</w:t>
      </w:r>
    </w:p>
    <w:p w14:paraId="7B10BFFD" w14:textId="77777777" w:rsidR="00135210" w:rsidRDefault="00135210">
      <w:pPr>
        <w:pStyle w:val="yHeading5"/>
      </w:pPr>
      <w:bookmarkStart w:id="240" w:name="_Toc238633550"/>
      <w:r>
        <w:t>1.</w:t>
      </w:r>
      <w:r>
        <w:tab/>
        <w:t>Disqualification offences and disqualification periods: towing service providers, responsible officers and close associates</w:t>
      </w:r>
      <w:bookmarkEnd w:id="240"/>
    </w:p>
    <w:p w14:paraId="4CA24A7D" w14:textId="77777777" w:rsidR="00135210" w:rsidRDefault="00135210">
      <w:pPr>
        <w:pStyle w:val="ySubsection"/>
      </w:pPr>
      <w:r>
        <w:tab/>
        <w:t>(1)</w:t>
      </w:r>
      <w:r>
        <w:tab/>
        <w:t xml:space="preserve">Each offence described in column 1 of the Table is prescribed as a disqualification offence for each of the following — </w:t>
      </w:r>
    </w:p>
    <w:p w14:paraId="091087BD" w14:textId="77777777" w:rsidR="00135210" w:rsidRDefault="00135210">
      <w:pPr>
        <w:pStyle w:val="yIndenta"/>
      </w:pPr>
      <w:r>
        <w:tab/>
        <w:t>(a)</w:t>
      </w:r>
      <w:r>
        <w:tab/>
        <w:t>towing service providers;</w:t>
      </w:r>
    </w:p>
    <w:p w14:paraId="5A340778" w14:textId="77777777" w:rsidR="00135210" w:rsidRDefault="00135210">
      <w:pPr>
        <w:pStyle w:val="yIndenta"/>
      </w:pPr>
      <w:r>
        <w:tab/>
        <w:t>(b)</w:t>
      </w:r>
      <w:r>
        <w:tab/>
        <w:t>responsible officers of towing service providers;</w:t>
      </w:r>
    </w:p>
    <w:p w14:paraId="190F6E13" w14:textId="77777777" w:rsidR="00135210" w:rsidRDefault="00135210">
      <w:pPr>
        <w:pStyle w:val="yIndenta"/>
      </w:pPr>
      <w:r>
        <w:tab/>
        <w:t>(c)</w:t>
      </w:r>
      <w:r>
        <w:tab/>
        <w:t>close associates of towing service providers.</w:t>
      </w:r>
    </w:p>
    <w:p w14:paraId="7FFE7C75" w14:textId="77777777" w:rsidR="00135210" w:rsidRDefault="00135210">
      <w:pPr>
        <w:pStyle w:val="ySubsection"/>
      </w:pPr>
      <w:r>
        <w:tab/>
        <w:t>(2)</w:t>
      </w:r>
      <w:r>
        <w:tab/>
        <w:t>If particular circumstances are set out opposite a disqualification offence in column 2 of the Table, the offence is a disqualification offence only in those circumstances.</w:t>
      </w:r>
    </w:p>
    <w:p w14:paraId="60F97F20" w14:textId="77777777" w:rsidR="00135210" w:rsidRDefault="00135210">
      <w:pPr>
        <w:pStyle w:val="ySubsection"/>
      </w:pPr>
      <w:r>
        <w:tab/>
        <w:t>(3)</w:t>
      </w:r>
      <w:r>
        <w:tab/>
        <w:t>The disqualification period that applies to a disqualification offence is the period set out opposite that offence in column 3 of the Table.</w:t>
      </w:r>
    </w:p>
    <w:p w14:paraId="5E8EDABF" w14:textId="77777777" w:rsidR="00135210" w:rsidRDefault="0013521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296AAF59" w14:textId="77777777" w:rsidR="00135210" w:rsidRDefault="00135210">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7CD5BAA0" w14:textId="77777777" w:rsidR="00135210" w:rsidRDefault="00135210">
      <w:pPr>
        <w:pStyle w:val="yTHeadingNAm"/>
      </w:pPr>
      <w:r>
        <w:lastRenderedPageBreak/>
        <w:t>Table</w:t>
      </w:r>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523B57" w14:paraId="221559A6" w14:textId="77777777">
        <w:trPr>
          <w:tblHeader/>
        </w:trPr>
        <w:tc>
          <w:tcPr>
            <w:tcW w:w="709" w:type="dxa"/>
            <w:noWrap/>
          </w:tcPr>
          <w:p w14:paraId="2E658F67" w14:textId="77777777" w:rsidR="00135210" w:rsidRDefault="00135210">
            <w:pPr>
              <w:pStyle w:val="zyTableNAmBold"/>
              <w:jc w:val="center"/>
            </w:pPr>
            <w:r>
              <w:t>Item</w:t>
            </w:r>
          </w:p>
        </w:tc>
        <w:tc>
          <w:tcPr>
            <w:tcW w:w="2873" w:type="dxa"/>
            <w:noWrap/>
          </w:tcPr>
          <w:p w14:paraId="093B1EE4" w14:textId="77777777" w:rsidR="00135210" w:rsidRDefault="00135210">
            <w:pPr>
              <w:pStyle w:val="zyTableNAmBold"/>
              <w:jc w:val="center"/>
            </w:pPr>
            <w:r>
              <w:t>Column 1</w:t>
            </w:r>
          </w:p>
          <w:p w14:paraId="3C1CB458" w14:textId="77777777" w:rsidR="00135210" w:rsidRDefault="00135210">
            <w:pPr>
              <w:pStyle w:val="zyTableNAmBold"/>
              <w:jc w:val="center"/>
            </w:pPr>
            <w:r>
              <w:t>Disqualification offence</w:t>
            </w:r>
          </w:p>
        </w:tc>
        <w:tc>
          <w:tcPr>
            <w:tcW w:w="1843" w:type="dxa"/>
            <w:noWrap/>
          </w:tcPr>
          <w:p w14:paraId="343F718E" w14:textId="77777777" w:rsidR="00135210" w:rsidRDefault="00135210">
            <w:pPr>
              <w:pStyle w:val="zyTableNAmBold"/>
              <w:jc w:val="center"/>
            </w:pPr>
            <w:r>
              <w:t>Column 2</w:t>
            </w:r>
          </w:p>
          <w:p w14:paraId="00F42969" w14:textId="77777777" w:rsidR="00135210" w:rsidRDefault="00135210">
            <w:pPr>
              <w:pStyle w:val="zyTableNAmBold"/>
              <w:jc w:val="center"/>
            </w:pPr>
            <w:r>
              <w:t>Circumstances</w:t>
            </w:r>
          </w:p>
        </w:tc>
        <w:tc>
          <w:tcPr>
            <w:tcW w:w="1985" w:type="dxa"/>
            <w:noWrap/>
          </w:tcPr>
          <w:p w14:paraId="31E545EF" w14:textId="77777777" w:rsidR="00135210" w:rsidRDefault="00135210">
            <w:pPr>
              <w:pStyle w:val="zyTableNAmBold"/>
              <w:jc w:val="center"/>
            </w:pPr>
            <w:r>
              <w:t>Column 3</w:t>
            </w:r>
          </w:p>
          <w:p w14:paraId="43B8C2C8" w14:textId="77777777" w:rsidR="00135210" w:rsidRDefault="00135210">
            <w:pPr>
              <w:pStyle w:val="zyTableNAmBold"/>
              <w:jc w:val="center"/>
            </w:pPr>
            <w:r>
              <w:t>Disqualification period</w:t>
            </w:r>
          </w:p>
        </w:tc>
      </w:tr>
      <w:tr w:rsidR="00523B57" w14:paraId="790F6755" w14:textId="77777777">
        <w:tc>
          <w:tcPr>
            <w:tcW w:w="7410" w:type="dxa"/>
            <w:gridSpan w:val="4"/>
            <w:noWrap/>
          </w:tcPr>
          <w:p w14:paraId="281CEF27" w14:textId="77777777" w:rsidR="00135210" w:rsidRDefault="00135210">
            <w:pPr>
              <w:pStyle w:val="zyTableNAmItalic"/>
            </w:pPr>
            <w:r>
              <w:t>Children and Community Services Act 2004</w:t>
            </w:r>
          </w:p>
        </w:tc>
      </w:tr>
      <w:tr w:rsidR="00523B57" w14:paraId="482CB163" w14:textId="77777777">
        <w:tc>
          <w:tcPr>
            <w:tcW w:w="709" w:type="dxa"/>
            <w:noWrap/>
          </w:tcPr>
          <w:p w14:paraId="5EFC229C" w14:textId="77777777" w:rsidR="00135210" w:rsidRDefault="00135210">
            <w:pPr>
              <w:pStyle w:val="yTableNAm"/>
            </w:pPr>
            <w:r>
              <w:t>1.</w:t>
            </w:r>
          </w:p>
        </w:tc>
        <w:tc>
          <w:tcPr>
            <w:tcW w:w="2873" w:type="dxa"/>
            <w:noWrap/>
          </w:tcPr>
          <w:p w14:paraId="09C8A8E5" w14:textId="77777777" w:rsidR="00135210" w:rsidRDefault="00135210">
            <w:pPr>
              <w:pStyle w:val="yTableNAm"/>
            </w:pPr>
            <w:r>
              <w:t xml:space="preserve">Offence under the </w:t>
            </w:r>
            <w:r>
              <w:rPr>
                <w:i/>
              </w:rPr>
              <w:t xml:space="preserve">Children and Community Services Act 2004 </w:t>
            </w:r>
            <w:r>
              <w:t>s. 192(1) or (2)</w:t>
            </w:r>
          </w:p>
        </w:tc>
        <w:tc>
          <w:tcPr>
            <w:tcW w:w="1843" w:type="dxa"/>
            <w:noWrap/>
          </w:tcPr>
          <w:p w14:paraId="72041415" w14:textId="77777777" w:rsidR="00135210" w:rsidRDefault="00135210">
            <w:pPr>
              <w:pStyle w:val="yTableNAm"/>
            </w:pPr>
          </w:p>
        </w:tc>
        <w:tc>
          <w:tcPr>
            <w:tcW w:w="1985" w:type="dxa"/>
            <w:noWrap/>
          </w:tcPr>
          <w:p w14:paraId="218360FE" w14:textId="77777777" w:rsidR="00135210" w:rsidRDefault="00135210">
            <w:pPr>
              <w:pStyle w:val="yTableNAm"/>
            </w:pPr>
            <w:r>
              <w:t>Permanent</w:t>
            </w:r>
          </w:p>
        </w:tc>
      </w:tr>
      <w:tr w:rsidR="00523B57" w14:paraId="481526B9" w14:textId="77777777">
        <w:tc>
          <w:tcPr>
            <w:tcW w:w="7410" w:type="dxa"/>
            <w:gridSpan w:val="4"/>
            <w:noWrap/>
          </w:tcPr>
          <w:p w14:paraId="759DF6E2" w14:textId="77777777" w:rsidR="00135210" w:rsidRDefault="00135210">
            <w:pPr>
              <w:pStyle w:val="zyTableNAmItalic"/>
            </w:pPr>
            <w:r>
              <w:t>Classification (Publications, Films and Computer Games) Enforcement Act 1996</w:t>
            </w:r>
          </w:p>
        </w:tc>
      </w:tr>
      <w:tr w:rsidR="00523B57" w14:paraId="6C74774F" w14:textId="77777777">
        <w:tc>
          <w:tcPr>
            <w:tcW w:w="709" w:type="dxa"/>
            <w:noWrap/>
          </w:tcPr>
          <w:p w14:paraId="6E7B7353" w14:textId="77777777" w:rsidR="00135210" w:rsidRDefault="00135210">
            <w:pPr>
              <w:pStyle w:val="yTableNAm"/>
            </w:pPr>
            <w:r>
              <w:t>2.</w:t>
            </w:r>
          </w:p>
        </w:tc>
        <w:tc>
          <w:tcPr>
            <w:tcW w:w="2873" w:type="dxa"/>
            <w:noWrap/>
          </w:tcPr>
          <w:p w14:paraId="11043B7B" w14:textId="77777777" w:rsidR="00135210" w:rsidRDefault="00135210">
            <w:pPr>
              <w:pStyle w:val="yTableNAm"/>
              <w:rPr>
                <w:rStyle w:val="DraftersNotes"/>
                <w:b w:val="0"/>
                <w:i w:val="0"/>
                <w:sz w:val="22"/>
              </w:rPr>
            </w:pPr>
            <w:r>
              <w:t xml:space="preserve">Offence under the </w:t>
            </w:r>
            <w:r>
              <w:rPr>
                <w:i/>
              </w:rPr>
              <w:t xml:space="preserve">Classification (Publications, Films and Computer Games) Enforcement Act 1996 </w:t>
            </w:r>
            <w:r>
              <w:t>s. 60(1), (2), (3) or (4) (as in force before the repeal of s. 60 on 28 August 2010) or s. 101(1)</w:t>
            </w:r>
          </w:p>
        </w:tc>
        <w:tc>
          <w:tcPr>
            <w:tcW w:w="1843" w:type="dxa"/>
            <w:noWrap/>
          </w:tcPr>
          <w:p w14:paraId="6A6A88C4" w14:textId="77777777" w:rsidR="00135210" w:rsidRDefault="00135210">
            <w:pPr>
              <w:pStyle w:val="yTableNAm"/>
            </w:pPr>
          </w:p>
        </w:tc>
        <w:tc>
          <w:tcPr>
            <w:tcW w:w="1985" w:type="dxa"/>
            <w:noWrap/>
          </w:tcPr>
          <w:p w14:paraId="140DB20E" w14:textId="77777777" w:rsidR="00135210" w:rsidRDefault="00135210">
            <w:pPr>
              <w:pStyle w:val="yTableNAm"/>
            </w:pPr>
            <w:r>
              <w:t>Permanent</w:t>
            </w:r>
          </w:p>
        </w:tc>
      </w:tr>
      <w:tr w:rsidR="00523B57" w14:paraId="0CFE16D9" w14:textId="77777777">
        <w:tc>
          <w:tcPr>
            <w:tcW w:w="7410" w:type="dxa"/>
            <w:gridSpan w:val="4"/>
            <w:noWrap/>
          </w:tcPr>
          <w:p w14:paraId="4B1202B1" w14:textId="77777777" w:rsidR="00135210" w:rsidRDefault="00135210">
            <w:pPr>
              <w:pStyle w:val="zyTableNAmItalic"/>
              <w:keepNext/>
            </w:pPr>
            <w:r>
              <w:t>The Criminal Code</w:t>
            </w:r>
          </w:p>
        </w:tc>
      </w:tr>
      <w:tr w:rsidR="00523B57" w14:paraId="76B11872" w14:textId="77777777">
        <w:tc>
          <w:tcPr>
            <w:tcW w:w="709" w:type="dxa"/>
            <w:noWrap/>
          </w:tcPr>
          <w:p w14:paraId="0ABF2E72" w14:textId="77777777" w:rsidR="00135210" w:rsidRDefault="00135210">
            <w:pPr>
              <w:pStyle w:val="yTableNAm"/>
            </w:pPr>
            <w:r>
              <w:t>3.</w:t>
            </w:r>
          </w:p>
        </w:tc>
        <w:tc>
          <w:tcPr>
            <w:tcW w:w="2873" w:type="dxa"/>
            <w:noWrap/>
          </w:tcPr>
          <w:p w14:paraId="636573F3" w14:textId="77777777" w:rsidR="00135210" w:rsidRDefault="00135210">
            <w:pPr>
              <w:pStyle w:val="yTableNAm"/>
            </w:pPr>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p>
        </w:tc>
        <w:tc>
          <w:tcPr>
            <w:tcW w:w="1843" w:type="dxa"/>
            <w:noWrap/>
          </w:tcPr>
          <w:p w14:paraId="461E1562" w14:textId="77777777" w:rsidR="00135210" w:rsidRDefault="00135210">
            <w:pPr>
              <w:pStyle w:val="yTableNAm"/>
            </w:pPr>
          </w:p>
        </w:tc>
        <w:tc>
          <w:tcPr>
            <w:tcW w:w="1985" w:type="dxa"/>
            <w:noWrap/>
          </w:tcPr>
          <w:p w14:paraId="0B271DDB" w14:textId="77777777" w:rsidR="00135210" w:rsidRDefault="00135210">
            <w:pPr>
              <w:pStyle w:val="yTableNAm"/>
            </w:pPr>
            <w:r>
              <w:t>Permanent</w:t>
            </w:r>
          </w:p>
        </w:tc>
      </w:tr>
      <w:tr w:rsidR="00523B57" w14:paraId="6EF7ABD4" w14:textId="77777777">
        <w:tc>
          <w:tcPr>
            <w:tcW w:w="709" w:type="dxa"/>
            <w:noWrap/>
          </w:tcPr>
          <w:p w14:paraId="0303CEF8" w14:textId="77777777" w:rsidR="00135210" w:rsidRDefault="00135210">
            <w:pPr>
              <w:pStyle w:val="yTableNAm"/>
            </w:pPr>
            <w:r>
              <w:t>4.</w:t>
            </w:r>
          </w:p>
        </w:tc>
        <w:tc>
          <w:tcPr>
            <w:tcW w:w="2873" w:type="dxa"/>
            <w:noWrap/>
          </w:tcPr>
          <w:p w14:paraId="4427B5D1" w14:textId="77777777" w:rsidR="00135210" w:rsidRDefault="00135210">
            <w:pPr>
              <w:pStyle w:val="yTableNAm"/>
              <w:rPr>
                <w:rStyle w:val="DraftersNotes"/>
                <w:b w:val="0"/>
                <w:i w:val="0"/>
                <w:sz w:val="22"/>
                <w:szCs w:val="22"/>
              </w:rPr>
            </w:pPr>
            <w:r>
              <w:t xml:space="preserve">Offence under </w:t>
            </w:r>
            <w:r>
              <w:rPr>
                <w:i/>
              </w:rPr>
              <w:t xml:space="preserve">The Criminal Code </w:t>
            </w:r>
            <w:r>
              <w:t xml:space="preserve">Chapter IX, XI, XVI, XXII, XXVA, XXVIA, XXVIII to XXXIIIB, XXXVI </w:t>
            </w:r>
            <w:r>
              <w:lastRenderedPageBreak/>
              <w:t>to XLI, XLIVA, XLVI or XLIX to LIII if an offender is liable to a penalty of imprisonment for more than 18 months but no more than 3 years</w:t>
            </w:r>
          </w:p>
        </w:tc>
        <w:tc>
          <w:tcPr>
            <w:tcW w:w="1843" w:type="dxa"/>
            <w:noWrap/>
          </w:tcPr>
          <w:p w14:paraId="4276F5D5" w14:textId="77777777" w:rsidR="00135210" w:rsidRDefault="00135210">
            <w:pPr>
              <w:pStyle w:val="yTableNAm"/>
            </w:pPr>
          </w:p>
        </w:tc>
        <w:tc>
          <w:tcPr>
            <w:tcW w:w="1985" w:type="dxa"/>
            <w:noWrap/>
          </w:tcPr>
          <w:p w14:paraId="68C1D43A" w14:textId="77777777" w:rsidR="00135210" w:rsidRDefault="00135210">
            <w:pPr>
              <w:pStyle w:val="yTableNAm"/>
            </w:pPr>
            <w:r>
              <w:t>5 years</w:t>
            </w:r>
          </w:p>
        </w:tc>
      </w:tr>
      <w:tr w:rsidR="00523B57" w14:paraId="5B0D4099" w14:textId="77777777">
        <w:tc>
          <w:tcPr>
            <w:tcW w:w="709" w:type="dxa"/>
            <w:noWrap/>
          </w:tcPr>
          <w:p w14:paraId="2E87E066" w14:textId="77777777" w:rsidR="00135210" w:rsidRDefault="00135210">
            <w:pPr>
              <w:pStyle w:val="yTableNAm"/>
            </w:pPr>
            <w:r>
              <w:t>5.</w:t>
            </w:r>
          </w:p>
        </w:tc>
        <w:tc>
          <w:tcPr>
            <w:tcW w:w="2873" w:type="dxa"/>
            <w:noWrap/>
          </w:tcPr>
          <w:p w14:paraId="2DB8709D" w14:textId="77777777" w:rsidR="00135210" w:rsidRDefault="00135210">
            <w:pPr>
              <w:pStyle w:val="yTableNAm"/>
              <w:rPr>
                <w:rStyle w:val="DraftersNotes"/>
                <w:b w:val="0"/>
                <w:i w:val="0"/>
                <w:sz w:val="22"/>
              </w:rPr>
            </w:pPr>
            <w:r>
              <w:t xml:space="preserve">Offence under </w:t>
            </w:r>
            <w:r>
              <w:rPr>
                <w:i/>
              </w:rPr>
              <w:t xml:space="preserve">The Criminal Code </w:t>
            </w:r>
            <w:r>
              <w:t>Chapter IX, XI, XVI, XXII, XXIX, XXX, XXXIII to XXXIIIB, XXXVII, XLIVA, XLIX, L or LIII if an offender is liable to a penalty of imprisonment for no more than 18 months</w:t>
            </w:r>
          </w:p>
        </w:tc>
        <w:tc>
          <w:tcPr>
            <w:tcW w:w="1843" w:type="dxa"/>
            <w:noWrap/>
          </w:tcPr>
          <w:p w14:paraId="17C4FC6C" w14:textId="77777777" w:rsidR="00135210" w:rsidRDefault="00135210">
            <w:pPr>
              <w:pStyle w:val="yTableNAm"/>
            </w:pPr>
          </w:p>
        </w:tc>
        <w:tc>
          <w:tcPr>
            <w:tcW w:w="1985" w:type="dxa"/>
            <w:noWrap/>
          </w:tcPr>
          <w:p w14:paraId="7B147659" w14:textId="77777777" w:rsidR="00135210" w:rsidRDefault="00135210">
            <w:pPr>
              <w:pStyle w:val="yTableNAm"/>
            </w:pPr>
            <w:r>
              <w:t>12 months</w:t>
            </w:r>
          </w:p>
        </w:tc>
      </w:tr>
      <w:tr w:rsidR="00523B57" w14:paraId="619847C6" w14:textId="77777777">
        <w:tc>
          <w:tcPr>
            <w:tcW w:w="709" w:type="dxa"/>
            <w:noWrap/>
          </w:tcPr>
          <w:p w14:paraId="2674089F" w14:textId="77777777" w:rsidR="00135210" w:rsidRDefault="00135210">
            <w:pPr>
              <w:pStyle w:val="yTableNAm"/>
            </w:pPr>
            <w:r>
              <w:t>6.</w:t>
            </w:r>
          </w:p>
        </w:tc>
        <w:tc>
          <w:tcPr>
            <w:tcW w:w="2873" w:type="dxa"/>
            <w:noWrap/>
          </w:tcPr>
          <w:p w14:paraId="4C7B89D6" w14:textId="77777777" w:rsidR="00135210" w:rsidRDefault="00135210">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A63BAEC" w14:textId="77777777" w:rsidR="00135210" w:rsidRDefault="00135210">
            <w:pPr>
              <w:pStyle w:val="yTableNAm"/>
            </w:pPr>
            <w:r>
              <w:t>Only if the offence relates to an offence referred to in item 3, 4 or 5 of this Table</w:t>
            </w:r>
          </w:p>
        </w:tc>
        <w:tc>
          <w:tcPr>
            <w:tcW w:w="1985" w:type="dxa"/>
            <w:noWrap/>
          </w:tcPr>
          <w:p w14:paraId="1F06C3F5" w14:textId="77777777" w:rsidR="00135210" w:rsidRDefault="00135210">
            <w:pPr>
              <w:pStyle w:val="yTableNAm"/>
            </w:pPr>
            <w:r>
              <w:t>Permanent</w:t>
            </w:r>
          </w:p>
        </w:tc>
      </w:tr>
      <w:tr w:rsidR="00523B57" w14:paraId="058EDC06" w14:textId="77777777">
        <w:tc>
          <w:tcPr>
            <w:tcW w:w="709" w:type="dxa"/>
            <w:noWrap/>
          </w:tcPr>
          <w:p w14:paraId="2A06527E" w14:textId="77777777" w:rsidR="00135210" w:rsidRDefault="00135210">
            <w:pPr>
              <w:pStyle w:val="yTableNAm"/>
            </w:pPr>
            <w:r>
              <w:t>7.</w:t>
            </w:r>
          </w:p>
        </w:tc>
        <w:tc>
          <w:tcPr>
            <w:tcW w:w="2873" w:type="dxa"/>
            <w:noWrap/>
          </w:tcPr>
          <w:p w14:paraId="4F978443" w14:textId="77777777" w:rsidR="00135210" w:rsidRDefault="00135210">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02B9EC0A" w14:textId="77777777" w:rsidR="00135210" w:rsidRDefault="00135210">
            <w:pPr>
              <w:pStyle w:val="yTableNAm"/>
            </w:pPr>
            <w:r>
              <w:t>Only if the offence relates to an offence referred to in item 3, 4 or 5 of this Table</w:t>
            </w:r>
          </w:p>
        </w:tc>
        <w:tc>
          <w:tcPr>
            <w:tcW w:w="1985" w:type="dxa"/>
            <w:noWrap/>
          </w:tcPr>
          <w:p w14:paraId="31A0EC1D" w14:textId="77777777" w:rsidR="00135210" w:rsidRDefault="00135210">
            <w:pPr>
              <w:pStyle w:val="yTableNAm"/>
            </w:pPr>
            <w:r>
              <w:t>5 years</w:t>
            </w:r>
          </w:p>
        </w:tc>
      </w:tr>
      <w:tr w:rsidR="00523B57" w14:paraId="080721D4" w14:textId="77777777">
        <w:tc>
          <w:tcPr>
            <w:tcW w:w="709" w:type="dxa"/>
            <w:noWrap/>
          </w:tcPr>
          <w:p w14:paraId="549B813C" w14:textId="77777777" w:rsidR="00135210" w:rsidRDefault="00135210">
            <w:pPr>
              <w:pStyle w:val="yTableNAm"/>
            </w:pPr>
            <w:r>
              <w:t>8.</w:t>
            </w:r>
          </w:p>
        </w:tc>
        <w:tc>
          <w:tcPr>
            <w:tcW w:w="2873" w:type="dxa"/>
            <w:noWrap/>
          </w:tcPr>
          <w:p w14:paraId="6CB9B755" w14:textId="77777777" w:rsidR="00135210" w:rsidRDefault="00135210">
            <w:pPr>
              <w:pStyle w:val="yTableNAm"/>
            </w:pPr>
            <w:r>
              <w:t xml:space="preserve">Offence under </w:t>
            </w:r>
            <w:r>
              <w:rPr>
                <w:i/>
              </w:rPr>
              <w:t>The Criminal Code</w:t>
            </w:r>
            <w:r>
              <w:t xml:space="preserve"> s. 552, 553, 555A, 556, 558, 560 or 562 if an offender is liable to a penalty of </w:t>
            </w:r>
            <w:r>
              <w:lastRenderedPageBreak/>
              <w:t>imprisonment for no more than 18 months</w:t>
            </w:r>
          </w:p>
        </w:tc>
        <w:tc>
          <w:tcPr>
            <w:tcW w:w="1843" w:type="dxa"/>
            <w:noWrap/>
          </w:tcPr>
          <w:p w14:paraId="2BBB1E3C" w14:textId="77777777" w:rsidR="00135210" w:rsidRDefault="00135210">
            <w:pPr>
              <w:pStyle w:val="yTableNAm"/>
            </w:pPr>
            <w:r>
              <w:lastRenderedPageBreak/>
              <w:t xml:space="preserve">Only if the offence relates to an offence referred to in </w:t>
            </w:r>
            <w:r>
              <w:lastRenderedPageBreak/>
              <w:t>item 3, 4 or 5 of this Table</w:t>
            </w:r>
          </w:p>
        </w:tc>
        <w:tc>
          <w:tcPr>
            <w:tcW w:w="1985" w:type="dxa"/>
            <w:noWrap/>
          </w:tcPr>
          <w:p w14:paraId="44839C11" w14:textId="77777777" w:rsidR="00135210" w:rsidRDefault="00135210">
            <w:pPr>
              <w:pStyle w:val="yTableNAm"/>
            </w:pPr>
            <w:r>
              <w:lastRenderedPageBreak/>
              <w:t>12 months</w:t>
            </w:r>
          </w:p>
        </w:tc>
      </w:tr>
      <w:tr w:rsidR="00523B57" w14:paraId="6C23B7F7" w14:textId="77777777">
        <w:tc>
          <w:tcPr>
            <w:tcW w:w="709" w:type="dxa"/>
            <w:noWrap/>
          </w:tcPr>
          <w:p w14:paraId="14A979D7" w14:textId="77777777" w:rsidR="00135210" w:rsidRDefault="00135210">
            <w:pPr>
              <w:pStyle w:val="yTableNAm"/>
            </w:pPr>
            <w:r>
              <w:t>9.</w:t>
            </w:r>
          </w:p>
        </w:tc>
        <w:tc>
          <w:tcPr>
            <w:tcW w:w="2873" w:type="dxa"/>
            <w:noWrap/>
          </w:tcPr>
          <w:p w14:paraId="44B3ECF2" w14:textId="77777777" w:rsidR="00135210" w:rsidRDefault="00135210">
            <w:pPr>
              <w:pStyle w:val="yTableNAm"/>
            </w:pPr>
            <w:r>
              <w:t xml:space="preserve">Offence under </w:t>
            </w:r>
            <w:r>
              <w:rPr>
                <w:i/>
              </w:rPr>
              <w:t>The Criminal Code</w:t>
            </w:r>
            <w:r>
              <w:t xml:space="preserve"> s. 80O, 80P or 80Q</w:t>
            </w:r>
          </w:p>
        </w:tc>
        <w:tc>
          <w:tcPr>
            <w:tcW w:w="1843" w:type="dxa"/>
            <w:noWrap/>
          </w:tcPr>
          <w:p w14:paraId="4595D076" w14:textId="77777777" w:rsidR="00135210" w:rsidRDefault="00135210">
            <w:pPr>
              <w:pStyle w:val="yTableNAm"/>
            </w:pPr>
            <w:r>
              <w:t>Conviction on indictment</w:t>
            </w:r>
          </w:p>
        </w:tc>
        <w:tc>
          <w:tcPr>
            <w:tcW w:w="1985" w:type="dxa"/>
            <w:noWrap/>
          </w:tcPr>
          <w:p w14:paraId="1F6B22D3" w14:textId="77777777" w:rsidR="00135210" w:rsidRDefault="00135210">
            <w:pPr>
              <w:pStyle w:val="yTableNAm"/>
            </w:pPr>
            <w:r>
              <w:t>Permanent</w:t>
            </w:r>
          </w:p>
        </w:tc>
      </w:tr>
      <w:tr w:rsidR="00523B57" w14:paraId="3B55D6C6" w14:textId="77777777">
        <w:tc>
          <w:tcPr>
            <w:tcW w:w="709" w:type="dxa"/>
            <w:noWrap/>
          </w:tcPr>
          <w:p w14:paraId="31556B3A" w14:textId="77777777" w:rsidR="00135210" w:rsidRDefault="00135210">
            <w:pPr>
              <w:pStyle w:val="yTableNAm"/>
            </w:pPr>
            <w:r>
              <w:t>10.</w:t>
            </w:r>
          </w:p>
        </w:tc>
        <w:tc>
          <w:tcPr>
            <w:tcW w:w="2873" w:type="dxa"/>
            <w:noWrap/>
          </w:tcPr>
          <w:p w14:paraId="34FF6A82" w14:textId="77777777" w:rsidR="00135210" w:rsidRDefault="00135210">
            <w:pPr>
              <w:pStyle w:val="yTableNAm"/>
            </w:pPr>
            <w:r>
              <w:t xml:space="preserve">Offence under </w:t>
            </w:r>
            <w:r>
              <w:rPr>
                <w:i/>
              </w:rPr>
              <w:t>The Criminal Code</w:t>
            </w:r>
            <w:r>
              <w:t xml:space="preserve"> s. 80O, 80P or 80Q</w:t>
            </w:r>
          </w:p>
        </w:tc>
        <w:tc>
          <w:tcPr>
            <w:tcW w:w="1843" w:type="dxa"/>
            <w:noWrap/>
          </w:tcPr>
          <w:p w14:paraId="45A5E048" w14:textId="77777777" w:rsidR="00135210" w:rsidRDefault="00135210">
            <w:pPr>
              <w:pStyle w:val="yTableNAm"/>
            </w:pPr>
            <w:r>
              <w:t>Summary conviction</w:t>
            </w:r>
          </w:p>
        </w:tc>
        <w:tc>
          <w:tcPr>
            <w:tcW w:w="1985" w:type="dxa"/>
            <w:noWrap/>
          </w:tcPr>
          <w:p w14:paraId="079A08F2" w14:textId="77777777" w:rsidR="00135210" w:rsidRDefault="00135210">
            <w:pPr>
              <w:pStyle w:val="yTableNAm"/>
            </w:pPr>
            <w:r>
              <w:t>5 years</w:t>
            </w:r>
          </w:p>
        </w:tc>
      </w:tr>
      <w:tr w:rsidR="00523B57" w14:paraId="0FF12658" w14:textId="77777777">
        <w:tc>
          <w:tcPr>
            <w:tcW w:w="709" w:type="dxa"/>
            <w:noWrap/>
          </w:tcPr>
          <w:p w14:paraId="671D3FDF" w14:textId="77777777" w:rsidR="00135210" w:rsidRDefault="00135210">
            <w:pPr>
              <w:pStyle w:val="yTableNAm"/>
            </w:pPr>
            <w:r>
              <w:t>11.</w:t>
            </w:r>
          </w:p>
        </w:tc>
        <w:tc>
          <w:tcPr>
            <w:tcW w:w="2873" w:type="dxa"/>
            <w:noWrap/>
          </w:tcPr>
          <w:p w14:paraId="682834F6" w14:textId="77777777" w:rsidR="00135210" w:rsidRDefault="00135210">
            <w:pPr>
              <w:pStyle w:val="yTableNAm"/>
            </w:pPr>
            <w:r>
              <w:t xml:space="preserve">Offence under </w:t>
            </w:r>
            <w:r>
              <w:rPr>
                <w:i/>
              </w:rPr>
              <w:t>The Criminal Code</w:t>
            </w:r>
            <w:r>
              <w:t xml:space="preserve"> s. 80Z</w:t>
            </w:r>
          </w:p>
        </w:tc>
        <w:tc>
          <w:tcPr>
            <w:tcW w:w="1843" w:type="dxa"/>
            <w:noWrap/>
          </w:tcPr>
          <w:p w14:paraId="6984B13C" w14:textId="77777777" w:rsidR="00135210" w:rsidRDefault="00135210">
            <w:pPr>
              <w:pStyle w:val="yTableNAm"/>
            </w:pPr>
          </w:p>
        </w:tc>
        <w:tc>
          <w:tcPr>
            <w:tcW w:w="1985" w:type="dxa"/>
            <w:noWrap/>
          </w:tcPr>
          <w:p w14:paraId="22902BE8" w14:textId="77777777" w:rsidR="00135210" w:rsidRDefault="00135210">
            <w:pPr>
              <w:pStyle w:val="yTableNAm"/>
            </w:pPr>
            <w:r>
              <w:t>12 months</w:t>
            </w:r>
          </w:p>
        </w:tc>
      </w:tr>
      <w:tr w:rsidR="00523B57" w14:paraId="3936DB26" w14:textId="77777777">
        <w:tc>
          <w:tcPr>
            <w:tcW w:w="709" w:type="dxa"/>
            <w:noWrap/>
          </w:tcPr>
          <w:p w14:paraId="3158C740" w14:textId="77777777" w:rsidR="00135210" w:rsidRDefault="00135210">
            <w:pPr>
              <w:pStyle w:val="yTableNAm"/>
            </w:pPr>
            <w:r>
              <w:t>12.</w:t>
            </w:r>
          </w:p>
        </w:tc>
        <w:tc>
          <w:tcPr>
            <w:tcW w:w="2873" w:type="dxa"/>
            <w:noWrap/>
          </w:tcPr>
          <w:p w14:paraId="35E0AE74" w14:textId="77777777" w:rsidR="00135210" w:rsidRDefault="00135210">
            <w:pPr>
              <w:pStyle w:val="yTableNAm"/>
            </w:pPr>
            <w:r>
              <w:t xml:space="preserve">Offence under </w:t>
            </w:r>
            <w:r>
              <w:rPr>
                <w:i/>
              </w:rPr>
              <w:t>The Criminal Code</w:t>
            </w:r>
            <w:r>
              <w:t xml:space="preserve"> s. 82 or 83</w:t>
            </w:r>
          </w:p>
        </w:tc>
        <w:tc>
          <w:tcPr>
            <w:tcW w:w="1843" w:type="dxa"/>
            <w:noWrap/>
          </w:tcPr>
          <w:p w14:paraId="07916792" w14:textId="77777777" w:rsidR="00135210" w:rsidRDefault="00135210">
            <w:pPr>
              <w:pStyle w:val="yTableNAm"/>
            </w:pPr>
          </w:p>
        </w:tc>
        <w:tc>
          <w:tcPr>
            <w:tcW w:w="1985" w:type="dxa"/>
            <w:noWrap/>
          </w:tcPr>
          <w:p w14:paraId="703EEDD4" w14:textId="77777777" w:rsidR="00135210" w:rsidRDefault="00135210">
            <w:pPr>
              <w:pStyle w:val="yTableNAm"/>
            </w:pPr>
            <w:r>
              <w:t>Permanent</w:t>
            </w:r>
          </w:p>
        </w:tc>
      </w:tr>
      <w:tr w:rsidR="00523B57" w14:paraId="7E7F2910" w14:textId="77777777">
        <w:tc>
          <w:tcPr>
            <w:tcW w:w="7410" w:type="dxa"/>
            <w:gridSpan w:val="4"/>
            <w:noWrap/>
          </w:tcPr>
          <w:p w14:paraId="08820179" w14:textId="77777777" w:rsidR="00135210" w:rsidRDefault="00135210">
            <w:pPr>
              <w:pStyle w:val="zyTableNAmItalic"/>
              <w:keepNext/>
              <w:rPr>
                <w:szCs w:val="22"/>
              </w:rPr>
            </w:pPr>
            <w:r>
              <w:t>Criminal Law (Unlawful Consorting and Prohibited Insignia) Act 2021</w:t>
            </w:r>
          </w:p>
        </w:tc>
      </w:tr>
      <w:tr w:rsidR="00523B57" w14:paraId="703D388D" w14:textId="77777777">
        <w:tc>
          <w:tcPr>
            <w:tcW w:w="709" w:type="dxa"/>
            <w:noWrap/>
          </w:tcPr>
          <w:p w14:paraId="6F574E29" w14:textId="77777777" w:rsidR="00135210" w:rsidRDefault="00135210">
            <w:pPr>
              <w:pStyle w:val="yTableNAm"/>
            </w:pPr>
            <w:r>
              <w:t>13.</w:t>
            </w:r>
          </w:p>
        </w:tc>
        <w:tc>
          <w:tcPr>
            <w:tcW w:w="2873" w:type="dxa"/>
            <w:noWrap/>
          </w:tcPr>
          <w:p w14:paraId="035E64C6" w14:textId="77777777" w:rsidR="00135210" w:rsidRDefault="00135210">
            <w:pPr>
              <w:pStyle w:val="yTableNAm"/>
            </w:pPr>
            <w:r>
              <w:t xml:space="preserve">Offence under the </w:t>
            </w:r>
            <w:r>
              <w:rPr>
                <w:i/>
                <w:iCs/>
              </w:rPr>
              <w:t>Criminal Law (Unlawful Consorting and Prohibited Insignia) Act 2021</w:t>
            </w:r>
            <w:r>
              <w:t xml:space="preserve"> s. 17(1)</w:t>
            </w:r>
          </w:p>
        </w:tc>
        <w:tc>
          <w:tcPr>
            <w:tcW w:w="1843" w:type="dxa"/>
            <w:noWrap/>
          </w:tcPr>
          <w:p w14:paraId="574CA65E" w14:textId="77777777" w:rsidR="00135210" w:rsidRDefault="00135210">
            <w:pPr>
              <w:pStyle w:val="yTableNAm"/>
            </w:pPr>
            <w:r>
              <w:t>Conviction on indictment</w:t>
            </w:r>
          </w:p>
        </w:tc>
        <w:tc>
          <w:tcPr>
            <w:tcW w:w="1985" w:type="dxa"/>
            <w:noWrap/>
          </w:tcPr>
          <w:p w14:paraId="329744F5" w14:textId="77777777" w:rsidR="00135210" w:rsidRDefault="00135210">
            <w:pPr>
              <w:pStyle w:val="yTableNAm"/>
            </w:pPr>
            <w:r>
              <w:t>Permanent</w:t>
            </w:r>
          </w:p>
        </w:tc>
      </w:tr>
      <w:tr w:rsidR="00523B57" w14:paraId="7ACF7E9C" w14:textId="77777777">
        <w:tc>
          <w:tcPr>
            <w:tcW w:w="709" w:type="dxa"/>
            <w:noWrap/>
          </w:tcPr>
          <w:p w14:paraId="77AF7959" w14:textId="77777777" w:rsidR="00135210" w:rsidRDefault="00135210">
            <w:pPr>
              <w:pStyle w:val="yTableNAm"/>
            </w:pPr>
            <w:r>
              <w:t>14.</w:t>
            </w:r>
          </w:p>
        </w:tc>
        <w:tc>
          <w:tcPr>
            <w:tcW w:w="2873" w:type="dxa"/>
            <w:noWrap/>
          </w:tcPr>
          <w:p w14:paraId="21CF3C8D" w14:textId="77777777" w:rsidR="00135210" w:rsidRDefault="00135210">
            <w:pPr>
              <w:pStyle w:val="yTableNAm"/>
            </w:pPr>
            <w:r>
              <w:t xml:space="preserve">Offence under the </w:t>
            </w:r>
            <w:r>
              <w:rPr>
                <w:i/>
                <w:iCs/>
              </w:rPr>
              <w:t>Criminal Law (Unlawful Consorting and Prohibited Insignia) Act 2021</w:t>
            </w:r>
            <w:r>
              <w:t xml:space="preserve"> s. 17(1)</w:t>
            </w:r>
          </w:p>
        </w:tc>
        <w:tc>
          <w:tcPr>
            <w:tcW w:w="1843" w:type="dxa"/>
            <w:noWrap/>
          </w:tcPr>
          <w:p w14:paraId="2652B262" w14:textId="77777777" w:rsidR="00135210" w:rsidRDefault="00135210">
            <w:pPr>
              <w:pStyle w:val="yTableNAm"/>
            </w:pPr>
            <w:r>
              <w:t>Summary conviction</w:t>
            </w:r>
          </w:p>
        </w:tc>
        <w:tc>
          <w:tcPr>
            <w:tcW w:w="1985" w:type="dxa"/>
            <w:noWrap/>
          </w:tcPr>
          <w:p w14:paraId="4D92262E" w14:textId="77777777" w:rsidR="00135210" w:rsidRDefault="00135210">
            <w:pPr>
              <w:pStyle w:val="yTableNAm"/>
            </w:pPr>
            <w:r>
              <w:t>5 years</w:t>
            </w:r>
          </w:p>
        </w:tc>
      </w:tr>
      <w:tr w:rsidR="00523B57" w14:paraId="3547C2C2" w14:textId="77777777">
        <w:tc>
          <w:tcPr>
            <w:tcW w:w="709" w:type="dxa"/>
            <w:noWrap/>
          </w:tcPr>
          <w:p w14:paraId="053926F4" w14:textId="77777777" w:rsidR="00135210" w:rsidRDefault="00135210">
            <w:pPr>
              <w:pStyle w:val="yTableNAm"/>
            </w:pPr>
            <w:r>
              <w:t>15.</w:t>
            </w:r>
          </w:p>
        </w:tc>
        <w:tc>
          <w:tcPr>
            <w:tcW w:w="2873" w:type="dxa"/>
            <w:noWrap/>
          </w:tcPr>
          <w:p w14:paraId="7C9810EA" w14:textId="77777777" w:rsidR="00135210" w:rsidRDefault="00135210">
            <w:pPr>
              <w:pStyle w:val="yTableNAm"/>
            </w:pPr>
            <w:r>
              <w:t xml:space="preserve">Offence under the </w:t>
            </w:r>
            <w:r>
              <w:rPr>
                <w:i/>
                <w:iCs/>
              </w:rPr>
              <w:t>Criminal Law (Unlawful Consorting and Prohibited Insignia) Act 2021</w:t>
            </w:r>
            <w:r>
              <w:t xml:space="preserve"> s. 20, 25(2), 33(1), 42(1) or 46</w:t>
            </w:r>
          </w:p>
        </w:tc>
        <w:tc>
          <w:tcPr>
            <w:tcW w:w="1843" w:type="dxa"/>
            <w:noWrap/>
          </w:tcPr>
          <w:p w14:paraId="70CDDCA3" w14:textId="77777777" w:rsidR="00135210" w:rsidRDefault="00135210">
            <w:pPr>
              <w:pStyle w:val="yTableNAm"/>
            </w:pPr>
          </w:p>
        </w:tc>
        <w:tc>
          <w:tcPr>
            <w:tcW w:w="1985" w:type="dxa"/>
            <w:noWrap/>
          </w:tcPr>
          <w:p w14:paraId="24964E54" w14:textId="77777777" w:rsidR="00135210" w:rsidRDefault="00135210">
            <w:pPr>
              <w:pStyle w:val="yTableNAm"/>
            </w:pPr>
            <w:r>
              <w:t>12 months</w:t>
            </w:r>
          </w:p>
        </w:tc>
      </w:tr>
      <w:tr w:rsidR="00523B57" w14:paraId="40519E92" w14:textId="77777777">
        <w:tc>
          <w:tcPr>
            <w:tcW w:w="7410" w:type="dxa"/>
            <w:gridSpan w:val="4"/>
            <w:noWrap/>
          </w:tcPr>
          <w:p w14:paraId="1D0768F1" w14:textId="77777777" w:rsidR="00135210" w:rsidRDefault="00135210">
            <w:pPr>
              <w:pStyle w:val="zyTableNAmItalic"/>
              <w:rPr>
                <w:szCs w:val="22"/>
              </w:rPr>
            </w:pPr>
            <w:r>
              <w:t>Criminal Organisations Control Act 2012</w:t>
            </w:r>
          </w:p>
        </w:tc>
      </w:tr>
      <w:tr w:rsidR="00523B57" w14:paraId="0C991B91" w14:textId="77777777">
        <w:tc>
          <w:tcPr>
            <w:tcW w:w="709" w:type="dxa"/>
            <w:noWrap/>
          </w:tcPr>
          <w:p w14:paraId="163D29A6" w14:textId="77777777" w:rsidR="00135210" w:rsidRDefault="00135210">
            <w:pPr>
              <w:pStyle w:val="yTableNAm"/>
              <w:rPr>
                <w:highlight w:val="yellow"/>
              </w:rPr>
            </w:pPr>
            <w:r>
              <w:lastRenderedPageBreak/>
              <w:t>16.</w:t>
            </w:r>
          </w:p>
        </w:tc>
        <w:tc>
          <w:tcPr>
            <w:tcW w:w="2873" w:type="dxa"/>
            <w:noWrap/>
          </w:tcPr>
          <w:p w14:paraId="43737A47" w14:textId="77777777" w:rsidR="00135210" w:rsidRDefault="00135210">
            <w:pPr>
              <w:pStyle w:val="yTableNAm"/>
              <w:rPr>
                <w:rStyle w:val="DraftersNotes"/>
                <w:b w:val="0"/>
                <w:i w:val="0"/>
                <w:sz w:val="22"/>
              </w:rPr>
            </w:pPr>
            <w:r>
              <w:t xml:space="preserve">Offence under the </w:t>
            </w:r>
            <w:r>
              <w:rPr>
                <w:i/>
                <w:iCs/>
              </w:rPr>
              <w:t>Criminal Organisations Control Act 2012</w:t>
            </w:r>
            <w:r>
              <w:t xml:space="preserve"> s. 99(1) or 102(1)</w:t>
            </w:r>
          </w:p>
        </w:tc>
        <w:tc>
          <w:tcPr>
            <w:tcW w:w="1843" w:type="dxa"/>
            <w:shd w:val="clear" w:color="auto" w:fill="auto"/>
            <w:noWrap/>
          </w:tcPr>
          <w:p w14:paraId="4026DFBE" w14:textId="77777777" w:rsidR="00135210" w:rsidRDefault="00135210">
            <w:pPr>
              <w:pStyle w:val="yTableNAm"/>
            </w:pPr>
            <w:r>
              <w:t>Conviction on indictment</w:t>
            </w:r>
          </w:p>
        </w:tc>
        <w:tc>
          <w:tcPr>
            <w:tcW w:w="1985" w:type="dxa"/>
            <w:noWrap/>
          </w:tcPr>
          <w:p w14:paraId="2E624FB8" w14:textId="77777777" w:rsidR="00135210" w:rsidRDefault="00135210">
            <w:pPr>
              <w:pStyle w:val="yTableNAm"/>
            </w:pPr>
            <w:r>
              <w:t>Permanent</w:t>
            </w:r>
          </w:p>
        </w:tc>
      </w:tr>
      <w:tr w:rsidR="00523B57" w14:paraId="645C6E29" w14:textId="77777777">
        <w:tc>
          <w:tcPr>
            <w:tcW w:w="709" w:type="dxa"/>
            <w:noWrap/>
          </w:tcPr>
          <w:p w14:paraId="68C3355B" w14:textId="77777777" w:rsidR="00135210" w:rsidRDefault="00135210">
            <w:pPr>
              <w:pStyle w:val="yTableNAm"/>
              <w:rPr>
                <w:highlight w:val="yellow"/>
              </w:rPr>
            </w:pPr>
            <w:r>
              <w:t>17.</w:t>
            </w:r>
          </w:p>
        </w:tc>
        <w:tc>
          <w:tcPr>
            <w:tcW w:w="2873" w:type="dxa"/>
            <w:noWrap/>
          </w:tcPr>
          <w:p w14:paraId="23E2E04B" w14:textId="77777777" w:rsidR="00135210" w:rsidRDefault="00135210">
            <w:pPr>
              <w:pStyle w:val="yTableNAm"/>
            </w:pPr>
            <w:r>
              <w:t xml:space="preserve">Offence under the </w:t>
            </w:r>
            <w:r>
              <w:rPr>
                <w:i/>
                <w:iCs/>
              </w:rPr>
              <w:t>Criminal Organisations Control Act 2012</w:t>
            </w:r>
            <w:r>
              <w:t xml:space="preserve"> s. 99(1) or 102(1)</w:t>
            </w:r>
          </w:p>
        </w:tc>
        <w:tc>
          <w:tcPr>
            <w:tcW w:w="1843" w:type="dxa"/>
            <w:shd w:val="clear" w:color="auto" w:fill="auto"/>
            <w:noWrap/>
          </w:tcPr>
          <w:p w14:paraId="51C356DD" w14:textId="77777777" w:rsidR="00135210" w:rsidRDefault="00135210">
            <w:pPr>
              <w:pStyle w:val="yTableNAm"/>
            </w:pPr>
            <w:r>
              <w:t>Summary conviction</w:t>
            </w:r>
          </w:p>
        </w:tc>
        <w:tc>
          <w:tcPr>
            <w:tcW w:w="1985" w:type="dxa"/>
            <w:noWrap/>
          </w:tcPr>
          <w:p w14:paraId="4DE85046" w14:textId="77777777" w:rsidR="00135210" w:rsidRDefault="00135210">
            <w:pPr>
              <w:pStyle w:val="yTableNAm"/>
            </w:pPr>
            <w:r>
              <w:t>5 years</w:t>
            </w:r>
          </w:p>
        </w:tc>
      </w:tr>
      <w:tr w:rsidR="00523B57" w14:paraId="5D644746" w14:textId="77777777">
        <w:tc>
          <w:tcPr>
            <w:tcW w:w="709" w:type="dxa"/>
            <w:noWrap/>
          </w:tcPr>
          <w:p w14:paraId="48FB07D7" w14:textId="77777777" w:rsidR="00135210" w:rsidRDefault="00135210">
            <w:pPr>
              <w:pStyle w:val="yTableNAm"/>
              <w:rPr>
                <w:highlight w:val="yellow"/>
              </w:rPr>
            </w:pPr>
            <w:r>
              <w:t>18.</w:t>
            </w:r>
          </w:p>
        </w:tc>
        <w:tc>
          <w:tcPr>
            <w:tcW w:w="2873" w:type="dxa"/>
            <w:noWrap/>
          </w:tcPr>
          <w:p w14:paraId="6168A0FD" w14:textId="77777777" w:rsidR="00135210" w:rsidRDefault="00135210">
            <w:pPr>
              <w:pStyle w:val="yTableNAm"/>
            </w:pPr>
            <w:r>
              <w:t xml:space="preserve">Offence under the </w:t>
            </w:r>
            <w:r>
              <w:rPr>
                <w:i/>
                <w:iCs/>
              </w:rPr>
              <w:t>Criminal Organisations Control Act 2012</w:t>
            </w:r>
            <w:r>
              <w:t xml:space="preserve"> s. 99(3), 103(2) or 107(2) or (3)</w:t>
            </w:r>
          </w:p>
        </w:tc>
        <w:tc>
          <w:tcPr>
            <w:tcW w:w="1843" w:type="dxa"/>
            <w:noWrap/>
          </w:tcPr>
          <w:p w14:paraId="05F4FA9B" w14:textId="77777777" w:rsidR="00135210" w:rsidRDefault="00135210">
            <w:pPr>
              <w:pStyle w:val="yTableNAm"/>
            </w:pPr>
          </w:p>
        </w:tc>
        <w:tc>
          <w:tcPr>
            <w:tcW w:w="1985" w:type="dxa"/>
            <w:noWrap/>
          </w:tcPr>
          <w:p w14:paraId="223EC6FB" w14:textId="77777777" w:rsidR="00135210" w:rsidRDefault="00135210">
            <w:pPr>
              <w:pStyle w:val="yTableNAm"/>
            </w:pPr>
            <w:r>
              <w:t>5 years</w:t>
            </w:r>
          </w:p>
        </w:tc>
      </w:tr>
      <w:tr w:rsidR="00523B57" w14:paraId="76FC21B3" w14:textId="77777777">
        <w:tc>
          <w:tcPr>
            <w:tcW w:w="709" w:type="dxa"/>
            <w:noWrap/>
          </w:tcPr>
          <w:p w14:paraId="6B0F3C31" w14:textId="77777777" w:rsidR="00135210" w:rsidRDefault="00135210">
            <w:pPr>
              <w:pStyle w:val="yTableNAm"/>
              <w:rPr>
                <w:highlight w:val="yellow"/>
              </w:rPr>
            </w:pPr>
            <w:r>
              <w:t>19.</w:t>
            </w:r>
          </w:p>
        </w:tc>
        <w:tc>
          <w:tcPr>
            <w:tcW w:w="2873" w:type="dxa"/>
            <w:noWrap/>
          </w:tcPr>
          <w:p w14:paraId="428515FE" w14:textId="77777777" w:rsidR="00135210" w:rsidRDefault="00135210">
            <w:pPr>
              <w:pStyle w:val="yTableNAm"/>
            </w:pPr>
            <w:r>
              <w:t xml:space="preserve">Offence under the </w:t>
            </w:r>
            <w:r>
              <w:rPr>
                <w:i/>
                <w:iCs/>
              </w:rPr>
              <w:t>Criminal Organisations Control Act 2012</w:t>
            </w:r>
            <w:r>
              <w:t xml:space="preserve"> s. 104, 105 or 108</w:t>
            </w:r>
          </w:p>
        </w:tc>
        <w:tc>
          <w:tcPr>
            <w:tcW w:w="1843" w:type="dxa"/>
            <w:noWrap/>
          </w:tcPr>
          <w:p w14:paraId="06A98439" w14:textId="77777777" w:rsidR="00135210" w:rsidRDefault="00135210">
            <w:pPr>
              <w:pStyle w:val="yTableNAm"/>
            </w:pPr>
          </w:p>
        </w:tc>
        <w:tc>
          <w:tcPr>
            <w:tcW w:w="1985" w:type="dxa"/>
            <w:noWrap/>
          </w:tcPr>
          <w:p w14:paraId="3042351B" w14:textId="77777777" w:rsidR="00135210" w:rsidRDefault="00135210">
            <w:pPr>
              <w:pStyle w:val="yTableNAm"/>
            </w:pPr>
            <w:r>
              <w:t>12 months</w:t>
            </w:r>
          </w:p>
        </w:tc>
      </w:tr>
      <w:tr w:rsidR="00523B57" w14:paraId="71A464EE" w14:textId="77777777">
        <w:tc>
          <w:tcPr>
            <w:tcW w:w="709" w:type="dxa"/>
            <w:noWrap/>
          </w:tcPr>
          <w:p w14:paraId="41A5C883" w14:textId="77777777" w:rsidR="00135210" w:rsidRDefault="00135210">
            <w:pPr>
              <w:pStyle w:val="yTableNAm"/>
              <w:rPr>
                <w:highlight w:val="yellow"/>
              </w:rPr>
            </w:pPr>
            <w:r>
              <w:t>20.</w:t>
            </w:r>
          </w:p>
        </w:tc>
        <w:tc>
          <w:tcPr>
            <w:tcW w:w="2873" w:type="dxa"/>
            <w:noWrap/>
          </w:tcPr>
          <w:p w14:paraId="100A266E" w14:textId="77777777" w:rsidR="00135210" w:rsidRDefault="00135210">
            <w:pPr>
              <w:pStyle w:val="yTableNAm"/>
            </w:pPr>
            <w:r>
              <w:t xml:space="preserve">Offence under the </w:t>
            </w:r>
            <w:r>
              <w:rPr>
                <w:i/>
                <w:iCs/>
              </w:rPr>
              <w:t>Criminal Organisations Control Act 2012</w:t>
            </w:r>
            <w:r>
              <w:t xml:space="preserve"> s. 106</w:t>
            </w:r>
          </w:p>
        </w:tc>
        <w:tc>
          <w:tcPr>
            <w:tcW w:w="1843" w:type="dxa"/>
            <w:noWrap/>
          </w:tcPr>
          <w:p w14:paraId="7070FF75" w14:textId="77777777" w:rsidR="00135210" w:rsidRDefault="00135210">
            <w:pPr>
              <w:pStyle w:val="yTableNAm"/>
            </w:pPr>
            <w:r>
              <w:t>Conviction on indictment</w:t>
            </w:r>
          </w:p>
        </w:tc>
        <w:tc>
          <w:tcPr>
            <w:tcW w:w="1985" w:type="dxa"/>
            <w:noWrap/>
          </w:tcPr>
          <w:p w14:paraId="3A051FDE" w14:textId="77777777" w:rsidR="00135210" w:rsidRDefault="00135210">
            <w:pPr>
              <w:pStyle w:val="yTableNAm"/>
            </w:pPr>
            <w:r>
              <w:t>Permanent</w:t>
            </w:r>
          </w:p>
        </w:tc>
      </w:tr>
      <w:tr w:rsidR="00523B57" w14:paraId="4C78076C" w14:textId="77777777">
        <w:tc>
          <w:tcPr>
            <w:tcW w:w="709" w:type="dxa"/>
            <w:noWrap/>
          </w:tcPr>
          <w:p w14:paraId="4AC10422" w14:textId="77777777" w:rsidR="00135210" w:rsidRDefault="00135210">
            <w:pPr>
              <w:pStyle w:val="yTableNAm"/>
              <w:rPr>
                <w:highlight w:val="yellow"/>
              </w:rPr>
            </w:pPr>
            <w:r>
              <w:t>21.</w:t>
            </w:r>
          </w:p>
        </w:tc>
        <w:tc>
          <w:tcPr>
            <w:tcW w:w="2873" w:type="dxa"/>
            <w:noWrap/>
          </w:tcPr>
          <w:p w14:paraId="69C867FD" w14:textId="77777777" w:rsidR="00135210" w:rsidRDefault="00135210">
            <w:pPr>
              <w:pStyle w:val="yTableNAm"/>
            </w:pPr>
            <w:r>
              <w:t xml:space="preserve">Offence under the </w:t>
            </w:r>
            <w:r>
              <w:rPr>
                <w:i/>
                <w:iCs/>
              </w:rPr>
              <w:t>Criminal Organisations Control Act 2012</w:t>
            </w:r>
            <w:r>
              <w:t xml:space="preserve"> s. 106</w:t>
            </w:r>
          </w:p>
        </w:tc>
        <w:tc>
          <w:tcPr>
            <w:tcW w:w="1843" w:type="dxa"/>
            <w:noWrap/>
          </w:tcPr>
          <w:p w14:paraId="484A345E" w14:textId="77777777" w:rsidR="00135210" w:rsidRDefault="00135210">
            <w:pPr>
              <w:pStyle w:val="yTableNAm"/>
            </w:pPr>
            <w:r>
              <w:t>Summary conviction</w:t>
            </w:r>
          </w:p>
        </w:tc>
        <w:tc>
          <w:tcPr>
            <w:tcW w:w="1985" w:type="dxa"/>
            <w:noWrap/>
          </w:tcPr>
          <w:p w14:paraId="61C7E3B8" w14:textId="77777777" w:rsidR="00135210" w:rsidRDefault="00135210">
            <w:pPr>
              <w:pStyle w:val="yTableNAm"/>
            </w:pPr>
            <w:r>
              <w:t>5 years</w:t>
            </w:r>
          </w:p>
        </w:tc>
      </w:tr>
      <w:tr w:rsidR="00523B57" w14:paraId="26D2D220" w14:textId="77777777">
        <w:tc>
          <w:tcPr>
            <w:tcW w:w="7410" w:type="dxa"/>
            <w:gridSpan w:val="4"/>
            <w:noWrap/>
          </w:tcPr>
          <w:p w14:paraId="33C1A48F" w14:textId="77777777" w:rsidR="00135210" w:rsidRDefault="00135210">
            <w:pPr>
              <w:pStyle w:val="zyTableNAmItalic"/>
              <w:rPr>
                <w:rStyle w:val="DraftersNotes"/>
                <w:bCs/>
                <w:i/>
                <w:iCs/>
                <w:sz w:val="22"/>
              </w:rPr>
            </w:pPr>
            <w:r>
              <w:rPr>
                <w:iCs/>
              </w:rPr>
              <w:t>Firearms Act 1973</w:t>
            </w:r>
            <w:r>
              <w:rPr>
                <w:i w:val="0"/>
              </w:rPr>
              <w:t xml:space="preserve">, as in force before the </w:t>
            </w:r>
            <w:r>
              <w:rPr>
                <w:iCs/>
              </w:rPr>
              <w:t>Firearms Act 2024</w:t>
            </w:r>
            <w:r>
              <w:rPr>
                <w:i w:val="0"/>
              </w:rPr>
              <w:t xml:space="preserve"> section 440 came into operation</w:t>
            </w:r>
          </w:p>
        </w:tc>
      </w:tr>
      <w:tr w:rsidR="00523B57" w14:paraId="5B75DC4B" w14:textId="77777777">
        <w:tc>
          <w:tcPr>
            <w:tcW w:w="709" w:type="dxa"/>
            <w:noWrap/>
          </w:tcPr>
          <w:p w14:paraId="00D3D6BE" w14:textId="77777777" w:rsidR="00135210" w:rsidRDefault="00135210">
            <w:pPr>
              <w:pStyle w:val="yTableNAm"/>
            </w:pPr>
            <w:r>
              <w:t>22.</w:t>
            </w:r>
          </w:p>
        </w:tc>
        <w:tc>
          <w:tcPr>
            <w:tcW w:w="2873" w:type="dxa"/>
            <w:noWrap/>
          </w:tcPr>
          <w:p w14:paraId="59E1E494"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5 years</w:t>
            </w:r>
          </w:p>
        </w:tc>
        <w:tc>
          <w:tcPr>
            <w:tcW w:w="1843" w:type="dxa"/>
            <w:noWrap/>
          </w:tcPr>
          <w:p w14:paraId="4A0AEC64" w14:textId="77777777" w:rsidR="00135210" w:rsidRDefault="00135210">
            <w:pPr>
              <w:pStyle w:val="yTableNAm"/>
            </w:pPr>
          </w:p>
        </w:tc>
        <w:tc>
          <w:tcPr>
            <w:tcW w:w="1985" w:type="dxa"/>
            <w:noWrap/>
          </w:tcPr>
          <w:p w14:paraId="201B897A" w14:textId="77777777" w:rsidR="00135210" w:rsidRDefault="00135210">
            <w:pPr>
              <w:pStyle w:val="yTableNAm"/>
            </w:pPr>
            <w:r>
              <w:t>Permanent</w:t>
            </w:r>
          </w:p>
        </w:tc>
      </w:tr>
      <w:tr w:rsidR="00523B57" w14:paraId="243A0C67" w14:textId="77777777">
        <w:tc>
          <w:tcPr>
            <w:tcW w:w="709" w:type="dxa"/>
            <w:noWrap/>
          </w:tcPr>
          <w:p w14:paraId="53911451" w14:textId="77777777" w:rsidR="00135210" w:rsidRDefault="00135210">
            <w:pPr>
              <w:pStyle w:val="yTableNAm"/>
            </w:pPr>
            <w:r>
              <w:lastRenderedPageBreak/>
              <w:t>23.</w:t>
            </w:r>
          </w:p>
        </w:tc>
        <w:tc>
          <w:tcPr>
            <w:tcW w:w="2873" w:type="dxa"/>
            <w:noWrap/>
          </w:tcPr>
          <w:p w14:paraId="7FC556EA"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p>
        </w:tc>
        <w:tc>
          <w:tcPr>
            <w:tcW w:w="1843" w:type="dxa"/>
            <w:noWrap/>
          </w:tcPr>
          <w:p w14:paraId="50A45A00" w14:textId="77777777" w:rsidR="00135210" w:rsidRDefault="00135210">
            <w:pPr>
              <w:pStyle w:val="yTableNAm"/>
            </w:pPr>
          </w:p>
        </w:tc>
        <w:tc>
          <w:tcPr>
            <w:tcW w:w="1985" w:type="dxa"/>
            <w:noWrap/>
          </w:tcPr>
          <w:p w14:paraId="4C1D89BE" w14:textId="77777777" w:rsidR="00135210" w:rsidRDefault="00135210">
            <w:pPr>
              <w:pStyle w:val="yTableNAm"/>
            </w:pPr>
            <w:r>
              <w:t>10 years</w:t>
            </w:r>
          </w:p>
        </w:tc>
      </w:tr>
      <w:tr w:rsidR="00523B57" w14:paraId="20C25C12" w14:textId="77777777">
        <w:tc>
          <w:tcPr>
            <w:tcW w:w="709" w:type="dxa"/>
            <w:noWrap/>
          </w:tcPr>
          <w:p w14:paraId="61FA7EBE" w14:textId="77777777" w:rsidR="00135210" w:rsidRDefault="00135210">
            <w:pPr>
              <w:pStyle w:val="yTableNAm"/>
            </w:pPr>
            <w:r>
              <w:t>24.</w:t>
            </w:r>
          </w:p>
        </w:tc>
        <w:tc>
          <w:tcPr>
            <w:tcW w:w="2873" w:type="dxa"/>
            <w:noWrap/>
          </w:tcPr>
          <w:p w14:paraId="61DD291F"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p>
        </w:tc>
        <w:tc>
          <w:tcPr>
            <w:tcW w:w="1843" w:type="dxa"/>
            <w:noWrap/>
          </w:tcPr>
          <w:p w14:paraId="7C7F6BE4" w14:textId="77777777" w:rsidR="00135210" w:rsidRDefault="00135210">
            <w:pPr>
              <w:pStyle w:val="yTableNAm"/>
            </w:pPr>
          </w:p>
        </w:tc>
        <w:tc>
          <w:tcPr>
            <w:tcW w:w="1985" w:type="dxa"/>
            <w:noWrap/>
          </w:tcPr>
          <w:p w14:paraId="3F5AFDAB" w14:textId="77777777" w:rsidR="00135210" w:rsidRDefault="00135210">
            <w:pPr>
              <w:pStyle w:val="yTableNAm"/>
            </w:pPr>
            <w:r>
              <w:t>12 months</w:t>
            </w:r>
          </w:p>
        </w:tc>
      </w:tr>
      <w:tr w:rsidR="00523B57" w14:paraId="13BFD016" w14:textId="77777777">
        <w:tc>
          <w:tcPr>
            <w:tcW w:w="7410" w:type="dxa"/>
            <w:gridSpan w:val="4"/>
            <w:noWrap/>
          </w:tcPr>
          <w:p w14:paraId="5B52D4F0" w14:textId="77777777" w:rsidR="00135210" w:rsidRDefault="00135210">
            <w:pPr>
              <w:pStyle w:val="zyTableNAmItalic"/>
              <w:rPr>
                <w:szCs w:val="22"/>
              </w:rPr>
            </w:pPr>
            <w:r>
              <w:t>Firearms Act 2024</w:t>
            </w:r>
          </w:p>
        </w:tc>
      </w:tr>
      <w:tr w:rsidR="00523B57" w14:paraId="6DCA10A8" w14:textId="77777777">
        <w:tc>
          <w:tcPr>
            <w:tcW w:w="709" w:type="dxa"/>
            <w:noWrap/>
          </w:tcPr>
          <w:p w14:paraId="409E87C0" w14:textId="77777777" w:rsidR="00135210" w:rsidRDefault="00135210">
            <w:pPr>
              <w:pStyle w:val="yTableNAm"/>
            </w:pPr>
            <w:r>
              <w:t>25.</w:t>
            </w:r>
          </w:p>
        </w:tc>
        <w:tc>
          <w:tcPr>
            <w:tcW w:w="2873" w:type="dxa"/>
            <w:noWrap/>
          </w:tcPr>
          <w:p w14:paraId="1CCAAD97" w14:textId="77777777" w:rsidR="00135210" w:rsidRDefault="00135210">
            <w:pPr>
              <w:pStyle w:val="yTableNAm"/>
            </w:pPr>
            <w:r>
              <w:t xml:space="preserve">Offence under the </w:t>
            </w:r>
            <w:r>
              <w:rPr>
                <w:i/>
                <w:iCs/>
              </w:rPr>
              <w:t>Firearms Act 2024</w:t>
            </w:r>
            <w:r>
              <w:t xml:space="preserve"> if an offender is liable to a penalty of imprisonment for more than 5 years</w:t>
            </w:r>
          </w:p>
        </w:tc>
        <w:tc>
          <w:tcPr>
            <w:tcW w:w="1843" w:type="dxa"/>
            <w:noWrap/>
          </w:tcPr>
          <w:p w14:paraId="26722F5B" w14:textId="77777777" w:rsidR="00135210" w:rsidRDefault="00135210">
            <w:pPr>
              <w:pStyle w:val="yTableNAm"/>
            </w:pPr>
          </w:p>
        </w:tc>
        <w:tc>
          <w:tcPr>
            <w:tcW w:w="1985" w:type="dxa"/>
            <w:noWrap/>
          </w:tcPr>
          <w:p w14:paraId="058F8410" w14:textId="77777777" w:rsidR="00135210" w:rsidRDefault="00135210">
            <w:pPr>
              <w:pStyle w:val="yTableNAm"/>
            </w:pPr>
            <w:r>
              <w:t>Permanent</w:t>
            </w:r>
          </w:p>
        </w:tc>
      </w:tr>
      <w:tr w:rsidR="00523B57" w14:paraId="6107F744" w14:textId="77777777">
        <w:tc>
          <w:tcPr>
            <w:tcW w:w="709" w:type="dxa"/>
            <w:noWrap/>
          </w:tcPr>
          <w:p w14:paraId="7BEDFBBB" w14:textId="77777777" w:rsidR="00135210" w:rsidRDefault="00135210">
            <w:pPr>
              <w:pStyle w:val="yTableNAm"/>
            </w:pPr>
            <w:r>
              <w:t>26.</w:t>
            </w:r>
          </w:p>
        </w:tc>
        <w:tc>
          <w:tcPr>
            <w:tcW w:w="2873" w:type="dxa"/>
            <w:noWrap/>
          </w:tcPr>
          <w:p w14:paraId="73DF3B21" w14:textId="77777777" w:rsidR="00135210" w:rsidRDefault="00135210">
            <w:pPr>
              <w:pStyle w:val="yTableNAm"/>
            </w:pPr>
            <w:r>
              <w:t xml:space="preserve">Offence under the </w:t>
            </w:r>
            <w:r>
              <w:rPr>
                <w:i/>
                <w:iCs/>
              </w:rPr>
              <w:t>Firearms Act 2024</w:t>
            </w:r>
            <w:r>
              <w:t xml:space="preserve"> if an offender is liable to a penalty of imprisonment for more than 2 years but no more than 5 years</w:t>
            </w:r>
          </w:p>
        </w:tc>
        <w:tc>
          <w:tcPr>
            <w:tcW w:w="1843" w:type="dxa"/>
            <w:noWrap/>
          </w:tcPr>
          <w:p w14:paraId="55EC471D" w14:textId="77777777" w:rsidR="00135210" w:rsidRDefault="00135210">
            <w:pPr>
              <w:pStyle w:val="yTableNAm"/>
            </w:pPr>
          </w:p>
        </w:tc>
        <w:tc>
          <w:tcPr>
            <w:tcW w:w="1985" w:type="dxa"/>
            <w:noWrap/>
          </w:tcPr>
          <w:p w14:paraId="6471138D" w14:textId="77777777" w:rsidR="00135210" w:rsidRDefault="00135210">
            <w:pPr>
              <w:pStyle w:val="yTableNAm"/>
            </w:pPr>
            <w:r>
              <w:t>10 years</w:t>
            </w:r>
          </w:p>
        </w:tc>
      </w:tr>
      <w:tr w:rsidR="00523B57" w14:paraId="3B97F457" w14:textId="77777777">
        <w:tc>
          <w:tcPr>
            <w:tcW w:w="709" w:type="dxa"/>
            <w:noWrap/>
          </w:tcPr>
          <w:p w14:paraId="09A5CCE4" w14:textId="77777777" w:rsidR="00135210" w:rsidRDefault="00135210">
            <w:pPr>
              <w:pStyle w:val="yTableNAm"/>
            </w:pPr>
            <w:r>
              <w:t>27.</w:t>
            </w:r>
          </w:p>
        </w:tc>
        <w:tc>
          <w:tcPr>
            <w:tcW w:w="2873" w:type="dxa"/>
            <w:noWrap/>
          </w:tcPr>
          <w:p w14:paraId="38B1EA7F" w14:textId="77777777" w:rsidR="00135210" w:rsidRDefault="00135210">
            <w:pPr>
              <w:pStyle w:val="yTableNAm"/>
            </w:pPr>
            <w:r>
              <w:t xml:space="preserve">Offence under the </w:t>
            </w:r>
            <w:r>
              <w:rPr>
                <w:i/>
                <w:iCs/>
              </w:rPr>
              <w:t>Firearms Act 2024</w:t>
            </w:r>
            <w:r>
              <w:t xml:space="preserve"> (other than an </w:t>
            </w:r>
            <w:r>
              <w:lastRenderedPageBreak/>
              <w:t>offence under s. 39(7) of that Act) if an offender is liable to a penalty of imprisonment for at least 12 months but no more than 2 years</w:t>
            </w:r>
          </w:p>
        </w:tc>
        <w:tc>
          <w:tcPr>
            <w:tcW w:w="1843" w:type="dxa"/>
            <w:noWrap/>
          </w:tcPr>
          <w:p w14:paraId="1C7DCF4C" w14:textId="77777777" w:rsidR="00135210" w:rsidRDefault="00135210">
            <w:pPr>
              <w:pStyle w:val="yTableNAm"/>
            </w:pPr>
          </w:p>
        </w:tc>
        <w:tc>
          <w:tcPr>
            <w:tcW w:w="1985" w:type="dxa"/>
            <w:noWrap/>
          </w:tcPr>
          <w:p w14:paraId="21866330" w14:textId="77777777" w:rsidR="00135210" w:rsidRDefault="00135210">
            <w:pPr>
              <w:pStyle w:val="yTableNAm"/>
            </w:pPr>
            <w:r>
              <w:t>12 months</w:t>
            </w:r>
          </w:p>
        </w:tc>
      </w:tr>
      <w:tr w:rsidR="00523B57" w14:paraId="50ACD1F5" w14:textId="77777777">
        <w:tc>
          <w:tcPr>
            <w:tcW w:w="7410" w:type="dxa"/>
            <w:gridSpan w:val="4"/>
            <w:noWrap/>
          </w:tcPr>
          <w:p w14:paraId="4F858785" w14:textId="77777777" w:rsidR="00135210" w:rsidRDefault="00135210">
            <w:pPr>
              <w:pStyle w:val="yTableNAm"/>
            </w:pPr>
            <w:r>
              <w:rPr>
                <w:i/>
                <w:szCs w:val="22"/>
              </w:rPr>
              <w:t>Misuse of Drugs Act 1981</w:t>
            </w:r>
          </w:p>
        </w:tc>
      </w:tr>
      <w:tr w:rsidR="00523B57" w14:paraId="1F38A289" w14:textId="77777777">
        <w:tc>
          <w:tcPr>
            <w:tcW w:w="709" w:type="dxa"/>
            <w:noWrap/>
          </w:tcPr>
          <w:p w14:paraId="10FF7947" w14:textId="77777777" w:rsidR="00135210" w:rsidRDefault="00135210">
            <w:pPr>
              <w:pStyle w:val="yTableNAm"/>
            </w:pPr>
            <w:r>
              <w:t>28.</w:t>
            </w:r>
          </w:p>
        </w:tc>
        <w:tc>
          <w:tcPr>
            <w:tcW w:w="2873" w:type="dxa"/>
            <w:noWrap/>
          </w:tcPr>
          <w:p w14:paraId="33DC4108" w14:textId="77777777" w:rsidR="00135210" w:rsidRDefault="00135210">
            <w:pPr>
              <w:pStyle w:val="yTableNAm"/>
            </w:pPr>
            <w:r>
              <w:t xml:space="preserve">Indictable offence under the </w:t>
            </w:r>
            <w:r>
              <w:rPr>
                <w:i/>
              </w:rPr>
              <w:t>Misuse of Drugs Act 1981</w:t>
            </w:r>
            <w:r>
              <w:rPr>
                <w:iCs/>
              </w:rPr>
              <w:t xml:space="preserve"> </w:t>
            </w:r>
            <w:r>
              <w:t>if an offender is liable to a penalty of imprisonment for more than 5 years</w:t>
            </w:r>
          </w:p>
        </w:tc>
        <w:tc>
          <w:tcPr>
            <w:tcW w:w="1843" w:type="dxa"/>
            <w:noWrap/>
          </w:tcPr>
          <w:p w14:paraId="23B79824" w14:textId="77777777" w:rsidR="00135210" w:rsidRDefault="00135210">
            <w:pPr>
              <w:pStyle w:val="yTableNAm"/>
            </w:pPr>
          </w:p>
        </w:tc>
        <w:tc>
          <w:tcPr>
            <w:tcW w:w="1985" w:type="dxa"/>
            <w:noWrap/>
          </w:tcPr>
          <w:p w14:paraId="55545473" w14:textId="77777777" w:rsidR="00135210" w:rsidRDefault="00135210">
            <w:pPr>
              <w:pStyle w:val="yTableNAm"/>
            </w:pPr>
            <w:r>
              <w:t>Permanent</w:t>
            </w:r>
          </w:p>
        </w:tc>
      </w:tr>
      <w:tr w:rsidR="00523B57" w14:paraId="047F4E26" w14:textId="77777777">
        <w:tc>
          <w:tcPr>
            <w:tcW w:w="709" w:type="dxa"/>
            <w:noWrap/>
          </w:tcPr>
          <w:p w14:paraId="5AC024AE" w14:textId="77777777" w:rsidR="00135210" w:rsidRDefault="00135210">
            <w:pPr>
              <w:pStyle w:val="yTableNAm"/>
            </w:pPr>
            <w:r>
              <w:t>29.</w:t>
            </w:r>
          </w:p>
        </w:tc>
        <w:tc>
          <w:tcPr>
            <w:tcW w:w="2873" w:type="dxa"/>
            <w:noWrap/>
          </w:tcPr>
          <w:p w14:paraId="184C08EC" w14:textId="77777777" w:rsidR="00135210" w:rsidRDefault="00135210">
            <w:pPr>
              <w:pStyle w:val="yTableNAm"/>
              <w:rPr>
                <w:iCs/>
              </w:rPr>
            </w:pPr>
            <w:r>
              <w:t xml:space="preserve">Indictable offence under the </w:t>
            </w:r>
            <w:r>
              <w:rPr>
                <w:i/>
              </w:rPr>
              <w:t>Misuse of Drugs Act 1981</w:t>
            </w:r>
            <w:r>
              <w:rPr>
                <w:iCs/>
              </w:rPr>
              <w:t xml:space="preserve"> </w:t>
            </w:r>
            <w:r>
              <w:t>if an offender is liable to a penalty of imprisonment for no more than 5 years</w:t>
            </w:r>
          </w:p>
        </w:tc>
        <w:tc>
          <w:tcPr>
            <w:tcW w:w="1843" w:type="dxa"/>
            <w:noWrap/>
          </w:tcPr>
          <w:p w14:paraId="37FEF3D1" w14:textId="77777777" w:rsidR="00135210" w:rsidRDefault="00135210">
            <w:pPr>
              <w:pStyle w:val="yTableNAm"/>
            </w:pPr>
          </w:p>
        </w:tc>
        <w:tc>
          <w:tcPr>
            <w:tcW w:w="1985" w:type="dxa"/>
            <w:noWrap/>
          </w:tcPr>
          <w:p w14:paraId="4ADC679A" w14:textId="77777777" w:rsidR="00135210" w:rsidRDefault="00135210">
            <w:pPr>
              <w:pStyle w:val="yTableNAm"/>
              <w:rPr>
                <w:rStyle w:val="DraftersNotes"/>
                <w:b w:val="0"/>
                <w:i w:val="0"/>
                <w:sz w:val="22"/>
                <w:szCs w:val="22"/>
                <w:highlight w:val="yellow"/>
              </w:rPr>
            </w:pPr>
            <w:r>
              <w:t>10 years</w:t>
            </w:r>
          </w:p>
        </w:tc>
      </w:tr>
      <w:tr w:rsidR="00523B57" w14:paraId="4559A65F" w14:textId="77777777">
        <w:tc>
          <w:tcPr>
            <w:tcW w:w="709" w:type="dxa"/>
            <w:noWrap/>
          </w:tcPr>
          <w:p w14:paraId="22E5BB0F" w14:textId="77777777" w:rsidR="00135210" w:rsidRDefault="00135210">
            <w:pPr>
              <w:pStyle w:val="yTableNAm"/>
            </w:pPr>
            <w:r>
              <w:t>30.</w:t>
            </w:r>
          </w:p>
        </w:tc>
        <w:tc>
          <w:tcPr>
            <w:tcW w:w="2873" w:type="dxa"/>
            <w:noWrap/>
          </w:tcPr>
          <w:p w14:paraId="6245EB37" w14:textId="77777777" w:rsidR="00135210" w:rsidRDefault="00135210">
            <w:pPr>
              <w:pStyle w:val="yTableNAm"/>
            </w:pPr>
            <w:r>
              <w:t xml:space="preserve">Simple offence under the </w:t>
            </w:r>
            <w:r>
              <w:rPr>
                <w:i/>
              </w:rPr>
              <w:t>Misuse of Drugs Act 1981</w:t>
            </w:r>
          </w:p>
        </w:tc>
        <w:tc>
          <w:tcPr>
            <w:tcW w:w="1843" w:type="dxa"/>
            <w:noWrap/>
          </w:tcPr>
          <w:p w14:paraId="2F5D82BC" w14:textId="77777777" w:rsidR="00135210" w:rsidRDefault="00135210">
            <w:pPr>
              <w:pStyle w:val="yTableNAm"/>
            </w:pPr>
          </w:p>
        </w:tc>
        <w:tc>
          <w:tcPr>
            <w:tcW w:w="1985" w:type="dxa"/>
            <w:noWrap/>
          </w:tcPr>
          <w:p w14:paraId="316D3366" w14:textId="77777777" w:rsidR="00135210" w:rsidRDefault="00135210">
            <w:pPr>
              <w:pStyle w:val="yTableNAm"/>
            </w:pPr>
            <w:r>
              <w:t>12 months</w:t>
            </w:r>
          </w:p>
        </w:tc>
      </w:tr>
      <w:tr w:rsidR="00523B57" w14:paraId="779691CF" w14:textId="77777777">
        <w:tc>
          <w:tcPr>
            <w:tcW w:w="7410" w:type="dxa"/>
            <w:gridSpan w:val="4"/>
            <w:noWrap/>
          </w:tcPr>
          <w:p w14:paraId="1B506DF2" w14:textId="77777777" w:rsidR="00135210" w:rsidRDefault="00135210">
            <w:pPr>
              <w:pStyle w:val="zyTableNAmItalic"/>
              <w:rPr>
                <w:b/>
                <w:bCs/>
                <w:szCs w:val="22"/>
              </w:rPr>
            </w:pPr>
            <w:r>
              <w:t>Occupational Safety and Health Act 1984</w:t>
            </w:r>
            <w:r>
              <w:rPr>
                <w:i w:val="0"/>
                <w:iCs/>
              </w:rPr>
              <w:t xml:space="preserve">, as in force before the </w:t>
            </w:r>
            <w:r>
              <w:t>Work Health and Safety Act 2020</w:t>
            </w:r>
            <w:r>
              <w:rPr>
                <w:i w:val="0"/>
                <w:iCs/>
              </w:rPr>
              <w:t xml:space="preserve"> section 278 came into operation</w:t>
            </w:r>
          </w:p>
        </w:tc>
      </w:tr>
      <w:tr w:rsidR="00523B57" w14:paraId="10A45903" w14:textId="77777777">
        <w:trPr>
          <w:cantSplit/>
        </w:trPr>
        <w:tc>
          <w:tcPr>
            <w:tcW w:w="709" w:type="dxa"/>
            <w:noWrap/>
          </w:tcPr>
          <w:p w14:paraId="6664BB8A" w14:textId="77777777" w:rsidR="00135210" w:rsidRDefault="00135210">
            <w:pPr>
              <w:pStyle w:val="yTableNAm"/>
            </w:pPr>
            <w:r>
              <w:t>31.</w:t>
            </w:r>
          </w:p>
        </w:tc>
        <w:tc>
          <w:tcPr>
            <w:tcW w:w="2873" w:type="dxa"/>
            <w:noWrap/>
          </w:tcPr>
          <w:p w14:paraId="417B9B63" w14:textId="77777777" w:rsidR="00135210" w:rsidRDefault="00135210">
            <w:pPr>
              <w:pStyle w:val="yTableNAm"/>
              <w:rPr>
                <w:rStyle w:val="DraftersNotes"/>
                <w:b w:val="0"/>
                <w:i w:val="0"/>
                <w:sz w:val="22"/>
              </w:rPr>
            </w:pPr>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p>
        </w:tc>
        <w:tc>
          <w:tcPr>
            <w:tcW w:w="1843" w:type="dxa"/>
            <w:noWrap/>
          </w:tcPr>
          <w:p w14:paraId="3E050147" w14:textId="77777777" w:rsidR="00135210" w:rsidRDefault="00135210">
            <w:pPr>
              <w:pStyle w:val="yTableNAm"/>
            </w:pPr>
          </w:p>
        </w:tc>
        <w:tc>
          <w:tcPr>
            <w:tcW w:w="1985" w:type="dxa"/>
            <w:noWrap/>
          </w:tcPr>
          <w:p w14:paraId="610ED23D" w14:textId="77777777" w:rsidR="00135210" w:rsidRDefault="00135210">
            <w:pPr>
              <w:pStyle w:val="yTableNAm"/>
            </w:pPr>
            <w:r>
              <w:t>Permanent</w:t>
            </w:r>
          </w:p>
        </w:tc>
      </w:tr>
      <w:tr w:rsidR="00523B57" w14:paraId="0CFFF0C5" w14:textId="77777777">
        <w:tc>
          <w:tcPr>
            <w:tcW w:w="709" w:type="dxa"/>
            <w:noWrap/>
          </w:tcPr>
          <w:p w14:paraId="0BF77C52" w14:textId="77777777" w:rsidR="00135210" w:rsidRDefault="00135210">
            <w:pPr>
              <w:pStyle w:val="yTableNAm"/>
              <w:keepLines/>
            </w:pPr>
            <w:r>
              <w:lastRenderedPageBreak/>
              <w:t>32.</w:t>
            </w:r>
          </w:p>
        </w:tc>
        <w:tc>
          <w:tcPr>
            <w:tcW w:w="2873" w:type="dxa"/>
            <w:noWrap/>
          </w:tcPr>
          <w:p w14:paraId="3068FA0E" w14:textId="77777777" w:rsidR="00135210" w:rsidRDefault="00135210">
            <w:pPr>
              <w:pStyle w:val="yTableNAm"/>
              <w:keepNext/>
              <w:keepLines/>
            </w:pPr>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p>
        </w:tc>
        <w:tc>
          <w:tcPr>
            <w:tcW w:w="1843" w:type="dxa"/>
            <w:noWrap/>
          </w:tcPr>
          <w:p w14:paraId="464DC1A1" w14:textId="77777777" w:rsidR="00135210" w:rsidRDefault="00135210">
            <w:pPr>
              <w:pStyle w:val="yTableNAm"/>
              <w:keepLines/>
            </w:pPr>
          </w:p>
        </w:tc>
        <w:tc>
          <w:tcPr>
            <w:tcW w:w="1985" w:type="dxa"/>
            <w:noWrap/>
          </w:tcPr>
          <w:p w14:paraId="300A0F76" w14:textId="77777777" w:rsidR="00135210" w:rsidRDefault="00135210">
            <w:pPr>
              <w:pStyle w:val="yTableNAm"/>
              <w:keepLines/>
            </w:pPr>
            <w:r>
              <w:t>5 years</w:t>
            </w:r>
          </w:p>
        </w:tc>
      </w:tr>
      <w:tr w:rsidR="00523B57" w14:paraId="22EA7EF9" w14:textId="77777777">
        <w:tc>
          <w:tcPr>
            <w:tcW w:w="709" w:type="dxa"/>
            <w:noWrap/>
          </w:tcPr>
          <w:p w14:paraId="51C4734E" w14:textId="77777777" w:rsidR="00135210" w:rsidRDefault="00135210">
            <w:pPr>
              <w:pStyle w:val="yTableNAm"/>
            </w:pPr>
            <w:r>
              <w:t>33.</w:t>
            </w:r>
          </w:p>
        </w:tc>
        <w:tc>
          <w:tcPr>
            <w:tcW w:w="2873" w:type="dxa"/>
            <w:noWrap/>
          </w:tcPr>
          <w:p w14:paraId="78886AF2" w14:textId="77777777" w:rsidR="00135210" w:rsidRDefault="00135210">
            <w:pPr>
              <w:pStyle w:val="yTableNAm"/>
            </w:pPr>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p>
        </w:tc>
        <w:tc>
          <w:tcPr>
            <w:tcW w:w="1843" w:type="dxa"/>
            <w:noWrap/>
          </w:tcPr>
          <w:p w14:paraId="247BD089" w14:textId="77777777" w:rsidR="00135210" w:rsidRDefault="00135210">
            <w:pPr>
              <w:pStyle w:val="yTableNAm"/>
            </w:pPr>
            <w:r>
              <w:t>2</w:t>
            </w:r>
            <w:r>
              <w:rPr>
                <w:vertAlign w:val="superscript"/>
              </w:rPr>
              <w:t>nd</w:t>
            </w:r>
            <w:r>
              <w:t xml:space="preserve"> or subsequent conviction only</w:t>
            </w:r>
          </w:p>
        </w:tc>
        <w:tc>
          <w:tcPr>
            <w:tcW w:w="1985" w:type="dxa"/>
            <w:noWrap/>
          </w:tcPr>
          <w:p w14:paraId="3CFBCCBF" w14:textId="77777777" w:rsidR="00135210" w:rsidRDefault="00135210">
            <w:pPr>
              <w:pStyle w:val="yTableNAm"/>
            </w:pPr>
            <w:r>
              <w:t>12 months</w:t>
            </w:r>
          </w:p>
        </w:tc>
      </w:tr>
      <w:tr w:rsidR="00523B57" w14:paraId="78C4AFE2" w14:textId="77777777">
        <w:tc>
          <w:tcPr>
            <w:tcW w:w="7410" w:type="dxa"/>
            <w:gridSpan w:val="4"/>
            <w:noWrap/>
          </w:tcPr>
          <w:p w14:paraId="1915EA28" w14:textId="77777777" w:rsidR="00135210" w:rsidRDefault="00135210">
            <w:pPr>
              <w:pStyle w:val="zyTableNAmItalic"/>
            </w:pPr>
            <w:r>
              <w:t>Prostitution Act 2000</w:t>
            </w:r>
          </w:p>
        </w:tc>
      </w:tr>
      <w:tr w:rsidR="00523B57" w14:paraId="70580334" w14:textId="77777777">
        <w:tc>
          <w:tcPr>
            <w:tcW w:w="709" w:type="dxa"/>
            <w:noWrap/>
          </w:tcPr>
          <w:p w14:paraId="2C9C6983" w14:textId="77777777" w:rsidR="00135210" w:rsidRDefault="00135210">
            <w:pPr>
              <w:pStyle w:val="yTableNAm"/>
            </w:pPr>
            <w:r>
              <w:t>34.</w:t>
            </w:r>
          </w:p>
        </w:tc>
        <w:tc>
          <w:tcPr>
            <w:tcW w:w="2873" w:type="dxa"/>
            <w:noWrap/>
          </w:tcPr>
          <w:p w14:paraId="07889C89" w14:textId="77777777" w:rsidR="00135210" w:rsidRDefault="00135210">
            <w:pPr>
              <w:pStyle w:val="yTableNAm"/>
            </w:pPr>
            <w:r>
              <w:t xml:space="preserve">Offence under the </w:t>
            </w:r>
            <w:r>
              <w:rPr>
                <w:i/>
              </w:rPr>
              <w:t>Prostitution Act 2000</w:t>
            </w:r>
            <w:r>
              <w:t xml:space="preserve"> s. 16(1) or (2), 17(1) or 18(1)</w:t>
            </w:r>
          </w:p>
        </w:tc>
        <w:tc>
          <w:tcPr>
            <w:tcW w:w="1843" w:type="dxa"/>
            <w:noWrap/>
          </w:tcPr>
          <w:p w14:paraId="1EE9F45C" w14:textId="77777777" w:rsidR="00135210" w:rsidRDefault="00135210">
            <w:pPr>
              <w:pStyle w:val="yTableNAm"/>
            </w:pPr>
          </w:p>
        </w:tc>
        <w:tc>
          <w:tcPr>
            <w:tcW w:w="1985" w:type="dxa"/>
            <w:noWrap/>
          </w:tcPr>
          <w:p w14:paraId="105036EE" w14:textId="77777777" w:rsidR="00135210" w:rsidRDefault="00135210">
            <w:pPr>
              <w:pStyle w:val="yTableNAm"/>
            </w:pPr>
            <w:r>
              <w:t>Permanent</w:t>
            </w:r>
          </w:p>
        </w:tc>
      </w:tr>
      <w:tr w:rsidR="00523B57" w14:paraId="70A7ABC7" w14:textId="77777777">
        <w:tc>
          <w:tcPr>
            <w:tcW w:w="7410" w:type="dxa"/>
            <w:gridSpan w:val="4"/>
            <w:noWrap/>
          </w:tcPr>
          <w:p w14:paraId="7B7FCB50" w14:textId="77777777" w:rsidR="00135210" w:rsidRDefault="00135210">
            <w:pPr>
              <w:pStyle w:val="zyTableNAmItalic"/>
              <w:rPr>
                <w:szCs w:val="22"/>
              </w:rPr>
            </w:pPr>
            <w:r>
              <w:t>Restraining Orders Act 1997</w:t>
            </w:r>
          </w:p>
        </w:tc>
      </w:tr>
      <w:tr w:rsidR="00523B57" w14:paraId="51714201" w14:textId="77777777">
        <w:tc>
          <w:tcPr>
            <w:tcW w:w="709" w:type="dxa"/>
            <w:noWrap/>
          </w:tcPr>
          <w:p w14:paraId="6B75EAE6" w14:textId="77777777" w:rsidR="00135210" w:rsidRDefault="00135210">
            <w:pPr>
              <w:pStyle w:val="yTableNAm"/>
            </w:pPr>
            <w:r>
              <w:t>35.</w:t>
            </w:r>
          </w:p>
        </w:tc>
        <w:tc>
          <w:tcPr>
            <w:tcW w:w="2873" w:type="dxa"/>
            <w:noWrap/>
          </w:tcPr>
          <w:p w14:paraId="25C17244" w14:textId="77777777" w:rsidR="00135210" w:rsidRDefault="00135210">
            <w:pPr>
              <w:pStyle w:val="yTableNAm"/>
              <w:rPr>
                <w:rStyle w:val="DraftersNotes"/>
                <w:b w:val="0"/>
                <w:i w:val="0"/>
                <w:sz w:val="22"/>
              </w:rPr>
            </w:pPr>
            <w:r>
              <w:t xml:space="preserve">Offence under the </w:t>
            </w:r>
            <w:r>
              <w:rPr>
                <w:i/>
                <w:iCs/>
              </w:rPr>
              <w:t>Restraining Orders Act 1997</w:t>
            </w:r>
            <w:r>
              <w:t xml:space="preserve"> s. 61(1), (1A) or (2a)</w:t>
            </w:r>
          </w:p>
        </w:tc>
        <w:tc>
          <w:tcPr>
            <w:tcW w:w="1843" w:type="dxa"/>
            <w:noWrap/>
          </w:tcPr>
          <w:p w14:paraId="09496629" w14:textId="77777777" w:rsidR="00135210" w:rsidRDefault="00135210">
            <w:pPr>
              <w:pStyle w:val="yTableNAm"/>
            </w:pPr>
          </w:p>
        </w:tc>
        <w:tc>
          <w:tcPr>
            <w:tcW w:w="1985" w:type="dxa"/>
            <w:noWrap/>
          </w:tcPr>
          <w:p w14:paraId="5FE0E2FF" w14:textId="77777777" w:rsidR="00135210" w:rsidRDefault="00135210">
            <w:pPr>
              <w:pStyle w:val="yTableNAm"/>
            </w:pPr>
            <w:r>
              <w:t>5 years</w:t>
            </w:r>
          </w:p>
        </w:tc>
      </w:tr>
      <w:tr w:rsidR="00523B57" w14:paraId="06652CBA" w14:textId="77777777">
        <w:tc>
          <w:tcPr>
            <w:tcW w:w="709" w:type="dxa"/>
            <w:noWrap/>
          </w:tcPr>
          <w:p w14:paraId="00FDF363" w14:textId="77777777" w:rsidR="00135210" w:rsidRDefault="00135210">
            <w:pPr>
              <w:pStyle w:val="yTableNAm"/>
            </w:pPr>
            <w:r>
              <w:t>36.</w:t>
            </w:r>
          </w:p>
        </w:tc>
        <w:tc>
          <w:tcPr>
            <w:tcW w:w="2873" w:type="dxa"/>
            <w:noWrap/>
          </w:tcPr>
          <w:p w14:paraId="296EDA55" w14:textId="77777777" w:rsidR="00135210" w:rsidRDefault="00135210">
            <w:pPr>
              <w:pStyle w:val="yTableNAm"/>
            </w:pPr>
            <w:r>
              <w:t xml:space="preserve">Offence under the </w:t>
            </w:r>
            <w:r>
              <w:rPr>
                <w:i/>
                <w:iCs/>
              </w:rPr>
              <w:t>Restraining Orders Act 1997</w:t>
            </w:r>
            <w:r>
              <w:t xml:space="preserve"> s. 62F(1A) or (3)</w:t>
            </w:r>
          </w:p>
        </w:tc>
        <w:tc>
          <w:tcPr>
            <w:tcW w:w="1843" w:type="dxa"/>
            <w:noWrap/>
          </w:tcPr>
          <w:p w14:paraId="1CBABFA8" w14:textId="77777777" w:rsidR="00135210" w:rsidRDefault="00135210">
            <w:pPr>
              <w:pStyle w:val="yTableNAm"/>
            </w:pPr>
          </w:p>
        </w:tc>
        <w:tc>
          <w:tcPr>
            <w:tcW w:w="1985" w:type="dxa"/>
            <w:noWrap/>
          </w:tcPr>
          <w:p w14:paraId="435747AA" w14:textId="77777777" w:rsidR="00135210" w:rsidRDefault="00135210">
            <w:pPr>
              <w:pStyle w:val="yTableNAm"/>
            </w:pPr>
            <w:r>
              <w:t>12 months</w:t>
            </w:r>
          </w:p>
        </w:tc>
      </w:tr>
      <w:tr w:rsidR="00523B57" w14:paraId="06CF1076" w14:textId="77777777">
        <w:tc>
          <w:tcPr>
            <w:tcW w:w="7410" w:type="dxa"/>
            <w:gridSpan w:val="4"/>
            <w:noWrap/>
          </w:tcPr>
          <w:p w14:paraId="72717CD6" w14:textId="77777777" w:rsidR="00135210" w:rsidRDefault="00135210">
            <w:pPr>
              <w:pStyle w:val="zyTableNAmItalic"/>
              <w:keepNext/>
              <w:rPr>
                <w:i w:val="0"/>
                <w:szCs w:val="22"/>
              </w:rPr>
            </w:pPr>
            <w:r>
              <w:lastRenderedPageBreak/>
              <w:t>Weapons Act 1999</w:t>
            </w:r>
          </w:p>
        </w:tc>
      </w:tr>
      <w:tr w:rsidR="00523B57" w14:paraId="304E3241" w14:textId="77777777">
        <w:tc>
          <w:tcPr>
            <w:tcW w:w="709" w:type="dxa"/>
            <w:noWrap/>
          </w:tcPr>
          <w:p w14:paraId="50B735F0" w14:textId="77777777" w:rsidR="00135210" w:rsidRDefault="00135210">
            <w:pPr>
              <w:pStyle w:val="yTableNAm"/>
            </w:pPr>
            <w:r>
              <w:t>37.</w:t>
            </w:r>
          </w:p>
        </w:tc>
        <w:tc>
          <w:tcPr>
            <w:tcW w:w="2873" w:type="dxa"/>
            <w:noWrap/>
          </w:tcPr>
          <w:p w14:paraId="1F9D256F" w14:textId="77777777" w:rsidR="00135210" w:rsidRDefault="00135210">
            <w:pPr>
              <w:pStyle w:val="yTableNAm"/>
            </w:pPr>
            <w:r>
              <w:t xml:space="preserve">Offence under the </w:t>
            </w:r>
            <w:r>
              <w:rPr>
                <w:i/>
                <w:iCs/>
              </w:rPr>
              <w:t>Weapons Act 1999</w:t>
            </w:r>
            <w:r>
              <w:t xml:space="preserve"> if an offender is liable to a penalty of imprisonment for more than 3 years</w:t>
            </w:r>
          </w:p>
        </w:tc>
        <w:tc>
          <w:tcPr>
            <w:tcW w:w="1843" w:type="dxa"/>
            <w:noWrap/>
          </w:tcPr>
          <w:p w14:paraId="6AB1E6B8" w14:textId="77777777" w:rsidR="00135210" w:rsidRDefault="00135210">
            <w:pPr>
              <w:pStyle w:val="yTableNAm"/>
            </w:pPr>
          </w:p>
        </w:tc>
        <w:tc>
          <w:tcPr>
            <w:tcW w:w="1985" w:type="dxa"/>
            <w:noWrap/>
          </w:tcPr>
          <w:p w14:paraId="45ED010D" w14:textId="77777777" w:rsidR="00135210" w:rsidRDefault="00135210">
            <w:pPr>
              <w:pStyle w:val="yTableNAm"/>
            </w:pPr>
            <w:r>
              <w:t>10 years</w:t>
            </w:r>
          </w:p>
        </w:tc>
      </w:tr>
      <w:tr w:rsidR="00523B57" w14:paraId="1A748078" w14:textId="77777777">
        <w:tc>
          <w:tcPr>
            <w:tcW w:w="709" w:type="dxa"/>
            <w:noWrap/>
          </w:tcPr>
          <w:p w14:paraId="42EABBFC" w14:textId="77777777" w:rsidR="00135210" w:rsidRDefault="00135210">
            <w:pPr>
              <w:pStyle w:val="yTableNAm"/>
            </w:pPr>
            <w:r>
              <w:t>38.</w:t>
            </w:r>
          </w:p>
        </w:tc>
        <w:tc>
          <w:tcPr>
            <w:tcW w:w="2873" w:type="dxa"/>
            <w:noWrap/>
          </w:tcPr>
          <w:p w14:paraId="423A7A41" w14:textId="77777777" w:rsidR="00135210" w:rsidRDefault="00135210">
            <w:pPr>
              <w:pStyle w:val="yTableNAm"/>
            </w:pPr>
            <w:r>
              <w:t xml:space="preserve">Offence under the </w:t>
            </w:r>
            <w:r>
              <w:rPr>
                <w:i/>
                <w:iCs/>
              </w:rPr>
              <w:t>Weapons Act 1999</w:t>
            </w:r>
            <w:r>
              <w:t xml:space="preserve"> if an offender is liable to a penalty of imprisonment for more than 2 years but no more than 3 years</w:t>
            </w:r>
          </w:p>
        </w:tc>
        <w:tc>
          <w:tcPr>
            <w:tcW w:w="1843" w:type="dxa"/>
            <w:noWrap/>
          </w:tcPr>
          <w:p w14:paraId="5870E2EF" w14:textId="77777777" w:rsidR="00135210" w:rsidRDefault="00135210">
            <w:pPr>
              <w:pStyle w:val="yTableNAm"/>
            </w:pPr>
          </w:p>
        </w:tc>
        <w:tc>
          <w:tcPr>
            <w:tcW w:w="1985" w:type="dxa"/>
            <w:noWrap/>
          </w:tcPr>
          <w:p w14:paraId="7DBEC40F" w14:textId="77777777" w:rsidR="00135210" w:rsidRDefault="00135210">
            <w:pPr>
              <w:pStyle w:val="yTableNAm"/>
            </w:pPr>
            <w:r>
              <w:t>5 years</w:t>
            </w:r>
          </w:p>
        </w:tc>
      </w:tr>
      <w:tr w:rsidR="00523B57" w14:paraId="4F9E82A5" w14:textId="77777777">
        <w:tc>
          <w:tcPr>
            <w:tcW w:w="709" w:type="dxa"/>
            <w:noWrap/>
          </w:tcPr>
          <w:p w14:paraId="02712961" w14:textId="77777777" w:rsidR="00135210" w:rsidRDefault="00135210">
            <w:pPr>
              <w:pStyle w:val="yTableNAm"/>
            </w:pPr>
            <w:r>
              <w:t>39.</w:t>
            </w:r>
          </w:p>
        </w:tc>
        <w:tc>
          <w:tcPr>
            <w:tcW w:w="2873" w:type="dxa"/>
            <w:noWrap/>
          </w:tcPr>
          <w:p w14:paraId="4A4D210A" w14:textId="77777777" w:rsidR="00135210" w:rsidRDefault="00135210">
            <w:pPr>
              <w:pStyle w:val="yTableNAm"/>
            </w:pPr>
            <w:r>
              <w:t xml:space="preserve">Offence under the </w:t>
            </w:r>
            <w:r>
              <w:rPr>
                <w:i/>
                <w:iCs/>
              </w:rPr>
              <w:t>Weapons Act 1999</w:t>
            </w:r>
            <w:r>
              <w:t xml:space="preserve"> if an offender is liable to a penalty of imprisonment for at least 12 months but no more than 2 years</w:t>
            </w:r>
          </w:p>
        </w:tc>
        <w:tc>
          <w:tcPr>
            <w:tcW w:w="1843" w:type="dxa"/>
            <w:noWrap/>
          </w:tcPr>
          <w:p w14:paraId="0BF95C52" w14:textId="77777777" w:rsidR="00135210" w:rsidRDefault="00135210">
            <w:pPr>
              <w:pStyle w:val="yTableNAm"/>
            </w:pPr>
          </w:p>
        </w:tc>
        <w:tc>
          <w:tcPr>
            <w:tcW w:w="1985" w:type="dxa"/>
            <w:noWrap/>
          </w:tcPr>
          <w:p w14:paraId="78577E8B" w14:textId="77777777" w:rsidR="00135210" w:rsidRDefault="00135210">
            <w:pPr>
              <w:pStyle w:val="yTableNAm"/>
            </w:pPr>
            <w:r>
              <w:t>12 months</w:t>
            </w:r>
          </w:p>
        </w:tc>
      </w:tr>
      <w:tr w:rsidR="00523B57" w14:paraId="15DA2342" w14:textId="77777777">
        <w:tc>
          <w:tcPr>
            <w:tcW w:w="7410" w:type="dxa"/>
            <w:gridSpan w:val="4"/>
            <w:noWrap/>
          </w:tcPr>
          <w:p w14:paraId="0F06E05E" w14:textId="77777777" w:rsidR="00135210" w:rsidRDefault="00135210">
            <w:pPr>
              <w:pStyle w:val="zyTableNAmItalic"/>
              <w:rPr>
                <w:szCs w:val="22"/>
              </w:rPr>
            </w:pPr>
            <w:r>
              <w:t>Work Health and Safety Act 2020</w:t>
            </w:r>
          </w:p>
        </w:tc>
      </w:tr>
      <w:tr w:rsidR="00523B57" w14:paraId="2FB1C715" w14:textId="77777777">
        <w:tc>
          <w:tcPr>
            <w:tcW w:w="709" w:type="dxa"/>
            <w:noWrap/>
          </w:tcPr>
          <w:p w14:paraId="6C875BCA" w14:textId="77777777" w:rsidR="00135210" w:rsidRDefault="00135210">
            <w:pPr>
              <w:pStyle w:val="yTableNAm"/>
            </w:pPr>
            <w:r>
              <w:t>40.</w:t>
            </w:r>
          </w:p>
        </w:tc>
        <w:tc>
          <w:tcPr>
            <w:tcW w:w="2873" w:type="dxa"/>
            <w:noWrap/>
          </w:tcPr>
          <w:p w14:paraId="1FD932CB" w14:textId="77777777" w:rsidR="00135210" w:rsidRDefault="00135210">
            <w:pPr>
              <w:pStyle w:val="yTableNAm"/>
            </w:pPr>
            <w:r>
              <w:t xml:space="preserve">Offence under the </w:t>
            </w:r>
            <w:r>
              <w:rPr>
                <w:i/>
              </w:rPr>
              <w:t>Work Health and Safety Act 2020</w:t>
            </w:r>
            <w:r>
              <w:t xml:space="preserve"> s. 30A(1) or (3) or 31(1) or (2)</w:t>
            </w:r>
          </w:p>
        </w:tc>
        <w:tc>
          <w:tcPr>
            <w:tcW w:w="1843" w:type="dxa"/>
            <w:noWrap/>
          </w:tcPr>
          <w:p w14:paraId="6A7E6A7D" w14:textId="77777777" w:rsidR="00135210" w:rsidRDefault="00135210">
            <w:pPr>
              <w:pStyle w:val="yTableNAm"/>
            </w:pPr>
          </w:p>
        </w:tc>
        <w:tc>
          <w:tcPr>
            <w:tcW w:w="1985" w:type="dxa"/>
            <w:noWrap/>
          </w:tcPr>
          <w:p w14:paraId="0EC827F6" w14:textId="77777777" w:rsidR="00135210" w:rsidRDefault="00135210">
            <w:pPr>
              <w:pStyle w:val="yTableNAm"/>
            </w:pPr>
            <w:r>
              <w:t>Permanent</w:t>
            </w:r>
          </w:p>
        </w:tc>
      </w:tr>
      <w:tr w:rsidR="00523B57" w14:paraId="7B9A6FAE" w14:textId="77777777">
        <w:tc>
          <w:tcPr>
            <w:tcW w:w="709" w:type="dxa"/>
            <w:noWrap/>
          </w:tcPr>
          <w:p w14:paraId="522F4BBE" w14:textId="77777777" w:rsidR="00135210" w:rsidRDefault="00135210">
            <w:pPr>
              <w:pStyle w:val="yTableNAm"/>
            </w:pPr>
            <w:r>
              <w:t>41.</w:t>
            </w:r>
          </w:p>
        </w:tc>
        <w:tc>
          <w:tcPr>
            <w:tcW w:w="2873" w:type="dxa"/>
            <w:noWrap/>
          </w:tcPr>
          <w:p w14:paraId="7B798D10" w14:textId="77777777" w:rsidR="00135210" w:rsidRDefault="00135210">
            <w:pPr>
              <w:pStyle w:val="yTableNAm"/>
            </w:pPr>
            <w:r>
              <w:t xml:space="preserve">Offence under the </w:t>
            </w:r>
            <w:r>
              <w:rPr>
                <w:i/>
              </w:rPr>
              <w:t>Work Health and Safety Act 2020</w:t>
            </w:r>
            <w:r>
              <w:t xml:space="preserve"> s. 32(1)</w:t>
            </w:r>
          </w:p>
        </w:tc>
        <w:tc>
          <w:tcPr>
            <w:tcW w:w="1843" w:type="dxa"/>
            <w:noWrap/>
          </w:tcPr>
          <w:p w14:paraId="0125A53D" w14:textId="77777777" w:rsidR="00135210" w:rsidRDefault="00135210">
            <w:pPr>
              <w:pStyle w:val="yTableNAm"/>
            </w:pPr>
          </w:p>
        </w:tc>
        <w:tc>
          <w:tcPr>
            <w:tcW w:w="1985" w:type="dxa"/>
            <w:noWrap/>
          </w:tcPr>
          <w:p w14:paraId="1C40C38B" w14:textId="77777777" w:rsidR="00135210" w:rsidRDefault="00135210">
            <w:pPr>
              <w:pStyle w:val="yTableNAm"/>
            </w:pPr>
            <w:r>
              <w:t>5 years</w:t>
            </w:r>
          </w:p>
        </w:tc>
      </w:tr>
      <w:tr w:rsidR="00523B57" w14:paraId="2D010AFF" w14:textId="77777777">
        <w:tc>
          <w:tcPr>
            <w:tcW w:w="709" w:type="dxa"/>
            <w:noWrap/>
          </w:tcPr>
          <w:p w14:paraId="6EBB56CA" w14:textId="77777777" w:rsidR="00135210" w:rsidRDefault="00135210">
            <w:pPr>
              <w:pStyle w:val="yTableNAm"/>
            </w:pPr>
            <w:r>
              <w:lastRenderedPageBreak/>
              <w:t>42.</w:t>
            </w:r>
          </w:p>
        </w:tc>
        <w:tc>
          <w:tcPr>
            <w:tcW w:w="2873" w:type="dxa"/>
            <w:noWrap/>
          </w:tcPr>
          <w:p w14:paraId="23FD6D42" w14:textId="77777777" w:rsidR="00135210" w:rsidRDefault="00135210">
            <w:pPr>
              <w:pStyle w:val="yTableNAm"/>
            </w:pPr>
            <w:r>
              <w:t xml:space="preserve">Offence under the </w:t>
            </w:r>
            <w:r>
              <w:rPr>
                <w:i/>
              </w:rPr>
              <w:t>Work Health and Safety Act 2020</w:t>
            </w:r>
            <w:r>
              <w:t xml:space="preserve"> s. 33</w:t>
            </w:r>
          </w:p>
        </w:tc>
        <w:tc>
          <w:tcPr>
            <w:tcW w:w="1843" w:type="dxa"/>
            <w:noWrap/>
          </w:tcPr>
          <w:p w14:paraId="4C5549C7" w14:textId="77777777" w:rsidR="00135210" w:rsidRDefault="00135210">
            <w:pPr>
              <w:pStyle w:val="yTableNAm"/>
            </w:pPr>
            <w:r>
              <w:t>2</w:t>
            </w:r>
            <w:r>
              <w:rPr>
                <w:vertAlign w:val="superscript"/>
              </w:rPr>
              <w:t>nd</w:t>
            </w:r>
            <w:r>
              <w:t xml:space="preserve"> or subsequent conviction only</w:t>
            </w:r>
          </w:p>
        </w:tc>
        <w:tc>
          <w:tcPr>
            <w:tcW w:w="1985" w:type="dxa"/>
            <w:noWrap/>
          </w:tcPr>
          <w:p w14:paraId="7EFC3819" w14:textId="77777777" w:rsidR="00135210" w:rsidRDefault="00135210">
            <w:pPr>
              <w:pStyle w:val="yTableNAm"/>
            </w:pPr>
            <w:r>
              <w:t>12 months</w:t>
            </w:r>
          </w:p>
        </w:tc>
      </w:tr>
      <w:tr w:rsidR="00523B57" w14:paraId="213EC3FF" w14:textId="77777777">
        <w:tc>
          <w:tcPr>
            <w:tcW w:w="7410" w:type="dxa"/>
            <w:gridSpan w:val="4"/>
            <w:noWrap/>
          </w:tcPr>
          <w:p w14:paraId="1C0FB27A" w14:textId="77777777" w:rsidR="00135210" w:rsidRDefault="00135210">
            <w:pPr>
              <w:pStyle w:val="zyTableNAmItalic"/>
              <w:keepNext/>
              <w:rPr>
                <w:i w:val="0"/>
                <w:iCs/>
                <w:szCs w:val="22"/>
              </w:rPr>
            </w:pPr>
            <w:r>
              <w:rPr>
                <w:i w:val="0"/>
                <w:iCs/>
              </w:rPr>
              <w:t>Laws of Commonwealth, other States or Territories</w:t>
            </w:r>
          </w:p>
        </w:tc>
      </w:tr>
      <w:tr w:rsidR="00523B57" w14:paraId="1BC37608" w14:textId="77777777">
        <w:tc>
          <w:tcPr>
            <w:tcW w:w="709" w:type="dxa"/>
            <w:noWrap/>
          </w:tcPr>
          <w:p w14:paraId="7FF1C0A9" w14:textId="77777777" w:rsidR="00135210" w:rsidRDefault="00135210">
            <w:pPr>
              <w:pStyle w:val="yTableNAm"/>
              <w:keepNext/>
            </w:pPr>
            <w:r>
              <w:t>43.</w:t>
            </w:r>
          </w:p>
        </w:tc>
        <w:tc>
          <w:tcPr>
            <w:tcW w:w="2873" w:type="dxa"/>
            <w:noWrap/>
          </w:tcPr>
          <w:p w14:paraId="787907FB" w14:textId="77777777" w:rsidR="00135210" w:rsidRDefault="00135210">
            <w:pPr>
              <w:pStyle w:val="yTableNAm"/>
              <w:keepNext/>
            </w:pPr>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p>
        </w:tc>
        <w:tc>
          <w:tcPr>
            <w:tcW w:w="1843" w:type="dxa"/>
            <w:noWrap/>
          </w:tcPr>
          <w:p w14:paraId="56341A4C" w14:textId="77777777" w:rsidR="00135210" w:rsidRDefault="00135210">
            <w:pPr>
              <w:pStyle w:val="yTableNAm"/>
              <w:keepNext/>
            </w:pPr>
          </w:p>
        </w:tc>
        <w:tc>
          <w:tcPr>
            <w:tcW w:w="1985" w:type="dxa"/>
            <w:noWrap/>
          </w:tcPr>
          <w:p w14:paraId="27E1C807" w14:textId="77777777" w:rsidR="00135210" w:rsidRDefault="00135210">
            <w:pPr>
              <w:pStyle w:val="yTableNAm"/>
              <w:keepNext/>
            </w:pPr>
            <w:r>
              <w:t>The disqualification period prescribed for the local offence</w:t>
            </w:r>
          </w:p>
        </w:tc>
      </w:tr>
    </w:tbl>
    <w:p w14:paraId="3893C7A3" w14:textId="70C21827" w:rsidR="00135210" w:rsidRDefault="00135210">
      <w:pPr>
        <w:pStyle w:val="yFootnotesection"/>
      </w:pPr>
      <w:r>
        <w:tab/>
        <w:t>[Schedule 4 inserted: SL 2026/53 r. 25.]</w:t>
      </w:r>
    </w:p>
    <w:p w14:paraId="1A65165B" w14:textId="5BED4598" w:rsidR="00135210" w:rsidRDefault="00135210">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135210" w:rsidRDefault="00135210">
      <w:pPr>
        <w:sectPr w:rsidR="00135210">
          <w:headerReference w:type="even" r:id="rId28"/>
          <w:headerReference w:type="default" r:id="rId29"/>
          <w:pgSz w:w="11907" w:h="16840" w:code="9"/>
          <w:pgMar w:top="2381" w:right="2410" w:bottom="3544" w:left="2410" w:header="720" w:footer="3544" w:gutter="0"/>
          <w:cols w:space="720"/>
        </w:sectPr>
      </w:pPr>
    </w:p>
    <w:p w14:paraId="2354A373" w14:textId="77777777" w:rsidR="00135210" w:rsidRDefault="00135210">
      <w:pPr>
        <w:pStyle w:val="nHeading2"/>
      </w:pPr>
      <w:bookmarkStart w:id="242" w:name="_Toc238456500"/>
      <w:bookmarkStart w:id="243" w:name="_Toc238457130"/>
      <w:bookmarkStart w:id="244" w:name="_Toc238633551"/>
      <w:r>
        <w:lastRenderedPageBreak/>
        <w:t>Notes</w:t>
      </w:r>
      <w:bookmarkEnd w:id="242"/>
      <w:bookmarkEnd w:id="243"/>
      <w:bookmarkEnd w:id="244"/>
    </w:p>
    <w:p w14:paraId="7ABE63D0" w14:textId="1BF0E199" w:rsidR="00135210" w:rsidRDefault="00135210">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w:t>
      </w:r>
    </w:p>
    <w:p w14:paraId="3F82E308" w14:textId="77777777" w:rsidR="00135210" w:rsidRDefault="00135210">
      <w:pPr>
        <w:pStyle w:val="nHeading3"/>
      </w:pPr>
      <w:bookmarkStart w:id="245" w:name="_Toc238633552"/>
      <w:r>
        <w:t>Compilation table</w:t>
      </w:r>
      <w:bookmarkEnd w:id="2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23B57" w14:paraId="4AD47276" w14:textId="77777777">
        <w:trPr>
          <w:tblHeader/>
        </w:trPr>
        <w:tc>
          <w:tcPr>
            <w:tcW w:w="3118" w:type="dxa"/>
          </w:tcPr>
          <w:p w14:paraId="1B4C8AB8" w14:textId="77777777" w:rsidR="00135210" w:rsidRDefault="00135210">
            <w:pPr>
              <w:pStyle w:val="nTable"/>
              <w:spacing w:after="40"/>
              <w:rPr>
                <w:b/>
              </w:rPr>
            </w:pPr>
            <w:r>
              <w:rPr>
                <w:b/>
              </w:rPr>
              <w:t>Citation</w:t>
            </w:r>
          </w:p>
        </w:tc>
        <w:tc>
          <w:tcPr>
            <w:tcW w:w="1276" w:type="dxa"/>
          </w:tcPr>
          <w:p w14:paraId="6272677E" w14:textId="77777777" w:rsidR="00135210" w:rsidRDefault="00135210">
            <w:pPr>
              <w:pStyle w:val="nTable"/>
              <w:spacing w:after="40"/>
              <w:rPr>
                <w:b/>
              </w:rPr>
            </w:pPr>
            <w:r>
              <w:rPr>
                <w:b/>
              </w:rPr>
              <w:t>Published</w:t>
            </w:r>
          </w:p>
        </w:tc>
        <w:tc>
          <w:tcPr>
            <w:tcW w:w="2693" w:type="dxa"/>
          </w:tcPr>
          <w:p w14:paraId="59F944E2" w14:textId="77777777" w:rsidR="00135210" w:rsidRDefault="00135210">
            <w:pPr>
              <w:pStyle w:val="nTable"/>
              <w:spacing w:after="40"/>
              <w:rPr>
                <w:b/>
              </w:rPr>
            </w:pPr>
            <w:r>
              <w:rPr>
                <w:b/>
              </w:rPr>
              <w:t>Commencement</w:t>
            </w:r>
          </w:p>
        </w:tc>
      </w:tr>
      <w:tr w:rsidR="00523B57" w14:paraId="7E77968D" w14:textId="77777777">
        <w:tc>
          <w:tcPr>
            <w:tcW w:w="3118" w:type="dxa"/>
            <w:tcBorders>
              <w:bottom w:val="nil"/>
            </w:tcBorders>
          </w:tcPr>
          <w:p w14:paraId="5337E2F8" w14:textId="77777777" w:rsidR="00135210" w:rsidRDefault="00135210">
            <w:pPr>
              <w:pStyle w:val="nTable"/>
              <w:spacing w:after="40"/>
            </w:pPr>
            <w:r>
              <w:rPr>
                <w:i/>
                <w:noProof/>
              </w:rPr>
              <w:t>Towing Services Regulations 2025</w:t>
            </w:r>
          </w:p>
        </w:tc>
        <w:tc>
          <w:tcPr>
            <w:tcW w:w="1276" w:type="dxa"/>
            <w:tcBorders>
              <w:bottom w:val="nil"/>
            </w:tcBorders>
          </w:tcPr>
          <w:p w14:paraId="220B3696" w14:textId="77777777" w:rsidR="00135210" w:rsidRDefault="00135210">
            <w:pPr>
              <w:pStyle w:val="nTable"/>
              <w:spacing w:after="40"/>
            </w:pPr>
            <w:r>
              <w:t>SL 2025/5 8 Jan 2025</w:t>
            </w:r>
          </w:p>
        </w:tc>
        <w:tc>
          <w:tcPr>
            <w:tcW w:w="2693" w:type="dxa"/>
            <w:tcBorders>
              <w:bottom w:val="nil"/>
            </w:tcBorders>
          </w:tcPr>
          <w:p w14:paraId="2339E0F3" w14:textId="77777777" w:rsidR="00135210" w:rsidRDefault="00135210">
            <w:pPr>
              <w:pStyle w:val="nTable"/>
              <w:spacing w:after="40"/>
            </w:pPr>
            <w:r>
              <w:t>10 Jan 2025 (see r. 2)</w:t>
            </w:r>
          </w:p>
        </w:tc>
      </w:tr>
      <w:tr w:rsidR="00523B57" w14:paraId="66154FC2" w14:textId="77777777">
        <w:tc>
          <w:tcPr>
            <w:tcW w:w="3118" w:type="dxa"/>
            <w:tcBorders>
              <w:top w:val="nil"/>
              <w:bottom w:val="nil"/>
            </w:tcBorders>
          </w:tcPr>
          <w:p w14:paraId="1B8D4493" w14:textId="01B6258B" w:rsidR="00135210" w:rsidRDefault="00135210">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135210" w:rsidRDefault="00135210">
            <w:pPr>
              <w:pStyle w:val="nTable"/>
              <w:spacing w:after="40"/>
            </w:pPr>
            <w:r>
              <w:t>SL 2025/78 28 May 2025</w:t>
            </w:r>
          </w:p>
        </w:tc>
        <w:tc>
          <w:tcPr>
            <w:tcW w:w="2693" w:type="dxa"/>
            <w:tcBorders>
              <w:top w:val="nil"/>
              <w:bottom w:val="nil"/>
            </w:tcBorders>
          </w:tcPr>
          <w:p w14:paraId="49A8A6D7" w14:textId="5A4A2F51" w:rsidR="00135210" w:rsidRDefault="00135210">
            <w:pPr>
              <w:pStyle w:val="nTable"/>
              <w:spacing w:after="40"/>
            </w:pPr>
            <w:r>
              <w:t>r. 1 and 2: 28 May 2025 (see r. 2(a));</w:t>
            </w:r>
            <w:r>
              <w:br/>
              <w:t>Regulations other than r. 1 and 2: 29 May 2025 (see r. 2(b))</w:t>
            </w:r>
          </w:p>
        </w:tc>
      </w:tr>
      <w:tr w:rsidR="00523B57" w14:paraId="04F25384" w14:textId="77777777">
        <w:tc>
          <w:tcPr>
            <w:tcW w:w="3118" w:type="dxa"/>
            <w:tcBorders>
              <w:top w:val="nil"/>
              <w:bottom w:val="single" w:sz="4" w:space="0" w:color="auto"/>
            </w:tcBorders>
          </w:tcPr>
          <w:p w14:paraId="28841072" w14:textId="1962560A" w:rsidR="00135210" w:rsidRDefault="00135210">
            <w:pPr>
              <w:pStyle w:val="nTable"/>
              <w:spacing w:after="40"/>
              <w:rPr>
                <w:iCs/>
                <w:noProof/>
              </w:rPr>
            </w:pPr>
            <w:r>
              <w:rPr>
                <w:i/>
              </w:rPr>
              <w:t>Towing Services Amendment Regulations 2026</w:t>
            </w:r>
          </w:p>
        </w:tc>
        <w:tc>
          <w:tcPr>
            <w:tcW w:w="1276" w:type="dxa"/>
            <w:tcBorders>
              <w:top w:val="nil"/>
              <w:bottom w:val="single" w:sz="4" w:space="0" w:color="auto"/>
            </w:tcBorders>
          </w:tcPr>
          <w:p w14:paraId="6D779D4F" w14:textId="2EEC7FF5" w:rsidR="00135210" w:rsidRDefault="00135210">
            <w:pPr>
              <w:pStyle w:val="nTable"/>
              <w:spacing w:after="40"/>
            </w:pPr>
            <w:r>
              <w:t>SL 2026/53 30 Apr 2026</w:t>
            </w:r>
          </w:p>
        </w:tc>
        <w:tc>
          <w:tcPr>
            <w:tcW w:w="2693" w:type="dxa"/>
            <w:tcBorders>
              <w:top w:val="nil"/>
              <w:bottom w:val="single" w:sz="4" w:space="0" w:color="auto"/>
            </w:tcBorders>
          </w:tcPr>
          <w:p w14:paraId="20DACCDF" w14:textId="1AA593F2" w:rsidR="00135210" w:rsidRDefault="00135210">
            <w:pPr>
              <w:pStyle w:val="nTable"/>
              <w:spacing w:after="40"/>
            </w:pPr>
            <w:r>
              <w:t>Pt. 1: 30 Apr 2026 (see r. 2(a));</w:t>
            </w:r>
            <w:r>
              <w:br/>
              <w:t>Pt. 2: 1 Jul 2026 (see r. 2(b));</w:t>
            </w:r>
            <w:r w:rsidR="00722F60">
              <w:t xml:space="preserve"> Regulations other than Pt. 1 and 2</w:t>
            </w:r>
            <w:r>
              <w:t>: 1 Sep 2026 (see r. 2(</w:t>
            </w:r>
            <w:r w:rsidR="00722F60">
              <w:t>c</w:t>
            </w:r>
            <w:r>
              <w:t>))</w:t>
            </w:r>
          </w:p>
        </w:tc>
      </w:tr>
    </w:tbl>
    <w:p w14:paraId="409EFECD" w14:textId="77777777" w:rsidR="00135210" w:rsidRDefault="00135210"/>
    <w:p w14:paraId="4CD79BFA" w14:textId="77777777" w:rsidR="00135210" w:rsidRDefault="00135210">
      <w:pPr>
        <w:sectPr w:rsidR="00135210">
          <w:headerReference w:type="even" r:id="rId30"/>
          <w:headerReference w:type="default" r:id="rId31"/>
          <w:pgSz w:w="11907" w:h="16840" w:code="9"/>
          <w:pgMar w:top="2376" w:right="2404" w:bottom="3544" w:left="2404" w:header="720" w:footer="3544" w:gutter="0"/>
          <w:cols w:space="720"/>
          <w:noEndnote/>
          <w:docGrid w:linePitch="326"/>
        </w:sectPr>
      </w:pPr>
    </w:p>
    <w:p w14:paraId="4612267C" w14:textId="77777777" w:rsidR="00135210" w:rsidRDefault="00135210">
      <w:pPr>
        <w:pStyle w:val="nHeading2"/>
        <w:rPr>
          <w:sz w:val="28"/>
        </w:rPr>
      </w:pPr>
      <w:bookmarkStart w:id="247" w:name="_Toc238456503"/>
      <w:bookmarkStart w:id="248" w:name="_Toc238457132"/>
      <w:bookmarkStart w:id="249" w:name="_Toc238633553"/>
      <w:r>
        <w:rPr>
          <w:sz w:val="28"/>
        </w:rPr>
        <w:lastRenderedPageBreak/>
        <w:t>Defined terms</w:t>
      </w:r>
      <w:bookmarkEnd w:id="247"/>
      <w:bookmarkEnd w:id="248"/>
      <w:bookmarkEnd w:id="249"/>
    </w:p>
    <w:p w14:paraId="415B4727" w14:textId="77777777" w:rsidR="00135210" w:rsidRDefault="00135210">
      <w:pPr>
        <w:ind w:left="850" w:right="850"/>
        <w:jc w:val="center"/>
        <w:rPr>
          <w:i/>
          <w:sz w:val="18"/>
        </w:rPr>
      </w:pPr>
    </w:p>
    <w:p w14:paraId="65C5706B" w14:textId="77777777" w:rsidR="00135210" w:rsidRDefault="00135210">
      <w:pPr>
        <w:ind w:left="850" w:right="850"/>
        <w:jc w:val="center"/>
        <w:rPr>
          <w:i/>
          <w:sz w:val="18"/>
        </w:rPr>
      </w:pPr>
      <w:r>
        <w:rPr>
          <w:i/>
          <w:sz w:val="18"/>
        </w:rPr>
        <w:t>[This is a list of terms defined and the provisions where they are defined.  The list is not part of the law.]</w:t>
      </w:r>
    </w:p>
    <w:p w14:paraId="62769D20" w14:textId="77777777" w:rsidR="00135210" w:rsidRDefault="00135210">
      <w:pPr>
        <w:pBdr>
          <w:bottom w:val="single" w:sz="4" w:space="1" w:color="auto"/>
        </w:pBdr>
        <w:tabs>
          <w:tab w:val="right" w:pos="7070"/>
        </w:tabs>
        <w:ind w:left="578"/>
        <w:rPr>
          <w:b/>
          <w:sz w:val="20"/>
        </w:rPr>
      </w:pPr>
      <w:r>
        <w:rPr>
          <w:b/>
          <w:sz w:val="20"/>
        </w:rPr>
        <w:t>Defined term</w:t>
      </w:r>
      <w:r>
        <w:rPr>
          <w:b/>
          <w:sz w:val="20"/>
        </w:rPr>
        <w:tab/>
        <w:t>Provision(s)</w:t>
      </w:r>
    </w:p>
    <w:p w14:paraId="5FC007FE" w14:textId="64FF7C74" w:rsidR="00135210" w:rsidRDefault="00135210">
      <w:pPr>
        <w:pStyle w:val="DefinedTerms"/>
      </w:pPr>
      <w:r>
        <w:t>Austroads chief executive</w:t>
      </w:r>
      <w:r>
        <w:tab/>
        <w:t>63(2)</w:t>
      </w:r>
    </w:p>
    <w:p w14:paraId="647572ED" w14:textId="08C6E10B" w:rsidR="00135210" w:rsidRDefault="00135210">
      <w:pPr>
        <w:pStyle w:val="DefinedTerms"/>
      </w:pPr>
      <w:r>
        <w:t>authorisation statement</w:t>
      </w:r>
      <w:r>
        <w:tab/>
        <w:t>3</w:t>
      </w:r>
    </w:p>
    <w:p w14:paraId="25B849AF" w14:textId="29EF9737" w:rsidR="00135210" w:rsidRDefault="00135210">
      <w:pPr>
        <w:pStyle w:val="DefinedTerms"/>
      </w:pPr>
      <w:r>
        <w:t>authorised insurer</w:t>
      </w:r>
      <w:r>
        <w:tab/>
        <w:t>9B(1)</w:t>
      </w:r>
    </w:p>
    <w:p w14:paraId="0B28DBDA" w14:textId="3987026D" w:rsidR="00135210" w:rsidRDefault="00135210">
      <w:pPr>
        <w:pStyle w:val="DefinedTerms"/>
      </w:pPr>
      <w:r>
        <w:t>authorising person</w:t>
      </w:r>
      <w:r>
        <w:tab/>
        <w:t>3, 30(1)</w:t>
      </w:r>
    </w:p>
    <w:p w14:paraId="1FC1B8A3" w14:textId="65D50820" w:rsidR="00135210" w:rsidRDefault="00135210">
      <w:pPr>
        <w:pStyle w:val="DefinedTerms"/>
      </w:pPr>
      <w:r>
        <w:t>authority to tow form</w:t>
      </w:r>
      <w:r>
        <w:tab/>
        <w:t>31(1)</w:t>
      </w:r>
    </w:p>
    <w:p w14:paraId="435EB253" w14:textId="22EBE8D4" w:rsidR="00135210" w:rsidRDefault="00135210">
      <w:pPr>
        <w:pStyle w:val="DefinedTerms"/>
      </w:pPr>
      <w:r>
        <w:t>business hours</w:t>
      </w:r>
      <w:r>
        <w:tab/>
        <w:t>3</w:t>
      </w:r>
    </w:p>
    <w:p w14:paraId="45C00398" w14:textId="7256C159" w:rsidR="00135210" w:rsidRDefault="00135210">
      <w:pPr>
        <w:pStyle w:val="DefinedTerms"/>
      </w:pPr>
      <w:r>
        <w:t>carriageway</w:t>
      </w:r>
      <w:r>
        <w:tab/>
        <w:t>61(1)</w:t>
      </w:r>
    </w:p>
    <w:p w14:paraId="2A1A6E3F" w14:textId="530424C7" w:rsidR="00135210" w:rsidRDefault="00135210">
      <w:pPr>
        <w:pStyle w:val="DefinedTerms"/>
      </w:pPr>
      <w:r>
        <w:t>commencement day</w:t>
      </w:r>
      <w:r>
        <w:tab/>
        <w:t>73</w:t>
      </w:r>
    </w:p>
    <w:p w14:paraId="682267B2" w14:textId="0AF0F39B" w:rsidR="00135210" w:rsidRDefault="00135210">
      <w:pPr>
        <w:pStyle w:val="DefinedTerms"/>
      </w:pPr>
      <w:r>
        <w:t>Commissioner for Consumer Protection</w:t>
      </w:r>
      <w:r>
        <w:tab/>
        <w:t>63(1)</w:t>
      </w:r>
    </w:p>
    <w:p w14:paraId="1340FD1A" w14:textId="3F3A80CC" w:rsidR="00135210" w:rsidRDefault="00135210">
      <w:pPr>
        <w:pStyle w:val="DefinedTerms"/>
      </w:pPr>
      <w:r>
        <w:t>completed authorisation statement</w:t>
      </w:r>
      <w:r>
        <w:tab/>
        <w:t>35(3)</w:t>
      </w:r>
    </w:p>
    <w:p w14:paraId="41A396D0" w14:textId="3BDD722B" w:rsidR="00135210" w:rsidRDefault="00135210">
      <w:pPr>
        <w:pStyle w:val="DefinedTerms"/>
      </w:pPr>
      <w:r>
        <w:t>completed authority to tow</w:t>
      </w:r>
      <w:r>
        <w:tab/>
        <w:t>32(3)</w:t>
      </w:r>
    </w:p>
    <w:p w14:paraId="5A59A0E4" w14:textId="3B7E35FA" w:rsidR="00135210" w:rsidRDefault="00135210">
      <w:pPr>
        <w:pStyle w:val="DefinedTerms"/>
      </w:pPr>
      <w:r>
        <w:t>crash site</w:t>
      </w:r>
      <w:r>
        <w:tab/>
        <w:t>3</w:t>
      </w:r>
    </w:p>
    <w:p w14:paraId="611022E1" w14:textId="4316E9C7" w:rsidR="00135210" w:rsidRDefault="00135210">
      <w:pPr>
        <w:pStyle w:val="DefinedTerms"/>
      </w:pPr>
      <w:r>
        <w:t>day</w:t>
      </w:r>
      <w:r>
        <w:tab/>
        <w:t>54(1)</w:t>
      </w:r>
    </w:p>
    <w:p w14:paraId="3F91DAB4" w14:textId="597FF0A0" w:rsidR="00135210" w:rsidRDefault="00135210">
      <w:pPr>
        <w:pStyle w:val="DefinedTerms"/>
      </w:pPr>
      <w:r>
        <w:t>emergency stopping lane</w:t>
      </w:r>
      <w:r>
        <w:tab/>
        <w:t>61(1)</w:t>
      </w:r>
    </w:p>
    <w:p w14:paraId="37967744" w14:textId="226A45FE" w:rsidR="00135210" w:rsidRDefault="00135210">
      <w:pPr>
        <w:pStyle w:val="DefinedTerms"/>
      </w:pPr>
      <w:r>
        <w:t>emergency worker</w:t>
      </w:r>
      <w:r>
        <w:tab/>
        <w:t>24(1)</w:t>
      </w:r>
    </w:p>
    <w:p w14:paraId="7FF8415A" w14:textId="71F01087" w:rsidR="00135210" w:rsidRDefault="00135210">
      <w:pPr>
        <w:pStyle w:val="DefinedTerms"/>
      </w:pPr>
      <w:r>
        <w:t>first aid or medical care provider</w:t>
      </w:r>
      <w:r>
        <w:tab/>
        <w:t>24(1)</w:t>
      </w:r>
    </w:p>
    <w:p w14:paraId="06B5BBF2" w14:textId="04F7F767" w:rsidR="00135210" w:rsidRDefault="00135210">
      <w:pPr>
        <w:pStyle w:val="DefinedTerms"/>
      </w:pPr>
      <w:r>
        <w:t>fraudulent behaviour</w:t>
      </w:r>
      <w:r>
        <w:tab/>
        <w:t>41(1)</w:t>
      </w:r>
    </w:p>
    <w:p w14:paraId="629C2A91" w14:textId="1C19F995" w:rsidR="00135210" w:rsidRDefault="00135210">
      <w:pPr>
        <w:pStyle w:val="DefinedTerms"/>
      </w:pPr>
      <w:r>
        <w:t>GST</w:t>
      </w:r>
      <w:r>
        <w:tab/>
        <w:t>46</w:t>
      </w:r>
    </w:p>
    <w:p w14:paraId="32B30359" w14:textId="18942B13" w:rsidR="00135210" w:rsidRDefault="00135210">
      <w:pPr>
        <w:pStyle w:val="DefinedTerms"/>
      </w:pPr>
      <w:r>
        <w:t>identified organisation</w:t>
      </w:r>
      <w:r>
        <w:tab/>
        <w:t>3</w:t>
      </w:r>
    </w:p>
    <w:p w14:paraId="077ACD6D" w14:textId="0D27836D" w:rsidR="00135210" w:rsidRDefault="00135210">
      <w:pPr>
        <w:pStyle w:val="DefinedTerms"/>
      </w:pPr>
      <w:r>
        <w:t>insurance company</w:t>
      </w:r>
      <w:r>
        <w:tab/>
        <w:t>3</w:t>
      </w:r>
    </w:p>
    <w:p w14:paraId="010226D4" w14:textId="4A98419F" w:rsidR="00135210" w:rsidRDefault="00135210">
      <w:pPr>
        <w:pStyle w:val="DefinedTerms"/>
      </w:pPr>
      <w:r>
        <w:t>light vehicle</w:t>
      </w:r>
      <w:r>
        <w:tab/>
        <w:t>46</w:t>
      </w:r>
    </w:p>
    <w:p w14:paraId="6190145F" w14:textId="6F6A7B18" w:rsidR="00135210" w:rsidRDefault="00135210">
      <w:pPr>
        <w:pStyle w:val="DefinedTerms"/>
      </w:pPr>
      <w:r>
        <w:t>local offence</w:t>
      </w:r>
      <w:r>
        <w:tab/>
        <w:t>Sch. 4 cl. 1(5)</w:t>
      </w:r>
    </w:p>
    <w:p w14:paraId="3E62B1D5" w14:textId="6B4D17D6" w:rsidR="00135210" w:rsidRDefault="00135210">
      <w:pPr>
        <w:pStyle w:val="DefinedTerms"/>
      </w:pPr>
      <w:r>
        <w:t>main road</w:t>
      </w:r>
      <w:r>
        <w:tab/>
        <w:t>22(1)</w:t>
      </w:r>
    </w:p>
    <w:p w14:paraId="7A3438B7" w14:textId="4070B5C6" w:rsidR="00135210" w:rsidRDefault="00135210">
      <w:pPr>
        <w:pStyle w:val="DefinedTerms"/>
      </w:pPr>
      <w:r>
        <w:t>median strip</w:t>
      </w:r>
      <w:r>
        <w:tab/>
        <w:t>61(1)</w:t>
      </w:r>
    </w:p>
    <w:p w14:paraId="2068DD09" w14:textId="71F472AA" w:rsidR="00135210" w:rsidRDefault="00135210">
      <w:pPr>
        <w:pStyle w:val="DefinedTerms"/>
      </w:pPr>
      <w:r>
        <w:t>member</w:t>
      </w:r>
      <w:r>
        <w:tab/>
        <w:t>3</w:t>
      </w:r>
    </w:p>
    <w:p w14:paraId="2CA68CA3" w14:textId="0C6E0E9A" w:rsidR="00135210" w:rsidRDefault="00135210">
      <w:pPr>
        <w:pStyle w:val="DefinedTerms"/>
      </w:pPr>
      <w:r>
        <w:t>Metropolitan Redevelopment Authority</w:t>
      </w:r>
      <w:r>
        <w:tab/>
        <w:t>63(1)</w:t>
      </w:r>
    </w:p>
    <w:p w14:paraId="3C8A7CB7" w14:textId="27DF5385" w:rsidR="00135210" w:rsidRDefault="00135210">
      <w:pPr>
        <w:pStyle w:val="DefinedTerms"/>
      </w:pPr>
      <w:r>
        <w:t>motor cycle</w:t>
      </w:r>
      <w:r>
        <w:tab/>
        <w:t>46</w:t>
      </w:r>
    </w:p>
    <w:p w14:paraId="6D875781" w14:textId="7C34EA71" w:rsidR="00135210" w:rsidRDefault="00135210">
      <w:pPr>
        <w:pStyle w:val="DefinedTerms"/>
      </w:pPr>
      <w:r>
        <w:t>notifiable occurrence</w:t>
      </w:r>
      <w:r>
        <w:tab/>
        <w:t>3</w:t>
      </w:r>
    </w:p>
    <w:p w14:paraId="13AF9180" w14:textId="516D9498" w:rsidR="00135210" w:rsidRDefault="00135210">
      <w:pPr>
        <w:pStyle w:val="DefinedTerms"/>
      </w:pPr>
      <w:r>
        <w:t>number plate</w:t>
      </w:r>
      <w:r>
        <w:tab/>
        <w:t>3</w:t>
      </w:r>
    </w:p>
    <w:p w14:paraId="048F66F7" w14:textId="0C6DD5B2" w:rsidR="00135210" w:rsidRDefault="00135210">
      <w:pPr>
        <w:pStyle w:val="DefinedTerms"/>
      </w:pPr>
      <w:r>
        <w:t>on-demand booking service</w:t>
      </w:r>
      <w:r>
        <w:tab/>
        <w:t>43(3)</w:t>
      </w:r>
    </w:p>
    <w:p w14:paraId="12AA8470" w14:textId="32A76A52" w:rsidR="00135210" w:rsidRDefault="00135210">
      <w:pPr>
        <w:pStyle w:val="DefinedTerms"/>
      </w:pPr>
      <w:r>
        <w:t>on-demand vehicle</w:t>
      </w:r>
      <w:r>
        <w:tab/>
        <w:t>43(3)</w:t>
      </w:r>
    </w:p>
    <w:p w14:paraId="20FC5C62" w14:textId="0C70CC9C" w:rsidR="00135210" w:rsidRDefault="00135210">
      <w:pPr>
        <w:pStyle w:val="DefinedTerms"/>
      </w:pPr>
      <w:r>
        <w:t>owner</w:t>
      </w:r>
      <w:r>
        <w:tab/>
        <w:t>46</w:t>
      </w:r>
    </w:p>
    <w:p w14:paraId="10214130" w14:textId="66CE904C" w:rsidR="00135210" w:rsidRDefault="00135210">
      <w:pPr>
        <w:pStyle w:val="DefinedTerms"/>
      </w:pPr>
      <w:r>
        <w:t>painted island</w:t>
      </w:r>
      <w:r>
        <w:tab/>
        <w:t>61(1)</w:t>
      </w:r>
    </w:p>
    <w:p w14:paraId="3847BA9C" w14:textId="32CEBC1A" w:rsidR="00135210" w:rsidRDefault="00135210">
      <w:pPr>
        <w:pStyle w:val="DefinedTerms"/>
      </w:pPr>
      <w:r>
        <w:t>park</w:t>
      </w:r>
      <w:r>
        <w:tab/>
        <w:t>61(1)</w:t>
      </w:r>
    </w:p>
    <w:p w14:paraId="35B040AD" w14:textId="45ADF5C1" w:rsidR="00135210" w:rsidRDefault="00135210">
      <w:pPr>
        <w:pStyle w:val="DefinedTerms"/>
      </w:pPr>
      <w:r>
        <w:t>payment method</w:t>
      </w:r>
      <w:r>
        <w:tab/>
        <w:t>59(1)</w:t>
      </w:r>
    </w:p>
    <w:p w14:paraId="198E41C6" w14:textId="017E0F37" w:rsidR="00135210" w:rsidRDefault="00135210">
      <w:pPr>
        <w:pStyle w:val="DefinedTerms"/>
      </w:pPr>
      <w:r>
        <w:t>payment record</w:t>
      </w:r>
      <w:r>
        <w:tab/>
        <w:t>59(1)</w:t>
      </w:r>
    </w:p>
    <w:p w14:paraId="7DBA5516" w14:textId="705F17FD" w:rsidR="00135210" w:rsidRDefault="00135210">
      <w:pPr>
        <w:pStyle w:val="DefinedTerms"/>
      </w:pPr>
      <w:r>
        <w:t>personal protective equipment</w:t>
      </w:r>
      <w:r>
        <w:tab/>
        <w:t>60(1)</w:t>
      </w:r>
    </w:p>
    <w:p w14:paraId="1F63E427" w14:textId="56346410" w:rsidR="00135210" w:rsidRDefault="00135210">
      <w:pPr>
        <w:pStyle w:val="DefinedTerms"/>
      </w:pPr>
      <w:r>
        <w:t>Perth and Peel</w:t>
      </w:r>
      <w:r>
        <w:tab/>
        <w:t>46</w:t>
      </w:r>
    </w:p>
    <w:p w14:paraId="2EE5DDFA" w14:textId="43817DC9" w:rsidR="00135210" w:rsidRDefault="00135210">
      <w:pPr>
        <w:pStyle w:val="DefinedTerms"/>
      </w:pPr>
      <w:r>
        <w:t>planning legislation</w:t>
      </w:r>
      <w:r>
        <w:tab/>
        <w:t>65(1)</w:t>
      </w:r>
    </w:p>
    <w:p w14:paraId="38CD183D" w14:textId="2F27B879" w:rsidR="00135210" w:rsidRDefault="00135210">
      <w:pPr>
        <w:pStyle w:val="DefinedTerms"/>
      </w:pPr>
      <w:r>
        <w:lastRenderedPageBreak/>
        <w:t>PPE standards</w:t>
      </w:r>
      <w:r>
        <w:tab/>
        <w:t>60(1)</w:t>
      </w:r>
    </w:p>
    <w:p w14:paraId="2E741944" w14:textId="36FA204B" w:rsidR="00135210" w:rsidRDefault="00135210">
      <w:pPr>
        <w:pStyle w:val="DefinedTerms"/>
      </w:pPr>
      <w:r>
        <w:t>prior authorisation</w:t>
      </w:r>
      <w:r>
        <w:tab/>
        <w:t>3G(1)</w:t>
      </w:r>
    </w:p>
    <w:p w14:paraId="37F612EB" w14:textId="76409357" w:rsidR="00135210" w:rsidRDefault="00135210">
      <w:pPr>
        <w:pStyle w:val="DefinedTerms"/>
      </w:pPr>
      <w:r>
        <w:t>record</w:t>
      </w:r>
      <w:r>
        <w:tab/>
        <w:t>3</w:t>
      </w:r>
    </w:p>
    <w:p w14:paraId="018DD9D5" w14:textId="39EA6E3C" w:rsidR="00135210" w:rsidRDefault="00135210">
      <w:pPr>
        <w:pStyle w:val="DefinedTerms"/>
      </w:pPr>
      <w:r>
        <w:t>recovery</w:t>
      </w:r>
      <w:r>
        <w:tab/>
        <w:t>46</w:t>
      </w:r>
    </w:p>
    <w:p w14:paraId="4F36387D" w14:textId="6E21E3F5" w:rsidR="00135210" w:rsidRDefault="00135210">
      <w:pPr>
        <w:pStyle w:val="DefinedTerms"/>
      </w:pPr>
      <w:r>
        <w:t>relevant individual</w:t>
      </w:r>
      <w:r>
        <w:tab/>
        <w:t>3, 70(1)</w:t>
      </w:r>
    </w:p>
    <w:p w14:paraId="3344C9D5" w14:textId="70FFC472" w:rsidR="00135210" w:rsidRDefault="00135210">
      <w:pPr>
        <w:pStyle w:val="DefinedTerms"/>
      </w:pPr>
      <w:r>
        <w:t>relevant towing service provider</w:t>
      </w:r>
      <w:r>
        <w:tab/>
        <w:t>44(3)</w:t>
      </w:r>
    </w:p>
    <w:p w14:paraId="338FD156" w14:textId="2F5EAEF4" w:rsidR="00135210" w:rsidRDefault="00135210">
      <w:pPr>
        <w:pStyle w:val="DefinedTerms"/>
      </w:pPr>
      <w:r>
        <w:t>relevant towing worker</w:t>
      </w:r>
      <w:r>
        <w:tab/>
        <w:t>3</w:t>
      </w:r>
    </w:p>
    <w:p w14:paraId="39457B42" w14:textId="39965331" w:rsidR="00135210" w:rsidRDefault="00135210">
      <w:pPr>
        <w:pStyle w:val="DefinedTerms"/>
      </w:pPr>
      <w:r>
        <w:t>responsible authority</w:t>
      </w:r>
      <w:r>
        <w:tab/>
        <w:t>22(1)</w:t>
      </w:r>
    </w:p>
    <w:p w14:paraId="0E23D35E" w14:textId="0F707E57" w:rsidR="00135210" w:rsidRDefault="00135210">
      <w:pPr>
        <w:pStyle w:val="DefinedTerms"/>
      </w:pPr>
      <w:r>
        <w:t>restricted name or logo</w:t>
      </w:r>
      <w:r>
        <w:tab/>
        <w:t>3</w:t>
      </w:r>
    </w:p>
    <w:p w14:paraId="73F8CC7D" w14:textId="2AC9C3D5" w:rsidR="00135210" w:rsidRDefault="00135210">
      <w:pPr>
        <w:pStyle w:val="DefinedTerms"/>
      </w:pPr>
      <w:r>
        <w:t>Road Safety Commissioner</w:t>
      </w:r>
      <w:r>
        <w:tab/>
        <w:t>63(1)</w:t>
      </w:r>
    </w:p>
    <w:p w14:paraId="29066CE1" w14:textId="768BCE06" w:rsidR="00135210" w:rsidRDefault="00135210">
      <w:pPr>
        <w:pStyle w:val="DefinedTerms"/>
      </w:pPr>
      <w:r>
        <w:t>roadside assistance provider</w:t>
      </w:r>
      <w:r>
        <w:tab/>
        <w:t>3</w:t>
      </w:r>
    </w:p>
    <w:p w14:paraId="7B71B56B" w14:textId="5449C0C8" w:rsidR="00135210" w:rsidRDefault="00135210">
      <w:pPr>
        <w:pStyle w:val="DefinedTerms"/>
      </w:pPr>
      <w:r>
        <w:t>serious offence</w:t>
      </w:r>
      <w:r>
        <w:tab/>
        <w:t>3</w:t>
      </w:r>
    </w:p>
    <w:p w14:paraId="3708D239" w14:textId="687596B7" w:rsidR="00135210" w:rsidRDefault="00135210">
      <w:pPr>
        <w:pStyle w:val="DefinedTerms"/>
      </w:pPr>
      <w:r>
        <w:t>sign</w:t>
      </w:r>
      <w:r>
        <w:tab/>
        <w:t>9D(1)</w:t>
      </w:r>
    </w:p>
    <w:p w14:paraId="37146B91" w14:textId="256F63DC" w:rsidR="00135210" w:rsidRDefault="00135210">
      <w:pPr>
        <w:pStyle w:val="DefinedTerms"/>
      </w:pPr>
      <w:r>
        <w:t>South West region</w:t>
      </w:r>
      <w:r>
        <w:tab/>
        <w:t>76(1)</w:t>
      </w:r>
    </w:p>
    <w:p w14:paraId="4210B8AA" w14:textId="16891F3D" w:rsidR="00135210" w:rsidRDefault="00135210">
      <w:pPr>
        <w:pStyle w:val="DefinedTerms"/>
      </w:pPr>
      <w:r>
        <w:t>stop</w:t>
      </w:r>
      <w:r>
        <w:tab/>
        <w:t>3</w:t>
      </w:r>
    </w:p>
    <w:p w14:paraId="3D7C7D0B" w14:textId="6BD5EC21" w:rsidR="00135210" w:rsidRDefault="00135210">
      <w:pPr>
        <w:pStyle w:val="DefinedTerms"/>
      </w:pPr>
      <w:r>
        <w:t>suitable tow truck</w:t>
      </w:r>
      <w:r>
        <w:tab/>
        <w:t>37</w:t>
      </w:r>
    </w:p>
    <w:p w14:paraId="47728E3C" w14:textId="10C78072" w:rsidR="00135210" w:rsidRDefault="00135210">
      <w:pPr>
        <w:pStyle w:val="DefinedTerms"/>
      </w:pPr>
      <w:r>
        <w:t>towing services authorised officer</w:t>
      </w:r>
      <w:r>
        <w:tab/>
        <w:t>67(1)</w:t>
      </w:r>
    </w:p>
    <w:p w14:paraId="5901CB69" w14:textId="34E55AAE" w:rsidR="00135210" w:rsidRDefault="00135210">
      <w:pPr>
        <w:pStyle w:val="DefinedTerms"/>
      </w:pPr>
      <w:r>
        <w:t>tow truck class</w:t>
      </w:r>
      <w:r>
        <w:tab/>
        <w:t>3</w:t>
      </w:r>
    </w:p>
    <w:p w14:paraId="3E8DC26D" w14:textId="5F6893EE" w:rsidR="00135210" w:rsidRDefault="00135210">
      <w:pPr>
        <w:pStyle w:val="DefinedTerms"/>
      </w:pPr>
      <w:r>
        <w:t>traffic island</w:t>
      </w:r>
      <w:r>
        <w:tab/>
        <w:t>61(1)</w:t>
      </w:r>
    </w:p>
    <w:p w14:paraId="7DB88F30" w14:textId="2C5A2098" w:rsidR="00135210" w:rsidRDefault="00135210">
      <w:pPr>
        <w:pStyle w:val="DefinedTerms"/>
      </w:pPr>
      <w:r>
        <w:t>transitional period</w:t>
      </w:r>
      <w:r>
        <w:tab/>
        <w:t>77(1)</w:t>
      </w:r>
    </w:p>
    <w:p w14:paraId="7D2CEF69" w14:textId="3FE991BF" w:rsidR="00135210" w:rsidRDefault="00135210">
      <w:pPr>
        <w:pStyle w:val="DefinedTerms"/>
      </w:pPr>
      <w:r>
        <w:t>vehicle hire service</w:t>
      </w:r>
      <w:r>
        <w:tab/>
        <w:t>3</w:t>
      </w:r>
    </w:p>
    <w:p w14:paraId="6C41EB1F" w14:textId="37E600DE" w:rsidR="00135210" w:rsidRDefault="00135210">
      <w:pPr>
        <w:pStyle w:val="DefinedTerms"/>
      </w:pPr>
      <w:r>
        <w:t>vehicle repair service</w:t>
      </w:r>
      <w:r>
        <w:tab/>
        <w:t>3</w:t>
      </w:r>
    </w:p>
    <w:p w14:paraId="0551EE6E" w14:textId="3334AA15" w:rsidR="00135210" w:rsidRDefault="00135210">
      <w:pPr>
        <w:pStyle w:val="DefinedTerms"/>
      </w:pPr>
      <w:r>
        <w:t>VIN</w:t>
      </w:r>
      <w:r>
        <w:tab/>
        <w:t>3</w:t>
      </w:r>
    </w:p>
    <w:p w14:paraId="3BEBC708" w14:textId="5F3F635C" w:rsidR="00135210" w:rsidRDefault="00135210">
      <w:pPr>
        <w:pStyle w:val="DefinedTerms"/>
      </w:pPr>
      <w:r>
        <w:t>Western Australian Planning Commission</w:t>
      </w:r>
      <w:r>
        <w:tab/>
        <w:t>63(1)</w:t>
      </w:r>
    </w:p>
    <w:p w14:paraId="597B91E4" w14:textId="7498B9C2" w:rsidR="00135210" w:rsidRDefault="00135210">
      <w:pPr>
        <w:pStyle w:val="DefinedTerms"/>
      </w:pPr>
      <w:r>
        <w:t>WorkSafe Commissioner</w:t>
      </w:r>
      <w:r>
        <w:tab/>
        <w:t>63(1)</w:t>
      </w:r>
    </w:p>
    <w:p w14:paraId="082CF77B" w14:textId="77777777" w:rsidR="00135210" w:rsidRDefault="00135210"/>
    <w:p w14:paraId="24B9F418" w14:textId="77777777" w:rsidR="00135210" w:rsidRDefault="00135210">
      <w:pPr>
        <w:sectPr w:rsidR="00135210">
          <w:headerReference w:type="even" r:id="rId32"/>
          <w:headerReference w:type="default" r:id="rId33"/>
          <w:pgSz w:w="11907" w:h="16840" w:code="9"/>
          <w:pgMar w:top="2381" w:right="2409" w:bottom="3543" w:left="2409" w:header="720" w:footer="3544" w:gutter="0"/>
          <w:cols w:space="720"/>
          <w:noEndnote/>
          <w:docGrid w:linePitch="326"/>
        </w:sectPr>
      </w:pPr>
    </w:p>
    <w:p w14:paraId="0CD5FA3D" w14:textId="121449CA" w:rsidR="00135210" w:rsidRDefault="00135210">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12D58E35" w:rsidR="00135210" w:rsidRDefault="001352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21589FA3" w14:textId="77777777" w:rsidR="00135210" w:rsidRDefault="001352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9D8CEB4" w:rsidR="00135210" w:rsidRDefault="001352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395B77F4" w14:textId="77777777" w:rsidR="00135210" w:rsidRDefault="0013521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12D58E35" w:rsidR="00135210" w:rsidRDefault="001352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21589FA3" w14:textId="77777777" w:rsidR="00135210" w:rsidRDefault="001352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9D8CEB4" w:rsidR="00135210" w:rsidRDefault="001352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395B77F4" w14:textId="77777777" w:rsidR="00135210" w:rsidRDefault="0013521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35210" w:rsidSect="009D7E36">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3117" w14:textId="77777777" w:rsidR="00135210" w:rsidRDefault="00135210">
      <w:pPr>
        <w:rPr>
          <w:b/>
          <w:sz w:val="28"/>
        </w:rPr>
      </w:pPr>
      <w:r>
        <w:rPr>
          <w:b/>
          <w:sz w:val="28"/>
        </w:rPr>
        <w:t>Endnotes</w:t>
      </w:r>
    </w:p>
    <w:p w14:paraId="67692688" w14:textId="77777777" w:rsidR="00135210" w:rsidRDefault="00135210">
      <w:pPr>
        <w:spacing w:after="240"/>
        <w:rPr>
          <w:rFonts w:ascii="Times" w:hAnsi="Times"/>
          <w:sz w:val="18"/>
        </w:rPr>
      </w:pPr>
      <w:r>
        <w:rPr>
          <w:sz w:val="20"/>
        </w:rPr>
        <w:t>[For ease of reference detach these notes and read them alongside the draft.]</w:t>
      </w:r>
    </w:p>
    <w:p w14:paraId="47F80DD1" w14:textId="77777777" w:rsidR="00135210" w:rsidRDefault="00135210"/>
  </w:endnote>
  <w:endnote w:type="continuationSeparator" w:id="0">
    <w:p w14:paraId="5E2F8DAB" w14:textId="77777777" w:rsidR="00135210" w:rsidRDefault="00135210">
      <w:pPr>
        <w:pStyle w:val="Footer"/>
      </w:pPr>
    </w:p>
    <w:p w14:paraId="615ABE33" w14:textId="77777777" w:rsidR="00135210" w:rsidRDefault="00135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FE18" w14:textId="77777777" w:rsidR="00394D3E" w:rsidRDefault="00394D3E">
    <w:pPr>
      <w:pStyle w:val="Footer"/>
      <w:pBdr>
        <w:bottom w:val="single" w:sz="4" w:space="1" w:color="auto"/>
      </w:pBdr>
      <w:rPr>
        <w:sz w:val="20"/>
      </w:rPr>
    </w:pPr>
  </w:p>
  <w:p w14:paraId="03B8E525" w14:textId="35F22E8D" w:rsidR="00394D3E" w:rsidRDefault="00394D3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p>
  <w:p w14:paraId="673B6AD2" w14:textId="7A97868D" w:rsidR="00394D3E" w:rsidRDefault="00394D3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9D68" w14:textId="77777777" w:rsidR="00394D3E" w:rsidRDefault="00394D3E">
    <w:pPr>
      <w:pStyle w:val="Footer"/>
      <w:pBdr>
        <w:bottom w:val="single" w:sz="4" w:space="1" w:color="auto"/>
      </w:pBdr>
      <w:rPr>
        <w:sz w:val="20"/>
      </w:rPr>
    </w:pPr>
  </w:p>
  <w:p w14:paraId="4B0764D7" w14:textId="30FF7385" w:rsidR="00394D3E" w:rsidRDefault="00394D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5B45F93" w14:textId="30E1A62E" w:rsidR="00394D3E" w:rsidRDefault="00394D3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941C" w14:textId="77777777" w:rsidR="00394D3E" w:rsidRDefault="00394D3E">
    <w:pPr>
      <w:pStyle w:val="Footer"/>
      <w:pBdr>
        <w:bottom w:val="single" w:sz="4" w:space="1" w:color="auto"/>
      </w:pBdr>
      <w:rPr>
        <w:sz w:val="20"/>
      </w:rPr>
    </w:pPr>
  </w:p>
  <w:p w14:paraId="1C13BCC2" w14:textId="001D00C3" w:rsidR="00394D3E" w:rsidRDefault="00394D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C3D1600" w14:textId="342619D2" w:rsidR="00394D3E" w:rsidRDefault="00394D3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7231" w14:textId="77777777" w:rsidR="00394D3E" w:rsidRDefault="00394D3E">
    <w:pPr>
      <w:pStyle w:val="Footer"/>
      <w:pBdr>
        <w:bottom w:val="single" w:sz="4" w:space="1" w:color="auto"/>
      </w:pBdr>
      <w:rPr>
        <w:sz w:val="20"/>
      </w:rPr>
    </w:pPr>
  </w:p>
  <w:p w14:paraId="72EC86A8" w14:textId="3361A8D7" w:rsidR="00394D3E" w:rsidRDefault="00394D3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p>
  <w:p w14:paraId="76F6D875" w14:textId="6F6FDCC3" w:rsidR="00394D3E" w:rsidRDefault="00394D3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00E8" w14:textId="77777777" w:rsidR="00394D3E" w:rsidRDefault="00394D3E">
    <w:pPr>
      <w:pStyle w:val="Footer"/>
      <w:pBdr>
        <w:bottom w:val="single" w:sz="4" w:space="1" w:color="auto"/>
      </w:pBdr>
      <w:rPr>
        <w:sz w:val="20"/>
      </w:rPr>
    </w:pPr>
  </w:p>
  <w:p w14:paraId="4EE4AC35" w14:textId="07740E1E" w:rsidR="00394D3E" w:rsidRDefault="00394D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cix</w:t>
    </w:r>
    <w:r>
      <w:rPr>
        <w:sz w:val="20"/>
      </w:rPr>
      <w:fldChar w:fldCharType="end"/>
    </w:r>
  </w:p>
  <w:p w14:paraId="35AF449F" w14:textId="78EAB4A8" w:rsidR="00394D3E" w:rsidRDefault="00394D3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BFEE" w14:textId="77777777" w:rsidR="00394D3E" w:rsidRDefault="00394D3E">
    <w:pPr>
      <w:pStyle w:val="Footer"/>
      <w:pBdr>
        <w:bottom w:val="single" w:sz="4" w:space="1" w:color="auto"/>
      </w:pBdr>
      <w:rPr>
        <w:sz w:val="20"/>
      </w:rPr>
    </w:pPr>
  </w:p>
  <w:p w14:paraId="5118E44D" w14:textId="0E972A19" w:rsidR="00394D3E" w:rsidRDefault="00394D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37696">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2FB4BD1" w14:textId="46A55904" w:rsidR="00394D3E" w:rsidRDefault="00394D3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37696">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135210" w:rsidRDefault="001352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135210" w:rsidRDefault="001352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135210" w:rsidRDefault="00135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0D334" w14:textId="77777777" w:rsidR="00135210" w:rsidRDefault="00135210">
      <w:r>
        <w:separator/>
      </w:r>
    </w:p>
  </w:footnote>
  <w:footnote w:type="continuationSeparator" w:id="0">
    <w:p w14:paraId="57E554CB" w14:textId="77777777" w:rsidR="00135210" w:rsidRDefault="00135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06A5" w14:textId="77777777" w:rsidR="008658BD" w:rsidRDefault="008658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66D761E9" w14:textId="77777777">
      <w:trPr>
        <w:cantSplit/>
        <w:jc w:val="center"/>
      </w:trPr>
      <w:tc>
        <w:tcPr>
          <w:tcW w:w="7263" w:type="dxa"/>
          <w:gridSpan w:val="2"/>
        </w:tcPr>
        <w:p w14:paraId="375584E0" w14:textId="02BB0371"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1FD5570D" w14:textId="77777777">
      <w:trPr>
        <w:jc w:val="center"/>
      </w:trPr>
      <w:tc>
        <w:tcPr>
          <w:tcW w:w="5797" w:type="dxa"/>
          <w:vAlign w:val="bottom"/>
        </w:tcPr>
        <w:p w14:paraId="6FD40DFE" w14:textId="4FBDAD8B" w:rsidR="00135210" w:rsidRDefault="00135210">
          <w:pPr>
            <w:pStyle w:val="Header"/>
            <w:spacing w:before="40"/>
            <w:jc w:val="right"/>
          </w:pPr>
          <w:r>
            <w:fldChar w:fldCharType="begin"/>
          </w:r>
          <w:r>
            <w:instrText xml:space="preserve"> STYLEREF  CharSchText </w:instrText>
          </w:r>
          <w:r>
            <w:fldChar w:fldCharType="end"/>
          </w:r>
        </w:p>
      </w:tc>
      <w:tc>
        <w:tcPr>
          <w:tcW w:w="1466" w:type="dxa"/>
        </w:tcPr>
        <w:p w14:paraId="3529CE1F" w14:textId="2CD5AB2B" w:rsidR="00135210" w:rsidRDefault="00135210">
          <w:pPr>
            <w:pStyle w:val="Header"/>
            <w:spacing w:before="40"/>
            <w:ind w:right="17"/>
            <w:jc w:val="right"/>
          </w:pPr>
          <w:r>
            <w:rPr>
              <w:b/>
            </w:rPr>
            <w:fldChar w:fldCharType="begin"/>
          </w:r>
          <w:r>
            <w:rPr>
              <w:b/>
            </w:rPr>
            <w:instrText>STYLEREF CharSchno</w:instrText>
          </w:r>
          <w:r>
            <w:rPr>
              <w:b/>
            </w:rPr>
            <w:fldChar w:fldCharType="end"/>
          </w:r>
        </w:p>
      </w:tc>
    </w:tr>
    <w:tr w:rsidR="00523B57" w14:paraId="52025A61" w14:textId="77777777">
      <w:trPr>
        <w:jc w:val="center"/>
      </w:trPr>
      <w:tc>
        <w:tcPr>
          <w:tcW w:w="5797" w:type="dxa"/>
          <w:vAlign w:val="bottom"/>
        </w:tcPr>
        <w:p w14:paraId="567954C1" w14:textId="5270CEA3" w:rsidR="00135210" w:rsidRDefault="00135210">
          <w:pPr>
            <w:pStyle w:val="Header"/>
            <w:spacing w:before="40"/>
            <w:jc w:val="right"/>
          </w:pPr>
          <w:r>
            <w:fldChar w:fldCharType="begin"/>
          </w:r>
          <w:r>
            <w:instrText xml:space="preserve"> STYLEREF  CharDivText </w:instrText>
          </w:r>
          <w:r w:rsidR="00237696">
            <w:fldChar w:fldCharType="separate"/>
          </w:r>
          <w:r w:rsidR="00237696">
            <w:t>Transitional provisions for Towing Services Amendment Regulations 2026</w:t>
          </w:r>
          <w:r>
            <w:fldChar w:fldCharType="end"/>
          </w:r>
        </w:p>
      </w:tc>
      <w:tc>
        <w:tcPr>
          <w:tcW w:w="1466" w:type="dxa"/>
        </w:tcPr>
        <w:p w14:paraId="07B55173" w14:textId="385AAAC3" w:rsidR="00135210" w:rsidRDefault="00135210">
          <w:pPr>
            <w:pStyle w:val="Header"/>
            <w:spacing w:before="40"/>
            <w:ind w:right="17"/>
            <w:jc w:val="right"/>
            <w:rPr>
              <w:b/>
              <w:bCs/>
            </w:rPr>
          </w:pPr>
          <w:r>
            <w:rPr>
              <w:b/>
            </w:rPr>
            <w:fldChar w:fldCharType="begin"/>
          </w:r>
          <w:r>
            <w:rPr>
              <w:b/>
            </w:rPr>
            <w:instrText>STYLEREF CharDivNo</w:instrText>
          </w:r>
          <w:r w:rsidR="00237696">
            <w:rPr>
              <w:b/>
            </w:rPr>
            <w:fldChar w:fldCharType="separate"/>
          </w:r>
          <w:r w:rsidR="00237696">
            <w:rPr>
              <w:b/>
            </w:rPr>
            <w:t>Division 2</w:t>
          </w:r>
          <w:r>
            <w:rPr>
              <w:b/>
            </w:rPr>
            <w:fldChar w:fldCharType="end"/>
          </w:r>
        </w:p>
      </w:tc>
    </w:tr>
    <w:tr w:rsidR="00523B57" w14:paraId="4C69A1A4" w14:textId="77777777">
      <w:trPr>
        <w:jc w:val="center"/>
      </w:trPr>
      <w:tc>
        <w:tcPr>
          <w:tcW w:w="7263" w:type="dxa"/>
          <w:gridSpan w:val="2"/>
        </w:tcPr>
        <w:p w14:paraId="3F521E85" w14:textId="77777777" w:rsidR="00135210" w:rsidRDefault="00135210">
          <w:pPr>
            <w:pStyle w:val="Header"/>
            <w:spacing w:before="40"/>
            <w:ind w:right="17"/>
            <w:jc w:val="right"/>
          </w:pPr>
        </w:p>
      </w:tc>
    </w:tr>
  </w:tbl>
  <w:p w14:paraId="0B6AFBCE" w14:textId="77777777" w:rsidR="00135210" w:rsidRDefault="001352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00B08894" w14:textId="77777777">
      <w:trPr>
        <w:cantSplit/>
        <w:jc w:val="center"/>
      </w:trPr>
      <w:tc>
        <w:tcPr>
          <w:tcW w:w="7258" w:type="dxa"/>
          <w:gridSpan w:val="2"/>
        </w:tcPr>
        <w:p w14:paraId="7D2B4986" w14:textId="16585C18"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54279AD" w14:textId="77777777">
      <w:trPr>
        <w:jc w:val="center"/>
      </w:trPr>
      <w:tc>
        <w:tcPr>
          <w:tcW w:w="1548" w:type="dxa"/>
        </w:tcPr>
        <w:p w14:paraId="0F7442A7" w14:textId="496E46FD" w:rsidR="00135210" w:rsidRDefault="00135210">
          <w:pPr>
            <w:pStyle w:val="Header"/>
            <w:spacing w:before="40"/>
          </w:pPr>
          <w:r>
            <w:rPr>
              <w:b/>
            </w:rPr>
            <w:fldChar w:fldCharType="begin"/>
          </w:r>
          <w:r>
            <w:rPr>
              <w:b/>
            </w:rPr>
            <w:instrText>STYLEREF CharSchno</w:instrText>
          </w:r>
          <w:r>
            <w:rPr>
              <w:b/>
            </w:rPr>
            <w:fldChar w:fldCharType="separate"/>
          </w:r>
          <w:r w:rsidR="00237696">
            <w:rPr>
              <w:b/>
            </w:rPr>
            <w:t>Schedule 1</w:t>
          </w:r>
          <w:r>
            <w:rPr>
              <w:b/>
            </w:rPr>
            <w:fldChar w:fldCharType="end"/>
          </w:r>
        </w:p>
      </w:tc>
      <w:tc>
        <w:tcPr>
          <w:tcW w:w="5715" w:type="dxa"/>
        </w:tcPr>
        <w:p w14:paraId="7A2DAC93" w14:textId="4F1A7814" w:rsidR="00135210" w:rsidRDefault="00135210">
          <w:pPr>
            <w:pStyle w:val="Header"/>
            <w:spacing w:before="40"/>
          </w:pPr>
          <w:r>
            <w:fldChar w:fldCharType="begin"/>
          </w:r>
          <w:r>
            <w:instrText xml:space="preserve"> styleref CharSchText </w:instrText>
          </w:r>
          <w:r>
            <w:fldChar w:fldCharType="separate"/>
          </w:r>
          <w:r w:rsidR="00237696">
            <w:t>Prescribed offences and modified penalties</w:t>
          </w:r>
          <w:r>
            <w:fldChar w:fldCharType="end"/>
          </w:r>
        </w:p>
      </w:tc>
    </w:tr>
    <w:tr w:rsidR="00523B57" w14:paraId="1476019A" w14:textId="77777777">
      <w:trPr>
        <w:jc w:val="center"/>
      </w:trPr>
      <w:tc>
        <w:tcPr>
          <w:tcW w:w="1548" w:type="dxa"/>
        </w:tcPr>
        <w:p w14:paraId="2242C43B" w14:textId="45894A0D"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2A2E0E89"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33F62153" w14:textId="77777777">
      <w:trPr>
        <w:jc w:val="center"/>
      </w:trPr>
      <w:tc>
        <w:tcPr>
          <w:tcW w:w="7258" w:type="dxa"/>
          <w:gridSpan w:val="2"/>
        </w:tcPr>
        <w:p w14:paraId="0E281D3B" w14:textId="771BBC07" w:rsidR="00135210" w:rsidRDefault="00135210">
          <w:pPr>
            <w:pStyle w:val="Header"/>
            <w:spacing w:before="40"/>
          </w:pPr>
          <w:r>
            <w:rPr>
              <w:b/>
            </w:rPr>
            <w:t xml:space="preserve">Form </w:t>
          </w:r>
          <w:r>
            <w:rPr>
              <w:b/>
            </w:rPr>
            <w:fldChar w:fldCharType="begin"/>
          </w:r>
          <w:r>
            <w:rPr>
              <w:b/>
            </w:rPr>
            <w:instrText>STYLEREF CharSClsNo</w:instrText>
          </w:r>
          <w:r>
            <w:rPr>
              <w:b/>
            </w:rPr>
            <w:fldChar w:fldCharType="separate"/>
          </w:r>
          <w:r w:rsidR="00237696">
            <w:rPr>
              <w:b/>
            </w:rPr>
            <w:t>1</w:t>
          </w:r>
          <w:r>
            <w:rPr>
              <w:b/>
            </w:rPr>
            <w:fldChar w:fldCharType="end"/>
          </w:r>
        </w:p>
      </w:tc>
    </w:tr>
  </w:tbl>
  <w:p w14:paraId="04692C2C" w14:textId="77777777" w:rsidR="00135210" w:rsidRDefault="0013521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7A53E5F8" w14:textId="77777777">
      <w:trPr>
        <w:cantSplit/>
        <w:jc w:val="center"/>
      </w:trPr>
      <w:tc>
        <w:tcPr>
          <w:tcW w:w="7263" w:type="dxa"/>
          <w:gridSpan w:val="2"/>
        </w:tcPr>
        <w:p w14:paraId="3CF0BB72" w14:textId="7959DA63"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EBD7FB3" w14:textId="77777777">
      <w:trPr>
        <w:jc w:val="center"/>
      </w:trPr>
      <w:tc>
        <w:tcPr>
          <w:tcW w:w="5797" w:type="dxa"/>
          <w:vAlign w:val="bottom"/>
        </w:tcPr>
        <w:p w14:paraId="7FAA47F6" w14:textId="583BB955" w:rsidR="00135210" w:rsidRDefault="00135210">
          <w:pPr>
            <w:pStyle w:val="Header"/>
            <w:spacing w:before="40"/>
            <w:jc w:val="right"/>
          </w:pPr>
          <w:r>
            <w:fldChar w:fldCharType="begin"/>
          </w:r>
          <w:r>
            <w:instrText xml:space="preserve"> STYLEREF  CharSchText </w:instrText>
          </w:r>
          <w:r>
            <w:fldChar w:fldCharType="separate"/>
          </w:r>
          <w:r w:rsidR="00237696">
            <w:t>Prescribed offences and modified penalties</w:t>
          </w:r>
          <w:r>
            <w:fldChar w:fldCharType="end"/>
          </w:r>
        </w:p>
      </w:tc>
      <w:tc>
        <w:tcPr>
          <w:tcW w:w="1466" w:type="dxa"/>
        </w:tcPr>
        <w:p w14:paraId="4297A5B9" w14:textId="29A0906F" w:rsidR="00135210" w:rsidRDefault="00135210">
          <w:pPr>
            <w:pStyle w:val="Header"/>
            <w:spacing w:before="40"/>
            <w:ind w:right="17"/>
            <w:jc w:val="right"/>
          </w:pPr>
          <w:r>
            <w:rPr>
              <w:b/>
            </w:rPr>
            <w:fldChar w:fldCharType="begin"/>
          </w:r>
          <w:r>
            <w:rPr>
              <w:b/>
            </w:rPr>
            <w:instrText>STYLEREF CharSchno</w:instrText>
          </w:r>
          <w:r>
            <w:rPr>
              <w:b/>
            </w:rPr>
            <w:fldChar w:fldCharType="separate"/>
          </w:r>
          <w:r w:rsidR="00237696">
            <w:rPr>
              <w:b/>
            </w:rPr>
            <w:t>Schedule 1</w:t>
          </w:r>
          <w:r>
            <w:rPr>
              <w:b/>
            </w:rPr>
            <w:fldChar w:fldCharType="end"/>
          </w:r>
        </w:p>
      </w:tc>
    </w:tr>
    <w:tr w:rsidR="00523B57" w14:paraId="15A40414" w14:textId="77777777">
      <w:trPr>
        <w:jc w:val="center"/>
      </w:trPr>
      <w:tc>
        <w:tcPr>
          <w:tcW w:w="5797" w:type="dxa"/>
          <w:vAlign w:val="bottom"/>
        </w:tcPr>
        <w:p w14:paraId="56D8D988" w14:textId="7C05B649"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581E18A3" w14:textId="5EB9EA8A"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54C4DB8A" w14:textId="77777777">
      <w:trPr>
        <w:jc w:val="center"/>
      </w:trPr>
      <w:tc>
        <w:tcPr>
          <w:tcW w:w="7263" w:type="dxa"/>
          <w:gridSpan w:val="2"/>
        </w:tcPr>
        <w:p w14:paraId="503D2518" w14:textId="2CF066E9" w:rsidR="00135210" w:rsidRDefault="00135210">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237696">
            <w:rPr>
              <w:b/>
            </w:rPr>
            <w:t>1</w:t>
          </w:r>
          <w:r>
            <w:rPr>
              <w:b/>
            </w:rPr>
            <w:fldChar w:fldCharType="end"/>
          </w:r>
        </w:p>
      </w:tc>
    </w:tr>
  </w:tbl>
  <w:p w14:paraId="1F272476" w14:textId="77777777" w:rsidR="00135210" w:rsidRDefault="0013521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4DC116BB" w14:textId="77777777">
      <w:trPr>
        <w:cantSplit/>
        <w:jc w:val="center"/>
      </w:trPr>
      <w:tc>
        <w:tcPr>
          <w:tcW w:w="7258" w:type="dxa"/>
          <w:gridSpan w:val="2"/>
        </w:tcPr>
        <w:p w14:paraId="287C9085" w14:textId="07A0F064"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0200087" w14:textId="77777777">
      <w:trPr>
        <w:jc w:val="center"/>
      </w:trPr>
      <w:tc>
        <w:tcPr>
          <w:tcW w:w="1548" w:type="dxa"/>
        </w:tcPr>
        <w:p w14:paraId="0391EAAA" w14:textId="6DACBFEC" w:rsidR="00135210" w:rsidRDefault="00135210">
          <w:pPr>
            <w:pStyle w:val="Header"/>
            <w:spacing w:before="40"/>
          </w:pPr>
          <w:r>
            <w:rPr>
              <w:b/>
            </w:rPr>
            <w:fldChar w:fldCharType="begin"/>
          </w:r>
          <w:r>
            <w:rPr>
              <w:b/>
            </w:rPr>
            <w:instrText>STYLEREF CharSchno</w:instrText>
          </w:r>
          <w:r>
            <w:rPr>
              <w:b/>
            </w:rPr>
            <w:fldChar w:fldCharType="separate"/>
          </w:r>
          <w:r w:rsidR="00237696">
            <w:rPr>
              <w:b/>
            </w:rPr>
            <w:t>Schedule 2</w:t>
          </w:r>
          <w:r>
            <w:rPr>
              <w:b/>
            </w:rPr>
            <w:fldChar w:fldCharType="end"/>
          </w:r>
        </w:p>
      </w:tc>
      <w:tc>
        <w:tcPr>
          <w:tcW w:w="5715" w:type="dxa"/>
        </w:tcPr>
        <w:p w14:paraId="0FE4305C" w14:textId="4C30773C" w:rsidR="00135210" w:rsidRDefault="00135210">
          <w:pPr>
            <w:pStyle w:val="Header"/>
            <w:spacing w:before="40"/>
          </w:pPr>
          <w:r>
            <w:fldChar w:fldCharType="begin"/>
          </w:r>
          <w:r>
            <w:instrText xml:space="preserve"> styleref CharSchText </w:instrText>
          </w:r>
          <w:r>
            <w:fldChar w:fldCharType="separate"/>
          </w:r>
          <w:r w:rsidR="00237696">
            <w:t>Forms</w:t>
          </w:r>
          <w:r>
            <w:fldChar w:fldCharType="end"/>
          </w:r>
        </w:p>
      </w:tc>
    </w:tr>
    <w:tr w:rsidR="00523B57" w14:paraId="718CA137" w14:textId="77777777">
      <w:trPr>
        <w:jc w:val="center"/>
      </w:trPr>
      <w:tc>
        <w:tcPr>
          <w:tcW w:w="1548" w:type="dxa"/>
        </w:tcPr>
        <w:p w14:paraId="26C12358" w14:textId="6AEFF9EC"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273C4AAB"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2FDFA77F" w14:textId="77777777">
      <w:trPr>
        <w:jc w:val="center"/>
      </w:trPr>
      <w:tc>
        <w:tcPr>
          <w:tcW w:w="7258" w:type="dxa"/>
          <w:gridSpan w:val="2"/>
        </w:tcPr>
        <w:p w14:paraId="3B11AB26" w14:textId="424D3E92" w:rsidR="00135210" w:rsidRDefault="00135210">
          <w:pPr>
            <w:pStyle w:val="Header"/>
            <w:spacing w:before="40"/>
          </w:pPr>
        </w:p>
      </w:tc>
    </w:tr>
  </w:tbl>
  <w:p w14:paraId="3229930C" w14:textId="77777777" w:rsidR="00135210" w:rsidRDefault="0013521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3C53AD0F" w14:textId="77777777">
      <w:trPr>
        <w:cantSplit/>
        <w:jc w:val="center"/>
      </w:trPr>
      <w:tc>
        <w:tcPr>
          <w:tcW w:w="7263" w:type="dxa"/>
          <w:gridSpan w:val="2"/>
        </w:tcPr>
        <w:p w14:paraId="5A56504E" w14:textId="16318281"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27859A7" w14:textId="77777777">
      <w:trPr>
        <w:jc w:val="center"/>
      </w:trPr>
      <w:tc>
        <w:tcPr>
          <w:tcW w:w="5797" w:type="dxa"/>
          <w:vAlign w:val="bottom"/>
        </w:tcPr>
        <w:p w14:paraId="7122E16D" w14:textId="2E38FB9E" w:rsidR="00135210" w:rsidRDefault="00135210">
          <w:pPr>
            <w:pStyle w:val="Header"/>
            <w:spacing w:before="40"/>
            <w:jc w:val="right"/>
          </w:pPr>
          <w:r>
            <w:fldChar w:fldCharType="begin"/>
          </w:r>
          <w:r>
            <w:instrText xml:space="preserve"> STYLEREF  CharSchText </w:instrText>
          </w:r>
          <w:r>
            <w:fldChar w:fldCharType="separate"/>
          </w:r>
          <w:r w:rsidR="00237696">
            <w:t>Forms</w:t>
          </w:r>
          <w:r>
            <w:fldChar w:fldCharType="end"/>
          </w:r>
        </w:p>
      </w:tc>
      <w:tc>
        <w:tcPr>
          <w:tcW w:w="1466" w:type="dxa"/>
        </w:tcPr>
        <w:p w14:paraId="622F0FA7" w14:textId="0024255E" w:rsidR="00135210" w:rsidRDefault="00135210">
          <w:pPr>
            <w:pStyle w:val="Header"/>
            <w:spacing w:before="40"/>
            <w:ind w:right="17"/>
            <w:jc w:val="right"/>
          </w:pPr>
          <w:r>
            <w:rPr>
              <w:b/>
            </w:rPr>
            <w:fldChar w:fldCharType="begin"/>
          </w:r>
          <w:r>
            <w:rPr>
              <w:b/>
            </w:rPr>
            <w:instrText>STYLEREF CharSchno</w:instrText>
          </w:r>
          <w:r>
            <w:rPr>
              <w:b/>
            </w:rPr>
            <w:fldChar w:fldCharType="separate"/>
          </w:r>
          <w:r w:rsidR="00237696">
            <w:rPr>
              <w:b/>
            </w:rPr>
            <w:t>Schedule 2</w:t>
          </w:r>
          <w:r>
            <w:rPr>
              <w:b/>
            </w:rPr>
            <w:fldChar w:fldCharType="end"/>
          </w:r>
        </w:p>
      </w:tc>
    </w:tr>
    <w:tr w:rsidR="00523B57" w14:paraId="1E5C1DC5" w14:textId="77777777">
      <w:trPr>
        <w:jc w:val="center"/>
      </w:trPr>
      <w:tc>
        <w:tcPr>
          <w:tcW w:w="5797" w:type="dxa"/>
          <w:vAlign w:val="bottom"/>
        </w:tcPr>
        <w:p w14:paraId="1E14294C" w14:textId="55287522"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068102FB" w14:textId="219DBB8A"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39322AAF" w14:textId="77777777">
      <w:trPr>
        <w:jc w:val="center"/>
      </w:trPr>
      <w:tc>
        <w:tcPr>
          <w:tcW w:w="7263" w:type="dxa"/>
          <w:gridSpan w:val="2"/>
        </w:tcPr>
        <w:p w14:paraId="4EEEC616" w14:textId="131A56B0" w:rsidR="00135210" w:rsidRDefault="00135210">
          <w:pPr>
            <w:pStyle w:val="Header"/>
            <w:spacing w:before="40"/>
            <w:ind w:right="17"/>
            <w:jc w:val="right"/>
          </w:pPr>
        </w:p>
      </w:tc>
    </w:tr>
  </w:tbl>
  <w:p w14:paraId="549C5C9B" w14:textId="77777777" w:rsidR="00135210" w:rsidRDefault="00135210">
    <w:pPr>
      <w:pStyle w:val="Header"/>
      <w:pBdr>
        <w:top w:val="single" w:sz="4" w:space="1" w:color="auto"/>
      </w:pBdr>
    </w:pPr>
    <w:bookmarkStart w:id="241" w:name="Schedule"/>
    <w:bookmarkEnd w:id="24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3AF1CA23" w14:textId="77777777">
      <w:trPr>
        <w:cantSplit/>
        <w:jc w:val="center"/>
      </w:trPr>
      <w:tc>
        <w:tcPr>
          <w:tcW w:w="7258" w:type="dxa"/>
          <w:gridSpan w:val="2"/>
        </w:tcPr>
        <w:p w14:paraId="5620949A" w14:textId="71293C0B"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74578E6C" w14:textId="77777777">
      <w:trPr>
        <w:jc w:val="center"/>
      </w:trPr>
      <w:tc>
        <w:tcPr>
          <w:tcW w:w="1548" w:type="dxa"/>
        </w:tcPr>
        <w:p w14:paraId="68E473A9" w14:textId="297AAE80" w:rsidR="00135210" w:rsidRDefault="00135210">
          <w:pPr>
            <w:pStyle w:val="Header"/>
            <w:spacing w:before="40"/>
          </w:pPr>
          <w:r>
            <w:rPr>
              <w:b/>
            </w:rPr>
            <w:fldChar w:fldCharType="begin"/>
          </w:r>
          <w:r>
            <w:rPr>
              <w:b/>
            </w:rPr>
            <w:instrText xml:space="preserve"> STYLEREF "nHeading 2" </w:instrText>
          </w:r>
          <w:r>
            <w:rPr>
              <w:b/>
            </w:rPr>
            <w:fldChar w:fldCharType="separate"/>
          </w:r>
          <w:r w:rsidR="00237696">
            <w:rPr>
              <w:b/>
            </w:rPr>
            <w:t>Notes</w:t>
          </w:r>
          <w:r>
            <w:rPr>
              <w:b/>
            </w:rPr>
            <w:fldChar w:fldCharType="end"/>
          </w:r>
        </w:p>
      </w:tc>
      <w:tc>
        <w:tcPr>
          <w:tcW w:w="5715" w:type="dxa"/>
        </w:tcPr>
        <w:p w14:paraId="1F35F728" w14:textId="2CA1422F" w:rsidR="00135210" w:rsidRDefault="00135210">
          <w:pPr>
            <w:pStyle w:val="Header"/>
            <w:spacing w:before="40"/>
          </w:pPr>
          <w:r>
            <w:fldChar w:fldCharType="begin"/>
          </w:r>
          <w:r>
            <w:instrText xml:space="preserve"> STYLEREF "nHeading 3" </w:instrText>
          </w:r>
          <w:r>
            <w:fldChar w:fldCharType="separate"/>
          </w:r>
          <w:r w:rsidR="00237696">
            <w:t>Compilation table</w:t>
          </w:r>
          <w:r>
            <w:fldChar w:fldCharType="end"/>
          </w:r>
        </w:p>
      </w:tc>
    </w:tr>
    <w:tr w:rsidR="00523B57" w14:paraId="18A5A713" w14:textId="77777777">
      <w:trPr>
        <w:jc w:val="center"/>
      </w:trPr>
      <w:tc>
        <w:tcPr>
          <w:tcW w:w="1548" w:type="dxa"/>
        </w:tcPr>
        <w:p w14:paraId="5DFFBDB8" w14:textId="77777777" w:rsidR="00135210" w:rsidRDefault="00135210">
          <w:pPr>
            <w:pStyle w:val="Header"/>
            <w:spacing w:before="40"/>
          </w:pPr>
        </w:p>
      </w:tc>
      <w:tc>
        <w:tcPr>
          <w:tcW w:w="5715" w:type="dxa"/>
        </w:tcPr>
        <w:p w14:paraId="371E18AE" w14:textId="77777777" w:rsidR="00135210" w:rsidRDefault="00135210">
          <w:pPr>
            <w:pStyle w:val="Header"/>
            <w:spacing w:before="40"/>
          </w:pPr>
        </w:p>
      </w:tc>
    </w:tr>
    <w:tr w:rsidR="00523B57" w14:paraId="01DDE822" w14:textId="77777777">
      <w:trPr>
        <w:cantSplit/>
        <w:jc w:val="center"/>
      </w:trPr>
      <w:tc>
        <w:tcPr>
          <w:tcW w:w="7258" w:type="dxa"/>
          <w:gridSpan w:val="2"/>
        </w:tcPr>
        <w:p w14:paraId="260751E8" w14:textId="77777777" w:rsidR="00135210" w:rsidRDefault="00135210">
          <w:pPr>
            <w:pStyle w:val="Header"/>
            <w:spacing w:before="40"/>
          </w:pPr>
        </w:p>
      </w:tc>
    </w:tr>
  </w:tbl>
  <w:p w14:paraId="391F1254" w14:textId="77777777" w:rsidR="00135210" w:rsidRDefault="0013521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3B57" w14:paraId="447E72FC" w14:textId="77777777">
      <w:trPr>
        <w:cantSplit/>
        <w:jc w:val="center"/>
      </w:trPr>
      <w:tc>
        <w:tcPr>
          <w:tcW w:w="7258" w:type="dxa"/>
          <w:gridSpan w:val="2"/>
        </w:tcPr>
        <w:p w14:paraId="728A7384" w14:textId="49CBAA36"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00A5E509" w14:textId="77777777">
      <w:trPr>
        <w:jc w:val="center"/>
      </w:trPr>
      <w:tc>
        <w:tcPr>
          <w:tcW w:w="5715" w:type="dxa"/>
        </w:tcPr>
        <w:p w14:paraId="420DF3E8" w14:textId="33A201E1" w:rsidR="00135210" w:rsidRDefault="00135210">
          <w:pPr>
            <w:pStyle w:val="Header"/>
            <w:spacing w:before="40"/>
            <w:jc w:val="right"/>
          </w:pPr>
          <w:r>
            <w:fldChar w:fldCharType="begin"/>
          </w:r>
          <w:r>
            <w:instrText xml:space="preserve"> STYLEREF "nHeading 3" </w:instrText>
          </w:r>
          <w:r>
            <w:fldChar w:fldCharType="separate"/>
          </w:r>
          <w:r w:rsidR="00237696">
            <w:t>Compilation table</w:t>
          </w:r>
          <w:r>
            <w:fldChar w:fldCharType="end"/>
          </w:r>
        </w:p>
      </w:tc>
      <w:tc>
        <w:tcPr>
          <w:tcW w:w="1548" w:type="dxa"/>
        </w:tcPr>
        <w:p w14:paraId="2C52D443" w14:textId="4877F5F4" w:rsidR="00135210" w:rsidRDefault="00135210">
          <w:pPr>
            <w:pStyle w:val="Header"/>
            <w:spacing w:before="40"/>
            <w:ind w:right="17"/>
            <w:jc w:val="right"/>
          </w:pPr>
          <w:r>
            <w:rPr>
              <w:b/>
            </w:rPr>
            <w:fldChar w:fldCharType="begin"/>
          </w:r>
          <w:r>
            <w:rPr>
              <w:b/>
            </w:rPr>
            <w:instrText xml:space="preserve"> STYLEREF "nHeading 2" </w:instrText>
          </w:r>
          <w:r>
            <w:rPr>
              <w:b/>
            </w:rPr>
            <w:fldChar w:fldCharType="separate"/>
          </w:r>
          <w:r w:rsidR="00237696">
            <w:rPr>
              <w:b/>
            </w:rPr>
            <w:t>Notes</w:t>
          </w:r>
          <w:r>
            <w:rPr>
              <w:b/>
            </w:rPr>
            <w:fldChar w:fldCharType="end"/>
          </w:r>
        </w:p>
      </w:tc>
    </w:tr>
    <w:tr w:rsidR="00523B57" w14:paraId="72339798" w14:textId="77777777">
      <w:trPr>
        <w:jc w:val="center"/>
      </w:trPr>
      <w:tc>
        <w:tcPr>
          <w:tcW w:w="5715" w:type="dxa"/>
        </w:tcPr>
        <w:p w14:paraId="775043D0" w14:textId="77777777" w:rsidR="00135210" w:rsidRDefault="00135210">
          <w:pPr>
            <w:pStyle w:val="Header"/>
            <w:spacing w:before="40"/>
            <w:jc w:val="right"/>
          </w:pPr>
        </w:p>
      </w:tc>
      <w:tc>
        <w:tcPr>
          <w:tcW w:w="1548" w:type="dxa"/>
        </w:tcPr>
        <w:p w14:paraId="5D466F95" w14:textId="77777777" w:rsidR="00135210" w:rsidRDefault="00135210">
          <w:pPr>
            <w:pStyle w:val="Header"/>
            <w:spacing w:before="40"/>
            <w:ind w:right="17"/>
            <w:jc w:val="right"/>
          </w:pPr>
        </w:p>
      </w:tc>
    </w:tr>
    <w:tr w:rsidR="00523B57" w14:paraId="2E94D293" w14:textId="77777777">
      <w:trPr>
        <w:cantSplit/>
        <w:jc w:val="center"/>
      </w:trPr>
      <w:tc>
        <w:tcPr>
          <w:tcW w:w="7258" w:type="dxa"/>
          <w:gridSpan w:val="2"/>
        </w:tcPr>
        <w:p w14:paraId="404B94B6" w14:textId="77777777" w:rsidR="00135210" w:rsidRDefault="00135210">
          <w:pPr>
            <w:pStyle w:val="Header"/>
            <w:spacing w:before="40"/>
            <w:ind w:right="17"/>
            <w:jc w:val="right"/>
          </w:pPr>
        </w:p>
      </w:tc>
    </w:tr>
  </w:tbl>
  <w:p w14:paraId="1E5F1DAF" w14:textId="77777777" w:rsidR="00135210" w:rsidRDefault="00135210">
    <w:pPr>
      <w:pStyle w:val="Header"/>
      <w:pBdr>
        <w:top w:val="single" w:sz="4" w:space="1" w:color="auto"/>
      </w:pBdr>
    </w:pPr>
    <w:bookmarkStart w:id="246" w:name="Compilation"/>
    <w:bookmarkEnd w:id="24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23B57" w14:paraId="7EF6CF1B" w14:textId="77777777">
      <w:trPr>
        <w:cantSplit/>
        <w:jc w:val="center"/>
      </w:trPr>
      <w:tc>
        <w:tcPr>
          <w:tcW w:w="7263" w:type="dxa"/>
          <w:gridSpan w:val="2"/>
        </w:tcPr>
        <w:p w14:paraId="72F36857" w14:textId="4DCFB976"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3E140F1B" w14:textId="77777777">
      <w:trPr>
        <w:jc w:val="center"/>
      </w:trPr>
      <w:tc>
        <w:tcPr>
          <w:tcW w:w="1348" w:type="dxa"/>
        </w:tcPr>
        <w:p w14:paraId="5D74489A" w14:textId="77777777" w:rsidR="00135210" w:rsidRDefault="00135210">
          <w:pPr>
            <w:pStyle w:val="Header"/>
            <w:spacing w:before="40"/>
          </w:pPr>
        </w:p>
      </w:tc>
      <w:tc>
        <w:tcPr>
          <w:tcW w:w="5915" w:type="dxa"/>
        </w:tcPr>
        <w:p w14:paraId="51121748" w14:textId="77777777" w:rsidR="00135210" w:rsidRDefault="00135210">
          <w:pPr>
            <w:pStyle w:val="Header"/>
            <w:spacing w:before="40"/>
          </w:pPr>
        </w:p>
      </w:tc>
    </w:tr>
    <w:tr w:rsidR="00523B57" w14:paraId="110CCA2E" w14:textId="77777777">
      <w:trPr>
        <w:jc w:val="center"/>
      </w:trPr>
      <w:tc>
        <w:tcPr>
          <w:tcW w:w="1348" w:type="dxa"/>
        </w:tcPr>
        <w:p w14:paraId="22945281" w14:textId="77777777" w:rsidR="00135210" w:rsidRDefault="00135210">
          <w:pPr>
            <w:pStyle w:val="Header"/>
            <w:spacing w:before="40"/>
          </w:pPr>
        </w:p>
      </w:tc>
      <w:tc>
        <w:tcPr>
          <w:tcW w:w="5915" w:type="dxa"/>
        </w:tcPr>
        <w:p w14:paraId="2F2DF495" w14:textId="77777777" w:rsidR="00135210" w:rsidRDefault="00135210">
          <w:pPr>
            <w:pStyle w:val="Header"/>
            <w:spacing w:before="40"/>
          </w:pPr>
        </w:p>
      </w:tc>
    </w:tr>
    <w:tr w:rsidR="00523B57" w14:paraId="63567BF6" w14:textId="77777777">
      <w:trPr>
        <w:cantSplit/>
        <w:jc w:val="center"/>
      </w:trPr>
      <w:tc>
        <w:tcPr>
          <w:tcW w:w="7263" w:type="dxa"/>
          <w:gridSpan w:val="2"/>
        </w:tcPr>
        <w:p w14:paraId="32B4F637" w14:textId="7622B12F" w:rsidR="00135210" w:rsidRDefault="00135210">
          <w:pPr>
            <w:pStyle w:val="Header"/>
            <w:spacing w:before="40"/>
          </w:pPr>
          <w:r>
            <w:fldChar w:fldCharType="begin"/>
          </w:r>
          <w:r>
            <w:instrText xml:space="preserve"> STYLEREF "nHeading 2" </w:instrText>
          </w:r>
          <w:r>
            <w:fldChar w:fldCharType="separate"/>
          </w:r>
          <w:r w:rsidR="00237696">
            <w:t>Notes</w:t>
          </w:r>
          <w:r>
            <w:fldChar w:fldCharType="end"/>
          </w:r>
        </w:p>
      </w:tc>
    </w:tr>
  </w:tbl>
  <w:p w14:paraId="07DE805C" w14:textId="77777777" w:rsidR="00135210" w:rsidRDefault="0013521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23B57" w14:paraId="7616F98C" w14:textId="77777777">
      <w:trPr>
        <w:cantSplit/>
        <w:jc w:val="center"/>
      </w:trPr>
      <w:tc>
        <w:tcPr>
          <w:tcW w:w="7263" w:type="dxa"/>
          <w:gridSpan w:val="2"/>
        </w:tcPr>
        <w:p w14:paraId="55714954" w14:textId="71B1CA87" w:rsidR="00135210" w:rsidRDefault="00135210">
          <w:pPr>
            <w:pStyle w:val="Header"/>
            <w:spacing w:before="40"/>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B076979" w14:textId="77777777">
      <w:trPr>
        <w:jc w:val="center"/>
      </w:trPr>
      <w:tc>
        <w:tcPr>
          <w:tcW w:w="5884" w:type="dxa"/>
        </w:tcPr>
        <w:p w14:paraId="6A706E7C" w14:textId="77777777" w:rsidR="00135210" w:rsidRDefault="00135210">
          <w:pPr>
            <w:pStyle w:val="Header"/>
            <w:spacing w:before="40"/>
            <w:jc w:val="right"/>
          </w:pPr>
        </w:p>
      </w:tc>
      <w:tc>
        <w:tcPr>
          <w:tcW w:w="1379" w:type="dxa"/>
        </w:tcPr>
        <w:p w14:paraId="764B8A59" w14:textId="77777777" w:rsidR="00135210" w:rsidRDefault="00135210">
          <w:pPr>
            <w:pStyle w:val="Header"/>
            <w:spacing w:before="40"/>
            <w:ind w:right="17"/>
            <w:jc w:val="right"/>
          </w:pPr>
        </w:p>
      </w:tc>
    </w:tr>
    <w:tr w:rsidR="00523B57" w14:paraId="2E0A7974" w14:textId="77777777">
      <w:trPr>
        <w:jc w:val="center"/>
      </w:trPr>
      <w:tc>
        <w:tcPr>
          <w:tcW w:w="5884" w:type="dxa"/>
        </w:tcPr>
        <w:p w14:paraId="76662B95" w14:textId="77777777" w:rsidR="00135210" w:rsidRDefault="00135210">
          <w:pPr>
            <w:pStyle w:val="Header"/>
            <w:spacing w:before="40"/>
            <w:jc w:val="right"/>
          </w:pPr>
        </w:p>
      </w:tc>
      <w:tc>
        <w:tcPr>
          <w:tcW w:w="1379" w:type="dxa"/>
        </w:tcPr>
        <w:p w14:paraId="48A2F128" w14:textId="77777777" w:rsidR="00135210" w:rsidRDefault="00135210">
          <w:pPr>
            <w:pStyle w:val="Header"/>
            <w:spacing w:before="40"/>
            <w:ind w:right="17"/>
            <w:jc w:val="right"/>
          </w:pPr>
        </w:p>
      </w:tc>
    </w:tr>
    <w:tr w:rsidR="00523B57" w14:paraId="176D222A" w14:textId="77777777">
      <w:trPr>
        <w:cantSplit/>
        <w:jc w:val="center"/>
      </w:trPr>
      <w:tc>
        <w:tcPr>
          <w:tcW w:w="7263" w:type="dxa"/>
          <w:gridSpan w:val="2"/>
        </w:tcPr>
        <w:p w14:paraId="62E21C86" w14:textId="1DCD37DE" w:rsidR="00135210" w:rsidRDefault="00135210">
          <w:pPr>
            <w:pStyle w:val="Header"/>
            <w:spacing w:before="40"/>
            <w:ind w:right="17"/>
            <w:jc w:val="right"/>
          </w:pPr>
          <w:r>
            <w:fldChar w:fldCharType="begin"/>
          </w:r>
          <w:r>
            <w:instrText xml:space="preserve"> STYLEREF "nHeading 2" </w:instrText>
          </w:r>
          <w:r>
            <w:fldChar w:fldCharType="separate"/>
          </w:r>
          <w:r w:rsidR="00237696">
            <w:t>Notes</w:t>
          </w:r>
          <w:r>
            <w:fldChar w:fldCharType="end"/>
          </w:r>
        </w:p>
      </w:tc>
    </w:tr>
  </w:tbl>
  <w:p w14:paraId="50C464CC" w14:textId="77777777" w:rsidR="00135210" w:rsidRDefault="00135210">
    <w:pPr>
      <w:pStyle w:val="Header"/>
      <w:pBdr>
        <w:top w:val="single" w:sz="4" w:space="1" w:color="auto"/>
      </w:pBdr>
    </w:pPr>
    <w:bookmarkStart w:id="250" w:name="DefinedTerms"/>
    <w:bookmarkEnd w:id="25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135210" w:rsidRDefault="001352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9456" w14:textId="77777777" w:rsidR="008658BD" w:rsidRDefault="008658B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135210" w:rsidRDefault="0013521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135210" w:rsidRDefault="00135210">
    <w:pPr>
      <w:pStyle w:val="Header"/>
    </w:pPr>
    <w:bookmarkStart w:id="251" w:name="Coversheet"/>
    <w:bookmarkEnd w:id="2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135210" w:rsidRDefault="001352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155FBBCB" w14:textId="77777777">
      <w:trPr>
        <w:cantSplit/>
        <w:jc w:val="center"/>
      </w:trPr>
      <w:tc>
        <w:tcPr>
          <w:tcW w:w="7258" w:type="dxa"/>
          <w:gridSpan w:val="2"/>
        </w:tcPr>
        <w:p w14:paraId="3D0C2121" w14:textId="26189881"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4ECF4475" w14:textId="77777777">
      <w:trPr>
        <w:jc w:val="center"/>
      </w:trPr>
      <w:tc>
        <w:tcPr>
          <w:tcW w:w="1548" w:type="dxa"/>
        </w:tcPr>
        <w:p w14:paraId="14B41531" w14:textId="77777777" w:rsidR="00135210" w:rsidRDefault="00135210">
          <w:pPr>
            <w:pStyle w:val="Header"/>
            <w:spacing w:before="40"/>
          </w:pPr>
        </w:p>
      </w:tc>
      <w:tc>
        <w:tcPr>
          <w:tcW w:w="5715" w:type="dxa"/>
        </w:tcPr>
        <w:p w14:paraId="5B9DC65A" w14:textId="77777777" w:rsidR="00135210" w:rsidRDefault="00135210">
          <w:pPr>
            <w:pStyle w:val="Header"/>
            <w:spacing w:before="40"/>
          </w:pPr>
        </w:p>
      </w:tc>
    </w:tr>
    <w:tr w:rsidR="00523B57" w14:paraId="33634A13" w14:textId="77777777">
      <w:trPr>
        <w:jc w:val="center"/>
      </w:trPr>
      <w:tc>
        <w:tcPr>
          <w:tcW w:w="1548" w:type="dxa"/>
        </w:tcPr>
        <w:p w14:paraId="00822D93" w14:textId="77777777" w:rsidR="00135210" w:rsidRDefault="00135210">
          <w:pPr>
            <w:pStyle w:val="Header"/>
            <w:spacing w:before="40"/>
          </w:pPr>
        </w:p>
      </w:tc>
      <w:tc>
        <w:tcPr>
          <w:tcW w:w="5715" w:type="dxa"/>
        </w:tcPr>
        <w:p w14:paraId="1D1B178D" w14:textId="77777777" w:rsidR="00135210" w:rsidRDefault="00135210">
          <w:pPr>
            <w:pStyle w:val="Header"/>
            <w:spacing w:before="40"/>
          </w:pPr>
        </w:p>
      </w:tc>
    </w:tr>
    <w:tr w:rsidR="00523B57" w14:paraId="2103FD15" w14:textId="77777777">
      <w:trPr>
        <w:cantSplit/>
        <w:jc w:val="center"/>
      </w:trPr>
      <w:tc>
        <w:tcPr>
          <w:tcW w:w="7258" w:type="dxa"/>
          <w:gridSpan w:val="2"/>
        </w:tcPr>
        <w:p w14:paraId="031D95AF" w14:textId="77777777" w:rsidR="00135210" w:rsidRDefault="00135210">
          <w:pPr>
            <w:pStyle w:val="Header"/>
            <w:spacing w:before="40"/>
          </w:pPr>
          <w:r>
            <w:t>Contents</w:t>
          </w:r>
        </w:p>
      </w:tc>
    </w:tr>
  </w:tbl>
  <w:p w14:paraId="3110C7B1" w14:textId="77777777" w:rsidR="00135210" w:rsidRDefault="001352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3B57" w14:paraId="178D71C8" w14:textId="77777777">
      <w:trPr>
        <w:cantSplit/>
        <w:jc w:val="center"/>
      </w:trPr>
      <w:tc>
        <w:tcPr>
          <w:tcW w:w="7258" w:type="dxa"/>
          <w:gridSpan w:val="2"/>
        </w:tcPr>
        <w:p w14:paraId="2F602C3A" w14:textId="6EC9FEC5"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59518CF8" w14:textId="77777777">
      <w:trPr>
        <w:jc w:val="center"/>
      </w:trPr>
      <w:tc>
        <w:tcPr>
          <w:tcW w:w="5715" w:type="dxa"/>
        </w:tcPr>
        <w:p w14:paraId="2852CECA" w14:textId="77777777" w:rsidR="00135210" w:rsidRDefault="00135210">
          <w:pPr>
            <w:pStyle w:val="Header"/>
            <w:spacing w:before="40"/>
            <w:jc w:val="right"/>
          </w:pPr>
        </w:p>
      </w:tc>
      <w:tc>
        <w:tcPr>
          <w:tcW w:w="1548" w:type="dxa"/>
        </w:tcPr>
        <w:p w14:paraId="0BD3D9A7" w14:textId="77777777" w:rsidR="00135210" w:rsidRDefault="00135210">
          <w:pPr>
            <w:pStyle w:val="Header"/>
            <w:spacing w:before="40"/>
            <w:ind w:right="17"/>
            <w:jc w:val="right"/>
          </w:pPr>
        </w:p>
      </w:tc>
    </w:tr>
    <w:tr w:rsidR="00523B57" w14:paraId="2473D972" w14:textId="77777777">
      <w:trPr>
        <w:jc w:val="center"/>
      </w:trPr>
      <w:tc>
        <w:tcPr>
          <w:tcW w:w="5715" w:type="dxa"/>
        </w:tcPr>
        <w:p w14:paraId="2899F3DE" w14:textId="77777777" w:rsidR="00135210" w:rsidRDefault="00135210">
          <w:pPr>
            <w:pStyle w:val="Header"/>
            <w:spacing w:before="40"/>
            <w:jc w:val="right"/>
          </w:pPr>
        </w:p>
      </w:tc>
      <w:tc>
        <w:tcPr>
          <w:tcW w:w="1548" w:type="dxa"/>
        </w:tcPr>
        <w:p w14:paraId="352D4319" w14:textId="77777777" w:rsidR="00135210" w:rsidRDefault="00135210">
          <w:pPr>
            <w:pStyle w:val="Header"/>
            <w:spacing w:before="40"/>
            <w:ind w:right="17"/>
            <w:jc w:val="right"/>
          </w:pPr>
        </w:p>
      </w:tc>
    </w:tr>
    <w:tr w:rsidR="00523B57" w14:paraId="6F8D11F8" w14:textId="77777777">
      <w:trPr>
        <w:cantSplit/>
        <w:jc w:val="center"/>
      </w:trPr>
      <w:tc>
        <w:tcPr>
          <w:tcW w:w="7258" w:type="dxa"/>
          <w:gridSpan w:val="2"/>
        </w:tcPr>
        <w:p w14:paraId="0B69A935" w14:textId="77777777" w:rsidR="00135210" w:rsidRDefault="00135210">
          <w:pPr>
            <w:pStyle w:val="Header"/>
            <w:spacing w:before="40"/>
            <w:ind w:right="17"/>
            <w:jc w:val="right"/>
          </w:pPr>
          <w:r>
            <w:t>Contents</w:t>
          </w:r>
        </w:p>
      </w:tc>
    </w:tr>
  </w:tbl>
  <w:p w14:paraId="11F74E62" w14:textId="77777777" w:rsidR="00135210" w:rsidRDefault="0013521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DD46" w14:textId="77777777" w:rsidR="00135210" w:rsidRDefault="001352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5066D4FD" w14:textId="77777777">
      <w:trPr>
        <w:cantSplit/>
        <w:jc w:val="center"/>
      </w:trPr>
      <w:tc>
        <w:tcPr>
          <w:tcW w:w="7258" w:type="dxa"/>
          <w:gridSpan w:val="2"/>
        </w:tcPr>
        <w:p w14:paraId="1E3773EC" w14:textId="120A5886"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6FCA2BEF" w14:textId="77777777">
      <w:trPr>
        <w:jc w:val="center"/>
      </w:trPr>
      <w:tc>
        <w:tcPr>
          <w:tcW w:w="1548" w:type="dxa"/>
        </w:tcPr>
        <w:p w14:paraId="1405C6DA" w14:textId="2799E286" w:rsidR="00135210" w:rsidRDefault="00135210">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24CBF35C" w:rsidR="00135210" w:rsidRDefault="00135210">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523B57" w14:paraId="451BBEE1" w14:textId="77777777">
      <w:trPr>
        <w:jc w:val="center"/>
      </w:trPr>
      <w:tc>
        <w:tcPr>
          <w:tcW w:w="1548" w:type="dxa"/>
        </w:tcPr>
        <w:p w14:paraId="3A045FEB" w14:textId="41C74DC4"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00B54F84"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6251B514" w14:textId="77777777">
      <w:trPr>
        <w:jc w:val="center"/>
      </w:trPr>
      <w:tc>
        <w:tcPr>
          <w:tcW w:w="7258" w:type="dxa"/>
          <w:gridSpan w:val="2"/>
        </w:tcPr>
        <w:p w14:paraId="54768824" w14:textId="234FF554" w:rsidR="00135210" w:rsidRDefault="00135210">
          <w:pPr>
            <w:pStyle w:val="Header"/>
            <w:spacing w:before="40"/>
          </w:pPr>
          <w:r>
            <w:rPr>
              <w:b/>
            </w:rPr>
            <w:t xml:space="preserve">r. </w:t>
          </w:r>
          <w:r>
            <w:rPr>
              <w:b/>
            </w:rPr>
            <w:fldChar w:fldCharType="begin"/>
          </w:r>
          <w:r>
            <w:rPr>
              <w:b/>
            </w:rPr>
            <w:instrText>STYLEREF CharSectNo</w:instrText>
          </w:r>
          <w:r>
            <w:rPr>
              <w:b/>
            </w:rPr>
            <w:fldChar w:fldCharType="separate"/>
          </w:r>
          <w:r w:rsidR="00237696">
            <w:rPr>
              <w:b/>
            </w:rPr>
            <w:t>1</w:t>
          </w:r>
          <w:r>
            <w:rPr>
              <w:b/>
            </w:rPr>
            <w:fldChar w:fldCharType="end"/>
          </w:r>
        </w:p>
      </w:tc>
    </w:tr>
  </w:tbl>
  <w:p w14:paraId="739C9E99" w14:textId="77777777" w:rsidR="00135210" w:rsidRDefault="001352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7ECAE208" w14:textId="77777777">
      <w:trPr>
        <w:cantSplit/>
        <w:jc w:val="center"/>
      </w:trPr>
      <w:tc>
        <w:tcPr>
          <w:tcW w:w="7263" w:type="dxa"/>
          <w:gridSpan w:val="2"/>
        </w:tcPr>
        <w:p w14:paraId="13354CAA" w14:textId="00FF2C5E"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2D7C9CC3" w14:textId="77777777">
      <w:trPr>
        <w:jc w:val="center"/>
      </w:trPr>
      <w:tc>
        <w:tcPr>
          <w:tcW w:w="5797" w:type="dxa"/>
          <w:vAlign w:val="bottom"/>
        </w:tcPr>
        <w:p w14:paraId="484E49A9" w14:textId="6C4F2B05" w:rsidR="00135210" w:rsidRDefault="00135210">
          <w:pPr>
            <w:pStyle w:val="Header"/>
            <w:spacing w:before="40"/>
            <w:jc w:val="right"/>
          </w:pPr>
          <w:r>
            <w:fldChar w:fldCharType="begin"/>
          </w:r>
          <w:r>
            <w:instrText xml:space="preserve"> styleref CharPartText </w:instrText>
          </w:r>
          <w:r>
            <w:fldChar w:fldCharType="end"/>
          </w:r>
        </w:p>
      </w:tc>
      <w:tc>
        <w:tcPr>
          <w:tcW w:w="1466" w:type="dxa"/>
        </w:tcPr>
        <w:p w14:paraId="7E6CC2DD" w14:textId="0C0C6DA3" w:rsidR="00135210" w:rsidRDefault="00135210">
          <w:pPr>
            <w:pStyle w:val="Header"/>
            <w:spacing w:before="40"/>
            <w:ind w:right="17"/>
            <w:jc w:val="right"/>
          </w:pPr>
          <w:r>
            <w:rPr>
              <w:b/>
            </w:rPr>
            <w:fldChar w:fldCharType="begin"/>
          </w:r>
          <w:r>
            <w:rPr>
              <w:b/>
            </w:rPr>
            <w:instrText>STYLEREF CharPartNo</w:instrText>
          </w:r>
          <w:r>
            <w:rPr>
              <w:b/>
            </w:rPr>
            <w:fldChar w:fldCharType="end"/>
          </w:r>
        </w:p>
      </w:tc>
    </w:tr>
    <w:tr w:rsidR="00523B57" w14:paraId="57C2B999" w14:textId="77777777">
      <w:trPr>
        <w:jc w:val="center"/>
      </w:trPr>
      <w:tc>
        <w:tcPr>
          <w:tcW w:w="5797" w:type="dxa"/>
          <w:vAlign w:val="bottom"/>
        </w:tcPr>
        <w:p w14:paraId="20969DB6" w14:textId="71509971"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4D2D23C9" w14:textId="055772AE"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7A6BD264" w14:textId="77777777">
      <w:trPr>
        <w:jc w:val="center"/>
      </w:trPr>
      <w:tc>
        <w:tcPr>
          <w:tcW w:w="7263" w:type="dxa"/>
          <w:gridSpan w:val="2"/>
        </w:tcPr>
        <w:p w14:paraId="64570BC8" w14:textId="072350BF" w:rsidR="00135210" w:rsidRDefault="0013521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37696">
            <w:rPr>
              <w:b/>
            </w:rPr>
            <w:t>1</w:t>
          </w:r>
          <w:r>
            <w:rPr>
              <w:b/>
            </w:rPr>
            <w:fldChar w:fldCharType="end"/>
          </w:r>
        </w:p>
      </w:tc>
    </w:tr>
  </w:tbl>
  <w:p w14:paraId="15734542" w14:textId="77777777" w:rsidR="00135210" w:rsidRDefault="0013521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771B5C97" w14:textId="77777777">
      <w:trPr>
        <w:cantSplit/>
        <w:jc w:val="center"/>
      </w:trPr>
      <w:tc>
        <w:tcPr>
          <w:tcW w:w="7258" w:type="dxa"/>
          <w:gridSpan w:val="2"/>
        </w:tcPr>
        <w:p w14:paraId="3D3A0D41" w14:textId="4F195170" w:rsidR="00135210" w:rsidRDefault="00135210">
          <w:pPr>
            <w:pStyle w:val="Header"/>
          </w:pPr>
          <w:r>
            <w:rPr>
              <w:b/>
              <w:i/>
            </w:rPr>
            <w:fldChar w:fldCharType="begin"/>
          </w:r>
          <w:r>
            <w:rPr>
              <w:b/>
              <w:i/>
            </w:rPr>
            <w:instrText xml:space="preserve"> STYLEREF "Name of Act/Reg" </w:instrText>
          </w:r>
          <w:r>
            <w:rPr>
              <w:b/>
              <w:i/>
            </w:rPr>
            <w:fldChar w:fldCharType="separate"/>
          </w:r>
          <w:r w:rsidR="00237696">
            <w:rPr>
              <w:b/>
              <w:i/>
            </w:rPr>
            <w:t>Towing Services Regulations 2025</w:t>
          </w:r>
          <w:r>
            <w:rPr>
              <w:b/>
              <w:i/>
            </w:rPr>
            <w:fldChar w:fldCharType="end"/>
          </w:r>
        </w:p>
      </w:tc>
    </w:tr>
    <w:tr w:rsidR="00523B57" w14:paraId="14EB0B19" w14:textId="77777777">
      <w:trPr>
        <w:jc w:val="center"/>
      </w:trPr>
      <w:tc>
        <w:tcPr>
          <w:tcW w:w="1548" w:type="dxa"/>
        </w:tcPr>
        <w:p w14:paraId="6FBC05DD" w14:textId="1678F5E4" w:rsidR="00135210" w:rsidRDefault="00135210">
          <w:pPr>
            <w:pStyle w:val="Header"/>
            <w:spacing w:before="40"/>
          </w:pPr>
          <w:r>
            <w:rPr>
              <w:b/>
            </w:rPr>
            <w:fldChar w:fldCharType="begin"/>
          </w:r>
          <w:r>
            <w:rPr>
              <w:b/>
            </w:rPr>
            <w:instrText>STYLEREF CharSchno</w:instrText>
          </w:r>
          <w:r>
            <w:rPr>
              <w:b/>
            </w:rPr>
            <w:fldChar w:fldCharType="end"/>
          </w:r>
        </w:p>
      </w:tc>
      <w:tc>
        <w:tcPr>
          <w:tcW w:w="5715" w:type="dxa"/>
        </w:tcPr>
        <w:p w14:paraId="1B39D69D" w14:textId="2BE9D0A6" w:rsidR="00135210" w:rsidRDefault="00135210">
          <w:pPr>
            <w:pStyle w:val="Header"/>
            <w:spacing w:before="40"/>
          </w:pPr>
          <w:r>
            <w:fldChar w:fldCharType="begin"/>
          </w:r>
          <w:r>
            <w:instrText xml:space="preserve"> styleref CharSchText </w:instrText>
          </w:r>
          <w:r>
            <w:fldChar w:fldCharType="end"/>
          </w:r>
        </w:p>
      </w:tc>
    </w:tr>
    <w:tr w:rsidR="00523B57" w14:paraId="7AD12071" w14:textId="77777777">
      <w:trPr>
        <w:jc w:val="center"/>
      </w:trPr>
      <w:tc>
        <w:tcPr>
          <w:tcW w:w="1548" w:type="dxa"/>
        </w:tcPr>
        <w:p w14:paraId="18156B31" w14:textId="27F172A3" w:rsidR="00135210" w:rsidRDefault="00135210">
          <w:pPr>
            <w:pStyle w:val="Header"/>
            <w:spacing w:before="40"/>
          </w:pPr>
          <w:r>
            <w:rPr>
              <w:b/>
            </w:rPr>
            <w:fldChar w:fldCharType="begin"/>
          </w:r>
          <w:r>
            <w:rPr>
              <w:b/>
            </w:rPr>
            <w:instrText>STYLEREF CharDivNo</w:instrText>
          </w:r>
          <w:r w:rsidR="00237696">
            <w:rPr>
              <w:b/>
            </w:rPr>
            <w:fldChar w:fldCharType="separate"/>
          </w:r>
          <w:r w:rsidR="00237696">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52C48AB7" w:rsidR="00135210" w:rsidRDefault="00135210">
          <w:pPr>
            <w:pStyle w:val="Header"/>
            <w:spacing w:before="40"/>
          </w:pPr>
          <w:r>
            <w:fldChar w:fldCharType="begin"/>
          </w:r>
          <w:r>
            <w:instrText xml:space="preserve"> STYLEREF  CharDivText </w:instrText>
          </w:r>
          <w:r w:rsidR="00237696">
            <w:fldChar w:fldCharType="separate"/>
          </w:r>
          <w:r w:rsidR="00237696">
            <w:t>Transitional provisions for Towing Services Amendment Regulations 2026</w:t>
          </w:r>
          <w:r>
            <w:fldChar w:fldCharType="end"/>
          </w:r>
          <w:r>
            <w:fldChar w:fldCharType="begin"/>
          </w:r>
          <w:r>
            <w:instrText xml:space="preserve"> styleref CharSDivText </w:instrText>
          </w:r>
          <w:r>
            <w:fldChar w:fldCharType="end"/>
          </w:r>
        </w:p>
      </w:tc>
    </w:tr>
    <w:tr w:rsidR="00523B57" w14:paraId="187F0B28" w14:textId="77777777">
      <w:trPr>
        <w:jc w:val="center"/>
      </w:trPr>
      <w:tc>
        <w:tcPr>
          <w:tcW w:w="7258" w:type="dxa"/>
          <w:gridSpan w:val="2"/>
        </w:tcPr>
        <w:p w14:paraId="43D68A28" w14:textId="77777777" w:rsidR="00135210" w:rsidRDefault="00135210">
          <w:pPr>
            <w:pStyle w:val="Header"/>
            <w:spacing w:before="40"/>
          </w:pPr>
        </w:p>
      </w:tc>
    </w:tr>
  </w:tbl>
  <w:p w14:paraId="5CDBC337" w14:textId="77777777" w:rsidR="00135210" w:rsidRDefault="0013521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945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409305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 w:name="WAFER_20260824093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093058_GUID" w:val="d8c29481-321f-4217-be3d-5114d63a5683"/>
  </w:docVars>
  <w:rsids>
    <w:rsidRoot w:val="00257BF1"/>
    <w:rsid w:val="0012795A"/>
    <w:rsid w:val="00135210"/>
    <w:rsid w:val="00237696"/>
    <w:rsid w:val="00257BF1"/>
    <w:rsid w:val="0030653D"/>
    <w:rsid w:val="00394D3E"/>
    <w:rsid w:val="00523B57"/>
    <w:rsid w:val="00665A2D"/>
    <w:rsid w:val="00722F60"/>
    <w:rsid w:val="008658BD"/>
    <w:rsid w:val="00873E2D"/>
    <w:rsid w:val="00A916E5"/>
    <w:rsid w:val="00C42E54"/>
    <w:rsid w:val="00D2063B"/>
    <w:rsid w:val="00E7074F"/>
    <w:rsid w:val="00EB0D10"/>
    <w:rsid w:val="00FE5C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TableNAmBold">
    <w:name w:val="zyTableNAm + Bold"/>
    <w:aliases w:val="Centered"/>
    <w:basedOn w:val="yTableNAm"/>
    <w:rPr>
      <w:b/>
    </w:rPr>
  </w:style>
  <w:style w:type="paragraph" w:customStyle="1" w:styleId="zyTableNAmItalic">
    <w:name w:val="zyTableNAm + Italic"/>
    <w:basedOn w:val="yTableNAm"/>
    <w:rPr>
      <w:i/>
    </w:rPr>
  </w:style>
  <w:style w:type="paragraph" w:styleId="Revision">
    <w:name w:val="Revision"/>
    <w:hidden/>
    <w:uiPriority w:val="99"/>
    <w:semiHidden/>
    <w:rsid w:val="00135210"/>
    <w:rPr>
      <w:sz w:val="24"/>
    </w:rPr>
  </w:style>
  <w:style w:type="character" w:customStyle="1" w:styleId="FooterChar">
    <w:name w:val="Footer Char"/>
    <w:basedOn w:val="DefaultParagraphFont"/>
    <w:link w:val="Footer"/>
    <w:rsid w:val="00394D3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23609</Words>
  <Characters>115689</Characters>
  <Application>Microsoft Office Word</Application>
  <DocSecurity>0</DocSecurity>
  <Lines>3856</Lines>
  <Paragraphs>2321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2025 - 00-e0-00</dc:title>
  <dc:subject/>
  <dc:creator/>
  <cp:keywords/>
  <dc:description/>
  <cp:lastModifiedBy>Master Repository Process</cp:lastModifiedBy>
  <cp:revision>4</cp:revision>
  <cp:lastPrinted>2024-12-11T04:20:00Z</cp:lastPrinted>
  <dcterms:created xsi:type="dcterms:W3CDTF">2026-08-31T01:13:00Z</dcterms:created>
  <dcterms:modified xsi:type="dcterms:W3CDTF">2026-08-31T01:13:00Z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20260901</vt:lpwstr>
  </property>
  <property fmtid="{D5CDD505-2E9C-101B-9397-08002B2CF9AE}" pid="5" name="CommencementAsAt">
    <vt:filetime>2026-08-31T16:00:00Z</vt:filetime>
  </property>
  <property fmtid="{D5CDD505-2E9C-101B-9397-08002B2CF9AE}" pid="6" name="CommencementYear">
    <vt:lpwstr>2026</vt:lpwstr>
  </property>
  <property fmtid="{D5CDD505-2E9C-101B-9397-08002B2CF9AE}" pid="7" name="AsAtDate">
    <vt:lpwstr>01 Sep 2026</vt:lpwstr>
  </property>
  <property fmtid="{D5CDD505-2E9C-101B-9397-08002B2CF9AE}" pid="8" name="Suffix">
    <vt:lpwstr>00-e0-00</vt:lpwstr>
  </property>
  <property fmtid="{D5CDD505-2E9C-101B-9397-08002B2CF9AE}" pid="9" name="Official">
    <vt:lpwstr/>
  </property>
</Properties>
</file>