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AE626" w14:textId="77777777" w:rsidR="00535A06" w:rsidRDefault="00535A06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39311E7" wp14:editId="1C22C055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495BFB5F" w14:textId="3439FABF" w:rsidR="00535A06" w:rsidRDefault="00535A06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E23E27">
        <w:rPr>
          <w:noProof/>
        </w:rPr>
        <w:t>Residential Tenancies Act 1987</w:t>
      </w:r>
      <w:r>
        <w:fldChar w:fldCharType="end"/>
      </w:r>
    </w:p>
    <w:p w14:paraId="68C754DC" w14:textId="72C42950" w:rsidR="00535A06" w:rsidRDefault="00535A06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E23E27">
        <w:rPr>
          <w:noProof/>
        </w:rPr>
        <w:t>Residential Tenancies Amendment Regulations 2026</w:t>
      </w:r>
      <w:r>
        <w:fldChar w:fldCharType="end"/>
      </w:r>
    </w:p>
    <w:p w14:paraId="420F6499" w14:textId="77777777" w:rsidR="00535A06" w:rsidRDefault="00535A06"/>
    <w:p w14:paraId="611CED5E" w14:textId="77777777" w:rsidR="00535A06" w:rsidRDefault="00535A06">
      <w:pPr>
        <w:jc w:val="center"/>
        <w:sectPr w:rsidR="00535A06" w:rsidSect="00535A0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3260887F" w14:textId="77777777" w:rsidR="00535A06" w:rsidRDefault="00535A06">
      <w:pPr>
        <w:pStyle w:val="WA"/>
        <w:outlineLvl w:val="0"/>
      </w:pPr>
      <w:r>
        <w:lastRenderedPageBreak/>
        <w:t>Western Australia</w:t>
      </w:r>
    </w:p>
    <w:p w14:paraId="3C6130BA" w14:textId="1E3C8003" w:rsidR="00535A06" w:rsidRDefault="00535A06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E23E27">
        <w:rPr>
          <w:noProof/>
        </w:rPr>
        <w:t>Residential Tenancies Amendment Regulations 2026</w:t>
      </w:r>
      <w:r>
        <w:fldChar w:fldCharType="end"/>
      </w:r>
    </w:p>
    <w:p w14:paraId="77971912" w14:textId="77777777" w:rsidR="00535A06" w:rsidRDefault="00535A06">
      <w:pPr>
        <w:pStyle w:val="Arrangement"/>
      </w:pPr>
      <w:r>
        <w:t>Contents</w:t>
      </w:r>
    </w:p>
    <w:p w14:paraId="33DD0419" w14:textId="17E4EF28" w:rsidR="00E80672" w:rsidRDefault="00535A06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E80672">
        <w:t>1.</w:t>
      </w:r>
      <w:r w:rsidR="00E80672">
        <w:tab/>
        <w:t>Citation</w:t>
      </w:r>
      <w:r w:rsidR="00E80672">
        <w:tab/>
      </w:r>
      <w:r w:rsidR="00E80672">
        <w:fldChar w:fldCharType="begin"/>
      </w:r>
      <w:r w:rsidR="00E80672">
        <w:instrText xml:space="preserve"> PAGEREF _Toc239153538 \h </w:instrText>
      </w:r>
      <w:r w:rsidR="00E80672">
        <w:fldChar w:fldCharType="separate"/>
      </w:r>
      <w:r w:rsidR="00E23E27">
        <w:t>1</w:t>
      </w:r>
      <w:r w:rsidR="00E80672">
        <w:fldChar w:fldCharType="end"/>
      </w:r>
    </w:p>
    <w:p w14:paraId="40F30760" w14:textId="51453A94" w:rsidR="00E80672" w:rsidRDefault="00E80672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254FBC">
        <w:rPr>
          <w:spacing w:val="-2"/>
        </w:rPr>
        <w:t>.</w:t>
      </w:r>
      <w:r w:rsidRPr="00254FBC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_Toc239153539 \h </w:instrText>
      </w:r>
      <w:r>
        <w:fldChar w:fldCharType="separate"/>
      </w:r>
      <w:r w:rsidR="00E23E27">
        <w:t>1</w:t>
      </w:r>
      <w:r>
        <w:fldChar w:fldCharType="end"/>
      </w:r>
    </w:p>
    <w:p w14:paraId="466ED4FA" w14:textId="5950D549" w:rsidR="00E80672" w:rsidRDefault="00E80672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254FBC">
        <w:rPr>
          <w:snapToGrid w:val="0"/>
        </w:rPr>
        <w:t>.</w:t>
      </w:r>
      <w:r w:rsidRPr="00254FBC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_Toc239153540 \h </w:instrText>
      </w:r>
      <w:r>
        <w:fldChar w:fldCharType="separate"/>
      </w:r>
      <w:r w:rsidR="00E23E27">
        <w:t>1</w:t>
      </w:r>
      <w:r>
        <w:fldChar w:fldCharType="end"/>
      </w:r>
    </w:p>
    <w:p w14:paraId="24ED5243" w14:textId="329BA3CB" w:rsidR="00E80672" w:rsidRDefault="00E80672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Regulation 5AAA deleted</w:t>
      </w:r>
      <w:r>
        <w:tab/>
      </w:r>
      <w:r>
        <w:fldChar w:fldCharType="begin"/>
      </w:r>
      <w:r>
        <w:instrText xml:space="preserve"> PAGEREF _Toc239153541 \h </w:instrText>
      </w:r>
      <w:r>
        <w:fldChar w:fldCharType="separate"/>
      </w:r>
      <w:r w:rsidR="00E23E27">
        <w:t>1</w:t>
      </w:r>
      <w:r>
        <w:fldChar w:fldCharType="end"/>
      </w:r>
    </w:p>
    <w:p w14:paraId="3F79AD35" w14:textId="26E57531" w:rsidR="00E80672" w:rsidRDefault="00E80672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5.</w:t>
      </w:r>
      <w:r>
        <w:tab/>
        <w:t>Part 4 heading amended</w:t>
      </w:r>
      <w:r>
        <w:tab/>
      </w:r>
      <w:r>
        <w:fldChar w:fldCharType="begin"/>
      </w:r>
      <w:r>
        <w:instrText xml:space="preserve"> PAGEREF _Toc239153542 \h </w:instrText>
      </w:r>
      <w:r>
        <w:fldChar w:fldCharType="separate"/>
      </w:r>
      <w:r w:rsidR="00E23E27">
        <w:t>1</w:t>
      </w:r>
      <w:r>
        <w:fldChar w:fldCharType="end"/>
      </w:r>
    </w:p>
    <w:p w14:paraId="39F68E11" w14:textId="2A850F32" w:rsidR="00E80672" w:rsidRDefault="00E80672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6.</w:t>
      </w:r>
      <w:r>
        <w:tab/>
        <w:t>Regulation 21 inserted</w:t>
      </w:r>
      <w:r>
        <w:tab/>
      </w:r>
      <w:r>
        <w:fldChar w:fldCharType="begin"/>
      </w:r>
      <w:r>
        <w:instrText xml:space="preserve"> PAGEREF _Toc239153543 \h </w:instrText>
      </w:r>
      <w:r>
        <w:fldChar w:fldCharType="separate"/>
      </w:r>
      <w:r w:rsidR="00E23E27">
        <w:t>2</w:t>
      </w:r>
      <w:r>
        <w:fldChar w:fldCharType="end"/>
      </w:r>
    </w:p>
    <w:p w14:paraId="42B4E46A" w14:textId="434C76B8" w:rsidR="00E80672" w:rsidRDefault="00E80672">
      <w:pPr>
        <w:pStyle w:val="TOC9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21.</w:t>
      </w:r>
      <w:r>
        <w:rPr>
          <w:noProof/>
        </w:rPr>
        <w:tab/>
        <w:t xml:space="preserve">Savings provision — </w:t>
      </w:r>
      <w:r w:rsidRPr="00254FBC">
        <w:rPr>
          <w:i/>
          <w:iCs/>
          <w:noProof/>
        </w:rPr>
        <w:t>Residential Tenancies Amendment Regulations 2026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_Toc239153544 \h </w:instrText>
      </w:r>
      <w:r>
        <w:rPr>
          <w:noProof/>
        </w:rPr>
      </w:r>
      <w:r>
        <w:rPr>
          <w:noProof/>
        </w:rPr>
        <w:fldChar w:fldCharType="separate"/>
      </w:r>
      <w:r w:rsidR="00E23E27">
        <w:rPr>
          <w:noProof/>
        </w:rPr>
        <w:t>2</w:t>
      </w:r>
      <w:r>
        <w:rPr>
          <w:noProof/>
        </w:rPr>
        <w:fldChar w:fldCharType="end"/>
      </w:r>
    </w:p>
    <w:p w14:paraId="7AA9CF02" w14:textId="30AB7FDD" w:rsidR="00535A06" w:rsidRDefault="00535A06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5F776926" w14:textId="77777777" w:rsidR="00535A06" w:rsidRDefault="00535A06">
      <w:pPr>
        <w:pStyle w:val="NoteHeading"/>
        <w:sectPr w:rsidR="00535A06" w:rsidSect="00535A06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03912193" w14:textId="6DA7DE15" w:rsidR="003E427C" w:rsidRDefault="003E427C">
      <w:pPr>
        <w:pStyle w:val="PrincipalActReg"/>
      </w:pPr>
      <w:r>
        <w:lastRenderedPageBreak/>
        <w:t>Residential Tenancies Act 1987</w:t>
      </w:r>
    </w:p>
    <w:p w14:paraId="71C1C85C" w14:textId="769FB3DE" w:rsidR="003E427C" w:rsidRDefault="003E427C">
      <w:pPr>
        <w:pStyle w:val="NameofActReg"/>
      </w:pPr>
      <w:r>
        <w:t>Residential Tenancies Amendment Regulations 2026</w:t>
      </w:r>
    </w:p>
    <w:p w14:paraId="061109A2" w14:textId="00FBBB86" w:rsidR="003E427C" w:rsidRDefault="003E427C">
      <w:pPr>
        <w:pStyle w:val="MadeBy"/>
      </w:pPr>
      <w:r>
        <w:t>Made by the Governor in Executive Council.</w:t>
      </w:r>
    </w:p>
    <w:p w14:paraId="56AB4758" w14:textId="667FC8A1" w:rsidR="003E427C" w:rsidRDefault="003E427C">
      <w:pPr>
        <w:pStyle w:val="Heading5"/>
      </w:pPr>
      <w:bookmarkStart w:id="2" w:name="_Toc238732918"/>
      <w:bookmarkStart w:id="3" w:name="_Toc239153538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03DCDD5B" w14:textId="720218F8" w:rsidR="003E427C" w:rsidRDefault="003E427C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Residential Tenancies Amendment Regulations 2026</w:t>
      </w:r>
      <w:r>
        <w:t>.</w:t>
      </w:r>
    </w:p>
    <w:p w14:paraId="4B248C21" w14:textId="703B4526" w:rsidR="003E427C" w:rsidRDefault="003E427C">
      <w:pPr>
        <w:pStyle w:val="Heading5"/>
        <w:rPr>
          <w:spacing w:val="-2"/>
        </w:rPr>
      </w:pPr>
      <w:bookmarkStart w:id="5" w:name="_Toc238732919"/>
      <w:bookmarkStart w:id="6" w:name="_Toc23915353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54209DF0" w14:textId="144F582A" w:rsidR="003E427C" w:rsidRDefault="003E427C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0257D2C3" w14:textId="4504C47A" w:rsidR="003E427C" w:rsidRDefault="003E427C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7E3D3CC2" w14:textId="1822FF09" w:rsidR="003E427C" w:rsidRDefault="003E427C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 w14:paraId="527FD117" w14:textId="3E4A9722" w:rsidR="003E427C" w:rsidRDefault="003E427C">
      <w:pPr>
        <w:pStyle w:val="Heading5"/>
        <w:rPr>
          <w:snapToGrid w:val="0"/>
        </w:rPr>
      </w:pPr>
      <w:bookmarkStart w:id="7" w:name="_Toc238732920"/>
      <w:bookmarkStart w:id="8" w:name="_Toc23915354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 w14:paraId="0C8537B3" w14:textId="52D973F4" w:rsidR="003E427C" w:rsidRDefault="003E427C"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Residential Tenancies Regulations 1989</w:t>
      </w:r>
      <w:r>
        <w:t>.</w:t>
      </w:r>
    </w:p>
    <w:p w14:paraId="0E761952" w14:textId="37E4814E" w:rsidR="003E427C" w:rsidRDefault="003E427C">
      <w:pPr>
        <w:pStyle w:val="Heading5"/>
      </w:pPr>
      <w:bookmarkStart w:id="9" w:name="_Toc238732921"/>
      <w:bookmarkStart w:id="10" w:name="_Toc239153541"/>
      <w:r>
        <w:rPr>
          <w:rStyle w:val="CharSectno"/>
        </w:rPr>
        <w:t>4</w:t>
      </w:r>
      <w:r>
        <w:t>.</w:t>
      </w:r>
      <w:r>
        <w:tab/>
        <w:t>Regulation 5AAA deleted</w:t>
      </w:r>
      <w:bookmarkEnd w:id="9"/>
      <w:bookmarkEnd w:id="10"/>
    </w:p>
    <w:p w14:paraId="105CFC73" w14:textId="75F4A4C6" w:rsidR="003E427C" w:rsidRDefault="003E427C">
      <w:pPr>
        <w:pStyle w:val="Subsection"/>
      </w:pPr>
      <w:r>
        <w:tab/>
      </w:r>
      <w:r>
        <w:tab/>
        <w:t>Delete regulation 5AAA.</w:t>
      </w:r>
    </w:p>
    <w:p w14:paraId="3BCB9941" w14:textId="35994ADB" w:rsidR="003E427C" w:rsidRDefault="003E427C">
      <w:pPr>
        <w:pStyle w:val="Heading5"/>
      </w:pPr>
      <w:bookmarkStart w:id="11" w:name="_Toc238732922"/>
      <w:bookmarkStart w:id="12" w:name="_Toc239153542"/>
      <w:r>
        <w:rPr>
          <w:rStyle w:val="CharSectno"/>
        </w:rPr>
        <w:t>5</w:t>
      </w:r>
      <w:r>
        <w:t>.</w:t>
      </w:r>
      <w:r>
        <w:tab/>
        <w:t>Part 4 heading amended</w:t>
      </w:r>
      <w:bookmarkEnd w:id="11"/>
      <w:bookmarkEnd w:id="12"/>
    </w:p>
    <w:p w14:paraId="54D4B733" w14:textId="096C3D5A" w:rsidR="003E427C" w:rsidRDefault="003E427C">
      <w:pPr>
        <w:pStyle w:val="Subsection"/>
      </w:pPr>
      <w:r>
        <w:tab/>
      </w:r>
      <w:r>
        <w:tab/>
        <w:t>In the heading to Part 4 delete “</w:t>
      </w:r>
      <w:r>
        <w:rPr>
          <w:b/>
          <w:sz w:val="30"/>
        </w:rPr>
        <w:t>Transitional</w:t>
      </w:r>
      <w:r>
        <w:t>” and insert:</w:t>
      </w:r>
    </w:p>
    <w:p w14:paraId="2DE64828" w14:textId="77777777" w:rsidR="003E427C" w:rsidRDefault="003E427C">
      <w:pPr>
        <w:pStyle w:val="BlankOpen"/>
      </w:pPr>
    </w:p>
    <w:p w14:paraId="50A077A3" w14:textId="7A97C4E8" w:rsidR="003E427C" w:rsidRDefault="003E427C">
      <w:pPr>
        <w:pStyle w:val="Subsection"/>
        <w:rPr>
          <w:b/>
          <w:sz w:val="30"/>
        </w:rPr>
      </w:pPr>
      <w:r>
        <w:rPr>
          <w:b/>
          <w:sz w:val="30"/>
        </w:rPr>
        <w:tab/>
      </w:r>
      <w:r>
        <w:rPr>
          <w:b/>
          <w:sz w:val="30"/>
        </w:rPr>
        <w:tab/>
        <w:t>Savings and transitional</w:t>
      </w:r>
    </w:p>
    <w:p w14:paraId="253C5C35" w14:textId="77777777" w:rsidR="003E427C" w:rsidRDefault="003E427C">
      <w:pPr>
        <w:pStyle w:val="BlankClose"/>
      </w:pPr>
    </w:p>
    <w:p w14:paraId="65F7A7CA" w14:textId="4F10D0BA" w:rsidR="003E427C" w:rsidRDefault="003E427C">
      <w:pPr>
        <w:pStyle w:val="Heading5"/>
      </w:pPr>
      <w:bookmarkStart w:id="13" w:name="_Toc238732923"/>
      <w:bookmarkStart w:id="14" w:name="_Toc239153543"/>
      <w:r>
        <w:rPr>
          <w:rStyle w:val="CharSectno"/>
        </w:rPr>
        <w:lastRenderedPageBreak/>
        <w:t>6</w:t>
      </w:r>
      <w:r>
        <w:t>.</w:t>
      </w:r>
      <w:r>
        <w:tab/>
        <w:t>Regulation 21 inserted</w:t>
      </w:r>
      <w:bookmarkEnd w:id="13"/>
      <w:bookmarkEnd w:id="14"/>
    </w:p>
    <w:p w14:paraId="4F78374F" w14:textId="4F88BA5E" w:rsidR="003E427C" w:rsidRDefault="003E427C">
      <w:pPr>
        <w:pStyle w:val="Subsection"/>
      </w:pPr>
      <w:r>
        <w:tab/>
      </w:r>
      <w:r>
        <w:tab/>
        <w:t>After regulation 20 insert:</w:t>
      </w:r>
    </w:p>
    <w:p w14:paraId="468EB0C5" w14:textId="77777777" w:rsidR="003E427C" w:rsidRDefault="003E427C">
      <w:pPr>
        <w:pStyle w:val="BlankOpen"/>
      </w:pPr>
    </w:p>
    <w:p w14:paraId="7BDAB37B" w14:textId="6A9D7057" w:rsidR="003E427C" w:rsidRDefault="003E427C">
      <w:pPr>
        <w:pStyle w:val="zHeading5"/>
      </w:pPr>
      <w:bookmarkStart w:id="15" w:name="_Toc238732924"/>
      <w:bookmarkStart w:id="16" w:name="_Toc239153544"/>
      <w:r>
        <w:t>21.</w:t>
      </w:r>
      <w:r>
        <w:tab/>
        <w:t xml:space="preserve">Savings provision — </w:t>
      </w:r>
      <w:r>
        <w:rPr>
          <w:i/>
          <w:iCs/>
        </w:rPr>
        <w:t>Residential Tenancies Amendment Regulations 2026</w:t>
      </w:r>
      <w:bookmarkEnd w:id="15"/>
      <w:bookmarkEnd w:id="16"/>
    </w:p>
    <w:p w14:paraId="6EAE07B1" w14:textId="2AFD28F2" w:rsidR="003E427C" w:rsidRDefault="003E427C">
      <w:pPr>
        <w:pStyle w:val="zSubsection"/>
      </w:pPr>
      <w:r>
        <w:tab/>
        <w:t>(1)</w:t>
      </w:r>
      <w:r>
        <w:tab/>
        <w:t xml:space="preserve">In this regulation — </w:t>
      </w:r>
    </w:p>
    <w:p w14:paraId="7C2FFA68" w14:textId="04484DAE" w:rsidR="003E427C" w:rsidRDefault="003E427C">
      <w:pPr>
        <w:pStyle w:val="zDefstart"/>
      </w:pPr>
      <w:r>
        <w:tab/>
      </w:r>
      <w:r>
        <w:rPr>
          <w:rStyle w:val="CharDefText"/>
        </w:rPr>
        <w:t>commencement day</w:t>
      </w:r>
      <w:r>
        <w:t xml:space="preserve"> means the day on which the </w:t>
      </w:r>
      <w:r>
        <w:rPr>
          <w:i/>
          <w:iCs/>
        </w:rPr>
        <w:t xml:space="preserve">Residential Tenancies Amendment Regulations 2026 </w:t>
      </w:r>
      <w:r>
        <w:t>regulation 4 comes into operation;</w:t>
      </w:r>
    </w:p>
    <w:p w14:paraId="2BAB6440" w14:textId="57708B13" w:rsidR="003E427C" w:rsidRDefault="003E427C">
      <w:pPr>
        <w:pStyle w:val="zDefstart"/>
      </w:pPr>
      <w:r>
        <w:tab/>
      </w:r>
      <w:r>
        <w:rPr>
          <w:rStyle w:val="CharDefText"/>
        </w:rPr>
        <w:t>former regulation 5AAA</w:t>
      </w:r>
      <w:r>
        <w:t xml:space="preserve"> means regulation 5AAA as in force immediately before commencement day;</w:t>
      </w:r>
    </w:p>
    <w:p w14:paraId="6FEB35F5" w14:textId="28B40B39" w:rsidR="003E427C" w:rsidRDefault="003E427C">
      <w:pPr>
        <w:pStyle w:val="zDefstart"/>
      </w:pPr>
      <w:r>
        <w:tab/>
      </w:r>
      <w:r>
        <w:rPr>
          <w:rStyle w:val="CharDefText"/>
        </w:rPr>
        <w:t>relevant student accommodation</w:t>
      </w:r>
      <w:r>
        <w:t xml:space="preserve"> means the student accommodation prescribed by former regulation 5AAA.</w:t>
      </w:r>
    </w:p>
    <w:p w14:paraId="3DF34342" w14:textId="2D5A0877" w:rsidR="003E427C" w:rsidRDefault="003E427C">
      <w:pPr>
        <w:pStyle w:val="zSubsection"/>
      </w:pPr>
      <w:r>
        <w:tab/>
        <w:t>(2)</w:t>
      </w:r>
      <w:r>
        <w:tab/>
        <w:t>Despite its repeal, former regulation 5AAA continues to apply to relevant student accommodation occupied under a residential tenancy agreement entered into before commencement day until the expiry of the residential tenancy agreement.</w:t>
      </w:r>
    </w:p>
    <w:p w14:paraId="1E631B9A" w14:textId="77777777" w:rsidR="003E427C" w:rsidRDefault="003E427C">
      <w:pPr>
        <w:pStyle w:val="BlankClose"/>
      </w:pPr>
    </w:p>
    <w:p w14:paraId="63B62598" w14:textId="12744EBE" w:rsidR="003E427C" w:rsidRDefault="00D3513E">
      <w:pPr>
        <w:pStyle w:val="ByCommand"/>
        <w:sectPr w:rsidR="003E427C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A. O’SULLIVAN, </w:t>
      </w:r>
      <w:r w:rsidR="003E427C">
        <w:t>Clerk of the Executive Council</w:t>
      </w:r>
    </w:p>
    <w:p w14:paraId="1D86DC85" w14:textId="20909FEA" w:rsidR="003E427C" w:rsidRDefault="00131668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53945F" wp14:editId="3C338C69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9E5A29" w14:textId="47DC7039" w:rsidR="00131668" w:rsidRDefault="00131668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E80672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75F58B57" w14:textId="77777777" w:rsidR="00131668" w:rsidRDefault="00131668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67EF8E80" w14:textId="7C91147D" w:rsidR="00131668" w:rsidRDefault="00131668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E80672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6C3AB51D" w14:textId="77777777" w:rsidR="00131668" w:rsidRDefault="00131668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53945F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209E5A29" w14:textId="47DC7039" w:rsidR="00131668" w:rsidRDefault="0013166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E80672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5F58B57" w14:textId="77777777" w:rsidR="00131668" w:rsidRDefault="0013166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7EF8E80" w14:textId="7C91147D" w:rsidR="00131668" w:rsidRDefault="0013166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E80672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C3AB51D" w14:textId="77777777" w:rsidR="00131668" w:rsidRDefault="00131668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3E427C" w:rsidSect="007473D2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8D24F" w14:textId="77777777" w:rsidR="003E427C" w:rsidRDefault="003E427C">
      <w:pPr>
        <w:rPr>
          <w:b/>
          <w:sz w:val="28"/>
        </w:rPr>
      </w:pPr>
      <w:r>
        <w:rPr>
          <w:b/>
          <w:sz w:val="28"/>
        </w:rPr>
        <w:t>Endnotes</w:t>
      </w:r>
    </w:p>
    <w:p w14:paraId="3DF8DB85" w14:textId="77777777" w:rsidR="003E427C" w:rsidRDefault="003E427C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0F0A4759" w14:textId="77777777" w:rsidR="003E427C" w:rsidRDefault="003E427C"/>
  </w:endnote>
  <w:endnote w:type="continuationSeparator" w:id="0">
    <w:p w14:paraId="321A3C5A" w14:textId="77777777" w:rsidR="003E427C" w:rsidRDefault="003E427C">
      <w:pPr>
        <w:pStyle w:val="Footer"/>
      </w:pPr>
    </w:p>
    <w:p w14:paraId="338A1499" w14:textId="77777777" w:rsidR="003E427C" w:rsidRDefault="003E427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1D0EF" w14:textId="77777777" w:rsidR="00535A06" w:rsidRDefault="00535A06">
    <w:pPr>
      <w:pStyle w:val="Footer"/>
      <w:pBdr>
        <w:bottom w:val="single" w:sz="4" w:space="1" w:color="auto"/>
      </w:pBdr>
      <w:rPr>
        <w:sz w:val="20"/>
      </w:rPr>
    </w:pPr>
  </w:p>
  <w:p w14:paraId="40094D2C" w14:textId="11FE7865" w:rsidR="00535A06" w:rsidRDefault="00535A06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23E27">
      <w:rPr>
        <w:sz w:val="20"/>
      </w:rPr>
      <w:t>2026/182</w:t>
    </w:r>
    <w:r>
      <w:rPr>
        <w:sz w:val="20"/>
      </w:rPr>
      <w:fldChar w:fldCharType="end"/>
    </w:r>
  </w:p>
  <w:p w14:paraId="3FE25D7D" w14:textId="1D3E5A76" w:rsidR="00535A06" w:rsidRDefault="00535A06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23E27">
      <w:rPr>
        <w:sz w:val="16"/>
      </w:rPr>
      <w:t>02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781E5" w14:textId="77777777" w:rsidR="00535A06" w:rsidRDefault="00535A06">
    <w:pPr>
      <w:pStyle w:val="Footer"/>
      <w:pBdr>
        <w:bottom w:val="single" w:sz="4" w:space="1" w:color="auto"/>
      </w:pBdr>
      <w:rPr>
        <w:sz w:val="20"/>
      </w:rPr>
    </w:pPr>
  </w:p>
  <w:p w14:paraId="09FF0AF5" w14:textId="7AC12414" w:rsidR="00535A06" w:rsidRDefault="00535A06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23E27">
      <w:rPr>
        <w:sz w:val="20"/>
      </w:rPr>
      <w:t>2026/182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1854078A" w14:textId="23106ACA" w:rsidR="00535A06" w:rsidRDefault="00535A06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23E27">
      <w:rPr>
        <w:sz w:val="16"/>
      </w:rPr>
      <w:t>02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EA5F8" w14:textId="77777777" w:rsidR="00535A06" w:rsidRDefault="00535A06">
    <w:pPr>
      <w:pStyle w:val="Footer"/>
      <w:pBdr>
        <w:bottom w:val="single" w:sz="4" w:space="1" w:color="auto"/>
      </w:pBdr>
      <w:rPr>
        <w:sz w:val="20"/>
      </w:rPr>
    </w:pPr>
  </w:p>
  <w:p w14:paraId="1411FB4E" w14:textId="21CD0D17" w:rsidR="00535A06" w:rsidRDefault="00535A06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23E27">
      <w:rPr>
        <w:sz w:val="20"/>
      </w:rPr>
      <w:t>2026/182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10E29B82" w14:textId="77B2A56F" w:rsidR="00535A06" w:rsidRDefault="00535A06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23E27">
      <w:rPr>
        <w:sz w:val="16"/>
      </w:rPr>
      <w:t>02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8E5F0" w14:textId="77777777" w:rsidR="00535A06" w:rsidRDefault="00535A06">
    <w:pPr>
      <w:pStyle w:val="Footer"/>
      <w:pBdr>
        <w:bottom w:val="single" w:sz="4" w:space="1" w:color="auto"/>
      </w:pBdr>
      <w:rPr>
        <w:sz w:val="20"/>
      </w:rPr>
    </w:pPr>
  </w:p>
  <w:p w14:paraId="6C4A0C97" w14:textId="5C4F4ECF" w:rsidR="00535A06" w:rsidRDefault="00535A06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23E27">
      <w:rPr>
        <w:sz w:val="20"/>
      </w:rPr>
      <w:t>2026/182</w:t>
    </w:r>
    <w:r>
      <w:rPr>
        <w:sz w:val="20"/>
      </w:rPr>
      <w:fldChar w:fldCharType="end"/>
    </w:r>
  </w:p>
  <w:p w14:paraId="6FD1E5FA" w14:textId="39062EDF" w:rsidR="00535A06" w:rsidRDefault="00535A06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23E27">
      <w:rPr>
        <w:sz w:val="16"/>
      </w:rPr>
      <w:t>02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A0B38" w14:textId="77777777" w:rsidR="00535A06" w:rsidRDefault="00535A06">
    <w:pPr>
      <w:pStyle w:val="Footer"/>
      <w:pBdr>
        <w:bottom w:val="single" w:sz="4" w:space="1" w:color="auto"/>
      </w:pBdr>
      <w:rPr>
        <w:sz w:val="20"/>
      </w:rPr>
    </w:pPr>
  </w:p>
  <w:p w14:paraId="22AD316C" w14:textId="25ED3C25" w:rsidR="00535A06" w:rsidRDefault="00535A06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23E27">
      <w:rPr>
        <w:sz w:val="20"/>
      </w:rPr>
      <w:t>2026/182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694DBA0C" w14:textId="5832986B" w:rsidR="00535A06" w:rsidRDefault="00535A06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23E27">
      <w:rPr>
        <w:sz w:val="16"/>
      </w:rPr>
      <w:t>02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E19B1" w14:textId="77777777" w:rsidR="00535A06" w:rsidRDefault="00535A06">
    <w:pPr>
      <w:pStyle w:val="Footer"/>
      <w:pBdr>
        <w:bottom w:val="single" w:sz="4" w:space="1" w:color="auto"/>
      </w:pBdr>
      <w:rPr>
        <w:sz w:val="20"/>
      </w:rPr>
    </w:pPr>
  </w:p>
  <w:p w14:paraId="4A0C69FA" w14:textId="13658D2F" w:rsidR="00535A06" w:rsidRDefault="00535A06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23E27">
      <w:rPr>
        <w:sz w:val="20"/>
      </w:rPr>
      <w:t>2026/182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594A6B05" w14:textId="4698CAEC" w:rsidR="00535A06" w:rsidRDefault="00535A06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23E27">
      <w:rPr>
        <w:sz w:val="16"/>
      </w:rPr>
      <w:t>02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46760" w14:textId="7AB402EF" w:rsidR="003E427C" w:rsidRDefault="003E427C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B973F" w14:textId="41B5E8E2" w:rsidR="003E427C" w:rsidRDefault="003E427C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EC6A2" w14:textId="77777777" w:rsidR="003E427C" w:rsidRDefault="003E42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110F63" w14:textId="77777777" w:rsidR="003E427C" w:rsidRDefault="003E427C">
      <w:r>
        <w:separator/>
      </w:r>
    </w:p>
  </w:footnote>
  <w:footnote w:type="continuationSeparator" w:id="0">
    <w:p w14:paraId="2A617962" w14:textId="77777777" w:rsidR="003E427C" w:rsidRDefault="003E42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03210" w14:textId="77777777" w:rsidR="00E80672" w:rsidRDefault="00E806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59F06" w14:textId="77777777" w:rsidR="00E80672" w:rsidRDefault="00E8067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4BD5E" w14:textId="77777777" w:rsidR="00535A06" w:rsidRDefault="00535A06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535A06" w14:paraId="2911D5DA" w14:textId="77777777">
      <w:trPr>
        <w:cantSplit/>
        <w:jc w:val="center"/>
      </w:trPr>
      <w:tc>
        <w:tcPr>
          <w:tcW w:w="7258" w:type="dxa"/>
          <w:gridSpan w:val="2"/>
        </w:tcPr>
        <w:p w14:paraId="0309C687" w14:textId="236E0C67" w:rsidR="00535A06" w:rsidRDefault="00535A06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23E27">
            <w:rPr>
              <w:b/>
              <w:i/>
            </w:rPr>
            <w:t>Residential Tenancies Amendment Regulations 2026</w:t>
          </w:r>
          <w:r>
            <w:rPr>
              <w:b/>
              <w:i/>
            </w:rPr>
            <w:fldChar w:fldCharType="end"/>
          </w:r>
        </w:p>
      </w:tc>
    </w:tr>
    <w:tr w:rsidR="00535A06" w14:paraId="73580872" w14:textId="77777777">
      <w:trPr>
        <w:jc w:val="center"/>
      </w:trPr>
      <w:tc>
        <w:tcPr>
          <w:tcW w:w="1548" w:type="dxa"/>
        </w:tcPr>
        <w:p w14:paraId="2C45D781" w14:textId="77777777" w:rsidR="00535A06" w:rsidRDefault="00535A06">
          <w:pPr>
            <w:pStyle w:val="Header"/>
            <w:spacing w:before="40"/>
          </w:pPr>
        </w:p>
      </w:tc>
      <w:tc>
        <w:tcPr>
          <w:tcW w:w="5715" w:type="dxa"/>
        </w:tcPr>
        <w:p w14:paraId="0E692909" w14:textId="77777777" w:rsidR="00535A06" w:rsidRDefault="00535A06">
          <w:pPr>
            <w:pStyle w:val="Header"/>
            <w:spacing w:before="40"/>
          </w:pPr>
        </w:p>
      </w:tc>
    </w:tr>
    <w:tr w:rsidR="00535A06" w14:paraId="6784F9A3" w14:textId="77777777">
      <w:trPr>
        <w:jc w:val="center"/>
      </w:trPr>
      <w:tc>
        <w:tcPr>
          <w:tcW w:w="1548" w:type="dxa"/>
        </w:tcPr>
        <w:p w14:paraId="1348F6E0" w14:textId="77777777" w:rsidR="00535A06" w:rsidRDefault="00535A06">
          <w:pPr>
            <w:pStyle w:val="Header"/>
            <w:spacing w:before="40"/>
          </w:pPr>
        </w:p>
      </w:tc>
      <w:tc>
        <w:tcPr>
          <w:tcW w:w="5715" w:type="dxa"/>
        </w:tcPr>
        <w:p w14:paraId="7133B3C8" w14:textId="77777777" w:rsidR="00535A06" w:rsidRDefault="00535A06">
          <w:pPr>
            <w:pStyle w:val="Header"/>
            <w:spacing w:before="40"/>
          </w:pPr>
        </w:p>
      </w:tc>
    </w:tr>
    <w:tr w:rsidR="00535A06" w14:paraId="3E7687AF" w14:textId="77777777">
      <w:trPr>
        <w:cantSplit/>
        <w:jc w:val="center"/>
      </w:trPr>
      <w:tc>
        <w:tcPr>
          <w:tcW w:w="7258" w:type="dxa"/>
          <w:gridSpan w:val="2"/>
        </w:tcPr>
        <w:p w14:paraId="7369D753" w14:textId="77777777" w:rsidR="00535A06" w:rsidRDefault="00535A06">
          <w:pPr>
            <w:pStyle w:val="Header"/>
            <w:spacing w:before="40"/>
          </w:pPr>
          <w:r>
            <w:t>Contents</w:t>
          </w:r>
        </w:p>
      </w:tc>
    </w:tr>
  </w:tbl>
  <w:p w14:paraId="64401A37" w14:textId="77777777" w:rsidR="00535A06" w:rsidRDefault="00535A06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535A06" w14:paraId="33DD1851" w14:textId="77777777">
      <w:trPr>
        <w:cantSplit/>
        <w:jc w:val="center"/>
      </w:trPr>
      <w:tc>
        <w:tcPr>
          <w:tcW w:w="7258" w:type="dxa"/>
          <w:gridSpan w:val="2"/>
        </w:tcPr>
        <w:p w14:paraId="064F863A" w14:textId="3A71D1A2" w:rsidR="00535A06" w:rsidRDefault="00535A06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23E27">
            <w:rPr>
              <w:b/>
              <w:i/>
            </w:rPr>
            <w:t>Residential Tenancies Amendment Regulations 2026</w:t>
          </w:r>
          <w:r>
            <w:rPr>
              <w:b/>
              <w:i/>
            </w:rPr>
            <w:fldChar w:fldCharType="end"/>
          </w:r>
        </w:p>
      </w:tc>
    </w:tr>
    <w:tr w:rsidR="00535A06" w14:paraId="675417F2" w14:textId="77777777">
      <w:trPr>
        <w:jc w:val="center"/>
      </w:trPr>
      <w:tc>
        <w:tcPr>
          <w:tcW w:w="5715" w:type="dxa"/>
        </w:tcPr>
        <w:p w14:paraId="43FAAC93" w14:textId="77777777" w:rsidR="00535A06" w:rsidRDefault="00535A06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02BB5261" w14:textId="77777777" w:rsidR="00535A06" w:rsidRDefault="00535A06">
          <w:pPr>
            <w:pStyle w:val="Header"/>
            <w:spacing w:before="40"/>
            <w:ind w:right="17"/>
            <w:jc w:val="right"/>
          </w:pPr>
        </w:p>
      </w:tc>
    </w:tr>
    <w:tr w:rsidR="00535A06" w14:paraId="16E7DC1C" w14:textId="77777777">
      <w:trPr>
        <w:jc w:val="center"/>
      </w:trPr>
      <w:tc>
        <w:tcPr>
          <w:tcW w:w="5715" w:type="dxa"/>
        </w:tcPr>
        <w:p w14:paraId="20278E69" w14:textId="77777777" w:rsidR="00535A06" w:rsidRDefault="00535A06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288F276A" w14:textId="77777777" w:rsidR="00535A06" w:rsidRDefault="00535A06">
          <w:pPr>
            <w:pStyle w:val="Header"/>
            <w:spacing w:before="40"/>
            <w:ind w:right="17"/>
            <w:jc w:val="right"/>
          </w:pPr>
        </w:p>
      </w:tc>
    </w:tr>
    <w:tr w:rsidR="00535A06" w14:paraId="42DADB27" w14:textId="77777777">
      <w:trPr>
        <w:cantSplit/>
        <w:jc w:val="center"/>
      </w:trPr>
      <w:tc>
        <w:tcPr>
          <w:tcW w:w="7258" w:type="dxa"/>
          <w:gridSpan w:val="2"/>
        </w:tcPr>
        <w:p w14:paraId="57F3E667" w14:textId="77777777" w:rsidR="00535A06" w:rsidRDefault="00535A06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611649EC" w14:textId="77777777" w:rsidR="00535A06" w:rsidRDefault="00535A06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053D2" w14:textId="77777777" w:rsidR="00535A06" w:rsidRDefault="00535A06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A573C" w14:paraId="07FC9DB6" w14:textId="77777777">
      <w:trPr>
        <w:cantSplit/>
        <w:jc w:val="center"/>
      </w:trPr>
      <w:tc>
        <w:tcPr>
          <w:tcW w:w="7263" w:type="dxa"/>
          <w:gridSpan w:val="2"/>
        </w:tcPr>
        <w:p w14:paraId="4F90FB11" w14:textId="59AC7A09" w:rsidR="003E427C" w:rsidRDefault="003E427C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23E27">
            <w:rPr>
              <w:b/>
              <w:i/>
            </w:rPr>
            <w:t>Residential Tenancies Amendment Regulations 2026</w:t>
          </w:r>
          <w:r>
            <w:rPr>
              <w:b/>
              <w:i/>
            </w:rPr>
            <w:fldChar w:fldCharType="end"/>
          </w:r>
        </w:p>
      </w:tc>
    </w:tr>
    <w:tr w:rsidR="004A573C" w14:paraId="53679C33" w14:textId="77777777">
      <w:trPr>
        <w:jc w:val="center"/>
      </w:trPr>
      <w:tc>
        <w:tcPr>
          <w:tcW w:w="1548" w:type="dxa"/>
        </w:tcPr>
        <w:p w14:paraId="013AFD21" w14:textId="510CA08A" w:rsidR="003E427C" w:rsidRDefault="003E427C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4F0D7C55" w14:textId="4628E4FB" w:rsidR="003E427C" w:rsidRDefault="003E427C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4A573C" w14:paraId="752130D2" w14:textId="77777777">
      <w:trPr>
        <w:jc w:val="center"/>
      </w:trPr>
      <w:tc>
        <w:tcPr>
          <w:tcW w:w="1548" w:type="dxa"/>
        </w:tcPr>
        <w:p w14:paraId="48E0353B" w14:textId="5DC3A81B" w:rsidR="003E427C" w:rsidRDefault="003E427C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5C66F711" w14:textId="603219D5" w:rsidR="003E427C" w:rsidRDefault="003E427C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4A573C" w14:paraId="5C3CB405" w14:textId="77777777">
      <w:trPr>
        <w:cantSplit/>
        <w:jc w:val="center"/>
      </w:trPr>
      <w:tc>
        <w:tcPr>
          <w:tcW w:w="7263" w:type="dxa"/>
          <w:gridSpan w:val="2"/>
        </w:tcPr>
        <w:p w14:paraId="155AECD7" w14:textId="4B589CE5" w:rsidR="003E427C" w:rsidRDefault="003E427C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E23E27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1FD2FB56" w14:textId="77777777" w:rsidR="003E427C" w:rsidRDefault="003E427C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A573C" w14:paraId="56B1B9BF" w14:textId="77777777">
      <w:trPr>
        <w:cantSplit/>
        <w:jc w:val="center"/>
      </w:trPr>
      <w:tc>
        <w:tcPr>
          <w:tcW w:w="7263" w:type="dxa"/>
          <w:gridSpan w:val="2"/>
        </w:tcPr>
        <w:p w14:paraId="4593EB2B" w14:textId="6A49F926" w:rsidR="003E427C" w:rsidRDefault="003E427C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23E27">
            <w:rPr>
              <w:b/>
              <w:i/>
            </w:rPr>
            <w:t>Residential Tenancies Amendment Regulations 2026</w:t>
          </w:r>
          <w:r>
            <w:rPr>
              <w:b/>
              <w:i/>
            </w:rPr>
            <w:fldChar w:fldCharType="end"/>
          </w:r>
        </w:p>
      </w:tc>
    </w:tr>
    <w:tr w:rsidR="004A573C" w14:paraId="7CE3A957" w14:textId="77777777">
      <w:trPr>
        <w:jc w:val="center"/>
      </w:trPr>
      <w:tc>
        <w:tcPr>
          <w:tcW w:w="5715" w:type="dxa"/>
          <w:vAlign w:val="bottom"/>
        </w:tcPr>
        <w:p w14:paraId="7B2FA827" w14:textId="0DE88F05" w:rsidR="003E427C" w:rsidRDefault="003E427C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6E52E337" w14:textId="3B972429" w:rsidR="003E427C" w:rsidRDefault="003E427C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4A573C" w14:paraId="1B19473F" w14:textId="77777777">
      <w:trPr>
        <w:jc w:val="center"/>
      </w:trPr>
      <w:tc>
        <w:tcPr>
          <w:tcW w:w="5715" w:type="dxa"/>
          <w:vAlign w:val="bottom"/>
        </w:tcPr>
        <w:p w14:paraId="44E47241" w14:textId="7E0847B5" w:rsidR="003E427C" w:rsidRDefault="003E427C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0B000700" w14:textId="75FC19C0" w:rsidR="003E427C" w:rsidRDefault="003E427C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4A573C" w14:paraId="24FB11DF" w14:textId="77777777">
      <w:trPr>
        <w:cantSplit/>
        <w:jc w:val="center"/>
      </w:trPr>
      <w:tc>
        <w:tcPr>
          <w:tcW w:w="7263" w:type="dxa"/>
          <w:gridSpan w:val="2"/>
        </w:tcPr>
        <w:p w14:paraId="33CEF0DD" w14:textId="12E14CE8" w:rsidR="003E427C" w:rsidRDefault="003E427C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E23E27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4EE96BB5" w14:textId="77777777" w:rsidR="003E427C" w:rsidRDefault="003E427C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56557" w14:textId="77777777" w:rsidR="003E427C" w:rsidRDefault="003E427C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0F42B" w14:textId="75ECF9DF" w:rsidR="003E427C" w:rsidRDefault="003E427C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FB1BE" w14:textId="66E18D0C" w:rsidR="003E427C" w:rsidRDefault="003E427C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37152" w14:textId="77777777" w:rsidR="003E427C" w:rsidRDefault="003E427C">
    <w:pPr>
      <w:pStyle w:val="Header"/>
    </w:pPr>
    <w:bookmarkStart w:id="17" w:name="Coversheet"/>
    <w:bookmarkEnd w:id="1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2132548756">
    <w:abstractNumId w:val="11"/>
  </w:num>
  <w:num w:numId="2" w16cid:durableId="971793603">
    <w:abstractNumId w:val="18"/>
  </w:num>
  <w:num w:numId="3" w16cid:durableId="133930914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827142113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80712594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807125941_GUID" w:val="1b9835df-1c01-45b2-a2fa-39ab284f0f6a"/>
    <w:docVar w:name="WAFER_2026082714211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827142113_GUID" w:val="2246da87-2a72-48b7-807a-69e71fd8f199"/>
  </w:docVars>
  <w:rsids>
    <w:rsidRoot w:val="00535A06"/>
    <w:rsid w:val="000376DA"/>
    <w:rsid w:val="00131668"/>
    <w:rsid w:val="001C121E"/>
    <w:rsid w:val="00380B76"/>
    <w:rsid w:val="003E427C"/>
    <w:rsid w:val="004A573C"/>
    <w:rsid w:val="00535A06"/>
    <w:rsid w:val="00C66AF9"/>
    <w:rsid w:val="00CA3273"/>
    <w:rsid w:val="00CA7504"/>
    <w:rsid w:val="00D3513E"/>
    <w:rsid w:val="00E23E27"/>
    <w:rsid w:val="00E61E11"/>
    <w:rsid w:val="00E80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F1C945"/>
  <w15:docId w15:val="{64E1FCA5-BEFB-4411-BF1C-4E8707703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535A06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354</Words>
  <Characters>2158</Characters>
  <Application>Microsoft Office Word</Application>
  <DocSecurity>0</DocSecurity>
  <Lines>89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Residential Tenancies Amendment Regulations 2026 - 00-00-00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2026-09-01T08:01:00Z</dcterms:created>
  <dcterms:modified xsi:type="dcterms:W3CDTF">2026-09-01T08:01:00Z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56112</vt:lpwstr>
  </property>
  <property fmtid="{D5CDD505-2E9C-101B-9397-08002B2CF9AE}" pid="3" name="DocumentType">
    <vt:lpwstr>Reg</vt:lpwstr>
  </property>
  <property fmtid="{D5CDD505-2E9C-101B-9397-08002B2CF9AE}" pid="4" name="AsAtDate">
    <vt:lpwstr>02 Sep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2026/182</vt:lpwstr>
  </property>
  <property fmtid="{D5CDD505-2E9C-101B-9397-08002B2CF9AE}" pid="8" name="PublishDate">
    <vt:lpwstr>2 Sep 2026</vt:lpwstr>
  </property>
  <property fmtid="{D5CDD505-2E9C-101B-9397-08002B2CF9AE}" pid="9" name="CommencementDate">
    <vt:lpwstr>20260902</vt:lpwstr>
  </property>
  <property fmtid="{D5CDD505-2E9C-101B-9397-08002B2CF9AE}" pid="10" name="CommencementAsAt">
    <vt:filetime>2026-09-01T16:00:00Z</vt:filetime>
  </property>
  <property fmtid="{D5CDD505-2E9C-101B-9397-08002B2CF9AE}" pid="11" name="CommencementYear">
    <vt:lpwstr>2026</vt:lpwstr>
  </property>
</Properties>
</file>