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239CF" w14:textId="77777777" w:rsidR="00E2094E" w:rsidRDefault="00E2094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7EE962" wp14:editId="40CC1DA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7C0A952" w14:textId="03EC6191" w:rsidR="00E2094E" w:rsidRDefault="00E2094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51EC3">
        <w:rPr>
          <w:noProof/>
        </w:rPr>
        <w:t>Building Act 2011</w:t>
      </w:r>
      <w:r>
        <w:fldChar w:fldCharType="end"/>
      </w:r>
    </w:p>
    <w:p w14:paraId="052C7094" w14:textId="08044107" w:rsidR="00E2094E" w:rsidRDefault="00E2094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51EC3">
        <w:rPr>
          <w:noProof/>
        </w:rPr>
        <w:t>Building Amendment Regulations (No. 3) 2026</w:t>
      </w:r>
      <w:r>
        <w:fldChar w:fldCharType="end"/>
      </w:r>
    </w:p>
    <w:p w14:paraId="14E7A3AD" w14:textId="77777777" w:rsidR="00E2094E" w:rsidRDefault="00E2094E"/>
    <w:p w14:paraId="2C4BEE41" w14:textId="77777777" w:rsidR="00E2094E" w:rsidRDefault="00E2094E">
      <w:pPr>
        <w:jc w:val="center"/>
        <w:sectPr w:rsidR="00E2094E" w:rsidSect="00E209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858172F" w14:textId="77777777" w:rsidR="00E2094E" w:rsidRDefault="00E2094E">
      <w:pPr>
        <w:pStyle w:val="WA"/>
        <w:outlineLvl w:val="0"/>
      </w:pPr>
      <w:r>
        <w:lastRenderedPageBreak/>
        <w:t>Western Australia</w:t>
      </w:r>
    </w:p>
    <w:p w14:paraId="167E5C8A" w14:textId="71B66888" w:rsidR="00E2094E" w:rsidRDefault="00E2094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51EC3">
        <w:rPr>
          <w:noProof/>
        </w:rPr>
        <w:t>Building Amendment Regulations (No. 3) 2026</w:t>
      </w:r>
      <w:r>
        <w:fldChar w:fldCharType="end"/>
      </w:r>
    </w:p>
    <w:p w14:paraId="08B0D448" w14:textId="77777777" w:rsidR="00E2094E" w:rsidRDefault="00E2094E">
      <w:pPr>
        <w:pStyle w:val="Arrangement"/>
      </w:pPr>
      <w:r>
        <w:t>Contents</w:t>
      </w:r>
    </w:p>
    <w:p w14:paraId="5BC659A3" w14:textId="5A498952" w:rsidR="006A59C4" w:rsidRDefault="00E2094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6A59C4">
        <w:t>1.</w:t>
      </w:r>
      <w:r w:rsidR="006A59C4">
        <w:tab/>
        <w:t>Citation</w:t>
      </w:r>
      <w:r w:rsidR="006A59C4">
        <w:tab/>
      </w:r>
      <w:r w:rsidR="006A59C4">
        <w:fldChar w:fldCharType="begin"/>
      </w:r>
      <w:r w:rsidR="006A59C4">
        <w:instrText xml:space="preserve"> PAGEREF _Toc241659807 \h </w:instrText>
      </w:r>
      <w:r w:rsidR="006A59C4">
        <w:fldChar w:fldCharType="separate"/>
      </w:r>
      <w:r w:rsidR="00851EC3">
        <w:t>1</w:t>
      </w:r>
      <w:r w:rsidR="006A59C4">
        <w:fldChar w:fldCharType="end"/>
      </w:r>
    </w:p>
    <w:p w14:paraId="6369A545" w14:textId="13DE7437" w:rsidR="006A59C4" w:rsidRDefault="006A59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D4799">
        <w:rPr>
          <w:spacing w:val="-2"/>
        </w:rPr>
        <w:t>.</w:t>
      </w:r>
      <w:r w:rsidRPr="001D479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_Toc241659808 \h </w:instrText>
      </w:r>
      <w:r>
        <w:fldChar w:fldCharType="separate"/>
      </w:r>
      <w:r w:rsidR="00851EC3">
        <w:t>1</w:t>
      </w:r>
      <w:r>
        <w:fldChar w:fldCharType="end"/>
      </w:r>
    </w:p>
    <w:p w14:paraId="66F626D9" w14:textId="6F11F812" w:rsidR="006A59C4" w:rsidRDefault="006A59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D4799">
        <w:rPr>
          <w:snapToGrid w:val="0"/>
        </w:rPr>
        <w:t>.</w:t>
      </w:r>
      <w:r w:rsidRPr="001D4799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_Toc241659809 \h </w:instrText>
      </w:r>
      <w:r>
        <w:fldChar w:fldCharType="separate"/>
      </w:r>
      <w:r w:rsidR="00851EC3">
        <w:t>1</w:t>
      </w:r>
      <w:r>
        <w:fldChar w:fldCharType="end"/>
      </w:r>
    </w:p>
    <w:p w14:paraId="0C3D4A6C" w14:textId="421893D4" w:rsidR="006A59C4" w:rsidRDefault="006A59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41 amended</w:t>
      </w:r>
      <w:r>
        <w:tab/>
      </w:r>
      <w:r>
        <w:fldChar w:fldCharType="begin"/>
      </w:r>
      <w:r>
        <w:instrText xml:space="preserve"> PAGEREF _Toc241659810 \h </w:instrText>
      </w:r>
      <w:r>
        <w:fldChar w:fldCharType="separate"/>
      </w:r>
      <w:r w:rsidR="00851EC3">
        <w:t>1</w:t>
      </w:r>
      <w:r>
        <w:fldChar w:fldCharType="end"/>
      </w:r>
    </w:p>
    <w:p w14:paraId="265CC0D1" w14:textId="4E6D6DF7" w:rsidR="006A59C4" w:rsidRDefault="006A59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43 amended</w:t>
      </w:r>
      <w:r>
        <w:tab/>
      </w:r>
      <w:r>
        <w:fldChar w:fldCharType="begin"/>
      </w:r>
      <w:r>
        <w:instrText xml:space="preserve"> PAGEREF _Toc241659811 \h </w:instrText>
      </w:r>
      <w:r>
        <w:fldChar w:fldCharType="separate"/>
      </w:r>
      <w:r w:rsidR="00851EC3">
        <w:t>2</w:t>
      </w:r>
      <w:r>
        <w:fldChar w:fldCharType="end"/>
      </w:r>
    </w:p>
    <w:p w14:paraId="4F5DD283" w14:textId="158B1888" w:rsidR="006A59C4" w:rsidRDefault="006A59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Part 12 inserted</w:t>
      </w:r>
      <w:r>
        <w:tab/>
      </w:r>
      <w:r>
        <w:fldChar w:fldCharType="begin"/>
      </w:r>
      <w:r>
        <w:instrText xml:space="preserve"> PAGEREF _Toc241659812 \h </w:instrText>
      </w:r>
      <w:r>
        <w:fldChar w:fldCharType="separate"/>
      </w:r>
      <w:r w:rsidR="00851EC3">
        <w:t>2</w:t>
      </w:r>
      <w:r>
        <w:fldChar w:fldCharType="end"/>
      </w:r>
    </w:p>
    <w:p w14:paraId="5D61DB75" w14:textId="77777777" w:rsidR="006A59C4" w:rsidRDefault="006A59C4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 xml:space="preserve">Part 12 — Transitional provision for </w:t>
      </w:r>
      <w:r w:rsidRPr="001D4799">
        <w:rPr>
          <w:i/>
        </w:rPr>
        <w:t>Building Amendment Regulations (No. 3) 2026</w:t>
      </w:r>
    </w:p>
    <w:p w14:paraId="0E2CF89D" w14:textId="6186325E" w:rsidR="006A59C4" w:rsidRDefault="006A59C4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73.</w:t>
      </w:r>
      <w:r>
        <w:rPr>
          <w:noProof/>
        </w:rPr>
        <w:tab/>
        <w:t>Building permit not required for Class 10c buildings or incidental structures commenced before start day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_Toc241659814 \h </w:instrText>
      </w:r>
      <w:r>
        <w:rPr>
          <w:noProof/>
        </w:rPr>
      </w:r>
      <w:r>
        <w:rPr>
          <w:noProof/>
        </w:rPr>
        <w:fldChar w:fldCharType="separate"/>
      </w:r>
      <w:r w:rsidR="00851EC3">
        <w:rPr>
          <w:noProof/>
        </w:rPr>
        <w:t>2</w:t>
      </w:r>
      <w:r>
        <w:rPr>
          <w:noProof/>
        </w:rPr>
        <w:fldChar w:fldCharType="end"/>
      </w:r>
    </w:p>
    <w:p w14:paraId="6E4A6218" w14:textId="696BD1AC" w:rsidR="006A59C4" w:rsidRDefault="006A59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Schedule 4 amended</w:t>
      </w:r>
      <w:r>
        <w:tab/>
      </w:r>
      <w:r>
        <w:fldChar w:fldCharType="begin"/>
      </w:r>
      <w:r>
        <w:instrText xml:space="preserve"> PAGEREF _Toc241659815 \h </w:instrText>
      </w:r>
      <w:r>
        <w:fldChar w:fldCharType="separate"/>
      </w:r>
      <w:r w:rsidR="00851EC3">
        <w:t>3</w:t>
      </w:r>
      <w:r>
        <w:fldChar w:fldCharType="end"/>
      </w:r>
    </w:p>
    <w:p w14:paraId="02CC7FD6" w14:textId="36A2225D" w:rsidR="00E2094E" w:rsidRDefault="00E2094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A50F8A0" w14:textId="77777777" w:rsidR="00E2094E" w:rsidRDefault="00E2094E">
      <w:pPr>
        <w:pStyle w:val="NoteHeading"/>
        <w:sectPr w:rsidR="00E2094E" w:rsidSect="00E2094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6DCE189" w14:textId="3A50F281" w:rsidR="00D14781" w:rsidRDefault="00D14781">
      <w:pPr>
        <w:pStyle w:val="PrincipalActReg"/>
      </w:pPr>
      <w:r>
        <w:lastRenderedPageBreak/>
        <w:t>Building Act 2011</w:t>
      </w:r>
    </w:p>
    <w:p w14:paraId="12C52DBF" w14:textId="0E7287D5" w:rsidR="00D14781" w:rsidRDefault="00D14781">
      <w:pPr>
        <w:pStyle w:val="NameofActReg"/>
      </w:pPr>
      <w:r>
        <w:t>Building Amendment Regulations (No. 3) 2026</w:t>
      </w:r>
    </w:p>
    <w:p w14:paraId="00292F26" w14:textId="23A0EE96" w:rsidR="00D14781" w:rsidRDefault="00D14781">
      <w:pPr>
        <w:pStyle w:val="MadeBy"/>
      </w:pPr>
      <w:r>
        <w:t>Made by the Governor in Executive Council.</w:t>
      </w:r>
    </w:p>
    <w:p w14:paraId="4702677F" w14:textId="3471267A" w:rsidR="00D14781" w:rsidRDefault="00D14781">
      <w:pPr>
        <w:pStyle w:val="Heading5"/>
      </w:pPr>
      <w:bookmarkStart w:id="2" w:name="_Toc241151305"/>
      <w:bookmarkStart w:id="3" w:name="_Toc24165980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424950CC" w14:textId="020A50F4" w:rsidR="00D14781" w:rsidRDefault="00D14781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Building Amendment Regulations (No. 3) 2026</w:t>
      </w:r>
      <w:r>
        <w:t>.</w:t>
      </w:r>
    </w:p>
    <w:p w14:paraId="11AD8C49" w14:textId="7D5D7D92" w:rsidR="00D14781" w:rsidRDefault="00D14781">
      <w:pPr>
        <w:pStyle w:val="Heading5"/>
        <w:rPr>
          <w:spacing w:val="-2"/>
        </w:rPr>
      </w:pPr>
      <w:bookmarkStart w:id="5" w:name="_Toc241151306"/>
      <w:bookmarkStart w:id="6" w:name="_Toc24165980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9EB8EC2" w14:textId="113E7763" w:rsidR="00D14781" w:rsidRDefault="00D1478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6CD071D4" w14:textId="26C514D1" w:rsidR="00D14781" w:rsidRDefault="00D14781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13ABCB8D" w14:textId="72239244" w:rsidR="00D14781" w:rsidRDefault="00D14781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November 2026.</w:t>
      </w:r>
    </w:p>
    <w:p w14:paraId="40ACABAD" w14:textId="144EEAB7" w:rsidR="00D14781" w:rsidRDefault="00D14781">
      <w:pPr>
        <w:pStyle w:val="Heading5"/>
        <w:rPr>
          <w:snapToGrid w:val="0"/>
        </w:rPr>
      </w:pPr>
      <w:bookmarkStart w:id="7" w:name="_Toc241151307"/>
      <w:bookmarkStart w:id="8" w:name="_Toc24165980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3B42E251" w14:textId="65EFAD3E" w:rsidR="00D14781" w:rsidRDefault="00D14781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Building Regulations 2012</w:t>
      </w:r>
      <w:r>
        <w:t>.</w:t>
      </w:r>
    </w:p>
    <w:p w14:paraId="0FF1086F" w14:textId="4F6EE6BD" w:rsidR="00D14781" w:rsidRDefault="00D14781">
      <w:pPr>
        <w:pStyle w:val="Heading5"/>
      </w:pPr>
      <w:bookmarkStart w:id="9" w:name="_Toc241151308"/>
      <w:bookmarkStart w:id="10" w:name="_Toc241659810"/>
      <w:r>
        <w:rPr>
          <w:rStyle w:val="CharSectno"/>
        </w:rPr>
        <w:t>4</w:t>
      </w:r>
      <w:r>
        <w:t>.</w:t>
      </w:r>
      <w:r>
        <w:tab/>
        <w:t>Regulation 41 amended</w:t>
      </w:r>
      <w:bookmarkEnd w:id="9"/>
      <w:bookmarkEnd w:id="10"/>
    </w:p>
    <w:p w14:paraId="2CDD36FC" w14:textId="3212DB26" w:rsidR="00D14781" w:rsidRDefault="00D14781">
      <w:pPr>
        <w:pStyle w:val="Subsection"/>
      </w:pPr>
      <w:r>
        <w:tab/>
        <w:t>(1)</w:t>
      </w:r>
      <w:r>
        <w:tab/>
        <w:t>In regulation 41(1)(a) and (b) delete “Class 10 building” and insert:</w:t>
      </w:r>
    </w:p>
    <w:p w14:paraId="3D931EEA" w14:textId="77777777" w:rsidR="00D14781" w:rsidRDefault="00D14781">
      <w:pPr>
        <w:pStyle w:val="BlankOpen"/>
      </w:pPr>
    </w:p>
    <w:p w14:paraId="5015C7C8" w14:textId="77777777" w:rsidR="00D14781" w:rsidRDefault="00D14781">
      <w:pPr>
        <w:pStyle w:val="Subsection"/>
      </w:pPr>
      <w:r>
        <w:tab/>
      </w:r>
      <w:r>
        <w:tab/>
        <w:t>Class 10a or 10b building</w:t>
      </w:r>
    </w:p>
    <w:p w14:paraId="6E9E1626" w14:textId="77777777" w:rsidR="00D14781" w:rsidRDefault="00D14781">
      <w:pPr>
        <w:pStyle w:val="BlankClose"/>
      </w:pPr>
    </w:p>
    <w:p w14:paraId="41C4AF7C" w14:textId="5F5474CD" w:rsidR="00D14781" w:rsidRDefault="00D14781">
      <w:pPr>
        <w:pStyle w:val="Subsection"/>
      </w:pPr>
      <w:r>
        <w:tab/>
        <w:t>(2)</w:t>
      </w:r>
      <w:r>
        <w:tab/>
        <w:t>After regulation 41(2) insert:</w:t>
      </w:r>
    </w:p>
    <w:p w14:paraId="318CEF4E" w14:textId="77777777" w:rsidR="00D14781" w:rsidRDefault="00D14781">
      <w:pPr>
        <w:pStyle w:val="BlankOpen"/>
      </w:pPr>
    </w:p>
    <w:p w14:paraId="06C55337" w14:textId="77777777" w:rsidR="00D14781" w:rsidRDefault="00D14781">
      <w:pPr>
        <w:pStyle w:val="zSubsection"/>
        <w:rPr>
          <w:szCs w:val="22"/>
        </w:rPr>
      </w:pPr>
      <w:r>
        <w:tab/>
        <w:t>(2A)</w:t>
      </w:r>
      <w:r>
        <w:tab/>
        <w:t xml:space="preserve">A building permit is not required for building work for a Class 10c building or incidental structure that is </w:t>
      </w:r>
      <w:r>
        <w:lastRenderedPageBreak/>
        <w:t xml:space="preserve">located, or to be located, in the </w:t>
      </w:r>
      <w:r>
        <w:rPr>
          <w:szCs w:val="22"/>
        </w:rPr>
        <w:t>Murchison local government district.</w:t>
      </w:r>
    </w:p>
    <w:p w14:paraId="5B160A38" w14:textId="77777777" w:rsidR="00D14781" w:rsidRDefault="00D14781">
      <w:pPr>
        <w:pStyle w:val="BlankClose"/>
      </w:pPr>
    </w:p>
    <w:p w14:paraId="4DA87EC4" w14:textId="38B7CD7F" w:rsidR="00D14781" w:rsidRDefault="00D14781">
      <w:pPr>
        <w:pStyle w:val="Heading5"/>
      </w:pPr>
      <w:bookmarkStart w:id="11" w:name="_Toc241151309"/>
      <w:bookmarkStart w:id="12" w:name="_Toc241659811"/>
      <w:r>
        <w:rPr>
          <w:rStyle w:val="CharSectno"/>
        </w:rPr>
        <w:t>5</w:t>
      </w:r>
      <w:r>
        <w:t>.</w:t>
      </w:r>
      <w:r>
        <w:tab/>
        <w:t>Regulation 43 amended</w:t>
      </w:r>
      <w:bookmarkEnd w:id="11"/>
      <w:bookmarkEnd w:id="12"/>
    </w:p>
    <w:p w14:paraId="5CC94FDC" w14:textId="294EF245" w:rsidR="00D14781" w:rsidRDefault="00D14781">
      <w:pPr>
        <w:pStyle w:val="Subsection"/>
      </w:pPr>
      <w:r>
        <w:tab/>
      </w:r>
      <w:r>
        <w:tab/>
        <w:t>In regulation 43(b) delete “41(1)(a) or (b);” and insert:</w:t>
      </w:r>
    </w:p>
    <w:p w14:paraId="776112A0" w14:textId="77777777" w:rsidR="00D14781" w:rsidRDefault="00D14781">
      <w:pPr>
        <w:pStyle w:val="BlankOpen"/>
      </w:pPr>
    </w:p>
    <w:p w14:paraId="41237DCD" w14:textId="58962DB2" w:rsidR="00D14781" w:rsidRDefault="00D14781">
      <w:pPr>
        <w:pStyle w:val="Subsection"/>
      </w:pPr>
      <w:r>
        <w:tab/>
      </w:r>
      <w:r>
        <w:tab/>
        <w:t>41(1)(b);</w:t>
      </w:r>
    </w:p>
    <w:p w14:paraId="7DF18DFF" w14:textId="77777777" w:rsidR="00D14781" w:rsidRDefault="00D14781">
      <w:pPr>
        <w:pStyle w:val="BlankClose"/>
      </w:pPr>
    </w:p>
    <w:p w14:paraId="7792EABF" w14:textId="7CCDA6BB" w:rsidR="00D14781" w:rsidRDefault="00D14781">
      <w:pPr>
        <w:pStyle w:val="Heading5"/>
      </w:pPr>
      <w:bookmarkStart w:id="13" w:name="_Toc241151310"/>
      <w:bookmarkStart w:id="14" w:name="_Toc241659812"/>
      <w:r>
        <w:rPr>
          <w:rStyle w:val="CharSectno"/>
        </w:rPr>
        <w:t>6</w:t>
      </w:r>
      <w:r>
        <w:t>.</w:t>
      </w:r>
      <w:r>
        <w:tab/>
        <w:t>Part 12 inserted</w:t>
      </w:r>
      <w:bookmarkEnd w:id="13"/>
      <w:bookmarkEnd w:id="14"/>
    </w:p>
    <w:p w14:paraId="5A448A83" w14:textId="4DD53890" w:rsidR="00D14781" w:rsidRDefault="00D14781">
      <w:pPr>
        <w:pStyle w:val="Subsection"/>
      </w:pPr>
      <w:r>
        <w:tab/>
      </w:r>
      <w:r>
        <w:tab/>
        <w:t>After Part 11 insert:</w:t>
      </w:r>
    </w:p>
    <w:p w14:paraId="12829770" w14:textId="77777777" w:rsidR="00D14781" w:rsidRDefault="00D14781">
      <w:pPr>
        <w:pStyle w:val="BlankOpen"/>
      </w:pPr>
    </w:p>
    <w:p w14:paraId="36F860FB" w14:textId="71FB187F" w:rsidR="00D14781" w:rsidRDefault="00D14781">
      <w:pPr>
        <w:pStyle w:val="zHeading2"/>
        <w:rPr>
          <w:b w:val="0"/>
          <w:bCs/>
          <w:iCs/>
        </w:rPr>
      </w:pPr>
      <w:bookmarkStart w:id="15" w:name="_Toc241151311"/>
      <w:bookmarkStart w:id="16" w:name="_Toc241151355"/>
      <w:bookmarkStart w:id="17" w:name="_Toc241151437"/>
      <w:bookmarkStart w:id="18" w:name="_Toc241659813"/>
      <w:r>
        <w:t xml:space="preserve">Part 12 — Transitional provision for </w:t>
      </w:r>
      <w:r>
        <w:rPr>
          <w:i/>
        </w:rPr>
        <w:t>Building Amendment Regulations (No. 3) 2026</w:t>
      </w:r>
      <w:bookmarkEnd w:id="15"/>
      <w:bookmarkEnd w:id="16"/>
      <w:bookmarkEnd w:id="17"/>
      <w:bookmarkEnd w:id="18"/>
    </w:p>
    <w:p w14:paraId="71AD46FC" w14:textId="0CCCB957" w:rsidR="00D14781" w:rsidRDefault="00D14781">
      <w:pPr>
        <w:pStyle w:val="zHeading5"/>
      </w:pPr>
      <w:bookmarkStart w:id="19" w:name="_Toc241151312"/>
      <w:bookmarkStart w:id="20" w:name="_Toc241659814"/>
      <w:r>
        <w:t>73.</w:t>
      </w:r>
      <w:r>
        <w:tab/>
        <w:t>Building permit not required for Class 10c buildings or incidental structures commenced before start day</w:t>
      </w:r>
      <w:bookmarkEnd w:id="19"/>
      <w:bookmarkEnd w:id="20"/>
    </w:p>
    <w:p w14:paraId="1F892E88" w14:textId="77777777" w:rsidR="00D14781" w:rsidRDefault="00D14781">
      <w:pPr>
        <w:pStyle w:val="zSubsection"/>
      </w:pPr>
      <w:r>
        <w:tab/>
        <w:t>(1)</w:t>
      </w:r>
      <w:r>
        <w:tab/>
        <w:t xml:space="preserve">In this regulation — </w:t>
      </w:r>
    </w:p>
    <w:p w14:paraId="6CCAC9FB" w14:textId="473D8492" w:rsidR="00D14781" w:rsidRDefault="00D14781">
      <w:pPr>
        <w:pStyle w:val="zDefstart"/>
      </w:pPr>
      <w:r>
        <w:tab/>
      </w:r>
      <w:r>
        <w:rPr>
          <w:rStyle w:val="CharDefText"/>
        </w:rPr>
        <w:t>start day</w:t>
      </w:r>
      <w:r>
        <w:t xml:space="preserve"> means the day on which the </w:t>
      </w:r>
      <w:r>
        <w:rPr>
          <w:i/>
        </w:rPr>
        <w:t xml:space="preserve">Building Amendment Regulations (No. 3) 2026 </w:t>
      </w:r>
      <w:r>
        <w:rPr>
          <w:iCs/>
        </w:rPr>
        <w:t>regulation 6 comes into operation.</w:t>
      </w:r>
    </w:p>
    <w:p w14:paraId="3AB39353" w14:textId="19E125A9" w:rsidR="00D14781" w:rsidRDefault="00D14781">
      <w:pPr>
        <w:pStyle w:val="zSubsection"/>
        <w:rPr>
          <w:iCs/>
        </w:rPr>
      </w:pPr>
      <w:r>
        <w:tab/>
        <w:t>(2)</w:t>
      </w:r>
      <w:r>
        <w:tab/>
        <w:t>For the purposes of section 9(b)</w:t>
      </w:r>
      <w:r>
        <w:rPr>
          <w:iCs/>
        </w:rPr>
        <w:t xml:space="preserve">, a building permit is not required </w:t>
      </w:r>
      <w:r>
        <w:t>for building work</w:t>
      </w:r>
      <w:r>
        <w:rPr>
          <w:iCs/>
        </w:rPr>
        <w:t xml:space="preserve"> for a Class 10c building or incidental structure if — </w:t>
      </w:r>
    </w:p>
    <w:p w14:paraId="1627BBC9" w14:textId="48908973" w:rsidR="00D14781" w:rsidRDefault="00D14781">
      <w:pPr>
        <w:pStyle w:val="zIndenta"/>
        <w:rPr>
          <w:iCs/>
        </w:rPr>
      </w:pPr>
      <w:r>
        <w:tab/>
        <w:t>(a)</w:t>
      </w:r>
      <w:r>
        <w:tab/>
        <w:t>a building permit was not required for the building work under regulation 41(1) as in force immediately before start day</w:t>
      </w:r>
      <w:r>
        <w:rPr>
          <w:iCs/>
        </w:rPr>
        <w:t>; and</w:t>
      </w:r>
    </w:p>
    <w:p w14:paraId="0D5BBF53" w14:textId="77777777" w:rsidR="00D14781" w:rsidRDefault="00D14781">
      <w:pPr>
        <w:pStyle w:val="zIndenta"/>
      </w:pPr>
      <w:r>
        <w:tab/>
        <w:t>(b)</w:t>
      </w:r>
      <w:r>
        <w:tab/>
        <w:t xml:space="preserve">either — </w:t>
      </w:r>
    </w:p>
    <w:p w14:paraId="13C79A90" w14:textId="6E5BE6A8" w:rsidR="00D14781" w:rsidRDefault="00D14781">
      <w:pPr>
        <w:pStyle w:val="zIndenti"/>
      </w:pPr>
      <w:r>
        <w:tab/>
        <w:t>(i)</w:t>
      </w:r>
      <w:r>
        <w:tab/>
      </w:r>
      <w:r>
        <w:rPr>
          <w:iCs/>
        </w:rPr>
        <w:t xml:space="preserve">the building work commenced </w:t>
      </w:r>
      <w:r>
        <w:t>before start day; or</w:t>
      </w:r>
    </w:p>
    <w:p w14:paraId="6B813DC2" w14:textId="7D5B3C2D" w:rsidR="00D14781" w:rsidRDefault="00D14781">
      <w:pPr>
        <w:pStyle w:val="zIndenti"/>
      </w:pPr>
      <w:r>
        <w:lastRenderedPageBreak/>
        <w:tab/>
        <w:t>(ii)</w:t>
      </w:r>
      <w:r>
        <w:tab/>
        <w:t>a contract to carry out the building work was entered into before start day.</w:t>
      </w:r>
    </w:p>
    <w:p w14:paraId="582B2533" w14:textId="77777777" w:rsidR="00D14781" w:rsidRDefault="00D14781">
      <w:pPr>
        <w:pStyle w:val="BlankClose"/>
      </w:pPr>
    </w:p>
    <w:p w14:paraId="0A3EFAC2" w14:textId="3C0034D5" w:rsidR="00D14781" w:rsidRDefault="00D14781">
      <w:pPr>
        <w:pStyle w:val="Heading5"/>
      </w:pPr>
      <w:bookmarkStart w:id="21" w:name="_Toc241151313"/>
      <w:bookmarkStart w:id="22" w:name="_Toc241659815"/>
      <w:r>
        <w:rPr>
          <w:rStyle w:val="CharSectno"/>
        </w:rPr>
        <w:t>7</w:t>
      </w:r>
      <w:r>
        <w:t>.</w:t>
      </w:r>
      <w:r>
        <w:tab/>
        <w:t>Schedule 4 amended</w:t>
      </w:r>
      <w:bookmarkEnd w:id="21"/>
      <w:bookmarkEnd w:id="22"/>
    </w:p>
    <w:p w14:paraId="2D26A72A" w14:textId="064BA24F" w:rsidR="00D14781" w:rsidRDefault="00D14781">
      <w:pPr>
        <w:pStyle w:val="Subsection"/>
      </w:pPr>
      <w:r>
        <w:tab/>
        <w:t>(1)</w:t>
      </w:r>
      <w:r>
        <w:tab/>
        <w:t>In Schedule 4 clause 1 in the Table delete “</w:t>
      </w:r>
      <w:r>
        <w:rPr>
          <w:b/>
          <w:bCs/>
          <w:sz w:val="22"/>
          <w:szCs w:val="22"/>
        </w:rPr>
        <w:t>Class 10 building</w:t>
      </w:r>
      <w:r>
        <w:t>” (each occurrence) and insert:</w:t>
      </w:r>
    </w:p>
    <w:p w14:paraId="5C32F741" w14:textId="77777777" w:rsidR="00D14781" w:rsidRDefault="00D14781">
      <w:pPr>
        <w:pStyle w:val="BlankOpen"/>
      </w:pPr>
    </w:p>
    <w:p w14:paraId="2A446C87" w14:textId="77777777" w:rsidR="00D14781" w:rsidRDefault="00D14781">
      <w:pPr>
        <w:pStyle w:val="Subsection"/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Class 10a or 10b building</w:t>
      </w:r>
    </w:p>
    <w:p w14:paraId="1E0450CF" w14:textId="60EE9888" w:rsidR="00D14781" w:rsidRDefault="00D14781">
      <w:pPr>
        <w:pStyle w:val="BlankClose"/>
      </w:pPr>
    </w:p>
    <w:p w14:paraId="0F45B3C4" w14:textId="40EF598A" w:rsidR="00D14781" w:rsidRDefault="00D14781">
      <w:pPr>
        <w:pStyle w:val="Subsection"/>
      </w:pPr>
      <w:r>
        <w:tab/>
        <w:t>(2)</w:t>
      </w:r>
      <w:r>
        <w:tab/>
        <w:t xml:space="preserve">In Schedule 4 clause 1 in the Table after the item for </w:t>
      </w:r>
      <w:r>
        <w:rPr>
          <w:szCs w:val="22"/>
        </w:rPr>
        <w:t>Trayning</w:t>
      </w:r>
      <w:r>
        <w:t xml:space="preserve"> insert:</w:t>
      </w:r>
    </w:p>
    <w:p w14:paraId="2F120F21" w14:textId="77777777" w:rsidR="00D14781" w:rsidRDefault="00D14781">
      <w:pPr>
        <w:pStyle w:val="BlankOpen"/>
      </w:pPr>
    </w:p>
    <w:tbl>
      <w:tblPr>
        <w:tblW w:w="71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767"/>
        <w:gridCol w:w="2627"/>
        <w:gridCol w:w="2731"/>
      </w:tblGrid>
      <w:tr w:rsidR="00293B4D" w14:paraId="496FE279" w14:textId="77777777">
        <w:trPr>
          <w:cantSplit/>
        </w:trPr>
        <w:tc>
          <w:tcPr>
            <w:tcW w:w="1767" w:type="dxa"/>
          </w:tcPr>
          <w:p w14:paraId="0622072C" w14:textId="43706517" w:rsidR="00D14781" w:rsidRDefault="00D14781">
            <w:pPr>
              <w:pStyle w:val="zyTableNAm"/>
            </w:pPr>
            <w:r>
              <w:t>Upper Gascoyne</w:t>
            </w:r>
          </w:p>
        </w:tc>
        <w:tc>
          <w:tcPr>
            <w:tcW w:w="2627" w:type="dxa"/>
          </w:tcPr>
          <w:p w14:paraId="6279D46F" w14:textId="77777777" w:rsidR="00D14781" w:rsidRDefault="00D14781">
            <w:pPr>
              <w:pStyle w:val="zyTableNAm"/>
            </w:pPr>
            <w:r>
              <w:t>Whole district other than townsites</w:t>
            </w:r>
          </w:p>
        </w:tc>
        <w:tc>
          <w:tcPr>
            <w:tcW w:w="2731" w:type="dxa"/>
          </w:tcPr>
          <w:p w14:paraId="76D7A207" w14:textId="77777777" w:rsidR="00D14781" w:rsidRDefault="00D14781">
            <w:pPr>
              <w:pStyle w:val="zyTableNAm"/>
            </w:pPr>
          </w:p>
        </w:tc>
      </w:tr>
    </w:tbl>
    <w:p w14:paraId="08D7BBB3" w14:textId="77777777" w:rsidR="00D14781" w:rsidRDefault="00D14781">
      <w:pPr>
        <w:pStyle w:val="BlankClose"/>
      </w:pPr>
    </w:p>
    <w:p w14:paraId="269CDFE8" w14:textId="63A178AA" w:rsidR="00D14781" w:rsidRDefault="006A59C4">
      <w:pPr>
        <w:pStyle w:val="ByCommand"/>
        <w:sectPr w:rsidR="00D14781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D14781">
        <w:t>Clerk of the Executive Council</w:t>
      </w:r>
    </w:p>
    <w:p w14:paraId="66A76485" w14:textId="444D78B1" w:rsidR="00D14781" w:rsidRDefault="00D1478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1BEA20" wp14:editId="4BC91F7C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9C7B0" w14:textId="72DFECA9" w:rsidR="00D14781" w:rsidRDefault="00D1478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A59C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0FE9D81" w14:textId="77777777" w:rsidR="00D14781" w:rsidRDefault="00D1478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2ED2D5E" w14:textId="581F080A" w:rsidR="00D14781" w:rsidRDefault="00D1478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A59C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FF217E8" w14:textId="77777777" w:rsidR="00D14781" w:rsidRDefault="00D1478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BEA2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DC9C7B0" w14:textId="72DFECA9" w:rsidR="00D14781" w:rsidRDefault="00D1478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A59C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FE9D81" w14:textId="77777777" w:rsidR="00D14781" w:rsidRDefault="00D1478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ED2D5E" w14:textId="581F080A" w:rsidR="00D14781" w:rsidRDefault="00D1478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A59C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F217E8" w14:textId="77777777" w:rsidR="00D14781" w:rsidRDefault="00D1478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14781" w:rsidSect="00FE7B44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25D43" w14:textId="77777777" w:rsidR="00D14781" w:rsidRDefault="00D14781">
      <w:pPr>
        <w:rPr>
          <w:b/>
          <w:sz w:val="28"/>
        </w:rPr>
      </w:pPr>
      <w:r>
        <w:rPr>
          <w:b/>
          <w:sz w:val="28"/>
        </w:rPr>
        <w:t>Endnotes</w:t>
      </w:r>
    </w:p>
    <w:p w14:paraId="07908B17" w14:textId="77777777" w:rsidR="00D14781" w:rsidRDefault="00D1478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F34AA3A" w14:textId="77777777" w:rsidR="00D14781" w:rsidRDefault="00D14781"/>
  </w:endnote>
  <w:endnote w:type="continuationSeparator" w:id="0">
    <w:p w14:paraId="0B94013E" w14:textId="77777777" w:rsidR="00D14781" w:rsidRDefault="00D14781">
      <w:pPr>
        <w:pStyle w:val="Footer"/>
      </w:pPr>
    </w:p>
    <w:p w14:paraId="48006A5C" w14:textId="77777777" w:rsidR="00D14781" w:rsidRDefault="00D147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A4D92" w14:textId="77777777" w:rsidR="00E2094E" w:rsidRDefault="00E2094E">
    <w:pPr>
      <w:pStyle w:val="Footer"/>
      <w:pBdr>
        <w:bottom w:val="single" w:sz="4" w:space="1" w:color="auto"/>
      </w:pBdr>
      <w:rPr>
        <w:sz w:val="20"/>
      </w:rPr>
    </w:pPr>
  </w:p>
  <w:p w14:paraId="5DEEBE84" w14:textId="0EB31364" w:rsidR="00E2094E" w:rsidRDefault="00E209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1EC3">
      <w:rPr>
        <w:sz w:val="20"/>
      </w:rPr>
      <w:t>2026/199</w:t>
    </w:r>
    <w:r>
      <w:rPr>
        <w:sz w:val="20"/>
      </w:rPr>
      <w:fldChar w:fldCharType="end"/>
    </w:r>
  </w:p>
  <w:p w14:paraId="2B0FBE0C" w14:textId="0030A7D8" w:rsidR="00E2094E" w:rsidRDefault="00E209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1EC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FA621" w14:textId="77777777" w:rsidR="00E2094E" w:rsidRDefault="00E2094E">
    <w:pPr>
      <w:pStyle w:val="Footer"/>
      <w:pBdr>
        <w:bottom w:val="single" w:sz="4" w:space="1" w:color="auto"/>
      </w:pBdr>
      <w:rPr>
        <w:sz w:val="20"/>
      </w:rPr>
    </w:pPr>
  </w:p>
  <w:p w14:paraId="2B6501DA" w14:textId="0F0A7F54" w:rsidR="00E2094E" w:rsidRDefault="00E209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1EC3">
      <w:rPr>
        <w:sz w:val="20"/>
      </w:rPr>
      <w:t>2026/199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D04D512" w14:textId="0386E5F8" w:rsidR="00E2094E" w:rsidRDefault="00E209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1EC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9C788" w14:textId="77777777" w:rsidR="00E2094E" w:rsidRDefault="00E2094E">
    <w:pPr>
      <w:pStyle w:val="Footer"/>
      <w:pBdr>
        <w:bottom w:val="single" w:sz="4" w:space="1" w:color="auto"/>
      </w:pBdr>
      <w:rPr>
        <w:sz w:val="20"/>
      </w:rPr>
    </w:pPr>
  </w:p>
  <w:p w14:paraId="6CB86101" w14:textId="50BE9A0F" w:rsidR="00E2094E" w:rsidRDefault="00E209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1EC3">
      <w:rPr>
        <w:sz w:val="20"/>
      </w:rPr>
      <w:t>2026/199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86E50D5" w14:textId="30DC64F8" w:rsidR="00E2094E" w:rsidRDefault="00E209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1EC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C349A" w14:textId="77777777" w:rsidR="00E2094E" w:rsidRDefault="00E2094E">
    <w:pPr>
      <w:pStyle w:val="Footer"/>
      <w:pBdr>
        <w:bottom w:val="single" w:sz="4" w:space="1" w:color="auto"/>
      </w:pBdr>
      <w:rPr>
        <w:sz w:val="20"/>
      </w:rPr>
    </w:pPr>
  </w:p>
  <w:p w14:paraId="3C7AC5F2" w14:textId="4C8B47FB" w:rsidR="00E2094E" w:rsidRDefault="00E209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1EC3">
      <w:rPr>
        <w:sz w:val="20"/>
      </w:rPr>
      <w:t>2026/199</w:t>
    </w:r>
    <w:r>
      <w:rPr>
        <w:sz w:val="20"/>
      </w:rPr>
      <w:fldChar w:fldCharType="end"/>
    </w:r>
  </w:p>
  <w:p w14:paraId="4D08B220" w14:textId="60E9854E" w:rsidR="00E2094E" w:rsidRDefault="00E209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1EC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EBE8F" w14:textId="77777777" w:rsidR="00E2094E" w:rsidRDefault="00E2094E">
    <w:pPr>
      <w:pStyle w:val="Footer"/>
      <w:pBdr>
        <w:bottom w:val="single" w:sz="4" w:space="1" w:color="auto"/>
      </w:pBdr>
      <w:rPr>
        <w:sz w:val="20"/>
      </w:rPr>
    </w:pPr>
  </w:p>
  <w:p w14:paraId="31715701" w14:textId="1C6BF542" w:rsidR="00E2094E" w:rsidRDefault="00E209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1EC3">
      <w:rPr>
        <w:sz w:val="20"/>
      </w:rPr>
      <w:t>2026/199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423A025" w14:textId="1EDF8F1B" w:rsidR="00E2094E" w:rsidRDefault="00E209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1EC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BB27C" w14:textId="77777777" w:rsidR="00E2094E" w:rsidRDefault="00E2094E">
    <w:pPr>
      <w:pStyle w:val="Footer"/>
      <w:pBdr>
        <w:bottom w:val="single" w:sz="4" w:space="1" w:color="auto"/>
      </w:pBdr>
      <w:rPr>
        <w:sz w:val="20"/>
      </w:rPr>
    </w:pPr>
  </w:p>
  <w:p w14:paraId="615B02A1" w14:textId="617F8753" w:rsidR="00E2094E" w:rsidRDefault="00E2094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51EC3">
      <w:rPr>
        <w:sz w:val="20"/>
      </w:rPr>
      <w:t>2026/199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B80D48B" w14:textId="23012F0F" w:rsidR="00E2094E" w:rsidRDefault="00E2094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51EC3">
      <w:rPr>
        <w:sz w:val="16"/>
      </w:rPr>
      <w:t>01 Oct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725A2" w14:textId="2BFC52E5" w:rsidR="00D14781" w:rsidRDefault="00D1478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03C6" w14:textId="0623F1B5" w:rsidR="00D14781" w:rsidRDefault="00D1478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E1C0A" w14:textId="77777777" w:rsidR="00D14781" w:rsidRDefault="00D147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399C0" w14:textId="77777777" w:rsidR="00D14781" w:rsidRDefault="00D14781">
      <w:r>
        <w:separator/>
      </w:r>
    </w:p>
  </w:footnote>
  <w:footnote w:type="continuationSeparator" w:id="0">
    <w:p w14:paraId="39B6FC3C" w14:textId="77777777" w:rsidR="00D14781" w:rsidRDefault="00D14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7057" w14:textId="77777777" w:rsidR="006A59C4" w:rsidRDefault="006A59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69EE7" w14:textId="77777777" w:rsidR="006A59C4" w:rsidRDefault="006A59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B999B" w14:textId="77777777" w:rsidR="00E2094E" w:rsidRDefault="00E2094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2094E" w14:paraId="4AD0E5E7" w14:textId="77777777">
      <w:trPr>
        <w:cantSplit/>
        <w:jc w:val="center"/>
      </w:trPr>
      <w:tc>
        <w:tcPr>
          <w:tcW w:w="7258" w:type="dxa"/>
          <w:gridSpan w:val="2"/>
        </w:tcPr>
        <w:p w14:paraId="0F5F01B3" w14:textId="0A7C848D" w:rsidR="00E2094E" w:rsidRDefault="00E2094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51EC3">
            <w:rPr>
              <w:b/>
              <w:i/>
            </w:rPr>
            <w:t>Building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E2094E" w14:paraId="76DB7B9B" w14:textId="77777777">
      <w:trPr>
        <w:jc w:val="center"/>
      </w:trPr>
      <w:tc>
        <w:tcPr>
          <w:tcW w:w="1548" w:type="dxa"/>
        </w:tcPr>
        <w:p w14:paraId="4B109965" w14:textId="77777777" w:rsidR="00E2094E" w:rsidRDefault="00E2094E">
          <w:pPr>
            <w:pStyle w:val="Header"/>
            <w:spacing w:before="40"/>
          </w:pPr>
        </w:p>
      </w:tc>
      <w:tc>
        <w:tcPr>
          <w:tcW w:w="5715" w:type="dxa"/>
        </w:tcPr>
        <w:p w14:paraId="56D9A6A9" w14:textId="77777777" w:rsidR="00E2094E" w:rsidRDefault="00E2094E">
          <w:pPr>
            <w:pStyle w:val="Header"/>
            <w:spacing w:before="40"/>
          </w:pPr>
        </w:p>
      </w:tc>
    </w:tr>
    <w:tr w:rsidR="00E2094E" w14:paraId="13B1F4A9" w14:textId="77777777">
      <w:trPr>
        <w:jc w:val="center"/>
      </w:trPr>
      <w:tc>
        <w:tcPr>
          <w:tcW w:w="1548" w:type="dxa"/>
        </w:tcPr>
        <w:p w14:paraId="5D21DDD2" w14:textId="77777777" w:rsidR="00E2094E" w:rsidRDefault="00E2094E">
          <w:pPr>
            <w:pStyle w:val="Header"/>
            <w:spacing w:before="40"/>
          </w:pPr>
        </w:p>
      </w:tc>
      <w:tc>
        <w:tcPr>
          <w:tcW w:w="5715" w:type="dxa"/>
        </w:tcPr>
        <w:p w14:paraId="7747AC82" w14:textId="77777777" w:rsidR="00E2094E" w:rsidRDefault="00E2094E">
          <w:pPr>
            <w:pStyle w:val="Header"/>
            <w:spacing w:before="40"/>
          </w:pPr>
        </w:p>
      </w:tc>
    </w:tr>
    <w:tr w:rsidR="00E2094E" w14:paraId="01267A08" w14:textId="77777777">
      <w:trPr>
        <w:cantSplit/>
        <w:jc w:val="center"/>
      </w:trPr>
      <w:tc>
        <w:tcPr>
          <w:tcW w:w="7258" w:type="dxa"/>
          <w:gridSpan w:val="2"/>
        </w:tcPr>
        <w:p w14:paraId="2D03AD92" w14:textId="77777777" w:rsidR="00E2094E" w:rsidRDefault="00E2094E">
          <w:pPr>
            <w:pStyle w:val="Header"/>
            <w:spacing w:before="40"/>
          </w:pPr>
          <w:r>
            <w:t>Contents</w:t>
          </w:r>
        </w:p>
      </w:tc>
    </w:tr>
  </w:tbl>
  <w:p w14:paraId="3C243D07" w14:textId="77777777" w:rsidR="00E2094E" w:rsidRDefault="00E2094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2094E" w14:paraId="2DE81E4D" w14:textId="77777777">
      <w:trPr>
        <w:cantSplit/>
        <w:jc w:val="center"/>
      </w:trPr>
      <w:tc>
        <w:tcPr>
          <w:tcW w:w="7258" w:type="dxa"/>
          <w:gridSpan w:val="2"/>
        </w:tcPr>
        <w:p w14:paraId="7C10DC80" w14:textId="640CD502" w:rsidR="00E2094E" w:rsidRDefault="00E2094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51EC3">
            <w:rPr>
              <w:b/>
              <w:i/>
            </w:rPr>
            <w:t>Building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E2094E" w14:paraId="0F83D4BE" w14:textId="77777777">
      <w:trPr>
        <w:jc w:val="center"/>
      </w:trPr>
      <w:tc>
        <w:tcPr>
          <w:tcW w:w="5715" w:type="dxa"/>
        </w:tcPr>
        <w:p w14:paraId="3CDF36EE" w14:textId="77777777" w:rsidR="00E2094E" w:rsidRDefault="00E2094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A4B22D3" w14:textId="77777777" w:rsidR="00E2094E" w:rsidRDefault="00E2094E">
          <w:pPr>
            <w:pStyle w:val="Header"/>
            <w:spacing w:before="40"/>
            <w:ind w:right="17"/>
            <w:jc w:val="right"/>
          </w:pPr>
        </w:p>
      </w:tc>
    </w:tr>
    <w:tr w:rsidR="00E2094E" w14:paraId="68FE2E24" w14:textId="77777777">
      <w:trPr>
        <w:jc w:val="center"/>
      </w:trPr>
      <w:tc>
        <w:tcPr>
          <w:tcW w:w="5715" w:type="dxa"/>
        </w:tcPr>
        <w:p w14:paraId="4F853991" w14:textId="77777777" w:rsidR="00E2094E" w:rsidRDefault="00E2094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4FE4086" w14:textId="77777777" w:rsidR="00E2094E" w:rsidRDefault="00E2094E">
          <w:pPr>
            <w:pStyle w:val="Header"/>
            <w:spacing w:before="40"/>
            <w:ind w:right="17"/>
            <w:jc w:val="right"/>
          </w:pPr>
        </w:p>
      </w:tc>
    </w:tr>
    <w:tr w:rsidR="00E2094E" w14:paraId="149A32D9" w14:textId="77777777">
      <w:trPr>
        <w:cantSplit/>
        <w:jc w:val="center"/>
      </w:trPr>
      <w:tc>
        <w:tcPr>
          <w:tcW w:w="7258" w:type="dxa"/>
          <w:gridSpan w:val="2"/>
        </w:tcPr>
        <w:p w14:paraId="7A3D16A2" w14:textId="77777777" w:rsidR="00E2094E" w:rsidRDefault="00E2094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7A9D7B2E" w14:textId="77777777" w:rsidR="00E2094E" w:rsidRDefault="00E2094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7B3FB" w14:textId="77777777" w:rsidR="00E2094E" w:rsidRDefault="00E2094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93B4D" w14:paraId="65AD554C" w14:textId="77777777">
      <w:trPr>
        <w:cantSplit/>
        <w:jc w:val="center"/>
      </w:trPr>
      <w:tc>
        <w:tcPr>
          <w:tcW w:w="7263" w:type="dxa"/>
          <w:gridSpan w:val="2"/>
        </w:tcPr>
        <w:p w14:paraId="69867116" w14:textId="276C2E0B" w:rsidR="00D14781" w:rsidRDefault="00D1478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51EC3">
            <w:rPr>
              <w:b/>
              <w:i/>
            </w:rPr>
            <w:t>Building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293B4D" w14:paraId="70F4BF08" w14:textId="77777777">
      <w:trPr>
        <w:jc w:val="center"/>
      </w:trPr>
      <w:tc>
        <w:tcPr>
          <w:tcW w:w="1548" w:type="dxa"/>
        </w:tcPr>
        <w:p w14:paraId="45AE2B90" w14:textId="3623731A" w:rsidR="00D14781" w:rsidRDefault="00D1478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5C9FCD1" w14:textId="65F03F73" w:rsidR="00D14781" w:rsidRDefault="00D1478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93B4D" w14:paraId="20FF360B" w14:textId="77777777">
      <w:trPr>
        <w:jc w:val="center"/>
      </w:trPr>
      <w:tc>
        <w:tcPr>
          <w:tcW w:w="1548" w:type="dxa"/>
        </w:tcPr>
        <w:p w14:paraId="78517F54" w14:textId="5925EB19" w:rsidR="00D14781" w:rsidRDefault="00D1478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98EA93B" w14:textId="3BB80BA1" w:rsidR="00D14781" w:rsidRDefault="00D1478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93B4D" w14:paraId="3268197A" w14:textId="77777777">
      <w:trPr>
        <w:cantSplit/>
        <w:jc w:val="center"/>
      </w:trPr>
      <w:tc>
        <w:tcPr>
          <w:tcW w:w="7263" w:type="dxa"/>
          <w:gridSpan w:val="2"/>
        </w:tcPr>
        <w:p w14:paraId="79C91644" w14:textId="69F10377" w:rsidR="00D14781" w:rsidRDefault="00D1478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51EC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EA63103" w14:textId="77777777" w:rsidR="00D14781" w:rsidRDefault="00D1478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93B4D" w14:paraId="5EDDA6C6" w14:textId="77777777">
      <w:trPr>
        <w:cantSplit/>
        <w:jc w:val="center"/>
      </w:trPr>
      <w:tc>
        <w:tcPr>
          <w:tcW w:w="7263" w:type="dxa"/>
          <w:gridSpan w:val="2"/>
        </w:tcPr>
        <w:p w14:paraId="7F183607" w14:textId="64AC822F" w:rsidR="00D14781" w:rsidRDefault="00D1478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51EC3">
            <w:rPr>
              <w:b/>
              <w:i/>
            </w:rPr>
            <w:t>Building Amendment Regulations (No. 3) 2026</w:t>
          </w:r>
          <w:r>
            <w:rPr>
              <w:b/>
              <w:i/>
            </w:rPr>
            <w:fldChar w:fldCharType="end"/>
          </w:r>
        </w:p>
      </w:tc>
    </w:tr>
    <w:tr w:rsidR="00293B4D" w14:paraId="3B140284" w14:textId="77777777">
      <w:trPr>
        <w:jc w:val="center"/>
      </w:trPr>
      <w:tc>
        <w:tcPr>
          <w:tcW w:w="5715" w:type="dxa"/>
          <w:vAlign w:val="bottom"/>
        </w:tcPr>
        <w:p w14:paraId="7853DA0F" w14:textId="4DEF632D" w:rsidR="00D14781" w:rsidRDefault="00D1478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3E17360" w14:textId="22DC80FA" w:rsidR="00D14781" w:rsidRDefault="00D1478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93B4D" w14:paraId="0F8842EF" w14:textId="77777777">
      <w:trPr>
        <w:jc w:val="center"/>
      </w:trPr>
      <w:tc>
        <w:tcPr>
          <w:tcW w:w="5715" w:type="dxa"/>
          <w:vAlign w:val="bottom"/>
        </w:tcPr>
        <w:p w14:paraId="09B1573A" w14:textId="1844F640" w:rsidR="00D14781" w:rsidRDefault="00D14781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36BF44E" w14:textId="43BE7F13" w:rsidR="00D14781" w:rsidRDefault="00D1478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93B4D" w14:paraId="389B9AEC" w14:textId="77777777">
      <w:trPr>
        <w:cantSplit/>
        <w:jc w:val="center"/>
      </w:trPr>
      <w:tc>
        <w:tcPr>
          <w:tcW w:w="7263" w:type="dxa"/>
          <w:gridSpan w:val="2"/>
        </w:tcPr>
        <w:p w14:paraId="797C8231" w14:textId="597E0D1E" w:rsidR="00D14781" w:rsidRDefault="00D1478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51EC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49312CC" w14:textId="77777777" w:rsidR="00D14781" w:rsidRDefault="00D1478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42F43" w14:textId="77777777" w:rsidR="00D14781" w:rsidRDefault="00D1478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4AA2F" w14:textId="781709A8" w:rsidR="00D14781" w:rsidRDefault="00D1478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BA6BD" w14:textId="0A04E021" w:rsidR="00D14781" w:rsidRDefault="00D1478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A988" w14:textId="77777777" w:rsidR="00D14781" w:rsidRDefault="00D14781"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725027784">
    <w:abstractNumId w:val="11"/>
  </w:num>
  <w:num w:numId="2" w16cid:durableId="2040277689">
    <w:abstractNumId w:val="13"/>
  </w:num>
  <w:num w:numId="3" w16cid:durableId="1276906719">
    <w:abstractNumId w:val="14"/>
  </w:num>
  <w:num w:numId="4" w16cid:durableId="710763597">
    <w:abstractNumId w:val="18"/>
  </w:num>
  <w:num w:numId="5" w16cid:durableId="1395397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92413414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11131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1113144_GUID" w:val="10c4d1de-9248-4124-a14d-4d80b7785ddd"/>
    <w:docVar w:name="WAFER_202607011126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1112607_GUID" w:val="196e57dc-fc2d-469c-b1d6-0f343a57140b"/>
    <w:docVar w:name="WAFER_202607011223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701122342_GUID" w:val="e3c6851a-a8dd-4857-aa94-cfa8d7975bea"/>
    <w:docVar w:name="WAFER_202609241341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924134144_GUID" w:val="af4b752f-f464-46b8-a59b-e3ef60c44354"/>
  </w:docVars>
  <w:rsids>
    <w:rsidRoot w:val="00E2094E"/>
    <w:rsid w:val="00243B86"/>
    <w:rsid w:val="00293B4D"/>
    <w:rsid w:val="003A2C7A"/>
    <w:rsid w:val="006A59C4"/>
    <w:rsid w:val="00724369"/>
    <w:rsid w:val="007C2DCB"/>
    <w:rsid w:val="00851EC3"/>
    <w:rsid w:val="00941C6C"/>
    <w:rsid w:val="00D14781"/>
    <w:rsid w:val="00E2094E"/>
    <w:rsid w:val="00EC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46CC4520"/>
  <w15:docId w15:val="{D2693E7F-C8CB-4A9F-915A-A0EAE9DA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E2094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2727</Characters>
  <Application>Microsoft Office Word</Application>
  <DocSecurity>0</DocSecurity>
  <Lines>123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Amendment Regulations (No. 3) 2026 - 00-00-00</dc:title>
  <dc:subject/>
  <dc:creator/>
  <cp:keywords/>
  <dc:description/>
  <cp:lastModifiedBy>Master Repository Process</cp:lastModifiedBy>
  <cp:revision>4</cp:revision>
  <cp:lastPrinted>2025-08-08T01:49:00Z</cp:lastPrinted>
  <dcterms:created xsi:type="dcterms:W3CDTF">2026-09-30T04:02:00Z</dcterms:created>
  <dcterms:modified xsi:type="dcterms:W3CDTF">2026-09-30T04:02:00Z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55593</vt:lpwstr>
  </property>
  <property fmtid="{D5CDD505-2E9C-101B-9397-08002B2CF9AE}" pid="3" name="DocumentType">
    <vt:lpwstr>Reg</vt:lpwstr>
  </property>
  <property fmtid="{D5CDD505-2E9C-101B-9397-08002B2CF9AE}" pid="4" name="AsAtDate">
    <vt:lpwstr>01 Oct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2026/199</vt:lpwstr>
  </property>
  <property fmtid="{D5CDD505-2E9C-101B-9397-08002B2CF9AE}" pid="8" name="PublishDate">
    <vt:lpwstr>1 Oct 2026</vt:lpwstr>
  </property>
  <property fmtid="{D5CDD505-2E9C-101B-9397-08002B2CF9AE}" pid="9" name="CommencementDate">
    <vt:lpwstr>20261001</vt:lpwstr>
  </property>
  <property fmtid="{D5CDD505-2E9C-101B-9397-08002B2CF9AE}" pid="10" name="CommencementAsAt">
    <vt:filetime>2026-09-30T16:00:00Z</vt:filetime>
  </property>
  <property fmtid="{D5CDD505-2E9C-101B-9397-08002B2CF9AE}" pid="11" name="CommencementYear">
    <vt:lpwstr>2026</vt:lpwstr>
  </property>
</Properties>
</file>