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A32A9" w14:textId="77777777" w:rsidR="00E970E0" w:rsidRDefault="00E970E0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8DE68E" wp14:editId="3CD2BC9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6D6774E" w14:textId="2BA46655" w:rsidR="00E970E0" w:rsidRDefault="00E970E0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F802A6">
        <w:rPr>
          <w:noProof/>
        </w:rPr>
        <w:t>Road Traffic (Vehicles) Act 2012</w:t>
      </w:r>
      <w:r>
        <w:fldChar w:fldCharType="end"/>
      </w:r>
    </w:p>
    <w:p w14:paraId="3CABB31E" w14:textId="7D229820" w:rsidR="00E970E0" w:rsidRDefault="00E970E0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802A6">
        <w:rPr>
          <w:noProof/>
        </w:rPr>
        <w:t>Road Traffic (Vehicles) Amendment Regulations 2026</w:t>
      </w:r>
      <w:r>
        <w:fldChar w:fldCharType="end"/>
      </w:r>
    </w:p>
    <w:p w14:paraId="22036030" w14:textId="77777777" w:rsidR="00E970E0" w:rsidRDefault="00E970E0"/>
    <w:p w14:paraId="0B24E61A" w14:textId="77777777" w:rsidR="00E970E0" w:rsidRDefault="00E970E0">
      <w:pPr>
        <w:jc w:val="center"/>
        <w:sectPr w:rsidR="00E970E0" w:rsidSect="00E970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D422850" w14:textId="77777777" w:rsidR="00E970E0" w:rsidRDefault="00E970E0">
      <w:pPr>
        <w:pStyle w:val="WA"/>
        <w:outlineLvl w:val="0"/>
      </w:pPr>
      <w:r>
        <w:lastRenderedPageBreak/>
        <w:t>Western Australia</w:t>
      </w:r>
    </w:p>
    <w:p w14:paraId="5E1144AD" w14:textId="08D95707" w:rsidR="00E970E0" w:rsidRDefault="00E970E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802A6">
        <w:rPr>
          <w:noProof/>
        </w:rPr>
        <w:t>Road Traffic (Vehicles) Amendment Regulations 2026</w:t>
      </w:r>
      <w:r>
        <w:fldChar w:fldCharType="end"/>
      </w:r>
    </w:p>
    <w:p w14:paraId="578482DA" w14:textId="77777777" w:rsidR="00E970E0" w:rsidRDefault="00E970E0">
      <w:pPr>
        <w:pStyle w:val="Arrangement"/>
      </w:pPr>
      <w:r>
        <w:t>Contents</w:t>
      </w:r>
    </w:p>
    <w:p w14:paraId="58A395AE" w14:textId="244AE1F1" w:rsidR="001D7A3D" w:rsidRDefault="00E970E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1D7A3D">
        <w:t>1.</w:t>
      </w:r>
      <w:r w:rsidR="001D7A3D">
        <w:tab/>
        <w:t>Citation</w:t>
      </w:r>
      <w:r w:rsidR="001D7A3D">
        <w:tab/>
      </w:r>
      <w:r w:rsidR="001D7A3D">
        <w:fldChar w:fldCharType="begin"/>
      </w:r>
      <w:r w:rsidR="001D7A3D">
        <w:instrText xml:space="preserve"> PAGEREF _Toc241659974 \h </w:instrText>
      </w:r>
      <w:r w:rsidR="001D7A3D">
        <w:fldChar w:fldCharType="separate"/>
      </w:r>
      <w:r w:rsidR="00F802A6">
        <w:t>1</w:t>
      </w:r>
      <w:r w:rsidR="001D7A3D">
        <w:fldChar w:fldCharType="end"/>
      </w:r>
    </w:p>
    <w:p w14:paraId="16B21F10" w14:textId="64ED63B7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F06463">
        <w:rPr>
          <w:spacing w:val="-2"/>
        </w:rPr>
        <w:t>.</w:t>
      </w:r>
      <w:r w:rsidRPr="00F06463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_Toc241659975 \h </w:instrText>
      </w:r>
      <w:r>
        <w:fldChar w:fldCharType="separate"/>
      </w:r>
      <w:r w:rsidR="00F802A6">
        <w:t>1</w:t>
      </w:r>
      <w:r>
        <w:fldChar w:fldCharType="end"/>
      </w:r>
    </w:p>
    <w:p w14:paraId="4A5E5D0A" w14:textId="54A5F5C6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F06463">
        <w:rPr>
          <w:snapToGrid w:val="0"/>
        </w:rPr>
        <w:t>.</w:t>
      </w:r>
      <w:r w:rsidRPr="00F06463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_Toc241659976 \h </w:instrText>
      </w:r>
      <w:r>
        <w:fldChar w:fldCharType="separate"/>
      </w:r>
      <w:r w:rsidR="00F802A6">
        <w:t>1</w:t>
      </w:r>
      <w:r>
        <w:fldChar w:fldCharType="end"/>
      </w:r>
    </w:p>
    <w:p w14:paraId="21241343" w14:textId="11BCAE68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_Toc241659977 \h </w:instrText>
      </w:r>
      <w:r>
        <w:fldChar w:fldCharType="separate"/>
      </w:r>
      <w:r w:rsidR="00F802A6">
        <w:t>1</w:t>
      </w:r>
      <w:r>
        <w:fldChar w:fldCharType="end"/>
      </w:r>
    </w:p>
    <w:p w14:paraId="0003C7E3" w14:textId="34494794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40 amended</w:t>
      </w:r>
      <w:r>
        <w:tab/>
      </w:r>
      <w:r>
        <w:fldChar w:fldCharType="begin"/>
      </w:r>
      <w:r>
        <w:instrText xml:space="preserve"> PAGEREF _Toc241659978 \h </w:instrText>
      </w:r>
      <w:r>
        <w:fldChar w:fldCharType="separate"/>
      </w:r>
      <w:r w:rsidR="00F802A6">
        <w:t>2</w:t>
      </w:r>
      <w:r>
        <w:fldChar w:fldCharType="end"/>
      </w:r>
    </w:p>
    <w:p w14:paraId="2C17FB13" w14:textId="48C1A2A7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138 amended</w:t>
      </w:r>
      <w:r>
        <w:tab/>
      </w:r>
      <w:r>
        <w:fldChar w:fldCharType="begin"/>
      </w:r>
      <w:r>
        <w:instrText xml:space="preserve"> PAGEREF _Toc241659979 \h </w:instrText>
      </w:r>
      <w:r>
        <w:fldChar w:fldCharType="separate"/>
      </w:r>
      <w:r w:rsidR="00F802A6">
        <w:t>2</w:t>
      </w:r>
      <w:r>
        <w:fldChar w:fldCharType="end"/>
      </w:r>
    </w:p>
    <w:p w14:paraId="2F07D6CE" w14:textId="0CBBBCC3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150 amended</w:t>
      </w:r>
      <w:r>
        <w:tab/>
      </w:r>
      <w:r>
        <w:fldChar w:fldCharType="begin"/>
      </w:r>
      <w:r>
        <w:instrText xml:space="preserve"> PAGEREF _Toc241659980 \h </w:instrText>
      </w:r>
      <w:r>
        <w:fldChar w:fldCharType="separate"/>
      </w:r>
      <w:r w:rsidR="00F802A6">
        <w:t>2</w:t>
      </w:r>
      <w:r>
        <w:fldChar w:fldCharType="end"/>
      </w:r>
    </w:p>
    <w:p w14:paraId="5AC86866" w14:textId="0D6C25AC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Regulation 203 amended</w:t>
      </w:r>
      <w:r>
        <w:tab/>
      </w:r>
      <w:r>
        <w:fldChar w:fldCharType="begin"/>
      </w:r>
      <w:r>
        <w:instrText xml:space="preserve"> PAGEREF _Toc241659981 \h </w:instrText>
      </w:r>
      <w:r>
        <w:fldChar w:fldCharType="separate"/>
      </w:r>
      <w:r w:rsidR="00F802A6">
        <w:t>3</w:t>
      </w:r>
      <w:r>
        <w:fldChar w:fldCharType="end"/>
      </w:r>
    </w:p>
    <w:p w14:paraId="555A0528" w14:textId="2CA616A8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</w:t>
      </w:r>
      <w:r w:rsidRPr="00F06463">
        <w:rPr>
          <w:bCs/>
        </w:rPr>
        <w:t>.</w:t>
      </w:r>
      <w:r w:rsidRPr="00F06463">
        <w:rPr>
          <w:bCs/>
        </w:rPr>
        <w:tab/>
      </w:r>
      <w:r>
        <w:t>Regulation</w:t>
      </w:r>
      <w:r w:rsidRPr="00F06463">
        <w:rPr>
          <w:bCs/>
        </w:rPr>
        <w:t> 226 amended</w:t>
      </w:r>
      <w:r>
        <w:tab/>
      </w:r>
      <w:r>
        <w:fldChar w:fldCharType="begin"/>
      </w:r>
      <w:r>
        <w:instrText xml:space="preserve"> PAGEREF _Toc241659982 \h </w:instrText>
      </w:r>
      <w:r>
        <w:fldChar w:fldCharType="separate"/>
      </w:r>
      <w:r w:rsidR="00F802A6">
        <w:t>3</w:t>
      </w:r>
      <w:r>
        <w:fldChar w:fldCharType="end"/>
      </w:r>
    </w:p>
    <w:p w14:paraId="7984A77E" w14:textId="33F4EBC5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</w:t>
      </w:r>
      <w:r w:rsidRPr="00F06463">
        <w:rPr>
          <w:bCs/>
        </w:rPr>
        <w:t>.</w:t>
      </w:r>
      <w:r w:rsidRPr="00F06463">
        <w:rPr>
          <w:bCs/>
        </w:rPr>
        <w:tab/>
      </w:r>
      <w:r>
        <w:t>Regulation</w:t>
      </w:r>
      <w:r w:rsidRPr="00F06463">
        <w:rPr>
          <w:bCs/>
        </w:rPr>
        <w:t> 244 amended</w:t>
      </w:r>
      <w:r>
        <w:tab/>
      </w:r>
      <w:r>
        <w:fldChar w:fldCharType="begin"/>
      </w:r>
      <w:r>
        <w:instrText xml:space="preserve"> PAGEREF _Toc241659983 \h </w:instrText>
      </w:r>
      <w:r>
        <w:fldChar w:fldCharType="separate"/>
      </w:r>
      <w:r w:rsidR="00F802A6">
        <w:t>3</w:t>
      </w:r>
      <w:r>
        <w:fldChar w:fldCharType="end"/>
      </w:r>
    </w:p>
    <w:p w14:paraId="711A966A" w14:textId="34DC73A9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</w:t>
      </w:r>
      <w:r w:rsidRPr="00F06463">
        <w:rPr>
          <w:bCs/>
        </w:rPr>
        <w:t>.</w:t>
      </w:r>
      <w:r w:rsidRPr="00F06463">
        <w:rPr>
          <w:bCs/>
        </w:rPr>
        <w:tab/>
      </w:r>
      <w:r>
        <w:t>Regulation</w:t>
      </w:r>
      <w:r w:rsidRPr="00F06463">
        <w:rPr>
          <w:bCs/>
        </w:rPr>
        <w:t> 266 amended</w:t>
      </w:r>
      <w:r>
        <w:tab/>
      </w:r>
      <w:r>
        <w:fldChar w:fldCharType="begin"/>
      </w:r>
      <w:r>
        <w:instrText xml:space="preserve"> PAGEREF _Toc241659984 \h </w:instrText>
      </w:r>
      <w:r>
        <w:fldChar w:fldCharType="separate"/>
      </w:r>
      <w:r w:rsidR="00F802A6">
        <w:t>4</w:t>
      </w:r>
      <w:r>
        <w:fldChar w:fldCharType="end"/>
      </w:r>
    </w:p>
    <w:p w14:paraId="24095446" w14:textId="327429E6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Regulation 388 amended</w:t>
      </w:r>
      <w:r>
        <w:tab/>
      </w:r>
      <w:r>
        <w:fldChar w:fldCharType="begin"/>
      </w:r>
      <w:r>
        <w:instrText xml:space="preserve"> PAGEREF _Toc241659985 \h </w:instrText>
      </w:r>
      <w:r>
        <w:fldChar w:fldCharType="separate"/>
      </w:r>
      <w:r w:rsidR="00F802A6">
        <w:t>4</w:t>
      </w:r>
      <w:r>
        <w:fldChar w:fldCharType="end"/>
      </w:r>
    </w:p>
    <w:p w14:paraId="14F2CD56" w14:textId="78050FC6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13.</w:t>
      </w:r>
      <w:r>
        <w:tab/>
        <w:t>Regulation 407A amended</w:t>
      </w:r>
      <w:r>
        <w:tab/>
      </w:r>
      <w:r>
        <w:fldChar w:fldCharType="begin"/>
      </w:r>
      <w:r>
        <w:instrText xml:space="preserve"> PAGEREF _Toc241659986 \h </w:instrText>
      </w:r>
      <w:r>
        <w:fldChar w:fldCharType="separate"/>
      </w:r>
      <w:r w:rsidR="00F802A6">
        <w:t>4</w:t>
      </w:r>
      <w:r>
        <w:fldChar w:fldCharType="end"/>
      </w:r>
    </w:p>
    <w:p w14:paraId="41BC0FCB" w14:textId="773A77B3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14.</w:t>
      </w:r>
      <w:r>
        <w:tab/>
        <w:t>Regulation 415 amended</w:t>
      </w:r>
      <w:r>
        <w:tab/>
      </w:r>
      <w:r>
        <w:fldChar w:fldCharType="begin"/>
      </w:r>
      <w:r>
        <w:instrText xml:space="preserve"> PAGEREF _Toc241659987 \h </w:instrText>
      </w:r>
      <w:r>
        <w:fldChar w:fldCharType="separate"/>
      </w:r>
      <w:r w:rsidR="00F802A6">
        <w:t>4</w:t>
      </w:r>
      <w:r>
        <w:fldChar w:fldCharType="end"/>
      </w:r>
    </w:p>
    <w:p w14:paraId="66B6B762" w14:textId="71850079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15.</w:t>
      </w:r>
      <w:r>
        <w:tab/>
        <w:t>Regulation 479 amended</w:t>
      </w:r>
      <w:r>
        <w:tab/>
      </w:r>
      <w:r>
        <w:fldChar w:fldCharType="begin"/>
      </w:r>
      <w:r>
        <w:instrText xml:space="preserve"> PAGEREF _Toc241659988 \h </w:instrText>
      </w:r>
      <w:r>
        <w:fldChar w:fldCharType="separate"/>
      </w:r>
      <w:r w:rsidR="00F802A6">
        <w:t>4</w:t>
      </w:r>
      <w:r>
        <w:fldChar w:fldCharType="end"/>
      </w:r>
    </w:p>
    <w:p w14:paraId="0AA6263D" w14:textId="6282E29D" w:rsidR="001D7A3D" w:rsidRDefault="001D7A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16.</w:t>
      </w:r>
      <w:r>
        <w:tab/>
        <w:t>Regulation 492 amended</w:t>
      </w:r>
      <w:r>
        <w:tab/>
      </w:r>
      <w:r>
        <w:fldChar w:fldCharType="begin"/>
      </w:r>
      <w:r>
        <w:instrText xml:space="preserve"> PAGEREF _Toc241659989 \h </w:instrText>
      </w:r>
      <w:r>
        <w:fldChar w:fldCharType="separate"/>
      </w:r>
      <w:r w:rsidR="00F802A6">
        <w:t>5</w:t>
      </w:r>
      <w:r>
        <w:fldChar w:fldCharType="end"/>
      </w:r>
    </w:p>
    <w:p w14:paraId="119CD584" w14:textId="23159A66" w:rsidR="00E970E0" w:rsidRDefault="00E970E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8B7E725" w14:textId="77777777" w:rsidR="00E970E0" w:rsidRDefault="00E970E0">
      <w:pPr>
        <w:pStyle w:val="NoteHeading"/>
        <w:sectPr w:rsidR="00E970E0" w:rsidSect="00E970E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8EC3F37" w14:textId="29BDFD0D" w:rsidR="00015219" w:rsidRDefault="00DA2A02">
      <w:pPr>
        <w:pStyle w:val="PrincipalActReg"/>
      </w:pPr>
      <w:r>
        <w:lastRenderedPageBreak/>
        <w:t>Road Traffic (Vehicles) Act 2012</w:t>
      </w:r>
    </w:p>
    <w:p w14:paraId="7A42186A" w14:textId="71FC9DFD" w:rsidR="00015219" w:rsidRDefault="00DA2A02">
      <w:pPr>
        <w:pStyle w:val="NameofActReg"/>
      </w:pPr>
      <w:r>
        <w:t>Road Traffic (Vehicles) Amendment Regulations 2026</w:t>
      </w:r>
    </w:p>
    <w:p w14:paraId="6D22E8A4" w14:textId="46361232" w:rsidR="00015219" w:rsidRDefault="00015219">
      <w:pPr>
        <w:pStyle w:val="MadeBy"/>
      </w:pPr>
      <w:r>
        <w:t xml:space="preserve">Made by the </w:t>
      </w:r>
      <w:r w:rsidR="00DA2A02">
        <w:t>Governor</w:t>
      </w:r>
      <w:r>
        <w:t xml:space="preserve"> in Executive Council.</w:t>
      </w:r>
    </w:p>
    <w:p w14:paraId="6F43D1AA" w14:textId="55E0E8EF" w:rsidR="00015219" w:rsidRDefault="00E970E0">
      <w:pPr>
        <w:pStyle w:val="Heading5"/>
      </w:pPr>
      <w:bookmarkStart w:id="2" w:name="_Toc241152506"/>
      <w:bookmarkStart w:id="3" w:name="_Toc241659974"/>
      <w:r>
        <w:rPr>
          <w:rStyle w:val="CharSectno"/>
        </w:rPr>
        <w:t>1</w:t>
      </w:r>
      <w:r w:rsidR="00015219">
        <w:t>.</w:t>
      </w:r>
      <w:r w:rsidR="00015219">
        <w:tab/>
        <w:t>Citation</w:t>
      </w:r>
      <w:bookmarkEnd w:id="2"/>
      <w:bookmarkEnd w:id="3"/>
    </w:p>
    <w:p w14:paraId="17CF4ACA" w14:textId="133ACE3A" w:rsidR="00015219" w:rsidRDefault="00015219">
      <w:pPr>
        <w:pStyle w:val="Subsection"/>
      </w:pPr>
      <w:r>
        <w:tab/>
      </w:r>
      <w:r>
        <w:tab/>
      </w:r>
      <w:bookmarkStart w:id="4" w:name="Start_Cursor"/>
      <w:bookmarkEnd w:id="4"/>
      <w:r w:rsidR="00DA2A02">
        <w:t>These</w:t>
      </w:r>
      <w:r>
        <w:t xml:space="preserve"> </w:t>
      </w:r>
      <w:r w:rsidR="00DA2A02">
        <w:rPr>
          <w:spacing w:val="-2"/>
        </w:rPr>
        <w:t>regulations</w:t>
      </w:r>
      <w:r>
        <w:t xml:space="preserve"> </w:t>
      </w:r>
      <w:r w:rsidR="00DA2A02">
        <w:t>are</w:t>
      </w:r>
      <w:r>
        <w:t xml:space="preserve"> the </w:t>
      </w:r>
      <w:r w:rsidR="00DA2A02">
        <w:rPr>
          <w:i/>
        </w:rPr>
        <w:t>Road Traffic (Vehicles) Amendment Regulations 2026</w:t>
      </w:r>
      <w:r>
        <w:t>.</w:t>
      </w:r>
    </w:p>
    <w:p w14:paraId="0674EDBF" w14:textId="1D370663" w:rsidR="00015219" w:rsidRDefault="00E970E0">
      <w:pPr>
        <w:pStyle w:val="Heading5"/>
        <w:rPr>
          <w:spacing w:val="-2"/>
        </w:rPr>
      </w:pPr>
      <w:bookmarkStart w:id="5" w:name="_Toc241152507"/>
      <w:bookmarkStart w:id="6" w:name="_Toc241659975"/>
      <w:r>
        <w:rPr>
          <w:rStyle w:val="CharSectno"/>
        </w:rPr>
        <w:t>2</w:t>
      </w:r>
      <w:r w:rsidR="00015219">
        <w:rPr>
          <w:spacing w:val="-2"/>
        </w:rPr>
        <w:t>.</w:t>
      </w:r>
      <w:r w:rsidR="00015219">
        <w:rPr>
          <w:spacing w:val="-2"/>
        </w:rPr>
        <w:tab/>
        <w:t>Commencement</w:t>
      </w:r>
      <w:bookmarkEnd w:id="5"/>
      <w:bookmarkEnd w:id="6"/>
    </w:p>
    <w:p w14:paraId="4ED15B01" w14:textId="2BFA90ED" w:rsidR="00015219" w:rsidRDefault="00015219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DA2A02">
        <w:t>These</w:t>
      </w:r>
      <w:r>
        <w:t xml:space="preserve"> </w:t>
      </w:r>
      <w:r w:rsidR="00DA2A02">
        <w:rPr>
          <w:spacing w:val="-2"/>
        </w:rPr>
        <w:t>regulations</w:t>
      </w:r>
      <w:r>
        <w:rPr>
          <w:spacing w:val="-2"/>
        </w:rPr>
        <w:t xml:space="preserve"> </w:t>
      </w:r>
      <w:r w:rsidR="00DA2A02">
        <w:rPr>
          <w:spacing w:val="-2"/>
        </w:rPr>
        <w:t>come</w:t>
      </w:r>
      <w:r>
        <w:rPr>
          <w:spacing w:val="-2"/>
        </w:rPr>
        <w:t xml:space="preserve"> into operation as follows</w:t>
      </w:r>
      <w:r>
        <w:t> —</w:t>
      </w:r>
    </w:p>
    <w:p w14:paraId="509D0C0E" w14:textId="20C11DB9" w:rsidR="00015219" w:rsidRDefault="00015219">
      <w:pPr>
        <w:pStyle w:val="Indenta"/>
      </w:pPr>
      <w:r>
        <w:tab/>
      </w:r>
      <w:r w:rsidR="00E970E0">
        <w:t>(a)</w:t>
      </w:r>
      <w:r>
        <w:tab/>
      </w:r>
      <w:r w:rsidR="00DA2A02">
        <w:rPr>
          <w:spacing w:val="-2"/>
        </w:rPr>
        <w:t>regulations</w:t>
      </w:r>
      <w:r>
        <w:t> </w:t>
      </w:r>
      <w:r w:rsidR="00DA2A02">
        <w:t>1</w:t>
      </w:r>
      <w:r>
        <w:t xml:space="preserve"> and </w:t>
      </w:r>
      <w:r w:rsidR="00DA2A02">
        <w:t>2</w:t>
      </w:r>
      <w:r>
        <w:t xml:space="preserve"> — on the day on which </w:t>
      </w:r>
      <w:r w:rsidR="00DA2A02">
        <w:t>these</w:t>
      </w:r>
      <w:r>
        <w:t xml:space="preserve"> </w:t>
      </w:r>
      <w:r w:rsidR="00DA2A02">
        <w:rPr>
          <w:spacing w:val="-2"/>
        </w:rPr>
        <w:t>regulations</w:t>
      </w:r>
      <w:r>
        <w:t xml:space="preserve"> </w:t>
      </w:r>
      <w:r w:rsidR="00DA2A02">
        <w:t>are</w:t>
      </w:r>
      <w:r>
        <w:t xml:space="preserve"> published on the WA legislation website;</w:t>
      </w:r>
    </w:p>
    <w:p w14:paraId="599D814B" w14:textId="6685143B" w:rsidR="00015219" w:rsidRDefault="00015219">
      <w:pPr>
        <w:pStyle w:val="Indenta"/>
      </w:pPr>
      <w:r>
        <w:tab/>
      </w:r>
      <w:r w:rsidR="00E970E0">
        <w:t>(b)</w:t>
      </w:r>
      <w:r>
        <w:tab/>
        <w:t xml:space="preserve">the rest of the </w:t>
      </w:r>
      <w:r w:rsidR="00DA2A02">
        <w:rPr>
          <w:spacing w:val="-2"/>
        </w:rPr>
        <w:t>regulations</w:t>
      </w:r>
      <w:r>
        <w:t> — on the day after that day.</w:t>
      </w:r>
    </w:p>
    <w:p w14:paraId="0BF119FB" w14:textId="3E0E89DD" w:rsidR="00015219" w:rsidRDefault="00E970E0">
      <w:pPr>
        <w:pStyle w:val="Heading5"/>
        <w:rPr>
          <w:snapToGrid w:val="0"/>
        </w:rPr>
      </w:pPr>
      <w:bookmarkStart w:id="7" w:name="_Toc241152508"/>
      <w:bookmarkStart w:id="8" w:name="_Toc241659976"/>
      <w:r>
        <w:rPr>
          <w:rStyle w:val="CharSectno"/>
        </w:rPr>
        <w:t>3</w:t>
      </w:r>
      <w:r w:rsidR="00015219">
        <w:rPr>
          <w:snapToGrid w:val="0"/>
        </w:rPr>
        <w:t>.</w:t>
      </w:r>
      <w:r w:rsidR="00015219">
        <w:rPr>
          <w:snapToGrid w:val="0"/>
        </w:rPr>
        <w:tab/>
      </w:r>
      <w:r w:rsidR="00DA2A02">
        <w:rPr>
          <w:snapToGrid w:val="0"/>
        </w:rPr>
        <w:t>Regulations</w:t>
      </w:r>
      <w:r w:rsidR="00015219">
        <w:rPr>
          <w:snapToGrid w:val="0"/>
        </w:rPr>
        <w:t xml:space="preserve"> amended</w:t>
      </w:r>
      <w:bookmarkEnd w:id="7"/>
      <w:bookmarkEnd w:id="8"/>
    </w:p>
    <w:p w14:paraId="3B7E607D" w14:textId="29B700DD" w:rsidR="00015219" w:rsidRDefault="00015219">
      <w:pPr>
        <w:pStyle w:val="Subsection"/>
      </w:pPr>
      <w:r>
        <w:tab/>
      </w:r>
      <w:r>
        <w:tab/>
      </w:r>
      <w:r w:rsidR="00DA2A02">
        <w:t>These</w:t>
      </w:r>
      <w:r>
        <w:t xml:space="preserve"> </w:t>
      </w:r>
      <w:r w:rsidR="00DA2A02">
        <w:rPr>
          <w:spacing w:val="-2"/>
        </w:rPr>
        <w:t>regulations</w:t>
      </w:r>
      <w:r>
        <w:rPr>
          <w:spacing w:val="-2"/>
        </w:rPr>
        <w:t xml:space="preserve"> </w:t>
      </w:r>
      <w:r w:rsidR="00DA2A02">
        <w:rPr>
          <w:spacing w:val="-2"/>
        </w:rPr>
        <w:t>amend</w:t>
      </w:r>
      <w:r>
        <w:t xml:space="preserve"> the </w:t>
      </w:r>
      <w:r w:rsidR="00DA2A02">
        <w:rPr>
          <w:i/>
        </w:rPr>
        <w:t>Road Traffic (Vehicles) Regulations 2014</w:t>
      </w:r>
      <w:r>
        <w:t>.</w:t>
      </w:r>
    </w:p>
    <w:p w14:paraId="0E4AD3F0" w14:textId="0DE350E4" w:rsidR="00015219" w:rsidRDefault="00E970E0">
      <w:pPr>
        <w:pStyle w:val="Heading5"/>
      </w:pPr>
      <w:bookmarkStart w:id="9" w:name="_Toc241152509"/>
      <w:bookmarkStart w:id="10" w:name="_Toc241659977"/>
      <w:r>
        <w:rPr>
          <w:rStyle w:val="CharSectno"/>
        </w:rPr>
        <w:t>4</w:t>
      </w:r>
      <w:r w:rsidR="00015219">
        <w:t>.</w:t>
      </w:r>
      <w:r w:rsidR="00015219">
        <w:tab/>
        <w:t>Regulation 3 amended</w:t>
      </w:r>
      <w:bookmarkEnd w:id="9"/>
      <w:bookmarkEnd w:id="10"/>
    </w:p>
    <w:p w14:paraId="583DABAF" w14:textId="03405E3E" w:rsidR="00015219" w:rsidRDefault="00015219"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bCs/>
          <w:i/>
          <w:iCs/>
        </w:rPr>
        <w:t>tow truck</w:t>
      </w:r>
      <w:r>
        <w:t>:</w:t>
      </w:r>
    </w:p>
    <w:p w14:paraId="76092CE8" w14:textId="1F415066" w:rsidR="00015219" w:rsidRDefault="00015219">
      <w:pPr>
        <w:pStyle w:val="Indenta"/>
      </w:pPr>
      <w:r>
        <w:tab/>
      </w:r>
      <w:r w:rsidR="00E970E0">
        <w:t>(a)</w:t>
      </w:r>
      <w:r>
        <w:tab/>
        <w:t>in paragraph (a)(ii) delete “motor”;</w:t>
      </w:r>
    </w:p>
    <w:p w14:paraId="564BBAFF" w14:textId="25FDEFFD" w:rsidR="00015219" w:rsidRDefault="00015219">
      <w:pPr>
        <w:pStyle w:val="Indenta"/>
      </w:pPr>
      <w:r>
        <w:tab/>
      </w:r>
      <w:r w:rsidR="00E970E0">
        <w:t>(b)</w:t>
      </w:r>
      <w:r>
        <w:tab/>
        <w:t>in paragraph (b)(ii) delete “motor vehicle.” and insert:</w:t>
      </w:r>
    </w:p>
    <w:p w14:paraId="13CDAFBF" w14:textId="77777777" w:rsidR="00015219" w:rsidRDefault="00015219">
      <w:pPr>
        <w:pStyle w:val="BlankOpen"/>
      </w:pPr>
    </w:p>
    <w:p w14:paraId="2DF524AA" w14:textId="54DBDCDF" w:rsidR="00015219" w:rsidRDefault="00015219">
      <w:pPr>
        <w:pStyle w:val="Indenta"/>
      </w:pPr>
      <w:r>
        <w:tab/>
      </w:r>
      <w:r>
        <w:tab/>
        <w:t>vehicle;</w:t>
      </w:r>
    </w:p>
    <w:p w14:paraId="6F118D83" w14:textId="77777777" w:rsidR="00015219" w:rsidRDefault="00015219">
      <w:pPr>
        <w:pStyle w:val="BlankClose"/>
      </w:pPr>
    </w:p>
    <w:p w14:paraId="0917C43D" w14:textId="490C25C3" w:rsidR="00015219" w:rsidRDefault="00E970E0" w:rsidP="004578AF">
      <w:pPr>
        <w:pStyle w:val="Heading5"/>
      </w:pPr>
      <w:bookmarkStart w:id="11" w:name="_Toc241152510"/>
      <w:bookmarkStart w:id="12" w:name="_Toc241659978"/>
      <w:r>
        <w:rPr>
          <w:rStyle w:val="CharSectno"/>
        </w:rPr>
        <w:lastRenderedPageBreak/>
        <w:t>5</w:t>
      </w:r>
      <w:r w:rsidR="00015219">
        <w:t>.</w:t>
      </w:r>
      <w:r w:rsidR="00015219">
        <w:tab/>
        <w:t>Regulation 40 amended</w:t>
      </w:r>
      <w:bookmarkEnd w:id="11"/>
      <w:bookmarkEnd w:id="12"/>
    </w:p>
    <w:p w14:paraId="157737E3" w14:textId="4B2A69D8" w:rsidR="00015219" w:rsidRDefault="00015219" w:rsidP="004578AF">
      <w:pPr>
        <w:pStyle w:val="Subsection"/>
        <w:keepNext/>
      </w:pPr>
      <w:r>
        <w:tab/>
      </w:r>
      <w:r>
        <w:tab/>
        <w:t>In regulation 40(a) delete “</w:t>
      </w:r>
      <w:r w:rsidR="00377B58">
        <w:t xml:space="preserve">road; </w:t>
      </w:r>
      <w:r>
        <w:t>or” and insert:</w:t>
      </w:r>
    </w:p>
    <w:p w14:paraId="7BEEB6F3" w14:textId="77777777" w:rsidR="00015219" w:rsidRDefault="00015219">
      <w:pPr>
        <w:pStyle w:val="BlankOpen"/>
      </w:pPr>
    </w:p>
    <w:p w14:paraId="1D536F38" w14:textId="6563E7BC" w:rsidR="00015219" w:rsidRDefault="00015219">
      <w:pPr>
        <w:pStyle w:val="Subsection"/>
      </w:pPr>
      <w:r>
        <w:tab/>
      </w:r>
      <w:r>
        <w:tab/>
      </w:r>
      <w:r w:rsidR="00377B58">
        <w:t xml:space="preserve">road; </w:t>
      </w:r>
      <w:r>
        <w:t>and</w:t>
      </w:r>
    </w:p>
    <w:p w14:paraId="2B5C6460" w14:textId="77777777" w:rsidR="00015219" w:rsidRDefault="00015219">
      <w:pPr>
        <w:pStyle w:val="BlankClose"/>
      </w:pPr>
    </w:p>
    <w:p w14:paraId="15B15E15" w14:textId="3643058C" w:rsidR="00015219" w:rsidRDefault="00E970E0">
      <w:pPr>
        <w:pStyle w:val="Heading5"/>
      </w:pPr>
      <w:bookmarkStart w:id="13" w:name="_Toc241152511"/>
      <w:bookmarkStart w:id="14" w:name="_Toc241659979"/>
      <w:r>
        <w:rPr>
          <w:rStyle w:val="CharSectno"/>
        </w:rPr>
        <w:t>6</w:t>
      </w:r>
      <w:r w:rsidR="00015219">
        <w:t>.</w:t>
      </w:r>
      <w:r w:rsidR="00015219">
        <w:tab/>
        <w:t>Regulation 138 amended</w:t>
      </w:r>
      <w:bookmarkEnd w:id="13"/>
      <w:bookmarkEnd w:id="14"/>
    </w:p>
    <w:p w14:paraId="02163940" w14:textId="50C39A6A" w:rsidR="00015219" w:rsidRDefault="00015219">
      <w:pPr>
        <w:pStyle w:val="Subsection"/>
      </w:pPr>
      <w:r>
        <w:tab/>
      </w:r>
      <w:r>
        <w:tab/>
        <w:t>In regulation 138:</w:t>
      </w:r>
    </w:p>
    <w:p w14:paraId="6D235D53" w14:textId="2F26DE2E" w:rsidR="00015219" w:rsidRDefault="00015219">
      <w:pPr>
        <w:pStyle w:val="Indenta"/>
      </w:pPr>
      <w:r>
        <w:tab/>
      </w:r>
      <w:r w:rsidR="00E970E0">
        <w:t>(a)</w:t>
      </w:r>
      <w:r>
        <w:tab/>
        <w:t>in paragraph (a) delete “holder; or” and insert:</w:t>
      </w:r>
    </w:p>
    <w:p w14:paraId="53A24006" w14:textId="77777777" w:rsidR="00015219" w:rsidRDefault="00015219">
      <w:pPr>
        <w:pStyle w:val="BlankOpen"/>
      </w:pPr>
    </w:p>
    <w:p w14:paraId="56ED6333" w14:textId="127F0B09" w:rsidR="00015219" w:rsidRDefault="00015219">
      <w:pPr>
        <w:pStyle w:val="Indenta"/>
      </w:pPr>
      <w:r>
        <w:tab/>
      </w:r>
      <w:r>
        <w:tab/>
        <w:t>holder; and</w:t>
      </w:r>
    </w:p>
    <w:p w14:paraId="607245CF" w14:textId="02829A12" w:rsidR="00015219" w:rsidRDefault="00015219">
      <w:pPr>
        <w:pStyle w:val="BlankClose"/>
      </w:pPr>
    </w:p>
    <w:p w14:paraId="06E4A8AC" w14:textId="2EE505FF" w:rsidR="00015219" w:rsidRDefault="00015219">
      <w:pPr>
        <w:pStyle w:val="Indenta"/>
      </w:pPr>
      <w:r>
        <w:tab/>
      </w:r>
      <w:r w:rsidR="00E970E0">
        <w:t>(b)</w:t>
      </w:r>
      <w:r>
        <w:tab/>
        <w:t>in paragraph (b) delete “demonstration; or” and insert:</w:t>
      </w:r>
    </w:p>
    <w:p w14:paraId="31E7BEE8" w14:textId="77777777" w:rsidR="00015219" w:rsidRDefault="00015219">
      <w:pPr>
        <w:pStyle w:val="BlankOpen"/>
      </w:pPr>
    </w:p>
    <w:p w14:paraId="15FC00FC" w14:textId="22939FC7" w:rsidR="00015219" w:rsidRDefault="00015219">
      <w:pPr>
        <w:pStyle w:val="Indenta"/>
      </w:pPr>
      <w:r>
        <w:tab/>
      </w:r>
      <w:r>
        <w:tab/>
        <w:t>demonstration; and</w:t>
      </w:r>
    </w:p>
    <w:p w14:paraId="0E184E8F" w14:textId="77777777" w:rsidR="00015219" w:rsidRDefault="00015219">
      <w:pPr>
        <w:pStyle w:val="BlankClose"/>
      </w:pPr>
    </w:p>
    <w:p w14:paraId="6CB3A7A7" w14:textId="018A7FA3" w:rsidR="00015219" w:rsidRDefault="00015219">
      <w:pPr>
        <w:pStyle w:val="Indenta"/>
      </w:pPr>
      <w:r>
        <w:tab/>
      </w:r>
      <w:r w:rsidR="00E970E0">
        <w:t>(c)</w:t>
      </w:r>
      <w:r>
        <w:tab/>
        <w:t>after paragraph (c) delete “or” and insert:</w:t>
      </w:r>
    </w:p>
    <w:p w14:paraId="3268DDAF" w14:textId="77777777" w:rsidR="00015219" w:rsidRDefault="00015219">
      <w:pPr>
        <w:pStyle w:val="BlankOpen"/>
      </w:pPr>
    </w:p>
    <w:p w14:paraId="35D21109" w14:textId="15C14460" w:rsidR="00015219" w:rsidRDefault="00015219">
      <w:pPr>
        <w:pStyle w:val="Indenta"/>
      </w:pPr>
      <w:r>
        <w:tab/>
      </w:r>
      <w:r>
        <w:tab/>
        <w:t>and</w:t>
      </w:r>
    </w:p>
    <w:p w14:paraId="259C9755" w14:textId="77777777" w:rsidR="00015219" w:rsidRDefault="00015219">
      <w:pPr>
        <w:pStyle w:val="BlankClose"/>
      </w:pPr>
    </w:p>
    <w:p w14:paraId="42721B02" w14:textId="1129529D" w:rsidR="00015219" w:rsidRDefault="00E970E0">
      <w:pPr>
        <w:pStyle w:val="Heading5"/>
      </w:pPr>
      <w:bookmarkStart w:id="15" w:name="_Toc241152512"/>
      <w:bookmarkStart w:id="16" w:name="_Toc241659980"/>
      <w:r>
        <w:rPr>
          <w:rStyle w:val="CharSectno"/>
        </w:rPr>
        <w:t>7</w:t>
      </w:r>
      <w:r w:rsidR="00015219">
        <w:t>.</w:t>
      </w:r>
      <w:r w:rsidR="00015219">
        <w:tab/>
        <w:t>Regulation 150 amended</w:t>
      </w:r>
      <w:bookmarkEnd w:id="15"/>
      <w:bookmarkEnd w:id="16"/>
    </w:p>
    <w:p w14:paraId="2F957D26" w14:textId="0A931BE7" w:rsidR="00015219" w:rsidRDefault="00015219">
      <w:pPr>
        <w:pStyle w:val="Subsection"/>
      </w:pPr>
      <w:r>
        <w:tab/>
      </w:r>
      <w:r>
        <w:tab/>
        <w:t>Delete regulation 150(3) and insert:</w:t>
      </w:r>
    </w:p>
    <w:p w14:paraId="169977D1" w14:textId="77777777" w:rsidR="00015219" w:rsidRDefault="00015219">
      <w:pPr>
        <w:pStyle w:val="BlankOpen"/>
      </w:pPr>
    </w:p>
    <w:p w14:paraId="2BB15BEB" w14:textId="7F70EFB4" w:rsidR="00015219" w:rsidRDefault="00015219">
      <w:pPr>
        <w:pStyle w:val="zSubsection"/>
      </w:pPr>
      <w:r>
        <w:tab/>
        <w:t>(3)</w:t>
      </w:r>
      <w:r>
        <w:tab/>
        <w:t xml:space="preserve">In subregulation (2) — </w:t>
      </w:r>
    </w:p>
    <w:p w14:paraId="3120A504" w14:textId="3216B82D" w:rsidR="00015219" w:rsidRDefault="00015219">
      <w:pPr>
        <w:pStyle w:val="zDefstart"/>
      </w:pPr>
      <w:r>
        <w:tab/>
      </w:r>
      <w:r>
        <w:rPr>
          <w:rStyle w:val="CharDefText"/>
        </w:rPr>
        <w:t>Technical Guide</w:t>
      </w:r>
      <w:r>
        <w:t xml:space="preserve"> means the </w:t>
      </w:r>
      <w:r>
        <w:rPr>
          <w:i/>
          <w:iCs/>
        </w:rPr>
        <w:t>Damage Assessment Criteria for the Classification of Light Vehicle Statutory Write</w:t>
      </w:r>
      <w:r>
        <w:rPr>
          <w:i/>
          <w:iCs/>
        </w:rPr>
        <w:noBreakHyphen/>
        <w:t>Offs</w:t>
      </w:r>
      <w:r>
        <w:t>, Edition 2.0, published by Austroads Ltd (ACN 136 812 390) on 16 December 2019.</w:t>
      </w:r>
    </w:p>
    <w:p w14:paraId="57E698F1" w14:textId="77777777" w:rsidR="00015219" w:rsidRDefault="00015219">
      <w:pPr>
        <w:pStyle w:val="BlankClose"/>
      </w:pPr>
    </w:p>
    <w:p w14:paraId="3DBBE872" w14:textId="4DAB06B2" w:rsidR="00015219" w:rsidRDefault="00E970E0">
      <w:pPr>
        <w:pStyle w:val="Heading5"/>
      </w:pPr>
      <w:bookmarkStart w:id="17" w:name="_Toc241152513"/>
      <w:bookmarkStart w:id="18" w:name="_Toc241659981"/>
      <w:r>
        <w:rPr>
          <w:rStyle w:val="CharSectno"/>
        </w:rPr>
        <w:lastRenderedPageBreak/>
        <w:t>8</w:t>
      </w:r>
      <w:r w:rsidR="00015219">
        <w:t>.</w:t>
      </w:r>
      <w:r w:rsidR="00015219">
        <w:tab/>
        <w:t>Regulation 203 amended</w:t>
      </w:r>
      <w:bookmarkEnd w:id="17"/>
      <w:bookmarkEnd w:id="18"/>
    </w:p>
    <w:p w14:paraId="29DDA43A" w14:textId="17129F31" w:rsidR="00015219" w:rsidRDefault="00015219">
      <w:pPr>
        <w:pStyle w:val="Subsection"/>
      </w:pPr>
      <w:r>
        <w:tab/>
      </w:r>
      <w:r>
        <w:tab/>
        <w:t xml:space="preserve">In regulation 203(2) in the definition of </w:t>
      </w:r>
      <w:r>
        <w:rPr>
          <w:b/>
          <w:bCs/>
          <w:i/>
          <w:iCs/>
        </w:rPr>
        <w:t>class 2 vehicle</w:t>
      </w:r>
      <w:r>
        <w:t xml:space="preserve"> paragraph (d) delete “these” and insert:</w:t>
      </w:r>
    </w:p>
    <w:p w14:paraId="42706901" w14:textId="77777777" w:rsidR="00015219" w:rsidRDefault="00015219">
      <w:pPr>
        <w:pStyle w:val="BlankOpen"/>
      </w:pPr>
    </w:p>
    <w:p w14:paraId="3006366A" w14:textId="6D792679" w:rsidR="00015219" w:rsidRDefault="00015219">
      <w:pPr>
        <w:pStyle w:val="Subsection"/>
      </w:pPr>
      <w:r>
        <w:tab/>
      </w:r>
      <w:r>
        <w:tab/>
        <w:t>following</w:t>
      </w:r>
    </w:p>
    <w:p w14:paraId="52E32EEB" w14:textId="77777777" w:rsidR="00015219" w:rsidRDefault="00015219">
      <w:pPr>
        <w:pStyle w:val="BlankClose"/>
      </w:pPr>
    </w:p>
    <w:p w14:paraId="05BD9283" w14:textId="5E390D4A" w:rsidR="00015219" w:rsidRDefault="00E970E0">
      <w:pPr>
        <w:pStyle w:val="Heading5"/>
        <w:rPr>
          <w:b w:val="0"/>
          <w:bCs/>
        </w:rPr>
      </w:pPr>
      <w:bookmarkStart w:id="19" w:name="_Toc241152514"/>
      <w:bookmarkStart w:id="20" w:name="_Toc241659982"/>
      <w:r>
        <w:rPr>
          <w:rStyle w:val="CharSectno"/>
        </w:rPr>
        <w:t>9</w:t>
      </w:r>
      <w:r w:rsidR="00015219">
        <w:rPr>
          <w:bCs/>
        </w:rPr>
        <w:t>.</w:t>
      </w:r>
      <w:r w:rsidR="00015219">
        <w:rPr>
          <w:bCs/>
        </w:rPr>
        <w:tab/>
      </w:r>
      <w:r w:rsidR="00015219">
        <w:t>Regulation</w:t>
      </w:r>
      <w:r w:rsidR="00015219">
        <w:rPr>
          <w:bCs/>
        </w:rPr>
        <w:t> 226 amended</w:t>
      </w:r>
      <w:bookmarkEnd w:id="19"/>
      <w:bookmarkEnd w:id="20"/>
    </w:p>
    <w:p w14:paraId="54AA5CBE" w14:textId="77777777" w:rsidR="00015219" w:rsidRDefault="00015219">
      <w:pPr>
        <w:pStyle w:val="Subsection"/>
      </w:pPr>
      <w:r>
        <w:tab/>
      </w:r>
      <w:r>
        <w:tab/>
        <w:t>In regulation 226 insert in alphabetical order:</w:t>
      </w:r>
    </w:p>
    <w:p w14:paraId="26B4C4DC" w14:textId="77777777" w:rsidR="00015219" w:rsidRDefault="00015219">
      <w:pPr>
        <w:pStyle w:val="BlankOpen"/>
      </w:pPr>
    </w:p>
    <w:p w14:paraId="7FF0EB9B" w14:textId="77777777" w:rsidR="00015219" w:rsidRDefault="00015219">
      <w:pPr>
        <w:pStyle w:val="zDefstart"/>
      </w:pPr>
      <w:r>
        <w:tab/>
      </w:r>
      <w:r>
        <w:rPr>
          <w:rStyle w:val="CharDefText"/>
        </w:rPr>
        <w:t>ADR (Definitions and Vehicle Categories)</w:t>
      </w:r>
      <w:r>
        <w:t xml:space="preserve"> means the third edition ADR titled “Vehicle Standard (Australian Design Rule — Definitions and Vehicle Categories) 2005”;</w:t>
      </w:r>
    </w:p>
    <w:p w14:paraId="707DCFED" w14:textId="77777777" w:rsidR="00015219" w:rsidRDefault="00015219">
      <w:pPr>
        <w:pStyle w:val="BlankClose"/>
      </w:pPr>
    </w:p>
    <w:p w14:paraId="13DA45E0" w14:textId="735F5B8C" w:rsidR="00015219" w:rsidRDefault="00E970E0">
      <w:pPr>
        <w:pStyle w:val="Heading5"/>
        <w:rPr>
          <w:bCs/>
        </w:rPr>
      </w:pPr>
      <w:bookmarkStart w:id="21" w:name="_Toc241152515"/>
      <w:bookmarkStart w:id="22" w:name="_Toc241659983"/>
      <w:r>
        <w:rPr>
          <w:rStyle w:val="CharSectno"/>
        </w:rPr>
        <w:t>10</w:t>
      </w:r>
      <w:r w:rsidR="00015219">
        <w:rPr>
          <w:bCs/>
        </w:rPr>
        <w:t>.</w:t>
      </w:r>
      <w:r w:rsidR="00015219">
        <w:rPr>
          <w:bCs/>
        </w:rPr>
        <w:tab/>
      </w:r>
      <w:r w:rsidR="00015219">
        <w:t>Regulation</w:t>
      </w:r>
      <w:r w:rsidR="00015219">
        <w:rPr>
          <w:bCs/>
        </w:rPr>
        <w:t> 244 amended</w:t>
      </w:r>
      <w:bookmarkEnd w:id="21"/>
      <w:bookmarkEnd w:id="22"/>
    </w:p>
    <w:p w14:paraId="6718EAB6" w14:textId="77777777" w:rsidR="00015219" w:rsidRDefault="00015219">
      <w:pPr>
        <w:pStyle w:val="Subsection"/>
      </w:pPr>
      <w:r>
        <w:tab/>
      </w:r>
      <w:r>
        <w:tab/>
        <w:t>In regulation 244(5):</w:t>
      </w:r>
    </w:p>
    <w:p w14:paraId="41F14852" w14:textId="0E6EC99E" w:rsidR="00015219" w:rsidRDefault="00015219">
      <w:pPr>
        <w:pStyle w:val="Indenta"/>
      </w:pPr>
      <w:r>
        <w:tab/>
      </w:r>
      <w:r w:rsidR="00E970E0">
        <w:t>(a)</w:t>
      </w:r>
      <w:r>
        <w:tab/>
        <w:t>delete “A” and insert:</w:t>
      </w:r>
    </w:p>
    <w:p w14:paraId="60704376" w14:textId="77777777" w:rsidR="00015219" w:rsidRDefault="00015219">
      <w:pPr>
        <w:pStyle w:val="BlankOpen"/>
      </w:pPr>
    </w:p>
    <w:p w14:paraId="4DD8DF42" w14:textId="7A7E0D76" w:rsidR="00015219" w:rsidRDefault="00015219">
      <w:pPr>
        <w:pStyle w:val="Indenta"/>
      </w:pPr>
      <w:r>
        <w:tab/>
      </w:r>
      <w:r>
        <w:tab/>
        <w:t>In relation to a motor vehicle built before 1 January 2005, a</w:t>
      </w:r>
    </w:p>
    <w:p w14:paraId="13F9B534" w14:textId="77777777" w:rsidR="00015219" w:rsidRDefault="00015219">
      <w:pPr>
        <w:pStyle w:val="BlankClose"/>
      </w:pPr>
    </w:p>
    <w:p w14:paraId="6DA957A4" w14:textId="44CF8B22" w:rsidR="00015219" w:rsidRDefault="00015219">
      <w:pPr>
        <w:pStyle w:val="Indenta"/>
      </w:pPr>
      <w:r>
        <w:tab/>
      </w:r>
      <w:r w:rsidR="00E970E0">
        <w:t>(b)</w:t>
      </w:r>
      <w:r>
        <w:tab/>
        <w:t>delete “of a motor” and insert:</w:t>
      </w:r>
    </w:p>
    <w:p w14:paraId="149420EC" w14:textId="77777777" w:rsidR="00015219" w:rsidRDefault="00015219">
      <w:pPr>
        <w:pStyle w:val="BlankOpen"/>
      </w:pPr>
    </w:p>
    <w:p w14:paraId="11BFB868" w14:textId="77777777" w:rsidR="00015219" w:rsidRDefault="00015219">
      <w:pPr>
        <w:pStyle w:val="Indenta"/>
      </w:pPr>
      <w:r>
        <w:tab/>
      </w:r>
      <w:r>
        <w:tab/>
        <w:t>of the</w:t>
      </w:r>
    </w:p>
    <w:p w14:paraId="031229E1" w14:textId="77777777" w:rsidR="00015219" w:rsidRDefault="00015219">
      <w:pPr>
        <w:pStyle w:val="BlankClose"/>
      </w:pPr>
    </w:p>
    <w:p w14:paraId="340D7DF5" w14:textId="2273E36E" w:rsidR="00015219" w:rsidRDefault="00E970E0">
      <w:pPr>
        <w:pStyle w:val="Heading5"/>
        <w:rPr>
          <w:bCs/>
        </w:rPr>
      </w:pPr>
      <w:bookmarkStart w:id="23" w:name="_Toc241152516"/>
      <w:bookmarkStart w:id="24" w:name="_Toc241659984"/>
      <w:r>
        <w:rPr>
          <w:rStyle w:val="CharSectno"/>
        </w:rPr>
        <w:lastRenderedPageBreak/>
        <w:t>11</w:t>
      </w:r>
      <w:r w:rsidR="00015219">
        <w:rPr>
          <w:bCs/>
        </w:rPr>
        <w:t>.</w:t>
      </w:r>
      <w:r w:rsidR="00015219">
        <w:rPr>
          <w:bCs/>
        </w:rPr>
        <w:tab/>
      </w:r>
      <w:r w:rsidR="00015219">
        <w:t>Regulation</w:t>
      </w:r>
      <w:r w:rsidR="00015219">
        <w:rPr>
          <w:bCs/>
        </w:rPr>
        <w:t> 266 amended</w:t>
      </w:r>
      <w:bookmarkEnd w:id="23"/>
      <w:bookmarkEnd w:id="24"/>
    </w:p>
    <w:p w14:paraId="2CDD4628" w14:textId="3DD3C2DB" w:rsidR="00015219" w:rsidRDefault="00015219" w:rsidP="00E64A21">
      <w:pPr>
        <w:pStyle w:val="Subsection"/>
        <w:keepNext/>
      </w:pPr>
      <w:r>
        <w:tab/>
      </w:r>
      <w:r>
        <w:tab/>
        <w:t xml:space="preserve">In regulation 266(1) in the definition of </w:t>
      </w:r>
      <w:r>
        <w:rPr>
          <w:b/>
          <w:i/>
        </w:rPr>
        <w:t>radial ply tyre</w:t>
      </w:r>
      <w:r>
        <w:t xml:space="preserve"> delete “ADR titled “Vehicle Standard (Australian Design Rule — Definitions and Vehicle Categories) 2005”.” and insert:</w:t>
      </w:r>
    </w:p>
    <w:p w14:paraId="2C2A2F1F" w14:textId="77777777" w:rsidR="00015219" w:rsidRDefault="00015219">
      <w:pPr>
        <w:pStyle w:val="BlankOpen"/>
      </w:pPr>
    </w:p>
    <w:p w14:paraId="09B32720" w14:textId="181D03DF" w:rsidR="00015219" w:rsidRDefault="00015219">
      <w:pPr>
        <w:pStyle w:val="Subsection"/>
      </w:pPr>
      <w:r>
        <w:tab/>
      </w:r>
      <w:r>
        <w:tab/>
        <w:t>ADR (Definitions and Vehicle Categories).</w:t>
      </w:r>
    </w:p>
    <w:p w14:paraId="6857AC4F" w14:textId="77777777" w:rsidR="00015219" w:rsidRDefault="00015219">
      <w:pPr>
        <w:pStyle w:val="BlankClose"/>
      </w:pPr>
    </w:p>
    <w:p w14:paraId="126D4276" w14:textId="4C956D9D" w:rsidR="00015219" w:rsidRDefault="00E970E0">
      <w:pPr>
        <w:pStyle w:val="Heading5"/>
      </w:pPr>
      <w:bookmarkStart w:id="25" w:name="_Toc241152517"/>
      <w:bookmarkStart w:id="26" w:name="_Toc241659985"/>
      <w:r>
        <w:rPr>
          <w:rStyle w:val="CharSectno"/>
        </w:rPr>
        <w:t>12</w:t>
      </w:r>
      <w:r w:rsidR="00015219">
        <w:t>.</w:t>
      </w:r>
      <w:r w:rsidR="00015219">
        <w:tab/>
        <w:t>Regulation 388 amended</w:t>
      </w:r>
      <w:bookmarkEnd w:id="25"/>
      <w:bookmarkEnd w:id="26"/>
    </w:p>
    <w:p w14:paraId="7D815525" w14:textId="53EFB9FF" w:rsidR="00015219" w:rsidRDefault="00015219">
      <w:pPr>
        <w:pStyle w:val="Subsection"/>
      </w:pPr>
      <w:r>
        <w:tab/>
      </w:r>
      <w:r>
        <w:tab/>
        <w:t>In regulation 388(1)(d)(i) delete “section 246(1) or (2); or” and insert:</w:t>
      </w:r>
    </w:p>
    <w:p w14:paraId="75124576" w14:textId="77777777" w:rsidR="00015219" w:rsidRDefault="00015219">
      <w:pPr>
        <w:pStyle w:val="BlankOpen"/>
      </w:pPr>
    </w:p>
    <w:p w14:paraId="451A6487" w14:textId="1DA679E8" w:rsidR="00015219" w:rsidRDefault="00015219">
      <w:pPr>
        <w:pStyle w:val="Subsection"/>
      </w:pPr>
      <w:r>
        <w:tab/>
      </w:r>
      <w:r>
        <w:tab/>
        <w:t>section 246(1), (2) or (3); or</w:t>
      </w:r>
    </w:p>
    <w:p w14:paraId="3368FBA6" w14:textId="77777777" w:rsidR="00015219" w:rsidRDefault="00015219">
      <w:pPr>
        <w:pStyle w:val="BlankClose"/>
      </w:pPr>
    </w:p>
    <w:p w14:paraId="1A3844D0" w14:textId="5FD1605A" w:rsidR="00015219" w:rsidRDefault="00E970E0">
      <w:pPr>
        <w:pStyle w:val="Heading5"/>
      </w:pPr>
      <w:bookmarkStart w:id="27" w:name="_Toc241152518"/>
      <w:bookmarkStart w:id="28" w:name="_Toc241659986"/>
      <w:r>
        <w:rPr>
          <w:rStyle w:val="CharSectno"/>
        </w:rPr>
        <w:t>13</w:t>
      </w:r>
      <w:r w:rsidR="00015219">
        <w:t>.</w:t>
      </w:r>
      <w:r w:rsidR="00015219">
        <w:tab/>
        <w:t>Regulation 407A amended</w:t>
      </w:r>
      <w:bookmarkEnd w:id="27"/>
      <w:bookmarkEnd w:id="28"/>
    </w:p>
    <w:p w14:paraId="23E63BD6" w14:textId="6188B2E8" w:rsidR="00015219" w:rsidRDefault="00015219">
      <w:pPr>
        <w:pStyle w:val="Subsection"/>
      </w:pPr>
      <w:r>
        <w:tab/>
      </w:r>
      <w:r>
        <w:tab/>
        <w:t xml:space="preserve">In regulation 407A in the definition of </w:t>
      </w:r>
      <w:r>
        <w:rPr>
          <w:b/>
          <w:i/>
        </w:rPr>
        <w:t>tilt tray tow truck</w:t>
      </w:r>
      <w:r>
        <w:t xml:space="preserve"> paragraphs (a) and (b) delete “motor”.</w:t>
      </w:r>
    </w:p>
    <w:p w14:paraId="0904969B" w14:textId="77777777" w:rsidR="005E5F00" w:rsidRDefault="005E5F00" w:rsidP="005E5F00">
      <w:pPr>
        <w:pStyle w:val="SectAltNote"/>
      </w:pPr>
      <w:r>
        <w:tab/>
        <w:t>Note: The heading to amended regulation 407A is to read:</w:t>
      </w:r>
    </w:p>
    <w:p w14:paraId="2F9F8A12" w14:textId="26294D41" w:rsidR="005E5F00" w:rsidRPr="005E5F00" w:rsidRDefault="005E5F00" w:rsidP="005E5F00">
      <w:pPr>
        <w:pStyle w:val="SectAltHeading"/>
      </w:pPr>
      <w:r>
        <w:tab/>
      </w:r>
      <w:r>
        <w:tab/>
        <w:t>Term used: tilt tray tow truck</w:t>
      </w:r>
    </w:p>
    <w:p w14:paraId="2035115A" w14:textId="1DAD125B" w:rsidR="0098584E" w:rsidRPr="0098584E" w:rsidRDefault="00E970E0" w:rsidP="0098584E">
      <w:pPr>
        <w:pStyle w:val="Heading5"/>
      </w:pPr>
      <w:bookmarkStart w:id="29" w:name="_Toc241152519"/>
      <w:bookmarkStart w:id="30" w:name="_Toc241659987"/>
      <w:r>
        <w:rPr>
          <w:rStyle w:val="CharSectno"/>
        </w:rPr>
        <w:t>14</w:t>
      </w:r>
      <w:r w:rsidR="0098584E">
        <w:t>.</w:t>
      </w:r>
      <w:r w:rsidR="0098584E">
        <w:tab/>
        <w:t>Regulation 415 amended</w:t>
      </w:r>
      <w:bookmarkEnd w:id="29"/>
      <w:bookmarkEnd w:id="30"/>
    </w:p>
    <w:p w14:paraId="7F0C5C50" w14:textId="78CEBF7C" w:rsidR="0098584E" w:rsidRDefault="0098584E" w:rsidP="0098584E">
      <w:pPr>
        <w:pStyle w:val="Subsection"/>
      </w:pPr>
      <w:r>
        <w:tab/>
      </w:r>
      <w:r>
        <w:tab/>
        <w:t xml:space="preserve">In regulation 415(1A) in the definition of </w:t>
      </w:r>
      <w:r w:rsidRPr="0098584E">
        <w:rPr>
          <w:b/>
          <w:bCs/>
          <w:i/>
          <w:iCs/>
        </w:rPr>
        <w:t>lifting apparatus</w:t>
      </w:r>
      <w:r>
        <w:t xml:space="preserve"> delete “motor”.</w:t>
      </w:r>
    </w:p>
    <w:p w14:paraId="4329B158" w14:textId="347F68DB" w:rsidR="00015219" w:rsidRDefault="00E970E0">
      <w:pPr>
        <w:pStyle w:val="Heading5"/>
      </w:pPr>
      <w:bookmarkStart w:id="31" w:name="_Toc241152520"/>
      <w:bookmarkStart w:id="32" w:name="_Toc241659988"/>
      <w:r>
        <w:rPr>
          <w:rStyle w:val="CharSectno"/>
        </w:rPr>
        <w:t>15</w:t>
      </w:r>
      <w:r w:rsidR="00015219">
        <w:t>.</w:t>
      </w:r>
      <w:r w:rsidR="00015219">
        <w:tab/>
        <w:t>Regulation 479 amended</w:t>
      </w:r>
      <w:bookmarkEnd w:id="31"/>
      <w:bookmarkEnd w:id="32"/>
    </w:p>
    <w:p w14:paraId="1344EE89" w14:textId="09BCA136" w:rsidR="00015219" w:rsidRDefault="00015219">
      <w:pPr>
        <w:pStyle w:val="Subsection"/>
      </w:pPr>
      <w:r>
        <w:tab/>
      </w:r>
      <w:r>
        <w:tab/>
        <w:t>In regulation 479(2)(c)(ii) delete “regulation 483.” and insert:</w:t>
      </w:r>
    </w:p>
    <w:p w14:paraId="6DFB832F" w14:textId="77777777" w:rsidR="00015219" w:rsidRDefault="00015219">
      <w:pPr>
        <w:pStyle w:val="BlankOpen"/>
      </w:pPr>
    </w:p>
    <w:p w14:paraId="3FF8B50C" w14:textId="64E4A160" w:rsidR="00015219" w:rsidRDefault="00015219">
      <w:pPr>
        <w:pStyle w:val="Subsection"/>
      </w:pPr>
      <w:r>
        <w:tab/>
      </w:r>
      <w:r>
        <w:tab/>
        <w:t>regulation 480.</w:t>
      </w:r>
    </w:p>
    <w:p w14:paraId="23D54ACE" w14:textId="77777777" w:rsidR="00015219" w:rsidRDefault="00015219">
      <w:pPr>
        <w:pStyle w:val="BlankClose"/>
      </w:pPr>
    </w:p>
    <w:p w14:paraId="06A64546" w14:textId="0FB6B11B" w:rsidR="00015219" w:rsidRDefault="00E970E0">
      <w:pPr>
        <w:pStyle w:val="Heading5"/>
      </w:pPr>
      <w:bookmarkStart w:id="33" w:name="_Toc241152521"/>
      <w:bookmarkStart w:id="34" w:name="_Toc241659989"/>
      <w:r>
        <w:rPr>
          <w:rStyle w:val="CharSectno"/>
        </w:rPr>
        <w:lastRenderedPageBreak/>
        <w:t>16</w:t>
      </w:r>
      <w:r w:rsidR="00015219">
        <w:t>.</w:t>
      </w:r>
      <w:r w:rsidR="00015219">
        <w:tab/>
        <w:t>Regulation 492 amended</w:t>
      </w:r>
      <w:bookmarkEnd w:id="33"/>
      <w:bookmarkEnd w:id="34"/>
    </w:p>
    <w:p w14:paraId="1729DBCB" w14:textId="5FF87B48" w:rsidR="00015219" w:rsidRDefault="00015219">
      <w:pPr>
        <w:pStyle w:val="Subsection"/>
      </w:pPr>
      <w:r>
        <w:tab/>
      </w:r>
      <w:r>
        <w:tab/>
        <w:t>In regulation 492(3) delete “Subreglation” and insert:</w:t>
      </w:r>
    </w:p>
    <w:p w14:paraId="1B6B6126" w14:textId="77777777" w:rsidR="00015219" w:rsidRDefault="00015219">
      <w:pPr>
        <w:pStyle w:val="BlankOpen"/>
      </w:pPr>
    </w:p>
    <w:p w14:paraId="52F223F9" w14:textId="017A9F23" w:rsidR="00015219" w:rsidRDefault="00015219">
      <w:pPr>
        <w:pStyle w:val="Subsection"/>
      </w:pPr>
      <w:r>
        <w:tab/>
      </w:r>
      <w:r>
        <w:tab/>
        <w:t>Subregulation</w:t>
      </w:r>
    </w:p>
    <w:p w14:paraId="6D17BFFF" w14:textId="77777777" w:rsidR="00015219" w:rsidRDefault="00015219">
      <w:pPr>
        <w:pStyle w:val="BlankClose"/>
      </w:pPr>
    </w:p>
    <w:p w14:paraId="11CAA1EA" w14:textId="26A4F685" w:rsidR="00015219" w:rsidRDefault="001D7A3D">
      <w:pPr>
        <w:pStyle w:val="ByCommand"/>
        <w:sectPr w:rsidR="00015219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015219">
        <w:t>Clerk of the Executive Council</w:t>
      </w:r>
    </w:p>
    <w:p w14:paraId="6FCA0F09" w14:textId="6937F39B" w:rsidR="00015219" w:rsidRDefault="00EE72D9" w:rsidP="0025430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897FB7" wp14:editId="03B3B40C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0EED81" w14:textId="77D1F4EB" w:rsidR="00EE72D9" w:rsidRDefault="00EE72D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D7A3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7BA29BA" w14:textId="77777777" w:rsidR="00EE72D9" w:rsidRDefault="00EE72D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BDFC9CB" w14:textId="14907E10" w:rsidR="00EE72D9" w:rsidRDefault="00EE72D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D7A3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34D4917" w14:textId="77777777" w:rsidR="00EE72D9" w:rsidRDefault="00EE72D9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97FB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00EED81" w14:textId="77D1F4EB" w:rsidR="00EE72D9" w:rsidRDefault="00EE72D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D7A3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BA29BA" w14:textId="77777777" w:rsidR="00EE72D9" w:rsidRDefault="00EE72D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DFC9CB" w14:textId="14907E10" w:rsidR="00EE72D9" w:rsidRDefault="00EE72D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D7A3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4D4917" w14:textId="77777777" w:rsidR="00EE72D9" w:rsidRDefault="00EE72D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15219" w:rsidSect="0025430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BB087" w14:textId="77777777" w:rsidR="00015219" w:rsidRDefault="00015219">
      <w:pPr>
        <w:rPr>
          <w:b/>
          <w:sz w:val="28"/>
        </w:rPr>
      </w:pPr>
      <w:r>
        <w:rPr>
          <w:b/>
          <w:sz w:val="28"/>
        </w:rPr>
        <w:t>Endnotes</w:t>
      </w:r>
    </w:p>
    <w:p w14:paraId="245003E9" w14:textId="77777777" w:rsidR="00015219" w:rsidRDefault="0001521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CB2C575" w14:textId="77777777" w:rsidR="00015219" w:rsidRDefault="00015219"/>
  </w:endnote>
  <w:endnote w:type="continuationSeparator" w:id="0">
    <w:p w14:paraId="02F3D162" w14:textId="77777777" w:rsidR="00015219" w:rsidRDefault="00015219">
      <w:pPr>
        <w:pStyle w:val="Footer"/>
      </w:pPr>
    </w:p>
    <w:p w14:paraId="5EB44968" w14:textId="77777777" w:rsidR="00015219" w:rsidRDefault="000152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2D6E1" w14:textId="77777777" w:rsidR="00E970E0" w:rsidRDefault="00E970E0">
    <w:pPr>
      <w:pStyle w:val="Footer"/>
      <w:pBdr>
        <w:bottom w:val="single" w:sz="4" w:space="1" w:color="auto"/>
      </w:pBdr>
      <w:rPr>
        <w:sz w:val="20"/>
      </w:rPr>
    </w:pPr>
  </w:p>
  <w:p w14:paraId="741A2ED5" w14:textId="76029838" w:rsidR="00E970E0" w:rsidRDefault="00E970E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02A6">
      <w:rPr>
        <w:sz w:val="20"/>
      </w:rPr>
      <w:t>2026/204</w:t>
    </w:r>
    <w:r>
      <w:rPr>
        <w:sz w:val="20"/>
      </w:rPr>
      <w:fldChar w:fldCharType="end"/>
    </w:r>
  </w:p>
  <w:p w14:paraId="2B838AF4" w14:textId="16CD11F5" w:rsidR="00E970E0" w:rsidRDefault="00E970E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02A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DA41A" w14:textId="77777777" w:rsidR="00E970E0" w:rsidRDefault="00E970E0">
    <w:pPr>
      <w:pStyle w:val="Footer"/>
      <w:pBdr>
        <w:bottom w:val="single" w:sz="4" w:space="1" w:color="auto"/>
      </w:pBdr>
      <w:rPr>
        <w:sz w:val="20"/>
      </w:rPr>
    </w:pPr>
  </w:p>
  <w:p w14:paraId="412D5EAC" w14:textId="4BE7FD33" w:rsidR="00E970E0" w:rsidRDefault="00E970E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02A6">
      <w:rPr>
        <w:sz w:val="20"/>
      </w:rPr>
      <w:t>2026/204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495D58A" w14:textId="1EEA2A6B" w:rsidR="00E970E0" w:rsidRDefault="00E970E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02A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D805C" w14:textId="77777777" w:rsidR="00E970E0" w:rsidRDefault="00E970E0">
    <w:pPr>
      <w:pStyle w:val="Footer"/>
      <w:pBdr>
        <w:bottom w:val="single" w:sz="4" w:space="1" w:color="auto"/>
      </w:pBdr>
      <w:rPr>
        <w:sz w:val="20"/>
      </w:rPr>
    </w:pPr>
  </w:p>
  <w:p w14:paraId="41420105" w14:textId="34199E82" w:rsidR="00E970E0" w:rsidRDefault="00E970E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02A6">
      <w:rPr>
        <w:sz w:val="20"/>
      </w:rPr>
      <w:t>2026/204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C2DEE1E" w14:textId="72105C4F" w:rsidR="00E970E0" w:rsidRDefault="00E970E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02A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7552" w14:textId="77777777" w:rsidR="00E970E0" w:rsidRDefault="00E970E0">
    <w:pPr>
      <w:pStyle w:val="Footer"/>
      <w:pBdr>
        <w:bottom w:val="single" w:sz="4" w:space="1" w:color="auto"/>
      </w:pBdr>
      <w:rPr>
        <w:sz w:val="20"/>
      </w:rPr>
    </w:pPr>
  </w:p>
  <w:p w14:paraId="1AC09F89" w14:textId="7C431143" w:rsidR="00E970E0" w:rsidRDefault="00E970E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02A6">
      <w:rPr>
        <w:sz w:val="20"/>
      </w:rPr>
      <w:t>2026/204</w:t>
    </w:r>
    <w:r>
      <w:rPr>
        <w:sz w:val="20"/>
      </w:rPr>
      <w:fldChar w:fldCharType="end"/>
    </w:r>
  </w:p>
  <w:p w14:paraId="6AB50EF4" w14:textId="206E2A0A" w:rsidR="00E970E0" w:rsidRDefault="00E970E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02A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C7223" w14:textId="77777777" w:rsidR="00E970E0" w:rsidRDefault="00E970E0">
    <w:pPr>
      <w:pStyle w:val="Footer"/>
      <w:pBdr>
        <w:bottom w:val="single" w:sz="4" w:space="1" w:color="auto"/>
      </w:pBdr>
      <w:rPr>
        <w:sz w:val="20"/>
      </w:rPr>
    </w:pPr>
  </w:p>
  <w:p w14:paraId="53336CD3" w14:textId="64B899C4" w:rsidR="00E970E0" w:rsidRDefault="00E970E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02A6">
      <w:rPr>
        <w:sz w:val="20"/>
      </w:rPr>
      <w:t>2026/204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6E2B8C2" w14:textId="469A414F" w:rsidR="00E970E0" w:rsidRDefault="00E970E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02A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ADD34" w14:textId="77777777" w:rsidR="00E970E0" w:rsidRDefault="00E970E0">
    <w:pPr>
      <w:pStyle w:val="Footer"/>
      <w:pBdr>
        <w:bottom w:val="single" w:sz="4" w:space="1" w:color="auto"/>
      </w:pBdr>
      <w:rPr>
        <w:sz w:val="20"/>
      </w:rPr>
    </w:pPr>
  </w:p>
  <w:p w14:paraId="3814E8BF" w14:textId="7C1E039E" w:rsidR="00E970E0" w:rsidRDefault="00E970E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02A6">
      <w:rPr>
        <w:sz w:val="20"/>
      </w:rPr>
      <w:t>2026/204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531C935" w14:textId="3F3A38BB" w:rsidR="00E970E0" w:rsidRDefault="00E970E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02A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8166F" w14:textId="41329C0D" w:rsidR="00015219" w:rsidRPr="00254307" w:rsidRDefault="00015219" w:rsidP="0025430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0423" w14:textId="7593C67D" w:rsidR="00015219" w:rsidRPr="00254307" w:rsidRDefault="00015219" w:rsidP="0025430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F9155" w14:textId="77777777" w:rsidR="00015219" w:rsidRPr="00254307" w:rsidRDefault="00015219" w:rsidP="00254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0EADA" w14:textId="77777777" w:rsidR="00015219" w:rsidRDefault="00015219">
      <w:r>
        <w:separator/>
      </w:r>
    </w:p>
  </w:footnote>
  <w:footnote w:type="continuationSeparator" w:id="0">
    <w:p w14:paraId="4EAC4584" w14:textId="77777777" w:rsidR="00015219" w:rsidRDefault="00015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DFE62" w14:textId="77777777" w:rsidR="001D7A3D" w:rsidRDefault="001D7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93C41" w14:textId="77777777" w:rsidR="001D7A3D" w:rsidRDefault="001D7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83344" w14:textId="77777777" w:rsidR="00E970E0" w:rsidRDefault="00E970E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970E0" w14:paraId="6154FB9B" w14:textId="77777777">
      <w:trPr>
        <w:cantSplit/>
        <w:jc w:val="center"/>
      </w:trPr>
      <w:tc>
        <w:tcPr>
          <w:tcW w:w="7258" w:type="dxa"/>
          <w:gridSpan w:val="2"/>
        </w:tcPr>
        <w:p w14:paraId="522B4723" w14:textId="049569B3" w:rsidR="00E970E0" w:rsidRDefault="00E970E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02A6">
            <w:rPr>
              <w:b/>
              <w:i/>
            </w:rPr>
            <w:t>Road Traffic (Vehicles) Amendment Regulations 2026</w:t>
          </w:r>
          <w:r>
            <w:rPr>
              <w:b/>
              <w:i/>
            </w:rPr>
            <w:fldChar w:fldCharType="end"/>
          </w:r>
        </w:p>
      </w:tc>
    </w:tr>
    <w:tr w:rsidR="00E970E0" w14:paraId="67572E76" w14:textId="77777777">
      <w:trPr>
        <w:jc w:val="center"/>
      </w:trPr>
      <w:tc>
        <w:tcPr>
          <w:tcW w:w="1548" w:type="dxa"/>
        </w:tcPr>
        <w:p w14:paraId="144546BF" w14:textId="77777777" w:rsidR="00E970E0" w:rsidRDefault="00E970E0">
          <w:pPr>
            <w:pStyle w:val="Header"/>
            <w:spacing w:before="40"/>
          </w:pPr>
        </w:p>
      </w:tc>
      <w:tc>
        <w:tcPr>
          <w:tcW w:w="5715" w:type="dxa"/>
        </w:tcPr>
        <w:p w14:paraId="40B7D445" w14:textId="77777777" w:rsidR="00E970E0" w:rsidRDefault="00E970E0">
          <w:pPr>
            <w:pStyle w:val="Header"/>
            <w:spacing w:before="40"/>
          </w:pPr>
        </w:p>
      </w:tc>
    </w:tr>
    <w:tr w:rsidR="00E970E0" w14:paraId="5BCB92B1" w14:textId="77777777">
      <w:trPr>
        <w:jc w:val="center"/>
      </w:trPr>
      <w:tc>
        <w:tcPr>
          <w:tcW w:w="1548" w:type="dxa"/>
        </w:tcPr>
        <w:p w14:paraId="169E4514" w14:textId="77777777" w:rsidR="00E970E0" w:rsidRDefault="00E970E0">
          <w:pPr>
            <w:pStyle w:val="Header"/>
            <w:spacing w:before="40"/>
          </w:pPr>
        </w:p>
      </w:tc>
      <w:tc>
        <w:tcPr>
          <w:tcW w:w="5715" w:type="dxa"/>
        </w:tcPr>
        <w:p w14:paraId="50CCCC6F" w14:textId="77777777" w:rsidR="00E970E0" w:rsidRDefault="00E970E0">
          <w:pPr>
            <w:pStyle w:val="Header"/>
            <w:spacing w:before="40"/>
          </w:pPr>
        </w:p>
      </w:tc>
    </w:tr>
    <w:tr w:rsidR="00E970E0" w14:paraId="1F47D5D6" w14:textId="77777777">
      <w:trPr>
        <w:cantSplit/>
        <w:jc w:val="center"/>
      </w:trPr>
      <w:tc>
        <w:tcPr>
          <w:tcW w:w="7258" w:type="dxa"/>
          <w:gridSpan w:val="2"/>
        </w:tcPr>
        <w:p w14:paraId="2BC77E5F" w14:textId="77777777" w:rsidR="00E970E0" w:rsidRDefault="00E970E0">
          <w:pPr>
            <w:pStyle w:val="Header"/>
            <w:spacing w:before="40"/>
          </w:pPr>
          <w:r>
            <w:t>Contents</w:t>
          </w:r>
        </w:p>
      </w:tc>
    </w:tr>
  </w:tbl>
  <w:p w14:paraId="21E3259F" w14:textId="77777777" w:rsidR="00E970E0" w:rsidRDefault="00E970E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970E0" w14:paraId="7B3E3912" w14:textId="77777777">
      <w:trPr>
        <w:cantSplit/>
        <w:jc w:val="center"/>
      </w:trPr>
      <w:tc>
        <w:tcPr>
          <w:tcW w:w="7258" w:type="dxa"/>
          <w:gridSpan w:val="2"/>
        </w:tcPr>
        <w:p w14:paraId="4DF997B7" w14:textId="4FE79908" w:rsidR="00E970E0" w:rsidRDefault="00E970E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02A6">
            <w:rPr>
              <w:b/>
              <w:i/>
            </w:rPr>
            <w:t>Road Traffic (Vehicles) Amendment Regulations 2026</w:t>
          </w:r>
          <w:r>
            <w:rPr>
              <w:b/>
              <w:i/>
            </w:rPr>
            <w:fldChar w:fldCharType="end"/>
          </w:r>
        </w:p>
      </w:tc>
    </w:tr>
    <w:tr w:rsidR="00E970E0" w14:paraId="2C84225A" w14:textId="77777777">
      <w:trPr>
        <w:jc w:val="center"/>
      </w:trPr>
      <w:tc>
        <w:tcPr>
          <w:tcW w:w="5715" w:type="dxa"/>
        </w:tcPr>
        <w:p w14:paraId="1D204F78" w14:textId="77777777" w:rsidR="00E970E0" w:rsidRDefault="00E970E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B955FAB" w14:textId="77777777" w:rsidR="00E970E0" w:rsidRDefault="00E970E0">
          <w:pPr>
            <w:pStyle w:val="Header"/>
            <w:spacing w:before="40"/>
            <w:ind w:right="17"/>
            <w:jc w:val="right"/>
          </w:pPr>
        </w:p>
      </w:tc>
    </w:tr>
    <w:tr w:rsidR="00E970E0" w14:paraId="2370855E" w14:textId="77777777">
      <w:trPr>
        <w:jc w:val="center"/>
      </w:trPr>
      <w:tc>
        <w:tcPr>
          <w:tcW w:w="5715" w:type="dxa"/>
        </w:tcPr>
        <w:p w14:paraId="64269AA7" w14:textId="77777777" w:rsidR="00E970E0" w:rsidRDefault="00E970E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807EF35" w14:textId="77777777" w:rsidR="00E970E0" w:rsidRDefault="00E970E0">
          <w:pPr>
            <w:pStyle w:val="Header"/>
            <w:spacing w:before="40"/>
            <w:ind w:right="17"/>
            <w:jc w:val="right"/>
          </w:pPr>
        </w:p>
      </w:tc>
    </w:tr>
    <w:tr w:rsidR="00E970E0" w14:paraId="131BE5CD" w14:textId="77777777">
      <w:trPr>
        <w:cantSplit/>
        <w:jc w:val="center"/>
      </w:trPr>
      <w:tc>
        <w:tcPr>
          <w:tcW w:w="7258" w:type="dxa"/>
          <w:gridSpan w:val="2"/>
        </w:tcPr>
        <w:p w14:paraId="2EB93B12" w14:textId="77777777" w:rsidR="00E970E0" w:rsidRDefault="00E970E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04BAF28" w14:textId="77777777" w:rsidR="00E970E0" w:rsidRDefault="00E970E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C3182" w14:textId="77777777" w:rsidR="00E970E0" w:rsidRDefault="00E970E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70DCA" w14:paraId="27D7A1FB" w14:textId="77777777">
      <w:trPr>
        <w:cantSplit/>
        <w:jc w:val="center"/>
      </w:trPr>
      <w:tc>
        <w:tcPr>
          <w:tcW w:w="7263" w:type="dxa"/>
          <w:gridSpan w:val="2"/>
        </w:tcPr>
        <w:p w14:paraId="4FC3DBE4" w14:textId="7B832558" w:rsidR="00015219" w:rsidRDefault="0001521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02A6">
            <w:rPr>
              <w:b/>
              <w:i/>
            </w:rPr>
            <w:t>Road Traffic (Vehicles) Amendment Regulations 2026</w:t>
          </w:r>
          <w:r>
            <w:rPr>
              <w:b/>
              <w:i/>
            </w:rPr>
            <w:fldChar w:fldCharType="end"/>
          </w:r>
        </w:p>
      </w:tc>
    </w:tr>
    <w:tr w:rsidR="00670DCA" w14:paraId="38A18CAB" w14:textId="77777777">
      <w:trPr>
        <w:jc w:val="center"/>
      </w:trPr>
      <w:tc>
        <w:tcPr>
          <w:tcW w:w="1548" w:type="dxa"/>
        </w:tcPr>
        <w:p w14:paraId="166DE018" w14:textId="3C8A378B" w:rsidR="00015219" w:rsidRDefault="00015219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E970E0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03ABE41" w14:textId="131350DD" w:rsidR="00015219" w:rsidRDefault="0001521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70DCA" w14:paraId="082DC173" w14:textId="77777777">
      <w:trPr>
        <w:jc w:val="center"/>
      </w:trPr>
      <w:tc>
        <w:tcPr>
          <w:tcW w:w="1548" w:type="dxa"/>
        </w:tcPr>
        <w:p w14:paraId="289E59C9" w14:textId="36C0A879" w:rsidR="00015219" w:rsidRDefault="00015219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E970E0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DE72971" w14:textId="212B2D13" w:rsidR="00015219" w:rsidRDefault="0001521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70DCA" w14:paraId="19F95E5B" w14:textId="77777777">
      <w:trPr>
        <w:cantSplit/>
        <w:jc w:val="center"/>
      </w:trPr>
      <w:tc>
        <w:tcPr>
          <w:tcW w:w="7263" w:type="dxa"/>
          <w:gridSpan w:val="2"/>
        </w:tcPr>
        <w:p w14:paraId="5E6313BF" w14:textId="401DE414" w:rsidR="00015219" w:rsidRDefault="00DA2A02">
          <w:pPr>
            <w:pStyle w:val="Header"/>
            <w:spacing w:before="40"/>
          </w:pPr>
          <w:r>
            <w:rPr>
              <w:b/>
            </w:rPr>
            <w:t>r</w:t>
          </w:r>
          <w:r w:rsidR="00015219">
            <w:rPr>
              <w:b/>
            </w:rPr>
            <w:t xml:space="preserve">. </w:t>
          </w:r>
          <w:r w:rsidR="00015219">
            <w:rPr>
              <w:b/>
            </w:rPr>
            <w:fldChar w:fldCharType="begin"/>
          </w:r>
          <w:r w:rsidR="00E970E0">
            <w:rPr>
              <w:b/>
            </w:rPr>
            <w:instrText>STYLEREF CharSectNo</w:instrText>
          </w:r>
          <w:r w:rsidR="00015219">
            <w:rPr>
              <w:b/>
            </w:rPr>
            <w:fldChar w:fldCharType="separate"/>
          </w:r>
          <w:r w:rsidR="00F802A6">
            <w:rPr>
              <w:b/>
            </w:rPr>
            <w:t>1</w:t>
          </w:r>
          <w:r w:rsidR="00015219">
            <w:rPr>
              <w:b/>
            </w:rPr>
            <w:fldChar w:fldCharType="end"/>
          </w:r>
        </w:p>
      </w:tc>
    </w:tr>
  </w:tbl>
  <w:p w14:paraId="0EA585FB" w14:textId="77777777" w:rsidR="00015219" w:rsidRDefault="0001521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70DCA" w14:paraId="192E2BE7" w14:textId="77777777">
      <w:trPr>
        <w:cantSplit/>
        <w:jc w:val="center"/>
      </w:trPr>
      <w:tc>
        <w:tcPr>
          <w:tcW w:w="7263" w:type="dxa"/>
          <w:gridSpan w:val="2"/>
        </w:tcPr>
        <w:p w14:paraId="609397AA" w14:textId="7481C385" w:rsidR="00015219" w:rsidRDefault="0001521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02A6">
            <w:rPr>
              <w:b/>
              <w:i/>
            </w:rPr>
            <w:t>Road Traffic (Vehicles) Amendment Regulations 2026</w:t>
          </w:r>
          <w:r>
            <w:rPr>
              <w:b/>
              <w:i/>
            </w:rPr>
            <w:fldChar w:fldCharType="end"/>
          </w:r>
        </w:p>
      </w:tc>
    </w:tr>
    <w:tr w:rsidR="00670DCA" w14:paraId="05DB654B" w14:textId="77777777">
      <w:trPr>
        <w:jc w:val="center"/>
      </w:trPr>
      <w:tc>
        <w:tcPr>
          <w:tcW w:w="5715" w:type="dxa"/>
          <w:vAlign w:val="bottom"/>
        </w:tcPr>
        <w:p w14:paraId="1B56F9EA" w14:textId="1A1F7547" w:rsidR="00015219" w:rsidRDefault="0001521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2BE33F0" w14:textId="71FCB050" w:rsidR="00015219" w:rsidRDefault="0001521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E970E0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670DCA" w14:paraId="79C3DFA0" w14:textId="77777777">
      <w:trPr>
        <w:jc w:val="center"/>
      </w:trPr>
      <w:tc>
        <w:tcPr>
          <w:tcW w:w="5715" w:type="dxa"/>
          <w:vAlign w:val="bottom"/>
        </w:tcPr>
        <w:p w14:paraId="4CC99F53" w14:textId="024C26B4" w:rsidR="00015219" w:rsidRDefault="00015219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DF20C04" w14:textId="3BD20A01" w:rsidR="00015219" w:rsidRDefault="0001521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E970E0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670DCA" w14:paraId="088AB9E0" w14:textId="77777777">
      <w:trPr>
        <w:cantSplit/>
        <w:jc w:val="center"/>
      </w:trPr>
      <w:tc>
        <w:tcPr>
          <w:tcW w:w="7263" w:type="dxa"/>
          <w:gridSpan w:val="2"/>
        </w:tcPr>
        <w:p w14:paraId="6A66E5CC" w14:textId="5C027798" w:rsidR="00015219" w:rsidRDefault="00DA2A02">
          <w:pPr>
            <w:pStyle w:val="Header"/>
            <w:spacing w:before="40"/>
            <w:jc w:val="right"/>
          </w:pPr>
          <w:r>
            <w:rPr>
              <w:b/>
            </w:rPr>
            <w:t>r</w:t>
          </w:r>
          <w:r w:rsidR="00015219">
            <w:rPr>
              <w:b/>
            </w:rPr>
            <w:t xml:space="preserve">. </w:t>
          </w:r>
          <w:r w:rsidR="00015219">
            <w:rPr>
              <w:b/>
            </w:rPr>
            <w:fldChar w:fldCharType="begin"/>
          </w:r>
          <w:r w:rsidR="00E970E0">
            <w:rPr>
              <w:b/>
            </w:rPr>
            <w:instrText>STYLEREF CharSectNo</w:instrText>
          </w:r>
          <w:r w:rsidR="00015219">
            <w:rPr>
              <w:b/>
            </w:rPr>
            <w:fldChar w:fldCharType="separate"/>
          </w:r>
          <w:r w:rsidR="00F802A6">
            <w:rPr>
              <w:b/>
            </w:rPr>
            <w:t>1</w:t>
          </w:r>
          <w:r w:rsidR="00015219">
            <w:rPr>
              <w:b/>
            </w:rPr>
            <w:fldChar w:fldCharType="end"/>
          </w:r>
        </w:p>
      </w:tc>
    </w:tr>
  </w:tbl>
  <w:p w14:paraId="4D097607" w14:textId="77777777" w:rsidR="00015219" w:rsidRDefault="0001521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B3BAC" w14:textId="77777777" w:rsidR="00015219" w:rsidRDefault="0001521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868A7" w14:textId="133483AE" w:rsidR="00015219" w:rsidRPr="00254307" w:rsidRDefault="00015219" w:rsidP="0025430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26362" w14:textId="4D997544" w:rsidR="00015219" w:rsidRPr="00254307" w:rsidRDefault="00015219" w:rsidP="00254307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0EF90" w14:textId="77777777" w:rsidR="00015219" w:rsidRPr="00254307" w:rsidRDefault="00015219" w:rsidP="00254307"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C9A6F62"/>
    <w:multiLevelType w:val="multilevel"/>
    <w:tmpl w:val="12D0255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bCs/>
        <w:i w:val="0"/>
      </w:rPr>
    </w:lvl>
    <w:lvl w:ilvl="1">
      <w:start w:val="1"/>
      <w:numFmt w:val="decimal"/>
      <w:lvlText w:val="%2."/>
      <w:lvlJc w:val="left"/>
      <w:pPr>
        <w:ind w:left="1069" w:hanging="360"/>
      </w:pPr>
    </w:lvl>
    <w:lvl w:ilvl="2">
      <w:start w:val="1"/>
      <w:numFmt w:val="low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%1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1%5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1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1"/>
      <w:lvlJc w:val="left"/>
      <w:pPr>
        <w:ind w:left="4963" w:hanging="709"/>
      </w:pPr>
      <w:rPr>
        <w:rFonts w:hint="default"/>
      </w:rPr>
    </w:lvl>
    <w:lvl w:ilvl="7">
      <w:start w:val="1"/>
      <w:numFmt w:val="decimal"/>
      <w:lvlText w:val="%1"/>
      <w:lvlJc w:val="left"/>
      <w:pPr>
        <w:ind w:left="5672" w:hanging="709"/>
      </w:pPr>
      <w:rPr>
        <w:rFonts w:hint="default"/>
      </w:rPr>
    </w:lvl>
    <w:lvl w:ilvl="8">
      <w:start w:val="1"/>
      <w:numFmt w:val="decimal"/>
      <w:lvlText w:val="%1"/>
      <w:lvlJc w:val="left"/>
      <w:pPr>
        <w:ind w:left="6381" w:hanging="709"/>
      </w:pPr>
      <w:rPr>
        <w:rFonts w:hint="default"/>
      </w:rPr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C57726E"/>
    <w:multiLevelType w:val="multilevel"/>
    <w:tmpl w:val="0BCE1AB8"/>
    <w:lvl w:ilvl="0">
      <w:start w:val="4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bCs/>
        <w:i w:val="0"/>
      </w:rPr>
    </w:lvl>
    <w:lvl w:ilvl="1">
      <w:start w:val="5"/>
      <w:numFmt w:val="decimal"/>
      <w:lvlText w:val="%2."/>
      <w:lvlJc w:val="left"/>
      <w:pPr>
        <w:ind w:left="1069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%1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1%5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1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1"/>
      <w:lvlJc w:val="left"/>
      <w:pPr>
        <w:ind w:left="4963" w:hanging="709"/>
      </w:pPr>
      <w:rPr>
        <w:rFonts w:hint="default"/>
      </w:rPr>
    </w:lvl>
    <w:lvl w:ilvl="7">
      <w:start w:val="1"/>
      <w:numFmt w:val="decimal"/>
      <w:lvlText w:val="%1"/>
      <w:lvlJc w:val="left"/>
      <w:pPr>
        <w:ind w:left="5672" w:hanging="709"/>
      </w:pPr>
      <w:rPr>
        <w:rFonts w:hint="default"/>
      </w:rPr>
    </w:lvl>
    <w:lvl w:ilvl="8">
      <w:start w:val="1"/>
      <w:numFmt w:val="decimal"/>
      <w:lvlText w:val="%1"/>
      <w:lvlJc w:val="left"/>
      <w:pPr>
        <w:ind w:left="6381" w:hanging="709"/>
      </w:pPr>
      <w:rPr>
        <w:rFonts w:hint="default"/>
      </w:rPr>
    </w:lvl>
  </w:abstractNum>
  <w:abstractNum w:abstractNumId="26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30971437">
    <w:abstractNumId w:val="11"/>
  </w:num>
  <w:num w:numId="2" w16cid:durableId="1721321350">
    <w:abstractNumId w:val="13"/>
  </w:num>
  <w:num w:numId="3" w16cid:durableId="1205098464">
    <w:abstractNumId w:val="25"/>
  </w:num>
  <w:num w:numId="4" w16cid:durableId="1257404385">
    <w:abstractNumId w:val="19"/>
  </w:num>
  <w:num w:numId="5" w16cid:durableId="195494338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9241343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290900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9090032_GUID" w:val="2e65c0da-6559-4f45-9b85-8ac59b3b4a8f"/>
    <w:docVar w:name="WAFER_202607231604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23160428_GUID" w:val="2382719f-46cb-42d9-bc50-daf0ab8fbbf8"/>
    <w:docVar w:name="WAFER_202609241343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4134313_GUID" w:val="fdd26fe9-08dc-4a94-b11b-a25016837d1e"/>
  </w:docVars>
  <w:rsids>
    <w:rsidRoot w:val="00371D0C"/>
    <w:rsid w:val="00015219"/>
    <w:rsid w:val="00030ECD"/>
    <w:rsid w:val="000760F4"/>
    <w:rsid w:val="000E5D80"/>
    <w:rsid w:val="00100414"/>
    <w:rsid w:val="00136E06"/>
    <w:rsid w:val="001D7A3D"/>
    <w:rsid w:val="00230AF6"/>
    <w:rsid w:val="00254307"/>
    <w:rsid w:val="002A5C91"/>
    <w:rsid w:val="0035740C"/>
    <w:rsid w:val="003632CA"/>
    <w:rsid w:val="00371D0C"/>
    <w:rsid w:val="00377B58"/>
    <w:rsid w:val="003C3A3C"/>
    <w:rsid w:val="00401EEE"/>
    <w:rsid w:val="004578AF"/>
    <w:rsid w:val="004C3D6D"/>
    <w:rsid w:val="00506116"/>
    <w:rsid w:val="0056121A"/>
    <w:rsid w:val="005E5F00"/>
    <w:rsid w:val="00655BD2"/>
    <w:rsid w:val="00670DCA"/>
    <w:rsid w:val="007454F9"/>
    <w:rsid w:val="00754EE3"/>
    <w:rsid w:val="007C2DCB"/>
    <w:rsid w:val="00837949"/>
    <w:rsid w:val="008C5049"/>
    <w:rsid w:val="00975753"/>
    <w:rsid w:val="0098584E"/>
    <w:rsid w:val="009B607F"/>
    <w:rsid w:val="00A659FF"/>
    <w:rsid w:val="00AD367A"/>
    <w:rsid w:val="00B50784"/>
    <w:rsid w:val="00C20948"/>
    <w:rsid w:val="00CB7294"/>
    <w:rsid w:val="00D85735"/>
    <w:rsid w:val="00DA2734"/>
    <w:rsid w:val="00DA2A02"/>
    <w:rsid w:val="00DC7C0F"/>
    <w:rsid w:val="00DE59DC"/>
    <w:rsid w:val="00E64A21"/>
    <w:rsid w:val="00E970E0"/>
    <w:rsid w:val="00EE72D9"/>
    <w:rsid w:val="00F8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0299A5"/>
  <w15:docId w15:val="{D40F5B0C-EF6F-4180-82C1-9CCDE8FD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sid w:val="0097575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E970E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3763</Characters>
  <Application>Microsoft Office Word</Application>
  <DocSecurity>0</DocSecurity>
  <Lines>179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(Vehicles) Amendment Regulations 2026 - 00-00-00</dc:title>
  <dc:subject/>
  <dc:creator/>
  <cp:keywords/>
  <dc:description/>
  <cp:lastModifiedBy>Master Repository Process</cp:lastModifiedBy>
  <cp:revision>4</cp:revision>
  <cp:lastPrinted>2026-07-20T04:29:00Z</cp:lastPrinted>
  <dcterms:created xsi:type="dcterms:W3CDTF">2026-09-30T04:03:00Z</dcterms:created>
  <dcterms:modified xsi:type="dcterms:W3CDTF">2026-09-30T04:03:00Z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fidentiality">
    <vt:lpwstr/>
  </property>
  <property fmtid="{D5CDD505-2E9C-101B-9397-08002B2CF9AE}" pid="3" name="HeaderType">
    <vt:lpwstr>r</vt:lpwstr>
  </property>
  <property fmtid="{D5CDD505-2E9C-101B-9397-08002B2CF9AE}" pid="4" name="TemplateVersion">
    <vt:lpwstr>3.0</vt:lpwstr>
  </property>
  <property fmtid="{D5CDD505-2E9C-101B-9397-08002B2CF9AE}" pid="5" name="SubsidiaryType">
    <vt:lpwstr>Regulations</vt:lpwstr>
  </property>
  <property fmtid="{D5CDD505-2E9C-101B-9397-08002B2CF9AE}" pid="6" name="FinalId">
    <vt:lpwstr>PCO5453524a</vt:lpwstr>
  </property>
  <property fmtid="{D5CDD505-2E9C-101B-9397-08002B2CF9AE}" pid="7" name="RegID">
    <vt:lpwstr>54535</vt:lpwstr>
  </property>
  <property fmtid="{D5CDD505-2E9C-101B-9397-08002B2CF9AE}" pid="8" name="ShortTitle">
    <vt:lpwstr>Road Traffic (Vehicles) Amendment Regulations 2026</vt:lpwstr>
  </property>
  <property fmtid="{D5CDD505-2E9C-101B-9397-08002B2CF9AE}" pid="9" name="Citation">
    <vt:lpwstr>Road Traffic (Vehicles) Amendment Regulations 2026</vt:lpwstr>
  </property>
  <property fmtid="{D5CDD505-2E9C-101B-9397-08002B2CF9AE}" pid="10" name="PrincipalReg">
    <vt:lpwstr>Road Traffic (Vehicles) Regulations 2014</vt:lpwstr>
  </property>
  <property fmtid="{D5CDD505-2E9C-101B-9397-08002B2CF9AE}" pid="11" name="PrincipalAct">
    <vt:lpwstr>Road Traffic (Vehicles) Act 2012</vt:lpwstr>
  </property>
  <property fmtid="{D5CDD505-2E9C-101B-9397-08002B2CF9AE}" pid="12" name="DraftNo">
    <vt:lpwstr>FINAL</vt:lpwstr>
  </property>
  <property fmtid="{D5CDD505-2E9C-101B-9397-08002B2CF9AE}" pid="13" name="InstructionsReceived">
    <vt:filetime>2026-07-19T16:00:00Z</vt:filetime>
  </property>
  <property fmtid="{D5CDD505-2E9C-101B-9397-08002B2CF9AE}" pid="14" name="OurFileNo">
    <vt:lpwstr>23/40058-00</vt:lpwstr>
  </property>
  <property fmtid="{D5CDD505-2E9C-101B-9397-08002B2CF9AE}" pid="15" name="Date">
    <vt:filetime>2026-07-23T16:00:00Z</vt:filetime>
  </property>
  <property fmtid="{D5CDD505-2E9C-101B-9397-08002B2CF9AE}" pid="16" name="Counsel">
    <vt:lpwstr>Mathew Stone</vt:lpwstr>
  </property>
  <property fmtid="{D5CDD505-2E9C-101B-9397-08002B2CF9AE}" pid="17" name="CounselPosition">
    <vt:lpwstr>Assistant Parliamentary Counsel</vt:lpwstr>
  </property>
  <property fmtid="{D5CDD505-2E9C-101B-9397-08002B2CF9AE}" pid="18" name="PhoneNo">
    <vt:lpwstr>(08) 9264 1444</vt:lpwstr>
  </property>
  <property fmtid="{D5CDD505-2E9C-101B-9397-08002B2CF9AE}" pid="19" name="CounselEmail">
    <vt:lpwstr>mathew.stone@pco.wa.gov.au</vt:lpwstr>
  </property>
  <property fmtid="{D5CDD505-2E9C-101B-9397-08002B2CF9AE}" pid="20" name="Minister">
    <vt:lpwstr>Minister for Transport</vt:lpwstr>
  </property>
  <property fmtid="{D5CDD505-2E9C-101B-9397-08002B2CF9AE}" pid="21" name="Type">
    <vt:lpwstr>Regulations</vt:lpwstr>
  </property>
  <property fmtid="{D5CDD505-2E9C-101B-9397-08002B2CF9AE}" pid="22" name="Executor">
    <vt:lpwstr>Governor</vt:lpwstr>
  </property>
  <property fmtid="{D5CDD505-2E9C-101B-9397-08002B2CF9AE}" pid="23" name="InstructingDepartment">
    <vt:lpwstr>Department of Transport and Major Infrastructure</vt:lpwstr>
  </property>
  <property fmtid="{D5CDD505-2E9C-101B-9397-08002B2CF9AE}" pid="24" name="InstructingOfficer">
    <vt:lpwstr>Angus Hornigold</vt:lpwstr>
  </property>
  <property fmtid="{D5CDD505-2E9C-101B-9397-08002B2CF9AE}" pid="25" name="InstructingPhoneNo">
    <vt:lpwstr>63729275</vt:lpwstr>
  </property>
  <property fmtid="{D5CDD505-2E9C-101B-9397-08002B2CF9AE}" pid="26" name="InstructingFax">
    <vt:lpwstr/>
  </property>
  <property fmtid="{D5CDD505-2E9C-101B-9397-08002B2CF9AE}" pid="27" name="InstructingEmail">
    <vt:lpwstr>Angus.Hornigold@transport.wa.gov.au</vt:lpwstr>
  </property>
  <property fmtid="{D5CDD505-2E9C-101B-9397-08002B2CF9AE}" pid="28" name="DepartmentReference">
    <vt:lpwstr>MIN22-1964</vt:lpwstr>
  </property>
  <property fmtid="{D5CDD505-2E9C-101B-9397-08002B2CF9AE}" pid="29" name="Prelim1">
    <vt:lpwstr>These</vt:lpwstr>
  </property>
  <property fmtid="{D5CDD505-2E9C-101B-9397-08002B2CF9AE}" pid="30" name="Prelim2">
    <vt:lpwstr>regulations</vt:lpwstr>
  </property>
  <property fmtid="{D5CDD505-2E9C-101B-9397-08002B2CF9AE}" pid="31" name="Prelim3">
    <vt:lpwstr>are</vt:lpwstr>
  </property>
  <property fmtid="{D5CDD505-2E9C-101B-9397-08002B2CF9AE}" pid="32" name="Prelim4">
    <vt:lpwstr>come</vt:lpwstr>
  </property>
  <property fmtid="{D5CDD505-2E9C-101B-9397-08002B2CF9AE}" pid="33" name="Prelim5">
    <vt:lpwstr>regulations</vt:lpwstr>
  </property>
  <property fmtid="{D5CDD505-2E9C-101B-9397-08002B2CF9AE}" pid="34" name="Prelim6">
    <vt:lpwstr>these</vt:lpwstr>
  </property>
  <property fmtid="{D5CDD505-2E9C-101B-9397-08002B2CF9AE}" pid="35" name="Prelim7">
    <vt:lpwstr>Regulations</vt:lpwstr>
  </property>
  <property fmtid="{D5CDD505-2E9C-101B-9397-08002B2CF9AE}" pid="36" name="Prelim8">
    <vt:lpwstr>amend</vt:lpwstr>
  </property>
  <property fmtid="{D5CDD505-2E9C-101B-9397-08002B2CF9AE}" pid="37" name="DocumentType">
    <vt:lpwstr>Reg</vt:lpwstr>
  </property>
  <property fmtid="{D5CDD505-2E9C-101B-9397-08002B2CF9AE}" pid="38" name="AsAtDate">
    <vt:lpwstr>01 Oct 2026</vt:lpwstr>
  </property>
  <property fmtid="{D5CDD505-2E9C-101B-9397-08002B2CF9AE}" pid="39" name="Suffix">
    <vt:lpwstr>00-00-00</vt:lpwstr>
  </property>
  <property fmtid="{D5CDD505-2E9C-101B-9397-08002B2CF9AE}" pid="40" name="Official">
    <vt:lpwstr/>
  </property>
  <property fmtid="{D5CDD505-2E9C-101B-9397-08002B2CF9AE}" pid="41" name="SLAPId">
    <vt:lpwstr>2026/204</vt:lpwstr>
  </property>
  <property fmtid="{D5CDD505-2E9C-101B-9397-08002B2CF9AE}" pid="42" name="PublishDate">
    <vt:lpwstr>1 Oct 2026</vt:lpwstr>
  </property>
  <property fmtid="{D5CDD505-2E9C-101B-9397-08002B2CF9AE}" pid="43" name="CommencementDate">
    <vt:lpwstr>20261001</vt:lpwstr>
  </property>
  <property fmtid="{D5CDD505-2E9C-101B-9397-08002B2CF9AE}" pid="44" name="CommencementAsAt">
    <vt:filetime>2026-09-30T16:00:00Z</vt:filetime>
  </property>
  <property fmtid="{D5CDD505-2E9C-101B-9397-08002B2CF9AE}" pid="45" name="CommencementYear">
    <vt:lpwstr>2026</vt:lpwstr>
  </property>
</Properties>
</file>