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6AB6C" w14:textId="77777777" w:rsidR="00725C6C" w:rsidRDefault="00725C6C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CF8DE32" wp14:editId="1270EFB2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085B3112" w14:textId="5097D27B" w:rsidR="00725C6C" w:rsidRDefault="00725C6C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302E5E">
        <w:rPr>
          <w:noProof/>
        </w:rPr>
        <w:t>Children and Community Services Act 2004</w:t>
      </w:r>
      <w:r>
        <w:fldChar w:fldCharType="end"/>
      </w:r>
    </w:p>
    <w:p w14:paraId="2D762322" w14:textId="27C1D574" w:rsidR="00725C6C" w:rsidRDefault="00725C6C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02E5E">
        <w:rPr>
          <w:noProof/>
        </w:rPr>
        <w:t>Children and Community Services Amendment Regulations (No. 3) 2026</w:t>
      </w:r>
      <w:r>
        <w:fldChar w:fldCharType="end"/>
      </w:r>
    </w:p>
    <w:p w14:paraId="282E8D8B" w14:textId="77777777" w:rsidR="00725C6C" w:rsidRDefault="00725C6C"/>
    <w:p w14:paraId="41FC19C1" w14:textId="77777777" w:rsidR="00725C6C" w:rsidRDefault="00725C6C">
      <w:pPr>
        <w:jc w:val="center"/>
        <w:sectPr w:rsidR="00725C6C" w:rsidSect="00725C6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396677D3" w14:textId="77777777" w:rsidR="00725C6C" w:rsidRDefault="00725C6C">
      <w:pPr>
        <w:pStyle w:val="WA"/>
        <w:outlineLvl w:val="0"/>
      </w:pPr>
      <w:r>
        <w:lastRenderedPageBreak/>
        <w:t>Western Australia</w:t>
      </w:r>
    </w:p>
    <w:p w14:paraId="2B0FB704" w14:textId="54CDA8A1" w:rsidR="00725C6C" w:rsidRDefault="00725C6C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02E5E">
        <w:rPr>
          <w:noProof/>
        </w:rPr>
        <w:t>Children and Community Services Amendment Regulations (No. 3) 2026</w:t>
      </w:r>
      <w:r>
        <w:fldChar w:fldCharType="end"/>
      </w:r>
    </w:p>
    <w:p w14:paraId="14ECD45F" w14:textId="77777777" w:rsidR="00725C6C" w:rsidRDefault="00725C6C">
      <w:pPr>
        <w:pStyle w:val="Arrangement"/>
      </w:pPr>
      <w:r>
        <w:t>Contents</w:t>
      </w:r>
    </w:p>
    <w:p w14:paraId="6C4EB063" w14:textId="5D6AB141" w:rsidR="008D412D" w:rsidRDefault="00725C6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8D412D">
        <w:t>1.</w:t>
      </w:r>
      <w:r w:rsidR="008D412D">
        <w:tab/>
        <w:t>Citation</w:t>
      </w:r>
      <w:r w:rsidR="008D412D">
        <w:tab/>
      </w:r>
      <w:r w:rsidR="008D412D">
        <w:fldChar w:fldCharType="begin"/>
      </w:r>
      <w:r w:rsidR="008D412D">
        <w:instrText xml:space="preserve"> PAGEREF _Toc242356267 \h </w:instrText>
      </w:r>
      <w:r w:rsidR="008D412D">
        <w:fldChar w:fldCharType="separate"/>
      </w:r>
      <w:r w:rsidR="00302E5E">
        <w:t>1</w:t>
      </w:r>
      <w:r w:rsidR="008D412D">
        <w:fldChar w:fldCharType="end"/>
      </w:r>
    </w:p>
    <w:p w14:paraId="21D1B263" w14:textId="7A4E7AE0" w:rsidR="008D412D" w:rsidRDefault="008D412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176933">
        <w:rPr>
          <w:spacing w:val="-2"/>
        </w:rPr>
        <w:t>.</w:t>
      </w:r>
      <w:r w:rsidRPr="00176933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_Toc242356268 \h </w:instrText>
      </w:r>
      <w:r>
        <w:fldChar w:fldCharType="separate"/>
      </w:r>
      <w:r w:rsidR="00302E5E">
        <w:t>1</w:t>
      </w:r>
      <w:r>
        <w:fldChar w:fldCharType="end"/>
      </w:r>
    </w:p>
    <w:p w14:paraId="04B55384" w14:textId="63ADA637" w:rsidR="008D412D" w:rsidRDefault="008D412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176933">
        <w:rPr>
          <w:snapToGrid w:val="0"/>
        </w:rPr>
        <w:t>.</w:t>
      </w:r>
      <w:r w:rsidRPr="00176933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_Toc242356269 \h </w:instrText>
      </w:r>
      <w:r>
        <w:fldChar w:fldCharType="separate"/>
      </w:r>
      <w:r w:rsidR="00302E5E">
        <w:t>1</w:t>
      </w:r>
      <w:r>
        <w:fldChar w:fldCharType="end"/>
      </w:r>
    </w:p>
    <w:p w14:paraId="3B51905F" w14:textId="67CB30EE" w:rsidR="008D412D" w:rsidRDefault="008D412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_Toc242356270 \h </w:instrText>
      </w:r>
      <w:r>
        <w:fldChar w:fldCharType="separate"/>
      </w:r>
      <w:r w:rsidR="00302E5E">
        <w:t>1</w:t>
      </w:r>
      <w:r>
        <w:fldChar w:fldCharType="end"/>
      </w:r>
    </w:p>
    <w:p w14:paraId="431C66CD" w14:textId="00B91A9B" w:rsidR="008D412D" w:rsidRDefault="008D412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Part 2A inserted</w:t>
      </w:r>
      <w:r>
        <w:tab/>
      </w:r>
      <w:r>
        <w:fldChar w:fldCharType="begin"/>
      </w:r>
      <w:r>
        <w:instrText xml:space="preserve"> PAGEREF _Toc242356271 \h </w:instrText>
      </w:r>
      <w:r>
        <w:fldChar w:fldCharType="separate"/>
      </w:r>
      <w:r w:rsidR="00302E5E">
        <w:t>2</w:t>
      </w:r>
      <w:r>
        <w:fldChar w:fldCharType="end"/>
      </w:r>
    </w:p>
    <w:p w14:paraId="33A09B98" w14:textId="77777777" w:rsidR="008D412D" w:rsidRDefault="008D412D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 2A — Aboriginal or Torres Strait Islander representative organisations</w:t>
      </w:r>
    </w:p>
    <w:p w14:paraId="337DD6E2" w14:textId="6AC840E2" w:rsidR="008D412D" w:rsidRDefault="008D412D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5A.</w:t>
      </w:r>
      <w:r>
        <w:rPr>
          <w:noProof/>
        </w:rPr>
        <w:tab/>
        <w:t>Applications for approval of Aboriginal or Torres Strait Islander representative organisations (Act s. 22A(1))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_Toc242356273 \h </w:instrText>
      </w:r>
      <w:r>
        <w:rPr>
          <w:noProof/>
        </w:rPr>
      </w:r>
      <w:r>
        <w:rPr>
          <w:noProof/>
        </w:rPr>
        <w:fldChar w:fldCharType="separate"/>
      </w:r>
      <w:r w:rsidR="00302E5E">
        <w:rPr>
          <w:noProof/>
        </w:rPr>
        <w:t>2</w:t>
      </w:r>
      <w:r>
        <w:rPr>
          <w:noProof/>
        </w:rPr>
        <w:fldChar w:fldCharType="end"/>
      </w:r>
    </w:p>
    <w:p w14:paraId="7DA96C92" w14:textId="5A34FA0E" w:rsidR="008D412D" w:rsidRDefault="008D412D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5B.</w:t>
      </w:r>
      <w:r>
        <w:rPr>
          <w:noProof/>
        </w:rPr>
        <w:tab/>
        <w:t>Approval of Aboriginal or Torres Strait Islander representative organisations (Act s. 22A(1))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_Toc242356274 \h </w:instrText>
      </w:r>
      <w:r>
        <w:rPr>
          <w:noProof/>
        </w:rPr>
      </w:r>
      <w:r>
        <w:rPr>
          <w:noProof/>
        </w:rPr>
        <w:fldChar w:fldCharType="separate"/>
      </w:r>
      <w:r w:rsidR="00302E5E">
        <w:rPr>
          <w:noProof/>
        </w:rPr>
        <w:t>3</w:t>
      </w:r>
      <w:r>
        <w:rPr>
          <w:noProof/>
        </w:rPr>
        <w:fldChar w:fldCharType="end"/>
      </w:r>
    </w:p>
    <w:p w14:paraId="67B72063" w14:textId="20ED84A8" w:rsidR="008D412D" w:rsidRDefault="008D412D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5C.</w:t>
      </w:r>
      <w:r>
        <w:rPr>
          <w:noProof/>
        </w:rPr>
        <w:tab/>
        <w:t>Revoking approval of Aboriginal or Torres Strait Islander representative organisations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_Toc242356275 \h </w:instrText>
      </w:r>
      <w:r>
        <w:rPr>
          <w:noProof/>
        </w:rPr>
      </w:r>
      <w:r>
        <w:rPr>
          <w:noProof/>
        </w:rPr>
        <w:fldChar w:fldCharType="separate"/>
      </w:r>
      <w:r w:rsidR="00302E5E">
        <w:rPr>
          <w:noProof/>
        </w:rPr>
        <w:t>6</w:t>
      </w:r>
      <w:r>
        <w:rPr>
          <w:noProof/>
        </w:rPr>
        <w:fldChar w:fldCharType="end"/>
      </w:r>
    </w:p>
    <w:p w14:paraId="77625FD6" w14:textId="48FC266C" w:rsidR="008D412D" w:rsidRDefault="008D412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Regulation 23 amended</w:t>
      </w:r>
      <w:r>
        <w:tab/>
      </w:r>
      <w:r>
        <w:fldChar w:fldCharType="begin"/>
      </w:r>
      <w:r>
        <w:instrText xml:space="preserve"> PAGEREF _Toc242356276 \h </w:instrText>
      </w:r>
      <w:r>
        <w:fldChar w:fldCharType="separate"/>
      </w:r>
      <w:r w:rsidR="00302E5E">
        <w:t>7</w:t>
      </w:r>
      <w:r>
        <w:fldChar w:fldCharType="end"/>
      </w:r>
    </w:p>
    <w:p w14:paraId="140387D6" w14:textId="15A05291" w:rsidR="008D412D" w:rsidRDefault="008D412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Part 7 Division 1 heading inserted</w:t>
      </w:r>
      <w:r>
        <w:tab/>
      </w:r>
      <w:r>
        <w:fldChar w:fldCharType="begin"/>
      </w:r>
      <w:r>
        <w:instrText xml:space="preserve"> PAGEREF _Toc242356277 \h </w:instrText>
      </w:r>
      <w:r>
        <w:fldChar w:fldCharType="separate"/>
      </w:r>
      <w:r w:rsidR="00302E5E">
        <w:t>7</w:t>
      </w:r>
      <w:r>
        <w:fldChar w:fldCharType="end"/>
      </w:r>
    </w:p>
    <w:p w14:paraId="667ED037" w14:textId="77777777" w:rsidR="008D412D" w:rsidRDefault="008D412D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 xml:space="preserve">Division 1 — Transitional provisions for </w:t>
      </w:r>
      <w:r w:rsidRPr="00176933">
        <w:rPr>
          <w:bCs/>
          <w:i/>
          <w:iCs/>
        </w:rPr>
        <w:t>Children and Community Services Regulations 2006</w:t>
      </w:r>
    </w:p>
    <w:p w14:paraId="2A06C604" w14:textId="197554C8" w:rsidR="008D412D" w:rsidRDefault="008D412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8.</w:t>
      </w:r>
      <w:r>
        <w:tab/>
        <w:t>Part 7 Division 2 inserted</w:t>
      </w:r>
      <w:r>
        <w:tab/>
      </w:r>
      <w:r>
        <w:fldChar w:fldCharType="begin"/>
      </w:r>
      <w:r>
        <w:instrText xml:space="preserve"> PAGEREF _Toc242356279 \h </w:instrText>
      </w:r>
      <w:r>
        <w:fldChar w:fldCharType="separate"/>
      </w:r>
      <w:r w:rsidR="00302E5E">
        <w:t>7</w:t>
      </w:r>
      <w:r>
        <w:fldChar w:fldCharType="end"/>
      </w:r>
    </w:p>
    <w:p w14:paraId="60E760D7" w14:textId="77777777" w:rsidR="008D412D" w:rsidRDefault="008D412D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 xml:space="preserve">Division 2 — Transitional provision for </w:t>
      </w:r>
      <w:r w:rsidRPr="00176933">
        <w:rPr>
          <w:i/>
        </w:rPr>
        <w:t>Children and Community Services Amendment Regulations (No. 3) 2026</w:t>
      </w:r>
    </w:p>
    <w:p w14:paraId="277B0CB2" w14:textId="180970D8" w:rsidR="008D412D" w:rsidRDefault="008D412D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30.</w:t>
      </w:r>
      <w:r>
        <w:rPr>
          <w:noProof/>
        </w:rPr>
        <w:tab/>
        <w:t xml:space="preserve">References to provisions before commencement of </w:t>
      </w:r>
      <w:r w:rsidRPr="00176933">
        <w:rPr>
          <w:i/>
          <w:noProof/>
        </w:rPr>
        <w:t>Children and Community Services Amendment Act 2021</w:t>
      </w:r>
      <w:r w:rsidRPr="00176933">
        <w:rPr>
          <w:iCs/>
          <w:noProof/>
        </w:rPr>
        <w:t xml:space="preserve"> s. 32, 39 and 40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_Toc242356281 \h </w:instrText>
      </w:r>
      <w:r>
        <w:rPr>
          <w:noProof/>
        </w:rPr>
      </w:r>
      <w:r>
        <w:rPr>
          <w:noProof/>
        </w:rPr>
        <w:fldChar w:fldCharType="separate"/>
      </w:r>
      <w:r w:rsidR="00302E5E">
        <w:rPr>
          <w:noProof/>
        </w:rPr>
        <w:t>7</w:t>
      </w:r>
      <w:r>
        <w:rPr>
          <w:noProof/>
        </w:rPr>
        <w:fldChar w:fldCharType="end"/>
      </w:r>
    </w:p>
    <w:p w14:paraId="5C9BF1AA" w14:textId="36A2D46B" w:rsidR="00725C6C" w:rsidRDefault="00725C6C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6592E697" w14:textId="77777777" w:rsidR="00725C6C" w:rsidRDefault="00725C6C">
      <w:pPr>
        <w:pStyle w:val="NoteHeading"/>
        <w:sectPr w:rsidR="00725C6C" w:rsidSect="00725C6C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14EF2DFA" w14:textId="59C92D65" w:rsidR="008D412D" w:rsidRDefault="008D412D">
      <w:pPr>
        <w:pStyle w:val="PrincipalActReg"/>
      </w:pPr>
      <w:r>
        <w:lastRenderedPageBreak/>
        <w:t>Children and Community Services Act 2004</w:t>
      </w:r>
    </w:p>
    <w:p w14:paraId="36C381CC" w14:textId="731D4587" w:rsidR="008D412D" w:rsidRDefault="008D412D">
      <w:pPr>
        <w:pStyle w:val="NameofActReg"/>
      </w:pPr>
      <w:r>
        <w:t>Children and Community Services Amendment Regulations (No. 3) 2026</w:t>
      </w:r>
    </w:p>
    <w:p w14:paraId="017979BD" w14:textId="1A8E5244" w:rsidR="008D412D" w:rsidRDefault="008D412D">
      <w:pPr>
        <w:pStyle w:val="MadeBy"/>
      </w:pPr>
      <w:r>
        <w:t>Made by the Governor in Executive Council.</w:t>
      </w:r>
    </w:p>
    <w:p w14:paraId="2C3FE808" w14:textId="0FB67FDD" w:rsidR="008D412D" w:rsidRDefault="008D412D">
      <w:pPr>
        <w:pStyle w:val="Heading5"/>
      </w:pPr>
      <w:bookmarkStart w:id="2" w:name="_Toc242355613"/>
      <w:bookmarkStart w:id="3" w:name="_Toc24235626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2AB5405E" w14:textId="740FE76F" w:rsidR="008D412D" w:rsidRDefault="008D412D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Children and Community Services Amendment Regulations (No. 3) 2026</w:t>
      </w:r>
      <w:r>
        <w:t>.</w:t>
      </w:r>
    </w:p>
    <w:p w14:paraId="067323BE" w14:textId="03D56E8D" w:rsidR="008D412D" w:rsidRDefault="008D412D">
      <w:pPr>
        <w:pStyle w:val="Heading5"/>
        <w:rPr>
          <w:spacing w:val="-2"/>
        </w:rPr>
      </w:pPr>
      <w:bookmarkStart w:id="5" w:name="_Toc242355614"/>
      <w:bookmarkStart w:id="6" w:name="_Toc24235626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0A2ED3BB" w14:textId="0EFBA00D" w:rsidR="008D412D" w:rsidRDefault="008D412D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417D6265" w14:textId="65AAA5B5" w:rsidR="008D412D" w:rsidRDefault="008D412D">
      <w:pPr>
        <w:pStyle w:val="Indenta"/>
      </w:pPr>
      <w:r>
        <w:tab/>
        <w:t>(a)</w:t>
      </w:r>
      <w:r>
        <w:tab/>
        <w:t xml:space="preserve">regulations 1 and 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02349A65" w14:textId="4F553EF8" w:rsidR="008D412D" w:rsidRDefault="008D412D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  <w:iCs/>
        </w:rPr>
        <w:t>Children and Community Services Amendment Act 2021</w:t>
      </w:r>
      <w:r>
        <w:t xml:space="preserve"> section 15 comes into operation.</w:t>
      </w:r>
    </w:p>
    <w:p w14:paraId="0D503330" w14:textId="407B5CF3" w:rsidR="008D412D" w:rsidRDefault="008D412D">
      <w:pPr>
        <w:pStyle w:val="Heading5"/>
        <w:rPr>
          <w:snapToGrid w:val="0"/>
        </w:rPr>
      </w:pPr>
      <w:bookmarkStart w:id="7" w:name="_Toc242355615"/>
      <w:bookmarkStart w:id="8" w:name="_Toc24235626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58C86E76" w14:textId="3C570CE1" w:rsidR="008D412D" w:rsidRDefault="008D412D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Children and Community Services Regulations 2006</w:t>
      </w:r>
      <w:r>
        <w:t>.</w:t>
      </w:r>
    </w:p>
    <w:p w14:paraId="06E9F51A" w14:textId="7855D6A2" w:rsidR="008D412D" w:rsidRDefault="008D412D">
      <w:pPr>
        <w:pStyle w:val="Heading5"/>
      </w:pPr>
      <w:bookmarkStart w:id="9" w:name="_Toc242355616"/>
      <w:bookmarkStart w:id="10" w:name="_Toc242356270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9"/>
      <w:bookmarkEnd w:id="10"/>
    </w:p>
    <w:p w14:paraId="1D789CE2" w14:textId="1A668A42" w:rsidR="008D412D" w:rsidRDefault="008D412D">
      <w:pPr>
        <w:pStyle w:val="Subsection"/>
      </w:pPr>
      <w:r>
        <w:tab/>
      </w:r>
      <w:r>
        <w:tab/>
        <w:t>In regulation 3 insert in alphabetical order:</w:t>
      </w:r>
    </w:p>
    <w:p w14:paraId="705E0F61" w14:textId="77777777" w:rsidR="008D412D" w:rsidRDefault="008D412D">
      <w:pPr>
        <w:pStyle w:val="BlankOpen"/>
      </w:pPr>
    </w:p>
    <w:p w14:paraId="5C5C4BDE" w14:textId="5F1D1211" w:rsidR="008D412D" w:rsidRDefault="008D412D">
      <w:pPr>
        <w:pStyle w:val="zDefstart"/>
      </w:pPr>
      <w:r>
        <w:tab/>
      </w:r>
      <w:r>
        <w:rPr>
          <w:rStyle w:val="CharDefText"/>
        </w:rPr>
        <w:t>Department’s website</w:t>
      </w:r>
      <w:r>
        <w:t xml:space="preserve"> means a website maintained by or on behalf of the Department;</w:t>
      </w:r>
    </w:p>
    <w:p w14:paraId="6C815B49" w14:textId="77777777" w:rsidR="008D412D" w:rsidRDefault="008D412D">
      <w:pPr>
        <w:pStyle w:val="BlankClose"/>
      </w:pPr>
    </w:p>
    <w:p w14:paraId="56820355" w14:textId="04231CCD" w:rsidR="008D412D" w:rsidRDefault="008D412D">
      <w:pPr>
        <w:pStyle w:val="Heading5"/>
      </w:pPr>
      <w:bookmarkStart w:id="11" w:name="_Toc242355617"/>
      <w:bookmarkStart w:id="12" w:name="_Toc242356271"/>
      <w:r>
        <w:rPr>
          <w:rStyle w:val="CharSectno"/>
        </w:rPr>
        <w:lastRenderedPageBreak/>
        <w:t>5</w:t>
      </w:r>
      <w:r>
        <w:t>.</w:t>
      </w:r>
      <w:r>
        <w:tab/>
        <w:t>Part 2A inserted</w:t>
      </w:r>
      <w:bookmarkEnd w:id="11"/>
      <w:bookmarkEnd w:id="12"/>
    </w:p>
    <w:p w14:paraId="717CF5CF" w14:textId="2CBD717F" w:rsidR="008D412D" w:rsidRDefault="008D412D">
      <w:pPr>
        <w:pStyle w:val="Subsection"/>
      </w:pPr>
      <w:r>
        <w:tab/>
      </w:r>
      <w:r>
        <w:tab/>
        <w:t>After regulation 5 insert:</w:t>
      </w:r>
    </w:p>
    <w:p w14:paraId="55BB4A58" w14:textId="77777777" w:rsidR="008D412D" w:rsidRDefault="008D412D">
      <w:pPr>
        <w:pStyle w:val="BlankOpen"/>
      </w:pPr>
    </w:p>
    <w:p w14:paraId="77F2BA0F" w14:textId="06714B0A" w:rsidR="008D412D" w:rsidRDefault="008D412D">
      <w:pPr>
        <w:pStyle w:val="zHeading2"/>
      </w:pPr>
      <w:bookmarkStart w:id="13" w:name="_Toc242355618"/>
      <w:bookmarkStart w:id="14" w:name="_Toc242355746"/>
      <w:bookmarkStart w:id="15" w:name="_Toc242356272"/>
      <w:r>
        <w:t>Part 2A — Aboriginal or Torres Strait Islander representative organisations</w:t>
      </w:r>
      <w:bookmarkEnd w:id="13"/>
      <w:bookmarkEnd w:id="14"/>
      <w:bookmarkEnd w:id="15"/>
    </w:p>
    <w:p w14:paraId="352AEA76" w14:textId="4F6EF0BF" w:rsidR="008D412D" w:rsidRDefault="008D412D">
      <w:pPr>
        <w:pStyle w:val="zHeading5"/>
      </w:pPr>
      <w:bookmarkStart w:id="16" w:name="_Toc242355619"/>
      <w:bookmarkStart w:id="17" w:name="_Toc242356273"/>
      <w:r>
        <w:t>5A.</w:t>
      </w:r>
      <w:r>
        <w:tab/>
        <w:t>Applications for approval of Aboriginal or Torres Strait Islander representative organisations (Act s. 22A(1))</w:t>
      </w:r>
      <w:bookmarkEnd w:id="16"/>
      <w:bookmarkEnd w:id="17"/>
    </w:p>
    <w:p w14:paraId="68B83A4E" w14:textId="77777777" w:rsidR="008D412D" w:rsidRDefault="008D412D">
      <w:pPr>
        <w:pStyle w:val="zSubsection"/>
      </w:pPr>
      <w:r>
        <w:tab/>
        <w:t>(1)</w:t>
      </w:r>
      <w:r>
        <w:tab/>
        <w:t>The CEO may, by notice published on the Department’s website, invite applications for approval as an Aboriginal or Torres Strait Islander representative organisation.</w:t>
      </w:r>
    </w:p>
    <w:p w14:paraId="4E0FDDF1" w14:textId="0966E5E2" w:rsidR="008D412D" w:rsidRDefault="008D412D">
      <w:pPr>
        <w:pStyle w:val="zSubsection"/>
      </w:pPr>
      <w:r>
        <w:tab/>
        <w:t>(2)</w:t>
      </w:r>
      <w:r>
        <w:tab/>
        <w:t xml:space="preserve">An invitation may — </w:t>
      </w:r>
    </w:p>
    <w:p w14:paraId="31D9323F" w14:textId="77777777" w:rsidR="008D412D" w:rsidRDefault="008D412D">
      <w:pPr>
        <w:pStyle w:val="zIndenta"/>
      </w:pPr>
      <w:r>
        <w:tab/>
        <w:t>(a)</w:t>
      </w:r>
      <w:r>
        <w:tab/>
        <w:t>specify a period within which applications may be made; and</w:t>
      </w:r>
    </w:p>
    <w:p w14:paraId="75663308" w14:textId="77777777" w:rsidR="008D412D" w:rsidRDefault="008D412D">
      <w:pPr>
        <w:pStyle w:val="zIndenta"/>
      </w:pPr>
      <w:r>
        <w:tab/>
        <w:t>(b)</w:t>
      </w:r>
      <w:r>
        <w:tab/>
        <w:t>specify an area of the State in relation to which applications may be made.</w:t>
      </w:r>
    </w:p>
    <w:p w14:paraId="3EBC9495" w14:textId="77777777" w:rsidR="008D412D" w:rsidRDefault="008D412D">
      <w:pPr>
        <w:pStyle w:val="zSubsection"/>
      </w:pPr>
      <w:r>
        <w:tab/>
        <w:t>(3)</w:t>
      </w:r>
      <w:r>
        <w:tab/>
        <w:t>An organisation may apply for approval as an Aboriginal or Torres Strait Islander representative organisation in accordance with an invitation.</w:t>
      </w:r>
    </w:p>
    <w:p w14:paraId="7795ECE1" w14:textId="77777777" w:rsidR="008D412D" w:rsidRDefault="008D412D">
      <w:pPr>
        <w:pStyle w:val="zSubsection"/>
      </w:pPr>
      <w:r>
        <w:tab/>
        <w:t>(4)</w:t>
      </w:r>
      <w:r>
        <w:tab/>
        <w:t xml:space="preserve">An application must — </w:t>
      </w:r>
    </w:p>
    <w:p w14:paraId="16D606B9" w14:textId="0F5847C8" w:rsidR="008D412D" w:rsidRDefault="008D412D">
      <w:pPr>
        <w:pStyle w:val="zIndenta"/>
      </w:pPr>
      <w:r>
        <w:tab/>
        <w:t>(a)</w:t>
      </w:r>
      <w:r>
        <w:tab/>
        <w:t>be made in the form and way approved by the CEO under subregulation (5)(a); and</w:t>
      </w:r>
    </w:p>
    <w:p w14:paraId="5A96B777" w14:textId="77777777" w:rsidR="008D412D" w:rsidRDefault="008D412D">
      <w:pPr>
        <w:pStyle w:val="zIndenta"/>
      </w:pPr>
      <w:r>
        <w:tab/>
        <w:t>(b)</w:t>
      </w:r>
      <w:r>
        <w:tab/>
        <w:t>be accompanied by evidence that the organisation meets the requirements for approval set out in regulation 5B(2).</w:t>
      </w:r>
    </w:p>
    <w:p w14:paraId="00BFBEDD" w14:textId="77777777" w:rsidR="008D412D" w:rsidRDefault="008D412D">
      <w:pPr>
        <w:pStyle w:val="zSubsection"/>
        <w:keepNext/>
      </w:pPr>
      <w:r>
        <w:lastRenderedPageBreak/>
        <w:tab/>
        <w:t>(5)</w:t>
      </w:r>
      <w:r>
        <w:tab/>
        <w:t xml:space="preserve">The CEO — </w:t>
      </w:r>
    </w:p>
    <w:p w14:paraId="7DCCB998" w14:textId="08E040DD" w:rsidR="008D412D" w:rsidRDefault="008D412D">
      <w:pPr>
        <w:pStyle w:val="zIndenta"/>
        <w:keepNext/>
      </w:pPr>
      <w:r>
        <w:tab/>
        <w:t>(a)</w:t>
      </w:r>
      <w:r>
        <w:tab/>
        <w:t>may approve the form of an application, and the way in which an application is to be made, for the purposes of this regulation; and</w:t>
      </w:r>
    </w:p>
    <w:p w14:paraId="5E231FC2" w14:textId="4CD33852" w:rsidR="008D412D" w:rsidRDefault="008D412D">
      <w:pPr>
        <w:pStyle w:val="zIndenta"/>
      </w:pPr>
      <w:r>
        <w:tab/>
        <w:t>(b)</w:t>
      </w:r>
      <w:r>
        <w:tab/>
        <w:t>if a form or way is approved under paragraph (a) — must publish the approved form, or information about the approved way, on the Department’s website.</w:t>
      </w:r>
    </w:p>
    <w:p w14:paraId="69C91772" w14:textId="77777777" w:rsidR="008D412D" w:rsidRDefault="008D412D">
      <w:pPr>
        <w:pStyle w:val="zHeading5"/>
      </w:pPr>
      <w:bookmarkStart w:id="18" w:name="_Toc242355620"/>
      <w:bookmarkStart w:id="19" w:name="_Toc242356274"/>
      <w:r>
        <w:t>5B.</w:t>
      </w:r>
      <w:r>
        <w:tab/>
        <w:t>Approval of Aboriginal or Torres Strait Islander representative organisations (Act s. 22A(1))</w:t>
      </w:r>
      <w:bookmarkEnd w:id="18"/>
      <w:bookmarkEnd w:id="19"/>
    </w:p>
    <w:p w14:paraId="7CCAD356" w14:textId="77777777" w:rsidR="008D412D" w:rsidRDefault="008D412D">
      <w:pPr>
        <w:pStyle w:val="zSubsection"/>
      </w:pPr>
      <w:r>
        <w:tab/>
        <w:t>(1)</w:t>
      </w:r>
      <w:r>
        <w:tab/>
        <w:t xml:space="preserve">In this regulation — </w:t>
      </w:r>
    </w:p>
    <w:p w14:paraId="09651098" w14:textId="77777777" w:rsidR="008D412D" w:rsidRDefault="008D412D">
      <w:pPr>
        <w:pStyle w:val="zDefstart"/>
      </w:pPr>
      <w:r>
        <w:tab/>
      </w:r>
      <w:r>
        <w:rPr>
          <w:rStyle w:val="CharDefText"/>
        </w:rPr>
        <w:t>representative organisation function</w:t>
      </w:r>
      <w:r>
        <w:t xml:space="preserve"> means — </w:t>
      </w:r>
    </w:p>
    <w:p w14:paraId="3893E762" w14:textId="1AFAD27B" w:rsidR="008D412D" w:rsidRDefault="008D412D">
      <w:pPr>
        <w:pStyle w:val="zDefpara"/>
      </w:pPr>
      <w:r>
        <w:tab/>
        <w:t>(a)</w:t>
      </w:r>
      <w:r>
        <w:tab/>
        <w:t>consultation under section 81(1)(b) about a placement arrangement in respect of an Aboriginal child or Torres Strait Islander child; or</w:t>
      </w:r>
    </w:p>
    <w:p w14:paraId="4DC4B9D9" w14:textId="77777777" w:rsidR="008D412D" w:rsidRDefault="008D412D">
      <w:pPr>
        <w:pStyle w:val="zDefpara"/>
      </w:pPr>
      <w:r>
        <w:tab/>
        <w:t>(b)</w:t>
      </w:r>
      <w:r>
        <w:tab/>
        <w:t>participation under section 89C in the preparation of a cultural support plan for an Aboriginal child or Torres Strait Islander child; or</w:t>
      </w:r>
    </w:p>
    <w:p w14:paraId="674B382F" w14:textId="77777777" w:rsidR="008D412D" w:rsidRDefault="008D412D">
      <w:pPr>
        <w:pStyle w:val="zDefpara"/>
      </w:pPr>
      <w:r>
        <w:tab/>
        <w:t>(c)</w:t>
      </w:r>
      <w:r>
        <w:tab/>
        <w:t>participation under section 90(2A) in the review of a cultural support plan for an Aboriginal child or Torres Strait Islander child.</w:t>
      </w:r>
    </w:p>
    <w:p w14:paraId="723CCB03" w14:textId="08092F9F" w:rsidR="008D412D" w:rsidRDefault="008D412D">
      <w:pPr>
        <w:pStyle w:val="zSubsection"/>
      </w:pPr>
      <w:r>
        <w:tab/>
        <w:t>(2)</w:t>
      </w:r>
      <w:r>
        <w:tab/>
        <w:t xml:space="preserve">For the purposes of section 22A(1), the CEO may approve an organisation as an Aboriginal or Torres Strait Islander representative organisation if the CEO is satisfied that — </w:t>
      </w:r>
    </w:p>
    <w:p w14:paraId="179A5623" w14:textId="77777777" w:rsidR="008D412D" w:rsidRDefault="008D412D">
      <w:pPr>
        <w:pStyle w:val="zIndenta"/>
      </w:pPr>
      <w:r>
        <w:tab/>
        <w:t>(a)</w:t>
      </w:r>
      <w:r>
        <w:tab/>
        <w:t>the organisation’s governing body is comprised, or substantially comprised, of Aboriginal persons, Torres Strait Islanders or both Aboriginal persons and Torres Strait Islanders; and</w:t>
      </w:r>
    </w:p>
    <w:p w14:paraId="1E8DC54B" w14:textId="77777777" w:rsidR="008D412D" w:rsidRDefault="008D412D">
      <w:pPr>
        <w:pStyle w:val="zIndenta"/>
      </w:pPr>
      <w:r>
        <w:lastRenderedPageBreak/>
        <w:tab/>
        <w:t>(b)</w:t>
      </w:r>
      <w:r>
        <w:tab/>
        <w:t>the organisation’s principal object, or 1 of its principal objects, is the promotion of the interests of Aboriginal persons, Torres Strait Islanders or both Aboriginal persons and Torres Strait Islanders; and</w:t>
      </w:r>
    </w:p>
    <w:p w14:paraId="64B3464B" w14:textId="77777777" w:rsidR="008D412D" w:rsidRDefault="008D412D">
      <w:pPr>
        <w:pStyle w:val="zIndenta"/>
      </w:pPr>
      <w:r>
        <w:tab/>
        <w:t>(c)</w:t>
      </w:r>
      <w:r>
        <w:tab/>
        <w:t xml:space="preserve">either — </w:t>
      </w:r>
    </w:p>
    <w:p w14:paraId="67FBDDBF" w14:textId="77777777" w:rsidR="008D412D" w:rsidRDefault="008D412D">
      <w:pPr>
        <w:pStyle w:val="zIndenti"/>
      </w:pPr>
      <w:r>
        <w:tab/>
        <w:t>(i)</w:t>
      </w:r>
      <w:r>
        <w:tab/>
        <w:t>the members of the governing body and staff of the organisation have, between them, experience in the provision of social services to Aboriginal persons or Torres Strait Islanders; or</w:t>
      </w:r>
    </w:p>
    <w:p w14:paraId="0DAA9361" w14:textId="5352D139" w:rsidR="008D412D" w:rsidRDefault="008D412D">
      <w:pPr>
        <w:pStyle w:val="zIndenti"/>
      </w:pPr>
      <w:r>
        <w:tab/>
        <w:t>(ii)</w:t>
      </w:r>
      <w:r>
        <w:tab/>
        <w:t xml:space="preserve">before the organisation carries out any representative organisation functions, the organisation will engage 1 or more persons with experience in the provision of social services to Aboriginal persons or Torres Strait Islanders; </w:t>
      </w:r>
    </w:p>
    <w:p w14:paraId="018BFF9E" w14:textId="77777777" w:rsidR="008D412D" w:rsidRDefault="008D412D">
      <w:pPr>
        <w:pStyle w:val="zIndenta"/>
      </w:pPr>
      <w:r>
        <w:tab/>
      </w:r>
      <w:r>
        <w:tab/>
        <w:t>and</w:t>
      </w:r>
    </w:p>
    <w:p w14:paraId="0FE320E5" w14:textId="77777777" w:rsidR="008D412D" w:rsidRDefault="008D412D">
      <w:pPr>
        <w:pStyle w:val="zIndenta"/>
      </w:pPr>
      <w:r>
        <w:tab/>
        <w:t>(d)</w:t>
      </w:r>
      <w:r>
        <w:tab/>
        <w:t xml:space="preserve">the members of the governing body and staff of the organisation have, between them — </w:t>
      </w:r>
    </w:p>
    <w:p w14:paraId="306B91D6" w14:textId="01E358DF" w:rsidR="008D412D" w:rsidRDefault="008D412D">
      <w:pPr>
        <w:pStyle w:val="zIndenti"/>
      </w:pPr>
      <w:r>
        <w:tab/>
        <w:t>(i)</w:t>
      </w:r>
      <w:r>
        <w:tab/>
        <w:t>knowledge and understanding of the matters set out in subregulation (3); and</w:t>
      </w:r>
    </w:p>
    <w:p w14:paraId="4C4FA817" w14:textId="4CD0626C" w:rsidR="008D412D" w:rsidRDefault="008D412D">
      <w:pPr>
        <w:pStyle w:val="zIndenti"/>
      </w:pPr>
      <w:r>
        <w:tab/>
        <w:t>(ii)</w:t>
      </w:r>
      <w:r>
        <w:tab/>
        <w:t>the ability to engage and communicate with Aboriginal children, or Torres Strait Islander children, and their families;</w:t>
      </w:r>
    </w:p>
    <w:p w14:paraId="3CB374FF" w14:textId="77777777" w:rsidR="008D412D" w:rsidRDefault="008D412D">
      <w:pPr>
        <w:pStyle w:val="zIndenta"/>
      </w:pPr>
      <w:r>
        <w:tab/>
      </w:r>
      <w:r>
        <w:tab/>
        <w:t>and</w:t>
      </w:r>
    </w:p>
    <w:p w14:paraId="3F4C291D" w14:textId="01E03B08" w:rsidR="008D412D" w:rsidRDefault="008D412D">
      <w:pPr>
        <w:pStyle w:val="zIndenta"/>
      </w:pPr>
      <w:r>
        <w:tab/>
        <w:t>(e)</w:t>
      </w:r>
      <w:r>
        <w:tab/>
        <w:t>the organisation’s systems, processes and governance arrangements, including in relation to financial management, record</w:t>
      </w:r>
      <w:r>
        <w:noBreakHyphen/>
        <w:t>keeping and managing conflicts of interest and confidential information, are appropriate for carrying out representative organisation functions.</w:t>
      </w:r>
    </w:p>
    <w:p w14:paraId="680DE644" w14:textId="219D8DBA" w:rsidR="008D412D" w:rsidRDefault="008D412D">
      <w:pPr>
        <w:pStyle w:val="zSubsection"/>
      </w:pPr>
      <w:r>
        <w:lastRenderedPageBreak/>
        <w:tab/>
        <w:t>(3)</w:t>
      </w:r>
      <w:r>
        <w:tab/>
        <w:t xml:space="preserve">The matters are — </w:t>
      </w:r>
    </w:p>
    <w:p w14:paraId="7E713B8C" w14:textId="77777777" w:rsidR="008D412D" w:rsidRDefault="008D412D">
      <w:pPr>
        <w:pStyle w:val="zIndenta"/>
      </w:pPr>
      <w:r>
        <w:tab/>
        <w:t>(a)</w:t>
      </w:r>
      <w:r>
        <w:tab/>
        <w:t>Aboriginal or Torres Strait Islander cultural practices; and</w:t>
      </w:r>
    </w:p>
    <w:p w14:paraId="7C59CA2B" w14:textId="77777777" w:rsidR="008D412D" w:rsidRDefault="008D412D">
      <w:pPr>
        <w:pStyle w:val="zIndenta"/>
      </w:pPr>
      <w:r>
        <w:tab/>
        <w:t>(b)</w:t>
      </w:r>
      <w:r>
        <w:tab/>
        <w:t>child protection practices and processes, including cultural support requirements; and</w:t>
      </w:r>
    </w:p>
    <w:p w14:paraId="7A7CE242" w14:textId="77777777" w:rsidR="008D412D" w:rsidRDefault="008D412D">
      <w:pPr>
        <w:pStyle w:val="zIndenta"/>
      </w:pPr>
      <w:r>
        <w:tab/>
        <w:t>(c)</w:t>
      </w:r>
      <w:r>
        <w:tab/>
        <w:t>child development; and</w:t>
      </w:r>
    </w:p>
    <w:p w14:paraId="3DAF119C" w14:textId="77777777" w:rsidR="008D412D" w:rsidRDefault="008D412D">
      <w:pPr>
        <w:pStyle w:val="zIndenta"/>
      </w:pPr>
      <w:r>
        <w:tab/>
        <w:t>(d)</w:t>
      </w:r>
      <w:r>
        <w:tab/>
        <w:t>child rearing practices in respect of Aboriginal children or Torres Strait Islander children; and</w:t>
      </w:r>
    </w:p>
    <w:p w14:paraId="12620F7F" w14:textId="682E6CAD" w:rsidR="008D412D" w:rsidRDefault="008D412D">
      <w:pPr>
        <w:pStyle w:val="zIndenta"/>
      </w:pPr>
      <w:r>
        <w:tab/>
        <w:t>(e)</w:t>
      </w:r>
      <w:r>
        <w:tab/>
        <w:t>the impact of trauma (including intergenerational trauma) associated with disconnection from family, culture and country on the wellbeing of Aboriginal children, or Torres Strait Islander children, and their families.</w:t>
      </w:r>
    </w:p>
    <w:p w14:paraId="5A4D6910" w14:textId="77777777" w:rsidR="008D412D" w:rsidRDefault="008D412D">
      <w:pPr>
        <w:pStyle w:val="zSubsection"/>
      </w:pPr>
      <w:r>
        <w:tab/>
        <w:t>(4)</w:t>
      </w:r>
      <w:r>
        <w:tab/>
        <w:t>If the CEO approves an organisation, the CEO must determine the period for which the approval has effect.</w:t>
      </w:r>
    </w:p>
    <w:p w14:paraId="4C8E4436" w14:textId="77777777" w:rsidR="008D412D" w:rsidRDefault="008D412D">
      <w:pPr>
        <w:pStyle w:val="zSubsection"/>
      </w:pPr>
      <w:r>
        <w:tab/>
        <w:t>(5)</w:t>
      </w:r>
      <w:r>
        <w:tab/>
        <w:t xml:space="preserve">An approval must — </w:t>
      </w:r>
    </w:p>
    <w:p w14:paraId="2A9BA8AE" w14:textId="77777777" w:rsidR="008D412D" w:rsidRDefault="008D412D">
      <w:pPr>
        <w:pStyle w:val="zIndenta"/>
      </w:pPr>
      <w:r>
        <w:tab/>
        <w:t>(a)</w:t>
      </w:r>
      <w:r>
        <w:tab/>
        <w:t>be in writing; and</w:t>
      </w:r>
    </w:p>
    <w:p w14:paraId="21ADA521" w14:textId="77777777" w:rsidR="008D412D" w:rsidRDefault="008D412D">
      <w:pPr>
        <w:pStyle w:val="zIndenta"/>
      </w:pPr>
      <w:r>
        <w:tab/>
        <w:t>(b)</w:t>
      </w:r>
      <w:r>
        <w:tab/>
        <w:t xml:space="preserve">specify — </w:t>
      </w:r>
    </w:p>
    <w:p w14:paraId="07E6C792" w14:textId="77777777" w:rsidR="008D412D" w:rsidRDefault="008D412D">
      <w:pPr>
        <w:pStyle w:val="zIndenti"/>
      </w:pPr>
      <w:r>
        <w:tab/>
        <w:t>(i)</w:t>
      </w:r>
      <w:r>
        <w:tab/>
        <w:t>the period for which the approval has effect; and</w:t>
      </w:r>
    </w:p>
    <w:p w14:paraId="2C2F5F80" w14:textId="77777777" w:rsidR="008D412D" w:rsidRDefault="008D412D">
      <w:pPr>
        <w:pStyle w:val="zIndenti"/>
      </w:pPr>
      <w:r>
        <w:tab/>
        <w:t>(ii)</w:t>
      </w:r>
      <w:r>
        <w:tab/>
        <w:t>any conditions to which the approval is subject.</w:t>
      </w:r>
    </w:p>
    <w:p w14:paraId="53493BA0" w14:textId="4E2B9253" w:rsidR="008D412D" w:rsidRDefault="008D412D">
      <w:pPr>
        <w:pStyle w:val="zSubsection"/>
      </w:pPr>
      <w:r>
        <w:tab/>
        <w:t>(6)</w:t>
      </w:r>
      <w:r>
        <w:tab/>
        <w:t xml:space="preserve">An approval has effect for the period specified under subregulation (5)(b)(i), unless earlier revoked under regulation 5C. </w:t>
      </w:r>
    </w:p>
    <w:p w14:paraId="72DC268A" w14:textId="612BD3BA" w:rsidR="008D412D" w:rsidRDefault="008D412D">
      <w:pPr>
        <w:pStyle w:val="zHeading5"/>
      </w:pPr>
      <w:bookmarkStart w:id="20" w:name="_Toc242355621"/>
      <w:bookmarkStart w:id="21" w:name="_Toc242356275"/>
      <w:r>
        <w:lastRenderedPageBreak/>
        <w:t>5C.</w:t>
      </w:r>
      <w:r>
        <w:tab/>
        <w:t>Revoking approval of Aboriginal or Torres Strait Islander representative organisations</w:t>
      </w:r>
      <w:bookmarkEnd w:id="20"/>
      <w:bookmarkEnd w:id="21"/>
    </w:p>
    <w:p w14:paraId="75D5F12A" w14:textId="77777777" w:rsidR="008D412D" w:rsidRDefault="008D412D">
      <w:pPr>
        <w:pStyle w:val="zSubsection"/>
        <w:keepNext/>
      </w:pPr>
      <w:r>
        <w:tab/>
        <w:t>(1)</w:t>
      </w:r>
      <w:r>
        <w:tab/>
        <w:t xml:space="preserve">The CEO may revoke an approval of an Aboriginal or Torres Strait Islander representative organisation if — </w:t>
      </w:r>
    </w:p>
    <w:p w14:paraId="59F90943" w14:textId="77777777" w:rsidR="008D412D" w:rsidRDefault="008D412D">
      <w:pPr>
        <w:pStyle w:val="zIndenta"/>
      </w:pPr>
      <w:r>
        <w:tab/>
        <w:t>(a)</w:t>
      </w:r>
      <w:r>
        <w:tab/>
        <w:t>the organisation has requested in writing that the approval be revoked; or</w:t>
      </w:r>
    </w:p>
    <w:p w14:paraId="49E85041" w14:textId="77777777" w:rsidR="008D412D" w:rsidRDefault="008D412D">
      <w:pPr>
        <w:pStyle w:val="zIndenta"/>
      </w:pPr>
      <w:r>
        <w:tab/>
        <w:t>(b)</w:t>
      </w:r>
      <w:r>
        <w:tab/>
        <w:t>the CEO can no longer be satisfied as to a matter referred to in regulation 5B(2) in relation to the organisation; or</w:t>
      </w:r>
    </w:p>
    <w:p w14:paraId="215F02B7" w14:textId="77777777" w:rsidR="008D412D" w:rsidRDefault="008D412D">
      <w:pPr>
        <w:pStyle w:val="zIndenta"/>
      </w:pPr>
      <w:r>
        <w:tab/>
        <w:t>(c)</w:t>
      </w:r>
      <w:r>
        <w:tab/>
        <w:t>the CEO believes, on reasonable grounds, that the approval was obtained improperly; or</w:t>
      </w:r>
    </w:p>
    <w:p w14:paraId="38E5034D" w14:textId="77777777" w:rsidR="008D412D" w:rsidRDefault="008D412D">
      <w:pPr>
        <w:pStyle w:val="zIndenta"/>
      </w:pPr>
      <w:r>
        <w:tab/>
        <w:t>(d)</w:t>
      </w:r>
      <w:r>
        <w:tab/>
        <w:t>the CEO is satisfied that the organisation has contravened a condition of the approval; or</w:t>
      </w:r>
    </w:p>
    <w:p w14:paraId="2364DBD2" w14:textId="77777777" w:rsidR="008D412D" w:rsidRDefault="008D412D">
      <w:pPr>
        <w:pStyle w:val="zIndenta"/>
      </w:pPr>
      <w:r>
        <w:tab/>
        <w:t>(e)</w:t>
      </w:r>
      <w:r>
        <w:tab/>
        <w:t>the CEO is satisfied that it is otherwise reasonable in the circumstances to do so.</w:t>
      </w:r>
    </w:p>
    <w:p w14:paraId="40F3AAD5" w14:textId="30AFE4F9" w:rsidR="008D412D" w:rsidRDefault="008D412D">
      <w:pPr>
        <w:pStyle w:val="zSubsection"/>
      </w:pPr>
      <w:r>
        <w:tab/>
        <w:t>(2)</w:t>
      </w:r>
      <w:r>
        <w:tab/>
        <w:t>Without limiting subregulation (1)(c), an approval was obtained improperly if the organisation provided information in connection with the application for approval that was false or misleading in a material particular.</w:t>
      </w:r>
    </w:p>
    <w:p w14:paraId="1BED7FF8" w14:textId="1E800C5B" w:rsidR="008D412D" w:rsidRDefault="008D412D">
      <w:pPr>
        <w:pStyle w:val="zSubsection"/>
      </w:pPr>
      <w:r>
        <w:tab/>
        <w:t>(3)</w:t>
      </w:r>
      <w:r>
        <w:tab/>
        <w:t xml:space="preserve">Before revoking an approval on a ground referred to in subregulation (1)(b) to (e), the CEO must — </w:t>
      </w:r>
    </w:p>
    <w:p w14:paraId="043C14CB" w14:textId="77777777" w:rsidR="008D412D" w:rsidRDefault="008D412D">
      <w:pPr>
        <w:pStyle w:val="zIndenta"/>
      </w:pPr>
      <w:r>
        <w:tab/>
        <w:t>(a)</w:t>
      </w:r>
      <w:r>
        <w:tab/>
        <w:t xml:space="preserve">give a written notice to the organisation — </w:t>
      </w:r>
    </w:p>
    <w:p w14:paraId="2E35811B" w14:textId="77777777" w:rsidR="008D412D" w:rsidRDefault="008D412D">
      <w:pPr>
        <w:pStyle w:val="zIndenti"/>
      </w:pPr>
      <w:r>
        <w:tab/>
        <w:t>(i)</w:t>
      </w:r>
      <w:r>
        <w:tab/>
        <w:t>stating the reasons for the proposed revocation; and</w:t>
      </w:r>
    </w:p>
    <w:p w14:paraId="4D6020D2" w14:textId="77777777" w:rsidR="008D412D" w:rsidRDefault="008D412D">
      <w:pPr>
        <w:pStyle w:val="zIndenti"/>
      </w:pPr>
      <w:r>
        <w:tab/>
        <w:t>(ii)</w:t>
      </w:r>
      <w:r>
        <w:tab/>
        <w:t>informing the organisation that the organisation is entitled to make representations to the CEO in respect of the proposed revocation within 28 days after receipt of the notice;</w:t>
      </w:r>
    </w:p>
    <w:p w14:paraId="7E31E44E" w14:textId="77777777" w:rsidR="008D412D" w:rsidRDefault="008D412D">
      <w:pPr>
        <w:pStyle w:val="zIndenta"/>
      </w:pPr>
      <w:r>
        <w:tab/>
      </w:r>
      <w:r>
        <w:tab/>
        <w:t>and</w:t>
      </w:r>
    </w:p>
    <w:p w14:paraId="648D5D41" w14:textId="3737B1B7" w:rsidR="008D412D" w:rsidRDefault="008D412D">
      <w:pPr>
        <w:pStyle w:val="zIndenta"/>
      </w:pPr>
      <w:r>
        <w:lastRenderedPageBreak/>
        <w:tab/>
        <w:t>(b)</w:t>
      </w:r>
      <w:r>
        <w:tab/>
        <w:t>have regard to any representations made within the period referred to in paragraph (a)(ii).</w:t>
      </w:r>
    </w:p>
    <w:p w14:paraId="212B192C" w14:textId="5429D997" w:rsidR="008D412D" w:rsidRDefault="008D412D">
      <w:pPr>
        <w:pStyle w:val="BlankClose"/>
      </w:pPr>
    </w:p>
    <w:p w14:paraId="14C634EC" w14:textId="4EC7DAFA" w:rsidR="008D412D" w:rsidRDefault="008D412D">
      <w:pPr>
        <w:pStyle w:val="Heading5"/>
      </w:pPr>
      <w:bookmarkStart w:id="22" w:name="_Toc242355622"/>
      <w:bookmarkStart w:id="23" w:name="_Toc242356276"/>
      <w:r>
        <w:rPr>
          <w:rStyle w:val="CharSectno"/>
        </w:rPr>
        <w:t>6</w:t>
      </w:r>
      <w:r>
        <w:t>.</w:t>
      </w:r>
      <w:r>
        <w:tab/>
        <w:t>Regulation 23 amended</w:t>
      </w:r>
      <w:bookmarkEnd w:id="22"/>
      <w:bookmarkEnd w:id="23"/>
    </w:p>
    <w:p w14:paraId="7CB0CD4D" w14:textId="5B0179B2" w:rsidR="008D412D" w:rsidRDefault="008D412D">
      <w:pPr>
        <w:pStyle w:val="Subsection"/>
      </w:pPr>
      <w:r>
        <w:tab/>
      </w:r>
      <w:r>
        <w:tab/>
        <w:t>In regulation 23(2)(a)(iii) and (3)(e) delete “Torres Strait Islander children” and insert:</w:t>
      </w:r>
    </w:p>
    <w:p w14:paraId="38A61C21" w14:textId="77777777" w:rsidR="008D412D" w:rsidRDefault="008D412D">
      <w:pPr>
        <w:pStyle w:val="BlankOpen"/>
      </w:pPr>
    </w:p>
    <w:p w14:paraId="0320B868" w14:textId="145C36D9" w:rsidR="008D412D" w:rsidRDefault="008D412D">
      <w:pPr>
        <w:pStyle w:val="Subsection"/>
      </w:pPr>
      <w:r>
        <w:tab/>
      </w:r>
      <w:r>
        <w:tab/>
        <w:t>or Torres Strait Islander children,</w:t>
      </w:r>
    </w:p>
    <w:p w14:paraId="0F03BBDC" w14:textId="77777777" w:rsidR="008D412D" w:rsidRDefault="008D412D">
      <w:pPr>
        <w:pStyle w:val="BlankClose"/>
      </w:pPr>
    </w:p>
    <w:p w14:paraId="6C2CDDEA" w14:textId="1EF7F846" w:rsidR="008D412D" w:rsidRDefault="008D412D">
      <w:pPr>
        <w:pStyle w:val="Heading5"/>
      </w:pPr>
      <w:bookmarkStart w:id="24" w:name="_Toc242355623"/>
      <w:bookmarkStart w:id="25" w:name="_Toc242356277"/>
      <w:r>
        <w:rPr>
          <w:rStyle w:val="CharSectno"/>
        </w:rPr>
        <w:t>7</w:t>
      </w:r>
      <w:r>
        <w:t>.</w:t>
      </w:r>
      <w:r>
        <w:tab/>
        <w:t>Part 7 Division 1 heading inserted</w:t>
      </w:r>
      <w:bookmarkEnd w:id="24"/>
      <w:bookmarkEnd w:id="25"/>
    </w:p>
    <w:p w14:paraId="61F69445" w14:textId="6E00EB74" w:rsidR="008D412D" w:rsidRDefault="008D412D">
      <w:pPr>
        <w:pStyle w:val="Subsection"/>
      </w:pPr>
      <w:r>
        <w:tab/>
      </w:r>
      <w:r>
        <w:tab/>
        <w:t>At the beginning of Part 7 insert:</w:t>
      </w:r>
    </w:p>
    <w:p w14:paraId="62941A99" w14:textId="77777777" w:rsidR="008D412D" w:rsidRDefault="008D412D">
      <w:pPr>
        <w:pStyle w:val="BlankOpen"/>
      </w:pPr>
    </w:p>
    <w:p w14:paraId="78444DF8" w14:textId="45496C3A" w:rsidR="008D412D" w:rsidRDefault="008D412D">
      <w:pPr>
        <w:pStyle w:val="zHeading3"/>
      </w:pPr>
      <w:bookmarkStart w:id="26" w:name="_Toc242355624"/>
      <w:bookmarkStart w:id="27" w:name="_Toc242355752"/>
      <w:bookmarkStart w:id="28" w:name="_Toc242356278"/>
      <w:r>
        <w:t xml:space="preserve">Division 1 — Transitional provisions for </w:t>
      </w:r>
      <w:r>
        <w:rPr>
          <w:bCs/>
          <w:i/>
          <w:iCs/>
        </w:rPr>
        <w:t>Children and Community Services Regulations 2006</w:t>
      </w:r>
      <w:bookmarkEnd w:id="26"/>
      <w:bookmarkEnd w:id="27"/>
      <w:bookmarkEnd w:id="28"/>
    </w:p>
    <w:p w14:paraId="64BCCF3E" w14:textId="77777777" w:rsidR="008D412D" w:rsidRDefault="008D412D">
      <w:pPr>
        <w:pStyle w:val="BlankClose"/>
      </w:pPr>
    </w:p>
    <w:p w14:paraId="4E085111" w14:textId="19393AF4" w:rsidR="008D412D" w:rsidRDefault="008D412D">
      <w:pPr>
        <w:pStyle w:val="Heading5"/>
      </w:pPr>
      <w:bookmarkStart w:id="29" w:name="_Toc242355625"/>
      <w:bookmarkStart w:id="30" w:name="_Toc242356279"/>
      <w:r>
        <w:rPr>
          <w:rStyle w:val="CharSectno"/>
        </w:rPr>
        <w:t>8</w:t>
      </w:r>
      <w:r>
        <w:t>.</w:t>
      </w:r>
      <w:r>
        <w:tab/>
        <w:t>Part 7 Division 2 inserted</w:t>
      </w:r>
      <w:bookmarkEnd w:id="29"/>
      <w:bookmarkEnd w:id="30"/>
    </w:p>
    <w:p w14:paraId="706F45F4" w14:textId="51660CD9" w:rsidR="008D412D" w:rsidRDefault="008D412D">
      <w:pPr>
        <w:pStyle w:val="Subsection"/>
      </w:pPr>
      <w:r>
        <w:tab/>
      </w:r>
      <w:r>
        <w:tab/>
        <w:t>At the end of Part 7 insert:</w:t>
      </w:r>
    </w:p>
    <w:p w14:paraId="5664E0D6" w14:textId="77777777" w:rsidR="008D412D" w:rsidRDefault="008D412D">
      <w:pPr>
        <w:pStyle w:val="BlankOpen"/>
      </w:pPr>
    </w:p>
    <w:p w14:paraId="3D097958" w14:textId="7087EC2B" w:rsidR="008D412D" w:rsidRDefault="008D412D">
      <w:pPr>
        <w:pStyle w:val="zHeading3"/>
      </w:pPr>
      <w:bookmarkStart w:id="31" w:name="_Toc242355626"/>
      <w:bookmarkStart w:id="32" w:name="_Toc242355754"/>
      <w:bookmarkStart w:id="33" w:name="_Toc242356280"/>
      <w:r>
        <w:t xml:space="preserve">Division 2 — Transitional provision for </w:t>
      </w:r>
      <w:r>
        <w:rPr>
          <w:i/>
        </w:rPr>
        <w:t>Children and Community Services Amendment Regulations (No. 3) 2026</w:t>
      </w:r>
      <w:bookmarkEnd w:id="31"/>
      <w:bookmarkEnd w:id="32"/>
      <w:bookmarkEnd w:id="33"/>
    </w:p>
    <w:p w14:paraId="292C2DFB" w14:textId="211767E9" w:rsidR="008D412D" w:rsidRDefault="008D412D">
      <w:pPr>
        <w:pStyle w:val="zHeading5"/>
        <w:rPr>
          <w:iCs/>
        </w:rPr>
      </w:pPr>
      <w:bookmarkStart w:id="34" w:name="_Toc242355627"/>
      <w:bookmarkStart w:id="35" w:name="_Toc242356281"/>
      <w:r>
        <w:t>30.</w:t>
      </w:r>
      <w:r>
        <w:tab/>
        <w:t xml:space="preserve">References to provisions before commencement of </w:t>
      </w:r>
      <w:r>
        <w:rPr>
          <w:i/>
        </w:rPr>
        <w:t>Children and Community Services Amendment Act 2021</w:t>
      </w:r>
      <w:r>
        <w:rPr>
          <w:iCs/>
        </w:rPr>
        <w:t xml:space="preserve"> s. 32, 39 and 40</w:t>
      </w:r>
      <w:bookmarkEnd w:id="34"/>
      <w:bookmarkEnd w:id="35"/>
    </w:p>
    <w:p w14:paraId="344D9979" w14:textId="4F3A8411" w:rsidR="008D412D" w:rsidRDefault="008D412D">
      <w:pPr>
        <w:pStyle w:val="zSubsection"/>
      </w:pPr>
      <w:r>
        <w:tab/>
      </w:r>
      <w:r>
        <w:tab/>
        <w:t xml:space="preserve">In regulation 5B(1), in the definition of </w:t>
      </w:r>
      <w:r>
        <w:rPr>
          <w:b/>
          <w:i/>
        </w:rPr>
        <w:t>representative organisation function</w:t>
      </w:r>
      <w:r>
        <w:t xml:space="preserve"> — </w:t>
      </w:r>
    </w:p>
    <w:p w14:paraId="1E9C4933" w14:textId="22D5A3BA" w:rsidR="008D412D" w:rsidRDefault="008D412D">
      <w:pPr>
        <w:pStyle w:val="zIndenta"/>
      </w:pPr>
      <w:r>
        <w:tab/>
        <w:t>(a)</w:t>
      </w:r>
      <w:r>
        <w:tab/>
        <w:t xml:space="preserve">in paragraph (a), the reference to section 81(1)(b) is, before the coming into </w:t>
      </w:r>
      <w:r>
        <w:lastRenderedPageBreak/>
        <w:t xml:space="preserve">operation of the </w:t>
      </w:r>
      <w:r>
        <w:rPr>
          <w:i/>
        </w:rPr>
        <w:t>Children and Community Services Amendment Act 2021</w:t>
      </w:r>
      <w:r>
        <w:t xml:space="preserve"> section 32, a reference to section 81(1)(b) as it will be inserted by the </w:t>
      </w:r>
      <w:r>
        <w:rPr>
          <w:i/>
        </w:rPr>
        <w:t>Children and Community Services Amendment Act 2021</w:t>
      </w:r>
      <w:r>
        <w:t xml:space="preserve"> section 32; and</w:t>
      </w:r>
    </w:p>
    <w:p w14:paraId="6A775445" w14:textId="6A22BDF0" w:rsidR="008D412D" w:rsidRDefault="008D412D">
      <w:pPr>
        <w:pStyle w:val="zIndenta"/>
      </w:pPr>
      <w:r>
        <w:tab/>
        <w:t>(b)</w:t>
      </w:r>
      <w:r>
        <w:tab/>
        <w:t xml:space="preserve">in paragraph (b), the reference to section 89C is, before the coming into operation of the </w:t>
      </w:r>
      <w:r>
        <w:rPr>
          <w:i/>
        </w:rPr>
        <w:t>Children and Community Services Amendment Act 2021</w:t>
      </w:r>
      <w:r>
        <w:t xml:space="preserve"> section 39, a reference to section 89C as it will be inserted by the </w:t>
      </w:r>
      <w:r>
        <w:rPr>
          <w:i/>
        </w:rPr>
        <w:t>Children and Community Services Amendment Act 2021</w:t>
      </w:r>
      <w:r>
        <w:t xml:space="preserve"> section 39; and</w:t>
      </w:r>
    </w:p>
    <w:p w14:paraId="4817335E" w14:textId="7C3F181F" w:rsidR="008D412D" w:rsidRDefault="008D412D">
      <w:pPr>
        <w:pStyle w:val="zIndenta"/>
      </w:pPr>
      <w:r>
        <w:tab/>
        <w:t>(c)</w:t>
      </w:r>
      <w:r>
        <w:tab/>
        <w:t xml:space="preserve">in paragraph (c), the reference to section 90(2A) is, before the coming into operation of the </w:t>
      </w:r>
      <w:r>
        <w:rPr>
          <w:i/>
        </w:rPr>
        <w:t>Children and Community Services Amendment Act 2021</w:t>
      </w:r>
      <w:r>
        <w:t xml:space="preserve"> section 40, a reference to section 90(2A) as it will be inserted by the </w:t>
      </w:r>
      <w:r>
        <w:rPr>
          <w:i/>
        </w:rPr>
        <w:t>Children and Community Services Amendment Act 2021</w:t>
      </w:r>
      <w:r>
        <w:t xml:space="preserve"> section 40.</w:t>
      </w:r>
    </w:p>
    <w:p w14:paraId="1C5EF502" w14:textId="77777777" w:rsidR="008D412D" w:rsidRDefault="008D412D">
      <w:pPr>
        <w:pStyle w:val="BlankClose"/>
      </w:pPr>
    </w:p>
    <w:p w14:paraId="0066CE12" w14:textId="1D79E1A7" w:rsidR="008D412D" w:rsidRDefault="00116349">
      <w:pPr>
        <w:pStyle w:val="ByCommand"/>
        <w:sectPr w:rsidR="008D412D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BRENDAN D’SA, </w:t>
      </w:r>
      <w:r w:rsidR="008D412D">
        <w:t>Clerk of the Executive Council</w:t>
      </w:r>
    </w:p>
    <w:p w14:paraId="260955B7" w14:textId="085C9AB5" w:rsidR="008D412D" w:rsidRDefault="008D412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A7BDF6" wp14:editId="54859B3E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A16BDF" w14:textId="2775E7E7" w:rsidR="008D412D" w:rsidRDefault="008D412D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FB41563" w14:textId="77777777" w:rsidR="008D412D" w:rsidRDefault="008D412D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AA56CD4" w14:textId="635E2A1E" w:rsidR="008D412D" w:rsidRDefault="008D412D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74CD024" w14:textId="77777777" w:rsidR="008D412D" w:rsidRDefault="008D412D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A7BDF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24A16BDF" w14:textId="2775E7E7" w:rsidR="008D412D" w:rsidRDefault="008D412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FB41563" w14:textId="77777777" w:rsidR="008D412D" w:rsidRDefault="008D412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AA56CD4" w14:textId="635E2A1E" w:rsidR="008D412D" w:rsidRDefault="008D412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4CD024" w14:textId="77777777" w:rsidR="008D412D" w:rsidRDefault="008D412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8D412D" w:rsidSect="0028132D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E8506" w14:textId="77777777" w:rsidR="008D412D" w:rsidRDefault="008D412D">
      <w:pPr>
        <w:rPr>
          <w:b/>
          <w:sz w:val="28"/>
        </w:rPr>
      </w:pPr>
      <w:r>
        <w:rPr>
          <w:b/>
          <w:sz w:val="28"/>
        </w:rPr>
        <w:t>Endnotes</w:t>
      </w:r>
    </w:p>
    <w:p w14:paraId="1B720D20" w14:textId="77777777" w:rsidR="008D412D" w:rsidRDefault="008D412D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016E4538" w14:textId="77777777" w:rsidR="008D412D" w:rsidRDefault="008D412D"/>
  </w:endnote>
  <w:endnote w:type="continuationSeparator" w:id="0">
    <w:p w14:paraId="14522E28" w14:textId="77777777" w:rsidR="008D412D" w:rsidRDefault="008D412D">
      <w:pPr>
        <w:pStyle w:val="Footer"/>
      </w:pPr>
    </w:p>
    <w:p w14:paraId="2FC18322" w14:textId="77777777" w:rsidR="008D412D" w:rsidRDefault="008D41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72FC7" w14:textId="77777777" w:rsidR="00725C6C" w:rsidRDefault="00725C6C">
    <w:pPr>
      <w:pStyle w:val="Footer"/>
      <w:pBdr>
        <w:bottom w:val="single" w:sz="4" w:space="1" w:color="auto"/>
      </w:pBdr>
      <w:rPr>
        <w:sz w:val="20"/>
      </w:rPr>
    </w:pPr>
  </w:p>
  <w:p w14:paraId="24F097CC" w14:textId="6B6D987B" w:rsidR="00725C6C" w:rsidRDefault="00725C6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02E5E">
      <w:rPr>
        <w:sz w:val="20"/>
      </w:rPr>
      <w:t>2026/214</w:t>
    </w:r>
    <w:r>
      <w:rPr>
        <w:sz w:val="20"/>
      </w:rPr>
      <w:fldChar w:fldCharType="end"/>
    </w:r>
  </w:p>
  <w:p w14:paraId="3CFC30EC" w14:textId="482CBB7D" w:rsidR="00725C6C" w:rsidRDefault="00725C6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02E5E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79F54" w14:textId="77777777" w:rsidR="00725C6C" w:rsidRDefault="00725C6C">
    <w:pPr>
      <w:pStyle w:val="Footer"/>
      <w:pBdr>
        <w:bottom w:val="single" w:sz="4" w:space="1" w:color="auto"/>
      </w:pBdr>
      <w:rPr>
        <w:sz w:val="20"/>
      </w:rPr>
    </w:pPr>
  </w:p>
  <w:p w14:paraId="1D281FE0" w14:textId="607C5211" w:rsidR="00725C6C" w:rsidRDefault="00725C6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02E5E">
      <w:rPr>
        <w:sz w:val="20"/>
      </w:rPr>
      <w:t>2026/214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75B9D5B" w14:textId="732EC142" w:rsidR="00725C6C" w:rsidRDefault="00725C6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02E5E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06A0B" w14:textId="77777777" w:rsidR="00725C6C" w:rsidRDefault="00725C6C">
    <w:pPr>
      <w:pStyle w:val="Footer"/>
      <w:pBdr>
        <w:bottom w:val="single" w:sz="4" w:space="1" w:color="auto"/>
      </w:pBdr>
      <w:rPr>
        <w:sz w:val="20"/>
      </w:rPr>
    </w:pPr>
  </w:p>
  <w:p w14:paraId="2AC10655" w14:textId="07CB94C1" w:rsidR="00725C6C" w:rsidRDefault="00725C6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02E5E">
      <w:rPr>
        <w:sz w:val="20"/>
      </w:rPr>
      <w:t>2026/214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A1CB8A7" w14:textId="7D846EB2" w:rsidR="00725C6C" w:rsidRDefault="00725C6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02E5E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3AC5C" w14:textId="77777777" w:rsidR="00725C6C" w:rsidRDefault="00725C6C">
    <w:pPr>
      <w:pStyle w:val="Footer"/>
      <w:pBdr>
        <w:bottom w:val="single" w:sz="4" w:space="1" w:color="auto"/>
      </w:pBdr>
      <w:rPr>
        <w:sz w:val="20"/>
      </w:rPr>
    </w:pPr>
  </w:p>
  <w:p w14:paraId="74D83390" w14:textId="50183389" w:rsidR="00725C6C" w:rsidRDefault="00725C6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02E5E">
      <w:rPr>
        <w:sz w:val="20"/>
      </w:rPr>
      <w:t>2026/214</w:t>
    </w:r>
    <w:r>
      <w:rPr>
        <w:sz w:val="20"/>
      </w:rPr>
      <w:fldChar w:fldCharType="end"/>
    </w:r>
  </w:p>
  <w:p w14:paraId="253F1C1E" w14:textId="387118EC" w:rsidR="00725C6C" w:rsidRDefault="00725C6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02E5E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5180" w14:textId="77777777" w:rsidR="00725C6C" w:rsidRDefault="00725C6C">
    <w:pPr>
      <w:pStyle w:val="Footer"/>
      <w:pBdr>
        <w:bottom w:val="single" w:sz="4" w:space="1" w:color="auto"/>
      </w:pBdr>
      <w:rPr>
        <w:sz w:val="20"/>
      </w:rPr>
    </w:pPr>
  </w:p>
  <w:p w14:paraId="25AB84B4" w14:textId="223A74E8" w:rsidR="00725C6C" w:rsidRDefault="00725C6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02E5E">
      <w:rPr>
        <w:sz w:val="20"/>
      </w:rPr>
      <w:t>2026/214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00EB8C5" w14:textId="1C477FE2" w:rsidR="00725C6C" w:rsidRDefault="00725C6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02E5E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4D7F6" w14:textId="77777777" w:rsidR="00725C6C" w:rsidRDefault="00725C6C">
    <w:pPr>
      <w:pStyle w:val="Footer"/>
      <w:pBdr>
        <w:bottom w:val="single" w:sz="4" w:space="1" w:color="auto"/>
      </w:pBdr>
      <w:rPr>
        <w:sz w:val="20"/>
      </w:rPr>
    </w:pPr>
  </w:p>
  <w:p w14:paraId="120DF2BA" w14:textId="7DFB6E8A" w:rsidR="00725C6C" w:rsidRDefault="00725C6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02E5E">
      <w:rPr>
        <w:sz w:val="20"/>
      </w:rPr>
      <w:t>2026/214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C2594E0" w14:textId="14C0526F" w:rsidR="00725C6C" w:rsidRDefault="00725C6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02E5E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79A86" w14:textId="6385781B" w:rsidR="008D412D" w:rsidRDefault="008D412D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12200" w14:textId="3C4FFC0E" w:rsidR="008D412D" w:rsidRDefault="008D412D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04341" w14:textId="77777777" w:rsidR="008D412D" w:rsidRDefault="008D41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1057A" w14:textId="77777777" w:rsidR="008D412D" w:rsidRDefault="008D412D">
      <w:r>
        <w:separator/>
      </w:r>
    </w:p>
  </w:footnote>
  <w:footnote w:type="continuationSeparator" w:id="0">
    <w:p w14:paraId="37F33C88" w14:textId="77777777" w:rsidR="008D412D" w:rsidRDefault="008D4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4DD59" w14:textId="77777777" w:rsidR="00725C6C" w:rsidRDefault="00725C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3D71B" w14:textId="77777777" w:rsidR="00725C6C" w:rsidRDefault="00725C6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CE1EB" w14:textId="77777777" w:rsidR="00725C6C" w:rsidRDefault="00725C6C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25C6C" w14:paraId="0B1FF142" w14:textId="77777777">
      <w:trPr>
        <w:cantSplit/>
        <w:jc w:val="center"/>
      </w:trPr>
      <w:tc>
        <w:tcPr>
          <w:tcW w:w="7258" w:type="dxa"/>
          <w:gridSpan w:val="2"/>
        </w:tcPr>
        <w:p w14:paraId="4FA514E8" w14:textId="0CB1E3F3" w:rsidR="00725C6C" w:rsidRDefault="00725C6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02E5E">
            <w:rPr>
              <w:b/>
              <w:i/>
            </w:rPr>
            <w:t>Children and Community Services Amendment Regulations (No. 3) 2026</w:t>
          </w:r>
          <w:r>
            <w:rPr>
              <w:b/>
              <w:i/>
            </w:rPr>
            <w:fldChar w:fldCharType="end"/>
          </w:r>
        </w:p>
      </w:tc>
    </w:tr>
    <w:tr w:rsidR="00725C6C" w14:paraId="6439272A" w14:textId="77777777">
      <w:trPr>
        <w:jc w:val="center"/>
      </w:trPr>
      <w:tc>
        <w:tcPr>
          <w:tcW w:w="1548" w:type="dxa"/>
        </w:tcPr>
        <w:p w14:paraId="637736CF" w14:textId="77777777" w:rsidR="00725C6C" w:rsidRDefault="00725C6C">
          <w:pPr>
            <w:pStyle w:val="Header"/>
            <w:spacing w:before="40"/>
          </w:pPr>
        </w:p>
      </w:tc>
      <w:tc>
        <w:tcPr>
          <w:tcW w:w="5715" w:type="dxa"/>
        </w:tcPr>
        <w:p w14:paraId="6F7E8820" w14:textId="77777777" w:rsidR="00725C6C" w:rsidRDefault="00725C6C">
          <w:pPr>
            <w:pStyle w:val="Header"/>
            <w:spacing w:before="40"/>
          </w:pPr>
        </w:p>
      </w:tc>
    </w:tr>
    <w:tr w:rsidR="00725C6C" w14:paraId="52B0C067" w14:textId="77777777">
      <w:trPr>
        <w:jc w:val="center"/>
      </w:trPr>
      <w:tc>
        <w:tcPr>
          <w:tcW w:w="1548" w:type="dxa"/>
        </w:tcPr>
        <w:p w14:paraId="7FA053B1" w14:textId="77777777" w:rsidR="00725C6C" w:rsidRDefault="00725C6C">
          <w:pPr>
            <w:pStyle w:val="Header"/>
            <w:spacing w:before="40"/>
          </w:pPr>
        </w:p>
      </w:tc>
      <w:tc>
        <w:tcPr>
          <w:tcW w:w="5715" w:type="dxa"/>
        </w:tcPr>
        <w:p w14:paraId="44B79A8C" w14:textId="77777777" w:rsidR="00725C6C" w:rsidRDefault="00725C6C">
          <w:pPr>
            <w:pStyle w:val="Header"/>
            <w:spacing w:before="40"/>
          </w:pPr>
        </w:p>
      </w:tc>
    </w:tr>
    <w:tr w:rsidR="00725C6C" w14:paraId="54C4F79A" w14:textId="77777777">
      <w:trPr>
        <w:cantSplit/>
        <w:jc w:val="center"/>
      </w:trPr>
      <w:tc>
        <w:tcPr>
          <w:tcW w:w="7258" w:type="dxa"/>
          <w:gridSpan w:val="2"/>
        </w:tcPr>
        <w:p w14:paraId="61D21D90" w14:textId="77777777" w:rsidR="00725C6C" w:rsidRDefault="00725C6C">
          <w:pPr>
            <w:pStyle w:val="Header"/>
            <w:spacing w:before="40"/>
          </w:pPr>
          <w:r>
            <w:t>Contents</w:t>
          </w:r>
        </w:p>
      </w:tc>
    </w:tr>
  </w:tbl>
  <w:p w14:paraId="235BA411" w14:textId="77777777" w:rsidR="00725C6C" w:rsidRDefault="00725C6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25C6C" w14:paraId="5CB7D2C0" w14:textId="77777777">
      <w:trPr>
        <w:cantSplit/>
        <w:jc w:val="center"/>
      </w:trPr>
      <w:tc>
        <w:tcPr>
          <w:tcW w:w="7258" w:type="dxa"/>
          <w:gridSpan w:val="2"/>
        </w:tcPr>
        <w:p w14:paraId="7C0B6893" w14:textId="286B4211" w:rsidR="00725C6C" w:rsidRDefault="00725C6C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02E5E">
            <w:rPr>
              <w:b/>
              <w:i/>
            </w:rPr>
            <w:t>Children and Community Services Amendment Regulations (No. 3) 2026</w:t>
          </w:r>
          <w:r>
            <w:rPr>
              <w:b/>
              <w:i/>
            </w:rPr>
            <w:fldChar w:fldCharType="end"/>
          </w:r>
        </w:p>
      </w:tc>
    </w:tr>
    <w:tr w:rsidR="00725C6C" w14:paraId="1981F409" w14:textId="77777777">
      <w:trPr>
        <w:jc w:val="center"/>
      </w:trPr>
      <w:tc>
        <w:tcPr>
          <w:tcW w:w="5715" w:type="dxa"/>
        </w:tcPr>
        <w:p w14:paraId="131CF9A0" w14:textId="77777777" w:rsidR="00725C6C" w:rsidRDefault="00725C6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9A13BDA" w14:textId="77777777" w:rsidR="00725C6C" w:rsidRDefault="00725C6C">
          <w:pPr>
            <w:pStyle w:val="Header"/>
            <w:spacing w:before="40"/>
            <w:ind w:right="17"/>
            <w:jc w:val="right"/>
          </w:pPr>
        </w:p>
      </w:tc>
    </w:tr>
    <w:tr w:rsidR="00725C6C" w14:paraId="6BC907C6" w14:textId="77777777">
      <w:trPr>
        <w:jc w:val="center"/>
      </w:trPr>
      <w:tc>
        <w:tcPr>
          <w:tcW w:w="5715" w:type="dxa"/>
        </w:tcPr>
        <w:p w14:paraId="297BCEF1" w14:textId="77777777" w:rsidR="00725C6C" w:rsidRDefault="00725C6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DBECCF2" w14:textId="77777777" w:rsidR="00725C6C" w:rsidRDefault="00725C6C">
          <w:pPr>
            <w:pStyle w:val="Header"/>
            <w:spacing w:before="40"/>
            <w:ind w:right="17"/>
            <w:jc w:val="right"/>
          </w:pPr>
        </w:p>
      </w:tc>
    </w:tr>
    <w:tr w:rsidR="00725C6C" w14:paraId="10FF7D6A" w14:textId="77777777">
      <w:trPr>
        <w:cantSplit/>
        <w:jc w:val="center"/>
      </w:trPr>
      <w:tc>
        <w:tcPr>
          <w:tcW w:w="7258" w:type="dxa"/>
          <w:gridSpan w:val="2"/>
        </w:tcPr>
        <w:p w14:paraId="1A3C290C" w14:textId="77777777" w:rsidR="00725C6C" w:rsidRDefault="00725C6C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347B0CFF" w14:textId="77777777" w:rsidR="00725C6C" w:rsidRDefault="00725C6C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70BBC" w14:textId="77777777" w:rsidR="00725C6C" w:rsidRDefault="00725C6C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E1091" w14:paraId="0F07BEA4" w14:textId="77777777">
      <w:trPr>
        <w:cantSplit/>
        <w:jc w:val="center"/>
      </w:trPr>
      <w:tc>
        <w:tcPr>
          <w:tcW w:w="7263" w:type="dxa"/>
          <w:gridSpan w:val="2"/>
        </w:tcPr>
        <w:p w14:paraId="2347A814" w14:textId="44E5C5E8" w:rsidR="008D412D" w:rsidRDefault="008D412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02E5E">
            <w:rPr>
              <w:b/>
              <w:i/>
            </w:rPr>
            <w:t>Children and Community Services Amendment Regulations (No. 3) 2026</w:t>
          </w:r>
          <w:r>
            <w:rPr>
              <w:b/>
              <w:i/>
            </w:rPr>
            <w:fldChar w:fldCharType="end"/>
          </w:r>
        </w:p>
      </w:tc>
    </w:tr>
    <w:tr w:rsidR="005E1091" w14:paraId="29529BDB" w14:textId="77777777">
      <w:trPr>
        <w:jc w:val="center"/>
      </w:trPr>
      <w:tc>
        <w:tcPr>
          <w:tcW w:w="1548" w:type="dxa"/>
        </w:tcPr>
        <w:p w14:paraId="372955F9" w14:textId="4234AF3C" w:rsidR="008D412D" w:rsidRDefault="008D412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7D3F45E" w14:textId="23D086E5" w:rsidR="008D412D" w:rsidRDefault="008D412D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5E1091" w14:paraId="583BACD5" w14:textId="77777777">
      <w:trPr>
        <w:jc w:val="center"/>
      </w:trPr>
      <w:tc>
        <w:tcPr>
          <w:tcW w:w="1548" w:type="dxa"/>
        </w:tcPr>
        <w:p w14:paraId="6131F500" w14:textId="03C4816A" w:rsidR="008D412D" w:rsidRDefault="008D412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490F609" w14:textId="7AA63A4D" w:rsidR="008D412D" w:rsidRDefault="008D412D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5E1091" w14:paraId="48643367" w14:textId="77777777">
      <w:trPr>
        <w:cantSplit/>
        <w:jc w:val="center"/>
      </w:trPr>
      <w:tc>
        <w:tcPr>
          <w:tcW w:w="7263" w:type="dxa"/>
          <w:gridSpan w:val="2"/>
        </w:tcPr>
        <w:p w14:paraId="046240FF" w14:textId="6245424D" w:rsidR="008D412D" w:rsidRDefault="008D412D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302E5E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4714DC2C" w14:textId="77777777" w:rsidR="008D412D" w:rsidRDefault="008D412D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E1091" w14:paraId="4714AD21" w14:textId="77777777">
      <w:trPr>
        <w:cantSplit/>
        <w:jc w:val="center"/>
      </w:trPr>
      <w:tc>
        <w:tcPr>
          <w:tcW w:w="7263" w:type="dxa"/>
          <w:gridSpan w:val="2"/>
        </w:tcPr>
        <w:p w14:paraId="2BE68F50" w14:textId="1DF10139" w:rsidR="008D412D" w:rsidRDefault="008D412D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02E5E">
            <w:rPr>
              <w:b/>
              <w:i/>
            </w:rPr>
            <w:t>Children and Community Services Amendment Regulations (No. 3) 2026</w:t>
          </w:r>
          <w:r>
            <w:rPr>
              <w:b/>
              <w:i/>
            </w:rPr>
            <w:fldChar w:fldCharType="end"/>
          </w:r>
        </w:p>
      </w:tc>
    </w:tr>
    <w:tr w:rsidR="005E1091" w14:paraId="423E5753" w14:textId="77777777">
      <w:trPr>
        <w:jc w:val="center"/>
      </w:trPr>
      <w:tc>
        <w:tcPr>
          <w:tcW w:w="5715" w:type="dxa"/>
          <w:vAlign w:val="bottom"/>
        </w:tcPr>
        <w:p w14:paraId="7F42A63F" w14:textId="4B7CC323" w:rsidR="008D412D" w:rsidRDefault="008D412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3AF0C83B" w14:textId="7FAC5B2F" w:rsidR="008D412D" w:rsidRDefault="008D412D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5E1091" w14:paraId="5E1584C5" w14:textId="77777777">
      <w:trPr>
        <w:jc w:val="center"/>
      </w:trPr>
      <w:tc>
        <w:tcPr>
          <w:tcW w:w="5715" w:type="dxa"/>
          <w:vAlign w:val="bottom"/>
        </w:tcPr>
        <w:p w14:paraId="6CA8E776" w14:textId="4C6A3437" w:rsidR="008D412D" w:rsidRDefault="008D412D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26C491AE" w14:textId="4548ED02" w:rsidR="008D412D" w:rsidRDefault="008D412D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5E1091" w14:paraId="021BA123" w14:textId="77777777">
      <w:trPr>
        <w:cantSplit/>
        <w:jc w:val="center"/>
      </w:trPr>
      <w:tc>
        <w:tcPr>
          <w:tcW w:w="7263" w:type="dxa"/>
          <w:gridSpan w:val="2"/>
        </w:tcPr>
        <w:p w14:paraId="7A935B1F" w14:textId="70B4A745" w:rsidR="008D412D" w:rsidRDefault="008D412D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302E5E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9016C57" w14:textId="77777777" w:rsidR="008D412D" w:rsidRDefault="008D412D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C2CBD" w14:textId="77777777" w:rsidR="008D412D" w:rsidRDefault="008D412D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6D415" w14:textId="292589E8" w:rsidR="008D412D" w:rsidRDefault="008D412D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2CD95" w14:textId="125D878B" w:rsidR="008D412D" w:rsidRDefault="008D412D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47721" w14:textId="77777777" w:rsidR="008D412D" w:rsidRDefault="008D412D">
    <w:pPr>
      <w:pStyle w:val="Header"/>
    </w:pPr>
    <w:bookmarkStart w:id="36" w:name="Coversheet"/>
    <w:bookmarkEnd w:id="3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99377138">
    <w:abstractNumId w:val="11"/>
  </w:num>
  <w:num w:numId="2" w16cid:durableId="1361129546">
    <w:abstractNumId w:val="12"/>
  </w:num>
  <w:num w:numId="3" w16cid:durableId="2045668359">
    <w:abstractNumId w:val="18"/>
  </w:num>
  <w:num w:numId="4" w16cid:durableId="4684035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100812391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9251638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925163832_GUID" w:val="f8306e1a-bf57-45df-8373-52fc9dc9adbf"/>
    <w:docVar w:name="WAFER_202610071119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1007111958_GUID" w:val="b37239b6-ac57-47ef-9816-9bf35bc0f4b6"/>
    <w:docVar w:name="WAFER_202610081239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1008123911_GUID" w:val="1a468f4b-0429-452f-97dd-f0f75d0a73a3"/>
  </w:docVars>
  <w:rsids>
    <w:rsidRoot w:val="00725C6C"/>
    <w:rsid w:val="00116349"/>
    <w:rsid w:val="00145568"/>
    <w:rsid w:val="001C6A61"/>
    <w:rsid w:val="002C336A"/>
    <w:rsid w:val="00302E5E"/>
    <w:rsid w:val="005E1091"/>
    <w:rsid w:val="00725C6C"/>
    <w:rsid w:val="008D412D"/>
    <w:rsid w:val="00A11708"/>
    <w:rsid w:val="00A93B0A"/>
    <w:rsid w:val="00DD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B83996"/>
  <w15:docId w15:val="{784FE8A1-AB35-417D-91C6-6F59F5143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725C6C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1561</Words>
  <Characters>8633</Characters>
  <Application>Microsoft Office Word</Application>
  <DocSecurity>0</DocSecurity>
  <Lines>297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10053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Children and Community Services Amendment Regulations (No. 3)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2026-10-13T02:57:00Z</dcterms:created>
  <dcterms:modified xsi:type="dcterms:W3CDTF">2026-10-13T02:57:00Z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56046</vt:lpwstr>
  </property>
  <property fmtid="{D5CDD505-2E9C-101B-9397-08002B2CF9AE}" pid="3" name="DocumentType">
    <vt:lpwstr>Reg</vt:lpwstr>
  </property>
  <property fmtid="{D5CDD505-2E9C-101B-9397-08002B2CF9AE}" pid="4" name="AsAtDate">
    <vt:lpwstr>14 Oct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2026/214</vt:lpwstr>
  </property>
  <property fmtid="{D5CDD505-2E9C-101B-9397-08002B2CF9AE}" pid="8" name="PublishDate">
    <vt:lpwstr>14 Oct 2026</vt:lpwstr>
  </property>
  <property fmtid="{D5CDD505-2E9C-101B-9397-08002B2CF9AE}" pid="9" name="CommencementDate">
    <vt:lpwstr>20261014</vt:lpwstr>
  </property>
  <property fmtid="{D5CDD505-2E9C-101B-9397-08002B2CF9AE}" pid="10" name="CommencementAsAt">
    <vt:filetime>2026-10-13T16:00:00Z</vt:filetime>
  </property>
  <property fmtid="{D5CDD505-2E9C-101B-9397-08002B2CF9AE}" pid="11" name="CommencementYear">
    <vt:lpwstr>2026</vt:lpwstr>
  </property>
</Properties>
</file>