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E9CB0" w14:textId="77777777" w:rsidR="00A44E11" w:rsidRDefault="00A44E11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1B9D0DD" wp14:editId="108E8DF9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75DDD04" w14:textId="3494BAAD" w:rsidR="00A44E11" w:rsidRDefault="00A44E11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7332C3">
        <w:rPr>
          <w:noProof/>
        </w:rPr>
        <w:t>Education and Care Services National Law Application Act 2026</w:t>
      </w:r>
      <w:r>
        <w:fldChar w:fldCharType="end"/>
      </w:r>
    </w:p>
    <w:p w14:paraId="06F491BD" w14:textId="154ECE66" w:rsidR="00A44E11" w:rsidRDefault="00A44E11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332C3">
        <w:rPr>
          <w:noProof/>
        </w:rPr>
        <w:t>Education and Care Services National Law Application (Amending Laws) Proclamation 2026</w:t>
      </w:r>
      <w:r>
        <w:fldChar w:fldCharType="end"/>
      </w:r>
    </w:p>
    <w:p w14:paraId="6F87A45F" w14:textId="77777777" w:rsidR="00A44E11" w:rsidRDefault="00A44E11"/>
    <w:p w14:paraId="1E983AB6" w14:textId="77777777" w:rsidR="00A44E11" w:rsidRDefault="00A44E11">
      <w:pPr>
        <w:jc w:val="center"/>
        <w:sectPr w:rsidR="00A44E11" w:rsidSect="00A44E1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E83687C" w14:textId="77777777" w:rsidR="001D6103" w:rsidRDefault="001D6103">
      <w:pPr>
        <w:pStyle w:val="WA"/>
        <w:outlineLvl w:val="0"/>
      </w:pPr>
      <w:r>
        <w:lastRenderedPageBreak/>
        <w:t>Western Australia</w:t>
      </w:r>
    </w:p>
    <w:p w14:paraId="624C0954" w14:textId="6FF665BB" w:rsidR="001D6103" w:rsidRDefault="001D6103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332C3">
        <w:rPr>
          <w:noProof/>
        </w:rPr>
        <w:t>Education and Care Services National Law Application (Amending Laws) Proclamation 2026</w:t>
      </w:r>
      <w:r>
        <w:fldChar w:fldCharType="end"/>
      </w:r>
    </w:p>
    <w:p w14:paraId="1A0EC2C5" w14:textId="77777777" w:rsidR="001D6103" w:rsidRDefault="001D6103">
      <w:pPr>
        <w:pStyle w:val="Arrangement"/>
      </w:pPr>
      <w:r>
        <w:t>Contents</w:t>
      </w:r>
    </w:p>
    <w:p w14:paraId="410F3BDB" w14:textId="1E88951D" w:rsidR="00CB5920" w:rsidRDefault="001D610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CB5920">
        <w:t>1.</w:t>
      </w:r>
      <w:r w:rsidR="00CB5920">
        <w:tab/>
        <w:t>Citation</w:t>
      </w:r>
      <w:r w:rsidR="00CB5920">
        <w:tab/>
      </w:r>
      <w:r w:rsidR="00CB5920">
        <w:fldChar w:fldCharType="begin"/>
      </w:r>
      <w:r w:rsidR="00CB5920">
        <w:instrText xml:space="preserve"> PAGEREF _Toc242780089 \h </w:instrText>
      </w:r>
      <w:r w:rsidR="00CB5920">
        <w:fldChar w:fldCharType="separate"/>
      </w:r>
      <w:r w:rsidR="007332C3">
        <w:t>1</w:t>
      </w:r>
      <w:r w:rsidR="00CB5920">
        <w:fldChar w:fldCharType="end"/>
      </w:r>
    </w:p>
    <w:p w14:paraId="00780619" w14:textId="75389BBF" w:rsidR="00CB5920" w:rsidRDefault="00CB592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 xml:space="preserve">Effect and commencement of </w:t>
      </w:r>
      <w:r w:rsidRPr="00CF7466">
        <w:rPr>
          <w:i/>
          <w:iCs/>
        </w:rPr>
        <w:t>Early Childhood Legislation Amendment (Child Safety) Act 2025</w:t>
      </w:r>
      <w:r>
        <w:t xml:space="preserve"> (Vic) (Act s. 8(1) and (2))</w:t>
      </w:r>
      <w:r>
        <w:tab/>
      </w:r>
      <w:r>
        <w:fldChar w:fldCharType="begin"/>
      </w:r>
      <w:r>
        <w:instrText xml:space="preserve"> PAGEREF _Toc242780090 \h </w:instrText>
      </w:r>
      <w:r>
        <w:fldChar w:fldCharType="separate"/>
      </w:r>
      <w:r w:rsidR="007332C3">
        <w:t>1</w:t>
      </w:r>
      <w:r>
        <w:fldChar w:fldCharType="end"/>
      </w:r>
    </w:p>
    <w:p w14:paraId="178E8FC7" w14:textId="1E3BB9EF" w:rsidR="00CB5920" w:rsidRDefault="00CB592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3.</w:t>
      </w:r>
      <w:r>
        <w:tab/>
        <w:t>Effect and commencement of amending regulations (Act s. 14(1) and (2))</w:t>
      </w:r>
      <w:r>
        <w:tab/>
      </w:r>
      <w:r>
        <w:fldChar w:fldCharType="begin"/>
      </w:r>
      <w:r>
        <w:instrText xml:space="preserve"> PAGEREF _Toc242780091 \h </w:instrText>
      </w:r>
      <w:r>
        <w:fldChar w:fldCharType="separate"/>
      </w:r>
      <w:r w:rsidR="007332C3">
        <w:t>1</w:t>
      </w:r>
      <w:r>
        <w:fldChar w:fldCharType="end"/>
      </w:r>
    </w:p>
    <w:p w14:paraId="4352BE95" w14:textId="532E7C97" w:rsidR="001D6103" w:rsidRDefault="001D6103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8662AC0" w14:textId="77777777" w:rsidR="001D6103" w:rsidRDefault="001D6103">
      <w:pPr>
        <w:pStyle w:val="NoteHeading"/>
        <w:sectPr w:rsidR="001D6103" w:rsidSect="001D6103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4AA7D5C0" w14:textId="1EEBFA14" w:rsidR="001D67FE" w:rsidRDefault="001D67FE">
      <w:pPr>
        <w:pStyle w:val="PrincipalActReg"/>
      </w:pPr>
      <w:r>
        <w:lastRenderedPageBreak/>
        <w:t>Education and Care Services National Law Application Act 2026</w:t>
      </w:r>
    </w:p>
    <w:p w14:paraId="23C00B3B" w14:textId="1E6AE5C3" w:rsidR="001D67FE" w:rsidRDefault="001D67FE">
      <w:pPr>
        <w:pStyle w:val="NameofActReg"/>
      </w:pPr>
      <w:r>
        <w:t>Education and Care Services National Law Application (Amending Laws) Proclamation 2026</w:t>
      </w:r>
    </w:p>
    <w:p w14:paraId="197BA02A" w14:textId="68E705BD" w:rsidR="001D67FE" w:rsidRDefault="001D67FE">
      <w:pPr>
        <w:pStyle w:val="MadeBy"/>
      </w:pPr>
      <w:r>
        <w:t>Made by the Governor in Executive Council.</w:t>
      </w:r>
    </w:p>
    <w:p w14:paraId="36BC3AE8" w14:textId="5658F7FC" w:rsidR="001D67FE" w:rsidRDefault="001D67FE">
      <w:pPr>
        <w:pStyle w:val="Heading5"/>
      </w:pPr>
      <w:bookmarkStart w:id="2" w:name="_Toc242357514"/>
      <w:bookmarkStart w:id="3" w:name="_Toc24278008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6E2CB357" w14:textId="7CDB1D6D" w:rsidR="001D67FE" w:rsidRDefault="001D67FE">
      <w:pPr>
        <w:pStyle w:val="Subsection"/>
      </w:pPr>
      <w:r>
        <w:tab/>
      </w:r>
      <w:r>
        <w:tab/>
      </w:r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Education and Care Services National Law Application (Amending Laws) Proclamation 2026</w:t>
      </w:r>
      <w:r>
        <w:t>.</w:t>
      </w:r>
    </w:p>
    <w:p w14:paraId="1AAF4E21" w14:textId="5E76530E" w:rsidR="001D67FE" w:rsidRDefault="001D67FE">
      <w:pPr>
        <w:pStyle w:val="Heading5"/>
      </w:pPr>
      <w:bookmarkStart w:id="4" w:name="_Toc242357515"/>
      <w:bookmarkStart w:id="5" w:name="_Toc242780090"/>
      <w:r>
        <w:rPr>
          <w:rStyle w:val="CharSectno"/>
        </w:rPr>
        <w:t>2</w:t>
      </w:r>
      <w:r>
        <w:t>.</w:t>
      </w:r>
      <w:r>
        <w:tab/>
        <w:t xml:space="preserve">Effect and commencement of </w:t>
      </w:r>
      <w:r>
        <w:rPr>
          <w:i/>
          <w:iCs/>
        </w:rPr>
        <w:t>Early Childhood Legislation Amendment (Child Safety) Act 2025</w:t>
      </w:r>
      <w:r>
        <w:t xml:space="preserve"> (Vic) (Act s. 8(1) and (2))</w:t>
      </w:r>
      <w:bookmarkEnd w:id="4"/>
      <w:bookmarkEnd w:id="5"/>
    </w:p>
    <w:p w14:paraId="52551923" w14:textId="5E8B5BBB" w:rsidR="001D67FE" w:rsidRDefault="001D67FE">
      <w:pPr>
        <w:pStyle w:val="Subsection"/>
      </w:pPr>
      <w:r>
        <w:tab/>
        <w:t>(1)</w:t>
      </w:r>
      <w:r>
        <w:tab/>
        <w:t xml:space="preserve">The </w:t>
      </w:r>
      <w:r>
        <w:rPr>
          <w:i/>
          <w:iCs/>
        </w:rPr>
        <w:t>Early Childhood Legislation Amendment (Child Safety) Act 2025</w:t>
      </w:r>
      <w:r>
        <w:t xml:space="preserve"> (Vic) has effect for the purposes of the </w:t>
      </w:r>
      <w:r>
        <w:rPr>
          <w:i/>
          <w:iCs/>
        </w:rPr>
        <w:t>Education and Care Services National Law Application Act 2026</w:t>
      </w:r>
      <w:r>
        <w:t xml:space="preserve"> Part 2 under section 7(2) of that Act.</w:t>
      </w:r>
    </w:p>
    <w:p w14:paraId="25B222B1" w14:textId="53BAA98E" w:rsidR="001D67FE" w:rsidRDefault="001D67FE">
      <w:pPr>
        <w:pStyle w:val="Subsection"/>
      </w:pPr>
      <w:r>
        <w:tab/>
        <w:t>(2)</w:t>
      </w:r>
      <w:r>
        <w:tab/>
        <w:t xml:space="preserve">The provisions of the </w:t>
      </w:r>
      <w:r>
        <w:rPr>
          <w:i/>
          <w:iCs/>
        </w:rPr>
        <w:t>Early Childhood Legislation Amendment (Child Safety) Act 2025</w:t>
      </w:r>
      <w:r>
        <w:t xml:space="preserve"> (Vic) come into operation for the purposes of the </w:t>
      </w:r>
      <w:r>
        <w:rPr>
          <w:i/>
          <w:iCs/>
        </w:rPr>
        <w:t>Education and Care Services National Law Application Act 2026</w:t>
      </w:r>
      <w:r>
        <w:t xml:space="preserve"> Part 2 on 1 November 2026.</w:t>
      </w:r>
    </w:p>
    <w:p w14:paraId="5C30B22E" w14:textId="0B3D879A" w:rsidR="001D67FE" w:rsidRDefault="001D67FE">
      <w:pPr>
        <w:pStyle w:val="Heading5"/>
      </w:pPr>
      <w:bookmarkStart w:id="6" w:name="_Toc242357516"/>
      <w:bookmarkStart w:id="7" w:name="_Toc242780091"/>
      <w:r>
        <w:rPr>
          <w:rStyle w:val="CharSectno"/>
        </w:rPr>
        <w:t>3</w:t>
      </w:r>
      <w:r>
        <w:t>.</w:t>
      </w:r>
      <w:r>
        <w:tab/>
        <w:t>Effect and commencement of amending regulations (Act s. 14(1) and (2))</w:t>
      </w:r>
      <w:bookmarkEnd w:id="6"/>
      <w:bookmarkEnd w:id="7"/>
    </w:p>
    <w:p w14:paraId="533085C5" w14:textId="58842C41" w:rsidR="001D67FE" w:rsidRDefault="001D67FE">
      <w:pPr>
        <w:pStyle w:val="Subsection"/>
      </w:pPr>
      <w:r>
        <w:tab/>
        <w:t>(1)</w:t>
      </w:r>
      <w:r>
        <w:tab/>
        <w:t xml:space="preserve">The following amending regulations (the </w:t>
      </w:r>
      <w:r>
        <w:rPr>
          <w:rStyle w:val="CharDefText"/>
        </w:rPr>
        <w:t>relevant amending regulations</w:t>
      </w:r>
      <w:r>
        <w:t xml:space="preserve">) made by the Ministerial Council under the Education and Care Services National Law have effect for the purposes of the </w:t>
      </w:r>
      <w:r>
        <w:rPr>
          <w:i/>
          <w:iCs/>
        </w:rPr>
        <w:t>Education and Care Services National Law Application Act 2026</w:t>
      </w:r>
      <w:r>
        <w:t xml:space="preserve"> Part 2 under section 13(2) of that Act — </w:t>
      </w:r>
    </w:p>
    <w:p w14:paraId="3FF31A9C" w14:textId="6B39AEAD" w:rsidR="001D67FE" w:rsidRDefault="001D67FE">
      <w:pPr>
        <w:pStyle w:val="Indenta"/>
      </w:pPr>
      <w:r>
        <w:tab/>
        <w:t>(a)</w:t>
      </w:r>
      <w:r>
        <w:tab/>
        <w:t xml:space="preserve">the </w:t>
      </w:r>
      <w:r>
        <w:rPr>
          <w:i/>
          <w:iCs/>
        </w:rPr>
        <w:t>Education and Care Services National Further Amendment Regulations 2025</w:t>
      </w:r>
      <w:r>
        <w:t>;</w:t>
      </w:r>
    </w:p>
    <w:p w14:paraId="022E75A8" w14:textId="75BDA518" w:rsidR="001D67FE" w:rsidRDefault="001D67FE">
      <w:pPr>
        <w:pStyle w:val="Indenta"/>
      </w:pPr>
      <w:r>
        <w:lastRenderedPageBreak/>
        <w:tab/>
        <w:t>(b)</w:t>
      </w:r>
      <w:r>
        <w:tab/>
        <w:t xml:space="preserve">the </w:t>
      </w:r>
      <w:r>
        <w:rPr>
          <w:i/>
          <w:iCs/>
        </w:rPr>
        <w:t>Education and Care Services National Amendment Regulations 2026</w:t>
      </w:r>
      <w:r>
        <w:t>.</w:t>
      </w:r>
    </w:p>
    <w:p w14:paraId="0788C876" w14:textId="2AD275A9" w:rsidR="001D67FE" w:rsidRDefault="001D67FE">
      <w:pPr>
        <w:pStyle w:val="Subsection"/>
      </w:pPr>
      <w:r>
        <w:tab/>
        <w:t>(2)</w:t>
      </w:r>
      <w:r>
        <w:tab/>
        <w:t xml:space="preserve">The provisions of the relevant amending regulations come into operation for the purposes of the </w:t>
      </w:r>
      <w:r>
        <w:rPr>
          <w:i/>
          <w:iCs/>
        </w:rPr>
        <w:t>Education and Care Services National Law Application Act 2026</w:t>
      </w:r>
      <w:r>
        <w:t xml:space="preserve"> Part 2 on 1 November 2026.</w:t>
      </w:r>
    </w:p>
    <w:p w14:paraId="12063CCC" w14:textId="395C3065" w:rsidR="001D67FE" w:rsidRDefault="00CB5920">
      <w:pPr>
        <w:pStyle w:val="ByCommand"/>
        <w:keepNext/>
      </w:pPr>
      <w:r>
        <w:t xml:space="preserve">C. DAWSON, </w:t>
      </w:r>
      <w:r w:rsidR="001D67FE">
        <w:t>Governor</w:t>
      </w:r>
      <w:r w:rsidR="001D67FE">
        <w:tab/>
        <w:t>L.S.</w:t>
      </w:r>
    </w:p>
    <w:p w14:paraId="145727C4" w14:textId="5F8C963C" w:rsidR="001D67FE" w:rsidRDefault="00CB5920">
      <w:pPr>
        <w:pStyle w:val="ByCommand"/>
      </w:pPr>
      <w:r>
        <w:t xml:space="preserve">S. WINTON, </w:t>
      </w:r>
      <w:r w:rsidR="001D67FE">
        <w:t>Minister for Early Childhood</w:t>
      </w:r>
    </w:p>
    <w:p w14:paraId="6E9D52E2" w14:textId="77777777" w:rsidR="001D67FE" w:rsidRDefault="001D67FE">
      <w:pPr>
        <w:sectPr w:rsidR="001D67FE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 w14:paraId="61C1A7BD" w14:textId="71956BE2" w:rsidR="001D67FE" w:rsidRDefault="001667D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58ADA6" wp14:editId="7CE7303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30C84D" w14:textId="2C7DB630" w:rsidR="001667D4" w:rsidRDefault="001667D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B5920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6811F99" w14:textId="77777777" w:rsidR="001667D4" w:rsidRDefault="001667D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2A5DA18" w14:textId="16301E3C" w:rsidR="001667D4" w:rsidRDefault="001667D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B5920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FAC9652" w14:textId="77777777" w:rsidR="001667D4" w:rsidRDefault="001667D4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58ADA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4C30C84D" w14:textId="2C7DB630" w:rsidR="001667D4" w:rsidRDefault="001667D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B592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6811F99" w14:textId="77777777" w:rsidR="001667D4" w:rsidRDefault="001667D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2A5DA18" w14:textId="16301E3C" w:rsidR="001667D4" w:rsidRDefault="001667D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B592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FAC9652" w14:textId="77777777" w:rsidR="001667D4" w:rsidRDefault="001667D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1D67FE" w:rsidSect="000C11CA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851" w:right="1701" w:bottom="85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B8C1C" w14:textId="77777777" w:rsidR="001D67FE" w:rsidRDefault="001D67FE">
      <w:pPr>
        <w:rPr>
          <w:b/>
          <w:sz w:val="28"/>
        </w:rPr>
      </w:pPr>
      <w:r>
        <w:rPr>
          <w:b/>
          <w:sz w:val="28"/>
        </w:rPr>
        <w:t>Endnotes</w:t>
      </w:r>
    </w:p>
    <w:p w14:paraId="3A4AD248" w14:textId="77777777" w:rsidR="001D67FE" w:rsidRDefault="001D67FE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371F244" w14:textId="77777777" w:rsidR="001D67FE" w:rsidRDefault="001D67FE"/>
  </w:endnote>
  <w:endnote w:type="continuationSeparator" w:id="0">
    <w:p w14:paraId="20EC40DC" w14:textId="77777777" w:rsidR="001D67FE" w:rsidRDefault="001D67FE">
      <w:pPr>
        <w:pStyle w:val="Footer"/>
      </w:pPr>
    </w:p>
    <w:p w14:paraId="2280F524" w14:textId="77777777" w:rsidR="001D67FE" w:rsidRDefault="001D67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4AD80" w14:textId="77777777" w:rsidR="00F26C4F" w:rsidRDefault="00F26C4F">
    <w:pPr>
      <w:pStyle w:val="Footer"/>
      <w:pBdr>
        <w:bottom w:val="single" w:sz="4" w:space="1" w:color="auto"/>
      </w:pBdr>
      <w:rPr>
        <w:sz w:val="20"/>
      </w:rPr>
    </w:pPr>
  </w:p>
  <w:p w14:paraId="0B10D2CE" w14:textId="75C64226" w:rsidR="00F26C4F" w:rsidRDefault="00F26C4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332C3">
      <w:rPr>
        <w:sz w:val="20"/>
      </w:rPr>
      <w:t>2026/211</w:t>
    </w:r>
    <w:r>
      <w:rPr>
        <w:sz w:val="20"/>
      </w:rPr>
      <w:fldChar w:fldCharType="end"/>
    </w:r>
  </w:p>
  <w:p w14:paraId="1F73F15E" w14:textId="49745F68" w:rsidR="00F26C4F" w:rsidRDefault="00F26C4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332C3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3D6E6" w14:textId="77777777" w:rsidR="00F26C4F" w:rsidRDefault="00F26C4F">
    <w:pPr>
      <w:pStyle w:val="Footer"/>
      <w:pBdr>
        <w:bottom w:val="single" w:sz="4" w:space="1" w:color="auto"/>
      </w:pBdr>
      <w:rPr>
        <w:sz w:val="20"/>
      </w:rPr>
    </w:pPr>
  </w:p>
  <w:p w14:paraId="5FE7FDDC" w14:textId="70D7C551" w:rsidR="00F26C4F" w:rsidRDefault="00F26C4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332C3">
      <w:rPr>
        <w:sz w:val="20"/>
      </w:rPr>
      <w:t>2026/211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202C5A0" w14:textId="0BF7DCD5" w:rsidR="00F26C4F" w:rsidRDefault="00F26C4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332C3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3A6C3" w14:textId="77777777" w:rsidR="00F26C4F" w:rsidRDefault="00F26C4F">
    <w:pPr>
      <w:pStyle w:val="Footer"/>
      <w:pBdr>
        <w:bottom w:val="single" w:sz="4" w:space="1" w:color="auto"/>
      </w:pBdr>
      <w:rPr>
        <w:sz w:val="20"/>
      </w:rPr>
    </w:pPr>
  </w:p>
  <w:p w14:paraId="5A216732" w14:textId="2A136E9C" w:rsidR="00F26C4F" w:rsidRDefault="00F26C4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332C3">
      <w:rPr>
        <w:sz w:val="20"/>
      </w:rPr>
      <w:t>2026/211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E80D9A2" w14:textId="49297C9C" w:rsidR="00F26C4F" w:rsidRDefault="00F26C4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332C3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1EBC2" w14:textId="77777777" w:rsidR="00F26C4F" w:rsidRDefault="00F26C4F">
    <w:pPr>
      <w:pStyle w:val="Footer"/>
      <w:pBdr>
        <w:bottom w:val="single" w:sz="4" w:space="1" w:color="auto"/>
      </w:pBdr>
      <w:rPr>
        <w:sz w:val="20"/>
      </w:rPr>
    </w:pPr>
  </w:p>
  <w:p w14:paraId="588E71D4" w14:textId="08054B49" w:rsidR="00F26C4F" w:rsidRDefault="00F26C4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332C3">
      <w:rPr>
        <w:sz w:val="20"/>
      </w:rPr>
      <w:t>2026/211</w:t>
    </w:r>
    <w:r>
      <w:rPr>
        <w:sz w:val="20"/>
      </w:rPr>
      <w:fldChar w:fldCharType="end"/>
    </w:r>
  </w:p>
  <w:p w14:paraId="6BB1B19F" w14:textId="215F2155" w:rsidR="00F26C4F" w:rsidRDefault="00F26C4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332C3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FC3E3" w14:textId="77777777" w:rsidR="00F26C4F" w:rsidRDefault="00F26C4F">
    <w:pPr>
      <w:pStyle w:val="Footer"/>
      <w:pBdr>
        <w:bottom w:val="single" w:sz="4" w:space="1" w:color="auto"/>
      </w:pBdr>
      <w:rPr>
        <w:sz w:val="20"/>
      </w:rPr>
    </w:pPr>
  </w:p>
  <w:p w14:paraId="599AC8A2" w14:textId="6F52463D" w:rsidR="00F26C4F" w:rsidRDefault="00F26C4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332C3">
      <w:rPr>
        <w:sz w:val="20"/>
      </w:rPr>
      <w:t>2026/211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20FE1A5" w14:textId="19187EE1" w:rsidR="00F26C4F" w:rsidRDefault="00F26C4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332C3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2412D" w14:textId="77777777" w:rsidR="00F26C4F" w:rsidRDefault="00F26C4F">
    <w:pPr>
      <w:pStyle w:val="Footer"/>
      <w:pBdr>
        <w:bottom w:val="single" w:sz="4" w:space="1" w:color="auto"/>
      </w:pBdr>
      <w:rPr>
        <w:sz w:val="20"/>
      </w:rPr>
    </w:pPr>
  </w:p>
  <w:p w14:paraId="6D5B1976" w14:textId="27130AED" w:rsidR="00F26C4F" w:rsidRDefault="00F26C4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332C3">
      <w:rPr>
        <w:sz w:val="20"/>
      </w:rPr>
      <w:t>2026/211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AECB3F5" w14:textId="595EA8F5" w:rsidR="00F26C4F" w:rsidRDefault="00F26C4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332C3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9F4C0" w14:textId="3E47A0D8" w:rsidR="001D67FE" w:rsidRDefault="001D67F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3FA44" w14:textId="7D4E4204" w:rsidR="001D67FE" w:rsidRDefault="001D67F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41603" w14:textId="77777777" w:rsidR="001D67FE" w:rsidRDefault="001D67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6CBF3" w14:textId="77777777" w:rsidR="001D67FE" w:rsidRDefault="001D67FE">
      <w:r>
        <w:separator/>
      </w:r>
    </w:p>
  </w:footnote>
  <w:footnote w:type="continuationSeparator" w:id="0">
    <w:p w14:paraId="22225A02" w14:textId="77777777" w:rsidR="001D67FE" w:rsidRDefault="001D6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123DE" w14:textId="77777777" w:rsidR="00A44E11" w:rsidRDefault="00A44E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BE3CB" w14:textId="77777777" w:rsidR="00A44E11" w:rsidRDefault="00A44E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62585" w14:textId="77777777" w:rsidR="00A44E11" w:rsidRDefault="00A44E11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D6103" w14:paraId="54A4920A" w14:textId="77777777">
      <w:trPr>
        <w:cantSplit/>
        <w:jc w:val="center"/>
      </w:trPr>
      <w:tc>
        <w:tcPr>
          <w:tcW w:w="7258" w:type="dxa"/>
          <w:gridSpan w:val="2"/>
        </w:tcPr>
        <w:p w14:paraId="6282F2AC" w14:textId="26E6043D" w:rsidR="001D6103" w:rsidRDefault="001D610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332C3">
            <w:rPr>
              <w:b/>
              <w:i/>
            </w:rPr>
            <w:t>Education and Care Services National Law Application (Amending Laws) Proclamation 2026</w:t>
          </w:r>
          <w:r>
            <w:rPr>
              <w:b/>
              <w:i/>
            </w:rPr>
            <w:fldChar w:fldCharType="end"/>
          </w:r>
        </w:p>
      </w:tc>
    </w:tr>
    <w:tr w:rsidR="001D6103" w14:paraId="43920C1B" w14:textId="77777777">
      <w:trPr>
        <w:jc w:val="center"/>
      </w:trPr>
      <w:tc>
        <w:tcPr>
          <w:tcW w:w="1548" w:type="dxa"/>
        </w:tcPr>
        <w:p w14:paraId="48837681" w14:textId="77777777" w:rsidR="001D6103" w:rsidRDefault="001D6103">
          <w:pPr>
            <w:pStyle w:val="Header"/>
            <w:spacing w:before="40"/>
          </w:pPr>
        </w:p>
      </w:tc>
      <w:tc>
        <w:tcPr>
          <w:tcW w:w="5715" w:type="dxa"/>
        </w:tcPr>
        <w:p w14:paraId="766609C7" w14:textId="77777777" w:rsidR="001D6103" w:rsidRDefault="001D6103">
          <w:pPr>
            <w:pStyle w:val="Header"/>
            <w:spacing w:before="40"/>
          </w:pPr>
        </w:p>
      </w:tc>
    </w:tr>
    <w:tr w:rsidR="001D6103" w14:paraId="1506B427" w14:textId="77777777">
      <w:trPr>
        <w:jc w:val="center"/>
      </w:trPr>
      <w:tc>
        <w:tcPr>
          <w:tcW w:w="1548" w:type="dxa"/>
        </w:tcPr>
        <w:p w14:paraId="54E7488A" w14:textId="77777777" w:rsidR="001D6103" w:rsidRDefault="001D6103">
          <w:pPr>
            <w:pStyle w:val="Header"/>
            <w:spacing w:before="40"/>
          </w:pPr>
        </w:p>
      </w:tc>
      <w:tc>
        <w:tcPr>
          <w:tcW w:w="5715" w:type="dxa"/>
        </w:tcPr>
        <w:p w14:paraId="47D6C314" w14:textId="77777777" w:rsidR="001D6103" w:rsidRDefault="001D6103">
          <w:pPr>
            <w:pStyle w:val="Header"/>
            <w:spacing w:before="40"/>
          </w:pPr>
        </w:p>
      </w:tc>
    </w:tr>
    <w:tr w:rsidR="001D6103" w14:paraId="7618172A" w14:textId="77777777">
      <w:trPr>
        <w:cantSplit/>
        <w:jc w:val="center"/>
      </w:trPr>
      <w:tc>
        <w:tcPr>
          <w:tcW w:w="7258" w:type="dxa"/>
          <w:gridSpan w:val="2"/>
        </w:tcPr>
        <w:p w14:paraId="3D3A067F" w14:textId="77777777" w:rsidR="001D6103" w:rsidRDefault="001D6103">
          <w:pPr>
            <w:pStyle w:val="Header"/>
            <w:spacing w:before="40"/>
          </w:pPr>
          <w:r>
            <w:t>Contents</w:t>
          </w:r>
        </w:p>
      </w:tc>
    </w:tr>
  </w:tbl>
  <w:p w14:paraId="153DAF14" w14:textId="77777777" w:rsidR="001D6103" w:rsidRDefault="001D610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D6103" w14:paraId="7D848727" w14:textId="77777777">
      <w:trPr>
        <w:cantSplit/>
        <w:jc w:val="center"/>
      </w:trPr>
      <w:tc>
        <w:tcPr>
          <w:tcW w:w="7258" w:type="dxa"/>
          <w:gridSpan w:val="2"/>
        </w:tcPr>
        <w:p w14:paraId="10D2AEB1" w14:textId="78C8DE26" w:rsidR="001D6103" w:rsidRDefault="001D610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332C3">
            <w:rPr>
              <w:b/>
              <w:i/>
            </w:rPr>
            <w:t>Education and Care Services National Law Application (Amending Laws) Proclamation 2026</w:t>
          </w:r>
          <w:r>
            <w:rPr>
              <w:b/>
              <w:i/>
            </w:rPr>
            <w:fldChar w:fldCharType="end"/>
          </w:r>
        </w:p>
      </w:tc>
    </w:tr>
    <w:tr w:rsidR="001D6103" w14:paraId="3B23617E" w14:textId="77777777">
      <w:trPr>
        <w:jc w:val="center"/>
      </w:trPr>
      <w:tc>
        <w:tcPr>
          <w:tcW w:w="5715" w:type="dxa"/>
        </w:tcPr>
        <w:p w14:paraId="6041CE9D" w14:textId="77777777" w:rsidR="001D6103" w:rsidRDefault="001D610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7A04928" w14:textId="77777777" w:rsidR="001D6103" w:rsidRDefault="001D6103">
          <w:pPr>
            <w:pStyle w:val="Header"/>
            <w:spacing w:before="40"/>
            <w:ind w:right="17"/>
            <w:jc w:val="right"/>
          </w:pPr>
        </w:p>
      </w:tc>
    </w:tr>
    <w:tr w:rsidR="001D6103" w14:paraId="3D82819C" w14:textId="77777777">
      <w:trPr>
        <w:jc w:val="center"/>
      </w:trPr>
      <w:tc>
        <w:tcPr>
          <w:tcW w:w="5715" w:type="dxa"/>
        </w:tcPr>
        <w:p w14:paraId="575FF012" w14:textId="77777777" w:rsidR="001D6103" w:rsidRDefault="001D610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689BF74" w14:textId="77777777" w:rsidR="001D6103" w:rsidRDefault="001D6103">
          <w:pPr>
            <w:pStyle w:val="Header"/>
            <w:spacing w:before="40"/>
            <w:ind w:right="17"/>
            <w:jc w:val="right"/>
          </w:pPr>
        </w:p>
      </w:tc>
    </w:tr>
    <w:tr w:rsidR="001D6103" w14:paraId="393589CF" w14:textId="77777777">
      <w:trPr>
        <w:cantSplit/>
        <w:jc w:val="center"/>
      </w:trPr>
      <w:tc>
        <w:tcPr>
          <w:tcW w:w="7258" w:type="dxa"/>
          <w:gridSpan w:val="2"/>
        </w:tcPr>
        <w:p w14:paraId="52B3078D" w14:textId="77777777" w:rsidR="001D6103" w:rsidRDefault="001D6103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55F49F04" w14:textId="77777777" w:rsidR="001D6103" w:rsidRDefault="001D6103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2E2F3" w14:textId="77777777" w:rsidR="001D6103" w:rsidRDefault="001D6103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FF7058" w14:paraId="1DA6F386" w14:textId="77777777">
      <w:trPr>
        <w:cantSplit/>
        <w:jc w:val="center"/>
      </w:trPr>
      <w:tc>
        <w:tcPr>
          <w:tcW w:w="7263" w:type="dxa"/>
        </w:tcPr>
        <w:p w14:paraId="3D987AAC" w14:textId="63D30F1B" w:rsidR="001D67FE" w:rsidRDefault="001D67F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7332C3">
            <w:rPr>
              <w:b/>
              <w:i/>
            </w:rPr>
            <w:t>Education and Care Services National Law Application (Amending Laws) Proclamation 2026</w:t>
          </w:r>
          <w:r>
            <w:rPr>
              <w:b/>
              <w:i/>
            </w:rPr>
            <w:fldChar w:fldCharType="end"/>
          </w:r>
        </w:p>
      </w:tc>
    </w:tr>
  </w:tbl>
  <w:p w14:paraId="28D929C2" w14:textId="77777777" w:rsidR="001D67FE" w:rsidRDefault="001D67F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FF7058" w14:paraId="270CFF5E" w14:textId="77777777">
      <w:trPr>
        <w:cantSplit/>
        <w:jc w:val="center"/>
      </w:trPr>
      <w:tc>
        <w:tcPr>
          <w:tcW w:w="7263" w:type="dxa"/>
        </w:tcPr>
        <w:p w14:paraId="2AEED278" w14:textId="65502ECC" w:rsidR="001D67FE" w:rsidRDefault="001D67FE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7332C3">
            <w:rPr>
              <w:b/>
              <w:i/>
            </w:rPr>
            <w:t>Education and Care Services National Law Application (Amending Laws) Proclamation 2026</w:t>
          </w:r>
          <w:r>
            <w:rPr>
              <w:b/>
              <w:i/>
            </w:rPr>
            <w:fldChar w:fldCharType="end"/>
          </w:r>
        </w:p>
      </w:tc>
    </w:tr>
  </w:tbl>
  <w:p w14:paraId="38AD6E59" w14:textId="77777777" w:rsidR="001D67FE" w:rsidRDefault="001D67FE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277C3" w14:textId="77777777" w:rsidR="001D67FE" w:rsidRDefault="001D67F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8411C" w14:textId="56CE3068" w:rsidR="001D67FE" w:rsidRDefault="001D67FE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A73F7" w14:textId="5CF24F04" w:rsidR="001D67FE" w:rsidRDefault="001D67FE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5A208" w14:textId="77777777" w:rsidR="001D67FE" w:rsidRDefault="001D67FE"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701661396">
    <w:abstractNumId w:val="11"/>
  </w:num>
  <w:num w:numId="2" w16cid:durableId="471826289">
    <w:abstractNumId w:val="13"/>
  </w:num>
  <w:num w:numId="3" w16cid:durableId="177082756">
    <w:abstractNumId w:val="18"/>
  </w:num>
  <w:num w:numId="4" w16cid:durableId="1676718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1008125812"/>
    <w:docVar w:name="WAFER_20150206084922" w:val="334d040a-f121-4df3-b70e-eeac8d609a03"/>
    <w:docVar w:name="WAFER_20150206084922_GUID" w:val="UpdateStyles,UsedStyles"/>
    <w:docVar w:name="WAFER_20151019092132" w:val="7ce444c3-0469-4382-9180-17125bea3977"/>
    <w:docVar w:name="WAFER_20151019092132_GUID" w:val="UpdateStyles,UsedStyles"/>
    <w:docVar w:name="WAFER_20151019113744" w:val="46fa5cae-abf4-43a0-a62a-d6c429a42a66"/>
    <w:docVar w:name="WAFER_20151019113744_GUID" w:val="UpdateStyles"/>
    <w:docVar w:name="WAFER_20151102150220" w:val="d8215ca2-0766-4860-a767-6ce7cf832b68"/>
    <w:docVar w:name="WAFER_20151102150220_GUID" w:val="UpdateStyles"/>
    <w:docVar w:name="WAFER_20170522141606" w:val="b655bcf4-3bd0-4d30-8a68-cdd9b6ec021e"/>
    <w:docVar w:name="WAFER_20170522141606_GUID" w:val="UpdateStyles"/>
    <w:docVar w:name="WAFER_20190213151257" w:val="38a2928e-2495-4161-8fc0-5e3235a19c38"/>
    <w:docVar w:name="WAFER_20190213151257_GUID" w:val="UpdateStyles"/>
    <w:docVar w:name="WAFER_20190227114931" w:val="e2d877ad-6cfa-46ff-a45d-f90237dfdd4a"/>
    <w:docVar w:name="WAFER_20190227114931_GUID" w:val="UpdateStyles.ProcessFixes,UpdateStyles.ProcessFixes,RemoveIncorrectStyles.ProcessStyles,RemoveIncorrectStyles.ProcessStyles"/>
    <w:docVar w:name="WAFER_20191031155923" w:val="af10c1cb-49b2-4d75-9c3b-2ada5c2c54f3"/>
    <w:docVar w:name="WAFER_20191031155923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"/>
    <w:docVar w:name="WAFER_20200207103029" w:val="6e9ff55e-c20b-4682-a4c1-0023a3c10cce"/>
    <w:docVar w:name="WAFER_20200207103029_GUID" w:val="6e9ff55e-c20b-4682-a4c1-0023a3c10cce"/>
    <w:docVar w:name="WAFER_20230512114356" w:val="6e9ff55e-c20b-4682-a4c1-0023a3c10cce"/>
    <w:docVar w:name="WAFER_20230512114356_GUID" w:val="6e9ff55e-c20b-4682-a4c1-0023a3c10cce"/>
    <w:docVar w:name="WAFER_202609180912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60918091204_GUID" w:val="b840376c-04b5-4e0c-b2b3-597eb879bfe3"/>
    <w:docVar w:name="WAFER_202609220846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922084635_GUID" w:val="073c7656-fe82-48d1-b55c-5b8a944380d4"/>
    <w:docVar w:name="WAFER_202610081258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1008125812_GUID" w:val="d99cb705-bbee-4ce2-9b01-252f9ee7e198"/>
  </w:docVars>
  <w:rsids>
    <w:rsidRoot w:val="001D6103"/>
    <w:rsid w:val="00046FF5"/>
    <w:rsid w:val="0010255F"/>
    <w:rsid w:val="00145568"/>
    <w:rsid w:val="001557A4"/>
    <w:rsid w:val="001667D4"/>
    <w:rsid w:val="001D6103"/>
    <w:rsid w:val="001D67FE"/>
    <w:rsid w:val="005C4B38"/>
    <w:rsid w:val="007332C3"/>
    <w:rsid w:val="007765F1"/>
    <w:rsid w:val="009A61B8"/>
    <w:rsid w:val="00A44E11"/>
    <w:rsid w:val="00CB5920"/>
    <w:rsid w:val="00D4304C"/>
    <w:rsid w:val="00ED1921"/>
    <w:rsid w:val="00F26C4F"/>
    <w:rsid w:val="00F65FD3"/>
    <w:rsid w:val="00FF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4E4AF5"/>
  <w15:docId w15:val="{90039429-549B-4B94-9328-E704CD7A9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BBE30-BC54-41FD-9118-F4B0F8C44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407</Words>
  <Characters>2266</Characters>
  <Application>Microsoft Office Word</Application>
  <DocSecurity>0</DocSecurity>
  <Lines>70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and Care Services National Law Application (Amending Laws) Proclamation 2026 - 00-00-00</dc:title>
  <dc:subject/>
  <dc:creator/>
  <cp:keywords/>
  <dc:description/>
  <cp:lastModifiedBy>Master Repository Process</cp:lastModifiedBy>
  <cp:revision>4</cp:revision>
  <cp:lastPrinted>2026-09-16T06:47:00Z</cp:lastPrinted>
  <dcterms:created xsi:type="dcterms:W3CDTF">2026-10-13T02:58:00Z</dcterms:created>
  <dcterms:modified xsi:type="dcterms:W3CDTF">2026-10-13T02:58:00Z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56177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AsAtDate">
    <vt:lpwstr>14 Oct 2026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2026/211</vt:lpwstr>
  </property>
  <property fmtid="{D5CDD505-2E9C-101B-9397-08002B2CF9AE}" pid="9" name="PublishDate">
    <vt:lpwstr>14 Oct 2026</vt:lpwstr>
  </property>
  <property fmtid="{D5CDD505-2E9C-101B-9397-08002B2CF9AE}" pid="10" name="CommencementDate">
    <vt:lpwstr>20261014</vt:lpwstr>
  </property>
  <property fmtid="{D5CDD505-2E9C-101B-9397-08002B2CF9AE}" pid="11" name="CommencementAsAt">
    <vt:filetime>2026-10-13T16:00:00Z</vt:filetime>
  </property>
  <property fmtid="{D5CDD505-2E9C-101B-9397-08002B2CF9AE}" pid="12" name="CommencementYear">
    <vt:lpwstr>2026</vt:lpwstr>
  </property>
</Properties>
</file>