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FCCE0" w14:textId="77777777" w:rsidR="00865A4B" w:rsidRDefault="00865A4B">
      <w:pPr>
        <w:pStyle w:val="WA"/>
      </w:pPr>
      <w:r>
        <w:rPr>
          <w:noProof/>
        </w:rPr>
        <w:drawing>
          <wp:anchor distT="0" distB="0" distL="114300" distR="114300" simplePos="0" relativeHeight="251659264" behindDoc="0" locked="0" layoutInCell="1" allowOverlap="1" wp14:anchorId="19DAA27A" wp14:editId="7397ECF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637310" w14:textId="7BE98EB2" w:rsidR="00865A4B" w:rsidRDefault="00865A4B">
      <w:pPr>
        <w:pStyle w:val="PrincipalActRegPage1"/>
      </w:pPr>
      <w:r>
        <w:fldChar w:fldCharType="begin"/>
      </w:r>
      <w:r>
        <w:instrText xml:space="preserve"> STYLEREF "PrincipalAct_Reg"</w:instrText>
      </w:r>
      <w:r>
        <w:fldChar w:fldCharType="separate"/>
      </w:r>
      <w:r w:rsidR="00B20319">
        <w:rPr>
          <w:noProof/>
        </w:rPr>
        <w:t>Electricity Act 1945</w:t>
      </w:r>
      <w:r>
        <w:fldChar w:fldCharType="end"/>
      </w:r>
    </w:p>
    <w:p w14:paraId="7541EB43" w14:textId="04252DAE" w:rsidR="00865A4B" w:rsidRDefault="00865A4B">
      <w:pPr>
        <w:pStyle w:val="NameofActRegPage1"/>
        <w:spacing w:before="1800" w:after="4200"/>
        <w:outlineLvl w:val="0"/>
      </w:pPr>
      <w:r>
        <w:fldChar w:fldCharType="begin"/>
      </w:r>
      <w:r>
        <w:instrText xml:space="preserve"> STYLEREF "Name Of Act/Reg"</w:instrText>
      </w:r>
      <w:r>
        <w:fldChar w:fldCharType="separate"/>
      </w:r>
      <w:r w:rsidR="00B20319">
        <w:rPr>
          <w:noProof/>
        </w:rPr>
        <w:t>Electricity (Licensing) Regulations 1991</w:t>
      </w:r>
      <w:r>
        <w:fldChar w:fldCharType="end"/>
      </w:r>
    </w:p>
    <w:p w14:paraId="7CEB659B" w14:textId="77777777" w:rsidR="00865A4B" w:rsidRDefault="00865A4B">
      <w:pPr>
        <w:jc w:val="center"/>
        <w:sectPr w:rsidR="00865A4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04C52BD" w14:textId="77777777" w:rsidR="00795E89" w:rsidRDefault="00795E89">
      <w:pPr>
        <w:pStyle w:val="WA"/>
      </w:pPr>
      <w:r>
        <w:lastRenderedPageBreak/>
        <w:t>Western Australia</w:t>
      </w:r>
    </w:p>
    <w:p w14:paraId="0FDEA2A3" w14:textId="048A1266" w:rsidR="00865A4B" w:rsidRDefault="00865A4B">
      <w:pPr>
        <w:pStyle w:val="NameofActRegPage1"/>
      </w:pPr>
      <w:r>
        <w:fldChar w:fldCharType="begin"/>
      </w:r>
      <w:r>
        <w:instrText xml:space="preserve"> STYLEREF "Name Of Act/Reg"</w:instrText>
      </w:r>
      <w:r>
        <w:fldChar w:fldCharType="separate"/>
      </w:r>
      <w:r w:rsidR="00B20319">
        <w:rPr>
          <w:noProof/>
        </w:rPr>
        <w:t>Electricity (Licensing) Regulations 1991</w:t>
      </w:r>
      <w:r>
        <w:fldChar w:fldCharType="end"/>
      </w:r>
    </w:p>
    <w:p w14:paraId="6B11EF73" w14:textId="77777777" w:rsidR="00865A4B" w:rsidRDefault="00865A4B">
      <w:pPr>
        <w:pStyle w:val="Arrangement"/>
      </w:pPr>
      <w:r>
        <w:t>Contents</w:t>
      </w:r>
    </w:p>
    <w:p w14:paraId="0F750807" w14:textId="77777777" w:rsidR="00A17B08" w:rsidRDefault="00865A4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17B08">
        <w:t>Part 1 — Preliminary</w:t>
      </w:r>
    </w:p>
    <w:p w14:paraId="17C1A1E1" w14:textId="23CB3E3A" w:rsidR="00A17B08" w:rsidRDefault="00A17B08">
      <w:pPr>
        <w:pStyle w:val="TOC8"/>
        <w:rPr>
          <w:rFonts w:asciiTheme="minorHAnsi" w:eastAsiaTheme="minorEastAsia" w:hAnsiTheme="minorHAnsi" w:cstheme="minorBidi"/>
          <w:kern w:val="2"/>
          <w:sz w:val="24"/>
          <w:szCs w:val="24"/>
          <w14:ligatures w14:val="standardContextual"/>
        </w:rPr>
      </w:pPr>
      <w:r>
        <w:t>1</w:t>
      </w:r>
      <w:r w:rsidRPr="0026064A">
        <w:rPr>
          <w:snapToGrid w:val="0"/>
        </w:rPr>
        <w:t>.</w:t>
      </w:r>
      <w:r w:rsidRPr="0026064A">
        <w:rPr>
          <w:snapToGrid w:val="0"/>
        </w:rPr>
        <w:tab/>
        <w:t>Citation</w:t>
      </w:r>
      <w:r>
        <w:tab/>
      </w:r>
      <w:r>
        <w:fldChar w:fldCharType="begin"/>
      </w:r>
      <w:r>
        <w:instrText xml:space="preserve"> PAGEREF _Toc242692012 \h </w:instrText>
      </w:r>
      <w:r>
        <w:fldChar w:fldCharType="separate"/>
      </w:r>
      <w:r w:rsidR="00B20319">
        <w:t>1</w:t>
      </w:r>
      <w:r>
        <w:fldChar w:fldCharType="end"/>
      </w:r>
    </w:p>
    <w:p w14:paraId="7A6BE417" w14:textId="0A467572" w:rsidR="00A17B08" w:rsidRDefault="00A17B08">
      <w:pPr>
        <w:pStyle w:val="TOC8"/>
        <w:rPr>
          <w:rFonts w:asciiTheme="minorHAnsi" w:eastAsiaTheme="minorEastAsia" w:hAnsiTheme="minorHAnsi" w:cstheme="minorBidi"/>
          <w:kern w:val="2"/>
          <w:sz w:val="24"/>
          <w:szCs w:val="24"/>
          <w14:ligatures w14:val="standardContextual"/>
        </w:rPr>
      </w:pPr>
      <w:r>
        <w:t>2</w:t>
      </w:r>
      <w:r w:rsidRPr="0026064A">
        <w:rPr>
          <w:snapToGrid w:val="0"/>
        </w:rPr>
        <w:t>.</w:t>
      </w:r>
      <w:r w:rsidRPr="0026064A">
        <w:rPr>
          <w:snapToGrid w:val="0"/>
        </w:rPr>
        <w:tab/>
        <w:t>Commencement</w:t>
      </w:r>
      <w:r>
        <w:tab/>
      </w:r>
      <w:r>
        <w:fldChar w:fldCharType="begin"/>
      </w:r>
      <w:r>
        <w:instrText xml:space="preserve"> PAGEREF _Toc242692013 \h </w:instrText>
      </w:r>
      <w:r>
        <w:fldChar w:fldCharType="separate"/>
      </w:r>
      <w:r w:rsidR="00B20319">
        <w:t>1</w:t>
      </w:r>
      <w:r>
        <w:fldChar w:fldCharType="end"/>
      </w:r>
    </w:p>
    <w:p w14:paraId="181A3EC5" w14:textId="423DF7AC" w:rsidR="00A17B08" w:rsidRDefault="00A17B08">
      <w:pPr>
        <w:pStyle w:val="TOC8"/>
        <w:rPr>
          <w:rFonts w:asciiTheme="minorHAnsi" w:eastAsiaTheme="minorEastAsia" w:hAnsiTheme="minorHAnsi" w:cstheme="minorBidi"/>
          <w:kern w:val="2"/>
          <w:sz w:val="24"/>
          <w:szCs w:val="24"/>
          <w14:ligatures w14:val="standardContextual"/>
        </w:rPr>
      </w:pPr>
      <w:r>
        <w:t>3</w:t>
      </w:r>
      <w:r w:rsidRPr="0026064A">
        <w:rPr>
          <w:snapToGrid w:val="0"/>
        </w:rPr>
        <w:t>.</w:t>
      </w:r>
      <w:r w:rsidRPr="0026064A">
        <w:rPr>
          <w:snapToGrid w:val="0"/>
        </w:rPr>
        <w:tab/>
        <w:t>Terms used</w:t>
      </w:r>
      <w:r>
        <w:tab/>
      </w:r>
      <w:r>
        <w:fldChar w:fldCharType="begin"/>
      </w:r>
      <w:r>
        <w:instrText xml:space="preserve"> PAGEREF _Toc242692014 \h </w:instrText>
      </w:r>
      <w:r>
        <w:fldChar w:fldCharType="separate"/>
      </w:r>
      <w:r w:rsidR="00B20319">
        <w:t>1</w:t>
      </w:r>
      <w:r>
        <w:fldChar w:fldCharType="end"/>
      </w:r>
    </w:p>
    <w:p w14:paraId="41E6BB25" w14:textId="3DE09C77" w:rsidR="00A17B08" w:rsidRDefault="00A17B08">
      <w:pPr>
        <w:pStyle w:val="TOC8"/>
        <w:rPr>
          <w:rFonts w:asciiTheme="minorHAnsi" w:eastAsiaTheme="minorEastAsia" w:hAnsiTheme="minorHAnsi" w:cstheme="minorBidi"/>
          <w:kern w:val="2"/>
          <w:sz w:val="24"/>
          <w:szCs w:val="24"/>
          <w14:ligatures w14:val="standardContextual"/>
        </w:rPr>
      </w:pPr>
      <w:r>
        <w:t>4A.</w:t>
      </w:r>
      <w:r>
        <w:tab/>
        <w:t>Term used: electrical work</w:t>
      </w:r>
      <w:r>
        <w:tab/>
      </w:r>
      <w:r>
        <w:fldChar w:fldCharType="begin"/>
      </w:r>
      <w:r>
        <w:instrText xml:space="preserve"> PAGEREF _Toc242692015 \h </w:instrText>
      </w:r>
      <w:r>
        <w:fldChar w:fldCharType="separate"/>
      </w:r>
      <w:r w:rsidR="00B20319">
        <w:t>6</w:t>
      </w:r>
      <w:r>
        <w:fldChar w:fldCharType="end"/>
      </w:r>
    </w:p>
    <w:p w14:paraId="4BA66164" w14:textId="4DBBA9F9" w:rsidR="00A17B08" w:rsidRDefault="00A17B08">
      <w:pPr>
        <w:pStyle w:val="TOC8"/>
        <w:rPr>
          <w:rFonts w:asciiTheme="minorHAnsi" w:eastAsiaTheme="minorEastAsia" w:hAnsiTheme="minorHAnsi" w:cstheme="minorBidi"/>
          <w:kern w:val="2"/>
          <w:sz w:val="24"/>
          <w:szCs w:val="24"/>
          <w14:ligatures w14:val="standardContextual"/>
        </w:rPr>
      </w:pPr>
      <w:r>
        <w:t>4AA.</w:t>
      </w:r>
      <w:r>
        <w:tab/>
        <w:t>Term used: private generating plant</w:t>
      </w:r>
      <w:r>
        <w:tab/>
      </w:r>
      <w:r>
        <w:fldChar w:fldCharType="begin"/>
      </w:r>
      <w:r>
        <w:instrText xml:space="preserve"> PAGEREF _Toc242692016 \h </w:instrText>
      </w:r>
      <w:r>
        <w:fldChar w:fldCharType="separate"/>
      </w:r>
      <w:r w:rsidR="00B20319">
        <w:t>7</w:t>
      </w:r>
      <w:r>
        <w:fldChar w:fldCharType="end"/>
      </w:r>
    </w:p>
    <w:p w14:paraId="48F32932"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Electrical Licensing Board</w:t>
      </w:r>
    </w:p>
    <w:p w14:paraId="33804446" w14:textId="77777777" w:rsidR="00A17B08" w:rsidRDefault="00A17B0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6064A">
        <w:rPr>
          <w:snapToGrid w:val="0"/>
        </w:rPr>
        <w:t> — </w:t>
      </w:r>
      <w:r>
        <w:t>The Board</w:t>
      </w:r>
    </w:p>
    <w:p w14:paraId="5AC7F47D" w14:textId="1914AF02" w:rsidR="00A17B08" w:rsidRDefault="00A17B08">
      <w:pPr>
        <w:pStyle w:val="TOC8"/>
        <w:rPr>
          <w:rFonts w:asciiTheme="minorHAnsi" w:eastAsiaTheme="minorEastAsia" w:hAnsiTheme="minorHAnsi" w:cstheme="minorBidi"/>
          <w:kern w:val="2"/>
          <w:sz w:val="24"/>
          <w:szCs w:val="24"/>
          <w14:ligatures w14:val="standardContextual"/>
        </w:rPr>
      </w:pPr>
      <w:r>
        <w:t>4</w:t>
      </w:r>
      <w:r w:rsidRPr="0026064A">
        <w:rPr>
          <w:snapToGrid w:val="0"/>
        </w:rPr>
        <w:t>.</w:t>
      </w:r>
      <w:r w:rsidRPr="0026064A">
        <w:rPr>
          <w:snapToGrid w:val="0"/>
        </w:rPr>
        <w:tab/>
        <w:t>Board established</w:t>
      </w:r>
      <w:r>
        <w:tab/>
      </w:r>
      <w:r>
        <w:fldChar w:fldCharType="begin"/>
      </w:r>
      <w:r>
        <w:instrText xml:space="preserve"> PAGEREF _Toc242692019 \h </w:instrText>
      </w:r>
      <w:r>
        <w:fldChar w:fldCharType="separate"/>
      </w:r>
      <w:r w:rsidR="00B20319">
        <w:t>8</w:t>
      </w:r>
      <w:r>
        <w:fldChar w:fldCharType="end"/>
      </w:r>
    </w:p>
    <w:p w14:paraId="43FB4F0E" w14:textId="678B1D8A" w:rsidR="00A17B08" w:rsidRDefault="00A17B08">
      <w:pPr>
        <w:pStyle w:val="TOC8"/>
        <w:rPr>
          <w:rFonts w:asciiTheme="minorHAnsi" w:eastAsiaTheme="minorEastAsia" w:hAnsiTheme="minorHAnsi" w:cstheme="minorBidi"/>
          <w:kern w:val="2"/>
          <w:sz w:val="24"/>
          <w:szCs w:val="24"/>
          <w14:ligatures w14:val="standardContextual"/>
        </w:rPr>
      </w:pPr>
      <w:r>
        <w:t>5</w:t>
      </w:r>
      <w:r w:rsidRPr="0026064A">
        <w:rPr>
          <w:snapToGrid w:val="0"/>
        </w:rPr>
        <w:t>.</w:t>
      </w:r>
      <w:r w:rsidRPr="0026064A">
        <w:rPr>
          <w:snapToGrid w:val="0"/>
        </w:rPr>
        <w:tab/>
        <w:t>Membership</w:t>
      </w:r>
      <w:r>
        <w:tab/>
      </w:r>
      <w:r>
        <w:fldChar w:fldCharType="begin"/>
      </w:r>
      <w:r>
        <w:instrText xml:space="preserve"> PAGEREF _Toc242692020 \h </w:instrText>
      </w:r>
      <w:r>
        <w:fldChar w:fldCharType="separate"/>
      </w:r>
      <w:r w:rsidR="00B20319">
        <w:t>8</w:t>
      </w:r>
      <w:r>
        <w:fldChar w:fldCharType="end"/>
      </w:r>
    </w:p>
    <w:p w14:paraId="1B14984A" w14:textId="1662D73B" w:rsidR="00A17B08" w:rsidRDefault="00A17B08">
      <w:pPr>
        <w:pStyle w:val="TOC8"/>
        <w:rPr>
          <w:rFonts w:asciiTheme="minorHAnsi" w:eastAsiaTheme="minorEastAsia" w:hAnsiTheme="minorHAnsi" w:cstheme="minorBidi"/>
          <w:kern w:val="2"/>
          <w:sz w:val="24"/>
          <w:szCs w:val="24"/>
          <w14:ligatures w14:val="standardContextual"/>
        </w:rPr>
      </w:pPr>
      <w:r>
        <w:t>6.</w:t>
      </w:r>
      <w:r>
        <w:tab/>
        <w:t>Appointments under r. 5(1)(b) to (fa), procedure for making</w:t>
      </w:r>
      <w:r>
        <w:tab/>
      </w:r>
      <w:r>
        <w:fldChar w:fldCharType="begin"/>
      </w:r>
      <w:r>
        <w:instrText xml:space="preserve"> PAGEREF _Toc242692021 \h </w:instrText>
      </w:r>
      <w:r>
        <w:fldChar w:fldCharType="separate"/>
      </w:r>
      <w:r w:rsidR="00B20319">
        <w:t>10</w:t>
      </w:r>
      <w:r>
        <w:fldChar w:fldCharType="end"/>
      </w:r>
    </w:p>
    <w:p w14:paraId="00231E50" w14:textId="1D8942A4" w:rsidR="00A17B08" w:rsidRDefault="00A17B08">
      <w:pPr>
        <w:pStyle w:val="TOC8"/>
        <w:rPr>
          <w:rFonts w:asciiTheme="minorHAnsi" w:eastAsiaTheme="minorEastAsia" w:hAnsiTheme="minorHAnsi" w:cstheme="minorBidi"/>
          <w:kern w:val="2"/>
          <w:sz w:val="24"/>
          <w:szCs w:val="24"/>
          <w14:ligatures w14:val="standardContextual"/>
        </w:rPr>
      </w:pPr>
      <w:r>
        <w:t>7</w:t>
      </w:r>
      <w:r w:rsidRPr="0026064A">
        <w:rPr>
          <w:snapToGrid w:val="0"/>
        </w:rPr>
        <w:t>.</w:t>
      </w:r>
      <w:r w:rsidRPr="0026064A">
        <w:rPr>
          <w:snapToGrid w:val="0"/>
        </w:rPr>
        <w:tab/>
        <w:t>Term of office</w:t>
      </w:r>
      <w:r>
        <w:tab/>
      </w:r>
      <w:r>
        <w:fldChar w:fldCharType="begin"/>
      </w:r>
      <w:r>
        <w:instrText xml:space="preserve"> PAGEREF _Toc242692022 \h </w:instrText>
      </w:r>
      <w:r>
        <w:fldChar w:fldCharType="separate"/>
      </w:r>
      <w:r w:rsidR="00B20319">
        <w:t>12</w:t>
      </w:r>
      <w:r>
        <w:fldChar w:fldCharType="end"/>
      </w:r>
    </w:p>
    <w:p w14:paraId="5E4E84DB" w14:textId="47BBE410" w:rsidR="00A17B08" w:rsidRDefault="00A17B08">
      <w:pPr>
        <w:pStyle w:val="TOC8"/>
        <w:rPr>
          <w:rFonts w:asciiTheme="minorHAnsi" w:eastAsiaTheme="minorEastAsia" w:hAnsiTheme="minorHAnsi" w:cstheme="minorBidi"/>
          <w:kern w:val="2"/>
          <w:sz w:val="24"/>
          <w:szCs w:val="24"/>
          <w14:ligatures w14:val="standardContextual"/>
        </w:rPr>
      </w:pPr>
      <w:r>
        <w:t>8</w:t>
      </w:r>
      <w:r w:rsidRPr="0026064A">
        <w:rPr>
          <w:snapToGrid w:val="0"/>
        </w:rPr>
        <w:t>.</w:t>
      </w:r>
      <w:r w:rsidRPr="0026064A">
        <w:rPr>
          <w:snapToGrid w:val="0"/>
        </w:rPr>
        <w:tab/>
        <w:t>Resignations and removals from office</w:t>
      </w:r>
      <w:r>
        <w:tab/>
      </w:r>
      <w:r>
        <w:fldChar w:fldCharType="begin"/>
      </w:r>
      <w:r>
        <w:instrText xml:space="preserve"> PAGEREF _Toc242692023 \h </w:instrText>
      </w:r>
      <w:r>
        <w:fldChar w:fldCharType="separate"/>
      </w:r>
      <w:r w:rsidR="00B20319">
        <w:t>12</w:t>
      </w:r>
      <w:r>
        <w:fldChar w:fldCharType="end"/>
      </w:r>
    </w:p>
    <w:p w14:paraId="054B9C55" w14:textId="5AD7E8D6" w:rsidR="00A17B08" w:rsidRDefault="00A17B08">
      <w:pPr>
        <w:pStyle w:val="TOC8"/>
        <w:rPr>
          <w:rFonts w:asciiTheme="minorHAnsi" w:eastAsiaTheme="minorEastAsia" w:hAnsiTheme="minorHAnsi" w:cstheme="minorBidi"/>
          <w:kern w:val="2"/>
          <w:sz w:val="24"/>
          <w:szCs w:val="24"/>
          <w14:ligatures w14:val="standardContextual"/>
        </w:rPr>
      </w:pPr>
      <w:r>
        <w:t>9</w:t>
      </w:r>
      <w:r w:rsidRPr="0026064A">
        <w:rPr>
          <w:snapToGrid w:val="0"/>
        </w:rPr>
        <w:t>.</w:t>
      </w:r>
      <w:r w:rsidRPr="0026064A">
        <w:rPr>
          <w:snapToGrid w:val="0"/>
        </w:rPr>
        <w:tab/>
        <w:t>Acting members</w:t>
      </w:r>
      <w:r>
        <w:tab/>
      </w:r>
      <w:r>
        <w:fldChar w:fldCharType="begin"/>
      </w:r>
      <w:r>
        <w:instrText xml:space="preserve"> PAGEREF _Toc242692024 \h </w:instrText>
      </w:r>
      <w:r>
        <w:fldChar w:fldCharType="separate"/>
      </w:r>
      <w:r w:rsidR="00B20319">
        <w:t>14</w:t>
      </w:r>
      <w:r>
        <w:fldChar w:fldCharType="end"/>
      </w:r>
    </w:p>
    <w:p w14:paraId="40B9116A" w14:textId="78D89924" w:rsidR="00A17B08" w:rsidRDefault="00A17B08">
      <w:pPr>
        <w:pStyle w:val="TOC8"/>
        <w:rPr>
          <w:rFonts w:asciiTheme="minorHAnsi" w:eastAsiaTheme="minorEastAsia" w:hAnsiTheme="minorHAnsi" w:cstheme="minorBidi"/>
          <w:kern w:val="2"/>
          <w:sz w:val="24"/>
          <w:szCs w:val="24"/>
          <w14:ligatures w14:val="standardContextual"/>
        </w:rPr>
      </w:pPr>
      <w:r>
        <w:t>10</w:t>
      </w:r>
      <w:r w:rsidRPr="0026064A">
        <w:rPr>
          <w:snapToGrid w:val="0"/>
        </w:rPr>
        <w:t>.</w:t>
      </w:r>
      <w:r w:rsidRPr="0026064A">
        <w:rPr>
          <w:snapToGrid w:val="0"/>
        </w:rPr>
        <w:tab/>
        <w:t>Meetings</w:t>
      </w:r>
      <w:r>
        <w:tab/>
      </w:r>
      <w:r>
        <w:fldChar w:fldCharType="begin"/>
      </w:r>
      <w:r>
        <w:instrText xml:space="preserve"> PAGEREF _Toc242692025 \h </w:instrText>
      </w:r>
      <w:r>
        <w:fldChar w:fldCharType="separate"/>
      </w:r>
      <w:r w:rsidR="00B20319">
        <w:t>15</w:t>
      </w:r>
      <w:r>
        <w:fldChar w:fldCharType="end"/>
      </w:r>
    </w:p>
    <w:p w14:paraId="16DDF39D" w14:textId="1BD54469" w:rsidR="00A17B08" w:rsidRDefault="00A17B08">
      <w:pPr>
        <w:pStyle w:val="TOC8"/>
        <w:rPr>
          <w:rFonts w:asciiTheme="minorHAnsi" w:eastAsiaTheme="minorEastAsia" w:hAnsiTheme="minorHAnsi" w:cstheme="minorBidi"/>
          <w:kern w:val="2"/>
          <w:sz w:val="24"/>
          <w:szCs w:val="24"/>
          <w14:ligatures w14:val="standardContextual"/>
        </w:rPr>
      </w:pPr>
      <w:r>
        <w:t>11</w:t>
      </w:r>
      <w:r w:rsidRPr="0026064A">
        <w:rPr>
          <w:snapToGrid w:val="0"/>
        </w:rPr>
        <w:t>.</w:t>
      </w:r>
      <w:r w:rsidRPr="0026064A">
        <w:rPr>
          <w:snapToGrid w:val="0"/>
        </w:rPr>
        <w:tab/>
        <w:t>Procedures of Board</w:t>
      </w:r>
      <w:r>
        <w:tab/>
      </w:r>
      <w:r>
        <w:fldChar w:fldCharType="begin"/>
      </w:r>
      <w:r>
        <w:instrText xml:space="preserve"> PAGEREF _Toc242692026 \h </w:instrText>
      </w:r>
      <w:r>
        <w:fldChar w:fldCharType="separate"/>
      </w:r>
      <w:r w:rsidR="00B20319">
        <w:t>15</w:t>
      </w:r>
      <w:r>
        <w:fldChar w:fldCharType="end"/>
      </w:r>
    </w:p>
    <w:p w14:paraId="5BD79B49" w14:textId="35CD459E" w:rsidR="00A17B08" w:rsidRDefault="00A17B08">
      <w:pPr>
        <w:pStyle w:val="TOC8"/>
        <w:rPr>
          <w:rFonts w:asciiTheme="minorHAnsi" w:eastAsiaTheme="minorEastAsia" w:hAnsiTheme="minorHAnsi" w:cstheme="minorBidi"/>
          <w:kern w:val="2"/>
          <w:sz w:val="24"/>
          <w:szCs w:val="24"/>
          <w14:ligatures w14:val="standardContextual"/>
        </w:rPr>
      </w:pPr>
      <w:r>
        <w:t>12</w:t>
      </w:r>
      <w:r w:rsidRPr="0026064A">
        <w:rPr>
          <w:snapToGrid w:val="0"/>
        </w:rPr>
        <w:t>.</w:t>
      </w:r>
      <w:r w:rsidRPr="0026064A">
        <w:rPr>
          <w:snapToGrid w:val="0"/>
        </w:rPr>
        <w:tab/>
        <w:t>Remuneration and allowances</w:t>
      </w:r>
      <w:r>
        <w:tab/>
      </w:r>
      <w:r>
        <w:fldChar w:fldCharType="begin"/>
      </w:r>
      <w:r>
        <w:instrText xml:space="preserve"> PAGEREF _Toc242692027 \h </w:instrText>
      </w:r>
      <w:r>
        <w:fldChar w:fldCharType="separate"/>
      </w:r>
      <w:r w:rsidR="00B20319">
        <w:t>16</w:t>
      </w:r>
      <w:r>
        <w:fldChar w:fldCharType="end"/>
      </w:r>
    </w:p>
    <w:p w14:paraId="796D23C5" w14:textId="264AE750" w:rsidR="00A17B08" w:rsidRDefault="00A17B08">
      <w:pPr>
        <w:pStyle w:val="TOC8"/>
        <w:rPr>
          <w:rFonts w:asciiTheme="minorHAnsi" w:eastAsiaTheme="minorEastAsia" w:hAnsiTheme="minorHAnsi" w:cstheme="minorBidi"/>
          <w:kern w:val="2"/>
          <w:sz w:val="24"/>
          <w:szCs w:val="24"/>
          <w14:ligatures w14:val="standardContextual"/>
        </w:rPr>
      </w:pPr>
      <w:r>
        <w:t>13</w:t>
      </w:r>
      <w:r w:rsidRPr="0026064A">
        <w:rPr>
          <w:snapToGrid w:val="0"/>
        </w:rPr>
        <w:t>.</w:t>
      </w:r>
      <w:r w:rsidRPr="0026064A">
        <w:rPr>
          <w:snapToGrid w:val="0"/>
        </w:rPr>
        <w:tab/>
      </w:r>
      <w:r>
        <w:t>Functions of Board</w:t>
      </w:r>
      <w:r>
        <w:tab/>
      </w:r>
      <w:r>
        <w:fldChar w:fldCharType="begin"/>
      </w:r>
      <w:r>
        <w:instrText xml:space="preserve"> PAGEREF _Toc242692028 \h </w:instrText>
      </w:r>
      <w:r>
        <w:fldChar w:fldCharType="separate"/>
      </w:r>
      <w:r w:rsidR="00B20319">
        <w:t>16</w:t>
      </w:r>
      <w:r>
        <w:fldChar w:fldCharType="end"/>
      </w:r>
    </w:p>
    <w:p w14:paraId="6B023E1D" w14:textId="547124D8" w:rsidR="00A17B08" w:rsidRDefault="00A17B08">
      <w:pPr>
        <w:pStyle w:val="TOC8"/>
        <w:rPr>
          <w:rFonts w:asciiTheme="minorHAnsi" w:eastAsiaTheme="minorEastAsia" w:hAnsiTheme="minorHAnsi" w:cstheme="minorBidi"/>
          <w:kern w:val="2"/>
          <w:sz w:val="24"/>
          <w:szCs w:val="24"/>
          <w14:ligatures w14:val="standardContextual"/>
        </w:rPr>
      </w:pPr>
      <w:r>
        <w:t>14</w:t>
      </w:r>
      <w:r w:rsidRPr="0026064A">
        <w:rPr>
          <w:snapToGrid w:val="0"/>
        </w:rPr>
        <w:t>.</w:t>
      </w:r>
      <w:r w:rsidRPr="0026064A">
        <w:rPr>
          <w:snapToGrid w:val="0"/>
        </w:rPr>
        <w:tab/>
      </w:r>
      <w:r>
        <w:t>Staff and facilities for Board</w:t>
      </w:r>
      <w:r>
        <w:tab/>
      </w:r>
      <w:r>
        <w:fldChar w:fldCharType="begin"/>
      </w:r>
      <w:r>
        <w:instrText xml:space="preserve"> PAGEREF _Toc242692029 \h </w:instrText>
      </w:r>
      <w:r>
        <w:fldChar w:fldCharType="separate"/>
      </w:r>
      <w:r w:rsidR="00B20319">
        <w:t>17</w:t>
      </w:r>
      <w:r>
        <w:fldChar w:fldCharType="end"/>
      </w:r>
    </w:p>
    <w:p w14:paraId="5015E0FC" w14:textId="655E34E8" w:rsidR="00A17B08" w:rsidRDefault="00A17B08">
      <w:pPr>
        <w:pStyle w:val="TOC8"/>
        <w:rPr>
          <w:rFonts w:asciiTheme="minorHAnsi" w:eastAsiaTheme="minorEastAsia" w:hAnsiTheme="minorHAnsi" w:cstheme="minorBidi"/>
          <w:kern w:val="2"/>
          <w:sz w:val="24"/>
          <w:szCs w:val="24"/>
          <w14:ligatures w14:val="standardContextual"/>
        </w:rPr>
      </w:pPr>
      <w:r>
        <w:t>15</w:t>
      </w:r>
      <w:r w:rsidRPr="0026064A">
        <w:rPr>
          <w:rFonts w:ascii="Times" w:hAnsi="Times"/>
        </w:rPr>
        <w:t>.</w:t>
      </w:r>
      <w:r w:rsidRPr="0026064A">
        <w:rPr>
          <w:rFonts w:ascii="Times" w:hAnsi="Times"/>
        </w:rPr>
        <w:tab/>
        <w:t>Protection from liability</w:t>
      </w:r>
      <w:r>
        <w:tab/>
      </w:r>
      <w:r>
        <w:fldChar w:fldCharType="begin"/>
      </w:r>
      <w:r>
        <w:instrText xml:space="preserve"> PAGEREF _Toc242692030 \h </w:instrText>
      </w:r>
      <w:r>
        <w:fldChar w:fldCharType="separate"/>
      </w:r>
      <w:r w:rsidR="00B20319">
        <w:t>17</w:t>
      </w:r>
      <w:r>
        <w:fldChar w:fldCharType="end"/>
      </w:r>
    </w:p>
    <w:p w14:paraId="72650686"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Licensing of electrical workers</w:t>
      </w:r>
    </w:p>
    <w:p w14:paraId="28B840DC" w14:textId="77777777" w:rsidR="00A17B08" w:rsidRDefault="00A17B0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F9D0D44" w14:textId="7F6B6B8E" w:rsidR="00A17B08" w:rsidRDefault="00A17B08">
      <w:pPr>
        <w:pStyle w:val="TOC8"/>
        <w:rPr>
          <w:rFonts w:asciiTheme="minorHAnsi" w:eastAsiaTheme="minorEastAsia" w:hAnsiTheme="minorHAnsi" w:cstheme="minorBidi"/>
          <w:kern w:val="2"/>
          <w:sz w:val="24"/>
          <w:szCs w:val="24"/>
          <w14:ligatures w14:val="standardContextual"/>
        </w:rPr>
      </w:pPr>
      <w:r>
        <w:t>19</w:t>
      </w:r>
      <w:r w:rsidRPr="0026064A">
        <w:rPr>
          <w:snapToGrid w:val="0"/>
        </w:rPr>
        <w:t>.</w:t>
      </w:r>
      <w:r w:rsidRPr="0026064A">
        <w:rPr>
          <w:snapToGrid w:val="0"/>
        </w:rPr>
        <w:tab/>
        <w:t>Electrical work prohibited unless authorised</w:t>
      </w:r>
      <w:r>
        <w:tab/>
      </w:r>
      <w:r>
        <w:fldChar w:fldCharType="begin"/>
      </w:r>
      <w:r>
        <w:instrText xml:space="preserve"> PAGEREF _Toc242692033 \h </w:instrText>
      </w:r>
      <w:r>
        <w:fldChar w:fldCharType="separate"/>
      </w:r>
      <w:r w:rsidR="00B20319">
        <w:t>19</w:t>
      </w:r>
      <w:r>
        <w:fldChar w:fldCharType="end"/>
      </w:r>
    </w:p>
    <w:p w14:paraId="0712BF46" w14:textId="67365076" w:rsidR="00A17B08" w:rsidRDefault="00A17B08">
      <w:pPr>
        <w:pStyle w:val="TOC8"/>
        <w:rPr>
          <w:rFonts w:asciiTheme="minorHAnsi" w:eastAsiaTheme="minorEastAsia" w:hAnsiTheme="minorHAnsi" w:cstheme="minorBidi"/>
          <w:kern w:val="2"/>
          <w:sz w:val="24"/>
          <w:szCs w:val="24"/>
          <w14:ligatures w14:val="standardContextual"/>
        </w:rPr>
      </w:pPr>
      <w:r>
        <w:t>20</w:t>
      </w:r>
      <w:r w:rsidRPr="0026064A">
        <w:rPr>
          <w:snapToGrid w:val="0"/>
        </w:rPr>
        <w:t>.</w:t>
      </w:r>
      <w:r w:rsidRPr="0026064A">
        <w:rPr>
          <w:snapToGrid w:val="0"/>
        </w:rPr>
        <w:tab/>
        <w:t>Electrical worker’s licence, types and effect of</w:t>
      </w:r>
      <w:r>
        <w:tab/>
      </w:r>
      <w:r>
        <w:fldChar w:fldCharType="begin"/>
      </w:r>
      <w:r>
        <w:instrText xml:space="preserve"> PAGEREF _Toc242692034 \h </w:instrText>
      </w:r>
      <w:r>
        <w:fldChar w:fldCharType="separate"/>
      </w:r>
      <w:r w:rsidR="00B20319">
        <w:t>24</w:t>
      </w:r>
      <w:r>
        <w:fldChar w:fldCharType="end"/>
      </w:r>
    </w:p>
    <w:p w14:paraId="7540A489" w14:textId="70281F5C" w:rsidR="00A17B08" w:rsidRDefault="00A17B08">
      <w:pPr>
        <w:pStyle w:val="TOC8"/>
        <w:rPr>
          <w:rFonts w:asciiTheme="minorHAnsi" w:eastAsiaTheme="minorEastAsia" w:hAnsiTheme="minorHAnsi" w:cstheme="minorBidi"/>
          <w:kern w:val="2"/>
          <w:sz w:val="24"/>
          <w:szCs w:val="24"/>
          <w14:ligatures w14:val="standardContextual"/>
        </w:rPr>
      </w:pPr>
      <w:r>
        <w:t>21</w:t>
      </w:r>
      <w:r w:rsidRPr="0026064A">
        <w:rPr>
          <w:snapToGrid w:val="0"/>
        </w:rPr>
        <w:t>.</w:t>
      </w:r>
      <w:r w:rsidRPr="0026064A">
        <w:rPr>
          <w:snapToGrid w:val="0"/>
        </w:rPr>
        <w:tab/>
        <w:t>Permit, effect of</w:t>
      </w:r>
      <w:r>
        <w:tab/>
      </w:r>
      <w:r>
        <w:fldChar w:fldCharType="begin"/>
      </w:r>
      <w:r>
        <w:instrText xml:space="preserve"> PAGEREF _Toc242692035 \h </w:instrText>
      </w:r>
      <w:r>
        <w:fldChar w:fldCharType="separate"/>
      </w:r>
      <w:r w:rsidR="00B20319">
        <w:t>25</w:t>
      </w:r>
      <w:r>
        <w:fldChar w:fldCharType="end"/>
      </w:r>
    </w:p>
    <w:p w14:paraId="4BF5203E" w14:textId="67B5CEED" w:rsidR="00A17B08" w:rsidRDefault="00A17B08">
      <w:pPr>
        <w:pStyle w:val="TOC8"/>
        <w:rPr>
          <w:rFonts w:asciiTheme="minorHAnsi" w:eastAsiaTheme="minorEastAsia" w:hAnsiTheme="minorHAnsi" w:cstheme="minorBidi"/>
          <w:kern w:val="2"/>
          <w:sz w:val="24"/>
          <w:szCs w:val="24"/>
          <w14:ligatures w14:val="standardContextual"/>
        </w:rPr>
      </w:pPr>
      <w:r>
        <w:t>22.</w:t>
      </w:r>
      <w:r>
        <w:tab/>
        <w:t>Eligibility for electrical worker’s licences and permits</w:t>
      </w:r>
      <w:r>
        <w:tab/>
      </w:r>
      <w:r>
        <w:fldChar w:fldCharType="begin"/>
      </w:r>
      <w:r>
        <w:instrText xml:space="preserve"> PAGEREF _Toc242692036 \h </w:instrText>
      </w:r>
      <w:r>
        <w:fldChar w:fldCharType="separate"/>
      </w:r>
      <w:r w:rsidR="00B20319">
        <w:t>26</w:t>
      </w:r>
      <w:r>
        <w:fldChar w:fldCharType="end"/>
      </w:r>
    </w:p>
    <w:p w14:paraId="15E2C9C3" w14:textId="57FFDA99" w:rsidR="00A17B08" w:rsidRDefault="00A17B08">
      <w:pPr>
        <w:pStyle w:val="TOC8"/>
        <w:rPr>
          <w:rFonts w:asciiTheme="minorHAnsi" w:eastAsiaTheme="minorEastAsia" w:hAnsiTheme="minorHAnsi" w:cstheme="minorBidi"/>
          <w:kern w:val="2"/>
          <w:sz w:val="24"/>
          <w:szCs w:val="24"/>
          <w14:ligatures w14:val="standardContextual"/>
        </w:rPr>
      </w:pPr>
      <w:r>
        <w:t>23</w:t>
      </w:r>
      <w:r w:rsidRPr="0026064A">
        <w:rPr>
          <w:snapToGrid w:val="0"/>
        </w:rPr>
        <w:t>.</w:t>
      </w:r>
      <w:r w:rsidRPr="0026064A">
        <w:rPr>
          <w:snapToGrid w:val="0"/>
        </w:rPr>
        <w:tab/>
        <w:t>Application for licence or permit</w:t>
      </w:r>
      <w:r>
        <w:tab/>
      </w:r>
      <w:r>
        <w:fldChar w:fldCharType="begin"/>
      </w:r>
      <w:r>
        <w:instrText xml:space="preserve"> PAGEREF _Toc242692037 \h </w:instrText>
      </w:r>
      <w:r>
        <w:fldChar w:fldCharType="separate"/>
      </w:r>
      <w:r w:rsidR="00B20319">
        <w:t>27</w:t>
      </w:r>
      <w:r>
        <w:fldChar w:fldCharType="end"/>
      </w:r>
    </w:p>
    <w:p w14:paraId="3862EC25" w14:textId="4A71CB0E" w:rsidR="00A17B08" w:rsidRDefault="00A17B08">
      <w:pPr>
        <w:pStyle w:val="TOC8"/>
        <w:rPr>
          <w:rFonts w:asciiTheme="minorHAnsi" w:eastAsiaTheme="minorEastAsia" w:hAnsiTheme="minorHAnsi" w:cstheme="minorBidi"/>
          <w:kern w:val="2"/>
          <w:sz w:val="24"/>
          <w:szCs w:val="24"/>
          <w14:ligatures w14:val="standardContextual"/>
        </w:rPr>
      </w:pPr>
      <w:r>
        <w:t>24</w:t>
      </w:r>
      <w:r w:rsidRPr="0026064A">
        <w:rPr>
          <w:snapToGrid w:val="0"/>
        </w:rPr>
        <w:t>.</w:t>
      </w:r>
      <w:r w:rsidRPr="0026064A">
        <w:rPr>
          <w:snapToGrid w:val="0"/>
        </w:rPr>
        <w:tab/>
        <w:t>Issue of licence or permit</w:t>
      </w:r>
      <w:r>
        <w:tab/>
      </w:r>
      <w:r>
        <w:fldChar w:fldCharType="begin"/>
      </w:r>
      <w:r>
        <w:instrText xml:space="preserve"> PAGEREF _Toc242692038 \h </w:instrText>
      </w:r>
      <w:r>
        <w:fldChar w:fldCharType="separate"/>
      </w:r>
      <w:r w:rsidR="00B20319">
        <w:t>28</w:t>
      </w:r>
      <w:r>
        <w:fldChar w:fldCharType="end"/>
      </w:r>
    </w:p>
    <w:p w14:paraId="460A2B05" w14:textId="5C9FD122" w:rsidR="00A17B08" w:rsidRDefault="00A17B08">
      <w:pPr>
        <w:pStyle w:val="TOC8"/>
        <w:rPr>
          <w:rFonts w:asciiTheme="minorHAnsi" w:eastAsiaTheme="minorEastAsia" w:hAnsiTheme="minorHAnsi" w:cstheme="minorBidi"/>
          <w:kern w:val="2"/>
          <w:sz w:val="24"/>
          <w:szCs w:val="24"/>
          <w14:ligatures w14:val="standardContextual"/>
        </w:rPr>
      </w:pPr>
      <w:r>
        <w:t>25.</w:t>
      </w:r>
      <w:r>
        <w:tab/>
        <w:t>Registration of licences or permits</w:t>
      </w:r>
      <w:r>
        <w:tab/>
      </w:r>
      <w:r>
        <w:fldChar w:fldCharType="begin"/>
      </w:r>
      <w:r>
        <w:instrText xml:space="preserve"> PAGEREF _Toc242692039 \h </w:instrText>
      </w:r>
      <w:r>
        <w:fldChar w:fldCharType="separate"/>
      </w:r>
      <w:r w:rsidR="00B20319">
        <w:t>28</w:t>
      </w:r>
      <w:r>
        <w:fldChar w:fldCharType="end"/>
      </w:r>
    </w:p>
    <w:p w14:paraId="0F214805" w14:textId="4F8FF44E" w:rsidR="00A17B08" w:rsidRDefault="00A17B08">
      <w:pPr>
        <w:pStyle w:val="TOC8"/>
        <w:rPr>
          <w:rFonts w:asciiTheme="minorHAnsi" w:eastAsiaTheme="minorEastAsia" w:hAnsiTheme="minorHAnsi" w:cstheme="minorBidi"/>
          <w:kern w:val="2"/>
          <w:sz w:val="24"/>
          <w:szCs w:val="24"/>
          <w14:ligatures w14:val="standardContextual"/>
        </w:rPr>
      </w:pPr>
      <w:r>
        <w:t>26</w:t>
      </w:r>
      <w:r w:rsidRPr="0026064A">
        <w:rPr>
          <w:snapToGrid w:val="0"/>
        </w:rPr>
        <w:t>.</w:t>
      </w:r>
      <w:r w:rsidRPr="0026064A">
        <w:rPr>
          <w:snapToGrid w:val="0"/>
        </w:rPr>
        <w:tab/>
        <w:t>Duration of registration of licence or permit</w:t>
      </w:r>
      <w:r>
        <w:tab/>
      </w:r>
      <w:r>
        <w:fldChar w:fldCharType="begin"/>
      </w:r>
      <w:r>
        <w:instrText xml:space="preserve"> PAGEREF _Toc242692040 \h </w:instrText>
      </w:r>
      <w:r>
        <w:fldChar w:fldCharType="separate"/>
      </w:r>
      <w:r w:rsidR="00B20319">
        <w:t>29</w:t>
      </w:r>
      <w:r>
        <w:fldChar w:fldCharType="end"/>
      </w:r>
    </w:p>
    <w:p w14:paraId="0AD49C32" w14:textId="3120FB43" w:rsidR="00A17B08" w:rsidRDefault="00A17B08">
      <w:pPr>
        <w:pStyle w:val="TOC8"/>
        <w:rPr>
          <w:rFonts w:asciiTheme="minorHAnsi" w:eastAsiaTheme="minorEastAsia" w:hAnsiTheme="minorHAnsi" w:cstheme="minorBidi"/>
          <w:kern w:val="2"/>
          <w:sz w:val="24"/>
          <w:szCs w:val="24"/>
          <w14:ligatures w14:val="standardContextual"/>
        </w:rPr>
      </w:pPr>
      <w:r>
        <w:t>26A.</w:t>
      </w:r>
      <w:r>
        <w:tab/>
        <w:t>Extension of registration of electrician’s training licence</w:t>
      </w:r>
      <w:r>
        <w:tab/>
      </w:r>
      <w:r>
        <w:fldChar w:fldCharType="begin"/>
      </w:r>
      <w:r>
        <w:instrText xml:space="preserve"> PAGEREF _Toc242692041 \h </w:instrText>
      </w:r>
      <w:r>
        <w:fldChar w:fldCharType="separate"/>
      </w:r>
      <w:r w:rsidR="00B20319">
        <w:t>31</w:t>
      </w:r>
      <w:r>
        <w:fldChar w:fldCharType="end"/>
      </w:r>
    </w:p>
    <w:p w14:paraId="1978DC5E" w14:textId="3CDD795C" w:rsidR="00A17B08" w:rsidRDefault="00A17B08">
      <w:pPr>
        <w:pStyle w:val="TOC8"/>
        <w:rPr>
          <w:rFonts w:asciiTheme="minorHAnsi" w:eastAsiaTheme="minorEastAsia" w:hAnsiTheme="minorHAnsi" w:cstheme="minorBidi"/>
          <w:kern w:val="2"/>
          <w:sz w:val="24"/>
          <w:szCs w:val="24"/>
          <w14:ligatures w14:val="standardContextual"/>
        </w:rPr>
      </w:pPr>
      <w:r>
        <w:t>27.</w:t>
      </w:r>
      <w:r>
        <w:tab/>
        <w:t>Renewal of registration of licences</w:t>
      </w:r>
      <w:r>
        <w:tab/>
      </w:r>
      <w:r>
        <w:fldChar w:fldCharType="begin"/>
      </w:r>
      <w:r>
        <w:instrText xml:space="preserve"> PAGEREF _Toc242692042 \h </w:instrText>
      </w:r>
      <w:r>
        <w:fldChar w:fldCharType="separate"/>
      </w:r>
      <w:r w:rsidR="00B20319">
        <w:t>32</w:t>
      </w:r>
      <w:r>
        <w:fldChar w:fldCharType="end"/>
      </w:r>
    </w:p>
    <w:p w14:paraId="4CAAD073" w14:textId="74F98874" w:rsidR="00A17B08" w:rsidRDefault="00A17B08">
      <w:pPr>
        <w:pStyle w:val="TOC8"/>
        <w:rPr>
          <w:rFonts w:asciiTheme="minorHAnsi" w:eastAsiaTheme="minorEastAsia" w:hAnsiTheme="minorHAnsi" w:cstheme="minorBidi"/>
          <w:kern w:val="2"/>
          <w:sz w:val="24"/>
          <w:szCs w:val="24"/>
          <w14:ligatures w14:val="standardContextual"/>
        </w:rPr>
      </w:pPr>
      <w:r>
        <w:t>27A.</w:t>
      </w:r>
      <w:r>
        <w:tab/>
        <w:t>Effect of renewal on period of registration of licences</w:t>
      </w:r>
      <w:r>
        <w:tab/>
      </w:r>
      <w:r>
        <w:fldChar w:fldCharType="begin"/>
      </w:r>
      <w:r>
        <w:instrText xml:space="preserve"> PAGEREF _Toc242692043 \h </w:instrText>
      </w:r>
      <w:r>
        <w:fldChar w:fldCharType="separate"/>
      </w:r>
      <w:r w:rsidR="00B20319">
        <w:t>32</w:t>
      </w:r>
      <w:r>
        <w:fldChar w:fldCharType="end"/>
      </w:r>
    </w:p>
    <w:p w14:paraId="500B9E7F" w14:textId="61A7EE30" w:rsidR="00A17B08" w:rsidRDefault="00A17B08">
      <w:pPr>
        <w:pStyle w:val="TOC8"/>
        <w:rPr>
          <w:rFonts w:asciiTheme="minorHAnsi" w:eastAsiaTheme="minorEastAsia" w:hAnsiTheme="minorHAnsi" w:cstheme="minorBidi"/>
          <w:kern w:val="2"/>
          <w:sz w:val="24"/>
          <w:szCs w:val="24"/>
          <w14:ligatures w14:val="standardContextual"/>
        </w:rPr>
      </w:pPr>
      <w:r>
        <w:t>27B.</w:t>
      </w:r>
      <w:r>
        <w:tab/>
        <w:t>Restoration of registration of licence</w:t>
      </w:r>
      <w:r>
        <w:tab/>
      </w:r>
      <w:r>
        <w:fldChar w:fldCharType="begin"/>
      </w:r>
      <w:r>
        <w:instrText xml:space="preserve"> PAGEREF _Toc242692044 \h </w:instrText>
      </w:r>
      <w:r>
        <w:fldChar w:fldCharType="separate"/>
      </w:r>
      <w:r w:rsidR="00B20319">
        <w:t>34</w:t>
      </w:r>
      <w:r>
        <w:fldChar w:fldCharType="end"/>
      </w:r>
    </w:p>
    <w:p w14:paraId="68CC5C5B" w14:textId="04A5B489" w:rsidR="00A17B08" w:rsidRDefault="00A17B08">
      <w:pPr>
        <w:pStyle w:val="TOC8"/>
        <w:rPr>
          <w:rFonts w:asciiTheme="minorHAnsi" w:eastAsiaTheme="minorEastAsia" w:hAnsiTheme="minorHAnsi" w:cstheme="minorBidi"/>
          <w:kern w:val="2"/>
          <w:sz w:val="24"/>
          <w:szCs w:val="24"/>
          <w14:ligatures w14:val="standardContextual"/>
        </w:rPr>
      </w:pPr>
      <w:r>
        <w:t>27C.</w:t>
      </w:r>
      <w:r>
        <w:tab/>
        <w:t>Board required to give licence or permit document</w:t>
      </w:r>
      <w:r>
        <w:tab/>
      </w:r>
      <w:r>
        <w:fldChar w:fldCharType="begin"/>
      </w:r>
      <w:r>
        <w:instrText xml:space="preserve"> PAGEREF _Toc242692045 \h </w:instrText>
      </w:r>
      <w:r>
        <w:fldChar w:fldCharType="separate"/>
      </w:r>
      <w:r w:rsidR="00B20319">
        <w:t>35</w:t>
      </w:r>
      <w:r>
        <w:fldChar w:fldCharType="end"/>
      </w:r>
    </w:p>
    <w:p w14:paraId="02FFF052" w14:textId="1E1997DB" w:rsidR="00A17B08" w:rsidRDefault="00A17B08">
      <w:pPr>
        <w:pStyle w:val="TOC8"/>
        <w:rPr>
          <w:rFonts w:asciiTheme="minorHAnsi" w:eastAsiaTheme="minorEastAsia" w:hAnsiTheme="minorHAnsi" w:cstheme="minorBidi"/>
          <w:kern w:val="2"/>
          <w:sz w:val="24"/>
          <w:szCs w:val="24"/>
          <w14:ligatures w14:val="standardContextual"/>
        </w:rPr>
      </w:pPr>
      <w:r>
        <w:t>27D.</w:t>
      </w:r>
      <w:r>
        <w:tab/>
        <w:t>Board required to give reasons for decision to refuse or to impose restrictions or conditions</w:t>
      </w:r>
      <w:r>
        <w:tab/>
      </w:r>
      <w:r>
        <w:fldChar w:fldCharType="begin"/>
      </w:r>
      <w:r>
        <w:instrText xml:space="preserve"> PAGEREF _Toc242692046 \h </w:instrText>
      </w:r>
      <w:r>
        <w:fldChar w:fldCharType="separate"/>
      </w:r>
      <w:r w:rsidR="00B20319">
        <w:t>35</w:t>
      </w:r>
      <w:r>
        <w:fldChar w:fldCharType="end"/>
      </w:r>
    </w:p>
    <w:p w14:paraId="2FB3246D" w14:textId="2076410B" w:rsidR="00A17B08" w:rsidRDefault="00A17B08">
      <w:pPr>
        <w:pStyle w:val="TOC8"/>
        <w:rPr>
          <w:rFonts w:asciiTheme="minorHAnsi" w:eastAsiaTheme="minorEastAsia" w:hAnsiTheme="minorHAnsi" w:cstheme="minorBidi"/>
          <w:kern w:val="2"/>
          <w:sz w:val="24"/>
          <w:szCs w:val="24"/>
          <w14:ligatures w14:val="standardContextual"/>
        </w:rPr>
      </w:pPr>
      <w:r>
        <w:t>28.</w:t>
      </w:r>
      <w:r>
        <w:tab/>
        <w:t>Contact details</w:t>
      </w:r>
      <w:r>
        <w:tab/>
      </w:r>
      <w:r>
        <w:fldChar w:fldCharType="begin"/>
      </w:r>
      <w:r>
        <w:instrText xml:space="preserve"> PAGEREF _Toc242692047 \h </w:instrText>
      </w:r>
      <w:r>
        <w:fldChar w:fldCharType="separate"/>
      </w:r>
      <w:r w:rsidR="00B20319">
        <w:t>35</w:t>
      </w:r>
      <w:r>
        <w:fldChar w:fldCharType="end"/>
      </w:r>
    </w:p>
    <w:p w14:paraId="06892AA4" w14:textId="419A17B7" w:rsidR="00A17B08" w:rsidRDefault="00A17B08">
      <w:pPr>
        <w:pStyle w:val="TOC8"/>
        <w:rPr>
          <w:rFonts w:asciiTheme="minorHAnsi" w:eastAsiaTheme="minorEastAsia" w:hAnsiTheme="minorHAnsi" w:cstheme="minorBidi"/>
          <w:kern w:val="2"/>
          <w:sz w:val="24"/>
          <w:szCs w:val="24"/>
          <w14:ligatures w14:val="standardContextual"/>
        </w:rPr>
      </w:pPr>
      <w:r>
        <w:t>29.</w:t>
      </w:r>
      <w:r>
        <w:tab/>
        <w:t>Board may require physical examinations and competency tests</w:t>
      </w:r>
      <w:r>
        <w:tab/>
      </w:r>
      <w:r>
        <w:fldChar w:fldCharType="begin"/>
      </w:r>
      <w:r>
        <w:instrText xml:space="preserve"> PAGEREF _Toc242692048 \h </w:instrText>
      </w:r>
      <w:r>
        <w:fldChar w:fldCharType="separate"/>
      </w:r>
      <w:r w:rsidR="00B20319">
        <w:t>36</w:t>
      </w:r>
      <w:r>
        <w:fldChar w:fldCharType="end"/>
      </w:r>
    </w:p>
    <w:p w14:paraId="5735932B" w14:textId="71AF5242" w:rsidR="00A17B08" w:rsidRDefault="00A17B08">
      <w:pPr>
        <w:pStyle w:val="TOC8"/>
        <w:rPr>
          <w:rFonts w:asciiTheme="minorHAnsi" w:eastAsiaTheme="minorEastAsia" w:hAnsiTheme="minorHAnsi" w:cstheme="minorBidi"/>
          <w:kern w:val="2"/>
          <w:sz w:val="24"/>
          <w:szCs w:val="24"/>
          <w14:ligatures w14:val="standardContextual"/>
        </w:rPr>
      </w:pPr>
      <w:r>
        <w:t>29A.</w:t>
      </w:r>
      <w:r>
        <w:tab/>
        <w:t>Results of physical examinations and competency tests</w:t>
      </w:r>
      <w:r>
        <w:tab/>
      </w:r>
      <w:r>
        <w:fldChar w:fldCharType="begin"/>
      </w:r>
      <w:r>
        <w:instrText xml:space="preserve"> PAGEREF _Toc242692049 \h </w:instrText>
      </w:r>
      <w:r>
        <w:fldChar w:fldCharType="separate"/>
      </w:r>
      <w:r w:rsidR="00B20319">
        <w:t>37</w:t>
      </w:r>
      <w:r>
        <w:fldChar w:fldCharType="end"/>
      </w:r>
    </w:p>
    <w:p w14:paraId="3D5BBE4D" w14:textId="20DB9FE1" w:rsidR="00A17B08" w:rsidRDefault="00A17B08">
      <w:pPr>
        <w:pStyle w:val="TOC8"/>
        <w:rPr>
          <w:rFonts w:asciiTheme="minorHAnsi" w:eastAsiaTheme="minorEastAsia" w:hAnsiTheme="minorHAnsi" w:cstheme="minorBidi"/>
          <w:kern w:val="2"/>
          <w:sz w:val="24"/>
          <w:szCs w:val="24"/>
          <w14:ligatures w14:val="standardContextual"/>
        </w:rPr>
      </w:pPr>
      <w:r>
        <w:t>30.</w:t>
      </w:r>
      <w:r>
        <w:tab/>
        <w:t>Disciplinary action, proper causes for</w:t>
      </w:r>
      <w:r>
        <w:tab/>
      </w:r>
      <w:r>
        <w:fldChar w:fldCharType="begin"/>
      </w:r>
      <w:r>
        <w:instrText xml:space="preserve"> PAGEREF _Toc242692050 \h </w:instrText>
      </w:r>
      <w:r>
        <w:fldChar w:fldCharType="separate"/>
      </w:r>
      <w:r w:rsidR="00B20319">
        <w:t>38</w:t>
      </w:r>
      <w:r>
        <w:fldChar w:fldCharType="end"/>
      </w:r>
    </w:p>
    <w:p w14:paraId="03A0561C" w14:textId="5060CE9E" w:rsidR="00A17B08" w:rsidRDefault="00A17B08">
      <w:pPr>
        <w:pStyle w:val="TOC8"/>
        <w:rPr>
          <w:rFonts w:asciiTheme="minorHAnsi" w:eastAsiaTheme="minorEastAsia" w:hAnsiTheme="minorHAnsi" w:cstheme="minorBidi"/>
          <w:kern w:val="2"/>
          <w:sz w:val="24"/>
          <w:szCs w:val="24"/>
          <w14:ligatures w14:val="standardContextual"/>
        </w:rPr>
      </w:pPr>
      <w:r>
        <w:t>31.</w:t>
      </w:r>
      <w:r>
        <w:tab/>
        <w:t>Disciplinary action by SAT</w:t>
      </w:r>
      <w:r>
        <w:tab/>
      </w:r>
      <w:r>
        <w:fldChar w:fldCharType="begin"/>
      </w:r>
      <w:r>
        <w:instrText xml:space="preserve"> PAGEREF _Toc242692051 \h </w:instrText>
      </w:r>
      <w:r>
        <w:fldChar w:fldCharType="separate"/>
      </w:r>
      <w:r w:rsidR="00B20319">
        <w:t>39</w:t>
      </w:r>
      <w:r>
        <w:fldChar w:fldCharType="end"/>
      </w:r>
    </w:p>
    <w:p w14:paraId="3914243F" w14:textId="4B0422DA" w:rsidR="00A17B08" w:rsidRDefault="00A17B08">
      <w:pPr>
        <w:pStyle w:val="TOC8"/>
        <w:rPr>
          <w:rFonts w:asciiTheme="minorHAnsi" w:eastAsiaTheme="minorEastAsia" w:hAnsiTheme="minorHAnsi" w:cstheme="minorBidi"/>
          <w:kern w:val="2"/>
          <w:sz w:val="24"/>
          <w:szCs w:val="24"/>
          <w14:ligatures w14:val="standardContextual"/>
        </w:rPr>
      </w:pPr>
      <w:r>
        <w:t>31A.</w:t>
      </w:r>
      <w:r>
        <w:tab/>
        <w:t>Alternative to seeking disciplinary action under r. 31</w:t>
      </w:r>
      <w:r>
        <w:tab/>
      </w:r>
      <w:r>
        <w:fldChar w:fldCharType="begin"/>
      </w:r>
      <w:r>
        <w:instrText xml:space="preserve"> PAGEREF _Toc242692052 \h </w:instrText>
      </w:r>
      <w:r>
        <w:fldChar w:fldCharType="separate"/>
      </w:r>
      <w:r w:rsidR="00B20319">
        <w:t>40</w:t>
      </w:r>
      <w:r>
        <w:fldChar w:fldCharType="end"/>
      </w:r>
    </w:p>
    <w:p w14:paraId="54BF67F1" w14:textId="66DF76F2" w:rsidR="00A17B08" w:rsidRDefault="00A17B08">
      <w:pPr>
        <w:pStyle w:val="TOC8"/>
        <w:rPr>
          <w:rFonts w:asciiTheme="minorHAnsi" w:eastAsiaTheme="minorEastAsia" w:hAnsiTheme="minorHAnsi" w:cstheme="minorBidi"/>
          <w:kern w:val="2"/>
          <w:sz w:val="24"/>
          <w:szCs w:val="24"/>
          <w14:ligatures w14:val="standardContextual"/>
        </w:rPr>
      </w:pPr>
      <w:r>
        <w:t>32</w:t>
      </w:r>
      <w:r w:rsidRPr="0026064A">
        <w:rPr>
          <w:snapToGrid w:val="0"/>
        </w:rPr>
        <w:t>.</w:t>
      </w:r>
      <w:r w:rsidRPr="0026064A">
        <w:rPr>
          <w:snapToGrid w:val="0"/>
        </w:rPr>
        <w:tab/>
        <w:t>Suspension, effect and revocation of</w:t>
      </w:r>
      <w:r>
        <w:tab/>
      </w:r>
      <w:r>
        <w:fldChar w:fldCharType="begin"/>
      </w:r>
      <w:r>
        <w:instrText xml:space="preserve"> PAGEREF _Toc242692053 \h </w:instrText>
      </w:r>
      <w:r>
        <w:fldChar w:fldCharType="separate"/>
      </w:r>
      <w:r w:rsidR="00B20319">
        <w:t>42</w:t>
      </w:r>
      <w:r>
        <w:fldChar w:fldCharType="end"/>
      </w:r>
    </w:p>
    <w:p w14:paraId="4E036756" w14:textId="77777777" w:rsidR="00A17B08" w:rsidRDefault="00A17B0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Approved CPR courses</w:t>
      </w:r>
    </w:p>
    <w:p w14:paraId="73A01F76" w14:textId="3BD25C33" w:rsidR="00A17B08" w:rsidRDefault="00A17B08">
      <w:pPr>
        <w:pStyle w:val="TOC8"/>
        <w:rPr>
          <w:rFonts w:asciiTheme="minorHAnsi" w:eastAsiaTheme="minorEastAsia" w:hAnsiTheme="minorHAnsi" w:cstheme="minorBidi"/>
          <w:kern w:val="2"/>
          <w:sz w:val="24"/>
          <w:szCs w:val="24"/>
          <w14:ligatures w14:val="standardContextual"/>
        </w:rPr>
      </w:pPr>
      <w:r>
        <w:t>32A.</w:t>
      </w:r>
      <w:r>
        <w:tab/>
        <w:t>Terms used</w:t>
      </w:r>
      <w:r>
        <w:tab/>
      </w:r>
      <w:r>
        <w:fldChar w:fldCharType="begin"/>
      </w:r>
      <w:r>
        <w:instrText xml:space="preserve"> PAGEREF _Toc242692055 \h </w:instrText>
      </w:r>
      <w:r>
        <w:fldChar w:fldCharType="separate"/>
      </w:r>
      <w:r w:rsidR="00B20319">
        <w:t>43</w:t>
      </w:r>
      <w:r>
        <w:fldChar w:fldCharType="end"/>
      </w:r>
    </w:p>
    <w:p w14:paraId="60E3EE2C" w14:textId="21ABF3E2" w:rsidR="00A17B08" w:rsidRDefault="00A17B08">
      <w:pPr>
        <w:pStyle w:val="TOC8"/>
        <w:rPr>
          <w:rFonts w:asciiTheme="minorHAnsi" w:eastAsiaTheme="minorEastAsia" w:hAnsiTheme="minorHAnsi" w:cstheme="minorBidi"/>
          <w:kern w:val="2"/>
          <w:sz w:val="24"/>
          <w:szCs w:val="24"/>
          <w14:ligatures w14:val="standardContextual"/>
        </w:rPr>
      </w:pPr>
      <w:r>
        <w:t>32B.</w:t>
      </w:r>
      <w:r>
        <w:tab/>
        <w:t>Approved CPR courses</w:t>
      </w:r>
      <w:r>
        <w:tab/>
      </w:r>
      <w:r>
        <w:fldChar w:fldCharType="begin"/>
      </w:r>
      <w:r>
        <w:instrText xml:space="preserve"> PAGEREF _Toc242692056 \h </w:instrText>
      </w:r>
      <w:r>
        <w:fldChar w:fldCharType="separate"/>
      </w:r>
      <w:r w:rsidR="00B20319">
        <w:t>44</w:t>
      </w:r>
      <w:r>
        <w:fldChar w:fldCharType="end"/>
      </w:r>
    </w:p>
    <w:p w14:paraId="2334F503" w14:textId="19F4E2E2" w:rsidR="00A17B08" w:rsidRDefault="00A17B08">
      <w:pPr>
        <w:pStyle w:val="TOC8"/>
        <w:rPr>
          <w:rFonts w:asciiTheme="minorHAnsi" w:eastAsiaTheme="minorEastAsia" w:hAnsiTheme="minorHAnsi" w:cstheme="minorBidi"/>
          <w:kern w:val="2"/>
          <w:sz w:val="24"/>
          <w:szCs w:val="24"/>
          <w14:ligatures w14:val="standardContextual"/>
        </w:rPr>
      </w:pPr>
      <w:r>
        <w:t>32C.</w:t>
      </w:r>
      <w:r>
        <w:tab/>
        <w:t>Director may approve longer completion period for approved CPR courses</w:t>
      </w:r>
      <w:r>
        <w:tab/>
      </w:r>
      <w:r>
        <w:fldChar w:fldCharType="begin"/>
      </w:r>
      <w:r>
        <w:instrText xml:space="preserve"> PAGEREF _Toc242692057 \h </w:instrText>
      </w:r>
      <w:r>
        <w:fldChar w:fldCharType="separate"/>
      </w:r>
      <w:r w:rsidR="00B20319">
        <w:t>44</w:t>
      </w:r>
      <w:r>
        <w:fldChar w:fldCharType="end"/>
      </w:r>
    </w:p>
    <w:p w14:paraId="41A84490" w14:textId="2BCB3F58" w:rsidR="00A17B08" w:rsidRDefault="00A17B08">
      <w:pPr>
        <w:pStyle w:val="TOC8"/>
        <w:rPr>
          <w:rFonts w:asciiTheme="minorHAnsi" w:eastAsiaTheme="minorEastAsia" w:hAnsiTheme="minorHAnsi" w:cstheme="minorBidi"/>
          <w:kern w:val="2"/>
          <w:sz w:val="24"/>
          <w:szCs w:val="24"/>
          <w14:ligatures w14:val="standardContextual"/>
        </w:rPr>
      </w:pPr>
      <w:r>
        <w:t>32D.</w:t>
      </w:r>
      <w:r>
        <w:tab/>
        <w:t>Director may exempt licensed electricians from completing approved CPR courses</w:t>
      </w:r>
      <w:r>
        <w:tab/>
      </w:r>
      <w:r>
        <w:fldChar w:fldCharType="begin"/>
      </w:r>
      <w:r>
        <w:instrText xml:space="preserve"> PAGEREF _Toc242692058 \h </w:instrText>
      </w:r>
      <w:r>
        <w:fldChar w:fldCharType="separate"/>
      </w:r>
      <w:r w:rsidR="00B20319">
        <w:t>44</w:t>
      </w:r>
      <w:r>
        <w:fldChar w:fldCharType="end"/>
      </w:r>
    </w:p>
    <w:p w14:paraId="6F5B254C" w14:textId="4534CEDC" w:rsidR="00A17B08" w:rsidRDefault="00A17B08">
      <w:pPr>
        <w:pStyle w:val="TOC8"/>
        <w:rPr>
          <w:rFonts w:asciiTheme="minorHAnsi" w:eastAsiaTheme="minorEastAsia" w:hAnsiTheme="minorHAnsi" w:cstheme="minorBidi"/>
          <w:kern w:val="2"/>
          <w:sz w:val="24"/>
          <w:szCs w:val="24"/>
          <w14:ligatures w14:val="standardContextual"/>
        </w:rPr>
      </w:pPr>
      <w:r>
        <w:lastRenderedPageBreak/>
        <w:t>32E.</w:t>
      </w:r>
      <w:r>
        <w:tab/>
        <w:t>Requirement to complete approved CPR courses for licensed electricians on commencement day</w:t>
      </w:r>
      <w:r>
        <w:tab/>
      </w:r>
      <w:r>
        <w:fldChar w:fldCharType="begin"/>
      </w:r>
      <w:r>
        <w:instrText xml:space="preserve"> PAGEREF _Toc242692059 \h </w:instrText>
      </w:r>
      <w:r>
        <w:fldChar w:fldCharType="separate"/>
      </w:r>
      <w:r w:rsidR="00B20319">
        <w:t>46</w:t>
      </w:r>
      <w:r>
        <w:fldChar w:fldCharType="end"/>
      </w:r>
    </w:p>
    <w:p w14:paraId="16B2BE69" w14:textId="5F878512" w:rsidR="00A17B08" w:rsidRDefault="00A17B08">
      <w:pPr>
        <w:pStyle w:val="TOC8"/>
        <w:rPr>
          <w:rFonts w:asciiTheme="minorHAnsi" w:eastAsiaTheme="minorEastAsia" w:hAnsiTheme="minorHAnsi" w:cstheme="minorBidi"/>
          <w:kern w:val="2"/>
          <w:sz w:val="24"/>
          <w:szCs w:val="24"/>
          <w14:ligatures w14:val="standardContextual"/>
        </w:rPr>
      </w:pPr>
      <w:r>
        <w:t>32F.</w:t>
      </w:r>
      <w:r>
        <w:tab/>
        <w:t>Requirement to complete approved CPR courses on issue of first endorsed electrician’s licences after commencement day</w:t>
      </w:r>
      <w:r>
        <w:tab/>
      </w:r>
      <w:r>
        <w:fldChar w:fldCharType="begin"/>
      </w:r>
      <w:r>
        <w:instrText xml:space="preserve"> PAGEREF _Toc242692060 \h </w:instrText>
      </w:r>
      <w:r>
        <w:fldChar w:fldCharType="separate"/>
      </w:r>
      <w:r w:rsidR="00B20319">
        <w:t>46</w:t>
      </w:r>
      <w:r>
        <w:fldChar w:fldCharType="end"/>
      </w:r>
    </w:p>
    <w:p w14:paraId="623F87E7" w14:textId="016535D2" w:rsidR="00A17B08" w:rsidRDefault="00A17B08">
      <w:pPr>
        <w:pStyle w:val="TOC8"/>
        <w:rPr>
          <w:rFonts w:asciiTheme="minorHAnsi" w:eastAsiaTheme="minorEastAsia" w:hAnsiTheme="minorHAnsi" w:cstheme="minorBidi"/>
          <w:kern w:val="2"/>
          <w:sz w:val="24"/>
          <w:szCs w:val="24"/>
          <w14:ligatures w14:val="standardContextual"/>
        </w:rPr>
      </w:pPr>
      <w:r>
        <w:t>32G.</w:t>
      </w:r>
      <w:r>
        <w:tab/>
        <w:t>Continuing requirements: approved CPR courses</w:t>
      </w:r>
      <w:r>
        <w:tab/>
      </w:r>
      <w:r>
        <w:fldChar w:fldCharType="begin"/>
      </w:r>
      <w:r>
        <w:instrText xml:space="preserve"> PAGEREF _Toc242692061 \h </w:instrText>
      </w:r>
      <w:r>
        <w:fldChar w:fldCharType="separate"/>
      </w:r>
      <w:r w:rsidR="00B20319">
        <w:t>47</w:t>
      </w:r>
      <w:r>
        <w:fldChar w:fldCharType="end"/>
      </w:r>
    </w:p>
    <w:p w14:paraId="3A4D86E1" w14:textId="66ACD1AC" w:rsidR="00A17B08" w:rsidRDefault="00A17B08">
      <w:pPr>
        <w:pStyle w:val="TOC8"/>
        <w:rPr>
          <w:rFonts w:asciiTheme="minorHAnsi" w:eastAsiaTheme="minorEastAsia" w:hAnsiTheme="minorHAnsi" w:cstheme="minorBidi"/>
          <w:kern w:val="2"/>
          <w:sz w:val="24"/>
          <w:szCs w:val="24"/>
          <w14:ligatures w14:val="standardContextual"/>
        </w:rPr>
      </w:pPr>
      <w:r>
        <w:t>32H.</w:t>
      </w:r>
      <w:r>
        <w:tab/>
        <w:t>When completion period begins for continuing requirements if previous approved CPR courses not completed</w:t>
      </w:r>
      <w:r>
        <w:tab/>
      </w:r>
      <w:r>
        <w:fldChar w:fldCharType="begin"/>
      </w:r>
      <w:r>
        <w:instrText xml:space="preserve"> PAGEREF _Toc242692062 \h </w:instrText>
      </w:r>
      <w:r>
        <w:fldChar w:fldCharType="separate"/>
      </w:r>
      <w:r w:rsidR="00B20319">
        <w:t>47</w:t>
      </w:r>
      <w:r>
        <w:fldChar w:fldCharType="end"/>
      </w:r>
    </w:p>
    <w:p w14:paraId="4B3C3709" w14:textId="7BBE1BEC" w:rsidR="00A17B08" w:rsidRDefault="00A17B08">
      <w:pPr>
        <w:pStyle w:val="TOC8"/>
        <w:rPr>
          <w:rFonts w:asciiTheme="minorHAnsi" w:eastAsiaTheme="minorEastAsia" w:hAnsiTheme="minorHAnsi" w:cstheme="minorBidi"/>
          <w:kern w:val="2"/>
          <w:sz w:val="24"/>
          <w:szCs w:val="24"/>
          <w14:ligatures w14:val="standardContextual"/>
        </w:rPr>
      </w:pPr>
      <w:r>
        <w:t>32I.</w:t>
      </w:r>
      <w:r>
        <w:tab/>
        <w:t>Powers to require course completion records</w:t>
      </w:r>
      <w:r>
        <w:tab/>
      </w:r>
      <w:r>
        <w:fldChar w:fldCharType="begin"/>
      </w:r>
      <w:r>
        <w:instrText xml:space="preserve"> PAGEREF _Toc242692063 \h </w:instrText>
      </w:r>
      <w:r>
        <w:fldChar w:fldCharType="separate"/>
      </w:r>
      <w:r w:rsidR="00B20319">
        <w:t>48</w:t>
      </w:r>
      <w:r>
        <w:fldChar w:fldCharType="end"/>
      </w:r>
    </w:p>
    <w:p w14:paraId="6018312E"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 of electrical contractors and for in</w:t>
      </w:r>
      <w:r>
        <w:noBreakHyphen/>
        <w:t>house electrical installing work</w:t>
      </w:r>
    </w:p>
    <w:p w14:paraId="1B23948B" w14:textId="003CB244" w:rsidR="00A17B08" w:rsidRDefault="00A17B08">
      <w:pPr>
        <w:pStyle w:val="TOC8"/>
        <w:rPr>
          <w:rFonts w:asciiTheme="minorHAnsi" w:eastAsiaTheme="minorEastAsia" w:hAnsiTheme="minorHAnsi" w:cstheme="minorBidi"/>
          <w:kern w:val="2"/>
          <w:sz w:val="24"/>
          <w:szCs w:val="24"/>
          <w14:ligatures w14:val="standardContextual"/>
        </w:rPr>
      </w:pPr>
      <w:r>
        <w:t>33</w:t>
      </w:r>
      <w:r w:rsidRPr="0026064A">
        <w:rPr>
          <w:snapToGrid w:val="0"/>
        </w:rPr>
        <w:t>.</w:t>
      </w:r>
      <w:r w:rsidRPr="0026064A">
        <w:rPr>
          <w:snapToGrid w:val="0"/>
        </w:rPr>
        <w:tab/>
        <w:t>Electrical contracting prohibited unless authorised</w:t>
      </w:r>
      <w:r>
        <w:tab/>
      </w:r>
      <w:r>
        <w:fldChar w:fldCharType="begin"/>
      </w:r>
      <w:r>
        <w:instrText xml:space="preserve"> PAGEREF _Toc242692065 \h </w:instrText>
      </w:r>
      <w:r>
        <w:fldChar w:fldCharType="separate"/>
      </w:r>
      <w:r w:rsidR="00B20319">
        <w:t>50</w:t>
      </w:r>
      <w:r>
        <w:fldChar w:fldCharType="end"/>
      </w:r>
    </w:p>
    <w:p w14:paraId="3F066260" w14:textId="181EA72B" w:rsidR="00A17B08" w:rsidRDefault="00A17B08">
      <w:pPr>
        <w:pStyle w:val="TOC8"/>
        <w:rPr>
          <w:rFonts w:asciiTheme="minorHAnsi" w:eastAsiaTheme="minorEastAsia" w:hAnsiTheme="minorHAnsi" w:cstheme="minorBidi"/>
          <w:kern w:val="2"/>
          <w:sz w:val="24"/>
          <w:szCs w:val="24"/>
          <w14:ligatures w14:val="standardContextual"/>
        </w:rPr>
      </w:pPr>
      <w:r>
        <w:t>34</w:t>
      </w:r>
      <w:r w:rsidRPr="0026064A">
        <w:rPr>
          <w:snapToGrid w:val="0"/>
        </w:rPr>
        <w:t>.</w:t>
      </w:r>
      <w:r w:rsidRPr="0026064A">
        <w:rPr>
          <w:snapToGrid w:val="0"/>
        </w:rPr>
        <w:tab/>
        <w:t>Contracting with unlicensed person for electrical installing work, offence</w:t>
      </w:r>
      <w:r>
        <w:tab/>
      </w:r>
      <w:r>
        <w:fldChar w:fldCharType="begin"/>
      </w:r>
      <w:r>
        <w:instrText xml:space="preserve"> PAGEREF _Toc242692066 \h </w:instrText>
      </w:r>
      <w:r>
        <w:fldChar w:fldCharType="separate"/>
      </w:r>
      <w:r w:rsidR="00B20319">
        <w:t>51</w:t>
      </w:r>
      <w:r>
        <w:fldChar w:fldCharType="end"/>
      </w:r>
    </w:p>
    <w:p w14:paraId="72F8DA75" w14:textId="02F2991E" w:rsidR="00A17B08" w:rsidRDefault="00A17B08">
      <w:pPr>
        <w:pStyle w:val="TOC8"/>
        <w:rPr>
          <w:rFonts w:asciiTheme="minorHAnsi" w:eastAsiaTheme="minorEastAsia" w:hAnsiTheme="minorHAnsi" w:cstheme="minorBidi"/>
          <w:kern w:val="2"/>
          <w:sz w:val="24"/>
          <w:szCs w:val="24"/>
          <w14:ligatures w14:val="standardContextual"/>
        </w:rPr>
      </w:pPr>
      <w:r>
        <w:t>35</w:t>
      </w:r>
      <w:r w:rsidRPr="0026064A">
        <w:rPr>
          <w:snapToGrid w:val="0"/>
        </w:rPr>
        <w:t>.</w:t>
      </w:r>
      <w:r w:rsidRPr="0026064A">
        <w:rPr>
          <w:snapToGrid w:val="0"/>
        </w:rPr>
        <w:tab/>
        <w:t>False representations as to completed electrical work</w:t>
      </w:r>
      <w:r>
        <w:tab/>
      </w:r>
      <w:r>
        <w:fldChar w:fldCharType="begin"/>
      </w:r>
      <w:r>
        <w:instrText xml:space="preserve"> PAGEREF _Toc242692067 \h </w:instrText>
      </w:r>
      <w:r>
        <w:fldChar w:fldCharType="separate"/>
      </w:r>
      <w:r w:rsidR="00B20319">
        <w:t>51</w:t>
      </w:r>
      <w:r>
        <w:fldChar w:fldCharType="end"/>
      </w:r>
    </w:p>
    <w:p w14:paraId="4FE1B5AF" w14:textId="27344B4D" w:rsidR="00A17B08" w:rsidRDefault="00A17B08">
      <w:pPr>
        <w:pStyle w:val="TOC8"/>
        <w:rPr>
          <w:rFonts w:asciiTheme="minorHAnsi" w:eastAsiaTheme="minorEastAsia" w:hAnsiTheme="minorHAnsi" w:cstheme="minorBidi"/>
          <w:kern w:val="2"/>
          <w:sz w:val="24"/>
          <w:szCs w:val="24"/>
          <w14:ligatures w14:val="standardContextual"/>
        </w:rPr>
      </w:pPr>
      <w:r>
        <w:t>36</w:t>
      </w:r>
      <w:r w:rsidRPr="0026064A">
        <w:rPr>
          <w:snapToGrid w:val="0"/>
        </w:rPr>
        <w:t>.</w:t>
      </w:r>
      <w:r w:rsidRPr="0026064A">
        <w:rPr>
          <w:snapToGrid w:val="0"/>
        </w:rPr>
        <w:tab/>
        <w:t>Eligibility for electrical contractor’s licence</w:t>
      </w:r>
      <w:r>
        <w:tab/>
      </w:r>
      <w:r>
        <w:fldChar w:fldCharType="begin"/>
      </w:r>
      <w:r>
        <w:instrText xml:space="preserve"> PAGEREF _Toc242692068 \h </w:instrText>
      </w:r>
      <w:r>
        <w:fldChar w:fldCharType="separate"/>
      </w:r>
      <w:r w:rsidR="00B20319">
        <w:t>51</w:t>
      </w:r>
      <w:r>
        <w:fldChar w:fldCharType="end"/>
      </w:r>
    </w:p>
    <w:p w14:paraId="2103EC18" w14:textId="03002A28" w:rsidR="00A17B08" w:rsidRDefault="00A17B08">
      <w:pPr>
        <w:pStyle w:val="TOC8"/>
        <w:rPr>
          <w:rFonts w:asciiTheme="minorHAnsi" w:eastAsiaTheme="minorEastAsia" w:hAnsiTheme="minorHAnsi" w:cstheme="minorBidi"/>
          <w:kern w:val="2"/>
          <w:sz w:val="24"/>
          <w:szCs w:val="24"/>
          <w14:ligatures w14:val="standardContextual"/>
        </w:rPr>
      </w:pPr>
      <w:r>
        <w:t>37</w:t>
      </w:r>
      <w:r w:rsidRPr="0026064A">
        <w:rPr>
          <w:snapToGrid w:val="0"/>
        </w:rPr>
        <w:t>.</w:t>
      </w:r>
      <w:r w:rsidRPr="0026064A">
        <w:rPr>
          <w:snapToGrid w:val="0"/>
        </w:rPr>
        <w:tab/>
        <w:t>In</w:t>
      </w:r>
      <w:r w:rsidRPr="0026064A">
        <w:rPr>
          <w:snapToGrid w:val="0"/>
        </w:rPr>
        <w:noBreakHyphen/>
        <w:t>house electrical installing work, when permitted</w:t>
      </w:r>
      <w:r>
        <w:tab/>
      </w:r>
      <w:r>
        <w:fldChar w:fldCharType="begin"/>
      </w:r>
      <w:r>
        <w:instrText xml:space="preserve"> PAGEREF _Toc242692069 \h </w:instrText>
      </w:r>
      <w:r>
        <w:fldChar w:fldCharType="separate"/>
      </w:r>
      <w:r w:rsidR="00B20319">
        <w:t>53</w:t>
      </w:r>
      <w:r>
        <w:fldChar w:fldCharType="end"/>
      </w:r>
    </w:p>
    <w:p w14:paraId="2E850F50" w14:textId="52EC0F3B" w:rsidR="00A17B08" w:rsidRDefault="00A17B08">
      <w:pPr>
        <w:pStyle w:val="TOC8"/>
        <w:rPr>
          <w:rFonts w:asciiTheme="minorHAnsi" w:eastAsiaTheme="minorEastAsia" w:hAnsiTheme="minorHAnsi" w:cstheme="minorBidi"/>
          <w:kern w:val="2"/>
          <w:sz w:val="24"/>
          <w:szCs w:val="24"/>
          <w14:ligatures w14:val="standardContextual"/>
        </w:rPr>
      </w:pPr>
      <w:r>
        <w:t>38</w:t>
      </w:r>
      <w:r w:rsidRPr="0026064A">
        <w:rPr>
          <w:snapToGrid w:val="0"/>
        </w:rPr>
        <w:t>.</w:t>
      </w:r>
      <w:r w:rsidRPr="0026064A">
        <w:rPr>
          <w:snapToGrid w:val="0"/>
        </w:rPr>
        <w:tab/>
        <w:t>Nominees under r. 36 and 37, cancelling etc.</w:t>
      </w:r>
      <w:r>
        <w:tab/>
      </w:r>
      <w:r>
        <w:fldChar w:fldCharType="begin"/>
      </w:r>
      <w:r>
        <w:instrText xml:space="preserve"> PAGEREF _Toc242692070 \h </w:instrText>
      </w:r>
      <w:r>
        <w:fldChar w:fldCharType="separate"/>
      </w:r>
      <w:r w:rsidR="00B20319">
        <w:t>55</w:t>
      </w:r>
      <w:r>
        <w:fldChar w:fldCharType="end"/>
      </w:r>
    </w:p>
    <w:p w14:paraId="41A94B8D" w14:textId="62829509" w:rsidR="00A17B08" w:rsidRDefault="00A17B08">
      <w:pPr>
        <w:pStyle w:val="TOC8"/>
        <w:rPr>
          <w:rFonts w:asciiTheme="minorHAnsi" w:eastAsiaTheme="minorEastAsia" w:hAnsiTheme="minorHAnsi" w:cstheme="minorBidi"/>
          <w:kern w:val="2"/>
          <w:sz w:val="24"/>
          <w:szCs w:val="24"/>
          <w14:ligatures w14:val="standardContextual"/>
        </w:rPr>
      </w:pPr>
      <w:r>
        <w:t>38A.</w:t>
      </w:r>
      <w:r>
        <w:tab/>
        <w:t>Nominee not required to comply with certain directions</w:t>
      </w:r>
      <w:r>
        <w:tab/>
      </w:r>
      <w:r>
        <w:fldChar w:fldCharType="begin"/>
      </w:r>
      <w:r>
        <w:instrText xml:space="preserve"> PAGEREF _Toc242692071 \h </w:instrText>
      </w:r>
      <w:r>
        <w:fldChar w:fldCharType="separate"/>
      </w:r>
      <w:r w:rsidR="00B20319">
        <w:t>56</w:t>
      </w:r>
      <w:r>
        <w:fldChar w:fldCharType="end"/>
      </w:r>
    </w:p>
    <w:p w14:paraId="16C431BF" w14:textId="317B0F29" w:rsidR="00A17B08" w:rsidRDefault="00A17B08">
      <w:pPr>
        <w:pStyle w:val="TOC8"/>
        <w:rPr>
          <w:rFonts w:asciiTheme="minorHAnsi" w:eastAsiaTheme="minorEastAsia" w:hAnsiTheme="minorHAnsi" w:cstheme="minorBidi"/>
          <w:kern w:val="2"/>
          <w:sz w:val="24"/>
          <w:szCs w:val="24"/>
          <w14:ligatures w14:val="standardContextual"/>
        </w:rPr>
      </w:pPr>
      <w:r>
        <w:t>39</w:t>
      </w:r>
      <w:r w:rsidRPr="0026064A">
        <w:rPr>
          <w:snapToGrid w:val="0"/>
        </w:rPr>
        <w:t>.</w:t>
      </w:r>
      <w:r w:rsidRPr="0026064A">
        <w:rPr>
          <w:snapToGrid w:val="0"/>
        </w:rPr>
        <w:tab/>
      </w:r>
      <w:r>
        <w:t>Application for licence</w:t>
      </w:r>
      <w:r>
        <w:tab/>
      </w:r>
      <w:r>
        <w:fldChar w:fldCharType="begin"/>
      </w:r>
      <w:r>
        <w:instrText xml:space="preserve"> PAGEREF _Toc242692072 \h </w:instrText>
      </w:r>
      <w:r>
        <w:fldChar w:fldCharType="separate"/>
      </w:r>
      <w:r w:rsidR="00B20319">
        <w:t>57</w:t>
      </w:r>
      <w:r>
        <w:fldChar w:fldCharType="end"/>
      </w:r>
    </w:p>
    <w:p w14:paraId="7FB537D6" w14:textId="47A5DC9A" w:rsidR="00A17B08" w:rsidRDefault="00A17B08">
      <w:pPr>
        <w:pStyle w:val="TOC8"/>
        <w:rPr>
          <w:rFonts w:asciiTheme="minorHAnsi" w:eastAsiaTheme="minorEastAsia" w:hAnsiTheme="minorHAnsi" w:cstheme="minorBidi"/>
          <w:kern w:val="2"/>
          <w:sz w:val="24"/>
          <w:szCs w:val="24"/>
          <w14:ligatures w14:val="standardContextual"/>
        </w:rPr>
      </w:pPr>
      <w:r>
        <w:t>40</w:t>
      </w:r>
      <w:r w:rsidRPr="0026064A">
        <w:rPr>
          <w:snapToGrid w:val="0"/>
        </w:rPr>
        <w:t>.</w:t>
      </w:r>
      <w:r w:rsidRPr="0026064A">
        <w:rPr>
          <w:snapToGrid w:val="0"/>
        </w:rPr>
        <w:tab/>
        <w:t>Issue and registration of licence</w:t>
      </w:r>
      <w:r>
        <w:tab/>
      </w:r>
      <w:r>
        <w:fldChar w:fldCharType="begin"/>
      </w:r>
      <w:r>
        <w:instrText xml:space="preserve"> PAGEREF _Toc242692073 \h </w:instrText>
      </w:r>
      <w:r>
        <w:fldChar w:fldCharType="separate"/>
      </w:r>
      <w:r w:rsidR="00B20319">
        <w:t>57</w:t>
      </w:r>
      <w:r>
        <w:fldChar w:fldCharType="end"/>
      </w:r>
    </w:p>
    <w:p w14:paraId="662C0992" w14:textId="40A0902D" w:rsidR="00A17B08" w:rsidRDefault="00A17B08">
      <w:pPr>
        <w:pStyle w:val="TOC8"/>
        <w:rPr>
          <w:rFonts w:asciiTheme="minorHAnsi" w:eastAsiaTheme="minorEastAsia" w:hAnsiTheme="minorHAnsi" w:cstheme="minorBidi"/>
          <w:kern w:val="2"/>
          <w:sz w:val="24"/>
          <w:szCs w:val="24"/>
          <w14:ligatures w14:val="standardContextual"/>
        </w:rPr>
      </w:pPr>
      <w:r>
        <w:t>41</w:t>
      </w:r>
      <w:r w:rsidRPr="0026064A">
        <w:rPr>
          <w:snapToGrid w:val="0"/>
        </w:rPr>
        <w:t>.</w:t>
      </w:r>
      <w:r w:rsidRPr="0026064A">
        <w:rPr>
          <w:snapToGrid w:val="0"/>
        </w:rPr>
        <w:tab/>
        <w:t>Changes to firm, effect of on firm’s licence</w:t>
      </w:r>
      <w:r>
        <w:tab/>
      </w:r>
      <w:r>
        <w:fldChar w:fldCharType="begin"/>
      </w:r>
      <w:r>
        <w:instrText xml:space="preserve"> PAGEREF _Toc242692074 \h </w:instrText>
      </w:r>
      <w:r>
        <w:fldChar w:fldCharType="separate"/>
      </w:r>
      <w:r w:rsidR="00B20319">
        <w:t>58</w:t>
      </w:r>
      <w:r>
        <w:fldChar w:fldCharType="end"/>
      </w:r>
    </w:p>
    <w:p w14:paraId="4278178E" w14:textId="1190D39F" w:rsidR="00A17B08" w:rsidRDefault="00A17B08">
      <w:pPr>
        <w:pStyle w:val="TOC8"/>
        <w:rPr>
          <w:rFonts w:asciiTheme="minorHAnsi" w:eastAsiaTheme="minorEastAsia" w:hAnsiTheme="minorHAnsi" w:cstheme="minorBidi"/>
          <w:kern w:val="2"/>
          <w:sz w:val="24"/>
          <w:szCs w:val="24"/>
          <w14:ligatures w14:val="standardContextual"/>
        </w:rPr>
      </w:pPr>
      <w:r>
        <w:t>42</w:t>
      </w:r>
      <w:r w:rsidRPr="0026064A">
        <w:rPr>
          <w:snapToGrid w:val="0"/>
        </w:rPr>
        <w:t>.</w:t>
      </w:r>
      <w:r w:rsidRPr="0026064A">
        <w:rPr>
          <w:snapToGrid w:val="0"/>
        </w:rPr>
        <w:tab/>
        <w:t>Changes to firm, Board to be notified of</w:t>
      </w:r>
      <w:r>
        <w:tab/>
      </w:r>
      <w:r>
        <w:fldChar w:fldCharType="begin"/>
      </w:r>
      <w:r>
        <w:instrText xml:space="preserve"> PAGEREF _Toc242692075 \h </w:instrText>
      </w:r>
      <w:r>
        <w:fldChar w:fldCharType="separate"/>
      </w:r>
      <w:r w:rsidR="00B20319">
        <w:t>58</w:t>
      </w:r>
      <w:r>
        <w:fldChar w:fldCharType="end"/>
      </w:r>
    </w:p>
    <w:p w14:paraId="142C838C" w14:textId="36D657DE" w:rsidR="00A17B08" w:rsidRDefault="00A17B08">
      <w:pPr>
        <w:pStyle w:val="TOC8"/>
        <w:rPr>
          <w:rFonts w:asciiTheme="minorHAnsi" w:eastAsiaTheme="minorEastAsia" w:hAnsiTheme="minorHAnsi" w:cstheme="minorBidi"/>
          <w:kern w:val="2"/>
          <w:sz w:val="24"/>
          <w:szCs w:val="24"/>
          <w14:ligatures w14:val="standardContextual"/>
        </w:rPr>
      </w:pPr>
      <w:r>
        <w:t>43</w:t>
      </w:r>
      <w:r w:rsidRPr="0026064A">
        <w:rPr>
          <w:snapToGrid w:val="0"/>
        </w:rPr>
        <w:t>.</w:t>
      </w:r>
      <w:r w:rsidRPr="0026064A">
        <w:rPr>
          <w:snapToGrid w:val="0"/>
        </w:rPr>
        <w:tab/>
        <w:t>Duration of registration of licence</w:t>
      </w:r>
      <w:r>
        <w:tab/>
      </w:r>
      <w:r>
        <w:fldChar w:fldCharType="begin"/>
      </w:r>
      <w:r>
        <w:instrText xml:space="preserve"> PAGEREF _Toc242692076 \h </w:instrText>
      </w:r>
      <w:r>
        <w:fldChar w:fldCharType="separate"/>
      </w:r>
      <w:r w:rsidR="00B20319">
        <w:t>58</w:t>
      </w:r>
      <w:r>
        <w:fldChar w:fldCharType="end"/>
      </w:r>
    </w:p>
    <w:p w14:paraId="0ABF46FD" w14:textId="5C9D4361" w:rsidR="00A17B08" w:rsidRDefault="00A17B08">
      <w:pPr>
        <w:pStyle w:val="TOC8"/>
        <w:rPr>
          <w:rFonts w:asciiTheme="minorHAnsi" w:eastAsiaTheme="minorEastAsia" w:hAnsiTheme="minorHAnsi" w:cstheme="minorBidi"/>
          <w:kern w:val="2"/>
          <w:sz w:val="24"/>
          <w:szCs w:val="24"/>
          <w14:ligatures w14:val="standardContextual"/>
        </w:rPr>
      </w:pPr>
      <w:r>
        <w:t>44.</w:t>
      </w:r>
      <w:r>
        <w:tab/>
        <w:t>Renewal of registration of licences issued under r. 40</w:t>
      </w:r>
      <w:r>
        <w:tab/>
      </w:r>
      <w:r>
        <w:fldChar w:fldCharType="begin"/>
      </w:r>
      <w:r>
        <w:instrText xml:space="preserve"> PAGEREF _Toc242692077 \h </w:instrText>
      </w:r>
      <w:r>
        <w:fldChar w:fldCharType="separate"/>
      </w:r>
      <w:r w:rsidR="00B20319">
        <w:t>59</w:t>
      </w:r>
      <w:r>
        <w:fldChar w:fldCharType="end"/>
      </w:r>
    </w:p>
    <w:p w14:paraId="67130311" w14:textId="4408DD90" w:rsidR="00A17B08" w:rsidRDefault="00A17B08">
      <w:pPr>
        <w:pStyle w:val="TOC8"/>
        <w:rPr>
          <w:rFonts w:asciiTheme="minorHAnsi" w:eastAsiaTheme="minorEastAsia" w:hAnsiTheme="minorHAnsi" w:cstheme="minorBidi"/>
          <w:kern w:val="2"/>
          <w:sz w:val="24"/>
          <w:szCs w:val="24"/>
          <w14:ligatures w14:val="standardContextual"/>
        </w:rPr>
      </w:pPr>
      <w:r>
        <w:t>44AA.</w:t>
      </w:r>
      <w:r>
        <w:tab/>
        <w:t>Effect of renewal on period of registration of licences</w:t>
      </w:r>
      <w:r>
        <w:tab/>
      </w:r>
      <w:r>
        <w:fldChar w:fldCharType="begin"/>
      </w:r>
      <w:r>
        <w:instrText xml:space="preserve"> PAGEREF _Toc242692078 \h </w:instrText>
      </w:r>
      <w:r>
        <w:fldChar w:fldCharType="separate"/>
      </w:r>
      <w:r w:rsidR="00B20319">
        <w:t>60</w:t>
      </w:r>
      <w:r>
        <w:fldChar w:fldCharType="end"/>
      </w:r>
    </w:p>
    <w:p w14:paraId="5F6994FE" w14:textId="2A901154" w:rsidR="00A17B08" w:rsidRDefault="00A17B08">
      <w:pPr>
        <w:pStyle w:val="TOC8"/>
        <w:rPr>
          <w:rFonts w:asciiTheme="minorHAnsi" w:eastAsiaTheme="minorEastAsia" w:hAnsiTheme="minorHAnsi" w:cstheme="minorBidi"/>
          <w:kern w:val="2"/>
          <w:sz w:val="24"/>
          <w:szCs w:val="24"/>
          <w14:ligatures w14:val="standardContextual"/>
        </w:rPr>
      </w:pPr>
      <w:r>
        <w:t>44AB.</w:t>
      </w:r>
      <w:r>
        <w:tab/>
        <w:t>Restoration of registration of licence</w:t>
      </w:r>
      <w:r>
        <w:tab/>
      </w:r>
      <w:r>
        <w:fldChar w:fldCharType="begin"/>
      </w:r>
      <w:r>
        <w:instrText xml:space="preserve"> PAGEREF _Toc242692079 \h </w:instrText>
      </w:r>
      <w:r>
        <w:fldChar w:fldCharType="separate"/>
      </w:r>
      <w:r w:rsidR="00B20319">
        <w:t>61</w:t>
      </w:r>
      <w:r>
        <w:fldChar w:fldCharType="end"/>
      </w:r>
    </w:p>
    <w:p w14:paraId="7085AABD" w14:textId="32604E9C" w:rsidR="00A17B08" w:rsidRDefault="00A17B08">
      <w:pPr>
        <w:pStyle w:val="TOC8"/>
        <w:rPr>
          <w:rFonts w:asciiTheme="minorHAnsi" w:eastAsiaTheme="minorEastAsia" w:hAnsiTheme="minorHAnsi" w:cstheme="minorBidi"/>
          <w:kern w:val="2"/>
          <w:sz w:val="24"/>
          <w:szCs w:val="24"/>
          <w14:ligatures w14:val="standardContextual"/>
        </w:rPr>
      </w:pPr>
      <w:r>
        <w:t>44AC.</w:t>
      </w:r>
      <w:r>
        <w:tab/>
        <w:t>Board required to give licence document and certificate of registration</w:t>
      </w:r>
      <w:r>
        <w:tab/>
      </w:r>
      <w:r>
        <w:fldChar w:fldCharType="begin"/>
      </w:r>
      <w:r>
        <w:instrText xml:space="preserve"> PAGEREF _Toc242692080 \h </w:instrText>
      </w:r>
      <w:r>
        <w:fldChar w:fldCharType="separate"/>
      </w:r>
      <w:r w:rsidR="00B20319">
        <w:t>62</w:t>
      </w:r>
      <w:r>
        <w:fldChar w:fldCharType="end"/>
      </w:r>
    </w:p>
    <w:p w14:paraId="52F40607" w14:textId="133DE66D" w:rsidR="00A17B08" w:rsidRDefault="00A17B08">
      <w:pPr>
        <w:pStyle w:val="TOC8"/>
        <w:rPr>
          <w:rFonts w:asciiTheme="minorHAnsi" w:eastAsiaTheme="minorEastAsia" w:hAnsiTheme="minorHAnsi" w:cstheme="minorBidi"/>
          <w:kern w:val="2"/>
          <w:sz w:val="24"/>
          <w:szCs w:val="24"/>
          <w14:ligatures w14:val="standardContextual"/>
        </w:rPr>
      </w:pPr>
      <w:r>
        <w:t>44AD.</w:t>
      </w:r>
      <w:r>
        <w:tab/>
        <w:t>Board required to give reasons for decision to refuse or to impose restrictions or conditions</w:t>
      </w:r>
      <w:r>
        <w:tab/>
      </w:r>
      <w:r>
        <w:fldChar w:fldCharType="begin"/>
      </w:r>
      <w:r>
        <w:instrText xml:space="preserve"> PAGEREF _Toc242692081 \h </w:instrText>
      </w:r>
      <w:r>
        <w:fldChar w:fldCharType="separate"/>
      </w:r>
      <w:r w:rsidR="00B20319">
        <w:t>62</w:t>
      </w:r>
      <w:r>
        <w:fldChar w:fldCharType="end"/>
      </w:r>
    </w:p>
    <w:p w14:paraId="76980DA3" w14:textId="3C0EEDEF" w:rsidR="00A17B08" w:rsidRDefault="00A17B08">
      <w:pPr>
        <w:pStyle w:val="TOC8"/>
        <w:rPr>
          <w:rFonts w:asciiTheme="minorHAnsi" w:eastAsiaTheme="minorEastAsia" w:hAnsiTheme="minorHAnsi" w:cstheme="minorBidi"/>
          <w:kern w:val="2"/>
          <w:sz w:val="24"/>
          <w:szCs w:val="24"/>
          <w14:ligatures w14:val="standardContextual"/>
        </w:rPr>
      </w:pPr>
      <w:r>
        <w:lastRenderedPageBreak/>
        <w:t>44A.</w:t>
      </w:r>
      <w:r>
        <w:tab/>
        <w:t>Insurance of licensed electrical contractor, Board may require details of</w:t>
      </w:r>
      <w:r>
        <w:tab/>
      </w:r>
      <w:r>
        <w:fldChar w:fldCharType="begin"/>
      </w:r>
      <w:r>
        <w:instrText xml:space="preserve"> PAGEREF _Toc242692082 \h </w:instrText>
      </w:r>
      <w:r>
        <w:fldChar w:fldCharType="separate"/>
      </w:r>
      <w:r w:rsidR="00B20319">
        <w:t>63</w:t>
      </w:r>
      <w:r>
        <w:fldChar w:fldCharType="end"/>
      </w:r>
    </w:p>
    <w:p w14:paraId="425010EA" w14:textId="777A9ABF" w:rsidR="00A17B08" w:rsidRDefault="00A17B08">
      <w:pPr>
        <w:pStyle w:val="TOC8"/>
        <w:rPr>
          <w:rFonts w:asciiTheme="minorHAnsi" w:eastAsiaTheme="minorEastAsia" w:hAnsiTheme="minorHAnsi" w:cstheme="minorBidi"/>
          <w:kern w:val="2"/>
          <w:sz w:val="24"/>
          <w:szCs w:val="24"/>
          <w14:ligatures w14:val="standardContextual"/>
        </w:rPr>
      </w:pPr>
      <w:r>
        <w:t>45</w:t>
      </w:r>
      <w:r w:rsidRPr="0026064A">
        <w:rPr>
          <w:snapToGrid w:val="0"/>
        </w:rPr>
        <w:t>.</w:t>
      </w:r>
      <w:r w:rsidRPr="0026064A">
        <w:rPr>
          <w:snapToGrid w:val="0"/>
        </w:rPr>
        <w:tab/>
        <w:t>Place of business, display of licence at and change of etc.</w:t>
      </w:r>
      <w:r>
        <w:tab/>
      </w:r>
      <w:r>
        <w:fldChar w:fldCharType="begin"/>
      </w:r>
      <w:r>
        <w:instrText xml:space="preserve"> PAGEREF _Toc242692083 \h </w:instrText>
      </w:r>
      <w:r>
        <w:fldChar w:fldCharType="separate"/>
      </w:r>
      <w:r w:rsidR="00B20319">
        <w:t>63</w:t>
      </w:r>
      <w:r>
        <w:fldChar w:fldCharType="end"/>
      </w:r>
    </w:p>
    <w:p w14:paraId="14A5ADAA" w14:textId="5B75277F" w:rsidR="00A17B08" w:rsidRDefault="00A17B08">
      <w:pPr>
        <w:pStyle w:val="TOC8"/>
        <w:rPr>
          <w:rFonts w:asciiTheme="minorHAnsi" w:eastAsiaTheme="minorEastAsia" w:hAnsiTheme="minorHAnsi" w:cstheme="minorBidi"/>
          <w:kern w:val="2"/>
          <w:sz w:val="24"/>
          <w:szCs w:val="24"/>
          <w14:ligatures w14:val="standardContextual"/>
        </w:rPr>
      </w:pPr>
      <w:r>
        <w:t>45A.</w:t>
      </w:r>
      <w:r>
        <w:tab/>
        <w:t>Board may require physical and other examinations</w:t>
      </w:r>
      <w:r>
        <w:tab/>
      </w:r>
      <w:r>
        <w:fldChar w:fldCharType="begin"/>
      </w:r>
      <w:r>
        <w:instrText xml:space="preserve"> PAGEREF _Toc242692084 \h </w:instrText>
      </w:r>
      <w:r>
        <w:fldChar w:fldCharType="separate"/>
      </w:r>
      <w:r w:rsidR="00B20319">
        <w:t>64</w:t>
      </w:r>
      <w:r>
        <w:fldChar w:fldCharType="end"/>
      </w:r>
    </w:p>
    <w:p w14:paraId="3303FF44" w14:textId="394AEC62" w:rsidR="00A17B08" w:rsidRDefault="00A17B08">
      <w:pPr>
        <w:pStyle w:val="TOC8"/>
        <w:rPr>
          <w:rFonts w:asciiTheme="minorHAnsi" w:eastAsiaTheme="minorEastAsia" w:hAnsiTheme="minorHAnsi" w:cstheme="minorBidi"/>
          <w:kern w:val="2"/>
          <w:sz w:val="24"/>
          <w:szCs w:val="24"/>
          <w14:ligatures w14:val="standardContextual"/>
        </w:rPr>
      </w:pPr>
      <w:r>
        <w:t>46</w:t>
      </w:r>
      <w:r w:rsidRPr="0026064A">
        <w:rPr>
          <w:snapToGrid w:val="0"/>
        </w:rPr>
        <w:t>.</w:t>
      </w:r>
      <w:r w:rsidRPr="0026064A">
        <w:rPr>
          <w:snapToGrid w:val="0"/>
        </w:rPr>
        <w:tab/>
        <w:t>Disciplinary action, proper causes for</w:t>
      </w:r>
      <w:r>
        <w:tab/>
      </w:r>
      <w:r>
        <w:fldChar w:fldCharType="begin"/>
      </w:r>
      <w:r>
        <w:instrText xml:space="preserve"> PAGEREF _Toc242692085 \h </w:instrText>
      </w:r>
      <w:r>
        <w:fldChar w:fldCharType="separate"/>
      </w:r>
      <w:r w:rsidR="00B20319">
        <w:t>66</w:t>
      </w:r>
      <w:r>
        <w:fldChar w:fldCharType="end"/>
      </w:r>
    </w:p>
    <w:p w14:paraId="3B64A97F" w14:textId="485FC6D4" w:rsidR="00A17B08" w:rsidRDefault="00A17B08">
      <w:pPr>
        <w:pStyle w:val="TOC8"/>
        <w:rPr>
          <w:rFonts w:asciiTheme="minorHAnsi" w:eastAsiaTheme="minorEastAsia" w:hAnsiTheme="minorHAnsi" w:cstheme="minorBidi"/>
          <w:kern w:val="2"/>
          <w:sz w:val="24"/>
          <w:szCs w:val="24"/>
          <w14:ligatures w14:val="standardContextual"/>
        </w:rPr>
      </w:pPr>
      <w:r>
        <w:t>47</w:t>
      </w:r>
      <w:r w:rsidRPr="0026064A">
        <w:rPr>
          <w:snapToGrid w:val="0"/>
        </w:rPr>
        <w:t>.</w:t>
      </w:r>
      <w:r w:rsidRPr="0026064A">
        <w:rPr>
          <w:snapToGrid w:val="0"/>
        </w:rPr>
        <w:tab/>
        <w:t>Disciplinary action by SAT</w:t>
      </w:r>
      <w:r>
        <w:tab/>
      </w:r>
      <w:r>
        <w:fldChar w:fldCharType="begin"/>
      </w:r>
      <w:r>
        <w:instrText xml:space="preserve"> PAGEREF _Toc242692086 \h </w:instrText>
      </w:r>
      <w:r>
        <w:fldChar w:fldCharType="separate"/>
      </w:r>
      <w:r w:rsidR="00B20319">
        <w:t>67</w:t>
      </w:r>
      <w:r>
        <w:fldChar w:fldCharType="end"/>
      </w:r>
    </w:p>
    <w:p w14:paraId="1FC74627" w14:textId="041B9328" w:rsidR="00A17B08" w:rsidRDefault="00A17B08">
      <w:pPr>
        <w:pStyle w:val="TOC8"/>
        <w:rPr>
          <w:rFonts w:asciiTheme="minorHAnsi" w:eastAsiaTheme="minorEastAsia" w:hAnsiTheme="minorHAnsi" w:cstheme="minorBidi"/>
          <w:kern w:val="2"/>
          <w:sz w:val="24"/>
          <w:szCs w:val="24"/>
          <w14:ligatures w14:val="standardContextual"/>
        </w:rPr>
      </w:pPr>
      <w:r>
        <w:t>47A</w:t>
      </w:r>
      <w:r w:rsidRPr="0026064A">
        <w:rPr>
          <w:snapToGrid w:val="0"/>
        </w:rPr>
        <w:t>.</w:t>
      </w:r>
      <w:r w:rsidRPr="0026064A">
        <w:rPr>
          <w:snapToGrid w:val="0"/>
        </w:rPr>
        <w:tab/>
        <w:t>Alternative to seeking disciplinary action under r. 47</w:t>
      </w:r>
      <w:r>
        <w:tab/>
      </w:r>
      <w:r>
        <w:fldChar w:fldCharType="begin"/>
      </w:r>
      <w:r>
        <w:instrText xml:space="preserve"> PAGEREF _Toc242692087 \h </w:instrText>
      </w:r>
      <w:r>
        <w:fldChar w:fldCharType="separate"/>
      </w:r>
      <w:r w:rsidR="00B20319">
        <w:t>68</w:t>
      </w:r>
      <w:r>
        <w:fldChar w:fldCharType="end"/>
      </w:r>
    </w:p>
    <w:p w14:paraId="3ADB17EA" w14:textId="77F074C0" w:rsidR="00A17B08" w:rsidRDefault="00A17B08">
      <w:pPr>
        <w:pStyle w:val="TOC8"/>
        <w:rPr>
          <w:rFonts w:asciiTheme="minorHAnsi" w:eastAsiaTheme="minorEastAsia" w:hAnsiTheme="minorHAnsi" w:cstheme="minorBidi"/>
          <w:kern w:val="2"/>
          <w:sz w:val="24"/>
          <w:szCs w:val="24"/>
          <w14:ligatures w14:val="standardContextual"/>
        </w:rPr>
      </w:pPr>
      <w:r>
        <w:t>47B.</w:t>
      </w:r>
      <w:r>
        <w:tab/>
        <w:t>Suspension, effect and revocation of</w:t>
      </w:r>
      <w:r>
        <w:tab/>
      </w:r>
      <w:r>
        <w:fldChar w:fldCharType="begin"/>
      </w:r>
      <w:r>
        <w:instrText xml:space="preserve"> PAGEREF _Toc242692088 \h </w:instrText>
      </w:r>
      <w:r>
        <w:fldChar w:fldCharType="separate"/>
      </w:r>
      <w:r w:rsidR="00B20319">
        <w:t>70</w:t>
      </w:r>
      <w:r>
        <w:fldChar w:fldCharType="end"/>
      </w:r>
    </w:p>
    <w:p w14:paraId="02314C5F" w14:textId="3FAAF40E" w:rsidR="00A17B08" w:rsidRDefault="00A17B08">
      <w:pPr>
        <w:pStyle w:val="TOC8"/>
        <w:rPr>
          <w:rFonts w:asciiTheme="minorHAnsi" w:eastAsiaTheme="minorEastAsia" w:hAnsiTheme="minorHAnsi" w:cstheme="minorBidi"/>
          <w:kern w:val="2"/>
          <w:sz w:val="24"/>
          <w:szCs w:val="24"/>
          <w14:ligatures w14:val="standardContextual"/>
        </w:rPr>
      </w:pPr>
      <w:r>
        <w:t>47C.</w:t>
      </w:r>
      <w:r>
        <w:tab/>
        <w:t>Nominees to be notified of cancellation or suspension of licence</w:t>
      </w:r>
      <w:r>
        <w:tab/>
      </w:r>
      <w:r>
        <w:fldChar w:fldCharType="begin"/>
      </w:r>
      <w:r>
        <w:instrText xml:space="preserve"> PAGEREF _Toc242692089 \h </w:instrText>
      </w:r>
      <w:r>
        <w:fldChar w:fldCharType="separate"/>
      </w:r>
      <w:r w:rsidR="00B20319">
        <w:t>71</w:t>
      </w:r>
      <w:r>
        <w:fldChar w:fldCharType="end"/>
      </w:r>
    </w:p>
    <w:p w14:paraId="384B7C41"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Regulation of electrical work</w:t>
      </w:r>
    </w:p>
    <w:p w14:paraId="42EA95BE" w14:textId="77777777" w:rsidR="00A17B08" w:rsidRDefault="00A17B0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regulation of electrical work</w:t>
      </w:r>
    </w:p>
    <w:p w14:paraId="3C7F797C" w14:textId="5DF366A7" w:rsidR="00A17B08" w:rsidRDefault="00A17B08">
      <w:pPr>
        <w:pStyle w:val="TOC8"/>
        <w:rPr>
          <w:rFonts w:asciiTheme="minorHAnsi" w:eastAsiaTheme="minorEastAsia" w:hAnsiTheme="minorHAnsi" w:cstheme="minorBidi"/>
          <w:kern w:val="2"/>
          <w:sz w:val="24"/>
          <w:szCs w:val="24"/>
          <w14:ligatures w14:val="standardContextual"/>
        </w:rPr>
      </w:pPr>
      <w:r>
        <w:t>49</w:t>
      </w:r>
      <w:r w:rsidRPr="0026064A">
        <w:rPr>
          <w:snapToGrid w:val="0"/>
        </w:rPr>
        <w:t>.</w:t>
      </w:r>
      <w:r w:rsidRPr="0026064A">
        <w:rPr>
          <w:snapToGrid w:val="0"/>
        </w:rPr>
        <w:tab/>
      </w:r>
      <w:r>
        <w:t>Requirements for electrical work</w:t>
      </w:r>
      <w:r>
        <w:tab/>
      </w:r>
      <w:r>
        <w:fldChar w:fldCharType="begin"/>
      </w:r>
      <w:r>
        <w:instrText xml:space="preserve"> PAGEREF _Toc242692092 \h </w:instrText>
      </w:r>
      <w:r>
        <w:fldChar w:fldCharType="separate"/>
      </w:r>
      <w:r w:rsidR="00B20319">
        <w:t>72</w:t>
      </w:r>
      <w:r>
        <w:fldChar w:fldCharType="end"/>
      </w:r>
    </w:p>
    <w:p w14:paraId="01644D43" w14:textId="44AC8F96" w:rsidR="00A17B08" w:rsidRDefault="00A17B08">
      <w:pPr>
        <w:pStyle w:val="TOC8"/>
        <w:rPr>
          <w:rFonts w:asciiTheme="minorHAnsi" w:eastAsiaTheme="minorEastAsia" w:hAnsiTheme="minorHAnsi" w:cstheme="minorBidi"/>
          <w:kern w:val="2"/>
          <w:sz w:val="24"/>
          <w:szCs w:val="24"/>
          <w14:ligatures w14:val="standardContextual"/>
        </w:rPr>
      </w:pPr>
      <w:r>
        <w:t>49A.</w:t>
      </w:r>
      <w:r>
        <w:tab/>
        <w:t>Electrical installation designers, duties of</w:t>
      </w:r>
      <w:r>
        <w:tab/>
      </w:r>
      <w:r>
        <w:fldChar w:fldCharType="begin"/>
      </w:r>
      <w:r>
        <w:instrText xml:space="preserve"> PAGEREF _Toc242692093 \h </w:instrText>
      </w:r>
      <w:r>
        <w:fldChar w:fldCharType="separate"/>
      </w:r>
      <w:r w:rsidR="00B20319">
        <w:t>74</w:t>
      </w:r>
      <w:r>
        <w:fldChar w:fldCharType="end"/>
      </w:r>
    </w:p>
    <w:p w14:paraId="7FF4B431" w14:textId="4F19C552" w:rsidR="00A17B08" w:rsidRDefault="00A17B08">
      <w:pPr>
        <w:pStyle w:val="TOC8"/>
        <w:rPr>
          <w:rFonts w:asciiTheme="minorHAnsi" w:eastAsiaTheme="minorEastAsia" w:hAnsiTheme="minorHAnsi" w:cstheme="minorBidi"/>
          <w:kern w:val="2"/>
          <w:sz w:val="24"/>
          <w:szCs w:val="24"/>
          <w14:ligatures w14:val="standardContextual"/>
        </w:rPr>
      </w:pPr>
      <w:r>
        <w:t>49B.</w:t>
      </w:r>
      <w:r>
        <w:tab/>
        <w:t>Electrical work to be carried out to safe standard and completed to trade finish</w:t>
      </w:r>
      <w:r>
        <w:tab/>
      </w:r>
      <w:r>
        <w:fldChar w:fldCharType="begin"/>
      </w:r>
      <w:r>
        <w:instrText xml:space="preserve"> PAGEREF _Toc242692094 \h </w:instrText>
      </w:r>
      <w:r>
        <w:fldChar w:fldCharType="separate"/>
      </w:r>
      <w:r w:rsidR="00B20319">
        <w:t>74</w:t>
      </w:r>
      <w:r>
        <w:fldChar w:fldCharType="end"/>
      </w:r>
    </w:p>
    <w:p w14:paraId="69B1A61F" w14:textId="42CC55A7" w:rsidR="00A17B08" w:rsidRDefault="00A17B08">
      <w:pPr>
        <w:pStyle w:val="TOC8"/>
        <w:rPr>
          <w:rFonts w:asciiTheme="minorHAnsi" w:eastAsiaTheme="minorEastAsia" w:hAnsiTheme="minorHAnsi" w:cstheme="minorBidi"/>
          <w:kern w:val="2"/>
          <w:sz w:val="24"/>
          <w:szCs w:val="24"/>
          <w14:ligatures w14:val="standardContextual"/>
        </w:rPr>
      </w:pPr>
      <w:r>
        <w:t>49C.</w:t>
      </w:r>
      <w:r>
        <w:tab/>
        <w:t>Supervision of electrical work: interpretation</w:t>
      </w:r>
      <w:r>
        <w:tab/>
      </w:r>
      <w:r>
        <w:fldChar w:fldCharType="begin"/>
      </w:r>
      <w:r>
        <w:instrText xml:space="preserve"> PAGEREF _Toc242692095 \h </w:instrText>
      </w:r>
      <w:r>
        <w:fldChar w:fldCharType="separate"/>
      </w:r>
      <w:r w:rsidR="00B20319">
        <w:t>74</w:t>
      </w:r>
      <w:r>
        <w:fldChar w:fldCharType="end"/>
      </w:r>
    </w:p>
    <w:p w14:paraId="5F3EF569" w14:textId="757F5560" w:rsidR="00A17B08" w:rsidRDefault="00A17B08">
      <w:pPr>
        <w:pStyle w:val="TOC8"/>
        <w:rPr>
          <w:rFonts w:asciiTheme="minorHAnsi" w:eastAsiaTheme="minorEastAsia" w:hAnsiTheme="minorHAnsi" w:cstheme="minorBidi"/>
          <w:kern w:val="2"/>
          <w:sz w:val="24"/>
          <w:szCs w:val="24"/>
          <w14:ligatures w14:val="standardContextual"/>
        </w:rPr>
      </w:pPr>
      <w:r>
        <w:t>49D.</w:t>
      </w:r>
      <w:r>
        <w:tab/>
        <w:t>Supervision of electrical work: levels of supervision</w:t>
      </w:r>
      <w:r>
        <w:tab/>
      </w:r>
      <w:r>
        <w:fldChar w:fldCharType="begin"/>
      </w:r>
      <w:r>
        <w:instrText xml:space="preserve"> PAGEREF _Toc242692096 \h </w:instrText>
      </w:r>
      <w:r>
        <w:fldChar w:fldCharType="separate"/>
      </w:r>
      <w:r w:rsidR="00B20319">
        <w:t>75</w:t>
      </w:r>
      <w:r>
        <w:fldChar w:fldCharType="end"/>
      </w:r>
    </w:p>
    <w:p w14:paraId="0D59AA8B" w14:textId="4BFFA2BC" w:rsidR="00A17B08" w:rsidRDefault="00A17B08">
      <w:pPr>
        <w:pStyle w:val="TOC8"/>
        <w:rPr>
          <w:rFonts w:asciiTheme="minorHAnsi" w:eastAsiaTheme="minorEastAsia" w:hAnsiTheme="minorHAnsi" w:cstheme="minorBidi"/>
          <w:kern w:val="2"/>
          <w:sz w:val="24"/>
          <w:szCs w:val="24"/>
          <w14:ligatures w14:val="standardContextual"/>
        </w:rPr>
      </w:pPr>
      <w:r>
        <w:t>50</w:t>
      </w:r>
      <w:r w:rsidRPr="0026064A">
        <w:rPr>
          <w:snapToGrid w:val="0"/>
        </w:rPr>
        <w:t>.</w:t>
      </w:r>
      <w:r w:rsidRPr="0026064A">
        <w:rPr>
          <w:snapToGrid w:val="0"/>
        </w:rPr>
        <w:tab/>
        <w:t>Supervision of electrical work: requirements</w:t>
      </w:r>
      <w:r>
        <w:tab/>
      </w:r>
      <w:r>
        <w:fldChar w:fldCharType="begin"/>
      </w:r>
      <w:r>
        <w:instrText xml:space="preserve"> PAGEREF _Toc242692097 \h </w:instrText>
      </w:r>
      <w:r>
        <w:fldChar w:fldCharType="separate"/>
      </w:r>
      <w:r w:rsidR="00B20319">
        <w:t>77</w:t>
      </w:r>
      <w:r>
        <w:fldChar w:fldCharType="end"/>
      </w:r>
    </w:p>
    <w:p w14:paraId="43F05177" w14:textId="2C4539EE" w:rsidR="00A17B08" w:rsidRDefault="00A17B08">
      <w:pPr>
        <w:pStyle w:val="TOC8"/>
        <w:rPr>
          <w:rFonts w:asciiTheme="minorHAnsi" w:eastAsiaTheme="minorEastAsia" w:hAnsiTheme="minorHAnsi" w:cstheme="minorBidi"/>
          <w:kern w:val="2"/>
          <w:sz w:val="24"/>
          <w:szCs w:val="24"/>
          <w14:ligatures w14:val="standardContextual"/>
        </w:rPr>
      </w:pPr>
      <w:r>
        <w:t>50AA.</w:t>
      </w:r>
      <w:r>
        <w:tab/>
        <w:t>Supervision of electrical work: informing employer and supervisor of experience of apprentice or trainee</w:t>
      </w:r>
      <w:r>
        <w:tab/>
      </w:r>
      <w:r>
        <w:fldChar w:fldCharType="begin"/>
      </w:r>
      <w:r>
        <w:instrText xml:space="preserve"> PAGEREF _Toc242692098 \h </w:instrText>
      </w:r>
      <w:r>
        <w:fldChar w:fldCharType="separate"/>
      </w:r>
      <w:r w:rsidR="00B20319">
        <w:t>81</w:t>
      </w:r>
      <w:r>
        <w:fldChar w:fldCharType="end"/>
      </w:r>
    </w:p>
    <w:p w14:paraId="75721A31" w14:textId="3EDF73AF" w:rsidR="00A17B08" w:rsidRDefault="00A17B08">
      <w:pPr>
        <w:pStyle w:val="TOC8"/>
        <w:rPr>
          <w:rFonts w:asciiTheme="minorHAnsi" w:eastAsiaTheme="minorEastAsia" w:hAnsiTheme="minorHAnsi" w:cstheme="minorBidi"/>
          <w:kern w:val="2"/>
          <w:sz w:val="24"/>
          <w:szCs w:val="24"/>
          <w14:ligatures w14:val="standardContextual"/>
        </w:rPr>
      </w:pPr>
      <w:r>
        <w:t>50AB.</w:t>
      </w:r>
      <w:r>
        <w:tab/>
        <w:t>Employer to be satisfied former apprentice has successfully completed apprenticeship</w:t>
      </w:r>
      <w:r>
        <w:tab/>
      </w:r>
      <w:r>
        <w:fldChar w:fldCharType="begin"/>
      </w:r>
      <w:r>
        <w:instrText xml:space="preserve"> PAGEREF _Toc242692099 \h </w:instrText>
      </w:r>
      <w:r>
        <w:fldChar w:fldCharType="separate"/>
      </w:r>
      <w:r w:rsidR="00B20319">
        <w:t>82</w:t>
      </w:r>
      <w:r>
        <w:fldChar w:fldCharType="end"/>
      </w:r>
    </w:p>
    <w:p w14:paraId="3563D372" w14:textId="25884721" w:rsidR="00A17B08" w:rsidRDefault="00A17B08">
      <w:pPr>
        <w:pStyle w:val="TOC8"/>
        <w:rPr>
          <w:rFonts w:asciiTheme="minorHAnsi" w:eastAsiaTheme="minorEastAsia" w:hAnsiTheme="minorHAnsi" w:cstheme="minorBidi"/>
          <w:kern w:val="2"/>
          <w:sz w:val="24"/>
          <w:szCs w:val="24"/>
          <w14:ligatures w14:val="standardContextual"/>
        </w:rPr>
      </w:pPr>
      <w:r>
        <w:t>50A</w:t>
      </w:r>
      <w:r w:rsidRPr="0026064A">
        <w:rPr>
          <w:snapToGrid w:val="0"/>
        </w:rPr>
        <w:t>.</w:t>
      </w:r>
      <w:r w:rsidRPr="0026064A">
        <w:rPr>
          <w:snapToGrid w:val="0"/>
        </w:rPr>
        <w:tab/>
        <w:t>Licence holder not to cause or permit unsafe wiring or equipment to be connected to electrical installation</w:t>
      </w:r>
      <w:r>
        <w:tab/>
      </w:r>
      <w:r>
        <w:fldChar w:fldCharType="begin"/>
      </w:r>
      <w:r>
        <w:instrText xml:space="preserve"> PAGEREF _Toc242692100 \h </w:instrText>
      </w:r>
      <w:r>
        <w:fldChar w:fldCharType="separate"/>
      </w:r>
      <w:r w:rsidR="00B20319">
        <w:t>83</w:t>
      </w:r>
      <w:r>
        <w:fldChar w:fldCharType="end"/>
      </w:r>
    </w:p>
    <w:p w14:paraId="51B389D0" w14:textId="53124E5D" w:rsidR="00A17B08" w:rsidRDefault="00A17B08">
      <w:pPr>
        <w:pStyle w:val="TOC8"/>
        <w:rPr>
          <w:rFonts w:asciiTheme="minorHAnsi" w:eastAsiaTheme="minorEastAsia" w:hAnsiTheme="minorHAnsi" w:cstheme="minorBidi"/>
          <w:kern w:val="2"/>
          <w:sz w:val="24"/>
          <w:szCs w:val="24"/>
          <w14:ligatures w14:val="standardContextual"/>
        </w:rPr>
      </w:pPr>
      <w:r>
        <w:t>51</w:t>
      </w:r>
      <w:r w:rsidRPr="0026064A">
        <w:rPr>
          <w:snapToGrid w:val="0"/>
        </w:rPr>
        <w:t>.</w:t>
      </w:r>
      <w:r w:rsidRPr="0026064A">
        <w:rPr>
          <w:snapToGrid w:val="0"/>
        </w:rPr>
        <w:tab/>
      </w:r>
      <w:r>
        <w:t>Preliminary notice of notifiable work to be delivered to network operator</w:t>
      </w:r>
      <w:r>
        <w:tab/>
      </w:r>
      <w:r>
        <w:fldChar w:fldCharType="begin"/>
      </w:r>
      <w:r>
        <w:instrText xml:space="preserve"> PAGEREF _Toc242692101 \h </w:instrText>
      </w:r>
      <w:r>
        <w:fldChar w:fldCharType="separate"/>
      </w:r>
      <w:r w:rsidR="00B20319">
        <w:t>83</w:t>
      </w:r>
      <w:r>
        <w:fldChar w:fldCharType="end"/>
      </w:r>
    </w:p>
    <w:p w14:paraId="6FBAE2C0" w14:textId="6791EC13" w:rsidR="00A17B08" w:rsidRDefault="00A17B08">
      <w:pPr>
        <w:pStyle w:val="TOC8"/>
        <w:rPr>
          <w:rFonts w:asciiTheme="minorHAnsi" w:eastAsiaTheme="minorEastAsia" w:hAnsiTheme="minorHAnsi" w:cstheme="minorBidi"/>
          <w:kern w:val="2"/>
          <w:sz w:val="24"/>
          <w:szCs w:val="24"/>
          <w14:ligatures w14:val="standardContextual"/>
        </w:rPr>
      </w:pPr>
      <w:r>
        <w:t>52</w:t>
      </w:r>
      <w:r w:rsidRPr="0026064A">
        <w:rPr>
          <w:snapToGrid w:val="0"/>
        </w:rPr>
        <w:t>.</w:t>
      </w:r>
      <w:r w:rsidRPr="0026064A">
        <w:rPr>
          <w:snapToGrid w:val="0"/>
        </w:rPr>
        <w:tab/>
      </w:r>
      <w:r>
        <w:t>Notice of completion of notifiable work to be delivered to network operator</w:t>
      </w:r>
      <w:r>
        <w:tab/>
      </w:r>
      <w:r>
        <w:fldChar w:fldCharType="begin"/>
      </w:r>
      <w:r>
        <w:instrText xml:space="preserve"> PAGEREF _Toc242692102 \h </w:instrText>
      </w:r>
      <w:r>
        <w:fldChar w:fldCharType="separate"/>
      </w:r>
      <w:r w:rsidR="00B20319">
        <w:t>85</w:t>
      </w:r>
      <w:r>
        <w:fldChar w:fldCharType="end"/>
      </w:r>
    </w:p>
    <w:p w14:paraId="6F99D90E" w14:textId="7D6C13FD" w:rsidR="00A17B08" w:rsidRDefault="00A17B08">
      <w:pPr>
        <w:pStyle w:val="TOC8"/>
        <w:rPr>
          <w:rFonts w:asciiTheme="minorHAnsi" w:eastAsiaTheme="minorEastAsia" w:hAnsiTheme="minorHAnsi" w:cstheme="minorBidi"/>
          <w:kern w:val="2"/>
          <w:sz w:val="24"/>
          <w:szCs w:val="24"/>
          <w14:ligatures w14:val="standardContextual"/>
        </w:rPr>
      </w:pPr>
      <w:r>
        <w:t>52A.</w:t>
      </w:r>
      <w:r>
        <w:tab/>
        <w:t>Delivery of notices under r. 51 and 52</w:t>
      </w:r>
      <w:r>
        <w:tab/>
      </w:r>
      <w:r>
        <w:fldChar w:fldCharType="begin"/>
      </w:r>
      <w:r>
        <w:instrText xml:space="preserve"> PAGEREF _Toc242692103 \h </w:instrText>
      </w:r>
      <w:r>
        <w:fldChar w:fldCharType="separate"/>
      </w:r>
      <w:r w:rsidR="00B20319">
        <w:t>89</w:t>
      </w:r>
      <w:r>
        <w:fldChar w:fldCharType="end"/>
      </w:r>
    </w:p>
    <w:p w14:paraId="7C28F148" w14:textId="6D530FBE" w:rsidR="00A17B08" w:rsidRDefault="00A17B08">
      <w:pPr>
        <w:pStyle w:val="TOC8"/>
        <w:rPr>
          <w:rFonts w:asciiTheme="minorHAnsi" w:eastAsiaTheme="minorEastAsia" w:hAnsiTheme="minorHAnsi" w:cstheme="minorBidi"/>
          <w:kern w:val="2"/>
          <w:sz w:val="24"/>
          <w:szCs w:val="24"/>
          <w14:ligatures w14:val="standardContextual"/>
        </w:rPr>
      </w:pPr>
      <w:r>
        <w:lastRenderedPageBreak/>
        <w:t>52B.</w:t>
      </w:r>
      <w:r>
        <w:tab/>
        <w:t>Issue of electrical safety certificates for electrical installing work</w:t>
      </w:r>
      <w:r>
        <w:tab/>
      </w:r>
      <w:r>
        <w:fldChar w:fldCharType="begin"/>
      </w:r>
      <w:r>
        <w:instrText xml:space="preserve"> PAGEREF _Toc242692104 \h </w:instrText>
      </w:r>
      <w:r>
        <w:fldChar w:fldCharType="separate"/>
      </w:r>
      <w:r w:rsidR="00B20319">
        <w:t>90</w:t>
      </w:r>
      <w:r>
        <w:fldChar w:fldCharType="end"/>
      </w:r>
    </w:p>
    <w:p w14:paraId="49BD5975" w14:textId="59FE7653" w:rsidR="00A17B08" w:rsidRDefault="00A17B08">
      <w:pPr>
        <w:pStyle w:val="TOC8"/>
        <w:rPr>
          <w:rFonts w:asciiTheme="minorHAnsi" w:eastAsiaTheme="minorEastAsia" w:hAnsiTheme="minorHAnsi" w:cstheme="minorBidi"/>
          <w:kern w:val="2"/>
          <w:sz w:val="24"/>
          <w:szCs w:val="24"/>
          <w14:ligatures w14:val="standardContextual"/>
        </w:rPr>
      </w:pPr>
      <w:r>
        <w:t>52BA.</w:t>
      </w:r>
      <w:r>
        <w:tab/>
        <w:t>Transportable structures: when compliance with regulations 51, 52 and 52B not required</w:t>
      </w:r>
      <w:r>
        <w:tab/>
      </w:r>
      <w:r>
        <w:fldChar w:fldCharType="begin"/>
      </w:r>
      <w:r>
        <w:instrText xml:space="preserve"> PAGEREF _Toc242692105 \h </w:instrText>
      </w:r>
      <w:r>
        <w:fldChar w:fldCharType="separate"/>
      </w:r>
      <w:r w:rsidR="00B20319">
        <w:t>95</w:t>
      </w:r>
      <w:r>
        <w:fldChar w:fldCharType="end"/>
      </w:r>
    </w:p>
    <w:p w14:paraId="001DB28D" w14:textId="40A2E05D" w:rsidR="00A17B08" w:rsidRDefault="00A17B08">
      <w:pPr>
        <w:pStyle w:val="TOC8"/>
        <w:rPr>
          <w:rFonts w:asciiTheme="minorHAnsi" w:eastAsiaTheme="minorEastAsia" w:hAnsiTheme="minorHAnsi" w:cstheme="minorBidi"/>
          <w:kern w:val="2"/>
          <w:sz w:val="24"/>
          <w:szCs w:val="24"/>
          <w14:ligatures w14:val="standardContextual"/>
        </w:rPr>
      </w:pPr>
      <w:r>
        <w:t>52BB.</w:t>
      </w:r>
      <w:r>
        <w:tab/>
        <w:t>Notifiable work: modified procedure available for certain construction projects</w:t>
      </w:r>
      <w:r>
        <w:tab/>
      </w:r>
      <w:r>
        <w:fldChar w:fldCharType="begin"/>
      </w:r>
      <w:r>
        <w:instrText xml:space="preserve"> PAGEREF _Toc242692106 \h </w:instrText>
      </w:r>
      <w:r>
        <w:fldChar w:fldCharType="separate"/>
      </w:r>
      <w:r w:rsidR="00B20319">
        <w:t>96</w:t>
      </w:r>
      <w:r>
        <w:fldChar w:fldCharType="end"/>
      </w:r>
    </w:p>
    <w:p w14:paraId="0E5784EC" w14:textId="0DCD6619" w:rsidR="00A17B08" w:rsidRDefault="00A17B08">
      <w:pPr>
        <w:pStyle w:val="TOC8"/>
        <w:rPr>
          <w:rFonts w:asciiTheme="minorHAnsi" w:eastAsiaTheme="minorEastAsia" w:hAnsiTheme="minorHAnsi" w:cstheme="minorBidi"/>
          <w:kern w:val="2"/>
          <w:sz w:val="24"/>
          <w:szCs w:val="24"/>
          <w14:ligatures w14:val="standardContextual"/>
        </w:rPr>
      </w:pPr>
      <w:r>
        <w:t>52BC.</w:t>
      </w:r>
      <w:r>
        <w:tab/>
        <w:t>Modified procedure: record of electrical installing work</w:t>
      </w:r>
      <w:r>
        <w:tab/>
      </w:r>
      <w:r>
        <w:fldChar w:fldCharType="begin"/>
      </w:r>
      <w:r>
        <w:instrText xml:space="preserve"> PAGEREF _Toc242692107 \h </w:instrText>
      </w:r>
      <w:r>
        <w:fldChar w:fldCharType="separate"/>
      </w:r>
      <w:r w:rsidR="00B20319">
        <w:t>99</w:t>
      </w:r>
      <w:r>
        <w:fldChar w:fldCharType="end"/>
      </w:r>
    </w:p>
    <w:p w14:paraId="4E92FFF7" w14:textId="7673557E" w:rsidR="00A17B08" w:rsidRDefault="00A17B08">
      <w:pPr>
        <w:pStyle w:val="TOC8"/>
        <w:rPr>
          <w:rFonts w:asciiTheme="minorHAnsi" w:eastAsiaTheme="minorEastAsia" w:hAnsiTheme="minorHAnsi" w:cstheme="minorBidi"/>
          <w:kern w:val="2"/>
          <w:sz w:val="24"/>
          <w:szCs w:val="24"/>
          <w14:ligatures w14:val="standardContextual"/>
        </w:rPr>
      </w:pPr>
      <w:r>
        <w:t>52BD.</w:t>
      </w:r>
      <w:r>
        <w:tab/>
        <w:t>Modified procedure: notice requirements</w:t>
      </w:r>
      <w:r>
        <w:tab/>
      </w:r>
      <w:r>
        <w:fldChar w:fldCharType="begin"/>
      </w:r>
      <w:r>
        <w:instrText xml:space="preserve"> PAGEREF _Toc242692108 \h </w:instrText>
      </w:r>
      <w:r>
        <w:fldChar w:fldCharType="separate"/>
      </w:r>
      <w:r w:rsidR="00B20319">
        <w:t>100</w:t>
      </w:r>
      <w:r>
        <w:fldChar w:fldCharType="end"/>
      </w:r>
    </w:p>
    <w:p w14:paraId="787291B5" w14:textId="274180CB" w:rsidR="00A17B08" w:rsidRDefault="00A17B08">
      <w:pPr>
        <w:pStyle w:val="TOC8"/>
        <w:rPr>
          <w:rFonts w:asciiTheme="minorHAnsi" w:eastAsiaTheme="minorEastAsia" w:hAnsiTheme="minorHAnsi" w:cstheme="minorBidi"/>
          <w:kern w:val="2"/>
          <w:sz w:val="24"/>
          <w:szCs w:val="24"/>
          <w14:ligatures w14:val="standardContextual"/>
        </w:rPr>
      </w:pPr>
      <w:r>
        <w:t>52BE.</w:t>
      </w:r>
      <w:r>
        <w:tab/>
        <w:t>Modified procedure: opting in and ceasing</w:t>
      </w:r>
      <w:r>
        <w:tab/>
      </w:r>
      <w:r>
        <w:fldChar w:fldCharType="begin"/>
      </w:r>
      <w:r>
        <w:instrText xml:space="preserve"> PAGEREF _Toc242692109 \h </w:instrText>
      </w:r>
      <w:r>
        <w:fldChar w:fldCharType="separate"/>
      </w:r>
      <w:r w:rsidR="00B20319">
        <w:t>101</w:t>
      </w:r>
      <w:r>
        <w:fldChar w:fldCharType="end"/>
      </w:r>
    </w:p>
    <w:p w14:paraId="5E4CBD25" w14:textId="0F51C634" w:rsidR="00A17B08" w:rsidRDefault="00A17B08">
      <w:pPr>
        <w:pStyle w:val="TOC8"/>
        <w:rPr>
          <w:rFonts w:asciiTheme="minorHAnsi" w:eastAsiaTheme="minorEastAsia" w:hAnsiTheme="minorHAnsi" w:cstheme="minorBidi"/>
          <w:kern w:val="2"/>
          <w:sz w:val="24"/>
          <w:szCs w:val="24"/>
          <w14:ligatures w14:val="standardContextual"/>
        </w:rPr>
      </w:pPr>
      <w:r>
        <w:t>52C.</w:t>
      </w:r>
      <w:r>
        <w:tab/>
        <w:t>Electrical contractor’s duties as to electrical installing work</w:t>
      </w:r>
      <w:r>
        <w:tab/>
      </w:r>
      <w:r>
        <w:fldChar w:fldCharType="begin"/>
      </w:r>
      <w:r>
        <w:instrText xml:space="preserve"> PAGEREF _Toc242692110 \h </w:instrText>
      </w:r>
      <w:r>
        <w:fldChar w:fldCharType="separate"/>
      </w:r>
      <w:r w:rsidR="00B20319">
        <w:t>101</w:t>
      </w:r>
      <w:r>
        <w:fldChar w:fldCharType="end"/>
      </w:r>
    </w:p>
    <w:p w14:paraId="41011FF7" w14:textId="12BD7EAB" w:rsidR="00A17B08" w:rsidRDefault="00A17B08">
      <w:pPr>
        <w:pStyle w:val="TOC8"/>
        <w:rPr>
          <w:rFonts w:asciiTheme="minorHAnsi" w:eastAsiaTheme="minorEastAsia" w:hAnsiTheme="minorHAnsi" w:cstheme="minorBidi"/>
          <w:kern w:val="2"/>
          <w:sz w:val="24"/>
          <w:szCs w:val="24"/>
          <w14:ligatures w14:val="standardContextual"/>
        </w:rPr>
      </w:pPr>
      <w:r>
        <w:t>53</w:t>
      </w:r>
      <w:r w:rsidRPr="0026064A">
        <w:rPr>
          <w:snapToGrid w:val="0"/>
        </w:rPr>
        <w:t>.</w:t>
      </w:r>
      <w:r w:rsidRPr="0026064A">
        <w:rPr>
          <w:snapToGrid w:val="0"/>
        </w:rPr>
        <w:tab/>
        <w:t>Electrical installing work other than by electrical contractors etc., unlicensed persons not to be employed, engaged etc.</w:t>
      </w:r>
      <w:r>
        <w:tab/>
      </w:r>
      <w:r>
        <w:fldChar w:fldCharType="begin"/>
      </w:r>
      <w:r>
        <w:instrText xml:space="preserve"> PAGEREF _Toc242692111 \h </w:instrText>
      </w:r>
      <w:r>
        <w:fldChar w:fldCharType="separate"/>
      </w:r>
      <w:r w:rsidR="00B20319">
        <w:t>102</w:t>
      </w:r>
      <w:r>
        <w:fldChar w:fldCharType="end"/>
      </w:r>
    </w:p>
    <w:p w14:paraId="6334134E" w14:textId="75E62686" w:rsidR="00A17B08" w:rsidRDefault="00A17B08">
      <w:pPr>
        <w:pStyle w:val="TOC8"/>
        <w:rPr>
          <w:rFonts w:asciiTheme="minorHAnsi" w:eastAsiaTheme="minorEastAsia" w:hAnsiTheme="minorHAnsi" w:cstheme="minorBidi"/>
          <w:kern w:val="2"/>
          <w:sz w:val="24"/>
          <w:szCs w:val="24"/>
          <w14:ligatures w14:val="standardContextual"/>
        </w:rPr>
      </w:pPr>
      <w:r>
        <w:t>53A</w:t>
      </w:r>
      <w:r w:rsidRPr="0026064A">
        <w:rPr>
          <w:snapToGrid w:val="0"/>
        </w:rPr>
        <w:t>.</w:t>
      </w:r>
      <w:r w:rsidRPr="0026064A">
        <w:rPr>
          <w:snapToGrid w:val="0"/>
        </w:rPr>
        <w:tab/>
      </w:r>
      <w:r>
        <w:t>When further inspection fees payable</w:t>
      </w:r>
      <w:r>
        <w:tab/>
      </w:r>
      <w:r>
        <w:fldChar w:fldCharType="begin"/>
      </w:r>
      <w:r>
        <w:instrText xml:space="preserve"> PAGEREF _Toc242692112 \h </w:instrText>
      </w:r>
      <w:r>
        <w:fldChar w:fldCharType="separate"/>
      </w:r>
      <w:r w:rsidR="00B20319">
        <w:t>103</w:t>
      </w:r>
      <w:r>
        <w:fldChar w:fldCharType="end"/>
      </w:r>
    </w:p>
    <w:p w14:paraId="5FD5899A" w14:textId="41C5F8A4" w:rsidR="00A17B08" w:rsidRDefault="00A17B08">
      <w:pPr>
        <w:pStyle w:val="TOC8"/>
        <w:rPr>
          <w:rFonts w:asciiTheme="minorHAnsi" w:eastAsiaTheme="minorEastAsia" w:hAnsiTheme="minorHAnsi" w:cstheme="minorBidi"/>
          <w:kern w:val="2"/>
          <w:sz w:val="24"/>
          <w:szCs w:val="24"/>
          <w14:ligatures w14:val="standardContextual"/>
        </w:rPr>
      </w:pPr>
      <w:r>
        <w:t>54</w:t>
      </w:r>
      <w:r w:rsidRPr="0026064A">
        <w:rPr>
          <w:snapToGrid w:val="0"/>
        </w:rPr>
        <w:t>.</w:t>
      </w:r>
      <w:r w:rsidRPr="0026064A">
        <w:rPr>
          <w:snapToGrid w:val="0"/>
        </w:rPr>
        <w:tab/>
        <w:t>Notices of completion and certain records, signing of</w:t>
      </w:r>
      <w:r>
        <w:tab/>
      </w:r>
      <w:r>
        <w:fldChar w:fldCharType="begin"/>
      </w:r>
      <w:r>
        <w:instrText xml:space="preserve"> PAGEREF _Toc242692113 \h </w:instrText>
      </w:r>
      <w:r>
        <w:fldChar w:fldCharType="separate"/>
      </w:r>
      <w:r w:rsidR="00B20319">
        <w:t>103</w:t>
      </w:r>
      <w:r>
        <w:fldChar w:fldCharType="end"/>
      </w:r>
    </w:p>
    <w:p w14:paraId="1E0CB2DD" w14:textId="77777777" w:rsidR="00A17B08" w:rsidRDefault="00A17B0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Regulation of electrical work on energised electrical installations</w:t>
      </w:r>
    </w:p>
    <w:p w14:paraId="68367A8F" w14:textId="735D8173" w:rsidR="00A17B08" w:rsidRDefault="00A17B08">
      <w:pPr>
        <w:pStyle w:val="TOC8"/>
        <w:rPr>
          <w:rFonts w:asciiTheme="minorHAnsi" w:eastAsiaTheme="minorEastAsia" w:hAnsiTheme="minorHAnsi" w:cstheme="minorBidi"/>
          <w:kern w:val="2"/>
          <w:sz w:val="24"/>
          <w:szCs w:val="24"/>
          <w14:ligatures w14:val="standardContextual"/>
        </w:rPr>
      </w:pPr>
      <w:r>
        <w:t>54A.</w:t>
      </w:r>
      <w:r>
        <w:tab/>
        <w:t>Interpretation</w:t>
      </w:r>
      <w:r>
        <w:tab/>
      </w:r>
      <w:r>
        <w:fldChar w:fldCharType="begin"/>
      </w:r>
      <w:r>
        <w:instrText xml:space="preserve"> PAGEREF _Toc242692115 \h </w:instrText>
      </w:r>
      <w:r>
        <w:fldChar w:fldCharType="separate"/>
      </w:r>
      <w:r w:rsidR="00B20319">
        <w:t>105</w:t>
      </w:r>
      <w:r>
        <w:fldChar w:fldCharType="end"/>
      </w:r>
    </w:p>
    <w:p w14:paraId="0D08BB96" w14:textId="3C846364" w:rsidR="00A17B08" w:rsidRDefault="00A17B08">
      <w:pPr>
        <w:pStyle w:val="TOC8"/>
        <w:rPr>
          <w:rFonts w:asciiTheme="minorHAnsi" w:eastAsiaTheme="minorEastAsia" w:hAnsiTheme="minorHAnsi" w:cstheme="minorBidi"/>
          <w:kern w:val="2"/>
          <w:sz w:val="24"/>
          <w:szCs w:val="24"/>
          <w14:ligatures w14:val="standardContextual"/>
        </w:rPr>
      </w:pPr>
      <w:r>
        <w:t>54B.</w:t>
      </w:r>
      <w:r>
        <w:tab/>
        <w:t>Application of regulation 55 in relation to certain network operators</w:t>
      </w:r>
      <w:r>
        <w:tab/>
      </w:r>
      <w:r>
        <w:fldChar w:fldCharType="begin"/>
      </w:r>
      <w:r>
        <w:instrText xml:space="preserve"> PAGEREF _Toc242692116 \h </w:instrText>
      </w:r>
      <w:r>
        <w:fldChar w:fldCharType="separate"/>
      </w:r>
      <w:r w:rsidR="00B20319">
        <w:t>106</w:t>
      </w:r>
      <w:r>
        <w:fldChar w:fldCharType="end"/>
      </w:r>
    </w:p>
    <w:p w14:paraId="231111BB" w14:textId="23BB7D5D" w:rsidR="00A17B08" w:rsidRDefault="00A17B08">
      <w:pPr>
        <w:pStyle w:val="TOC8"/>
        <w:rPr>
          <w:rFonts w:asciiTheme="minorHAnsi" w:eastAsiaTheme="minorEastAsia" w:hAnsiTheme="minorHAnsi" w:cstheme="minorBidi"/>
          <w:kern w:val="2"/>
          <w:sz w:val="24"/>
          <w:szCs w:val="24"/>
          <w14:ligatures w14:val="standardContextual"/>
        </w:rPr>
      </w:pPr>
      <w:r>
        <w:t>55.</w:t>
      </w:r>
      <w:r>
        <w:tab/>
        <w:t>Electrical work on or near energised electrical installations</w:t>
      </w:r>
      <w:r>
        <w:tab/>
      </w:r>
      <w:r>
        <w:fldChar w:fldCharType="begin"/>
      </w:r>
      <w:r>
        <w:instrText xml:space="preserve"> PAGEREF _Toc242692117 \h </w:instrText>
      </w:r>
      <w:r>
        <w:fldChar w:fldCharType="separate"/>
      </w:r>
      <w:r w:rsidR="00B20319">
        <w:t>106</w:t>
      </w:r>
      <w:r>
        <w:fldChar w:fldCharType="end"/>
      </w:r>
    </w:p>
    <w:p w14:paraId="60E1FB2A"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586D57FE" w14:textId="03B57E50" w:rsidR="00A17B08" w:rsidRDefault="00A17B08">
      <w:pPr>
        <w:pStyle w:val="TOC8"/>
        <w:rPr>
          <w:rFonts w:asciiTheme="minorHAnsi" w:eastAsiaTheme="minorEastAsia" w:hAnsiTheme="minorHAnsi" w:cstheme="minorBidi"/>
          <w:kern w:val="2"/>
          <w:sz w:val="24"/>
          <w:szCs w:val="24"/>
          <w14:ligatures w14:val="standardContextual"/>
        </w:rPr>
      </w:pPr>
      <w:r>
        <w:t>56.</w:t>
      </w:r>
      <w:r>
        <w:tab/>
        <w:t>Register of licence and permit holders</w:t>
      </w:r>
      <w:r>
        <w:tab/>
      </w:r>
      <w:r>
        <w:fldChar w:fldCharType="begin"/>
      </w:r>
      <w:r>
        <w:instrText xml:space="preserve"> PAGEREF _Toc242692119 \h </w:instrText>
      </w:r>
      <w:r>
        <w:fldChar w:fldCharType="separate"/>
      </w:r>
      <w:r w:rsidR="00B20319">
        <w:t>109</w:t>
      </w:r>
      <w:r>
        <w:fldChar w:fldCharType="end"/>
      </w:r>
    </w:p>
    <w:p w14:paraId="75D58E07" w14:textId="5DE61716" w:rsidR="00A17B08" w:rsidRDefault="00A17B08">
      <w:pPr>
        <w:pStyle w:val="TOC8"/>
        <w:rPr>
          <w:rFonts w:asciiTheme="minorHAnsi" w:eastAsiaTheme="minorEastAsia" w:hAnsiTheme="minorHAnsi" w:cstheme="minorBidi"/>
          <w:kern w:val="2"/>
          <w:sz w:val="24"/>
          <w:szCs w:val="24"/>
          <w14:ligatures w14:val="standardContextual"/>
        </w:rPr>
      </w:pPr>
      <w:r>
        <w:t>57</w:t>
      </w:r>
      <w:r w:rsidRPr="0026064A">
        <w:rPr>
          <w:snapToGrid w:val="0"/>
        </w:rPr>
        <w:t>.</w:t>
      </w:r>
      <w:r w:rsidRPr="0026064A">
        <w:rPr>
          <w:snapToGrid w:val="0"/>
        </w:rPr>
        <w:tab/>
        <w:t>Employers to keep record of licence holders employed</w:t>
      </w:r>
      <w:r>
        <w:tab/>
      </w:r>
      <w:r>
        <w:fldChar w:fldCharType="begin"/>
      </w:r>
      <w:r>
        <w:instrText xml:space="preserve"> PAGEREF _Toc242692120 \h </w:instrText>
      </w:r>
      <w:r>
        <w:fldChar w:fldCharType="separate"/>
      </w:r>
      <w:r w:rsidR="00B20319">
        <w:t>109</w:t>
      </w:r>
      <w:r>
        <w:fldChar w:fldCharType="end"/>
      </w:r>
    </w:p>
    <w:p w14:paraId="1CB68BD2" w14:textId="57E2FCE1" w:rsidR="00A17B08" w:rsidRDefault="00A17B08">
      <w:pPr>
        <w:pStyle w:val="TOC8"/>
        <w:rPr>
          <w:rFonts w:asciiTheme="minorHAnsi" w:eastAsiaTheme="minorEastAsia" w:hAnsiTheme="minorHAnsi" w:cstheme="minorBidi"/>
          <w:kern w:val="2"/>
          <w:sz w:val="24"/>
          <w:szCs w:val="24"/>
          <w14:ligatures w14:val="standardContextual"/>
        </w:rPr>
      </w:pPr>
      <w:r>
        <w:t>58</w:t>
      </w:r>
      <w:r w:rsidRPr="0026064A">
        <w:rPr>
          <w:snapToGrid w:val="0"/>
        </w:rPr>
        <w:t>.</w:t>
      </w:r>
      <w:r w:rsidRPr="0026064A">
        <w:rPr>
          <w:snapToGrid w:val="0"/>
        </w:rPr>
        <w:tab/>
        <w:t>Board may require holder to produce licence etc. for inspection</w:t>
      </w:r>
      <w:r>
        <w:tab/>
      </w:r>
      <w:r>
        <w:fldChar w:fldCharType="begin"/>
      </w:r>
      <w:r>
        <w:instrText xml:space="preserve"> PAGEREF _Toc242692121 \h </w:instrText>
      </w:r>
      <w:r>
        <w:fldChar w:fldCharType="separate"/>
      </w:r>
      <w:r w:rsidR="00B20319">
        <w:t>110</w:t>
      </w:r>
      <w:r>
        <w:fldChar w:fldCharType="end"/>
      </w:r>
    </w:p>
    <w:p w14:paraId="221EB2B6" w14:textId="0DA7D6C2" w:rsidR="00A17B08" w:rsidRDefault="00A17B08">
      <w:pPr>
        <w:pStyle w:val="TOC8"/>
        <w:rPr>
          <w:rFonts w:asciiTheme="minorHAnsi" w:eastAsiaTheme="minorEastAsia" w:hAnsiTheme="minorHAnsi" w:cstheme="minorBidi"/>
          <w:kern w:val="2"/>
          <w:sz w:val="24"/>
          <w:szCs w:val="24"/>
          <w14:ligatures w14:val="standardContextual"/>
        </w:rPr>
      </w:pPr>
      <w:r>
        <w:t>59</w:t>
      </w:r>
      <w:r w:rsidRPr="0026064A">
        <w:rPr>
          <w:snapToGrid w:val="0"/>
        </w:rPr>
        <w:t>.</w:t>
      </w:r>
      <w:r w:rsidRPr="0026064A">
        <w:rPr>
          <w:snapToGrid w:val="0"/>
        </w:rPr>
        <w:tab/>
        <w:t>Offences related to licensing</w:t>
      </w:r>
      <w:r>
        <w:tab/>
      </w:r>
      <w:r>
        <w:fldChar w:fldCharType="begin"/>
      </w:r>
      <w:r>
        <w:instrText xml:space="preserve"> PAGEREF _Toc242692122 \h </w:instrText>
      </w:r>
      <w:r>
        <w:fldChar w:fldCharType="separate"/>
      </w:r>
      <w:r w:rsidR="00B20319">
        <w:t>110</w:t>
      </w:r>
      <w:r>
        <w:fldChar w:fldCharType="end"/>
      </w:r>
    </w:p>
    <w:p w14:paraId="0EBAA52B" w14:textId="31C212D1" w:rsidR="00A17B08" w:rsidRDefault="00A17B08">
      <w:pPr>
        <w:pStyle w:val="TOC8"/>
        <w:rPr>
          <w:rFonts w:asciiTheme="minorHAnsi" w:eastAsiaTheme="minorEastAsia" w:hAnsiTheme="minorHAnsi" w:cstheme="minorBidi"/>
          <w:kern w:val="2"/>
          <w:sz w:val="24"/>
          <w:szCs w:val="24"/>
          <w14:ligatures w14:val="standardContextual"/>
        </w:rPr>
      </w:pPr>
      <w:r>
        <w:t>60.</w:t>
      </w:r>
      <w:r>
        <w:tab/>
        <w:t>Replacement of licence or permit document or certificate of registration</w:t>
      </w:r>
      <w:r>
        <w:tab/>
      </w:r>
      <w:r>
        <w:fldChar w:fldCharType="begin"/>
      </w:r>
      <w:r>
        <w:instrText xml:space="preserve"> PAGEREF _Toc242692123 \h </w:instrText>
      </w:r>
      <w:r>
        <w:fldChar w:fldCharType="separate"/>
      </w:r>
      <w:r w:rsidR="00B20319">
        <w:t>111</w:t>
      </w:r>
      <w:r>
        <w:fldChar w:fldCharType="end"/>
      </w:r>
    </w:p>
    <w:p w14:paraId="295F2D2D" w14:textId="2FB7035A" w:rsidR="00A17B08" w:rsidRDefault="00A17B08">
      <w:pPr>
        <w:pStyle w:val="TOC8"/>
        <w:rPr>
          <w:rFonts w:asciiTheme="minorHAnsi" w:eastAsiaTheme="minorEastAsia" w:hAnsiTheme="minorHAnsi" w:cstheme="minorBidi"/>
          <w:kern w:val="2"/>
          <w:sz w:val="24"/>
          <w:szCs w:val="24"/>
          <w14:ligatures w14:val="standardContextual"/>
        </w:rPr>
      </w:pPr>
      <w:r>
        <w:t>61</w:t>
      </w:r>
      <w:r w:rsidRPr="0026064A">
        <w:rPr>
          <w:snapToGrid w:val="0"/>
        </w:rPr>
        <w:t>.</w:t>
      </w:r>
      <w:r w:rsidRPr="0026064A">
        <w:rPr>
          <w:snapToGrid w:val="0"/>
        </w:rPr>
        <w:tab/>
        <w:t>Licence etc. to be returned to Board if suspended etc.</w:t>
      </w:r>
      <w:r>
        <w:tab/>
      </w:r>
      <w:r>
        <w:fldChar w:fldCharType="begin"/>
      </w:r>
      <w:r>
        <w:instrText xml:space="preserve"> PAGEREF _Toc242692124 \h </w:instrText>
      </w:r>
      <w:r>
        <w:fldChar w:fldCharType="separate"/>
      </w:r>
      <w:r w:rsidR="00B20319">
        <w:t>112</w:t>
      </w:r>
      <w:r>
        <w:fldChar w:fldCharType="end"/>
      </w:r>
    </w:p>
    <w:p w14:paraId="4354E6EC" w14:textId="3F2F9070" w:rsidR="00A17B08" w:rsidRDefault="00A17B08">
      <w:pPr>
        <w:pStyle w:val="TOC8"/>
        <w:rPr>
          <w:rFonts w:asciiTheme="minorHAnsi" w:eastAsiaTheme="minorEastAsia" w:hAnsiTheme="minorHAnsi" w:cstheme="minorBidi"/>
          <w:kern w:val="2"/>
          <w:sz w:val="24"/>
          <w:szCs w:val="24"/>
          <w14:ligatures w14:val="standardContextual"/>
        </w:rPr>
      </w:pPr>
      <w:r>
        <w:t>62</w:t>
      </w:r>
      <w:r w:rsidRPr="0026064A">
        <w:rPr>
          <w:snapToGrid w:val="0"/>
        </w:rPr>
        <w:t>.</w:t>
      </w:r>
      <w:r w:rsidRPr="0026064A">
        <w:rPr>
          <w:snapToGrid w:val="0"/>
        </w:rPr>
        <w:tab/>
        <w:t>Unsafe electrical installations, electrical workers to report</w:t>
      </w:r>
      <w:r>
        <w:tab/>
      </w:r>
      <w:r>
        <w:fldChar w:fldCharType="begin"/>
      </w:r>
      <w:r>
        <w:instrText xml:space="preserve"> PAGEREF _Toc242692125 \h </w:instrText>
      </w:r>
      <w:r>
        <w:fldChar w:fldCharType="separate"/>
      </w:r>
      <w:r w:rsidR="00B20319">
        <w:t>112</w:t>
      </w:r>
      <w:r>
        <w:fldChar w:fldCharType="end"/>
      </w:r>
    </w:p>
    <w:p w14:paraId="2B2BC1D4" w14:textId="44EADFCF" w:rsidR="00A17B08" w:rsidRDefault="00A17B08">
      <w:pPr>
        <w:pStyle w:val="TOC8"/>
        <w:rPr>
          <w:rFonts w:asciiTheme="minorHAnsi" w:eastAsiaTheme="minorEastAsia" w:hAnsiTheme="minorHAnsi" w:cstheme="minorBidi"/>
          <w:kern w:val="2"/>
          <w:sz w:val="24"/>
          <w:szCs w:val="24"/>
          <w14:ligatures w14:val="standardContextual"/>
        </w:rPr>
      </w:pPr>
      <w:r>
        <w:t>63.</w:t>
      </w:r>
      <w:r>
        <w:tab/>
        <w:t>Electrical accidents to be reported</w:t>
      </w:r>
      <w:r>
        <w:tab/>
      </w:r>
      <w:r>
        <w:fldChar w:fldCharType="begin"/>
      </w:r>
      <w:r>
        <w:instrText xml:space="preserve"> PAGEREF _Toc242692126 \h </w:instrText>
      </w:r>
      <w:r>
        <w:fldChar w:fldCharType="separate"/>
      </w:r>
      <w:r w:rsidR="00B20319">
        <w:t>113</w:t>
      </w:r>
      <w:r>
        <w:fldChar w:fldCharType="end"/>
      </w:r>
    </w:p>
    <w:p w14:paraId="48B7B08A" w14:textId="05DC3614" w:rsidR="00A17B08" w:rsidRDefault="00A17B08">
      <w:pPr>
        <w:pStyle w:val="TOC8"/>
        <w:rPr>
          <w:rFonts w:asciiTheme="minorHAnsi" w:eastAsiaTheme="minorEastAsia" w:hAnsiTheme="minorHAnsi" w:cstheme="minorBidi"/>
          <w:kern w:val="2"/>
          <w:sz w:val="24"/>
          <w:szCs w:val="24"/>
          <w14:ligatures w14:val="standardContextual"/>
        </w:rPr>
      </w:pPr>
      <w:r>
        <w:lastRenderedPageBreak/>
        <w:t>63A</w:t>
      </w:r>
      <w:r w:rsidRPr="0026064A">
        <w:rPr>
          <w:snapToGrid w:val="0"/>
        </w:rPr>
        <w:t>.</w:t>
      </w:r>
      <w:r w:rsidRPr="0026064A">
        <w:rPr>
          <w:snapToGrid w:val="0"/>
        </w:rPr>
        <w:tab/>
        <w:t>Interfering with scene of electrical accident</w:t>
      </w:r>
      <w:r>
        <w:tab/>
      </w:r>
      <w:r>
        <w:fldChar w:fldCharType="begin"/>
      </w:r>
      <w:r>
        <w:instrText xml:space="preserve"> PAGEREF _Toc242692127 \h </w:instrText>
      </w:r>
      <w:r>
        <w:fldChar w:fldCharType="separate"/>
      </w:r>
      <w:r w:rsidR="00B20319">
        <w:t>115</w:t>
      </w:r>
      <w:r>
        <w:fldChar w:fldCharType="end"/>
      </w:r>
    </w:p>
    <w:p w14:paraId="49FC85C2" w14:textId="233C59F7" w:rsidR="00A17B08" w:rsidRDefault="00A17B08">
      <w:pPr>
        <w:pStyle w:val="TOC8"/>
        <w:rPr>
          <w:rFonts w:asciiTheme="minorHAnsi" w:eastAsiaTheme="minorEastAsia" w:hAnsiTheme="minorHAnsi" w:cstheme="minorBidi"/>
          <w:kern w:val="2"/>
          <w:sz w:val="24"/>
          <w:szCs w:val="24"/>
          <w14:ligatures w14:val="standardContextual"/>
        </w:rPr>
      </w:pPr>
      <w:r>
        <w:t>63B.</w:t>
      </w:r>
      <w:r>
        <w:tab/>
        <w:t>Delegation by Director to Board</w:t>
      </w:r>
      <w:r>
        <w:tab/>
      </w:r>
      <w:r>
        <w:fldChar w:fldCharType="begin"/>
      </w:r>
      <w:r>
        <w:instrText xml:space="preserve"> PAGEREF _Toc242692128 \h </w:instrText>
      </w:r>
      <w:r>
        <w:fldChar w:fldCharType="separate"/>
      </w:r>
      <w:r w:rsidR="00B20319">
        <w:t>115</w:t>
      </w:r>
      <w:r>
        <w:fldChar w:fldCharType="end"/>
      </w:r>
    </w:p>
    <w:p w14:paraId="77A44554" w14:textId="66C55794" w:rsidR="00A17B08" w:rsidRDefault="00A17B08">
      <w:pPr>
        <w:pStyle w:val="TOC8"/>
        <w:rPr>
          <w:rFonts w:asciiTheme="minorHAnsi" w:eastAsiaTheme="minorEastAsia" w:hAnsiTheme="minorHAnsi" w:cstheme="minorBidi"/>
          <w:kern w:val="2"/>
          <w:sz w:val="24"/>
          <w:szCs w:val="24"/>
          <w14:ligatures w14:val="standardContextual"/>
        </w:rPr>
      </w:pPr>
      <w:r>
        <w:t>63BA.</w:t>
      </w:r>
      <w:r>
        <w:tab/>
        <w:t>Delegation by Board</w:t>
      </w:r>
      <w:r>
        <w:tab/>
      </w:r>
      <w:r>
        <w:fldChar w:fldCharType="begin"/>
      </w:r>
      <w:r>
        <w:instrText xml:space="preserve"> PAGEREF _Toc242692129 \h </w:instrText>
      </w:r>
      <w:r>
        <w:fldChar w:fldCharType="separate"/>
      </w:r>
      <w:r w:rsidR="00B20319">
        <w:t>115</w:t>
      </w:r>
      <w:r>
        <w:fldChar w:fldCharType="end"/>
      </w:r>
    </w:p>
    <w:p w14:paraId="7404B042" w14:textId="69E997A3" w:rsidR="00A17B08" w:rsidRDefault="00A17B08">
      <w:pPr>
        <w:pStyle w:val="TOC8"/>
        <w:rPr>
          <w:rFonts w:asciiTheme="minorHAnsi" w:eastAsiaTheme="minorEastAsia" w:hAnsiTheme="minorHAnsi" w:cstheme="minorBidi"/>
          <w:kern w:val="2"/>
          <w:sz w:val="24"/>
          <w:szCs w:val="24"/>
          <w14:ligatures w14:val="standardContextual"/>
        </w:rPr>
      </w:pPr>
      <w:r>
        <w:t>63C.</w:t>
      </w:r>
      <w:r>
        <w:tab/>
        <w:t>Disclosure of licensing information to network operator</w:t>
      </w:r>
      <w:r>
        <w:tab/>
      </w:r>
      <w:r>
        <w:fldChar w:fldCharType="begin"/>
      </w:r>
      <w:r>
        <w:instrText xml:space="preserve"> PAGEREF _Toc242692130 \h </w:instrText>
      </w:r>
      <w:r>
        <w:fldChar w:fldCharType="separate"/>
      </w:r>
      <w:r w:rsidR="00B20319">
        <w:t>116</w:t>
      </w:r>
      <w:r>
        <w:fldChar w:fldCharType="end"/>
      </w:r>
    </w:p>
    <w:p w14:paraId="72EAC0D8" w14:textId="3D8C007A" w:rsidR="00A17B08" w:rsidRDefault="00A17B08">
      <w:pPr>
        <w:pStyle w:val="TOC8"/>
        <w:rPr>
          <w:rFonts w:asciiTheme="minorHAnsi" w:eastAsiaTheme="minorEastAsia" w:hAnsiTheme="minorHAnsi" w:cstheme="minorBidi"/>
          <w:kern w:val="2"/>
          <w:sz w:val="24"/>
          <w:szCs w:val="24"/>
          <w14:ligatures w14:val="standardContextual"/>
        </w:rPr>
      </w:pPr>
      <w:r>
        <w:t>63D.</w:t>
      </w:r>
      <w:r>
        <w:tab/>
        <w:t>Access to information in eNotice portal</w:t>
      </w:r>
      <w:r>
        <w:tab/>
      </w:r>
      <w:r>
        <w:fldChar w:fldCharType="begin"/>
      </w:r>
      <w:r>
        <w:instrText xml:space="preserve"> PAGEREF _Toc242692131 \h </w:instrText>
      </w:r>
      <w:r>
        <w:fldChar w:fldCharType="separate"/>
      </w:r>
      <w:r w:rsidR="00B20319">
        <w:t>116</w:t>
      </w:r>
      <w:r>
        <w:fldChar w:fldCharType="end"/>
      </w:r>
    </w:p>
    <w:p w14:paraId="32F51BD3" w14:textId="68A439DB" w:rsidR="00A17B08" w:rsidRDefault="00A17B08">
      <w:pPr>
        <w:pStyle w:val="TOC8"/>
        <w:rPr>
          <w:rFonts w:asciiTheme="minorHAnsi" w:eastAsiaTheme="minorEastAsia" w:hAnsiTheme="minorHAnsi" w:cstheme="minorBidi"/>
          <w:kern w:val="2"/>
          <w:sz w:val="24"/>
          <w:szCs w:val="24"/>
          <w14:ligatures w14:val="standardContextual"/>
        </w:rPr>
      </w:pPr>
      <w:r>
        <w:t>64.</w:t>
      </w:r>
      <w:r>
        <w:tab/>
        <w:t>Fees payable</w:t>
      </w:r>
      <w:r>
        <w:tab/>
      </w:r>
      <w:r>
        <w:fldChar w:fldCharType="begin"/>
      </w:r>
      <w:r>
        <w:instrText xml:space="preserve"> PAGEREF _Toc242692132 \h </w:instrText>
      </w:r>
      <w:r>
        <w:fldChar w:fldCharType="separate"/>
      </w:r>
      <w:r w:rsidR="00B20319">
        <w:t>117</w:t>
      </w:r>
      <w:r>
        <w:fldChar w:fldCharType="end"/>
      </w:r>
    </w:p>
    <w:p w14:paraId="00394326" w14:textId="4A74CB91" w:rsidR="00A17B08" w:rsidRDefault="00A17B08">
      <w:pPr>
        <w:pStyle w:val="TOC8"/>
        <w:rPr>
          <w:rFonts w:asciiTheme="minorHAnsi" w:eastAsiaTheme="minorEastAsia" w:hAnsiTheme="minorHAnsi" w:cstheme="minorBidi"/>
          <w:kern w:val="2"/>
          <w:sz w:val="24"/>
          <w:szCs w:val="24"/>
          <w14:ligatures w14:val="standardContextual"/>
        </w:rPr>
      </w:pPr>
      <w:r>
        <w:t>64A.</w:t>
      </w:r>
      <w:r>
        <w:tab/>
        <w:t>Refund of certain fees</w:t>
      </w:r>
      <w:r>
        <w:tab/>
      </w:r>
      <w:r>
        <w:fldChar w:fldCharType="begin"/>
      </w:r>
      <w:r>
        <w:instrText xml:space="preserve"> PAGEREF _Toc242692133 \h </w:instrText>
      </w:r>
      <w:r>
        <w:fldChar w:fldCharType="separate"/>
      </w:r>
      <w:r w:rsidR="00B20319">
        <w:t>117</w:t>
      </w:r>
      <w:r>
        <w:fldChar w:fldCharType="end"/>
      </w:r>
    </w:p>
    <w:p w14:paraId="2FD1C5F3" w14:textId="57215C3A" w:rsidR="00A17B08" w:rsidRDefault="00A17B08">
      <w:pPr>
        <w:pStyle w:val="TOC8"/>
        <w:rPr>
          <w:rFonts w:asciiTheme="minorHAnsi" w:eastAsiaTheme="minorEastAsia" w:hAnsiTheme="minorHAnsi" w:cstheme="minorBidi"/>
          <w:kern w:val="2"/>
          <w:sz w:val="24"/>
          <w:szCs w:val="24"/>
          <w14:ligatures w14:val="standardContextual"/>
        </w:rPr>
      </w:pPr>
      <w:r>
        <w:t>65</w:t>
      </w:r>
      <w:r w:rsidRPr="0026064A">
        <w:rPr>
          <w:snapToGrid w:val="0"/>
        </w:rPr>
        <w:t>.</w:t>
      </w:r>
      <w:r w:rsidRPr="0026064A">
        <w:rPr>
          <w:snapToGrid w:val="0"/>
        </w:rPr>
        <w:tab/>
        <w:t>General offence and penalty</w:t>
      </w:r>
      <w:r>
        <w:tab/>
      </w:r>
      <w:r>
        <w:fldChar w:fldCharType="begin"/>
      </w:r>
      <w:r>
        <w:instrText xml:space="preserve"> PAGEREF _Toc242692134 \h </w:instrText>
      </w:r>
      <w:r>
        <w:fldChar w:fldCharType="separate"/>
      </w:r>
      <w:r w:rsidR="00B20319">
        <w:t>117</w:t>
      </w:r>
      <w:r>
        <w:fldChar w:fldCharType="end"/>
      </w:r>
    </w:p>
    <w:p w14:paraId="1DA3B726" w14:textId="078B09E2" w:rsidR="00A17B08" w:rsidRDefault="00A17B08">
      <w:pPr>
        <w:pStyle w:val="TOC8"/>
        <w:rPr>
          <w:rFonts w:asciiTheme="minorHAnsi" w:eastAsiaTheme="minorEastAsia" w:hAnsiTheme="minorHAnsi" w:cstheme="minorBidi"/>
          <w:kern w:val="2"/>
          <w:sz w:val="24"/>
          <w:szCs w:val="24"/>
          <w14:ligatures w14:val="standardContextual"/>
        </w:rPr>
      </w:pPr>
      <w:r>
        <w:t>65A.</w:t>
      </w:r>
      <w:r>
        <w:tab/>
        <w:t>Offences by members of firms</w:t>
      </w:r>
      <w:r>
        <w:tab/>
      </w:r>
      <w:r>
        <w:fldChar w:fldCharType="begin"/>
      </w:r>
      <w:r>
        <w:instrText xml:space="preserve"> PAGEREF _Toc242692135 \h </w:instrText>
      </w:r>
      <w:r>
        <w:fldChar w:fldCharType="separate"/>
      </w:r>
      <w:r w:rsidR="00B20319">
        <w:t>118</w:t>
      </w:r>
      <w:r>
        <w:fldChar w:fldCharType="end"/>
      </w:r>
    </w:p>
    <w:p w14:paraId="2CB5F3B0" w14:textId="59F33D57" w:rsidR="00A17B08" w:rsidRDefault="00A17B08">
      <w:pPr>
        <w:pStyle w:val="TOC8"/>
        <w:rPr>
          <w:rFonts w:asciiTheme="minorHAnsi" w:eastAsiaTheme="minorEastAsia" w:hAnsiTheme="minorHAnsi" w:cstheme="minorBidi"/>
          <w:kern w:val="2"/>
          <w:sz w:val="24"/>
          <w:szCs w:val="24"/>
          <w14:ligatures w14:val="standardContextual"/>
        </w:rPr>
      </w:pPr>
      <w:r>
        <w:t>67.</w:t>
      </w:r>
      <w:r>
        <w:tab/>
        <w:t xml:space="preserve">Saving and transitional provisions for </w:t>
      </w:r>
      <w:r w:rsidRPr="0026064A">
        <w:rPr>
          <w:i/>
        </w:rPr>
        <w:t>Electricity (Licensing) Amendment Regulations 2007</w:t>
      </w:r>
      <w:r>
        <w:tab/>
      </w:r>
      <w:r>
        <w:fldChar w:fldCharType="begin"/>
      </w:r>
      <w:r>
        <w:instrText xml:space="preserve"> PAGEREF _Toc242692136 \h </w:instrText>
      </w:r>
      <w:r>
        <w:fldChar w:fldCharType="separate"/>
      </w:r>
      <w:r w:rsidR="00B20319">
        <w:t>119</w:t>
      </w:r>
      <w:r>
        <w:fldChar w:fldCharType="end"/>
      </w:r>
    </w:p>
    <w:p w14:paraId="5B527A55" w14:textId="779D70B5" w:rsidR="00A17B08" w:rsidRDefault="00A17B08">
      <w:pPr>
        <w:pStyle w:val="TOC8"/>
        <w:rPr>
          <w:rFonts w:asciiTheme="minorHAnsi" w:eastAsiaTheme="minorEastAsia" w:hAnsiTheme="minorHAnsi" w:cstheme="minorBidi"/>
          <w:kern w:val="2"/>
          <w:sz w:val="24"/>
          <w:szCs w:val="24"/>
          <w14:ligatures w14:val="standardContextual"/>
        </w:rPr>
      </w:pPr>
      <w:r>
        <w:t>68.</w:t>
      </w:r>
      <w:r>
        <w:tab/>
        <w:t xml:space="preserve">Transitional provisions for </w:t>
      </w:r>
      <w:r w:rsidRPr="0026064A">
        <w:rPr>
          <w:i/>
        </w:rPr>
        <w:t>Commerce Regulations Amendment (Electricity) Regulations 2026</w:t>
      </w:r>
      <w:r>
        <w:tab/>
      </w:r>
      <w:r>
        <w:fldChar w:fldCharType="begin"/>
      </w:r>
      <w:r>
        <w:instrText xml:space="preserve"> PAGEREF _Toc242692137 \h </w:instrText>
      </w:r>
      <w:r>
        <w:fldChar w:fldCharType="separate"/>
      </w:r>
      <w:r w:rsidR="00B20319">
        <w:t>120</w:t>
      </w:r>
      <w:r>
        <w:fldChar w:fldCharType="end"/>
      </w:r>
    </w:p>
    <w:p w14:paraId="062BEF17"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5E800185"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Standards for electrical work</w:t>
      </w:r>
    </w:p>
    <w:p w14:paraId="6FC7460C"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AD7286E" w14:textId="49EE0AD2" w:rsidR="00A17B08" w:rsidRDefault="00A17B08" w:rsidP="00A17B0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_Toc242692141 \h </w:instrText>
      </w:r>
      <w:r>
        <w:fldChar w:fldCharType="separate"/>
      </w:r>
      <w:r w:rsidR="00B20319">
        <w:t>127</w:t>
      </w:r>
      <w:r>
        <w:fldChar w:fldCharType="end"/>
      </w:r>
    </w:p>
    <w:p w14:paraId="3B36D75B" w14:textId="339E5CAB" w:rsidR="00A17B08" w:rsidRDefault="00A17B08" w:rsidP="00A17B0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_Toc242692142 \h </w:instrText>
      </w:r>
      <w:r>
        <w:fldChar w:fldCharType="separate"/>
      </w:r>
      <w:r w:rsidR="00B20319">
        <w:t>132</w:t>
      </w:r>
      <w:r>
        <w:fldChar w:fldCharType="end"/>
      </w:r>
    </w:p>
    <w:p w14:paraId="41F09E44" w14:textId="2CD72221" w:rsidR="00A17B08" w:rsidRDefault="00A17B08" w:rsidP="00A17B0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_Toc242692143 \h </w:instrText>
      </w:r>
      <w:r>
        <w:fldChar w:fldCharType="separate"/>
      </w:r>
      <w:r w:rsidR="00B20319">
        <w:t>132</w:t>
      </w:r>
      <w:r>
        <w:fldChar w:fldCharType="end"/>
      </w:r>
    </w:p>
    <w:p w14:paraId="46F4793C" w14:textId="77777777" w:rsidR="00A17B08" w:rsidRDefault="00A17B0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0A9EE10" w14:textId="2BDBC72B" w:rsidR="00865A4B" w:rsidRDefault="00865A4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21EBD25" w14:textId="77777777" w:rsidR="00865A4B" w:rsidRDefault="00865A4B">
      <w:pPr>
        <w:pStyle w:val="NoteHeading"/>
        <w:sectPr w:rsidR="00865A4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04B0C69" w14:textId="77777777" w:rsidR="00865A4B" w:rsidRDefault="00865A4B">
      <w:pPr>
        <w:pStyle w:val="PrincipalActReg"/>
        <w:rPr>
          <w:snapToGrid w:val="0"/>
        </w:rPr>
      </w:pPr>
      <w:r>
        <w:rPr>
          <w:snapToGrid w:val="0"/>
        </w:rPr>
        <w:lastRenderedPageBreak/>
        <w:t>Electricity Act 1945</w:t>
      </w:r>
    </w:p>
    <w:p w14:paraId="5A27D50F" w14:textId="77777777" w:rsidR="00865A4B" w:rsidRDefault="00865A4B">
      <w:pPr>
        <w:pStyle w:val="NameofActReg"/>
        <w:spacing w:after="720"/>
      </w:pPr>
      <w:r>
        <w:t>Electricity (Licensing) Regulations 1991</w:t>
      </w:r>
    </w:p>
    <w:p w14:paraId="45259424" w14:textId="77777777" w:rsidR="00865A4B" w:rsidRDefault="00865A4B">
      <w:pPr>
        <w:pStyle w:val="Heading2"/>
        <w:keepNext w:val="0"/>
        <w:pageBreakBefore w:val="0"/>
        <w:spacing w:before="240"/>
      </w:pPr>
      <w:bookmarkStart w:id="2" w:name="_Toc242448899"/>
      <w:bookmarkStart w:id="3" w:name="_Toc242449200"/>
      <w:bookmarkStart w:id="4" w:name="_Toc242692011"/>
      <w:r>
        <w:rPr>
          <w:rStyle w:val="CharPartNo"/>
        </w:rPr>
        <w:t>Part 1</w:t>
      </w:r>
      <w:r>
        <w:rPr>
          <w:rStyle w:val="CharDivNo"/>
        </w:rPr>
        <w:t> </w:t>
      </w:r>
      <w:r>
        <w:t>— </w:t>
      </w:r>
      <w:r>
        <w:rPr>
          <w:rStyle w:val="CharPartText"/>
        </w:rPr>
        <w:t>Preliminary</w:t>
      </w:r>
      <w:bookmarkEnd w:id="2"/>
      <w:bookmarkEnd w:id="3"/>
      <w:bookmarkEnd w:id="4"/>
    </w:p>
    <w:p w14:paraId="4DB0FC53" w14:textId="77777777" w:rsidR="00865A4B" w:rsidRDefault="00865A4B">
      <w:pPr>
        <w:pStyle w:val="Heading5"/>
        <w:spacing w:before="180"/>
        <w:rPr>
          <w:snapToGrid w:val="0"/>
        </w:rPr>
      </w:pPr>
      <w:bookmarkStart w:id="5" w:name="_Toc242692012"/>
      <w:r>
        <w:rPr>
          <w:rStyle w:val="CharSectno"/>
        </w:rPr>
        <w:t>1</w:t>
      </w:r>
      <w:r>
        <w:rPr>
          <w:snapToGrid w:val="0"/>
        </w:rPr>
        <w:t>.</w:t>
      </w:r>
      <w:r>
        <w:rPr>
          <w:snapToGrid w:val="0"/>
        </w:rPr>
        <w:tab/>
        <w:t>Citation</w:t>
      </w:r>
      <w:bookmarkEnd w:id="5"/>
      <w:r>
        <w:rPr>
          <w:snapToGrid w:val="0"/>
        </w:rPr>
        <w:t xml:space="preserve"> </w:t>
      </w:r>
    </w:p>
    <w:p w14:paraId="19CCCE6D" w14:textId="77777777" w:rsidR="00865A4B" w:rsidRDefault="00865A4B">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865A4B" w:rsidRDefault="00865A4B">
      <w:pPr>
        <w:pStyle w:val="Heading5"/>
        <w:spacing w:before="180"/>
        <w:rPr>
          <w:snapToGrid w:val="0"/>
        </w:rPr>
      </w:pPr>
      <w:bookmarkStart w:id="6" w:name="_Toc242692013"/>
      <w:r>
        <w:rPr>
          <w:rStyle w:val="CharSectno"/>
        </w:rPr>
        <w:t>2</w:t>
      </w:r>
      <w:r>
        <w:rPr>
          <w:snapToGrid w:val="0"/>
        </w:rPr>
        <w:t>.</w:t>
      </w:r>
      <w:r>
        <w:rPr>
          <w:snapToGrid w:val="0"/>
        </w:rPr>
        <w:tab/>
        <w:t>Commencement</w:t>
      </w:r>
      <w:bookmarkEnd w:id="6"/>
      <w:r>
        <w:rPr>
          <w:snapToGrid w:val="0"/>
        </w:rPr>
        <w:t xml:space="preserve"> </w:t>
      </w:r>
    </w:p>
    <w:p w14:paraId="6E5F5058" w14:textId="77777777" w:rsidR="00865A4B" w:rsidRDefault="00865A4B">
      <w:pPr>
        <w:pStyle w:val="Subsection"/>
        <w:rPr>
          <w:snapToGrid w:val="0"/>
        </w:rPr>
      </w:pPr>
      <w:r>
        <w:rPr>
          <w:snapToGrid w:val="0"/>
        </w:rPr>
        <w:tab/>
      </w:r>
      <w:r>
        <w:rPr>
          <w:snapToGrid w:val="0"/>
        </w:rPr>
        <w:tab/>
        <w:t>These regulations shall come into operation on 1 November 1991.</w:t>
      </w:r>
    </w:p>
    <w:p w14:paraId="599A3515" w14:textId="77777777" w:rsidR="00865A4B" w:rsidRDefault="00865A4B">
      <w:pPr>
        <w:pStyle w:val="Heading5"/>
        <w:spacing w:before="180"/>
        <w:rPr>
          <w:snapToGrid w:val="0"/>
        </w:rPr>
      </w:pPr>
      <w:bookmarkStart w:id="7" w:name="_Toc242692014"/>
      <w:r>
        <w:rPr>
          <w:rStyle w:val="CharSectno"/>
        </w:rPr>
        <w:t>3</w:t>
      </w:r>
      <w:r>
        <w:rPr>
          <w:snapToGrid w:val="0"/>
        </w:rPr>
        <w:t>.</w:t>
      </w:r>
      <w:r>
        <w:rPr>
          <w:snapToGrid w:val="0"/>
        </w:rPr>
        <w:tab/>
        <w:t>Terms used</w:t>
      </w:r>
      <w:bookmarkEnd w:id="7"/>
      <w:r>
        <w:rPr>
          <w:snapToGrid w:val="0"/>
        </w:rPr>
        <w:t xml:space="preserve"> </w:t>
      </w:r>
    </w:p>
    <w:p w14:paraId="0BF33CE0" w14:textId="77777777" w:rsidR="00865A4B" w:rsidRDefault="00865A4B">
      <w:pPr>
        <w:pStyle w:val="Subsection"/>
        <w:rPr>
          <w:snapToGrid w:val="0"/>
        </w:rPr>
      </w:pPr>
      <w:r>
        <w:rPr>
          <w:snapToGrid w:val="0"/>
        </w:rPr>
        <w:tab/>
        <w:t>(1)</w:t>
      </w:r>
      <w:r>
        <w:rPr>
          <w:snapToGrid w:val="0"/>
        </w:rPr>
        <w:tab/>
        <w:t>In these regulations, unless the contrary intention appears — </w:t>
      </w:r>
    </w:p>
    <w:p w14:paraId="0D73137A" w14:textId="77777777" w:rsidR="00865A4B" w:rsidRDefault="00865A4B">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36C3DF0C" w14:textId="77777777" w:rsidR="00865A4B" w:rsidRDefault="00865A4B">
      <w:pPr>
        <w:pStyle w:val="Defstart"/>
      </w:pPr>
      <w:r>
        <w:tab/>
      </w:r>
      <w:r>
        <w:rPr>
          <w:rStyle w:val="CharDefText"/>
        </w:rPr>
        <w:t>approved form</w:t>
      </w:r>
      <w:r>
        <w:t xml:space="preserve"> means a form approved by the Board;</w:t>
      </w:r>
    </w:p>
    <w:p w14:paraId="12BEE858" w14:textId="77777777" w:rsidR="00865A4B" w:rsidRDefault="00865A4B">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865A4B" w:rsidRDefault="00865A4B">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865A4B" w:rsidRDefault="00865A4B">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865A4B" w:rsidRDefault="00865A4B">
      <w:pPr>
        <w:pStyle w:val="Defstart"/>
      </w:pPr>
      <w:r>
        <w:rPr>
          <w:b/>
        </w:rPr>
        <w:tab/>
      </w:r>
      <w:r>
        <w:rPr>
          <w:rStyle w:val="CharDefText"/>
        </w:rPr>
        <w:t>Board</w:t>
      </w:r>
      <w:r>
        <w:t xml:space="preserve"> means the Electrical Licensing Board established under regulation 4;</w:t>
      </w:r>
    </w:p>
    <w:p w14:paraId="0569CC8E" w14:textId="77777777" w:rsidR="00865A4B" w:rsidRDefault="00865A4B">
      <w:pPr>
        <w:pStyle w:val="Defstart"/>
      </w:pPr>
      <w:r>
        <w:lastRenderedPageBreak/>
        <w:tab/>
      </w:r>
      <w:r>
        <w:rPr>
          <w:rStyle w:val="CharDefText"/>
        </w:rPr>
        <w:t>chairperson</w:t>
      </w:r>
      <w:r>
        <w:t xml:space="preserve"> means the person appointed under regulation 5(1)(a) to be chairperson of the Board;</w:t>
      </w:r>
    </w:p>
    <w:p w14:paraId="46D912F1" w14:textId="77777777" w:rsidR="00865A4B" w:rsidRDefault="00865A4B">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865A4B" w:rsidRDefault="00865A4B">
      <w:pPr>
        <w:pStyle w:val="Defstart"/>
      </w:pPr>
      <w:r>
        <w:tab/>
      </w:r>
      <w:r>
        <w:rPr>
          <w:rStyle w:val="CharDefText"/>
        </w:rPr>
        <w:t>copy</w:t>
      </w:r>
      <w:r>
        <w:t>, in relation to a notice of completion or electrical safety certificate, means a hard copy or an electronic copy;</w:t>
      </w:r>
    </w:p>
    <w:p w14:paraId="101DB874" w14:textId="77777777" w:rsidR="00865A4B" w:rsidRDefault="00865A4B">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865A4B" w:rsidRDefault="00865A4B">
      <w:pPr>
        <w:pStyle w:val="Defstart"/>
      </w:pPr>
      <w:r>
        <w:tab/>
      </w:r>
      <w:r>
        <w:rPr>
          <w:rStyle w:val="CharDefText"/>
        </w:rPr>
        <w:t>department</w:t>
      </w:r>
      <w:r>
        <w:t xml:space="preserve"> means the department of the Public Service principally assisting in the administration of the Act;</w:t>
      </w:r>
    </w:p>
    <w:p w14:paraId="4D494D77" w14:textId="77777777" w:rsidR="00865A4B" w:rsidRDefault="00865A4B">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865A4B" w:rsidRDefault="00865A4B">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865A4B" w:rsidRDefault="00865A4B">
      <w:pPr>
        <w:pStyle w:val="Defstart"/>
      </w:pPr>
      <w:r>
        <w:rPr>
          <w:b/>
        </w:rPr>
        <w:tab/>
      </w:r>
      <w:r>
        <w:rPr>
          <w:rStyle w:val="CharDefText"/>
        </w:rPr>
        <w:t>electrical contractor’s licence</w:t>
      </w:r>
      <w:r>
        <w:t xml:space="preserve"> means an electrical contractor’s licence issued under Part 4;</w:t>
      </w:r>
    </w:p>
    <w:p w14:paraId="1F7EDAF3" w14:textId="77777777" w:rsidR="00865A4B" w:rsidRDefault="00865A4B">
      <w:pPr>
        <w:pStyle w:val="Defstart"/>
      </w:pPr>
      <w:r>
        <w:rPr>
          <w:b/>
        </w:rPr>
        <w:tab/>
      </w:r>
      <w:r>
        <w:rPr>
          <w:rStyle w:val="CharDefText"/>
        </w:rPr>
        <w:t>electrical equipment</w:t>
      </w:r>
      <w:r>
        <w:t xml:space="preserve"> includes any component or part of an electrical installation;</w:t>
      </w:r>
    </w:p>
    <w:p w14:paraId="60A2669B" w14:textId="77777777" w:rsidR="00865A4B" w:rsidRDefault="00865A4B">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865A4B" w:rsidRDefault="00865A4B">
      <w:pPr>
        <w:pStyle w:val="Defstart"/>
        <w:keepNext/>
      </w:pPr>
      <w:r>
        <w:tab/>
      </w:r>
      <w:r>
        <w:rPr>
          <w:rStyle w:val="CharDefText"/>
        </w:rPr>
        <w:t>electrical installation</w:t>
      </w:r>
      <w:r>
        <w:t xml:space="preserve"> means — </w:t>
      </w:r>
    </w:p>
    <w:p w14:paraId="3209D110" w14:textId="77777777" w:rsidR="00865A4B" w:rsidRDefault="00865A4B">
      <w:pPr>
        <w:pStyle w:val="Defpara"/>
      </w:pPr>
      <w:r>
        <w:tab/>
        <w:t>(a)</w:t>
      </w:r>
      <w:r>
        <w:tab/>
        <w:t xml:space="preserve">an installation (as defined in the </w:t>
      </w:r>
      <w:r>
        <w:rPr>
          <w:i/>
        </w:rPr>
        <w:t>Electricity Act 1945</w:t>
      </w:r>
      <w:r>
        <w:t xml:space="preserve"> section 5(1)); or</w:t>
      </w:r>
    </w:p>
    <w:p w14:paraId="3DA62037" w14:textId="77777777" w:rsidR="00865A4B" w:rsidRDefault="00865A4B">
      <w:pPr>
        <w:pStyle w:val="Defpara"/>
      </w:pPr>
      <w:r>
        <w:lastRenderedPageBreak/>
        <w:tab/>
        <w:t>(b)</w:t>
      </w:r>
      <w:r>
        <w:tab/>
        <w:t xml:space="preserve">the network of an exempt operator, other than an exempt operator that is a major network operator; or </w:t>
      </w:r>
    </w:p>
    <w:p w14:paraId="292EA9CF" w14:textId="77777777" w:rsidR="00865A4B" w:rsidRDefault="00865A4B">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865A4B" w:rsidRDefault="00865A4B">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865A4B" w:rsidRDefault="00865A4B">
      <w:pPr>
        <w:pStyle w:val="Defstart"/>
      </w:pPr>
      <w:r>
        <w:tab/>
      </w:r>
      <w:r>
        <w:rPr>
          <w:rStyle w:val="CharDefText"/>
        </w:rPr>
        <w:t>electrical work</w:t>
      </w:r>
      <w:r>
        <w:t xml:space="preserve"> has the meaning given in regulation 4A;</w:t>
      </w:r>
    </w:p>
    <w:p w14:paraId="150A4CF0" w14:textId="77777777" w:rsidR="00865A4B" w:rsidRDefault="00865A4B">
      <w:pPr>
        <w:pStyle w:val="Defstart"/>
      </w:pPr>
      <w:r>
        <w:rPr>
          <w:b/>
        </w:rPr>
        <w:tab/>
      </w:r>
      <w:r>
        <w:rPr>
          <w:rStyle w:val="CharDefText"/>
        </w:rPr>
        <w:t>electrical worker</w:t>
      </w:r>
      <w:r>
        <w:t xml:space="preserve"> means an individual who carries out electrical work;</w:t>
      </w:r>
    </w:p>
    <w:p w14:paraId="47364CE2" w14:textId="77777777" w:rsidR="00865A4B" w:rsidRDefault="00865A4B">
      <w:pPr>
        <w:pStyle w:val="Defstart"/>
      </w:pPr>
      <w:r>
        <w:rPr>
          <w:b/>
        </w:rPr>
        <w:tab/>
      </w:r>
      <w:r>
        <w:rPr>
          <w:rStyle w:val="CharDefText"/>
        </w:rPr>
        <w:t>electrical worker’s licence</w:t>
      </w:r>
      <w:r>
        <w:t xml:space="preserve"> means a licence issued under Part 3;</w:t>
      </w:r>
    </w:p>
    <w:p w14:paraId="09304EB3" w14:textId="77777777" w:rsidR="00865A4B" w:rsidRDefault="00865A4B">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865A4B" w:rsidRDefault="00865A4B">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865A4B" w:rsidRDefault="00865A4B">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5A78391D" w14:textId="77777777" w:rsidR="00865A4B" w:rsidRDefault="00865A4B">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865A4B" w:rsidRDefault="00865A4B">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865A4B" w:rsidRDefault="00865A4B">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865A4B" w:rsidRDefault="00865A4B">
      <w:pPr>
        <w:pStyle w:val="Defstart"/>
      </w:pPr>
      <w:r>
        <w:rPr>
          <w:b/>
        </w:rPr>
        <w:tab/>
      </w:r>
      <w:r>
        <w:rPr>
          <w:rStyle w:val="CharDefText"/>
        </w:rPr>
        <w:t>licensed electrical worker</w:t>
      </w:r>
      <w:r>
        <w:t xml:space="preserve"> means the holder of an electrical worker’s licence or the holder of a permit under Part 3;</w:t>
      </w:r>
    </w:p>
    <w:p w14:paraId="10052690" w14:textId="77777777" w:rsidR="00865A4B" w:rsidRDefault="00865A4B">
      <w:pPr>
        <w:pStyle w:val="Defstart"/>
      </w:pPr>
      <w:r>
        <w:rPr>
          <w:b/>
        </w:rPr>
        <w:lastRenderedPageBreak/>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865A4B" w:rsidRDefault="00865A4B">
      <w:pPr>
        <w:pStyle w:val="Defstart"/>
      </w:pPr>
      <w:r>
        <w:tab/>
      </w:r>
      <w:r>
        <w:rPr>
          <w:rStyle w:val="CharDefText"/>
        </w:rPr>
        <w:t>main switchboard</w:t>
      </w:r>
      <w:r>
        <w:t xml:space="preserve"> has the meaning given in the Australian/New Zealand Wiring Rules clause 1.4.122;</w:t>
      </w:r>
    </w:p>
    <w:p w14:paraId="478F8013" w14:textId="77777777" w:rsidR="00865A4B" w:rsidRDefault="00865A4B">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865A4B" w:rsidRDefault="00865A4B">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865A4B" w:rsidRDefault="00865A4B">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865A4B" w:rsidRDefault="00865A4B">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865A4B" w:rsidRDefault="00865A4B">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865A4B" w:rsidRDefault="00865A4B">
      <w:pPr>
        <w:pStyle w:val="Defstart"/>
        <w:keepNext/>
      </w:pPr>
      <w:r>
        <w:tab/>
      </w:r>
      <w:r>
        <w:rPr>
          <w:rStyle w:val="CharDefText"/>
        </w:rPr>
        <w:t>notifiable work</w:t>
      </w:r>
      <w:r>
        <w:t xml:space="preserve"> means electrical installing work other than — </w:t>
      </w:r>
    </w:p>
    <w:p w14:paraId="5A686BBE" w14:textId="77777777" w:rsidR="00865A4B" w:rsidRDefault="00865A4B">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865A4B" w:rsidRDefault="00865A4B">
      <w:pPr>
        <w:pStyle w:val="Defpara"/>
      </w:pPr>
      <w:r>
        <w:tab/>
        <w:t>(b)</w:t>
      </w:r>
      <w:r>
        <w:tab/>
        <w:t>the addition or alteration of 1 final sub</w:t>
      </w:r>
      <w:r>
        <w:noBreakHyphen/>
        <w:t>circuit including the addition or alteration of its protective device; or</w:t>
      </w:r>
    </w:p>
    <w:p w14:paraId="059C62D6" w14:textId="77777777" w:rsidR="00865A4B" w:rsidRDefault="00865A4B">
      <w:pPr>
        <w:pStyle w:val="Defpara"/>
      </w:pPr>
      <w:r>
        <w:tab/>
        <w:t>(c)</w:t>
      </w:r>
      <w:r>
        <w:tab/>
        <w:t>the alteration of 1 or more final sub</w:t>
      </w:r>
      <w:r>
        <w:noBreakHyphen/>
        <w:t>circuits;</w:t>
      </w:r>
    </w:p>
    <w:p w14:paraId="5B886A4E" w14:textId="77777777" w:rsidR="00865A4B" w:rsidRDefault="00865A4B">
      <w:pPr>
        <w:pStyle w:val="Defstart"/>
      </w:pPr>
      <w:r>
        <w:rPr>
          <w:b/>
        </w:rPr>
        <w:tab/>
      </w:r>
      <w:r>
        <w:rPr>
          <w:rStyle w:val="CharDefText"/>
        </w:rPr>
        <w:t>permit</w:t>
      </w:r>
      <w:r>
        <w:t xml:space="preserve"> means a permit under Part 3;</w:t>
      </w:r>
    </w:p>
    <w:p w14:paraId="1B6325E1" w14:textId="77777777" w:rsidR="00865A4B" w:rsidRDefault="00865A4B">
      <w:pPr>
        <w:pStyle w:val="Defstart"/>
        <w:keepLines/>
      </w:pPr>
      <w:r>
        <w:tab/>
      </w:r>
      <w:r>
        <w:rPr>
          <w:rStyle w:val="CharDefText"/>
        </w:rPr>
        <w:t>prescribed policy of insurance</w:t>
      </w:r>
      <w:r>
        <w:t xml:space="preserve"> means the policy of insurance required to be held under regulation 36(1)(c), (2)(c) and (3)(c);</w:t>
      </w:r>
    </w:p>
    <w:p w14:paraId="45B0DFA9" w14:textId="77777777" w:rsidR="00865A4B" w:rsidRDefault="00865A4B">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865A4B" w:rsidRDefault="00865A4B">
      <w:pPr>
        <w:pStyle w:val="Defstart"/>
      </w:pPr>
      <w:r>
        <w:rPr>
          <w:b/>
        </w:rPr>
        <w:tab/>
      </w:r>
      <w:r>
        <w:rPr>
          <w:rStyle w:val="CharDefText"/>
        </w:rPr>
        <w:t>private generating plant</w:t>
      </w:r>
      <w:r>
        <w:t xml:space="preserve"> has the meaning given in regulation 4AA;</w:t>
      </w:r>
    </w:p>
    <w:p w14:paraId="50F61607" w14:textId="77777777" w:rsidR="00865A4B" w:rsidRDefault="00865A4B">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199ABFED" w14:textId="77777777" w:rsidR="00865A4B" w:rsidRDefault="00865A4B">
      <w:pPr>
        <w:pStyle w:val="Defstart"/>
      </w:pPr>
      <w:r>
        <w:tab/>
      </w:r>
      <w:r>
        <w:rPr>
          <w:rStyle w:val="CharDefText"/>
        </w:rPr>
        <w:t>register</w:t>
      </w:r>
      <w:r>
        <w:t xml:space="preserve"> means the register kept under regulation 56(1);</w:t>
      </w:r>
    </w:p>
    <w:p w14:paraId="0BB7EA01" w14:textId="77777777" w:rsidR="00865A4B" w:rsidRDefault="00865A4B">
      <w:pPr>
        <w:pStyle w:val="Defstart"/>
        <w:keepNext/>
      </w:pPr>
      <w:r>
        <w:rPr>
          <w:b/>
        </w:rPr>
        <w:tab/>
      </w:r>
      <w:r>
        <w:rPr>
          <w:rStyle w:val="CharDefText"/>
        </w:rPr>
        <w:t>relevant network operator</w:t>
      </w:r>
      <w:r>
        <w:t xml:space="preserve"> means — </w:t>
      </w:r>
    </w:p>
    <w:p w14:paraId="2998EB93" w14:textId="77777777" w:rsidR="00865A4B" w:rsidRDefault="00865A4B">
      <w:pPr>
        <w:pStyle w:val="Defpara"/>
      </w:pPr>
      <w:r>
        <w:tab/>
        <w:t>(a)</w:t>
      </w:r>
      <w:r>
        <w:tab/>
        <w:t>for an electrical installation that is, or is to be, supplied with electricity by a network operator — the network operator; or</w:t>
      </w:r>
    </w:p>
    <w:p w14:paraId="6A923D9E" w14:textId="77777777" w:rsidR="00865A4B" w:rsidRDefault="00865A4B">
      <w:pPr>
        <w:pStyle w:val="Defpara"/>
      </w:pPr>
      <w:r>
        <w:tab/>
        <w:t>(b)</w:t>
      </w:r>
      <w:r>
        <w:tab/>
        <w:t>for an electrical installation that is not, and is not to be, supplied with electricity by a network operator — the Director;</w:t>
      </w:r>
    </w:p>
    <w:p w14:paraId="0752C0BA" w14:textId="77777777" w:rsidR="00865A4B" w:rsidRDefault="00865A4B">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865A4B" w:rsidRDefault="00865A4B">
      <w:pPr>
        <w:pStyle w:val="Defstart"/>
        <w:keepNext/>
      </w:pPr>
      <w:r>
        <w:rPr>
          <w:b/>
        </w:rPr>
        <w:tab/>
      </w:r>
      <w:r>
        <w:rPr>
          <w:rStyle w:val="CharDefText"/>
        </w:rPr>
        <w:t>working days</w:t>
      </w:r>
      <w:r>
        <w:t xml:space="preserve"> does not include Saturdays, Sundays or public holidays.</w:t>
      </w:r>
    </w:p>
    <w:p w14:paraId="14E3F5B8" w14:textId="77777777" w:rsidR="00865A4B" w:rsidRDefault="00865A4B">
      <w:pPr>
        <w:pStyle w:val="Ednotesubsection"/>
        <w:spacing w:before="100"/>
      </w:pPr>
      <w:r>
        <w:tab/>
        <w:t>[(2)</w:t>
      </w:r>
      <w:r>
        <w:tab/>
        <w:t>deleted]</w:t>
      </w:r>
    </w:p>
    <w:p w14:paraId="08564167" w14:textId="764D10E3" w:rsidR="00865A4B" w:rsidRDefault="00865A4B">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 SL 2026/67 r. 4 and 12.]</w:t>
      </w:r>
    </w:p>
    <w:p w14:paraId="7017D0AD" w14:textId="77777777" w:rsidR="00865A4B" w:rsidRDefault="00865A4B">
      <w:pPr>
        <w:pStyle w:val="Heading5"/>
        <w:spacing w:before="180"/>
      </w:pPr>
      <w:bookmarkStart w:id="8" w:name="_Toc242692015"/>
      <w:r>
        <w:rPr>
          <w:rStyle w:val="CharSectno"/>
        </w:rPr>
        <w:lastRenderedPageBreak/>
        <w:t>4A</w:t>
      </w:r>
      <w:r>
        <w:t>.</w:t>
      </w:r>
      <w:r>
        <w:tab/>
        <w:t>Term used: electrical work</w:t>
      </w:r>
      <w:bookmarkEnd w:id="8"/>
    </w:p>
    <w:p w14:paraId="5CAD68E5" w14:textId="77777777" w:rsidR="00865A4B" w:rsidRDefault="00865A4B">
      <w:pPr>
        <w:pStyle w:val="Subsection"/>
        <w:keepNext/>
      </w:pPr>
      <w:r>
        <w:tab/>
        <w:t>(1)</w:t>
      </w:r>
      <w:r>
        <w:tab/>
        <w:t xml:space="preserve">In these regulations — </w:t>
      </w:r>
    </w:p>
    <w:p w14:paraId="039DF056" w14:textId="77777777" w:rsidR="00865A4B" w:rsidRDefault="00865A4B">
      <w:pPr>
        <w:pStyle w:val="Defstart"/>
        <w:keepNext/>
      </w:pPr>
      <w:r>
        <w:tab/>
      </w:r>
      <w:r>
        <w:rPr>
          <w:rStyle w:val="CharDefText"/>
        </w:rPr>
        <w:t>electrical work</w:t>
      </w:r>
      <w:r>
        <w:t xml:space="preserve"> means —</w:t>
      </w:r>
    </w:p>
    <w:p w14:paraId="5D19D03B" w14:textId="77777777" w:rsidR="00865A4B" w:rsidRDefault="00865A4B">
      <w:pPr>
        <w:pStyle w:val="Defpara"/>
        <w:keepNext/>
      </w:pPr>
      <w:r>
        <w:tab/>
        <w:t>(a)</w:t>
      </w:r>
      <w:r>
        <w:tab/>
        <w:t xml:space="preserve">work — </w:t>
      </w:r>
    </w:p>
    <w:p w14:paraId="42566217" w14:textId="77777777" w:rsidR="00865A4B" w:rsidRDefault="00865A4B">
      <w:pPr>
        <w:pStyle w:val="Defsubpara"/>
      </w:pPr>
      <w:r>
        <w:tab/>
        <w:t>(i)</w:t>
      </w:r>
      <w:r>
        <w:tab/>
        <w:t>on electrical machines or instruments; or</w:t>
      </w:r>
    </w:p>
    <w:p w14:paraId="06FDF376" w14:textId="77777777" w:rsidR="00865A4B" w:rsidRDefault="00865A4B">
      <w:pPr>
        <w:pStyle w:val="Defsubpara"/>
      </w:pPr>
      <w:r>
        <w:tab/>
        <w:t>(ii)</w:t>
      </w:r>
      <w:r>
        <w:tab/>
        <w:t>on an electrical installation; or</w:t>
      </w:r>
    </w:p>
    <w:p w14:paraId="5771A6F2" w14:textId="77777777" w:rsidR="00865A4B" w:rsidRDefault="00865A4B">
      <w:pPr>
        <w:pStyle w:val="Defsubpara"/>
      </w:pPr>
      <w:r>
        <w:tab/>
        <w:t>(iii)</w:t>
      </w:r>
      <w:r>
        <w:tab/>
        <w:t>on electrical appliances or equipment,</w:t>
      </w:r>
    </w:p>
    <w:p w14:paraId="3E1E6AC8" w14:textId="77777777" w:rsidR="00865A4B" w:rsidRDefault="00865A4B">
      <w:pPr>
        <w:pStyle w:val="Defpara"/>
      </w:pPr>
      <w:r>
        <w:tab/>
      </w:r>
      <w:r>
        <w:tab/>
        <w:t>to which electricity is supplied or intended to be supplied at a nominal pressure exceeding 50 volts alternating current or 120 volts ripple free direct current; and</w:t>
      </w:r>
    </w:p>
    <w:p w14:paraId="2FF33E78" w14:textId="77777777" w:rsidR="00865A4B" w:rsidRDefault="00865A4B">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865A4B" w:rsidRDefault="00865A4B">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865A4B" w:rsidRDefault="00865A4B">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865A4B" w:rsidRDefault="00865A4B">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865A4B" w:rsidRDefault="00865A4B">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865A4B" w:rsidRDefault="00865A4B">
      <w:pPr>
        <w:pStyle w:val="Footnotesection"/>
      </w:pPr>
      <w:r>
        <w:tab/>
        <w:t>[Regulation 4A inserted: Gazette 10 May 2011 p. 1667; amended: Gazette 13 Apr 2012 p. 1652; 8 Jan 2015 p. 97; 2 May 2017 p. 2293 and 2302.]</w:t>
      </w:r>
    </w:p>
    <w:p w14:paraId="52D64389" w14:textId="77777777" w:rsidR="00865A4B" w:rsidRDefault="00865A4B">
      <w:pPr>
        <w:pStyle w:val="Heading5"/>
      </w:pPr>
      <w:bookmarkStart w:id="9" w:name="_Toc242692016"/>
      <w:r>
        <w:rPr>
          <w:rStyle w:val="CharSectno"/>
        </w:rPr>
        <w:lastRenderedPageBreak/>
        <w:t>4AA</w:t>
      </w:r>
      <w:r>
        <w:t>.</w:t>
      </w:r>
      <w:r>
        <w:tab/>
        <w:t>Term used: private generating plant</w:t>
      </w:r>
      <w:bookmarkEnd w:id="9"/>
    </w:p>
    <w:p w14:paraId="00E9B205" w14:textId="77777777" w:rsidR="00865A4B" w:rsidRDefault="00865A4B">
      <w:pPr>
        <w:pStyle w:val="Subsection"/>
      </w:pPr>
      <w:r>
        <w:rPr>
          <w:b/>
        </w:rPr>
        <w:tab/>
      </w:r>
      <w:r>
        <w:t>(1)</w:t>
      </w:r>
      <w:r>
        <w:rPr>
          <w:b/>
        </w:rPr>
        <w:tab/>
      </w:r>
      <w:r>
        <w:t xml:space="preserve">In these regulations — </w:t>
      </w:r>
    </w:p>
    <w:p w14:paraId="205F15BA" w14:textId="77777777" w:rsidR="00865A4B" w:rsidRDefault="00865A4B">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865A4B" w:rsidRDefault="00865A4B">
      <w:pPr>
        <w:pStyle w:val="Defpara"/>
      </w:pPr>
      <w:r>
        <w:tab/>
        <w:t>(a)</w:t>
      </w:r>
      <w:r>
        <w:tab/>
        <w:t>generating works that are for the self</w:t>
      </w:r>
      <w:r>
        <w:noBreakHyphen/>
        <w:t>propulsion or other motivation of mobile equipment; and</w:t>
      </w:r>
    </w:p>
    <w:p w14:paraId="4950304E" w14:textId="77777777" w:rsidR="00865A4B" w:rsidRDefault="00865A4B">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865A4B" w:rsidRDefault="00865A4B">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865A4B" w:rsidRDefault="00865A4B">
      <w:pPr>
        <w:pStyle w:val="Defpara"/>
      </w:pPr>
      <w:r>
        <w:tab/>
        <w:t>(d)</w:t>
      </w:r>
      <w:r>
        <w:tab/>
        <w:t>all works, electrical equipment and wiring ancillary to such generating works.</w:t>
      </w:r>
    </w:p>
    <w:p w14:paraId="03F40DF6" w14:textId="77777777" w:rsidR="00865A4B" w:rsidRDefault="00865A4B">
      <w:pPr>
        <w:pStyle w:val="Subsection"/>
      </w:pPr>
      <w:r>
        <w:tab/>
        <w:t>(2)</w:t>
      </w:r>
      <w:r>
        <w:tab/>
        <w:t xml:space="preserve">However private generating plant does not include — </w:t>
      </w:r>
    </w:p>
    <w:p w14:paraId="44C85036" w14:textId="77777777" w:rsidR="00865A4B" w:rsidRDefault="00865A4B">
      <w:pPr>
        <w:pStyle w:val="Indenta"/>
      </w:pPr>
      <w:r>
        <w:tab/>
        <w:t>(a)</w:t>
      </w:r>
      <w:r>
        <w:tab/>
        <w:t>generating works owned or operated by —</w:t>
      </w:r>
    </w:p>
    <w:p w14:paraId="53BA0A26" w14:textId="77777777" w:rsidR="00865A4B" w:rsidRDefault="00865A4B">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865A4B" w:rsidRDefault="00865A4B">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865A4B" w:rsidRDefault="00865A4B">
      <w:pPr>
        <w:pStyle w:val="Indenti"/>
      </w:pPr>
      <w:r>
        <w:tab/>
        <w:t>(iii)</w:t>
      </w:r>
      <w:r>
        <w:tab/>
        <w:t>the Regional Power Corporation;</w:t>
      </w:r>
    </w:p>
    <w:p w14:paraId="77F60267" w14:textId="77777777" w:rsidR="00865A4B" w:rsidRDefault="00865A4B">
      <w:pPr>
        <w:pStyle w:val="Indenta"/>
      </w:pPr>
      <w:r>
        <w:tab/>
      </w:r>
      <w:r>
        <w:tab/>
        <w:t>or</w:t>
      </w:r>
    </w:p>
    <w:p w14:paraId="33C72906" w14:textId="77777777" w:rsidR="00865A4B" w:rsidRDefault="00865A4B">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865A4B" w:rsidRDefault="00865A4B">
      <w:pPr>
        <w:pStyle w:val="Footnotesection"/>
      </w:pPr>
      <w:r>
        <w:tab/>
        <w:t>[Regulation 4AA inserted: Gazette 2 May 2017 p. 2293</w:t>
      </w:r>
      <w:r>
        <w:noBreakHyphen/>
        <w:t>4.]</w:t>
      </w:r>
    </w:p>
    <w:p w14:paraId="3D5F2E76" w14:textId="77777777" w:rsidR="00865A4B" w:rsidRDefault="00865A4B">
      <w:pPr>
        <w:pStyle w:val="Heading2"/>
      </w:pPr>
      <w:bookmarkStart w:id="10" w:name="_Toc242448905"/>
      <w:bookmarkStart w:id="11" w:name="_Toc242449206"/>
      <w:bookmarkStart w:id="12" w:name="_Toc242692017"/>
      <w:r>
        <w:rPr>
          <w:rStyle w:val="CharPartNo"/>
        </w:rPr>
        <w:lastRenderedPageBreak/>
        <w:t>Part 2</w:t>
      </w:r>
      <w:r>
        <w:t> — </w:t>
      </w:r>
      <w:r>
        <w:rPr>
          <w:rStyle w:val="CharPartText"/>
        </w:rPr>
        <w:t>The Electrical Licensing Board</w:t>
      </w:r>
      <w:bookmarkEnd w:id="10"/>
      <w:bookmarkEnd w:id="11"/>
      <w:bookmarkEnd w:id="12"/>
      <w:r>
        <w:rPr>
          <w:rStyle w:val="CharPartText"/>
        </w:rPr>
        <w:t xml:space="preserve"> </w:t>
      </w:r>
    </w:p>
    <w:p w14:paraId="07862C21" w14:textId="77777777" w:rsidR="00865A4B" w:rsidRDefault="00865A4B">
      <w:pPr>
        <w:pStyle w:val="Heading3"/>
        <w:rPr>
          <w:snapToGrid w:val="0"/>
        </w:rPr>
      </w:pPr>
      <w:bookmarkStart w:id="13" w:name="_Toc242448906"/>
      <w:bookmarkStart w:id="14" w:name="_Toc242449207"/>
      <w:bookmarkStart w:id="15" w:name="_Toc242692018"/>
      <w:r>
        <w:rPr>
          <w:rStyle w:val="CharDivNo"/>
        </w:rPr>
        <w:t>Division 1</w:t>
      </w:r>
      <w:r>
        <w:rPr>
          <w:snapToGrid w:val="0"/>
        </w:rPr>
        <w:t> — </w:t>
      </w:r>
      <w:r>
        <w:rPr>
          <w:rStyle w:val="CharDivText"/>
        </w:rPr>
        <w:t>The Board</w:t>
      </w:r>
      <w:bookmarkEnd w:id="13"/>
      <w:bookmarkEnd w:id="14"/>
      <w:bookmarkEnd w:id="15"/>
      <w:r>
        <w:rPr>
          <w:rStyle w:val="CharDivText"/>
        </w:rPr>
        <w:t xml:space="preserve"> </w:t>
      </w:r>
    </w:p>
    <w:p w14:paraId="41579780" w14:textId="77777777" w:rsidR="00865A4B" w:rsidRDefault="00865A4B">
      <w:pPr>
        <w:pStyle w:val="Heading5"/>
        <w:rPr>
          <w:snapToGrid w:val="0"/>
        </w:rPr>
      </w:pPr>
      <w:bookmarkStart w:id="16" w:name="_Toc242692019"/>
      <w:r>
        <w:rPr>
          <w:rStyle w:val="CharSectno"/>
        </w:rPr>
        <w:t>4</w:t>
      </w:r>
      <w:r>
        <w:rPr>
          <w:snapToGrid w:val="0"/>
        </w:rPr>
        <w:t>.</w:t>
      </w:r>
      <w:r>
        <w:rPr>
          <w:snapToGrid w:val="0"/>
        </w:rPr>
        <w:tab/>
        <w:t>Board established</w:t>
      </w:r>
      <w:bookmarkEnd w:id="16"/>
      <w:r>
        <w:rPr>
          <w:snapToGrid w:val="0"/>
        </w:rPr>
        <w:t xml:space="preserve"> </w:t>
      </w:r>
    </w:p>
    <w:p w14:paraId="585BD51A" w14:textId="77777777" w:rsidR="00865A4B" w:rsidRDefault="00865A4B">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865A4B" w:rsidRDefault="00865A4B">
      <w:pPr>
        <w:pStyle w:val="Heading5"/>
        <w:rPr>
          <w:snapToGrid w:val="0"/>
        </w:rPr>
      </w:pPr>
      <w:bookmarkStart w:id="17" w:name="_Toc242692020"/>
      <w:r>
        <w:rPr>
          <w:rStyle w:val="CharSectno"/>
        </w:rPr>
        <w:t>5</w:t>
      </w:r>
      <w:r>
        <w:rPr>
          <w:snapToGrid w:val="0"/>
        </w:rPr>
        <w:t>.</w:t>
      </w:r>
      <w:r>
        <w:rPr>
          <w:snapToGrid w:val="0"/>
        </w:rPr>
        <w:tab/>
        <w:t>Membership</w:t>
      </w:r>
      <w:bookmarkEnd w:id="17"/>
      <w:r>
        <w:rPr>
          <w:snapToGrid w:val="0"/>
        </w:rPr>
        <w:t xml:space="preserve"> </w:t>
      </w:r>
    </w:p>
    <w:p w14:paraId="0577AFF6" w14:textId="77777777" w:rsidR="00865A4B" w:rsidRDefault="00865A4B">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865A4B" w:rsidRDefault="00865A4B">
      <w:pPr>
        <w:pStyle w:val="Indenta"/>
        <w:rPr>
          <w:snapToGrid w:val="0"/>
        </w:rPr>
      </w:pPr>
      <w:r>
        <w:rPr>
          <w:snapToGrid w:val="0"/>
        </w:rPr>
        <w:tab/>
        <w:t>(a)</w:t>
      </w:r>
      <w:r>
        <w:rPr>
          <w:snapToGrid w:val="0"/>
        </w:rPr>
        <w:tab/>
        <w:t xml:space="preserve">one shall be a person appointed to be </w:t>
      </w:r>
      <w:r>
        <w:t>chairperson; and</w:t>
      </w:r>
    </w:p>
    <w:p w14:paraId="0ED1119F" w14:textId="77777777" w:rsidR="00865A4B" w:rsidRDefault="00865A4B">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865A4B" w:rsidRDefault="00865A4B">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865A4B" w:rsidRDefault="00865A4B">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865A4B" w:rsidRDefault="00865A4B">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865A4B" w:rsidRDefault="00865A4B">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865A4B" w:rsidRDefault="00865A4B">
      <w:pPr>
        <w:pStyle w:val="Indenta"/>
        <w:keepNext/>
      </w:pPr>
      <w:r>
        <w:lastRenderedPageBreak/>
        <w:tab/>
        <w:t>(fa)</w:t>
      </w:r>
      <w:r>
        <w:tab/>
        <w:t xml:space="preserve">one shall be a person selected by the Minister from persons who — </w:t>
      </w:r>
    </w:p>
    <w:p w14:paraId="67AB0F5A" w14:textId="77777777" w:rsidR="00865A4B" w:rsidRDefault="00865A4B">
      <w:pPr>
        <w:pStyle w:val="Indenti"/>
      </w:pPr>
      <w:r>
        <w:tab/>
        <w:t>(i)</w:t>
      </w:r>
      <w:r>
        <w:tab/>
        <w:t>are residential consumers; and</w:t>
      </w:r>
    </w:p>
    <w:p w14:paraId="2878D9A5" w14:textId="77777777" w:rsidR="00865A4B" w:rsidRDefault="00865A4B">
      <w:pPr>
        <w:pStyle w:val="Indenti"/>
      </w:pPr>
      <w:r>
        <w:tab/>
        <w:t>(ii)</w:t>
      </w:r>
      <w:r>
        <w:tab/>
        <w:t>have applied to be appointed to the Board;</w:t>
      </w:r>
    </w:p>
    <w:p w14:paraId="3F4262A3" w14:textId="77777777" w:rsidR="00865A4B" w:rsidRDefault="00865A4B">
      <w:pPr>
        <w:pStyle w:val="Indenta"/>
      </w:pPr>
      <w:r>
        <w:tab/>
      </w:r>
      <w:r>
        <w:tab/>
        <w:t>and</w:t>
      </w:r>
    </w:p>
    <w:p w14:paraId="70CEDCEE" w14:textId="77777777" w:rsidR="00865A4B" w:rsidRDefault="00865A4B">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865A4B" w:rsidRDefault="00865A4B">
      <w:pPr>
        <w:pStyle w:val="Subsection"/>
      </w:pPr>
      <w:r>
        <w:tab/>
        <w:t>(1a)</w:t>
      </w:r>
      <w:r>
        <w:tab/>
        <w:t xml:space="preserve">In subregulation (1) — </w:t>
      </w:r>
    </w:p>
    <w:p w14:paraId="22BBD6F5" w14:textId="77777777" w:rsidR="00865A4B" w:rsidRDefault="00865A4B">
      <w:pPr>
        <w:pStyle w:val="Defstart"/>
      </w:pPr>
      <w:r>
        <w:rPr>
          <w:b/>
        </w:rPr>
        <w:tab/>
      </w:r>
      <w:r>
        <w:rPr>
          <w:rStyle w:val="CharDefText"/>
        </w:rPr>
        <w:t>approved</w:t>
      </w:r>
      <w:r>
        <w:t xml:space="preserve"> means approved by the Minister.</w:t>
      </w:r>
    </w:p>
    <w:p w14:paraId="1B323598" w14:textId="77777777" w:rsidR="00865A4B" w:rsidRDefault="00865A4B">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865A4B" w:rsidRDefault="00865A4B">
      <w:pPr>
        <w:pStyle w:val="Ednotepara"/>
        <w:rPr>
          <w:snapToGrid w:val="0"/>
        </w:rPr>
      </w:pPr>
      <w:r>
        <w:rPr>
          <w:snapToGrid w:val="0"/>
        </w:rPr>
        <w:tab/>
        <w:t>[(a)</w:t>
      </w:r>
      <w:r>
        <w:rPr>
          <w:snapToGrid w:val="0"/>
        </w:rPr>
        <w:tab/>
        <w:t>deleted]</w:t>
      </w:r>
    </w:p>
    <w:p w14:paraId="35008751" w14:textId="77777777" w:rsidR="00865A4B" w:rsidRDefault="00865A4B">
      <w:pPr>
        <w:pStyle w:val="Indenta"/>
        <w:rPr>
          <w:snapToGrid w:val="0"/>
        </w:rPr>
      </w:pPr>
      <w:r>
        <w:rPr>
          <w:snapToGrid w:val="0"/>
        </w:rPr>
        <w:tab/>
        <w:t>(b)</w:t>
      </w:r>
      <w:r>
        <w:rPr>
          <w:snapToGrid w:val="0"/>
        </w:rPr>
        <w:tab/>
        <w:t>a person shall not be appointed under subregulation (1)(b) unless he or she — </w:t>
      </w:r>
    </w:p>
    <w:p w14:paraId="7053F17C" w14:textId="77777777" w:rsidR="00865A4B" w:rsidRDefault="00865A4B">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865A4B" w:rsidRDefault="00865A4B">
      <w:pPr>
        <w:pStyle w:val="Indenti"/>
        <w:rPr>
          <w:snapToGrid w:val="0"/>
        </w:rPr>
      </w:pPr>
      <w:r>
        <w:rPr>
          <w:snapToGrid w:val="0"/>
        </w:rPr>
        <w:tab/>
        <w:t>(ii)</w:t>
      </w:r>
      <w:r>
        <w:rPr>
          <w:snapToGrid w:val="0"/>
        </w:rPr>
        <w:tab/>
        <w:t>is not the holder of a licence issued under Part 4;</w:t>
      </w:r>
    </w:p>
    <w:p w14:paraId="1D077FA8" w14:textId="77777777" w:rsidR="00865A4B" w:rsidRDefault="00865A4B">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865A4B" w:rsidRDefault="00865A4B">
      <w:pPr>
        <w:pStyle w:val="Indenta"/>
        <w:keepNext/>
        <w:rPr>
          <w:snapToGrid w:val="0"/>
        </w:rPr>
      </w:pPr>
      <w:r>
        <w:tab/>
        <w:t>(d)</w:t>
      </w:r>
      <w:r>
        <w:tab/>
      </w:r>
      <w:r>
        <w:rPr>
          <w:snapToGrid w:val="0"/>
        </w:rPr>
        <w:t>a person shall not be appointed under subregulation (1)(d) unless that person — </w:t>
      </w:r>
    </w:p>
    <w:p w14:paraId="2C4F7DD2" w14:textId="77777777" w:rsidR="00865A4B" w:rsidRDefault="00865A4B">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865A4B" w:rsidRDefault="00865A4B">
      <w:pPr>
        <w:pStyle w:val="Indenti"/>
        <w:rPr>
          <w:snapToGrid w:val="0"/>
        </w:rPr>
      </w:pPr>
      <w:r>
        <w:rPr>
          <w:snapToGrid w:val="0"/>
        </w:rPr>
        <w:tab/>
        <w:t>(ii)</w:t>
      </w:r>
      <w:r>
        <w:rPr>
          <w:snapToGrid w:val="0"/>
        </w:rPr>
        <w:tab/>
        <w:t>is, or has been, the holder of a licence issued under Part 4;</w:t>
      </w:r>
    </w:p>
    <w:p w14:paraId="4AB096AB" w14:textId="77777777" w:rsidR="00865A4B" w:rsidRDefault="00865A4B">
      <w:pPr>
        <w:pStyle w:val="Indenta"/>
        <w:keepNext/>
        <w:spacing w:before="60"/>
      </w:pPr>
      <w:r>
        <w:lastRenderedPageBreak/>
        <w:tab/>
        <w:t>(e)</w:t>
      </w:r>
      <w:r>
        <w:tab/>
        <w:t xml:space="preserve">a person shall not be appointed under subregulation (1)(e) or (f) unless he or she has, in the opinion of the Minister — </w:t>
      </w:r>
    </w:p>
    <w:p w14:paraId="7391042C" w14:textId="77777777" w:rsidR="00865A4B" w:rsidRDefault="00865A4B">
      <w:pPr>
        <w:pStyle w:val="Indenti"/>
        <w:spacing w:before="60"/>
      </w:pPr>
      <w:r>
        <w:tab/>
        <w:t>(i)</w:t>
      </w:r>
      <w:r>
        <w:tab/>
        <w:t>experience in using the services of electrical contractors; or</w:t>
      </w:r>
    </w:p>
    <w:p w14:paraId="1D5A006D" w14:textId="77777777" w:rsidR="00865A4B" w:rsidRDefault="00865A4B">
      <w:pPr>
        <w:pStyle w:val="Indenti"/>
        <w:spacing w:before="60"/>
      </w:pPr>
      <w:r>
        <w:tab/>
        <w:t>(ii)</w:t>
      </w:r>
      <w:r>
        <w:tab/>
        <w:t>experience, otherwise than as an electrical contractor, in employing licensed electrical workers.</w:t>
      </w:r>
    </w:p>
    <w:p w14:paraId="20CF1391" w14:textId="77777777" w:rsidR="00865A4B" w:rsidRDefault="00865A4B">
      <w:pPr>
        <w:pStyle w:val="Subsection"/>
        <w:keepNext/>
      </w:pPr>
      <w:r>
        <w:tab/>
        <w:t>(3)</w:t>
      </w:r>
      <w:r>
        <w:tab/>
        <w:t>For the purposes of subregulation (2)(d)(ii) —</w:t>
      </w:r>
    </w:p>
    <w:p w14:paraId="432E5D78" w14:textId="77777777" w:rsidR="00865A4B" w:rsidRDefault="00865A4B">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865A4B" w:rsidRDefault="00865A4B">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865A4B" w:rsidRDefault="00865A4B">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865A4B" w:rsidRDefault="00865A4B">
      <w:pPr>
        <w:pStyle w:val="Heading5"/>
        <w:spacing w:before="180"/>
      </w:pPr>
      <w:bookmarkStart w:id="18" w:name="_Toc242692021"/>
      <w:r>
        <w:rPr>
          <w:rStyle w:val="CharSectno"/>
        </w:rPr>
        <w:t>6</w:t>
      </w:r>
      <w:r>
        <w:t>.</w:t>
      </w:r>
      <w:r>
        <w:tab/>
        <w:t>Appointments under r. 5(1)(b) to (fa), procedure for making</w:t>
      </w:r>
      <w:bookmarkEnd w:id="18"/>
    </w:p>
    <w:p w14:paraId="5D87E67F" w14:textId="77777777" w:rsidR="00865A4B" w:rsidRDefault="00865A4B">
      <w:pPr>
        <w:pStyle w:val="Subsection"/>
        <w:keepNext/>
        <w:spacing w:before="120"/>
      </w:pPr>
      <w:r>
        <w:tab/>
        <w:t>(1)</w:t>
      </w:r>
      <w:r>
        <w:tab/>
        <w:t xml:space="preserve">The Minister may make an appointment under paragraph (b), (c), (d), (e) or (f) of regulation 5(1) only if — </w:t>
      </w:r>
    </w:p>
    <w:p w14:paraId="41A270BA" w14:textId="77777777" w:rsidR="00865A4B" w:rsidRDefault="00865A4B">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865A4B" w:rsidRDefault="00865A4B">
      <w:pPr>
        <w:pStyle w:val="Indenta"/>
        <w:keepNext/>
      </w:pPr>
      <w:r>
        <w:tab/>
        <w:t>(b)</w:t>
      </w:r>
      <w:r>
        <w:tab/>
        <w:t xml:space="preserve">either — </w:t>
      </w:r>
    </w:p>
    <w:p w14:paraId="07502D13" w14:textId="77777777" w:rsidR="00865A4B" w:rsidRDefault="00865A4B">
      <w:pPr>
        <w:pStyle w:val="Indenti"/>
      </w:pPr>
      <w:r>
        <w:tab/>
        <w:t>(i)</w:t>
      </w:r>
      <w:r>
        <w:tab/>
        <w:t>each body has submitted those names; or</w:t>
      </w:r>
    </w:p>
    <w:p w14:paraId="29DDDD83" w14:textId="77777777" w:rsidR="00865A4B" w:rsidRDefault="00865A4B">
      <w:pPr>
        <w:pStyle w:val="Indenti"/>
        <w:keepNext/>
        <w:spacing w:before="40"/>
      </w:pPr>
      <w:r>
        <w:lastRenderedPageBreak/>
        <w:tab/>
        <w:t>(ii)</w:t>
      </w:r>
      <w:r>
        <w:tab/>
        <w:t>the period within which the submission may be made has expired.</w:t>
      </w:r>
    </w:p>
    <w:p w14:paraId="3F87B97D" w14:textId="77777777" w:rsidR="00865A4B" w:rsidRDefault="00865A4B">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865A4B" w:rsidRDefault="00865A4B">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865A4B" w:rsidRDefault="00865A4B">
      <w:pPr>
        <w:pStyle w:val="Subsection"/>
        <w:keepNext/>
      </w:pPr>
      <w:r>
        <w:tab/>
        <w:t>(4)</w:t>
      </w:r>
      <w:r>
        <w:tab/>
        <w:t xml:space="preserve">If, in response to a request under subregulation (1) — </w:t>
      </w:r>
    </w:p>
    <w:p w14:paraId="526E4425" w14:textId="77777777" w:rsidR="00865A4B" w:rsidRDefault="00865A4B">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865A4B" w:rsidRDefault="00865A4B">
      <w:pPr>
        <w:pStyle w:val="Indenta"/>
      </w:pPr>
      <w:r>
        <w:tab/>
        <w:t>(b)</w:t>
      </w:r>
      <w:r>
        <w:tab/>
        <w:t>the Minister considers that none of the persons whose names have been submitted for the purposes of that paragraph is a suitable person to be appointed to the Board,</w:t>
      </w:r>
    </w:p>
    <w:p w14:paraId="08BF6E81" w14:textId="77777777" w:rsidR="00865A4B" w:rsidRDefault="00865A4B">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865A4B" w:rsidRDefault="00865A4B">
      <w:pPr>
        <w:pStyle w:val="Subsection"/>
        <w:keepNext/>
        <w:spacing w:before="140"/>
      </w:pPr>
      <w:r>
        <w:tab/>
        <w:t>(5)</w:t>
      </w:r>
      <w:r>
        <w:tab/>
        <w:t xml:space="preserve">If, in response to an invitation published under subregulation (2) — </w:t>
      </w:r>
    </w:p>
    <w:p w14:paraId="7BC09DA7" w14:textId="77777777" w:rsidR="00865A4B" w:rsidRDefault="00865A4B">
      <w:pPr>
        <w:pStyle w:val="Indenta"/>
      </w:pPr>
      <w:r>
        <w:tab/>
        <w:t>(a)</w:t>
      </w:r>
      <w:r>
        <w:tab/>
        <w:t>no person applies; or</w:t>
      </w:r>
    </w:p>
    <w:p w14:paraId="276D0F1F" w14:textId="77777777" w:rsidR="00865A4B" w:rsidRDefault="00865A4B">
      <w:pPr>
        <w:pStyle w:val="Indenta"/>
        <w:keepNext/>
      </w:pPr>
      <w:r>
        <w:lastRenderedPageBreak/>
        <w:tab/>
        <w:t>(b)</w:t>
      </w:r>
      <w:r>
        <w:tab/>
        <w:t>the Minister considers that none of the persons who apply is a suitable person to be appointed to the Board,</w:t>
      </w:r>
    </w:p>
    <w:p w14:paraId="1DE9F10E" w14:textId="77777777" w:rsidR="00865A4B" w:rsidRDefault="00865A4B">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865A4B" w:rsidRDefault="00865A4B">
      <w:pPr>
        <w:pStyle w:val="Footnotesection"/>
      </w:pPr>
      <w:r>
        <w:tab/>
        <w:t>[Regulation 6 inserted: Gazette 24 Oct 2003 p. 4497</w:t>
      </w:r>
      <w:r>
        <w:noBreakHyphen/>
        <w:t>8.]</w:t>
      </w:r>
    </w:p>
    <w:p w14:paraId="25CD0AD2" w14:textId="77777777" w:rsidR="00865A4B" w:rsidRDefault="00865A4B">
      <w:pPr>
        <w:pStyle w:val="Heading5"/>
        <w:rPr>
          <w:snapToGrid w:val="0"/>
        </w:rPr>
      </w:pPr>
      <w:bookmarkStart w:id="19" w:name="_Toc242692022"/>
      <w:r>
        <w:rPr>
          <w:rStyle w:val="CharSectno"/>
        </w:rPr>
        <w:t>7</w:t>
      </w:r>
      <w:r>
        <w:rPr>
          <w:snapToGrid w:val="0"/>
        </w:rPr>
        <w:t>.</w:t>
      </w:r>
      <w:r>
        <w:rPr>
          <w:snapToGrid w:val="0"/>
        </w:rPr>
        <w:tab/>
        <w:t>Term of office</w:t>
      </w:r>
      <w:bookmarkEnd w:id="19"/>
      <w:r>
        <w:rPr>
          <w:snapToGrid w:val="0"/>
        </w:rPr>
        <w:t xml:space="preserve"> </w:t>
      </w:r>
    </w:p>
    <w:p w14:paraId="4624E345" w14:textId="77777777" w:rsidR="00865A4B" w:rsidRDefault="00865A4B">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865A4B" w:rsidRDefault="00865A4B">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865A4B" w:rsidRDefault="00865A4B">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865A4B" w:rsidRDefault="00865A4B">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865A4B" w:rsidRDefault="00865A4B">
      <w:pPr>
        <w:pStyle w:val="Indenta"/>
      </w:pPr>
      <w:r>
        <w:tab/>
        <w:t>(c)</w:t>
      </w:r>
      <w:r>
        <w:tab/>
        <w:t>an acting member being appointed by the Minister under regulation 9(1)(b)(i);</w:t>
      </w:r>
    </w:p>
    <w:p w14:paraId="1E6765C2" w14:textId="77777777" w:rsidR="00865A4B" w:rsidRDefault="00865A4B">
      <w:pPr>
        <w:pStyle w:val="Indenta"/>
        <w:rPr>
          <w:snapToGrid w:val="0"/>
        </w:rPr>
      </w:pPr>
      <w:r>
        <w:rPr>
          <w:snapToGrid w:val="0"/>
        </w:rPr>
        <w:tab/>
        <w:t>(d)</w:t>
      </w:r>
      <w:r>
        <w:rPr>
          <w:snapToGrid w:val="0"/>
        </w:rPr>
        <w:tab/>
        <w:t>the member resigning under regulation 8(1);</w:t>
      </w:r>
    </w:p>
    <w:p w14:paraId="7FB78C74" w14:textId="77777777" w:rsidR="00865A4B" w:rsidRDefault="00865A4B">
      <w:pPr>
        <w:pStyle w:val="Indenta"/>
        <w:rPr>
          <w:snapToGrid w:val="0"/>
        </w:rPr>
      </w:pPr>
      <w:r>
        <w:rPr>
          <w:snapToGrid w:val="0"/>
        </w:rPr>
        <w:tab/>
        <w:t>(e)</w:t>
      </w:r>
      <w:r>
        <w:rPr>
          <w:snapToGrid w:val="0"/>
        </w:rPr>
        <w:tab/>
        <w:t>the member being removed from office under regulation 8(2) or (3);</w:t>
      </w:r>
    </w:p>
    <w:p w14:paraId="3F943B32" w14:textId="77777777" w:rsidR="00865A4B" w:rsidRDefault="00865A4B">
      <w:pPr>
        <w:pStyle w:val="Indenta"/>
        <w:keepNext/>
        <w:rPr>
          <w:snapToGrid w:val="0"/>
        </w:rPr>
      </w:pPr>
      <w:r>
        <w:tab/>
        <w:t>(f)</w:t>
      </w:r>
      <w:r>
        <w:tab/>
        <w:t>the member dying</w:t>
      </w:r>
      <w:r>
        <w:rPr>
          <w:snapToGrid w:val="0"/>
        </w:rPr>
        <w:t>.</w:t>
      </w:r>
    </w:p>
    <w:p w14:paraId="34AFCD26" w14:textId="77777777" w:rsidR="00865A4B" w:rsidRDefault="00865A4B">
      <w:pPr>
        <w:pStyle w:val="Footnotesection"/>
      </w:pPr>
      <w:r>
        <w:tab/>
        <w:t>[Regulation 7 amended: SL 2022/36 r. 6.]</w:t>
      </w:r>
    </w:p>
    <w:p w14:paraId="575DF86E" w14:textId="77777777" w:rsidR="00865A4B" w:rsidRDefault="00865A4B">
      <w:pPr>
        <w:pStyle w:val="Heading5"/>
        <w:spacing w:before="180"/>
        <w:rPr>
          <w:snapToGrid w:val="0"/>
        </w:rPr>
      </w:pPr>
      <w:bookmarkStart w:id="20" w:name="_Toc242692023"/>
      <w:r>
        <w:rPr>
          <w:rStyle w:val="CharSectno"/>
        </w:rPr>
        <w:t>8</w:t>
      </w:r>
      <w:r>
        <w:rPr>
          <w:snapToGrid w:val="0"/>
        </w:rPr>
        <w:t>.</w:t>
      </w:r>
      <w:r>
        <w:rPr>
          <w:snapToGrid w:val="0"/>
        </w:rPr>
        <w:tab/>
        <w:t>Resignations and removals from office</w:t>
      </w:r>
      <w:bookmarkEnd w:id="20"/>
    </w:p>
    <w:p w14:paraId="4B1074B1" w14:textId="77777777" w:rsidR="00865A4B" w:rsidRDefault="00865A4B">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865A4B" w:rsidRDefault="00865A4B">
      <w:pPr>
        <w:pStyle w:val="Subsection"/>
        <w:keepNext/>
        <w:spacing w:before="120"/>
        <w:rPr>
          <w:snapToGrid w:val="0"/>
        </w:rPr>
      </w:pPr>
      <w:r>
        <w:rPr>
          <w:snapToGrid w:val="0"/>
        </w:rPr>
        <w:lastRenderedPageBreak/>
        <w:tab/>
        <w:t>(2)</w:t>
      </w:r>
      <w:r>
        <w:rPr>
          <w:snapToGrid w:val="0"/>
        </w:rPr>
        <w:tab/>
        <w:t>The Minister may remove a member of the Board from office if — </w:t>
      </w:r>
    </w:p>
    <w:p w14:paraId="750C29C5" w14:textId="77777777" w:rsidR="00865A4B" w:rsidRDefault="00865A4B">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865A4B" w:rsidRDefault="00865A4B">
      <w:pPr>
        <w:pStyle w:val="Indenta"/>
      </w:pPr>
      <w:r>
        <w:tab/>
        <w:t>(aa)</w:t>
      </w:r>
      <w:r>
        <w:tab/>
        <w:t>the member is the subject of an order or other disciplinary action under regulation 31, 31A, 47 or 47A; or</w:t>
      </w:r>
    </w:p>
    <w:p w14:paraId="3ED8D402" w14:textId="77777777" w:rsidR="00865A4B" w:rsidRDefault="00865A4B">
      <w:pPr>
        <w:pStyle w:val="Indenta"/>
        <w:keepNext/>
      </w:pPr>
      <w:r>
        <w:tab/>
        <w:t>(ab)</w:t>
      </w:r>
      <w:r>
        <w:tab/>
        <w:t xml:space="preserve">the member is — </w:t>
      </w:r>
    </w:p>
    <w:p w14:paraId="1F4A3342" w14:textId="77777777" w:rsidR="00865A4B" w:rsidRDefault="00865A4B">
      <w:pPr>
        <w:pStyle w:val="Indenti"/>
      </w:pPr>
      <w:r>
        <w:tab/>
        <w:t>(i)</w:t>
      </w:r>
      <w:r>
        <w:tab/>
        <w:t>a member of a firm, or otherwise concerned in the management of a firm; or</w:t>
      </w:r>
    </w:p>
    <w:p w14:paraId="7C9D3F58" w14:textId="77777777" w:rsidR="00865A4B" w:rsidRDefault="00865A4B">
      <w:pPr>
        <w:pStyle w:val="Indenti"/>
        <w:keepNext/>
      </w:pPr>
      <w:r>
        <w:tab/>
        <w:t>(ii)</w:t>
      </w:r>
      <w:r>
        <w:tab/>
        <w:t>a director of a body corporate, or otherwise concerned in the management of a body corporate,</w:t>
      </w:r>
    </w:p>
    <w:p w14:paraId="3794010A" w14:textId="77777777" w:rsidR="00865A4B" w:rsidRDefault="00865A4B">
      <w:pPr>
        <w:pStyle w:val="Indenta"/>
      </w:pPr>
      <w:r>
        <w:tab/>
      </w:r>
      <w:r>
        <w:tab/>
        <w:t>that is the subject of an order or other disciplinary action under regulation 47 or 47A; or</w:t>
      </w:r>
    </w:p>
    <w:p w14:paraId="43F8B007" w14:textId="77777777" w:rsidR="00865A4B" w:rsidRDefault="00865A4B">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865A4B" w:rsidRDefault="00865A4B">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865A4B" w:rsidRDefault="00865A4B">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865A4B" w:rsidRDefault="00865A4B">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865A4B" w:rsidRDefault="00865A4B">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14:paraId="5D814525" w14:textId="77777777" w:rsidR="00865A4B" w:rsidRDefault="00865A4B">
      <w:pPr>
        <w:pStyle w:val="Footnotesection"/>
      </w:pPr>
      <w:r>
        <w:tab/>
        <w:t>[Regulation 8 amended: Gazette 31 Dec 2007 p. 6494</w:t>
      </w:r>
      <w:r>
        <w:noBreakHyphen/>
        <w:t>5; SL 2022/36 r. 7.]</w:t>
      </w:r>
    </w:p>
    <w:p w14:paraId="43467CA6" w14:textId="77777777" w:rsidR="00865A4B" w:rsidRDefault="00865A4B">
      <w:pPr>
        <w:pStyle w:val="Heading5"/>
        <w:rPr>
          <w:snapToGrid w:val="0"/>
        </w:rPr>
      </w:pPr>
      <w:bookmarkStart w:id="21" w:name="_Toc242692024"/>
      <w:r>
        <w:rPr>
          <w:rStyle w:val="CharSectno"/>
        </w:rPr>
        <w:t>9</w:t>
      </w:r>
      <w:r>
        <w:rPr>
          <w:snapToGrid w:val="0"/>
        </w:rPr>
        <w:t>.</w:t>
      </w:r>
      <w:r>
        <w:rPr>
          <w:snapToGrid w:val="0"/>
        </w:rPr>
        <w:tab/>
        <w:t>Acting members</w:t>
      </w:r>
      <w:bookmarkEnd w:id="21"/>
      <w:r>
        <w:rPr>
          <w:snapToGrid w:val="0"/>
        </w:rPr>
        <w:t xml:space="preserve"> </w:t>
      </w:r>
    </w:p>
    <w:p w14:paraId="0228CED7" w14:textId="77777777" w:rsidR="00865A4B" w:rsidRDefault="00865A4B">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865A4B" w:rsidRDefault="00865A4B">
      <w:pPr>
        <w:pStyle w:val="Indenta"/>
      </w:pPr>
      <w:r>
        <w:tab/>
        <w:t>(a)</w:t>
      </w:r>
      <w:r>
        <w:tab/>
        <w:t>the member is absent or temporarily incapable of fulfilling the duties of the member; or</w:t>
      </w:r>
    </w:p>
    <w:p w14:paraId="28A46C3F" w14:textId="77777777" w:rsidR="00865A4B" w:rsidRDefault="00865A4B">
      <w:pPr>
        <w:pStyle w:val="Indenta"/>
        <w:keepNext/>
        <w:rPr>
          <w:snapToGrid w:val="0"/>
        </w:rPr>
      </w:pPr>
      <w:r>
        <w:tab/>
        <w:t>(b)</w:t>
      </w:r>
      <w:r>
        <w:tab/>
      </w:r>
      <w:r>
        <w:rPr>
          <w:snapToGrid w:val="0"/>
        </w:rPr>
        <w:t>the office of the member is vacant due to —</w:t>
      </w:r>
    </w:p>
    <w:p w14:paraId="46D970D9" w14:textId="77777777" w:rsidR="00865A4B" w:rsidRDefault="00865A4B">
      <w:pPr>
        <w:pStyle w:val="Indenti"/>
        <w:rPr>
          <w:snapToGrid w:val="0"/>
        </w:rPr>
      </w:pPr>
      <w:r>
        <w:rPr>
          <w:snapToGrid w:val="0"/>
        </w:rPr>
        <w:tab/>
      </w:r>
      <w:r>
        <w:t>(i)</w:t>
      </w:r>
      <w:r>
        <w:tab/>
      </w:r>
      <w:r>
        <w:rPr>
          <w:snapToGrid w:val="0"/>
        </w:rPr>
        <w:t>the expiry of the member’s term of office by effluxion of time; or</w:t>
      </w:r>
    </w:p>
    <w:p w14:paraId="1ECB0502" w14:textId="77777777" w:rsidR="00865A4B" w:rsidRDefault="00865A4B">
      <w:pPr>
        <w:pStyle w:val="Indenti"/>
        <w:rPr>
          <w:snapToGrid w:val="0"/>
        </w:rPr>
      </w:pPr>
      <w:r>
        <w:tab/>
        <w:t>(ii)</w:t>
      </w:r>
      <w:r>
        <w:tab/>
      </w:r>
      <w:r>
        <w:rPr>
          <w:snapToGrid w:val="0"/>
        </w:rPr>
        <w:t>a casual vacancy (as defined in regulation 8(4)).</w:t>
      </w:r>
    </w:p>
    <w:p w14:paraId="6D8BDED6" w14:textId="77777777" w:rsidR="00865A4B" w:rsidRDefault="00865A4B">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865A4B" w:rsidRDefault="00865A4B">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865A4B" w:rsidRDefault="00865A4B">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865A4B" w:rsidRDefault="00865A4B">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865A4B" w:rsidRDefault="00865A4B">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14:paraId="537A6331" w14:textId="77777777" w:rsidR="00865A4B" w:rsidRDefault="00865A4B">
      <w:pPr>
        <w:pStyle w:val="Footnotesection"/>
      </w:pPr>
      <w:r>
        <w:tab/>
        <w:t>[Regulation 9 amended: SL 2022/36 r. 8.]</w:t>
      </w:r>
    </w:p>
    <w:p w14:paraId="193C324F" w14:textId="77777777" w:rsidR="00865A4B" w:rsidRDefault="00865A4B">
      <w:pPr>
        <w:pStyle w:val="Heading5"/>
        <w:rPr>
          <w:snapToGrid w:val="0"/>
        </w:rPr>
      </w:pPr>
      <w:bookmarkStart w:id="22" w:name="_Toc242692025"/>
      <w:r>
        <w:rPr>
          <w:rStyle w:val="CharSectno"/>
        </w:rPr>
        <w:t>10</w:t>
      </w:r>
      <w:r>
        <w:rPr>
          <w:snapToGrid w:val="0"/>
        </w:rPr>
        <w:t>.</w:t>
      </w:r>
      <w:r>
        <w:rPr>
          <w:snapToGrid w:val="0"/>
        </w:rPr>
        <w:tab/>
        <w:t>Meetings</w:t>
      </w:r>
      <w:bookmarkEnd w:id="22"/>
      <w:r>
        <w:rPr>
          <w:snapToGrid w:val="0"/>
        </w:rPr>
        <w:t xml:space="preserve"> </w:t>
      </w:r>
    </w:p>
    <w:p w14:paraId="3562BC91" w14:textId="77777777" w:rsidR="00865A4B" w:rsidRDefault="00865A4B">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865A4B" w:rsidRDefault="00865A4B">
      <w:pPr>
        <w:pStyle w:val="Subsection"/>
        <w:keepNext/>
        <w:rPr>
          <w:snapToGrid w:val="0"/>
        </w:rPr>
      </w:pPr>
      <w:r>
        <w:rPr>
          <w:snapToGrid w:val="0"/>
        </w:rPr>
        <w:tab/>
        <w:t>(2)</w:t>
      </w:r>
      <w:r>
        <w:rPr>
          <w:snapToGrid w:val="0"/>
        </w:rPr>
        <w:tab/>
        <w:t>At a meeting of the Board — </w:t>
      </w:r>
    </w:p>
    <w:p w14:paraId="2CBA90F6" w14:textId="77777777" w:rsidR="00865A4B" w:rsidRDefault="00865A4B">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865A4B" w:rsidRDefault="00865A4B">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865A4B" w:rsidRDefault="00865A4B">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865A4B" w:rsidRDefault="00865A4B">
      <w:pPr>
        <w:pStyle w:val="Subsection"/>
      </w:pPr>
      <w:r>
        <w:tab/>
        <w:t>(3)</w:t>
      </w:r>
      <w:r>
        <w:tab/>
        <w:t>The Board shall cause accurate minutes to be kept of the proceedings at each meeting.</w:t>
      </w:r>
    </w:p>
    <w:p w14:paraId="655041F0" w14:textId="77777777" w:rsidR="00865A4B" w:rsidRDefault="00865A4B">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865A4B" w:rsidRDefault="00865A4B">
      <w:pPr>
        <w:pStyle w:val="Footnotesection"/>
        <w:ind w:left="890" w:hanging="890"/>
      </w:pPr>
      <w:r>
        <w:tab/>
        <w:t>[Regulation 10 amended: Gazette 24 Oct 2003 p. 4498</w:t>
      </w:r>
      <w:r>
        <w:noBreakHyphen/>
        <w:t>9; SL 2022/36 r. 9.]</w:t>
      </w:r>
    </w:p>
    <w:p w14:paraId="086D9616" w14:textId="77777777" w:rsidR="00865A4B" w:rsidRDefault="00865A4B">
      <w:pPr>
        <w:pStyle w:val="Heading5"/>
        <w:rPr>
          <w:snapToGrid w:val="0"/>
        </w:rPr>
      </w:pPr>
      <w:bookmarkStart w:id="23" w:name="_Toc242692026"/>
      <w:r>
        <w:rPr>
          <w:rStyle w:val="CharSectno"/>
        </w:rPr>
        <w:t>11</w:t>
      </w:r>
      <w:r>
        <w:rPr>
          <w:snapToGrid w:val="0"/>
        </w:rPr>
        <w:t>.</w:t>
      </w:r>
      <w:r>
        <w:rPr>
          <w:snapToGrid w:val="0"/>
        </w:rPr>
        <w:tab/>
        <w:t>Procedures of Board</w:t>
      </w:r>
      <w:bookmarkEnd w:id="23"/>
    </w:p>
    <w:p w14:paraId="6F237BE4" w14:textId="77777777" w:rsidR="00865A4B" w:rsidRDefault="00865A4B">
      <w:pPr>
        <w:pStyle w:val="Subsection"/>
        <w:rPr>
          <w:snapToGrid w:val="0"/>
        </w:rPr>
      </w:pPr>
      <w:r>
        <w:rPr>
          <w:snapToGrid w:val="0"/>
        </w:rPr>
        <w:tab/>
      </w:r>
      <w:r>
        <w:rPr>
          <w:snapToGrid w:val="0"/>
        </w:rPr>
        <w:tab/>
        <w:t>Subject to these regulations, the Board shall determine its own procedures.</w:t>
      </w:r>
    </w:p>
    <w:p w14:paraId="3F54D8FB" w14:textId="77777777" w:rsidR="00865A4B" w:rsidRDefault="00865A4B">
      <w:pPr>
        <w:pStyle w:val="Heading5"/>
        <w:rPr>
          <w:snapToGrid w:val="0"/>
        </w:rPr>
      </w:pPr>
      <w:bookmarkStart w:id="24" w:name="_Toc242692027"/>
      <w:r>
        <w:rPr>
          <w:rStyle w:val="CharSectno"/>
        </w:rPr>
        <w:lastRenderedPageBreak/>
        <w:t>12</w:t>
      </w:r>
      <w:r>
        <w:rPr>
          <w:snapToGrid w:val="0"/>
        </w:rPr>
        <w:t>.</w:t>
      </w:r>
      <w:r>
        <w:rPr>
          <w:snapToGrid w:val="0"/>
        </w:rPr>
        <w:tab/>
        <w:t>Remuneration and allowances</w:t>
      </w:r>
      <w:bookmarkEnd w:id="24"/>
      <w:r>
        <w:rPr>
          <w:snapToGrid w:val="0"/>
        </w:rPr>
        <w:t xml:space="preserve"> </w:t>
      </w:r>
    </w:p>
    <w:p w14:paraId="3514F877" w14:textId="77777777" w:rsidR="00865A4B" w:rsidRDefault="00865A4B">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865A4B" w:rsidRDefault="00865A4B">
      <w:pPr>
        <w:pStyle w:val="Footnotesection"/>
      </w:pPr>
      <w:r>
        <w:tab/>
        <w:t xml:space="preserve">[Regulation 12 amended: Gazette 23 Dec 1994 p. 7134; </w:t>
      </w:r>
      <w:r>
        <w:rPr>
          <w:szCs w:val="24"/>
        </w:rPr>
        <w:t>11 Feb 2011 p. 503</w:t>
      </w:r>
      <w:r>
        <w:t xml:space="preserve">.] </w:t>
      </w:r>
    </w:p>
    <w:p w14:paraId="31DDC4CF" w14:textId="77777777" w:rsidR="00865A4B" w:rsidRDefault="00865A4B">
      <w:pPr>
        <w:pStyle w:val="Heading5"/>
        <w:rPr>
          <w:snapToGrid w:val="0"/>
        </w:rPr>
      </w:pPr>
      <w:bookmarkStart w:id="25" w:name="_Toc242692028"/>
      <w:r>
        <w:rPr>
          <w:rStyle w:val="CharSectno"/>
        </w:rPr>
        <w:t>13</w:t>
      </w:r>
      <w:r>
        <w:rPr>
          <w:snapToGrid w:val="0"/>
        </w:rPr>
        <w:t>.</w:t>
      </w:r>
      <w:r>
        <w:rPr>
          <w:snapToGrid w:val="0"/>
        </w:rPr>
        <w:tab/>
      </w:r>
      <w:r>
        <w:t>Functions of Board</w:t>
      </w:r>
      <w:bookmarkEnd w:id="25"/>
    </w:p>
    <w:p w14:paraId="23D41045" w14:textId="77777777" w:rsidR="00865A4B" w:rsidRDefault="00865A4B">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865A4B" w:rsidRDefault="00865A4B">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865A4B" w:rsidRDefault="00865A4B">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865A4B" w:rsidRDefault="00865A4B">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865A4B" w:rsidRDefault="00865A4B">
      <w:pPr>
        <w:pStyle w:val="Subsection"/>
        <w:keepNext/>
      </w:pPr>
      <w:r>
        <w:tab/>
        <w:t>(2)</w:t>
      </w:r>
      <w:r>
        <w:tab/>
        <w:t>The functions of the Board are —</w:t>
      </w:r>
    </w:p>
    <w:p w14:paraId="4422705D" w14:textId="77777777" w:rsidR="00865A4B" w:rsidRDefault="00865A4B">
      <w:pPr>
        <w:pStyle w:val="Indenta"/>
      </w:pPr>
      <w:r>
        <w:tab/>
        <w:t>(a)</w:t>
      </w:r>
      <w:r>
        <w:tab/>
        <w:t>to monitor matters relating to the qualification and training of persons who hold, or are to be issued with, a licence or permit under these regulations; and</w:t>
      </w:r>
    </w:p>
    <w:p w14:paraId="783D6AC9" w14:textId="77777777" w:rsidR="00865A4B" w:rsidRDefault="00865A4B">
      <w:pPr>
        <w:pStyle w:val="Indenta"/>
      </w:pPr>
      <w:r>
        <w:tab/>
        <w:t>(aa)</w:t>
      </w:r>
      <w:r>
        <w:tab/>
        <w:t>to advise any person, including the Minister and the Director, on the matters referred to in paragraph (a); and</w:t>
      </w:r>
    </w:p>
    <w:p w14:paraId="67369A67" w14:textId="77777777" w:rsidR="00865A4B" w:rsidRDefault="00865A4B">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865A4B" w:rsidRDefault="00865A4B">
      <w:pPr>
        <w:pStyle w:val="Indenta"/>
      </w:pPr>
      <w:r>
        <w:tab/>
        <w:t>(c)</w:t>
      </w:r>
      <w:r>
        <w:tab/>
        <w:t>to issue the licences and permits provided for by these regulations; and</w:t>
      </w:r>
    </w:p>
    <w:p w14:paraId="683F9393" w14:textId="77777777" w:rsidR="00865A4B" w:rsidRDefault="00865A4B">
      <w:pPr>
        <w:pStyle w:val="Indenta"/>
      </w:pPr>
      <w:r>
        <w:lastRenderedPageBreak/>
        <w:tab/>
        <w:t>(d)</w:t>
      </w:r>
      <w:r>
        <w:tab/>
        <w:t>to perform licensing, disciplinary and other functions conferred on it by these regulations.</w:t>
      </w:r>
    </w:p>
    <w:p w14:paraId="6A0D6742" w14:textId="77777777" w:rsidR="00865A4B" w:rsidRDefault="00865A4B">
      <w:pPr>
        <w:pStyle w:val="Subsection"/>
      </w:pPr>
      <w:r>
        <w:tab/>
        <w:t>(2a)</w:t>
      </w:r>
      <w:r>
        <w:tab/>
        <w:t>The Board has all the powers it needs to perform its functions under these regulations.</w:t>
      </w:r>
    </w:p>
    <w:p w14:paraId="1F3F4EA8" w14:textId="77777777" w:rsidR="00865A4B" w:rsidRDefault="00865A4B">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865A4B" w:rsidRDefault="00865A4B">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865A4B" w:rsidRDefault="00865A4B">
      <w:pPr>
        <w:pStyle w:val="Ednotesubsection"/>
        <w:keepNext/>
      </w:pPr>
      <w:r>
        <w:tab/>
        <w:t>[(5)</w:t>
      </w:r>
      <w:r>
        <w:tab/>
        <w:t>deleted]</w:t>
      </w:r>
    </w:p>
    <w:p w14:paraId="3C198614" w14:textId="77777777" w:rsidR="00865A4B" w:rsidRDefault="00865A4B">
      <w:pPr>
        <w:pStyle w:val="Footnotesection"/>
      </w:pPr>
      <w:r>
        <w:tab/>
        <w:t>[Regulation 13 amended: Gazette 23 Dec 1994 p. 7134; 6 Sep 1996 p. 4411; 30 Dec 2004 p. 6990; 31 Dec 2007 p. 6495</w:t>
      </w:r>
      <w:r>
        <w:noBreakHyphen/>
        <w:t xml:space="preserve">6; SL 2022/36 r. 10.] </w:t>
      </w:r>
    </w:p>
    <w:p w14:paraId="3A3991AC" w14:textId="3F793B0F" w:rsidR="00865A4B" w:rsidRDefault="00865A4B">
      <w:pPr>
        <w:pStyle w:val="Heading5"/>
        <w:rPr>
          <w:snapToGrid w:val="0"/>
        </w:rPr>
      </w:pPr>
      <w:bookmarkStart w:id="26" w:name="_Toc242692029"/>
      <w:r>
        <w:rPr>
          <w:rStyle w:val="CharSectno"/>
        </w:rPr>
        <w:t>14</w:t>
      </w:r>
      <w:r>
        <w:rPr>
          <w:snapToGrid w:val="0"/>
        </w:rPr>
        <w:t>.</w:t>
      </w:r>
      <w:r>
        <w:rPr>
          <w:snapToGrid w:val="0"/>
        </w:rPr>
        <w:tab/>
      </w:r>
      <w:r>
        <w:t>Staff and facilities for Board</w:t>
      </w:r>
      <w:bookmarkEnd w:id="26"/>
    </w:p>
    <w:p w14:paraId="4D96363F" w14:textId="0F1AEBE5" w:rsidR="00865A4B" w:rsidRDefault="00865A4B">
      <w:pPr>
        <w:pStyle w:val="Subsection"/>
        <w:rPr>
          <w:snapToGrid w:val="0"/>
        </w:rPr>
      </w:pPr>
      <w:r>
        <w:rPr>
          <w:snapToGrid w:val="0"/>
        </w:rPr>
        <w:tab/>
        <w:t>(1)</w:t>
      </w:r>
      <w:r>
        <w:rPr>
          <w:snapToGrid w:val="0"/>
        </w:rPr>
        <w:tab/>
        <w:t>The Director may designate or appoint persons to assist the Board.</w:t>
      </w:r>
    </w:p>
    <w:p w14:paraId="16ABE2A9" w14:textId="77777777" w:rsidR="00865A4B" w:rsidRDefault="00865A4B">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126642AA" w:rsidR="00865A4B" w:rsidRDefault="00865A4B">
      <w:pPr>
        <w:pStyle w:val="Subsection"/>
        <w:keepNext/>
        <w:rPr>
          <w:snapToGrid w:val="0"/>
        </w:rPr>
      </w:pPr>
      <w:r>
        <w:rPr>
          <w:snapToGrid w:val="0"/>
        </w:rPr>
        <w:tab/>
        <w:t>(3)</w:t>
      </w:r>
      <w:r>
        <w:rPr>
          <w:snapToGrid w:val="0"/>
        </w:rPr>
        <w:tab/>
      </w:r>
      <w:r>
        <w:t>A person designated or appointed under subregulation (1) must,</w:t>
      </w:r>
      <w:r>
        <w:rPr>
          <w:snapToGrid w:val="0"/>
        </w:rPr>
        <w:t xml:space="preserve"> subject to any direction given by the Director, carry out such functions as are directed by the Board.</w:t>
      </w:r>
    </w:p>
    <w:p w14:paraId="6E1E17C4" w14:textId="02E81CE6" w:rsidR="00865A4B" w:rsidRDefault="00865A4B">
      <w:pPr>
        <w:pStyle w:val="Footnotesection"/>
      </w:pPr>
      <w:r>
        <w:tab/>
        <w:t xml:space="preserve">[Regulation 14 amended: Gazette 23 Dec 1994 p. 7134; SL 2026/67 r. 13.] </w:t>
      </w:r>
    </w:p>
    <w:p w14:paraId="1382B6D0" w14:textId="77777777" w:rsidR="00865A4B" w:rsidRDefault="00865A4B">
      <w:pPr>
        <w:pStyle w:val="Heading5"/>
      </w:pPr>
      <w:bookmarkStart w:id="27" w:name="_Toc242692030"/>
      <w:r>
        <w:rPr>
          <w:rStyle w:val="CharSectno"/>
        </w:rPr>
        <w:t>15</w:t>
      </w:r>
      <w:r>
        <w:rPr>
          <w:rFonts w:ascii="Times" w:hAnsi="Times"/>
        </w:rPr>
        <w:t>.</w:t>
      </w:r>
      <w:r>
        <w:rPr>
          <w:rFonts w:ascii="Times" w:hAnsi="Times"/>
        </w:rPr>
        <w:tab/>
        <w:t>Protection from liability</w:t>
      </w:r>
      <w:bookmarkEnd w:id="27"/>
    </w:p>
    <w:p w14:paraId="18ABFFBD" w14:textId="77777777" w:rsidR="00865A4B" w:rsidRDefault="00865A4B">
      <w:pPr>
        <w:pStyle w:val="Subsection"/>
        <w:keepNext/>
      </w:pPr>
      <w:r>
        <w:rPr>
          <w:rFonts w:ascii="Times" w:hAnsi="Times"/>
        </w:rPr>
        <w:tab/>
        <w:t>(1)</w:t>
      </w:r>
      <w:r>
        <w:rPr>
          <w:rFonts w:ascii="Times" w:hAnsi="Times"/>
        </w:rPr>
        <w:tab/>
        <w:t xml:space="preserve">An action in tort does not lie against — </w:t>
      </w:r>
    </w:p>
    <w:p w14:paraId="197EB5A7" w14:textId="77777777" w:rsidR="00865A4B" w:rsidRDefault="00865A4B">
      <w:pPr>
        <w:pStyle w:val="Indenta"/>
      </w:pPr>
      <w:r>
        <w:rPr>
          <w:rFonts w:ascii="Times" w:hAnsi="Times"/>
        </w:rPr>
        <w:tab/>
        <w:t>(a)</w:t>
      </w:r>
      <w:r>
        <w:rPr>
          <w:rFonts w:ascii="Times" w:hAnsi="Times"/>
        </w:rPr>
        <w:tab/>
        <w:t>the Board; or</w:t>
      </w:r>
    </w:p>
    <w:p w14:paraId="2D0B7FCA" w14:textId="77777777" w:rsidR="00865A4B" w:rsidRDefault="00865A4B">
      <w:pPr>
        <w:pStyle w:val="Indenta"/>
      </w:pPr>
      <w:r>
        <w:lastRenderedPageBreak/>
        <w:tab/>
        <w:t>(b)</w:t>
      </w:r>
      <w:r>
        <w:tab/>
        <w:t>a member of the Board; or</w:t>
      </w:r>
    </w:p>
    <w:p w14:paraId="2D324419" w14:textId="77777777" w:rsidR="00865A4B" w:rsidRDefault="00865A4B">
      <w:pPr>
        <w:pStyle w:val="Indenta"/>
        <w:keepNext/>
      </w:pPr>
      <w:r>
        <w:tab/>
        <w:t>(c)</w:t>
      </w:r>
      <w:r>
        <w:tab/>
        <w:t>a person designated or appointed by the Director under regulation 14,</w:t>
      </w:r>
    </w:p>
    <w:p w14:paraId="7C6B3324" w14:textId="77777777" w:rsidR="00865A4B" w:rsidRDefault="00865A4B">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865A4B" w:rsidRDefault="00865A4B">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865A4B" w:rsidRDefault="00865A4B">
      <w:pPr>
        <w:pStyle w:val="Subsection"/>
      </w:pPr>
      <w:r>
        <w:tab/>
        <w:t>(3)</w:t>
      </w:r>
      <w:r>
        <w:tab/>
        <w:t>The State is also relieved of any liability it might otherwise have for another person having done anything as described in that subregulation.</w:t>
      </w:r>
    </w:p>
    <w:p w14:paraId="205C1634" w14:textId="77777777" w:rsidR="00865A4B" w:rsidRDefault="00865A4B">
      <w:pPr>
        <w:pStyle w:val="Subsection"/>
      </w:pPr>
      <w:r>
        <w:tab/>
        <w:t>(4)</w:t>
      </w:r>
      <w:r>
        <w:tab/>
        <w:t>In this regulation a reference to the doing of anything includes a reference to the omission to do anything.</w:t>
      </w:r>
    </w:p>
    <w:p w14:paraId="07CC7C38" w14:textId="77777777" w:rsidR="00865A4B" w:rsidRDefault="00865A4B">
      <w:pPr>
        <w:pStyle w:val="Footnotesection"/>
      </w:pPr>
      <w:r>
        <w:tab/>
        <w:t>[Regulation 15 inserted: Gazette 31 Dec 2007 p. 6496</w:t>
      </w:r>
      <w:r>
        <w:noBreakHyphen/>
        <w:t xml:space="preserve">7.] </w:t>
      </w:r>
    </w:p>
    <w:p w14:paraId="4AC63414" w14:textId="77777777" w:rsidR="00865A4B" w:rsidRDefault="00865A4B">
      <w:pPr>
        <w:pStyle w:val="Ednotedivision"/>
      </w:pPr>
      <w:r>
        <w:t>[Divisions 2 and 3 (r. 16</w:t>
      </w:r>
      <w:r>
        <w:noBreakHyphen/>
        <w:t>18) deleted: Gazette 30 Dec 2004 p. 6990.]</w:t>
      </w:r>
    </w:p>
    <w:p w14:paraId="30C8C4E6" w14:textId="77777777" w:rsidR="00865A4B" w:rsidRDefault="00865A4B">
      <w:pPr>
        <w:pStyle w:val="Heading2"/>
      </w:pPr>
      <w:bookmarkStart w:id="28" w:name="_Toc242448919"/>
      <w:bookmarkStart w:id="29" w:name="_Toc242449220"/>
      <w:bookmarkStart w:id="30" w:name="_Toc242692031"/>
      <w:r>
        <w:rPr>
          <w:rStyle w:val="CharPartNo"/>
        </w:rPr>
        <w:lastRenderedPageBreak/>
        <w:t>Part 3</w:t>
      </w:r>
      <w:r>
        <w:t> — </w:t>
      </w:r>
      <w:r>
        <w:rPr>
          <w:rStyle w:val="CharPartText"/>
        </w:rPr>
        <w:t>Licensing of electrical workers</w:t>
      </w:r>
      <w:bookmarkEnd w:id="28"/>
      <w:bookmarkEnd w:id="29"/>
      <w:bookmarkEnd w:id="30"/>
      <w:r>
        <w:rPr>
          <w:rStyle w:val="CharPartText"/>
        </w:rPr>
        <w:t xml:space="preserve"> </w:t>
      </w:r>
    </w:p>
    <w:p w14:paraId="21367908" w14:textId="77777777" w:rsidR="00865A4B" w:rsidRDefault="00865A4B">
      <w:pPr>
        <w:pStyle w:val="Heading3"/>
      </w:pPr>
      <w:bookmarkStart w:id="31" w:name="_Toc242448920"/>
      <w:bookmarkStart w:id="32" w:name="_Toc242449221"/>
      <w:bookmarkStart w:id="33" w:name="_Toc242692032"/>
      <w:r>
        <w:rPr>
          <w:rStyle w:val="CharDivNo"/>
        </w:rPr>
        <w:t>Division 1</w:t>
      </w:r>
      <w:r>
        <w:t> — </w:t>
      </w:r>
      <w:r>
        <w:rPr>
          <w:rStyle w:val="CharDivText"/>
        </w:rPr>
        <w:t>General</w:t>
      </w:r>
      <w:bookmarkEnd w:id="31"/>
      <w:bookmarkEnd w:id="32"/>
      <w:bookmarkEnd w:id="33"/>
    </w:p>
    <w:p w14:paraId="41CDFAB4" w14:textId="77777777" w:rsidR="00865A4B" w:rsidRDefault="00865A4B">
      <w:pPr>
        <w:pStyle w:val="Footnoteheading"/>
      </w:pPr>
      <w:r>
        <w:tab/>
        <w:t>[Heading inserted: SL 2024/211 r. 4.]</w:t>
      </w:r>
    </w:p>
    <w:p w14:paraId="16179A38" w14:textId="77777777" w:rsidR="00865A4B" w:rsidRDefault="00865A4B">
      <w:pPr>
        <w:pStyle w:val="Heading5"/>
        <w:rPr>
          <w:snapToGrid w:val="0"/>
        </w:rPr>
      </w:pPr>
      <w:bookmarkStart w:id="34" w:name="_Toc242692033"/>
      <w:r>
        <w:rPr>
          <w:rStyle w:val="CharSectno"/>
        </w:rPr>
        <w:t>19</w:t>
      </w:r>
      <w:r>
        <w:rPr>
          <w:snapToGrid w:val="0"/>
        </w:rPr>
        <w:t>.</w:t>
      </w:r>
      <w:r>
        <w:rPr>
          <w:snapToGrid w:val="0"/>
        </w:rPr>
        <w:tab/>
        <w:t>Electrical work prohibited unless authorised</w:t>
      </w:r>
      <w:bookmarkEnd w:id="34"/>
    </w:p>
    <w:p w14:paraId="22840D1E" w14:textId="77777777" w:rsidR="00865A4B" w:rsidRDefault="00865A4B">
      <w:pPr>
        <w:pStyle w:val="Subsection"/>
      </w:pPr>
      <w:r>
        <w:tab/>
        <w:t>(1A)</w:t>
      </w:r>
      <w:r>
        <w:tab/>
        <w:t xml:space="preserve">In this regulation — </w:t>
      </w:r>
    </w:p>
    <w:p w14:paraId="3EF80945" w14:textId="77777777" w:rsidR="00865A4B" w:rsidRDefault="00865A4B">
      <w:pPr>
        <w:pStyle w:val="Defstart"/>
      </w:pPr>
      <w:r>
        <w:tab/>
      </w:r>
      <w:r>
        <w:rPr>
          <w:rStyle w:val="CharDefText"/>
        </w:rPr>
        <w:t>flexible cord</w:t>
      </w:r>
      <w:r>
        <w:t xml:space="preserve"> has the meaning given in the Australian/New Zealand Wiring Rules clause 1.4.40;</w:t>
      </w:r>
    </w:p>
    <w:p w14:paraId="4C887FF2" w14:textId="77777777" w:rsidR="00865A4B" w:rsidRDefault="00865A4B">
      <w:pPr>
        <w:pStyle w:val="Defstart"/>
      </w:pPr>
      <w:r>
        <w:tab/>
      </w:r>
      <w:r>
        <w:rPr>
          <w:rStyle w:val="CharDefText"/>
        </w:rPr>
        <w:t>professionally qualified engineer</w:t>
      </w:r>
      <w:r>
        <w:t xml:space="preserve"> means a person who — </w:t>
      </w:r>
    </w:p>
    <w:p w14:paraId="2BA145A0" w14:textId="77777777" w:rsidR="00865A4B" w:rsidRDefault="00865A4B">
      <w:pPr>
        <w:pStyle w:val="Defpara"/>
      </w:pPr>
      <w:r>
        <w:tab/>
        <w:t>(a)</w:t>
      </w:r>
      <w:r>
        <w:tab/>
        <w:t>holds a degree in electrical engineering with a specialisation in electrical power engineering; and</w:t>
      </w:r>
    </w:p>
    <w:p w14:paraId="64F8D561" w14:textId="77777777" w:rsidR="00865A4B" w:rsidRDefault="00865A4B">
      <w:pPr>
        <w:pStyle w:val="Defpara"/>
      </w:pPr>
      <w:r>
        <w:tab/>
        <w:t>(b)</w:t>
      </w:r>
      <w:r>
        <w:tab/>
        <w:t>is, or is eligible to be, a member of the body known as Engineers Australia otherwise than at the grade of student;</w:t>
      </w:r>
    </w:p>
    <w:p w14:paraId="391EC44E" w14:textId="77777777" w:rsidR="00865A4B" w:rsidRDefault="00865A4B">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865A4B" w:rsidRDefault="00865A4B">
      <w:pPr>
        <w:pStyle w:val="Defpara"/>
      </w:pPr>
      <w:r>
        <w:tab/>
        <w:t>(a)</w:t>
      </w:r>
      <w:r>
        <w:tab/>
        <w:t>that is registered under section 60F of that Act; and</w:t>
      </w:r>
    </w:p>
    <w:p w14:paraId="5F7E823F" w14:textId="77777777" w:rsidR="00865A4B" w:rsidRDefault="00865A4B">
      <w:pPr>
        <w:pStyle w:val="Defpara"/>
      </w:pPr>
      <w:r>
        <w:tab/>
        <w:t>(b)</w:t>
      </w:r>
      <w:r>
        <w:tab/>
        <w:t>the completion of which by the apprentice would fulfil the requirements of regulation 22(1);</w:t>
      </w:r>
    </w:p>
    <w:p w14:paraId="1357A09A" w14:textId="77777777" w:rsidR="00865A4B" w:rsidRDefault="00865A4B">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865A4B" w:rsidRDefault="00865A4B">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865A4B" w:rsidRDefault="00865A4B">
      <w:pPr>
        <w:pStyle w:val="Defpara"/>
      </w:pPr>
      <w:r>
        <w:tab/>
        <w:t>(b)</w:t>
      </w:r>
      <w:r>
        <w:tab/>
        <w:t>affixing a flexible cord to the appliance, board or device.</w:t>
      </w:r>
    </w:p>
    <w:p w14:paraId="7EC6AEA9" w14:textId="77777777" w:rsidR="00865A4B" w:rsidRDefault="00865A4B">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865A4B" w:rsidRDefault="00865A4B">
      <w:pPr>
        <w:pStyle w:val="Subsection"/>
        <w:keepNext/>
        <w:rPr>
          <w:snapToGrid w:val="0"/>
        </w:rPr>
      </w:pPr>
      <w:r>
        <w:rPr>
          <w:snapToGrid w:val="0"/>
        </w:rPr>
        <w:lastRenderedPageBreak/>
        <w:tab/>
        <w:t>(2)</w:t>
      </w:r>
      <w:r>
        <w:rPr>
          <w:snapToGrid w:val="0"/>
        </w:rPr>
        <w:tab/>
        <w:t>Subregulation (1) does not apply — </w:t>
      </w:r>
    </w:p>
    <w:p w14:paraId="2FDFA679" w14:textId="77777777" w:rsidR="00865A4B" w:rsidRDefault="00865A4B">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865A4B" w:rsidRDefault="00865A4B">
      <w:pPr>
        <w:pStyle w:val="Indenta"/>
        <w:rPr>
          <w:snapToGrid w:val="0"/>
        </w:rPr>
      </w:pPr>
      <w:r>
        <w:rPr>
          <w:snapToGrid w:val="0"/>
        </w:rPr>
        <w:tab/>
        <w:t>(b)</w:t>
      </w:r>
      <w:r>
        <w:rPr>
          <w:snapToGrid w:val="0"/>
        </w:rPr>
        <w:tab/>
        <w:t>to — </w:t>
      </w:r>
    </w:p>
    <w:p w14:paraId="1A2127F4" w14:textId="77777777" w:rsidR="00865A4B" w:rsidRDefault="00865A4B">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865A4B" w:rsidRDefault="00865A4B">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865A4B" w:rsidRDefault="00865A4B">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865A4B" w:rsidRDefault="00865A4B">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865A4B" w:rsidRDefault="00865A4B">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865A4B" w:rsidRDefault="00865A4B">
      <w:pPr>
        <w:pStyle w:val="Indenta"/>
      </w:pPr>
      <w:r>
        <w:tab/>
        <w:t>(e)</w:t>
      </w:r>
      <w:r>
        <w:tab/>
        <w:t>to work carried out by a person authorised by the relevant network operator on —</w:t>
      </w:r>
    </w:p>
    <w:p w14:paraId="112464AD" w14:textId="77777777" w:rsidR="00865A4B" w:rsidRDefault="00865A4B">
      <w:pPr>
        <w:pStyle w:val="Indenti"/>
      </w:pPr>
      <w:r>
        <w:tab/>
        <w:t>(i)</w:t>
      </w:r>
      <w:r>
        <w:tab/>
      </w:r>
      <w:r>
        <w:rPr>
          <w:snapToGrid w:val="0"/>
        </w:rPr>
        <w:t xml:space="preserve">any </w:t>
      </w:r>
      <w:r>
        <w:t xml:space="preserve">service apparatus the property of a major network operator; or </w:t>
      </w:r>
    </w:p>
    <w:p w14:paraId="3C36F885" w14:textId="77777777" w:rsidR="00865A4B" w:rsidRDefault="00865A4B">
      <w:pPr>
        <w:pStyle w:val="Indenti"/>
      </w:pPr>
      <w:r>
        <w:tab/>
        <w:t>(ii)</w:t>
      </w:r>
      <w:r>
        <w:tab/>
        <w:t xml:space="preserve">any service apparatus the property of a consumer and connected to the network of a major network operator; </w:t>
      </w:r>
    </w:p>
    <w:p w14:paraId="23E8DE95" w14:textId="77777777" w:rsidR="00865A4B" w:rsidRDefault="00865A4B">
      <w:pPr>
        <w:pStyle w:val="Indenta"/>
      </w:pPr>
      <w:r>
        <w:tab/>
      </w:r>
      <w:r>
        <w:tab/>
        <w:t>or</w:t>
      </w:r>
    </w:p>
    <w:p w14:paraId="37AFD2EB" w14:textId="77777777" w:rsidR="00865A4B" w:rsidRDefault="00865A4B">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865A4B" w:rsidRDefault="00865A4B">
      <w:pPr>
        <w:pStyle w:val="Indenta"/>
        <w:rPr>
          <w:snapToGrid w:val="0"/>
        </w:rPr>
      </w:pPr>
      <w:r>
        <w:rPr>
          <w:snapToGrid w:val="0"/>
        </w:rPr>
        <w:lastRenderedPageBreak/>
        <w:tab/>
        <w:t>(g)</w:t>
      </w:r>
      <w:r>
        <w:rPr>
          <w:snapToGrid w:val="0"/>
        </w:rPr>
        <w:tab/>
        <w:t>to the underground installation of cables, cable ducts, conduits and cable support systems (excluding the final connection or testing of circuits); or</w:t>
      </w:r>
    </w:p>
    <w:p w14:paraId="548E481F" w14:textId="77777777" w:rsidR="00865A4B" w:rsidRDefault="00865A4B">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865A4B" w:rsidRDefault="00865A4B">
      <w:pPr>
        <w:pStyle w:val="Indenta"/>
        <w:keepNext/>
      </w:pPr>
      <w:r>
        <w:tab/>
        <w:t>(ia)</w:t>
      </w:r>
      <w:r>
        <w:tab/>
        <w:t xml:space="preserve">to the testing and servicing of — </w:t>
      </w:r>
    </w:p>
    <w:p w14:paraId="33603CDF" w14:textId="77777777" w:rsidR="00865A4B" w:rsidRDefault="00865A4B">
      <w:pPr>
        <w:pStyle w:val="Indenti"/>
      </w:pPr>
      <w:r>
        <w:tab/>
        <w:t>(i)</w:t>
      </w:r>
      <w:r>
        <w:tab/>
        <w:t>an electrical appliance; or</w:t>
      </w:r>
    </w:p>
    <w:p w14:paraId="0E0C12F4" w14:textId="77777777" w:rsidR="00865A4B" w:rsidRDefault="00865A4B">
      <w:pPr>
        <w:pStyle w:val="Indenti"/>
      </w:pPr>
      <w:r>
        <w:tab/>
        <w:t>(ii)</w:t>
      </w:r>
      <w:r>
        <w:tab/>
        <w:t>a portable sub</w:t>
      </w:r>
      <w:r>
        <w:noBreakHyphen/>
        <w:t>distribution board; or</w:t>
      </w:r>
    </w:p>
    <w:p w14:paraId="003FC940" w14:textId="77777777" w:rsidR="00865A4B" w:rsidRDefault="00865A4B">
      <w:pPr>
        <w:pStyle w:val="Indenti"/>
        <w:keepNext/>
      </w:pPr>
      <w:r>
        <w:tab/>
        <w:t>(iii)</w:t>
      </w:r>
      <w:r>
        <w:tab/>
        <w:t>a residual current device,</w:t>
      </w:r>
    </w:p>
    <w:p w14:paraId="2A184EFA" w14:textId="77777777" w:rsidR="00865A4B" w:rsidRDefault="00865A4B">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865A4B" w:rsidRDefault="00865A4B">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865A4B" w:rsidRDefault="00865A4B">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865A4B" w:rsidRDefault="00865A4B">
      <w:pPr>
        <w:pStyle w:val="Indenta"/>
        <w:keepNext/>
        <w:rPr>
          <w:snapToGrid w:val="0"/>
        </w:rPr>
      </w:pPr>
      <w:r>
        <w:rPr>
          <w:snapToGrid w:val="0"/>
        </w:rPr>
        <w:lastRenderedPageBreak/>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865A4B" w:rsidRDefault="00865A4B">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865A4B" w:rsidRDefault="00865A4B">
      <w:pPr>
        <w:pStyle w:val="Indenta"/>
      </w:pPr>
      <w:r>
        <w:tab/>
        <w:t>(m)</w:t>
      </w:r>
      <w:r>
        <w:tab/>
        <w:t>to electrical work carried out for law enforcement purposes according to a safety management plan approved by the Director; or</w:t>
      </w:r>
    </w:p>
    <w:p w14:paraId="75AAC4CF" w14:textId="77777777" w:rsidR="00865A4B" w:rsidRDefault="00865A4B">
      <w:pPr>
        <w:pStyle w:val="Indenta"/>
        <w:keepNext/>
      </w:pPr>
      <w:r>
        <w:tab/>
        <w:t>(n)</w:t>
      </w:r>
      <w:r>
        <w:tab/>
        <w:t xml:space="preserve">to — </w:t>
      </w:r>
    </w:p>
    <w:p w14:paraId="334D204D" w14:textId="77777777" w:rsidR="00865A4B" w:rsidRDefault="00865A4B">
      <w:pPr>
        <w:pStyle w:val="Indenti"/>
      </w:pPr>
      <w:r>
        <w:tab/>
        <w:t>(i)</w:t>
      </w:r>
      <w:r>
        <w:tab/>
        <w:t>the detailed inspection of an electrical installation, including switchboards and equipment; or</w:t>
      </w:r>
    </w:p>
    <w:p w14:paraId="30DD016A" w14:textId="77777777" w:rsidR="00865A4B" w:rsidRDefault="00865A4B">
      <w:pPr>
        <w:pStyle w:val="Indenti"/>
      </w:pPr>
      <w:r>
        <w:tab/>
        <w:t>(ii)</w:t>
      </w:r>
      <w:r>
        <w:tab/>
        <w:t>the measurement of electrical parameters (such as voltage, current or energy) at any part of an electrical installation; or</w:t>
      </w:r>
    </w:p>
    <w:p w14:paraId="298C1860" w14:textId="77777777" w:rsidR="00865A4B" w:rsidRDefault="00865A4B">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865A4B" w:rsidRDefault="00865A4B">
      <w:pPr>
        <w:pStyle w:val="Indenta"/>
      </w:pPr>
      <w:r>
        <w:tab/>
      </w:r>
      <w:r>
        <w:tab/>
        <w:t>carried out by a professionally qualified electrical engineer with experience relating to electrical installing work; or</w:t>
      </w:r>
    </w:p>
    <w:p w14:paraId="705EC82C" w14:textId="77777777" w:rsidR="00865A4B" w:rsidRDefault="00865A4B">
      <w:pPr>
        <w:pStyle w:val="Indenta"/>
        <w:keepNext/>
      </w:pPr>
      <w:r>
        <w:tab/>
        <w:t>(o)</w:t>
      </w:r>
      <w:r>
        <w:tab/>
        <w:t xml:space="preserve">to the installation of a modular wiring system to be attached to, or included in, office furniture or partitioning if — </w:t>
      </w:r>
    </w:p>
    <w:p w14:paraId="7F322FB3" w14:textId="77777777" w:rsidR="00865A4B" w:rsidRDefault="00865A4B">
      <w:pPr>
        <w:pStyle w:val="Indenti"/>
        <w:keepNext/>
      </w:pPr>
      <w:r>
        <w:tab/>
        <w:t>(i)</w:t>
      </w:r>
      <w:r>
        <w:tab/>
        <w:t xml:space="preserve">the system has been — </w:t>
      </w:r>
    </w:p>
    <w:p w14:paraId="435CDFA3" w14:textId="77777777" w:rsidR="00865A4B" w:rsidRDefault="00865A4B">
      <w:pPr>
        <w:pStyle w:val="IndentI0"/>
      </w:pPr>
      <w:r>
        <w:tab/>
        <w:t>(I)</w:t>
      </w:r>
      <w:r>
        <w:tab/>
        <w:t>approved for installation by the Director or by a person recognised by the Director to be a competent authority for the purpose of giving that approval; or</w:t>
      </w:r>
    </w:p>
    <w:p w14:paraId="5CFC428F" w14:textId="77777777" w:rsidR="00865A4B" w:rsidRDefault="00865A4B">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14:paraId="549259B0" w14:textId="77777777" w:rsidR="00865A4B" w:rsidRDefault="00865A4B">
      <w:pPr>
        <w:pStyle w:val="Indenti"/>
      </w:pPr>
      <w:r>
        <w:tab/>
      </w:r>
      <w:r>
        <w:tab/>
        <w:t>and</w:t>
      </w:r>
    </w:p>
    <w:p w14:paraId="0D87AACE" w14:textId="77777777" w:rsidR="00865A4B" w:rsidRDefault="00865A4B">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865A4B" w:rsidRDefault="00865A4B">
      <w:pPr>
        <w:pStyle w:val="Indenta"/>
      </w:pPr>
      <w:r>
        <w:tab/>
      </w:r>
      <w:r>
        <w:tab/>
        <w:t>or</w:t>
      </w:r>
    </w:p>
    <w:p w14:paraId="0E04453B" w14:textId="77777777" w:rsidR="00865A4B" w:rsidRDefault="00865A4B">
      <w:pPr>
        <w:pStyle w:val="Indenta"/>
        <w:keepNext/>
      </w:pPr>
      <w:r>
        <w:tab/>
        <w:t>(p)</w:t>
      </w:r>
      <w:r>
        <w:tab/>
        <w:t xml:space="preserve">to the removal of wiring or electrical equipment from premises if — </w:t>
      </w:r>
    </w:p>
    <w:p w14:paraId="54E0A952" w14:textId="77777777" w:rsidR="00865A4B" w:rsidRDefault="00865A4B">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865A4B" w:rsidRDefault="00865A4B">
      <w:pPr>
        <w:pStyle w:val="Indenti"/>
      </w:pPr>
      <w:r>
        <w:tab/>
        <w:t>(ii)</w:t>
      </w:r>
      <w:r>
        <w:tab/>
        <w:t>the person who carries out the removal ensures that all supplies of electricity are removed, or permanently disconnected, from the premises;</w:t>
      </w:r>
    </w:p>
    <w:p w14:paraId="485D063E" w14:textId="77777777" w:rsidR="00865A4B" w:rsidRDefault="00865A4B">
      <w:pPr>
        <w:pStyle w:val="Indenta"/>
        <w:keepNext/>
      </w:pPr>
      <w:r>
        <w:tab/>
      </w:r>
      <w:r>
        <w:tab/>
        <w:t>or</w:t>
      </w:r>
    </w:p>
    <w:p w14:paraId="33C56372" w14:textId="77777777" w:rsidR="00865A4B" w:rsidRDefault="00865A4B">
      <w:pPr>
        <w:pStyle w:val="Indenta"/>
        <w:keepNext/>
        <w:rPr>
          <w:rStyle w:val="DraftersNotes"/>
        </w:rPr>
      </w:pPr>
      <w:r>
        <w:tab/>
        <w:t>(q)</w:t>
      </w:r>
      <w:r>
        <w:tab/>
        <w:t>to electrical work performed by an apprentice who is under a relevant training contract if —</w:t>
      </w:r>
    </w:p>
    <w:p w14:paraId="3684EDF9" w14:textId="77777777" w:rsidR="00865A4B" w:rsidRDefault="00865A4B">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865A4B" w:rsidRDefault="00865A4B">
      <w:pPr>
        <w:pStyle w:val="Indenti"/>
      </w:pPr>
      <w:r>
        <w:tab/>
        <w:t>(ii)</w:t>
      </w:r>
      <w:r>
        <w:tab/>
        <w:t>the Board has not issued an electrician’s training licence to the apprentice; and</w:t>
      </w:r>
    </w:p>
    <w:p w14:paraId="2FFEEDA6" w14:textId="77777777" w:rsidR="00865A4B" w:rsidRDefault="00865A4B">
      <w:pPr>
        <w:pStyle w:val="Indenti"/>
      </w:pPr>
      <w:r>
        <w:tab/>
        <w:t>(iii)</w:t>
      </w:r>
      <w:r>
        <w:tab/>
        <w:t>the Board has not notified the apprentice that their application for an electrician’s training licence has been refused; and</w:t>
      </w:r>
    </w:p>
    <w:p w14:paraId="61EFC7C1" w14:textId="77777777" w:rsidR="00865A4B" w:rsidRDefault="00865A4B">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865A4B" w:rsidRDefault="00865A4B">
      <w:pPr>
        <w:pStyle w:val="Subsection"/>
        <w:keepNext/>
        <w:rPr>
          <w:snapToGrid w:val="0"/>
        </w:rPr>
      </w:pPr>
      <w:r>
        <w:rPr>
          <w:snapToGrid w:val="0"/>
        </w:rPr>
        <w:tab/>
        <w:t>(2a)</w:t>
      </w:r>
      <w:r>
        <w:rPr>
          <w:snapToGrid w:val="0"/>
        </w:rPr>
        <w:tab/>
        <w:t>A person who — </w:t>
      </w:r>
    </w:p>
    <w:p w14:paraId="11CFC68C" w14:textId="77777777" w:rsidR="00865A4B" w:rsidRDefault="00865A4B">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865A4B" w:rsidRDefault="00865A4B">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865A4B" w:rsidRDefault="00865A4B">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865A4B" w:rsidRDefault="00865A4B">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865A4B" w:rsidRDefault="00865A4B">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SL 2026/67 r. 5.] </w:t>
      </w:r>
    </w:p>
    <w:p w14:paraId="413CA805" w14:textId="77777777" w:rsidR="00865A4B" w:rsidRDefault="00865A4B">
      <w:pPr>
        <w:pStyle w:val="Heading5"/>
        <w:rPr>
          <w:snapToGrid w:val="0"/>
        </w:rPr>
      </w:pPr>
      <w:bookmarkStart w:id="35" w:name="_Toc242692034"/>
      <w:r>
        <w:rPr>
          <w:rStyle w:val="CharSectno"/>
        </w:rPr>
        <w:t>20</w:t>
      </w:r>
      <w:r>
        <w:rPr>
          <w:snapToGrid w:val="0"/>
        </w:rPr>
        <w:t>.</w:t>
      </w:r>
      <w:r>
        <w:rPr>
          <w:snapToGrid w:val="0"/>
        </w:rPr>
        <w:tab/>
        <w:t>Electrical worker’s licence, types and effect of</w:t>
      </w:r>
      <w:bookmarkEnd w:id="35"/>
    </w:p>
    <w:p w14:paraId="4F06A5A0" w14:textId="77777777" w:rsidR="00865A4B" w:rsidRDefault="00865A4B">
      <w:pPr>
        <w:pStyle w:val="Subsection"/>
        <w:keepNext/>
      </w:pPr>
      <w:r>
        <w:tab/>
        <w:t>(1)</w:t>
      </w:r>
      <w:r>
        <w:tab/>
        <w:t xml:space="preserve">An electrical worker’s licence is to be endorsed, according to the qualifications of the person to whom the licence is to be issued, as — </w:t>
      </w:r>
    </w:p>
    <w:p w14:paraId="4D0CD4D9" w14:textId="77777777" w:rsidR="00865A4B" w:rsidRDefault="00865A4B">
      <w:pPr>
        <w:pStyle w:val="Indenta"/>
      </w:pPr>
      <w:r>
        <w:tab/>
        <w:t>(a)</w:t>
      </w:r>
      <w:r>
        <w:tab/>
        <w:t>an electrician’s licence; or</w:t>
      </w:r>
    </w:p>
    <w:p w14:paraId="004E6DFD" w14:textId="77777777" w:rsidR="00865A4B" w:rsidRDefault="00865A4B">
      <w:pPr>
        <w:pStyle w:val="Indenta"/>
      </w:pPr>
      <w:r>
        <w:tab/>
        <w:t>(b)</w:t>
      </w:r>
      <w:r>
        <w:tab/>
        <w:t>an electrician’s training licence; or</w:t>
      </w:r>
    </w:p>
    <w:p w14:paraId="5BDE3EA0" w14:textId="77777777" w:rsidR="00865A4B" w:rsidRDefault="00865A4B">
      <w:pPr>
        <w:pStyle w:val="Indenta"/>
      </w:pPr>
      <w:r>
        <w:tab/>
        <w:t>(c)</w:t>
      </w:r>
      <w:r>
        <w:tab/>
        <w:t>a restricted licence.</w:t>
      </w:r>
    </w:p>
    <w:p w14:paraId="78157769" w14:textId="77777777" w:rsidR="00865A4B" w:rsidRDefault="00865A4B">
      <w:pPr>
        <w:pStyle w:val="Subsection"/>
      </w:pPr>
      <w:r>
        <w:tab/>
        <w:t>(2)</w:t>
      </w:r>
      <w:r>
        <w:tab/>
        <w:t>An electrical worker’s licence is subject to such restrictions and conditions, if any, as may be specified in the licence.</w:t>
      </w:r>
    </w:p>
    <w:p w14:paraId="6A92E5F6" w14:textId="77777777" w:rsidR="00865A4B" w:rsidRDefault="00865A4B">
      <w:pPr>
        <w:pStyle w:val="Subsection"/>
      </w:pPr>
      <w:r>
        <w:lastRenderedPageBreak/>
        <w:tab/>
        <w:t>(2a)</w:t>
      </w:r>
      <w:r>
        <w:tab/>
        <w:t>An electrical worker’s licence endorsed as an electrician’s licence authorises the holder of the licence to carry out electrical installing work and electrical fitting work.</w:t>
      </w:r>
    </w:p>
    <w:p w14:paraId="208D0116" w14:textId="77777777" w:rsidR="00865A4B" w:rsidRDefault="00865A4B">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865A4B" w:rsidRDefault="00865A4B">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865A4B" w:rsidRDefault="00865A4B">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865A4B" w:rsidRDefault="00865A4B">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865A4B" w:rsidRDefault="00865A4B">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865A4B" w:rsidRDefault="00865A4B">
      <w:pPr>
        <w:pStyle w:val="Footnotesection"/>
      </w:pPr>
      <w:r>
        <w:tab/>
        <w:t>[Regulation 20 amended: Gazette 6 Sep 1996 p. 4413; 31 Dec 2007 p. 6500</w:t>
      </w:r>
      <w:r>
        <w:noBreakHyphen/>
        <w:t xml:space="preserve">1.] </w:t>
      </w:r>
    </w:p>
    <w:p w14:paraId="54B2F8B3" w14:textId="77777777" w:rsidR="00865A4B" w:rsidRDefault="00865A4B">
      <w:pPr>
        <w:pStyle w:val="Heading5"/>
        <w:rPr>
          <w:snapToGrid w:val="0"/>
        </w:rPr>
      </w:pPr>
      <w:bookmarkStart w:id="36" w:name="_Toc242692035"/>
      <w:r>
        <w:rPr>
          <w:rStyle w:val="CharSectno"/>
        </w:rPr>
        <w:t>21</w:t>
      </w:r>
      <w:r>
        <w:rPr>
          <w:snapToGrid w:val="0"/>
        </w:rPr>
        <w:t>.</w:t>
      </w:r>
      <w:r>
        <w:rPr>
          <w:snapToGrid w:val="0"/>
        </w:rPr>
        <w:tab/>
        <w:t>Permit, effect of</w:t>
      </w:r>
      <w:bookmarkEnd w:id="36"/>
    </w:p>
    <w:p w14:paraId="70FBD739" w14:textId="77777777" w:rsidR="00865A4B" w:rsidRDefault="00865A4B">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865A4B" w:rsidRDefault="00865A4B">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7215FD3C" w14:textId="77777777" w:rsidR="00865A4B" w:rsidRDefault="00865A4B">
      <w:pPr>
        <w:pStyle w:val="Heading5"/>
      </w:pPr>
      <w:bookmarkStart w:id="37" w:name="_Toc242692036"/>
      <w:r>
        <w:rPr>
          <w:rStyle w:val="CharSectno"/>
        </w:rPr>
        <w:lastRenderedPageBreak/>
        <w:t>22</w:t>
      </w:r>
      <w:r>
        <w:t>.</w:t>
      </w:r>
      <w:r>
        <w:tab/>
        <w:t>Eligibility for electrical worker’s licences and permits</w:t>
      </w:r>
      <w:bookmarkEnd w:id="37"/>
    </w:p>
    <w:p w14:paraId="50A0CD13" w14:textId="77777777" w:rsidR="00865A4B" w:rsidRDefault="00865A4B">
      <w:pPr>
        <w:pStyle w:val="Subsection"/>
      </w:pPr>
      <w:r>
        <w:tab/>
        <w:t>(1)</w:t>
      </w:r>
      <w:r>
        <w:tab/>
        <w:t>An electrical worker’s licence endorsed as an electrician’s licence must not be issued to a person unless —</w:t>
      </w:r>
    </w:p>
    <w:p w14:paraId="43E8297E" w14:textId="77777777" w:rsidR="00865A4B" w:rsidRDefault="00865A4B">
      <w:pPr>
        <w:pStyle w:val="Indenta"/>
      </w:pPr>
      <w:r>
        <w:tab/>
        <w:t>(a)</w:t>
      </w:r>
      <w:r>
        <w:tab/>
        <w:t>the person has successfully completed an apprenticeship for electricians approved by the Board; or</w:t>
      </w:r>
    </w:p>
    <w:p w14:paraId="3C8CAD93" w14:textId="77777777" w:rsidR="00865A4B" w:rsidRDefault="00865A4B">
      <w:pPr>
        <w:pStyle w:val="Indenta"/>
      </w:pPr>
      <w:r>
        <w:tab/>
        <w:t>(b)</w:t>
      </w:r>
      <w:r>
        <w:tab/>
        <w:t>the person has had training and experience that are, in the opinion of the Board, at least equal to that which is required to satisfy paragraph (a).</w:t>
      </w:r>
    </w:p>
    <w:p w14:paraId="7BEBC255" w14:textId="77777777" w:rsidR="00865A4B" w:rsidRDefault="00865A4B">
      <w:pPr>
        <w:pStyle w:val="Subsection"/>
      </w:pPr>
      <w:r>
        <w:tab/>
        <w:t>(2)</w:t>
      </w:r>
      <w:r>
        <w:tab/>
        <w:t>An electrical worker’s licence endorsed as an electrician’s training licence must not be issued to a person unless the Board is satisfied that the person has —</w:t>
      </w:r>
    </w:p>
    <w:p w14:paraId="1E8B203B" w14:textId="77777777" w:rsidR="00865A4B" w:rsidRDefault="00865A4B">
      <w:pPr>
        <w:pStyle w:val="Indenta"/>
      </w:pPr>
      <w:r>
        <w:tab/>
        <w:t>(a)</w:t>
      </w:r>
      <w:r>
        <w:tab/>
        <w:t>been assessed as satisfactory in relation to safety in the manner approved by the Board; and</w:t>
      </w:r>
    </w:p>
    <w:p w14:paraId="5A6039E5" w14:textId="77777777" w:rsidR="00865A4B" w:rsidRDefault="00865A4B">
      <w:pPr>
        <w:pStyle w:val="Indenta"/>
      </w:pPr>
      <w:r>
        <w:tab/>
        <w:t>(b)</w:t>
      </w:r>
      <w:r>
        <w:tab/>
        <w:t xml:space="preserve">entered into — </w:t>
      </w:r>
    </w:p>
    <w:p w14:paraId="3899E474" w14:textId="77777777" w:rsidR="00865A4B" w:rsidRDefault="00865A4B">
      <w:pPr>
        <w:pStyle w:val="Indenti"/>
      </w:pPr>
      <w:r>
        <w:tab/>
        <w:t>(i)</w:t>
      </w:r>
      <w:r>
        <w:tab/>
        <w:t>an apprenticeship for electricians approved by the Board; or</w:t>
      </w:r>
    </w:p>
    <w:p w14:paraId="02DDFCF4" w14:textId="77777777" w:rsidR="00865A4B" w:rsidRDefault="00865A4B">
      <w:pPr>
        <w:pStyle w:val="Indenti"/>
      </w:pPr>
      <w:r>
        <w:tab/>
        <w:t>(ii)</w:t>
      </w:r>
      <w:r>
        <w:tab/>
        <w:t xml:space="preserve">a course of training for electricians approved by the Board. </w:t>
      </w:r>
    </w:p>
    <w:p w14:paraId="193DC2B5" w14:textId="77777777" w:rsidR="00865A4B" w:rsidRDefault="00865A4B">
      <w:pPr>
        <w:pStyle w:val="Subsection"/>
      </w:pPr>
      <w:r>
        <w:tab/>
        <w:t>(3)</w:t>
      </w:r>
      <w:r>
        <w:tab/>
        <w:t>An electrical worker’s licence endorsed as a restricted licence must not be issued to a person unless the Board is satisfied that —</w:t>
      </w:r>
    </w:p>
    <w:p w14:paraId="716357B8" w14:textId="77777777" w:rsidR="00865A4B" w:rsidRDefault="00865A4B">
      <w:pPr>
        <w:pStyle w:val="Indenta"/>
      </w:pPr>
      <w:r>
        <w:tab/>
        <w:t>(a)</w:t>
      </w:r>
      <w:r>
        <w:tab/>
        <w:t>the electrical work of the kind and in the circumstances to be authorised by the licence is associated with the activity in which the person is or intends to be engaged; and</w:t>
      </w:r>
    </w:p>
    <w:p w14:paraId="0B292702" w14:textId="77777777" w:rsidR="00865A4B" w:rsidRDefault="00865A4B">
      <w:pPr>
        <w:pStyle w:val="Indenta"/>
      </w:pPr>
      <w:r>
        <w:tab/>
        <w:t>(b)</w:t>
      </w:r>
      <w:r>
        <w:tab/>
        <w:t>the person has had such training or experience or both as the Board may require having regard to the electrical work authorised by the licence to be carried out.</w:t>
      </w:r>
    </w:p>
    <w:p w14:paraId="44CA2043" w14:textId="77777777" w:rsidR="00865A4B" w:rsidRDefault="00865A4B">
      <w:pPr>
        <w:pStyle w:val="Subsection"/>
      </w:pPr>
      <w:r>
        <w:tab/>
        <w:t>(4)</w:t>
      </w:r>
      <w:r>
        <w:tab/>
        <w:t xml:space="preserve">A permit to carry out electrical work must not be issued to a person unless the Board is satisfied that the person has had such training or experience or both as the Board may require having </w:t>
      </w:r>
      <w:r>
        <w:lastRenderedPageBreak/>
        <w:t>regard to the electrical work authorised by the permit to be carried out.</w:t>
      </w:r>
    </w:p>
    <w:p w14:paraId="19448E72" w14:textId="77777777" w:rsidR="00865A4B" w:rsidRDefault="00865A4B">
      <w:pPr>
        <w:pStyle w:val="PermNoteHeading"/>
      </w:pPr>
      <w:r>
        <w:tab/>
        <w:t>Note for this regulation:</w:t>
      </w:r>
    </w:p>
    <w:p w14:paraId="761978AA" w14:textId="77777777" w:rsidR="00865A4B" w:rsidRDefault="00865A4B">
      <w:pPr>
        <w:pStyle w:val="PermNoteText"/>
      </w:pPr>
      <w:r>
        <w:tab/>
      </w:r>
      <w:r>
        <w:tab/>
        <w:t>See regulation 29(2) for physical examinations and competency tests.</w:t>
      </w:r>
    </w:p>
    <w:p w14:paraId="701946F9" w14:textId="5EDE3FA4" w:rsidR="00865A4B" w:rsidRDefault="00865A4B">
      <w:pPr>
        <w:pStyle w:val="Footnotesection"/>
      </w:pPr>
      <w:r>
        <w:tab/>
        <w:t>[Regulation 22 inserted: SL 2026/67 r. 14.]</w:t>
      </w:r>
    </w:p>
    <w:p w14:paraId="3320EB95" w14:textId="77777777" w:rsidR="00865A4B" w:rsidRDefault="00865A4B">
      <w:pPr>
        <w:pStyle w:val="Heading5"/>
        <w:spacing w:before="240"/>
        <w:rPr>
          <w:snapToGrid w:val="0"/>
        </w:rPr>
      </w:pPr>
      <w:bookmarkStart w:id="38" w:name="_Toc242692037"/>
      <w:r>
        <w:rPr>
          <w:rStyle w:val="CharSectno"/>
        </w:rPr>
        <w:t>23</w:t>
      </w:r>
      <w:r>
        <w:rPr>
          <w:snapToGrid w:val="0"/>
        </w:rPr>
        <w:t>.</w:t>
      </w:r>
      <w:r>
        <w:rPr>
          <w:snapToGrid w:val="0"/>
        </w:rPr>
        <w:tab/>
        <w:t>Application for licence or permit</w:t>
      </w:r>
      <w:bookmarkEnd w:id="38"/>
      <w:r>
        <w:rPr>
          <w:snapToGrid w:val="0"/>
        </w:rPr>
        <w:t xml:space="preserve"> </w:t>
      </w:r>
    </w:p>
    <w:p w14:paraId="0E8E80DB" w14:textId="77777777" w:rsidR="00865A4B" w:rsidRDefault="00865A4B">
      <w:pPr>
        <w:pStyle w:val="Subsection"/>
      </w:pPr>
      <w:r>
        <w:tab/>
        <w:t>(1)</w:t>
      </w:r>
      <w:r>
        <w:tab/>
        <w:t>An application for the issue of a licence or permit must be —</w:t>
      </w:r>
    </w:p>
    <w:p w14:paraId="0BF2191E" w14:textId="77777777" w:rsidR="00865A4B" w:rsidRDefault="00865A4B">
      <w:pPr>
        <w:pStyle w:val="Indenta"/>
      </w:pPr>
      <w:r>
        <w:tab/>
        <w:t>(a)</w:t>
      </w:r>
      <w:r>
        <w:tab/>
        <w:t>made to the Board in the approved form; and</w:t>
      </w:r>
    </w:p>
    <w:p w14:paraId="61BA5948" w14:textId="77777777" w:rsidR="00865A4B" w:rsidRDefault="00865A4B">
      <w:pPr>
        <w:pStyle w:val="Indenta"/>
      </w:pPr>
      <w:r>
        <w:tab/>
        <w:t>(b)</w:t>
      </w:r>
      <w:r>
        <w:tab/>
        <w:t xml:space="preserve">accompanied by — </w:t>
      </w:r>
    </w:p>
    <w:p w14:paraId="450000A3" w14:textId="77777777" w:rsidR="00865A4B" w:rsidRDefault="00865A4B">
      <w:pPr>
        <w:pStyle w:val="Indenti"/>
      </w:pPr>
      <w:r>
        <w:tab/>
        <w:t>(i)</w:t>
      </w:r>
      <w:r>
        <w:tab/>
        <w:t>unless subparagraph (ii) applies — the application fee in Schedule 1 item 1(a) and the registration fee in Schedule 1 item 1(b); or</w:t>
      </w:r>
    </w:p>
    <w:p w14:paraId="2C25531E" w14:textId="77777777" w:rsidR="00865A4B" w:rsidRDefault="00865A4B">
      <w:pPr>
        <w:pStyle w:val="Indenti"/>
      </w:pPr>
      <w:r>
        <w:tab/>
        <w:t>(ii)</w:t>
      </w:r>
      <w:r>
        <w:tab/>
        <w:t>if the application is for an electrician’s training licence — the application fee in Schedule 1 item 1(a).</w:t>
      </w:r>
    </w:p>
    <w:p w14:paraId="73F0FAF0" w14:textId="77777777" w:rsidR="00865A4B" w:rsidRDefault="00865A4B">
      <w:pPr>
        <w:pStyle w:val="Ednotesubsection"/>
      </w:pPr>
      <w:r>
        <w:tab/>
        <w:t>[(1a)</w:t>
      </w:r>
      <w:r>
        <w:tab/>
        <w:t>deleted]</w:t>
      </w:r>
    </w:p>
    <w:p w14:paraId="7ED7D154" w14:textId="77777777" w:rsidR="00865A4B" w:rsidRDefault="00865A4B">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865A4B" w:rsidRDefault="00865A4B">
      <w:pPr>
        <w:pStyle w:val="Subsection"/>
        <w:keepNext/>
        <w:spacing w:before="180"/>
        <w:rPr>
          <w:snapToGrid w:val="0"/>
        </w:rPr>
      </w:pPr>
      <w:r>
        <w:rPr>
          <w:snapToGrid w:val="0"/>
        </w:rPr>
        <w:tab/>
        <w:t>(2)</w:t>
      </w:r>
      <w:r>
        <w:rPr>
          <w:snapToGrid w:val="0"/>
        </w:rPr>
        <w:tab/>
        <w:t xml:space="preserve">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w:t>
      </w:r>
      <w:r>
        <w:rPr>
          <w:snapToGrid w:val="0"/>
        </w:rPr>
        <w:lastRenderedPageBreak/>
        <w:t>for a grade or type that it thinks proper according to the qualifications and experience of the applicant.</w:t>
      </w:r>
    </w:p>
    <w:p w14:paraId="1BB738BF" w14:textId="672FFEE7" w:rsidR="00865A4B" w:rsidRDefault="00865A4B">
      <w:pPr>
        <w:pStyle w:val="Footnotesection"/>
        <w:ind w:left="890" w:hanging="890"/>
      </w:pPr>
      <w:r>
        <w:tab/>
        <w:t xml:space="preserve">[Regulation 23 amended: Gazette 23 Dec 1994 p. 7134; 31 Dec 2007 p. 6503; 27 Jun 2013 p. 2707; SL 2020/196 r. 23; SL 2024/96 r. 17; SL 2026/67 r. 15.] </w:t>
      </w:r>
    </w:p>
    <w:p w14:paraId="5F08C9CE" w14:textId="77777777" w:rsidR="00865A4B" w:rsidRDefault="00865A4B">
      <w:pPr>
        <w:pStyle w:val="Heading5"/>
        <w:spacing w:before="180"/>
        <w:rPr>
          <w:snapToGrid w:val="0"/>
        </w:rPr>
      </w:pPr>
      <w:bookmarkStart w:id="39" w:name="_Toc242692038"/>
      <w:r>
        <w:rPr>
          <w:rStyle w:val="CharSectno"/>
        </w:rPr>
        <w:t>24</w:t>
      </w:r>
      <w:r>
        <w:rPr>
          <w:snapToGrid w:val="0"/>
        </w:rPr>
        <w:t>.</w:t>
      </w:r>
      <w:r>
        <w:rPr>
          <w:snapToGrid w:val="0"/>
        </w:rPr>
        <w:tab/>
        <w:t>Issue of licence or permit</w:t>
      </w:r>
      <w:bookmarkEnd w:id="39"/>
      <w:r>
        <w:rPr>
          <w:snapToGrid w:val="0"/>
        </w:rPr>
        <w:t xml:space="preserve"> </w:t>
      </w:r>
    </w:p>
    <w:p w14:paraId="6F32DC8B" w14:textId="77777777" w:rsidR="00865A4B" w:rsidRDefault="00865A4B">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865A4B" w:rsidRDefault="00865A4B">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865A4B" w:rsidRDefault="00865A4B">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865A4B" w:rsidRDefault="00865A4B">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865A4B" w:rsidRDefault="00865A4B">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587AEA79" w14:textId="3ED009B0" w:rsidR="00865A4B" w:rsidRDefault="00865A4B">
      <w:pPr>
        <w:pStyle w:val="Ednotesubsection"/>
      </w:pPr>
      <w:r>
        <w:tab/>
        <w:t>[(4),(5)</w:t>
      </w:r>
      <w:r>
        <w:tab/>
        <w:t>deleted]</w:t>
      </w:r>
    </w:p>
    <w:p w14:paraId="2D09286F" w14:textId="698E9A87" w:rsidR="00865A4B" w:rsidRDefault="00865A4B">
      <w:pPr>
        <w:pStyle w:val="Footnotesection"/>
        <w:ind w:left="890" w:hanging="890"/>
      </w:pPr>
      <w:r>
        <w:tab/>
        <w:t>[Regulation 24 amended: Gazette 23 Dec 1994 p. 7134; 31 Dec 2007 p. 6503</w:t>
      </w:r>
      <w:r>
        <w:noBreakHyphen/>
        <w:t xml:space="preserve">4; SL 2026/67 r. 16.] </w:t>
      </w:r>
    </w:p>
    <w:p w14:paraId="6571740A" w14:textId="77777777" w:rsidR="00865A4B" w:rsidRDefault="00865A4B">
      <w:pPr>
        <w:pStyle w:val="Heading5"/>
      </w:pPr>
      <w:bookmarkStart w:id="40" w:name="_Toc242692039"/>
      <w:r>
        <w:rPr>
          <w:rStyle w:val="CharSectno"/>
        </w:rPr>
        <w:t>25</w:t>
      </w:r>
      <w:r>
        <w:t>.</w:t>
      </w:r>
      <w:r>
        <w:tab/>
        <w:t>Registration of licences or permits</w:t>
      </w:r>
      <w:bookmarkEnd w:id="40"/>
    </w:p>
    <w:p w14:paraId="4C7DA230" w14:textId="77777777" w:rsidR="00865A4B" w:rsidRDefault="00865A4B">
      <w:pPr>
        <w:pStyle w:val="Subsection"/>
      </w:pPr>
      <w:r>
        <w:tab/>
      </w:r>
      <w:r>
        <w:tab/>
        <w:t>If the Board issues a licence or permit, it must register the licence or permit by entering into the register —</w:t>
      </w:r>
    </w:p>
    <w:p w14:paraId="0AC3DD43" w14:textId="77777777" w:rsidR="00865A4B" w:rsidRDefault="00865A4B">
      <w:pPr>
        <w:pStyle w:val="Indenta"/>
      </w:pPr>
      <w:r>
        <w:lastRenderedPageBreak/>
        <w:tab/>
        <w:t>(a)</w:t>
      </w:r>
      <w:r>
        <w:tab/>
        <w:t>the name of the licence or permit holder; and</w:t>
      </w:r>
    </w:p>
    <w:p w14:paraId="170C144E" w14:textId="77777777" w:rsidR="00865A4B" w:rsidRDefault="00865A4B">
      <w:pPr>
        <w:pStyle w:val="Indenta"/>
      </w:pPr>
      <w:r>
        <w:tab/>
        <w:t>(b)</w:t>
      </w:r>
      <w:r>
        <w:tab/>
        <w:t>any other particulars the Board considers relevant.</w:t>
      </w:r>
    </w:p>
    <w:p w14:paraId="3B8763D3" w14:textId="6D10F2A1" w:rsidR="00865A4B" w:rsidRDefault="00865A4B">
      <w:pPr>
        <w:pStyle w:val="Footnotesection"/>
      </w:pPr>
      <w:r>
        <w:tab/>
        <w:t>[Regulation 25 inserted: SL 2026/67 r. 17.]</w:t>
      </w:r>
    </w:p>
    <w:p w14:paraId="4879F881" w14:textId="77777777" w:rsidR="00865A4B" w:rsidRDefault="00865A4B">
      <w:pPr>
        <w:pStyle w:val="Heading5"/>
        <w:spacing w:before="240"/>
        <w:rPr>
          <w:snapToGrid w:val="0"/>
        </w:rPr>
      </w:pPr>
      <w:bookmarkStart w:id="41" w:name="_Toc242692040"/>
      <w:r>
        <w:rPr>
          <w:rStyle w:val="CharSectno"/>
        </w:rPr>
        <w:t>26</w:t>
      </w:r>
      <w:r>
        <w:rPr>
          <w:snapToGrid w:val="0"/>
        </w:rPr>
        <w:t>.</w:t>
      </w:r>
      <w:r>
        <w:rPr>
          <w:snapToGrid w:val="0"/>
        </w:rPr>
        <w:tab/>
        <w:t>Duration of registration of licence or permit</w:t>
      </w:r>
      <w:bookmarkEnd w:id="41"/>
      <w:r>
        <w:rPr>
          <w:snapToGrid w:val="0"/>
        </w:rPr>
        <w:t xml:space="preserve"> </w:t>
      </w:r>
    </w:p>
    <w:p w14:paraId="0A3F4150" w14:textId="74809DB6" w:rsidR="00865A4B" w:rsidRDefault="00865A4B">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w:t>
      </w:r>
    </w:p>
    <w:p w14:paraId="2080430B" w14:textId="6B2FF40B" w:rsidR="00865A4B" w:rsidRDefault="00865A4B">
      <w:pPr>
        <w:pStyle w:val="Ednotesubsection"/>
      </w:pPr>
      <w:r>
        <w:tab/>
        <w:t>[(1A)</w:t>
      </w:r>
      <w:r>
        <w:tab/>
        <w:t>deleted]</w:t>
      </w:r>
    </w:p>
    <w:p w14:paraId="73F7C063" w14:textId="77777777" w:rsidR="00865A4B" w:rsidRDefault="00865A4B">
      <w:pPr>
        <w:pStyle w:val="Subsection"/>
        <w:rPr>
          <w:rStyle w:val="DraftersNotes"/>
          <w:b w:val="0"/>
          <w:i w:val="0"/>
        </w:rPr>
      </w:pPr>
      <w:r>
        <w:tab/>
        <w:t>(2)</w:t>
      </w:r>
      <w:r>
        <w:tab/>
        <w:t xml:space="preserve">The registration of an electrician’s training licence has effect, subject to any suspension of the licence under these regulations, on and from the day on which the licence is issued until whichever of the following occurs first — </w:t>
      </w:r>
    </w:p>
    <w:p w14:paraId="029C8C95" w14:textId="77777777" w:rsidR="00865A4B" w:rsidRDefault="00865A4B">
      <w:pPr>
        <w:pStyle w:val="Indenta"/>
      </w:pPr>
      <w:r>
        <w:tab/>
        <w:t>(a)</w:t>
      </w:r>
      <w:r>
        <w:tab/>
        <w:t>the holder of the electrician’s training licence is issued with an electrician’s licence;</w:t>
      </w:r>
    </w:p>
    <w:p w14:paraId="4AC9D1EC" w14:textId="77777777" w:rsidR="00865A4B" w:rsidRDefault="00865A4B">
      <w:pPr>
        <w:pStyle w:val="Indenta"/>
      </w:pPr>
      <w:r>
        <w:tab/>
        <w:t>(b)</w:t>
      </w:r>
      <w:r>
        <w:tab/>
        <w:t>a period of 3 months elapses from immediately after the completion by the holder of the electrician’s training licence of an apprenticeship which satisfies the requirement set out in regulation 22(1)(a);</w:t>
      </w:r>
    </w:p>
    <w:p w14:paraId="3B872181" w14:textId="77777777" w:rsidR="00865A4B" w:rsidRDefault="00865A4B">
      <w:pPr>
        <w:pStyle w:val="Indenta"/>
      </w:pPr>
      <w:r>
        <w:tab/>
        <w:t>(c)</w:t>
      </w:r>
      <w:r>
        <w:tab/>
        <w:t>if the holder of the electrician’s training licence is undertaking a course of training for the purpose of satisfying the requirement set out in regulation 22(2)(b)(ii) —</w:t>
      </w:r>
    </w:p>
    <w:p w14:paraId="4A1D2961" w14:textId="77777777" w:rsidR="00865A4B" w:rsidRDefault="00865A4B">
      <w:pPr>
        <w:pStyle w:val="Indenti"/>
      </w:pPr>
      <w:r>
        <w:tab/>
        <w:t>(i)</w:t>
      </w:r>
      <w:r>
        <w:tab/>
        <w:t>a period of 3 months elapses from immediately after the completion by the licence holder of the course of training; and</w:t>
      </w:r>
    </w:p>
    <w:p w14:paraId="5BC94E12" w14:textId="77777777" w:rsidR="00865A4B" w:rsidRDefault="00865A4B">
      <w:pPr>
        <w:pStyle w:val="Indenti"/>
      </w:pPr>
      <w:r>
        <w:tab/>
        <w:t>(ii)</w:t>
      </w:r>
      <w:r>
        <w:tab/>
        <w:t>the licence holder has not entered into an apprenticeship for electricians approved by the Board under regulation 22(2)(b)(i);</w:t>
      </w:r>
    </w:p>
    <w:p w14:paraId="54C4EE97" w14:textId="77777777" w:rsidR="00865A4B" w:rsidRDefault="00865A4B">
      <w:pPr>
        <w:pStyle w:val="Indenta"/>
      </w:pPr>
      <w:r>
        <w:lastRenderedPageBreak/>
        <w:tab/>
        <w:t>(d)</w:t>
      </w:r>
      <w:r>
        <w:tab/>
        <w:t>the registration of the electrician’s training licence expires under subregulation (2C);</w:t>
      </w:r>
    </w:p>
    <w:p w14:paraId="2201FFD5" w14:textId="77777777" w:rsidR="00865A4B" w:rsidRDefault="00865A4B">
      <w:pPr>
        <w:pStyle w:val="Indenta"/>
      </w:pPr>
      <w:r>
        <w:tab/>
        <w:t>(e)</w:t>
      </w:r>
      <w:r>
        <w:tab/>
        <w:t>the electrician’s training licence is cancelled by the Board under these regulations.</w:t>
      </w:r>
    </w:p>
    <w:p w14:paraId="41C05436" w14:textId="77777777" w:rsidR="00865A4B" w:rsidRDefault="00865A4B">
      <w:pPr>
        <w:pStyle w:val="Subsection"/>
      </w:pPr>
      <w:r>
        <w:tab/>
        <w:t>(2A)</w:t>
      </w:r>
      <w:r>
        <w:tab/>
        <w:t xml:space="preserve">If the holder of an electrician’s training licence is undertaking an apprenticeship for the purpose of satisfying the requirement set out in regulation 22(2)(b)(i) and the relevant training contract (as defined in regulation 19(1A)) is — </w:t>
      </w:r>
    </w:p>
    <w:p w14:paraId="0A6B808D" w14:textId="77777777" w:rsidR="00865A4B" w:rsidRDefault="00865A4B">
      <w:pPr>
        <w:pStyle w:val="Indenta"/>
      </w:pPr>
      <w:r>
        <w:tab/>
        <w:t>(a)</w:t>
      </w:r>
      <w:r>
        <w:tab/>
        <w:t>suspended — the electrician’s training licence is, by operation of this paragraph, suspended during the period of suspension of the relevant training contract; or</w:t>
      </w:r>
    </w:p>
    <w:p w14:paraId="592F4809" w14:textId="77777777" w:rsidR="00865A4B" w:rsidRDefault="00865A4B">
      <w:pPr>
        <w:pStyle w:val="Indenta"/>
        <w:rPr>
          <w:rStyle w:val="DraftersNotes"/>
          <w:b w:val="0"/>
          <w:i w:val="0"/>
        </w:rPr>
      </w:pPr>
      <w:r>
        <w:tab/>
        <w:t>(b)</w:t>
      </w:r>
      <w:r>
        <w:tab/>
        <w:t>cancelled or terminated — the electrician’s training licence is, by operation of this paragraph, suspended until the licence holder enters into another relevant training contract.</w:t>
      </w:r>
    </w:p>
    <w:p w14:paraId="05EB5E8F" w14:textId="77777777" w:rsidR="00865A4B" w:rsidRDefault="00865A4B">
      <w:pPr>
        <w:pStyle w:val="Subsection"/>
        <w:rPr>
          <w:rStyle w:val="DraftersNotes"/>
          <w:b w:val="0"/>
          <w:i w:val="0"/>
        </w:rPr>
      </w:pPr>
      <w:r>
        <w:tab/>
        <w:t>(2B)</w:t>
      </w:r>
      <w:r>
        <w:tab/>
        <w:t xml:space="preserve">If the holder of an electrician’s training licence is undertaking a course of training for the purpose of satisfying the requirement set out in regulation 22(2)(b)(ii) and, before the completion of the course of training, the holder of the electrician’s training licence — </w:t>
      </w:r>
    </w:p>
    <w:p w14:paraId="31974CE5" w14:textId="77777777" w:rsidR="00865A4B" w:rsidRDefault="00865A4B">
      <w:pPr>
        <w:pStyle w:val="Indenta"/>
      </w:pPr>
      <w:r>
        <w:tab/>
        <w:t>(a)</w:t>
      </w:r>
      <w:r>
        <w:tab/>
        <w:t>defers the course of training — the electrician’s training licence is, by operation of this paragraph, suspended until the licence holder recommences the course of training; or</w:t>
      </w:r>
    </w:p>
    <w:p w14:paraId="146DC8D5" w14:textId="77777777" w:rsidR="00865A4B" w:rsidRDefault="00865A4B">
      <w:pPr>
        <w:pStyle w:val="Indenta"/>
      </w:pPr>
      <w:r>
        <w:tab/>
        <w:t>(b)</w:t>
      </w:r>
      <w:r>
        <w:tab/>
        <w:t>is, for any reason, no longer undertaking the course of training — the electrician’s training licence is, by operation of this paragraph, suspended until the licence holder commences another course of training.</w:t>
      </w:r>
    </w:p>
    <w:p w14:paraId="52BE4C79" w14:textId="77777777" w:rsidR="00865A4B" w:rsidRDefault="00865A4B">
      <w:pPr>
        <w:pStyle w:val="Subsection"/>
      </w:pPr>
      <w:r>
        <w:tab/>
        <w:t>(2C)</w:t>
      </w:r>
      <w:r>
        <w:tab/>
        <w:t>The registration of an electrician’s training licence expires —</w:t>
      </w:r>
    </w:p>
    <w:p w14:paraId="6988A787" w14:textId="77777777" w:rsidR="00865A4B" w:rsidRDefault="00865A4B">
      <w:pPr>
        <w:pStyle w:val="Indenta"/>
      </w:pPr>
      <w:r>
        <w:tab/>
        <w:t>(a)</w:t>
      </w:r>
      <w:r>
        <w:tab/>
        <w:t xml:space="preserve">unless paragraph (b), (c) or (d) applies — on the day (the </w:t>
      </w:r>
      <w:r>
        <w:rPr>
          <w:rStyle w:val="CharDefText"/>
        </w:rPr>
        <w:t>original expiry day</w:t>
      </w:r>
      <w:r>
        <w:t>) specified in the licence, which cannot be more than 6 years after the day on which the licence is issued; or</w:t>
      </w:r>
    </w:p>
    <w:p w14:paraId="3A8FE3A0" w14:textId="77777777" w:rsidR="00865A4B" w:rsidRDefault="00865A4B">
      <w:pPr>
        <w:pStyle w:val="Indenta"/>
      </w:pPr>
      <w:r>
        <w:lastRenderedPageBreak/>
        <w:tab/>
        <w:t>(b)</w:t>
      </w:r>
      <w:r>
        <w:tab/>
        <w:t>if an application is made under regulation 26A(2) and, either before or after the original expiry day, the Board determines to extend the registration of the licence — on the day specified in the notice given by the Board under that subregulation; or</w:t>
      </w:r>
    </w:p>
    <w:p w14:paraId="3D1C3516" w14:textId="77777777" w:rsidR="00865A4B" w:rsidRDefault="00865A4B">
      <w:pPr>
        <w:pStyle w:val="Indenta"/>
      </w:pPr>
      <w:r>
        <w:tab/>
        <w:t>(c)</w:t>
      </w:r>
      <w:r>
        <w:tab/>
        <w:t>if an application is made under regulation 26A(2) and after the original expiry day the Board determines not to extend the registration of the licence — on the day on which the Board notifies the licence holder of the Board’s decision to refuse to extend the registration of the licence; or</w:t>
      </w:r>
    </w:p>
    <w:p w14:paraId="7E2D5D29" w14:textId="77777777" w:rsidR="00865A4B" w:rsidRDefault="00865A4B">
      <w:pPr>
        <w:pStyle w:val="Indenta"/>
      </w:pPr>
      <w:r>
        <w:tab/>
        <w:t>(d)</w:t>
      </w:r>
      <w:r>
        <w:tab/>
        <w:t>if an application is made under regulation 26A(2) and after the original expiry day, but before the Board determines the application, the licence holder withdraws the application — on the day on which the application is withdrawn.</w:t>
      </w:r>
    </w:p>
    <w:p w14:paraId="232124B4" w14:textId="77777777" w:rsidR="00865A4B" w:rsidRDefault="00865A4B">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865A4B" w:rsidRDefault="00865A4B">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155B1DA9" w:rsidR="00865A4B" w:rsidRDefault="00865A4B">
      <w:pPr>
        <w:pStyle w:val="Footnotesection"/>
      </w:pPr>
      <w:r>
        <w:tab/>
        <w:t>[Regulation 26 amended: Gazette 6 Sep 1996 p. 4414; 31 Dec 2007 p. 6505; 2 May 2017 p. 2294</w:t>
      </w:r>
      <w:r>
        <w:noBreakHyphen/>
        <w:t xml:space="preserve">5; SL 2026/67 r. 18.] </w:t>
      </w:r>
    </w:p>
    <w:p w14:paraId="1D9C8628" w14:textId="77777777" w:rsidR="00865A4B" w:rsidRDefault="00865A4B">
      <w:pPr>
        <w:pStyle w:val="Heading5"/>
      </w:pPr>
      <w:bookmarkStart w:id="42" w:name="_Toc242692041"/>
      <w:r>
        <w:rPr>
          <w:rStyle w:val="CharSectno"/>
        </w:rPr>
        <w:t>26A</w:t>
      </w:r>
      <w:r>
        <w:t>.</w:t>
      </w:r>
      <w:r>
        <w:tab/>
        <w:t>Extension of registration of electrician’s training licence</w:t>
      </w:r>
      <w:bookmarkEnd w:id="42"/>
    </w:p>
    <w:p w14:paraId="18D3693A" w14:textId="77777777" w:rsidR="00865A4B" w:rsidRDefault="00865A4B">
      <w:pPr>
        <w:pStyle w:val="Subsection"/>
      </w:pPr>
      <w:r>
        <w:tab/>
        <w:t>(1)</w:t>
      </w:r>
      <w:r>
        <w:tab/>
        <w:t xml:space="preserve">In this regulation — </w:t>
      </w:r>
    </w:p>
    <w:p w14:paraId="01788E7F" w14:textId="77777777" w:rsidR="00865A4B" w:rsidRDefault="00865A4B">
      <w:pPr>
        <w:pStyle w:val="Defstart"/>
      </w:pPr>
      <w:r>
        <w:tab/>
      </w:r>
      <w:r>
        <w:rPr>
          <w:rStyle w:val="CharDefText"/>
        </w:rPr>
        <w:t>original expiry day</w:t>
      </w:r>
      <w:r>
        <w:t xml:space="preserve"> has the meaning given in regulation 26(2C)(a).</w:t>
      </w:r>
    </w:p>
    <w:p w14:paraId="08FF4900" w14:textId="77777777" w:rsidR="00865A4B" w:rsidRDefault="00865A4B">
      <w:pPr>
        <w:pStyle w:val="Subsection"/>
      </w:pPr>
      <w:r>
        <w:tab/>
        <w:t>(2)</w:t>
      </w:r>
      <w:r>
        <w:tab/>
        <w:t xml:space="preserve">On an application made to the Board by the holder of an electrician’s training licence before the original expiry day, the Board may, by notice in writing to the holder of the licence, </w:t>
      </w:r>
      <w:r>
        <w:lastRenderedPageBreak/>
        <w:t>extend the registration of the licence to a day specified in the notice.</w:t>
      </w:r>
    </w:p>
    <w:p w14:paraId="44A03495" w14:textId="77777777" w:rsidR="00865A4B" w:rsidRDefault="00865A4B">
      <w:pPr>
        <w:pStyle w:val="Subsection"/>
      </w:pPr>
      <w:r>
        <w:tab/>
        <w:t>(3)</w:t>
      </w:r>
      <w:r>
        <w:tab/>
        <w:t>An application made under subregulation (2) must be made to the Board in the approved form.</w:t>
      </w:r>
    </w:p>
    <w:p w14:paraId="510E0438" w14:textId="77777777" w:rsidR="00865A4B" w:rsidRDefault="00865A4B">
      <w:pPr>
        <w:pStyle w:val="Subsection"/>
      </w:pPr>
      <w:r>
        <w:tab/>
        <w:t>(4)</w:t>
      </w:r>
      <w:r>
        <w:tab/>
        <w:t>The Board cannot extend the registration of an electrician’s training licence by more than a period of 2 years after the original expiry day.</w:t>
      </w:r>
    </w:p>
    <w:p w14:paraId="21C4B076" w14:textId="77777777" w:rsidR="00865A4B" w:rsidRDefault="00865A4B">
      <w:pPr>
        <w:pStyle w:val="Subsection"/>
      </w:pPr>
      <w:r>
        <w:tab/>
        <w:t>(5)</w:t>
      </w:r>
      <w:r>
        <w:tab/>
        <w:t>If an application is made under subregulation (2) but the Board does not determine the application before the original expiry day, the registration of the electrician’s training licence continues to have effect on and from the original expiry day until it expires in accordance with regulation 26(2C)(b), (c) or (d).</w:t>
      </w:r>
    </w:p>
    <w:p w14:paraId="5E59769F" w14:textId="30A11727" w:rsidR="00865A4B" w:rsidRDefault="00865A4B">
      <w:pPr>
        <w:pStyle w:val="Footnotesection"/>
      </w:pPr>
      <w:r>
        <w:tab/>
        <w:t>[Regulation 26A inserted: SL 2026/67 r. 19.]</w:t>
      </w:r>
    </w:p>
    <w:p w14:paraId="11B269B9" w14:textId="77777777" w:rsidR="00865A4B" w:rsidRDefault="00865A4B">
      <w:pPr>
        <w:pStyle w:val="Heading5"/>
      </w:pPr>
      <w:bookmarkStart w:id="43" w:name="_Toc242692042"/>
      <w:r>
        <w:rPr>
          <w:rStyle w:val="CharSectno"/>
        </w:rPr>
        <w:t>27</w:t>
      </w:r>
      <w:r>
        <w:t>.</w:t>
      </w:r>
      <w:r>
        <w:tab/>
        <w:t>Renewal of registration of licences</w:t>
      </w:r>
      <w:bookmarkEnd w:id="43"/>
    </w:p>
    <w:p w14:paraId="048EA34B" w14:textId="77777777" w:rsidR="00865A4B" w:rsidRDefault="00865A4B">
      <w:pPr>
        <w:pStyle w:val="Subsection"/>
      </w:pPr>
      <w:r>
        <w:tab/>
        <w:t>(1)</w:t>
      </w:r>
      <w:r>
        <w:tab/>
        <w:t>Subject to regulation 29, the Board must renew the registration of a licence (other than an electrician’s training licence) issued under regulation 24(1) or restored under regulation 27B(1) on an application made not earlier than 90 days before, and not later than 30 days after, the date of the expiry of the registration if the licence has not been cancelled under these regulations.</w:t>
      </w:r>
    </w:p>
    <w:p w14:paraId="6F1B39DA" w14:textId="77777777" w:rsidR="00865A4B" w:rsidRDefault="00865A4B">
      <w:pPr>
        <w:pStyle w:val="Subsection"/>
      </w:pPr>
      <w:r>
        <w:tab/>
        <w:t>(2)</w:t>
      </w:r>
      <w:r>
        <w:tab/>
        <w:t>An application under subregulation (1) for the renewal of the registration of a licence must be —</w:t>
      </w:r>
    </w:p>
    <w:p w14:paraId="02875696" w14:textId="77777777" w:rsidR="00865A4B" w:rsidRDefault="00865A4B">
      <w:pPr>
        <w:pStyle w:val="Indenta"/>
      </w:pPr>
      <w:r>
        <w:tab/>
        <w:t>(a)</w:t>
      </w:r>
      <w:r>
        <w:tab/>
        <w:t>made to the Board in the approved form; and</w:t>
      </w:r>
    </w:p>
    <w:p w14:paraId="1D116BAC" w14:textId="77777777" w:rsidR="00865A4B" w:rsidRDefault="00865A4B">
      <w:pPr>
        <w:pStyle w:val="Indenta"/>
      </w:pPr>
      <w:r>
        <w:tab/>
        <w:t>(b)</w:t>
      </w:r>
      <w:r>
        <w:tab/>
        <w:t>accompanied by the renewal of registration fee in Schedule 1 item 2.</w:t>
      </w:r>
    </w:p>
    <w:p w14:paraId="14F56E5D" w14:textId="7EA25086" w:rsidR="00865A4B" w:rsidRDefault="00865A4B">
      <w:pPr>
        <w:pStyle w:val="Footnotesection"/>
      </w:pPr>
      <w:r>
        <w:tab/>
        <w:t>[Regulation 27 inserted: SL 2026/67 r. 19.]</w:t>
      </w:r>
    </w:p>
    <w:p w14:paraId="405C5B49" w14:textId="77777777" w:rsidR="00865A4B" w:rsidRDefault="00865A4B">
      <w:pPr>
        <w:pStyle w:val="Heading5"/>
      </w:pPr>
      <w:bookmarkStart w:id="44" w:name="_Toc242692043"/>
      <w:r>
        <w:rPr>
          <w:rStyle w:val="CharSectno"/>
        </w:rPr>
        <w:t>27A</w:t>
      </w:r>
      <w:r>
        <w:t>.</w:t>
      </w:r>
      <w:r>
        <w:tab/>
        <w:t>Effect of renewal on period of registration of licences</w:t>
      </w:r>
      <w:bookmarkEnd w:id="44"/>
    </w:p>
    <w:p w14:paraId="3226DA09" w14:textId="77777777" w:rsidR="00865A4B" w:rsidRDefault="00865A4B">
      <w:pPr>
        <w:pStyle w:val="Subsection"/>
      </w:pPr>
      <w:r>
        <w:tab/>
        <w:t>(1)</w:t>
      </w:r>
      <w:r>
        <w:tab/>
        <w:t xml:space="preserve">If an application is made under regulation 27(1) for the renewal of the registration of a licence and the registration is renewed </w:t>
      </w:r>
      <w:r>
        <w:lastRenderedPageBreak/>
        <w:t>before the expiry of the registration, the renewal has effect on and from the day immediately following the day on which the registration would, but for the renewal, have expired.</w:t>
      </w:r>
    </w:p>
    <w:p w14:paraId="17874EEF" w14:textId="77777777" w:rsidR="00865A4B" w:rsidRDefault="00865A4B">
      <w:pPr>
        <w:pStyle w:val="Subsection"/>
      </w:pPr>
      <w:r>
        <w:tab/>
        <w:t>(2)</w:t>
      </w:r>
      <w:r>
        <w:tab/>
        <w:t xml:space="preserve">If an application is made under regulation 27(1) for the renewal of the registration of a licence before the expiry of the registration, but the application is not determined before the expiry of the registration — </w:t>
      </w:r>
    </w:p>
    <w:p w14:paraId="3CEBDB20" w14:textId="77777777" w:rsidR="00865A4B" w:rsidRDefault="00865A4B">
      <w:pPr>
        <w:pStyle w:val="Indenta"/>
      </w:pPr>
      <w:r>
        <w:tab/>
        <w:t>(a)</w:t>
      </w:r>
      <w:r>
        <w:tab/>
        <w:t xml:space="preserve">the registration of the licence continues to have effect on and from the day immediately following its expiry until whichever of the following occurs first — </w:t>
      </w:r>
    </w:p>
    <w:p w14:paraId="3F422C39" w14:textId="77777777" w:rsidR="00865A4B" w:rsidRDefault="00865A4B">
      <w:pPr>
        <w:pStyle w:val="Indenti"/>
      </w:pPr>
      <w:r>
        <w:tab/>
        <w:t>(i)</w:t>
      </w:r>
      <w:r>
        <w:tab/>
        <w:t>the Board notifies the licence holder that it refuses to accept the application;</w:t>
      </w:r>
    </w:p>
    <w:p w14:paraId="68A75920" w14:textId="77777777" w:rsidR="00865A4B" w:rsidRDefault="00865A4B">
      <w:pPr>
        <w:pStyle w:val="Indenti"/>
      </w:pPr>
      <w:r>
        <w:tab/>
        <w:t>(ii)</w:t>
      </w:r>
      <w:r>
        <w:tab/>
        <w:t>the licence holder withdraws the application;</w:t>
      </w:r>
    </w:p>
    <w:p w14:paraId="77131955" w14:textId="77777777" w:rsidR="00865A4B" w:rsidRDefault="00865A4B">
      <w:pPr>
        <w:pStyle w:val="Indenti"/>
        <w:rPr>
          <w:rStyle w:val="DraftersNotes"/>
          <w:b w:val="0"/>
          <w:i w:val="0"/>
        </w:rPr>
      </w:pPr>
      <w:r>
        <w:tab/>
        <w:t>(iii)</w:t>
      </w:r>
      <w:r>
        <w:tab/>
        <w:t>the Board notifies the licence holder that it has renewed, or has refused to renew, the registration of the licence;</w:t>
      </w:r>
    </w:p>
    <w:p w14:paraId="32BFC39F" w14:textId="77777777" w:rsidR="00865A4B" w:rsidRDefault="00865A4B">
      <w:pPr>
        <w:pStyle w:val="Indenta"/>
      </w:pPr>
      <w:r>
        <w:tab/>
      </w:r>
      <w:r>
        <w:tab/>
        <w:t>and</w:t>
      </w:r>
    </w:p>
    <w:p w14:paraId="01C07A6A" w14:textId="77777777" w:rsidR="00865A4B" w:rsidRDefault="00865A4B">
      <w:pPr>
        <w:pStyle w:val="Indenta"/>
      </w:pPr>
      <w:r>
        <w:tab/>
        <w:t>(b)</w:t>
      </w:r>
      <w:r>
        <w:tab/>
        <w:t>the registration of the licence, if renewed, is taken to have been renewed on the day immediately following its expiry.</w:t>
      </w:r>
    </w:p>
    <w:p w14:paraId="5024EB34" w14:textId="77777777" w:rsidR="00865A4B" w:rsidRDefault="00865A4B">
      <w:pPr>
        <w:pStyle w:val="Subsection"/>
      </w:pPr>
      <w:r>
        <w:tab/>
        <w:t>(3)</w:t>
      </w:r>
      <w:r>
        <w:tab/>
        <w:t xml:space="preserve">If an application is made under regulation 27(1) for the renewal of the registration of a licence after the expiry of the registration, and the registration is renewed — </w:t>
      </w:r>
    </w:p>
    <w:p w14:paraId="33601AA9" w14:textId="77777777" w:rsidR="00865A4B" w:rsidRDefault="00865A4B">
      <w:pPr>
        <w:pStyle w:val="Indenta"/>
      </w:pPr>
      <w:r>
        <w:tab/>
        <w:t>(a)</w:t>
      </w:r>
      <w:r>
        <w:tab/>
        <w:t>the renewal has effect only for the balance of the period mentioned in the licence that remains after the registration is renewed; and</w:t>
      </w:r>
    </w:p>
    <w:p w14:paraId="08EB9E0A" w14:textId="77777777" w:rsidR="00865A4B" w:rsidRDefault="00865A4B">
      <w:pPr>
        <w:pStyle w:val="Indenta"/>
      </w:pPr>
      <w:r>
        <w:tab/>
        <w:t>(b)</w:t>
      </w:r>
      <w:r>
        <w:tab/>
        <w:t>the renewal of the registration does not affect the illegality of anything done after the registration expired and before it was renewed.</w:t>
      </w:r>
    </w:p>
    <w:p w14:paraId="521A948A" w14:textId="77777777" w:rsidR="00865A4B" w:rsidRDefault="00865A4B">
      <w:pPr>
        <w:pStyle w:val="PermNoteHeading"/>
      </w:pPr>
      <w:r>
        <w:tab/>
        <w:t>Example for this subregulation:</w:t>
      </w:r>
    </w:p>
    <w:p w14:paraId="60C140BB" w14:textId="77777777" w:rsidR="00865A4B" w:rsidRDefault="00865A4B">
      <w:pPr>
        <w:pStyle w:val="PermNoteText"/>
      </w:pPr>
      <w:r>
        <w:tab/>
      </w:r>
      <w:r>
        <w:tab/>
        <w:t>For the purposes of paragraph (a), if an application to renew the registration of a licence that expires on 1 July is made after 1 July but on or before 30 July, and the registration is renewed, the registration has effect until 1 July the following year.</w:t>
      </w:r>
    </w:p>
    <w:p w14:paraId="70DD3486" w14:textId="77777777" w:rsidR="00865A4B" w:rsidRDefault="00865A4B">
      <w:pPr>
        <w:pStyle w:val="Subsection"/>
      </w:pPr>
      <w:r>
        <w:lastRenderedPageBreak/>
        <w:tab/>
        <w:t>(4)</w:t>
      </w:r>
      <w:r>
        <w:tab/>
        <w:t>Nothing in this regulation affects any power under these regulations to cancel a licence.</w:t>
      </w:r>
    </w:p>
    <w:p w14:paraId="1F400BAA" w14:textId="749C8631" w:rsidR="00865A4B" w:rsidRDefault="00865A4B">
      <w:pPr>
        <w:pStyle w:val="Footnotesection"/>
      </w:pPr>
      <w:r>
        <w:tab/>
        <w:t>[Regulation 27A inserted: SL 2026/67 r. 19.]</w:t>
      </w:r>
    </w:p>
    <w:p w14:paraId="7134FCC7" w14:textId="77777777" w:rsidR="00865A4B" w:rsidRDefault="00865A4B">
      <w:pPr>
        <w:pStyle w:val="Heading5"/>
      </w:pPr>
      <w:bookmarkStart w:id="45" w:name="_Toc242692044"/>
      <w:r>
        <w:rPr>
          <w:rStyle w:val="CharSectno"/>
        </w:rPr>
        <w:t>27B</w:t>
      </w:r>
      <w:r>
        <w:t>.</w:t>
      </w:r>
      <w:r>
        <w:tab/>
        <w:t>Restoration of registration of licence</w:t>
      </w:r>
      <w:bookmarkEnd w:id="45"/>
    </w:p>
    <w:p w14:paraId="18D24120" w14:textId="77777777" w:rsidR="00865A4B" w:rsidRDefault="00865A4B">
      <w:pPr>
        <w:pStyle w:val="Subsection"/>
      </w:pPr>
      <w:r>
        <w:tab/>
        <w:t>(1)</w:t>
      </w:r>
      <w:r>
        <w:tab/>
        <w:t>The Board must restore the registration of a licence (other than an electrician’s training licence) issued under regulation 24(1) on an application made more than 30 days after the registration of the licence has expired if the Board is satisfied that the applicant fulfils the requirements set out in regulations 22 and 24(1).</w:t>
      </w:r>
    </w:p>
    <w:p w14:paraId="55193294" w14:textId="77777777" w:rsidR="00865A4B" w:rsidRDefault="00865A4B">
      <w:pPr>
        <w:pStyle w:val="Subsection"/>
      </w:pPr>
      <w:r>
        <w:tab/>
        <w:t>(2)</w:t>
      </w:r>
      <w:r>
        <w:tab/>
        <w:t>An application under subregulation (1) for the restoration of the registration of a licence must be —</w:t>
      </w:r>
    </w:p>
    <w:p w14:paraId="42B63C52" w14:textId="77777777" w:rsidR="00865A4B" w:rsidRDefault="00865A4B">
      <w:pPr>
        <w:pStyle w:val="Indenta"/>
      </w:pPr>
      <w:r>
        <w:tab/>
        <w:t>(a)</w:t>
      </w:r>
      <w:r>
        <w:tab/>
        <w:t>made to the Board in the approved form; and</w:t>
      </w:r>
    </w:p>
    <w:p w14:paraId="6434E67C" w14:textId="77777777" w:rsidR="00865A4B" w:rsidRDefault="00865A4B">
      <w:pPr>
        <w:pStyle w:val="Indenta"/>
      </w:pPr>
      <w:r>
        <w:tab/>
        <w:t>(b)</w:t>
      </w:r>
      <w:r>
        <w:tab/>
        <w:t>accompanied by the application fee in Schedule 1 item 3(a) and the restoration of registration fee in Schedule 1 item 3(b).</w:t>
      </w:r>
    </w:p>
    <w:p w14:paraId="5C7B14F0" w14:textId="77777777" w:rsidR="00865A4B" w:rsidRDefault="00865A4B">
      <w:pPr>
        <w:pStyle w:val="Subsection"/>
      </w:pPr>
      <w:r>
        <w:tab/>
        <w:t>(3)</w:t>
      </w:r>
      <w:r>
        <w:tab/>
        <w:t xml:space="preserve">If an application is made under subregulation (1) for the restoration of the registration of a licence and the registration is restored — </w:t>
      </w:r>
    </w:p>
    <w:p w14:paraId="78DF189F" w14:textId="77777777" w:rsidR="00865A4B" w:rsidRDefault="00865A4B">
      <w:pPr>
        <w:pStyle w:val="Indenta"/>
      </w:pPr>
      <w:r>
        <w:tab/>
        <w:t>(a)</w:t>
      </w:r>
      <w:r>
        <w:tab/>
        <w:t>the registration has effect on and from the day on which it is restored until the expiry day specified in the licence; and</w:t>
      </w:r>
    </w:p>
    <w:p w14:paraId="21C07902" w14:textId="77777777" w:rsidR="00865A4B" w:rsidRDefault="00865A4B">
      <w:pPr>
        <w:pStyle w:val="Indenta"/>
      </w:pPr>
      <w:r>
        <w:tab/>
        <w:t>(b)</w:t>
      </w:r>
      <w:r>
        <w:tab/>
        <w:t>the restoration of the registration does not affect the illegality of anything done after the registration expired and before it was restored.</w:t>
      </w:r>
    </w:p>
    <w:p w14:paraId="6FEF1545" w14:textId="77777777" w:rsidR="00865A4B" w:rsidRDefault="00865A4B">
      <w:pPr>
        <w:pStyle w:val="Subsection"/>
      </w:pPr>
      <w:r>
        <w:tab/>
        <w:t>(4)</w:t>
      </w:r>
      <w:r>
        <w:tab/>
        <w:t>Nothing in this regulation affects any power under these regulations to cancel a licence.</w:t>
      </w:r>
    </w:p>
    <w:p w14:paraId="5C8E4B73" w14:textId="3E1A351B" w:rsidR="00865A4B" w:rsidRDefault="00865A4B">
      <w:pPr>
        <w:pStyle w:val="Footnotesection"/>
      </w:pPr>
      <w:r>
        <w:tab/>
        <w:t>[Regulation 27B inserted: SL 2026/67 r. 19.]</w:t>
      </w:r>
    </w:p>
    <w:p w14:paraId="420FE636" w14:textId="77777777" w:rsidR="00865A4B" w:rsidRDefault="00865A4B">
      <w:pPr>
        <w:pStyle w:val="Heading5"/>
      </w:pPr>
      <w:bookmarkStart w:id="46" w:name="_Toc242692045"/>
      <w:r>
        <w:rPr>
          <w:rStyle w:val="CharSectno"/>
        </w:rPr>
        <w:lastRenderedPageBreak/>
        <w:t>27C</w:t>
      </w:r>
      <w:r>
        <w:t>.</w:t>
      </w:r>
      <w:r>
        <w:tab/>
        <w:t>Board required to give licence or permit document</w:t>
      </w:r>
      <w:bookmarkEnd w:id="46"/>
    </w:p>
    <w:p w14:paraId="76FF800D" w14:textId="77777777" w:rsidR="00865A4B" w:rsidRDefault="00865A4B">
      <w:pPr>
        <w:pStyle w:val="Subsection"/>
      </w:pPr>
      <w:r>
        <w:tab/>
        <w:t>(1)</w:t>
      </w:r>
      <w:r>
        <w:tab/>
        <w:t>If the Board issues, renews or restores a licence or permit (with or without restrictions or conditions), the Board must give the licence or permit holder a licence or permit document in a form approved by the Director.</w:t>
      </w:r>
    </w:p>
    <w:p w14:paraId="42E07C24" w14:textId="77777777" w:rsidR="00865A4B" w:rsidRDefault="00865A4B">
      <w:pPr>
        <w:pStyle w:val="Subsection"/>
      </w:pPr>
      <w:r>
        <w:tab/>
        <w:t>(2)</w:t>
      </w:r>
      <w:r>
        <w:tab/>
        <w:t>The licence or permit document must specify the period of registration of the licence or permit, as the case requires.</w:t>
      </w:r>
    </w:p>
    <w:p w14:paraId="02AACCAE" w14:textId="4080BE3F" w:rsidR="00865A4B" w:rsidRDefault="00865A4B">
      <w:pPr>
        <w:pStyle w:val="Footnotesection"/>
      </w:pPr>
      <w:r>
        <w:tab/>
        <w:t>[Regulation 27C inserted: SL 2026/67 r. 19.]</w:t>
      </w:r>
    </w:p>
    <w:p w14:paraId="39075003" w14:textId="77777777" w:rsidR="00865A4B" w:rsidRDefault="00865A4B">
      <w:pPr>
        <w:pStyle w:val="Heading5"/>
      </w:pPr>
      <w:bookmarkStart w:id="47" w:name="_Toc242692046"/>
      <w:r>
        <w:rPr>
          <w:rStyle w:val="CharSectno"/>
        </w:rPr>
        <w:t>27D</w:t>
      </w:r>
      <w:r>
        <w:t>.</w:t>
      </w:r>
      <w:r>
        <w:tab/>
        <w:t>Board required to give reasons for decision to refuse or to impose restrictions or conditions</w:t>
      </w:r>
      <w:bookmarkEnd w:id="47"/>
    </w:p>
    <w:p w14:paraId="6895623F" w14:textId="77777777" w:rsidR="00865A4B" w:rsidRDefault="00865A4B">
      <w:pPr>
        <w:pStyle w:val="Subsection"/>
      </w:pPr>
      <w:r>
        <w:tab/>
        <w:t>(1)</w:t>
      </w:r>
      <w:r>
        <w:tab/>
        <w:t xml:space="preserve">This regulation applies if the Board — </w:t>
      </w:r>
    </w:p>
    <w:p w14:paraId="45E6FEF3" w14:textId="77777777" w:rsidR="00865A4B" w:rsidRDefault="00865A4B">
      <w:pPr>
        <w:pStyle w:val="Indenta"/>
      </w:pPr>
      <w:r>
        <w:tab/>
        <w:t>(a)</w:t>
      </w:r>
      <w:r>
        <w:tab/>
        <w:t>refuses to issue, renew or restore a licence or permit; or</w:t>
      </w:r>
    </w:p>
    <w:p w14:paraId="49CF97FA" w14:textId="77777777" w:rsidR="00865A4B" w:rsidRDefault="00865A4B">
      <w:pPr>
        <w:pStyle w:val="Indenta"/>
      </w:pPr>
      <w:r>
        <w:tab/>
        <w:t>(b)</w:t>
      </w:r>
      <w:r>
        <w:tab/>
        <w:t>issues, renews or restores a licence or permit subject to restrictions or conditions.</w:t>
      </w:r>
    </w:p>
    <w:p w14:paraId="3C063AA5" w14:textId="77777777" w:rsidR="00865A4B" w:rsidRDefault="00865A4B">
      <w:pPr>
        <w:pStyle w:val="Subsection"/>
      </w:pPr>
      <w:r>
        <w:tab/>
        <w:t>(2)</w:t>
      </w:r>
      <w:r>
        <w:tab/>
        <w:t>The Board must give the applicant or the licence or permit holder, as the case requires, written reasons for the decision.</w:t>
      </w:r>
    </w:p>
    <w:p w14:paraId="65054596" w14:textId="047B63B4" w:rsidR="00865A4B" w:rsidRDefault="00865A4B">
      <w:pPr>
        <w:pStyle w:val="Footnotesection"/>
      </w:pPr>
      <w:r>
        <w:tab/>
        <w:t>[Regulation 27D inserted: SL 2026/67 r. 19.]</w:t>
      </w:r>
    </w:p>
    <w:p w14:paraId="49762547" w14:textId="77777777" w:rsidR="00865A4B" w:rsidRDefault="00865A4B">
      <w:pPr>
        <w:pStyle w:val="Heading5"/>
      </w:pPr>
      <w:bookmarkStart w:id="48" w:name="_Toc242692047"/>
      <w:r>
        <w:rPr>
          <w:rStyle w:val="CharSectno"/>
        </w:rPr>
        <w:t>28</w:t>
      </w:r>
      <w:r>
        <w:t>.</w:t>
      </w:r>
      <w:r>
        <w:tab/>
        <w:t>Contact details</w:t>
      </w:r>
      <w:bookmarkEnd w:id="48"/>
    </w:p>
    <w:p w14:paraId="5480F8D2" w14:textId="77777777" w:rsidR="00865A4B" w:rsidRDefault="00865A4B">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865A4B" w:rsidRDefault="00865A4B">
      <w:pPr>
        <w:pStyle w:val="Subsection"/>
      </w:pPr>
      <w:r>
        <w:tab/>
        <w:t>(2)</w:t>
      </w:r>
      <w:r>
        <w:tab/>
        <w:t>Notice under subregulation (1) may be given in writing, by facsimile transmission, by telephone or by a means of electronic communication approved by the Board.</w:t>
      </w:r>
    </w:p>
    <w:p w14:paraId="2983C533" w14:textId="77777777" w:rsidR="00865A4B" w:rsidRDefault="00865A4B">
      <w:pPr>
        <w:pStyle w:val="Subsection"/>
        <w:keepNext/>
      </w:pPr>
      <w:r>
        <w:lastRenderedPageBreak/>
        <w:tab/>
        <w:t>(3)</w:t>
      </w:r>
      <w:r>
        <w:tab/>
        <w:t xml:space="preserve">For the purposes of these regulations, the last known contact details of a person are — </w:t>
      </w:r>
    </w:p>
    <w:p w14:paraId="3F31106A" w14:textId="77777777" w:rsidR="00865A4B" w:rsidRDefault="00865A4B">
      <w:pPr>
        <w:pStyle w:val="Indenta"/>
      </w:pPr>
      <w:r>
        <w:tab/>
        <w:t>(a)</w:t>
      </w:r>
      <w:r>
        <w:tab/>
        <w:t>the contact details given by the person to the Board in an application made to the Board under these regulations; or</w:t>
      </w:r>
    </w:p>
    <w:p w14:paraId="584F9902" w14:textId="77777777" w:rsidR="00865A4B" w:rsidRDefault="00865A4B">
      <w:pPr>
        <w:pStyle w:val="Indenta"/>
        <w:keepNext/>
      </w:pPr>
      <w:r>
        <w:tab/>
        <w:t>(b)</w:t>
      </w:r>
      <w:r>
        <w:tab/>
        <w:t>if the person has given notice of a change of contact details under subregulation (1) — the contact details in the notice.</w:t>
      </w:r>
    </w:p>
    <w:p w14:paraId="00ADCE27" w14:textId="77777777" w:rsidR="00865A4B" w:rsidRDefault="00865A4B">
      <w:pPr>
        <w:pStyle w:val="Footnotesection"/>
      </w:pPr>
      <w:r>
        <w:tab/>
        <w:t>[Regulation 28 inserted: Gazette 2 May 2017 p. 2295</w:t>
      </w:r>
      <w:r>
        <w:noBreakHyphen/>
        <w:t>6.]</w:t>
      </w:r>
    </w:p>
    <w:p w14:paraId="18C40EC2" w14:textId="77777777" w:rsidR="00865A4B" w:rsidRDefault="00865A4B">
      <w:pPr>
        <w:pStyle w:val="Heading5"/>
      </w:pPr>
      <w:bookmarkStart w:id="49" w:name="_Toc242692048"/>
      <w:r>
        <w:rPr>
          <w:rStyle w:val="CharSectno"/>
        </w:rPr>
        <w:t>29</w:t>
      </w:r>
      <w:r>
        <w:t>.</w:t>
      </w:r>
      <w:r>
        <w:tab/>
        <w:t>Board may require physical examinations and competency tests</w:t>
      </w:r>
      <w:bookmarkEnd w:id="49"/>
    </w:p>
    <w:p w14:paraId="3476F5BB" w14:textId="77777777" w:rsidR="00865A4B" w:rsidRDefault="00865A4B">
      <w:pPr>
        <w:pStyle w:val="Subsection"/>
      </w:pPr>
      <w:r>
        <w:tab/>
        <w:t>(1)</w:t>
      </w:r>
      <w:r>
        <w:tab/>
        <w:t xml:space="preserve">In this regulation and regulation 29A — </w:t>
      </w:r>
    </w:p>
    <w:p w14:paraId="52BDC4D3" w14:textId="77777777" w:rsidR="00865A4B" w:rsidRDefault="00865A4B">
      <w:pPr>
        <w:pStyle w:val="Defstart"/>
      </w:pPr>
      <w:r>
        <w:tab/>
      </w:r>
      <w:r>
        <w:rPr>
          <w:rStyle w:val="CharDefText"/>
        </w:rPr>
        <w:t>competency test</w:t>
      </w:r>
      <w:r>
        <w:t xml:space="preserve"> means — </w:t>
      </w:r>
    </w:p>
    <w:p w14:paraId="5534ADD7" w14:textId="77777777" w:rsidR="00865A4B" w:rsidRDefault="00865A4B">
      <w:pPr>
        <w:pStyle w:val="Defpara"/>
      </w:pPr>
      <w:r>
        <w:tab/>
        <w:t>(a)</w:t>
      </w:r>
      <w:r>
        <w:tab/>
        <w:t>a theoretical assessment; or</w:t>
      </w:r>
    </w:p>
    <w:p w14:paraId="60FDED1E" w14:textId="77777777" w:rsidR="00865A4B" w:rsidRDefault="00865A4B">
      <w:pPr>
        <w:pStyle w:val="Defpara"/>
      </w:pPr>
      <w:r>
        <w:tab/>
        <w:t>(b)</w:t>
      </w:r>
      <w:r>
        <w:tab/>
        <w:t>a practical assessment; or</w:t>
      </w:r>
    </w:p>
    <w:p w14:paraId="087E73D7" w14:textId="77777777" w:rsidR="00865A4B" w:rsidRDefault="00865A4B">
      <w:pPr>
        <w:pStyle w:val="Defpara"/>
      </w:pPr>
      <w:r>
        <w:tab/>
        <w:t>(c)</w:t>
      </w:r>
      <w:r>
        <w:tab/>
        <w:t>an examination; or</w:t>
      </w:r>
    </w:p>
    <w:p w14:paraId="762EADB5" w14:textId="77777777" w:rsidR="00865A4B" w:rsidRDefault="00865A4B">
      <w:pPr>
        <w:pStyle w:val="Defpara"/>
      </w:pPr>
      <w:r>
        <w:tab/>
        <w:t>(d)</w:t>
      </w:r>
      <w:r>
        <w:tab/>
        <w:t>a trade test.</w:t>
      </w:r>
    </w:p>
    <w:p w14:paraId="77CAF834" w14:textId="77777777" w:rsidR="00865A4B" w:rsidRDefault="00865A4B">
      <w:pPr>
        <w:pStyle w:val="Subsection"/>
      </w:pPr>
      <w:r>
        <w:tab/>
        <w:t>(2)</w:t>
      </w:r>
      <w:r>
        <w:tab/>
        <w:t xml:space="preserve">The Board may, by written notice, require a person who has applied under regulation 23 for a licence or permit to undergo either or both of the following within a specified period or before a specified time — </w:t>
      </w:r>
    </w:p>
    <w:p w14:paraId="40A0E20B" w14:textId="77777777" w:rsidR="00865A4B" w:rsidRDefault="00865A4B">
      <w:pPr>
        <w:pStyle w:val="Indenta"/>
      </w:pPr>
      <w:r>
        <w:tab/>
        <w:t>(a)</w:t>
      </w:r>
      <w:r>
        <w:tab/>
        <w:t>an examination of the person’s physical fitness by a person acceptable to the Board;</w:t>
      </w:r>
    </w:p>
    <w:p w14:paraId="770CA346" w14:textId="77777777" w:rsidR="00865A4B" w:rsidRDefault="00865A4B">
      <w:pPr>
        <w:pStyle w:val="Indenta"/>
      </w:pPr>
      <w:r>
        <w:tab/>
        <w:t>(b)</w:t>
      </w:r>
      <w:r>
        <w:tab/>
        <w:t>a competency test as specified by the Board.</w:t>
      </w:r>
    </w:p>
    <w:p w14:paraId="3AE0A81F" w14:textId="77777777" w:rsidR="00865A4B" w:rsidRDefault="00865A4B">
      <w:pPr>
        <w:pStyle w:val="Subsection"/>
      </w:pPr>
      <w:r>
        <w:tab/>
        <w:t>(3)</w:t>
      </w:r>
      <w:r>
        <w:tab/>
        <w:t xml:space="preserve">The Board may, by written notice, require a person who holds a licence or permit to undergo either or both of the following, if applicable, within a specified period or before a specified time — </w:t>
      </w:r>
    </w:p>
    <w:p w14:paraId="579E721F" w14:textId="77777777" w:rsidR="00865A4B" w:rsidRDefault="00865A4B">
      <w:pPr>
        <w:pStyle w:val="Indenta"/>
      </w:pPr>
      <w:r>
        <w:tab/>
        <w:t>(a)</w:t>
      </w:r>
      <w:r>
        <w:tab/>
        <w:t>an examination of the person’s physical fitness by a person acceptable to the Board;</w:t>
      </w:r>
    </w:p>
    <w:p w14:paraId="748CE653" w14:textId="77777777" w:rsidR="00865A4B" w:rsidRDefault="00865A4B">
      <w:pPr>
        <w:pStyle w:val="Indenta"/>
      </w:pPr>
      <w:r>
        <w:lastRenderedPageBreak/>
        <w:tab/>
        <w:t>(b)</w:t>
      </w:r>
      <w:r>
        <w:tab/>
        <w:t>if the Board is not satisfied as to the ability of the person to carry out electrical work in a safe and satisfactory manner — a competency test as specified by the Board.</w:t>
      </w:r>
    </w:p>
    <w:p w14:paraId="5C6D00E7" w14:textId="77777777" w:rsidR="00865A4B" w:rsidRDefault="00865A4B">
      <w:pPr>
        <w:pStyle w:val="Subsection"/>
      </w:pPr>
      <w:r>
        <w:tab/>
        <w:t>(4)</w:t>
      </w:r>
      <w:r>
        <w:tab/>
        <w:t>Not less than 12 months before the expiry of the registration of a licence, the Board may, by written notice given to the licence holder, require the licence holder to undergo a specified course of training relating to electrical safety within a specified period or before a specified time.</w:t>
      </w:r>
    </w:p>
    <w:p w14:paraId="47ED10D1" w14:textId="381C1D84" w:rsidR="00865A4B" w:rsidRDefault="00865A4B">
      <w:pPr>
        <w:pStyle w:val="Footnotesection"/>
      </w:pPr>
      <w:r>
        <w:tab/>
        <w:t>[Regulation 29 inserted: SL 2026/67 r. 20.]</w:t>
      </w:r>
    </w:p>
    <w:p w14:paraId="5CC87668" w14:textId="77777777" w:rsidR="00865A4B" w:rsidRDefault="00865A4B">
      <w:pPr>
        <w:pStyle w:val="Heading5"/>
      </w:pPr>
      <w:bookmarkStart w:id="50" w:name="_Toc242692049"/>
      <w:r>
        <w:rPr>
          <w:rStyle w:val="CharSectno"/>
        </w:rPr>
        <w:t>29A</w:t>
      </w:r>
      <w:r>
        <w:t>.</w:t>
      </w:r>
      <w:r>
        <w:tab/>
        <w:t>Results of physical examinations and competency tests</w:t>
      </w:r>
      <w:bookmarkEnd w:id="50"/>
    </w:p>
    <w:p w14:paraId="1173617B" w14:textId="77777777" w:rsidR="00865A4B" w:rsidRDefault="00865A4B">
      <w:pPr>
        <w:pStyle w:val="Subsection"/>
      </w:pPr>
      <w:r>
        <w:tab/>
        <w:t>(1)</w:t>
      </w:r>
      <w:r>
        <w:tab/>
        <w:t xml:space="preserve">Subregulation (2) applies if a person given written notice under regulation 29 to undergo an examination of the person’s physical fitness, a competency test or course of training — </w:t>
      </w:r>
    </w:p>
    <w:p w14:paraId="126F5C2A" w14:textId="77777777" w:rsidR="00865A4B" w:rsidRDefault="00865A4B">
      <w:pPr>
        <w:pStyle w:val="Indenta"/>
      </w:pPr>
      <w:r>
        <w:tab/>
        <w:t>(a)</w:t>
      </w:r>
      <w:r>
        <w:tab/>
        <w:t>fails to undergo the examination, competency test or course of training within the period or before the time specified in the notice, as the case requires; or</w:t>
      </w:r>
    </w:p>
    <w:p w14:paraId="552F7EBD" w14:textId="77777777" w:rsidR="00865A4B" w:rsidRDefault="00865A4B">
      <w:pPr>
        <w:pStyle w:val="Indenta"/>
      </w:pPr>
      <w:r>
        <w:tab/>
        <w:t>(b)</w:t>
      </w:r>
      <w:r>
        <w:tab/>
        <w:t>fails to produce to the Board evidence considered by the Board to be satisfactory concerning the results of that examination, competency test or course of training; or</w:t>
      </w:r>
    </w:p>
    <w:p w14:paraId="1A1DFD71" w14:textId="77777777" w:rsidR="00865A4B" w:rsidRDefault="00865A4B">
      <w:pPr>
        <w:pStyle w:val="Indenta"/>
        <w:rPr>
          <w:rStyle w:val="DraftersNotes"/>
          <w:b w:val="0"/>
          <w:i w:val="0"/>
        </w:rPr>
      </w:pPr>
      <w:r>
        <w:tab/>
        <w:t>(c)</w:t>
      </w:r>
      <w:r>
        <w:tab/>
        <w:t>fails in that examination, competency test or course of training to meet the standards considered by the Board to be appropriate.</w:t>
      </w:r>
    </w:p>
    <w:p w14:paraId="0B90974B" w14:textId="77777777" w:rsidR="00865A4B" w:rsidRDefault="00865A4B">
      <w:pPr>
        <w:pStyle w:val="Subsection"/>
      </w:pPr>
      <w:r>
        <w:tab/>
        <w:t>(2)</w:t>
      </w:r>
      <w:r>
        <w:tab/>
        <w:t>The Board may refuse to grant a licence or permit to the person, or if the person is the holder of a licence or permit, the Board may —</w:t>
      </w:r>
    </w:p>
    <w:p w14:paraId="4508D769" w14:textId="77777777" w:rsidR="00865A4B" w:rsidRDefault="00865A4B">
      <w:pPr>
        <w:pStyle w:val="Indenta"/>
      </w:pPr>
      <w:r>
        <w:tab/>
        <w:t>(a)</w:t>
      </w:r>
      <w:r>
        <w:tab/>
        <w:t>refuse to renew the registration of the licence; or</w:t>
      </w:r>
    </w:p>
    <w:p w14:paraId="7F3CB5B3" w14:textId="77777777" w:rsidR="00865A4B" w:rsidRDefault="00865A4B">
      <w:pPr>
        <w:pStyle w:val="Indenta"/>
      </w:pPr>
      <w:r>
        <w:tab/>
        <w:t>(b)</w:t>
      </w:r>
      <w:r>
        <w:tab/>
        <w:t>make an order suspending or cancelling the licence or permit.</w:t>
      </w:r>
    </w:p>
    <w:p w14:paraId="57139D12" w14:textId="77777777" w:rsidR="00865A4B" w:rsidRDefault="00865A4B">
      <w:pPr>
        <w:pStyle w:val="Subsection"/>
      </w:pPr>
      <w:r>
        <w:tab/>
        <w:t>(3)</w:t>
      </w:r>
      <w:r>
        <w:tab/>
        <w:t>An order made by the Board under subregulation (2)(b) must be in writing and a copy of the order given to the person against whom it is made.</w:t>
      </w:r>
    </w:p>
    <w:p w14:paraId="267D9DEC" w14:textId="77777777" w:rsidR="00865A4B" w:rsidRDefault="00865A4B">
      <w:pPr>
        <w:pStyle w:val="Subsection"/>
      </w:pPr>
      <w:r>
        <w:lastRenderedPageBreak/>
        <w:tab/>
        <w:t>(4)</w:t>
      </w:r>
      <w:r>
        <w:tab/>
        <w:t>A person given written notice under regulation 29 to undergo an examination of the person’s physical fitness, a competency test or course of training must pay the examination, competency test or course of training fees —</w:t>
      </w:r>
    </w:p>
    <w:p w14:paraId="3C202D2B" w14:textId="77777777" w:rsidR="00865A4B" w:rsidRDefault="00865A4B">
      <w:pPr>
        <w:pStyle w:val="Indenta"/>
      </w:pPr>
      <w:r>
        <w:tab/>
        <w:t>(a)</w:t>
      </w:r>
      <w:r>
        <w:tab/>
        <w:t>if the examination, competency test or course of training is conducted by the Board — as determined by the Director; or</w:t>
      </w:r>
    </w:p>
    <w:p w14:paraId="39719A92" w14:textId="77777777" w:rsidR="00865A4B" w:rsidRDefault="00865A4B">
      <w:pPr>
        <w:pStyle w:val="Indenta"/>
      </w:pPr>
      <w:r>
        <w:tab/>
        <w:t>(b)</w:t>
      </w:r>
      <w:r>
        <w:tab/>
        <w:t>if the examination, competency test or course of training is conducted by a body approved by the Board or the Director to do so — as determined by the body.</w:t>
      </w:r>
    </w:p>
    <w:p w14:paraId="326D3734" w14:textId="0C6D7BC9" w:rsidR="00865A4B" w:rsidRDefault="00865A4B">
      <w:pPr>
        <w:pStyle w:val="Footnotesection"/>
      </w:pPr>
      <w:r>
        <w:tab/>
        <w:t>[Regulation 29A inserted: SL 2026/67 r. 20.]</w:t>
      </w:r>
    </w:p>
    <w:p w14:paraId="5A880DB5" w14:textId="77777777" w:rsidR="00865A4B" w:rsidRDefault="00865A4B">
      <w:pPr>
        <w:pStyle w:val="Heading5"/>
      </w:pPr>
      <w:bookmarkStart w:id="51" w:name="_Toc242692050"/>
      <w:r>
        <w:rPr>
          <w:rStyle w:val="CharSectno"/>
        </w:rPr>
        <w:t>30</w:t>
      </w:r>
      <w:r>
        <w:t>.</w:t>
      </w:r>
      <w:r>
        <w:tab/>
        <w:t>Disciplinary action, proper causes for</w:t>
      </w:r>
      <w:bookmarkEnd w:id="51"/>
      <w:r>
        <w:t xml:space="preserve"> </w:t>
      </w:r>
    </w:p>
    <w:p w14:paraId="3082C6D3" w14:textId="77777777" w:rsidR="00865A4B" w:rsidRDefault="00865A4B">
      <w:pPr>
        <w:pStyle w:val="Subsection"/>
        <w:keepNext/>
      </w:pPr>
      <w:r>
        <w:tab/>
        <w:t>(1)</w:t>
      </w:r>
      <w:r>
        <w:tab/>
        <w:t xml:space="preserve">There is proper cause for disciplinary action in respect of a person who is the holder of a licence or permit if the person — </w:t>
      </w:r>
    </w:p>
    <w:p w14:paraId="24125FFA" w14:textId="77777777" w:rsidR="00865A4B" w:rsidRDefault="00865A4B">
      <w:pPr>
        <w:pStyle w:val="Indenta"/>
      </w:pPr>
      <w:r>
        <w:tab/>
        <w:t>(a)</w:t>
      </w:r>
      <w:r>
        <w:tab/>
        <w:t>is not a fit and proper person to be the holder of a licence or permit issued under this Part; or</w:t>
      </w:r>
    </w:p>
    <w:p w14:paraId="6FF8ACB2" w14:textId="77777777" w:rsidR="00865A4B" w:rsidRDefault="00865A4B">
      <w:pPr>
        <w:pStyle w:val="Indenta"/>
      </w:pPr>
      <w:r>
        <w:tab/>
        <w:t>(b)</w:t>
      </w:r>
      <w:r>
        <w:tab/>
        <w:t>obtained the licence or permit by misrepresentation as to any material fact or by other fraudulent means; or</w:t>
      </w:r>
    </w:p>
    <w:p w14:paraId="32060F51" w14:textId="77777777" w:rsidR="00865A4B" w:rsidRDefault="00865A4B">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865A4B" w:rsidRDefault="00865A4B">
      <w:pPr>
        <w:pStyle w:val="Indenta"/>
        <w:keepNext/>
      </w:pPr>
      <w:r>
        <w:tab/>
        <w:t>(d)</w:t>
      </w:r>
      <w:r>
        <w:tab/>
        <w:t xml:space="preserve">has carried out electrical work in a manner that — </w:t>
      </w:r>
    </w:p>
    <w:p w14:paraId="18B33C35" w14:textId="77777777" w:rsidR="00865A4B" w:rsidRDefault="00865A4B">
      <w:pPr>
        <w:pStyle w:val="Indenti"/>
      </w:pPr>
      <w:r>
        <w:tab/>
        <w:t>(i)</w:t>
      </w:r>
      <w:r>
        <w:tab/>
        <w:t>endangers, or is likely to endanger, any person or property; or</w:t>
      </w:r>
    </w:p>
    <w:p w14:paraId="2F197693" w14:textId="77777777" w:rsidR="00865A4B" w:rsidRDefault="00865A4B">
      <w:pPr>
        <w:pStyle w:val="Indenti"/>
        <w:keepNext/>
      </w:pPr>
      <w:r>
        <w:tab/>
        <w:t>(ii)</w:t>
      </w:r>
      <w:r>
        <w:tab/>
        <w:t xml:space="preserve">is negligent or incompetent; </w:t>
      </w:r>
    </w:p>
    <w:p w14:paraId="7EE6BD84" w14:textId="77777777" w:rsidR="00865A4B" w:rsidRDefault="00865A4B">
      <w:pPr>
        <w:pStyle w:val="Indenta"/>
      </w:pPr>
      <w:r>
        <w:tab/>
      </w:r>
      <w:r>
        <w:tab/>
        <w:t>or</w:t>
      </w:r>
    </w:p>
    <w:p w14:paraId="7501622B" w14:textId="77777777" w:rsidR="00865A4B" w:rsidRDefault="00865A4B">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lastRenderedPageBreak/>
        <w:t>Energy Coordination Act 1994</w:t>
      </w:r>
      <w:r>
        <w:t xml:space="preserve"> or regulations made under those Acts.</w:t>
      </w:r>
    </w:p>
    <w:p w14:paraId="511FF724" w14:textId="77777777" w:rsidR="00865A4B" w:rsidRDefault="00865A4B">
      <w:pPr>
        <w:pStyle w:val="Subsection"/>
        <w:keepNext/>
      </w:pPr>
      <w:r>
        <w:tab/>
        <w:t>(2)</w:t>
      </w:r>
      <w:r>
        <w:tab/>
        <w:t xml:space="preserve">Without limiting subregulation (1)(a), there is proper cause for disciplinary action in respect of a person if the person — </w:t>
      </w:r>
    </w:p>
    <w:p w14:paraId="52591318" w14:textId="77777777" w:rsidR="00865A4B" w:rsidRDefault="00865A4B">
      <w:pPr>
        <w:pStyle w:val="Indenta"/>
      </w:pPr>
      <w:r>
        <w:tab/>
        <w:t>(a)</w:t>
      </w:r>
      <w:r>
        <w:tab/>
        <w:t>is addicted to alcohol or any drug; or</w:t>
      </w:r>
    </w:p>
    <w:p w14:paraId="3E3E5297" w14:textId="77777777" w:rsidR="00865A4B" w:rsidRDefault="00865A4B">
      <w:pPr>
        <w:pStyle w:val="Indenta"/>
        <w:keepNext/>
      </w:pPr>
      <w:r>
        <w:tab/>
        <w:t>(b)</w:t>
      </w:r>
      <w:r>
        <w:tab/>
        <w:t>suffers from any mental or physical disorder,</w:t>
      </w:r>
    </w:p>
    <w:p w14:paraId="77F340A5" w14:textId="77777777" w:rsidR="00865A4B" w:rsidRDefault="00865A4B">
      <w:pPr>
        <w:pStyle w:val="Subsection"/>
      </w:pPr>
      <w:r>
        <w:tab/>
      </w:r>
      <w:r>
        <w:tab/>
        <w:t>to a degree that may at any time affect his or her ability to carry out electrical work in a safe and satisfactory manner.</w:t>
      </w:r>
    </w:p>
    <w:p w14:paraId="4A03F952" w14:textId="77777777" w:rsidR="00865A4B" w:rsidRDefault="00865A4B">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865A4B" w:rsidRDefault="00865A4B">
      <w:pPr>
        <w:pStyle w:val="Footnotesection"/>
      </w:pPr>
      <w:r>
        <w:tab/>
        <w:t>[Regulation 30 inserted: Gazette 30 Dec 2004 p. 6990</w:t>
      </w:r>
      <w:r>
        <w:noBreakHyphen/>
        <w:t>1; amended: Gazette 31 Dec 2007 p. 6508.]</w:t>
      </w:r>
    </w:p>
    <w:p w14:paraId="0035B822" w14:textId="77777777" w:rsidR="00865A4B" w:rsidRDefault="00865A4B">
      <w:pPr>
        <w:pStyle w:val="Heading5"/>
      </w:pPr>
      <w:bookmarkStart w:id="52" w:name="_Toc242692051"/>
      <w:r>
        <w:rPr>
          <w:rStyle w:val="CharSectno"/>
        </w:rPr>
        <w:t>31</w:t>
      </w:r>
      <w:r>
        <w:t>.</w:t>
      </w:r>
      <w:r>
        <w:tab/>
        <w:t>Disciplinary action by SAT</w:t>
      </w:r>
      <w:bookmarkEnd w:id="52"/>
    </w:p>
    <w:p w14:paraId="27E59418" w14:textId="77777777" w:rsidR="00865A4B" w:rsidRDefault="00865A4B">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865A4B" w:rsidRDefault="00865A4B">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865A4B" w:rsidRDefault="00865A4B">
      <w:pPr>
        <w:pStyle w:val="Indenta"/>
      </w:pPr>
      <w:r>
        <w:tab/>
        <w:t>(a)</w:t>
      </w:r>
      <w:r>
        <w:tab/>
        <w:t>by order cancel the licence or permit held by that person;</w:t>
      </w:r>
    </w:p>
    <w:p w14:paraId="4AF12B54" w14:textId="77777777" w:rsidR="00865A4B" w:rsidRDefault="00865A4B">
      <w:pPr>
        <w:pStyle w:val="Indenta"/>
      </w:pPr>
      <w:r>
        <w:tab/>
        <w:t>(b)</w:t>
      </w:r>
      <w:r>
        <w:tab/>
        <w:t>if the person is a nominee — by order cancel the nomination of that person;</w:t>
      </w:r>
    </w:p>
    <w:p w14:paraId="21181A4C" w14:textId="77777777" w:rsidR="00865A4B" w:rsidRDefault="00865A4B">
      <w:pPr>
        <w:pStyle w:val="Indenta"/>
      </w:pPr>
      <w:r>
        <w:tab/>
        <w:t>(c)</w:t>
      </w:r>
      <w:r>
        <w:tab/>
        <w:t>by order suspend the licence or permit held by that person for a period, not exceeding 12 months, that is specified in the order;</w:t>
      </w:r>
    </w:p>
    <w:p w14:paraId="34B594DA" w14:textId="77777777" w:rsidR="00865A4B" w:rsidRDefault="00865A4B">
      <w:pPr>
        <w:pStyle w:val="Indenta"/>
      </w:pPr>
      <w:r>
        <w:tab/>
        <w:t>(d)</w:t>
      </w:r>
      <w:r>
        <w:tab/>
        <w:t xml:space="preserve">by order impose any restriction or condition on the authority conferred by the licence or permit held by that </w:t>
      </w:r>
      <w:r>
        <w:lastRenderedPageBreak/>
        <w:t>person or vary any restriction or condition to which the licence or permit is already subject;</w:t>
      </w:r>
    </w:p>
    <w:p w14:paraId="351C2E5C" w14:textId="77777777" w:rsidR="00865A4B" w:rsidRDefault="00865A4B">
      <w:pPr>
        <w:pStyle w:val="Indenta"/>
      </w:pPr>
      <w:r>
        <w:tab/>
        <w:t>(e)</w:t>
      </w:r>
      <w:r>
        <w:tab/>
        <w:t xml:space="preserve">by order require that person to complete successfully a specified educational or training course of study; </w:t>
      </w:r>
    </w:p>
    <w:p w14:paraId="152B5DFC" w14:textId="77777777" w:rsidR="00865A4B" w:rsidRDefault="00865A4B">
      <w:pPr>
        <w:pStyle w:val="Indenta"/>
      </w:pPr>
      <w:r>
        <w:tab/>
        <w:t>(f)</w:t>
      </w:r>
      <w:r>
        <w:tab/>
        <w:t>by order require that person to undergo a specified theoretical or practical assessment, examination or trade test;</w:t>
      </w:r>
    </w:p>
    <w:p w14:paraId="3BC148DD" w14:textId="77777777" w:rsidR="00865A4B" w:rsidRDefault="00865A4B">
      <w:pPr>
        <w:pStyle w:val="Indenta"/>
      </w:pPr>
      <w:r>
        <w:tab/>
        <w:t>(g)</w:t>
      </w:r>
      <w:r>
        <w:tab/>
        <w:t>censure that person;</w:t>
      </w:r>
    </w:p>
    <w:p w14:paraId="01152898" w14:textId="77777777" w:rsidR="00865A4B" w:rsidRDefault="00865A4B">
      <w:pPr>
        <w:pStyle w:val="Indenta"/>
      </w:pPr>
      <w:r>
        <w:tab/>
        <w:t>(h)</w:t>
      </w:r>
      <w:r>
        <w:tab/>
        <w:t>recommend to the Director, where an offence is disclosed, that proceedings be instituted against that person in respect of that offence.</w:t>
      </w:r>
    </w:p>
    <w:p w14:paraId="23C30EAF" w14:textId="77777777" w:rsidR="00865A4B" w:rsidRDefault="00865A4B">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14:paraId="0D1723A6" w14:textId="77777777" w:rsidR="00865A4B" w:rsidRDefault="00865A4B">
      <w:pPr>
        <w:pStyle w:val="Footnotesection"/>
        <w:ind w:left="890" w:hanging="890"/>
      </w:pPr>
      <w:r>
        <w:tab/>
        <w:t>[Regulation 31 inserted: Gazette 30 Dec 2004 p. 6991</w:t>
      </w:r>
      <w:r>
        <w:noBreakHyphen/>
        <w:t>2; amended: Gazette 31 Dec 2007 p. 6538.]</w:t>
      </w:r>
    </w:p>
    <w:p w14:paraId="4BBF4EA4" w14:textId="77777777" w:rsidR="00865A4B" w:rsidRDefault="00865A4B">
      <w:pPr>
        <w:pStyle w:val="Heading5"/>
      </w:pPr>
      <w:bookmarkStart w:id="53" w:name="_Toc242692052"/>
      <w:r>
        <w:rPr>
          <w:rStyle w:val="CharSectno"/>
        </w:rPr>
        <w:t>31A</w:t>
      </w:r>
      <w:r>
        <w:t>.</w:t>
      </w:r>
      <w:r>
        <w:tab/>
        <w:t>Alternative to seeking disciplinary action under r. 31</w:t>
      </w:r>
      <w:bookmarkEnd w:id="53"/>
    </w:p>
    <w:p w14:paraId="0538B5AC" w14:textId="77777777" w:rsidR="00865A4B" w:rsidRDefault="00865A4B">
      <w:pPr>
        <w:pStyle w:val="Subsection"/>
        <w:keepNext/>
      </w:pPr>
      <w:r>
        <w:tab/>
        <w:t>(1)</w:t>
      </w:r>
      <w:r>
        <w:tab/>
        <w:t xml:space="preserve">Instead of making an allegation to the State Administrative Tribunal under regulation 31, if the Director — </w:t>
      </w:r>
    </w:p>
    <w:p w14:paraId="6B9E393C" w14:textId="77777777" w:rsidR="00865A4B" w:rsidRDefault="00865A4B">
      <w:pPr>
        <w:pStyle w:val="Indenta"/>
      </w:pPr>
      <w:r>
        <w:tab/>
        <w:t>(a)</w:t>
      </w:r>
      <w:r>
        <w:tab/>
        <w:t>is satisfied that the matter may be disposed of satisfactorily without cancelling or suspending the licence or permit of the person; and</w:t>
      </w:r>
    </w:p>
    <w:p w14:paraId="3006A404" w14:textId="77777777" w:rsidR="00865A4B" w:rsidRDefault="00865A4B">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865A4B" w:rsidRDefault="00865A4B">
      <w:pPr>
        <w:pStyle w:val="Indenta"/>
        <w:keepNext/>
      </w:pPr>
      <w:r>
        <w:lastRenderedPageBreak/>
        <w:tab/>
        <w:t>(c)</w:t>
      </w:r>
      <w:r>
        <w:tab/>
        <w:t>has afforded to the person concerned the option of the matter proceeding before the Tribunal and that option has not been taken up,</w:t>
      </w:r>
    </w:p>
    <w:p w14:paraId="633E3D9C" w14:textId="77777777" w:rsidR="00865A4B" w:rsidRDefault="00865A4B">
      <w:pPr>
        <w:pStyle w:val="Subsection"/>
        <w:keepNext/>
      </w:pPr>
      <w:r>
        <w:tab/>
      </w:r>
      <w:r>
        <w:tab/>
        <w:t xml:space="preserve">the Director may do one or more of the following — </w:t>
      </w:r>
    </w:p>
    <w:p w14:paraId="65CE7BEF" w14:textId="77777777" w:rsidR="00865A4B" w:rsidRDefault="00865A4B">
      <w:pPr>
        <w:pStyle w:val="Indenta"/>
      </w:pPr>
      <w:r>
        <w:tab/>
        <w:t>(d)</w:t>
      </w:r>
      <w:r>
        <w:tab/>
        <w:t>if the person is a nominee — by order cancel the nomination of that person;</w:t>
      </w:r>
    </w:p>
    <w:p w14:paraId="3D75801A" w14:textId="77777777" w:rsidR="00865A4B" w:rsidRDefault="00865A4B">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865A4B" w:rsidRDefault="00865A4B">
      <w:pPr>
        <w:pStyle w:val="Indenta"/>
      </w:pPr>
      <w:r>
        <w:tab/>
        <w:t>(f)</w:t>
      </w:r>
      <w:r>
        <w:tab/>
        <w:t xml:space="preserve">by order require that person to complete successfully a specified educational or training course of study; </w:t>
      </w:r>
    </w:p>
    <w:p w14:paraId="6D1AA742" w14:textId="77777777" w:rsidR="00865A4B" w:rsidRDefault="00865A4B">
      <w:pPr>
        <w:pStyle w:val="Indenta"/>
      </w:pPr>
      <w:r>
        <w:tab/>
        <w:t>(g)</w:t>
      </w:r>
      <w:r>
        <w:tab/>
        <w:t>by order require that person to undergo a specified theoretical or practical assessment, examination or trade test;</w:t>
      </w:r>
    </w:p>
    <w:p w14:paraId="328F83F1" w14:textId="77777777" w:rsidR="00865A4B" w:rsidRDefault="00865A4B">
      <w:pPr>
        <w:pStyle w:val="Indenta"/>
      </w:pPr>
      <w:r>
        <w:tab/>
        <w:t>(h)</w:t>
      </w:r>
      <w:r>
        <w:tab/>
        <w:t>censure that person;</w:t>
      </w:r>
    </w:p>
    <w:p w14:paraId="46C57CDB" w14:textId="77777777" w:rsidR="00865A4B" w:rsidRDefault="00865A4B">
      <w:pPr>
        <w:pStyle w:val="Indenta"/>
      </w:pPr>
      <w:r>
        <w:tab/>
        <w:t>(i)</w:t>
      </w:r>
      <w:r>
        <w:tab/>
        <w:t>where an offence is disclosed — institute proceedings against that person in respect of that offence.</w:t>
      </w:r>
    </w:p>
    <w:p w14:paraId="2153C244" w14:textId="77777777" w:rsidR="00865A4B" w:rsidRDefault="00865A4B">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865A4B" w:rsidRDefault="00865A4B">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865A4B" w:rsidRDefault="00865A4B">
      <w:pPr>
        <w:pStyle w:val="Indenta"/>
      </w:pPr>
      <w:r>
        <w:tab/>
        <w:t>(a)</w:t>
      </w:r>
      <w:r>
        <w:tab/>
        <w:t>the person; or</w:t>
      </w:r>
    </w:p>
    <w:p w14:paraId="3362EDFF" w14:textId="77777777" w:rsidR="00865A4B" w:rsidRDefault="00865A4B">
      <w:pPr>
        <w:pStyle w:val="Indenta"/>
      </w:pPr>
      <w:r>
        <w:tab/>
        <w:t>(b)</w:t>
      </w:r>
      <w:r>
        <w:tab/>
        <w:t>a legal practitioner or other representative of the person.</w:t>
      </w:r>
    </w:p>
    <w:p w14:paraId="75510F79" w14:textId="77777777" w:rsidR="00865A4B" w:rsidRDefault="00865A4B">
      <w:pPr>
        <w:pStyle w:val="Subsection"/>
      </w:pPr>
      <w:r>
        <w:tab/>
        <w:t>(4)</w:t>
      </w:r>
      <w:r>
        <w:tab/>
        <w:t>An order under subregulation (1)(e), (f) or (g) has effect according to its tenor.</w:t>
      </w:r>
    </w:p>
    <w:p w14:paraId="41CB8BDE" w14:textId="77777777" w:rsidR="00865A4B" w:rsidRDefault="00865A4B">
      <w:pPr>
        <w:pStyle w:val="Subsection"/>
      </w:pPr>
      <w:r>
        <w:lastRenderedPageBreak/>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865A4B" w:rsidRDefault="00865A4B">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865A4B" w:rsidRDefault="00865A4B">
      <w:pPr>
        <w:pStyle w:val="Footnotesection"/>
      </w:pPr>
      <w:r>
        <w:tab/>
        <w:t>[Regulation 31A inserted: Gazette 30 Dec 2004 p. 6992</w:t>
      </w:r>
      <w:r>
        <w:noBreakHyphen/>
        <w:t>3; amended: Gazette 31 Dec 2007 p. 6538.]</w:t>
      </w:r>
    </w:p>
    <w:p w14:paraId="5DC9BE26" w14:textId="77777777" w:rsidR="00865A4B" w:rsidRDefault="00865A4B">
      <w:pPr>
        <w:pStyle w:val="Heading5"/>
        <w:rPr>
          <w:snapToGrid w:val="0"/>
        </w:rPr>
      </w:pPr>
      <w:bookmarkStart w:id="54" w:name="_Toc242692053"/>
      <w:r>
        <w:rPr>
          <w:rStyle w:val="CharSectno"/>
        </w:rPr>
        <w:t>32</w:t>
      </w:r>
      <w:r>
        <w:rPr>
          <w:snapToGrid w:val="0"/>
        </w:rPr>
        <w:t>.</w:t>
      </w:r>
      <w:r>
        <w:rPr>
          <w:snapToGrid w:val="0"/>
        </w:rPr>
        <w:tab/>
        <w:t>Suspension, effect and revocation of</w:t>
      </w:r>
      <w:bookmarkEnd w:id="54"/>
      <w:r>
        <w:rPr>
          <w:snapToGrid w:val="0"/>
        </w:rPr>
        <w:t xml:space="preserve"> </w:t>
      </w:r>
    </w:p>
    <w:p w14:paraId="1F9092B2" w14:textId="77777777" w:rsidR="00865A4B" w:rsidRDefault="00865A4B">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865A4B" w:rsidRDefault="00865A4B">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865A4B" w:rsidRDefault="00865A4B">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865A4B" w:rsidRDefault="00865A4B">
      <w:pPr>
        <w:pStyle w:val="Footnotesection"/>
      </w:pPr>
      <w:r>
        <w:tab/>
        <w:t>[Regulation 32 amended: Gazette 30 Dec 2004 p. 6993</w:t>
      </w:r>
      <w:r>
        <w:noBreakHyphen/>
        <w:t>4; 31 Dec 2007 p. 6508.]</w:t>
      </w:r>
    </w:p>
    <w:p w14:paraId="6BE06092" w14:textId="77777777" w:rsidR="00865A4B" w:rsidRDefault="00865A4B">
      <w:pPr>
        <w:pStyle w:val="Heading3"/>
      </w:pPr>
      <w:bookmarkStart w:id="55" w:name="_Toc242448942"/>
      <w:bookmarkStart w:id="56" w:name="_Toc242449243"/>
      <w:bookmarkStart w:id="57" w:name="_Toc242692054"/>
      <w:r>
        <w:rPr>
          <w:rStyle w:val="CharDivNo"/>
        </w:rPr>
        <w:lastRenderedPageBreak/>
        <w:t>Division 2</w:t>
      </w:r>
      <w:r>
        <w:t> — </w:t>
      </w:r>
      <w:r>
        <w:rPr>
          <w:rStyle w:val="CharDivText"/>
        </w:rPr>
        <w:t>Approved CPR courses</w:t>
      </w:r>
      <w:bookmarkEnd w:id="55"/>
      <w:bookmarkEnd w:id="56"/>
      <w:bookmarkEnd w:id="57"/>
      <w:r>
        <w:t xml:space="preserve"> </w:t>
      </w:r>
    </w:p>
    <w:p w14:paraId="19E59F74" w14:textId="77777777" w:rsidR="00865A4B" w:rsidRDefault="00865A4B">
      <w:pPr>
        <w:pStyle w:val="Footnoteheading"/>
        <w:keepNext/>
      </w:pPr>
      <w:r>
        <w:tab/>
        <w:t>[Heading inserted: SL 2024/211 r. 5.]</w:t>
      </w:r>
    </w:p>
    <w:p w14:paraId="1922D386" w14:textId="77777777" w:rsidR="00865A4B" w:rsidRDefault="00865A4B">
      <w:pPr>
        <w:pStyle w:val="Heading5"/>
      </w:pPr>
      <w:bookmarkStart w:id="58" w:name="_Toc242692055"/>
      <w:r>
        <w:rPr>
          <w:rStyle w:val="CharSectno"/>
        </w:rPr>
        <w:t>32A</w:t>
      </w:r>
      <w:r>
        <w:t>.</w:t>
      </w:r>
      <w:r>
        <w:tab/>
        <w:t>Terms used</w:t>
      </w:r>
      <w:bookmarkEnd w:id="58"/>
    </w:p>
    <w:p w14:paraId="68197FDD" w14:textId="77777777" w:rsidR="00865A4B" w:rsidRDefault="00865A4B">
      <w:pPr>
        <w:pStyle w:val="Subsection"/>
      </w:pPr>
      <w:r>
        <w:rPr>
          <w:b/>
        </w:rPr>
        <w:tab/>
      </w:r>
      <w:r>
        <w:rPr>
          <w:b/>
        </w:rPr>
        <w:tab/>
      </w:r>
      <w:r>
        <w:t xml:space="preserve">In this Division — </w:t>
      </w:r>
    </w:p>
    <w:p w14:paraId="354B265D" w14:textId="77777777" w:rsidR="00865A4B" w:rsidRDefault="00865A4B">
      <w:pPr>
        <w:pStyle w:val="Defstart"/>
      </w:pPr>
      <w:r>
        <w:tab/>
      </w:r>
      <w:r>
        <w:rPr>
          <w:rStyle w:val="CharDefText"/>
        </w:rPr>
        <w:t>approved CPR course</w:t>
      </w:r>
      <w:r>
        <w:t xml:space="preserve"> means a course approved by the Director under regulation 32B; </w:t>
      </w:r>
    </w:p>
    <w:p w14:paraId="1F0B98E6" w14:textId="77777777" w:rsidR="00865A4B" w:rsidRDefault="00865A4B">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865A4B" w:rsidRDefault="00865A4B">
      <w:pPr>
        <w:pStyle w:val="Defstart"/>
      </w:pPr>
      <w:r>
        <w:tab/>
      </w:r>
      <w:r>
        <w:rPr>
          <w:rStyle w:val="CharDefText"/>
        </w:rPr>
        <w:t>completion period</w:t>
      </w:r>
      <w:r>
        <w:t xml:space="preserve">, in relation to an electrician, means — </w:t>
      </w:r>
    </w:p>
    <w:p w14:paraId="57ECC1A4" w14:textId="77777777" w:rsidR="00865A4B" w:rsidRDefault="00865A4B">
      <w:pPr>
        <w:pStyle w:val="Defpara"/>
      </w:pPr>
      <w:r>
        <w:tab/>
        <w:t>(a)</w:t>
      </w:r>
      <w:r>
        <w:tab/>
        <w:t xml:space="preserve">if the electrician ceases to hold an endorsed electrician’s licence after the day on which the period began — a period — </w:t>
      </w:r>
    </w:p>
    <w:p w14:paraId="30CD852C" w14:textId="77777777" w:rsidR="00865A4B" w:rsidRDefault="00865A4B">
      <w:pPr>
        <w:pStyle w:val="Defsubpara"/>
      </w:pPr>
      <w:r>
        <w:tab/>
        <w:t>(i)</w:t>
      </w:r>
      <w:r>
        <w:tab/>
        <w:t xml:space="preserve">of 3 years plus any period greater than 30 consecutive days during which the electrician was unlicensed; or </w:t>
      </w:r>
    </w:p>
    <w:p w14:paraId="577AC598" w14:textId="77777777" w:rsidR="00865A4B" w:rsidRDefault="00865A4B">
      <w:pPr>
        <w:pStyle w:val="Defsubpara"/>
      </w:pPr>
      <w:r>
        <w:tab/>
        <w:t>(ii)</w:t>
      </w:r>
      <w:r>
        <w:tab/>
        <w:t>that is approved under regulation 32C;</w:t>
      </w:r>
    </w:p>
    <w:p w14:paraId="1BFB458B" w14:textId="77777777" w:rsidR="00865A4B" w:rsidRDefault="00865A4B">
      <w:pPr>
        <w:pStyle w:val="Defpara"/>
      </w:pPr>
      <w:r>
        <w:tab/>
      </w:r>
      <w:r>
        <w:tab/>
        <w:t>or</w:t>
      </w:r>
    </w:p>
    <w:p w14:paraId="11A79980" w14:textId="77777777" w:rsidR="00865A4B" w:rsidRDefault="00865A4B">
      <w:pPr>
        <w:pStyle w:val="Defpara"/>
      </w:pPr>
      <w:r>
        <w:tab/>
        <w:t>(b)</w:t>
      </w:r>
      <w:r>
        <w:tab/>
        <w:t>in any other case — a period of 3 years or a longer period approved under regulation 32C;</w:t>
      </w:r>
    </w:p>
    <w:p w14:paraId="65B87939" w14:textId="77777777" w:rsidR="00865A4B" w:rsidRDefault="00865A4B">
      <w:pPr>
        <w:pStyle w:val="Defstart"/>
      </w:pPr>
      <w:r>
        <w:tab/>
      </w:r>
      <w:r>
        <w:rPr>
          <w:rStyle w:val="CharDefText"/>
        </w:rPr>
        <w:t>continuing CPR course</w:t>
      </w:r>
      <w:r>
        <w:t xml:space="preserve"> means an approved CPR course referred to in regulation 32G(2);</w:t>
      </w:r>
    </w:p>
    <w:p w14:paraId="710F629C" w14:textId="77777777" w:rsidR="00865A4B" w:rsidRDefault="00865A4B">
      <w:pPr>
        <w:pStyle w:val="Defstart"/>
      </w:pPr>
      <w:r>
        <w:tab/>
      </w:r>
      <w:r>
        <w:rPr>
          <w:rStyle w:val="CharDefText"/>
        </w:rPr>
        <w:t>endorsed electrician’s licence</w:t>
      </w:r>
      <w:r>
        <w:t xml:space="preserve"> means an electrical worker’s licence endorsed as an electrician’s licence;</w:t>
      </w:r>
    </w:p>
    <w:p w14:paraId="7646F1E1" w14:textId="77777777" w:rsidR="00865A4B" w:rsidRDefault="00865A4B">
      <w:pPr>
        <w:pStyle w:val="Defstart"/>
      </w:pPr>
      <w:r>
        <w:tab/>
      </w:r>
      <w:r>
        <w:rPr>
          <w:rStyle w:val="CharDefText"/>
        </w:rPr>
        <w:t>initial CPR course</w:t>
      </w:r>
      <w:r>
        <w:t xml:space="preserve"> means an approved CPR course referred to in regulation 32E(2) or 32F(2);</w:t>
      </w:r>
    </w:p>
    <w:p w14:paraId="1ABA44A5" w14:textId="77777777" w:rsidR="00865A4B" w:rsidRDefault="00865A4B">
      <w:pPr>
        <w:pStyle w:val="Defstart"/>
      </w:pPr>
      <w:r>
        <w:rPr>
          <w:bCs/>
          <w:iCs/>
        </w:rPr>
        <w:tab/>
      </w:r>
      <w:r>
        <w:rPr>
          <w:rStyle w:val="CharDefText"/>
        </w:rPr>
        <w:t>licensed electrician</w:t>
      </w:r>
      <w:r>
        <w:t xml:space="preserve"> means an individual who holds an endorsed electrician’s licence.</w:t>
      </w:r>
    </w:p>
    <w:p w14:paraId="76E823D0" w14:textId="77777777" w:rsidR="00865A4B" w:rsidRDefault="00865A4B">
      <w:pPr>
        <w:pStyle w:val="Footnotesection"/>
        <w:rPr>
          <w:rStyle w:val="DraftersNotes"/>
          <w:b w:val="0"/>
          <w:i/>
        </w:rPr>
      </w:pPr>
      <w:r>
        <w:tab/>
        <w:t>[Regulation 32A inserted: SL 2024/211 r. 5.]</w:t>
      </w:r>
    </w:p>
    <w:p w14:paraId="42B2D368" w14:textId="77777777" w:rsidR="00865A4B" w:rsidRDefault="00865A4B">
      <w:pPr>
        <w:pStyle w:val="Heading5"/>
      </w:pPr>
      <w:bookmarkStart w:id="59" w:name="_Toc242692056"/>
      <w:r>
        <w:rPr>
          <w:rStyle w:val="CharSectno"/>
        </w:rPr>
        <w:lastRenderedPageBreak/>
        <w:t>32B</w:t>
      </w:r>
      <w:r>
        <w:t>.</w:t>
      </w:r>
      <w:r>
        <w:tab/>
        <w:t>Approved CPR courses</w:t>
      </w:r>
      <w:bookmarkEnd w:id="59"/>
      <w:r>
        <w:t xml:space="preserve"> </w:t>
      </w:r>
    </w:p>
    <w:p w14:paraId="61650589" w14:textId="77777777" w:rsidR="00865A4B" w:rsidRDefault="00865A4B">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865A4B" w:rsidRDefault="00865A4B">
      <w:pPr>
        <w:pStyle w:val="Subsection"/>
      </w:pPr>
      <w:r>
        <w:tab/>
        <w:t>(2)</w:t>
      </w:r>
      <w:r>
        <w:tab/>
        <w:t>The Director must publish the approval on the department’s website or on a website maintained by or on behalf of the State.</w:t>
      </w:r>
    </w:p>
    <w:p w14:paraId="34D163A5" w14:textId="77777777" w:rsidR="00865A4B" w:rsidRDefault="00865A4B">
      <w:pPr>
        <w:pStyle w:val="Subsection"/>
      </w:pPr>
      <w:r>
        <w:tab/>
        <w:t>(3)</w:t>
      </w:r>
      <w:r>
        <w:tab/>
        <w:t xml:space="preserve">The approval commences at the beginning of — </w:t>
      </w:r>
    </w:p>
    <w:p w14:paraId="5FE8768C" w14:textId="77777777" w:rsidR="00865A4B" w:rsidRDefault="00865A4B">
      <w:pPr>
        <w:pStyle w:val="Indenta"/>
      </w:pPr>
      <w:r>
        <w:tab/>
        <w:t>(a)</w:t>
      </w:r>
      <w:r>
        <w:tab/>
        <w:t xml:space="preserve">the day after the day on which the approval is published under subregulation (2); or </w:t>
      </w:r>
    </w:p>
    <w:p w14:paraId="7418CF3E" w14:textId="77777777" w:rsidR="00865A4B" w:rsidRDefault="00865A4B">
      <w:pPr>
        <w:pStyle w:val="Indenta"/>
      </w:pPr>
      <w:r>
        <w:tab/>
        <w:t>(b)</w:t>
      </w:r>
      <w:r>
        <w:tab/>
        <w:t>a later day specified in the approval.</w:t>
      </w:r>
    </w:p>
    <w:p w14:paraId="76D37D6C" w14:textId="77777777" w:rsidR="00865A4B" w:rsidRDefault="00865A4B">
      <w:pPr>
        <w:pStyle w:val="Subsection"/>
      </w:pPr>
      <w:r>
        <w:tab/>
        <w:t>(4)</w:t>
      </w:r>
      <w:r>
        <w:tab/>
        <w:t xml:space="preserve">The approval is not subsidiary legislation for the purposes of the </w:t>
      </w:r>
      <w:r>
        <w:rPr>
          <w:i/>
        </w:rPr>
        <w:t>Interpretation Act 1984</w:t>
      </w:r>
      <w:r>
        <w:t>.</w:t>
      </w:r>
    </w:p>
    <w:p w14:paraId="2A7F9AD6" w14:textId="77777777" w:rsidR="00865A4B" w:rsidRDefault="00865A4B">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865A4B" w:rsidRDefault="00865A4B">
      <w:pPr>
        <w:pStyle w:val="Footnotesection"/>
        <w:rPr>
          <w:sz w:val="20"/>
        </w:rPr>
      </w:pPr>
      <w:r>
        <w:tab/>
        <w:t>[Regulation 32B inserted: SL 2024/211 r. 5.]</w:t>
      </w:r>
    </w:p>
    <w:p w14:paraId="1BEE0930" w14:textId="77777777" w:rsidR="00865A4B" w:rsidRDefault="00865A4B">
      <w:pPr>
        <w:pStyle w:val="Heading5"/>
      </w:pPr>
      <w:bookmarkStart w:id="60" w:name="_Toc242692057"/>
      <w:r>
        <w:rPr>
          <w:rStyle w:val="CharSectno"/>
        </w:rPr>
        <w:t>32C</w:t>
      </w:r>
      <w:r>
        <w:t>.</w:t>
      </w:r>
      <w:r>
        <w:tab/>
        <w:t>Director may approve longer completion period for approved CPR courses</w:t>
      </w:r>
      <w:bookmarkEnd w:id="60"/>
      <w:r>
        <w:t xml:space="preserve"> </w:t>
      </w:r>
    </w:p>
    <w:p w14:paraId="15E32652" w14:textId="77777777" w:rsidR="00865A4B" w:rsidRDefault="00865A4B">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14:paraId="4641CDE3" w14:textId="77777777" w:rsidR="00865A4B" w:rsidRDefault="00865A4B">
      <w:pPr>
        <w:pStyle w:val="Footnotesection"/>
        <w:rPr>
          <w:sz w:val="20"/>
        </w:rPr>
      </w:pPr>
      <w:r>
        <w:tab/>
        <w:t>[Regulation 32C inserted: SL 2024/211 r. 5.]</w:t>
      </w:r>
    </w:p>
    <w:p w14:paraId="65845CD9" w14:textId="77777777" w:rsidR="00865A4B" w:rsidRDefault="00865A4B">
      <w:pPr>
        <w:pStyle w:val="Heading5"/>
      </w:pPr>
      <w:bookmarkStart w:id="61" w:name="_Toc242692058"/>
      <w:r>
        <w:rPr>
          <w:rStyle w:val="CharSectno"/>
        </w:rPr>
        <w:t>32D</w:t>
      </w:r>
      <w:r>
        <w:t>.</w:t>
      </w:r>
      <w:r>
        <w:tab/>
        <w:t>Director may exempt licensed electricians from completing approved CPR courses</w:t>
      </w:r>
      <w:bookmarkEnd w:id="61"/>
      <w:r>
        <w:t xml:space="preserve"> </w:t>
      </w:r>
    </w:p>
    <w:p w14:paraId="21EAD371" w14:textId="77777777" w:rsidR="00865A4B" w:rsidRDefault="00865A4B">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865A4B" w:rsidRDefault="00865A4B">
      <w:pPr>
        <w:pStyle w:val="Indenta"/>
      </w:pPr>
      <w:r>
        <w:lastRenderedPageBreak/>
        <w:tab/>
        <w:t>(a)</w:t>
      </w:r>
      <w:r>
        <w:tab/>
        <w:t>a requirement to complete an initial CPR course;</w:t>
      </w:r>
    </w:p>
    <w:p w14:paraId="47510F21" w14:textId="77777777" w:rsidR="00865A4B" w:rsidRDefault="00865A4B">
      <w:pPr>
        <w:pStyle w:val="Indenta"/>
      </w:pPr>
      <w:r>
        <w:tab/>
        <w:t>(b)</w:t>
      </w:r>
      <w:r>
        <w:tab/>
        <w:t>a requirement to complete a continuing CPR course;</w:t>
      </w:r>
    </w:p>
    <w:p w14:paraId="0BBE38B0" w14:textId="77777777" w:rsidR="00865A4B" w:rsidRDefault="00865A4B">
      <w:pPr>
        <w:pStyle w:val="Subsection"/>
      </w:pPr>
      <w:r>
        <w:tab/>
        <w:t>(2)</w:t>
      </w:r>
      <w:r>
        <w:tab/>
        <w:t xml:space="preserve">The exemption — </w:t>
      </w:r>
    </w:p>
    <w:p w14:paraId="1B91674B" w14:textId="77777777" w:rsidR="00865A4B" w:rsidRDefault="00865A4B">
      <w:pPr>
        <w:pStyle w:val="Indenta"/>
      </w:pPr>
      <w:r>
        <w:tab/>
        <w:t>(a)</w:t>
      </w:r>
      <w:r>
        <w:tab/>
        <w:t xml:space="preserve">may be subject to any conditions stated in the exemption; and </w:t>
      </w:r>
    </w:p>
    <w:p w14:paraId="34347A4B" w14:textId="77777777" w:rsidR="00865A4B" w:rsidRDefault="00865A4B">
      <w:pPr>
        <w:pStyle w:val="Indenta"/>
      </w:pPr>
      <w:r>
        <w:tab/>
        <w:t>(b)</w:t>
      </w:r>
      <w:r>
        <w:tab/>
        <w:t>must state the period for which it applies.</w:t>
      </w:r>
    </w:p>
    <w:p w14:paraId="5C44651D" w14:textId="77777777" w:rsidR="00865A4B" w:rsidRDefault="00865A4B">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865A4B" w:rsidRDefault="00865A4B">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865A4B" w:rsidRDefault="00865A4B">
      <w:pPr>
        <w:pStyle w:val="Indenta"/>
      </w:pPr>
      <w:r>
        <w:tab/>
        <w:t>(b)</w:t>
      </w:r>
      <w:r>
        <w:tab/>
        <w:t>when an approved CPR course is not available or not available in certain locations; or</w:t>
      </w:r>
    </w:p>
    <w:p w14:paraId="0BF1DE49" w14:textId="77777777" w:rsidR="00865A4B" w:rsidRDefault="00865A4B">
      <w:pPr>
        <w:pStyle w:val="Indenta"/>
      </w:pPr>
      <w:r>
        <w:tab/>
        <w:t>(c)</w:t>
      </w:r>
      <w:r>
        <w:tab/>
        <w:t>when personal circumstances of the electrician or the class of electricians may prevent their completion of an approved CPR course.</w:t>
      </w:r>
    </w:p>
    <w:p w14:paraId="58E95D1A" w14:textId="77777777" w:rsidR="00865A4B" w:rsidRDefault="00865A4B">
      <w:pPr>
        <w:pStyle w:val="Subsection"/>
      </w:pPr>
      <w:r>
        <w:tab/>
        <w:t>(4)</w:t>
      </w:r>
      <w:r>
        <w:tab/>
        <w:t xml:space="preserve">An exemption under subregulation (1) expires in relation to an electrician subject to the exemption at the earlier of — </w:t>
      </w:r>
    </w:p>
    <w:p w14:paraId="0BA58C55" w14:textId="77777777" w:rsidR="00865A4B" w:rsidRDefault="00865A4B">
      <w:pPr>
        <w:pStyle w:val="Indenta"/>
      </w:pPr>
      <w:r>
        <w:tab/>
        <w:t>(a)</w:t>
      </w:r>
      <w:r>
        <w:tab/>
        <w:t>the end of the period stated in the notice of the exemption referred to in subregulation (2)(b); or</w:t>
      </w:r>
    </w:p>
    <w:p w14:paraId="69056335" w14:textId="77777777" w:rsidR="00865A4B" w:rsidRDefault="00865A4B">
      <w:pPr>
        <w:pStyle w:val="Indenta"/>
      </w:pPr>
      <w:r>
        <w:tab/>
        <w:t>(b)</w:t>
      </w:r>
      <w:r>
        <w:tab/>
        <w:t>the time the electrician fails to comply with 1 or more conditions to which the exemption is subject.</w:t>
      </w:r>
    </w:p>
    <w:p w14:paraId="0EBBC94A" w14:textId="77777777" w:rsidR="00865A4B" w:rsidRDefault="00865A4B">
      <w:pPr>
        <w:pStyle w:val="Footnotesection"/>
        <w:rPr>
          <w:sz w:val="20"/>
        </w:rPr>
      </w:pPr>
      <w:r>
        <w:tab/>
        <w:t>[Regulation 32D inserted: SL 2024/211 r. 5.]</w:t>
      </w:r>
    </w:p>
    <w:p w14:paraId="5525D7F9" w14:textId="77777777" w:rsidR="00865A4B" w:rsidRDefault="00865A4B">
      <w:pPr>
        <w:pStyle w:val="Heading5"/>
      </w:pPr>
      <w:bookmarkStart w:id="62" w:name="_Toc242692059"/>
      <w:r>
        <w:rPr>
          <w:rStyle w:val="CharSectno"/>
        </w:rPr>
        <w:lastRenderedPageBreak/>
        <w:t>32E</w:t>
      </w:r>
      <w:r>
        <w:t>.</w:t>
      </w:r>
      <w:r>
        <w:tab/>
        <w:t>Requirement to complete approved CPR courses for licensed electricians on commencement day</w:t>
      </w:r>
      <w:bookmarkEnd w:id="62"/>
    </w:p>
    <w:p w14:paraId="27DB5F39" w14:textId="77777777" w:rsidR="00865A4B" w:rsidRDefault="00865A4B">
      <w:pPr>
        <w:pStyle w:val="Subsection"/>
        <w:keepNext/>
      </w:pPr>
      <w:r>
        <w:tab/>
        <w:t>(1)</w:t>
      </w:r>
      <w:r>
        <w:tab/>
        <w:t>This regulation applies to a person who is a licensed electrician on commencement day.</w:t>
      </w:r>
    </w:p>
    <w:p w14:paraId="25E0D989" w14:textId="77777777" w:rsidR="00865A4B" w:rsidRDefault="00865A4B">
      <w:pPr>
        <w:pStyle w:val="Subsection"/>
      </w:pPr>
      <w:r>
        <w:tab/>
        <w:t>(2)</w:t>
      </w:r>
      <w:r>
        <w:rPr>
          <w:bCs/>
          <w:iCs/>
        </w:rPr>
        <w:tab/>
      </w:r>
      <w:r>
        <w:t xml:space="preserve">A licensed electrician must complete an approved CPR course within the completion period beginning on commencement day. </w:t>
      </w:r>
    </w:p>
    <w:p w14:paraId="3E062FB7" w14:textId="77777777" w:rsidR="00865A4B" w:rsidRDefault="00865A4B">
      <w:pPr>
        <w:pStyle w:val="Penstart"/>
      </w:pPr>
      <w:r>
        <w:tab/>
        <w:t>Penalty for this subregulation: a fine of $10 000.</w:t>
      </w:r>
    </w:p>
    <w:p w14:paraId="0E615C3F" w14:textId="77777777" w:rsidR="00865A4B" w:rsidRDefault="00865A4B">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865A4B" w:rsidRDefault="00865A4B">
      <w:pPr>
        <w:pStyle w:val="Subsection"/>
      </w:pPr>
      <w:r>
        <w:tab/>
        <w:t>(4)</w:t>
      </w:r>
      <w:r>
        <w:tab/>
        <w:t>Subregulation (2) does not apply to a licensed electrician exempted under regulation 32D(1) from the requirement to complete the approved CPR course.</w:t>
      </w:r>
    </w:p>
    <w:p w14:paraId="0A1D59FF" w14:textId="77777777" w:rsidR="00865A4B" w:rsidRDefault="00865A4B">
      <w:pPr>
        <w:pStyle w:val="Footnotesection"/>
        <w:rPr>
          <w:sz w:val="20"/>
        </w:rPr>
      </w:pPr>
      <w:r>
        <w:tab/>
        <w:t>[Regulation 32E inserted: SL 2024/211 r. 5.]</w:t>
      </w:r>
    </w:p>
    <w:p w14:paraId="2312421D" w14:textId="77777777" w:rsidR="00865A4B" w:rsidRDefault="00865A4B">
      <w:pPr>
        <w:pStyle w:val="Heading5"/>
      </w:pPr>
      <w:bookmarkStart w:id="63" w:name="_Toc242692060"/>
      <w:r>
        <w:rPr>
          <w:rStyle w:val="CharSectno"/>
        </w:rPr>
        <w:t>32F</w:t>
      </w:r>
      <w:r>
        <w:t>.</w:t>
      </w:r>
      <w:r>
        <w:tab/>
        <w:t>Requirement to complete approved CPR courses on issue of first endorsed electrician’s licences after commencement day</w:t>
      </w:r>
      <w:bookmarkEnd w:id="63"/>
      <w:r>
        <w:t xml:space="preserve"> </w:t>
      </w:r>
    </w:p>
    <w:p w14:paraId="0E7F080A" w14:textId="77777777" w:rsidR="00865A4B" w:rsidRDefault="00865A4B">
      <w:pPr>
        <w:pStyle w:val="Subsection"/>
      </w:pPr>
      <w:r>
        <w:tab/>
        <w:t>(1)</w:t>
      </w:r>
      <w:r>
        <w:tab/>
        <w:t xml:space="preserve">This regulation applies to a licensed electrician who — </w:t>
      </w:r>
    </w:p>
    <w:p w14:paraId="3A640F45" w14:textId="77777777" w:rsidR="00865A4B" w:rsidRDefault="00865A4B">
      <w:pPr>
        <w:pStyle w:val="Indenta"/>
      </w:pPr>
      <w:r>
        <w:tab/>
        <w:t>(a)</w:t>
      </w:r>
      <w:r>
        <w:tab/>
        <w:t xml:space="preserve">is issued an endorsed electrician’s licence after commencement day; and </w:t>
      </w:r>
    </w:p>
    <w:p w14:paraId="2BAAA747" w14:textId="77777777" w:rsidR="00865A4B" w:rsidRDefault="00865A4B">
      <w:pPr>
        <w:pStyle w:val="Indenta"/>
      </w:pPr>
      <w:r>
        <w:tab/>
        <w:t>(b)</w:t>
      </w:r>
      <w:r>
        <w:tab/>
        <w:t>did not hold an endorsed electrician’s licence on commencement day.</w:t>
      </w:r>
    </w:p>
    <w:p w14:paraId="4CE02722" w14:textId="77777777" w:rsidR="00865A4B" w:rsidRDefault="00865A4B">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865A4B" w:rsidRDefault="00865A4B">
      <w:pPr>
        <w:pStyle w:val="Penstart"/>
      </w:pPr>
      <w:r>
        <w:tab/>
        <w:t>Penalty for this subregulation: a fine of $10 000.</w:t>
      </w:r>
    </w:p>
    <w:p w14:paraId="0D31C842" w14:textId="77777777" w:rsidR="00865A4B" w:rsidRDefault="00865A4B">
      <w:pPr>
        <w:pStyle w:val="Subsection"/>
      </w:pPr>
      <w:r>
        <w:tab/>
        <w:t>(3)</w:t>
      </w:r>
      <w:r>
        <w:tab/>
        <w:t xml:space="preserve">It is a defence to a charge of an offence under subregulation (2) for the person charged to prove that they had a reasonable </w:t>
      </w:r>
      <w:r>
        <w:lastRenderedPageBreak/>
        <w:t>excuse for failing to comply with the requirement to complete the approved CPR course.</w:t>
      </w:r>
    </w:p>
    <w:p w14:paraId="49DC52B5" w14:textId="77777777" w:rsidR="00865A4B" w:rsidRDefault="00865A4B">
      <w:pPr>
        <w:pStyle w:val="Subsection"/>
      </w:pPr>
      <w:r>
        <w:tab/>
        <w:t>(4)</w:t>
      </w:r>
      <w:r>
        <w:tab/>
        <w:t xml:space="preserve">Subregulation (2) does not apply to a licensed electrician exempted under regulation 32D(1) from the requirement to complete the approved CPR course. </w:t>
      </w:r>
    </w:p>
    <w:p w14:paraId="245DD594" w14:textId="77777777" w:rsidR="00865A4B" w:rsidRDefault="00865A4B">
      <w:pPr>
        <w:pStyle w:val="Footnotesection"/>
        <w:rPr>
          <w:sz w:val="20"/>
        </w:rPr>
      </w:pPr>
      <w:r>
        <w:tab/>
        <w:t>[Regulation 32F inserted: SL 2024/211 r. 5.]</w:t>
      </w:r>
    </w:p>
    <w:p w14:paraId="3ED750DA" w14:textId="77777777" w:rsidR="00865A4B" w:rsidRDefault="00865A4B">
      <w:pPr>
        <w:pStyle w:val="Heading5"/>
      </w:pPr>
      <w:bookmarkStart w:id="64" w:name="_Toc242692061"/>
      <w:r>
        <w:rPr>
          <w:rStyle w:val="CharSectno"/>
        </w:rPr>
        <w:t>32G</w:t>
      </w:r>
      <w:r>
        <w:t>.</w:t>
      </w:r>
      <w:r>
        <w:tab/>
        <w:t>Continuing requirements: approved CPR courses</w:t>
      </w:r>
      <w:bookmarkEnd w:id="64"/>
    </w:p>
    <w:p w14:paraId="65459CFA" w14:textId="77777777" w:rsidR="00865A4B" w:rsidRDefault="00865A4B">
      <w:pPr>
        <w:pStyle w:val="Subsection"/>
      </w:pPr>
      <w:r>
        <w:tab/>
        <w:t>(1)</w:t>
      </w:r>
      <w:r>
        <w:tab/>
        <w:t>This regulation applies to a licensed electrician who was required to complete, or exempted from the requirement to complete, an initial CPR course.</w:t>
      </w:r>
    </w:p>
    <w:p w14:paraId="3AA3FE3C" w14:textId="77777777" w:rsidR="00865A4B" w:rsidRDefault="00865A4B">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865A4B" w:rsidRDefault="00865A4B">
      <w:pPr>
        <w:pStyle w:val="Penstart"/>
      </w:pPr>
      <w:r>
        <w:tab/>
        <w:t>Penalty for this subregulation: a fine of $10 000.</w:t>
      </w:r>
    </w:p>
    <w:p w14:paraId="4CFC6245" w14:textId="77777777" w:rsidR="00865A4B" w:rsidRDefault="00865A4B">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865A4B" w:rsidRDefault="00865A4B">
      <w:pPr>
        <w:pStyle w:val="Subsection"/>
      </w:pPr>
      <w:r>
        <w:tab/>
        <w:t>(4)</w:t>
      </w:r>
      <w:r>
        <w:tab/>
        <w:t xml:space="preserve">Subregulation (2) does not apply to a licensed electrician exempted under regulation 32D(1) from the requirement to complete the approved CPR course. </w:t>
      </w:r>
    </w:p>
    <w:p w14:paraId="47AF3E6B" w14:textId="77777777" w:rsidR="00865A4B" w:rsidRDefault="00865A4B">
      <w:pPr>
        <w:pStyle w:val="Footnotesection"/>
        <w:rPr>
          <w:sz w:val="20"/>
        </w:rPr>
      </w:pPr>
      <w:r>
        <w:tab/>
        <w:t>[Regulation 32G inserted: SL 2024/211 r. 5.]</w:t>
      </w:r>
    </w:p>
    <w:p w14:paraId="28FA7680" w14:textId="77777777" w:rsidR="00865A4B" w:rsidRDefault="00865A4B">
      <w:pPr>
        <w:pStyle w:val="Heading5"/>
      </w:pPr>
      <w:bookmarkStart w:id="65" w:name="_Toc242692062"/>
      <w:r>
        <w:rPr>
          <w:rStyle w:val="CharSectno"/>
        </w:rPr>
        <w:t>32H</w:t>
      </w:r>
      <w:r>
        <w:t>.</w:t>
      </w:r>
      <w:r>
        <w:tab/>
        <w:t>When completion period begins for continuing requirements if previous approved CPR courses not completed</w:t>
      </w:r>
      <w:bookmarkEnd w:id="65"/>
    </w:p>
    <w:p w14:paraId="2BA0C7FF" w14:textId="77777777" w:rsidR="00865A4B" w:rsidRDefault="00865A4B">
      <w:pPr>
        <w:pStyle w:val="Subsection"/>
      </w:pPr>
      <w:r>
        <w:tab/>
        <w:t>(1)</w:t>
      </w:r>
      <w:r>
        <w:tab/>
        <w:t xml:space="preserve">For the purposes of regulation 32G(2), if an electrician has not completed an initial CPR course, the day on which the completion period begins is taken to be the day after the day on which the completion period referred to in regulation 32E(2) or </w:t>
      </w:r>
      <w:r>
        <w:lastRenderedPageBreak/>
        <w:t>32F(2) ends, or would have ended had the electrician not been exempted from the requirement, as the case requires.</w:t>
      </w:r>
    </w:p>
    <w:p w14:paraId="52253DA7" w14:textId="77777777" w:rsidR="00865A4B" w:rsidRDefault="00865A4B">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865A4B" w:rsidRDefault="00865A4B">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865A4B" w:rsidRDefault="00865A4B">
      <w:pPr>
        <w:pStyle w:val="Footnotesection"/>
        <w:rPr>
          <w:sz w:val="20"/>
        </w:rPr>
      </w:pPr>
      <w:r>
        <w:tab/>
        <w:t>[Regulation 32H inserted: SL 2024/211 r. 5.]</w:t>
      </w:r>
    </w:p>
    <w:p w14:paraId="1D48A45C" w14:textId="77777777" w:rsidR="00865A4B" w:rsidRDefault="00865A4B">
      <w:pPr>
        <w:pStyle w:val="Heading5"/>
      </w:pPr>
      <w:bookmarkStart w:id="66" w:name="_Toc242692063"/>
      <w:r>
        <w:rPr>
          <w:rStyle w:val="CharSectno"/>
        </w:rPr>
        <w:t>32I</w:t>
      </w:r>
      <w:r>
        <w:t>.</w:t>
      </w:r>
      <w:r>
        <w:tab/>
        <w:t>Powers to require course completion records</w:t>
      </w:r>
      <w:bookmarkEnd w:id="66"/>
      <w:r>
        <w:t xml:space="preserve"> </w:t>
      </w:r>
    </w:p>
    <w:p w14:paraId="06D61E50" w14:textId="77777777" w:rsidR="00865A4B" w:rsidRDefault="00865A4B">
      <w:pPr>
        <w:pStyle w:val="Subsection"/>
      </w:pPr>
      <w:r>
        <w:tab/>
        <w:t>(1)</w:t>
      </w:r>
      <w:r>
        <w:tab/>
        <w:t xml:space="preserve">In this regulation — </w:t>
      </w:r>
    </w:p>
    <w:p w14:paraId="5F55A213" w14:textId="77777777" w:rsidR="00865A4B" w:rsidRDefault="00865A4B">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865A4B" w:rsidRDefault="00865A4B">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865A4B" w:rsidRDefault="00865A4B">
      <w:pPr>
        <w:pStyle w:val="Subsection"/>
      </w:pPr>
      <w:r>
        <w:tab/>
        <w:t>(3)</w:t>
      </w:r>
      <w:r>
        <w:tab/>
        <w:t xml:space="preserve">The direction must include the following — </w:t>
      </w:r>
    </w:p>
    <w:p w14:paraId="181B3B99" w14:textId="77777777" w:rsidR="00865A4B" w:rsidRDefault="00865A4B">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865A4B" w:rsidRDefault="00865A4B">
      <w:pPr>
        <w:pStyle w:val="Indenta"/>
      </w:pPr>
      <w:r>
        <w:tab/>
        <w:t>(b)</w:t>
      </w:r>
      <w:r>
        <w:tab/>
        <w:t xml:space="preserve">the period of time that the course completion record must cover; </w:t>
      </w:r>
    </w:p>
    <w:p w14:paraId="51BC543F" w14:textId="77777777" w:rsidR="00865A4B" w:rsidRDefault="00865A4B">
      <w:pPr>
        <w:pStyle w:val="Indenta"/>
      </w:pPr>
      <w:r>
        <w:lastRenderedPageBreak/>
        <w:tab/>
        <w:t>(c)</w:t>
      </w:r>
      <w:r>
        <w:tab/>
        <w:t>how the person must give a copy of the person’s course completion record to the Director.</w:t>
      </w:r>
    </w:p>
    <w:p w14:paraId="40F8C3B6" w14:textId="77777777" w:rsidR="00865A4B" w:rsidRDefault="00865A4B">
      <w:pPr>
        <w:pStyle w:val="PermNoteHeading"/>
      </w:pPr>
      <w:r>
        <w:tab/>
        <w:t>Example for this subregulation:</w:t>
      </w:r>
    </w:p>
    <w:p w14:paraId="2278FA41" w14:textId="77777777" w:rsidR="00865A4B" w:rsidRDefault="00865A4B">
      <w:pPr>
        <w:pStyle w:val="PermNoteText"/>
      </w:pPr>
      <w:r>
        <w:tab/>
      </w:r>
      <w:r>
        <w:tab/>
        <w:t>For the purposes of paragraph (c) — email, uploading to file transfer site.</w:t>
      </w:r>
    </w:p>
    <w:p w14:paraId="162560FD" w14:textId="77777777" w:rsidR="00865A4B" w:rsidRDefault="00865A4B">
      <w:pPr>
        <w:pStyle w:val="Subsection"/>
      </w:pPr>
      <w:r>
        <w:tab/>
        <w:t>(4)</w:t>
      </w:r>
      <w:r>
        <w:tab/>
        <w:t>The period of time referred to in subregulation (3)(b) must not be more than 5 years before the day on which the direction is given.</w:t>
      </w:r>
    </w:p>
    <w:p w14:paraId="3306876D" w14:textId="77777777" w:rsidR="00865A4B" w:rsidRDefault="00865A4B">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865A4B" w:rsidRDefault="00865A4B">
      <w:pPr>
        <w:pStyle w:val="Subsection"/>
      </w:pPr>
      <w:r>
        <w:tab/>
        <w:t>(6)</w:t>
      </w:r>
      <w:r>
        <w:tab/>
        <w:t xml:space="preserve">A person who fails to comply with a direction given to the person under this regulation commits an offence. </w:t>
      </w:r>
    </w:p>
    <w:p w14:paraId="653783F4" w14:textId="77777777" w:rsidR="00865A4B" w:rsidRDefault="00865A4B">
      <w:pPr>
        <w:pStyle w:val="Penstart"/>
      </w:pPr>
      <w:r>
        <w:tab/>
        <w:t>Penalty for this subregulation: a fine of $10 000.</w:t>
      </w:r>
    </w:p>
    <w:p w14:paraId="1DCE01B5" w14:textId="77777777" w:rsidR="00865A4B" w:rsidRDefault="00865A4B">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865A4B" w:rsidRDefault="00865A4B">
      <w:pPr>
        <w:pStyle w:val="Footnotesection"/>
        <w:rPr>
          <w:sz w:val="20"/>
        </w:rPr>
      </w:pPr>
      <w:r>
        <w:tab/>
        <w:t>[Regulation 32I inserted: SL 2024/211 r. 5.]</w:t>
      </w:r>
    </w:p>
    <w:p w14:paraId="2043C31F" w14:textId="77777777" w:rsidR="00865A4B" w:rsidRDefault="00865A4B">
      <w:pPr>
        <w:pStyle w:val="Heading2"/>
      </w:pPr>
      <w:bookmarkStart w:id="67" w:name="_Toc242448952"/>
      <w:bookmarkStart w:id="68" w:name="_Toc242449253"/>
      <w:bookmarkStart w:id="69" w:name="_Toc242692064"/>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7"/>
      <w:bookmarkEnd w:id="68"/>
      <w:bookmarkEnd w:id="69"/>
      <w:r>
        <w:rPr>
          <w:rStyle w:val="CharPartText"/>
        </w:rPr>
        <w:t xml:space="preserve"> </w:t>
      </w:r>
    </w:p>
    <w:p w14:paraId="62A14B9D" w14:textId="77777777" w:rsidR="00865A4B" w:rsidRDefault="00865A4B">
      <w:pPr>
        <w:pStyle w:val="Heading5"/>
        <w:spacing w:before="240"/>
        <w:rPr>
          <w:snapToGrid w:val="0"/>
        </w:rPr>
      </w:pPr>
      <w:bookmarkStart w:id="70" w:name="_Toc242692065"/>
      <w:r>
        <w:rPr>
          <w:rStyle w:val="CharSectno"/>
        </w:rPr>
        <w:t>33</w:t>
      </w:r>
      <w:r>
        <w:rPr>
          <w:snapToGrid w:val="0"/>
        </w:rPr>
        <w:t>.</w:t>
      </w:r>
      <w:r>
        <w:rPr>
          <w:snapToGrid w:val="0"/>
        </w:rPr>
        <w:tab/>
        <w:t>Electrical contracting prohibited unless authorised</w:t>
      </w:r>
      <w:bookmarkEnd w:id="70"/>
      <w:r>
        <w:rPr>
          <w:snapToGrid w:val="0"/>
        </w:rPr>
        <w:t xml:space="preserve"> </w:t>
      </w:r>
    </w:p>
    <w:p w14:paraId="60DE9E39" w14:textId="77777777" w:rsidR="00865A4B" w:rsidRDefault="00865A4B">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865A4B" w:rsidRDefault="00865A4B">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865A4B" w:rsidRDefault="00865A4B">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865A4B" w:rsidRDefault="00865A4B">
      <w:pPr>
        <w:pStyle w:val="Indenta"/>
      </w:pPr>
      <w:r>
        <w:tab/>
        <w:t>(aa)</w:t>
      </w:r>
      <w:r>
        <w:tab/>
        <w:t>he or she carries out electrical work that would be authorised by an electrical worker’s licence endorsed as a restricted licence; or</w:t>
      </w:r>
    </w:p>
    <w:p w14:paraId="2295729B" w14:textId="77777777" w:rsidR="00865A4B" w:rsidRDefault="00865A4B">
      <w:pPr>
        <w:pStyle w:val="Indenta"/>
        <w:rPr>
          <w:snapToGrid w:val="0"/>
        </w:rPr>
      </w:pPr>
      <w:r>
        <w:rPr>
          <w:snapToGrid w:val="0"/>
        </w:rPr>
        <w:tab/>
        <w:t>(b)</w:t>
      </w:r>
      <w:r>
        <w:rPr>
          <w:snapToGrid w:val="0"/>
        </w:rPr>
        <w:tab/>
        <w:t>he or she undertakes to have work done by an electrical contractor.</w:t>
      </w:r>
    </w:p>
    <w:p w14:paraId="5A5A772E" w14:textId="77777777" w:rsidR="00865A4B" w:rsidRDefault="00865A4B">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865A4B" w:rsidRDefault="00865A4B">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865A4B" w:rsidRDefault="00865A4B">
      <w:pPr>
        <w:pStyle w:val="Footnotesection"/>
      </w:pPr>
      <w:r>
        <w:tab/>
        <w:t xml:space="preserve">[Regulation 33 amended: Gazette 6 Sep 1996 p. 4414; 31 Dec 2007 p. 6508 and 6537; 2 May 2017 p. 2296.] </w:t>
      </w:r>
    </w:p>
    <w:p w14:paraId="5B183F7C" w14:textId="77777777" w:rsidR="00865A4B" w:rsidRDefault="00865A4B">
      <w:pPr>
        <w:pStyle w:val="Heading5"/>
        <w:keepLines w:val="0"/>
        <w:spacing w:before="180"/>
        <w:rPr>
          <w:snapToGrid w:val="0"/>
        </w:rPr>
      </w:pPr>
      <w:bookmarkStart w:id="71" w:name="_Toc242692066"/>
      <w:r>
        <w:rPr>
          <w:rStyle w:val="CharSectno"/>
        </w:rPr>
        <w:lastRenderedPageBreak/>
        <w:t>34</w:t>
      </w:r>
      <w:r>
        <w:rPr>
          <w:snapToGrid w:val="0"/>
        </w:rPr>
        <w:t>.</w:t>
      </w:r>
      <w:r>
        <w:rPr>
          <w:snapToGrid w:val="0"/>
        </w:rPr>
        <w:tab/>
        <w:t>Contracting with unlicensed person for electrical installing work, offence</w:t>
      </w:r>
      <w:bookmarkEnd w:id="71"/>
      <w:r>
        <w:rPr>
          <w:snapToGrid w:val="0"/>
        </w:rPr>
        <w:t xml:space="preserve"> </w:t>
      </w:r>
    </w:p>
    <w:p w14:paraId="4C485867" w14:textId="77777777" w:rsidR="00865A4B" w:rsidRDefault="00865A4B">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865A4B" w:rsidRDefault="00865A4B">
      <w:pPr>
        <w:pStyle w:val="Heading5"/>
        <w:rPr>
          <w:snapToGrid w:val="0"/>
        </w:rPr>
      </w:pPr>
      <w:bookmarkStart w:id="72" w:name="_Toc242692067"/>
      <w:r>
        <w:rPr>
          <w:rStyle w:val="CharSectno"/>
        </w:rPr>
        <w:t>35</w:t>
      </w:r>
      <w:r>
        <w:rPr>
          <w:snapToGrid w:val="0"/>
        </w:rPr>
        <w:t>.</w:t>
      </w:r>
      <w:r>
        <w:rPr>
          <w:snapToGrid w:val="0"/>
        </w:rPr>
        <w:tab/>
        <w:t>False representations as to completed electrical work</w:t>
      </w:r>
      <w:bookmarkEnd w:id="72"/>
      <w:r>
        <w:rPr>
          <w:snapToGrid w:val="0"/>
        </w:rPr>
        <w:t xml:space="preserve"> </w:t>
      </w:r>
    </w:p>
    <w:p w14:paraId="205C6B98" w14:textId="77777777" w:rsidR="00865A4B" w:rsidRDefault="00865A4B">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865A4B" w:rsidRDefault="00865A4B">
      <w:pPr>
        <w:pStyle w:val="Footnotesection"/>
      </w:pPr>
      <w:r>
        <w:tab/>
        <w:t xml:space="preserve">[Regulation 35 amended: Gazette 13 Apr 2012 p. 1652.] </w:t>
      </w:r>
    </w:p>
    <w:p w14:paraId="36DAAF20" w14:textId="77777777" w:rsidR="00865A4B" w:rsidRDefault="00865A4B">
      <w:pPr>
        <w:pStyle w:val="Heading5"/>
        <w:rPr>
          <w:snapToGrid w:val="0"/>
        </w:rPr>
      </w:pPr>
      <w:bookmarkStart w:id="73" w:name="_Toc242692068"/>
      <w:r>
        <w:rPr>
          <w:rStyle w:val="CharSectno"/>
        </w:rPr>
        <w:t>36</w:t>
      </w:r>
      <w:r>
        <w:rPr>
          <w:snapToGrid w:val="0"/>
        </w:rPr>
        <w:t>.</w:t>
      </w:r>
      <w:r>
        <w:rPr>
          <w:snapToGrid w:val="0"/>
        </w:rPr>
        <w:tab/>
        <w:t>Eligibility for electrical contractor’s licence</w:t>
      </w:r>
      <w:bookmarkEnd w:id="73"/>
      <w:r>
        <w:rPr>
          <w:snapToGrid w:val="0"/>
        </w:rPr>
        <w:t xml:space="preserve"> </w:t>
      </w:r>
    </w:p>
    <w:p w14:paraId="7E7D3504" w14:textId="77777777" w:rsidR="00865A4B" w:rsidRDefault="00865A4B">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865A4B" w:rsidRDefault="00865A4B">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865A4B" w:rsidRDefault="00865A4B">
      <w:pPr>
        <w:pStyle w:val="Indenti"/>
      </w:pPr>
      <w:r>
        <w:tab/>
        <w:t>(i)</w:t>
      </w:r>
      <w:r>
        <w:tab/>
        <w:t>holds an electrical worker’s licence endorsed as an electrician’s licence; and</w:t>
      </w:r>
    </w:p>
    <w:p w14:paraId="291AE499" w14:textId="77777777" w:rsidR="00865A4B" w:rsidRDefault="00865A4B">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865A4B" w:rsidRDefault="00865A4B">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14:paraId="0242997B" w14:textId="77777777" w:rsidR="00865A4B" w:rsidRDefault="00865A4B">
      <w:pPr>
        <w:pStyle w:val="Ednotesubpara"/>
        <w:keepNext/>
      </w:pPr>
      <w:r>
        <w:tab/>
        <w:t>[(iv)</w:t>
      </w:r>
      <w:r>
        <w:tab/>
        <w:t>deleted]</w:t>
      </w:r>
    </w:p>
    <w:p w14:paraId="5006B4C3" w14:textId="77777777" w:rsidR="00865A4B" w:rsidRDefault="00865A4B">
      <w:pPr>
        <w:pStyle w:val="Indenta"/>
        <w:rPr>
          <w:snapToGrid w:val="0"/>
        </w:rPr>
      </w:pPr>
      <w:r>
        <w:rPr>
          <w:snapToGrid w:val="0"/>
        </w:rPr>
        <w:tab/>
      </w:r>
      <w:r>
        <w:rPr>
          <w:snapToGrid w:val="0"/>
        </w:rPr>
        <w:tab/>
        <w:t>and</w:t>
      </w:r>
    </w:p>
    <w:p w14:paraId="2C5175B5" w14:textId="77777777" w:rsidR="00865A4B" w:rsidRDefault="00865A4B">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865A4B" w:rsidRDefault="00865A4B">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865A4B" w:rsidRDefault="00865A4B">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865A4B" w:rsidRDefault="00865A4B">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865A4B" w:rsidRDefault="00865A4B">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865A4B" w:rsidRDefault="00865A4B">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865A4B" w:rsidRDefault="00865A4B">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14:paraId="1F554319" w14:textId="77777777" w:rsidR="00865A4B" w:rsidRDefault="00865A4B">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865A4B" w:rsidRDefault="00865A4B">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865A4B" w:rsidRDefault="00865A4B">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47CC27EF" w14:textId="77777777" w:rsidR="00865A4B" w:rsidRDefault="00865A4B">
      <w:pPr>
        <w:pStyle w:val="PermNoteHeading"/>
      </w:pPr>
      <w:r>
        <w:tab/>
        <w:t>Note for this regulation:</w:t>
      </w:r>
    </w:p>
    <w:p w14:paraId="7E24CAA5" w14:textId="77777777" w:rsidR="00865A4B" w:rsidRDefault="00865A4B">
      <w:pPr>
        <w:pStyle w:val="PermNoteText"/>
      </w:pPr>
      <w:r>
        <w:tab/>
      </w:r>
      <w:r>
        <w:tab/>
        <w:t>In relation to the examination referred to in subregulation (1)(b) see regulation 45A.</w:t>
      </w:r>
    </w:p>
    <w:p w14:paraId="39FED313" w14:textId="74123182" w:rsidR="00865A4B" w:rsidRDefault="00865A4B">
      <w:pPr>
        <w:pStyle w:val="Footnotesection"/>
      </w:pPr>
      <w:r>
        <w:tab/>
        <w:t>[Regulation 36 amended: Gazette 23 Dec 1994 p. 7135; 6 Sep 1996 p. 4414</w:t>
      </w:r>
      <w:r>
        <w:noBreakHyphen/>
        <w:t>15; 31 Dec 2007 p. 6509</w:t>
      </w:r>
      <w:r>
        <w:noBreakHyphen/>
        <w:t xml:space="preserve">10; SL 2022/36 r. 13; SL 2026/67 r. 21.] </w:t>
      </w:r>
    </w:p>
    <w:p w14:paraId="7FF46055" w14:textId="77777777" w:rsidR="00865A4B" w:rsidRDefault="00865A4B">
      <w:pPr>
        <w:pStyle w:val="Heading5"/>
        <w:keepNext w:val="0"/>
        <w:keepLines w:val="0"/>
        <w:rPr>
          <w:snapToGrid w:val="0"/>
        </w:rPr>
      </w:pPr>
      <w:bookmarkStart w:id="74" w:name="_Toc242692069"/>
      <w:r>
        <w:rPr>
          <w:rStyle w:val="CharSectno"/>
        </w:rPr>
        <w:t>37</w:t>
      </w:r>
      <w:r>
        <w:rPr>
          <w:snapToGrid w:val="0"/>
        </w:rPr>
        <w:t>.</w:t>
      </w:r>
      <w:r>
        <w:rPr>
          <w:snapToGrid w:val="0"/>
        </w:rPr>
        <w:tab/>
        <w:t>In</w:t>
      </w:r>
      <w:r>
        <w:rPr>
          <w:snapToGrid w:val="0"/>
        </w:rPr>
        <w:noBreakHyphen/>
        <w:t>house electrical installing work, when permitted</w:t>
      </w:r>
      <w:bookmarkEnd w:id="74"/>
      <w:r>
        <w:rPr>
          <w:snapToGrid w:val="0"/>
        </w:rPr>
        <w:t xml:space="preserve"> </w:t>
      </w:r>
    </w:p>
    <w:p w14:paraId="5D209450" w14:textId="77777777" w:rsidR="00865A4B" w:rsidRDefault="00865A4B">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865A4B" w:rsidRDefault="00865A4B">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865A4B" w:rsidRDefault="00865A4B">
      <w:pPr>
        <w:pStyle w:val="Indenti"/>
      </w:pPr>
      <w:r>
        <w:tab/>
        <w:t>(i)</w:t>
      </w:r>
      <w:r>
        <w:tab/>
        <w:t>who holds an electrical worker’s licence endorsed as an electrician’s licence; and</w:t>
      </w:r>
    </w:p>
    <w:p w14:paraId="7183E111" w14:textId="77777777" w:rsidR="00865A4B" w:rsidRDefault="00865A4B">
      <w:pPr>
        <w:pStyle w:val="Indenti"/>
        <w:rPr>
          <w:snapToGrid w:val="0"/>
        </w:rPr>
      </w:pPr>
      <w:r>
        <w:rPr>
          <w:snapToGrid w:val="0"/>
        </w:rPr>
        <w:tab/>
        <w:t>(ii)</w:t>
      </w:r>
      <w:r>
        <w:rPr>
          <w:snapToGrid w:val="0"/>
        </w:rPr>
        <w:tab/>
        <w:t xml:space="preserve">who has engaged in carrying out electrical installing work in this State, another State, a Territory or a country other than Australia in a manner that, to the satisfaction of the Board, complies with the requirements of the Act and these regulations or with any equivalent </w:t>
      </w:r>
      <w:r>
        <w:rPr>
          <w:snapToGrid w:val="0"/>
        </w:rPr>
        <w:lastRenderedPageBreak/>
        <w:t>requirements applicable in that State, Territory or country, as the case may be; and</w:t>
      </w:r>
    </w:p>
    <w:p w14:paraId="6B5E3213" w14:textId="77777777" w:rsidR="00865A4B" w:rsidRDefault="00865A4B">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14:paraId="17B3E822" w14:textId="77777777" w:rsidR="00865A4B" w:rsidRDefault="00865A4B">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865A4B" w:rsidRDefault="00865A4B">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865A4B" w:rsidRDefault="00865A4B">
      <w:pPr>
        <w:pStyle w:val="Indenta"/>
        <w:rPr>
          <w:snapToGrid w:val="0"/>
        </w:rPr>
      </w:pPr>
      <w:r>
        <w:rPr>
          <w:snapToGrid w:val="0"/>
        </w:rPr>
        <w:tab/>
      </w:r>
      <w:r>
        <w:rPr>
          <w:snapToGrid w:val="0"/>
        </w:rPr>
        <w:tab/>
        <w:t>and</w:t>
      </w:r>
    </w:p>
    <w:p w14:paraId="0D55042D" w14:textId="77777777" w:rsidR="00865A4B" w:rsidRDefault="00865A4B">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865A4B" w:rsidRDefault="00865A4B">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865A4B" w:rsidRDefault="00865A4B">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865A4B" w:rsidRDefault="00865A4B">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865A4B" w:rsidRDefault="00865A4B">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14:paraId="35076FE9" w14:textId="77777777" w:rsidR="00865A4B" w:rsidRDefault="00865A4B">
      <w:pPr>
        <w:pStyle w:val="PermNoteHeading"/>
      </w:pPr>
      <w:r>
        <w:tab/>
        <w:t>Note for this regulation:</w:t>
      </w:r>
    </w:p>
    <w:p w14:paraId="795D1D06" w14:textId="77777777" w:rsidR="00865A4B" w:rsidRDefault="00865A4B">
      <w:pPr>
        <w:pStyle w:val="PermNoteText"/>
      </w:pPr>
      <w:r>
        <w:tab/>
      </w:r>
      <w:r>
        <w:tab/>
        <w:t>In relation to the examination referred to in subregulation (1)(a)(iii) see regulation 45A.</w:t>
      </w:r>
    </w:p>
    <w:p w14:paraId="2B7B8BED" w14:textId="5F5F7DE8" w:rsidR="00865A4B" w:rsidRDefault="00865A4B">
      <w:pPr>
        <w:pStyle w:val="Footnotesection"/>
      </w:pPr>
      <w:r>
        <w:tab/>
        <w:t xml:space="preserve">[Regulation 37 amended: Gazette 23 Dec 1994 p. 7135; 6 Sep 1996 p. 4415; 31 Dec 2007 p. 6510 and 6537; SL 2026/67 r. 22.] </w:t>
      </w:r>
    </w:p>
    <w:p w14:paraId="3DB3BBD2" w14:textId="77777777" w:rsidR="00865A4B" w:rsidRDefault="00865A4B">
      <w:pPr>
        <w:pStyle w:val="Heading5"/>
        <w:rPr>
          <w:snapToGrid w:val="0"/>
        </w:rPr>
      </w:pPr>
      <w:bookmarkStart w:id="75" w:name="_Toc242692070"/>
      <w:r>
        <w:rPr>
          <w:rStyle w:val="CharSectno"/>
        </w:rPr>
        <w:t>38</w:t>
      </w:r>
      <w:r>
        <w:rPr>
          <w:snapToGrid w:val="0"/>
        </w:rPr>
        <w:t>.</w:t>
      </w:r>
      <w:r>
        <w:rPr>
          <w:snapToGrid w:val="0"/>
        </w:rPr>
        <w:tab/>
        <w:t>Nominees under r. 36 and 37, cancelling etc.</w:t>
      </w:r>
      <w:bookmarkEnd w:id="75"/>
      <w:r>
        <w:rPr>
          <w:snapToGrid w:val="0"/>
        </w:rPr>
        <w:t xml:space="preserve"> </w:t>
      </w:r>
    </w:p>
    <w:p w14:paraId="33392E06" w14:textId="77777777" w:rsidR="00865A4B" w:rsidRDefault="00865A4B">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865A4B" w:rsidRDefault="00865A4B">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865A4B" w:rsidRDefault="00865A4B">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865A4B" w:rsidRDefault="00865A4B">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489FC61F" w14:textId="078F0A01" w:rsidR="00865A4B" w:rsidRDefault="00865A4B">
      <w:pPr>
        <w:pStyle w:val="Subsection"/>
      </w:pPr>
      <w:r>
        <w:tab/>
        <w:t>(2A)</w:t>
      </w:r>
      <w:r>
        <w:tab/>
        <w:t xml:space="preserve">The holder of a licence may, by giving notice in writing to the Board together with the fee in Schedule 1 item 4(a) or (b), as the case requires, nominate a person — </w:t>
      </w:r>
    </w:p>
    <w:p w14:paraId="348072B9" w14:textId="77777777" w:rsidR="00865A4B" w:rsidRDefault="00865A4B">
      <w:pPr>
        <w:pStyle w:val="Indenta"/>
      </w:pPr>
      <w:r>
        <w:tab/>
        <w:t>(a)</w:t>
      </w:r>
      <w:r>
        <w:tab/>
        <w:t>as a replacement for a nominee; or</w:t>
      </w:r>
    </w:p>
    <w:p w14:paraId="3EBDE66B" w14:textId="77777777" w:rsidR="00865A4B" w:rsidRDefault="00865A4B">
      <w:pPr>
        <w:pStyle w:val="Indenta"/>
      </w:pPr>
      <w:r>
        <w:tab/>
        <w:t>(b)</w:t>
      </w:r>
      <w:r>
        <w:tab/>
        <w:t>as an additional nominee.</w:t>
      </w:r>
    </w:p>
    <w:p w14:paraId="1161A82B" w14:textId="77777777" w:rsidR="00865A4B" w:rsidRDefault="00865A4B">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865A4B" w:rsidRDefault="00865A4B">
      <w:pPr>
        <w:pStyle w:val="Subsection"/>
        <w:spacing w:before="180"/>
        <w:rPr>
          <w:snapToGrid w:val="0"/>
        </w:rPr>
      </w:pPr>
      <w:r>
        <w:rPr>
          <w:snapToGrid w:val="0"/>
        </w:rPr>
        <w:lastRenderedPageBreak/>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14:paraId="6145F216" w14:textId="77777777" w:rsidR="00865A4B" w:rsidRDefault="00865A4B">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865A4B" w:rsidRDefault="00865A4B">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865A4B" w:rsidRDefault="00865A4B">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865A4B" w:rsidRDefault="00865A4B">
      <w:pPr>
        <w:pStyle w:val="Subsection"/>
        <w:spacing w:before="180"/>
        <w:rPr>
          <w:snapToGrid w:val="0"/>
        </w:rPr>
      </w:pPr>
      <w:r>
        <w:rPr>
          <w:snapToGrid w:val="0"/>
        </w:rPr>
        <w:tab/>
      </w:r>
      <w:r>
        <w:rPr>
          <w:snapToGrid w:val="0"/>
        </w:rPr>
        <w:tab/>
        <w:t>commits an offence.</w:t>
      </w:r>
    </w:p>
    <w:p w14:paraId="2174E508" w14:textId="77777777" w:rsidR="00865A4B" w:rsidRDefault="00865A4B">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865A4B" w:rsidRDefault="00865A4B">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865A4B" w:rsidRDefault="00865A4B">
      <w:pPr>
        <w:pStyle w:val="Indenta"/>
        <w:rPr>
          <w:snapToGrid w:val="0"/>
        </w:rPr>
      </w:pPr>
      <w:r>
        <w:rPr>
          <w:snapToGrid w:val="0"/>
        </w:rPr>
        <w:tab/>
        <w:t>(a)</w:t>
      </w:r>
      <w:r>
        <w:rPr>
          <w:snapToGrid w:val="0"/>
        </w:rPr>
        <w:tab/>
        <w:t>in the case of a licence held by an individual, the individual; or</w:t>
      </w:r>
    </w:p>
    <w:p w14:paraId="23EA7E27" w14:textId="77777777" w:rsidR="00865A4B" w:rsidRDefault="00865A4B">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865A4B" w:rsidRDefault="00865A4B">
      <w:pPr>
        <w:pStyle w:val="Subsection"/>
        <w:keepNext/>
        <w:rPr>
          <w:snapToGrid w:val="0"/>
        </w:rPr>
      </w:pPr>
      <w:r>
        <w:rPr>
          <w:snapToGrid w:val="0"/>
        </w:rPr>
        <w:tab/>
      </w:r>
      <w:r>
        <w:rPr>
          <w:snapToGrid w:val="0"/>
        </w:rPr>
        <w:tab/>
        <w:t>meets the requirements specified in regulation 37.</w:t>
      </w:r>
    </w:p>
    <w:p w14:paraId="075BE4F6" w14:textId="240060B5" w:rsidR="00865A4B" w:rsidRDefault="00865A4B">
      <w:pPr>
        <w:pStyle w:val="Footnotesection"/>
      </w:pPr>
      <w:r>
        <w:tab/>
        <w:t xml:space="preserve">[Regulation 38 amended: Gazette 31 Dec 2007 p. 6511 and 6538; SL 2024/96 r. 19; SL 2026/67 r. 23.] </w:t>
      </w:r>
    </w:p>
    <w:p w14:paraId="6B6B57F4" w14:textId="77777777" w:rsidR="00865A4B" w:rsidRDefault="00865A4B">
      <w:pPr>
        <w:pStyle w:val="Heading5"/>
      </w:pPr>
      <w:bookmarkStart w:id="76" w:name="_Toc242692071"/>
      <w:r>
        <w:rPr>
          <w:rStyle w:val="CharSectno"/>
        </w:rPr>
        <w:t>38A</w:t>
      </w:r>
      <w:r>
        <w:t>.</w:t>
      </w:r>
      <w:r>
        <w:tab/>
        <w:t>Nominee not required to comply with certain directions</w:t>
      </w:r>
      <w:bookmarkEnd w:id="76"/>
    </w:p>
    <w:p w14:paraId="101A1A63" w14:textId="77777777" w:rsidR="00865A4B" w:rsidRDefault="00865A4B">
      <w:pPr>
        <w:pStyle w:val="Subsection"/>
        <w:keepNext/>
      </w:pPr>
      <w:r>
        <w:tab/>
      </w:r>
      <w:r>
        <w:tab/>
        <w:t xml:space="preserve">A nominee is not required to comply with a direction given to the nominee by his or her employer in relation to electrical work if the nominee reasonably considers that, if he or she were to </w:t>
      </w:r>
      <w:r>
        <w:lastRenderedPageBreak/>
        <w:t>comply with the direction, the work would not be carried out in accordance with these regulations.</w:t>
      </w:r>
    </w:p>
    <w:p w14:paraId="54730D6C" w14:textId="77777777" w:rsidR="00865A4B" w:rsidRDefault="00865A4B">
      <w:pPr>
        <w:pStyle w:val="Footnotesection"/>
      </w:pPr>
      <w:r>
        <w:tab/>
        <w:t xml:space="preserve">[Regulation 38A inserted: Gazette 31 Dec 2007 p. 6511.] </w:t>
      </w:r>
    </w:p>
    <w:p w14:paraId="5CD6D0AF" w14:textId="3C40412B" w:rsidR="00865A4B" w:rsidRDefault="00865A4B">
      <w:pPr>
        <w:pStyle w:val="Heading5"/>
        <w:spacing w:before="180"/>
        <w:rPr>
          <w:snapToGrid w:val="0"/>
        </w:rPr>
      </w:pPr>
      <w:bookmarkStart w:id="77" w:name="_Toc242692072"/>
      <w:r>
        <w:rPr>
          <w:rStyle w:val="CharSectno"/>
        </w:rPr>
        <w:t>39</w:t>
      </w:r>
      <w:r>
        <w:rPr>
          <w:snapToGrid w:val="0"/>
        </w:rPr>
        <w:t>.</w:t>
      </w:r>
      <w:r>
        <w:rPr>
          <w:snapToGrid w:val="0"/>
        </w:rPr>
        <w:tab/>
      </w:r>
      <w:r>
        <w:t>Application for licence</w:t>
      </w:r>
      <w:bookmarkEnd w:id="77"/>
    </w:p>
    <w:p w14:paraId="135535EE" w14:textId="77777777" w:rsidR="00865A4B" w:rsidRDefault="00865A4B">
      <w:pPr>
        <w:pStyle w:val="Subsection"/>
      </w:pPr>
      <w:r>
        <w:tab/>
        <w:t>(1)</w:t>
      </w:r>
      <w:r>
        <w:tab/>
        <w:t>An application for the issue of a licence must be —</w:t>
      </w:r>
    </w:p>
    <w:p w14:paraId="47029CD7" w14:textId="77777777" w:rsidR="00865A4B" w:rsidRDefault="00865A4B">
      <w:pPr>
        <w:pStyle w:val="Indenta"/>
      </w:pPr>
      <w:r>
        <w:tab/>
        <w:t>(a)</w:t>
      </w:r>
      <w:r>
        <w:tab/>
        <w:t>made to the Board in the approved form; and</w:t>
      </w:r>
    </w:p>
    <w:p w14:paraId="4A47B27B" w14:textId="77777777" w:rsidR="00865A4B" w:rsidRDefault="00865A4B">
      <w:pPr>
        <w:pStyle w:val="Indenta"/>
      </w:pPr>
      <w:r>
        <w:tab/>
        <w:t>(b)</w:t>
      </w:r>
      <w:r>
        <w:tab/>
        <w:t xml:space="preserve">accompanied by — </w:t>
      </w:r>
    </w:p>
    <w:p w14:paraId="3B96F260" w14:textId="77777777" w:rsidR="00865A4B" w:rsidRDefault="00865A4B">
      <w:pPr>
        <w:pStyle w:val="Indenti"/>
      </w:pPr>
      <w:r>
        <w:tab/>
        <w:t>(i)</w:t>
      </w:r>
      <w:r>
        <w:tab/>
        <w:t>for an electrical contractor’s licence — the application fee in Schedule 1 item 5(a) and the registration fee in Schedule 1 item 5(b); or</w:t>
      </w:r>
    </w:p>
    <w:p w14:paraId="28DD109D" w14:textId="77777777" w:rsidR="00865A4B" w:rsidRDefault="00865A4B">
      <w:pPr>
        <w:pStyle w:val="Indenti"/>
      </w:pPr>
      <w:r>
        <w:tab/>
        <w:t>(ii)</w:t>
      </w:r>
      <w:r>
        <w:tab/>
        <w:t>for an in</w:t>
      </w:r>
      <w:r>
        <w:noBreakHyphen/>
        <w:t>house electrical installing work licence — the application fee in Schedule 1 item 6(a) and the registration fee in Schedule 1 item 6(b).</w:t>
      </w:r>
    </w:p>
    <w:p w14:paraId="728A9D78" w14:textId="1F73E3D9" w:rsidR="00865A4B" w:rsidRDefault="00865A4B">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of an electrical contractor’s licence, details, as specified in the application form, of the prescribed policy of insurance</w:t>
      </w:r>
      <w:r>
        <w:rPr>
          <w:rFonts w:ascii="Times" w:hAnsi="Times"/>
          <w:snapToGrid w:val="0"/>
        </w:rPr>
        <w:t>.</w:t>
      </w:r>
    </w:p>
    <w:p w14:paraId="5D8B6EAB" w14:textId="5906C678" w:rsidR="00865A4B" w:rsidRDefault="00865A4B">
      <w:pPr>
        <w:pStyle w:val="Ednotesubsection"/>
      </w:pPr>
      <w:r>
        <w:tab/>
        <w:t>[(3)</w:t>
      </w:r>
      <w:r>
        <w:tab/>
        <w:t>deleted]</w:t>
      </w:r>
    </w:p>
    <w:p w14:paraId="7422723C" w14:textId="7B4D7EAB" w:rsidR="00865A4B" w:rsidRDefault="00865A4B">
      <w:pPr>
        <w:pStyle w:val="Footnotesection"/>
        <w:spacing w:before="80"/>
        <w:ind w:left="890" w:hanging="890"/>
      </w:pPr>
      <w:r>
        <w:tab/>
        <w:t xml:space="preserve">[Regulation 39 amended: Gazette 23 Dec 1994 p. 7134; 6 Sep 1996 p. 4415; 31 Dec 2007 p. 6511; 27 Jun 2013 p. 2708; SL 2024/96 r. 20; SL 2026/67 r. 24.] </w:t>
      </w:r>
    </w:p>
    <w:p w14:paraId="68856B38" w14:textId="77777777" w:rsidR="00865A4B" w:rsidRDefault="00865A4B">
      <w:pPr>
        <w:pStyle w:val="Heading5"/>
        <w:rPr>
          <w:snapToGrid w:val="0"/>
        </w:rPr>
      </w:pPr>
      <w:bookmarkStart w:id="78" w:name="_Toc242692073"/>
      <w:r>
        <w:rPr>
          <w:rStyle w:val="CharSectno"/>
        </w:rPr>
        <w:t>40</w:t>
      </w:r>
      <w:r>
        <w:rPr>
          <w:snapToGrid w:val="0"/>
        </w:rPr>
        <w:t>.</w:t>
      </w:r>
      <w:r>
        <w:rPr>
          <w:snapToGrid w:val="0"/>
        </w:rPr>
        <w:tab/>
        <w:t>Issue and registration of licence</w:t>
      </w:r>
      <w:bookmarkEnd w:id="78"/>
      <w:r>
        <w:rPr>
          <w:snapToGrid w:val="0"/>
        </w:rPr>
        <w:t xml:space="preserve"> </w:t>
      </w:r>
    </w:p>
    <w:p w14:paraId="616F3442" w14:textId="1A420501" w:rsidR="00865A4B" w:rsidRDefault="00865A4B">
      <w:pPr>
        <w:pStyle w:val="Subsection"/>
        <w:rPr>
          <w:snapToGrid w:val="0"/>
        </w:rPr>
      </w:pPr>
      <w:r>
        <w:rPr>
          <w:snapToGrid w:val="0"/>
        </w:rPr>
        <w:tab/>
        <w:t>(1)</w:t>
      </w:r>
      <w:r>
        <w:rPr>
          <w:snapToGrid w:val="0"/>
        </w:rPr>
        <w:tab/>
      </w:r>
      <w:r>
        <w:t>If</w:t>
      </w:r>
      <w:r>
        <w:rPr>
          <w:snapToGrid w:val="0"/>
        </w:rPr>
        <w:t xml:space="preserve"> a person who fulfils the relevant requirements of regulation 36 or 37, as the case requires, makes application for the issue of a licence in accordance with regulation 39, the Board </w:t>
      </w:r>
      <w:r>
        <w:t>must,</w:t>
      </w:r>
      <w:r>
        <w:rPr>
          <w:snapToGrid w:val="0"/>
        </w:rPr>
        <w:t xml:space="preserve"> if it is satisfied that the applicant is a fit and proper person to hold a licence, issue to the applicant a licence.</w:t>
      </w:r>
    </w:p>
    <w:p w14:paraId="25278BB7" w14:textId="77777777" w:rsidR="00865A4B" w:rsidRDefault="00865A4B">
      <w:pPr>
        <w:pStyle w:val="Subsection"/>
      </w:pPr>
      <w:r>
        <w:lastRenderedPageBreak/>
        <w:tab/>
        <w:t>(2)</w:t>
      </w:r>
      <w:r>
        <w:tab/>
        <w:t>If the Board issues a licence, it must register the licence by entering into the register —</w:t>
      </w:r>
    </w:p>
    <w:p w14:paraId="7927BB47" w14:textId="77777777" w:rsidR="00865A4B" w:rsidRDefault="00865A4B">
      <w:pPr>
        <w:pStyle w:val="Indenta"/>
      </w:pPr>
      <w:r>
        <w:tab/>
        <w:t>(a)</w:t>
      </w:r>
      <w:r>
        <w:tab/>
        <w:t>the name of the licence holder; and</w:t>
      </w:r>
    </w:p>
    <w:p w14:paraId="04487DCB" w14:textId="77777777" w:rsidR="00865A4B" w:rsidRDefault="00865A4B">
      <w:pPr>
        <w:pStyle w:val="Indenta"/>
        <w:rPr>
          <w:rStyle w:val="DraftersNotes"/>
          <w:b w:val="0"/>
          <w:i w:val="0"/>
        </w:rPr>
      </w:pPr>
      <w:r>
        <w:tab/>
        <w:t>(b)</w:t>
      </w:r>
      <w:r>
        <w:tab/>
        <w:t>the name of any nominee; and</w:t>
      </w:r>
    </w:p>
    <w:p w14:paraId="6C0E96E8" w14:textId="77777777" w:rsidR="00865A4B" w:rsidRDefault="00865A4B">
      <w:pPr>
        <w:pStyle w:val="Indenta"/>
      </w:pPr>
      <w:r>
        <w:tab/>
        <w:t>(c)</w:t>
      </w:r>
      <w:r>
        <w:tab/>
        <w:t>any other particulars the Board considers relevant.</w:t>
      </w:r>
    </w:p>
    <w:p w14:paraId="3C66901A" w14:textId="77777777" w:rsidR="00865A4B" w:rsidRDefault="00865A4B">
      <w:pPr>
        <w:pStyle w:val="Subsection"/>
      </w:pPr>
      <w:r>
        <w:tab/>
        <w:t>(3)</w:t>
      </w:r>
      <w:r>
        <w:tab/>
        <w:t>A licence is subject to such restrictions and conditions, if any, as may be specified in the licence.</w:t>
      </w:r>
    </w:p>
    <w:p w14:paraId="1A64D90C" w14:textId="4BC161F4" w:rsidR="00865A4B" w:rsidRDefault="00865A4B">
      <w:pPr>
        <w:pStyle w:val="Ednotesubsection"/>
      </w:pPr>
      <w:r>
        <w:tab/>
        <w:t>[(4)</w:t>
      </w:r>
      <w:r>
        <w:tab/>
        <w:t>deleted]</w:t>
      </w:r>
    </w:p>
    <w:p w14:paraId="03F22DB3" w14:textId="383F7544" w:rsidR="00865A4B" w:rsidRDefault="00865A4B">
      <w:pPr>
        <w:pStyle w:val="Footnotesection"/>
      </w:pPr>
      <w:r>
        <w:tab/>
        <w:t xml:space="preserve">[Regulation 40 amended: Gazette 31 Dec 2007 p. 6512; SL 2026/67 r. 25.] </w:t>
      </w:r>
    </w:p>
    <w:p w14:paraId="7CCFF0E2" w14:textId="77777777" w:rsidR="00865A4B" w:rsidRDefault="00865A4B">
      <w:pPr>
        <w:pStyle w:val="Heading5"/>
        <w:rPr>
          <w:snapToGrid w:val="0"/>
        </w:rPr>
      </w:pPr>
      <w:bookmarkStart w:id="79" w:name="_Toc242692074"/>
      <w:r>
        <w:rPr>
          <w:rStyle w:val="CharSectno"/>
        </w:rPr>
        <w:t>41</w:t>
      </w:r>
      <w:r>
        <w:rPr>
          <w:snapToGrid w:val="0"/>
        </w:rPr>
        <w:t>.</w:t>
      </w:r>
      <w:r>
        <w:rPr>
          <w:snapToGrid w:val="0"/>
        </w:rPr>
        <w:tab/>
        <w:t>Changes to firm, effect of on firm’s licence</w:t>
      </w:r>
      <w:bookmarkEnd w:id="79"/>
    </w:p>
    <w:p w14:paraId="50590B88" w14:textId="77777777" w:rsidR="00865A4B" w:rsidRDefault="00865A4B">
      <w:pPr>
        <w:pStyle w:val="Subsection"/>
        <w:keepNext/>
        <w:spacing w:before="120"/>
        <w:rPr>
          <w:snapToGrid w:val="0"/>
        </w:rPr>
      </w:pPr>
      <w:r>
        <w:rPr>
          <w:snapToGrid w:val="0"/>
        </w:rPr>
        <w:tab/>
      </w:r>
      <w:r>
        <w:rPr>
          <w:snapToGrid w:val="0"/>
        </w:rPr>
        <w:tab/>
        <w:t>Subject to regulation 42, where after — </w:t>
      </w:r>
    </w:p>
    <w:p w14:paraId="031C3CF2" w14:textId="77777777" w:rsidR="00865A4B" w:rsidRDefault="00865A4B">
      <w:pPr>
        <w:pStyle w:val="Indenta"/>
        <w:rPr>
          <w:snapToGrid w:val="0"/>
        </w:rPr>
      </w:pPr>
      <w:r>
        <w:rPr>
          <w:snapToGrid w:val="0"/>
        </w:rPr>
        <w:tab/>
        <w:t>(a)</w:t>
      </w:r>
      <w:r>
        <w:rPr>
          <w:snapToGrid w:val="0"/>
        </w:rPr>
        <w:tab/>
        <w:t>a change in the partners of a firm; or</w:t>
      </w:r>
    </w:p>
    <w:p w14:paraId="6D5ACFE6" w14:textId="77777777" w:rsidR="00865A4B" w:rsidRDefault="00865A4B">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865A4B" w:rsidRDefault="00865A4B">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865A4B" w:rsidRDefault="00865A4B">
      <w:pPr>
        <w:pStyle w:val="Heading5"/>
        <w:rPr>
          <w:snapToGrid w:val="0"/>
        </w:rPr>
      </w:pPr>
      <w:bookmarkStart w:id="80" w:name="_Toc242692075"/>
      <w:r>
        <w:rPr>
          <w:rStyle w:val="CharSectno"/>
        </w:rPr>
        <w:t>42</w:t>
      </w:r>
      <w:r>
        <w:rPr>
          <w:snapToGrid w:val="0"/>
        </w:rPr>
        <w:t>.</w:t>
      </w:r>
      <w:r>
        <w:rPr>
          <w:snapToGrid w:val="0"/>
        </w:rPr>
        <w:tab/>
        <w:t>Changes to firm, Board to be notified of</w:t>
      </w:r>
      <w:bookmarkEnd w:id="80"/>
    </w:p>
    <w:p w14:paraId="473FF6B6" w14:textId="77777777" w:rsidR="00865A4B" w:rsidRDefault="00865A4B">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865A4B" w:rsidRDefault="00865A4B">
      <w:pPr>
        <w:pStyle w:val="Heading5"/>
        <w:rPr>
          <w:snapToGrid w:val="0"/>
        </w:rPr>
      </w:pPr>
      <w:bookmarkStart w:id="81" w:name="_Toc242692076"/>
      <w:r>
        <w:rPr>
          <w:rStyle w:val="CharSectno"/>
        </w:rPr>
        <w:t>43</w:t>
      </w:r>
      <w:r>
        <w:rPr>
          <w:snapToGrid w:val="0"/>
        </w:rPr>
        <w:t>.</w:t>
      </w:r>
      <w:r>
        <w:rPr>
          <w:snapToGrid w:val="0"/>
        </w:rPr>
        <w:tab/>
        <w:t>Duration of registration of licence</w:t>
      </w:r>
      <w:bookmarkEnd w:id="81"/>
    </w:p>
    <w:p w14:paraId="23121C36" w14:textId="313393E5" w:rsidR="00865A4B" w:rsidRDefault="00865A4B">
      <w:pPr>
        <w:pStyle w:val="Subsection"/>
      </w:pPr>
      <w:r>
        <w:tab/>
        <w:t>(1)</w:t>
      </w:r>
      <w:r>
        <w:tab/>
        <w:t>The registration of a licence expires after such period as is specified by the Board in the certificate of registration, being a period ending not more than 3 years after the day on which it was issued.</w:t>
      </w:r>
    </w:p>
    <w:p w14:paraId="08D0FD17" w14:textId="77777777" w:rsidR="00865A4B" w:rsidRDefault="00865A4B">
      <w:pPr>
        <w:pStyle w:val="Subsection"/>
        <w:rPr>
          <w:snapToGrid w:val="0"/>
        </w:rPr>
      </w:pPr>
      <w:r>
        <w:rPr>
          <w:snapToGrid w:val="0"/>
        </w:rPr>
        <w:lastRenderedPageBreak/>
        <w:tab/>
        <w:t>(2)</w:t>
      </w:r>
      <w:r>
        <w:rPr>
          <w:snapToGrid w:val="0"/>
        </w:rPr>
        <w:tab/>
        <w:t>Subject to any suspension under these regulations, a licence has effect unless it is cancelled under these regulations or its registration expires.</w:t>
      </w:r>
    </w:p>
    <w:p w14:paraId="548A1B0B" w14:textId="77777777" w:rsidR="00865A4B" w:rsidRDefault="00865A4B">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14:paraId="513C5DF8" w14:textId="36C2910A" w:rsidR="00865A4B" w:rsidRDefault="00865A4B">
      <w:pPr>
        <w:pStyle w:val="Footnotesection"/>
      </w:pPr>
      <w:r>
        <w:tab/>
        <w:t>[Regulation 43 amended: Gazette 2 May 2000 p. 2115; 31 Dec 2007 p. 6512; SL 2026/67 r. 26.]</w:t>
      </w:r>
    </w:p>
    <w:p w14:paraId="21BBFB65" w14:textId="77777777" w:rsidR="00865A4B" w:rsidRDefault="00865A4B">
      <w:pPr>
        <w:pStyle w:val="Heading5"/>
      </w:pPr>
      <w:bookmarkStart w:id="82" w:name="_Toc242692077"/>
      <w:r>
        <w:rPr>
          <w:rStyle w:val="CharSectno"/>
        </w:rPr>
        <w:t>44</w:t>
      </w:r>
      <w:r>
        <w:t>.</w:t>
      </w:r>
      <w:r>
        <w:tab/>
        <w:t>Renewal of registration of licences issued under r. 40</w:t>
      </w:r>
      <w:bookmarkEnd w:id="82"/>
    </w:p>
    <w:p w14:paraId="43A82516" w14:textId="77777777" w:rsidR="00865A4B" w:rsidRDefault="00865A4B">
      <w:pPr>
        <w:pStyle w:val="Subsection"/>
      </w:pPr>
      <w:r>
        <w:tab/>
        <w:t>(1)</w:t>
      </w:r>
      <w:r>
        <w:tab/>
        <w:t>Subject to regulation 45A(4), the Board must renew the registration of a licence issued under regulation 40(1) or restored under regulation 44AB(1) on an application made not earlier than 90 days before, and not later than 30 days after, the date of the expiry of the registration if the licence has not been cancelled under these regulations.</w:t>
      </w:r>
    </w:p>
    <w:p w14:paraId="24A39D34" w14:textId="77777777" w:rsidR="00865A4B" w:rsidRDefault="00865A4B">
      <w:pPr>
        <w:pStyle w:val="Subsection"/>
      </w:pPr>
      <w:r>
        <w:tab/>
        <w:t>(2)</w:t>
      </w:r>
      <w:r>
        <w:tab/>
        <w:t>An application under subregulation (1) for the renewal of the registration of an electrical contractor’s licence must be —</w:t>
      </w:r>
    </w:p>
    <w:p w14:paraId="33D2900F" w14:textId="77777777" w:rsidR="00865A4B" w:rsidRDefault="00865A4B">
      <w:pPr>
        <w:pStyle w:val="Indenta"/>
      </w:pPr>
      <w:r>
        <w:tab/>
        <w:t>(a)</w:t>
      </w:r>
      <w:r>
        <w:tab/>
        <w:t>made to the Board in the approved form and must include details, as specified in the approved form, of the prescribed policy of insurance; and</w:t>
      </w:r>
    </w:p>
    <w:p w14:paraId="2FED63D2" w14:textId="77777777" w:rsidR="00865A4B" w:rsidRDefault="00865A4B">
      <w:pPr>
        <w:pStyle w:val="Indenta"/>
      </w:pPr>
      <w:r>
        <w:tab/>
        <w:t>(b)</w:t>
      </w:r>
      <w:r>
        <w:tab/>
        <w:t>accompanied by the renewal of registration fee in Schedule 1 item 7.</w:t>
      </w:r>
    </w:p>
    <w:p w14:paraId="411B36FF" w14:textId="77777777" w:rsidR="00865A4B" w:rsidRDefault="00865A4B">
      <w:pPr>
        <w:pStyle w:val="Subsection"/>
      </w:pPr>
      <w:r>
        <w:tab/>
        <w:t>(3)</w:t>
      </w:r>
      <w:r>
        <w:tab/>
        <w:t>An application under subregulation (1) for the renewal of the registration of an in</w:t>
      </w:r>
      <w:r>
        <w:noBreakHyphen/>
        <w:t>house electrical installing work licence must be —</w:t>
      </w:r>
    </w:p>
    <w:p w14:paraId="4C19A7F5" w14:textId="77777777" w:rsidR="00865A4B" w:rsidRDefault="00865A4B">
      <w:pPr>
        <w:pStyle w:val="Indenta"/>
      </w:pPr>
      <w:r>
        <w:tab/>
        <w:t>(a)</w:t>
      </w:r>
      <w:r>
        <w:tab/>
        <w:t>made to the Board in the approved form; and</w:t>
      </w:r>
    </w:p>
    <w:p w14:paraId="0F4D3B3F" w14:textId="77777777" w:rsidR="00865A4B" w:rsidRDefault="00865A4B">
      <w:pPr>
        <w:pStyle w:val="Indenta"/>
      </w:pPr>
      <w:r>
        <w:tab/>
        <w:t>(b)</w:t>
      </w:r>
      <w:r>
        <w:tab/>
        <w:t>accompanied by the renewal of registration fee in Schedule 1 item 8.</w:t>
      </w:r>
    </w:p>
    <w:p w14:paraId="20E6A02D" w14:textId="77777777" w:rsidR="00865A4B" w:rsidRDefault="00865A4B">
      <w:pPr>
        <w:pStyle w:val="Subsection"/>
      </w:pPr>
      <w:r>
        <w:tab/>
        <w:t>(4)</w:t>
      </w:r>
      <w:r>
        <w:tab/>
        <w:t xml:space="preserve">If the Board renews the registration of a licence under subregulation (1), the period of registration cannot be a period </w:t>
      </w:r>
      <w:r>
        <w:lastRenderedPageBreak/>
        <w:t>ending more than 3 years after the registration of the licence would, but for the renewal, have expired.</w:t>
      </w:r>
    </w:p>
    <w:p w14:paraId="2710E1F8" w14:textId="77FE69EE" w:rsidR="00865A4B" w:rsidRDefault="00865A4B">
      <w:pPr>
        <w:pStyle w:val="Footnotesection"/>
      </w:pPr>
      <w:r>
        <w:tab/>
        <w:t>[Regulation 44 inserted: SL 2026/67 r. 27.]</w:t>
      </w:r>
    </w:p>
    <w:p w14:paraId="4A9BB258" w14:textId="77777777" w:rsidR="00865A4B" w:rsidRDefault="00865A4B">
      <w:pPr>
        <w:pStyle w:val="Heading5"/>
      </w:pPr>
      <w:bookmarkStart w:id="83" w:name="_Toc242692078"/>
      <w:r>
        <w:rPr>
          <w:rStyle w:val="CharSectno"/>
        </w:rPr>
        <w:t>44AA</w:t>
      </w:r>
      <w:r>
        <w:t>.</w:t>
      </w:r>
      <w:r>
        <w:tab/>
        <w:t>Effect of renewal on period of registration of licences</w:t>
      </w:r>
      <w:bookmarkEnd w:id="83"/>
    </w:p>
    <w:p w14:paraId="5215A532" w14:textId="77777777" w:rsidR="00865A4B" w:rsidRDefault="00865A4B">
      <w:pPr>
        <w:pStyle w:val="Subsection"/>
      </w:pPr>
      <w:r>
        <w:tab/>
        <w:t>(1)</w:t>
      </w:r>
      <w:r>
        <w:tab/>
        <w:t>If an application is made under regulation 44(1) for the renewal of the registration of a licence and the registration is renewed before the expiry of the registration, the renewal has effect on and from the day immediately following the day on which the registration would, but for the renewal, have expired.</w:t>
      </w:r>
    </w:p>
    <w:p w14:paraId="236F5717" w14:textId="77777777" w:rsidR="00865A4B" w:rsidRDefault="00865A4B">
      <w:pPr>
        <w:pStyle w:val="Subsection"/>
      </w:pPr>
      <w:r>
        <w:tab/>
        <w:t>(2)</w:t>
      </w:r>
      <w:r>
        <w:tab/>
        <w:t xml:space="preserve">If an application is made under regulation 44(1) for the renewal of the registration of a licence before the expiry of the registration, but the application is not determined before the expiry of the registration — </w:t>
      </w:r>
    </w:p>
    <w:p w14:paraId="016CE4BA" w14:textId="77777777" w:rsidR="00865A4B" w:rsidRDefault="00865A4B">
      <w:pPr>
        <w:pStyle w:val="Indenta"/>
      </w:pPr>
      <w:r>
        <w:tab/>
        <w:t>(a)</w:t>
      </w:r>
      <w:r>
        <w:tab/>
        <w:t xml:space="preserve">the registration of the licence continues to have effect on and from the day immediately following its expiry until whichever of the following occurs first — </w:t>
      </w:r>
    </w:p>
    <w:p w14:paraId="498F5F1A" w14:textId="77777777" w:rsidR="00865A4B" w:rsidRDefault="00865A4B">
      <w:pPr>
        <w:pStyle w:val="Indenti"/>
      </w:pPr>
      <w:r>
        <w:tab/>
        <w:t>(i)</w:t>
      </w:r>
      <w:r>
        <w:tab/>
        <w:t>the Board notifies the licence holder that it refuses to accept the application;</w:t>
      </w:r>
    </w:p>
    <w:p w14:paraId="1C4056BE" w14:textId="77777777" w:rsidR="00865A4B" w:rsidRDefault="00865A4B">
      <w:pPr>
        <w:pStyle w:val="Indenti"/>
      </w:pPr>
      <w:r>
        <w:tab/>
        <w:t>(ii)</w:t>
      </w:r>
      <w:r>
        <w:tab/>
        <w:t>the licence holder withdraws the application;</w:t>
      </w:r>
    </w:p>
    <w:p w14:paraId="6B4C8459" w14:textId="77777777" w:rsidR="00865A4B" w:rsidRDefault="00865A4B">
      <w:pPr>
        <w:pStyle w:val="Indenti"/>
      </w:pPr>
      <w:r>
        <w:tab/>
        <w:t>(iii)</w:t>
      </w:r>
      <w:r>
        <w:tab/>
        <w:t>the Board notifies the licence holder that it has renewed, or has refused to renew, the registration of the licence;</w:t>
      </w:r>
    </w:p>
    <w:p w14:paraId="717E358D" w14:textId="77777777" w:rsidR="00865A4B" w:rsidRDefault="00865A4B">
      <w:pPr>
        <w:pStyle w:val="Indenta"/>
      </w:pPr>
      <w:r>
        <w:tab/>
      </w:r>
      <w:r>
        <w:tab/>
        <w:t>and</w:t>
      </w:r>
    </w:p>
    <w:p w14:paraId="11D95FBB" w14:textId="77777777" w:rsidR="00865A4B" w:rsidRDefault="00865A4B">
      <w:pPr>
        <w:pStyle w:val="Indenta"/>
      </w:pPr>
      <w:r>
        <w:tab/>
        <w:t>(b)</w:t>
      </w:r>
      <w:r>
        <w:tab/>
        <w:t>the registration of the licence, if renewed, is taken to have been renewed on the day immediately following its expiry.</w:t>
      </w:r>
    </w:p>
    <w:p w14:paraId="5B3A4600" w14:textId="77777777" w:rsidR="00865A4B" w:rsidRDefault="00865A4B">
      <w:pPr>
        <w:pStyle w:val="Subsection"/>
      </w:pPr>
      <w:r>
        <w:tab/>
        <w:t>(3)</w:t>
      </w:r>
      <w:r>
        <w:tab/>
        <w:t xml:space="preserve">If an application is made under regulation 44(1) for the renewal of the registration of a licence after the expiry of the registration, and the registration is renewed — </w:t>
      </w:r>
    </w:p>
    <w:p w14:paraId="659C4943" w14:textId="77777777" w:rsidR="00865A4B" w:rsidRDefault="00865A4B">
      <w:pPr>
        <w:pStyle w:val="Indenta"/>
      </w:pPr>
      <w:r>
        <w:tab/>
        <w:t>(a)</w:t>
      </w:r>
      <w:r>
        <w:tab/>
        <w:t>the renewal has effect only for the balance of the period mentioned in the certificate of registration that remains after the registration is renewed; and</w:t>
      </w:r>
    </w:p>
    <w:p w14:paraId="37B37252" w14:textId="77777777" w:rsidR="00865A4B" w:rsidRDefault="00865A4B">
      <w:pPr>
        <w:pStyle w:val="Indenta"/>
      </w:pPr>
      <w:r>
        <w:lastRenderedPageBreak/>
        <w:tab/>
        <w:t>(b)</w:t>
      </w:r>
      <w:r>
        <w:tab/>
        <w:t>the renewal of the registration does not affect the illegality of anything done after the registration expired and before it was renewed.</w:t>
      </w:r>
    </w:p>
    <w:p w14:paraId="7A358B9A" w14:textId="77777777" w:rsidR="00865A4B" w:rsidRDefault="00865A4B">
      <w:pPr>
        <w:pStyle w:val="PermNoteHeading"/>
      </w:pPr>
      <w:r>
        <w:tab/>
        <w:t>Example for this subregulation:</w:t>
      </w:r>
    </w:p>
    <w:p w14:paraId="73398EA6" w14:textId="77777777" w:rsidR="00865A4B" w:rsidRDefault="00865A4B">
      <w:pPr>
        <w:pStyle w:val="PermNoteText"/>
      </w:pPr>
      <w:r>
        <w:tab/>
      </w:r>
      <w:r>
        <w:tab/>
        <w:t>For the purposes of paragraph (a), if an application to renew the registration of a licence that expires on 1 July is made after 1 July but on or before 30 July, and the registration is renewed, the registration has effect until 1 July the following year.</w:t>
      </w:r>
    </w:p>
    <w:p w14:paraId="02227251" w14:textId="77777777" w:rsidR="00865A4B" w:rsidRDefault="00865A4B">
      <w:pPr>
        <w:pStyle w:val="Subsection"/>
      </w:pPr>
      <w:r>
        <w:tab/>
        <w:t>(4)</w:t>
      </w:r>
      <w:r>
        <w:tab/>
        <w:t>Nothing in this regulation affects any power under these regulations to cancel a licence.</w:t>
      </w:r>
    </w:p>
    <w:p w14:paraId="5146E66A" w14:textId="7BE1FDAE" w:rsidR="00865A4B" w:rsidRDefault="00865A4B">
      <w:pPr>
        <w:pStyle w:val="Footnotesection"/>
      </w:pPr>
      <w:r>
        <w:tab/>
        <w:t>[Regulation 44AA inserted: SL 2026/67 r. 27.]</w:t>
      </w:r>
    </w:p>
    <w:p w14:paraId="7E883236" w14:textId="77777777" w:rsidR="00865A4B" w:rsidRDefault="00865A4B">
      <w:pPr>
        <w:pStyle w:val="Heading5"/>
      </w:pPr>
      <w:bookmarkStart w:id="84" w:name="_Toc242692079"/>
      <w:r>
        <w:rPr>
          <w:rStyle w:val="CharSectno"/>
        </w:rPr>
        <w:t>44AB</w:t>
      </w:r>
      <w:r>
        <w:t>.</w:t>
      </w:r>
      <w:r>
        <w:tab/>
        <w:t>Restoration of registration of licence</w:t>
      </w:r>
      <w:bookmarkEnd w:id="84"/>
    </w:p>
    <w:p w14:paraId="49FB48F1" w14:textId="77777777" w:rsidR="00865A4B" w:rsidRDefault="00865A4B">
      <w:pPr>
        <w:pStyle w:val="Subsection"/>
      </w:pPr>
      <w:r>
        <w:tab/>
        <w:t>(1)</w:t>
      </w:r>
      <w:r>
        <w:tab/>
        <w:t>The Board must restore the registration of a licence issued under regulation 40(1) on an application made more than 30 days after the registration of the licence has expired if the Board is satisfied that the applicant fulfils the requirements set out in regulation 36 or 37, as the case requires, and regulation 40(1).</w:t>
      </w:r>
    </w:p>
    <w:p w14:paraId="482A11C1" w14:textId="77777777" w:rsidR="00865A4B" w:rsidRDefault="00865A4B">
      <w:pPr>
        <w:pStyle w:val="Subsection"/>
      </w:pPr>
      <w:r>
        <w:tab/>
        <w:t>(2)</w:t>
      </w:r>
      <w:r>
        <w:tab/>
        <w:t>An application under subregulation (1) for the restoration of the registration of an electrical contractor’s licence must be —</w:t>
      </w:r>
    </w:p>
    <w:p w14:paraId="10F7E88A" w14:textId="77777777" w:rsidR="00865A4B" w:rsidRDefault="00865A4B">
      <w:pPr>
        <w:pStyle w:val="Indenta"/>
      </w:pPr>
      <w:r>
        <w:tab/>
        <w:t>(a)</w:t>
      </w:r>
      <w:r>
        <w:tab/>
        <w:t>made to the Board in the approved form; and</w:t>
      </w:r>
    </w:p>
    <w:p w14:paraId="11A0BE4B" w14:textId="77777777" w:rsidR="00865A4B" w:rsidRDefault="00865A4B">
      <w:pPr>
        <w:pStyle w:val="Indenta"/>
      </w:pPr>
      <w:r>
        <w:tab/>
        <w:t>(b)</w:t>
      </w:r>
      <w:r>
        <w:tab/>
        <w:t>accompanied by the application fee in Schedule 1 item 9(a) and the restoration of registration fee in Schedule 1 item 9(b).</w:t>
      </w:r>
    </w:p>
    <w:p w14:paraId="5EB0F3A6" w14:textId="77777777" w:rsidR="00865A4B" w:rsidRDefault="00865A4B">
      <w:pPr>
        <w:pStyle w:val="Subsection"/>
      </w:pPr>
      <w:r>
        <w:tab/>
        <w:t>(3)</w:t>
      </w:r>
      <w:r>
        <w:tab/>
        <w:t>An application under subregulation (1) for the restoration of the registration of an in</w:t>
      </w:r>
      <w:r>
        <w:noBreakHyphen/>
        <w:t>house electrical installing work licence must be —</w:t>
      </w:r>
    </w:p>
    <w:p w14:paraId="45800E2E" w14:textId="77777777" w:rsidR="00865A4B" w:rsidRDefault="00865A4B">
      <w:pPr>
        <w:pStyle w:val="Indenta"/>
      </w:pPr>
      <w:r>
        <w:tab/>
        <w:t>(a)</w:t>
      </w:r>
      <w:r>
        <w:tab/>
        <w:t>made to the Board in the approved form; and</w:t>
      </w:r>
    </w:p>
    <w:p w14:paraId="5CACE39C" w14:textId="77777777" w:rsidR="00865A4B" w:rsidRDefault="00865A4B">
      <w:pPr>
        <w:pStyle w:val="Indenta"/>
      </w:pPr>
      <w:r>
        <w:tab/>
        <w:t>(b)</w:t>
      </w:r>
      <w:r>
        <w:tab/>
        <w:t>accompanied by the application fee in Schedule 1 item 10(a) and the restoration of registration fee in Schedule 1 item 10(b).</w:t>
      </w:r>
    </w:p>
    <w:p w14:paraId="6FA4BCE6" w14:textId="77777777" w:rsidR="00865A4B" w:rsidRDefault="00865A4B">
      <w:pPr>
        <w:pStyle w:val="Subsection"/>
      </w:pPr>
      <w:r>
        <w:lastRenderedPageBreak/>
        <w:tab/>
        <w:t>(4)</w:t>
      </w:r>
      <w:r>
        <w:tab/>
        <w:t xml:space="preserve">If an application is made under subregulation (1) for the restoration of the registration of a licence and the registration is restored — </w:t>
      </w:r>
    </w:p>
    <w:p w14:paraId="1DEFAC9B" w14:textId="77777777" w:rsidR="00865A4B" w:rsidRDefault="00865A4B">
      <w:pPr>
        <w:pStyle w:val="Indenta"/>
      </w:pPr>
      <w:r>
        <w:tab/>
        <w:t>(a)</w:t>
      </w:r>
      <w:r>
        <w:tab/>
        <w:t>the registration has effect on and from the day on which it is restored until the expiry day specified in the licence; and</w:t>
      </w:r>
    </w:p>
    <w:p w14:paraId="0EBD8343" w14:textId="77777777" w:rsidR="00865A4B" w:rsidRDefault="00865A4B">
      <w:pPr>
        <w:pStyle w:val="Indenta"/>
      </w:pPr>
      <w:r>
        <w:tab/>
        <w:t>(b)</w:t>
      </w:r>
      <w:r>
        <w:tab/>
        <w:t>the restoration of the registration does not affect the illegality of anything done after the registration expired and before it was restored.</w:t>
      </w:r>
    </w:p>
    <w:p w14:paraId="176169B9" w14:textId="77777777" w:rsidR="00865A4B" w:rsidRDefault="00865A4B">
      <w:pPr>
        <w:pStyle w:val="Subsection"/>
      </w:pPr>
      <w:r>
        <w:tab/>
        <w:t>(5)</w:t>
      </w:r>
      <w:r>
        <w:tab/>
        <w:t>Nothing in this regulation affects any power under these regulations to cancel a licence.</w:t>
      </w:r>
    </w:p>
    <w:p w14:paraId="6AE9C072" w14:textId="609A6C3A" w:rsidR="00865A4B" w:rsidRDefault="00865A4B">
      <w:pPr>
        <w:pStyle w:val="Footnotesection"/>
      </w:pPr>
      <w:r>
        <w:tab/>
        <w:t>[Regulation 44AB inserted: SL 2026/67 r. 27.]</w:t>
      </w:r>
    </w:p>
    <w:p w14:paraId="0F21A385" w14:textId="77777777" w:rsidR="00865A4B" w:rsidRDefault="00865A4B">
      <w:pPr>
        <w:pStyle w:val="Heading5"/>
      </w:pPr>
      <w:bookmarkStart w:id="85" w:name="_Toc242692080"/>
      <w:r>
        <w:rPr>
          <w:rStyle w:val="CharSectno"/>
        </w:rPr>
        <w:t>44AC</w:t>
      </w:r>
      <w:r>
        <w:t>.</w:t>
      </w:r>
      <w:r>
        <w:tab/>
        <w:t>Board required to give licence document and certificate of registration</w:t>
      </w:r>
      <w:bookmarkEnd w:id="85"/>
    </w:p>
    <w:p w14:paraId="188AD978" w14:textId="77777777" w:rsidR="00865A4B" w:rsidRDefault="00865A4B">
      <w:pPr>
        <w:pStyle w:val="Subsection"/>
      </w:pPr>
      <w:r>
        <w:tab/>
        <w:t>(1)</w:t>
      </w:r>
      <w:r>
        <w:tab/>
        <w:t xml:space="preserve">If the Board issues a licence (with or without restrictions or conditions), the Board must give to the licence holder, in a form approved by the Director — </w:t>
      </w:r>
    </w:p>
    <w:p w14:paraId="21C59442" w14:textId="77777777" w:rsidR="00865A4B" w:rsidRDefault="00865A4B">
      <w:pPr>
        <w:pStyle w:val="Indenta"/>
      </w:pPr>
      <w:r>
        <w:tab/>
        <w:t>(a)</w:t>
      </w:r>
      <w:r>
        <w:tab/>
        <w:t>a licence document; and</w:t>
      </w:r>
    </w:p>
    <w:p w14:paraId="33D55C47" w14:textId="77777777" w:rsidR="00865A4B" w:rsidRDefault="00865A4B">
      <w:pPr>
        <w:pStyle w:val="Indenta"/>
      </w:pPr>
      <w:r>
        <w:tab/>
        <w:t>(b)</w:t>
      </w:r>
      <w:r>
        <w:tab/>
        <w:t>a certificate of registration.</w:t>
      </w:r>
    </w:p>
    <w:p w14:paraId="1B41E164" w14:textId="77777777" w:rsidR="00865A4B" w:rsidRDefault="00865A4B">
      <w:pPr>
        <w:pStyle w:val="Subsection"/>
      </w:pPr>
      <w:r>
        <w:tab/>
        <w:t>(2)</w:t>
      </w:r>
      <w:r>
        <w:tab/>
        <w:t>If the Board renews or restores the registration of a licence (with or without restrictions or conditions), the Board must give to the licence holder, in a form approved by the Director, a certificate of registration.</w:t>
      </w:r>
    </w:p>
    <w:p w14:paraId="49708BC0" w14:textId="77777777" w:rsidR="00865A4B" w:rsidRDefault="00865A4B">
      <w:pPr>
        <w:pStyle w:val="Subsection"/>
      </w:pPr>
      <w:r>
        <w:tab/>
        <w:t>(3)</w:t>
      </w:r>
      <w:r>
        <w:tab/>
        <w:t>A certificate of registration must specify the period of registration of the licence.</w:t>
      </w:r>
    </w:p>
    <w:p w14:paraId="0187C3B8" w14:textId="4B8FE248" w:rsidR="00865A4B" w:rsidRDefault="00865A4B">
      <w:pPr>
        <w:pStyle w:val="Footnotesection"/>
      </w:pPr>
      <w:r>
        <w:tab/>
        <w:t>[Regulation 44AC inserted: SL 2026/67 r. 27.]</w:t>
      </w:r>
    </w:p>
    <w:p w14:paraId="7DAE1718" w14:textId="77777777" w:rsidR="00865A4B" w:rsidRDefault="00865A4B">
      <w:pPr>
        <w:pStyle w:val="Heading5"/>
      </w:pPr>
      <w:bookmarkStart w:id="86" w:name="_Toc242692081"/>
      <w:r>
        <w:rPr>
          <w:rStyle w:val="CharSectno"/>
        </w:rPr>
        <w:t>44AD</w:t>
      </w:r>
      <w:r>
        <w:t>.</w:t>
      </w:r>
      <w:r>
        <w:tab/>
        <w:t>Board required to give reasons for decision to refuse or to impose restrictions or conditions</w:t>
      </w:r>
      <w:bookmarkEnd w:id="86"/>
    </w:p>
    <w:p w14:paraId="1AB8E576" w14:textId="77777777" w:rsidR="00865A4B" w:rsidRDefault="00865A4B">
      <w:pPr>
        <w:pStyle w:val="Subsection"/>
      </w:pPr>
      <w:r>
        <w:tab/>
        <w:t>(1)</w:t>
      </w:r>
      <w:r>
        <w:tab/>
        <w:t xml:space="preserve">This regulation applies if the Board — </w:t>
      </w:r>
    </w:p>
    <w:p w14:paraId="4247AF84" w14:textId="77777777" w:rsidR="00865A4B" w:rsidRDefault="00865A4B">
      <w:pPr>
        <w:pStyle w:val="Indenta"/>
      </w:pPr>
      <w:r>
        <w:tab/>
        <w:t>(a)</w:t>
      </w:r>
      <w:r>
        <w:tab/>
        <w:t>refuses to issue, renew or restore a licence; or</w:t>
      </w:r>
    </w:p>
    <w:p w14:paraId="53253803" w14:textId="77777777" w:rsidR="00865A4B" w:rsidRDefault="00865A4B">
      <w:pPr>
        <w:pStyle w:val="Indenta"/>
      </w:pPr>
      <w:r>
        <w:lastRenderedPageBreak/>
        <w:tab/>
        <w:t>(b)</w:t>
      </w:r>
      <w:r>
        <w:tab/>
        <w:t>issues, renews or restores a licence subject to restrictions or conditions.</w:t>
      </w:r>
    </w:p>
    <w:p w14:paraId="55E2BBDB" w14:textId="77777777" w:rsidR="00865A4B" w:rsidRDefault="00865A4B">
      <w:pPr>
        <w:pStyle w:val="Subsection"/>
      </w:pPr>
      <w:r>
        <w:tab/>
        <w:t>(2)</w:t>
      </w:r>
      <w:r>
        <w:tab/>
        <w:t>The Board must give the applicant or licence holder, as the case requires, written reasons for the decision.</w:t>
      </w:r>
    </w:p>
    <w:p w14:paraId="51A1913C" w14:textId="63BC7D6F" w:rsidR="00865A4B" w:rsidRDefault="00865A4B">
      <w:pPr>
        <w:pStyle w:val="Footnotesection"/>
      </w:pPr>
      <w:r>
        <w:tab/>
        <w:t>[Regulation 44AD inserted: SL 2026/67 r. 27.]</w:t>
      </w:r>
    </w:p>
    <w:p w14:paraId="36523A58" w14:textId="77777777" w:rsidR="00865A4B" w:rsidRDefault="00865A4B">
      <w:pPr>
        <w:pStyle w:val="Heading5"/>
      </w:pPr>
      <w:bookmarkStart w:id="87" w:name="_Toc242692082"/>
      <w:r>
        <w:rPr>
          <w:rStyle w:val="CharSectno"/>
        </w:rPr>
        <w:t>44A</w:t>
      </w:r>
      <w:r>
        <w:t>.</w:t>
      </w:r>
      <w:r>
        <w:tab/>
        <w:t>Insurance of licensed electrical contractor, Board may require details of</w:t>
      </w:r>
      <w:bookmarkEnd w:id="87"/>
      <w:r>
        <w:t xml:space="preserve">  </w:t>
      </w:r>
    </w:p>
    <w:p w14:paraId="0B95216E" w14:textId="77777777" w:rsidR="00865A4B" w:rsidRDefault="00865A4B">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865A4B" w:rsidRDefault="00865A4B">
      <w:pPr>
        <w:pStyle w:val="Subsection"/>
        <w:keepNext/>
      </w:pPr>
      <w:r>
        <w:tab/>
        <w:t>(2)</w:t>
      </w:r>
      <w:r>
        <w:tab/>
        <w:t>The holder of an electrical contractor’s licence is to comply with a notice given under subregulation (1).</w:t>
      </w:r>
    </w:p>
    <w:p w14:paraId="1C813B34" w14:textId="77777777" w:rsidR="00865A4B" w:rsidRDefault="00865A4B">
      <w:pPr>
        <w:pStyle w:val="Footnotesection"/>
      </w:pPr>
      <w:r>
        <w:tab/>
        <w:t>[Regulation 44A inserted: Gazette 31 Dec 2007 p. 6513</w:t>
      </w:r>
      <w:r>
        <w:noBreakHyphen/>
        <w:t xml:space="preserve">14.] </w:t>
      </w:r>
    </w:p>
    <w:p w14:paraId="24C8FDDA" w14:textId="77777777" w:rsidR="00865A4B" w:rsidRDefault="00865A4B">
      <w:pPr>
        <w:pStyle w:val="Heading5"/>
        <w:rPr>
          <w:snapToGrid w:val="0"/>
        </w:rPr>
      </w:pPr>
      <w:bookmarkStart w:id="88" w:name="_Toc242692083"/>
      <w:r>
        <w:rPr>
          <w:rStyle w:val="CharSectno"/>
        </w:rPr>
        <w:t>45</w:t>
      </w:r>
      <w:r>
        <w:rPr>
          <w:snapToGrid w:val="0"/>
        </w:rPr>
        <w:t>.</w:t>
      </w:r>
      <w:r>
        <w:rPr>
          <w:snapToGrid w:val="0"/>
        </w:rPr>
        <w:tab/>
        <w:t>Place of business, display of licence at and change of etc.</w:t>
      </w:r>
      <w:bookmarkEnd w:id="88"/>
    </w:p>
    <w:p w14:paraId="4DBF645E" w14:textId="77777777" w:rsidR="00865A4B" w:rsidRDefault="00865A4B">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865A4B" w:rsidRDefault="00865A4B">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865A4B" w:rsidRDefault="00865A4B">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865A4B" w:rsidRDefault="00865A4B">
      <w:pPr>
        <w:pStyle w:val="Subsection"/>
        <w:rPr>
          <w:rFonts w:ascii="Times" w:hAnsi="Times"/>
          <w:snapToGrid w:val="0"/>
        </w:rPr>
      </w:pPr>
      <w:r>
        <w:rPr>
          <w:snapToGrid w:val="0"/>
        </w:rPr>
        <w:lastRenderedPageBreak/>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865A4B" w:rsidRDefault="00865A4B">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14:paraId="03F9B869" w14:textId="77777777" w:rsidR="00865A4B" w:rsidRDefault="00865A4B">
      <w:pPr>
        <w:pStyle w:val="Footnotesection"/>
      </w:pPr>
      <w:r>
        <w:tab/>
        <w:t>[Regulation 45 amended: Gazette 31 Dec 2007 p. 6514.]</w:t>
      </w:r>
    </w:p>
    <w:p w14:paraId="1E244334" w14:textId="140BE855" w:rsidR="00865A4B" w:rsidRDefault="00865A4B">
      <w:pPr>
        <w:pStyle w:val="Heading5"/>
        <w:spacing w:before="180"/>
      </w:pPr>
      <w:bookmarkStart w:id="89" w:name="_Toc242692084"/>
      <w:r>
        <w:rPr>
          <w:rStyle w:val="CharSectno"/>
        </w:rPr>
        <w:t>45A</w:t>
      </w:r>
      <w:r>
        <w:t>.</w:t>
      </w:r>
      <w:r>
        <w:tab/>
        <w:t>Board may require physical and other examinations</w:t>
      </w:r>
      <w:bookmarkEnd w:id="89"/>
    </w:p>
    <w:p w14:paraId="7032D810" w14:textId="77777777" w:rsidR="00865A4B" w:rsidRDefault="00865A4B">
      <w:pPr>
        <w:pStyle w:val="Subsection"/>
        <w:keepNext/>
      </w:pPr>
      <w:r>
        <w:tab/>
        <w:t>(1)</w:t>
      </w:r>
      <w:r>
        <w:tab/>
        <w:t xml:space="preserve">In this regulation — </w:t>
      </w:r>
    </w:p>
    <w:p w14:paraId="6997C42A" w14:textId="2CE0D761" w:rsidR="00865A4B" w:rsidRDefault="00865A4B">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14:paraId="6D37CE47" w14:textId="77777777" w:rsidR="00865A4B" w:rsidRDefault="00865A4B">
      <w:pPr>
        <w:pStyle w:val="Defstart"/>
      </w:pPr>
      <w:r>
        <w:tab/>
      </w:r>
      <w:r>
        <w:rPr>
          <w:rStyle w:val="CharDefText"/>
        </w:rPr>
        <w:t>specified person</w:t>
      </w:r>
      <w:r>
        <w:t xml:space="preserve"> means any of the following — </w:t>
      </w:r>
    </w:p>
    <w:p w14:paraId="10F167A4" w14:textId="77777777" w:rsidR="00865A4B" w:rsidRDefault="00865A4B">
      <w:pPr>
        <w:pStyle w:val="Defpara"/>
      </w:pPr>
      <w:r>
        <w:tab/>
        <w:t>(a)</w:t>
      </w:r>
      <w:r>
        <w:tab/>
        <w:t>an individual who holds an electrical contractor’s licence in accordance with regulation 36(1) or who has applied to be issued with an electrical contractor’s licence;</w:t>
      </w:r>
    </w:p>
    <w:p w14:paraId="1821BD25" w14:textId="77777777" w:rsidR="00865A4B" w:rsidRDefault="00865A4B">
      <w:pPr>
        <w:pStyle w:val="Defpara"/>
      </w:pPr>
      <w:r>
        <w:tab/>
        <w:t>(b)</w:t>
      </w:r>
      <w:r>
        <w:tab/>
        <w:t>a person who is a member of a firm that holds an electrical contractor’s licence in accordance with regulation 36(2) or that has applied to be issued with an electrical contractor’s licence;</w:t>
      </w:r>
    </w:p>
    <w:p w14:paraId="6162019E" w14:textId="77777777" w:rsidR="00865A4B" w:rsidRDefault="00865A4B">
      <w:pPr>
        <w:pStyle w:val="Defpara"/>
      </w:pPr>
      <w:r>
        <w:tab/>
        <w:t>(c)</w:t>
      </w:r>
      <w:r>
        <w:tab/>
        <w:t>a person who holds an in</w:t>
      </w:r>
      <w:r>
        <w:noBreakHyphen/>
        <w:t>house electrical installing work licence or who has applied to be issued with an in</w:t>
      </w:r>
      <w:r>
        <w:noBreakHyphen/>
        <w:t>house electrical installing work licence;</w:t>
      </w:r>
    </w:p>
    <w:p w14:paraId="07E4E7B0" w14:textId="77777777" w:rsidR="00865A4B" w:rsidRDefault="00865A4B">
      <w:pPr>
        <w:pStyle w:val="Defpara"/>
      </w:pPr>
      <w:r>
        <w:tab/>
        <w:t>(d)</w:t>
      </w:r>
      <w:r>
        <w:tab/>
        <w:t>a person who is nominated for the purposes of regulation 36 or 37.</w:t>
      </w:r>
    </w:p>
    <w:p w14:paraId="699F4EEC" w14:textId="77777777" w:rsidR="00865A4B" w:rsidRDefault="00865A4B">
      <w:pPr>
        <w:pStyle w:val="Subsection"/>
      </w:pPr>
      <w:r>
        <w:tab/>
        <w:t>(2)</w:t>
      </w:r>
      <w:r>
        <w:tab/>
        <w:t xml:space="preserve">The Board may, by written notice, require a specified person to undergo either or both of the following within a specified period or before a specified time — </w:t>
      </w:r>
    </w:p>
    <w:p w14:paraId="1FA39EA9" w14:textId="77777777" w:rsidR="00865A4B" w:rsidRDefault="00865A4B">
      <w:pPr>
        <w:pStyle w:val="Indenta"/>
      </w:pPr>
      <w:r>
        <w:lastRenderedPageBreak/>
        <w:tab/>
        <w:t>(a)</w:t>
      </w:r>
      <w:r>
        <w:tab/>
        <w:t>an examination of their physical fitness by a person acceptable to the Board;</w:t>
      </w:r>
    </w:p>
    <w:p w14:paraId="630A7496" w14:textId="77777777" w:rsidR="00865A4B" w:rsidRDefault="00865A4B">
      <w:pPr>
        <w:pStyle w:val="Indenta"/>
      </w:pPr>
      <w:r>
        <w:tab/>
        <w:t>(b)</w:t>
      </w:r>
      <w:r>
        <w:tab/>
        <w:t>any other examination required under this Part.</w:t>
      </w:r>
    </w:p>
    <w:p w14:paraId="23278B5D" w14:textId="77777777" w:rsidR="00865A4B" w:rsidRDefault="00865A4B">
      <w:pPr>
        <w:pStyle w:val="Subsection"/>
      </w:pPr>
      <w:r>
        <w:tab/>
        <w:t>(3)</w:t>
      </w:r>
      <w:r>
        <w:tab/>
        <w:t xml:space="preserve">Subregulation (4) applies if a person given written notice under subregulation (2) to undergo an examination of the person’s physical fitness or other examination — </w:t>
      </w:r>
    </w:p>
    <w:p w14:paraId="3F1A45B4" w14:textId="77777777" w:rsidR="00865A4B" w:rsidRDefault="00865A4B">
      <w:pPr>
        <w:pStyle w:val="Indenta"/>
      </w:pPr>
      <w:r>
        <w:tab/>
        <w:t>(a)</w:t>
      </w:r>
      <w:r>
        <w:tab/>
        <w:t>fails to undergo the examination within the period or before the time specified in the notice, as the case requires; or</w:t>
      </w:r>
    </w:p>
    <w:p w14:paraId="6DF0D8D7" w14:textId="77777777" w:rsidR="00865A4B" w:rsidRDefault="00865A4B">
      <w:pPr>
        <w:pStyle w:val="Indenta"/>
      </w:pPr>
      <w:r>
        <w:tab/>
        <w:t>(b)</w:t>
      </w:r>
      <w:r>
        <w:tab/>
        <w:t>fails to produce to the Board evidence considered by the Board to be satisfactory concerning the results of that examination; or</w:t>
      </w:r>
    </w:p>
    <w:p w14:paraId="4BBB90C3" w14:textId="77777777" w:rsidR="00865A4B" w:rsidRDefault="00865A4B">
      <w:pPr>
        <w:pStyle w:val="Indenta"/>
      </w:pPr>
      <w:r>
        <w:tab/>
        <w:t>(c)</w:t>
      </w:r>
      <w:r>
        <w:tab/>
        <w:t>fails in that examination to meet the standards considered by the Board to be appropriate.</w:t>
      </w:r>
    </w:p>
    <w:p w14:paraId="246D09D2" w14:textId="77777777" w:rsidR="00865A4B" w:rsidRDefault="00865A4B">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865A4B" w:rsidRDefault="00865A4B">
      <w:pPr>
        <w:pStyle w:val="Indenta"/>
      </w:pPr>
      <w:r>
        <w:tab/>
        <w:t>(a)</w:t>
      </w:r>
      <w:r>
        <w:tab/>
        <w:t>refuse to renew the registration of that licence; or</w:t>
      </w:r>
    </w:p>
    <w:p w14:paraId="5BFADCCB" w14:textId="77777777" w:rsidR="00865A4B" w:rsidRDefault="00865A4B">
      <w:pPr>
        <w:pStyle w:val="Indenta"/>
      </w:pPr>
      <w:r>
        <w:tab/>
        <w:t>(b)</w:t>
      </w:r>
      <w:r>
        <w:tab/>
        <w:t>make an order suspending or cancelling that licence.</w:t>
      </w:r>
    </w:p>
    <w:p w14:paraId="41F53242" w14:textId="77777777" w:rsidR="00865A4B" w:rsidRDefault="00865A4B">
      <w:pPr>
        <w:pStyle w:val="Subsection"/>
        <w:keepNext/>
      </w:pPr>
      <w:r>
        <w:tab/>
        <w:t>(5)</w:t>
      </w:r>
      <w:r>
        <w:tab/>
        <w:t>An order made by the Board under subregulation (4)(b) is to be in writing and a copy of the order given to the individual, firm or body corporate that holds the relevant licence.</w:t>
      </w:r>
    </w:p>
    <w:p w14:paraId="19E2BAB7" w14:textId="77777777" w:rsidR="00865A4B" w:rsidRDefault="00865A4B">
      <w:pPr>
        <w:pStyle w:val="Subsection"/>
      </w:pPr>
      <w:r>
        <w:tab/>
        <w:t>(6)</w:t>
      </w:r>
      <w:r>
        <w:tab/>
        <w:t>A person given written notice under subregulation (2) to undergo an examination of the person’s physical fitness or other examination must pay the examination fees —</w:t>
      </w:r>
    </w:p>
    <w:p w14:paraId="2A21B029" w14:textId="77777777" w:rsidR="00865A4B" w:rsidRDefault="00865A4B">
      <w:pPr>
        <w:pStyle w:val="Indenta"/>
      </w:pPr>
      <w:r>
        <w:tab/>
        <w:t>(a)</w:t>
      </w:r>
      <w:r>
        <w:tab/>
        <w:t>if the examination is conducted by the Board — as determined by the Director; or</w:t>
      </w:r>
    </w:p>
    <w:p w14:paraId="696FD8C7" w14:textId="77777777" w:rsidR="00865A4B" w:rsidRDefault="00865A4B">
      <w:pPr>
        <w:pStyle w:val="Indenta"/>
      </w:pPr>
      <w:r>
        <w:tab/>
        <w:t>(b)</w:t>
      </w:r>
      <w:r>
        <w:tab/>
        <w:t>if the examination is conducted by a body approved by the Board or the Director to do so — as determined by the body.</w:t>
      </w:r>
    </w:p>
    <w:p w14:paraId="7695F7FF" w14:textId="3AF705EE" w:rsidR="00865A4B" w:rsidRDefault="00865A4B">
      <w:pPr>
        <w:pStyle w:val="Footnotesection"/>
      </w:pPr>
      <w:r>
        <w:tab/>
        <w:t>[Regulation 45A inserted: Gazette 31 Dec 2007 p. 6514</w:t>
      </w:r>
      <w:r>
        <w:noBreakHyphen/>
        <w:t xml:space="preserve">16; amended: SL 2026/67 r. 28.] </w:t>
      </w:r>
    </w:p>
    <w:p w14:paraId="7257F2A9" w14:textId="77777777" w:rsidR="00865A4B" w:rsidRDefault="00865A4B">
      <w:pPr>
        <w:pStyle w:val="Heading5"/>
        <w:rPr>
          <w:snapToGrid w:val="0"/>
        </w:rPr>
      </w:pPr>
      <w:bookmarkStart w:id="90" w:name="_Toc242692085"/>
      <w:r>
        <w:rPr>
          <w:rStyle w:val="CharSectno"/>
        </w:rPr>
        <w:lastRenderedPageBreak/>
        <w:t>46</w:t>
      </w:r>
      <w:r>
        <w:rPr>
          <w:snapToGrid w:val="0"/>
        </w:rPr>
        <w:t>.</w:t>
      </w:r>
      <w:r>
        <w:rPr>
          <w:snapToGrid w:val="0"/>
        </w:rPr>
        <w:tab/>
        <w:t>Disciplinary action, proper causes for</w:t>
      </w:r>
      <w:bookmarkEnd w:id="90"/>
    </w:p>
    <w:p w14:paraId="33053581" w14:textId="77777777" w:rsidR="00865A4B" w:rsidRDefault="00865A4B">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865A4B" w:rsidRDefault="00865A4B">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865A4B" w:rsidRDefault="00865A4B">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865A4B" w:rsidRDefault="00865A4B">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865A4B" w:rsidRDefault="00865A4B">
      <w:pPr>
        <w:pStyle w:val="Indenti"/>
        <w:rPr>
          <w:snapToGrid w:val="0"/>
        </w:rPr>
      </w:pPr>
      <w:r>
        <w:rPr>
          <w:snapToGrid w:val="0"/>
        </w:rPr>
        <w:tab/>
        <w:t>(i)</w:t>
      </w:r>
      <w:r>
        <w:rPr>
          <w:snapToGrid w:val="0"/>
        </w:rPr>
        <w:tab/>
        <w:t>endangers, or is likely to endanger, any person or property; or</w:t>
      </w:r>
    </w:p>
    <w:p w14:paraId="24ECF520" w14:textId="77777777" w:rsidR="00865A4B" w:rsidRDefault="00865A4B">
      <w:pPr>
        <w:pStyle w:val="Indenti"/>
        <w:keepNext/>
        <w:rPr>
          <w:snapToGrid w:val="0"/>
        </w:rPr>
      </w:pPr>
      <w:r>
        <w:rPr>
          <w:snapToGrid w:val="0"/>
        </w:rPr>
        <w:tab/>
        <w:t>(ii)</w:t>
      </w:r>
      <w:r>
        <w:rPr>
          <w:snapToGrid w:val="0"/>
        </w:rPr>
        <w:tab/>
        <w:t>is negligent or incompetent;</w:t>
      </w:r>
    </w:p>
    <w:p w14:paraId="31848E7D" w14:textId="77777777" w:rsidR="00865A4B" w:rsidRDefault="00865A4B">
      <w:pPr>
        <w:pStyle w:val="Indenta"/>
        <w:rPr>
          <w:snapToGrid w:val="0"/>
        </w:rPr>
      </w:pPr>
      <w:r>
        <w:rPr>
          <w:snapToGrid w:val="0"/>
        </w:rPr>
        <w:tab/>
      </w:r>
      <w:r>
        <w:rPr>
          <w:snapToGrid w:val="0"/>
        </w:rPr>
        <w:tab/>
        <w:t>or</w:t>
      </w:r>
    </w:p>
    <w:p w14:paraId="455B1E49" w14:textId="77777777" w:rsidR="00865A4B" w:rsidRDefault="00865A4B">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865A4B" w:rsidRDefault="00865A4B">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865A4B" w:rsidRDefault="00865A4B">
      <w:pPr>
        <w:pStyle w:val="Subsection"/>
        <w:keepNext/>
      </w:pPr>
      <w:r>
        <w:tab/>
        <w:t>(1a)</w:t>
      </w:r>
      <w:r>
        <w:tab/>
        <w:t xml:space="preserve">In subregulation (1) — </w:t>
      </w:r>
    </w:p>
    <w:p w14:paraId="55ECE0C5" w14:textId="77777777" w:rsidR="00865A4B" w:rsidRDefault="00865A4B">
      <w:pPr>
        <w:pStyle w:val="Defstart"/>
        <w:keepNext/>
      </w:pPr>
      <w:r>
        <w:tab/>
      </w:r>
      <w:r>
        <w:rPr>
          <w:rStyle w:val="CharDefText"/>
        </w:rPr>
        <w:t>holder of a licence</w:t>
      </w:r>
      <w:r>
        <w:t xml:space="preserve"> includes — </w:t>
      </w:r>
    </w:p>
    <w:p w14:paraId="7B77D31C" w14:textId="77777777" w:rsidR="00865A4B" w:rsidRDefault="00865A4B">
      <w:pPr>
        <w:pStyle w:val="Defpara"/>
      </w:pPr>
      <w:r>
        <w:tab/>
        <w:t>(a)</w:t>
      </w:r>
      <w:r>
        <w:tab/>
        <w:t>a natural person who is a member of a firm, or who is otherwise concerned in the management of a firm, that holds a licence; and</w:t>
      </w:r>
    </w:p>
    <w:p w14:paraId="3EEAC871" w14:textId="77777777" w:rsidR="00865A4B" w:rsidRDefault="00865A4B">
      <w:pPr>
        <w:pStyle w:val="Defpara"/>
      </w:pPr>
      <w:r>
        <w:tab/>
        <w:t>(b)</w:t>
      </w:r>
      <w:r>
        <w:tab/>
        <w:t>a natural person who is a director of a body corporate, or who is otherwise concerned in the management of a body corporate, that holds a licence.</w:t>
      </w:r>
    </w:p>
    <w:p w14:paraId="501866D9" w14:textId="77777777" w:rsidR="00865A4B" w:rsidRDefault="00865A4B">
      <w:pPr>
        <w:pStyle w:val="Subsection"/>
        <w:keepNext/>
        <w:rPr>
          <w:snapToGrid w:val="0"/>
        </w:rPr>
      </w:pPr>
      <w:r>
        <w:rPr>
          <w:snapToGrid w:val="0"/>
        </w:rPr>
        <w:lastRenderedPageBreak/>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865A4B" w:rsidRDefault="00865A4B">
      <w:pPr>
        <w:pStyle w:val="Footnotesection"/>
      </w:pPr>
      <w:r>
        <w:tab/>
        <w:t>[Regulation 46 inserted: Gazette 30 Dec 2004 p. 6994; amended: Gazette 31 Dec 2007 p. 6516.]</w:t>
      </w:r>
    </w:p>
    <w:p w14:paraId="399E168B" w14:textId="77777777" w:rsidR="00865A4B" w:rsidRDefault="00865A4B">
      <w:pPr>
        <w:pStyle w:val="Heading5"/>
        <w:rPr>
          <w:snapToGrid w:val="0"/>
        </w:rPr>
      </w:pPr>
      <w:bookmarkStart w:id="91" w:name="_Toc242692086"/>
      <w:r>
        <w:rPr>
          <w:rStyle w:val="CharSectno"/>
        </w:rPr>
        <w:t>47</w:t>
      </w:r>
      <w:r>
        <w:rPr>
          <w:snapToGrid w:val="0"/>
        </w:rPr>
        <w:t>.</w:t>
      </w:r>
      <w:r>
        <w:rPr>
          <w:snapToGrid w:val="0"/>
        </w:rPr>
        <w:tab/>
        <w:t>Disciplinary action by SAT</w:t>
      </w:r>
      <w:bookmarkEnd w:id="91"/>
    </w:p>
    <w:p w14:paraId="00D394E3" w14:textId="77777777" w:rsidR="00865A4B" w:rsidRDefault="00865A4B">
      <w:pPr>
        <w:pStyle w:val="Subsection"/>
        <w:keepNext/>
      </w:pPr>
      <w:r>
        <w:tab/>
        <w:t>(1aa)</w:t>
      </w:r>
      <w:r>
        <w:tab/>
        <w:t xml:space="preserve">In this regulation — </w:t>
      </w:r>
    </w:p>
    <w:p w14:paraId="50037964" w14:textId="77777777" w:rsidR="00865A4B" w:rsidRDefault="00865A4B">
      <w:pPr>
        <w:pStyle w:val="Defstart"/>
      </w:pPr>
      <w:r>
        <w:rPr>
          <w:b/>
        </w:rPr>
        <w:tab/>
      </w:r>
      <w:r>
        <w:rPr>
          <w:rStyle w:val="CharDefText"/>
        </w:rPr>
        <w:t>holder of a licence</w:t>
      </w:r>
      <w:r>
        <w:t xml:space="preserve"> has the meaning given in regulation 46(1a).</w:t>
      </w:r>
    </w:p>
    <w:p w14:paraId="3054E29F" w14:textId="77777777" w:rsidR="00865A4B" w:rsidRDefault="00865A4B">
      <w:pPr>
        <w:pStyle w:val="Subsection"/>
        <w:keepNext/>
      </w:pPr>
      <w:r>
        <w:tab/>
        <w:t>(1ab)</w:t>
      </w:r>
      <w:r>
        <w:tab/>
        <w:t xml:space="preserve">In subregulation (2)(a), (b), (c), (f) and (g) — </w:t>
      </w:r>
    </w:p>
    <w:p w14:paraId="4386C547" w14:textId="77777777" w:rsidR="00865A4B" w:rsidRDefault="00865A4B">
      <w:pPr>
        <w:pStyle w:val="Defstart"/>
        <w:keepNext/>
      </w:pPr>
      <w:r>
        <w:rPr>
          <w:b/>
        </w:rPr>
        <w:tab/>
      </w:r>
      <w:r>
        <w:rPr>
          <w:rStyle w:val="CharDefText"/>
        </w:rPr>
        <w:t>person</w:t>
      </w:r>
      <w:r>
        <w:t xml:space="preserve"> includes — </w:t>
      </w:r>
    </w:p>
    <w:p w14:paraId="244B14A1" w14:textId="77777777" w:rsidR="00865A4B" w:rsidRDefault="00865A4B">
      <w:pPr>
        <w:pStyle w:val="Defpara"/>
      </w:pPr>
      <w:r>
        <w:tab/>
        <w:t>(a)</w:t>
      </w:r>
      <w:r>
        <w:tab/>
        <w:t>if the person is a member of, or otherwise concerned in the management of, a firm that holds a licence — the firm; and</w:t>
      </w:r>
    </w:p>
    <w:p w14:paraId="6F63242D" w14:textId="77777777" w:rsidR="00865A4B" w:rsidRDefault="00865A4B">
      <w:pPr>
        <w:pStyle w:val="Defpara"/>
      </w:pPr>
      <w:r>
        <w:tab/>
        <w:t>(b)</w:t>
      </w:r>
      <w:r>
        <w:tab/>
        <w:t>if the person is a director of, or otherwise concerned in the management of, a body corporate that holds a licence — the body corporate.</w:t>
      </w:r>
    </w:p>
    <w:p w14:paraId="496FBB52" w14:textId="77777777" w:rsidR="00865A4B" w:rsidRDefault="00865A4B">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865A4B" w:rsidRDefault="00865A4B">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865A4B" w:rsidRDefault="00865A4B">
      <w:pPr>
        <w:pStyle w:val="Indenta"/>
        <w:rPr>
          <w:snapToGrid w:val="0"/>
        </w:rPr>
      </w:pPr>
      <w:r>
        <w:rPr>
          <w:snapToGrid w:val="0"/>
        </w:rPr>
        <w:tab/>
        <w:t>(a)</w:t>
      </w:r>
      <w:r>
        <w:rPr>
          <w:snapToGrid w:val="0"/>
        </w:rPr>
        <w:tab/>
        <w:t>by order cancel the licence held by that person;</w:t>
      </w:r>
    </w:p>
    <w:p w14:paraId="37EECB63" w14:textId="77777777" w:rsidR="00865A4B" w:rsidRDefault="00865A4B">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865A4B" w:rsidRDefault="00865A4B">
      <w:pPr>
        <w:pStyle w:val="Indenta"/>
        <w:rPr>
          <w:snapToGrid w:val="0"/>
        </w:rPr>
      </w:pPr>
      <w:r>
        <w:rPr>
          <w:snapToGrid w:val="0"/>
        </w:rPr>
        <w:tab/>
        <w:t>(c)</w:t>
      </w:r>
      <w:r>
        <w:rPr>
          <w:snapToGrid w:val="0"/>
        </w:rPr>
        <w:tab/>
        <w:t xml:space="preserve">by order impose any restriction or condition on the authority conferred by the licence held by that person or </w:t>
      </w:r>
      <w:r>
        <w:rPr>
          <w:snapToGrid w:val="0"/>
        </w:rPr>
        <w:lastRenderedPageBreak/>
        <w:t>vary any restriction or condition to which the licence is already subject;</w:t>
      </w:r>
    </w:p>
    <w:p w14:paraId="3C233FEA" w14:textId="77777777" w:rsidR="00865A4B" w:rsidRDefault="00865A4B">
      <w:pPr>
        <w:pStyle w:val="Indenta"/>
      </w:pPr>
      <w:r>
        <w:tab/>
        <w:t>(d)</w:t>
      </w:r>
      <w:r>
        <w:tab/>
        <w:t xml:space="preserve">by order require that person to complete successfully a specified educational or training course of study; </w:t>
      </w:r>
    </w:p>
    <w:p w14:paraId="2F57BB0B" w14:textId="77777777" w:rsidR="00865A4B" w:rsidRDefault="00865A4B">
      <w:pPr>
        <w:pStyle w:val="Indenta"/>
      </w:pPr>
      <w:r>
        <w:tab/>
        <w:t>(e)</w:t>
      </w:r>
      <w:r>
        <w:tab/>
        <w:t>by order require that person to undergo a specified theoretical or practical assessment, examination or trade test;</w:t>
      </w:r>
    </w:p>
    <w:p w14:paraId="53AF4FF7" w14:textId="77777777" w:rsidR="00865A4B" w:rsidRDefault="00865A4B">
      <w:pPr>
        <w:pStyle w:val="Indenta"/>
        <w:rPr>
          <w:snapToGrid w:val="0"/>
        </w:rPr>
      </w:pPr>
      <w:r>
        <w:rPr>
          <w:snapToGrid w:val="0"/>
        </w:rPr>
        <w:tab/>
        <w:t>(f)</w:t>
      </w:r>
      <w:r>
        <w:rPr>
          <w:snapToGrid w:val="0"/>
        </w:rPr>
        <w:tab/>
        <w:t>censure that person;</w:t>
      </w:r>
    </w:p>
    <w:p w14:paraId="079B8EB3" w14:textId="77777777" w:rsidR="00865A4B" w:rsidRDefault="00865A4B">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865A4B" w:rsidRDefault="00865A4B">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865A4B" w:rsidRDefault="00865A4B">
      <w:pPr>
        <w:pStyle w:val="Footnotesection"/>
      </w:pPr>
      <w:r>
        <w:tab/>
        <w:t>[Regulation 47 inserted: Gazette 30 Dec 2004 p. 6995; amended: Gazette 31 Dec 2007 p. 6516</w:t>
      </w:r>
      <w:r>
        <w:noBreakHyphen/>
        <w:t>17.]</w:t>
      </w:r>
    </w:p>
    <w:p w14:paraId="330B4962" w14:textId="77777777" w:rsidR="00865A4B" w:rsidRDefault="00865A4B">
      <w:pPr>
        <w:pStyle w:val="Heading5"/>
        <w:rPr>
          <w:snapToGrid w:val="0"/>
        </w:rPr>
      </w:pPr>
      <w:bookmarkStart w:id="92" w:name="_Toc242692087"/>
      <w:r>
        <w:rPr>
          <w:rStyle w:val="CharSectno"/>
        </w:rPr>
        <w:t>47A</w:t>
      </w:r>
      <w:r>
        <w:rPr>
          <w:snapToGrid w:val="0"/>
        </w:rPr>
        <w:t>.</w:t>
      </w:r>
      <w:r>
        <w:rPr>
          <w:snapToGrid w:val="0"/>
        </w:rPr>
        <w:tab/>
        <w:t>Alternative to seeking disciplinary action under r. 47</w:t>
      </w:r>
      <w:bookmarkEnd w:id="92"/>
    </w:p>
    <w:p w14:paraId="530B0BAB" w14:textId="77777777" w:rsidR="00865A4B" w:rsidRDefault="00865A4B">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865A4B" w:rsidRDefault="00865A4B">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865A4B" w:rsidRDefault="00865A4B">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865A4B" w:rsidRDefault="00865A4B">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865A4B" w:rsidRDefault="00865A4B">
      <w:pPr>
        <w:pStyle w:val="Subsection"/>
        <w:keepNext/>
        <w:rPr>
          <w:snapToGrid w:val="0"/>
        </w:rPr>
      </w:pPr>
      <w:r>
        <w:rPr>
          <w:snapToGrid w:val="0"/>
        </w:rPr>
        <w:lastRenderedPageBreak/>
        <w:tab/>
      </w:r>
      <w:r>
        <w:rPr>
          <w:snapToGrid w:val="0"/>
        </w:rPr>
        <w:tab/>
        <w:t xml:space="preserve">the Director may do one or more of the following — </w:t>
      </w:r>
    </w:p>
    <w:p w14:paraId="6839A414" w14:textId="77777777" w:rsidR="00865A4B" w:rsidRDefault="00865A4B">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865A4B" w:rsidRDefault="00865A4B">
      <w:pPr>
        <w:pStyle w:val="Indenta"/>
      </w:pPr>
      <w:r>
        <w:tab/>
        <w:t>(e)</w:t>
      </w:r>
      <w:r>
        <w:tab/>
        <w:t xml:space="preserve">by order require that person to complete successfully a specified educational or training course of study; </w:t>
      </w:r>
    </w:p>
    <w:p w14:paraId="0B893D86" w14:textId="77777777" w:rsidR="00865A4B" w:rsidRDefault="00865A4B">
      <w:pPr>
        <w:pStyle w:val="Indenta"/>
      </w:pPr>
      <w:r>
        <w:tab/>
        <w:t>(f)</w:t>
      </w:r>
      <w:r>
        <w:tab/>
        <w:t>by order require that person to undergo a specified theoretical or practical assessment, examination or trade test;</w:t>
      </w:r>
    </w:p>
    <w:p w14:paraId="2B09FAF9" w14:textId="77777777" w:rsidR="00865A4B" w:rsidRDefault="00865A4B">
      <w:pPr>
        <w:pStyle w:val="Indenta"/>
        <w:rPr>
          <w:snapToGrid w:val="0"/>
        </w:rPr>
      </w:pPr>
      <w:r>
        <w:rPr>
          <w:snapToGrid w:val="0"/>
        </w:rPr>
        <w:tab/>
        <w:t>(g)</w:t>
      </w:r>
      <w:r>
        <w:rPr>
          <w:snapToGrid w:val="0"/>
        </w:rPr>
        <w:tab/>
        <w:t>censure that person;</w:t>
      </w:r>
    </w:p>
    <w:p w14:paraId="38EDEC43" w14:textId="77777777" w:rsidR="00865A4B" w:rsidRDefault="00865A4B">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865A4B" w:rsidRDefault="00865A4B">
      <w:pPr>
        <w:pStyle w:val="Subsection"/>
        <w:keepNext/>
      </w:pPr>
      <w:r>
        <w:tab/>
        <w:t>(1a)</w:t>
      </w:r>
      <w:r>
        <w:tab/>
        <w:t xml:space="preserve">In </w:t>
      </w:r>
      <w:r>
        <w:rPr>
          <w:snapToGrid w:val="0"/>
        </w:rPr>
        <w:t>subregulation (</w:t>
      </w:r>
      <w:r>
        <w:t xml:space="preserve">1)(a), (d), (g) and (h) — </w:t>
      </w:r>
    </w:p>
    <w:p w14:paraId="45CB3BF2" w14:textId="77777777" w:rsidR="00865A4B" w:rsidRDefault="00865A4B">
      <w:pPr>
        <w:pStyle w:val="Defstart"/>
        <w:keepNext/>
      </w:pPr>
      <w:r>
        <w:rPr>
          <w:b/>
        </w:rPr>
        <w:tab/>
      </w:r>
      <w:r>
        <w:rPr>
          <w:rStyle w:val="CharDefText"/>
        </w:rPr>
        <w:t>person</w:t>
      </w:r>
      <w:r>
        <w:t xml:space="preserve"> includes — </w:t>
      </w:r>
    </w:p>
    <w:p w14:paraId="20C77DB2" w14:textId="77777777" w:rsidR="00865A4B" w:rsidRDefault="00865A4B">
      <w:pPr>
        <w:pStyle w:val="Defpara"/>
      </w:pPr>
      <w:r>
        <w:tab/>
        <w:t>(a)</w:t>
      </w:r>
      <w:r>
        <w:tab/>
        <w:t>if the person is a member of, or otherwise concerned in the management of, a firm that holds a licence — the firm; and</w:t>
      </w:r>
    </w:p>
    <w:p w14:paraId="202DD3C8" w14:textId="77777777" w:rsidR="00865A4B" w:rsidRDefault="00865A4B">
      <w:pPr>
        <w:pStyle w:val="Indenta"/>
        <w:rPr>
          <w:snapToGrid w:val="0"/>
        </w:rPr>
      </w:pPr>
      <w:r>
        <w:tab/>
        <w:t>(b)</w:t>
      </w:r>
      <w:r>
        <w:tab/>
        <w:t>if the person is a director of, or otherwise concerned in the management of, a body corporate that holds a licence — the body corporate.</w:t>
      </w:r>
    </w:p>
    <w:p w14:paraId="19226963" w14:textId="77777777" w:rsidR="00865A4B" w:rsidRDefault="00865A4B">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865A4B" w:rsidRDefault="00865A4B">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865A4B" w:rsidRDefault="00865A4B">
      <w:pPr>
        <w:pStyle w:val="Indenta"/>
      </w:pPr>
      <w:r>
        <w:tab/>
        <w:t>(a)</w:t>
      </w:r>
      <w:r>
        <w:tab/>
        <w:t>the person; or</w:t>
      </w:r>
    </w:p>
    <w:p w14:paraId="155A777D" w14:textId="77777777" w:rsidR="00865A4B" w:rsidRDefault="00865A4B">
      <w:pPr>
        <w:pStyle w:val="Indenta"/>
      </w:pPr>
      <w:r>
        <w:tab/>
        <w:t>(b)</w:t>
      </w:r>
      <w:r>
        <w:tab/>
        <w:t>a legal practitioner or other representative of the person.</w:t>
      </w:r>
    </w:p>
    <w:p w14:paraId="4AA6B80C" w14:textId="77777777" w:rsidR="00865A4B" w:rsidRDefault="00865A4B">
      <w:pPr>
        <w:pStyle w:val="Subsection"/>
        <w:rPr>
          <w:snapToGrid w:val="0"/>
        </w:rPr>
      </w:pPr>
      <w:r>
        <w:rPr>
          <w:snapToGrid w:val="0"/>
        </w:rPr>
        <w:lastRenderedPageBreak/>
        <w:tab/>
        <w:t>(4)</w:t>
      </w:r>
      <w:r>
        <w:rPr>
          <w:snapToGrid w:val="0"/>
        </w:rPr>
        <w:tab/>
        <w:t>An order under subregulation (1)(d), (e) or (f) has effect according to its tenor.</w:t>
      </w:r>
    </w:p>
    <w:p w14:paraId="78EF82B1" w14:textId="77777777" w:rsidR="00865A4B" w:rsidRDefault="00865A4B">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865A4B" w:rsidRDefault="00865A4B">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865A4B" w:rsidRDefault="00865A4B">
      <w:pPr>
        <w:pStyle w:val="Footnotesection"/>
      </w:pPr>
      <w:r>
        <w:tab/>
        <w:t>[Regulation 47A inserted: Gazette 30 Dec 2004 p. 6995</w:t>
      </w:r>
      <w:r>
        <w:noBreakHyphen/>
        <w:t>6; amended: Gazette 31 Dec 2007 p. 6517.]</w:t>
      </w:r>
    </w:p>
    <w:p w14:paraId="7B641680" w14:textId="77777777" w:rsidR="00865A4B" w:rsidRDefault="00865A4B">
      <w:pPr>
        <w:pStyle w:val="Heading5"/>
      </w:pPr>
      <w:bookmarkStart w:id="93" w:name="_Toc242692088"/>
      <w:r>
        <w:rPr>
          <w:rStyle w:val="CharSectno"/>
        </w:rPr>
        <w:t>47B</w:t>
      </w:r>
      <w:r>
        <w:t>.</w:t>
      </w:r>
      <w:r>
        <w:tab/>
        <w:t>Suspension, effect and revocation of</w:t>
      </w:r>
      <w:bookmarkEnd w:id="93"/>
    </w:p>
    <w:p w14:paraId="49C02941" w14:textId="77777777" w:rsidR="00865A4B" w:rsidRDefault="00865A4B">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14:paraId="6BFB8D16" w14:textId="77777777" w:rsidR="00865A4B" w:rsidRDefault="00865A4B">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865A4B" w:rsidRDefault="00865A4B">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865A4B" w:rsidRDefault="00865A4B">
      <w:pPr>
        <w:pStyle w:val="Footnotesection"/>
      </w:pPr>
      <w:r>
        <w:tab/>
        <w:t>[Regulation 47B inserted: Gazette 31 Dec 2007 p. 6517</w:t>
      </w:r>
      <w:r>
        <w:noBreakHyphen/>
        <w:t>18.]</w:t>
      </w:r>
    </w:p>
    <w:p w14:paraId="4B1AD6E1" w14:textId="77777777" w:rsidR="00865A4B" w:rsidRDefault="00865A4B">
      <w:pPr>
        <w:pStyle w:val="Heading5"/>
      </w:pPr>
      <w:bookmarkStart w:id="94" w:name="_Toc242692089"/>
      <w:r>
        <w:rPr>
          <w:rStyle w:val="CharSectno"/>
        </w:rPr>
        <w:lastRenderedPageBreak/>
        <w:t>47C</w:t>
      </w:r>
      <w:r>
        <w:t>.</w:t>
      </w:r>
      <w:r>
        <w:tab/>
        <w:t>Nominees to be notified of cancellation or suspension of licence</w:t>
      </w:r>
      <w:bookmarkEnd w:id="94"/>
    </w:p>
    <w:p w14:paraId="5FB25951" w14:textId="77777777" w:rsidR="00865A4B" w:rsidRDefault="00865A4B">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865A4B" w:rsidRDefault="00865A4B">
      <w:pPr>
        <w:pStyle w:val="Footnotesection"/>
      </w:pPr>
      <w:r>
        <w:tab/>
        <w:t>[Regulation 47C inserted: Gazette 2 May 2017 p. 2296.]</w:t>
      </w:r>
    </w:p>
    <w:p w14:paraId="60C311DD" w14:textId="77777777" w:rsidR="00865A4B" w:rsidRDefault="00865A4B">
      <w:pPr>
        <w:pStyle w:val="Heading2"/>
      </w:pPr>
      <w:bookmarkStart w:id="95" w:name="_Toc242448978"/>
      <w:bookmarkStart w:id="96" w:name="_Toc242449279"/>
      <w:bookmarkStart w:id="97" w:name="_Toc242692090"/>
      <w:r>
        <w:rPr>
          <w:rStyle w:val="CharPartNo"/>
        </w:rPr>
        <w:lastRenderedPageBreak/>
        <w:t>Part 5</w:t>
      </w:r>
      <w:r>
        <w:t> — </w:t>
      </w:r>
      <w:r>
        <w:rPr>
          <w:rStyle w:val="CharPartText"/>
        </w:rPr>
        <w:t>Regulation of electrical work</w:t>
      </w:r>
      <w:bookmarkEnd w:id="95"/>
      <w:bookmarkEnd w:id="96"/>
      <w:bookmarkEnd w:id="97"/>
      <w:r>
        <w:rPr>
          <w:rStyle w:val="CharPartText"/>
        </w:rPr>
        <w:t xml:space="preserve"> </w:t>
      </w:r>
    </w:p>
    <w:p w14:paraId="369123DA" w14:textId="77777777" w:rsidR="00865A4B" w:rsidRDefault="00865A4B">
      <w:pPr>
        <w:pStyle w:val="Heading3"/>
      </w:pPr>
      <w:bookmarkStart w:id="98" w:name="_Toc242448979"/>
      <w:bookmarkStart w:id="99" w:name="_Toc242449280"/>
      <w:bookmarkStart w:id="100" w:name="_Toc242692091"/>
      <w:r>
        <w:rPr>
          <w:rStyle w:val="CharDivNo"/>
        </w:rPr>
        <w:t>Division 1</w:t>
      </w:r>
      <w:r>
        <w:t> — </w:t>
      </w:r>
      <w:r>
        <w:rPr>
          <w:rStyle w:val="CharDivText"/>
        </w:rPr>
        <w:t>General regulation of electrical work</w:t>
      </w:r>
      <w:bookmarkEnd w:id="98"/>
      <w:bookmarkEnd w:id="99"/>
      <w:bookmarkEnd w:id="100"/>
    </w:p>
    <w:p w14:paraId="7919307E" w14:textId="77777777" w:rsidR="00865A4B" w:rsidRDefault="00865A4B">
      <w:pPr>
        <w:pStyle w:val="Footnoteheading"/>
      </w:pPr>
      <w:r>
        <w:tab/>
        <w:t>[Heading inserted: Gazette 14 Nov 2017 p. 5599.]</w:t>
      </w:r>
    </w:p>
    <w:p w14:paraId="56664ADB" w14:textId="77777777" w:rsidR="00865A4B" w:rsidRDefault="00865A4B">
      <w:pPr>
        <w:pStyle w:val="Ednotesection"/>
      </w:pPr>
      <w:r>
        <w:t>[</w:t>
      </w:r>
      <w:r>
        <w:rPr>
          <w:b/>
        </w:rPr>
        <w:t>48.</w:t>
      </w:r>
      <w:r>
        <w:tab/>
        <w:t xml:space="preserve">Deleted: Gazette 6 Sep 1996 p. 4415.] </w:t>
      </w:r>
    </w:p>
    <w:p w14:paraId="2D52A1C8" w14:textId="77777777" w:rsidR="00865A4B" w:rsidRDefault="00865A4B">
      <w:pPr>
        <w:pStyle w:val="Heading5"/>
        <w:rPr>
          <w:snapToGrid w:val="0"/>
        </w:rPr>
      </w:pPr>
      <w:bookmarkStart w:id="101" w:name="_Toc242692092"/>
      <w:r>
        <w:rPr>
          <w:rStyle w:val="CharSectno"/>
        </w:rPr>
        <w:t>49</w:t>
      </w:r>
      <w:r>
        <w:rPr>
          <w:snapToGrid w:val="0"/>
        </w:rPr>
        <w:t>.</w:t>
      </w:r>
      <w:r>
        <w:rPr>
          <w:snapToGrid w:val="0"/>
        </w:rPr>
        <w:tab/>
      </w:r>
      <w:r>
        <w:t>Requirements for electrical work</w:t>
      </w:r>
      <w:bookmarkEnd w:id="101"/>
    </w:p>
    <w:p w14:paraId="5615308D" w14:textId="77777777" w:rsidR="00865A4B" w:rsidRDefault="00865A4B">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865A4B" w:rsidRDefault="00865A4B">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865A4B" w:rsidRDefault="00865A4B">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865A4B" w:rsidRDefault="00865A4B">
      <w:pPr>
        <w:pStyle w:val="Indenta"/>
      </w:pPr>
      <w:r>
        <w:tab/>
        <w:t>(c)</w:t>
      </w:r>
      <w:r>
        <w:tab/>
        <w:t>the standards specified in Schedule 2; and</w:t>
      </w:r>
    </w:p>
    <w:p w14:paraId="609ADAFC" w14:textId="77777777" w:rsidR="00865A4B" w:rsidRDefault="00865A4B">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865A4B" w:rsidRDefault="00865A4B">
      <w:pPr>
        <w:pStyle w:val="Ednotesubsection"/>
      </w:pPr>
      <w:r>
        <w:tab/>
        <w:t>[(2)</w:t>
      </w:r>
      <w:r>
        <w:tab/>
        <w:t>deleted]</w:t>
      </w:r>
    </w:p>
    <w:p w14:paraId="54FFFBDB" w14:textId="77777777" w:rsidR="00865A4B" w:rsidRDefault="00865A4B">
      <w:pPr>
        <w:pStyle w:val="Subsection"/>
        <w:keepNext/>
      </w:pPr>
      <w:r>
        <w:tab/>
        <w:t>(2a)</w:t>
      </w:r>
      <w:r>
        <w:tab/>
        <w:t xml:space="preserve">The Director may, in relation to electrical work to be carried out on an electrical installation of a consumer — </w:t>
      </w:r>
    </w:p>
    <w:p w14:paraId="7B6DEA94" w14:textId="77777777" w:rsidR="00865A4B" w:rsidRDefault="00865A4B">
      <w:pPr>
        <w:pStyle w:val="Indenta"/>
      </w:pPr>
      <w:r>
        <w:tab/>
        <w:t>(a)</w:t>
      </w:r>
      <w:r>
        <w:tab/>
        <w:t>vary the requirements referred to in subregulation (1); or</w:t>
      </w:r>
    </w:p>
    <w:p w14:paraId="42CD30CB" w14:textId="77777777" w:rsidR="00865A4B" w:rsidRDefault="00865A4B">
      <w:pPr>
        <w:pStyle w:val="Indenta"/>
      </w:pPr>
      <w:r>
        <w:tab/>
        <w:t>(b)</w:t>
      </w:r>
      <w:r>
        <w:tab/>
        <w:t>specify that one or more of those requirements do not apply; or</w:t>
      </w:r>
    </w:p>
    <w:p w14:paraId="54D5AD7E" w14:textId="77777777" w:rsidR="00865A4B" w:rsidRDefault="00865A4B">
      <w:pPr>
        <w:pStyle w:val="Indenta"/>
        <w:keepNext/>
      </w:pPr>
      <w:r>
        <w:tab/>
        <w:t>(c)</w:t>
      </w:r>
      <w:r>
        <w:tab/>
        <w:t>specify that one or more requirements apply in addition to those requirements,</w:t>
      </w:r>
    </w:p>
    <w:p w14:paraId="246D9B22" w14:textId="77777777" w:rsidR="00865A4B" w:rsidRDefault="00865A4B">
      <w:pPr>
        <w:pStyle w:val="Subsection"/>
      </w:pPr>
      <w:r>
        <w:tab/>
      </w:r>
      <w:r>
        <w:tab/>
        <w:t>and, for the purposes of subregulation (1), those requirements have effect accordingly.</w:t>
      </w:r>
    </w:p>
    <w:p w14:paraId="1BE53175" w14:textId="77777777" w:rsidR="00865A4B" w:rsidRDefault="00865A4B">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14:paraId="42A721A2" w14:textId="77777777" w:rsidR="00865A4B" w:rsidRDefault="00865A4B">
      <w:pPr>
        <w:pStyle w:val="Indenta"/>
      </w:pPr>
      <w:r>
        <w:tab/>
        <w:t>(a)</w:t>
      </w:r>
      <w:r>
        <w:tab/>
        <w:t xml:space="preserve">a day declared by the Director by notice published in the </w:t>
      </w:r>
      <w:r>
        <w:rPr>
          <w:i/>
        </w:rPr>
        <w:t>Gazette</w:t>
      </w:r>
      <w:r>
        <w:t>; or</w:t>
      </w:r>
    </w:p>
    <w:p w14:paraId="20C20C4F" w14:textId="77777777" w:rsidR="00865A4B" w:rsidRDefault="00865A4B">
      <w:pPr>
        <w:pStyle w:val="Indenta"/>
        <w:keepNext/>
      </w:pPr>
      <w:r>
        <w:tab/>
        <w:t>(b)</w:t>
      </w:r>
      <w:r>
        <w:tab/>
        <w:t xml:space="preserve">if no day is declared — </w:t>
      </w:r>
    </w:p>
    <w:p w14:paraId="4F5EFEFA" w14:textId="77777777" w:rsidR="00865A4B" w:rsidRDefault="00865A4B">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865A4B" w:rsidRDefault="00865A4B">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865A4B" w:rsidRDefault="00865A4B">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865A4B" w:rsidRDefault="00865A4B">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865A4B" w:rsidRDefault="00865A4B">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865A4B" w:rsidRDefault="00865A4B">
      <w:pPr>
        <w:pStyle w:val="Heading5"/>
      </w:pPr>
      <w:bookmarkStart w:id="102" w:name="_Toc242692093"/>
      <w:r>
        <w:rPr>
          <w:rStyle w:val="CharSectno"/>
        </w:rPr>
        <w:lastRenderedPageBreak/>
        <w:t>49A</w:t>
      </w:r>
      <w:r>
        <w:t>.</w:t>
      </w:r>
      <w:r>
        <w:tab/>
        <w:t>Electrical installation designers, duties of</w:t>
      </w:r>
      <w:bookmarkEnd w:id="102"/>
    </w:p>
    <w:p w14:paraId="1C5185C5" w14:textId="77777777" w:rsidR="00865A4B" w:rsidRDefault="00865A4B">
      <w:pPr>
        <w:pStyle w:val="Subsection"/>
        <w:keepNext/>
      </w:pPr>
      <w:r>
        <w:tab/>
      </w:r>
      <w:r>
        <w:tab/>
        <w:t xml:space="preserve">A person who designs an electrical installation is to ensure that — </w:t>
      </w:r>
    </w:p>
    <w:p w14:paraId="7E8587A4" w14:textId="77777777" w:rsidR="00865A4B" w:rsidRDefault="00865A4B">
      <w:pPr>
        <w:pStyle w:val="Indenta"/>
      </w:pPr>
      <w:r>
        <w:tab/>
        <w:t>(a)</w:t>
      </w:r>
      <w:r>
        <w:tab/>
        <w:t>the electrical installation is designed to be safe and to comply with any relevant requirement referred to in regulation 49(1); and</w:t>
      </w:r>
    </w:p>
    <w:p w14:paraId="63B19DCE" w14:textId="77777777" w:rsidR="00865A4B" w:rsidRDefault="00865A4B">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865A4B" w:rsidRDefault="00865A4B">
      <w:pPr>
        <w:pStyle w:val="Footnotesection"/>
      </w:pPr>
      <w:r>
        <w:tab/>
        <w:t>[Regulation 49A inserted: Gazette 31 Dec 2007 p. 6520.]</w:t>
      </w:r>
    </w:p>
    <w:p w14:paraId="042E3F12" w14:textId="77777777" w:rsidR="00865A4B" w:rsidRDefault="00865A4B">
      <w:pPr>
        <w:pStyle w:val="Heading5"/>
      </w:pPr>
      <w:bookmarkStart w:id="103" w:name="_Toc242692094"/>
      <w:r>
        <w:rPr>
          <w:rStyle w:val="CharSectno"/>
        </w:rPr>
        <w:t>49B</w:t>
      </w:r>
      <w:r>
        <w:t>.</w:t>
      </w:r>
      <w:r>
        <w:tab/>
        <w:t>Electrical work to be carried out to safe standard and completed to trade finish</w:t>
      </w:r>
      <w:bookmarkEnd w:id="103"/>
    </w:p>
    <w:p w14:paraId="7D3656A6" w14:textId="77777777" w:rsidR="00865A4B" w:rsidRDefault="00865A4B">
      <w:pPr>
        <w:pStyle w:val="Subsection"/>
        <w:keepNext/>
      </w:pPr>
      <w:r>
        <w:tab/>
        <w:t>(1)</w:t>
      </w:r>
      <w:r>
        <w:tab/>
        <w:t xml:space="preserve">To the extent practicable and reasonable, a person is to ensure that when electrical work has been carried out by him or her — </w:t>
      </w:r>
    </w:p>
    <w:p w14:paraId="28A71897" w14:textId="77777777" w:rsidR="00865A4B" w:rsidRDefault="00865A4B">
      <w:pPr>
        <w:pStyle w:val="Indenta"/>
      </w:pPr>
      <w:r>
        <w:tab/>
        <w:t>(a)</w:t>
      </w:r>
      <w:r>
        <w:tab/>
        <w:t>the thing on which the work was performed is safe to use; and</w:t>
      </w:r>
    </w:p>
    <w:p w14:paraId="2D671D1E" w14:textId="77777777" w:rsidR="00865A4B" w:rsidRDefault="00865A4B">
      <w:pPr>
        <w:pStyle w:val="Indenta"/>
      </w:pPr>
      <w:r>
        <w:tab/>
        <w:t>(b)</w:t>
      </w:r>
      <w:r>
        <w:tab/>
        <w:t>the work has been completed to a trade finish.</w:t>
      </w:r>
    </w:p>
    <w:p w14:paraId="67D4CD94" w14:textId="77777777" w:rsidR="00865A4B" w:rsidRDefault="00865A4B">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865A4B" w:rsidRDefault="00865A4B">
      <w:pPr>
        <w:pStyle w:val="Footnotesection"/>
      </w:pPr>
      <w:r>
        <w:tab/>
        <w:t>[Regulation 49B inserted: Gazette 31 Dec 2007 p. 6520; amended: Gazette 17 May 2011 p. 1815.]</w:t>
      </w:r>
    </w:p>
    <w:p w14:paraId="43A80EAE" w14:textId="77777777" w:rsidR="00865A4B" w:rsidRDefault="00865A4B">
      <w:pPr>
        <w:pStyle w:val="Heading5"/>
      </w:pPr>
      <w:bookmarkStart w:id="104" w:name="_Toc242692095"/>
      <w:r>
        <w:rPr>
          <w:rStyle w:val="CharSectno"/>
        </w:rPr>
        <w:t>49C</w:t>
      </w:r>
      <w:r>
        <w:t>.</w:t>
      </w:r>
      <w:r>
        <w:tab/>
        <w:t>Supervision of electrical work: interpretation</w:t>
      </w:r>
      <w:bookmarkEnd w:id="104"/>
    </w:p>
    <w:p w14:paraId="214805C0" w14:textId="77777777" w:rsidR="00865A4B" w:rsidRDefault="00865A4B">
      <w:pPr>
        <w:pStyle w:val="Subsection"/>
        <w:keepNext/>
      </w:pPr>
      <w:r>
        <w:tab/>
        <w:t>(1)</w:t>
      </w:r>
      <w:r>
        <w:tab/>
        <w:t xml:space="preserve">In regulations 49D, 50 and 50AA — </w:t>
      </w:r>
    </w:p>
    <w:p w14:paraId="631156BD" w14:textId="77777777" w:rsidR="00865A4B" w:rsidRDefault="00865A4B">
      <w:pPr>
        <w:pStyle w:val="Defstart"/>
      </w:pPr>
      <w:r>
        <w:tab/>
      </w:r>
      <w:r>
        <w:rPr>
          <w:rStyle w:val="CharDefText"/>
        </w:rPr>
        <w:t>supervising electrical worker</w:t>
      </w:r>
      <w:r>
        <w:t xml:space="preserve"> has the meaning given in regulation 50(3).</w:t>
      </w:r>
    </w:p>
    <w:p w14:paraId="2B396F25" w14:textId="77777777" w:rsidR="00865A4B" w:rsidRDefault="00865A4B">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14:paraId="5569BA27" w14:textId="77777777" w:rsidR="00865A4B" w:rsidRDefault="00865A4B">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865A4B" w:rsidRDefault="00865A4B">
      <w:pPr>
        <w:pStyle w:val="Footnotesection"/>
      </w:pPr>
      <w:r>
        <w:tab/>
        <w:t>[Regulation 49C inserted: Gazette 7 Jun 2018 p. 1816</w:t>
      </w:r>
      <w:r>
        <w:noBreakHyphen/>
        <w:t>17.]</w:t>
      </w:r>
    </w:p>
    <w:p w14:paraId="1D7BBCAD" w14:textId="77777777" w:rsidR="00865A4B" w:rsidRDefault="00865A4B">
      <w:pPr>
        <w:pStyle w:val="Heading5"/>
      </w:pPr>
      <w:bookmarkStart w:id="105" w:name="_Toc242692096"/>
      <w:r>
        <w:rPr>
          <w:rStyle w:val="CharSectno"/>
        </w:rPr>
        <w:t>49D</w:t>
      </w:r>
      <w:r>
        <w:t>.</w:t>
      </w:r>
      <w:r>
        <w:tab/>
        <w:t>Supervision of electrical work: levels of supervision</w:t>
      </w:r>
      <w:bookmarkEnd w:id="105"/>
    </w:p>
    <w:p w14:paraId="2F01EA14" w14:textId="77777777" w:rsidR="00865A4B" w:rsidRDefault="00865A4B">
      <w:pPr>
        <w:pStyle w:val="Subsection"/>
        <w:keepNext/>
      </w:pPr>
      <w:r>
        <w:tab/>
        <w:t>(1)</w:t>
      </w:r>
      <w:r>
        <w:tab/>
        <w:t xml:space="preserve">For the purposes of regulation 50, there are 3 levels of supervision — </w:t>
      </w:r>
    </w:p>
    <w:p w14:paraId="777DC1B3" w14:textId="77777777" w:rsidR="00865A4B" w:rsidRDefault="00865A4B">
      <w:pPr>
        <w:pStyle w:val="Indenta"/>
      </w:pPr>
      <w:r>
        <w:tab/>
        <w:t>(a)</w:t>
      </w:r>
      <w:r>
        <w:tab/>
        <w:t>broad supervision; and</w:t>
      </w:r>
    </w:p>
    <w:p w14:paraId="2E7CF853" w14:textId="77777777" w:rsidR="00865A4B" w:rsidRDefault="00865A4B">
      <w:pPr>
        <w:pStyle w:val="Indenta"/>
      </w:pPr>
      <w:r>
        <w:tab/>
        <w:t>(b)</w:t>
      </w:r>
      <w:r>
        <w:tab/>
        <w:t>general supervision; and</w:t>
      </w:r>
    </w:p>
    <w:p w14:paraId="0B4F4B37" w14:textId="77777777" w:rsidR="00865A4B" w:rsidRDefault="00865A4B">
      <w:pPr>
        <w:pStyle w:val="Indenta"/>
      </w:pPr>
      <w:r>
        <w:tab/>
        <w:t>(c)</w:t>
      </w:r>
      <w:r>
        <w:tab/>
        <w:t>direct supervision.</w:t>
      </w:r>
    </w:p>
    <w:p w14:paraId="7C054642" w14:textId="77777777" w:rsidR="00865A4B" w:rsidRDefault="00865A4B">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865A4B" w:rsidRDefault="00865A4B">
      <w:pPr>
        <w:pStyle w:val="Indenta"/>
      </w:pPr>
      <w:r>
        <w:tab/>
        <w:t>(a)</w:t>
      </w:r>
      <w:r>
        <w:tab/>
        <w:t>visits the supervised worker at the place where the electrical work is being carried out, at least once per day; and</w:t>
      </w:r>
    </w:p>
    <w:p w14:paraId="550357FE" w14:textId="77777777" w:rsidR="00865A4B" w:rsidRDefault="00865A4B">
      <w:pPr>
        <w:pStyle w:val="Indenta"/>
      </w:pPr>
      <w:r>
        <w:tab/>
        <w:t>(b)</w:t>
      </w:r>
      <w:r>
        <w:tab/>
        <w:t>before the electrical work commences, provides instruction and direction, as required, regarding the electrical work; and</w:t>
      </w:r>
    </w:p>
    <w:p w14:paraId="7C53A0D5" w14:textId="77777777" w:rsidR="00865A4B" w:rsidRDefault="00865A4B">
      <w:pPr>
        <w:pStyle w:val="Indenta"/>
        <w:keepNext/>
      </w:pPr>
      <w:r>
        <w:tab/>
        <w:t>(c)</w:t>
      </w:r>
      <w:r>
        <w:tab/>
        <w:t xml:space="preserve">while the electrical work is being carried out — </w:t>
      </w:r>
    </w:p>
    <w:p w14:paraId="2F4E0B5C" w14:textId="77777777" w:rsidR="00865A4B" w:rsidRDefault="00865A4B">
      <w:pPr>
        <w:pStyle w:val="Indenti"/>
      </w:pPr>
      <w:r>
        <w:tab/>
        <w:t>(i)</w:t>
      </w:r>
      <w:r>
        <w:tab/>
        <w:t>is readily available or contactable to provide advice and guidance; and</w:t>
      </w:r>
    </w:p>
    <w:p w14:paraId="60168530" w14:textId="77777777" w:rsidR="00865A4B" w:rsidRDefault="00865A4B">
      <w:pPr>
        <w:pStyle w:val="Indenti"/>
        <w:keepNext/>
      </w:pPr>
      <w:r>
        <w:tab/>
        <w:t>(ii)</w:t>
      </w:r>
      <w:r>
        <w:tab/>
        <w:t>checks, as required, that the work complies with these regulations and is carried out to a trade finish;</w:t>
      </w:r>
    </w:p>
    <w:p w14:paraId="5B006830" w14:textId="77777777" w:rsidR="00865A4B" w:rsidRDefault="00865A4B">
      <w:pPr>
        <w:pStyle w:val="Indenta"/>
      </w:pPr>
      <w:r>
        <w:tab/>
      </w:r>
      <w:r>
        <w:tab/>
        <w:t>and</w:t>
      </w:r>
    </w:p>
    <w:p w14:paraId="39A9ECE7" w14:textId="77777777" w:rsidR="00865A4B" w:rsidRDefault="00865A4B">
      <w:pPr>
        <w:pStyle w:val="Indenta"/>
      </w:pPr>
      <w:r>
        <w:tab/>
        <w:t>(d)</w:t>
      </w:r>
      <w:r>
        <w:tab/>
        <w:t>when the electrical work is complete, checks and tests the work to ensure that the work is safe, complies with these regulations and is carried out to a trade finish.</w:t>
      </w:r>
    </w:p>
    <w:p w14:paraId="46F2303C" w14:textId="77777777" w:rsidR="00865A4B" w:rsidRDefault="00865A4B">
      <w:pPr>
        <w:pStyle w:val="Subsection"/>
        <w:keepNext/>
      </w:pPr>
      <w:r>
        <w:lastRenderedPageBreak/>
        <w:tab/>
        <w:t>(3)</w:t>
      </w:r>
      <w:r>
        <w:tab/>
        <w:t xml:space="preserve">A supervising electrical worker provides general supervision of the electrical work of a supervised worker if the supervising electrical worker — </w:t>
      </w:r>
    </w:p>
    <w:p w14:paraId="5431513A" w14:textId="77777777" w:rsidR="00865A4B" w:rsidRDefault="00865A4B">
      <w:pPr>
        <w:pStyle w:val="Indenta"/>
      </w:pPr>
      <w:r>
        <w:tab/>
        <w:t>(a)</w:t>
      </w:r>
      <w:r>
        <w:tab/>
        <w:t>is present at the place where the electrical work is being carried out, at all times while the work is being carried out; and</w:t>
      </w:r>
    </w:p>
    <w:p w14:paraId="0305F956" w14:textId="77777777" w:rsidR="00865A4B" w:rsidRDefault="00865A4B">
      <w:pPr>
        <w:pStyle w:val="Indenta"/>
        <w:keepNext/>
      </w:pPr>
      <w:r>
        <w:tab/>
        <w:t>(b)</w:t>
      </w:r>
      <w:r>
        <w:tab/>
        <w:t xml:space="preserve">while the electrical work is being carried out — </w:t>
      </w:r>
    </w:p>
    <w:p w14:paraId="173B14DD" w14:textId="77777777" w:rsidR="00865A4B" w:rsidRDefault="00865A4B">
      <w:pPr>
        <w:pStyle w:val="Indenti"/>
      </w:pPr>
      <w:r>
        <w:tab/>
        <w:t>(i)</w:t>
      </w:r>
      <w:r>
        <w:tab/>
        <w:t>provides instruction and direction, as required; and</w:t>
      </w:r>
    </w:p>
    <w:p w14:paraId="509C13BD" w14:textId="77777777" w:rsidR="00865A4B" w:rsidRDefault="00865A4B">
      <w:pPr>
        <w:pStyle w:val="Indenti"/>
      </w:pPr>
      <w:r>
        <w:tab/>
        <w:t>(ii)</w:t>
      </w:r>
      <w:r>
        <w:tab/>
        <w:t>is readily available to provide advice and guidance; and</w:t>
      </w:r>
    </w:p>
    <w:p w14:paraId="0EAE2603" w14:textId="77777777" w:rsidR="00865A4B" w:rsidRDefault="00865A4B">
      <w:pPr>
        <w:pStyle w:val="Indenti"/>
      </w:pPr>
      <w:r>
        <w:tab/>
        <w:t>(iii)</w:t>
      </w:r>
      <w:r>
        <w:tab/>
        <w:t>periodically monitors the work; and</w:t>
      </w:r>
    </w:p>
    <w:p w14:paraId="49F4E73A" w14:textId="77777777" w:rsidR="00865A4B" w:rsidRDefault="00865A4B">
      <w:pPr>
        <w:pStyle w:val="Indenti"/>
        <w:keepNext/>
      </w:pPr>
      <w:r>
        <w:tab/>
        <w:t>(iv)</w:t>
      </w:r>
      <w:r>
        <w:tab/>
        <w:t>checks, as required, that the work complies with these regulations and is carried out to a trade finish;</w:t>
      </w:r>
    </w:p>
    <w:p w14:paraId="5357875E" w14:textId="77777777" w:rsidR="00865A4B" w:rsidRDefault="00865A4B">
      <w:pPr>
        <w:pStyle w:val="Indenta"/>
      </w:pPr>
      <w:r>
        <w:tab/>
      </w:r>
      <w:r>
        <w:tab/>
        <w:t>and</w:t>
      </w:r>
    </w:p>
    <w:p w14:paraId="5FF0FF2F" w14:textId="77777777" w:rsidR="00865A4B" w:rsidRDefault="00865A4B">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865A4B" w:rsidRDefault="00865A4B">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865A4B" w:rsidRDefault="00865A4B">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865A4B" w:rsidRDefault="00865A4B">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865A4B" w:rsidRDefault="00865A4B">
      <w:pPr>
        <w:pStyle w:val="Indenta"/>
        <w:keepNext/>
      </w:pPr>
      <w:r>
        <w:lastRenderedPageBreak/>
        <w:tab/>
        <w:t>(c)</w:t>
      </w:r>
      <w:r>
        <w:tab/>
        <w:t xml:space="preserve">while the electrical work is being carried out — </w:t>
      </w:r>
    </w:p>
    <w:p w14:paraId="531AC010" w14:textId="77777777" w:rsidR="00865A4B" w:rsidRDefault="00865A4B">
      <w:pPr>
        <w:pStyle w:val="Indenti"/>
      </w:pPr>
      <w:r>
        <w:tab/>
        <w:t>(i)</w:t>
      </w:r>
      <w:r>
        <w:tab/>
        <w:t>provides instruction and demonstrates the correct procedures for carrying out the work; and</w:t>
      </w:r>
    </w:p>
    <w:p w14:paraId="4447038C" w14:textId="77777777" w:rsidR="00865A4B" w:rsidRDefault="00865A4B">
      <w:pPr>
        <w:pStyle w:val="Indenti"/>
      </w:pPr>
      <w:r>
        <w:tab/>
        <w:t>(ii)</w:t>
      </w:r>
      <w:r>
        <w:tab/>
        <w:t>monitors the work; and</w:t>
      </w:r>
    </w:p>
    <w:p w14:paraId="735FF49D" w14:textId="77777777" w:rsidR="00865A4B" w:rsidRDefault="00865A4B">
      <w:pPr>
        <w:pStyle w:val="Indenti"/>
      </w:pPr>
      <w:r>
        <w:tab/>
        <w:t>(iii)</w:t>
      </w:r>
      <w:r>
        <w:tab/>
        <w:t>provides guidance and checks, as required; and</w:t>
      </w:r>
    </w:p>
    <w:p w14:paraId="4338144F" w14:textId="77777777" w:rsidR="00865A4B" w:rsidRDefault="00865A4B">
      <w:pPr>
        <w:pStyle w:val="Indenti"/>
        <w:keepNext/>
      </w:pPr>
      <w:r>
        <w:tab/>
        <w:t>(iv)</w:t>
      </w:r>
      <w:r>
        <w:tab/>
        <w:t>checks, as required, that the work complies with these regulations and is carried out to a trade finish;</w:t>
      </w:r>
    </w:p>
    <w:p w14:paraId="596FFC7B" w14:textId="77777777" w:rsidR="00865A4B" w:rsidRDefault="00865A4B">
      <w:pPr>
        <w:pStyle w:val="Indenta"/>
      </w:pPr>
      <w:r>
        <w:tab/>
      </w:r>
      <w:r>
        <w:tab/>
        <w:t>and</w:t>
      </w:r>
    </w:p>
    <w:p w14:paraId="3835D619" w14:textId="77777777" w:rsidR="00865A4B" w:rsidRDefault="00865A4B">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865A4B" w:rsidRDefault="00865A4B">
      <w:pPr>
        <w:pStyle w:val="Footnotesection"/>
      </w:pPr>
      <w:r>
        <w:tab/>
        <w:t>[Regulation 49D inserted: Gazette 7 Jun 2018 p. 1817</w:t>
      </w:r>
      <w:r>
        <w:noBreakHyphen/>
        <w:t>19.]</w:t>
      </w:r>
    </w:p>
    <w:p w14:paraId="6FC007C9" w14:textId="77777777" w:rsidR="00865A4B" w:rsidRDefault="00865A4B">
      <w:pPr>
        <w:pStyle w:val="Heading5"/>
        <w:rPr>
          <w:snapToGrid w:val="0"/>
        </w:rPr>
      </w:pPr>
      <w:bookmarkStart w:id="106" w:name="_Toc242692097"/>
      <w:r>
        <w:rPr>
          <w:rStyle w:val="CharSectno"/>
        </w:rPr>
        <w:t>50</w:t>
      </w:r>
      <w:r>
        <w:rPr>
          <w:snapToGrid w:val="0"/>
        </w:rPr>
        <w:t>.</w:t>
      </w:r>
      <w:r>
        <w:rPr>
          <w:snapToGrid w:val="0"/>
        </w:rPr>
        <w:tab/>
        <w:t>Supervision of electrical work: requirements</w:t>
      </w:r>
      <w:bookmarkEnd w:id="106"/>
    </w:p>
    <w:p w14:paraId="34F7A67A" w14:textId="77777777" w:rsidR="00865A4B" w:rsidRDefault="00865A4B">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865A4B" w:rsidRDefault="00865A4B">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865A4B" w:rsidRDefault="00865A4B">
      <w:pPr>
        <w:pStyle w:val="Subsection"/>
        <w:keepNext/>
        <w:keepLines/>
      </w:pPr>
      <w:r>
        <w:tab/>
        <w:t>(3)</w:t>
      </w:r>
      <w:r>
        <w:tab/>
        <w:t xml:space="preserve">For the purposes of subregulation (1), a person employing an electrical worker must — </w:t>
      </w:r>
    </w:p>
    <w:p w14:paraId="1E59D678" w14:textId="77777777" w:rsidR="00865A4B" w:rsidRDefault="00865A4B">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865A4B" w:rsidRDefault="00865A4B">
      <w:pPr>
        <w:pStyle w:val="Indenti"/>
      </w:pPr>
      <w:r>
        <w:tab/>
        <w:t>(i)</w:t>
      </w:r>
      <w:r>
        <w:tab/>
        <w:t>is authorised by a licence or permit to carry out the work without supervision; and</w:t>
      </w:r>
    </w:p>
    <w:p w14:paraId="560C2DD2" w14:textId="77777777" w:rsidR="00865A4B" w:rsidRDefault="00865A4B">
      <w:pPr>
        <w:pStyle w:val="Indenti"/>
        <w:keepNext/>
      </w:pPr>
      <w:r>
        <w:lastRenderedPageBreak/>
        <w:tab/>
        <w:t>(ii)</w:t>
      </w:r>
      <w:r>
        <w:tab/>
        <w:t>has appropriate technical knowledge of and experience in carrying out the work;</w:t>
      </w:r>
    </w:p>
    <w:p w14:paraId="2C46B312" w14:textId="77777777" w:rsidR="00865A4B" w:rsidRDefault="00865A4B">
      <w:pPr>
        <w:pStyle w:val="Indenta"/>
      </w:pPr>
      <w:r>
        <w:tab/>
      </w:r>
      <w:r>
        <w:tab/>
        <w:t>and</w:t>
      </w:r>
    </w:p>
    <w:p w14:paraId="2F5094F4" w14:textId="77777777" w:rsidR="00865A4B" w:rsidRDefault="00865A4B">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865A4B" w:rsidRDefault="00865A4B">
      <w:pPr>
        <w:pStyle w:val="Indenta"/>
      </w:pPr>
      <w:r>
        <w:tab/>
        <w:t>(c)</w:t>
      </w:r>
      <w:r>
        <w:tab/>
        <w:t>have regard to the location and general circumstances in which the electrical work is to be carried out; and</w:t>
      </w:r>
    </w:p>
    <w:p w14:paraId="5F0C90BD" w14:textId="77777777" w:rsidR="00865A4B" w:rsidRDefault="00865A4B">
      <w:pPr>
        <w:pStyle w:val="Indenta"/>
      </w:pPr>
      <w:r>
        <w:tab/>
        <w:t>(d)</w:t>
      </w:r>
      <w:r>
        <w:tab/>
        <w:t>have regard to the level of competence of the supervised worker; and</w:t>
      </w:r>
    </w:p>
    <w:p w14:paraId="001978C2" w14:textId="77777777" w:rsidR="00865A4B" w:rsidRDefault="00865A4B">
      <w:pPr>
        <w:pStyle w:val="Indenta"/>
      </w:pPr>
      <w:r>
        <w:tab/>
        <w:t>(e)</w:t>
      </w:r>
      <w:r>
        <w:tab/>
        <w:t>have regard to the ability of the person who is to provide the supervision to provide appropriate supervision; and</w:t>
      </w:r>
    </w:p>
    <w:p w14:paraId="6C3A52A3" w14:textId="77777777" w:rsidR="00865A4B" w:rsidRDefault="00865A4B">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865A4B" w:rsidRDefault="00865A4B">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865A4B" w:rsidRDefault="00865A4B">
      <w:pPr>
        <w:pStyle w:val="Indenta"/>
        <w:keepNext/>
      </w:pPr>
      <w:r>
        <w:tab/>
        <w:t>(h)</w:t>
      </w:r>
      <w:r>
        <w:tab/>
        <w:t xml:space="preserve">ensure, as far as is practicable, that the supervising electrical worker — </w:t>
      </w:r>
    </w:p>
    <w:p w14:paraId="7CDE6B14" w14:textId="77777777" w:rsidR="00865A4B" w:rsidRDefault="00865A4B">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865A4B" w:rsidRDefault="00865A4B">
      <w:pPr>
        <w:pStyle w:val="Indenti"/>
        <w:keepNext/>
      </w:pPr>
      <w:r>
        <w:tab/>
        <w:t>(ii)</w:t>
      </w:r>
      <w:r>
        <w:tab/>
        <w:t>does not, in any case, supervise the electrical work of more than 4 electrical workers whose electrical work requires supervision;</w:t>
      </w:r>
    </w:p>
    <w:p w14:paraId="6377FE34" w14:textId="77777777" w:rsidR="00865A4B" w:rsidRDefault="00865A4B">
      <w:pPr>
        <w:pStyle w:val="Indenta"/>
      </w:pPr>
      <w:r>
        <w:tab/>
      </w:r>
      <w:r>
        <w:tab/>
        <w:t>and</w:t>
      </w:r>
    </w:p>
    <w:p w14:paraId="0D5FF23A" w14:textId="77777777" w:rsidR="00865A4B" w:rsidRDefault="00865A4B">
      <w:pPr>
        <w:pStyle w:val="Indenta"/>
        <w:keepNext/>
      </w:pPr>
      <w:r>
        <w:lastRenderedPageBreak/>
        <w:tab/>
        <w:t>(i)</w:t>
      </w:r>
      <w:r>
        <w:tab/>
        <w:t xml:space="preserve">ensure, as far as is practicable, that — </w:t>
      </w:r>
    </w:p>
    <w:p w14:paraId="34DC4CAD" w14:textId="77777777" w:rsidR="00865A4B" w:rsidRDefault="00865A4B">
      <w:pPr>
        <w:pStyle w:val="Indenti"/>
      </w:pPr>
      <w:r>
        <w:tab/>
        <w:t>(i)</w:t>
      </w:r>
      <w:r>
        <w:tab/>
        <w:t>the supervising electrical worker understands their responsibilities under subregulation (4); and</w:t>
      </w:r>
    </w:p>
    <w:p w14:paraId="027645C5" w14:textId="77777777" w:rsidR="00865A4B" w:rsidRDefault="00865A4B">
      <w:pPr>
        <w:pStyle w:val="Indenti"/>
      </w:pPr>
      <w:r>
        <w:tab/>
        <w:t>(ii)</w:t>
      </w:r>
      <w:r>
        <w:tab/>
        <w:t>the supervised worker knows who their supervising electrical worker is.</w:t>
      </w:r>
    </w:p>
    <w:p w14:paraId="0E5F3D88" w14:textId="77777777" w:rsidR="00865A4B" w:rsidRDefault="00865A4B">
      <w:pPr>
        <w:pStyle w:val="Subsection"/>
        <w:keepNext/>
      </w:pPr>
      <w:r>
        <w:tab/>
        <w:t>(4)</w:t>
      </w:r>
      <w:r>
        <w:tab/>
        <w:t>For the purposes of subregulation (1), a supervising electrical worker who is supervising the electrical work of an electrical worker must — </w:t>
      </w:r>
    </w:p>
    <w:p w14:paraId="76C84F44" w14:textId="77777777" w:rsidR="00865A4B" w:rsidRDefault="00865A4B">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865A4B" w:rsidRDefault="00865A4B">
      <w:pPr>
        <w:pStyle w:val="Indenta"/>
      </w:pPr>
      <w:r>
        <w:tab/>
        <w:t>(b)</w:t>
      </w:r>
      <w:r>
        <w:tab/>
        <w:t>have regard to the location and general circumstances in which the electrical work is being carried out; and</w:t>
      </w:r>
    </w:p>
    <w:p w14:paraId="779D6C52" w14:textId="77777777" w:rsidR="00865A4B" w:rsidRDefault="00865A4B">
      <w:pPr>
        <w:pStyle w:val="Indenta"/>
      </w:pPr>
      <w:r>
        <w:tab/>
        <w:t>(c)</w:t>
      </w:r>
      <w:r>
        <w:tab/>
        <w:t>have regard to the level of competence of the supervised worker; and</w:t>
      </w:r>
    </w:p>
    <w:p w14:paraId="6D518C6F" w14:textId="77777777" w:rsidR="00865A4B" w:rsidRDefault="00865A4B">
      <w:pPr>
        <w:pStyle w:val="Indenta"/>
      </w:pPr>
      <w:r>
        <w:tab/>
        <w:t>(d)</w:t>
      </w:r>
      <w:r>
        <w:tab/>
        <w:t>determine the appropriate level of supervision for the various tasks that make up the electrical work of the supervised worker; and</w:t>
      </w:r>
    </w:p>
    <w:p w14:paraId="6C8567E5" w14:textId="77777777" w:rsidR="00865A4B" w:rsidRDefault="00865A4B">
      <w:pPr>
        <w:pStyle w:val="Indenta"/>
      </w:pPr>
      <w:r>
        <w:tab/>
        <w:t>(e)</w:t>
      </w:r>
      <w:r>
        <w:tab/>
        <w:t>provide supervision of the electrical work of the supervised worker of at least the level determined under paragraph (d); and</w:t>
      </w:r>
    </w:p>
    <w:p w14:paraId="54EFB9D8" w14:textId="77777777" w:rsidR="00865A4B" w:rsidRDefault="00865A4B">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865A4B" w:rsidRDefault="00865A4B">
      <w:pPr>
        <w:pStyle w:val="Indenta"/>
        <w:keepNext/>
      </w:pPr>
      <w:r>
        <w:tab/>
        <w:t>(g)</w:t>
      </w:r>
      <w:r>
        <w:tab/>
        <w:t xml:space="preserve">ensure, as far as is practicable, that the supervised worker — </w:t>
      </w:r>
    </w:p>
    <w:p w14:paraId="6729D8C3" w14:textId="77777777" w:rsidR="00865A4B" w:rsidRDefault="00865A4B">
      <w:pPr>
        <w:pStyle w:val="Indenti"/>
      </w:pPr>
      <w:r>
        <w:tab/>
        <w:t>(i)</w:t>
      </w:r>
      <w:r>
        <w:tab/>
        <w:t>knows who their supervising electrical worker is; and</w:t>
      </w:r>
    </w:p>
    <w:p w14:paraId="4B6D9492" w14:textId="77777777" w:rsidR="00865A4B" w:rsidRDefault="00865A4B">
      <w:pPr>
        <w:pStyle w:val="Indenti"/>
      </w:pPr>
      <w:r>
        <w:tab/>
        <w:t>(ii)</w:t>
      </w:r>
      <w:r>
        <w:tab/>
        <w:t>knows which level of supervision applies to their electrical work; and</w:t>
      </w:r>
    </w:p>
    <w:p w14:paraId="45E975D0" w14:textId="77777777" w:rsidR="00865A4B" w:rsidRDefault="00865A4B">
      <w:pPr>
        <w:pStyle w:val="Indenti"/>
      </w:pPr>
      <w:r>
        <w:lastRenderedPageBreak/>
        <w:tab/>
        <w:t>(iii)</w:t>
      </w:r>
      <w:r>
        <w:tab/>
        <w:t>understands that, in relation to carrying out electrical work, they are not to take instructions from anyone other than their supervising electrical worker.</w:t>
      </w:r>
    </w:p>
    <w:p w14:paraId="28597F0F" w14:textId="77777777" w:rsidR="00865A4B" w:rsidRDefault="00865A4B">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865A4B" w:rsidRDefault="00865A4B">
      <w:pPr>
        <w:pStyle w:val="Indenta"/>
      </w:pPr>
      <w:r>
        <w:tab/>
        <w:t>(a)</w:t>
      </w:r>
      <w:r>
        <w:tab/>
        <w:t>that he or she is not competent to carry out; or</w:t>
      </w:r>
    </w:p>
    <w:p w14:paraId="2F3D9576" w14:textId="77777777" w:rsidR="00865A4B" w:rsidRDefault="00865A4B">
      <w:pPr>
        <w:pStyle w:val="Indenta"/>
      </w:pPr>
      <w:r>
        <w:tab/>
        <w:t>(b)</w:t>
      </w:r>
      <w:r>
        <w:tab/>
        <w:t>that would, or would likely, endanger him or her or another person.</w:t>
      </w:r>
    </w:p>
    <w:p w14:paraId="689B9FBD" w14:textId="77777777" w:rsidR="00865A4B" w:rsidRDefault="00865A4B">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865A4B" w:rsidRDefault="00865A4B">
      <w:pPr>
        <w:pStyle w:val="Indenta"/>
      </w:pPr>
      <w:r>
        <w:tab/>
        <w:t>(a)</w:t>
      </w:r>
      <w:r>
        <w:tab/>
        <w:t>the work is limited to fault finding or testing; and</w:t>
      </w:r>
    </w:p>
    <w:p w14:paraId="40CD6987" w14:textId="77777777" w:rsidR="00865A4B" w:rsidRDefault="00865A4B">
      <w:pPr>
        <w:pStyle w:val="Indenta"/>
      </w:pPr>
      <w:r>
        <w:tab/>
        <w:t>(b)</w:t>
      </w:r>
      <w:r>
        <w:tab/>
        <w:t>the supervising electrical worker is satisfied that the supervised worker is sufficiently competent to carry out the work safely; and</w:t>
      </w:r>
    </w:p>
    <w:p w14:paraId="2356492B" w14:textId="77777777" w:rsidR="00865A4B" w:rsidRDefault="00865A4B">
      <w:pPr>
        <w:pStyle w:val="Indenta"/>
      </w:pPr>
      <w:r>
        <w:tab/>
        <w:t>(c)</w:t>
      </w:r>
      <w:r>
        <w:tab/>
        <w:t>the supervising electrical worker provides direct supervision of the electrical work of the supervised worker.</w:t>
      </w:r>
    </w:p>
    <w:p w14:paraId="4041CA64" w14:textId="77777777" w:rsidR="00865A4B" w:rsidRDefault="00865A4B">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865A4B" w:rsidRDefault="00865A4B">
      <w:pPr>
        <w:pStyle w:val="Footnotesection"/>
        <w:ind w:left="890" w:hanging="890"/>
      </w:pPr>
      <w:r>
        <w:tab/>
        <w:t>[Regulation 50 amended: Gazette 6 Sep 1996 p. 4416; 31 Dec 2007 p. 6521; 7 Jun 2018 p. 1819</w:t>
      </w:r>
      <w:r>
        <w:noBreakHyphen/>
        <w:t xml:space="preserve">23.] </w:t>
      </w:r>
    </w:p>
    <w:p w14:paraId="522AD661" w14:textId="77777777" w:rsidR="00865A4B" w:rsidRDefault="00865A4B">
      <w:pPr>
        <w:pStyle w:val="Heading5"/>
        <w:spacing w:before="180"/>
      </w:pPr>
      <w:bookmarkStart w:id="107" w:name="_Toc242692098"/>
      <w:r>
        <w:rPr>
          <w:rStyle w:val="CharSectno"/>
        </w:rPr>
        <w:lastRenderedPageBreak/>
        <w:t>50AA</w:t>
      </w:r>
      <w:r>
        <w:t>.</w:t>
      </w:r>
      <w:r>
        <w:tab/>
        <w:t>Supervision of electrical work: informing employer and supervisor of experience of apprentice or trainee</w:t>
      </w:r>
      <w:bookmarkEnd w:id="107"/>
    </w:p>
    <w:p w14:paraId="506F1D7B" w14:textId="77777777" w:rsidR="00865A4B" w:rsidRDefault="00865A4B">
      <w:pPr>
        <w:pStyle w:val="Subsection"/>
        <w:keepNext/>
      </w:pPr>
      <w:r>
        <w:tab/>
        <w:t>(1)</w:t>
      </w:r>
      <w:r>
        <w:tab/>
        <w:t xml:space="preserve">In this regulation — </w:t>
      </w:r>
    </w:p>
    <w:p w14:paraId="51CAD425" w14:textId="77777777" w:rsidR="00865A4B" w:rsidRDefault="00865A4B">
      <w:pPr>
        <w:pStyle w:val="Defstart"/>
      </w:pPr>
      <w:r>
        <w:tab/>
      </w:r>
      <w:r>
        <w:rPr>
          <w:rStyle w:val="CharDefText"/>
        </w:rPr>
        <w:t>agent</w:t>
      </w:r>
      <w:r>
        <w:t xml:space="preserve"> — </w:t>
      </w:r>
    </w:p>
    <w:p w14:paraId="6D396ED3" w14:textId="77777777" w:rsidR="00865A4B" w:rsidRDefault="00865A4B">
      <w:pPr>
        <w:pStyle w:val="Defpara"/>
      </w:pPr>
      <w:r>
        <w:tab/>
        <w:t>(a)</w:t>
      </w:r>
      <w:r>
        <w:tab/>
        <w:t>means a person who carries on a business of providing workers to carry out work for clients of the person; and</w:t>
      </w:r>
    </w:p>
    <w:p w14:paraId="4F5D7742" w14:textId="77777777" w:rsidR="00865A4B" w:rsidRDefault="00865A4B">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865A4B" w:rsidRDefault="00865A4B">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865A4B" w:rsidRDefault="00865A4B">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865A4B" w:rsidRDefault="00865A4B">
      <w:pPr>
        <w:pStyle w:val="Defstart"/>
      </w:pPr>
      <w:r>
        <w:tab/>
      </w:r>
      <w:r>
        <w:rPr>
          <w:rStyle w:val="CharDefText"/>
        </w:rPr>
        <w:t>labour hire arrangement</w:t>
      </w:r>
      <w:r>
        <w:t xml:space="preserve"> has the meaning given in subregulation (1A);</w:t>
      </w:r>
    </w:p>
    <w:p w14:paraId="6952A3CF" w14:textId="77777777" w:rsidR="00865A4B" w:rsidRDefault="00865A4B">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865A4B" w:rsidRDefault="00865A4B">
      <w:pPr>
        <w:pStyle w:val="Subsection"/>
      </w:pPr>
      <w:r>
        <w:tab/>
        <w:t>(1A)</w:t>
      </w:r>
      <w:r>
        <w:tab/>
        <w:t xml:space="preserve">A </w:t>
      </w:r>
      <w:r>
        <w:rPr>
          <w:rStyle w:val="CharDefText"/>
        </w:rPr>
        <w:t>labour hire arrangement</w:t>
      </w:r>
      <w:r>
        <w:t xml:space="preserve"> exists if — </w:t>
      </w:r>
    </w:p>
    <w:p w14:paraId="53F16E83" w14:textId="77777777" w:rsidR="00865A4B" w:rsidRDefault="00865A4B">
      <w:pPr>
        <w:pStyle w:val="Indenta"/>
      </w:pPr>
      <w:r>
        <w:tab/>
        <w:t>(a)</w:t>
      </w:r>
      <w:r>
        <w:tab/>
        <w:t>an agent has for remuneration agreed with a client to provide an electrical worker to carry out electrical work for the client; and</w:t>
      </w:r>
    </w:p>
    <w:p w14:paraId="702977F2" w14:textId="77777777" w:rsidR="00865A4B" w:rsidRDefault="00865A4B">
      <w:pPr>
        <w:pStyle w:val="Indenta"/>
      </w:pPr>
      <w:r>
        <w:tab/>
        <w:t>(b)</w:t>
      </w:r>
      <w:r>
        <w:tab/>
        <w:t>there is no contract of employment between the electrical worker and the client in relation to the electrical work; and</w:t>
      </w:r>
    </w:p>
    <w:p w14:paraId="01EB6F63" w14:textId="77777777" w:rsidR="00865A4B" w:rsidRDefault="00865A4B">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865A4B" w:rsidRDefault="00865A4B">
      <w:pPr>
        <w:pStyle w:val="Indenta"/>
      </w:pPr>
      <w:r>
        <w:lastRenderedPageBreak/>
        <w:tab/>
        <w:t>(d)</w:t>
      </w:r>
      <w:r>
        <w:tab/>
        <w:t>that agreement applies to the carrying out of the electrical work by the electrical worker for the client.</w:t>
      </w:r>
    </w:p>
    <w:p w14:paraId="2C368444" w14:textId="77777777" w:rsidR="00865A4B" w:rsidRDefault="00865A4B">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865A4B" w:rsidRDefault="00865A4B">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865A4B" w:rsidRDefault="00865A4B">
      <w:pPr>
        <w:pStyle w:val="Footnotesection"/>
        <w:ind w:left="890" w:hanging="890"/>
      </w:pPr>
      <w:r>
        <w:tab/>
        <w:t>[Regulation 50AA inserted: Gazette 31 Dec 2007 p. 6522; amended: Gazette 7 Jun 2018 p. 1823; SL 2022/26 r. 10.]</w:t>
      </w:r>
    </w:p>
    <w:p w14:paraId="5F12ECAE" w14:textId="77777777" w:rsidR="00865A4B" w:rsidRDefault="00865A4B">
      <w:pPr>
        <w:pStyle w:val="Heading5"/>
      </w:pPr>
      <w:bookmarkStart w:id="108" w:name="_Toc242692099"/>
      <w:r>
        <w:rPr>
          <w:rStyle w:val="CharSectno"/>
        </w:rPr>
        <w:t>50AB</w:t>
      </w:r>
      <w:r>
        <w:t>.</w:t>
      </w:r>
      <w:r>
        <w:tab/>
        <w:t>Employer to be satisfied former apprentice has successfully completed apprenticeship</w:t>
      </w:r>
      <w:bookmarkEnd w:id="108"/>
    </w:p>
    <w:p w14:paraId="740EC572" w14:textId="77777777" w:rsidR="00865A4B" w:rsidRDefault="00865A4B">
      <w:pPr>
        <w:pStyle w:val="Subsection"/>
      </w:pPr>
      <w:r>
        <w:tab/>
        <w:t>(1)</w:t>
      </w:r>
      <w:r>
        <w:tab/>
        <w:t xml:space="preserve">In this regulation — </w:t>
      </w:r>
    </w:p>
    <w:p w14:paraId="75B99861" w14:textId="77777777" w:rsidR="00865A4B" w:rsidRDefault="00865A4B">
      <w:pPr>
        <w:pStyle w:val="Defstart"/>
      </w:pPr>
      <w:r>
        <w:tab/>
      </w:r>
      <w:r>
        <w:rPr>
          <w:rStyle w:val="CharDefText"/>
        </w:rPr>
        <w:t>former apprentice</w:t>
      </w:r>
      <w:r>
        <w:t xml:space="preserve"> means a person — </w:t>
      </w:r>
    </w:p>
    <w:p w14:paraId="6C17A5B7" w14:textId="77777777" w:rsidR="00865A4B" w:rsidRDefault="00865A4B">
      <w:pPr>
        <w:pStyle w:val="Defpara"/>
      </w:pPr>
      <w:r>
        <w:tab/>
        <w:t>(a)</w:t>
      </w:r>
      <w:r>
        <w:tab/>
        <w:t>who holds an electrician’s training licence; and</w:t>
      </w:r>
    </w:p>
    <w:p w14:paraId="623D4DA5" w14:textId="77777777" w:rsidR="00865A4B" w:rsidRDefault="00865A4B">
      <w:pPr>
        <w:pStyle w:val="Defpara"/>
      </w:pPr>
      <w:r>
        <w:tab/>
        <w:t>(b)</w:t>
      </w:r>
      <w:r>
        <w:tab/>
        <w:t>who purports to have successfully completed an apprenticeship for electricians approved by the Board.</w:t>
      </w:r>
    </w:p>
    <w:p w14:paraId="64D8AFFF" w14:textId="77777777" w:rsidR="00865A4B" w:rsidRDefault="00865A4B">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865A4B" w:rsidRDefault="00865A4B">
      <w:pPr>
        <w:pStyle w:val="Indenta"/>
      </w:pPr>
      <w:r>
        <w:tab/>
        <w:t>(a)</w:t>
      </w:r>
      <w:r>
        <w:tab/>
        <w:t>has successfully completed the apprenticeship that the former apprentice purports to have completed; and</w:t>
      </w:r>
    </w:p>
    <w:p w14:paraId="4A492684" w14:textId="77777777" w:rsidR="00865A4B" w:rsidRDefault="00865A4B">
      <w:pPr>
        <w:pStyle w:val="Indenta"/>
      </w:pPr>
      <w:r>
        <w:tab/>
        <w:t>(b)</w:t>
      </w:r>
      <w:r>
        <w:tab/>
        <w:t>has applied for their electrical worker’s licence to be endorsed as an electrician’s licence.</w:t>
      </w:r>
    </w:p>
    <w:p w14:paraId="46537C5B" w14:textId="2B943467" w:rsidR="00865A4B" w:rsidRDefault="00865A4B">
      <w:pPr>
        <w:pStyle w:val="Footnotesection"/>
      </w:pPr>
      <w:r>
        <w:tab/>
        <w:t>[Regulation 50AB inserted: SL 2026/67 r. 6.]</w:t>
      </w:r>
    </w:p>
    <w:p w14:paraId="1AA46C93" w14:textId="77777777" w:rsidR="00865A4B" w:rsidRDefault="00865A4B">
      <w:pPr>
        <w:pStyle w:val="Heading5"/>
        <w:rPr>
          <w:snapToGrid w:val="0"/>
        </w:rPr>
      </w:pPr>
      <w:bookmarkStart w:id="109" w:name="_Toc242692100"/>
      <w:r>
        <w:rPr>
          <w:rStyle w:val="CharSectno"/>
        </w:rPr>
        <w:lastRenderedPageBreak/>
        <w:t>50A</w:t>
      </w:r>
      <w:r>
        <w:rPr>
          <w:snapToGrid w:val="0"/>
        </w:rPr>
        <w:t>.</w:t>
      </w:r>
      <w:r>
        <w:rPr>
          <w:snapToGrid w:val="0"/>
        </w:rPr>
        <w:tab/>
        <w:t>Licence holder not to cause or permit unsafe wiring or equipment to be connected to electrical installation</w:t>
      </w:r>
      <w:bookmarkEnd w:id="109"/>
      <w:r>
        <w:rPr>
          <w:snapToGrid w:val="0"/>
        </w:rPr>
        <w:t xml:space="preserve"> </w:t>
      </w:r>
    </w:p>
    <w:p w14:paraId="30E6032B" w14:textId="77777777" w:rsidR="00865A4B" w:rsidRDefault="00865A4B">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865A4B" w:rsidRDefault="00865A4B">
      <w:pPr>
        <w:pStyle w:val="Subsection"/>
        <w:keepNext/>
      </w:pPr>
      <w:r>
        <w:tab/>
        <w:t>(2)</w:t>
      </w:r>
      <w:r>
        <w:tab/>
        <w:t xml:space="preserve">It is a defence in proceedings for an offence under subregulation (1) for the person charged to prove that — </w:t>
      </w:r>
    </w:p>
    <w:p w14:paraId="3DA2569A" w14:textId="77777777" w:rsidR="00865A4B" w:rsidRDefault="00865A4B">
      <w:pPr>
        <w:pStyle w:val="Indenta"/>
      </w:pPr>
      <w:r>
        <w:tab/>
        <w:t>(a)</w:t>
      </w:r>
      <w:r>
        <w:tab/>
        <w:t>the person did not carry out the electrical work concerned; and</w:t>
      </w:r>
    </w:p>
    <w:p w14:paraId="17E13741" w14:textId="77777777" w:rsidR="00865A4B" w:rsidRDefault="00865A4B">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865A4B" w:rsidRDefault="00865A4B">
      <w:pPr>
        <w:pStyle w:val="Indenta"/>
        <w:keepNext/>
      </w:pPr>
      <w:r>
        <w:tab/>
        <w:t>(c)</w:t>
      </w:r>
      <w:r>
        <w:tab/>
        <w:t>the owner or occupier of the premises where the wiring or equipment is located would not permit it to be disconnected or repaired.</w:t>
      </w:r>
    </w:p>
    <w:p w14:paraId="56721442" w14:textId="77777777" w:rsidR="00865A4B" w:rsidRDefault="00865A4B">
      <w:pPr>
        <w:pStyle w:val="Footnotesection"/>
      </w:pPr>
      <w:r>
        <w:tab/>
        <w:t>[Regulation 50A inserted: Gazette 6 Sep 1996 p. 4416; amended: Gazette 31 Dec 2007 p. 6523</w:t>
      </w:r>
      <w:r>
        <w:noBreakHyphen/>
        <w:t xml:space="preserve">4.] </w:t>
      </w:r>
    </w:p>
    <w:p w14:paraId="718009FB" w14:textId="5C51168E" w:rsidR="00865A4B" w:rsidRDefault="00865A4B">
      <w:pPr>
        <w:pStyle w:val="Heading5"/>
        <w:rPr>
          <w:snapToGrid w:val="0"/>
        </w:rPr>
      </w:pPr>
      <w:bookmarkStart w:id="110" w:name="_Toc242692101"/>
      <w:r>
        <w:rPr>
          <w:rStyle w:val="CharSectno"/>
        </w:rPr>
        <w:t>51</w:t>
      </w:r>
      <w:r>
        <w:rPr>
          <w:snapToGrid w:val="0"/>
        </w:rPr>
        <w:t>.</w:t>
      </w:r>
      <w:r>
        <w:rPr>
          <w:snapToGrid w:val="0"/>
        </w:rPr>
        <w:tab/>
      </w:r>
      <w:r>
        <w:t>Preliminary notice of notifiable work to be delivered to network operator</w:t>
      </w:r>
      <w:bookmarkEnd w:id="110"/>
    </w:p>
    <w:p w14:paraId="580BD280" w14:textId="7D935DB3" w:rsidR="00865A4B" w:rsidRDefault="00865A4B">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in accordance with regulation 52A(2), at the required time.</w:t>
      </w:r>
    </w:p>
    <w:p w14:paraId="58975D21" w14:textId="77777777" w:rsidR="00865A4B" w:rsidRDefault="00865A4B">
      <w:pPr>
        <w:pStyle w:val="Subsection"/>
        <w:keepNext/>
        <w:rPr>
          <w:snapToGrid w:val="0"/>
        </w:rPr>
      </w:pPr>
      <w:r>
        <w:rPr>
          <w:snapToGrid w:val="0"/>
        </w:rPr>
        <w:lastRenderedPageBreak/>
        <w:tab/>
        <w:t>(2)</w:t>
      </w:r>
      <w:r>
        <w:rPr>
          <w:snapToGrid w:val="0"/>
        </w:rPr>
        <w:tab/>
        <w:t xml:space="preserve">Subregulation (1) does not apply to </w:t>
      </w:r>
      <w:r>
        <w:t>notifiable</w:t>
      </w:r>
      <w:r>
        <w:rPr>
          <w:snapToGrid w:val="0"/>
        </w:rPr>
        <w:t xml:space="preserve"> work — </w:t>
      </w:r>
    </w:p>
    <w:p w14:paraId="41DC92A8" w14:textId="77777777" w:rsidR="00865A4B" w:rsidRDefault="00865A4B">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865A4B" w:rsidRDefault="00865A4B">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865A4B" w:rsidRDefault="00865A4B">
      <w:pPr>
        <w:pStyle w:val="Indenta"/>
        <w:keepNext/>
      </w:pPr>
      <w:r>
        <w:tab/>
        <w:t>(c)</w:t>
      </w:r>
      <w:r>
        <w:tab/>
        <w:t xml:space="preserve">carried out, or caused to be carried out, on a main switchboard or on consumers mains if the work does not require — </w:t>
      </w:r>
    </w:p>
    <w:p w14:paraId="2ED8ADDD" w14:textId="77777777" w:rsidR="00865A4B" w:rsidRDefault="00865A4B">
      <w:pPr>
        <w:pStyle w:val="Indenti"/>
      </w:pPr>
      <w:r>
        <w:tab/>
        <w:t>(i)</w:t>
      </w:r>
      <w:r>
        <w:tab/>
        <w:t>an alteration to service apparatus or transmission or distribution works; or</w:t>
      </w:r>
    </w:p>
    <w:p w14:paraId="4992B613" w14:textId="77777777" w:rsidR="00865A4B" w:rsidRDefault="00865A4B">
      <w:pPr>
        <w:pStyle w:val="Indenti"/>
      </w:pPr>
      <w:r>
        <w:tab/>
        <w:t>(ii)</w:t>
      </w:r>
      <w:r>
        <w:tab/>
        <w:t>disconnection from, or connection to, transmission or distribution works; or</w:t>
      </w:r>
    </w:p>
    <w:p w14:paraId="1C5FD8FC" w14:textId="77777777" w:rsidR="00865A4B" w:rsidRDefault="00865A4B">
      <w:pPr>
        <w:pStyle w:val="Indenti"/>
        <w:keepNext/>
      </w:pPr>
      <w:r>
        <w:tab/>
        <w:t>(iii)</w:t>
      </w:r>
      <w:r>
        <w:tab/>
        <w:t>isolation from transmission or distribution works (by means of switching or the removal of fuses or links) to allow the work to be carried out safely;</w:t>
      </w:r>
    </w:p>
    <w:p w14:paraId="24140C79" w14:textId="77777777" w:rsidR="00865A4B" w:rsidRDefault="00865A4B">
      <w:pPr>
        <w:pStyle w:val="Indenta"/>
      </w:pPr>
      <w:r>
        <w:tab/>
      </w:r>
      <w:r>
        <w:tab/>
        <w:t>or</w:t>
      </w:r>
    </w:p>
    <w:p w14:paraId="302F3807" w14:textId="77777777" w:rsidR="00865A4B" w:rsidRDefault="00865A4B">
      <w:pPr>
        <w:pStyle w:val="Indenta"/>
      </w:pPr>
      <w:r>
        <w:tab/>
        <w:t>(d)</w:t>
      </w:r>
      <w:r>
        <w:tab/>
        <w:t>that consists of the addition or removal of control or protective gear; or</w:t>
      </w:r>
    </w:p>
    <w:p w14:paraId="1E85359E" w14:textId="77777777" w:rsidR="00865A4B" w:rsidRDefault="00865A4B">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865A4B" w:rsidRDefault="00865A4B">
      <w:pPr>
        <w:pStyle w:val="Subsection"/>
        <w:keepNext/>
      </w:pPr>
      <w:r>
        <w:tab/>
        <w:t>(3)</w:t>
      </w:r>
      <w:r>
        <w:tab/>
        <w:t xml:space="preserve">In this regulation — </w:t>
      </w:r>
    </w:p>
    <w:p w14:paraId="3A707C9D" w14:textId="77777777" w:rsidR="00865A4B" w:rsidRDefault="00865A4B">
      <w:pPr>
        <w:pStyle w:val="Defstart"/>
      </w:pPr>
      <w:r>
        <w:tab/>
      </w:r>
      <w:r>
        <w:rPr>
          <w:rStyle w:val="CharDefText"/>
        </w:rPr>
        <w:t>consumers mains</w:t>
      </w:r>
      <w:r>
        <w:t xml:space="preserve"> has the meaning given in the Australian/New Zealand Wiring Rules clause 1.4.37;</w:t>
      </w:r>
    </w:p>
    <w:p w14:paraId="08695BCB" w14:textId="77777777" w:rsidR="00865A4B" w:rsidRDefault="00865A4B">
      <w:pPr>
        <w:pStyle w:val="Defstart"/>
      </w:pPr>
      <w:r>
        <w:tab/>
      </w:r>
      <w:r>
        <w:rPr>
          <w:rStyle w:val="CharDefText"/>
        </w:rPr>
        <w:t>control or protective gear</w:t>
      </w:r>
      <w:r>
        <w:t xml:space="preserve"> includes residual current devices, voltage surge suppression devices, indicating and recording </w:t>
      </w:r>
      <w:r>
        <w:lastRenderedPageBreak/>
        <w:t>instruments, indicating lamps, data</w:t>
      </w:r>
      <w:r>
        <w:noBreakHyphen/>
        <w:t>loggers and associated wiring;</w:t>
      </w:r>
    </w:p>
    <w:p w14:paraId="4CF33C88" w14:textId="77777777" w:rsidR="00865A4B" w:rsidRDefault="00865A4B">
      <w:pPr>
        <w:pStyle w:val="Defstart"/>
        <w:keepNext/>
      </w:pPr>
      <w:r>
        <w:tab/>
      </w:r>
      <w:r>
        <w:rPr>
          <w:rStyle w:val="CharDefText"/>
        </w:rPr>
        <w:t>required time</w:t>
      </w:r>
      <w:r>
        <w:t xml:space="preserve">, in relation to delivering a preliminary notice of proposed notifiable work, means — </w:t>
      </w:r>
    </w:p>
    <w:p w14:paraId="2A6619AE" w14:textId="77777777" w:rsidR="00865A4B" w:rsidRDefault="00865A4B">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865A4B" w:rsidRDefault="00865A4B">
      <w:pPr>
        <w:pStyle w:val="Defpara"/>
        <w:keepNext/>
      </w:pPr>
      <w:r>
        <w:tab/>
        <w:t>(b)</w:t>
      </w:r>
      <w:r>
        <w:tab/>
        <w:t>at any time before the proposed notifiable work is begun, if the electrical contractor does not require such advice.</w:t>
      </w:r>
    </w:p>
    <w:p w14:paraId="0DF48172" w14:textId="1C31A3DF" w:rsidR="00865A4B" w:rsidRDefault="00865A4B">
      <w:pPr>
        <w:pStyle w:val="Footnotesection"/>
      </w:pPr>
      <w:r>
        <w:tab/>
        <w:t>[Regulation 51 inserted: Gazette 6 Sep 1996 p. 4417; amended: Gazette 31 Dec 2007 p. 6524 and 6539; 17 May 2011 p. 1815</w:t>
      </w:r>
      <w:r>
        <w:noBreakHyphen/>
        <w:t xml:space="preserve">17; 2 May 2017 p. 2297 and 2302; 2 Oct 2018 p. 3793; 8 Jan 2019 p. 11; SL 2026/67 r. 7.] </w:t>
      </w:r>
    </w:p>
    <w:p w14:paraId="7816A9B5" w14:textId="4F059454" w:rsidR="00865A4B" w:rsidRDefault="00865A4B">
      <w:pPr>
        <w:pStyle w:val="Heading5"/>
        <w:rPr>
          <w:snapToGrid w:val="0"/>
        </w:rPr>
      </w:pPr>
      <w:bookmarkStart w:id="111" w:name="_Toc242692102"/>
      <w:r>
        <w:rPr>
          <w:rStyle w:val="CharSectno"/>
        </w:rPr>
        <w:t>52</w:t>
      </w:r>
      <w:r>
        <w:rPr>
          <w:snapToGrid w:val="0"/>
        </w:rPr>
        <w:t>.</w:t>
      </w:r>
      <w:r>
        <w:rPr>
          <w:snapToGrid w:val="0"/>
        </w:rPr>
        <w:tab/>
      </w:r>
      <w:r>
        <w:t>Notice of completion of notifiable work to be delivered to network operator</w:t>
      </w:r>
      <w:bookmarkEnd w:id="111"/>
    </w:p>
    <w:p w14:paraId="187986E8" w14:textId="4F81459A" w:rsidR="00865A4B" w:rsidRDefault="00865A4B">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 in accordance with regulation 52A(2).</w:t>
      </w:r>
    </w:p>
    <w:p w14:paraId="09393964" w14:textId="77777777" w:rsidR="00865A4B" w:rsidRDefault="00865A4B">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865A4B" w:rsidRDefault="00865A4B">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lastRenderedPageBreak/>
        <w:t>deliver</w:t>
      </w:r>
      <w:r>
        <w:rPr>
          <w:snapToGrid w:val="0"/>
        </w:rPr>
        <w:t xml:space="preserve"> a notice of completion, subject to any conditions that are imposed in respect of the exemption.</w:t>
      </w:r>
    </w:p>
    <w:p w14:paraId="1661CB8D" w14:textId="77777777" w:rsidR="00865A4B" w:rsidRDefault="00865A4B">
      <w:pPr>
        <w:pStyle w:val="Subsection"/>
        <w:keepNext/>
        <w:spacing w:before="120"/>
      </w:pPr>
      <w:r>
        <w:t>(2AA)</w:t>
      </w:r>
      <w:r>
        <w:tab/>
        <w:t xml:space="preserve">Subregulation (1) does not apply to notifiable work carried out at a mine if — </w:t>
      </w:r>
    </w:p>
    <w:p w14:paraId="40CA9D97" w14:textId="77777777" w:rsidR="00865A4B" w:rsidRDefault="00865A4B">
      <w:pPr>
        <w:pStyle w:val="Indenta"/>
      </w:pPr>
      <w:r>
        <w:tab/>
        <w:t>(a)</w:t>
      </w:r>
      <w:r>
        <w:tab/>
        <w:t>the work does not involve an initial connection to transmission or distribution works or a private generating plant; and</w:t>
      </w:r>
    </w:p>
    <w:p w14:paraId="380C7AA1" w14:textId="77777777" w:rsidR="00865A4B" w:rsidRDefault="00865A4B">
      <w:pPr>
        <w:pStyle w:val="Indenta"/>
        <w:keepNext/>
      </w:pPr>
      <w:r>
        <w:tab/>
        <w:t>(b)</w:t>
      </w:r>
      <w:r>
        <w:tab/>
        <w:t xml:space="preserve">the work does not — </w:t>
      </w:r>
    </w:p>
    <w:p w14:paraId="51C944FC" w14:textId="77777777" w:rsidR="00865A4B" w:rsidRDefault="00865A4B">
      <w:pPr>
        <w:pStyle w:val="Indenti"/>
      </w:pPr>
      <w:r>
        <w:tab/>
        <w:t>(i)</w:t>
      </w:r>
      <w:r>
        <w:tab/>
        <w:t>require an alteration to a main switchboard; or</w:t>
      </w:r>
    </w:p>
    <w:p w14:paraId="316850DD" w14:textId="77777777" w:rsidR="00865A4B" w:rsidRDefault="00865A4B">
      <w:pPr>
        <w:pStyle w:val="Indenti"/>
      </w:pPr>
      <w:r>
        <w:tab/>
        <w:t>(ii)</w:t>
      </w:r>
      <w:r>
        <w:tab/>
        <w:t>require an alteration to service apparatus or transmission or distribution works; or</w:t>
      </w:r>
    </w:p>
    <w:p w14:paraId="09F2F58C" w14:textId="77777777" w:rsidR="00865A4B" w:rsidRDefault="00865A4B">
      <w:pPr>
        <w:pStyle w:val="Indenti"/>
      </w:pPr>
      <w:r>
        <w:tab/>
        <w:t>(iii)</w:t>
      </w:r>
      <w:r>
        <w:tab/>
        <w:t>consist of the installation or removal of a private generating plant; or</w:t>
      </w:r>
    </w:p>
    <w:p w14:paraId="48C2A55F" w14:textId="77777777" w:rsidR="00865A4B" w:rsidRDefault="00865A4B">
      <w:pPr>
        <w:pStyle w:val="Indenti"/>
        <w:keepNext/>
      </w:pPr>
      <w:r>
        <w:tab/>
        <w:t>(iv)</w:t>
      </w:r>
      <w:r>
        <w:tab/>
        <w:t>alter the capacity of a private generating plant;</w:t>
      </w:r>
    </w:p>
    <w:p w14:paraId="6E4EF91D" w14:textId="77777777" w:rsidR="00865A4B" w:rsidRDefault="00865A4B">
      <w:pPr>
        <w:pStyle w:val="Indenta"/>
      </w:pPr>
      <w:r>
        <w:tab/>
      </w:r>
      <w:r>
        <w:tab/>
        <w:t>and</w:t>
      </w:r>
    </w:p>
    <w:p w14:paraId="66B7B1F0" w14:textId="77777777" w:rsidR="00865A4B" w:rsidRDefault="00865A4B">
      <w:pPr>
        <w:pStyle w:val="Indenta"/>
      </w:pPr>
      <w:r>
        <w:tab/>
        <w:t>(c)</w:t>
      </w:r>
      <w:r>
        <w:tab/>
        <w:t>the electrical contractor who carries out the work, or causes it to be carried out, makes a record of the work in a form approved by the Director.</w:t>
      </w:r>
    </w:p>
    <w:p w14:paraId="30322D50" w14:textId="77777777" w:rsidR="00865A4B" w:rsidRDefault="00865A4B">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865A4B" w:rsidRDefault="00865A4B">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865A4B" w:rsidRDefault="00865A4B">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865A4B" w:rsidRDefault="00865A4B">
      <w:pPr>
        <w:pStyle w:val="Indenta"/>
      </w:pPr>
      <w:r>
        <w:lastRenderedPageBreak/>
        <w:tab/>
        <w:t>(b)</w:t>
      </w:r>
      <w:r>
        <w:tab/>
        <w:t>is kept at the mine until the mine closes or otherwise ceases to operate.</w:t>
      </w:r>
    </w:p>
    <w:p w14:paraId="57DF42B0" w14:textId="77777777" w:rsidR="00865A4B" w:rsidRDefault="00865A4B">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865A4B" w:rsidRDefault="00865A4B">
      <w:pPr>
        <w:pStyle w:val="Indenta"/>
      </w:pPr>
      <w:r>
        <w:tab/>
        <w:t>(a)</w:t>
      </w:r>
      <w:r>
        <w:tab/>
        <w:t>that the notifiable work to which the notice applies has been checked and tested and is safe and complies with these regulations; or</w:t>
      </w:r>
    </w:p>
    <w:p w14:paraId="5B49C670" w14:textId="77777777" w:rsidR="00865A4B" w:rsidRDefault="00865A4B">
      <w:pPr>
        <w:pStyle w:val="Indenta"/>
      </w:pPr>
      <w:r>
        <w:tab/>
        <w:t>(b)</w:t>
      </w:r>
      <w:r>
        <w:tab/>
        <w:t>if subregulation (2C) applies — that the whole of the electrical installation has been checked and tested and is safe and complies with these regulations.</w:t>
      </w:r>
    </w:p>
    <w:p w14:paraId="384E994B" w14:textId="77777777" w:rsidR="00865A4B" w:rsidRDefault="00865A4B">
      <w:pPr>
        <w:pStyle w:val="Subsection"/>
        <w:keepNext/>
      </w:pPr>
      <w:r>
        <w:tab/>
        <w:t>(2C)</w:t>
      </w:r>
      <w:r>
        <w:tab/>
        <w:t xml:space="preserve">This subregulation applies if the notifiable work to which the notice of completion applies — </w:t>
      </w:r>
    </w:p>
    <w:p w14:paraId="3A5BAD96" w14:textId="77777777" w:rsidR="00865A4B" w:rsidRDefault="00865A4B">
      <w:pPr>
        <w:pStyle w:val="Indenta"/>
      </w:pPr>
      <w:r>
        <w:tab/>
        <w:t>(a)</w:t>
      </w:r>
      <w:r>
        <w:tab/>
        <w:t>is carried out to connect a transportable structure, or to make a transportable structure ready for connection, to a supply of electricity; and</w:t>
      </w:r>
    </w:p>
    <w:p w14:paraId="6A1F1713" w14:textId="77777777" w:rsidR="00865A4B" w:rsidRDefault="00865A4B">
      <w:pPr>
        <w:pStyle w:val="Indenta"/>
      </w:pPr>
      <w:r>
        <w:tab/>
        <w:t>(b)</w:t>
      </w:r>
      <w:r>
        <w:tab/>
        <w:t>is carried out after the transportable structure is moved to the site at which it is to be connected to the supply of electricity.</w:t>
      </w:r>
    </w:p>
    <w:p w14:paraId="45C52DF6" w14:textId="77777777" w:rsidR="00865A4B" w:rsidRDefault="00865A4B">
      <w:pPr>
        <w:pStyle w:val="Subsection"/>
        <w:keepNext/>
      </w:pPr>
      <w:r>
        <w:tab/>
        <w:t>(2D)</w:t>
      </w:r>
      <w:r>
        <w:tab/>
        <w:t xml:space="preserve">The electrical contractor must, in relation to a declaration referred to in subregulation (2B) — </w:t>
      </w:r>
    </w:p>
    <w:p w14:paraId="38810C16" w14:textId="77777777" w:rsidR="00865A4B" w:rsidRDefault="00865A4B">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865A4B" w:rsidRDefault="00865A4B">
      <w:pPr>
        <w:pStyle w:val="Indenta"/>
      </w:pPr>
      <w:r>
        <w:tab/>
        <w:t>(b)</w:t>
      </w:r>
      <w:r>
        <w:tab/>
        <w:t>must keep the record for the period of 5 years after the completion of the notifiable work.</w:t>
      </w:r>
    </w:p>
    <w:p w14:paraId="6B8BA780" w14:textId="77777777" w:rsidR="00865A4B" w:rsidRDefault="00865A4B">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865A4B" w:rsidRDefault="00865A4B">
      <w:pPr>
        <w:pStyle w:val="Subsection"/>
        <w:keepNext/>
      </w:pPr>
      <w:r>
        <w:lastRenderedPageBreak/>
        <w:tab/>
        <w:t>(4)</w:t>
      </w:r>
      <w:r>
        <w:tab/>
        <w:t>For the purposes of subregulations (1) and (1a), notifiable work is taken to be completed if the electrical installation on which the work was carried out —</w:t>
      </w:r>
    </w:p>
    <w:p w14:paraId="5BC997BF" w14:textId="77777777" w:rsidR="00865A4B" w:rsidRDefault="00865A4B">
      <w:pPr>
        <w:pStyle w:val="Indenta"/>
      </w:pPr>
      <w:r>
        <w:tab/>
        <w:t>(a)</w:t>
      </w:r>
      <w:r>
        <w:tab/>
        <w:t>is in use; or</w:t>
      </w:r>
    </w:p>
    <w:p w14:paraId="5FCF6216" w14:textId="77777777" w:rsidR="00865A4B" w:rsidRDefault="00865A4B">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865A4B" w:rsidRDefault="00865A4B">
      <w:pPr>
        <w:pStyle w:val="Indenta"/>
      </w:pPr>
      <w:r>
        <w:tab/>
        <w:t>(c)</w:t>
      </w:r>
      <w:r>
        <w:tab/>
        <w:t>is ready for connection to transmission or distribution works or a private generating plant.</w:t>
      </w:r>
    </w:p>
    <w:p w14:paraId="4AF5062F" w14:textId="77777777" w:rsidR="00865A4B" w:rsidRDefault="00865A4B">
      <w:pPr>
        <w:pStyle w:val="Subsection"/>
        <w:keepNext/>
      </w:pPr>
      <w:r>
        <w:tab/>
        <w:t>(5)</w:t>
      </w:r>
      <w:r>
        <w:tab/>
        <w:t xml:space="preserve">If notifiable work is carried out, or caused to be carried out, by more than one electrical contractor — </w:t>
      </w:r>
    </w:p>
    <w:p w14:paraId="34FB263F" w14:textId="77777777" w:rsidR="00865A4B" w:rsidRDefault="00865A4B">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865A4B" w:rsidRDefault="00865A4B">
      <w:pPr>
        <w:pStyle w:val="Indenta"/>
      </w:pPr>
      <w:r>
        <w:tab/>
        <w:t>(b)</w:t>
      </w:r>
      <w:r>
        <w:tab/>
        <w:t>each notice of completion delivered under subregulation (1) must describe the portion of the work to which it relates; and</w:t>
      </w:r>
    </w:p>
    <w:p w14:paraId="1D79E065" w14:textId="77777777" w:rsidR="00865A4B" w:rsidRDefault="00865A4B">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865A4B" w:rsidRDefault="00865A4B">
      <w:pPr>
        <w:pStyle w:val="Indenti"/>
      </w:pPr>
      <w:r>
        <w:tab/>
        <w:t>(i)</w:t>
      </w:r>
      <w:r>
        <w:tab/>
        <w:t>is in use; or</w:t>
      </w:r>
    </w:p>
    <w:p w14:paraId="5643F2F0" w14:textId="77777777" w:rsidR="00865A4B" w:rsidRDefault="00865A4B">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865A4B" w:rsidRDefault="00865A4B">
      <w:pPr>
        <w:pStyle w:val="Indenti"/>
        <w:keepNext/>
      </w:pPr>
      <w:r>
        <w:lastRenderedPageBreak/>
        <w:tab/>
        <w:t>(iii)</w:t>
      </w:r>
      <w:r>
        <w:tab/>
        <w:t>is ready for connection to transmission or distribution works or a private generating plant.</w:t>
      </w:r>
    </w:p>
    <w:p w14:paraId="2E31A8F3" w14:textId="5BC26269" w:rsidR="00865A4B" w:rsidRDefault="00865A4B">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SL 2026/67 r. 8.] </w:t>
      </w:r>
    </w:p>
    <w:p w14:paraId="422B36C3" w14:textId="404A7AA1" w:rsidR="00865A4B" w:rsidRDefault="00865A4B">
      <w:pPr>
        <w:pStyle w:val="Heading5"/>
      </w:pPr>
      <w:bookmarkStart w:id="112" w:name="_Toc242692103"/>
      <w:r>
        <w:rPr>
          <w:rStyle w:val="CharSectno"/>
        </w:rPr>
        <w:t>52A</w:t>
      </w:r>
      <w:r>
        <w:t>.</w:t>
      </w:r>
      <w:r>
        <w:tab/>
        <w:t>Delivery of notices under r. 51 and 52</w:t>
      </w:r>
      <w:bookmarkEnd w:id="112"/>
    </w:p>
    <w:p w14:paraId="0EE0B16E" w14:textId="77777777" w:rsidR="00865A4B" w:rsidRDefault="00865A4B">
      <w:pPr>
        <w:pStyle w:val="Subsection"/>
        <w:keepNext/>
      </w:pPr>
      <w:r>
        <w:tab/>
        <w:t>(1)</w:t>
      </w:r>
      <w:r>
        <w:tab/>
        <w:t xml:space="preserve">In this regulation — </w:t>
      </w:r>
    </w:p>
    <w:p w14:paraId="5D039397" w14:textId="77777777" w:rsidR="00865A4B" w:rsidRDefault="00865A4B">
      <w:pPr>
        <w:pStyle w:val="Defstart"/>
      </w:pPr>
      <w:r>
        <w:tab/>
      </w:r>
      <w:r>
        <w:rPr>
          <w:rStyle w:val="CharDefText"/>
        </w:rPr>
        <w:t>notice of completion</w:t>
      </w:r>
      <w:r>
        <w:t xml:space="preserve"> means a notice of completion under regulation 52;</w:t>
      </w:r>
    </w:p>
    <w:p w14:paraId="6D41DE65" w14:textId="77777777" w:rsidR="00865A4B" w:rsidRDefault="00865A4B">
      <w:pPr>
        <w:pStyle w:val="Defstart"/>
      </w:pPr>
      <w:r>
        <w:tab/>
      </w:r>
      <w:r>
        <w:rPr>
          <w:rStyle w:val="CharDefText"/>
        </w:rPr>
        <w:t>preliminary notice</w:t>
      </w:r>
      <w:r>
        <w:t xml:space="preserve"> means a preliminary notice under regulation 51.</w:t>
      </w:r>
    </w:p>
    <w:p w14:paraId="77B961DF" w14:textId="77777777" w:rsidR="00865A4B" w:rsidRDefault="00865A4B">
      <w:pPr>
        <w:pStyle w:val="Subsection"/>
      </w:pPr>
      <w:r>
        <w:tab/>
        <w:t>(2)</w:t>
      </w:r>
      <w:r>
        <w:tab/>
        <w:t>A preliminary notice or notice of completion must be delivered to the relevant network operator —</w:t>
      </w:r>
    </w:p>
    <w:p w14:paraId="1DEC99D5" w14:textId="77777777" w:rsidR="00865A4B" w:rsidRDefault="00865A4B">
      <w:pPr>
        <w:pStyle w:val="Indenta"/>
      </w:pPr>
      <w:r>
        <w:tab/>
        <w:t>(a)</w:t>
      </w:r>
      <w:r>
        <w:tab/>
        <w:t>by means of the eNotice portal; or</w:t>
      </w:r>
    </w:p>
    <w:p w14:paraId="18D6308F" w14:textId="77777777" w:rsidR="00865A4B" w:rsidRDefault="00865A4B">
      <w:pPr>
        <w:pStyle w:val="Indenta"/>
      </w:pPr>
      <w:r>
        <w:tab/>
        <w:t>(b)</w:t>
      </w:r>
      <w:r>
        <w:tab/>
        <w:t>if the person delivering the notice has been approved by the Director under subregulation (2A) to deliver the notice in another manner — in that manner; or</w:t>
      </w:r>
    </w:p>
    <w:p w14:paraId="6C11AFEB" w14:textId="77777777" w:rsidR="00865A4B" w:rsidRDefault="00865A4B">
      <w:pPr>
        <w:pStyle w:val="Indenta"/>
      </w:pPr>
      <w:r>
        <w:tab/>
        <w:t>(c)</w:t>
      </w:r>
      <w:r>
        <w:tab/>
        <w:t>if the eNotice portal is unavailable at the time of delivery — in another manner approved by the Director under subregulation (2B) for the purposes of this paragraph.</w:t>
      </w:r>
    </w:p>
    <w:p w14:paraId="7D96BFA1" w14:textId="77777777" w:rsidR="00865A4B" w:rsidRDefault="00865A4B">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865A4B" w:rsidRDefault="00865A4B">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865A4B" w:rsidRDefault="00865A4B">
      <w:pPr>
        <w:pStyle w:val="Subsection"/>
      </w:pPr>
      <w:r>
        <w:lastRenderedPageBreak/>
        <w:tab/>
        <w:t>(3)</w:t>
      </w:r>
      <w:r>
        <w:tab/>
        <w:t>If a preliminary notice or notice of completion is delivered to the relevant network operator by means of the eNotice portal under subregulation (2)(a) or by another means of electronic communication approved by the Director under subregulation (2)(b) or (c) by, or on behalf of, an electrical contractor, the notice is to be regarded as having been signed or executed by the electrical contractor if the electrical contractor’s name appears in the appropriate place in the notice.</w:t>
      </w:r>
    </w:p>
    <w:p w14:paraId="1319BF52" w14:textId="77777777" w:rsidR="00865A4B" w:rsidRDefault="00865A4B">
      <w:pPr>
        <w:pStyle w:val="Ednotesubsection"/>
      </w:pPr>
      <w:r>
        <w:tab/>
        <w:t>[(4)</w:t>
      </w:r>
      <w:r>
        <w:tab/>
        <w:t>deleted]</w:t>
      </w:r>
    </w:p>
    <w:p w14:paraId="5DCD5A92" w14:textId="77777777" w:rsidR="00865A4B" w:rsidRDefault="00865A4B">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865A4B" w:rsidRDefault="00865A4B">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865A4B" w:rsidRDefault="00865A4B">
      <w:pPr>
        <w:pStyle w:val="Footnotesection"/>
      </w:pPr>
      <w:r>
        <w:tab/>
        <w:t>[Regulation 52A inserted: Gazette 31 Dec 2007 p. 6526; amended: Gazette 17 May 2011 p. 1819; 2 May 2017 p. 2298; 8 Jan 2019 p. 12; SL 2026/67 r. 9.]</w:t>
      </w:r>
    </w:p>
    <w:p w14:paraId="2BC96D85" w14:textId="18D04587" w:rsidR="00865A4B" w:rsidRDefault="00865A4B">
      <w:pPr>
        <w:pStyle w:val="Heading5"/>
      </w:pPr>
      <w:bookmarkStart w:id="113" w:name="_Toc242692104"/>
      <w:r>
        <w:rPr>
          <w:rStyle w:val="CharSectno"/>
        </w:rPr>
        <w:t>52B</w:t>
      </w:r>
      <w:r>
        <w:t>.</w:t>
      </w:r>
      <w:r>
        <w:tab/>
        <w:t>Issue of electrical safety certificates for electrical installing work</w:t>
      </w:r>
      <w:bookmarkEnd w:id="113"/>
    </w:p>
    <w:p w14:paraId="01D03C05" w14:textId="77777777" w:rsidR="00865A4B" w:rsidRDefault="00865A4B">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865A4B" w:rsidRDefault="00865A4B">
      <w:pPr>
        <w:pStyle w:val="Indenta"/>
      </w:pPr>
      <w:r>
        <w:tab/>
        <w:t>(a)</w:t>
      </w:r>
      <w:r>
        <w:tab/>
        <w:t>is prepared in accordance with subregulation (4D); and</w:t>
      </w:r>
    </w:p>
    <w:p w14:paraId="57A4B6C7" w14:textId="77777777" w:rsidR="00865A4B" w:rsidRDefault="00865A4B">
      <w:pPr>
        <w:pStyle w:val="Indenta"/>
      </w:pPr>
      <w:r>
        <w:tab/>
        <w:t>(b)</w:t>
      </w:r>
      <w:r>
        <w:tab/>
        <w:t xml:space="preserve">is completed in accordance with subregulation (4); and </w:t>
      </w:r>
    </w:p>
    <w:p w14:paraId="6504D1EC" w14:textId="77777777" w:rsidR="00865A4B" w:rsidRDefault="00865A4B">
      <w:pPr>
        <w:pStyle w:val="Indenta"/>
      </w:pPr>
      <w:r>
        <w:tab/>
        <w:t>(c)</w:t>
      </w:r>
      <w:r>
        <w:tab/>
        <w:t>is delivered to the person for whom the work was carried out.</w:t>
      </w:r>
    </w:p>
    <w:p w14:paraId="3B0C2712" w14:textId="77777777" w:rsidR="00865A4B" w:rsidRDefault="00865A4B">
      <w:pPr>
        <w:pStyle w:val="Subsection"/>
        <w:spacing w:before="180"/>
      </w:pPr>
      <w:r>
        <w:lastRenderedPageBreak/>
        <w:tab/>
        <w:t>(2)</w:t>
      </w:r>
      <w:r>
        <w:tab/>
        <w:t>An electrical contractor who fails to keep a copy of the electrical safety certificate for the period of 5 years after the completion of the electrical installing work commits an offence.</w:t>
      </w:r>
    </w:p>
    <w:p w14:paraId="5C43A325" w14:textId="77777777" w:rsidR="00865A4B" w:rsidRDefault="00865A4B">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865A4B" w:rsidRDefault="00865A4B">
      <w:pPr>
        <w:pStyle w:val="Indenta"/>
      </w:pPr>
      <w:r>
        <w:tab/>
        <w:t>(a)</w:t>
      </w:r>
      <w:r>
        <w:tab/>
        <w:t>is in use; or</w:t>
      </w:r>
    </w:p>
    <w:p w14:paraId="2D7D768E" w14:textId="77777777" w:rsidR="00865A4B" w:rsidRDefault="00865A4B">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865A4B" w:rsidRDefault="00865A4B">
      <w:pPr>
        <w:pStyle w:val="Indenta"/>
      </w:pPr>
      <w:r>
        <w:tab/>
        <w:t>(c)</w:t>
      </w:r>
      <w:r>
        <w:tab/>
        <w:t>is ready for connection to transmission or distribution works or a private generating plant.</w:t>
      </w:r>
    </w:p>
    <w:p w14:paraId="6961E642" w14:textId="77777777" w:rsidR="00865A4B" w:rsidRDefault="00865A4B">
      <w:pPr>
        <w:pStyle w:val="Subsection"/>
        <w:keepNext/>
      </w:pPr>
      <w:r>
        <w:tab/>
        <w:t>(3)</w:t>
      </w:r>
      <w:r>
        <w:tab/>
        <w:t xml:space="preserve">Subregulation (1) does not apply to — </w:t>
      </w:r>
    </w:p>
    <w:p w14:paraId="6BCB6510" w14:textId="77777777" w:rsidR="00865A4B" w:rsidRDefault="00865A4B">
      <w:pPr>
        <w:pStyle w:val="Indenta"/>
      </w:pPr>
      <w:r>
        <w:tab/>
        <w:t>(a)</w:t>
      </w:r>
      <w:r>
        <w:tab/>
        <w:t>maintenance work; or</w:t>
      </w:r>
    </w:p>
    <w:p w14:paraId="74F11703" w14:textId="77777777" w:rsidR="00865A4B" w:rsidRDefault="00865A4B">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865A4B" w:rsidRDefault="00865A4B">
      <w:pPr>
        <w:pStyle w:val="Indenta"/>
      </w:pPr>
      <w:r>
        <w:tab/>
        <w:t>(c)</w:t>
      </w:r>
      <w:r>
        <w:tab/>
        <w:t>electrical installing work that is carried out at a mine if the electrical contractor makes a record of the work in a form approved by the Director; or</w:t>
      </w:r>
    </w:p>
    <w:p w14:paraId="651C72F5" w14:textId="77777777" w:rsidR="00865A4B" w:rsidRDefault="00865A4B">
      <w:pPr>
        <w:pStyle w:val="Indenta"/>
      </w:pPr>
      <w:r>
        <w:tab/>
        <w:t>(d)</w:t>
      </w:r>
      <w:r>
        <w:tab/>
        <w:t>electrical installing work that is associated with the installation of a temporary builders supply; or</w:t>
      </w:r>
    </w:p>
    <w:p w14:paraId="0F731871" w14:textId="77777777" w:rsidR="00865A4B" w:rsidRDefault="00865A4B">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865A4B" w:rsidRDefault="00865A4B">
      <w:pPr>
        <w:pStyle w:val="Subsection"/>
        <w:keepNext/>
        <w:spacing w:before="120"/>
      </w:pPr>
      <w:r>
        <w:tab/>
        <w:t>(4A)</w:t>
      </w:r>
      <w:r>
        <w:tab/>
        <w:t xml:space="preserve">In subregulation (3)(d) — </w:t>
      </w:r>
    </w:p>
    <w:p w14:paraId="601A5B47" w14:textId="77777777" w:rsidR="00865A4B" w:rsidRDefault="00865A4B">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865A4B" w:rsidRDefault="00865A4B">
      <w:pPr>
        <w:pStyle w:val="Defpara"/>
      </w:pPr>
      <w:r>
        <w:tab/>
        <w:t>(a)</w:t>
      </w:r>
      <w:r>
        <w:tab/>
        <w:t>is mounted on a pole or stand; and</w:t>
      </w:r>
    </w:p>
    <w:p w14:paraId="414C4FCC" w14:textId="77777777" w:rsidR="00865A4B" w:rsidRDefault="00865A4B">
      <w:pPr>
        <w:pStyle w:val="Defpara"/>
      </w:pPr>
      <w:r>
        <w:lastRenderedPageBreak/>
        <w:tab/>
        <w:t>(b)</w:t>
      </w:r>
      <w:r>
        <w:tab/>
        <w:t>is relocatable; and</w:t>
      </w:r>
    </w:p>
    <w:p w14:paraId="279E0B2B" w14:textId="77777777" w:rsidR="00865A4B" w:rsidRDefault="00865A4B">
      <w:pPr>
        <w:pStyle w:val="Defpara"/>
      </w:pPr>
      <w:r>
        <w:tab/>
        <w:t>(c)</w:t>
      </w:r>
      <w:r>
        <w:tab/>
        <w:t>is connected to a single phase supply; and</w:t>
      </w:r>
    </w:p>
    <w:p w14:paraId="751F4417" w14:textId="77777777" w:rsidR="00865A4B" w:rsidRDefault="00865A4B">
      <w:pPr>
        <w:pStyle w:val="Defpara"/>
      </w:pPr>
      <w:r>
        <w:tab/>
        <w:t>(d)</w:t>
      </w:r>
      <w:r>
        <w:tab/>
        <w:t>has no sub</w:t>
      </w:r>
      <w:r>
        <w:noBreakHyphen/>
        <w:t>mains connected; and</w:t>
      </w:r>
    </w:p>
    <w:p w14:paraId="4B840D88" w14:textId="77777777" w:rsidR="00865A4B" w:rsidRDefault="00865A4B">
      <w:pPr>
        <w:pStyle w:val="Defpara"/>
      </w:pPr>
      <w:r>
        <w:tab/>
        <w:t>(e)</w:t>
      </w:r>
      <w:r>
        <w:tab/>
        <w:t>consists of a meter, a service protective device, a residual current device and socket outlets for electrical appliances used for building purposes.</w:t>
      </w:r>
    </w:p>
    <w:p w14:paraId="2407F8E5" w14:textId="77777777" w:rsidR="00865A4B" w:rsidRDefault="00865A4B">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865A4B" w:rsidRDefault="00865A4B">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865A4B" w:rsidRDefault="00865A4B">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865A4B" w:rsidRDefault="00865A4B">
      <w:pPr>
        <w:pStyle w:val="Indenta"/>
      </w:pPr>
      <w:r>
        <w:tab/>
        <w:t>(b)</w:t>
      </w:r>
      <w:r>
        <w:tab/>
        <w:t>is kept at the mine until the mine closes or otherwise ceases to operate.</w:t>
      </w:r>
    </w:p>
    <w:p w14:paraId="151814E8" w14:textId="77777777" w:rsidR="00865A4B" w:rsidRDefault="00865A4B">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865A4B" w:rsidRDefault="00865A4B">
      <w:pPr>
        <w:pStyle w:val="Indenta"/>
      </w:pPr>
      <w:r>
        <w:tab/>
        <w:t>(a)</w:t>
      </w:r>
      <w:r>
        <w:tab/>
        <w:t>by means of the eNotice portal; or</w:t>
      </w:r>
    </w:p>
    <w:p w14:paraId="4DA62624" w14:textId="77777777" w:rsidR="00865A4B" w:rsidRDefault="00865A4B">
      <w:pPr>
        <w:pStyle w:val="Indenta"/>
      </w:pPr>
      <w:r>
        <w:tab/>
        <w:t>(b)</w:t>
      </w:r>
      <w:r>
        <w:tab/>
        <w:t>if the person preparing the certificate has been approved by the Director under subregulation (4E) to prepare the certificate in another manner — in that manner; or</w:t>
      </w:r>
    </w:p>
    <w:p w14:paraId="7A122424" w14:textId="77777777" w:rsidR="00865A4B" w:rsidRDefault="00865A4B">
      <w:pPr>
        <w:pStyle w:val="Indenta"/>
      </w:pPr>
      <w:r>
        <w:tab/>
        <w:t>(c)</w:t>
      </w:r>
      <w:r>
        <w:tab/>
        <w:t xml:space="preserve">if the eNotice portal is unavailable at the time of completion — in another manner approved by the </w:t>
      </w:r>
      <w:r>
        <w:lastRenderedPageBreak/>
        <w:t>Director under subregulation (4F) for the purposes of this paragraph.</w:t>
      </w:r>
    </w:p>
    <w:p w14:paraId="25017CF4" w14:textId="77777777" w:rsidR="00865A4B" w:rsidRDefault="00865A4B">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865A4B" w:rsidRDefault="00865A4B">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865A4B" w:rsidRDefault="00865A4B">
      <w:pPr>
        <w:pStyle w:val="Subsection"/>
        <w:keepNext/>
      </w:pPr>
      <w:r>
        <w:tab/>
        <w:t>(4)</w:t>
      </w:r>
      <w:r>
        <w:tab/>
        <w:t xml:space="preserve">For the purposes of subregulation (1)(b), an electrical safety certificate is not completed unless — </w:t>
      </w:r>
    </w:p>
    <w:p w14:paraId="275A7206" w14:textId="232D7088" w:rsidR="00865A4B" w:rsidRDefault="00865A4B">
      <w:pPr>
        <w:pStyle w:val="Ednotepara"/>
      </w:pPr>
      <w:r>
        <w:tab/>
        <w:t>[(a)</w:t>
      </w:r>
      <w:r>
        <w:tab/>
        <w:t>deleted]</w:t>
      </w:r>
    </w:p>
    <w:p w14:paraId="0ECE9BFA" w14:textId="01AB6550" w:rsidR="00865A4B" w:rsidRDefault="00865A4B">
      <w:pPr>
        <w:pStyle w:val="Indenta"/>
      </w:pPr>
      <w:r>
        <w:tab/>
        <w:t>(b)</w:t>
      </w:r>
      <w:r>
        <w:tab/>
        <w:t>it is given an identifying number that is not given to any other electrical safety certificate given by or on behalf of the electrical contractor; and</w:t>
      </w:r>
    </w:p>
    <w:p w14:paraId="274288CF" w14:textId="77777777" w:rsidR="00865A4B" w:rsidRDefault="00865A4B">
      <w:pPr>
        <w:pStyle w:val="Indenta"/>
      </w:pPr>
      <w:r>
        <w:tab/>
        <w:t>(c)</w:t>
      </w:r>
      <w:r>
        <w:tab/>
        <w:t>it states the number of the electrical contractor’s licence and, if subregulation (5) applies, the number of the electrical worker’s licence or permit; and</w:t>
      </w:r>
    </w:p>
    <w:p w14:paraId="3E872F83" w14:textId="77777777" w:rsidR="00865A4B" w:rsidRDefault="00865A4B">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865A4B" w:rsidRDefault="00865A4B">
      <w:pPr>
        <w:pStyle w:val="Indenta"/>
      </w:pPr>
      <w:r>
        <w:tab/>
        <w:t>(e)</w:t>
      </w:r>
      <w:r>
        <w:tab/>
        <w:t>it certifies that the electrical installing work to which it applies has been checked and tested and is safe and complies with these regulations; and</w:t>
      </w:r>
    </w:p>
    <w:p w14:paraId="3D95D40F" w14:textId="77777777" w:rsidR="00865A4B" w:rsidRDefault="00865A4B">
      <w:pPr>
        <w:pStyle w:val="Indenta"/>
      </w:pPr>
      <w:r>
        <w:tab/>
        <w:t>(f)</w:t>
      </w:r>
      <w:r>
        <w:tab/>
        <w:t>it is signed or executed by the electrical contractor or, if subregulation (5) applies, it is signed by the electrical worker.</w:t>
      </w:r>
    </w:p>
    <w:p w14:paraId="37F50F21" w14:textId="77777777" w:rsidR="00865A4B" w:rsidRDefault="00865A4B">
      <w:pPr>
        <w:pStyle w:val="Subsection"/>
        <w:keepNext/>
      </w:pPr>
      <w:r>
        <w:tab/>
        <w:t>(5)</w:t>
      </w:r>
      <w:r>
        <w:tab/>
        <w:t xml:space="preserve">A licensed electrical worker who — </w:t>
      </w:r>
    </w:p>
    <w:p w14:paraId="4F5229FF" w14:textId="77777777" w:rsidR="00865A4B" w:rsidRDefault="00865A4B">
      <w:pPr>
        <w:pStyle w:val="Indenta"/>
      </w:pPr>
      <w:r>
        <w:tab/>
        <w:t>(a)</w:t>
      </w:r>
      <w:r>
        <w:tab/>
        <w:t>is an employee of an electrical contractor; and</w:t>
      </w:r>
    </w:p>
    <w:p w14:paraId="1E2200A4" w14:textId="77777777" w:rsidR="00865A4B" w:rsidRDefault="00865A4B">
      <w:pPr>
        <w:pStyle w:val="Indenta"/>
        <w:keepNext/>
      </w:pPr>
      <w:r>
        <w:lastRenderedPageBreak/>
        <w:tab/>
        <w:t>(b)</w:t>
      </w:r>
      <w:r>
        <w:tab/>
        <w:t>is given written authority, in a form approved by the Director, by the electrical contractor,</w:t>
      </w:r>
    </w:p>
    <w:p w14:paraId="197F67BA" w14:textId="77777777" w:rsidR="00865A4B" w:rsidRDefault="00865A4B">
      <w:pPr>
        <w:pStyle w:val="Subsection"/>
      </w:pPr>
      <w:r>
        <w:tab/>
      </w:r>
      <w:r>
        <w:tab/>
        <w:t>may complete an electrical safety certificate on behalf of the electrical contractor.</w:t>
      </w:r>
    </w:p>
    <w:p w14:paraId="17FFD210" w14:textId="77777777" w:rsidR="00865A4B" w:rsidRDefault="00865A4B">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865A4B" w:rsidRDefault="00865A4B">
      <w:pPr>
        <w:pStyle w:val="Indenta"/>
      </w:pPr>
      <w:r>
        <w:tab/>
        <w:t>(a)</w:t>
      </w:r>
      <w:r>
        <w:tab/>
        <w:t>in the case of a certificate prepared by an electrical contractor — the name of the contractor appears in the appropriate place in the certificate; or</w:t>
      </w:r>
    </w:p>
    <w:p w14:paraId="106C685A" w14:textId="77777777" w:rsidR="00865A4B" w:rsidRDefault="00865A4B">
      <w:pPr>
        <w:pStyle w:val="Indenta"/>
      </w:pPr>
      <w:r>
        <w:tab/>
        <w:t>(b)</w:t>
      </w:r>
      <w:r>
        <w:tab/>
        <w:t>in the case of a certificate prepared by a licensed electrical worker — the name of the worker appears in the appropriate place in the certificate.</w:t>
      </w:r>
    </w:p>
    <w:p w14:paraId="47BAFD5F" w14:textId="77777777" w:rsidR="00865A4B" w:rsidRDefault="00865A4B">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865A4B" w:rsidRDefault="00865A4B">
      <w:pPr>
        <w:pStyle w:val="Subsection"/>
      </w:pPr>
      <w:r>
        <w:tab/>
        <w:t>(7)</w:t>
      </w:r>
      <w:r>
        <w:tab/>
        <w:t>A person commits an offence if the person delivers an electrical safety certificate that the person knows, or ought reasonably to know, is false or misleading.</w:t>
      </w:r>
    </w:p>
    <w:p w14:paraId="1BAF2748" w14:textId="77777777" w:rsidR="00865A4B" w:rsidRDefault="00865A4B">
      <w:pPr>
        <w:pStyle w:val="Subsection"/>
        <w:keepNext/>
      </w:pPr>
      <w:r>
        <w:tab/>
        <w:t>(8)</w:t>
      </w:r>
      <w:r>
        <w:tab/>
        <w:t xml:space="preserve">A person commits an offence if the person delivers an electrical safety certificate in respect of electrical installing work that — </w:t>
      </w:r>
    </w:p>
    <w:p w14:paraId="2982C003" w14:textId="77777777" w:rsidR="00865A4B" w:rsidRDefault="00865A4B">
      <w:pPr>
        <w:pStyle w:val="Indenta"/>
      </w:pPr>
      <w:r>
        <w:tab/>
        <w:t>(a)</w:t>
      </w:r>
      <w:r>
        <w:tab/>
        <w:t>has not been completed; or</w:t>
      </w:r>
    </w:p>
    <w:p w14:paraId="180CF82D" w14:textId="77777777" w:rsidR="00865A4B" w:rsidRDefault="00865A4B">
      <w:pPr>
        <w:pStyle w:val="Indenta"/>
      </w:pPr>
      <w:r>
        <w:tab/>
        <w:t>(b)</w:t>
      </w:r>
      <w:r>
        <w:tab/>
        <w:t>is unsafe or does not comply with these regulations.</w:t>
      </w:r>
    </w:p>
    <w:p w14:paraId="44999BF5" w14:textId="77777777" w:rsidR="00865A4B" w:rsidRDefault="00865A4B">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865A4B" w:rsidRDefault="00865A4B">
      <w:pPr>
        <w:pStyle w:val="Indenta"/>
      </w:pPr>
      <w:r>
        <w:tab/>
        <w:t>(a)</w:t>
      </w:r>
      <w:r>
        <w:tab/>
        <w:t>the electrical contractor who carried out the work or caused the work to be carried out; or</w:t>
      </w:r>
    </w:p>
    <w:p w14:paraId="3F1FA415" w14:textId="77777777" w:rsidR="00865A4B" w:rsidRDefault="00865A4B">
      <w:pPr>
        <w:pStyle w:val="Indenta"/>
      </w:pPr>
      <w:r>
        <w:lastRenderedPageBreak/>
        <w:tab/>
        <w:t>(b)</w:t>
      </w:r>
      <w:r>
        <w:tab/>
        <w:t>a licensed electrical worker authorised under subregulation (5) to complete the electrical safety certificate on behalf of the electrical contractor.</w:t>
      </w:r>
    </w:p>
    <w:p w14:paraId="3BE695CB" w14:textId="77777777" w:rsidR="00865A4B" w:rsidRDefault="00865A4B">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865A4B" w:rsidRDefault="00865A4B">
      <w:pPr>
        <w:pStyle w:val="Indenta"/>
      </w:pPr>
      <w:r>
        <w:tab/>
        <w:t>(a)</w:t>
      </w:r>
      <w:r>
        <w:tab/>
        <w:t>the electrical installing work was carried out under the authority of an electrical contractor’s licence; and</w:t>
      </w:r>
    </w:p>
    <w:p w14:paraId="51CCC0B4" w14:textId="77777777" w:rsidR="00865A4B" w:rsidRDefault="00865A4B">
      <w:pPr>
        <w:pStyle w:val="Indenta"/>
        <w:keepNext/>
      </w:pPr>
      <w:r>
        <w:tab/>
        <w:t>(b)</w:t>
      </w:r>
      <w:r>
        <w:tab/>
        <w:t>the licensed electrical worker was authorised under subregulation (5) to complete the electrical safety certificate on behalf of the electrical contractor.</w:t>
      </w:r>
    </w:p>
    <w:p w14:paraId="3709933B" w14:textId="6C651A48" w:rsidR="00865A4B" w:rsidRDefault="00865A4B">
      <w:pPr>
        <w:pStyle w:val="Footnotesection"/>
      </w:pPr>
      <w:r>
        <w:tab/>
        <w:t>[Regulation 52B inserted: Gazette 31 Dec 2007 p. 6527</w:t>
      </w:r>
      <w:r>
        <w:noBreakHyphen/>
        <w:t>8; amended: Gazette 17 May 2011 p. 1820</w:t>
      </w:r>
      <w:r>
        <w:noBreakHyphen/>
        <w:t>1; 2 May 2017 p. 2298</w:t>
      </w:r>
      <w:r>
        <w:noBreakHyphen/>
        <w:t>300; 8 Jan 2019 p. 12; SL 2026/67 r. 10.]</w:t>
      </w:r>
    </w:p>
    <w:p w14:paraId="0562101C" w14:textId="77777777" w:rsidR="00865A4B" w:rsidRDefault="00865A4B">
      <w:pPr>
        <w:pStyle w:val="Heading5"/>
      </w:pPr>
      <w:bookmarkStart w:id="114" w:name="_Toc242692105"/>
      <w:r>
        <w:rPr>
          <w:rStyle w:val="CharSectno"/>
        </w:rPr>
        <w:t>52BA</w:t>
      </w:r>
      <w:r>
        <w:t>.</w:t>
      </w:r>
      <w:r>
        <w:tab/>
        <w:t>Transportable structures: when compliance with regulations 51, 52 and 52B not required</w:t>
      </w:r>
      <w:bookmarkEnd w:id="114"/>
    </w:p>
    <w:p w14:paraId="1E10B533" w14:textId="77777777" w:rsidR="00865A4B" w:rsidRDefault="00865A4B">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865A4B" w:rsidRDefault="00865A4B">
      <w:pPr>
        <w:pStyle w:val="Subsection"/>
      </w:pPr>
      <w:r>
        <w:tab/>
        <w:t>(2)</w:t>
      </w:r>
      <w:r>
        <w:tab/>
        <w:t>If this subregulation applies, the electrical contractor is not required to comply with regulation 51, 52 or 52B in respect of the electrical installing work.</w:t>
      </w:r>
    </w:p>
    <w:p w14:paraId="76423EDD" w14:textId="77777777" w:rsidR="00865A4B" w:rsidRDefault="00865A4B">
      <w:pPr>
        <w:pStyle w:val="Subsection"/>
        <w:keepNext/>
      </w:pPr>
      <w:r>
        <w:tab/>
        <w:t>(3)</w:t>
      </w:r>
      <w:r>
        <w:tab/>
        <w:t xml:space="preserve">Nothing in this regulation limits an electrical contractor’s obligation to comply with these regulations in relation to electrical installing work carried out, or caused to be carried out, by the electrical contractor in respect of a transportable structure </w:t>
      </w:r>
      <w:r>
        <w:lastRenderedPageBreak/>
        <w:t>at a site at which the structure is, or is intended to be, connected to a supply of electricity.</w:t>
      </w:r>
    </w:p>
    <w:p w14:paraId="667296A0" w14:textId="77777777" w:rsidR="00865A4B" w:rsidRDefault="00865A4B">
      <w:pPr>
        <w:pStyle w:val="Footnotesection"/>
      </w:pPr>
      <w:r>
        <w:tab/>
        <w:t>[Regulation 52BA inserted: Gazette 2 May 2017 p. 2300.]</w:t>
      </w:r>
    </w:p>
    <w:p w14:paraId="55097016" w14:textId="77777777" w:rsidR="00865A4B" w:rsidRDefault="00865A4B">
      <w:pPr>
        <w:pStyle w:val="Heading5"/>
      </w:pPr>
      <w:bookmarkStart w:id="115" w:name="_Toc242692106"/>
      <w:r>
        <w:rPr>
          <w:rStyle w:val="CharSectno"/>
        </w:rPr>
        <w:t>52BB</w:t>
      </w:r>
      <w:r>
        <w:t>.</w:t>
      </w:r>
      <w:r>
        <w:tab/>
        <w:t>Notifiable work: modified procedure available for certain construction projects</w:t>
      </w:r>
      <w:bookmarkEnd w:id="115"/>
    </w:p>
    <w:p w14:paraId="661DCE69" w14:textId="77777777" w:rsidR="00865A4B" w:rsidRDefault="00865A4B">
      <w:pPr>
        <w:pStyle w:val="Subsection"/>
        <w:keepNext/>
      </w:pPr>
      <w:r>
        <w:tab/>
        <w:t>(1)</w:t>
      </w:r>
      <w:r>
        <w:tab/>
        <w:t xml:space="preserve">In this regulation, and regulations 52BC to 52BE — </w:t>
      </w:r>
    </w:p>
    <w:p w14:paraId="20848ADB" w14:textId="77777777" w:rsidR="00865A4B" w:rsidRDefault="00865A4B">
      <w:pPr>
        <w:pStyle w:val="Defstart"/>
        <w:keepNext/>
      </w:pPr>
      <w:r>
        <w:tab/>
      </w:r>
      <w:r>
        <w:rPr>
          <w:rStyle w:val="CharDefText"/>
        </w:rPr>
        <w:t>construction project</w:t>
      </w:r>
      <w:r>
        <w:t xml:space="preserve"> means building work that — </w:t>
      </w:r>
    </w:p>
    <w:p w14:paraId="17CFBEF0" w14:textId="77777777" w:rsidR="00865A4B" w:rsidRDefault="00865A4B">
      <w:pPr>
        <w:pStyle w:val="Defpara"/>
      </w:pPr>
      <w:r>
        <w:tab/>
        <w:t>(a)</w:t>
      </w:r>
      <w:r>
        <w:tab/>
        <w:t>is expected to be carried out over the course of 12 months or more; and</w:t>
      </w:r>
    </w:p>
    <w:p w14:paraId="17DCCCB0" w14:textId="77777777" w:rsidR="00865A4B" w:rsidRDefault="00865A4B">
      <w:pPr>
        <w:pStyle w:val="Defpara"/>
        <w:keepNext/>
      </w:pPr>
      <w:r>
        <w:tab/>
        <w:t>(b)</w:t>
      </w:r>
      <w:r>
        <w:tab/>
        <w:t xml:space="preserve">includes notifiable work that alone or together with other notifiable work — </w:t>
      </w:r>
    </w:p>
    <w:p w14:paraId="0CA54B11" w14:textId="77777777" w:rsidR="00865A4B" w:rsidRDefault="00865A4B">
      <w:pPr>
        <w:pStyle w:val="Indenti"/>
      </w:pPr>
      <w:r>
        <w:tab/>
        <w:t>(i)</w:t>
      </w:r>
      <w:r>
        <w:tab/>
        <w:t>will result in an electrical installation with a calculated maximum demand, or a name plate maximum output, of at least 1 MVA or 1 MW respectively; or</w:t>
      </w:r>
    </w:p>
    <w:p w14:paraId="3C3D7775" w14:textId="77777777" w:rsidR="00865A4B" w:rsidRDefault="00865A4B">
      <w:pPr>
        <w:pStyle w:val="Indenti"/>
      </w:pPr>
      <w:r>
        <w:tab/>
        <w:t>(ii)</w:t>
      </w:r>
      <w:r>
        <w:tab/>
        <w:t>will increase the calculated maximum demand, or the name plate maximum output, of an existing electrical installation by at least 1 MVA or 1 MW respectively;</w:t>
      </w:r>
    </w:p>
    <w:p w14:paraId="1D1CAAC2" w14:textId="77777777" w:rsidR="00865A4B" w:rsidRDefault="00865A4B">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865A4B" w:rsidRDefault="00865A4B">
      <w:pPr>
        <w:pStyle w:val="Defstart"/>
      </w:pPr>
      <w:r>
        <w:tab/>
      </w:r>
      <w:r>
        <w:rPr>
          <w:rStyle w:val="CharDefText"/>
        </w:rPr>
        <w:t>modified procedure</w:t>
      </w:r>
      <w:r>
        <w:t xml:space="preserve"> means the modified procedure referred to in subregulation (2);</w:t>
      </w:r>
    </w:p>
    <w:p w14:paraId="095A1966" w14:textId="77777777" w:rsidR="00865A4B" w:rsidRDefault="00865A4B">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865A4B" w:rsidRDefault="00865A4B">
      <w:pPr>
        <w:pStyle w:val="Defstart"/>
      </w:pPr>
      <w:r>
        <w:tab/>
      </w:r>
      <w:r>
        <w:rPr>
          <w:rStyle w:val="CharDefText"/>
        </w:rPr>
        <w:t>revenue meter</w:t>
      </w:r>
      <w:r>
        <w:t xml:space="preserve"> means a meter used to measure the supply of electricity by a network operator.</w:t>
      </w:r>
    </w:p>
    <w:p w14:paraId="2175C298" w14:textId="77777777" w:rsidR="00865A4B" w:rsidRDefault="00865A4B">
      <w:pPr>
        <w:pStyle w:val="Subsection"/>
        <w:keepNext/>
      </w:pPr>
      <w:r>
        <w:lastRenderedPageBreak/>
        <w:tab/>
        <w:t>(2)</w:t>
      </w:r>
      <w:r>
        <w:tab/>
        <w:t xml:space="preserve">An electrical contractor may use the modified procedure under subregulations (4) to (6) in relation to notifiable work of the electrical contractor if — </w:t>
      </w:r>
    </w:p>
    <w:p w14:paraId="3DB707BA" w14:textId="77777777" w:rsidR="00865A4B" w:rsidRDefault="00865A4B">
      <w:pPr>
        <w:pStyle w:val="Indenta"/>
      </w:pPr>
      <w:r>
        <w:tab/>
        <w:t>(a)</w:t>
      </w:r>
      <w:r>
        <w:tab/>
        <w:t>the work is part of a construction project; and</w:t>
      </w:r>
    </w:p>
    <w:p w14:paraId="31B0417D" w14:textId="77777777" w:rsidR="00865A4B" w:rsidRDefault="00865A4B">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865A4B" w:rsidRDefault="00865A4B">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865A4B" w:rsidRDefault="00865A4B">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865A4B" w:rsidRDefault="00865A4B">
      <w:pPr>
        <w:pStyle w:val="Subsection"/>
        <w:keepNext/>
      </w:pPr>
      <w:r>
        <w:tab/>
        <w:t>(4)</w:t>
      </w:r>
      <w:r>
        <w:tab/>
        <w:t xml:space="preserve">The modified procedure, subject to subregulations (5) and (6), is that the electrical contractor — </w:t>
      </w:r>
    </w:p>
    <w:p w14:paraId="33E19808" w14:textId="77777777" w:rsidR="00865A4B" w:rsidRDefault="00865A4B">
      <w:pPr>
        <w:pStyle w:val="Indenta"/>
      </w:pPr>
      <w:r>
        <w:tab/>
        <w:t>(a)</w:t>
      </w:r>
      <w:r>
        <w:tab/>
        <w:t>must, in accordance with regulation 51, deliver to the relevant network operator a preliminary notice in respect of the notifiable work; and</w:t>
      </w:r>
    </w:p>
    <w:p w14:paraId="709234DC" w14:textId="77777777" w:rsidR="00865A4B" w:rsidRDefault="00865A4B">
      <w:pPr>
        <w:pStyle w:val="Indenta"/>
      </w:pPr>
      <w:r>
        <w:tab/>
        <w:t>(b)</w:t>
      </w:r>
      <w:r>
        <w:tab/>
        <w:t>must, in accordance with regulation 52BC, keep a record of all electrical installing work carried out as part of or in connection with the notifiable work; and</w:t>
      </w:r>
    </w:p>
    <w:p w14:paraId="3402C07A" w14:textId="77777777" w:rsidR="00865A4B" w:rsidRDefault="00865A4B">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865A4B" w:rsidRDefault="00865A4B">
      <w:pPr>
        <w:pStyle w:val="Indenta"/>
      </w:pPr>
      <w:r>
        <w:tab/>
        <w:t>(d)</w:t>
      </w:r>
      <w:r>
        <w:tab/>
        <w:t xml:space="preserve">must, in accordance with regulation 52, deliver to the relevant network operator a notice of completion in respect of the installation of the main switchboard, before any part of the main switchboard is connected to </w:t>
      </w:r>
      <w:r>
        <w:lastRenderedPageBreak/>
        <w:t>transmission or distribution works or a private generating plant; and</w:t>
      </w:r>
    </w:p>
    <w:p w14:paraId="30FE2016" w14:textId="77777777" w:rsidR="00865A4B" w:rsidRDefault="00865A4B">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865A4B" w:rsidRDefault="00865A4B">
      <w:pPr>
        <w:pStyle w:val="Subsection"/>
        <w:keepNext/>
      </w:pPr>
      <w:r>
        <w:tab/>
        <w:t>(5)</w:t>
      </w:r>
      <w:r>
        <w:tab/>
        <w:t xml:space="preserve">If the notifiable work involves the use of a temporary supply, the electrical contractor — </w:t>
      </w:r>
    </w:p>
    <w:p w14:paraId="49FD1612" w14:textId="77777777" w:rsidR="00865A4B" w:rsidRDefault="00865A4B">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865A4B" w:rsidRDefault="00865A4B">
      <w:pPr>
        <w:pStyle w:val="Indenta"/>
      </w:pPr>
      <w:r>
        <w:tab/>
        <w:t>(b)</w:t>
      </w:r>
      <w:r>
        <w:tab/>
        <w:t>need not deliver the notice of completion referred to in subregulation (4)(d).</w:t>
      </w:r>
    </w:p>
    <w:p w14:paraId="17781431" w14:textId="77777777" w:rsidR="00865A4B" w:rsidRDefault="00865A4B">
      <w:pPr>
        <w:pStyle w:val="Subsection"/>
        <w:keepNext/>
      </w:pPr>
      <w:r>
        <w:tab/>
        <w:t>(6)</w:t>
      </w:r>
      <w:r>
        <w:tab/>
        <w:t xml:space="preserve">If the construction project is to be completed in stages, the electrical contractor — </w:t>
      </w:r>
    </w:p>
    <w:p w14:paraId="74AB5BB6" w14:textId="77777777" w:rsidR="00865A4B" w:rsidRDefault="00865A4B">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865A4B" w:rsidRDefault="00865A4B">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865A4B" w:rsidRDefault="00865A4B">
      <w:pPr>
        <w:pStyle w:val="Indenta"/>
      </w:pPr>
      <w:r>
        <w:tab/>
        <w:t>(c)</w:t>
      </w:r>
      <w:r>
        <w:tab/>
        <w:t>need not deliver the notice referred to in subregulation (4)(a); and</w:t>
      </w:r>
    </w:p>
    <w:p w14:paraId="427641B9" w14:textId="77777777" w:rsidR="00865A4B" w:rsidRDefault="00865A4B">
      <w:pPr>
        <w:pStyle w:val="Indenta"/>
      </w:pPr>
      <w:r>
        <w:tab/>
        <w:t>(d)</w:t>
      </w:r>
      <w:r>
        <w:tab/>
        <w:t>to the extent to which paragraph (b) has been complied with for all of the stages of the project, need not deliver the notice referred to in subregulation (4)(e).</w:t>
      </w:r>
    </w:p>
    <w:p w14:paraId="4DC41FDC" w14:textId="77777777" w:rsidR="00865A4B" w:rsidRDefault="00865A4B">
      <w:pPr>
        <w:pStyle w:val="Subsection"/>
        <w:keepNext/>
      </w:pPr>
      <w:r>
        <w:tab/>
        <w:t>(7)</w:t>
      </w:r>
      <w:r>
        <w:tab/>
        <w:t xml:space="preserve">Despite subregulations (4) to (6), a requirement under any of those subregulations to deliver a notice in accordance with </w:t>
      </w:r>
      <w:r>
        <w:lastRenderedPageBreak/>
        <w:t>regulation 51 or 52 in respect of notifiable work does not have effect in relation to the notifiable work if the regulation provides that the notice is not required to be delivered in respect of the notifiable work.</w:t>
      </w:r>
    </w:p>
    <w:p w14:paraId="780729F6" w14:textId="77777777" w:rsidR="00865A4B" w:rsidRDefault="00865A4B">
      <w:pPr>
        <w:pStyle w:val="Footnotesection"/>
      </w:pPr>
      <w:r>
        <w:tab/>
        <w:t>[Regulation 52BB inserted: Gazette 8 Jan 2019 p. 12</w:t>
      </w:r>
      <w:r>
        <w:noBreakHyphen/>
        <w:t>15.]</w:t>
      </w:r>
    </w:p>
    <w:p w14:paraId="45E1C9EA" w14:textId="77777777" w:rsidR="00865A4B" w:rsidRDefault="00865A4B">
      <w:pPr>
        <w:pStyle w:val="Heading5"/>
      </w:pPr>
      <w:bookmarkStart w:id="116" w:name="_Toc242692107"/>
      <w:r>
        <w:rPr>
          <w:rStyle w:val="CharSectno"/>
        </w:rPr>
        <w:t>52BC</w:t>
      </w:r>
      <w:r>
        <w:t>.</w:t>
      </w:r>
      <w:r>
        <w:tab/>
        <w:t>Modified procedure: record of electrical installing work</w:t>
      </w:r>
      <w:bookmarkEnd w:id="116"/>
    </w:p>
    <w:p w14:paraId="020BE01E" w14:textId="77777777" w:rsidR="00865A4B" w:rsidRDefault="00865A4B">
      <w:pPr>
        <w:pStyle w:val="Subsection"/>
        <w:keepNext/>
      </w:pPr>
      <w:r>
        <w:tab/>
        <w:t>(1)</w:t>
      </w:r>
      <w:r>
        <w:tab/>
        <w:t xml:space="preserve">The record to be kept under regulation 52BB(4)(b) by the electrical contractor must include the following — </w:t>
      </w:r>
    </w:p>
    <w:p w14:paraId="1CA184AA" w14:textId="77777777" w:rsidR="00865A4B" w:rsidRDefault="00865A4B">
      <w:pPr>
        <w:pStyle w:val="Indenta"/>
      </w:pPr>
      <w:r>
        <w:tab/>
        <w:t>(a)</w:t>
      </w:r>
      <w:r>
        <w:tab/>
        <w:t>a concise description of the work carried out;</w:t>
      </w:r>
    </w:p>
    <w:p w14:paraId="7B6B3636" w14:textId="77777777" w:rsidR="00865A4B" w:rsidRDefault="00865A4B">
      <w:pPr>
        <w:pStyle w:val="Indenta"/>
      </w:pPr>
      <w:r>
        <w:tab/>
        <w:t>(b)</w:t>
      </w:r>
      <w:r>
        <w:tab/>
        <w:t>the date on which the work was completed;</w:t>
      </w:r>
    </w:p>
    <w:p w14:paraId="5B0BBF42" w14:textId="77777777" w:rsidR="00865A4B" w:rsidRDefault="00865A4B">
      <w:pPr>
        <w:pStyle w:val="Indenta"/>
      </w:pPr>
      <w:r>
        <w:tab/>
        <w:t>(c)</w:t>
      </w:r>
      <w:r>
        <w:tab/>
        <w:t>the name and licence number of each electrical worker who carried out the work;</w:t>
      </w:r>
    </w:p>
    <w:p w14:paraId="6CB53ABD" w14:textId="77777777" w:rsidR="00865A4B" w:rsidRDefault="00865A4B">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865A4B" w:rsidRDefault="00865A4B">
      <w:pPr>
        <w:pStyle w:val="Subsection"/>
        <w:keepNext/>
      </w:pPr>
      <w:r>
        <w:tab/>
        <w:t>(2)</w:t>
      </w:r>
      <w:r>
        <w:tab/>
        <w:t xml:space="preserve">The record must be — </w:t>
      </w:r>
    </w:p>
    <w:p w14:paraId="055FBC25" w14:textId="77777777" w:rsidR="00865A4B" w:rsidRDefault="00865A4B">
      <w:pPr>
        <w:pStyle w:val="Indenta"/>
      </w:pPr>
      <w:r>
        <w:tab/>
        <w:t>(a)</w:t>
      </w:r>
      <w:r>
        <w:tab/>
        <w:t>in an electronic form approved by the Director; and</w:t>
      </w:r>
    </w:p>
    <w:p w14:paraId="44C18DEA" w14:textId="77777777" w:rsidR="00865A4B" w:rsidRDefault="00865A4B">
      <w:pPr>
        <w:pStyle w:val="Indenta"/>
      </w:pPr>
      <w:r>
        <w:tab/>
        <w:t>(b)</w:t>
      </w:r>
      <w:r>
        <w:tab/>
        <w:t>updated weekly; and</w:t>
      </w:r>
    </w:p>
    <w:p w14:paraId="506E25DF" w14:textId="77777777" w:rsidR="00865A4B" w:rsidRDefault="00865A4B">
      <w:pPr>
        <w:pStyle w:val="Indenta"/>
      </w:pPr>
      <w:r>
        <w:tab/>
        <w:t>(c)</w:t>
      </w:r>
      <w:r>
        <w:tab/>
        <w:t>kept on site; and</w:t>
      </w:r>
    </w:p>
    <w:p w14:paraId="2CAFAA03" w14:textId="77777777" w:rsidR="00865A4B" w:rsidRDefault="00865A4B">
      <w:pPr>
        <w:pStyle w:val="Indenta"/>
      </w:pPr>
      <w:r>
        <w:tab/>
        <w:t>(d)</w:t>
      </w:r>
      <w:r>
        <w:tab/>
        <w:t>produced on demand by an inspector; and</w:t>
      </w:r>
    </w:p>
    <w:p w14:paraId="6A1A124C" w14:textId="77777777" w:rsidR="00865A4B" w:rsidRDefault="00865A4B">
      <w:pPr>
        <w:pStyle w:val="Indenta"/>
      </w:pPr>
      <w:r>
        <w:tab/>
        <w:t>(e)</w:t>
      </w:r>
      <w:r>
        <w:tab/>
        <w:t>retained for a period of 5 years after completion of the construction project.</w:t>
      </w:r>
    </w:p>
    <w:p w14:paraId="053CEC51" w14:textId="77777777" w:rsidR="00865A4B" w:rsidRDefault="00865A4B">
      <w:pPr>
        <w:pStyle w:val="Subsection"/>
        <w:keepNext/>
      </w:pPr>
      <w:r>
        <w:tab/>
        <w:t>(3)</w:t>
      </w:r>
      <w:r>
        <w:tab/>
        <w:t xml:space="preserve">Subregulation (4) applies to an electrical contractor if the Director is satisfied that — </w:t>
      </w:r>
    </w:p>
    <w:p w14:paraId="0D4298D3" w14:textId="77777777" w:rsidR="00865A4B" w:rsidRDefault="00865A4B">
      <w:pPr>
        <w:pStyle w:val="Indenta"/>
        <w:keepNext/>
      </w:pPr>
      <w:r>
        <w:tab/>
        <w:t>(a)</w:t>
      </w:r>
      <w:r>
        <w:tab/>
        <w:t xml:space="preserve">the electrical contractor — </w:t>
      </w:r>
    </w:p>
    <w:p w14:paraId="4EED8F5F" w14:textId="77777777" w:rsidR="00865A4B" w:rsidRDefault="00865A4B">
      <w:pPr>
        <w:pStyle w:val="Indenti"/>
      </w:pPr>
      <w:r>
        <w:tab/>
        <w:t>(i)</w:t>
      </w:r>
      <w:r>
        <w:tab/>
        <w:t>has failed to comply with an obligation under regulation 52BB(4) to (6); or</w:t>
      </w:r>
    </w:p>
    <w:p w14:paraId="0AA21C9C" w14:textId="77777777" w:rsidR="00865A4B" w:rsidRDefault="00865A4B">
      <w:pPr>
        <w:pStyle w:val="Indenti"/>
        <w:keepNext/>
      </w:pPr>
      <w:r>
        <w:tab/>
        <w:t>(ii)</w:t>
      </w:r>
      <w:r>
        <w:tab/>
        <w:t xml:space="preserve">has made a record under regulation 52BB(4)(b) that the electrical contractor knows, or ought </w:t>
      </w:r>
      <w:r>
        <w:lastRenderedPageBreak/>
        <w:t>reasonably to know, is false or misleading in a material particular;</w:t>
      </w:r>
    </w:p>
    <w:p w14:paraId="08305222" w14:textId="77777777" w:rsidR="00865A4B" w:rsidRDefault="00865A4B">
      <w:pPr>
        <w:pStyle w:val="Indenta"/>
      </w:pPr>
      <w:r>
        <w:tab/>
      </w:r>
      <w:r>
        <w:tab/>
        <w:t>and</w:t>
      </w:r>
    </w:p>
    <w:p w14:paraId="40CBA470" w14:textId="77777777" w:rsidR="00865A4B" w:rsidRDefault="00865A4B">
      <w:pPr>
        <w:pStyle w:val="Indenta"/>
      </w:pPr>
      <w:r>
        <w:tab/>
        <w:t>(b)</w:t>
      </w:r>
      <w:r>
        <w:tab/>
        <w:t>in the case of a failure described in paragraph (a)(i), the failure is either not minor or has been repeated.</w:t>
      </w:r>
    </w:p>
    <w:p w14:paraId="5F703E78" w14:textId="77777777" w:rsidR="00865A4B" w:rsidRDefault="00865A4B">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865A4B" w:rsidRDefault="00865A4B">
      <w:pPr>
        <w:pStyle w:val="Indenta"/>
      </w:pPr>
      <w:r>
        <w:tab/>
        <w:t>(a)</w:t>
      </w:r>
      <w:r>
        <w:tab/>
        <w:t>cease, on the day specified in the order, using the modified procedure in relation to the notifiable work;</w:t>
      </w:r>
    </w:p>
    <w:p w14:paraId="1811E048" w14:textId="77777777" w:rsidR="00865A4B" w:rsidRDefault="00865A4B">
      <w:pPr>
        <w:pStyle w:val="Indenta"/>
      </w:pPr>
      <w:r>
        <w:tab/>
        <w:t>(b)</w:t>
      </w:r>
      <w:r>
        <w:tab/>
        <w:t>remedy any failure to comply with an obligation under regulation 52BB(4) to (6).</w:t>
      </w:r>
    </w:p>
    <w:p w14:paraId="00D5F9CF" w14:textId="77777777" w:rsidR="00865A4B" w:rsidRDefault="00865A4B">
      <w:pPr>
        <w:pStyle w:val="Subsection"/>
        <w:keepNext/>
      </w:pPr>
      <w:r>
        <w:tab/>
        <w:t>(5)</w:t>
      </w:r>
      <w:r>
        <w:tab/>
        <w:t>An electrical contractor given an order under subregulation (4) must comply with the order.</w:t>
      </w:r>
    </w:p>
    <w:p w14:paraId="2BDD30E6" w14:textId="77777777" w:rsidR="00865A4B" w:rsidRDefault="00865A4B">
      <w:pPr>
        <w:pStyle w:val="Footnotesection"/>
      </w:pPr>
      <w:r>
        <w:tab/>
        <w:t>[Regulation 52BC inserted: Gazette 8 Jan 2019 p. 15</w:t>
      </w:r>
      <w:r>
        <w:noBreakHyphen/>
        <w:t>16.]</w:t>
      </w:r>
    </w:p>
    <w:p w14:paraId="5FA9B1F5" w14:textId="77777777" w:rsidR="00865A4B" w:rsidRDefault="00865A4B">
      <w:pPr>
        <w:pStyle w:val="Heading5"/>
      </w:pPr>
      <w:bookmarkStart w:id="117" w:name="_Toc242692108"/>
      <w:r>
        <w:rPr>
          <w:rStyle w:val="CharSectno"/>
        </w:rPr>
        <w:t>52BD</w:t>
      </w:r>
      <w:r>
        <w:t>.</w:t>
      </w:r>
      <w:r>
        <w:tab/>
        <w:t>Modified procedure: notice requirements</w:t>
      </w:r>
      <w:bookmarkEnd w:id="117"/>
    </w:p>
    <w:p w14:paraId="0C1CF782" w14:textId="77777777" w:rsidR="00865A4B" w:rsidRDefault="00865A4B">
      <w:pPr>
        <w:pStyle w:val="Subsection"/>
        <w:keepNext/>
      </w:pPr>
      <w:r>
        <w:tab/>
        <w:t>(1)</w:t>
      </w:r>
      <w:r>
        <w:tab/>
        <w:t xml:space="preserve">An electrical contractor who decides to use the modified procedure in relation to notifiable work — </w:t>
      </w:r>
    </w:p>
    <w:p w14:paraId="4E4FFCCF" w14:textId="77777777" w:rsidR="00865A4B" w:rsidRDefault="00865A4B">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865A4B" w:rsidRDefault="00865A4B">
      <w:pPr>
        <w:pStyle w:val="Indenta"/>
      </w:pPr>
      <w:r>
        <w:tab/>
        <w:t>(b)</w:t>
      </w:r>
      <w:r>
        <w:tab/>
        <w:t>may decide to cease using the modified procedure in relation to any further notifiable work to be carried out as part of the construction project.</w:t>
      </w:r>
    </w:p>
    <w:p w14:paraId="0B8C6953" w14:textId="77777777" w:rsidR="00865A4B" w:rsidRDefault="00865A4B">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865A4B" w:rsidRDefault="00865A4B">
      <w:pPr>
        <w:pStyle w:val="Subsection"/>
        <w:keepNext/>
      </w:pPr>
      <w:r>
        <w:lastRenderedPageBreak/>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865A4B" w:rsidRDefault="00865A4B">
      <w:pPr>
        <w:pStyle w:val="Footnotesection"/>
      </w:pPr>
      <w:r>
        <w:tab/>
        <w:t>[Regulation 52BD inserted: Gazette 8 Jan 2019 p. 16.]</w:t>
      </w:r>
    </w:p>
    <w:p w14:paraId="372C25CA" w14:textId="77777777" w:rsidR="00865A4B" w:rsidRDefault="00865A4B">
      <w:pPr>
        <w:pStyle w:val="Heading5"/>
      </w:pPr>
      <w:bookmarkStart w:id="118" w:name="_Toc242692109"/>
      <w:r>
        <w:rPr>
          <w:rStyle w:val="CharSectno"/>
        </w:rPr>
        <w:t>52BE</w:t>
      </w:r>
      <w:r>
        <w:t>.</w:t>
      </w:r>
      <w:r>
        <w:tab/>
        <w:t>Modified procedure: opting in and ceasing</w:t>
      </w:r>
      <w:bookmarkEnd w:id="118"/>
    </w:p>
    <w:p w14:paraId="33B28236" w14:textId="77777777" w:rsidR="00865A4B" w:rsidRDefault="00865A4B">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865A4B" w:rsidRDefault="00865A4B">
      <w:pPr>
        <w:pStyle w:val="Indenta"/>
      </w:pPr>
      <w:r>
        <w:tab/>
        <w:t>(a)</w:t>
      </w:r>
      <w:r>
        <w:tab/>
        <w:t>the electrical contractor could have done so at the beginning of the project; and</w:t>
      </w:r>
    </w:p>
    <w:p w14:paraId="6B998512" w14:textId="77777777" w:rsidR="00865A4B" w:rsidRDefault="00865A4B">
      <w:pPr>
        <w:pStyle w:val="Indenta"/>
      </w:pPr>
      <w:r>
        <w:tab/>
        <w:t>(b)</w:t>
      </w:r>
      <w:r>
        <w:tab/>
        <w:t>the project is unlikely to be completed within the next 6 months; and</w:t>
      </w:r>
    </w:p>
    <w:p w14:paraId="7B92FECB" w14:textId="77777777" w:rsidR="00865A4B" w:rsidRDefault="00865A4B">
      <w:pPr>
        <w:pStyle w:val="Indenta"/>
      </w:pPr>
      <w:r>
        <w:tab/>
        <w:t>(c)</w:t>
      </w:r>
      <w:r>
        <w:tab/>
        <w:t>the electrical contractor has not previously used the modified procedure in relation to the construction project.</w:t>
      </w:r>
    </w:p>
    <w:p w14:paraId="5145AA4E" w14:textId="77777777" w:rsidR="00865A4B" w:rsidRDefault="00865A4B">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865A4B" w:rsidRDefault="00865A4B">
      <w:pPr>
        <w:pStyle w:val="Footnotesection"/>
      </w:pPr>
      <w:r>
        <w:tab/>
        <w:t>[Regulation 52BE inserted: Gazette 8 Jan 2019 p. 16</w:t>
      </w:r>
      <w:r>
        <w:noBreakHyphen/>
        <w:t>17.]</w:t>
      </w:r>
    </w:p>
    <w:p w14:paraId="2D2F5AB1" w14:textId="77777777" w:rsidR="00865A4B" w:rsidRDefault="00865A4B">
      <w:pPr>
        <w:pStyle w:val="Heading5"/>
        <w:keepNext w:val="0"/>
      </w:pPr>
      <w:bookmarkStart w:id="119" w:name="_Toc242692110"/>
      <w:r>
        <w:rPr>
          <w:rStyle w:val="CharSectno"/>
        </w:rPr>
        <w:t>52C</w:t>
      </w:r>
      <w:r>
        <w:t>.</w:t>
      </w:r>
      <w:r>
        <w:tab/>
        <w:t>Electrical contractor’s duties as to electrical installing work</w:t>
      </w:r>
      <w:bookmarkEnd w:id="119"/>
      <w:r>
        <w:t xml:space="preserve"> </w:t>
      </w:r>
    </w:p>
    <w:p w14:paraId="0CB7028F" w14:textId="77777777" w:rsidR="00865A4B" w:rsidRDefault="00865A4B">
      <w:pPr>
        <w:pStyle w:val="Subsection"/>
      </w:pPr>
      <w:r>
        <w:tab/>
        <w:t>(1)</w:t>
      </w:r>
      <w:r>
        <w:tab/>
        <w:t xml:space="preserve">An electrical contractor who carries out electrical installing work, or causes electrical installing work to be carried out, must ensure that — </w:t>
      </w:r>
    </w:p>
    <w:p w14:paraId="63E9DBA6" w14:textId="77777777" w:rsidR="00865A4B" w:rsidRDefault="00865A4B">
      <w:pPr>
        <w:pStyle w:val="Indenta"/>
      </w:pPr>
      <w:r>
        <w:tab/>
        <w:t>(a)</w:t>
      </w:r>
      <w:r>
        <w:tab/>
        <w:t xml:space="preserve">any electrician employed or engaged by the electrical contractor to carry out any of the electrical installing work — </w:t>
      </w:r>
    </w:p>
    <w:p w14:paraId="1D9C55E2" w14:textId="77777777" w:rsidR="00865A4B" w:rsidRDefault="00865A4B">
      <w:pPr>
        <w:pStyle w:val="Indenti"/>
      </w:pPr>
      <w:r>
        <w:lastRenderedPageBreak/>
        <w:tab/>
        <w:t>(i)</w:t>
      </w:r>
      <w:r>
        <w:tab/>
        <w:t>has had appropriate training; and</w:t>
      </w:r>
    </w:p>
    <w:p w14:paraId="11978C22" w14:textId="77777777" w:rsidR="00865A4B" w:rsidRDefault="00865A4B">
      <w:pPr>
        <w:pStyle w:val="Indenti"/>
      </w:pPr>
      <w:r>
        <w:tab/>
        <w:t>(ii)</w:t>
      </w:r>
      <w:r>
        <w:tab/>
        <w:t>holds a current licence; and</w:t>
      </w:r>
    </w:p>
    <w:p w14:paraId="7DE79D55" w14:textId="77777777" w:rsidR="00865A4B" w:rsidRDefault="00865A4B">
      <w:pPr>
        <w:pStyle w:val="Indenti"/>
        <w:keepNext/>
      </w:pPr>
      <w:r>
        <w:tab/>
        <w:t>(iii)</w:t>
      </w:r>
      <w:r>
        <w:tab/>
        <w:t>is competent to carry out the work;</w:t>
      </w:r>
    </w:p>
    <w:p w14:paraId="398BD3CB" w14:textId="77777777" w:rsidR="00865A4B" w:rsidRDefault="00865A4B">
      <w:pPr>
        <w:pStyle w:val="Indenta"/>
      </w:pPr>
      <w:r>
        <w:tab/>
      </w:r>
      <w:r>
        <w:tab/>
        <w:t>and</w:t>
      </w:r>
    </w:p>
    <w:p w14:paraId="4448EDC9" w14:textId="77777777" w:rsidR="00865A4B" w:rsidRDefault="00865A4B">
      <w:pPr>
        <w:pStyle w:val="Indenta"/>
        <w:keepNext/>
      </w:pPr>
      <w:r>
        <w:tab/>
        <w:t>(b)</w:t>
      </w:r>
      <w:r>
        <w:tab/>
        <w:t xml:space="preserve">when the electrical installing work is completed — </w:t>
      </w:r>
    </w:p>
    <w:p w14:paraId="3CD70618" w14:textId="77777777" w:rsidR="00865A4B" w:rsidRDefault="00865A4B">
      <w:pPr>
        <w:pStyle w:val="Indenti"/>
      </w:pPr>
      <w:r>
        <w:tab/>
        <w:t>(i)</w:t>
      </w:r>
      <w:r>
        <w:tab/>
        <w:t>it is checked and tested; and</w:t>
      </w:r>
    </w:p>
    <w:p w14:paraId="2011AAE6" w14:textId="77777777" w:rsidR="00865A4B" w:rsidRDefault="00865A4B">
      <w:pPr>
        <w:pStyle w:val="Indenti"/>
        <w:keepNext/>
      </w:pPr>
      <w:r>
        <w:tab/>
        <w:t>(ii)</w:t>
      </w:r>
      <w:r>
        <w:tab/>
        <w:t>the electrical installation is safe to use;</w:t>
      </w:r>
    </w:p>
    <w:p w14:paraId="60D60DC6" w14:textId="77777777" w:rsidR="00865A4B" w:rsidRDefault="00865A4B">
      <w:pPr>
        <w:pStyle w:val="Indenta"/>
      </w:pPr>
      <w:r>
        <w:tab/>
      </w:r>
      <w:r>
        <w:tab/>
        <w:t>and</w:t>
      </w:r>
    </w:p>
    <w:p w14:paraId="0EDB4511" w14:textId="77777777" w:rsidR="00865A4B" w:rsidRDefault="00865A4B">
      <w:pPr>
        <w:pStyle w:val="Indenta"/>
      </w:pPr>
      <w:r>
        <w:tab/>
        <w:t>(c)</w:t>
      </w:r>
      <w:r>
        <w:tab/>
        <w:t>the electrical installing work is completed to a trade finish.</w:t>
      </w:r>
    </w:p>
    <w:p w14:paraId="0CF55261" w14:textId="77777777" w:rsidR="00865A4B" w:rsidRDefault="00865A4B">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865A4B" w:rsidRDefault="00865A4B">
      <w:pPr>
        <w:pStyle w:val="Footnotesection"/>
        <w:ind w:left="890" w:hanging="890"/>
      </w:pPr>
      <w:r>
        <w:tab/>
        <w:t>[Regulation 52C inserted: Gazette 31 Dec 2007 p. 6528</w:t>
      </w:r>
      <w:r>
        <w:noBreakHyphen/>
        <w:t>9; amended: Gazette 13 Apr 2012 p. 1653</w:t>
      </w:r>
      <w:r>
        <w:noBreakHyphen/>
        <w:t>4.]</w:t>
      </w:r>
    </w:p>
    <w:p w14:paraId="76E8AE7A" w14:textId="77777777" w:rsidR="00865A4B" w:rsidRDefault="00865A4B">
      <w:pPr>
        <w:pStyle w:val="Heading5"/>
        <w:rPr>
          <w:snapToGrid w:val="0"/>
        </w:rPr>
      </w:pPr>
      <w:bookmarkStart w:id="120" w:name="_Toc242692111"/>
      <w:r>
        <w:rPr>
          <w:rStyle w:val="CharSectno"/>
        </w:rPr>
        <w:t>53</w:t>
      </w:r>
      <w:r>
        <w:rPr>
          <w:snapToGrid w:val="0"/>
        </w:rPr>
        <w:t>.</w:t>
      </w:r>
      <w:r>
        <w:rPr>
          <w:snapToGrid w:val="0"/>
        </w:rPr>
        <w:tab/>
        <w:t>Electrical installing work other than by electrical contractors etc., unlicensed persons not to be employed, engaged etc.</w:t>
      </w:r>
      <w:bookmarkEnd w:id="120"/>
    </w:p>
    <w:p w14:paraId="577A7B86" w14:textId="77777777" w:rsidR="00865A4B" w:rsidRDefault="00865A4B">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865A4B" w:rsidRDefault="00865A4B">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865A4B" w:rsidRDefault="00865A4B">
      <w:pPr>
        <w:pStyle w:val="Ednotesubsection"/>
        <w:keepNext/>
      </w:pPr>
      <w:r>
        <w:lastRenderedPageBreak/>
        <w:tab/>
        <w:t>[(3), (4)</w:t>
      </w:r>
      <w:r>
        <w:tab/>
        <w:t>deleted]</w:t>
      </w:r>
    </w:p>
    <w:p w14:paraId="39364600" w14:textId="77777777" w:rsidR="00865A4B" w:rsidRDefault="00865A4B">
      <w:pPr>
        <w:pStyle w:val="Footnotesection"/>
        <w:spacing w:before="100"/>
        <w:ind w:left="890" w:hanging="890"/>
      </w:pPr>
      <w:r>
        <w:tab/>
        <w:t xml:space="preserve">[Regulation 53 amended: Gazette 23 Dec 1994 p. 7134; 31 Dec 2007 p. 6529; 2 May 2017 p. 2300; SL 2022/36 r. 15.] </w:t>
      </w:r>
    </w:p>
    <w:p w14:paraId="72282D89" w14:textId="30918C38" w:rsidR="00865A4B" w:rsidRDefault="00865A4B">
      <w:pPr>
        <w:pStyle w:val="Heading5"/>
      </w:pPr>
      <w:bookmarkStart w:id="121" w:name="_Toc242692112"/>
      <w:r>
        <w:rPr>
          <w:rStyle w:val="CharSectno"/>
        </w:rPr>
        <w:t>53A</w:t>
      </w:r>
      <w:r>
        <w:rPr>
          <w:snapToGrid w:val="0"/>
        </w:rPr>
        <w:t>.</w:t>
      </w:r>
      <w:r>
        <w:rPr>
          <w:snapToGrid w:val="0"/>
        </w:rPr>
        <w:tab/>
      </w:r>
      <w:r>
        <w:t>When further inspection fees payable</w:t>
      </w:r>
      <w:bookmarkEnd w:id="121"/>
    </w:p>
    <w:p w14:paraId="0A67E22D" w14:textId="77777777" w:rsidR="00865A4B" w:rsidRDefault="00865A4B">
      <w:pPr>
        <w:pStyle w:val="Subsection"/>
        <w:keepNext/>
        <w:rPr>
          <w:snapToGrid w:val="0"/>
        </w:rPr>
      </w:pPr>
      <w:r>
        <w:rPr>
          <w:snapToGrid w:val="0"/>
        </w:rPr>
        <w:tab/>
        <w:t>(1)</w:t>
      </w:r>
      <w:r>
        <w:rPr>
          <w:snapToGrid w:val="0"/>
        </w:rPr>
        <w:tab/>
        <w:t>Subject to subregulation (2), where — </w:t>
      </w:r>
    </w:p>
    <w:p w14:paraId="4E5C8022" w14:textId="77777777" w:rsidR="00865A4B" w:rsidRDefault="00865A4B">
      <w:pPr>
        <w:pStyle w:val="Indenta"/>
        <w:spacing w:before="100"/>
        <w:rPr>
          <w:snapToGrid w:val="0"/>
        </w:rPr>
      </w:pPr>
      <w:r>
        <w:rPr>
          <w:snapToGrid w:val="0"/>
        </w:rPr>
        <w:tab/>
        <w:t>(a)</w:t>
      </w:r>
      <w:r>
        <w:rPr>
          <w:snapToGrid w:val="0"/>
        </w:rPr>
        <w:tab/>
        <w:t>on receipt of a notice of completion under regulation 52; or</w:t>
      </w:r>
    </w:p>
    <w:p w14:paraId="4DAC8380" w14:textId="77777777" w:rsidR="00865A4B" w:rsidRDefault="00865A4B">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865A4B" w:rsidRDefault="00865A4B">
      <w:pPr>
        <w:pStyle w:val="Subsection"/>
        <w:keepNext/>
        <w:keepLines/>
        <w:rPr>
          <w:snapToGrid w:val="0"/>
        </w:rPr>
      </w:pPr>
      <w:r>
        <w:rPr>
          <w:snapToGrid w:val="0"/>
        </w:rPr>
        <w:tab/>
      </w:r>
      <w:r>
        <w:rPr>
          <w:snapToGrid w:val="0"/>
        </w:rPr>
        <w:tab/>
        <w:t>an inspector is of the opinion that — </w:t>
      </w:r>
    </w:p>
    <w:p w14:paraId="4BA0EF17" w14:textId="77777777" w:rsidR="00865A4B" w:rsidRDefault="00865A4B">
      <w:pPr>
        <w:pStyle w:val="Indenta"/>
        <w:keepLines/>
        <w:rPr>
          <w:snapToGrid w:val="0"/>
        </w:rPr>
      </w:pPr>
      <w:r>
        <w:rPr>
          <w:snapToGrid w:val="0"/>
        </w:rPr>
        <w:tab/>
        <w:t>(c)</w:t>
      </w:r>
      <w:r>
        <w:rPr>
          <w:snapToGrid w:val="0"/>
        </w:rPr>
        <w:tab/>
        <w:t>an installation fails to conform to regulation 49; and</w:t>
      </w:r>
    </w:p>
    <w:p w14:paraId="78011D65" w14:textId="77777777" w:rsidR="00865A4B" w:rsidRDefault="00865A4B">
      <w:pPr>
        <w:pStyle w:val="Indenta"/>
        <w:keepNext/>
        <w:rPr>
          <w:snapToGrid w:val="0"/>
        </w:rPr>
      </w:pPr>
      <w:r>
        <w:rPr>
          <w:snapToGrid w:val="0"/>
        </w:rPr>
        <w:tab/>
        <w:t>(d)</w:t>
      </w:r>
      <w:r>
        <w:rPr>
          <w:snapToGrid w:val="0"/>
        </w:rPr>
        <w:tab/>
        <w:t>by virtue of that failure an installation requires a further inspection,</w:t>
      </w:r>
    </w:p>
    <w:p w14:paraId="5DD195F0" w14:textId="49BE5DC2" w:rsidR="00865A4B" w:rsidRDefault="00865A4B">
      <w:pPr>
        <w:pStyle w:val="Subsection"/>
        <w:rPr>
          <w:snapToGrid w:val="0"/>
        </w:rPr>
      </w:pPr>
      <w:r>
        <w:rPr>
          <w:snapToGrid w:val="0"/>
        </w:rPr>
        <w:tab/>
      </w:r>
      <w:r>
        <w:rPr>
          <w:snapToGrid w:val="0"/>
        </w:rPr>
        <w:tab/>
        <w:t xml:space="preserve">the fee </w:t>
      </w:r>
      <w:r>
        <w:t>in Schedule 1 item 11(a) or (b), as the case requires,</w:t>
      </w:r>
      <w:r>
        <w:rPr>
          <w:snapToGrid w:val="0"/>
        </w:rPr>
        <w:t xml:space="preserve"> is payable by the electrical contractor to the relevant </w:t>
      </w:r>
      <w:r>
        <w:t>network operator</w:t>
      </w:r>
      <w:r>
        <w:rPr>
          <w:snapToGrid w:val="0"/>
        </w:rPr>
        <w:t xml:space="preserve"> in relation to each further inspection related to that failure.</w:t>
      </w:r>
    </w:p>
    <w:p w14:paraId="4C7207E8" w14:textId="77777777" w:rsidR="00865A4B" w:rsidRDefault="00865A4B">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4B9D73B6" w:rsidR="00865A4B" w:rsidRDefault="00865A4B">
      <w:pPr>
        <w:pStyle w:val="Footnotesection"/>
      </w:pPr>
      <w:r>
        <w:tab/>
        <w:t xml:space="preserve">[Regulation 53A inserted: Gazette 24 Apr 1992 p. 1729; amended: Gazette 31 Dec 2007 p. 6539; SL 2024/96 r. 21; SL 2026/67 r. 29.] </w:t>
      </w:r>
    </w:p>
    <w:p w14:paraId="79848771" w14:textId="77777777" w:rsidR="00865A4B" w:rsidRDefault="00865A4B">
      <w:pPr>
        <w:pStyle w:val="Heading5"/>
        <w:rPr>
          <w:snapToGrid w:val="0"/>
        </w:rPr>
      </w:pPr>
      <w:bookmarkStart w:id="122" w:name="_Toc242692113"/>
      <w:r>
        <w:rPr>
          <w:rStyle w:val="CharSectno"/>
        </w:rPr>
        <w:t>54</w:t>
      </w:r>
      <w:r>
        <w:rPr>
          <w:snapToGrid w:val="0"/>
        </w:rPr>
        <w:t>.</w:t>
      </w:r>
      <w:r>
        <w:rPr>
          <w:snapToGrid w:val="0"/>
        </w:rPr>
        <w:tab/>
        <w:t>Notices of completion and certain records, signing of</w:t>
      </w:r>
      <w:bookmarkEnd w:id="122"/>
      <w:r>
        <w:rPr>
          <w:snapToGrid w:val="0"/>
        </w:rPr>
        <w:t xml:space="preserve"> </w:t>
      </w:r>
    </w:p>
    <w:p w14:paraId="6C4CE8F1" w14:textId="77777777" w:rsidR="00865A4B" w:rsidRDefault="00865A4B">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865A4B" w:rsidRDefault="00865A4B">
      <w:pPr>
        <w:pStyle w:val="Indenta"/>
        <w:rPr>
          <w:snapToGrid w:val="0"/>
        </w:rPr>
      </w:pPr>
      <w:r>
        <w:rPr>
          <w:snapToGrid w:val="0"/>
        </w:rPr>
        <w:tab/>
        <w:t>(a)</w:t>
      </w:r>
      <w:r>
        <w:rPr>
          <w:snapToGrid w:val="0"/>
        </w:rPr>
        <w:tab/>
        <w:t>the electrical contractor concerned; or</w:t>
      </w:r>
    </w:p>
    <w:p w14:paraId="2CFC7A3E" w14:textId="77777777" w:rsidR="00865A4B" w:rsidRDefault="00865A4B">
      <w:pPr>
        <w:pStyle w:val="Indenta"/>
        <w:rPr>
          <w:snapToGrid w:val="0"/>
        </w:rPr>
      </w:pPr>
      <w:r>
        <w:rPr>
          <w:snapToGrid w:val="0"/>
        </w:rPr>
        <w:lastRenderedPageBreak/>
        <w:tab/>
        <w:t>(b)</w:t>
      </w:r>
      <w:r>
        <w:rPr>
          <w:snapToGrid w:val="0"/>
        </w:rPr>
        <w:tab/>
        <w:t xml:space="preserve">a </w:t>
      </w:r>
      <w:r>
        <w:t>nominee</w:t>
      </w:r>
      <w:r>
        <w:rPr>
          <w:snapToGrid w:val="0"/>
        </w:rPr>
        <w:t xml:space="preserve"> in respect of the licence held by the electrical contractor concerned; or</w:t>
      </w:r>
    </w:p>
    <w:p w14:paraId="6CEA67E6" w14:textId="77777777" w:rsidR="00865A4B" w:rsidRDefault="00865A4B">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865A4B" w:rsidRDefault="00865A4B">
      <w:pPr>
        <w:pStyle w:val="Indenta"/>
        <w:keepNext/>
        <w:rPr>
          <w:snapToGrid w:val="0"/>
        </w:rPr>
      </w:pPr>
      <w:r>
        <w:rPr>
          <w:snapToGrid w:val="0"/>
        </w:rPr>
        <w:tab/>
        <w:t>(d)</w:t>
      </w:r>
      <w:r>
        <w:rPr>
          <w:snapToGrid w:val="0"/>
        </w:rPr>
        <w:tab/>
        <w:t>the person carrying out the work approved by the Board under regulation 33(2)(a),</w:t>
      </w:r>
    </w:p>
    <w:p w14:paraId="709B5011" w14:textId="77777777" w:rsidR="00865A4B" w:rsidRDefault="00865A4B">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865A4B" w:rsidRDefault="00865A4B">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865A4B" w:rsidRDefault="00865A4B">
      <w:pPr>
        <w:pStyle w:val="Indenta"/>
      </w:pPr>
      <w:r>
        <w:tab/>
        <w:t>(a)</w:t>
      </w:r>
      <w:r>
        <w:tab/>
        <w:t>the electrical installing work was carried out under the authority of an electrical contractor’s licence held by the electrical contractor concerned; and</w:t>
      </w:r>
    </w:p>
    <w:p w14:paraId="4E0AFE1F" w14:textId="77777777" w:rsidR="00865A4B" w:rsidRDefault="00865A4B">
      <w:pPr>
        <w:pStyle w:val="Indenta"/>
      </w:pPr>
      <w:r>
        <w:tab/>
        <w:t>(b)</w:t>
      </w:r>
      <w:r>
        <w:tab/>
        <w:t>the licensed electrical worker was a nominee in respect of the licence held by the electrical contractor concerned.</w:t>
      </w:r>
    </w:p>
    <w:p w14:paraId="16C3DAFC" w14:textId="77777777" w:rsidR="00865A4B" w:rsidRDefault="00865A4B">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865A4B" w:rsidRDefault="00865A4B">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865A4B" w:rsidRDefault="00865A4B">
      <w:pPr>
        <w:pStyle w:val="Subsection"/>
        <w:keepNext/>
        <w:rPr>
          <w:snapToGrid w:val="0"/>
        </w:rPr>
      </w:pPr>
      <w:r>
        <w:rPr>
          <w:snapToGrid w:val="0"/>
        </w:rPr>
        <w:lastRenderedPageBreak/>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14:paraId="67E6DCBF" w14:textId="77777777" w:rsidR="00865A4B" w:rsidRDefault="00865A4B">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865A4B" w:rsidRDefault="00865A4B">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865A4B" w:rsidRDefault="00865A4B">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865A4B" w:rsidRDefault="00865A4B">
      <w:pPr>
        <w:pStyle w:val="Footnotesection"/>
      </w:pPr>
      <w:r>
        <w:tab/>
        <w:t>[Regulation 54 amended: Gazette 31 Dec 2007 p. 6538; 17 May 2011 p. 1822; 2 May 2017 p. 2300</w:t>
      </w:r>
      <w:r>
        <w:noBreakHyphen/>
        <w:t>1.]</w:t>
      </w:r>
    </w:p>
    <w:p w14:paraId="10960B82" w14:textId="77777777" w:rsidR="00865A4B" w:rsidRDefault="00865A4B">
      <w:pPr>
        <w:pStyle w:val="Heading3"/>
      </w:pPr>
      <w:bookmarkStart w:id="123" w:name="_Toc242449002"/>
      <w:bookmarkStart w:id="124" w:name="_Toc242449303"/>
      <w:bookmarkStart w:id="125" w:name="_Toc242692114"/>
      <w:r>
        <w:rPr>
          <w:rStyle w:val="CharDivNo"/>
        </w:rPr>
        <w:t>Division 2</w:t>
      </w:r>
      <w:r>
        <w:t> — </w:t>
      </w:r>
      <w:r>
        <w:rPr>
          <w:rStyle w:val="CharDivText"/>
        </w:rPr>
        <w:t>Regulation of electrical work on energised electrical installations</w:t>
      </w:r>
      <w:bookmarkEnd w:id="123"/>
      <w:bookmarkEnd w:id="124"/>
      <w:bookmarkEnd w:id="125"/>
    </w:p>
    <w:p w14:paraId="67442622" w14:textId="77777777" w:rsidR="00865A4B" w:rsidRDefault="00865A4B">
      <w:pPr>
        <w:pStyle w:val="Footnoteheading"/>
      </w:pPr>
      <w:r>
        <w:tab/>
        <w:t>[Heading inserted: Gazette 14 Nov 2017 p. 5599.]</w:t>
      </w:r>
    </w:p>
    <w:p w14:paraId="3C77D120" w14:textId="77777777" w:rsidR="00865A4B" w:rsidRDefault="00865A4B">
      <w:pPr>
        <w:pStyle w:val="Heading5"/>
      </w:pPr>
      <w:bookmarkStart w:id="126" w:name="_Toc242692115"/>
      <w:r>
        <w:rPr>
          <w:rStyle w:val="CharSectno"/>
        </w:rPr>
        <w:t>54A</w:t>
      </w:r>
      <w:r>
        <w:t>.</w:t>
      </w:r>
      <w:r>
        <w:tab/>
        <w:t>Interpretation</w:t>
      </w:r>
      <w:bookmarkEnd w:id="126"/>
    </w:p>
    <w:p w14:paraId="5B9E8C3E" w14:textId="77777777" w:rsidR="00865A4B" w:rsidRDefault="00865A4B">
      <w:pPr>
        <w:pStyle w:val="Subsection"/>
        <w:keepNext/>
      </w:pPr>
      <w:r>
        <w:tab/>
        <w:t>(1)</w:t>
      </w:r>
      <w:r>
        <w:tab/>
        <w:t xml:space="preserve">In this Division — </w:t>
      </w:r>
    </w:p>
    <w:p w14:paraId="6C771BA2" w14:textId="77777777" w:rsidR="00865A4B" w:rsidRDefault="00865A4B">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865A4B" w:rsidRDefault="00865A4B">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865A4B" w:rsidRDefault="00865A4B">
      <w:pPr>
        <w:pStyle w:val="Defpara"/>
      </w:pPr>
      <w:r>
        <w:tab/>
        <w:t>(a)</w:t>
      </w:r>
      <w:r>
        <w:tab/>
        <w:t>identifying the electrical hazards to which a person carrying out the work is likely to be exposed; and</w:t>
      </w:r>
    </w:p>
    <w:p w14:paraId="45F7AEF7" w14:textId="77777777" w:rsidR="00865A4B" w:rsidRDefault="00865A4B">
      <w:pPr>
        <w:pStyle w:val="Defpara"/>
      </w:pPr>
      <w:r>
        <w:tab/>
        <w:t>(b)</w:t>
      </w:r>
      <w:r>
        <w:tab/>
        <w:t>assessing the risk of injury or harm, resulting from those hazards, to the person who will carry out the work.</w:t>
      </w:r>
    </w:p>
    <w:p w14:paraId="4A0013B8" w14:textId="77777777" w:rsidR="00865A4B" w:rsidRDefault="00865A4B">
      <w:pPr>
        <w:pStyle w:val="Subsection"/>
      </w:pPr>
      <w:r>
        <w:tab/>
        <w:t>(2)</w:t>
      </w:r>
      <w:r>
        <w:tab/>
        <w:t xml:space="preserve">For the purposes of this Division, a person carries out electrical work near an energised part of an electrical installation if, in carrying out the work, the person may make contact, directly or indirectly (including with a thing used or controlled by the </w:t>
      </w:r>
      <w:r>
        <w:lastRenderedPageBreak/>
        <w:t>person), with an uninsulated energised part of the electrical installation.</w:t>
      </w:r>
    </w:p>
    <w:p w14:paraId="00015975" w14:textId="77777777" w:rsidR="00865A4B" w:rsidRDefault="00865A4B">
      <w:pPr>
        <w:pStyle w:val="Subsection"/>
        <w:keepNext/>
      </w:pPr>
      <w:r>
        <w:tab/>
        <w:t>(3)</w:t>
      </w:r>
      <w:r>
        <w:tab/>
        <w:t xml:space="preserve">For the purposes of this Division — </w:t>
      </w:r>
    </w:p>
    <w:p w14:paraId="4ED1884A" w14:textId="77777777" w:rsidR="00865A4B" w:rsidRDefault="00865A4B">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865A4B" w:rsidRDefault="00865A4B">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865A4B" w:rsidRDefault="00865A4B">
      <w:pPr>
        <w:pStyle w:val="Footnotesection"/>
      </w:pPr>
      <w:r>
        <w:tab/>
        <w:t>[Regulation 54A inserted: Gazette 14 Nov 2017 p. 5599</w:t>
      </w:r>
      <w:r>
        <w:noBreakHyphen/>
        <w:t xml:space="preserve">600; amended: Gazette 7 Jun 2018 p. 1824; SL 2022/26 r. 11.] </w:t>
      </w:r>
    </w:p>
    <w:p w14:paraId="5FE9990E" w14:textId="77777777" w:rsidR="00865A4B" w:rsidRDefault="00865A4B">
      <w:pPr>
        <w:pStyle w:val="Heading5"/>
      </w:pPr>
      <w:bookmarkStart w:id="127" w:name="_Toc242692116"/>
      <w:r>
        <w:rPr>
          <w:rStyle w:val="CharSectno"/>
        </w:rPr>
        <w:t>54B</w:t>
      </w:r>
      <w:r>
        <w:t>.</w:t>
      </w:r>
      <w:r>
        <w:tab/>
        <w:t>Application of regulation 55 in relation to certain network operators</w:t>
      </w:r>
      <w:bookmarkEnd w:id="127"/>
    </w:p>
    <w:p w14:paraId="1FA19796" w14:textId="77777777" w:rsidR="00865A4B" w:rsidRDefault="00865A4B">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865A4B" w:rsidRDefault="00865A4B">
      <w:pPr>
        <w:pStyle w:val="Subsection"/>
        <w:keepNext/>
      </w:pPr>
      <w:r>
        <w:tab/>
        <w:t>(2)</w:t>
      </w:r>
      <w:r>
        <w:tab/>
        <w:t xml:space="preserve">Regulation 55 applies in relation to the networks of the following network operators as if regulation 55(2)(b)(i) were deleted — </w:t>
      </w:r>
    </w:p>
    <w:p w14:paraId="7F51B21A" w14:textId="77777777" w:rsidR="00865A4B" w:rsidRDefault="00865A4B">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865A4B" w:rsidRDefault="00865A4B">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865A4B" w:rsidRDefault="00865A4B">
      <w:pPr>
        <w:pStyle w:val="Footnotesection"/>
      </w:pPr>
      <w:r>
        <w:tab/>
        <w:t>[Regulation 54B inserted: Gazette 14 Nov 2017 p. 5600.]</w:t>
      </w:r>
    </w:p>
    <w:p w14:paraId="714E56CE" w14:textId="77777777" w:rsidR="00865A4B" w:rsidRDefault="00865A4B">
      <w:pPr>
        <w:pStyle w:val="Heading5"/>
      </w:pPr>
      <w:bookmarkStart w:id="128" w:name="_Toc242692117"/>
      <w:r>
        <w:rPr>
          <w:rStyle w:val="CharSectno"/>
        </w:rPr>
        <w:t>55</w:t>
      </w:r>
      <w:r>
        <w:t>.</w:t>
      </w:r>
      <w:r>
        <w:tab/>
        <w:t>Electrical work on or near energised electrical installations</w:t>
      </w:r>
      <w:bookmarkEnd w:id="128"/>
    </w:p>
    <w:p w14:paraId="6565086E" w14:textId="77777777" w:rsidR="00865A4B" w:rsidRDefault="00865A4B">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865A4B" w:rsidRDefault="00865A4B">
      <w:pPr>
        <w:pStyle w:val="Subsection"/>
        <w:keepNext/>
      </w:pPr>
      <w:r>
        <w:lastRenderedPageBreak/>
        <w:tab/>
        <w:t>(2)</w:t>
      </w:r>
      <w:r>
        <w:tab/>
        <w:t xml:space="preserve">A person may carry out electrical work, or cause electrical work to be carried out, on or near an energised part of an electrical installation if — </w:t>
      </w:r>
    </w:p>
    <w:p w14:paraId="7F7AFBCA" w14:textId="77777777" w:rsidR="00865A4B" w:rsidRDefault="00865A4B">
      <w:pPr>
        <w:pStyle w:val="Indenta"/>
      </w:pPr>
      <w:r>
        <w:tab/>
        <w:t>(a)</w:t>
      </w:r>
      <w:r>
        <w:tab/>
        <w:t>a risk assessment has been undertaken by a competent person who is familiar with the type of work to be carried out; and</w:t>
      </w:r>
    </w:p>
    <w:p w14:paraId="2C1A7530" w14:textId="77777777" w:rsidR="00865A4B" w:rsidRDefault="00865A4B">
      <w:pPr>
        <w:pStyle w:val="Indenta"/>
        <w:keepNext/>
      </w:pPr>
      <w:r>
        <w:tab/>
        <w:t>(b)</w:t>
      </w:r>
      <w:r>
        <w:tab/>
        <w:t xml:space="preserve">the competent person is satisfied that — </w:t>
      </w:r>
    </w:p>
    <w:p w14:paraId="0E0E6F35" w14:textId="77777777" w:rsidR="00865A4B" w:rsidRDefault="00865A4B">
      <w:pPr>
        <w:pStyle w:val="Indenti"/>
      </w:pPr>
      <w:r>
        <w:tab/>
        <w:t>(i)</w:t>
      </w:r>
      <w:r>
        <w:tab/>
        <w:t>there is no reasonable alternative to carrying out the work while the part of the electrical installation is energised; and</w:t>
      </w:r>
    </w:p>
    <w:p w14:paraId="5ACD03A4" w14:textId="77777777" w:rsidR="00865A4B" w:rsidRDefault="00865A4B">
      <w:pPr>
        <w:pStyle w:val="Indenti"/>
      </w:pPr>
      <w:r>
        <w:tab/>
        <w:t>(ii)</w:t>
      </w:r>
      <w:r>
        <w:tab/>
        <w:t>the risks identified by the risk assessment are or can be reduced to as low as reasonably practicable; and</w:t>
      </w:r>
    </w:p>
    <w:p w14:paraId="06119E0C" w14:textId="77777777" w:rsidR="00865A4B" w:rsidRDefault="00865A4B">
      <w:pPr>
        <w:pStyle w:val="Indenti"/>
        <w:keepNext/>
      </w:pPr>
      <w:r>
        <w:tab/>
        <w:t>(iii)</w:t>
      </w:r>
      <w:r>
        <w:tab/>
        <w:t>the work can be carried out safely;</w:t>
      </w:r>
    </w:p>
    <w:p w14:paraId="6CE8E250" w14:textId="77777777" w:rsidR="00865A4B" w:rsidRDefault="00865A4B">
      <w:pPr>
        <w:pStyle w:val="Indenta"/>
      </w:pPr>
      <w:r>
        <w:tab/>
      </w:r>
      <w:r>
        <w:tab/>
        <w:t>and</w:t>
      </w:r>
    </w:p>
    <w:p w14:paraId="3D3EFA7E" w14:textId="77777777" w:rsidR="00865A4B" w:rsidRDefault="00865A4B">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865A4B" w:rsidRDefault="00865A4B">
      <w:pPr>
        <w:pStyle w:val="Indenta"/>
      </w:pPr>
      <w:r>
        <w:tab/>
        <w:t>(d)</w:t>
      </w:r>
      <w:r>
        <w:tab/>
        <w:t>suitable safety and personal protective equipment is used by the person carrying out the work.</w:t>
      </w:r>
    </w:p>
    <w:p w14:paraId="46AB0F1F" w14:textId="77777777" w:rsidR="00865A4B" w:rsidRDefault="00865A4B">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865A4B" w:rsidRDefault="00865A4B">
      <w:pPr>
        <w:pStyle w:val="Indenta"/>
      </w:pPr>
      <w:r>
        <w:tab/>
        <w:t>(a)</w:t>
      </w:r>
      <w:r>
        <w:tab/>
        <w:t>it is necessary that the part of the installation be energised for the work to be carried out effectively;</w:t>
      </w:r>
    </w:p>
    <w:p w14:paraId="7FBBEBB8" w14:textId="77777777" w:rsidR="00865A4B" w:rsidRDefault="00865A4B">
      <w:pPr>
        <w:pStyle w:val="Indenta"/>
      </w:pPr>
      <w:r>
        <w:tab/>
        <w:t>(b)</w:t>
      </w:r>
      <w:r>
        <w:tab/>
        <w:t xml:space="preserve">it is necessary that the part of the installation be energised because carrying out the work by alternative </w:t>
      </w:r>
      <w:r>
        <w:lastRenderedPageBreak/>
        <w:t>means would put the health or safety of one or more persons in imminent and significant danger;</w:t>
      </w:r>
    </w:p>
    <w:p w14:paraId="674EEA40" w14:textId="77777777" w:rsidR="00865A4B" w:rsidRDefault="00865A4B">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865A4B" w:rsidRDefault="00865A4B">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865A4B" w:rsidRDefault="00865A4B">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865A4B" w:rsidRDefault="00865A4B">
      <w:pPr>
        <w:pStyle w:val="Indenti"/>
      </w:pPr>
      <w:r>
        <w:tab/>
        <w:t>(i)</w:t>
      </w:r>
      <w:r>
        <w:tab/>
        <w:t>the work is carried out in accordance with the safe work method statement referred to in subregulation (2)(c); and</w:t>
      </w:r>
    </w:p>
    <w:p w14:paraId="749F9052" w14:textId="77777777" w:rsidR="00865A4B" w:rsidRDefault="00865A4B">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865A4B" w:rsidRDefault="00865A4B">
      <w:pPr>
        <w:pStyle w:val="Indenta"/>
      </w:pPr>
      <w:r>
        <w:tab/>
      </w:r>
      <w:r>
        <w:tab/>
        <w:t>and</w:t>
      </w:r>
    </w:p>
    <w:p w14:paraId="7F669E55" w14:textId="77777777" w:rsidR="00865A4B" w:rsidRDefault="00865A4B">
      <w:pPr>
        <w:pStyle w:val="Indenta"/>
        <w:keepNext/>
      </w:pPr>
      <w:r>
        <w:tab/>
        <w:t>(b)</w:t>
      </w:r>
      <w:r>
        <w:tab/>
        <w:t>the safety and personal protective equipment referred to in subregulation (2)(d) is used properly by the person carrying out the work.</w:t>
      </w:r>
    </w:p>
    <w:p w14:paraId="1ED51C6A" w14:textId="77777777" w:rsidR="00865A4B" w:rsidRDefault="00865A4B">
      <w:pPr>
        <w:pStyle w:val="Footnotesection"/>
      </w:pPr>
      <w:r>
        <w:tab/>
        <w:t>[Regulation 55 inserted: Gazette 14 Nov 2017 p. 5600</w:t>
      </w:r>
      <w:r>
        <w:noBreakHyphen/>
        <w:t>2; amended: SL 2022/26 r. 12.]</w:t>
      </w:r>
    </w:p>
    <w:p w14:paraId="70AFD9F5" w14:textId="77777777" w:rsidR="00865A4B" w:rsidRDefault="00865A4B">
      <w:pPr>
        <w:pStyle w:val="Heading2"/>
      </w:pPr>
      <w:bookmarkStart w:id="129" w:name="_Toc242449006"/>
      <w:bookmarkStart w:id="130" w:name="_Toc242449307"/>
      <w:bookmarkStart w:id="131" w:name="_Toc242692118"/>
      <w:r>
        <w:rPr>
          <w:rStyle w:val="CharPartNo"/>
        </w:rPr>
        <w:lastRenderedPageBreak/>
        <w:t>Part 6</w:t>
      </w:r>
      <w:r>
        <w:rPr>
          <w:rStyle w:val="CharDivNo"/>
        </w:rPr>
        <w:t> </w:t>
      </w:r>
      <w:r>
        <w:t>—</w:t>
      </w:r>
      <w:r>
        <w:rPr>
          <w:rStyle w:val="CharDivText"/>
        </w:rPr>
        <w:t> </w:t>
      </w:r>
      <w:r>
        <w:rPr>
          <w:rStyle w:val="CharPartText"/>
        </w:rPr>
        <w:t>Miscellaneous</w:t>
      </w:r>
      <w:bookmarkEnd w:id="129"/>
      <w:bookmarkEnd w:id="130"/>
      <w:bookmarkEnd w:id="131"/>
      <w:r>
        <w:rPr>
          <w:rStyle w:val="CharPartText"/>
        </w:rPr>
        <w:t xml:space="preserve"> </w:t>
      </w:r>
    </w:p>
    <w:p w14:paraId="6F031473" w14:textId="77777777" w:rsidR="00865A4B" w:rsidRDefault="00865A4B">
      <w:pPr>
        <w:pStyle w:val="Heading5"/>
      </w:pPr>
      <w:bookmarkStart w:id="132" w:name="_Toc242692119"/>
      <w:r>
        <w:rPr>
          <w:rStyle w:val="CharSectno"/>
        </w:rPr>
        <w:t>56</w:t>
      </w:r>
      <w:r>
        <w:t>.</w:t>
      </w:r>
      <w:r>
        <w:tab/>
        <w:t>Register of licence and permit holders</w:t>
      </w:r>
      <w:bookmarkEnd w:id="132"/>
    </w:p>
    <w:p w14:paraId="643470D8" w14:textId="77777777" w:rsidR="00865A4B" w:rsidRDefault="00865A4B">
      <w:pPr>
        <w:pStyle w:val="Subsection"/>
      </w:pPr>
      <w:r>
        <w:tab/>
        <w:t>(1)</w:t>
      </w:r>
      <w:r>
        <w:tab/>
        <w:t xml:space="preserve">The Board must keep a register that contains the following — </w:t>
      </w:r>
    </w:p>
    <w:p w14:paraId="4AD9EC0E" w14:textId="77777777" w:rsidR="00865A4B" w:rsidRDefault="00865A4B">
      <w:pPr>
        <w:pStyle w:val="Indenta"/>
      </w:pPr>
      <w:r>
        <w:tab/>
        <w:t>(a)</w:t>
      </w:r>
      <w:r>
        <w:tab/>
        <w:t>the name of all persons who are holders of a licence or permit under these regulations;</w:t>
      </w:r>
    </w:p>
    <w:p w14:paraId="2541A9E8" w14:textId="77777777" w:rsidR="00865A4B" w:rsidRDefault="00865A4B">
      <w:pPr>
        <w:pStyle w:val="Indenta"/>
      </w:pPr>
      <w:r>
        <w:tab/>
        <w:t>(b)</w:t>
      </w:r>
      <w:r>
        <w:tab/>
        <w:t>any other particulars required by these regulations;</w:t>
      </w:r>
    </w:p>
    <w:p w14:paraId="631FF46F" w14:textId="77777777" w:rsidR="00865A4B" w:rsidRDefault="00865A4B">
      <w:pPr>
        <w:pStyle w:val="Indenta"/>
      </w:pPr>
      <w:r>
        <w:tab/>
        <w:t>(c)</w:t>
      </w:r>
      <w:r>
        <w:tab/>
        <w:t>any other information as determined by the Board.</w:t>
      </w:r>
    </w:p>
    <w:p w14:paraId="5BF12748" w14:textId="77777777" w:rsidR="00865A4B" w:rsidRDefault="00865A4B">
      <w:pPr>
        <w:pStyle w:val="Subsection"/>
      </w:pPr>
      <w:r>
        <w:tab/>
        <w:t>(2)</w:t>
      </w:r>
      <w:r>
        <w:tab/>
        <w:t>The Board may amend, add to or correct the register in any manner that the Board considers necessary to make the register an accurate record of the information it records.</w:t>
      </w:r>
    </w:p>
    <w:p w14:paraId="4D7CD0A5" w14:textId="77777777" w:rsidR="00865A4B" w:rsidRDefault="00865A4B">
      <w:pPr>
        <w:pStyle w:val="Subsection"/>
      </w:pPr>
      <w:r>
        <w:tab/>
        <w:t>(3)</w:t>
      </w:r>
      <w:r>
        <w:tab/>
        <w:t>The Board may publish the register on a website maintained by, or on behalf of, the State.</w:t>
      </w:r>
    </w:p>
    <w:p w14:paraId="485D1B77" w14:textId="77777777" w:rsidR="00865A4B" w:rsidRDefault="00865A4B">
      <w:pPr>
        <w:pStyle w:val="Subsection"/>
        <w:rPr>
          <w:rStyle w:val="DraftersNotes"/>
          <w:b w:val="0"/>
          <w:i w:val="0"/>
        </w:rPr>
      </w:pPr>
      <w:r>
        <w:tab/>
        <w:t>(4)</w:t>
      </w:r>
      <w:r>
        <w:tab/>
        <w:t xml:space="preserve">If a person makes an application to the Board, the Board must give the person — </w:t>
      </w:r>
    </w:p>
    <w:p w14:paraId="36F36FAF" w14:textId="77777777" w:rsidR="00865A4B" w:rsidRDefault="00865A4B">
      <w:pPr>
        <w:pStyle w:val="Indenta"/>
      </w:pPr>
      <w:r>
        <w:tab/>
        <w:t>(a)</w:t>
      </w:r>
      <w:r>
        <w:tab/>
        <w:t>an extract from the register; or</w:t>
      </w:r>
    </w:p>
    <w:p w14:paraId="3410630B" w14:textId="77777777" w:rsidR="00865A4B" w:rsidRDefault="00865A4B">
      <w:pPr>
        <w:pStyle w:val="Indenta"/>
      </w:pPr>
      <w:r>
        <w:tab/>
        <w:t>(b)</w:t>
      </w:r>
      <w:r>
        <w:tab/>
        <w:t>a copy of the register.</w:t>
      </w:r>
    </w:p>
    <w:p w14:paraId="73B467FF" w14:textId="77777777" w:rsidR="00865A4B" w:rsidRDefault="00865A4B">
      <w:pPr>
        <w:pStyle w:val="Subsection"/>
        <w:rPr>
          <w:rStyle w:val="DraftersNotes"/>
          <w:b w:val="0"/>
          <w:i w:val="0"/>
        </w:rPr>
      </w:pPr>
      <w:r>
        <w:tab/>
        <w:t>(5)</w:t>
      </w:r>
      <w:r>
        <w:tab/>
        <w:t xml:space="preserve">Any private contact details, including residential addresses, personal telephone numbers and personal email addresses, may be redacted from — </w:t>
      </w:r>
    </w:p>
    <w:p w14:paraId="6B069B05" w14:textId="77777777" w:rsidR="00865A4B" w:rsidRDefault="00865A4B">
      <w:pPr>
        <w:pStyle w:val="Indenta"/>
      </w:pPr>
      <w:r>
        <w:tab/>
        <w:t>(a)</w:t>
      </w:r>
      <w:r>
        <w:tab/>
        <w:t>the register published under subregulation (3); and</w:t>
      </w:r>
    </w:p>
    <w:p w14:paraId="7775F28B" w14:textId="77777777" w:rsidR="00865A4B" w:rsidRDefault="00865A4B">
      <w:pPr>
        <w:pStyle w:val="Indenta"/>
      </w:pPr>
      <w:r>
        <w:tab/>
        <w:t>(b)</w:t>
      </w:r>
      <w:r>
        <w:tab/>
        <w:t>any extract from the register or a copy of the register given to a person under subregulation (4).</w:t>
      </w:r>
    </w:p>
    <w:p w14:paraId="71C6B948" w14:textId="2A148279" w:rsidR="00865A4B" w:rsidRDefault="00865A4B">
      <w:pPr>
        <w:pStyle w:val="Footnotesection"/>
      </w:pPr>
      <w:r>
        <w:tab/>
        <w:t>[Regulation 56 inserted: SL 2026/67 r. 30.]</w:t>
      </w:r>
    </w:p>
    <w:p w14:paraId="79B79A04" w14:textId="77777777" w:rsidR="00865A4B" w:rsidRDefault="00865A4B">
      <w:pPr>
        <w:pStyle w:val="Heading5"/>
        <w:rPr>
          <w:snapToGrid w:val="0"/>
        </w:rPr>
      </w:pPr>
      <w:bookmarkStart w:id="133" w:name="_Toc242692120"/>
      <w:r>
        <w:rPr>
          <w:rStyle w:val="CharSectno"/>
        </w:rPr>
        <w:t>57</w:t>
      </w:r>
      <w:r>
        <w:rPr>
          <w:snapToGrid w:val="0"/>
        </w:rPr>
        <w:t>.</w:t>
      </w:r>
      <w:r>
        <w:rPr>
          <w:snapToGrid w:val="0"/>
        </w:rPr>
        <w:tab/>
        <w:t>Employers to keep record of licence holders employed</w:t>
      </w:r>
      <w:bookmarkEnd w:id="133"/>
      <w:r>
        <w:rPr>
          <w:snapToGrid w:val="0"/>
        </w:rPr>
        <w:t xml:space="preserve"> </w:t>
      </w:r>
    </w:p>
    <w:p w14:paraId="139C8849" w14:textId="77777777" w:rsidR="00865A4B" w:rsidRDefault="00865A4B">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865A4B" w:rsidRDefault="00865A4B">
      <w:pPr>
        <w:pStyle w:val="Subsection"/>
        <w:rPr>
          <w:snapToGrid w:val="0"/>
        </w:rPr>
      </w:pPr>
      <w:r>
        <w:rPr>
          <w:snapToGrid w:val="0"/>
        </w:rPr>
        <w:lastRenderedPageBreak/>
        <w:tab/>
        <w:t>(2)</w:t>
      </w:r>
      <w:r>
        <w:rPr>
          <w:snapToGrid w:val="0"/>
        </w:rPr>
        <w:tab/>
        <w:t>The record required by subregulation (1) in respect of a person shall be in a form satisfactory to the Board and shall include — </w:t>
      </w:r>
    </w:p>
    <w:p w14:paraId="66D65E71" w14:textId="77777777" w:rsidR="00865A4B" w:rsidRDefault="00865A4B">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865A4B" w:rsidRDefault="00865A4B">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865A4B" w:rsidRDefault="00865A4B">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865A4B" w:rsidRDefault="00865A4B">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865A4B" w:rsidRDefault="00865A4B">
      <w:pPr>
        <w:pStyle w:val="Footnotesection"/>
      </w:pPr>
      <w:r>
        <w:tab/>
        <w:t xml:space="preserve">[Regulation 57 amended: Gazette 6 Sep 1996 p. 4418; 2 May 2017 p. 2301.] </w:t>
      </w:r>
    </w:p>
    <w:p w14:paraId="528A43B2" w14:textId="77777777" w:rsidR="00865A4B" w:rsidRDefault="00865A4B">
      <w:pPr>
        <w:pStyle w:val="Heading5"/>
        <w:rPr>
          <w:snapToGrid w:val="0"/>
        </w:rPr>
      </w:pPr>
      <w:bookmarkStart w:id="134" w:name="_Toc242692121"/>
      <w:r>
        <w:rPr>
          <w:rStyle w:val="CharSectno"/>
        </w:rPr>
        <w:t>58</w:t>
      </w:r>
      <w:r>
        <w:rPr>
          <w:snapToGrid w:val="0"/>
        </w:rPr>
        <w:t>.</w:t>
      </w:r>
      <w:r>
        <w:rPr>
          <w:snapToGrid w:val="0"/>
        </w:rPr>
        <w:tab/>
        <w:t>Board may require holder to produce licence etc. for inspection</w:t>
      </w:r>
      <w:bookmarkEnd w:id="134"/>
      <w:r>
        <w:rPr>
          <w:snapToGrid w:val="0"/>
        </w:rPr>
        <w:t xml:space="preserve"> </w:t>
      </w:r>
    </w:p>
    <w:p w14:paraId="1D53D3D7" w14:textId="77777777" w:rsidR="00865A4B" w:rsidRDefault="00865A4B">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865A4B" w:rsidRDefault="00865A4B">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865A4B" w:rsidRDefault="00865A4B">
      <w:pPr>
        <w:pStyle w:val="Footnotesection"/>
      </w:pPr>
      <w:r>
        <w:tab/>
        <w:t xml:space="preserve">[Regulation 58 amended: Gazette 2 May 2017 p. 2301.] </w:t>
      </w:r>
    </w:p>
    <w:p w14:paraId="61BBECF6" w14:textId="77777777" w:rsidR="00865A4B" w:rsidRDefault="00865A4B">
      <w:pPr>
        <w:pStyle w:val="Heading5"/>
        <w:rPr>
          <w:snapToGrid w:val="0"/>
        </w:rPr>
      </w:pPr>
      <w:bookmarkStart w:id="135" w:name="_Toc242692122"/>
      <w:r>
        <w:rPr>
          <w:rStyle w:val="CharSectno"/>
        </w:rPr>
        <w:t>59</w:t>
      </w:r>
      <w:r>
        <w:rPr>
          <w:snapToGrid w:val="0"/>
        </w:rPr>
        <w:t>.</w:t>
      </w:r>
      <w:r>
        <w:rPr>
          <w:snapToGrid w:val="0"/>
        </w:rPr>
        <w:tab/>
        <w:t>Offences related to licensing</w:t>
      </w:r>
      <w:bookmarkEnd w:id="135"/>
      <w:r>
        <w:rPr>
          <w:snapToGrid w:val="0"/>
        </w:rPr>
        <w:t xml:space="preserve"> </w:t>
      </w:r>
    </w:p>
    <w:p w14:paraId="017E857E" w14:textId="77777777" w:rsidR="00865A4B" w:rsidRDefault="00865A4B">
      <w:pPr>
        <w:pStyle w:val="Subsection"/>
        <w:rPr>
          <w:snapToGrid w:val="0"/>
        </w:rPr>
      </w:pPr>
      <w:r>
        <w:rPr>
          <w:snapToGrid w:val="0"/>
        </w:rPr>
        <w:tab/>
        <w:t>(1)</w:t>
      </w:r>
      <w:r>
        <w:rPr>
          <w:snapToGrid w:val="0"/>
        </w:rPr>
        <w:tab/>
        <w:t>A person who — </w:t>
      </w:r>
    </w:p>
    <w:p w14:paraId="6DD3EA5E" w14:textId="77777777" w:rsidR="00865A4B" w:rsidRDefault="00865A4B">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865A4B" w:rsidRDefault="00865A4B">
      <w:pPr>
        <w:pStyle w:val="Indenta"/>
        <w:rPr>
          <w:snapToGrid w:val="0"/>
        </w:rPr>
      </w:pPr>
      <w:r>
        <w:rPr>
          <w:snapToGrid w:val="0"/>
        </w:rPr>
        <w:lastRenderedPageBreak/>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865A4B" w:rsidRDefault="00865A4B">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865A4B" w:rsidRDefault="00865A4B">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14:paraId="252A4B2B" w14:textId="77777777" w:rsidR="00865A4B" w:rsidRDefault="00865A4B">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865A4B" w:rsidRDefault="00865A4B">
      <w:pPr>
        <w:pStyle w:val="Subsection"/>
        <w:rPr>
          <w:snapToGrid w:val="0"/>
        </w:rPr>
      </w:pPr>
      <w:r>
        <w:rPr>
          <w:snapToGrid w:val="0"/>
        </w:rPr>
        <w:tab/>
      </w:r>
      <w:r>
        <w:rPr>
          <w:snapToGrid w:val="0"/>
        </w:rPr>
        <w:tab/>
        <w:t>commits an offence.</w:t>
      </w:r>
    </w:p>
    <w:p w14:paraId="27FC8364" w14:textId="77777777" w:rsidR="00865A4B" w:rsidRDefault="00865A4B">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4BB64808" w14:textId="77777777" w:rsidR="00865A4B" w:rsidRDefault="00865A4B">
      <w:pPr>
        <w:pStyle w:val="Heading5"/>
      </w:pPr>
      <w:bookmarkStart w:id="136" w:name="_Toc242692123"/>
      <w:r>
        <w:rPr>
          <w:rStyle w:val="CharSectno"/>
        </w:rPr>
        <w:t>60</w:t>
      </w:r>
      <w:r>
        <w:t>.</w:t>
      </w:r>
      <w:r>
        <w:tab/>
        <w:t>Replacement of licence or permit document or certificate of registration</w:t>
      </w:r>
      <w:bookmarkEnd w:id="136"/>
    </w:p>
    <w:p w14:paraId="2AF63A11" w14:textId="77777777" w:rsidR="00865A4B" w:rsidRDefault="00865A4B">
      <w:pPr>
        <w:pStyle w:val="Subsection"/>
      </w:pPr>
      <w:r>
        <w:tab/>
        <w:t>(1)</w:t>
      </w:r>
      <w:r>
        <w:tab/>
        <w:t xml:space="preserve">In this regulation — </w:t>
      </w:r>
    </w:p>
    <w:p w14:paraId="431E6BE0" w14:textId="77777777" w:rsidR="00865A4B" w:rsidRDefault="00865A4B">
      <w:pPr>
        <w:pStyle w:val="Defstart"/>
      </w:pPr>
      <w:r>
        <w:tab/>
      </w:r>
      <w:r>
        <w:rPr>
          <w:rStyle w:val="CharDefText"/>
        </w:rPr>
        <w:t>original document</w:t>
      </w:r>
      <w:r>
        <w:t xml:space="preserve"> means — </w:t>
      </w:r>
    </w:p>
    <w:p w14:paraId="011D5814" w14:textId="77777777" w:rsidR="00865A4B" w:rsidRDefault="00865A4B">
      <w:pPr>
        <w:pStyle w:val="Defpara"/>
      </w:pPr>
      <w:r>
        <w:tab/>
        <w:t>(a)</w:t>
      </w:r>
      <w:r>
        <w:tab/>
        <w:t>a licence or permit document given under regulation 27C(1) or 44AC(1)(a); or</w:t>
      </w:r>
    </w:p>
    <w:p w14:paraId="5DC8B9BA" w14:textId="77777777" w:rsidR="00865A4B" w:rsidRDefault="00865A4B">
      <w:pPr>
        <w:pStyle w:val="Defpara"/>
      </w:pPr>
      <w:r>
        <w:tab/>
        <w:t>(b)</w:t>
      </w:r>
      <w:r>
        <w:tab/>
        <w:t>a certificate of registration given under regulation 44AC(1)(b).</w:t>
      </w:r>
    </w:p>
    <w:p w14:paraId="7889F2D4" w14:textId="77777777" w:rsidR="00865A4B" w:rsidRDefault="00865A4B">
      <w:pPr>
        <w:pStyle w:val="Subsection"/>
      </w:pPr>
      <w:r>
        <w:tab/>
        <w:t>(2)</w:t>
      </w:r>
      <w:r>
        <w:tab/>
        <w:t>If the Board is satisfied that an original document has been lost, destroyed, defaced or mutilated it may, on application in writing to the Board and payment of the fee in Schedule 1 item 12(a), (b) or (c), as the case requires, issue to the holder a replacement (</w:t>
      </w:r>
      <w:r>
        <w:rPr>
          <w:rStyle w:val="CharDefText"/>
        </w:rPr>
        <w:t>replacement document</w:t>
      </w:r>
      <w:r>
        <w:t>) for the original document.</w:t>
      </w:r>
    </w:p>
    <w:p w14:paraId="5F35A7A6" w14:textId="77777777" w:rsidR="00865A4B" w:rsidRDefault="00865A4B">
      <w:pPr>
        <w:pStyle w:val="Subsection"/>
      </w:pPr>
      <w:r>
        <w:lastRenderedPageBreak/>
        <w:tab/>
        <w:t>(3)</w:t>
      </w:r>
      <w:r>
        <w:tab/>
        <w:t>If the original document has been defaced or mutilated, the Board may refuse to issue a replacement document until the defaced or mutilated original document is returned to the Board.</w:t>
      </w:r>
    </w:p>
    <w:p w14:paraId="286D763B" w14:textId="77777777" w:rsidR="00865A4B" w:rsidRDefault="00865A4B">
      <w:pPr>
        <w:pStyle w:val="Subsection"/>
      </w:pPr>
      <w:r>
        <w:tab/>
        <w:t>(4)</w:t>
      </w:r>
      <w:r>
        <w:tab/>
        <w:t>A replacement document is taken to be the original document for the purposes of these regulations.</w:t>
      </w:r>
    </w:p>
    <w:p w14:paraId="25D36C72" w14:textId="4FFB93B9" w:rsidR="00865A4B" w:rsidRDefault="00865A4B">
      <w:pPr>
        <w:pStyle w:val="Footnotesection"/>
      </w:pPr>
      <w:r>
        <w:tab/>
        <w:t>[Regulation 60 inserted: SL 2026/67 r. 31.]</w:t>
      </w:r>
    </w:p>
    <w:p w14:paraId="502260B1" w14:textId="77777777" w:rsidR="00865A4B" w:rsidRDefault="00865A4B">
      <w:pPr>
        <w:pStyle w:val="Heading5"/>
        <w:rPr>
          <w:snapToGrid w:val="0"/>
        </w:rPr>
      </w:pPr>
      <w:bookmarkStart w:id="137" w:name="_Toc242692124"/>
      <w:r>
        <w:rPr>
          <w:rStyle w:val="CharSectno"/>
        </w:rPr>
        <w:t>61</w:t>
      </w:r>
      <w:r>
        <w:rPr>
          <w:snapToGrid w:val="0"/>
        </w:rPr>
        <w:t>.</w:t>
      </w:r>
      <w:r>
        <w:rPr>
          <w:snapToGrid w:val="0"/>
        </w:rPr>
        <w:tab/>
        <w:t>Licence etc. to be returned to Board if suspended etc.</w:t>
      </w:r>
      <w:bookmarkEnd w:id="137"/>
    </w:p>
    <w:p w14:paraId="51E447DB" w14:textId="77777777" w:rsidR="00865A4B" w:rsidRDefault="00865A4B">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24F26A93" w:rsidR="00865A4B" w:rsidRDefault="00865A4B">
      <w:pPr>
        <w:pStyle w:val="Indenta"/>
        <w:rPr>
          <w:snapToGrid w:val="0"/>
        </w:rPr>
      </w:pPr>
      <w:r>
        <w:rPr>
          <w:snapToGrid w:val="0"/>
        </w:rPr>
        <w:tab/>
        <w:t>(a)</w:t>
      </w:r>
      <w:r>
        <w:rPr>
          <w:snapToGrid w:val="0"/>
        </w:rPr>
        <w:tab/>
        <w:t>the suspension of the licence or permit under regulation </w:t>
      </w:r>
      <w:r>
        <w:t>29A(2)(b), 31(2)(c), 38(7), 43(3), 45A(4) or 47(2)(b); or</w:t>
      </w:r>
    </w:p>
    <w:p w14:paraId="129617E1" w14:textId="3D4F8B7D" w:rsidR="00865A4B" w:rsidRDefault="00865A4B">
      <w:pPr>
        <w:pStyle w:val="Indenta"/>
        <w:rPr>
          <w:snapToGrid w:val="0"/>
        </w:rPr>
      </w:pPr>
      <w:r>
        <w:rPr>
          <w:snapToGrid w:val="0"/>
        </w:rPr>
        <w:tab/>
        <w:t>(b)</w:t>
      </w:r>
      <w:r>
        <w:rPr>
          <w:snapToGrid w:val="0"/>
        </w:rPr>
        <w:tab/>
        <w:t>the cancellation of the licence or permit under regulation </w:t>
      </w:r>
      <w:r>
        <w:t>29A(2)(b), 31(2)(a), 45A(4) or 47(2)(a);</w:t>
      </w:r>
      <w:r>
        <w:rPr>
          <w:snapToGrid w:val="0"/>
        </w:rPr>
        <w:t xml:space="preserve"> or</w:t>
      </w:r>
    </w:p>
    <w:p w14:paraId="231EE131" w14:textId="77777777" w:rsidR="00865A4B" w:rsidRDefault="00865A4B">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865A4B" w:rsidRDefault="00865A4B">
      <w:pPr>
        <w:pStyle w:val="Subsection"/>
        <w:rPr>
          <w:snapToGrid w:val="0"/>
        </w:rPr>
      </w:pPr>
      <w:r>
        <w:rPr>
          <w:snapToGrid w:val="0"/>
        </w:rPr>
        <w:tab/>
      </w:r>
      <w:r>
        <w:rPr>
          <w:snapToGrid w:val="0"/>
        </w:rPr>
        <w:tab/>
        <w:t>forthwith return to the Board the licence or permit document.</w:t>
      </w:r>
    </w:p>
    <w:p w14:paraId="2A62B1B3" w14:textId="1B072735" w:rsidR="00865A4B" w:rsidRDefault="00865A4B">
      <w:pPr>
        <w:pStyle w:val="Footnotesection"/>
      </w:pPr>
      <w:r>
        <w:tab/>
        <w:t>[Regulation 61 amended: Gazette 30 Dec 2004 p. 6996</w:t>
      </w:r>
      <w:r>
        <w:noBreakHyphen/>
        <w:t>7; 31 Dec 2007 p. 6531; SL 2026/67 r. 32.]</w:t>
      </w:r>
    </w:p>
    <w:p w14:paraId="2747DBBF" w14:textId="77777777" w:rsidR="00865A4B" w:rsidRDefault="00865A4B">
      <w:pPr>
        <w:pStyle w:val="Heading5"/>
        <w:rPr>
          <w:snapToGrid w:val="0"/>
        </w:rPr>
      </w:pPr>
      <w:bookmarkStart w:id="138" w:name="_Toc242692125"/>
      <w:r>
        <w:rPr>
          <w:rStyle w:val="CharSectno"/>
        </w:rPr>
        <w:t>62</w:t>
      </w:r>
      <w:r>
        <w:rPr>
          <w:snapToGrid w:val="0"/>
        </w:rPr>
        <w:t>.</w:t>
      </w:r>
      <w:r>
        <w:rPr>
          <w:snapToGrid w:val="0"/>
        </w:rPr>
        <w:tab/>
        <w:t>Unsafe electrical installations, electrical workers to report</w:t>
      </w:r>
      <w:bookmarkEnd w:id="138"/>
      <w:r>
        <w:rPr>
          <w:snapToGrid w:val="0"/>
        </w:rPr>
        <w:t xml:space="preserve"> </w:t>
      </w:r>
    </w:p>
    <w:p w14:paraId="0AC5FF50" w14:textId="77777777" w:rsidR="00865A4B" w:rsidRDefault="00865A4B">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865A4B" w:rsidRDefault="00865A4B">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865A4B" w:rsidRDefault="00865A4B">
      <w:pPr>
        <w:pStyle w:val="Indenta"/>
        <w:keepNext/>
      </w:pPr>
      <w:r>
        <w:lastRenderedPageBreak/>
        <w:tab/>
        <w:t>(b)</w:t>
      </w:r>
      <w:r>
        <w:tab/>
        <w:t xml:space="preserve">to report the matter — </w:t>
      </w:r>
    </w:p>
    <w:p w14:paraId="39CD6C9B" w14:textId="77777777" w:rsidR="00865A4B" w:rsidRDefault="00865A4B">
      <w:pPr>
        <w:pStyle w:val="Indenti"/>
      </w:pPr>
      <w:r>
        <w:tab/>
        <w:t>(i)</w:t>
      </w:r>
      <w:r>
        <w:tab/>
        <w:t>to the relevant network operator; or</w:t>
      </w:r>
    </w:p>
    <w:p w14:paraId="18CC3F25" w14:textId="77777777" w:rsidR="00865A4B" w:rsidRDefault="00865A4B">
      <w:pPr>
        <w:pStyle w:val="Indenti"/>
      </w:pPr>
      <w:r>
        <w:tab/>
        <w:t>(ii)</w:t>
      </w:r>
      <w:r>
        <w:tab/>
        <w:t>if the electrical worker is unable to identify the relevant network operator — to the Director.</w:t>
      </w:r>
    </w:p>
    <w:p w14:paraId="6E9F27D5" w14:textId="77777777" w:rsidR="00865A4B" w:rsidRDefault="00865A4B">
      <w:pPr>
        <w:pStyle w:val="Subsection"/>
        <w:rPr>
          <w:snapToGrid w:val="0"/>
        </w:rPr>
      </w:pPr>
      <w:r>
        <w:rPr>
          <w:snapToGrid w:val="0"/>
        </w:rPr>
        <w:tab/>
        <w:t>(2)</w:t>
      </w:r>
      <w:r>
        <w:rPr>
          <w:snapToGrid w:val="0"/>
        </w:rPr>
        <w:tab/>
        <w:t>If — </w:t>
      </w:r>
    </w:p>
    <w:p w14:paraId="6AC81BD3" w14:textId="77777777" w:rsidR="00865A4B" w:rsidRDefault="00865A4B">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865A4B" w:rsidRDefault="00865A4B">
      <w:pPr>
        <w:pStyle w:val="Indenta"/>
        <w:keepNext/>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14:paraId="4F091D27" w14:textId="77777777" w:rsidR="00865A4B" w:rsidRDefault="00865A4B">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865A4B" w:rsidRDefault="00865A4B">
      <w:pPr>
        <w:pStyle w:val="Footnotesection"/>
      </w:pPr>
      <w:r>
        <w:tab/>
        <w:t xml:space="preserve">[Regulation 62 amended: Gazette 23 Dec 1994 p. 7134; 6 Sep 1996 p. 4418; 31 Dec 2007 p. 6531.] </w:t>
      </w:r>
    </w:p>
    <w:p w14:paraId="25724F44" w14:textId="77777777" w:rsidR="00865A4B" w:rsidRDefault="00865A4B">
      <w:pPr>
        <w:pStyle w:val="Heading5"/>
      </w:pPr>
      <w:bookmarkStart w:id="139" w:name="_Toc242692126"/>
      <w:r>
        <w:rPr>
          <w:rStyle w:val="CharSectno"/>
        </w:rPr>
        <w:t>63</w:t>
      </w:r>
      <w:r>
        <w:t>.</w:t>
      </w:r>
      <w:r>
        <w:tab/>
        <w:t>Electrical accidents to be reported</w:t>
      </w:r>
      <w:bookmarkEnd w:id="139"/>
    </w:p>
    <w:p w14:paraId="2D57BBF8" w14:textId="77777777" w:rsidR="00865A4B" w:rsidRDefault="00865A4B">
      <w:pPr>
        <w:pStyle w:val="Subsection"/>
      </w:pPr>
      <w:r>
        <w:tab/>
        <w:t>(1)</w:t>
      </w:r>
      <w:r>
        <w:tab/>
        <w:t xml:space="preserve">In this regulation — </w:t>
      </w:r>
    </w:p>
    <w:p w14:paraId="19D2F1E3" w14:textId="77777777" w:rsidR="00865A4B" w:rsidRDefault="00865A4B">
      <w:pPr>
        <w:pStyle w:val="Defstart"/>
      </w:pPr>
      <w:r>
        <w:rPr>
          <w:b/>
        </w:rPr>
        <w:tab/>
      </w:r>
      <w:r>
        <w:rPr>
          <w:rStyle w:val="CharDefText"/>
        </w:rPr>
        <w:t>electrical accident</w:t>
      </w:r>
      <w:r>
        <w:t xml:space="preserve"> means an accident — </w:t>
      </w:r>
    </w:p>
    <w:p w14:paraId="4C964E4E" w14:textId="77777777" w:rsidR="00865A4B" w:rsidRDefault="00865A4B">
      <w:pPr>
        <w:pStyle w:val="Defpara"/>
      </w:pPr>
      <w:r>
        <w:tab/>
        <w:t>(a)</w:t>
      </w:r>
      <w:r>
        <w:tab/>
        <w:t>that results from a sudden discharge of electricity or that otherwise has, or is likely to have, an electrical origin; and</w:t>
      </w:r>
    </w:p>
    <w:p w14:paraId="3D46F30F" w14:textId="77777777" w:rsidR="00865A4B" w:rsidRDefault="00865A4B">
      <w:pPr>
        <w:pStyle w:val="Defpara"/>
      </w:pPr>
      <w:r>
        <w:tab/>
        <w:t>(b)</w:t>
      </w:r>
      <w:r>
        <w:tab/>
        <w:t>that causes, or is likely to cause, danger to life, a shock or injury to a person or loss of or damage to property;</w:t>
      </w:r>
    </w:p>
    <w:p w14:paraId="65E74F6D" w14:textId="77777777" w:rsidR="00865A4B" w:rsidRDefault="00865A4B">
      <w:pPr>
        <w:pStyle w:val="Defstart"/>
      </w:pPr>
      <w:r>
        <w:rPr>
          <w:b/>
        </w:rPr>
        <w:tab/>
      </w:r>
      <w:r>
        <w:rPr>
          <w:rStyle w:val="CharDefText"/>
        </w:rPr>
        <w:t>employee</w:t>
      </w:r>
      <w:r>
        <w:t xml:space="preserve"> includes a person engaged under a contract for services;</w:t>
      </w:r>
    </w:p>
    <w:p w14:paraId="75DF05A6" w14:textId="77777777" w:rsidR="00865A4B" w:rsidRDefault="00865A4B">
      <w:pPr>
        <w:pStyle w:val="Defstart"/>
      </w:pPr>
      <w:r>
        <w:rPr>
          <w:b/>
        </w:rPr>
        <w:tab/>
      </w:r>
      <w:r>
        <w:rPr>
          <w:rStyle w:val="CharDefText"/>
        </w:rPr>
        <w:t>employer</w:t>
      </w:r>
      <w:r>
        <w:t xml:space="preserve"> includes a person who engages another person under a contract for services.</w:t>
      </w:r>
    </w:p>
    <w:p w14:paraId="07E8B794" w14:textId="77777777" w:rsidR="00865A4B" w:rsidRDefault="00865A4B">
      <w:pPr>
        <w:pStyle w:val="Subsection"/>
        <w:keepNext/>
      </w:pPr>
      <w:r>
        <w:lastRenderedPageBreak/>
        <w:tab/>
        <w:t>(2)</w:t>
      </w:r>
      <w:r>
        <w:tab/>
        <w:t xml:space="preserve">Subject to subregulations (4), (5) and (6), immediately after a person becomes aware that an electrical accident has taken place, the person is to report the accident — </w:t>
      </w:r>
    </w:p>
    <w:p w14:paraId="05D76F6D" w14:textId="77777777" w:rsidR="00865A4B" w:rsidRDefault="00865A4B">
      <w:pPr>
        <w:pStyle w:val="Indenta"/>
      </w:pPr>
      <w:r>
        <w:tab/>
        <w:t>(a)</w:t>
      </w:r>
      <w:r>
        <w:tab/>
        <w:t>to the relevant network operator; or</w:t>
      </w:r>
    </w:p>
    <w:p w14:paraId="34DA6717" w14:textId="77777777" w:rsidR="00865A4B" w:rsidRDefault="00865A4B">
      <w:pPr>
        <w:pStyle w:val="Indenta"/>
      </w:pPr>
      <w:r>
        <w:tab/>
        <w:t>(b)</w:t>
      </w:r>
      <w:r>
        <w:tab/>
        <w:t>if the person is unable to identify the relevant network operator — to the Director.</w:t>
      </w:r>
    </w:p>
    <w:p w14:paraId="39B1A390" w14:textId="77777777" w:rsidR="00865A4B" w:rsidRDefault="00865A4B">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865A4B" w:rsidRDefault="00865A4B">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865A4B" w:rsidRDefault="00865A4B">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865A4B" w:rsidRDefault="00865A4B">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865A4B" w:rsidRDefault="00865A4B">
      <w:pPr>
        <w:pStyle w:val="Subsection"/>
      </w:pPr>
      <w:r>
        <w:t>(7)</w:t>
      </w:r>
      <w:r>
        <w:tab/>
        <w:t xml:space="preserve">A network operator is not required to report to the Director that an electrical accident has taken place if — </w:t>
      </w:r>
    </w:p>
    <w:p w14:paraId="550536B2" w14:textId="77777777" w:rsidR="00865A4B" w:rsidRDefault="00865A4B">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865A4B" w:rsidRDefault="00865A4B">
      <w:pPr>
        <w:pStyle w:val="Indenta"/>
      </w:pPr>
      <w:r>
        <w:lastRenderedPageBreak/>
        <w:tab/>
        <w:t>(b)</w:t>
      </w:r>
      <w:r>
        <w:tab/>
        <w:t>the network operator has given the required notification to the Director.</w:t>
      </w:r>
    </w:p>
    <w:p w14:paraId="3CA28006" w14:textId="77777777" w:rsidR="00865A4B" w:rsidRDefault="00865A4B">
      <w:pPr>
        <w:pStyle w:val="Subsection"/>
      </w:pPr>
      <w:r>
        <w:tab/>
        <w:t>(8)</w:t>
      </w:r>
      <w:r>
        <w:tab/>
        <w:t>Nothing in this regulation requires the Director to report that an electrical accident has taken place.</w:t>
      </w:r>
    </w:p>
    <w:p w14:paraId="41163EBF" w14:textId="77777777" w:rsidR="00865A4B" w:rsidRDefault="00865A4B">
      <w:pPr>
        <w:pStyle w:val="Footnotesection"/>
      </w:pPr>
      <w:r>
        <w:tab/>
        <w:t>[Regulation 63 inserted: Gazette 31 Dec 2007 p. 6532</w:t>
      </w:r>
      <w:r>
        <w:noBreakHyphen/>
        <w:t>3; amended: Gazette 5 Aug 2015 p. 3184.]</w:t>
      </w:r>
    </w:p>
    <w:p w14:paraId="0D71F3B1" w14:textId="77777777" w:rsidR="00865A4B" w:rsidRDefault="00865A4B">
      <w:pPr>
        <w:pStyle w:val="Heading5"/>
        <w:rPr>
          <w:snapToGrid w:val="0"/>
        </w:rPr>
      </w:pPr>
      <w:bookmarkStart w:id="140" w:name="_Toc242692127"/>
      <w:r>
        <w:rPr>
          <w:rStyle w:val="CharSectno"/>
        </w:rPr>
        <w:t>63A</w:t>
      </w:r>
      <w:r>
        <w:rPr>
          <w:snapToGrid w:val="0"/>
        </w:rPr>
        <w:t>.</w:t>
      </w:r>
      <w:r>
        <w:rPr>
          <w:snapToGrid w:val="0"/>
        </w:rPr>
        <w:tab/>
        <w:t>Interfering with scene of electrical accident</w:t>
      </w:r>
      <w:bookmarkEnd w:id="140"/>
      <w:r>
        <w:rPr>
          <w:snapToGrid w:val="0"/>
        </w:rPr>
        <w:t xml:space="preserve"> </w:t>
      </w:r>
    </w:p>
    <w:p w14:paraId="679E79A8" w14:textId="77777777" w:rsidR="00865A4B" w:rsidRDefault="00865A4B">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14:paraId="45AE1040" w14:textId="77777777" w:rsidR="00865A4B" w:rsidRDefault="00865A4B">
      <w:pPr>
        <w:pStyle w:val="Footnotesection"/>
      </w:pPr>
      <w:r>
        <w:tab/>
        <w:t xml:space="preserve">[Regulation 63A inserted: Gazette 6 Sep 1996 p. 4419; amended: Gazette 31 Dec 2007 p. 6533.] </w:t>
      </w:r>
    </w:p>
    <w:p w14:paraId="41B24882" w14:textId="77777777" w:rsidR="00865A4B" w:rsidRDefault="00865A4B">
      <w:pPr>
        <w:pStyle w:val="Heading5"/>
      </w:pPr>
      <w:bookmarkStart w:id="141" w:name="_Toc242692128"/>
      <w:r>
        <w:rPr>
          <w:rStyle w:val="CharSectno"/>
        </w:rPr>
        <w:t>63B</w:t>
      </w:r>
      <w:r>
        <w:t>.</w:t>
      </w:r>
      <w:r>
        <w:tab/>
        <w:t>Delegation by Director to Board</w:t>
      </w:r>
      <w:bookmarkEnd w:id="141"/>
    </w:p>
    <w:p w14:paraId="6F947439" w14:textId="77777777" w:rsidR="00865A4B" w:rsidRDefault="00865A4B">
      <w:pPr>
        <w:pStyle w:val="Subsection"/>
      </w:pPr>
      <w:r>
        <w:tab/>
        <w:t>(1)</w:t>
      </w:r>
      <w:r>
        <w:tab/>
        <w:t>The Director may delegate to the Board a power of the Director under regulation 31A or 47A.</w:t>
      </w:r>
    </w:p>
    <w:p w14:paraId="2D3B961C" w14:textId="77777777" w:rsidR="00865A4B" w:rsidRDefault="00865A4B">
      <w:pPr>
        <w:pStyle w:val="Subsection"/>
      </w:pPr>
      <w:r>
        <w:tab/>
        <w:t>(2)</w:t>
      </w:r>
      <w:r>
        <w:tab/>
        <w:t>The delegation is to be in writing signed by the Director.</w:t>
      </w:r>
    </w:p>
    <w:p w14:paraId="61FA7D1F" w14:textId="77777777" w:rsidR="00865A4B" w:rsidRDefault="00865A4B">
      <w:pPr>
        <w:pStyle w:val="Subsection"/>
      </w:pPr>
      <w:r>
        <w:tab/>
        <w:t>(3)</w:t>
      </w:r>
      <w:r>
        <w:tab/>
        <w:t>The Board cannot delegate a power delegated to it under this regulation.</w:t>
      </w:r>
    </w:p>
    <w:p w14:paraId="619EFD01" w14:textId="77777777" w:rsidR="00865A4B" w:rsidRDefault="00865A4B">
      <w:pPr>
        <w:pStyle w:val="Footnotesection"/>
      </w:pPr>
      <w:r>
        <w:tab/>
        <w:t>[Regulation 63B inserted: Gazette 30 Dec 2004 p. 6997.]</w:t>
      </w:r>
    </w:p>
    <w:p w14:paraId="5F21BA07" w14:textId="77777777" w:rsidR="00865A4B" w:rsidRDefault="00865A4B">
      <w:pPr>
        <w:pStyle w:val="Heading5"/>
      </w:pPr>
      <w:bookmarkStart w:id="142" w:name="_Toc242692129"/>
      <w:r>
        <w:rPr>
          <w:rStyle w:val="CharSectno"/>
        </w:rPr>
        <w:t>63BA</w:t>
      </w:r>
      <w:r>
        <w:t>.</w:t>
      </w:r>
      <w:r>
        <w:tab/>
        <w:t>Delegation by Board</w:t>
      </w:r>
      <w:bookmarkEnd w:id="142"/>
    </w:p>
    <w:p w14:paraId="2BEA8E1D" w14:textId="77777777" w:rsidR="00865A4B" w:rsidRDefault="00865A4B">
      <w:pPr>
        <w:pStyle w:val="Subsection"/>
      </w:pPr>
      <w:r>
        <w:tab/>
        <w:t>(1)</w:t>
      </w:r>
      <w:r>
        <w:tab/>
        <w:t xml:space="preserve">The Board may delegate any power or duty of the Board under these regulations other than — </w:t>
      </w:r>
    </w:p>
    <w:p w14:paraId="605AB3C4" w14:textId="77777777" w:rsidR="00865A4B" w:rsidRDefault="00865A4B">
      <w:pPr>
        <w:pStyle w:val="Indenta"/>
      </w:pPr>
      <w:r>
        <w:tab/>
        <w:t>(a)</w:t>
      </w:r>
      <w:r>
        <w:tab/>
        <w:t>this power of delegation; and</w:t>
      </w:r>
    </w:p>
    <w:p w14:paraId="12AF601D" w14:textId="77777777" w:rsidR="00865A4B" w:rsidRDefault="00865A4B">
      <w:pPr>
        <w:pStyle w:val="Indenta"/>
      </w:pPr>
      <w:r>
        <w:tab/>
        <w:t>(b)</w:t>
      </w:r>
      <w:r>
        <w:tab/>
        <w:t>a power delegated to it under regulation 63B.</w:t>
      </w:r>
    </w:p>
    <w:p w14:paraId="6D070050" w14:textId="77777777" w:rsidR="00865A4B" w:rsidRDefault="00865A4B">
      <w:pPr>
        <w:pStyle w:val="Subsection"/>
      </w:pPr>
      <w:r>
        <w:tab/>
        <w:t>(2)</w:t>
      </w:r>
      <w:r>
        <w:tab/>
        <w:t xml:space="preserve">A delegation under subregulation (1) may be made to — </w:t>
      </w:r>
    </w:p>
    <w:p w14:paraId="40A3FDB7" w14:textId="77777777" w:rsidR="00865A4B" w:rsidRDefault="00865A4B">
      <w:pPr>
        <w:pStyle w:val="Indenta"/>
      </w:pPr>
      <w:r>
        <w:tab/>
        <w:t>(a)</w:t>
      </w:r>
      <w:r>
        <w:tab/>
        <w:t>a member of the Board; or</w:t>
      </w:r>
    </w:p>
    <w:p w14:paraId="6E492AAC" w14:textId="77777777" w:rsidR="00865A4B" w:rsidRDefault="00865A4B">
      <w:pPr>
        <w:pStyle w:val="Indenta"/>
        <w:keepNext/>
      </w:pPr>
      <w:r>
        <w:lastRenderedPageBreak/>
        <w:tab/>
        <w:t>(b)</w:t>
      </w:r>
      <w:r>
        <w:tab/>
        <w:t>an officer of the department; or</w:t>
      </w:r>
    </w:p>
    <w:p w14:paraId="07F6F67C" w14:textId="77777777" w:rsidR="00865A4B" w:rsidRDefault="00865A4B">
      <w:pPr>
        <w:pStyle w:val="Indenta"/>
      </w:pPr>
      <w:r>
        <w:tab/>
        <w:t>(c)</w:t>
      </w:r>
      <w:r>
        <w:tab/>
        <w:t>with the approval of the Director, any other person.</w:t>
      </w:r>
    </w:p>
    <w:p w14:paraId="285A990A" w14:textId="77777777" w:rsidR="00865A4B" w:rsidRDefault="00865A4B">
      <w:pPr>
        <w:pStyle w:val="Subsection"/>
      </w:pPr>
      <w:r>
        <w:tab/>
        <w:t>(3)</w:t>
      </w:r>
      <w:r>
        <w:tab/>
        <w:t>The delegation must be in writing executed by the Board.</w:t>
      </w:r>
    </w:p>
    <w:p w14:paraId="36ADCBA2" w14:textId="77777777" w:rsidR="00865A4B" w:rsidRDefault="00865A4B">
      <w:pPr>
        <w:pStyle w:val="Subsection"/>
      </w:pPr>
      <w:r>
        <w:tab/>
        <w:t>(4)</w:t>
      </w:r>
      <w:r>
        <w:tab/>
        <w:t>A person to whom a power or duty is delegated under this regulation cannot delegate that power or duty.</w:t>
      </w:r>
    </w:p>
    <w:p w14:paraId="4469C5C4" w14:textId="77777777" w:rsidR="00865A4B" w:rsidRDefault="00865A4B">
      <w:pPr>
        <w:pStyle w:val="Subsection"/>
      </w:pPr>
      <w:r>
        <w:tab/>
        <w:t>(5)</w:t>
      </w:r>
      <w:r>
        <w:tab/>
        <w:t>A person exercising or performing a power or duty delegated to them under this regulation is taken to do so in accordance with the terms of the delegation unless the contrary is shown.</w:t>
      </w:r>
    </w:p>
    <w:p w14:paraId="28D4C7B9" w14:textId="77777777" w:rsidR="00865A4B" w:rsidRDefault="00865A4B">
      <w:pPr>
        <w:pStyle w:val="Subsection"/>
      </w:pPr>
      <w:r>
        <w:tab/>
        <w:t>(6)</w:t>
      </w:r>
      <w:r>
        <w:tab/>
        <w:t>Nothing in this regulation limits the ability of the Board to perform a function through an officer or agent.</w:t>
      </w:r>
    </w:p>
    <w:p w14:paraId="7B500B94" w14:textId="7C4F80A5" w:rsidR="00865A4B" w:rsidRDefault="00865A4B">
      <w:pPr>
        <w:pStyle w:val="Footnotesection"/>
      </w:pPr>
      <w:r>
        <w:tab/>
        <w:t>[Regulation 63BA inserted: SL 2026/134 r. 4.]</w:t>
      </w:r>
    </w:p>
    <w:p w14:paraId="3DD40004" w14:textId="77777777" w:rsidR="00865A4B" w:rsidRDefault="00865A4B">
      <w:pPr>
        <w:pStyle w:val="Heading5"/>
      </w:pPr>
      <w:bookmarkStart w:id="143" w:name="_Toc242692130"/>
      <w:r>
        <w:rPr>
          <w:rStyle w:val="CharSectno"/>
        </w:rPr>
        <w:t>63C</w:t>
      </w:r>
      <w:r>
        <w:t>.</w:t>
      </w:r>
      <w:r>
        <w:tab/>
        <w:t>Disclosure of licensing information to network operator</w:t>
      </w:r>
      <w:bookmarkEnd w:id="143"/>
    </w:p>
    <w:p w14:paraId="09115FD1" w14:textId="77777777" w:rsidR="00865A4B" w:rsidRDefault="00865A4B">
      <w:pPr>
        <w:pStyle w:val="Subsection"/>
      </w:pPr>
      <w:r>
        <w:tab/>
        <w:t>(1)</w:t>
      </w:r>
      <w:r>
        <w:tab/>
        <w:t>In this regulation —</w:t>
      </w:r>
    </w:p>
    <w:p w14:paraId="7A95778A" w14:textId="77777777" w:rsidR="00865A4B" w:rsidRDefault="00865A4B">
      <w:pPr>
        <w:pStyle w:val="Defstart"/>
      </w:pPr>
      <w:r>
        <w:tab/>
      </w:r>
      <w:r>
        <w:rPr>
          <w:rStyle w:val="CharDefText"/>
        </w:rPr>
        <w:t>licensing information</w:t>
      </w:r>
      <w:r>
        <w:t xml:space="preserve"> means information or material disclosed to or obtained by the Board under these regulations.</w:t>
      </w:r>
    </w:p>
    <w:p w14:paraId="5317E630" w14:textId="77777777" w:rsidR="00865A4B" w:rsidRDefault="00865A4B">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865A4B" w:rsidRDefault="00865A4B">
      <w:pPr>
        <w:pStyle w:val="Footnotesection"/>
      </w:pPr>
      <w:r>
        <w:tab/>
        <w:t>[Regulation 63C inserted: SL 2026/67 r. 11.]</w:t>
      </w:r>
    </w:p>
    <w:p w14:paraId="29A99650" w14:textId="77777777" w:rsidR="00865A4B" w:rsidRDefault="00865A4B">
      <w:pPr>
        <w:pStyle w:val="Heading5"/>
      </w:pPr>
      <w:bookmarkStart w:id="144" w:name="_Toc242692131"/>
      <w:r>
        <w:rPr>
          <w:rStyle w:val="CharSectno"/>
        </w:rPr>
        <w:t>63D</w:t>
      </w:r>
      <w:r>
        <w:t>.</w:t>
      </w:r>
      <w:r>
        <w:tab/>
        <w:t>Access to information in eNotice portal</w:t>
      </w:r>
      <w:bookmarkEnd w:id="144"/>
    </w:p>
    <w:p w14:paraId="69F84577" w14:textId="77777777" w:rsidR="00865A4B" w:rsidRDefault="00865A4B">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865A4B" w:rsidRDefault="00865A4B">
      <w:pPr>
        <w:pStyle w:val="Footnotesection"/>
      </w:pPr>
      <w:r>
        <w:tab/>
        <w:t>[Regulation 63D inserted: SL 2026/67 r. 11.]</w:t>
      </w:r>
    </w:p>
    <w:p w14:paraId="76C6B346" w14:textId="77777777" w:rsidR="00865A4B" w:rsidRDefault="00865A4B">
      <w:pPr>
        <w:pStyle w:val="Heading5"/>
      </w:pPr>
      <w:bookmarkStart w:id="145" w:name="_Toc242692132"/>
      <w:r>
        <w:rPr>
          <w:rStyle w:val="CharSectno"/>
        </w:rPr>
        <w:lastRenderedPageBreak/>
        <w:t>64</w:t>
      </w:r>
      <w:r>
        <w:t>.</w:t>
      </w:r>
      <w:r>
        <w:tab/>
        <w:t>Fees payable</w:t>
      </w:r>
      <w:bookmarkEnd w:id="145"/>
    </w:p>
    <w:p w14:paraId="3FD87BA4" w14:textId="77777777" w:rsidR="00865A4B" w:rsidRDefault="00865A4B">
      <w:pPr>
        <w:pStyle w:val="Subsection"/>
      </w:pPr>
      <w:r>
        <w:tab/>
      </w:r>
      <w:r>
        <w:tab/>
        <w:t>The fees set out in Schedule 1, other than the further inspection fee in Schedule 1 item 11, are payable to the Director in respect of the matters referred to in Schedule 1 column 1.</w:t>
      </w:r>
    </w:p>
    <w:p w14:paraId="6F0C1C1D" w14:textId="77777777" w:rsidR="00865A4B" w:rsidRDefault="00865A4B">
      <w:pPr>
        <w:pStyle w:val="PermNoteHeading"/>
      </w:pPr>
      <w:r>
        <w:tab/>
        <w:t>Note for this regulation:</w:t>
      </w:r>
    </w:p>
    <w:p w14:paraId="3E9F8710" w14:textId="77777777" w:rsidR="00865A4B" w:rsidRDefault="00865A4B">
      <w:pPr>
        <w:pStyle w:val="PermNoteText"/>
      </w:pPr>
      <w:r>
        <w:tab/>
      </w:r>
      <w:r>
        <w:tab/>
        <w:t xml:space="preserve">The </w:t>
      </w:r>
      <w:r>
        <w:rPr>
          <w:rFonts w:cs="Arial"/>
          <w:szCs w:val="18"/>
        </w:rPr>
        <w:t xml:space="preserve">further inspection fee in Schedule 1 item 11 </w:t>
      </w:r>
      <w:r>
        <w:t>is payable to the relevant network operator. See regulation 53A(1).</w:t>
      </w:r>
    </w:p>
    <w:p w14:paraId="55685E34" w14:textId="5A6FB7A5" w:rsidR="00865A4B" w:rsidRDefault="00865A4B">
      <w:pPr>
        <w:pStyle w:val="Footnotesection"/>
      </w:pPr>
      <w:r>
        <w:tab/>
        <w:t>[Regulation 64 inserted: SL 2026/67 r. 33.]</w:t>
      </w:r>
    </w:p>
    <w:p w14:paraId="090D347A" w14:textId="77777777" w:rsidR="00865A4B" w:rsidRDefault="00865A4B">
      <w:pPr>
        <w:pStyle w:val="Heading5"/>
      </w:pPr>
      <w:bookmarkStart w:id="146" w:name="_Toc242692133"/>
      <w:r>
        <w:rPr>
          <w:rStyle w:val="CharSectno"/>
        </w:rPr>
        <w:t>64A</w:t>
      </w:r>
      <w:r>
        <w:t>.</w:t>
      </w:r>
      <w:r>
        <w:tab/>
        <w:t>Refund of certain fees</w:t>
      </w:r>
      <w:bookmarkEnd w:id="146"/>
    </w:p>
    <w:p w14:paraId="5AA2E09E" w14:textId="77777777" w:rsidR="00865A4B" w:rsidRDefault="00865A4B">
      <w:pPr>
        <w:pStyle w:val="Subsection"/>
      </w:pPr>
      <w:r>
        <w:tab/>
        <w:t>(1)</w:t>
      </w:r>
      <w:r>
        <w:tab/>
        <w:t xml:space="preserve">This regulation applies if — </w:t>
      </w:r>
    </w:p>
    <w:p w14:paraId="3590055C" w14:textId="77777777" w:rsidR="00865A4B" w:rsidRDefault="00865A4B">
      <w:pPr>
        <w:pStyle w:val="Indenta"/>
      </w:pPr>
      <w:r>
        <w:tab/>
        <w:t>(a)</w:t>
      </w:r>
      <w:r>
        <w:tab/>
        <w:t xml:space="preserve">the Board refuses, or a person withdraws, an application made by a person under — </w:t>
      </w:r>
    </w:p>
    <w:p w14:paraId="712A6CD7" w14:textId="77777777" w:rsidR="00865A4B" w:rsidRDefault="00865A4B">
      <w:pPr>
        <w:pStyle w:val="Indenti"/>
      </w:pPr>
      <w:r>
        <w:tab/>
        <w:t>(i)</w:t>
      </w:r>
      <w:r>
        <w:tab/>
        <w:t>regulation 23(1) or 39(1) for the issue of a licence or permit; or</w:t>
      </w:r>
    </w:p>
    <w:p w14:paraId="039E6CD2" w14:textId="77777777" w:rsidR="00865A4B" w:rsidRDefault="00865A4B">
      <w:pPr>
        <w:pStyle w:val="Indenti"/>
      </w:pPr>
      <w:r>
        <w:tab/>
        <w:t>(ii)</w:t>
      </w:r>
      <w:r>
        <w:tab/>
        <w:t>regulation 27(1) or 44(1) for the renewal of the registration of a licence; or</w:t>
      </w:r>
    </w:p>
    <w:p w14:paraId="6FC15960" w14:textId="77777777" w:rsidR="00865A4B" w:rsidRDefault="00865A4B">
      <w:pPr>
        <w:pStyle w:val="Indenti"/>
      </w:pPr>
      <w:r>
        <w:tab/>
        <w:t>(iii)</w:t>
      </w:r>
      <w:r>
        <w:tab/>
        <w:t>regulation 27B(1) or 44AB(1) for the restoration of the registration of a licence;</w:t>
      </w:r>
    </w:p>
    <w:p w14:paraId="678EB4B4" w14:textId="77777777" w:rsidR="00865A4B" w:rsidRDefault="00865A4B">
      <w:pPr>
        <w:pStyle w:val="Indenta"/>
      </w:pPr>
      <w:r>
        <w:tab/>
      </w:r>
      <w:r>
        <w:tab/>
        <w:t>and</w:t>
      </w:r>
    </w:p>
    <w:p w14:paraId="68B74EE8" w14:textId="77777777" w:rsidR="00865A4B" w:rsidRDefault="00865A4B">
      <w:pPr>
        <w:pStyle w:val="Indenta"/>
      </w:pPr>
      <w:r>
        <w:tab/>
        <w:t>(b)</w:t>
      </w:r>
      <w:r>
        <w:tab/>
        <w:t>the person has paid the registration fee, the renewal of registration fee or the restoration of registration fee, as the case requires, in respect of the application.</w:t>
      </w:r>
    </w:p>
    <w:p w14:paraId="5B5AFB3D" w14:textId="77777777" w:rsidR="00865A4B" w:rsidRDefault="00865A4B">
      <w:pPr>
        <w:pStyle w:val="Subsection"/>
      </w:pPr>
      <w:r>
        <w:tab/>
        <w:t>(2)</w:t>
      </w:r>
      <w:r>
        <w:tab/>
        <w:t>The Director must refund the registration fee, the renewal of registration fee or the restoration of registration fee, as the case requires, to the person.</w:t>
      </w:r>
    </w:p>
    <w:p w14:paraId="648520E9" w14:textId="44945883" w:rsidR="00865A4B" w:rsidRDefault="00865A4B">
      <w:pPr>
        <w:pStyle w:val="Footnotesection"/>
      </w:pPr>
      <w:r>
        <w:tab/>
        <w:t>[Regulation 64A inserted: SL 2026/67 r. 33.]</w:t>
      </w:r>
    </w:p>
    <w:p w14:paraId="3A5F00CF" w14:textId="77777777" w:rsidR="00865A4B" w:rsidRDefault="00865A4B">
      <w:pPr>
        <w:pStyle w:val="Heading5"/>
        <w:rPr>
          <w:snapToGrid w:val="0"/>
        </w:rPr>
      </w:pPr>
      <w:bookmarkStart w:id="147" w:name="_Toc242692134"/>
      <w:r>
        <w:rPr>
          <w:rStyle w:val="CharSectno"/>
        </w:rPr>
        <w:t>65</w:t>
      </w:r>
      <w:r>
        <w:rPr>
          <w:snapToGrid w:val="0"/>
        </w:rPr>
        <w:t>.</w:t>
      </w:r>
      <w:r>
        <w:rPr>
          <w:snapToGrid w:val="0"/>
        </w:rPr>
        <w:tab/>
        <w:t>General offence and penalty</w:t>
      </w:r>
      <w:bookmarkEnd w:id="147"/>
      <w:r>
        <w:rPr>
          <w:snapToGrid w:val="0"/>
        </w:rPr>
        <w:t xml:space="preserve"> </w:t>
      </w:r>
    </w:p>
    <w:p w14:paraId="69AEC58F" w14:textId="77777777" w:rsidR="00865A4B" w:rsidRDefault="00865A4B">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w:t>
      </w:r>
      <w:r>
        <w:rPr>
          <w:snapToGrid w:val="0"/>
        </w:rPr>
        <w:lastRenderedPageBreak/>
        <w:t xml:space="preserve">prohibited from doing under these regulations commits an </w:t>
      </w:r>
      <w:r>
        <w:t>offence.</w:t>
      </w:r>
    </w:p>
    <w:p w14:paraId="70DE0046" w14:textId="77777777" w:rsidR="00865A4B" w:rsidRDefault="00865A4B">
      <w:pPr>
        <w:pStyle w:val="Subsection"/>
        <w:keepNext/>
      </w:pPr>
      <w:r>
        <w:tab/>
        <w:t>(2)</w:t>
      </w:r>
      <w:r>
        <w:tab/>
        <w:t xml:space="preserve">Unless otherwise provided, a person who commits an offence under these regulations is liable to — </w:t>
      </w:r>
    </w:p>
    <w:p w14:paraId="0FBD6AE7" w14:textId="77777777" w:rsidR="00865A4B" w:rsidRDefault="00865A4B">
      <w:pPr>
        <w:pStyle w:val="Indenta"/>
      </w:pPr>
      <w:r>
        <w:tab/>
        <w:t>(a)</w:t>
      </w:r>
      <w:r>
        <w:tab/>
        <w:t>for an individual, a fine of $50 000; or</w:t>
      </w:r>
    </w:p>
    <w:p w14:paraId="70BAE1ED" w14:textId="77777777" w:rsidR="00865A4B" w:rsidRDefault="00865A4B">
      <w:pPr>
        <w:pStyle w:val="Indenta"/>
        <w:keepNext/>
      </w:pPr>
      <w:r>
        <w:tab/>
        <w:t>(b)</w:t>
      </w:r>
      <w:r>
        <w:tab/>
        <w:t>for a body corporate, a fine of $250 000.</w:t>
      </w:r>
    </w:p>
    <w:p w14:paraId="4C7A4246" w14:textId="77777777" w:rsidR="00865A4B" w:rsidRDefault="00865A4B">
      <w:pPr>
        <w:pStyle w:val="Footnotesection"/>
      </w:pPr>
      <w:r>
        <w:tab/>
        <w:t xml:space="preserve">[Regulation 65 amended: Gazette 31 Dec 2007 p. 6534.] </w:t>
      </w:r>
    </w:p>
    <w:p w14:paraId="094D56F8" w14:textId="77777777" w:rsidR="00865A4B" w:rsidRDefault="00865A4B">
      <w:pPr>
        <w:pStyle w:val="Heading5"/>
      </w:pPr>
      <w:bookmarkStart w:id="148" w:name="_Toc242692135"/>
      <w:r>
        <w:rPr>
          <w:rStyle w:val="CharSectno"/>
        </w:rPr>
        <w:t>65A</w:t>
      </w:r>
      <w:r>
        <w:t>.</w:t>
      </w:r>
      <w:r>
        <w:tab/>
        <w:t>Offences by members of firms</w:t>
      </w:r>
      <w:bookmarkEnd w:id="148"/>
    </w:p>
    <w:p w14:paraId="770E0BE8" w14:textId="77777777" w:rsidR="00865A4B" w:rsidRDefault="00865A4B">
      <w:pPr>
        <w:pStyle w:val="Subsection"/>
        <w:keepNext/>
      </w:pPr>
      <w:r>
        <w:tab/>
        <w:t>(1)</w:t>
      </w:r>
      <w:r>
        <w:tab/>
        <w:t xml:space="preserve">If — </w:t>
      </w:r>
    </w:p>
    <w:p w14:paraId="70EBBCBD" w14:textId="77777777" w:rsidR="00865A4B" w:rsidRDefault="00865A4B">
      <w:pPr>
        <w:pStyle w:val="Indenta"/>
      </w:pPr>
      <w:r>
        <w:tab/>
        <w:t>(a)</w:t>
      </w:r>
      <w:r>
        <w:tab/>
        <w:t>a firm that holds an electrical contractor’s licence does or omits to do anything; and</w:t>
      </w:r>
    </w:p>
    <w:p w14:paraId="1EB4896F" w14:textId="77777777" w:rsidR="00865A4B" w:rsidRDefault="00865A4B">
      <w:pPr>
        <w:pStyle w:val="Indenta"/>
        <w:keepNext/>
      </w:pPr>
      <w:r>
        <w:tab/>
        <w:t>(b)</w:t>
      </w:r>
      <w:r>
        <w:tab/>
        <w:t>an individual who holds an electrical contractor’s licence who did or omitted to do the thing would commit an offence under these regulations,</w:t>
      </w:r>
    </w:p>
    <w:p w14:paraId="0F093B06" w14:textId="77777777" w:rsidR="00865A4B" w:rsidRDefault="00865A4B">
      <w:pPr>
        <w:pStyle w:val="Subsection"/>
      </w:pPr>
      <w:r>
        <w:tab/>
      </w:r>
      <w:r>
        <w:tab/>
        <w:t>each member of the firm is taken to have committed the offence.</w:t>
      </w:r>
    </w:p>
    <w:p w14:paraId="702A0488" w14:textId="77777777" w:rsidR="00865A4B" w:rsidRDefault="00865A4B">
      <w:pPr>
        <w:pStyle w:val="Subsection"/>
        <w:keepNext/>
      </w:pPr>
      <w:r>
        <w:tab/>
        <w:t>(2)</w:t>
      </w:r>
      <w:r>
        <w:tab/>
        <w:t xml:space="preserve">It is a defence to a charge of an offence referred to in subregulation (1) for a member of a firm to prove — </w:t>
      </w:r>
    </w:p>
    <w:p w14:paraId="16FCCDD2" w14:textId="77777777" w:rsidR="00865A4B" w:rsidRDefault="00865A4B">
      <w:pPr>
        <w:pStyle w:val="Indenta"/>
      </w:pPr>
      <w:r>
        <w:tab/>
        <w:t>(a)</w:t>
      </w:r>
      <w:r>
        <w:tab/>
        <w:t>that the offence was committed without the member’s consent or connivance; and</w:t>
      </w:r>
    </w:p>
    <w:p w14:paraId="7B70A0DD" w14:textId="77777777" w:rsidR="00865A4B" w:rsidRDefault="00865A4B">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865A4B" w:rsidRDefault="00865A4B">
      <w:pPr>
        <w:pStyle w:val="Footnotesection"/>
      </w:pPr>
      <w:r>
        <w:tab/>
        <w:t>[Regulation 65A inserted: Gazette 31 Dec 2007 p. 6534</w:t>
      </w:r>
      <w:r>
        <w:noBreakHyphen/>
        <w:t xml:space="preserve">5.] </w:t>
      </w:r>
    </w:p>
    <w:p w14:paraId="46D91C9A" w14:textId="77777777" w:rsidR="00865A4B" w:rsidRDefault="00865A4B">
      <w:pPr>
        <w:pStyle w:val="Ednotesection"/>
        <w:rPr>
          <w:i w:val="0"/>
        </w:rPr>
      </w:pPr>
      <w:r>
        <w:t>[</w:t>
      </w:r>
      <w:r>
        <w:rPr>
          <w:b/>
        </w:rPr>
        <w:t>66.</w:t>
      </w:r>
      <w:r>
        <w:rPr>
          <w:b/>
        </w:rPr>
        <w:tab/>
      </w:r>
      <w:r>
        <w:t>Omitted under the Reprints Act 1984 s. 7(4)(e).]</w:t>
      </w:r>
    </w:p>
    <w:p w14:paraId="122B08A1" w14:textId="6B895717" w:rsidR="00865A4B" w:rsidRDefault="00865A4B">
      <w:pPr>
        <w:pStyle w:val="Heading5"/>
      </w:pPr>
      <w:bookmarkStart w:id="149" w:name="_Toc242692136"/>
      <w:r>
        <w:rPr>
          <w:rStyle w:val="CharSectno"/>
        </w:rPr>
        <w:lastRenderedPageBreak/>
        <w:t>67</w:t>
      </w:r>
      <w:r>
        <w:t>.</w:t>
      </w:r>
      <w:r>
        <w:tab/>
        <w:t xml:space="preserve">Saving and transitional provisions for </w:t>
      </w:r>
      <w:r>
        <w:rPr>
          <w:i/>
        </w:rPr>
        <w:t>Electricity (Licensing) Amendment Regulations 2007</w:t>
      </w:r>
      <w:bookmarkEnd w:id="149"/>
    </w:p>
    <w:p w14:paraId="17F6C34F" w14:textId="77777777" w:rsidR="00865A4B" w:rsidRDefault="00865A4B">
      <w:pPr>
        <w:pStyle w:val="Subsection"/>
        <w:keepNext/>
      </w:pPr>
      <w:r>
        <w:tab/>
        <w:t>(1)</w:t>
      </w:r>
      <w:r>
        <w:tab/>
        <w:t xml:space="preserve">In this regulation — </w:t>
      </w:r>
    </w:p>
    <w:p w14:paraId="70AF77BA" w14:textId="77777777" w:rsidR="00865A4B" w:rsidRDefault="00865A4B">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865A4B" w:rsidRDefault="00865A4B">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865A4B" w:rsidRDefault="00865A4B">
      <w:pPr>
        <w:pStyle w:val="Subsection"/>
        <w:keepNext/>
      </w:pPr>
      <w:r>
        <w:tab/>
        <w:t>(3)</w:t>
      </w:r>
      <w:r>
        <w:tab/>
        <w:t xml:space="preserve">A provision of these regulations that — </w:t>
      </w:r>
    </w:p>
    <w:p w14:paraId="22597662" w14:textId="77777777" w:rsidR="00865A4B" w:rsidRDefault="00865A4B">
      <w:pPr>
        <w:pStyle w:val="Indenta"/>
      </w:pPr>
      <w:r>
        <w:tab/>
        <w:t>(a)</w:t>
      </w:r>
      <w:r>
        <w:tab/>
        <w:t>apart from this subregulation, would cease to have effect or would have a modified effect on the commencement day; and</w:t>
      </w:r>
    </w:p>
    <w:p w14:paraId="5D1F6365" w14:textId="77777777" w:rsidR="00865A4B" w:rsidRDefault="00865A4B">
      <w:pPr>
        <w:pStyle w:val="Indenta"/>
        <w:keepNext/>
      </w:pPr>
      <w:r>
        <w:tab/>
        <w:t>(b)</w:t>
      </w:r>
      <w:r>
        <w:tab/>
        <w:t>is required to continue to have the effect it had immediately before the commencement day for the purposes of subregulation (2),</w:t>
      </w:r>
    </w:p>
    <w:p w14:paraId="1834F2B5" w14:textId="77777777" w:rsidR="00865A4B" w:rsidRDefault="00865A4B">
      <w:pPr>
        <w:pStyle w:val="Subsection"/>
      </w:pPr>
      <w:r>
        <w:tab/>
      </w:r>
      <w:r>
        <w:tab/>
        <w:t>continues to have that effect for those purposes.</w:t>
      </w:r>
    </w:p>
    <w:p w14:paraId="424FDB80" w14:textId="77777777" w:rsidR="00865A4B" w:rsidRDefault="00865A4B">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865A4B" w:rsidRDefault="00865A4B">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865A4B" w:rsidRDefault="00865A4B">
      <w:pPr>
        <w:pStyle w:val="MiscellaneousHeading"/>
        <w:spacing w:after="120"/>
        <w:rPr>
          <w:b/>
        </w:rPr>
      </w:pPr>
      <w:r>
        <w:rPr>
          <w:b/>
        </w:rPr>
        <w:lastRenderedPageBreak/>
        <w:t>Table</w:t>
      </w:r>
    </w:p>
    <w:tbl>
      <w:tblPr>
        <w:tblW w:w="0" w:type="auto"/>
        <w:tblInd w:w="1101" w:type="dxa"/>
        <w:tblLayout w:type="fixed"/>
        <w:tblLook w:val="0000" w:firstRow="0" w:lastRow="0" w:firstColumn="0" w:lastColumn="0" w:noHBand="0" w:noVBand="0"/>
      </w:tblPr>
      <w:tblGrid>
        <w:gridCol w:w="2976"/>
        <w:gridCol w:w="2977"/>
      </w:tblGrid>
      <w:tr w:rsidR="00CE4765" w14:paraId="2AA10ED4" w14:textId="77777777">
        <w:tc>
          <w:tcPr>
            <w:tcW w:w="2976" w:type="dxa"/>
            <w:tcBorders>
              <w:top w:val="single" w:sz="4" w:space="0" w:color="auto"/>
              <w:bottom w:val="single" w:sz="4" w:space="0" w:color="auto"/>
            </w:tcBorders>
          </w:tcPr>
          <w:p w14:paraId="5DA197AB" w14:textId="77777777" w:rsidR="00865A4B" w:rsidRDefault="00865A4B">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865A4B" w:rsidRDefault="00865A4B">
            <w:pPr>
              <w:pStyle w:val="Table"/>
              <w:spacing w:before="20" w:line="240" w:lineRule="auto"/>
              <w:rPr>
                <w:b/>
                <w:bCs/>
                <w:iCs/>
              </w:rPr>
            </w:pPr>
            <w:r>
              <w:rPr>
                <w:b/>
                <w:bCs/>
                <w:iCs/>
              </w:rPr>
              <w:t>Column 2</w:t>
            </w:r>
          </w:p>
        </w:tc>
      </w:tr>
      <w:tr w:rsidR="00CE4765" w14:paraId="4AF834DA" w14:textId="77777777">
        <w:tc>
          <w:tcPr>
            <w:tcW w:w="2976" w:type="dxa"/>
            <w:tcBorders>
              <w:top w:val="single" w:sz="4" w:space="0" w:color="auto"/>
            </w:tcBorders>
          </w:tcPr>
          <w:p w14:paraId="7FC2B168" w14:textId="77777777" w:rsidR="00865A4B" w:rsidRDefault="00865A4B">
            <w:pPr>
              <w:pStyle w:val="Table"/>
              <w:spacing w:before="20" w:line="240" w:lineRule="auto"/>
            </w:pPr>
            <w:r>
              <w:t>“A” grade licence</w:t>
            </w:r>
          </w:p>
        </w:tc>
        <w:tc>
          <w:tcPr>
            <w:tcW w:w="2977" w:type="dxa"/>
            <w:tcBorders>
              <w:top w:val="single" w:sz="4" w:space="0" w:color="auto"/>
            </w:tcBorders>
          </w:tcPr>
          <w:p w14:paraId="6B1CCD2D" w14:textId="77777777" w:rsidR="00865A4B" w:rsidRDefault="00865A4B">
            <w:pPr>
              <w:pStyle w:val="Table"/>
              <w:spacing w:before="20" w:line="240" w:lineRule="auto"/>
            </w:pPr>
            <w:r>
              <w:t>electrician’s licence</w:t>
            </w:r>
          </w:p>
        </w:tc>
      </w:tr>
      <w:tr w:rsidR="00CE4765" w14:paraId="152E9BF3" w14:textId="77777777">
        <w:tc>
          <w:tcPr>
            <w:tcW w:w="2976" w:type="dxa"/>
          </w:tcPr>
          <w:p w14:paraId="2F1072A0" w14:textId="77777777" w:rsidR="00865A4B" w:rsidRDefault="00865A4B">
            <w:pPr>
              <w:pStyle w:val="Table"/>
              <w:spacing w:before="20" w:line="240" w:lineRule="auto"/>
            </w:pPr>
            <w:r>
              <w:t>“C” grade licence</w:t>
            </w:r>
          </w:p>
        </w:tc>
        <w:tc>
          <w:tcPr>
            <w:tcW w:w="2977" w:type="dxa"/>
          </w:tcPr>
          <w:p w14:paraId="250A3F64" w14:textId="77777777" w:rsidR="00865A4B" w:rsidRDefault="00865A4B">
            <w:pPr>
              <w:pStyle w:val="Table"/>
              <w:spacing w:before="20" w:line="240" w:lineRule="auto"/>
            </w:pPr>
            <w:r>
              <w:t>electrician’s training licence</w:t>
            </w:r>
          </w:p>
        </w:tc>
      </w:tr>
      <w:tr w:rsidR="00CE4765" w14:paraId="5CEF425C" w14:textId="77777777">
        <w:tc>
          <w:tcPr>
            <w:tcW w:w="2976" w:type="dxa"/>
            <w:tcBorders>
              <w:bottom w:val="single" w:sz="4" w:space="0" w:color="auto"/>
            </w:tcBorders>
          </w:tcPr>
          <w:p w14:paraId="38216ABB" w14:textId="77777777" w:rsidR="00865A4B" w:rsidRDefault="00865A4B">
            <w:pPr>
              <w:pStyle w:val="Table"/>
              <w:keepNext/>
              <w:spacing w:before="20" w:line="240" w:lineRule="auto"/>
            </w:pPr>
            <w:r>
              <w:t>restricted licence</w:t>
            </w:r>
          </w:p>
        </w:tc>
        <w:tc>
          <w:tcPr>
            <w:tcW w:w="2977" w:type="dxa"/>
            <w:tcBorders>
              <w:bottom w:val="single" w:sz="4" w:space="0" w:color="auto"/>
            </w:tcBorders>
          </w:tcPr>
          <w:p w14:paraId="75085D46" w14:textId="77777777" w:rsidR="00865A4B" w:rsidRDefault="00865A4B">
            <w:pPr>
              <w:pStyle w:val="Table"/>
              <w:keepNext/>
              <w:spacing w:before="20" w:line="240" w:lineRule="auto"/>
            </w:pPr>
            <w:r>
              <w:t xml:space="preserve">restricted licence </w:t>
            </w:r>
          </w:p>
        </w:tc>
      </w:tr>
    </w:tbl>
    <w:p w14:paraId="61D1AE0B" w14:textId="77777777" w:rsidR="00865A4B" w:rsidRDefault="00865A4B">
      <w:pPr>
        <w:pStyle w:val="Footnotesection"/>
      </w:pPr>
      <w:r>
        <w:tab/>
        <w:t>[Regulation 67 inserted: Gazette 31 Dec 2007 p. 6535</w:t>
      </w:r>
      <w:r>
        <w:noBreakHyphen/>
        <w:t>6.]</w:t>
      </w:r>
    </w:p>
    <w:p w14:paraId="04747682" w14:textId="77777777" w:rsidR="00865A4B" w:rsidRDefault="00865A4B">
      <w:pPr>
        <w:pStyle w:val="Heading5"/>
      </w:pPr>
      <w:bookmarkStart w:id="150" w:name="_Toc242692137"/>
      <w:r>
        <w:rPr>
          <w:rStyle w:val="CharSectno"/>
        </w:rPr>
        <w:t>68</w:t>
      </w:r>
      <w:r>
        <w:t>.</w:t>
      </w:r>
      <w:r>
        <w:tab/>
        <w:t xml:space="preserve">Transitional provisions for </w:t>
      </w:r>
      <w:r>
        <w:rPr>
          <w:i/>
        </w:rPr>
        <w:t>Commerce Regulations Amendment (Electricity) Regulations 2026</w:t>
      </w:r>
      <w:bookmarkEnd w:id="150"/>
    </w:p>
    <w:p w14:paraId="02F31D14" w14:textId="77777777" w:rsidR="00865A4B" w:rsidRDefault="00865A4B">
      <w:pPr>
        <w:pStyle w:val="Subsection"/>
      </w:pPr>
      <w:r>
        <w:tab/>
        <w:t>(1)</w:t>
      </w:r>
      <w:r>
        <w:tab/>
        <w:t>In this regulation —</w:t>
      </w:r>
    </w:p>
    <w:p w14:paraId="43AF3ACE" w14:textId="77777777" w:rsidR="00865A4B" w:rsidRDefault="00865A4B">
      <w:pPr>
        <w:pStyle w:val="Defstart"/>
      </w:pPr>
      <w:r>
        <w:tab/>
      </w:r>
      <w:r>
        <w:rPr>
          <w:rStyle w:val="CharDefText"/>
        </w:rPr>
        <w:t>commencement day</w:t>
      </w:r>
      <w:r>
        <w:t xml:space="preserve"> means the day on which the </w:t>
      </w:r>
      <w:r>
        <w:rPr>
          <w:i/>
        </w:rPr>
        <w:t xml:space="preserve">Commerce Regulations Amendment (Electricity) Regulations 2026 </w:t>
      </w:r>
      <w:r>
        <w:t>regulation 30 comes into operation;</w:t>
      </w:r>
    </w:p>
    <w:p w14:paraId="346FCB51" w14:textId="77777777" w:rsidR="00865A4B" w:rsidRDefault="00865A4B">
      <w:pPr>
        <w:pStyle w:val="Defstart"/>
      </w:pPr>
      <w:r>
        <w:tab/>
      </w:r>
      <w:r>
        <w:rPr>
          <w:rStyle w:val="CharDefText"/>
        </w:rPr>
        <w:t>former register</w:t>
      </w:r>
      <w:r>
        <w:t xml:space="preserve"> means any register of licence holders established under these regulations and in existence immediately before commencement day.</w:t>
      </w:r>
    </w:p>
    <w:p w14:paraId="3FD7A663" w14:textId="77777777" w:rsidR="00865A4B" w:rsidRDefault="00865A4B">
      <w:pPr>
        <w:pStyle w:val="Subsection"/>
      </w:pPr>
      <w:r>
        <w:tab/>
        <w:t>(2)</w:t>
      </w:r>
      <w:r>
        <w:tab/>
        <w:t>A former register continues on and from commencement day as part of the register kept by the Board under regulation 56(1).</w:t>
      </w:r>
    </w:p>
    <w:p w14:paraId="35DF968A" w14:textId="187FE578" w:rsidR="00865A4B" w:rsidRDefault="00865A4B">
      <w:pPr>
        <w:pStyle w:val="Subsection"/>
      </w:pPr>
      <w:r>
        <w:tab/>
        <w:t>(3)</w:t>
      </w:r>
      <w:r>
        <w:tab/>
        <w:t xml:space="preserve">The amendments to Parts 3 and 4 made by the </w:t>
      </w:r>
      <w:r>
        <w:rPr>
          <w:i/>
        </w:rPr>
        <w:t>Commerce Regulations Amendment (Electricity) Regulations 2026</w:t>
      </w:r>
      <w:r>
        <w:t xml:space="preserve"> Part 2 Division 3 do not apply to applications made to the Board under Parts 3 or 4, but not determined, before 1 July 2026.</w:t>
      </w:r>
    </w:p>
    <w:p w14:paraId="23CEBC93" w14:textId="23A8F79E" w:rsidR="00865A4B" w:rsidRDefault="00865A4B">
      <w:pPr>
        <w:pStyle w:val="Footnotesection"/>
      </w:pPr>
      <w:r>
        <w:tab/>
        <w:t>[Regulation 68 inserted: SL 2026/67 r. 34.]</w:t>
      </w:r>
    </w:p>
    <w:p w14:paraId="061D24FE" w14:textId="77777777" w:rsidR="00865A4B" w:rsidRDefault="00865A4B">
      <w:pPr>
        <w:sectPr w:rsidR="00865A4B">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38F0BB57" w14:textId="77777777" w:rsidR="00865A4B" w:rsidRDefault="00865A4B">
      <w:pPr>
        <w:pStyle w:val="yScheduleHeading"/>
      </w:pPr>
      <w:bookmarkStart w:id="151" w:name="AautoSch"/>
      <w:bookmarkStart w:id="152" w:name="_Toc242449026"/>
      <w:bookmarkStart w:id="153" w:name="_Toc242449327"/>
      <w:bookmarkStart w:id="154" w:name="_Toc242692138"/>
      <w:bookmarkEnd w:id="151"/>
      <w:r>
        <w:rPr>
          <w:rStyle w:val="CharSchNo"/>
        </w:rPr>
        <w:lastRenderedPageBreak/>
        <w:t>Schedule 1</w:t>
      </w:r>
      <w:r>
        <w:t> — </w:t>
      </w:r>
      <w:r>
        <w:rPr>
          <w:rStyle w:val="CharSchText"/>
        </w:rPr>
        <w:t>Fees</w:t>
      </w:r>
      <w:bookmarkEnd w:id="152"/>
      <w:bookmarkEnd w:id="153"/>
      <w:bookmarkEnd w:id="154"/>
    </w:p>
    <w:p w14:paraId="064FBAC5" w14:textId="77777777" w:rsidR="00865A4B" w:rsidRDefault="00865A4B">
      <w:pPr>
        <w:pStyle w:val="yShoulderClause"/>
      </w:pPr>
      <w:r>
        <w:t>[r. 23(1), 27(2), 27B(2), 38(2A), 39(1), 44(2) and (3),</w:t>
      </w:r>
      <w:r>
        <w:br/>
        <w:t>44AB(2) and (3), 53A(1) and 60(2)]</w:t>
      </w:r>
    </w:p>
    <w:p w14:paraId="23EF665D" w14:textId="2C2706A3" w:rsidR="00865A4B" w:rsidRDefault="00865A4B">
      <w:pPr>
        <w:pStyle w:val="yFootnoteheading"/>
      </w:pPr>
      <w:r>
        <w:tab/>
        <w:t>[Heading inserted: SL 2026/95 r. 18.]</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CE4765" w14:paraId="643804B8" w14:textId="77777777">
        <w:trPr>
          <w:cantSplit/>
          <w:tblHeader/>
          <w:jc w:val="center"/>
        </w:trPr>
        <w:tc>
          <w:tcPr>
            <w:tcW w:w="709" w:type="dxa"/>
            <w:tcBorders>
              <w:left w:val="nil"/>
              <w:bottom w:val="single" w:sz="4" w:space="0" w:color="auto"/>
              <w:right w:val="nil"/>
            </w:tcBorders>
            <w:noWrap/>
          </w:tcPr>
          <w:p w14:paraId="3BBCD9F4" w14:textId="77777777" w:rsidR="00865A4B" w:rsidRDefault="00865A4B">
            <w:pPr>
              <w:pStyle w:val="yTableNAm"/>
              <w:jc w:val="center"/>
              <w:rPr>
                <w:b/>
                <w:bCs/>
              </w:rPr>
            </w:pPr>
            <w:r>
              <w:rPr>
                <w:b/>
                <w:bCs/>
              </w:rPr>
              <w:t>Item</w:t>
            </w:r>
          </w:p>
        </w:tc>
        <w:tc>
          <w:tcPr>
            <w:tcW w:w="3260" w:type="dxa"/>
            <w:tcBorders>
              <w:left w:val="nil"/>
              <w:bottom w:val="single" w:sz="4" w:space="0" w:color="auto"/>
              <w:right w:val="nil"/>
            </w:tcBorders>
            <w:noWrap/>
          </w:tcPr>
          <w:p w14:paraId="57023CEE" w14:textId="77777777" w:rsidR="00865A4B" w:rsidRDefault="00865A4B">
            <w:pPr>
              <w:pStyle w:val="yTableNAm"/>
              <w:jc w:val="center"/>
              <w:rPr>
                <w:b/>
                <w:bCs/>
              </w:rPr>
            </w:pPr>
            <w:r>
              <w:rPr>
                <w:b/>
                <w:bCs/>
              </w:rPr>
              <w:t>Column 1</w:t>
            </w:r>
          </w:p>
          <w:p w14:paraId="0BE867C2" w14:textId="77777777" w:rsidR="00865A4B" w:rsidRDefault="00865A4B">
            <w:pPr>
              <w:pStyle w:val="yTableNAm"/>
              <w:jc w:val="center"/>
              <w:rPr>
                <w:b/>
                <w:bCs/>
              </w:rPr>
            </w:pPr>
            <w:r>
              <w:rPr>
                <w:b/>
                <w:bCs/>
              </w:rPr>
              <w:t>Matter</w:t>
            </w:r>
          </w:p>
        </w:tc>
        <w:tc>
          <w:tcPr>
            <w:tcW w:w="1418" w:type="dxa"/>
            <w:tcBorders>
              <w:left w:val="nil"/>
              <w:bottom w:val="single" w:sz="4" w:space="0" w:color="auto"/>
              <w:right w:val="nil"/>
            </w:tcBorders>
            <w:noWrap/>
          </w:tcPr>
          <w:p w14:paraId="6DE1232A" w14:textId="77777777" w:rsidR="00865A4B" w:rsidRDefault="00865A4B">
            <w:pPr>
              <w:pStyle w:val="yTableNAm"/>
              <w:jc w:val="center"/>
              <w:rPr>
                <w:b/>
                <w:bCs/>
              </w:rPr>
            </w:pPr>
            <w:r>
              <w:rPr>
                <w:b/>
                <w:bCs/>
              </w:rPr>
              <w:t>Column 2</w:t>
            </w:r>
          </w:p>
          <w:p w14:paraId="710EEA1B" w14:textId="77777777" w:rsidR="00865A4B" w:rsidRDefault="00865A4B">
            <w:pPr>
              <w:pStyle w:val="yTableNAm"/>
              <w:jc w:val="center"/>
              <w:rPr>
                <w:b/>
                <w:bCs/>
              </w:rPr>
            </w:pPr>
            <w:r>
              <w:rPr>
                <w:b/>
                <w:bCs/>
              </w:rPr>
              <w:t>Fee ($)</w:t>
            </w:r>
          </w:p>
        </w:tc>
      </w:tr>
      <w:tr w:rsidR="00CE4765" w14:paraId="56FEF298" w14:textId="77777777">
        <w:trPr>
          <w:cantSplit/>
          <w:jc w:val="center"/>
        </w:trPr>
        <w:tc>
          <w:tcPr>
            <w:tcW w:w="709" w:type="dxa"/>
            <w:tcBorders>
              <w:top w:val="single" w:sz="4" w:space="0" w:color="auto"/>
              <w:left w:val="nil"/>
              <w:bottom w:val="nil"/>
              <w:right w:val="nil"/>
            </w:tcBorders>
            <w:noWrap/>
          </w:tcPr>
          <w:p w14:paraId="5419EADF" w14:textId="77777777" w:rsidR="00865A4B" w:rsidRDefault="00865A4B">
            <w:pPr>
              <w:pStyle w:val="yTableNAm"/>
            </w:pPr>
            <w:r>
              <w:t>1.</w:t>
            </w:r>
          </w:p>
        </w:tc>
        <w:tc>
          <w:tcPr>
            <w:tcW w:w="3260" w:type="dxa"/>
            <w:tcBorders>
              <w:top w:val="single" w:sz="4" w:space="0" w:color="auto"/>
              <w:left w:val="nil"/>
              <w:bottom w:val="nil"/>
              <w:right w:val="nil"/>
            </w:tcBorders>
            <w:noWrap/>
          </w:tcPr>
          <w:p w14:paraId="015459A9" w14:textId="77777777" w:rsidR="00865A4B" w:rsidRDefault="00865A4B">
            <w:pPr>
              <w:pStyle w:val="yTableNAm"/>
            </w:pPr>
            <w:r>
              <w:t xml:space="preserve">Application for electrical worker’s licence or permit (r. 23(1)) — </w:t>
            </w:r>
          </w:p>
        </w:tc>
        <w:tc>
          <w:tcPr>
            <w:tcW w:w="1418" w:type="dxa"/>
            <w:tcBorders>
              <w:top w:val="single" w:sz="4" w:space="0" w:color="auto"/>
              <w:left w:val="nil"/>
              <w:bottom w:val="nil"/>
              <w:right w:val="nil"/>
            </w:tcBorders>
            <w:noWrap/>
            <w:vAlign w:val="bottom"/>
          </w:tcPr>
          <w:p w14:paraId="1C006A69" w14:textId="77777777" w:rsidR="00865A4B" w:rsidRDefault="00865A4B">
            <w:pPr>
              <w:pStyle w:val="yTableNAm"/>
            </w:pPr>
          </w:p>
        </w:tc>
      </w:tr>
      <w:tr w:rsidR="00CE4765" w14:paraId="6C9EC65F" w14:textId="77777777">
        <w:trPr>
          <w:cantSplit/>
          <w:jc w:val="center"/>
        </w:trPr>
        <w:tc>
          <w:tcPr>
            <w:tcW w:w="709" w:type="dxa"/>
            <w:tcBorders>
              <w:top w:val="nil"/>
              <w:left w:val="nil"/>
              <w:bottom w:val="nil"/>
              <w:right w:val="nil"/>
            </w:tcBorders>
            <w:noWrap/>
          </w:tcPr>
          <w:p w14:paraId="0DAD9C42" w14:textId="77777777" w:rsidR="00865A4B" w:rsidRDefault="00865A4B">
            <w:pPr>
              <w:pStyle w:val="yTableNAm"/>
            </w:pPr>
          </w:p>
        </w:tc>
        <w:tc>
          <w:tcPr>
            <w:tcW w:w="3260" w:type="dxa"/>
            <w:tcBorders>
              <w:top w:val="nil"/>
              <w:left w:val="nil"/>
              <w:bottom w:val="nil"/>
              <w:right w:val="nil"/>
            </w:tcBorders>
            <w:noWrap/>
          </w:tcPr>
          <w:p w14:paraId="5850427A"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1A132C7F" w14:textId="77777777" w:rsidR="00865A4B" w:rsidRDefault="00865A4B">
            <w:pPr>
              <w:pStyle w:val="yTableNAm"/>
              <w:jc w:val="right"/>
            </w:pPr>
            <w:r>
              <w:t>94.00</w:t>
            </w:r>
          </w:p>
        </w:tc>
      </w:tr>
      <w:tr w:rsidR="00CE4765" w14:paraId="2BF48675" w14:textId="77777777">
        <w:trPr>
          <w:cantSplit/>
          <w:jc w:val="center"/>
        </w:trPr>
        <w:tc>
          <w:tcPr>
            <w:tcW w:w="709" w:type="dxa"/>
            <w:tcBorders>
              <w:top w:val="nil"/>
              <w:left w:val="nil"/>
              <w:bottom w:val="nil"/>
              <w:right w:val="nil"/>
            </w:tcBorders>
            <w:noWrap/>
          </w:tcPr>
          <w:p w14:paraId="222D1A3B" w14:textId="77777777" w:rsidR="00865A4B" w:rsidRDefault="00865A4B">
            <w:pPr>
              <w:pStyle w:val="yTableNAm"/>
            </w:pPr>
          </w:p>
        </w:tc>
        <w:tc>
          <w:tcPr>
            <w:tcW w:w="3260" w:type="dxa"/>
            <w:tcBorders>
              <w:top w:val="nil"/>
              <w:left w:val="nil"/>
              <w:bottom w:val="nil"/>
              <w:right w:val="nil"/>
            </w:tcBorders>
            <w:noWrap/>
          </w:tcPr>
          <w:p w14:paraId="37541CAE" w14:textId="77777777" w:rsidR="00865A4B" w:rsidRDefault="00865A4B">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30DD117C" w14:textId="77777777" w:rsidR="00865A4B" w:rsidRDefault="00865A4B">
            <w:pPr>
              <w:pStyle w:val="yTableNAm"/>
              <w:jc w:val="right"/>
            </w:pPr>
            <w:r>
              <w:t>124.00</w:t>
            </w:r>
          </w:p>
        </w:tc>
      </w:tr>
      <w:tr w:rsidR="00CE4765" w14:paraId="3BEF4CA4" w14:textId="77777777">
        <w:trPr>
          <w:cantSplit/>
          <w:jc w:val="center"/>
        </w:trPr>
        <w:tc>
          <w:tcPr>
            <w:tcW w:w="709" w:type="dxa"/>
            <w:tcBorders>
              <w:top w:val="nil"/>
              <w:left w:val="nil"/>
              <w:bottom w:val="nil"/>
              <w:right w:val="nil"/>
            </w:tcBorders>
            <w:noWrap/>
          </w:tcPr>
          <w:p w14:paraId="5ED70A1F" w14:textId="77777777" w:rsidR="00865A4B" w:rsidRDefault="00865A4B">
            <w:pPr>
              <w:pStyle w:val="yTableNAm"/>
            </w:pPr>
            <w:r>
              <w:t>2.</w:t>
            </w:r>
          </w:p>
        </w:tc>
        <w:tc>
          <w:tcPr>
            <w:tcW w:w="3260" w:type="dxa"/>
            <w:tcBorders>
              <w:top w:val="nil"/>
              <w:left w:val="nil"/>
              <w:bottom w:val="nil"/>
              <w:right w:val="nil"/>
            </w:tcBorders>
            <w:noWrap/>
          </w:tcPr>
          <w:p w14:paraId="7AAC3C5F" w14:textId="77777777" w:rsidR="00865A4B" w:rsidRDefault="00865A4B">
            <w:pPr>
              <w:pStyle w:val="yTableNAm"/>
            </w:pPr>
            <w:r>
              <w:t>Registration fee for the renewal of registration of electrical worker’s licence (r. 27(2)), for each year of registration</w:t>
            </w:r>
          </w:p>
        </w:tc>
        <w:tc>
          <w:tcPr>
            <w:tcW w:w="1418" w:type="dxa"/>
            <w:tcBorders>
              <w:top w:val="nil"/>
              <w:left w:val="nil"/>
              <w:bottom w:val="nil"/>
              <w:right w:val="nil"/>
            </w:tcBorders>
            <w:noWrap/>
            <w:vAlign w:val="bottom"/>
          </w:tcPr>
          <w:p w14:paraId="3C95050B" w14:textId="77777777" w:rsidR="00865A4B" w:rsidRDefault="00865A4B">
            <w:pPr>
              <w:pStyle w:val="yTableNAm"/>
              <w:jc w:val="right"/>
            </w:pPr>
            <w:r>
              <w:t>124.00</w:t>
            </w:r>
          </w:p>
        </w:tc>
      </w:tr>
      <w:tr w:rsidR="00CE4765" w14:paraId="7ACC4ABE" w14:textId="77777777">
        <w:trPr>
          <w:cantSplit/>
          <w:jc w:val="center"/>
        </w:trPr>
        <w:tc>
          <w:tcPr>
            <w:tcW w:w="709" w:type="dxa"/>
            <w:tcBorders>
              <w:top w:val="nil"/>
              <w:left w:val="nil"/>
              <w:bottom w:val="nil"/>
              <w:right w:val="nil"/>
            </w:tcBorders>
            <w:noWrap/>
          </w:tcPr>
          <w:p w14:paraId="665BFAA7" w14:textId="77777777" w:rsidR="00865A4B" w:rsidRDefault="00865A4B">
            <w:pPr>
              <w:pStyle w:val="yTableNAm"/>
            </w:pPr>
            <w:r>
              <w:t>3.</w:t>
            </w:r>
          </w:p>
        </w:tc>
        <w:tc>
          <w:tcPr>
            <w:tcW w:w="3260" w:type="dxa"/>
            <w:tcBorders>
              <w:top w:val="nil"/>
              <w:left w:val="nil"/>
              <w:bottom w:val="nil"/>
              <w:right w:val="nil"/>
            </w:tcBorders>
            <w:noWrap/>
          </w:tcPr>
          <w:p w14:paraId="71ABD904" w14:textId="77777777" w:rsidR="00865A4B" w:rsidRDefault="00865A4B">
            <w:pPr>
              <w:pStyle w:val="yTableNAm"/>
            </w:pPr>
            <w:r>
              <w:t xml:space="preserve">Application for restoration of registration of electrical worker’s licence (r. 27B(2)) — </w:t>
            </w:r>
          </w:p>
        </w:tc>
        <w:tc>
          <w:tcPr>
            <w:tcW w:w="1418" w:type="dxa"/>
            <w:tcBorders>
              <w:top w:val="nil"/>
              <w:left w:val="nil"/>
              <w:bottom w:val="nil"/>
              <w:right w:val="nil"/>
            </w:tcBorders>
            <w:noWrap/>
            <w:vAlign w:val="bottom"/>
          </w:tcPr>
          <w:p w14:paraId="68B1746C" w14:textId="77777777" w:rsidR="00865A4B" w:rsidRDefault="00865A4B">
            <w:pPr>
              <w:pStyle w:val="yTableNAm"/>
              <w:jc w:val="right"/>
            </w:pPr>
          </w:p>
        </w:tc>
      </w:tr>
      <w:tr w:rsidR="00CE4765" w14:paraId="1861BA1E" w14:textId="77777777">
        <w:trPr>
          <w:cantSplit/>
          <w:jc w:val="center"/>
        </w:trPr>
        <w:tc>
          <w:tcPr>
            <w:tcW w:w="709" w:type="dxa"/>
            <w:tcBorders>
              <w:top w:val="nil"/>
              <w:left w:val="nil"/>
              <w:bottom w:val="nil"/>
              <w:right w:val="nil"/>
            </w:tcBorders>
            <w:noWrap/>
          </w:tcPr>
          <w:p w14:paraId="0A5C505D" w14:textId="77777777" w:rsidR="00865A4B" w:rsidRDefault="00865A4B">
            <w:pPr>
              <w:pStyle w:val="yTableNAm"/>
            </w:pPr>
          </w:p>
        </w:tc>
        <w:tc>
          <w:tcPr>
            <w:tcW w:w="3260" w:type="dxa"/>
            <w:tcBorders>
              <w:top w:val="nil"/>
              <w:left w:val="nil"/>
              <w:bottom w:val="nil"/>
              <w:right w:val="nil"/>
            </w:tcBorders>
            <w:noWrap/>
          </w:tcPr>
          <w:p w14:paraId="1283C4A6"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641BC502" w14:textId="77777777" w:rsidR="00865A4B" w:rsidRDefault="00865A4B">
            <w:pPr>
              <w:pStyle w:val="yTableNAm"/>
              <w:jc w:val="right"/>
            </w:pPr>
            <w:r>
              <w:t>94.00</w:t>
            </w:r>
          </w:p>
        </w:tc>
      </w:tr>
      <w:tr w:rsidR="00CE4765" w14:paraId="0CF5FD7F" w14:textId="77777777">
        <w:trPr>
          <w:cantSplit/>
          <w:jc w:val="center"/>
        </w:trPr>
        <w:tc>
          <w:tcPr>
            <w:tcW w:w="709" w:type="dxa"/>
            <w:tcBorders>
              <w:top w:val="nil"/>
              <w:left w:val="nil"/>
              <w:bottom w:val="nil"/>
              <w:right w:val="nil"/>
            </w:tcBorders>
            <w:noWrap/>
          </w:tcPr>
          <w:p w14:paraId="782DC2F3" w14:textId="77777777" w:rsidR="00865A4B" w:rsidRDefault="00865A4B">
            <w:pPr>
              <w:pStyle w:val="yTableNAm"/>
            </w:pPr>
          </w:p>
        </w:tc>
        <w:tc>
          <w:tcPr>
            <w:tcW w:w="3260" w:type="dxa"/>
            <w:tcBorders>
              <w:top w:val="nil"/>
              <w:left w:val="nil"/>
              <w:bottom w:val="nil"/>
              <w:right w:val="nil"/>
            </w:tcBorders>
            <w:noWrap/>
          </w:tcPr>
          <w:p w14:paraId="0E9CCB02" w14:textId="77777777" w:rsidR="00865A4B" w:rsidRDefault="00865A4B">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3024C067" w14:textId="77777777" w:rsidR="00865A4B" w:rsidRDefault="00865A4B">
            <w:pPr>
              <w:pStyle w:val="yTableNAm"/>
              <w:jc w:val="right"/>
            </w:pPr>
            <w:r>
              <w:t>124.00</w:t>
            </w:r>
          </w:p>
        </w:tc>
      </w:tr>
      <w:tr w:rsidR="00CE4765" w14:paraId="1B8756A7" w14:textId="77777777">
        <w:trPr>
          <w:cantSplit/>
          <w:jc w:val="center"/>
        </w:trPr>
        <w:tc>
          <w:tcPr>
            <w:tcW w:w="709" w:type="dxa"/>
            <w:tcBorders>
              <w:top w:val="nil"/>
              <w:left w:val="nil"/>
              <w:bottom w:val="nil"/>
              <w:right w:val="nil"/>
            </w:tcBorders>
            <w:noWrap/>
          </w:tcPr>
          <w:p w14:paraId="540AAEF4" w14:textId="77777777" w:rsidR="00865A4B" w:rsidRDefault="00865A4B">
            <w:pPr>
              <w:pStyle w:val="yTableNAm"/>
            </w:pPr>
            <w:r>
              <w:t>4.</w:t>
            </w:r>
          </w:p>
        </w:tc>
        <w:tc>
          <w:tcPr>
            <w:tcW w:w="3260" w:type="dxa"/>
            <w:tcBorders>
              <w:top w:val="nil"/>
              <w:left w:val="nil"/>
              <w:bottom w:val="nil"/>
              <w:right w:val="nil"/>
            </w:tcBorders>
            <w:noWrap/>
          </w:tcPr>
          <w:p w14:paraId="38E69ADC" w14:textId="77777777" w:rsidR="00865A4B" w:rsidRDefault="00865A4B">
            <w:pPr>
              <w:pStyle w:val="yTableNAm"/>
            </w:pPr>
            <w:r>
              <w:t xml:space="preserve">Replacing or adding nominee (r. 38(2A)) — </w:t>
            </w:r>
          </w:p>
        </w:tc>
        <w:tc>
          <w:tcPr>
            <w:tcW w:w="1418" w:type="dxa"/>
            <w:tcBorders>
              <w:top w:val="nil"/>
              <w:left w:val="nil"/>
              <w:bottom w:val="nil"/>
              <w:right w:val="nil"/>
            </w:tcBorders>
            <w:noWrap/>
            <w:vAlign w:val="bottom"/>
          </w:tcPr>
          <w:p w14:paraId="01CFCA0F" w14:textId="77777777" w:rsidR="00865A4B" w:rsidRDefault="00865A4B">
            <w:pPr>
              <w:pStyle w:val="yTableNAm"/>
              <w:jc w:val="right"/>
            </w:pPr>
          </w:p>
        </w:tc>
      </w:tr>
      <w:tr w:rsidR="00CE4765" w14:paraId="3000551C" w14:textId="77777777">
        <w:trPr>
          <w:cantSplit/>
          <w:jc w:val="center"/>
        </w:trPr>
        <w:tc>
          <w:tcPr>
            <w:tcW w:w="709" w:type="dxa"/>
            <w:tcBorders>
              <w:top w:val="nil"/>
              <w:left w:val="nil"/>
              <w:bottom w:val="nil"/>
              <w:right w:val="nil"/>
            </w:tcBorders>
            <w:noWrap/>
          </w:tcPr>
          <w:p w14:paraId="3213F6CC" w14:textId="77777777" w:rsidR="00865A4B" w:rsidRDefault="00865A4B">
            <w:pPr>
              <w:pStyle w:val="yTableNAm"/>
            </w:pPr>
          </w:p>
        </w:tc>
        <w:tc>
          <w:tcPr>
            <w:tcW w:w="3260" w:type="dxa"/>
            <w:tcBorders>
              <w:top w:val="nil"/>
              <w:left w:val="nil"/>
              <w:bottom w:val="nil"/>
              <w:right w:val="nil"/>
            </w:tcBorders>
            <w:noWrap/>
          </w:tcPr>
          <w:p w14:paraId="42EFCE72" w14:textId="77777777" w:rsidR="00865A4B" w:rsidRDefault="00865A4B">
            <w:pPr>
              <w:pStyle w:val="yTableNAm"/>
              <w:ind w:left="545" w:hanging="545"/>
            </w:pPr>
            <w:r>
              <w:t>(a)</w:t>
            </w:r>
            <w:r>
              <w:tab/>
              <w:t>electrical contractor’s licence</w:t>
            </w:r>
          </w:p>
        </w:tc>
        <w:tc>
          <w:tcPr>
            <w:tcW w:w="1418" w:type="dxa"/>
            <w:tcBorders>
              <w:top w:val="nil"/>
              <w:left w:val="nil"/>
              <w:bottom w:val="nil"/>
              <w:right w:val="nil"/>
            </w:tcBorders>
            <w:noWrap/>
            <w:vAlign w:val="bottom"/>
          </w:tcPr>
          <w:p w14:paraId="04CFB932" w14:textId="77777777" w:rsidR="00865A4B" w:rsidRDefault="00865A4B">
            <w:pPr>
              <w:pStyle w:val="yTableNAm"/>
              <w:jc w:val="right"/>
            </w:pPr>
            <w:r>
              <w:t>492.00</w:t>
            </w:r>
          </w:p>
        </w:tc>
      </w:tr>
      <w:tr w:rsidR="00CE4765" w14:paraId="716F3A3E" w14:textId="77777777">
        <w:trPr>
          <w:cantSplit/>
          <w:jc w:val="center"/>
        </w:trPr>
        <w:tc>
          <w:tcPr>
            <w:tcW w:w="709" w:type="dxa"/>
            <w:tcBorders>
              <w:top w:val="nil"/>
              <w:left w:val="nil"/>
              <w:bottom w:val="nil"/>
              <w:right w:val="nil"/>
            </w:tcBorders>
            <w:noWrap/>
          </w:tcPr>
          <w:p w14:paraId="17CDD184" w14:textId="77777777" w:rsidR="00865A4B" w:rsidRDefault="00865A4B">
            <w:pPr>
              <w:pStyle w:val="yTableNAm"/>
            </w:pPr>
          </w:p>
        </w:tc>
        <w:tc>
          <w:tcPr>
            <w:tcW w:w="3260" w:type="dxa"/>
            <w:tcBorders>
              <w:top w:val="nil"/>
              <w:left w:val="nil"/>
              <w:bottom w:val="nil"/>
              <w:right w:val="nil"/>
            </w:tcBorders>
            <w:noWrap/>
          </w:tcPr>
          <w:p w14:paraId="4DEB6D39" w14:textId="77777777" w:rsidR="00865A4B" w:rsidRDefault="00865A4B">
            <w:pPr>
              <w:pStyle w:val="yTableNAm"/>
              <w:ind w:left="545" w:hanging="545"/>
            </w:pPr>
            <w:r>
              <w:t>(b)</w:t>
            </w:r>
            <w:r>
              <w:tab/>
              <w:t>in</w:t>
            </w:r>
            <w:r>
              <w:noBreakHyphen/>
              <w:t>house electrical installing work licence</w:t>
            </w:r>
          </w:p>
        </w:tc>
        <w:tc>
          <w:tcPr>
            <w:tcW w:w="1418" w:type="dxa"/>
            <w:tcBorders>
              <w:top w:val="nil"/>
              <w:left w:val="nil"/>
              <w:bottom w:val="nil"/>
              <w:right w:val="nil"/>
            </w:tcBorders>
            <w:noWrap/>
            <w:vAlign w:val="bottom"/>
          </w:tcPr>
          <w:p w14:paraId="5BCA0D5B" w14:textId="77777777" w:rsidR="00865A4B" w:rsidRDefault="00865A4B">
            <w:pPr>
              <w:pStyle w:val="yTableNAm"/>
              <w:jc w:val="right"/>
            </w:pPr>
            <w:r>
              <w:t>323.00</w:t>
            </w:r>
          </w:p>
        </w:tc>
      </w:tr>
      <w:tr w:rsidR="00CE4765" w14:paraId="3AFFA4E0" w14:textId="77777777">
        <w:trPr>
          <w:cantSplit/>
          <w:jc w:val="center"/>
        </w:trPr>
        <w:tc>
          <w:tcPr>
            <w:tcW w:w="709" w:type="dxa"/>
            <w:tcBorders>
              <w:top w:val="nil"/>
              <w:left w:val="nil"/>
              <w:bottom w:val="nil"/>
              <w:right w:val="nil"/>
            </w:tcBorders>
            <w:noWrap/>
          </w:tcPr>
          <w:p w14:paraId="531A42BA" w14:textId="77777777" w:rsidR="00865A4B" w:rsidRDefault="00865A4B">
            <w:pPr>
              <w:pStyle w:val="yTableNAm"/>
            </w:pPr>
            <w:r>
              <w:lastRenderedPageBreak/>
              <w:t>5.</w:t>
            </w:r>
          </w:p>
        </w:tc>
        <w:tc>
          <w:tcPr>
            <w:tcW w:w="3260" w:type="dxa"/>
            <w:tcBorders>
              <w:top w:val="nil"/>
              <w:left w:val="nil"/>
              <w:bottom w:val="nil"/>
              <w:right w:val="nil"/>
            </w:tcBorders>
            <w:noWrap/>
          </w:tcPr>
          <w:p w14:paraId="317EAA1F" w14:textId="77777777" w:rsidR="00865A4B" w:rsidRDefault="00865A4B">
            <w:pPr>
              <w:pStyle w:val="yTableNAm"/>
            </w:pPr>
            <w:r>
              <w:t xml:space="preserve">Application for electrical contractor’s licence (r. 39(1)) — </w:t>
            </w:r>
          </w:p>
        </w:tc>
        <w:tc>
          <w:tcPr>
            <w:tcW w:w="1418" w:type="dxa"/>
            <w:tcBorders>
              <w:top w:val="nil"/>
              <w:left w:val="nil"/>
              <w:bottom w:val="nil"/>
              <w:right w:val="nil"/>
            </w:tcBorders>
            <w:noWrap/>
            <w:vAlign w:val="bottom"/>
          </w:tcPr>
          <w:p w14:paraId="635124DA" w14:textId="77777777" w:rsidR="00865A4B" w:rsidRDefault="00865A4B">
            <w:pPr>
              <w:pStyle w:val="yTableNAm"/>
              <w:jc w:val="right"/>
            </w:pPr>
          </w:p>
        </w:tc>
      </w:tr>
      <w:tr w:rsidR="00CE4765" w14:paraId="367AAA38" w14:textId="77777777">
        <w:trPr>
          <w:cantSplit/>
          <w:jc w:val="center"/>
        </w:trPr>
        <w:tc>
          <w:tcPr>
            <w:tcW w:w="709" w:type="dxa"/>
            <w:tcBorders>
              <w:top w:val="nil"/>
              <w:left w:val="nil"/>
              <w:bottom w:val="nil"/>
              <w:right w:val="nil"/>
            </w:tcBorders>
            <w:noWrap/>
          </w:tcPr>
          <w:p w14:paraId="7C64EB81" w14:textId="77777777" w:rsidR="00865A4B" w:rsidRDefault="00865A4B">
            <w:pPr>
              <w:pStyle w:val="yTableNAm"/>
            </w:pPr>
          </w:p>
        </w:tc>
        <w:tc>
          <w:tcPr>
            <w:tcW w:w="3260" w:type="dxa"/>
            <w:tcBorders>
              <w:top w:val="nil"/>
              <w:left w:val="nil"/>
              <w:bottom w:val="nil"/>
              <w:right w:val="nil"/>
            </w:tcBorders>
            <w:noWrap/>
          </w:tcPr>
          <w:p w14:paraId="46ABB4AA"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443EC0E3" w14:textId="77777777" w:rsidR="00865A4B" w:rsidRDefault="00865A4B">
            <w:pPr>
              <w:pStyle w:val="yTableNAm"/>
              <w:jc w:val="right"/>
            </w:pPr>
            <w:r>
              <w:t>142.00</w:t>
            </w:r>
          </w:p>
        </w:tc>
      </w:tr>
      <w:tr w:rsidR="00CE4765" w14:paraId="4EC6B20C" w14:textId="77777777">
        <w:trPr>
          <w:cantSplit/>
          <w:jc w:val="center"/>
        </w:trPr>
        <w:tc>
          <w:tcPr>
            <w:tcW w:w="709" w:type="dxa"/>
            <w:tcBorders>
              <w:top w:val="nil"/>
              <w:left w:val="nil"/>
              <w:bottom w:val="nil"/>
              <w:right w:val="nil"/>
            </w:tcBorders>
            <w:noWrap/>
          </w:tcPr>
          <w:p w14:paraId="1AE0F373" w14:textId="77777777" w:rsidR="00865A4B" w:rsidRDefault="00865A4B">
            <w:pPr>
              <w:pStyle w:val="yTableNAm"/>
            </w:pPr>
          </w:p>
        </w:tc>
        <w:tc>
          <w:tcPr>
            <w:tcW w:w="3260" w:type="dxa"/>
            <w:tcBorders>
              <w:top w:val="nil"/>
              <w:left w:val="nil"/>
              <w:bottom w:val="nil"/>
              <w:right w:val="nil"/>
            </w:tcBorders>
            <w:noWrap/>
          </w:tcPr>
          <w:p w14:paraId="42E832BB" w14:textId="77777777" w:rsidR="00865A4B" w:rsidRDefault="00865A4B">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60EF135D" w14:textId="77777777" w:rsidR="00865A4B" w:rsidRDefault="00865A4B">
            <w:pPr>
              <w:pStyle w:val="yTableNAm"/>
              <w:jc w:val="right"/>
            </w:pPr>
            <w:r>
              <w:t>653.00</w:t>
            </w:r>
          </w:p>
        </w:tc>
      </w:tr>
      <w:tr w:rsidR="00CE4765" w14:paraId="438ADD69" w14:textId="77777777">
        <w:trPr>
          <w:cantSplit/>
          <w:jc w:val="center"/>
        </w:trPr>
        <w:tc>
          <w:tcPr>
            <w:tcW w:w="709" w:type="dxa"/>
            <w:tcBorders>
              <w:top w:val="nil"/>
              <w:left w:val="nil"/>
              <w:bottom w:val="nil"/>
              <w:right w:val="nil"/>
            </w:tcBorders>
            <w:noWrap/>
          </w:tcPr>
          <w:p w14:paraId="37A95957" w14:textId="77777777" w:rsidR="00865A4B" w:rsidRDefault="00865A4B">
            <w:pPr>
              <w:pStyle w:val="yTableNAm"/>
            </w:pPr>
            <w:r>
              <w:t>6.</w:t>
            </w:r>
          </w:p>
        </w:tc>
        <w:tc>
          <w:tcPr>
            <w:tcW w:w="3260" w:type="dxa"/>
            <w:tcBorders>
              <w:top w:val="nil"/>
              <w:left w:val="nil"/>
              <w:bottom w:val="nil"/>
              <w:right w:val="nil"/>
            </w:tcBorders>
            <w:noWrap/>
          </w:tcPr>
          <w:p w14:paraId="76D5366B" w14:textId="77777777" w:rsidR="00865A4B" w:rsidRDefault="00865A4B">
            <w:pPr>
              <w:pStyle w:val="yTableNAm"/>
            </w:pPr>
            <w:r>
              <w:t>Application for in</w:t>
            </w:r>
            <w:r>
              <w:noBreakHyphen/>
              <w:t xml:space="preserve">house electrical installing work licence (r. 39(1)) — </w:t>
            </w:r>
          </w:p>
        </w:tc>
        <w:tc>
          <w:tcPr>
            <w:tcW w:w="1418" w:type="dxa"/>
            <w:tcBorders>
              <w:top w:val="nil"/>
              <w:left w:val="nil"/>
              <w:bottom w:val="nil"/>
              <w:right w:val="nil"/>
            </w:tcBorders>
            <w:noWrap/>
            <w:vAlign w:val="bottom"/>
          </w:tcPr>
          <w:p w14:paraId="6C95A293" w14:textId="77777777" w:rsidR="00865A4B" w:rsidRDefault="00865A4B">
            <w:pPr>
              <w:pStyle w:val="yTableNAm"/>
              <w:jc w:val="right"/>
            </w:pPr>
          </w:p>
        </w:tc>
      </w:tr>
      <w:tr w:rsidR="00CE4765" w14:paraId="3E790EC8" w14:textId="77777777">
        <w:trPr>
          <w:cantSplit/>
          <w:jc w:val="center"/>
        </w:trPr>
        <w:tc>
          <w:tcPr>
            <w:tcW w:w="709" w:type="dxa"/>
            <w:tcBorders>
              <w:top w:val="nil"/>
              <w:left w:val="nil"/>
              <w:bottom w:val="nil"/>
              <w:right w:val="nil"/>
            </w:tcBorders>
            <w:noWrap/>
          </w:tcPr>
          <w:p w14:paraId="415CD04C" w14:textId="77777777" w:rsidR="00865A4B" w:rsidRDefault="00865A4B">
            <w:pPr>
              <w:pStyle w:val="yTableNAm"/>
            </w:pPr>
          </w:p>
        </w:tc>
        <w:tc>
          <w:tcPr>
            <w:tcW w:w="3260" w:type="dxa"/>
            <w:tcBorders>
              <w:top w:val="nil"/>
              <w:left w:val="nil"/>
              <w:bottom w:val="nil"/>
              <w:right w:val="nil"/>
            </w:tcBorders>
            <w:noWrap/>
          </w:tcPr>
          <w:p w14:paraId="20AFD492"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147A9A2B" w14:textId="77777777" w:rsidR="00865A4B" w:rsidRDefault="00865A4B">
            <w:pPr>
              <w:pStyle w:val="yTableNAm"/>
              <w:jc w:val="right"/>
            </w:pPr>
            <w:r>
              <w:t>142.00</w:t>
            </w:r>
          </w:p>
        </w:tc>
      </w:tr>
      <w:tr w:rsidR="00CE4765" w14:paraId="415DD726" w14:textId="77777777">
        <w:trPr>
          <w:cantSplit/>
          <w:jc w:val="center"/>
        </w:trPr>
        <w:tc>
          <w:tcPr>
            <w:tcW w:w="709" w:type="dxa"/>
            <w:tcBorders>
              <w:top w:val="nil"/>
              <w:left w:val="nil"/>
              <w:bottom w:val="nil"/>
              <w:right w:val="nil"/>
            </w:tcBorders>
            <w:noWrap/>
          </w:tcPr>
          <w:p w14:paraId="4538DA1C" w14:textId="77777777" w:rsidR="00865A4B" w:rsidRDefault="00865A4B">
            <w:pPr>
              <w:pStyle w:val="yTableNAm"/>
            </w:pPr>
          </w:p>
        </w:tc>
        <w:tc>
          <w:tcPr>
            <w:tcW w:w="3260" w:type="dxa"/>
            <w:tcBorders>
              <w:top w:val="nil"/>
              <w:left w:val="nil"/>
              <w:bottom w:val="nil"/>
              <w:right w:val="nil"/>
            </w:tcBorders>
            <w:noWrap/>
          </w:tcPr>
          <w:p w14:paraId="31143AA4" w14:textId="77777777" w:rsidR="00865A4B" w:rsidRDefault="00865A4B">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701A7094" w14:textId="77777777" w:rsidR="00865A4B" w:rsidRDefault="00865A4B">
            <w:pPr>
              <w:pStyle w:val="yTableNAm"/>
              <w:jc w:val="right"/>
            </w:pPr>
            <w:r>
              <w:t>344.00</w:t>
            </w:r>
          </w:p>
        </w:tc>
      </w:tr>
      <w:tr w:rsidR="00CE4765" w14:paraId="6218BF96" w14:textId="77777777">
        <w:trPr>
          <w:cantSplit/>
          <w:jc w:val="center"/>
        </w:trPr>
        <w:tc>
          <w:tcPr>
            <w:tcW w:w="709" w:type="dxa"/>
            <w:tcBorders>
              <w:top w:val="nil"/>
              <w:left w:val="nil"/>
              <w:bottom w:val="nil"/>
              <w:right w:val="nil"/>
            </w:tcBorders>
            <w:noWrap/>
          </w:tcPr>
          <w:p w14:paraId="4813B089" w14:textId="77777777" w:rsidR="00865A4B" w:rsidRDefault="00865A4B">
            <w:pPr>
              <w:pStyle w:val="yTableNAm"/>
            </w:pPr>
            <w:r>
              <w:t>7.</w:t>
            </w:r>
          </w:p>
        </w:tc>
        <w:tc>
          <w:tcPr>
            <w:tcW w:w="3260" w:type="dxa"/>
            <w:tcBorders>
              <w:top w:val="nil"/>
              <w:left w:val="nil"/>
              <w:bottom w:val="nil"/>
              <w:right w:val="nil"/>
            </w:tcBorders>
            <w:noWrap/>
          </w:tcPr>
          <w:p w14:paraId="3668488B" w14:textId="77777777" w:rsidR="00865A4B" w:rsidRDefault="00865A4B">
            <w:pPr>
              <w:pStyle w:val="yTableNAm"/>
            </w:pPr>
            <w:r>
              <w:t>Registration fee for renewal of registration of electrical contractor’s licence (r. 44(2)), for each year of registration</w:t>
            </w:r>
          </w:p>
        </w:tc>
        <w:tc>
          <w:tcPr>
            <w:tcW w:w="1418" w:type="dxa"/>
            <w:tcBorders>
              <w:top w:val="nil"/>
              <w:left w:val="nil"/>
              <w:bottom w:val="nil"/>
              <w:right w:val="nil"/>
            </w:tcBorders>
            <w:noWrap/>
            <w:vAlign w:val="bottom"/>
          </w:tcPr>
          <w:p w14:paraId="59B3CEFE" w14:textId="77777777" w:rsidR="00865A4B" w:rsidRDefault="00865A4B">
            <w:pPr>
              <w:pStyle w:val="yTableNAm"/>
              <w:jc w:val="right"/>
            </w:pPr>
            <w:r>
              <w:t>653.00</w:t>
            </w:r>
          </w:p>
        </w:tc>
      </w:tr>
      <w:tr w:rsidR="00CE4765" w14:paraId="478EEDCA" w14:textId="77777777">
        <w:trPr>
          <w:cantSplit/>
          <w:jc w:val="center"/>
        </w:trPr>
        <w:tc>
          <w:tcPr>
            <w:tcW w:w="709" w:type="dxa"/>
            <w:tcBorders>
              <w:top w:val="nil"/>
              <w:left w:val="nil"/>
              <w:bottom w:val="nil"/>
              <w:right w:val="nil"/>
            </w:tcBorders>
            <w:noWrap/>
          </w:tcPr>
          <w:p w14:paraId="6A7ACB1C" w14:textId="77777777" w:rsidR="00865A4B" w:rsidRDefault="00865A4B">
            <w:pPr>
              <w:pStyle w:val="yTableNAm"/>
            </w:pPr>
            <w:r>
              <w:t>8.</w:t>
            </w:r>
          </w:p>
        </w:tc>
        <w:tc>
          <w:tcPr>
            <w:tcW w:w="3260" w:type="dxa"/>
            <w:tcBorders>
              <w:top w:val="nil"/>
              <w:left w:val="nil"/>
              <w:bottom w:val="nil"/>
              <w:right w:val="nil"/>
            </w:tcBorders>
            <w:noWrap/>
          </w:tcPr>
          <w:p w14:paraId="03CEE76A" w14:textId="77777777" w:rsidR="00865A4B" w:rsidRDefault="00865A4B">
            <w:pPr>
              <w:pStyle w:val="yTableNAm"/>
            </w:pPr>
            <w:r>
              <w:t>Registration fee for renewal of registration of in</w:t>
            </w:r>
            <w:r>
              <w:noBreakHyphen/>
              <w:t>house electrical installing work licence (r. 44(3)), for each year of registration</w:t>
            </w:r>
          </w:p>
        </w:tc>
        <w:tc>
          <w:tcPr>
            <w:tcW w:w="1418" w:type="dxa"/>
            <w:tcBorders>
              <w:top w:val="nil"/>
              <w:left w:val="nil"/>
              <w:bottom w:val="nil"/>
              <w:right w:val="nil"/>
            </w:tcBorders>
            <w:noWrap/>
            <w:vAlign w:val="bottom"/>
          </w:tcPr>
          <w:p w14:paraId="339072C0" w14:textId="77777777" w:rsidR="00865A4B" w:rsidRDefault="00865A4B">
            <w:pPr>
              <w:pStyle w:val="yTableNAm"/>
              <w:jc w:val="right"/>
            </w:pPr>
            <w:r>
              <w:t>344.00</w:t>
            </w:r>
          </w:p>
        </w:tc>
      </w:tr>
      <w:tr w:rsidR="00CE4765" w14:paraId="243EC614" w14:textId="77777777">
        <w:trPr>
          <w:cantSplit/>
          <w:jc w:val="center"/>
        </w:trPr>
        <w:tc>
          <w:tcPr>
            <w:tcW w:w="709" w:type="dxa"/>
            <w:tcBorders>
              <w:top w:val="nil"/>
              <w:left w:val="nil"/>
              <w:bottom w:val="nil"/>
              <w:right w:val="nil"/>
            </w:tcBorders>
            <w:noWrap/>
          </w:tcPr>
          <w:p w14:paraId="51454782" w14:textId="77777777" w:rsidR="00865A4B" w:rsidRDefault="00865A4B">
            <w:pPr>
              <w:pStyle w:val="yTableNAm"/>
            </w:pPr>
            <w:r>
              <w:t>9.</w:t>
            </w:r>
          </w:p>
        </w:tc>
        <w:tc>
          <w:tcPr>
            <w:tcW w:w="3260" w:type="dxa"/>
            <w:tcBorders>
              <w:top w:val="nil"/>
              <w:left w:val="nil"/>
              <w:bottom w:val="nil"/>
              <w:right w:val="nil"/>
            </w:tcBorders>
            <w:noWrap/>
          </w:tcPr>
          <w:p w14:paraId="69D519FF" w14:textId="77777777" w:rsidR="00865A4B" w:rsidRDefault="00865A4B">
            <w:pPr>
              <w:pStyle w:val="yTableNAm"/>
            </w:pPr>
            <w:r>
              <w:t xml:space="preserve">Application for restoration of registration of electrical contractor’s licence (r. 44AB(2)) — </w:t>
            </w:r>
          </w:p>
        </w:tc>
        <w:tc>
          <w:tcPr>
            <w:tcW w:w="1418" w:type="dxa"/>
            <w:tcBorders>
              <w:top w:val="nil"/>
              <w:left w:val="nil"/>
              <w:bottom w:val="nil"/>
              <w:right w:val="nil"/>
            </w:tcBorders>
            <w:noWrap/>
            <w:vAlign w:val="bottom"/>
          </w:tcPr>
          <w:p w14:paraId="2F532853" w14:textId="77777777" w:rsidR="00865A4B" w:rsidRDefault="00865A4B">
            <w:pPr>
              <w:pStyle w:val="yTableNAm"/>
              <w:jc w:val="right"/>
            </w:pPr>
          </w:p>
        </w:tc>
      </w:tr>
      <w:tr w:rsidR="00CE4765" w14:paraId="6EF52D64" w14:textId="77777777">
        <w:trPr>
          <w:cantSplit/>
          <w:jc w:val="center"/>
        </w:trPr>
        <w:tc>
          <w:tcPr>
            <w:tcW w:w="709" w:type="dxa"/>
            <w:tcBorders>
              <w:top w:val="nil"/>
              <w:left w:val="nil"/>
              <w:bottom w:val="nil"/>
              <w:right w:val="nil"/>
            </w:tcBorders>
            <w:noWrap/>
          </w:tcPr>
          <w:p w14:paraId="1741C383" w14:textId="77777777" w:rsidR="00865A4B" w:rsidRDefault="00865A4B">
            <w:pPr>
              <w:pStyle w:val="yTableNAm"/>
            </w:pPr>
          </w:p>
        </w:tc>
        <w:tc>
          <w:tcPr>
            <w:tcW w:w="3260" w:type="dxa"/>
            <w:tcBorders>
              <w:top w:val="nil"/>
              <w:left w:val="nil"/>
              <w:bottom w:val="nil"/>
              <w:right w:val="nil"/>
            </w:tcBorders>
            <w:noWrap/>
          </w:tcPr>
          <w:p w14:paraId="50F62EB0"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0F69F553" w14:textId="77777777" w:rsidR="00865A4B" w:rsidRDefault="00865A4B">
            <w:pPr>
              <w:pStyle w:val="yTableNAm"/>
              <w:jc w:val="right"/>
            </w:pPr>
            <w:r>
              <w:t>170.00</w:t>
            </w:r>
          </w:p>
        </w:tc>
      </w:tr>
      <w:tr w:rsidR="00CE4765" w14:paraId="4A9CD534" w14:textId="77777777">
        <w:trPr>
          <w:cantSplit/>
          <w:jc w:val="center"/>
        </w:trPr>
        <w:tc>
          <w:tcPr>
            <w:tcW w:w="709" w:type="dxa"/>
            <w:tcBorders>
              <w:top w:val="nil"/>
              <w:left w:val="nil"/>
              <w:bottom w:val="nil"/>
              <w:right w:val="nil"/>
            </w:tcBorders>
            <w:noWrap/>
          </w:tcPr>
          <w:p w14:paraId="4EDB5707" w14:textId="77777777" w:rsidR="00865A4B" w:rsidRDefault="00865A4B">
            <w:pPr>
              <w:pStyle w:val="yTableNAm"/>
            </w:pPr>
          </w:p>
        </w:tc>
        <w:tc>
          <w:tcPr>
            <w:tcW w:w="3260" w:type="dxa"/>
            <w:tcBorders>
              <w:top w:val="nil"/>
              <w:left w:val="nil"/>
              <w:bottom w:val="nil"/>
              <w:right w:val="nil"/>
            </w:tcBorders>
            <w:noWrap/>
          </w:tcPr>
          <w:p w14:paraId="4FA69191" w14:textId="77777777" w:rsidR="00865A4B" w:rsidRDefault="00865A4B">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442B4257" w14:textId="77777777" w:rsidR="00865A4B" w:rsidRDefault="00865A4B">
            <w:pPr>
              <w:pStyle w:val="yTableNAm"/>
              <w:jc w:val="right"/>
            </w:pPr>
            <w:r>
              <w:t>653.00</w:t>
            </w:r>
          </w:p>
        </w:tc>
      </w:tr>
      <w:tr w:rsidR="00CE4765" w14:paraId="65A44C0C" w14:textId="77777777">
        <w:trPr>
          <w:cantSplit/>
          <w:jc w:val="center"/>
        </w:trPr>
        <w:tc>
          <w:tcPr>
            <w:tcW w:w="709" w:type="dxa"/>
            <w:tcBorders>
              <w:top w:val="nil"/>
              <w:left w:val="nil"/>
              <w:bottom w:val="nil"/>
              <w:right w:val="nil"/>
            </w:tcBorders>
            <w:noWrap/>
          </w:tcPr>
          <w:p w14:paraId="7DABFE4F" w14:textId="77777777" w:rsidR="00865A4B" w:rsidRDefault="00865A4B">
            <w:pPr>
              <w:pStyle w:val="yTableNAm"/>
            </w:pPr>
            <w:r>
              <w:lastRenderedPageBreak/>
              <w:t>10.</w:t>
            </w:r>
          </w:p>
        </w:tc>
        <w:tc>
          <w:tcPr>
            <w:tcW w:w="3260" w:type="dxa"/>
            <w:tcBorders>
              <w:top w:val="nil"/>
              <w:left w:val="nil"/>
              <w:bottom w:val="nil"/>
              <w:right w:val="nil"/>
            </w:tcBorders>
            <w:noWrap/>
          </w:tcPr>
          <w:p w14:paraId="4A481569" w14:textId="77777777" w:rsidR="00865A4B" w:rsidRDefault="00865A4B">
            <w:pPr>
              <w:pStyle w:val="yTableNAm"/>
            </w:pPr>
            <w:r>
              <w:t>Application for restoration of registration of in</w:t>
            </w:r>
            <w:r>
              <w:noBreakHyphen/>
              <w:t xml:space="preserve">house electrical installing work licence (r. 44AB(3)) — </w:t>
            </w:r>
          </w:p>
        </w:tc>
        <w:tc>
          <w:tcPr>
            <w:tcW w:w="1418" w:type="dxa"/>
            <w:tcBorders>
              <w:top w:val="nil"/>
              <w:left w:val="nil"/>
              <w:bottom w:val="nil"/>
              <w:right w:val="nil"/>
            </w:tcBorders>
            <w:noWrap/>
            <w:vAlign w:val="bottom"/>
          </w:tcPr>
          <w:p w14:paraId="4A6A2899" w14:textId="77777777" w:rsidR="00865A4B" w:rsidRDefault="00865A4B">
            <w:pPr>
              <w:pStyle w:val="yTableNAm"/>
              <w:jc w:val="right"/>
            </w:pPr>
          </w:p>
        </w:tc>
      </w:tr>
      <w:tr w:rsidR="00CE4765" w14:paraId="50A7BE57" w14:textId="77777777">
        <w:trPr>
          <w:cantSplit/>
          <w:jc w:val="center"/>
        </w:trPr>
        <w:tc>
          <w:tcPr>
            <w:tcW w:w="709" w:type="dxa"/>
            <w:tcBorders>
              <w:top w:val="nil"/>
              <w:left w:val="nil"/>
              <w:bottom w:val="nil"/>
              <w:right w:val="nil"/>
            </w:tcBorders>
            <w:noWrap/>
          </w:tcPr>
          <w:p w14:paraId="6B0659B9" w14:textId="77777777" w:rsidR="00865A4B" w:rsidRDefault="00865A4B">
            <w:pPr>
              <w:pStyle w:val="yTableNAm"/>
            </w:pPr>
          </w:p>
        </w:tc>
        <w:tc>
          <w:tcPr>
            <w:tcW w:w="3260" w:type="dxa"/>
            <w:tcBorders>
              <w:top w:val="nil"/>
              <w:left w:val="nil"/>
              <w:bottom w:val="nil"/>
              <w:right w:val="nil"/>
            </w:tcBorders>
            <w:noWrap/>
          </w:tcPr>
          <w:p w14:paraId="6DAD0797" w14:textId="77777777" w:rsidR="00865A4B" w:rsidRDefault="00865A4B">
            <w:pPr>
              <w:pStyle w:val="yTableNAm"/>
              <w:ind w:left="545" w:hanging="545"/>
            </w:pPr>
            <w:r>
              <w:t>(a)</w:t>
            </w:r>
            <w:r>
              <w:tab/>
              <w:t>application fee</w:t>
            </w:r>
          </w:p>
        </w:tc>
        <w:tc>
          <w:tcPr>
            <w:tcW w:w="1418" w:type="dxa"/>
            <w:tcBorders>
              <w:top w:val="nil"/>
              <w:left w:val="nil"/>
              <w:bottom w:val="nil"/>
              <w:right w:val="nil"/>
            </w:tcBorders>
            <w:noWrap/>
            <w:vAlign w:val="bottom"/>
          </w:tcPr>
          <w:p w14:paraId="22090F96" w14:textId="77777777" w:rsidR="00865A4B" w:rsidRDefault="00865A4B">
            <w:pPr>
              <w:pStyle w:val="yTableNAm"/>
              <w:jc w:val="right"/>
            </w:pPr>
            <w:r>
              <w:t>170.00</w:t>
            </w:r>
          </w:p>
        </w:tc>
      </w:tr>
      <w:tr w:rsidR="00CE4765" w14:paraId="6C3C49CF" w14:textId="77777777">
        <w:trPr>
          <w:cantSplit/>
          <w:jc w:val="center"/>
        </w:trPr>
        <w:tc>
          <w:tcPr>
            <w:tcW w:w="709" w:type="dxa"/>
            <w:tcBorders>
              <w:top w:val="nil"/>
              <w:left w:val="nil"/>
              <w:bottom w:val="nil"/>
              <w:right w:val="nil"/>
            </w:tcBorders>
            <w:noWrap/>
          </w:tcPr>
          <w:p w14:paraId="4E3DE912" w14:textId="77777777" w:rsidR="00865A4B" w:rsidRDefault="00865A4B">
            <w:pPr>
              <w:pStyle w:val="yTableNAm"/>
            </w:pPr>
          </w:p>
        </w:tc>
        <w:tc>
          <w:tcPr>
            <w:tcW w:w="3260" w:type="dxa"/>
            <w:tcBorders>
              <w:top w:val="nil"/>
              <w:left w:val="nil"/>
              <w:bottom w:val="nil"/>
              <w:right w:val="nil"/>
            </w:tcBorders>
            <w:noWrap/>
          </w:tcPr>
          <w:p w14:paraId="38232CBC" w14:textId="77777777" w:rsidR="00865A4B" w:rsidRDefault="00865A4B">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3877EFEE" w14:textId="77777777" w:rsidR="00865A4B" w:rsidRDefault="00865A4B">
            <w:pPr>
              <w:pStyle w:val="yTableNAm"/>
              <w:jc w:val="right"/>
            </w:pPr>
            <w:r>
              <w:t>344.00</w:t>
            </w:r>
          </w:p>
        </w:tc>
      </w:tr>
      <w:tr w:rsidR="00CE4765" w14:paraId="404CF513" w14:textId="77777777">
        <w:trPr>
          <w:cantSplit/>
          <w:jc w:val="center"/>
        </w:trPr>
        <w:tc>
          <w:tcPr>
            <w:tcW w:w="709" w:type="dxa"/>
            <w:tcBorders>
              <w:top w:val="nil"/>
              <w:left w:val="nil"/>
              <w:bottom w:val="nil"/>
              <w:right w:val="nil"/>
            </w:tcBorders>
            <w:noWrap/>
          </w:tcPr>
          <w:p w14:paraId="5FE88DEC" w14:textId="77777777" w:rsidR="00865A4B" w:rsidRDefault="00865A4B">
            <w:pPr>
              <w:pStyle w:val="yTableNAm"/>
            </w:pPr>
            <w:r>
              <w:t>11.</w:t>
            </w:r>
          </w:p>
        </w:tc>
        <w:tc>
          <w:tcPr>
            <w:tcW w:w="3260" w:type="dxa"/>
            <w:tcBorders>
              <w:top w:val="nil"/>
              <w:left w:val="nil"/>
              <w:bottom w:val="nil"/>
              <w:right w:val="nil"/>
            </w:tcBorders>
            <w:noWrap/>
          </w:tcPr>
          <w:p w14:paraId="77997D29" w14:textId="77777777" w:rsidR="00865A4B" w:rsidRDefault="00865A4B">
            <w:pPr>
              <w:pStyle w:val="yTableNAm"/>
            </w:pPr>
            <w:r>
              <w:t xml:space="preserve">Further inspection (r. 53A(1)) — </w:t>
            </w:r>
          </w:p>
        </w:tc>
        <w:tc>
          <w:tcPr>
            <w:tcW w:w="1418" w:type="dxa"/>
            <w:tcBorders>
              <w:top w:val="nil"/>
              <w:left w:val="nil"/>
              <w:bottom w:val="nil"/>
              <w:right w:val="nil"/>
            </w:tcBorders>
            <w:noWrap/>
            <w:vAlign w:val="bottom"/>
          </w:tcPr>
          <w:p w14:paraId="56637359" w14:textId="77777777" w:rsidR="00865A4B" w:rsidRDefault="00865A4B">
            <w:pPr>
              <w:pStyle w:val="yTableNAm"/>
              <w:jc w:val="right"/>
            </w:pPr>
          </w:p>
        </w:tc>
      </w:tr>
      <w:tr w:rsidR="00CE4765" w14:paraId="78853F49" w14:textId="77777777">
        <w:trPr>
          <w:cantSplit/>
          <w:jc w:val="center"/>
        </w:trPr>
        <w:tc>
          <w:tcPr>
            <w:tcW w:w="709" w:type="dxa"/>
            <w:tcBorders>
              <w:top w:val="nil"/>
              <w:left w:val="nil"/>
              <w:bottom w:val="nil"/>
              <w:right w:val="nil"/>
            </w:tcBorders>
            <w:noWrap/>
          </w:tcPr>
          <w:p w14:paraId="6362A847" w14:textId="77777777" w:rsidR="00865A4B" w:rsidRDefault="00865A4B">
            <w:pPr>
              <w:pStyle w:val="yTableNAm"/>
            </w:pPr>
          </w:p>
        </w:tc>
        <w:tc>
          <w:tcPr>
            <w:tcW w:w="3260" w:type="dxa"/>
            <w:tcBorders>
              <w:top w:val="nil"/>
              <w:left w:val="nil"/>
              <w:bottom w:val="nil"/>
              <w:right w:val="nil"/>
            </w:tcBorders>
            <w:noWrap/>
          </w:tcPr>
          <w:p w14:paraId="5ADE857B" w14:textId="77777777" w:rsidR="00865A4B" w:rsidRDefault="00865A4B">
            <w:pPr>
              <w:pStyle w:val="yTableNAm"/>
              <w:ind w:left="545" w:hanging="545"/>
            </w:pPr>
            <w:r>
              <w:t>(a)</w:t>
            </w:r>
            <w:r>
              <w:tab/>
              <w:t>if relevant network operator is the Regional Power Corporation</w:t>
            </w:r>
          </w:p>
        </w:tc>
        <w:tc>
          <w:tcPr>
            <w:tcW w:w="1418" w:type="dxa"/>
            <w:tcBorders>
              <w:top w:val="nil"/>
              <w:left w:val="nil"/>
              <w:bottom w:val="nil"/>
              <w:right w:val="nil"/>
            </w:tcBorders>
            <w:noWrap/>
            <w:vAlign w:val="bottom"/>
          </w:tcPr>
          <w:p w14:paraId="25B3A9C9" w14:textId="77777777" w:rsidR="00865A4B" w:rsidRDefault="00865A4B">
            <w:pPr>
              <w:pStyle w:val="yTableNAm"/>
              <w:jc w:val="right"/>
            </w:pPr>
            <w:r>
              <w:t>500.00</w:t>
            </w:r>
          </w:p>
        </w:tc>
      </w:tr>
      <w:tr w:rsidR="00CE4765" w14:paraId="43AF08B0" w14:textId="77777777">
        <w:trPr>
          <w:cantSplit/>
          <w:jc w:val="center"/>
        </w:trPr>
        <w:tc>
          <w:tcPr>
            <w:tcW w:w="709" w:type="dxa"/>
            <w:tcBorders>
              <w:top w:val="nil"/>
              <w:left w:val="nil"/>
              <w:bottom w:val="nil"/>
              <w:right w:val="nil"/>
            </w:tcBorders>
            <w:noWrap/>
          </w:tcPr>
          <w:p w14:paraId="2AD9C75C" w14:textId="77777777" w:rsidR="00865A4B" w:rsidRDefault="00865A4B">
            <w:pPr>
              <w:pStyle w:val="yTableNAm"/>
            </w:pPr>
          </w:p>
        </w:tc>
        <w:tc>
          <w:tcPr>
            <w:tcW w:w="3260" w:type="dxa"/>
            <w:tcBorders>
              <w:top w:val="nil"/>
              <w:left w:val="nil"/>
              <w:bottom w:val="nil"/>
              <w:right w:val="nil"/>
            </w:tcBorders>
            <w:noWrap/>
          </w:tcPr>
          <w:p w14:paraId="7FC1E75D" w14:textId="77777777" w:rsidR="00865A4B" w:rsidRDefault="00865A4B">
            <w:pPr>
              <w:pStyle w:val="yTableNAm"/>
            </w:pPr>
            <w:r>
              <w:t>(b)</w:t>
            </w:r>
            <w:r>
              <w:tab/>
              <w:t>otherwise</w:t>
            </w:r>
          </w:p>
        </w:tc>
        <w:tc>
          <w:tcPr>
            <w:tcW w:w="1418" w:type="dxa"/>
            <w:tcBorders>
              <w:top w:val="nil"/>
              <w:left w:val="nil"/>
              <w:bottom w:val="nil"/>
              <w:right w:val="nil"/>
            </w:tcBorders>
            <w:noWrap/>
            <w:vAlign w:val="bottom"/>
          </w:tcPr>
          <w:p w14:paraId="4CD5DDE9" w14:textId="77777777" w:rsidR="00865A4B" w:rsidRDefault="00865A4B">
            <w:pPr>
              <w:pStyle w:val="yTableNAm"/>
              <w:jc w:val="right"/>
            </w:pPr>
            <w:r>
              <w:t>258.00</w:t>
            </w:r>
          </w:p>
        </w:tc>
      </w:tr>
      <w:tr w:rsidR="00CE4765" w14:paraId="35F55D51" w14:textId="77777777">
        <w:trPr>
          <w:cantSplit/>
          <w:jc w:val="center"/>
        </w:trPr>
        <w:tc>
          <w:tcPr>
            <w:tcW w:w="709" w:type="dxa"/>
            <w:tcBorders>
              <w:top w:val="nil"/>
              <w:left w:val="nil"/>
              <w:bottom w:val="nil"/>
              <w:right w:val="nil"/>
            </w:tcBorders>
            <w:noWrap/>
          </w:tcPr>
          <w:p w14:paraId="2CED27FF" w14:textId="77777777" w:rsidR="00865A4B" w:rsidRDefault="00865A4B">
            <w:pPr>
              <w:pStyle w:val="yTableNAm"/>
            </w:pPr>
            <w:r>
              <w:t>12.</w:t>
            </w:r>
          </w:p>
        </w:tc>
        <w:tc>
          <w:tcPr>
            <w:tcW w:w="3260" w:type="dxa"/>
            <w:tcBorders>
              <w:top w:val="nil"/>
              <w:left w:val="nil"/>
              <w:bottom w:val="nil"/>
              <w:right w:val="nil"/>
            </w:tcBorders>
            <w:noWrap/>
          </w:tcPr>
          <w:p w14:paraId="2124363C" w14:textId="77777777" w:rsidR="00865A4B" w:rsidRDefault="00865A4B">
            <w:pPr>
              <w:pStyle w:val="yTableNAm"/>
            </w:pPr>
            <w:r>
              <w:t xml:space="preserve">Replacement document (r. 60(2)) — </w:t>
            </w:r>
          </w:p>
        </w:tc>
        <w:tc>
          <w:tcPr>
            <w:tcW w:w="1418" w:type="dxa"/>
            <w:tcBorders>
              <w:top w:val="nil"/>
              <w:left w:val="nil"/>
              <w:bottom w:val="nil"/>
              <w:right w:val="nil"/>
            </w:tcBorders>
            <w:noWrap/>
            <w:vAlign w:val="bottom"/>
          </w:tcPr>
          <w:p w14:paraId="0541520D" w14:textId="77777777" w:rsidR="00865A4B" w:rsidRDefault="00865A4B">
            <w:pPr>
              <w:pStyle w:val="yTableNAm"/>
              <w:jc w:val="right"/>
            </w:pPr>
          </w:p>
        </w:tc>
      </w:tr>
      <w:tr w:rsidR="00CE4765" w14:paraId="4F656C59" w14:textId="77777777">
        <w:trPr>
          <w:cantSplit/>
          <w:jc w:val="center"/>
        </w:trPr>
        <w:tc>
          <w:tcPr>
            <w:tcW w:w="709" w:type="dxa"/>
            <w:tcBorders>
              <w:top w:val="nil"/>
              <w:left w:val="nil"/>
              <w:bottom w:val="nil"/>
              <w:right w:val="nil"/>
            </w:tcBorders>
            <w:noWrap/>
          </w:tcPr>
          <w:p w14:paraId="2109C6CB" w14:textId="77777777" w:rsidR="00865A4B" w:rsidRDefault="00865A4B">
            <w:pPr>
              <w:pStyle w:val="yTableNAm"/>
            </w:pPr>
          </w:p>
        </w:tc>
        <w:tc>
          <w:tcPr>
            <w:tcW w:w="3260" w:type="dxa"/>
            <w:tcBorders>
              <w:top w:val="nil"/>
              <w:left w:val="nil"/>
              <w:bottom w:val="nil"/>
              <w:right w:val="nil"/>
            </w:tcBorders>
            <w:noWrap/>
          </w:tcPr>
          <w:p w14:paraId="0F1C0F79" w14:textId="77777777" w:rsidR="00865A4B" w:rsidRDefault="00865A4B">
            <w:pPr>
              <w:pStyle w:val="yTableNAm"/>
              <w:ind w:left="545" w:hanging="545"/>
            </w:pPr>
            <w:r>
              <w:t>(a)</w:t>
            </w:r>
            <w:r>
              <w:tab/>
              <w:t>electrical worker’s licence or permit document</w:t>
            </w:r>
          </w:p>
        </w:tc>
        <w:tc>
          <w:tcPr>
            <w:tcW w:w="1418" w:type="dxa"/>
            <w:tcBorders>
              <w:top w:val="nil"/>
              <w:left w:val="nil"/>
              <w:bottom w:val="nil"/>
              <w:right w:val="nil"/>
            </w:tcBorders>
            <w:noWrap/>
            <w:vAlign w:val="bottom"/>
          </w:tcPr>
          <w:p w14:paraId="428A5180" w14:textId="77777777" w:rsidR="00865A4B" w:rsidRDefault="00865A4B">
            <w:pPr>
              <w:pStyle w:val="yTableNAm"/>
              <w:jc w:val="right"/>
            </w:pPr>
            <w:r>
              <w:t>30.00</w:t>
            </w:r>
          </w:p>
        </w:tc>
      </w:tr>
      <w:tr w:rsidR="00CE4765" w14:paraId="275A32F3" w14:textId="77777777">
        <w:trPr>
          <w:cantSplit/>
          <w:jc w:val="center"/>
        </w:trPr>
        <w:tc>
          <w:tcPr>
            <w:tcW w:w="709" w:type="dxa"/>
            <w:tcBorders>
              <w:top w:val="nil"/>
              <w:left w:val="nil"/>
              <w:bottom w:val="nil"/>
              <w:right w:val="nil"/>
            </w:tcBorders>
            <w:noWrap/>
          </w:tcPr>
          <w:p w14:paraId="00FA6BCD" w14:textId="77777777" w:rsidR="00865A4B" w:rsidRDefault="00865A4B">
            <w:pPr>
              <w:pStyle w:val="yTableNAm"/>
            </w:pPr>
          </w:p>
        </w:tc>
        <w:tc>
          <w:tcPr>
            <w:tcW w:w="3260" w:type="dxa"/>
            <w:tcBorders>
              <w:top w:val="nil"/>
              <w:left w:val="nil"/>
              <w:bottom w:val="nil"/>
              <w:right w:val="nil"/>
            </w:tcBorders>
            <w:noWrap/>
          </w:tcPr>
          <w:p w14:paraId="2206464E" w14:textId="77777777" w:rsidR="00865A4B" w:rsidRDefault="00865A4B">
            <w:pPr>
              <w:pStyle w:val="yTableNAm"/>
              <w:ind w:left="545" w:hanging="545"/>
            </w:pPr>
            <w:r>
              <w:t>(b)</w:t>
            </w:r>
            <w:r>
              <w:tab/>
              <w:t>electrical contractor’s licence or in</w:t>
            </w:r>
            <w:r>
              <w:noBreakHyphen/>
              <w:t>house electrical installing work licence document</w:t>
            </w:r>
          </w:p>
        </w:tc>
        <w:tc>
          <w:tcPr>
            <w:tcW w:w="1418" w:type="dxa"/>
            <w:tcBorders>
              <w:top w:val="nil"/>
              <w:left w:val="nil"/>
              <w:bottom w:val="nil"/>
              <w:right w:val="nil"/>
            </w:tcBorders>
            <w:noWrap/>
            <w:vAlign w:val="bottom"/>
          </w:tcPr>
          <w:p w14:paraId="65C3E5F7" w14:textId="77777777" w:rsidR="00865A4B" w:rsidRDefault="00865A4B">
            <w:pPr>
              <w:pStyle w:val="yTableNAm"/>
              <w:jc w:val="right"/>
            </w:pPr>
            <w:r>
              <w:t>30.00</w:t>
            </w:r>
          </w:p>
        </w:tc>
      </w:tr>
      <w:tr w:rsidR="00CE4765" w14:paraId="1BA58BA5" w14:textId="77777777">
        <w:trPr>
          <w:cantSplit/>
          <w:jc w:val="center"/>
        </w:trPr>
        <w:tc>
          <w:tcPr>
            <w:tcW w:w="709" w:type="dxa"/>
            <w:tcBorders>
              <w:top w:val="nil"/>
              <w:left w:val="nil"/>
              <w:bottom w:val="single" w:sz="4" w:space="0" w:color="auto"/>
              <w:right w:val="nil"/>
            </w:tcBorders>
            <w:noWrap/>
          </w:tcPr>
          <w:p w14:paraId="4A6159F6" w14:textId="77777777" w:rsidR="00865A4B" w:rsidRDefault="00865A4B">
            <w:pPr>
              <w:pStyle w:val="yTableNAm"/>
            </w:pPr>
          </w:p>
        </w:tc>
        <w:tc>
          <w:tcPr>
            <w:tcW w:w="3260" w:type="dxa"/>
            <w:tcBorders>
              <w:top w:val="nil"/>
              <w:left w:val="nil"/>
              <w:bottom w:val="single" w:sz="4" w:space="0" w:color="auto"/>
              <w:right w:val="nil"/>
            </w:tcBorders>
            <w:noWrap/>
          </w:tcPr>
          <w:p w14:paraId="13C5095D" w14:textId="77777777" w:rsidR="00865A4B" w:rsidRDefault="00865A4B">
            <w:pPr>
              <w:pStyle w:val="yTableNAm"/>
              <w:ind w:left="545" w:hanging="545"/>
            </w:pPr>
            <w:r>
              <w:t>(c)</w:t>
            </w:r>
            <w:r>
              <w:tab/>
              <w:t>certificate of registration</w:t>
            </w:r>
          </w:p>
        </w:tc>
        <w:tc>
          <w:tcPr>
            <w:tcW w:w="1418" w:type="dxa"/>
            <w:tcBorders>
              <w:top w:val="nil"/>
              <w:left w:val="nil"/>
              <w:bottom w:val="single" w:sz="4" w:space="0" w:color="auto"/>
              <w:right w:val="nil"/>
            </w:tcBorders>
            <w:noWrap/>
            <w:vAlign w:val="bottom"/>
          </w:tcPr>
          <w:p w14:paraId="0904E3D8" w14:textId="77777777" w:rsidR="00865A4B" w:rsidRDefault="00865A4B">
            <w:pPr>
              <w:pStyle w:val="yTableNAm"/>
              <w:jc w:val="right"/>
            </w:pPr>
            <w:r>
              <w:t>30.00</w:t>
            </w:r>
          </w:p>
        </w:tc>
      </w:tr>
    </w:tbl>
    <w:p w14:paraId="39CE6CF0" w14:textId="31955B88" w:rsidR="00865A4B" w:rsidRDefault="00865A4B">
      <w:pPr>
        <w:pStyle w:val="yFootnotesection"/>
      </w:pPr>
      <w:r>
        <w:tab/>
        <w:t xml:space="preserve">[Schedule 1 inserted: SL 2026/95 r. 18.] </w:t>
      </w:r>
    </w:p>
    <w:p w14:paraId="4BC2296E" w14:textId="77777777" w:rsidR="00865A4B" w:rsidRDefault="00865A4B">
      <w:pPr>
        <w:pStyle w:val="yScheduleHeading"/>
      </w:pPr>
      <w:bookmarkStart w:id="155" w:name="_Toc242449027"/>
      <w:bookmarkStart w:id="156" w:name="_Toc242449328"/>
      <w:bookmarkStart w:id="157" w:name="_Toc242692139"/>
      <w:r>
        <w:rPr>
          <w:rStyle w:val="CharSchNo"/>
        </w:rPr>
        <w:lastRenderedPageBreak/>
        <w:t>Schedule 2</w:t>
      </w:r>
      <w:r>
        <w:rPr>
          <w:rStyle w:val="CharSDivNo"/>
        </w:rPr>
        <w:t> </w:t>
      </w:r>
      <w:r>
        <w:t>—</w:t>
      </w:r>
      <w:r>
        <w:rPr>
          <w:rStyle w:val="CharSDivText"/>
        </w:rPr>
        <w:t> </w:t>
      </w:r>
      <w:r>
        <w:rPr>
          <w:rStyle w:val="CharSchText"/>
        </w:rPr>
        <w:t>Standards for electrical work</w:t>
      </w:r>
      <w:bookmarkEnd w:id="155"/>
      <w:bookmarkEnd w:id="156"/>
      <w:bookmarkEnd w:id="157"/>
    </w:p>
    <w:p w14:paraId="72BC4F2D" w14:textId="77777777" w:rsidR="00865A4B" w:rsidRDefault="00865A4B">
      <w:pPr>
        <w:pStyle w:val="yShoulderClause"/>
      </w:pPr>
      <w:r>
        <w:t>[r. 49(1)(c)]</w:t>
      </w:r>
    </w:p>
    <w:p w14:paraId="3D3678F8" w14:textId="77777777" w:rsidR="00865A4B" w:rsidRDefault="00865A4B">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CE4765" w14:paraId="4868677D" w14:textId="77777777">
        <w:trPr>
          <w:cantSplit/>
          <w:tblHeader/>
        </w:trPr>
        <w:tc>
          <w:tcPr>
            <w:tcW w:w="851" w:type="dxa"/>
            <w:shd w:val="clear" w:color="auto" w:fill="auto"/>
          </w:tcPr>
          <w:p w14:paraId="6DCB933D" w14:textId="77777777" w:rsidR="00865A4B" w:rsidRDefault="00865A4B">
            <w:pPr>
              <w:pStyle w:val="yTableNAm"/>
            </w:pPr>
            <w:r>
              <w:rPr>
                <w:b/>
              </w:rPr>
              <w:t>Item</w:t>
            </w:r>
          </w:p>
        </w:tc>
        <w:tc>
          <w:tcPr>
            <w:tcW w:w="2551" w:type="dxa"/>
            <w:shd w:val="clear" w:color="auto" w:fill="auto"/>
          </w:tcPr>
          <w:p w14:paraId="35DC8080" w14:textId="77777777" w:rsidR="00865A4B" w:rsidRDefault="00865A4B">
            <w:pPr>
              <w:pStyle w:val="yTableNAm"/>
            </w:pPr>
            <w:r>
              <w:rPr>
                <w:b/>
              </w:rPr>
              <w:t>Standard</w:t>
            </w:r>
          </w:p>
        </w:tc>
        <w:tc>
          <w:tcPr>
            <w:tcW w:w="3686" w:type="dxa"/>
          </w:tcPr>
          <w:p w14:paraId="673A735B" w14:textId="77777777" w:rsidR="00865A4B" w:rsidRDefault="00865A4B">
            <w:pPr>
              <w:pStyle w:val="yTableNAm"/>
            </w:pPr>
            <w:r>
              <w:rPr>
                <w:b/>
                <w:bCs/>
              </w:rPr>
              <w:t>Title</w:t>
            </w:r>
          </w:p>
        </w:tc>
      </w:tr>
      <w:tr w:rsidR="00CE4765" w14:paraId="7CF4E3D1" w14:textId="77777777">
        <w:trPr>
          <w:cantSplit/>
        </w:trPr>
        <w:tc>
          <w:tcPr>
            <w:tcW w:w="851" w:type="dxa"/>
            <w:shd w:val="clear" w:color="auto" w:fill="auto"/>
          </w:tcPr>
          <w:p w14:paraId="685702CB" w14:textId="77777777" w:rsidR="00865A4B" w:rsidRDefault="00865A4B">
            <w:pPr>
              <w:pStyle w:val="yTableNAm"/>
            </w:pPr>
            <w:r>
              <w:t>1.</w:t>
            </w:r>
          </w:p>
        </w:tc>
        <w:tc>
          <w:tcPr>
            <w:tcW w:w="2551" w:type="dxa"/>
            <w:shd w:val="clear" w:color="auto" w:fill="auto"/>
          </w:tcPr>
          <w:p w14:paraId="6D132486" w14:textId="77777777" w:rsidR="00865A4B" w:rsidRDefault="00865A4B">
            <w:pPr>
              <w:pStyle w:val="yTableNAm"/>
            </w:pPr>
            <w:r>
              <w:t>AS 2067</w:t>
            </w:r>
            <w:r>
              <w:noBreakHyphen/>
              <w:t>2008</w:t>
            </w:r>
          </w:p>
        </w:tc>
        <w:tc>
          <w:tcPr>
            <w:tcW w:w="3686" w:type="dxa"/>
          </w:tcPr>
          <w:p w14:paraId="126D0F69" w14:textId="77777777" w:rsidR="00865A4B" w:rsidRDefault="00865A4B">
            <w:pPr>
              <w:pStyle w:val="yTableNAm"/>
            </w:pPr>
            <w:r>
              <w:t>Substations and high voltage installations exceeding 1kV a.c.</w:t>
            </w:r>
          </w:p>
        </w:tc>
      </w:tr>
      <w:tr w:rsidR="00CE4765" w14:paraId="7D699530" w14:textId="77777777">
        <w:trPr>
          <w:cantSplit/>
        </w:trPr>
        <w:tc>
          <w:tcPr>
            <w:tcW w:w="851" w:type="dxa"/>
            <w:shd w:val="clear" w:color="auto" w:fill="auto"/>
          </w:tcPr>
          <w:p w14:paraId="59D4BD5D" w14:textId="77777777" w:rsidR="00865A4B" w:rsidRDefault="00865A4B">
            <w:pPr>
              <w:pStyle w:val="yTableNAm"/>
            </w:pPr>
            <w:r>
              <w:t>2.</w:t>
            </w:r>
          </w:p>
        </w:tc>
        <w:tc>
          <w:tcPr>
            <w:tcW w:w="2551" w:type="dxa"/>
            <w:shd w:val="clear" w:color="auto" w:fill="auto"/>
          </w:tcPr>
          <w:p w14:paraId="51717D1D" w14:textId="77777777" w:rsidR="00865A4B" w:rsidRDefault="00865A4B">
            <w:pPr>
              <w:pStyle w:val="yTableNAm"/>
            </w:pPr>
            <w:r>
              <w:t>AS/NZS 2381.1:2005</w:t>
            </w:r>
          </w:p>
        </w:tc>
        <w:tc>
          <w:tcPr>
            <w:tcW w:w="3686" w:type="dxa"/>
          </w:tcPr>
          <w:p w14:paraId="09D9A3B2" w14:textId="77777777" w:rsidR="00865A4B" w:rsidRDefault="00865A4B">
            <w:pPr>
              <w:pStyle w:val="yTableNAm"/>
            </w:pPr>
            <w:r>
              <w:t>Electrical equipment for explosive gas atmospheres — Selection, installation and maintenance — General requirements</w:t>
            </w:r>
          </w:p>
        </w:tc>
      </w:tr>
      <w:tr w:rsidR="00CE4765" w14:paraId="29824F7F" w14:textId="77777777">
        <w:trPr>
          <w:cantSplit/>
        </w:trPr>
        <w:tc>
          <w:tcPr>
            <w:tcW w:w="851" w:type="dxa"/>
            <w:shd w:val="clear" w:color="auto" w:fill="auto"/>
          </w:tcPr>
          <w:p w14:paraId="568D551D" w14:textId="77777777" w:rsidR="00865A4B" w:rsidRDefault="00865A4B">
            <w:pPr>
              <w:pStyle w:val="yTableNAm"/>
            </w:pPr>
            <w:r>
              <w:t>3.</w:t>
            </w:r>
          </w:p>
        </w:tc>
        <w:tc>
          <w:tcPr>
            <w:tcW w:w="2551" w:type="dxa"/>
            <w:shd w:val="clear" w:color="auto" w:fill="auto"/>
          </w:tcPr>
          <w:p w14:paraId="07070AFC" w14:textId="77777777" w:rsidR="00865A4B" w:rsidRDefault="00865A4B">
            <w:pPr>
              <w:pStyle w:val="yTableNAm"/>
            </w:pPr>
            <w:r>
              <w:t>AS/NZS 2381.2:2006</w:t>
            </w:r>
          </w:p>
        </w:tc>
        <w:tc>
          <w:tcPr>
            <w:tcW w:w="3686" w:type="dxa"/>
          </w:tcPr>
          <w:p w14:paraId="343D2A08" w14:textId="77777777" w:rsidR="00865A4B" w:rsidRDefault="00865A4B">
            <w:pPr>
              <w:pStyle w:val="yTableNAm"/>
            </w:pPr>
            <w:r>
              <w:t>Electrical equipment for explosive atmospheres — Selection, installation and maintenance — Flameproof enclosure ‘d’</w:t>
            </w:r>
          </w:p>
        </w:tc>
      </w:tr>
      <w:tr w:rsidR="00CE4765" w14:paraId="530DDB78" w14:textId="77777777">
        <w:trPr>
          <w:cantSplit/>
        </w:trPr>
        <w:tc>
          <w:tcPr>
            <w:tcW w:w="851" w:type="dxa"/>
            <w:shd w:val="clear" w:color="auto" w:fill="auto"/>
          </w:tcPr>
          <w:p w14:paraId="073085C5" w14:textId="77777777" w:rsidR="00865A4B" w:rsidRDefault="00865A4B">
            <w:pPr>
              <w:pStyle w:val="yTableNAm"/>
            </w:pPr>
            <w:r>
              <w:t>4.</w:t>
            </w:r>
          </w:p>
        </w:tc>
        <w:tc>
          <w:tcPr>
            <w:tcW w:w="2551" w:type="dxa"/>
            <w:shd w:val="clear" w:color="auto" w:fill="auto"/>
          </w:tcPr>
          <w:p w14:paraId="6B8886BE" w14:textId="77777777" w:rsidR="00865A4B" w:rsidRDefault="00865A4B">
            <w:pPr>
              <w:pStyle w:val="yTableNAm"/>
            </w:pPr>
            <w:r>
              <w:t>AS 2381.6</w:t>
            </w:r>
            <w:r>
              <w:noBreakHyphen/>
              <w:t>1993</w:t>
            </w:r>
          </w:p>
        </w:tc>
        <w:tc>
          <w:tcPr>
            <w:tcW w:w="3686" w:type="dxa"/>
          </w:tcPr>
          <w:p w14:paraId="6FA61F5B" w14:textId="77777777" w:rsidR="00865A4B" w:rsidRDefault="00865A4B">
            <w:pPr>
              <w:pStyle w:val="yTableNAm"/>
            </w:pPr>
            <w:r>
              <w:t>Electrical equipment for explosive atmospheres — Selection, installation and maintenance — Increased safety e</w:t>
            </w:r>
          </w:p>
        </w:tc>
      </w:tr>
      <w:tr w:rsidR="00CE4765" w14:paraId="01056B78" w14:textId="77777777">
        <w:trPr>
          <w:cantSplit/>
        </w:trPr>
        <w:tc>
          <w:tcPr>
            <w:tcW w:w="851" w:type="dxa"/>
            <w:shd w:val="clear" w:color="auto" w:fill="auto"/>
          </w:tcPr>
          <w:p w14:paraId="55A97CB5" w14:textId="77777777" w:rsidR="00865A4B" w:rsidRDefault="00865A4B">
            <w:pPr>
              <w:pStyle w:val="yTableNAm"/>
            </w:pPr>
            <w:r>
              <w:t>5.</w:t>
            </w:r>
          </w:p>
        </w:tc>
        <w:tc>
          <w:tcPr>
            <w:tcW w:w="2551" w:type="dxa"/>
            <w:shd w:val="clear" w:color="auto" w:fill="auto"/>
          </w:tcPr>
          <w:p w14:paraId="62221E18" w14:textId="77777777" w:rsidR="00865A4B" w:rsidRDefault="00865A4B">
            <w:pPr>
              <w:pStyle w:val="yTableNAm"/>
            </w:pPr>
            <w:r>
              <w:t>AS 2381.7</w:t>
            </w:r>
            <w:r>
              <w:noBreakHyphen/>
              <w:t>1989</w:t>
            </w:r>
          </w:p>
        </w:tc>
        <w:tc>
          <w:tcPr>
            <w:tcW w:w="3686" w:type="dxa"/>
          </w:tcPr>
          <w:p w14:paraId="51E95F9A" w14:textId="77777777" w:rsidR="00865A4B" w:rsidRDefault="00865A4B">
            <w:pPr>
              <w:pStyle w:val="yTableNAm"/>
            </w:pPr>
            <w:r>
              <w:t>Electrical equipment for explosive atmospheres — Selection, installation and maintenance — Intrinsic safety i</w:t>
            </w:r>
          </w:p>
        </w:tc>
      </w:tr>
      <w:tr w:rsidR="00CE4765" w14:paraId="26E252D0" w14:textId="77777777">
        <w:trPr>
          <w:cantSplit/>
        </w:trPr>
        <w:tc>
          <w:tcPr>
            <w:tcW w:w="851" w:type="dxa"/>
            <w:shd w:val="clear" w:color="auto" w:fill="auto"/>
          </w:tcPr>
          <w:p w14:paraId="47F889E0" w14:textId="77777777" w:rsidR="00865A4B" w:rsidRDefault="00865A4B">
            <w:pPr>
              <w:pStyle w:val="yTableNAm"/>
            </w:pPr>
            <w:r>
              <w:t>6.</w:t>
            </w:r>
          </w:p>
        </w:tc>
        <w:tc>
          <w:tcPr>
            <w:tcW w:w="2551" w:type="dxa"/>
            <w:shd w:val="clear" w:color="auto" w:fill="auto"/>
          </w:tcPr>
          <w:p w14:paraId="24CE2175" w14:textId="77777777" w:rsidR="00865A4B" w:rsidRDefault="00865A4B">
            <w:pPr>
              <w:pStyle w:val="yTableNAm"/>
            </w:pPr>
            <w:r>
              <w:t>AS/NZS 3001:2008</w:t>
            </w:r>
            <w:r>
              <w:br/>
              <w:t>(sections 1 and 2 only)</w:t>
            </w:r>
          </w:p>
        </w:tc>
        <w:tc>
          <w:tcPr>
            <w:tcW w:w="3686" w:type="dxa"/>
          </w:tcPr>
          <w:p w14:paraId="12E64499" w14:textId="77777777" w:rsidR="00865A4B" w:rsidRDefault="00865A4B">
            <w:pPr>
              <w:pStyle w:val="yTableNAm"/>
            </w:pPr>
            <w:r>
              <w:t>Electrical installations — Transportable structures and vehicles including their site supplies</w:t>
            </w:r>
          </w:p>
        </w:tc>
      </w:tr>
      <w:tr w:rsidR="00CE4765" w14:paraId="39DB8BE0" w14:textId="77777777">
        <w:trPr>
          <w:cantSplit/>
        </w:trPr>
        <w:tc>
          <w:tcPr>
            <w:tcW w:w="851" w:type="dxa"/>
            <w:shd w:val="clear" w:color="auto" w:fill="auto"/>
          </w:tcPr>
          <w:p w14:paraId="538FB600" w14:textId="77777777" w:rsidR="00865A4B" w:rsidRDefault="00865A4B">
            <w:pPr>
              <w:pStyle w:val="yTableNAm"/>
            </w:pPr>
            <w:r>
              <w:t>7.</w:t>
            </w:r>
          </w:p>
        </w:tc>
        <w:tc>
          <w:tcPr>
            <w:tcW w:w="2551" w:type="dxa"/>
            <w:shd w:val="clear" w:color="auto" w:fill="auto"/>
          </w:tcPr>
          <w:p w14:paraId="4B45FFEE" w14:textId="77777777" w:rsidR="00865A4B" w:rsidRDefault="00865A4B">
            <w:pPr>
              <w:pStyle w:val="yTableNAm"/>
            </w:pPr>
            <w:r>
              <w:t>AS/NZS 3002:2008</w:t>
            </w:r>
          </w:p>
        </w:tc>
        <w:tc>
          <w:tcPr>
            <w:tcW w:w="3686" w:type="dxa"/>
          </w:tcPr>
          <w:p w14:paraId="577836CF" w14:textId="77777777" w:rsidR="00865A4B" w:rsidRDefault="00865A4B">
            <w:pPr>
              <w:pStyle w:val="yTableNAm"/>
            </w:pPr>
            <w:r>
              <w:t>Electrical installations — Shows and carnivals</w:t>
            </w:r>
          </w:p>
        </w:tc>
      </w:tr>
      <w:tr w:rsidR="00CE4765" w14:paraId="627AFCEC" w14:textId="77777777">
        <w:trPr>
          <w:cantSplit/>
        </w:trPr>
        <w:tc>
          <w:tcPr>
            <w:tcW w:w="851" w:type="dxa"/>
            <w:shd w:val="clear" w:color="auto" w:fill="auto"/>
          </w:tcPr>
          <w:p w14:paraId="3691E0B3" w14:textId="77777777" w:rsidR="00865A4B" w:rsidRDefault="00865A4B">
            <w:pPr>
              <w:pStyle w:val="yTableNAm"/>
            </w:pPr>
            <w:r>
              <w:t>8.</w:t>
            </w:r>
          </w:p>
        </w:tc>
        <w:tc>
          <w:tcPr>
            <w:tcW w:w="2551" w:type="dxa"/>
            <w:shd w:val="clear" w:color="auto" w:fill="auto"/>
          </w:tcPr>
          <w:p w14:paraId="15660214" w14:textId="77777777" w:rsidR="00865A4B" w:rsidRDefault="00865A4B">
            <w:pPr>
              <w:pStyle w:val="yTableNAm"/>
            </w:pPr>
            <w:r>
              <w:t>AS/NZS 3003:2011</w:t>
            </w:r>
          </w:p>
        </w:tc>
        <w:tc>
          <w:tcPr>
            <w:tcW w:w="3686" w:type="dxa"/>
          </w:tcPr>
          <w:p w14:paraId="056A84F2" w14:textId="77777777" w:rsidR="00865A4B" w:rsidRDefault="00865A4B">
            <w:pPr>
              <w:pStyle w:val="yTableNAm"/>
            </w:pPr>
            <w:r>
              <w:t>Electrical installations — Patient areas</w:t>
            </w:r>
          </w:p>
        </w:tc>
      </w:tr>
      <w:tr w:rsidR="00CE4765" w14:paraId="08E893B0" w14:textId="77777777">
        <w:trPr>
          <w:cantSplit/>
        </w:trPr>
        <w:tc>
          <w:tcPr>
            <w:tcW w:w="851" w:type="dxa"/>
            <w:shd w:val="clear" w:color="auto" w:fill="auto"/>
          </w:tcPr>
          <w:p w14:paraId="2345CEBD" w14:textId="77777777" w:rsidR="00865A4B" w:rsidRDefault="00865A4B">
            <w:pPr>
              <w:pStyle w:val="yTableNAm"/>
            </w:pPr>
            <w:r>
              <w:t>9.</w:t>
            </w:r>
          </w:p>
        </w:tc>
        <w:tc>
          <w:tcPr>
            <w:tcW w:w="2551" w:type="dxa"/>
            <w:shd w:val="clear" w:color="auto" w:fill="auto"/>
          </w:tcPr>
          <w:p w14:paraId="4818FCCE" w14:textId="77777777" w:rsidR="00865A4B" w:rsidRDefault="00865A4B">
            <w:pPr>
              <w:pStyle w:val="yTableNAm"/>
            </w:pPr>
            <w:r>
              <w:t>AS/NZS 3004.1:2008</w:t>
            </w:r>
          </w:p>
        </w:tc>
        <w:tc>
          <w:tcPr>
            <w:tcW w:w="3686" w:type="dxa"/>
          </w:tcPr>
          <w:p w14:paraId="01A74401" w14:textId="77777777" w:rsidR="00865A4B" w:rsidRDefault="00865A4B">
            <w:pPr>
              <w:pStyle w:val="yTableNAm"/>
            </w:pPr>
            <w:r>
              <w:t>Electrical installations — Marinas and recreational boats — Marinas</w:t>
            </w:r>
          </w:p>
        </w:tc>
      </w:tr>
      <w:tr w:rsidR="00CE4765" w14:paraId="69DD2928" w14:textId="77777777">
        <w:trPr>
          <w:cantSplit/>
        </w:trPr>
        <w:tc>
          <w:tcPr>
            <w:tcW w:w="851" w:type="dxa"/>
            <w:shd w:val="clear" w:color="auto" w:fill="auto"/>
          </w:tcPr>
          <w:p w14:paraId="5D7678B1" w14:textId="77777777" w:rsidR="00865A4B" w:rsidRDefault="00865A4B">
            <w:pPr>
              <w:pStyle w:val="yTableNAm"/>
            </w:pPr>
            <w:r>
              <w:lastRenderedPageBreak/>
              <w:t>10.</w:t>
            </w:r>
          </w:p>
        </w:tc>
        <w:tc>
          <w:tcPr>
            <w:tcW w:w="2551" w:type="dxa"/>
            <w:shd w:val="clear" w:color="auto" w:fill="auto"/>
          </w:tcPr>
          <w:p w14:paraId="2500F4A8" w14:textId="77777777" w:rsidR="00865A4B" w:rsidRDefault="00865A4B">
            <w:pPr>
              <w:pStyle w:val="yTableNAm"/>
            </w:pPr>
            <w:r>
              <w:t>AS/NZS 3004.2:2008</w:t>
            </w:r>
          </w:p>
        </w:tc>
        <w:tc>
          <w:tcPr>
            <w:tcW w:w="3686" w:type="dxa"/>
          </w:tcPr>
          <w:p w14:paraId="30B6A4CD" w14:textId="77777777" w:rsidR="00865A4B" w:rsidRDefault="00865A4B">
            <w:pPr>
              <w:pStyle w:val="yTableNAm"/>
            </w:pPr>
            <w:r>
              <w:t>Electrical installations — Marinas and recreational boats — Recreational boats installations</w:t>
            </w:r>
          </w:p>
        </w:tc>
      </w:tr>
      <w:tr w:rsidR="00CE4765" w14:paraId="762ABE07" w14:textId="77777777">
        <w:trPr>
          <w:cantSplit/>
        </w:trPr>
        <w:tc>
          <w:tcPr>
            <w:tcW w:w="851" w:type="dxa"/>
            <w:shd w:val="clear" w:color="auto" w:fill="auto"/>
          </w:tcPr>
          <w:p w14:paraId="6480D7D1" w14:textId="77777777" w:rsidR="00865A4B" w:rsidRDefault="00865A4B">
            <w:pPr>
              <w:pStyle w:val="yTableNAm"/>
            </w:pPr>
            <w:r>
              <w:t>11.</w:t>
            </w:r>
          </w:p>
        </w:tc>
        <w:tc>
          <w:tcPr>
            <w:tcW w:w="2551" w:type="dxa"/>
            <w:shd w:val="clear" w:color="auto" w:fill="auto"/>
          </w:tcPr>
          <w:p w14:paraId="3DE46988" w14:textId="77777777" w:rsidR="00865A4B" w:rsidRDefault="00865A4B">
            <w:pPr>
              <w:pStyle w:val="yTableNAm"/>
            </w:pPr>
            <w:r>
              <w:t>AS/NZS 3008.1.1:2009</w:t>
            </w:r>
          </w:p>
        </w:tc>
        <w:tc>
          <w:tcPr>
            <w:tcW w:w="3686" w:type="dxa"/>
          </w:tcPr>
          <w:p w14:paraId="7EB162DD" w14:textId="77777777" w:rsidR="00865A4B" w:rsidRDefault="00865A4B">
            <w:pPr>
              <w:pStyle w:val="yTableNAm"/>
            </w:pPr>
            <w:r>
              <w:t>Electrical installations — Selection of cables — Cables for alternating voltages up to and including 0.6/1kV — Typical Australian installation conditions</w:t>
            </w:r>
          </w:p>
        </w:tc>
      </w:tr>
      <w:tr w:rsidR="00CE4765" w14:paraId="2BA03326" w14:textId="77777777">
        <w:trPr>
          <w:cantSplit/>
        </w:trPr>
        <w:tc>
          <w:tcPr>
            <w:tcW w:w="851" w:type="dxa"/>
            <w:shd w:val="clear" w:color="auto" w:fill="auto"/>
          </w:tcPr>
          <w:p w14:paraId="60C91B96" w14:textId="77777777" w:rsidR="00865A4B" w:rsidRDefault="00865A4B">
            <w:pPr>
              <w:pStyle w:val="yTableNAm"/>
            </w:pPr>
            <w:r>
              <w:t>12.</w:t>
            </w:r>
          </w:p>
        </w:tc>
        <w:tc>
          <w:tcPr>
            <w:tcW w:w="2551" w:type="dxa"/>
            <w:shd w:val="clear" w:color="auto" w:fill="auto"/>
          </w:tcPr>
          <w:p w14:paraId="1E342BE0" w14:textId="77777777" w:rsidR="00865A4B" w:rsidRDefault="00865A4B">
            <w:pPr>
              <w:pStyle w:val="yTableNAm"/>
            </w:pPr>
            <w:r>
              <w:t>AS/NZS 3010:2005</w:t>
            </w:r>
          </w:p>
        </w:tc>
        <w:tc>
          <w:tcPr>
            <w:tcW w:w="3686" w:type="dxa"/>
          </w:tcPr>
          <w:p w14:paraId="5283F6CF" w14:textId="77777777" w:rsidR="00865A4B" w:rsidRDefault="00865A4B">
            <w:pPr>
              <w:pStyle w:val="yTableNAm"/>
            </w:pPr>
            <w:r>
              <w:t>Electrical installations — Generating sets</w:t>
            </w:r>
          </w:p>
        </w:tc>
      </w:tr>
      <w:tr w:rsidR="00CE4765" w14:paraId="62061D27" w14:textId="77777777">
        <w:trPr>
          <w:cantSplit/>
        </w:trPr>
        <w:tc>
          <w:tcPr>
            <w:tcW w:w="851" w:type="dxa"/>
            <w:shd w:val="clear" w:color="auto" w:fill="auto"/>
          </w:tcPr>
          <w:p w14:paraId="3BD70B60" w14:textId="77777777" w:rsidR="00865A4B" w:rsidRDefault="00865A4B">
            <w:pPr>
              <w:pStyle w:val="yTableNAm"/>
            </w:pPr>
            <w:r>
              <w:t>12A.</w:t>
            </w:r>
          </w:p>
        </w:tc>
        <w:tc>
          <w:tcPr>
            <w:tcW w:w="2551" w:type="dxa"/>
            <w:shd w:val="clear" w:color="auto" w:fill="auto"/>
          </w:tcPr>
          <w:p w14:paraId="43DC4228" w14:textId="77777777" w:rsidR="00865A4B" w:rsidRDefault="00865A4B">
            <w:pPr>
              <w:pStyle w:val="yTableNAm"/>
            </w:pPr>
            <w:r>
              <w:t>AS 3011.1</w:t>
            </w:r>
            <w:r>
              <w:noBreakHyphen/>
              <w:t>1992</w:t>
            </w:r>
          </w:p>
        </w:tc>
        <w:tc>
          <w:tcPr>
            <w:tcW w:w="3686" w:type="dxa"/>
          </w:tcPr>
          <w:p w14:paraId="73E2E207" w14:textId="77777777" w:rsidR="00865A4B" w:rsidRDefault="00865A4B">
            <w:pPr>
              <w:pStyle w:val="yTableNAm"/>
            </w:pPr>
            <w:r>
              <w:t>Electrical installations — Secondary batteries installed in buildings — Vented cells</w:t>
            </w:r>
          </w:p>
        </w:tc>
      </w:tr>
      <w:tr w:rsidR="00CE4765" w14:paraId="73316A9A" w14:textId="77777777">
        <w:trPr>
          <w:cantSplit/>
        </w:trPr>
        <w:tc>
          <w:tcPr>
            <w:tcW w:w="851" w:type="dxa"/>
            <w:shd w:val="clear" w:color="auto" w:fill="auto"/>
          </w:tcPr>
          <w:p w14:paraId="1F994FB1" w14:textId="77777777" w:rsidR="00865A4B" w:rsidRDefault="00865A4B">
            <w:pPr>
              <w:pStyle w:val="yTableNAm"/>
            </w:pPr>
            <w:r>
              <w:t>12B.</w:t>
            </w:r>
          </w:p>
        </w:tc>
        <w:tc>
          <w:tcPr>
            <w:tcW w:w="2551" w:type="dxa"/>
            <w:shd w:val="clear" w:color="auto" w:fill="auto"/>
          </w:tcPr>
          <w:p w14:paraId="5792E9B4" w14:textId="77777777" w:rsidR="00865A4B" w:rsidRDefault="00865A4B">
            <w:pPr>
              <w:pStyle w:val="yTableNAm"/>
            </w:pPr>
            <w:r>
              <w:t>AS 3011.2</w:t>
            </w:r>
            <w:r>
              <w:noBreakHyphen/>
              <w:t>1992</w:t>
            </w:r>
          </w:p>
        </w:tc>
        <w:tc>
          <w:tcPr>
            <w:tcW w:w="3686" w:type="dxa"/>
          </w:tcPr>
          <w:p w14:paraId="3A1C8545" w14:textId="77777777" w:rsidR="00865A4B" w:rsidRDefault="00865A4B">
            <w:pPr>
              <w:pStyle w:val="yTableNAm"/>
            </w:pPr>
            <w:r>
              <w:t>Electrical installations — Secondary batteries installed in buildings — Sealed cells</w:t>
            </w:r>
          </w:p>
        </w:tc>
      </w:tr>
      <w:tr w:rsidR="00CE4765" w14:paraId="68E47B3C" w14:textId="77777777">
        <w:trPr>
          <w:cantSplit/>
        </w:trPr>
        <w:tc>
          <w:tcPr>
            <w:tcW w:w="851" w:type="dxa"/>
            <w:shd w:val="clear" w:color="auto" w:fill="auto"/>
          </w:tcPr>
          <w:p w14:paraId="49D37B2C" w14:textId="77777777" w:rsidR="00865A4B" w:rsidRDefault="00865A4B">
            <w:pPr>
              <w:pStyle w:val="yTableNAm"/>
            </w:pPr>
            <w:r>
              <w:t>12C.</w:t>
            </w:r>
          </w:p>
        </w:tc>
        <w:tc>
          <w:tcPr>
            <w:tcW w:w="2551" w:type="dxa"/>
            <w:shd w:val="clear" w:color="auto" w:fill="auto"/>
          </w:tcPr>
          <w:p w14:paraId="5129301C" w14:textId="77777777" w:rsidR="00865A4B" w:rsidRDefault="00865A4B">
            <w:pPr>
              <w:pStyle w:val="yTableNAm"/>
            </w:pPr>
            <w:r>
              <w:t>AS 4086.1</w:t>
            </w:r>
            <w:r>
              <w:noBreakHyphen/>
              <w:t>1993</w:t>
            </w:r>
          </w:p>
        </w:tc>
        <w:tc>
          <w:tcPr>
            <w:tcW w:w="3686" w:type="dxa"/>
          </w:tcPr>
          <w:p w14:paraId="342775F1" w14:textId="77777777" w:rsidR="00865A4B" w:rsidRDefault="00865A4B">
            <w:pPr>
              <w:pStyle w:val="yTableNAm"/>
            </w:pPr>
            <w:r>
              <w:t>Secondary batteries for use with stand</w:t>
            </w:r>
            <w:r>
              <w:noBreakHyphen/>
              <w:t>alone power systems — General requirements</w:t>
            </w:r>
          </w:p>
        </w:tc>
      </w:tr>
      <w:tr w:rsidR="00CE4765" w14:paraId="49AACC5D" w14:textId="77777777">
        <w:trPr>
          <w:cantSplit/>
        </w:trPr>
        <w:tc>
          <w:tcPr>
            <w:tcW w:w="851" w:type="dxa"/>
            <w:shd w:val="clear" w:color="auto" w:fill="auto"/>
          </w:tcPr>
          <w:p w14:paraId="2058A116" w14:textId="77777777" w:rsidR="00865A4B" w:rsidRDefault="00865A4B">
            <w:pPr>
              <w:pStyle w:val="yTableNAm"/>
            </w:pPr>
            <w:r>
              <w:t>12D.</w:t>
            </w:r>
          </w:p>
        </w:tc>
        <w:tc>
          <w:tcPr>
            <w:tcW w:w="2551" w:type="dxa"/>
            <w:shd w:val="clear" w:color="auto" w:fill="auto"/>
          </w:tcPr>
          <w:p w14:paraId="03289F3D" w14:textId="77777777" w:rsidR="00865A4B" w:rsidRDefault="00865A4B">
            <w:pPr>
              <w:pStyle w:val="yTableNAm"/>
            </w:pPr>
            <w:r>
              <w:t>AS/NZS 4509.1:2009</w:t>
            </w:r>
          </w:p>
        </w:tc>
        <w:tc>
          <w:tcPr>
            <w:tcW w:w="3686" w:type="dxa"/>
          </w:tcPr>
          <w:p w14:paraId="48719D42" w14:textId="77777777" w:rsidR="00865A4B" w:rsidRDefault="00865A4B">
            <w:pPr>
              <w:pStyle w:val="yTableNAm"/>
            </w:pPr>
            <w:r>
              <w:t>Stand</w:t>
            </w:r>
            <w:r>
              <w:noBreakHyphen/>
              <w:t>alone power systems — Safety and installation</w:t>
            </w:r>
          </w:p>
        </w:tc>
      </w:tr>
      <w:tr w:rsidR="00CE4765" w14:paraId="346125E2" w14:textId="77777777">
        <w:trPr>
          <w:cantSplit/>
        </w:trPr>
        <w:tc>
          <w:tcPr>
            <w:tcW w:w="851" w:type="dxa"/>
            <w:shd w:val="clear" w:color="auto" w:fill="auto"/>
          </w:tcPr>
          <w:p w14:paraId="386EDF08" w14:textId="77777777" w:rsidR="00865A4B" w:rsidRDefault="00865A4B">
            <w:pPr>
              <w:pStyle w:val="yTableNAm"/>
            </w:pPr>
            <w:r>
              <w:t>13.</w:t>
            </w:r>
          </w:p>
        </w:tc>
        <w:tc>
          <w:tcPr>
            <w:tcW w:w="2551" w:type="dxa"/>
            <w:shd w:val="clear" w:color="auto" w:fill="auto"/>
          </w:tcPr>
          <w:p w14:paraId="106F082E" w14:textId="77777777" w:rsidR="00865A4B" w:rsidRDefault="00865A4B">
            <w:pPr>
              <w:pStyle w:val="yTableNAm"/>
            </w:pPr>
            <w:r>
              <w:t>AS 4777.1</w:t>
            </w:r>
            <w:r>
              <w:noBreakHyphen/>
              <w:t>2005</w:t>
            </w:r>
          </w:p>
        </w:tc>
        <w:tc>
          <w:tcPr>
            <w:tcW w:w="3686" w:type="dxa"/>
          </w:tcPr>
          <w:p w14:paraId="0E999120" w14:textId="77777777" w:rsidR="00865A4B" w:rsidRDefault="00865A4B">
            <w:pPr>
              <w:pStyle w:val="yTableNAm"/>
            </w:pPr>
            <w:r>
              <w:t>Grid connection of energy systems via inverters — Installation requirements</w:t>
            </w:r>
          </w:p>
        </w:tc>
      </w:tr>
      <w:tr w:rsidR="00CE4765" w14:paraId="5681F24C" w14:textId="77777777">
        <w:trPr>
          <w:cantSplit/>
        </w:trPr>
        <w:tc>
          <w:tcPr>
            <w:tcW w:w="851" w:type="dxa"/>
            <w:shd w:val="clear" w:color="auto" w:fill="auto"/>
          </w:tcPr>
          <w:p w14:paraId="0DF71DDB" w14:textId="77777777" w:rsidR="00865A4B" w:rsidRDefault="00865A4B">
            <w:pPr>
              <w:pStyle w:val="yTableNAm"/>
            </w:pPr>
            <w:r>
              <w:t>14.</w:t>
            </w:r>
          </w:p>
        </w:tc>
        <w:tc>
          <w:tcPr>
            <w:tcW w:w="2551" w:type="dxa"/>
            <w:shd w:val="clear" w:color="auto" w:fill="auto"/>
          </w:tcPr>
          <w:p w14:paraId="5C410A5D" w14:textId="77777777" w:rsidR="00865A4B" w:rsidRDefault="00865A4B">
            <w:pPr>
              <w:pStyle w:val="yTableNAm"/>
            </w:pPr>
            <w:r>
              <w:t>AS 4777.2</w:t>
            </w:r>
            <w:r>
              <w:noBreakHyphen/>
              <w:t>2005</w:t>
            </w:r>
          </w:p>
        </w:tc>
        <w:tc>
          <w:tcPr>
            <w:tcW w:w="3686" w:type="dxa"/>
          </w:tcPr>
          <w:p w14:paraId="46376747" w14:textId="77777777" w:rsidR="00865A4B" w:rsidRDefault="00865A4B">
            <w:pPr>
              <w:pStyle w:val="yTableNAm"/>
            </w:pPr>
            <w:r>
              <w:t>Grid connection of energy systems via inverters — Inverter requirements</w:t>
            </w:r>
          </w:p>
        </w:tc>
      </w:tr>
      <w:tr w:rsidR="00CE4765" w14:paraId="7148EFA1" w14:textId="77777777">
        <w:trPr>
          <w:cantSplit/>
        </w:trPr>
        <w:tc>
          <w:tcPr>
            <w:tcW w:w="851" w:type="dxa"/>
            <w:shd w:val="clear" w:color="auto" w:fill="auto"/>
          </w:tcPr>
          <w:p w14:paraId="52392FD7" w14:textId="77777777" w:rsidR="00865A4B" w:rsidRDefault="00865A4B">
            <w:pPr>
              <w:pStyle w:val="yTableNAm"/>
            </w:pPr>
            <w:r>
              <w:t>15.</w:t>
            </w:r>
          </w:p>
        </w:tc>
        <w:tc>
          <w:tcPr>
            <w:tcW w:w="2551" w:type="dxa"/>
            <w:shd w:val="clear" w:color="auto" w:fill="auto"/>
          </w:tcPr>
          <w:p w14:paraId="76ED29F6" w14:textId="77777777" w:rsidR="00865A4B" w:rsidRDefault="00865A4B">
            <w:pPr>
              <w:pStyle w:val="yTableNAm"/>
            </w:pPr>
            <w:r>
              <w:t>AS 4777.3</w:t>
            </w:r>
            <w:r>
              <w:noBreakHyphen/>
              <w:t>2005</w:t>
            </w:r>
          </w:p>
        </w:tc>
        <w:tc>
          <w:tcPr>
            <w:tcW w:w="3686" w:type="dxa"/>
          </w:tcPr>
          <w:p w14:paraId="036FC0ED" w14:textId="77777777" w:rsidR="00865A4B" w:rsidRDefault="00865A4B">
            <w:pPr>
              <w:pStyle w:val="yTableNAm"/>
            </w:pPr>
            <w:r>
              <w:t>Grid connection of energy systems via inverters — Grid protection requirements</w:t>
            </w:r>
          </w:p>
        </w:tc>
      </w:tr>
      <w:tr w:rsidR="00CE4765" w14:paraId="3DC96599" w14:textId="77777777">
        <w:trPr>
          <w:cantSplit/>
        </w:trPr>
        <w:tc>
          <w:tcPr>
            <w:tcW w:w="851" w:type="dxa"/>
            <w:shd w:val="clear" w:color="auto" w:fill="auto"/>
          </w:tcPr>
          <w:p w14:paraId="161DE1C9" w14:textId="77777777" w:rsidR="00865A4B" w:rsidRDefault="00865A4B">
            <w:pPr>
              <w:pStyle w:val="yTableNAm"/>
            </w:pPr>
            <w:r>
              <w:lastRenderedPageBreak/>
              <w:t>16.</w:t>
            </w:r>
          </w:p>
        </w:tc>
        <w:tc>
          <w:tcPr>
            <w:tcW w:w="2551" w:type="dxa"/>
            <w:shd w:val="clear" w:color="auto" w:fill="auto"/>
          </w:tcPr>
          <w:p w14:paraId="136B9DE2" w14:textId="77777777" w:rsidR="00865A4B" w:rsidRDefault="00865A4B">
            <w:pPr>
              <w:pStyle w:val="yTableNAm"/>
            </w:pPr>
            <w:r>
              <w:rPr>
                <w:szCs w:val="22"/>
              </w:rPr>
              <w:t>AS/NZS 5033:2014</w:t>
            </w:r>
          </w:p>
        </w:tc>
        <w:tc>
          <w:tcPr>
            <w:tcW w:w="3686" w:type="dxa"/>
          </w:tcPr>
          <w:p w14:paraId="2294B3FB" w14:textId="77777777" w:rsidR="00865A4B" w:rsidRDefault="00865A4B">
            <w:pPr>
              <w:pStyle w:val="yTableNAm"/>
            </w:pPr>
            <w:r>
              <w:t>Installation of photovoltaic (PV) arrays</w:t>
            </w:r>
          </w:p>
        </w:tc>
      </w:tr>
      <w:tr w:rsidR="00CE4765" w14:paraId="73933EF3" w14:textId="77777777">
        <w:trPr>
          <w:cantSplit/>
        </w:trPr>
        <w:tc>
          <w:tcPr>
            <w:tcW w:w="851" w:type="dxa"/>
            <w:shd w:val="clear" w:color="auto" w:fill="auto"/>
          </w:tcPr>
          <w:p w14:paraId="724B6802" w14:textId="77777777" w:rsidR="00865A4B" w:rsidRDefault="00865A4B">
            <w:pPr>
              <w:pStyle w:val="yTableNAm"/>
            </w:pPr>
            <w:r>
              <w:t>17.</w:t>
            </w:r>
          </w:p>
        </w:tc>
        <w:tc>
          <w:tcPr>
            <w:tcW w:w="2551" w:type="dxa"/>
            <w:shd w:val="clear" w:color="auto" w:fill="auto"/>
          </w:tcPr>
          <w:p w14:paraId="51E2153A" w14:textId="77777777" w:rsidR="00865A4B" w:rsidRDefault="00865A4B">
            <w:pPr>
              <w:pStyle w:val="yTableNAm"/>
            </w:pPr>
            <w:r>
              <w:t>AS/NZS 7000:2010</w:t>
            </w:r>
          </w:p>
        </w:tc>
        <w:tc>
          <w:tcPr>
            <w:tcW w:w="3686" w:type="dxa"/>
          </w:tcPr>
          <w:p w14:paraId="69553FB0" w14:textId="77777777" w:rsidR="00865A4B" w:rsidRDefault="00865A4B">
            <w:pPr>
              <w:pStyle w:val="yTableNAm"/>
            </w:pPr>
            <w:r>
              <w:t>Overhead line design — Detailed procedures</w:t>
            </w:r>
          </w:p>
          <w:p w14:paraId="0679392E" w14:textId="77777777" w:rsidR="00865A4B" w:rsidRDefault="00865A4B">
            <w:pPr>
              <w:pStyle w:val="yTableNAm"/>
              <w:rPr>
                <w:sz w:val="16"/>
              </w:rPr>
            </w:pPr>
            <w:r>
              <w:rPr>
                <w:sz w:val="16"/>
              </w:rPr>
              <w:t>Note:</w:t>
            </w:r>
            <w:r>
              <w:rPr>
                <w:sz w:val="16"/>
              </w:rPr>
              <w:tab/>
              <w:t xml:space="preserve">Applies to overhead lines downstream of </w:t>
            </w:r>
            <w:r>
              <w:rPr>
                <w:sz w:val="16"/>
              </w:rPr>
              <w:tab/>
              <w:t>the point of supply</w:t>
            </w:r>
          </w:p>
        </w:tc>
      </w:tr>
      <w:tr w:rsidR="00CE4765" w14:paraId="1247AAA7" w14:textId="77777777">
        <w:trPr>
          <w:cantSplit/>
        </w:trPr>
        <w:tc>
          <w:tcPr>
            <w:tcW w:w="851" w:type="dxa"/>
            <w:shd w:val="clear" w:color="auto" w:fill="auto"/>
          </w:tcPr>
          <w:p w14:paraId="72E2D4AE" w14:textId="77777777" w:rsidR="00865A4B" w:rsidRDefault="00865A4B">
            <w:pPr>
              <w:pStyle w:val="yTableNAm"/>
            </w:pPr>
            <w:r>
              <w:t>18.</w:t>
            </w:r>
          </w:p>
        </w:tc>
        <w:tc>
          <w:tcPr>
            <w:tcW w:w="2551" w:type="dxa"/>
            <w:shd w:val="clear" w:color="auto" w:fill="auto"/>
          </w:tcPr>
          <w:p w14:paraId="03060057" w14:textId="77777777" w:rsidR="00865A4B" w:rsidRDefault="00865A4B">
            <w:pPr>
              <w:pStyle w:val="yTableNAm"/>
            </w:pPr>
            <w:r>
              <w:t>AS/NZS 60079.0:2008</w:t>
            </w:r>
          </w:p>
        </w:tc>
        <w:tc>
          <w:tcPr>
            <w:tcW w:w="3686" w:type="dxa"/>
          </w:tcPr>
          <w:p w14:paraId="1847B717" w14:textId="77777777" w:rsidR="00865A4B" w:rsidRDefault="00865A4B">
            <w:pPr>
              <w:pStyle w:val="yTableNAm"/>
            </w:pPr>
            <w:r>
              <w:t>Explosive atmospheres — Equipment — General requirements</w:t>
            </w:r>
          </w:p>
        </w:tc>
      </w:tr>
      <w:tr w:rsidR="00CE4765" w14:paraId="3476B32E" w14:textId="77777777">
        <w:trPr>
          <w:cantSplit/>
        </w:trPr>
        <w:tc>
          <w:tcPr>
            <w:tcW w:w="851" w:type="dxa"/>
            <w:shd w:val="clear" w:color="auto" w:fill="auto"/>
          </w:tcPr>
          <w:p w14:paraId="626A831C" w14:textId="77777777" w:rsidR="00865A4B" w:rsidRDefault="00865A4B">
            <w:pPr>
              <w:pStyle w:val="yTableNAm"/>
            </w:pPr>
            <w:r>
              <w:t>19.</w:t>
            </w:r>
          </w:p>
        </w:tc>
        <w:tc>
          <w:tcPr>
            <w:tcW w:w="2551" w:type="dxa"/>
            <w:shd w:val="clear" w:color="auto" w:fill="auto"/>
          </w:tcPr>
          <w:p w14:paraId="2B34BD16" w14:textId="77777777" w:rsidR="00865A4B" w:rsidRDefault="00865A4B">
            <w:pPr>
              <w:pStyle w:val="yTableNAm"/>
            </w:pPr>
            <w:r>
              <w:t>AS/NZS 60079.10.1:2009</w:t>
            </w:r>
          </w:p>
        </w:tc>
        <w:tc>
          <w:tcPr>
            <w:tcW w:w="3686" w:type="dxa"/>
          </w:tcPr>
          <w:p w14:paraId="2146CEC2" w14:textId="77777777" w:rsidR="00865A4B" w:rsidRDefault="00865A4B">
            <w:pPr>
              <w:pStyle w:val="yTableNAm"/>
            </w:pPr>
            <w:r>
              <w:t>Explosive atmospheres — Classification of areas — Explosive gas atmospheres (IEC 60079</w:t>
            </w:r>
            <w:r>
              <w:noBreakHyphen/>
              <w:t>10</w:t>
            </w:r>
            <w:r>
              <w:noBreakHyphen/>
              <w:t>1, Ed. 1.0(2008) MOD)</w:t>
            </w:r>
          </w:p>
        </w:tc>
      </w:tr>
      <w:tr w:rsidR="00CE4765" w14:paraId="0D2D994B" w14:textId="77777777">
        <w:trPr>
          <w:cantSplit/>
        </w:trPr>
        <w:tc>
          <w:tcPr>
            <w:tcW w:w="851" w:type="dxa"/>
            <w:shd w:val="clear" w:color="auto" w:fill="auto"/>
          </w:tcPr>
          <w:p w14:paraId="48C4C939" w14:textId="77777777" w:rsidR="00865A4B" w:rsidRDefault="00865A4B">
            <w:pPr>
              <w:pStyle w:val="yTableNAm"/>
            </w:pPr>
            <w:r>
              <w:t>20.</w:t>
            </w:r>
          </w:p>
        </w:tc>
        <w:tc>
          <w:tcPr>
            <w:tcW w:w="2551" w:type="dxa"/>
            <w:shd w:val="clear" w:color="auto" w:fill="auto"/>
          </w:tcPr>
          <w:p w14:paraId="40685D8F" w14:textId="77777777" w:rsidR="00865A4B" w:rsidRDefault="00865A4B">
            <w:pPr>
              <w:pStyle w:val="yTableNAm"/>
            </w:pPr>
            <w:r>
              <w:t>AS/NZS 60079.14:2009</w:t>
            </w:r>
          </w:p>
        </w:tc>
        <w:tc>
          <w:tcPr>
            <w:tcW w:w="3686" w:type="dxa"/>
          </w:tcPr>
          <w:p w14:paraId="7EDA0638" w14:textId="77777777" w:rsidR="00865A4B" w:rsidRDefault="00865A4B">
            <w:pPr>
              <w:pStyle w:val="yTableNAm"/>
            </w:pPr>
            <w:r>
              <w:t>Explosive atmospheres — Electrical installations design, selection and erection (IEC 60079</w:t>
            </w:r>
            <w:r>
              <w:noBreakHyphen/>
              <w:t>14, Ed. 4.0(2007) MOD)</w:t>
            </w:r>
          </w:p>
        </w:tc>
      </w:tr>
      <w:tr w:rsidR="00CE4765" w14:paraId="47D74E68" w14:textId="77777777">
        <w:trPr>
          <w:cantSplit/>
        </w:trPr>
        <w:tc>
          <w:tcPr>
            <w:tcW w:w="851" w:type="dxa"/>
            <w:shd w:val="clear" w:color="auto" w:fill="auto"/>
          </w:tcPr>
          <w:p w14:paraId="295E8AF8" w14:textId="77777777" w:rsidR="00865A4B" w:rsidRDefault="00865A4B">
            <w:pPr>
              <w:pStyle w:val="yTableNAm"/>
            </w:pPr>
            <w:r>
              <w:t>21.</w:t>
            </w:r>
          </w:p>
        </w:tc>
        <w:tc>
          <w:tcPr>
            <w:tcW w:w="2551" w:type="dxa"/>
            <w:shd w:val="clear" w:color="auto" w:fill="auto"/>
          </w:tcPr>
          <w:p w14:paraId="2B0612D4" w14:textId="77777777" w:rsidR="00865A4B" w:rsidRDefault="00865A4B">
            <w:pPr>
              <w:pStyle w:val="yTableNAm"/>
            </w:pPr>
            <w:r>
              <w:t>AS/NZS 60079.17:2009</w:t>
            </w:r>
          </w:p>
        </w:tc>
        <w:tc>
          <w:tcPr>
            <w:tcW w:w="3686" w:type="dxa"/>
          </w:tcPr>
          <w:p w14:paraId="230D147A" w14:textId="77777777" w:rsidR="00865A4B" w:rsidRDefault="00865A4B">
            <w:pPr>
              <w:pStyle w:val="yTableNAm"/>
            </w:pPr>
            <w:r>
              <w:t>Explosive atmospheres — Electrical installations inspection and maintenance (IEC 60079</w:t>
            </w:r>
            <w:r>
              <w:noBreakHyphen/>
              <w:t>17, Ed. 4.0(2007) MOD)</w:t>
            </w:r>
          </w:p>
        </w:tc>
      </w:tr>
      <w:tr w:rsidR="00CE4765" w14:paraId="6DBE8532" w14:textId="77777777">
        <w:trPr>
          <w:cantSplit/>
        </w:trPr>
        <w:tc>
          <w:tcPr>
            <w:tcW w:w="851" w:type="dxa"/>
            <w:shd w:val="clear" w:color="auto" w:fill="auto"/>
          </w:tcPr>
          <w:p w14:paraId="29E7CD90" w14:textId="77777777" w:rsidR="00865A4B" w:rsidRDefault="00865A4B">
            <w:pPr>
              <w:pStyle w:val="yTableNAm"/>
            </w:pPr>
            <w:r>
              <w:t>22.</w:t>
            </w:r>
          </w:p>
        </w:tc>
        <w:tc>
          <w:tcPr>
            <w:tcW w:w="2551" w:type="dxa"/>
            <w:shd w:val="clear" w:color="auto" w:fill="auto"/>
          </w:tcPr>
          <w:p w14:paraId="3CC5E8BA" w14:textId="77777777" w:rsidR="00865A4B" w:rsidRDefault="00865A4B">
            <w:pPr>
              <w:pStyle w:val="yTableNAm"/>
            </w:pPr>
            <w:r>
              <w:t>AS/NZS 61241.0:2005</w:t>
            </w:r>
          </w:p>
        </w:tc>
        <w:tc>
          <w:tcPr>
            <w:tcW w:w="3686" w:type="dxa"/>
          </w:tcPr>
          <w:p w14:paraId="0F7DF221" w14:textId="77777777" w:rsidR="00865A4B" w:rsidRDefault="00865A4B">
            <w:pPr>
              <w:pStyle w:val="yTableNAm"/>
            </w:pPr>
            <w:r>
              <w:t>Electrical apparatus for use in the presence of combustible dust — General requirements</w:t>
            </w:r>
          </w:p>
        </w:tc>
      </w:tr>
      <w:tr w:rsidR="00CE4765" w14:paraId="19337831" w14:textId="77777777">
        <w:trPr>
          <w:cantSplit/>
        </w:trPr>
        <w:tc>
          <w:tcPr>
            <w:tcW w:w="851" w:type="dxa"/>
            <w:shd w:val="clear" w:color="auto" w:fill="auto"/>
          </w:tcPr>
          <w:p w14:paraId="4108CB9F" w14:textId="77777777" w:rsidR="00865A4B" w:rsidRDefault="00865A4B">
            <w:pPr>
              <w:pStyle w:val="yTableNAm"/>
            </w:pPr>
            <w:r>
              <w:t>23.</w:t>
            </w:r>
          </w:p>
        </w:tc>
        <w:tc>
          <w:tcPr>
            <w:tcW w:w="2551" w:type="dxa"/>
            <w:shd w:val="clear" w:color="auto" w:fill="auto"/>
          </w:tcPr>
          <w:p w14:paraId="0978615D" w14:textId="77777777" w:rsidR="00865A4B" w:rsidRDefault="00865A4B">
            <w:pPr>
              <w:pStyle w:val="yTableNAm"/>
            </w:pPr>
            <w:r>
              <w:t>AS/NZS 61241.14:2005</w:t>
            </w:r>
          </w:p>
        </w:tc>
        <w:tc>
          <w:tcPr>
            <w:tcW w:w="3686" w:type="dxa"/>
          </w:tcPr>
          <w:p w14:paraId="6A3BF504" w14:textId="77777777" w:rsidR="00865A4B" w:rsidRDefault="00865A4B">
            <w:pPr>
              <w:pStyle w:val="yTableNAm"/>
            </w:pPr>
            <w:r>
              <w:t>Electrical apparatus for use in the presence of combustible dust — Selection and installation (IEC 61241</w:t>
            </w:r>
            <w:r>
              <w:noBreakHyphen/>
              <w:t>14, Ed. 1.0(2004) MOD)</w:t>
            </w:r>
          </w:p>
        </w:tc>
      </w:tr>
    </w:tbl>
    <w:p w14:paraId="6696AC31" w14:textId="77777777" w:rsidR="00865A4B" w:rsidRDefault="00865A4B">
      <w:pPr>
        <w:pStyle w:val="yFootnotesection"/>
      </w:pPr>
      <w:r>
        <w:tab/>
        <w:t>[Schedule 2 inserted: Gazette 13 Apr 2012 p. 1654</w:t>
      </w:r>
      <w:r>
        <w:noBreakHyphen/>
        <w:t>6; amended: Gazette 2 May 2017 p. 2302.]</w:t>
      </w:r>
    </w:p>
    <w:p w14:paraId="3D58BD13" w14:textId="77777777" w:rsidR="00865A4B" w:rsidRDefault="00865A4B">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865A4B" w:rsidRDefault="00865A4B">
      <w:pPr>
        <w:sectPr w:rsidR="00865A4B">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76AC2C1D" w14:textId="77777777" w:rsidR="00865A4B" w:rsidRDefault="00865A4B">
      <w:pPr>
        <w:pStyle w:val="nHeading2"/>
      </w:pPr>
      <w:bookmarkStart w:id="159" w:name="_Toc242449028"/>
      <w:bookmarkStart w:id="160" w:name="_Toc242449329"/>
      <w:bookmarkStart w:id="161" w:name="_Toc242692140"/>
      <w:r>
        <w:lastRenderedPageBreak/>
        <w:t>Notes</w:t>
      </w:r>
      <w:bookmarkEnd w:id="159"/>
      <w:bookmarkEnd w:id="160"/>
      <w:bookmarkEnd w:id="161"/>
    </w:p>
    <w:p w14:paraId="03C3FAAA" w14:textId="2141D0E9" w:rsidR="00B043AC" w:rsidRDefault="00B043AC">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F845BC1" w14:textId="77777777" w:rsidR="00865A4B" w:rsidRDefault="00865A4B">
      <w:pPr>
        <w:pStyle w:val="nHeading3"/>
      </w:pPr>
      <w:bookmarkStart w:id="162" w:name="_Toc242692141"/>
      <w:r>
        <w:t>Compilation table</w:t>
      </w:r>
      <w:bookmarkEnd w:id="1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E4765" w14:paraId="3758F1A8" w14:textId="77777777">
        <w:trPr>
          <w:tblHeader/>
        </w:trPr>
        <w:tc>
          <w:tcPr>
            <w:tcW w:w="3118" w:type="dxa"/>
          </w:tcPr>
          <w:p w14:paraId="33C0BC4D" w14:textId="77777777" w:rsidR="00865A4B" w:rsidRDefault="00865A4B">
            <w:pPr>
              <w:pStyle w:val="nTable"/>
              <w:spacing w:after="40"/>
              <w:rPr>
                <w:b/>
              </w:rPr>
            </w:pPr>
            <w:r>
              <w:rPr>
                <w:b/>
              </w:rPr>
              <w:t>Citation</w:t>
            </w:r>
          </w:p>
        </w:tc>
        <w:tc>
          <w:tcPr>
            <w:tcW w:w="1276" w:type="dxa"/>
          </w:tcPr>
          <w:p w14:paraId="0404B0DD" w14:textId="77777777" w:rsidR="00865A4B" w:rsidRDefault="00865A4B">
            <w:pPr>
              <w:pStyle w:val="nTable"/>
              <w:spacing w:after="40"/>
              <w:rPr>
                <w:b/>
              </w:rPr>
            </w:pPr>
            <w:r>
              <w:rPr>
                <w:b/>
              </w:rPr>
              <w:t>Published</w:t>
            </w:r>
          </w:p>
        </w:tc>
        <w:tc>
          <w:tcPr>
            <w:tcW w:w="2693" w:type="dxa"/>
          </w:tcPr>
          <w:p w14:paraId="4301CE6D" w14:textId="77777777" w:rsidR="00865A4B" w:rsidRDefault="00865A4B">
            <w:pPr>
              <w:pStyle w:val="nTable"/>
              <w:spacing w:after="40"/>
              <w:rPr>
                <w:b/>
              </w:rPr>
            </w:pPr>
            <w:r>
              <w:rPr>
                <w:b/>
              </w:rPr>
              <w:t>Commencement</w:t>
            </w:r>
          </w:p>
        </w:tc>
      </w:tr>
      <w:tr w:rsidR="00CE4765"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865A4B" w:rsidRDefault="00865A4B">
            <w:pPr>
              <w:pStyle w:val="nTable"/>
              <w:spacing w:after="40"/>
            </w:pPr>
            <w:r>
              <w:rPr>
                <w:i/>
              </w:rPr>
              <w:t>Electricity (Licensing) Regulations 1991</w:t>
            </w:r>
          </w:p>
        </w:tc>
        <w:tc>
          <w:tcPr>
            <w:tcW w:w="1276" w:type="dxa"/>
          </w:tcPr>
          <w:p w14:paraId="09B04EAE" w14:textId="77777777" w:rsidR="00865A4B" w:rsidRDefault="00865A4B">
            <w:pPr>
              <w:pStyle w:val="nTable"/>
              <w:spacing w:after="40"/>
            </w:pPr>
            <w:r>
              <w:t>14 Oct 1991 p. 5249</w:t>
            </w:r>
            <w:r>
              <w:noBreakHyphen/>
              <w:t>99</w:t>
            </w:r>
            <w:r>
              <w:br/>
              <w:t>(corrigendum 1 Nov 1991 p. 5665)</w:t>
            </w:r>
          </w:p>
        </w:tc>
        <w:tc>
          <w:tcPr>
            <w:tcW w:w="2693" w:type="dxa"/>
          </w:tcPr>
          <w:p w14:paraId="4BC72142" w14:textId="77777777" w:rsidR="00865A4B" w:rsidRDefault="00865A4B">
            <w:pPr>
              <w:pStyle w:val="nTable"/>
              <w:spacing w:after="40"/>
            </w:pPr>
            <w:r>
              <w:t>1 Nov 1991 (see r. 2)</w:t>
            </w:r>
          </w:p>
        </w:tc>
      </w:tr>
      <w:tr w:rsidR="00CE4765"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865A4B" w:rsidRDefault="00865A4B">
            <w:pPr>
              <w:pStyle w:val="nTable"/>
              <w:spacing w:after="40"/>
            </w:pPr>
            <w:r>
              <w:rPr>
                <w:i/>
              </w:rPr>
              <w:t>Electricity (Licensing) Amendment Regulations 1992</w:t>
            </w:r>
          </w:p>
        </w:tc>
        <w:tc>
          <w:tcPr>
            <w:tcW w:w="1276" w:type="dxa"/>
          </w:tcPr>
          <w:p w14:paraId="0DB96769" w14:textId="77777777" w:rsidR="00865A4B" w:rsidRDefault="00865A4B">
            <w:pPr>
              <w:pStyle w:val="nTable"/>
              <w:spacing w:after="40"/>
            </w:pPr>
            <w:r>
              <w:t>24 Apr 1992 p. 1728</w:t>
            </w:r>
            <w:r>
              <w:noBreakHyphen/>
              <w:t>9</w:t>
            </w:r>
            <w:r>
              <w:br/>
              <w:t>(corrigendum 1 May 1992 p. 1863)</w:t>
            </w:r>
          </w:p>
        </w:tc>
        <w:tc>
          <w:tcPr>
            <w:tcW w:w="2693" w:type="dxa"/>
          </w:tcPr>
          <w:p w14:paraId="1CC0DBF9" w14:textId="77777777" w:rsidR="00865A4B" w:rsidRDefault="00865A4B">
            <w:pPr>
              <w:pStyle w:val="nTable"/>
              <w:spacing w:after="40"/>
            </w:pPr>
            <w:r>
              <w:t>1 May 1992 (see r. 2)</w:t>
            </w:r>
          </w:p>
        </w:tc>
      </w:tr>
      <w:tr w:rsidR="00CE4765"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865A4B" w:rsidRDefault="00865A4B">
            <w:pPr>
              <w:pStyle w:val="nTable"/>
              <w:spacing w:after="40"/>
            </w:pPr>
            <w:r>
              <w:rPr>
                <w:i/>
              </w:rPr>
              <w:t>Electricity (Licensing) Amendment Regulations 1994</w:t>
            </w:r>
          </w:p>
        </w:tc>
        <w:tc>
          <w:tcPr>
            <w:tcW w:w="1276" w:type="dxa"/>
          </w:tcPr>
          <w:p w14:paraId="71285C5A" w14:textId="77777777" w:rsidR="00865A4B" w:rsidRDefault="00865A4B">
            <w:pPr>
              <w:pStyle w:val="nTable"/>
              <w:spacing w:after="40"/>
            </w:pPr>
            <w:r>
              <w:t>27 May 1994 p. 2243</w:t>
            </w:r>
            <w:r>
              <w:noBreakHyphen/>
              <w:t>4</w:t>
            </w:r>
          </w:p>
        </w:tc>
        <w:tc>
          <w:tcPr>
            <w:tcW w:w="2693" w:type="dxa"/>
          </w:tcPr>
          <w:p w14:paraId="346BE826" w14:textId="77777777" w:rsidR="00865A4B" w:rsidRDefault="00865A4B">
            <w:pPr>
              <w:pStyle w:val="nTable"/>
              <w:spacing w:after="40"/>
            </w:pPr>
            <w:r>
              <w:t>27 May 1994</w:t>
            </w:r>
          </w:p>
        </w:tc>
      </w:tr>
      <w:tr w:rsidR="00CE4765"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865A4B" w:rsidRDefault="00865A4B">
            <w:pPr>
              <w:pStyle w:val="nTable"/>
              <w:spacing w:after="40"/>
            </w:pPr>
            <w:r>
              <w:rPr>
                <w:i/>
              </w:rPr>
              <w:t>Electricity (Licensing) Amendment Regulations 1995</w:t>
            </w:r>
          </w:p>
        </w:tc>
        <w:tc>
          <w:tcPr>
            <w:tcW w:w="1276" w:type="dxa"/>
          </w:tcPr>
          <w:p w14:paraId="3519BFF5" w14:textId="77777777" w:rsidR="00865A4B" w:rsidRDefault="00865A4B">
            <w:pPr>
              <w:pStyle w:val="nTable"/>
              <w:spacing w:after="40"/>
            </w:pPr>
            <w:r>
              <w:t>23 Dec 1994 p. 7133</w:t>
            </w:r>
            <w:r>
              <w:noBreakHyphen/>
              <w:t>5</w:t>
            </w:r>
          </w:p>
        </w:tc>
        <w:tc>
          <w:tcPr>
            <w:tcW w:w="2693" w:type="dxa"/>
          </w:tcPr>
          <w:p w14:paraId="37E5E2FC" w14:textId="77777777" w:rsidR="00865A4B" w:rsidRDefault="00865A4B">
            <w:pPr>
              <w:pStyle w:val="nTable"/>
              <w:spacing w:after="40"/>
            </w:pPr>
            <w:r>
              <w:t xml:space="preserve">1 Jan 1995 (see r. 3 and </w:t>
            </w:r>
            <w:r>
              <w:rPr>
                <w:i/>
              </w:rPr>
              <w:t>Gazette</w:t>
            </w:r>
            <w:r>
              <w:t xml:space="preserve"> 23 Dec 1994 p. 7069)</w:t>
            </w:r>
          </w:p>
        </w:tc>
      </w:tr>
      <w:tr w:rsidR="00CE4765"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865A4B" w:rsidRDefault="00865A4B">
            <w:pPr>
              <w:pStyle w:val="nTable"/>
              <w:spacing w:after="40"/>
            </w:pPr>
            <w:r>
              <w:rPr>
                <w:i/>
              </w:rPr>
              <w:t>Electricity (Licensing) Amendment Regulations 1996</w:t>
            </w:r>
          </w:p>
        </w:tc>
        <w:tc>
          <w:tcPr>
            <w:tcW w:w="1276" w:type="dxa"/>
          </w:tcPr>
          <w:p w14:paraId="49214132" w14:textId="77777777" w:rsidR="00865A4B" w:rsidRDefault="00865A4B">
            <w:pPr>
              <w:pStyle w:val="nTable"/>
              <w:spacing w:after="40"/>
            </w:pPr>
            <w:r>
              <w:t>6 Sep 1996 p. 4410</w:t>
            </w:r>
            <w:r>
              <w:noBreakHyphen/>
              <w:t>19</w:t>
            </w:r>
          </w:p>
        </w:tc>
        <w:tc>
          <w:tcPr>
            <w:tcW w:w="2693" w:type="dxa"/>
          </w:tcPr>
          <w:p w14:paraId="1BCF0005" w14:textId="77777777" w:rsidR="00865A4B" w:rsidRDefault="00865A4B">
            <w:pPr>
              <w:pStyle w:val="nTable"/>
              <w:spacing w:after="40"/>
            </w:pPr>
            <w:r>
              <w:t>6 Sep 1996</w:t>
            </w:r>
          </w:p>
        </w:tc>
      </w:tr>
      <w:tr w:rsidR="00CE4765"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865A4B" w:rsidRDefault="00865A4B">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CE4765"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865A4B" w:rsidRDefault="00865A4B">
            <w:pPr>
              <w:pStyle w:val="nTable"/>
              <w:spacing w:after="40"/>
              <w:rPr>
                <w:i/>
              </w:rPr>
            </w:pPr>
            <w:r>
              <w:rPr>
                <w:i/>
              </w:rPr>
              <w:t>Electricity (Licensing) Amendment Regulations 1997</w:t>
            </w:r>
          </w:p>
        </w:tc>
        <w:tc>
          <w:tcPr>
            <w:tcW w:w="1276" w:type="dxa"/>
          </w:tcPr>
          <w:p w14:paraId="7247EE53" w14:textId="77777777" w:rsidR="00865A4B" w:rsidRDefault="00865A4B">
            <w:pPr>
              <w:pStyle w:val="nTable"/>
              <w:spacing w:after="40"/>
            </w:pPr>
            <w:r>
              <w:t>24 Apr 1998 p. 2148</w:t>
            </w:r>
          </w:p>
        </w:tc>
        <w:tc>
          <w:tcPr>
            <w:tcW w:w="2693" w:type="dxa"/>
          </w:tcPr>
          <w:p w14:paraId="4C8EDBCA" w14:textId="77777777" w:rsidR="00865A4B" w:rsidRDefault="00865A4B">
            <w:pPr>
              <w:pStyle w:val="nTable"/>
              <w:spacing w:after="40"/>
            </w:pPr>
            <w:r>
              <w:t>24 Apr 1998</w:t>
            </w:r>
          </w:p>
        </w:tc>
      </w:tr>
      <w:tr w:rsidR="00CE4765"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865A4B" w:rsidRDefault="00865A4B">
            <w:pPr>
              <w:pStyle w:val="nTable"/>
              <w:spacing w:after="40"/>
              <w:rPr>
                <w:i/>
              </w:rPr>
            </w:pPr>
            <w:r>
              <w:rPr>
                <w:i/>
              </w:rPr>
              <w:t>Electricity (Licensing) Amendment Regulations 1999</w:t>
            </w:r>
          </w:p>
        </w:tc>
        <w:tc>
          <w:tcPr>
            <w:tcW w:w="1276" w:type="dxa"/>
          </w:tcPr>
          <w:p w14:paraId="25747A92" w14:textId="77777777" w:rsidR="00865A4B" w:rsidRDefault="00865A4B">
            <w:pPr>
              <w:pStyle w:val="nTable"/>
              <w:spacing w:after="40"/>
            </w:pPr>
            <w:r>
              <w:t>28 May 1999 p. 2147</w:t>
            </w:r>
          </w:p>
        </w:tc>
        <w:tc>
          <w:tcPr>
            <w:tcW w:w="2693" w:type="dxa"/>
          </w:tcPr>
          <w:p w14:paraId="008EFD5F" w14:textId="77777777" w:rsidR="00865A4B" w:rsidRDefault="00865A4B">
            <w:pPr>
              <w:pStyle w:val="nTable"/>
              <w:spacing w:after="40"/>
            </w:pPr>
            <w:r>
              <w:t>28 May 1999</w:t>
            </w:r>
          </w:p>
        </w:tc>
      </w:tr>
      <w:tr w:rsidR="00CE4765"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865A4B" w:rsidRDefault="00865A4B">
            <w:pPr>
              <w:pStyle w:val="nTable"/>
              <w:spacing w:after="40"/>
              <w:rPr>
                <w:i/>
              </w:rPr>
            </w:pPr>
            <w:r>
              <w:rPr>
                <w:i/>
              </w:rPr>
              <w:t>Electricity (Licensing) Amendment Regulations 2000</w:t>
            </w:r>
          </w:p>
        </w:tc>
        <w:tc>
          <w:tcPr>
            <w:tcW w:w="1276" w:type="dxa"/>
          </w:tcPr>
          <w:p w14:paraId="19C67587" w14:textId="77777777" w:rsidR="00865A4B" w:rsidRDefault="00865A4B">
            <w:pPr>
              <w:pStyle w:val="nTable"/>
              <w:spacing w:after="40"/>
            </w:pPr>
            <w:r>
              <w:t>24 Mar 2000 p. 1639</w:t>
            </w:r>
            <w:r>
              <w:noBreakHyphen/>
              <w:t>40</w:t>
            </w:r>
          </w:p>
        </w:tc>
        <w:tc>
          <w:tcPr>
            <w:tcW w:w="2693" w:type="dxa"/>
          </w:tcPr>
          <w:p w14:paraId="6D977031" w14:textId="77777777" w:rsidR="00865A4B" w:rsidRDefault="00865A4B">
            <w:pPr>
              <w:pStyle w:val="nTable"/>
              <w:spacing w:after="40"/>
            </w:pPr>
            <w:r>
              <w:t>1 Jun 2000 (see r. 2)</w:t>
            </w:r>
          </w:p>
        </w:tc>
      </w:tr>
      <w:tr w:rsidR="00CE4765"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865A4B" w:rsidRDefault="00865A4B">
            <w:pPr>
              <w:pStyle w:val="nTable"/>
              <w:spacing w:after="40"/>
              <w:rPr>
                <w:i/>
              </w:rPr>
            </w:pPr>
            <w:r>
              <w:rPr>
                <w:i/>
              </w:rPr>
              <w:t>Electricity (Licensing) Amendment Regulations (No. 2) 2000</w:t>
            </w:r>
          </w:p>
        </w:tc>
        <w:tc>
          <w:tcPr>
            <w:tcW w:w="1276" w:type="dxa"/>
          </w:tcPr>
          <w:p w14:paraId="0D9302E6" w14:textId="77777777" w:rsidR="00865A4B" w:rsidRDefault="00865A4B">
            <w:pPr>
              <w:pStyle w:val="nTable"/>
              <w:spacing w:after="40"/>
            </w:pPr>
            <w:r>
              <w:t>2 May 2000 p. 2114</w:t>
            </w:r>
            <w:r>
              <w:noBreakHyphen/>
              <w:t>16</w:t>
            </w:r>
          </w:p>
        </w:tc>
        <w:tc>
          <w:tcPr>
            <w:tcW w:w="2693" w:type="dxa"/>
          </w:tcPr>
          <w:p w14:paraId="5BE2D97D" w14:textId="77777777" w:rsidR="00865A4B" w:rsidRDefault="00865A4B">
            <w:pPr>
              <w:pStyle w:val="nTable"/>
              <w:spacing w:after="40"/>
            </w:pPr>
            <w:r>
              <w:t>2 May 2000</w:t>
            </w:r>
          </w:p>
        </w:tc>
      </w:tr>
      <w:tr w:rsidR="00CE4765"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865A4B" w:rsidRDefault="00865A4B">
            <w:pPr>
              <w:pStyle w:val="nTable"/>
              <w:spacing w:after="40"/>
              <w:rPr>
                <w:i/>
              </w:rPr>
            </w:pPr>
            <w:r>
              <w:rPr>
                <w:i/>
              </w:rPr>
              <w:t>Electricity (Licensing) Amendment Regulations 2001</w:t>
            </w:r>
          </w:p>
        </w:tc>
        <w:tc>
          <w:tcPr>
            <w:tcW w:w="1276" w:type="dxa"/>
          </w:tcPr>
          <w:p w14:paraId="0E39B589" w14:textId="77777777" w:rsidR="00865A4B" w:rsidRDefault="00865A4B">
            <w:pPr>
              <w:pStyle w:val="nTable"/>
              <w:spacing w:after="40"/>
            </w:pPr>
            <w:r>
              <w:t>23 Nov 2001 p. 6030</w:t>
            </w:r>
          </w:p>
        </w:tc>
        <w:tc>
          <w:tcPr>
            <w:tcW w:w="2693" w:type="dxa"/>
          </w:tcPr>
          <w:p w14:paraId="56F5F367" w14:textId="77777777" w:rsidR="00865A4B" w:rsidRDefault="00865A4B">
            <w:pPr>
              <w:pStyle w:val="nTable"/>
              <w:spacing w:after="40"/>
            </w:pPr>
            <w:r>
              <w:t>23 Nov 2001</w:t>
            </w:r>
          </w:p>
        </w:tc>
      </w:tr>
      <w:tr w:rsidR="00CE4765"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865A4B" w:rsidRDefault="00865A4B">
            <w:pPr>
              <w:pStyle w:val="nTable"/>
              <w:spacing w:after="40"/>
              <w:rPr>
                <w:i/>
              </w:rPr>
            </w:pPr>
            <w:r>
              <w:rPr>
                <w:i/>
              </w:rPr>
              <w:t>Electricity (Licensing) Amendment Regulations 2003</w:t>
            </w:r>
          </w:p>
        </w:tc>
        <w:tc>
          <w:tcPr>
            <w:tcW w:w="1276" w:type="dxa"/>
          </w:tcPr>
          <w:p w14:paraId="0CCC68E8" w14:textId="77777777" w:rsidR="00865A4B" w:rsidRDefault="00865A4B">
            <w:pPr>
              <w:pStyle w:val="nTable"/>
              <w:spacing w:after="40"/>
            </w:pPr>
            <w:r>
              <w:t>31 Jan 2003 p. 279</w:t>
            </w:r>
          </w:p>
        </w:tc>
        <w:tc>
          <w:tcPr>
            <w:tcW w:w="2693" w:type="dxa"/>
          </w:tcPr>
          <w:p w14:paraId="18E15198" w14:textId="77777777" w:rsidR="00865A4B" w:rsidRDefault="00865A4B">
            <w:pPr>
              <w:pStyle w:val="nTable"/>
              <w:spacing w:after="40"/>
            </w:pPr>
            <w:r>
              <w:t>31 Jan 2003</w:t>
            </w:r>
          </w:p>
        </w:tc>
      </w:tr>
      <w:tr w:rsidR="00CE4765"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865A4B" w:rsidRDefault="00865A4B">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rsidR="00CE4765"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865A4B" w:rsidRDefault="00865A4B">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865A4B" w:rsidRDefault="00865A4B">
            <w:pPr>
              <w:pStyle w:val="nTable"/>
              <w:keepNext/>
              <w:keepLines/>
              <w:spacing w:after="40"/>
            </w:pPr>
            <w:r>
              <w:t>24 Oct 2003 p. 4495</w:t>
            </w:r>
            <w:r>
              <w:noBreakHyphen/>
              <w:t>9</w:t>
            </w:r>
          </w:p>
        </w:tc>
        <w:tc>
          <w:tcPr>
            <w:tcW w:w="2693" w:type="dxa"/>
          </w:tcPr>
          <w:p w14:paraId="42B49DF4" w14:textId="77777777" w:rsidR="00865A4B" w:rsidRDefault="00865A4B">
            <w:pPr>
              <w:pStyle w:val="nTable"/>
              <w:keepNext/>
              <w:keepLines/>
              <w:spacing w:after="40"/>
            </w:pPr>
            <w:r>
              <w:t>24 Oct 2003</w:t>
            </w:r>
          </w:p>
        </w:tc>
      </w:tr>
      <w:tr w:rsidR="00CE4765"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865A4B" w:rsidRDefault="00865A4B">
            <w:pPr>
              <w:pStyle w:val="nTable"/>
              <w:spacing w:after="40"/>
              <w:rPr>
                <w:i/>
              </w:rPr>
            </w:pPr>
            <w:r>
              <w:rPr>
                <w:i/>
              </w:rPr>
              <w:t>Electricity (Licensing) Amendment Regulations (No. 2) 2004</w:t>
            </w:r>
          </w:p>
        </w:tc>
        <w:tc>
          <w:tcPr>
            <w:tcW w:w="1276" w:type="dxa"/>
          </w:tcPr>
          <w:p w14:paraId="1DA7EDCD" w14:textId="77777777" w:rsidR="00865A4B" w:rsidRDefault="00865A4B">
            <w:pPr>
              <w:pStyle w:val="nTable"/>
              <w:spacing w:after="40"/>
            </w:pPr>
            <w:r>
              <w:t>13 Jul 2004 p. 2821</w:t>
            </w:r>
            <w:r>
              <w:noBreakHyphen/>
              <w:t>2</w:t>
            </w:r>
          </w:p>
        </w:tc>
        <w:tc>
          <w:tcPr>
            <w:tcW w:w="2693" w:type="dxa"/>
          </w:tcPr>
          <w:p w14:paraId="4E5A9D26" w14:textId="77777777" w:rsidR="00865A4B" w:rsidRDefault="00865A4B">
            <w:pPr>
              <w:pStyle w:val="nTable"/>
              <w:spacing w:after="40"/>
            </w:pPr>
            <w:r>
              <w:t>13 Jul 2004</w:t>
            </w:r>
          </w:p>
        </w:tc>
      </w:tr>
      <w:tr w:rsidR="00CE4765"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865A4B" w:rsidRDefault="00865A4B">
            <w:pPr>
              <w:pStyle w:val="nTable"/>
              <w:spacing w:after="40"/>
              <w:rPr>
                <w:i/>
              </w:rPr>
            </w:pPr>
            <w:r>
              <w:rPr>
                <w:i/>
              </w:rPr>
              <w:t>Electricity (Licensing) Amendment Regulations (No. 3) 2004</w:t>
            </w:r>
          </w:p>
        </w:tc>
        <w:tc>
          <w:tcPr>
            <w:tcW w:w="1276" w:type="dxa"/>
          </w:tcPr>
          <w:p w14:paraId="3761DDD7" w14:textId="77777777" w:rsidR="00865A4B" w:rsidRDefault="00865A4B">
            <w:pPr>
              <w:pStyle w:val="nTable"/>
              <w:spacing w:after="40"/>
            </w:pPr>
            <w:r>
              <w:t>30 Dec 2004 p. 6990</w:t>
            </w:r>
            <w:r>
              <w:noBreakHyphen/>
              <w:t>7</w:t>
            </w:r>
          </w:p>
        </w:tc>
        <w:tc>
          <w:tcPr>
            <w:tcW w:w="2693" w:type="dxa"/>
          </w:tcPr>
          <w:p w14:paraId="40885A45" w14:textId="77777777" w:rsidR="00865A4B" w:rsidRDefault="00865A4B">
            <w:pPr>
              <w:pStyle w:val="nTable"/>
              <w:spacing w:after="40"/>
            </w:pPr>
            <w:r>
              <w:t xml:space="preserve">1 Jan 2005 (see r. 2 and </w:t>
            </w:r>
            <w:r>
              <w:rPr>
                <w:i/>
                <w:iCs/>
              </w:rPr>
              <w:t>Gazette</w:t>
            </w:r>
            <w:r>
              <w:t xml:space="preserve"> 31 Dec 2004 p. 7130)</w:t>
            </w:r>
          </w:p>
        </w:tc>
      </w:tr>
      <w:tr w:rsidR="00CE4765"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865A4B" w:rsidRDefault="00865A4B">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865A4B" w:rsidRDefault="00865A4B">
            <w:pPr>
              <w:pStyle w:val="nTable"/>
              <w:spacing w:after="40"/>
            </w:pPr>
            <w:r>
              <w:t>19 Apr 2005 p. 1294</w:t>
            </w:r>
            <w:r>
              <w:noBreakHyphen/>
              <w:t>302</w:t>
            </w:r>
          </w:p>
        </w:tc>
        <w:tc>
          <w:tcPr>
            <w:tcW w:w="2693" w:type="dxa"/>
          </w:tcPr>
          <w:p w14:paraId="77D659F2" w14:textId="77777777" w:rsidR="00865A4B" w:rsidRDefault="00865A4B">
            <w:pPr>
              <w:pStyle w:val="nTable"/>
              <w:spacing w:after="40"/>
            </w:pPr>
            <w:r>
              <w:t>19 Apr 2005</w:t>
            </w:r>
          </w:p>
        </w:tc>
      </w:tr>
      <w:tr w:rsidR="00CE4765"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865A4B" w:rsidRDefault="00865A4B">
            <w:pPr>
              <w:pStyle w:val="nTable"/>
              <w:spacing w:after="40"/>
              <w:rPr>
                <w:i/>
              </w:rPr>
            </w:pPr>
            <w:r>
              <w:rPr>
                <w:i/>
              </w:rPr>
              <w:t>Electricity (Licensing) Amendment Regulations (No. 2) 2005</w:t>
            </w:r>
          </w:p>
        </w:tc>
        <w:tc>
          <w:tcPr>
            <w:tcW w:w="1276" w:type="dxa"/>
          </w:tcPr>
          <w:p w14:paraId="50A61CE5" w14:textId="77777777" w:rsidR="00865A4B" w:rsidRDefault="00865A4B">
            <w:pPr>
              <w:pStyle w:val="nTable"/>
              <w:spacing w:after="40"/>
            </w:pPr>
            <w:r>
              <w:t>19 Aug 2005 p. 3866</w:t>
            </w:r>
            <w:r>
              <w:noBreakHyphen/>
              <w:t>7</w:t>
            </w:r>
          </w:p>
        </w:tc>
        <w:tc>
          <w:tcPr>
            <w:tcW w:w="2693" w:type="dxa"/>
          </w:tcPr>
          <w:p w14:paraId="0FAF5C34" w14:textId="77777777" w:rsidR="00865A4B" w:rsidRDefault="00865A4B">
            <w:pPr>
              <w:pStyle w:val="nTable"/>
              <w:spacing w:after="40"/>
            </w:pPr>
            <w:r>
              <w:t>19 Aug 2005</w:t>
            </w:r>
          </w:p>
        </w:tc>
      </w:tr>
      <w:tr w:rsidR="00CE4765"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865A4B" w:rsidRDefault="00865A4B">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CE4765"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865A4B" w:rsidRDefault="00865A4B">
            <w:pPr>
              <w:pStyle w:val="nTable"/>
              <w:spacing w:after="40"/>
              <w:rPr>
                <w:i/>
              </w:rPr>
            </w:pPr>
            <w:r>
              <w:rPr>
                <w:i/>
              </w:rPr>
              <w:t>Electricity (Licensing) Amendment Regulations (No. 2) 2006</w:t>
            </w:r>
          </w:p>
        </w:tc>
        <w:tc>
          <w:tcPr>
            <w:tcW w:w="1276" w:type="dxa"/>
          </w:tcPr>
          <w:p w14:paraId="59996FF4" w14:textId="77777777" w:rsidR="00865A4B" w:rsidRDefault="00865A4B">
            <w:pPr>
              <w:pStyle w:val="nTable"/>
              <w:spacing w:after="40"/>
            </w:pPr>
            <w:r>
              <w:t>27 Jun 2006 p. 2283</w:t>
            </w:r>
            <w:r>
              <w:noBreakHyphen/>
              <w:t>4</w:t>
            </w:r>
          </w:p>
        </w:tc>
        <w:tc>
          <w:tcPr>
            <w:tcW w:w="2693" w:type="dxa"/>
          </w:tcPr>
          <w:p w14:paraId="6E68D2AF" w14:textId="77777777" w:rsidR="00865A4B" w:rsidRDefault="00865A4B">
            <w:pPr>
              <w:pStyle w:val="nTable"/>
              <w:spacing w:after="40"/>
            </w:pPr>
            <w:r>
              <w:t>1 Jul 2006 (see r. 2)</w:t>
            </w:r>
          </w:p>
        </w:tc>
      </w:tr>
      <w:tr w:rsidR="00CE4765"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865A4B" w:rsidRDefault="00865A4B">
            <w:pPr>
              <w:pStyle w:val="nTable"/>
              <w:spacing w:after="40"/>
              <w:rPr>
                <w:i/>
              </w:rPr>
            </w:pPr>
            <w:r>
              <w:rPr>
                <w:i/>
              </w:rPr>
              <w:t>Electricity (Licensing) Amendment Regulations (No. 2) 2007</w:t>
            </w:r>
          </w:p>
        </w:tc>
        <w:tc>
          <w:tcPr>
            <w:tcW w:w="1276" w:type="dxa"/>
          </w:tcPr>
          <w:p w14:paraId="68019041" w14:textId="77777777" w:rsidR="00865A4B" w:rsidRDefault="00865A4B">
            <w:pPr>
              <w:pStyle w:val="nTable"/>
              <w:spacing w:after="40"/>
            </w:pPr>
            <w:r>
              <w:t>15 Jun 2007 p. 2783</w:t>
            </w:r>
            <w:r>
              <w:noBreakHyphen/>
              <w:t>4</w:t>
            </w:r>
          </w:p>
        </w:tc>
        <w:tc>
          <w:tcPr>
            <w:tcW w:w="2693" w:type="dxa"/>
          </w:tcPr>
          <w:p w14:paraId="1F07FC6F" w14:textId="77777777" w:rsidR="00865A4B" w:rsidRDefault="00865A4B">
            <w:pPr>
              <w:pStyle w:val="nTable"/>
              <w:spacing w:after="40"/>
            </w:pPr>
            <w:r>
              <w:t>r. 1 and 2: 15 Jun 2007 (see r. 2(a));</w:t>
            </w:r>
            <w:r>
              <w:br/>
              <w:t>Regulations other than r. 1 and 2: 1 Jul 2007 (see r. 2(b))</w:t>
            </w:r>
          </w:p>
        </w:tc>
      </w:tr>
      <w:tr w:rsidR="00CE4765"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25B4EFA" w:rsidR="00865A4B" w:rsidRDefault="00865A4B">
            <w:pPr>
              <w:pStyle w:val="nTable"/>
              <w:spacing w:after="40"/>
              <w:rPr>
                <w:i/>
              </w:rPr>
            </w:pPr>
            <w:r>
              <w:rPr>
                <w:i/>
              </w:rPr>
              <w:t>Electricity (Licensing) Amendment Regulations 2007</w:t>
            </w:r>
            <w:r>
              <w:rPr>
                <w:iCs/>
                <w:vertAlign w:val="superscript"/>
              </w:rPr>
              <w:t> 2</w:t>
            </w:r>
          </w:p>
        </w:tc>
        <w:tc>
          <w:tcPr>
            <w:tcW w:w="1276" w:type="dxa"/>
          </w:tcPr>
          <w:p w14:paraId="6E3B19A3" w14:textId="77777777" w:rsidR="00865A4B" w:rsidRDefault="00865A4B">
            <w:pPr>
              <w:pStyle w:val="nTable"/>
              <w:spacing w:after="40"/>
            </w:pPr>
            <w:r>
              <w:t>31 Dec 2007 p. 6485</w:t>
            </w:r>
            <w:r>
              <w:noBreakHyphen/>
              <w:t>539</w:t>
            </w:r>
          </w:p>
        </w:tc>
        <w:tc>
          <w:tcPr>
            <w:tcW w:w="2693" w:type="dxa"/>
          </w:tcPr>
          <w:p w14:paraId="6C537FB8" w14:textId="77777777" w:rsidR="00865A4B" w:rsidRDefault="00865A4B">
            <w:pPr>
              <w:pStyle w:val="nTable"/>
              <w:spacing w:after="40"/>
            </w:pPr>
            <w:r>
              <w:t>r. 1 and 2: 31 Dec 2007 (see r. 2(a));</w:t>
            </w:r>
            <w:r>
              <w:br/>
              <w:t>Regulations other than r. 1 and 2: 1 Jul 2008 (see r. 2(b))</w:t>
            </w:r>
          </w:p>
        </w:tc>
      </w:tr>
      <w:tr w:rsidR="00CE4765"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865A4B" w:rsidRDefault="00865A4B">
            <w:pPr>
              <w:pStyle w:val="nTable"/>
              <w:spacing w:after="40"/>
              <w:rPr>
                <w:i/>
              </w:rPr>
            </w:pPr>
            <w:r>
              <w:rPr>
                <w:i/>
              </w:rPr>
              <w:t>Electricity (Licensing) Amendment Regulations 2008</w:t>
            </w:r>
          </w:p>
        </w:tc>
        <w:tc>
          <w:tcPr>
            <w:tcW w:w="1276" w:type="dxa"/>
          </w:tcPr>
          <w:p w14:paraId="2B716227" w14:textId="77777777" w:rsidR="00865A4B" w:rsidRDefault="00865A4B">
            <w:pPr>
              <w:pStyle w:val="nTable"/>
              <w:spacing w:after="40"/>
            </w:pPr>
            <w:r>
              <w:t>17 Jun 2008 p. 2564</w:t>
            </w:r>
            <w:r>
              <w:noBreakHyphen/>
              <w:t>5</w:t>
            </w:r>
          </w:p>
        </w:tc>
        <w:tc>
          <w:tcPr>
            <w:tcW w:w="2693" w:type="dxa"/>
          </w:tcPr>
          <w:p w14:paraId="37CF4603" w14:textId="77777777" w:rsidR="00865A4B" w:rsidRDefault="00865A4B">
            <w:pPr>
              <w:pStyle w:val="nTable"/>
              <w:spacing w:after="40"/>
            </w:pPr>
            <w:r>
              <w:t>r. 1 and 2: 17 Jun 2008 (see r. 2(a));</w:t>
            </w:r>
            <w:r>
              <w:br/>
              <w:t>Regulations other than r. 1 and 2: 1 Jul 2008 (see r. 2(b))</w:t>
            </w:r>
          </w:p>
        </w:tc>
      </w:tr>
      <w:tr w:rsidR="00CE4765"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865A4B" w:rsidRDefault="00865A4B">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CE4765"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865A4B" w:rsidRDefault="00865A4B">
            <w:pPr>
              <w:pStyle w:val="nTable"/>
              <w:spacing w:after="40"/>
              <w:rPr>
                <w:i/>
              </w:rPr>
            </w:pPr>
            <w:r>
              <w:rPr>
                <w:i/>
              </w:rPr>
              <w:t>Electricity (Licensing) Amendment Regulations (No. 4) 2009</w:t>
            </w:r>
          </w:p>
        </w:tc>
        <w:tc>
          <w:tcPr>
            <w:tcW w:w="1276" w:type="dxa"/>
          </w:tcPr>
          <w:p w14:paraId="4F7DE257" w14:textId="77777777" w:rsidR="00865A4B" w:rsidRDefault="00865A4B">
            <w:pPr>
              <w:pStyle w:val="nTable"/>
              <w:spacing w:after="40"/>
            </w:pPr>
            <w:r>
              <w:t>23 Jun 2009 p. 2438</w:t>
            </w:r>
            <w:r>
              <w:noBreakHyphen/>
              <w:t>9</w:t>
            </w:r>
          </w:p>
        </w:tc>
        <w:tc>
          <w:tcPr>
            <w:tcW w:w="2693" w:type="dxa"/>
          </w:tcPr>
          <w:p w14:paraId="2B610816" w14:textId="77777777" w:rsidR="00865A4B" w:rsidRDefault="00865A4B">
            <w:pPr>
              <w:pStyle w:val="nTable"/>
              <w:spacing w:after="40"/>
            </w:pPr>
            <w:r>
              <w:rPr>
                <w:snapToGrid w:val="0"/>
              </w:rPr>
              <w:t>r. 1 and 2: 23 Jun 2009 (see r. 2(a));</w:t>
            </w:r>
            <w:r>
              <w:rPr>
                <w:snapToGrid w:val="0"/>
              </w:rPr>
              <w:br/>
              <w:t>Regulations other than r. 1 and 2: 1 Jul 2009 (see r. 2(b))</w:t>
            </w:r>
          </w:p>
        </w:tc>
      </w:tr>
      <w:tr w:rsidR="00CE4765"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865A4B" w:rsidRDefault="00865A4B">
            <w:pPr>
              <w:pStyle w:val="nTable"/>
              <w:spacing w:after="40"/>
              <w:rPr>
                <w:i/>
              </w:rPr>
            </w:pPr>
            <w:r>
              <w:rPr>
                <w:i/>
              </w:rPr>
              <w:t>Electricity (Licensing) Amendment Regulations (No. 3) 2009</w:t>
            </w:r>
          </w:p>
        </w:tc>
        <w:tc>
          <w:tcPr>
            <w:tcW w:w="1276" w:type="dxa"/>
          </w:tcPr>
          <w:p w14:paraId="065DBBA0" w14:textId="77777777" w:rsidR="00865A4B" w:rsidRDefault="00865A4B">
            <w:pPr>
              <w:pStyle w:val="nTable"/>
              <w:spacing w:after="40"/>
            </w:pPr>
            <w:r>
              <w:t>30 Jun 2009 p. 2622</w:t>
            </w:r>
            <w:r>
              <w:noBreakHyphen/>
              <w:t>3</w:t>
            </w:r>
          </w:p>
        </w:tc>
        <w:tc>
          <w:tcPr>
            <w:tcW w:w="2693" w:type="dxa"/>
          </w:tcPr>
          <w:p w14:paraId="54F38D50" w14:textId="77777777" w:rsidR="00865A4B" w:rsidRDefault="00865A4B">
            <w:pPr>
              <w:pStyle w:val="nTable"/>
              <w:spacing w:after="40"/>
              <w:rPr>
                <w:snapToGrid w:val="0"/>
              </w:rPr>
            </w:pPr>
            <w:r>
              <w:rPr>
                <w:snapToGrid w:val="0"/>
              </w:rPr>
              <w:t>r. 1 and 2: 30 Jun 2009 (see r. 2(a));</w:t>
            </w:r>
            <w:r>
              <w:rPr>
                <w:snapToGrid w:val="0"/>
              </w:rPr>
              <w:br/>
              <w:t>Regulations other than r. 1 and 2: 1 Jul 2009 (see r. 2(b))</w:t>
            </w:r>
          </w:p>
        </w:tc>
      </w:tr>
      <w:tr w:rsidR="00CE4765"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865A4B" w:rsidRDefault="00865A4B">
            <w:pPr>
              <w:pStyle w:val="nTable"/>
              <w:spacing w:after="40"/>
              <w:rPr>
                <w:i/>
              </w:rPr>
            </w:pPr>
            <w:r>
              <w:rPr>
                <w:i/>
              </w:rPr>
              <w:lastRenderedPageBreak/>
              <w:t>Electricity (Licensing) Amendment Regulations (No. 5) 2009</w:t>
            </w:r>
          </w:p>
        </w:tc>
        <w:tc>
          <w:tcPr>
            <w:tcW w:w="1276" w:type="dxa"/>
          </w:tcPr>
          <w:p w14:paraId="7B65B13E" w14:textId="77777777" w:rsidR="00865A4B" w:rsidRDefault="00865A4B">
            <w:pPr>
              <w:pStyle w:val="nTable"/>
              <w:spacing w:after="40"/>
            </w:pPr>
            <w:r>
              <w:t>1 Sep 2009 p. 3394</w:t>
            </w:r>
            <w:r>
              <w:noBreakHyphen/>
              <w:t>5</w:t>
            </w:r>
          </w:p>
        </w:tc>
        <w:tc>
          <w:tcPr>
            <w:tcW w:w="2693" w:type="dxa"/>
          </w:tcPr>
          <w:p w14:paraId="074D7F27" w14:textId="77777777" w:rsidR="00865A4B" w:rsidRDefault="00865A4B">
            <w:pPr>
              <w:pStyle w:val="nTable"/>
              <w:spacing w:after="40"/>
              <w:rPr>
                <w:snapToGrid w:val="0"/>
              </w:rPr>
            </w:pPr>
            <w:r>
              <w:rPr>
                <w:snapToGrid w:val="0"/>
              </w:rPr>
              <w:t>r. 1 and 2: 1 Sep 2009 (see r. 2(a));</w:t>
            </w:r>
            <w:r>
              <w:rPr>
                <w:snapToGrid w:val="0"/>
              </w:rPr>
              <w:br/>
              <w:t>Regulations other than r. 1 and 2: 2 Sep 2009 (see r. 2(b))</w:t>
            </w:r>
          </w:p>
        </w:tc>
      </w:tr>
      <w:tr w:rsidR="00CE4765"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865A4B" w:rsidRDefault="00865A4B">
            <w:pPr>
              <w:pStyle w:val="nTable"/>
              <w:spacing w:after="40"/>
              <w:rPr>
                <w:i/>
              </w:rPr>
            </w:pPr>
            <w:r>
              <w:rPr>
                <w:i/>
              </w:rPr>
              <w:t>Electricity (Licensing) Amendment Regulations 2010</w:t>
            </w:r>
          </w:p>
        </w:tc>
        <w:tc>
          <w:tcPr>
            <w:tcW w:w="1276" w:type="dxa"/>
          </w:tcPr>
          <w:p w14:paraId="1408299F" w14:textId="77777777" w:rsidR="00865A4B" w:rsidRDefault="00865A4B">
            <w:pPr>
              <w:pStyle w:val="nTable"/>
              <w:spacing w:after="40"/>
            </w:pPr>
            <w:r>
              <w:t>25 Jun 2010 p. 2864</w:t>
            </w:r>
            <w:r>
              <w:noBreakHyphen/>
              <w:t>5</w:t>
            </w:r>
          </w:p>
        </w:tc>
        <w:tc>
          <w:tcPr>
            <w:tcW w:w="2693" w:type="dxa"/>
          </w:tcPr>
          <w:p w14:paraId="183162B9" w14:textId="77777777" w:rsidR="00865A4B" w:rsidRDefault="00865A4B">
            <w:pPr>
              <w:pStyle w:val="nTable"/>
              <w:spacing w:after="40"/>
              <w:rPr>
                <w:snapToGrid w:val="0"/>
              </w:rPr>
            </w:pPr>
            <w:r>
              <w:rPr>
                <w:snapToGrid w:val="0"/>
              </w:rPr>
              <w:t>r. 1 and 2: 25 Jun 2010 (see r. 2(a));</w:t>
            </w:r>
            <w:r>
              <w:rPr>
                <w:snapToGrid w:val="0"/>
              </w:rPr>
              <w:br/>
              <w:t>Regulations other than r. 1 and 2: 1 Jul 2010 (see r. 2(b))</w:t>
            </w:r>
          </w:p>
        </w:tc>
      </w:tr>
      <w:tr w:rsidR="00CE4765"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865A4B" w:rsidRDefault="00865A4B">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CE4765"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865A4B" w:rsidRDefault="00865A4B">
            <w:pPr>
              <w:pStyle w:val="nTable"/>
              <w:spacing w:after="40"/>
            </w:pPr>
            <w:r>
              <w:rPr>
                <w:i/>
              </w:rPr>
              <w:t>Public Sector Reform (Consequential Amendments) Regulations 2011</w:t>
            </w:r>
            <w:r>
              <w:t xml:space="preserve"> Pt. 2</w:t>
            </w:r>
          </w:p>
        </w:tc>
        <w:tc>
          <w:tcPr>
            <w:tcW w:w="1276" w:type="dxa"/>
          </w:tcPr>
          <w:p w14:paraId="3254C45C" w14:textId="77777777" w:rsidR="00865A4B" w:rsidRDefault="00865A4B">
            <w:pPr>
              <w:pStyle w:val="nTable"/>
              <w:spacing w:after="40"/>
            </w:pPr>
            <w:r>
              <w:t>11 Feb 2011 p. 502</w:t>
            </w:r>
            <w:r>
              <w:noBreakHyphen/>
              <w:t>7</w:t>
            </w:r>
          </w:p>
        </w:tc>
        <w:tc>
          <w:tcPr>
            <w:tcW w:w="2693" w:type="dxa"/>
          </w:tcPr>
          <w:p w14:paraId="78FDD695" w14:textId="77777777" w:rsidR="00865A4B" w:rsidRDefault="00865A4B">
            <w:pPr>
              <w:pStyle w:val="nTable"/>
              <w:spacing w:after="40"/>
              <w:rPr>
                <w:snapToGrid w:val="0"/>
              </w:rPr>
            </w:pPr>
            <w:r>
              <w:rPr>
                <w:snapToGrid w:val="0"/>
              </w:rPr>
              <w:t>12 Feb 2011 (see r. 2(d))</w:t>
            </w:r>
          </w:p>
        </w:tc>
      </w:tr>
      <w:tr w:rsidR="00CE4765"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865A4B" w:rsidRDefault="00865A4B">
            <w:pPr>
              <w:pStyle w:val="nTable"/>
              <w:spacing w:after="40"/>
              <w:rPr>
                <w:i/>
              </w:rPr>
            </w:pPr>
            <w:r>
              <w:rPr>
                <w:i/>
              </w:rPr>
              <w:t>Electricity (Licensing) Amendment Regulations 2011</w:t>
            </w:r>
          </w:p>
        </w:tc>
        <w:tc>
          <w:tcPr>
            <w:tcW w:w="1276" w:type="dxa"/>
          </w:tcPr>
          <w:p w14:paraId="75DBD5F4" w14:textId="77777777" w:rsidR="00865A4B" w:rsidRDefault="00865A4B">
            <w:pPr>
              <w:pStyle w:val="nTable"/>
              <w:spacing w:after="40"/>
            </w:pPr>
            <w:r>
              <w:t>10 May 2011 p. 1666</w:t>
            </w:r>
            <w:r>
              <w:noBreakHyphen/>
              <w:t>7</w:t>
            </w:r>
          </w:p>
        </w:tc>
        <w:tc>
          <w:tcPr>
            <w:tcW w:w="2693" w:type="dxa"/>
          </w:tcPr>
          <w:p w14:paraId="0DABD8F8" w14:textId="77777777" w:rsidR="00865A4B" w:rsidRDefault="00865A4B">
            <w:pPr>
              <w:pStyle w:val="nTable"/>
              <w:spacing w:after="40"/>
              <w:rPr>
                <w:snapToGrid w:val="0"/>
              </w:rPr>
            </w:pPr>
            <w:r>
              <w:rPr>
                <w:snapToGrid w:val="0"/>
              </w:rPr>
              <w:t>r. 1 and 2: 10 May 2011 (see r. 2(a));</w:t>
            </w:r>
            <w:r>
              <w:rPr>
                <w:snapToGrid w:val="0"/>
              </w:rPr>
              <w:br/>
              <w:t>Regulations other than r. 1 and 2: 11 May 2011 (see r. 2(b))</w:t>
            </w:r>
          </w:p>
        </w:tc>
      </w:tr>
      <w:tr w:rsidR="00CE4765"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865A4B" w:rsidRDefault="00865A4B">
            <w:pPr>
              <w:pStyle w:val="nTable"/>
              <w:spacing w:after="40"/>
              <w:rPr>
                <w:i/>
              </w:rPr>
            </w:pPr>
            <w:r>
              <w:rPr>
                <w:i/>
              </w:rPr>
              <w:t>Electricity (Licensing) Amendment Regulations (No. 2) 2011</w:t>
            </w:r>
          </w:p>
        </w:tc>
        <w:tc>
          <w:tcPr>
            <w:tcW w:w="1276" w:type="dxa"/>
          </w:tcPr>
          <w:p w14:paraId="0BD01B65" w14:textId="77777777" w:rsidR="00865A4B" w:rsidRDefault="00865A4B">
            <w:pPr>
              <w:pStyle w:val="nTable"/>
              <w:spacing w:after="40"/>
            </w:pPr>
            <w:r>
              <w:t>17 May 2011 p. 1813</w:t>
            </w:r>
            <w:r>
              <w:noBreakHyphen/>
              <w:t>22</w:t>
            </w:r>
          </w:p>
        </w:tc>
        <w:tc>
          <w:tcPr>
            <w:tcW w:w="2693" w:type="dxa"/>
          </w:tcPr>
          <w:p w14:paraId="49B7A9BD" w14:textId="77777777" w:rsidR="00865A4B" w:rsidRDefault="00865A4B">
            <w:pPr>
              <w:pStyle w:val="nTable"/>
              <w:spacing w:after="40"/>
              <w:rPr>
                <w:snapToGrid w:val="0"/>
              </w:rPr>
            </w:pPr>
            <w:r>
              <w:rPr>
                <w:snapToGrid w:val="0"/>
              </w:rPr>
              <w:t>r. 1 and 2: 17 May 2011 (see r. 2(a));</w:t>
            </w:r>
            <w:r>
              <w:rPr>
                <w:snapToGrid w:val="0"/>
              </w:rPr>
              <w:br/>
              <w:t>Regulations other than r. 1 and 2: 18 May 2011 (see r. 2(b))</w:t>
            </w:r>
          </w:p>
        </w:tc>
      </w:tr>
      <w:tr w:rsidR="00CE4765"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865A4B" w:rsidRDefault="00865A4B">
            <w:pPr>
              <w:pStyle w:val="nTable"/>
              <w:spacing w:after="40"/>
              <w:rPr>
                <w:i/>
              </w:rPr>
            </w:pPr>
            <w:r>
              <w:rPr>
                <w:i/>
              </w:rPr>
              <w:t>Electricity (Licensing) Amendment Regulations (No. 3) 2011</w:t>
            </w:r>
          </w:p>
        </w:tc>
        <w:tc>
          <w:tcPr>
            <w:tcW w:w="1276" w:type="dxa"/>
            <w:shd w:val="clear" w:color="auto" w:fill="auto"/>
          </w:tcPr>
          <w:p w14:paraId="2F6D29CF" w14:textId="77777777" w:rsidR="00865A4B" w:rsidRDefault="00865A4B">
            <w:pPr>
              <w:pStyle w:val="nTable"/>
              <w:spacing w:after="40"/>
            </w:pPr>
            <w:r>
              <w:t>22 Jun 2011 p. 2311</w:t>
            </w:r>
            <w:r>
              <w:noBreakHyphen/>
              <w:t>13</w:t>
            </w:r>
          </w:p>
        </w:tc>
        <w:tc>
          <w:tcPr>
            <w:tcW w:w="2693" w:type="dxa"/>
            <w:shd w:val="clear" w:color="auto" w:fill="auto"/>
          </w:tcPr>
          <w:p w14:paraId="09E9C551" w14:textId="77777777" w:rsidR="00865A4B" w:rsidRDefault="00865A4B">
            <w:pPr>
              <w:pStyle w:val="nTable"/>
              <w:spacing w:after="40"/>
              <w:rPr>
                <w:snapToGrid w:val="0"/>
              </w:rPr>
            </w:pPr>
            <w:r>
              <w:rPr>
                <w:snapToGrid w:val="0"/>
              </w:rPr>
              <w:t>r. 1 and 2: 22 Jun 2011 (see r. 2(a));</w:t>
            </w:r>
            <w:r>
              <w:rPr>
                <w:snapToGrid w:val="0"/>
              </w:rPr>
              <w:br/>
              <w:t>Regulations other than r. 1 and 2: 1 Jul 2011 (see r. 2(b))</w:t>
            </w:r>
          </w:p>
        </w:tc>
      </w:tr>
      <w:tr w:rsidR="00CE4765"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865A4B" w:rsidRDefault="00865A4B">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CE4765"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865A4B" w:rsidRDefault="00865A4B">
            <w:pPr>
              <w:pStyle w:val="nTable"/>
              <w:spacing w:after="40"/>
              <w:rPr>
                <w:i/>
              </w:rPr>
            </w:pPr>
            <w:r>
              <w:rPr>
                <w:i/>
              </w:rPr>
              <w:t>Electricity (Licensing) Amendment Regulations 2012</w:t>
            </w:r>
          </w:p>
        </w:tc>
        <w:tc>
          <w:tcPr>
            <w:tcW w:w="1276" w:type="dxa"/>
            <w:shd w:val="clear" w:color="auto" w:fill="auto"/>
          </w:tcPr>
          <w:p w14:paraId="4E571B9E" w14:textId="77777777" w:rsidR="00865A4B" w:rsidRDefault="00865A4B">
            <w:pPr>
              <w:pStyle w:val="nTable"/>
              <w:spacing w:after="40"/>
            </w:pPr>
            <w:r>
              <w:t>13 Apr 2012 p. 1651</w:t>
            </w:r>
            <w:r>
              <w:noBreakHyphen/>
              <w:t>6</w:t>
            </w:r>
          </w:p>
        </w:tc>
        <w:tc>
          <w:tcPr>
            <w:tcW w:w="2693" w:type="dxa"/>
            <w:shd w:val="clear" w:color="auto" w:fill="auto"/>
          </w:tcPr>
          <w:p w14:paraId="7ECB599B" w14:textId="77777777" w:rsidR="00865A4B" w:rsidRDefault="00865A4B">
            <w:pPr>
              <w:pStyle w:val="nTable"/>
              <w:spacing w:after="40"/>
              <w:rPr>
                <w:snapToGrid w:val="0"/>
              </w:rPr>
            </w:pPr>
            <w:r>
              <w:rPr>
                <w:snapToGrid w:val="0"/>
              </w:rPr>
              <w:t>r. 1 and 2: 13 Apr 2012 (see r. 2(a));</w:t>
            </w:r>
            <w:r>
              <w:rPr>
                <w:snapToGrid w:val="0"/>
              </w:rPr>
              <w:br/>
              <w:t>Regulations other than r. 1 and 2: 14 Apr 2012 (see r. 2(b))</w:t>
            </w:r>
          </w:p>
        </w:tc>
      </w:tr>
      <w:tr w:rsidR="00CE4765"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865A4B" w:rsidRDefault="00865A4B">
            <w:pPr>
              <w:pStyle w:val="nTable"/>
              <w:spacing w:after="40"/>
              <w:rPr>
                <w:i/>
              </w:rPr>
            </w:pPr>
            <w:r>
              <w:rPr>
                <w:i/>
              </w:rPr>
              <w:t>Electricity (Licensing) Amendment Regulations (No. 2) 2012</w:t>
            </w:r>
          </w:p>
        </w:tc>
        <w:tc>
          <w:tcPr>
            <w:tcW w:w="1276" w:type="dxa"/>
            <w:shd w:val="clear" w:color="auto" w:fill="auto"/>
          </w:tcPr>
          <w:p w14:paraId="30398BCA" w14:textId="77777777" w:rsidR="00865A4B" w:rsidRDefault="00865A4B">
            <w:pPr>
              <w:pStyle w:val="nTable"/>
              <w:spacing w:after="40"/>
            </w:pPr>
            <w:r>
              <w:t>15 Jun 2012 p. 2611-13</w:t>
            </w:r>
          </w:p>
        </w:tc>
        <w:tc>
          <w:tcPr>
            <w:tcW w:w="2693" w:type="dxa"/>
            <w:shd w:val="clear" w:color="auto" w:fill="auto"/>
          </w:tcPr>
          <w:p w14:paraId="2AB48725" w14:textId="77777777" w:rsidR="00865A4B" w:rsidRDefault="00865A4B">
            <w:pPr>
              <w:pStyle w:val="nTable"/>
              <w:spacing w:after="40"/>
              <w:rPr>
                <w:snapToGrid w:val="0"/>
              </w:rPr>
            </w:pPr>
            <w:r>
              <w:rPr>
                <w:snapToGrid w:val="0"/>
              </w:rPr>
              <w:t>r. 1 and 2: 15 Jun 2012 (see r. 2(a));</w:t>
            </w:r>
            <w:r>
              <w:rPr>
                <w:snapToGrid w:val="0"/>
              </w:rPr>
              <w:br/>
              <w:t>Regulations other than r. 1 and 2: 1 Jul 2012 (see r. 2(b))</w:t>
            </w:r>
          </w:p>
        </w:tc>
      </w:tr>
      <w:tr w:rsidR="00CE4765"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865A4B" w:rsidRDefault="00865A4B">
            <w:pPr>
              <w:pStyle w:val="nTable"/>
              <w:spacing w:after="40"/>
              <w:rPr>
                <w:i/>
              </w:rPr>
            </w:pPr>
            <w:r>
              <w:rPr>
                <w:i/>
              </w:rPr>
              <w:t>Electricity (Licensing) Amendment Regulations (No. 2) 2013</w:t>
            </w:r>
          </w:p>
        </w:tc>
        <w:tc>
          <w:tcPr>
            <w:tcW w:w="1276" w:type="dxa"/>
            <w:shd w:val="clear" w:color="auto" w:fill="auto"/>
          </w:tcPr>
          <w:p w14:paraId="647B5C42" w14:textId="77777777" w:rsidR="00865A4B" w:rsidRDefault="00865A4B">
            <w:pPr>
              <w:pStyle w:val="nTable"/>
              <w:spacing w:after="40"/>
            </w:pPr>
            <w:r>
              <w:t>27 Jun 2013 p. 2707-9</w:t>
            </w:r>
          </w:p>
        </w:tc>
        <w:tc>
          <w:tcPr>
            <w:tcW w:w="2693" w:type="dxa"/>
            <w:shd w:val="clear" w:color="auto" w:fill="auto"/>
          </w:tcPr>
          <w:p w14:paraId="6B8F4C94" w14:textId="77777777" w:rsidR="00865A4B" w:rsidRDefault="00865A4B">
            <w:pPr>
              <w:pStyle w:val="nTable"/>
              <w:spacing w:after="40"/>
              <w:rPr>
                <w:i/>
                <w:snapToGrid w:val="0"/>
              </w:rPr>
            </w:pPr>
            <w:r>
              <w:rPr>
                <w:snapToGrid w:val="0"/>
              </w:rPr>
              <w:t>r. 1 and 2: 27 Jun 2013 (see r. 2(a));</w:t>
            </w:r>
            <w:r>
              <w:rPr>
                <w:snapToGrid w:val="0"/>
              </w:rPr>
              <w:br/>
              <w:t>Regulations other than r. 1 and 2: 1 Jul 2013 (see r. 2(b))</w:t>
            </w:r>
          </w:p>
        </w:tc>
      </w:tr>
      <w:tr w:rsidR="00CE4765"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865A4B" w:rsidRDefault="00865A4B">
            <w:pPr>
              <w:pStyle w:val="nTable"/>
              <w:spacing w:after="40"/>
              <w:rPr>
                <w:i/>
              </w:rPr>
            </w:pPr>
            <w:r>
              <w:rPr>
                <w:i/>
              </w:rPr>
              <w:lastRenderedPageBreak/>
              <w:t>Electricity (Licensing) Amendment Regulations (No. 2) 2014</w:t>
            </w:r>
          </w:p>
        </w:tc>
        <w:tc>
          <w:tcPr>
            <w:tcW w:w="1276" w:type="dxa"/>
            <w:shd w:val="clear" w:color="auto" w:fill="auto"/>
          </w:tcPr>
          <w:p w14:paraId="063E7296" w14:textId="77777777" w:rsidR="00865A4B" w:rsidRDefault="00865A4B">
            <w:pPr>
              <w:pStyle w:val="nTable"/>
              <w:keepNext/>
              <w:spacing w:after="40"/>
            </w:pPr>
            <w:r>
              <w:t>17 Jun 2014 p. 1963</w:t>
            </w:r>
            <w:r>
              <w:noBreakHyphen/>
              <w:t>4</w:t>
            </w:r>
          </w:p>
        </w:tc>
        <w:tc>
          <w:tcPr>
            <w:tcW w:w="2693" w:type="dxa"/>
            <w:shd w:val="clear" w:color="auto" w:fill="auto"/>
          </w:tcPr>
          <w:p w14:paraId="24BE9832" w14:textId="77777777" w:rsidR="00865A4B" w:rsidRDefault="00865A4B">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CE4765"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865A4B" w:rsidRDefault="00865A4B">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865A4B" w:rsidRDefault="00865A4B">
            <w:pPr>
              <w:pStyle w:val="nTable"/>
              <w:keepNext/>
              <w:spacing w:after="40"/>
            </w:pPr>
            <w:r>
              <w:t>8 Jan 2015 p. 97</w:t>
            </w:r>
          </w:p>
        </w:tc>
        <w:tc>
          <w:tcPr>
            <w:tcW w:w="2693" w:type="dxa"/>
            <w:shd w:val="clear" w:color="auto" w:fill="auto"/>
          </w:tcPr>
          <w:p w14:paraId="1DF5AE47" w14:textId="77777777" w:rsidR="00865A4B" w:rsidRDefault="00865A4B">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CE4765"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865A4B" w:rsidRDefault="00865A4B">
            <w:pPr>
              <w:pStyle w:val="nTable"/>
              <w:spacing w:after="40"/>
              <w:rPr>
                <w:i/>
              </w:rPr>
            </w:pPr>
            <w:r>
              <w:rPr>
                <w:i/>
              </w:rPr>
              <w:t>Electricity (Licensing) Amendment Regulations 2015</w:t>
            </w:r>
          </w:p>
        </w:tc>
        <w:tc>
          <w:tcPr>
            <w:tcW w:w="1276" w:type="dxa"/>
            <w:shd w:val="clear" w:color="auto" w:fill="auto"/>
          </w:tcPr>
          <w:p w14:paraId="43A73385" w14:textId="77777777" w:rsidR="00865A4B" w:rsidRDefault="00865A4B">
            <w:pPr>
              <w:pStyle w:val="nTable"/>
              <w:keepNext/>
              <w:spacing w:after="40"/>
            </w:pPr>
            <w:r>
              <w:t>23 Jun 2015 p. 2171</w:t>
            </w:r>
            <w:r>
              <w:noBreakHyphen/>
              <w:t>3</w:t>
            </w:r>
          </w:p>
        </w:tc>
        <w:tc>
          <w:tcPr>
            <w:tcW w:w="2693" w:type="dxa"/>
            <w:shd w:val="clear" w:color="auto" w:fill="auto"/>
          </w:tcPr>
          <w:p w14:paraId="007048CA" w14:textId="77777777" w:rsidR="00865A4B" w:rsidRDefault="00865A4B">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CE4765"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865A4B" w:rsidRDefault="00865A4B">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865A4B" w:rsidRDefault="00865A4B">
            <w:pPr>
              <w:pStyle w:val="nTable"/>
              <w:keepNext/>
              <w:spacing w:after="40"/>
            </w:pPr>
            <w:r>
              <w:t>5 Aug 2015</w:t>
            </w:r>
            <w:r>
              <w:br/>
              <w:t>p. 3141-96</w:t>
            </w:r>
          </w:p>
        </w:tc>
        <w:tc>
          <w:tcPr>
            <w:tcW w:w="2693" w:type="dxa"/>
            <w:shd w:val="clear" w:color="auto" w:fill="auto"/>
          </w:tcPr>
          <w:p w14:paraId="33313013" w14:textId="77777777" w:rsidR="00865A4B" w:rsidRDefault="00865A4B">
            <w:pPr>
              <w:pStyle w:val="nTable"/>
              <w:keepNext/>
              <w:spacing w:after="40"/>
              <w:rPr>
                <w:bCs/>
                <w:snapToGrid w:val="0"/>
                <w:spacing w:val="-2"/>
              </w:rPr>
            </w:pPr>
            <w:r>
              <w:t>6 Aug 2015 (see r. 2(b))</w:t>
            </w:r>
          </w:p>
        </w:tc>
      </w:tr>
      <w:tr w:rsidR="00CE4765"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865A4B" w:rsidRDefault="00865A4B">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CE4765" w14:paraId="67084016" w14:textId="77777777">
        <w:trPr>
          <w:cantSplit/>
        </w:trPr>
        <w:tc>
          <w:tcPr>
            <w:tcW w:w="3118" w:type="dxa"/>
            <w:tcBorders>
              <w:top w:val="nil"/>
              <w:bottom w:val="nil"/>
            </w:tcBorders>
          </w:tcPr>
          <w:p w14:paraId="4B0A4ADC" w14:textId="77777777" w:rsidR="00865A4B" w:rsidRDefault="00865A4B">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865A4B" w:rsidRDefault="00865A4B">
            <w:pPr>
              <w:pStyle w:val="nTable"/>
              <w:spacing w:after="40"/>
            </w:pPr>
            <w:r>
              <w:t>3 Jun 2016 p. 1745-73</w:t>
            </w:r>
          </w:p>
        </w:tc>
        <w:tc>
          <w:tcPr>
            <w:tcW w:w="2693" w:type="dxa"/>
            <w:tcBorders>
              <w:top w:val="nil"/>
              <w:bottom w:val="nil"/>
            </w:tcBorders>
          </w:tcPr>
          <w:p w14:paraId="0030B123" w14:textId="77777777" w:rsidR="00865A4B" w:rsidRDefault="00865A4B">
            <w:pPr>
              <w:pStyle w:val="nTable"/>
              <w:spacing w:after="40"/>
            </w:pPr>
            <w:r>
              <w:t>1 Jul 2016 (see r. 2(b))</w:t>
            </w:r>
          </w:p>
        </w:tc>
      </w:tr>
      <w:tr w:rsidR="00CE4765" w14:paraId="2A762023" w14:textId="77777777">
        <w:trPr>
          <w:cantSplit/>
        </w:trPr>
        <w:tc>
          <w:tcPr>
            <w:tcW w:w="3118" w:type="dxa"/>
            <w:tcBorders>
              <w:top w:val="nil"/>
              <w:bottom w:val="nil"/>
            </w:tcBorders>
          </w:tcPr>
          <w:p w14:paraId="428F8AEC" w14:textId="77777777" w:rsidR="00865A4B" w:rsidRDefault="00865A4B">
            <w:pPr>
              <w:pStyle w:val="nTable"/>
              <w:spacing w:after="40"/>
              <w:rPr>
                <w:i/>
              </w:rPr>
            </w:pPr>
            <w:r>
              <w:rPr>
                <w:i/>
              </w:rPr>
              <w:t>Electricity (Licensing) Amendment Regulations 2017</w:t>
            </w:r>
          </w:p>
        </w:tc>
        <w:tc>
          <w:tcPr>
            <w:tcW w:w="1276" w:type="dxa"/>
            <w:tcBorders>
              <w:top w:val="nil"/>
              <w:bottom w:val="nil"/>
            </w:tcBorders>
          </w:tcPr>
          <w:p w14:paraId="17D15C6C" w14:textId="77777777" w:rsidR="00865A4B" w:rsidRDefault="00865A4B">
            <w:pPr>
              <w:pStyle w:val="nTable"/>
              <w:spacing w:after="40"/>
            </w:pPr>
            <w:r>
              <w:t>2 May 2017 p. 2291</w:t>
            </w:r>
            <w:r>
              <w:noBreakHyphen/>
              <w:t>302</w:t>
            </w:r>
          </w:p>
        </w:tc>
        <w:tc>
          <w:tcPr>
            <w:tcW w:w="2693" w:type="dxa"/>
            <w:tcBorders>
              <w:top w:val="nil"/>
              <w:bottom w:val="nil"/>
            </w:tcBorders>
          </w:tcPr>
          <w:p w14:paraId="55D36929" w14:textId="77777777" w:rsidR="00865A4B" w:rsidRDefault="00865A4B">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CE4765"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865A4B" w:rsidRDefault="00865A4B">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865A4B" w:rsidRDefault="00865A4B">
            <w:pPr>
              <w:pStyle w:val="nTable"/>
              <w:spacing w:after="40"/>
            </w:pPr>
            <w:r>
              <w:t>23 Jun 2017 p. 3213</w:t>
            </w:r>
            <w:r>
              <w:noBreakHyphen/>
              <w:t>52</w:t>
            </w:r>
          </w:p>
        </w:tc>
        <w:tc>
          <w:tcPr>
            <w:tcW w:w="2693" w:type="dxa"/>
          </w:tcPr>
          <w:p w14:paraId="1C0BC48B" w14:textId="77777777" w:rsidR="00865A4B" w:rsidRDefault="00865A4B">
            <w:pPr>
              <w:pStyle w:val="nTable"/>
              <w:spacing w:after="40"/>
            </w:pPr>
            <w:r>
              <w:t>1 Jul 2017 (see r. 2(b))</w:t>
            </w:r>
          </w:p>
        </w:tc>
      </w:tr>
      <w:tr w:rsidR="00CE4765"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865A4B" w:rsidRDefault="00865A4B">
            <w:pPr>
              <w:pStyle w:val="nTable"/>
              <w:spacing w:after="40"/>
              <w:rPr>
                <w:i/>
              </w:rPr>
            </w:pPr>
            <w:r>
              <w:rPr>
                <w:i/>
              </w:rPr>
              <w:t>Electricity (Licensing) Amendment Regulations (No. 2) 2017</w:t>
            </w:r>
          </w:p>
        </w:tc>
        <w:tc>
          <w:tcPr>
            <w:tcW w:w="1276" w:type="dxa"/>
          </w:tcPr>
          <w:p w14:paraId="1B2D3E32" w14:textId="77777777" w:rsidR="00865A4B" w:rsidRDefault="00865A4B">
            <w:pPr>
              <w:pStyle w:val="nTable"/>
              <w:spacing w:after="40"/>
            </w:pPr>
            <w:r>
              <w:t>14 Nov 2017 p. 5597</w:t>
            </w:r>
            <w:r>
              <w:noBreakHyphen/>
              <w:t>602</w:t>
            </w:r>
          </w:p>
        </w:tc>
        <w:tc>
          <w:tcPr>
            <w:tcW w:w="2693" w:type="dxa"/>
          </w:tcPr>
          <w:p w14:paraId="31B7B385" w14:textId="77777777" w:rsidR="00865A4B" w:rsidRDefault="00865A4B">
            <w:pPr>
              <w:pStyle w:val="nTable"/>
              <w:spacing w:after="40"/>
            </w:pPr>
            <w:r>
              <w:t>r. 1 and 2: 14 Nov 2017 (see r. 2(a));</w:t>
            </w:r>
            <w:r>
              <w:br/>
              <w:t>Regulations other than r. 1 and 2: 14 May 2018 (see r. 2(b))</w:t>
            </w:r>
          </w:p>
        </w:tc>
      </w:tr>
      <w:tr w:rsidR="00CE4765"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44DCBBDA" w:rsidR="00865A4B" w:rsidRDefault="00865A4B">
            <w:pPr>
              <w:pStyle w:val="nTable"/>
              <w:spacing w:after="40"/>
              <w:rPr>
                <w:i/>
              </w:rPr>
            </w:pPr>
            <w:r>
              <w:rPr>
                <w:i/>
              </w:rPr>
              <w:t>Electricity (Licensing) Amendment Regulations (No. 3) 2018 </w:t>
            </w:r>
            <w:r>
              <w:rPr>
                <w:vertAlign w:val="superscript"/>
              </w:rPr>
              <w:t>3</w:t>
            </w:r>
          </w:p>
        </w:tc>
        <w:tc>
          <w:tcPr>
            <w:tcW w:w="1276" w:type="dxa"/>
          </w:tcPr>
          <w:p w14:paraId="2D02B6CD" w14:textId="77777777" w:rsidR="00865A4B" w:rsidRDefault="00865A4B">
            <w:pPr>
              <w:pStyle w:val="nTable"/>
              <w:spacing w:after="40"/>
            </w:pPr>
            <w:r>
              <w:t>7 Jun 2018 p. 1815</w:t>
            </w:r>
            <w:r>
              <w:noBreakHyphen/>
              <w:t>24</w:t>
            </w:r>
          </w:p>
        </w:tc>
        <w:tc>
          <w:tcPr>
            <w:tcW w:w="2693" w:type="dxa"/>
          </w:tcPr>
          <w:p w14:paraId="5C2BB209" w14:textId="77777777" w:rsidR="00865A4B" w:rsidRDefault="00865A4B">
            <w:pPr>
              <w:pStyle w:val="nTable"/>
              <w:spacing w:after="40"/>
            </w:pPr>
            <w:r>
              <w:t>r. 1, 2 and 10: 7 Jun 2018 (see r. 2(a));</w:t>
            </w:r>
            <w:r>
              <w:br/>
              <w:t>Regulations other than r. 1, 2 and 10: 8 Jun 2018 (see r. 2(b))</w:t>
            </w:r>
          </w:p>
        </w:tc>
      </w:tr>
      <w:tr w:rsidR="00CE4765" w14:paraId="6EDBD1C9" w14:textId="77777777">
        <w:trPr>
          <w:cantSplit/>
        </w:trPr>
        <w:tc>
          <w:tcPr>
            <w:tcW w:w="3118" w:type="dxa"/>
            <w:tcBorders>
              <w:top w:val="nil"/>
              <w:bottom w:val="nil"/>
            </w:tcBorders>
          </w:tcPr>
          <w:p w14:paraId="79508F2B" w14:textId="77777777" w:rsidR="00865A4B" w:rsidRDefault="00865A4B">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865A4B" w:rsidRDefault="00865A4B">
            <w:pPr>
              <w:pStyle w:val="nTable"/>
              <w:spacing w:after="40"/>
            </w:pPr>
            <w:r>
              <w:t>25 Jun 2018 p. 2325</w:t>
            </w:r>
            <w:r>
              <w:noBreakHyphen/>
              <w:t>53</w:t>
            </w:r>
          </w:p>
        </w:tc>
        <w:tc>
          <w:tcPr>
            <w:tcW w:w="2693" w:type="dxa"/>
            <w:tcBorders>
              <w:top w:val="nil"/>
              <w:bottom w:val="nil"/>
            </w:tcBorders>
          </w:tcPr>
          <w:p w14:paraId="3E62C993" w14:textId="77777777" w:rsidR="00865A4B" w:rsidRDefault="00865A4B">
            <w:pPr>
              <w:pStyle w:val="nTable"/>
              <w:spacing w:after="40"/>
              <w:rPr>
                <w:bCs/>
                <w:snapToGrid w:val="0"/>
                <w:spacing w:val="-2"/>
              </w:rPr>
            </w:pPr>
            <w:r>
              <w:rPr>
                <w:bCs/>
                <w:snapToGrid w:val="0"/>
                <w:spacing w:val="-2"/>
              </w:rPr>
              <w:t>1 Jul 2018 (see r. 2(b))</w:t>
            </w:r>
          </w:p>
        </w:tc>
      </w:tr>
      <w:tr w:rsidR="00CE4765" w14:paraId="2EFF0E79" w14:textId="77777777">
        <w:trPr>
          <w:cantSplit/>
        </w:trPr>
        <w:tc>
          <w:tcPr>
            <w:tcW w:w="3118" w:type="dxa"/>
            <w:tcBorders>
              <w:top w:val="nil"/>
              <w:bottom w:val="nil"/>
            </w:tcBorders>
          </w:tcPr>
          <w:p w14:paraId="020BED81" w14:textId="77777777" w:rsidR="00865A4B" w:rsidRDefault="00865A4B">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865A4B" w:rsidRDefault="00865A4B">
            <w:pPr>
              <w:pStyle w:val="nTable"/>
              <w:spacing w:after="40"/>
            </w:pPr>
            <w:r>
              <w:t>2 Oct 2018 p. 3784</w:t>
            </w:r>
            <w:r>
              <w:noBreakHyphen/>
              <w:t>94</w:t>
            </w:r>
          </w:p>
        </w:tc>
        <w:tc>
          <w:tcPr>
            <w:tcW w:w="2693" w:type="dxa"/>
            <w:tcBorders>
              <w:top w:val="nil"/>
              <w:bottom w:val="nil"/>
            </w:tcBorders>
          </w:tcPr>
          <w:p w14:paraId="75148353" w14:textId="77777777" w:rsidR="00865A4B" w:rsidRDefault="00865A4B">
            <w:pPr>
              <w:pStyle w:val="nTable"/>
              <w:spacing w:after="40"/>
              <w:rPr>
                <w:bCs/>
                <w:snapToGrid w:val="0"/>
                <w:spacing w:val="-2"/>
              </w:rPr>
            </w:pPr>
            <w:r>
              <w:rPr>
                <w:snapToGrid w:val="0"/>
                <w:spacing w:val="-2"/>
              </w:rPr>
              <w:t>1 Jan 2019 (see r. 2(b))</w:t>
            </w:r>
          </w:p>
        </w:tc>
      </w:tr>
      <w:tr w:rsidR="00CE4765" w14:paraId="37A77974" w14:textId="77777777">
        <w:trPr>
          <w:cantSplit/>
        </w:trPr>
        <w:tc>
          <w:tcPr>
            <w:tcW w:w="3118" w:type="dxa"/>
            <w:tcBorders>
              <w:top w:val="nil"/>
              <w:bottom w:val="nil"/>
            </w:tcBorders>
          </w:tcPr>
          <w:p w14:paraId="09DB1399" w14:textId="77777777" w:rsidR="00865A4B" w:rsidRDefault="00865A4B">
            <w:pPr>
              <w:pStyle w:val="nTable"/>
              <w:spacing w:after="40"/>
              <w:rPr>
                <w:i/>
              </w:rPr>
            </w:pPr>
            <w:r>
              <w:rPr>
                <w:i/>
              </w:rPr>
              <w:lastRenderedPageBreak/>
              <w:t>Electricity (Licensing) Amendment Regulations (No. 2) 2018</w:t>
            </w:r>
          </w:p>
        </w:tc>
        <w:tc>
          <w:tcPr>
            <w:tcW w:w="1276" w:type="dxa"/>
            <w:tcBorders>
              <w:top w:val="nil"/>
              <w:bottom w:val="nil"/>
            </w:tcBorders>
          </w:tcPr>
          <w:p w14:paraId="348B8DAE" w14:textId="77777777" w:rsidR="00865A4B" w:rsidRDefault="00865A4B">
            <w:pPr>
              <w:pStyle w:val="nTable"/>
              <w:keepNext/>
              <w:spacing w:after="40"/>
            </w:pPr>
            <w:r>
              <w:t>8 Jan 2019 p. 11</w:t>
            </w:r>
            <w:r>
              <w:noBreakHyphen/>
              <w:t>17</w:t>
            </w:r>
          </w:p>
        </w:tc>
        <w:tc>
          <w:tcPr>
            <w:tcW w:w="2693" w:type="dxa"/>
            <w:tcBorders>
              <w:top w:val="nil"/>
              <w:bottom w:val="nil"/>
            </w:tcBorders>
          </w:tcPr>
          <w:p w14:paraId="68C70F6B" w14:textId="77777777" w:rsidR="00865A4B" w:rsidRDefault="00865A4B">
            <w:pPr>
              <w:pStyle w:val="nTable"/>
              <w:keepNext/>
              <w:spacing w:after="40"/>
              <w:rPr>
                <w:snapToGrid w:val="0"/>
                <w:spacing w:val="-2"/>
              </w:rPr>
            </w:pPr>
            <w:r>
              <w:t>r. 1 and 2: 8 Jan 2019 (see r. 2(a));</w:t>
            </w:r>
            <w:r>
              <w:br/>
              <w:t>Regulations other than r. 1 and 2: 9 Jan 2019 (see r. 2(b))</w:t>
            </w:r>
          </w:p>
        </w:tc>
      </w:tr>
      <w:tr w:rsidR="00CE4765" w14:paraId="5EDECD4B" w14:textId="77777777">
        <w:trPr>
          <w:cantSplit/>
        </w:trPr>
        <w:tc>
          <w:tcPr>
            <w:tcW w:w="3118" w:type="dxa"/>
            <w:tcBorders>
              <w:top w:val="nil"/>
              <w:bottom w:val="nil"/>
            </w:tcBorders>
          </w:tcPr>
          <w:p w14:paraId="2EEB1B1A" w14:textId="77777777" w:rsidR="00865A4B" w:rsidRDefault="00865A4B">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865A4B" w:rsidRDefault="00865A4B">
            <w:pPr>
              <w:pStyle w:val="nTable"/>
              <w:keepNext/>
              <w:spacing w:after="40"/>
            </w:pPr>
            <w:r>
              <w:t>18 Jun 2019 p. 2077</w:t>
            </w:r>
            <w:r>
              <w:noBreakHyphen/>
              <w:t>115</w:t>
            </w:r>
          </w:p>
        </w:tc>
        <w:tc>
          <w:tcPr>
            <w:tcW w:w="2693" w:type="dxa"/>
            <w:tcBorders>
              <w:top w:val="nil"/>
              <w:bottom w:val="nil"/>
            </w:tcBorders>
          </w:tcPr>
          <w:p w14:paraId="799B88DF" w14:textId="77777777" w:rsidR="00865A4B" w:rsidRDefault="00865A4B">
            <w:pPr>
              <w:pStyle w:val="nTable"/>
              <w:keepNext/>
              <w:spacing w:after="40"/>
            </w:pPr>
            <w:r>
              <w:t>1 Jul 2019 (see r. 2(b))</w:t>
            </w:r>
          </w:p>
        </w:tc>
      </w:tr>
      <w:tr w:rsidR="00CE4765" w14:paraId="59F76986" w14:textId="77777777">
        <w:trPr>
          <w:cantSplit/>
        </w:trPr>
        <w:tc>
          <w:tcPr>
            <w:tcW w:w="3118" w:type="dxa"/>
            <w:tcBorders>
              <w:top w:val="nil"/>
              <w:bottom w:val="nil"/>
            </w:tcBorders>
          </w:tcPr>
          <w:p w14:paraId="2476A0DF" w14:textId="77777777" w:rsidR="00865A4B" w:rsidRDefault="00865A4B">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865A4B" w:rsidRDefault="00865A4B">
            <w:pPr>
              <w:pStyle w:val="nTable"/>
              <w:spacing w:after="40"/>
            </w:pPr>
            <w:r>
              <w:t>SL 2020/196 27 Oct 2020</w:t>
            </w:r>
          </w:p>
        </w:tc>
        <w:tc>
          <w:tcPr>
            <w:tcW w:w="2693" w:type="dxa"/>
            <w:tcBorders>
              <w:top w:val="nil"/>
              <w:bottom w:val="nil"/>
            </w:tcBorders>
          </w:tcPr>
          <w:p w14:paraId="6B5293A7" w14:textId="77777777" w:rsidR="00865A4B" w:rsidRDefault="00865A4B">
            <w:pPr>
              <w:pStyle w:val="nTable"/>
              <w:keepNext/>
              <w:spacing w:after="40"/>
            </w:pPr>
            <w:r>
              <w:t>28 Oct 2020 (see r. 2(b))</w:t>
            </w:r>
          </w:p>
        </w:tc>
      </w:tr>
      <w:tr w:rsidR="00CE4765" w14:paraId="36C53FA2" w14:textId="77777777">
        <w:trPr>
          <w:cantSplit/>
        </w:trPr>
        <w:tc>
          <w:tcPr>
            <w:tcW w:w="3118" w:type="dxa"/>
            <w:tcBorders>
              <w:top w:val="nil"/>
              <w:bottom w:val="nil"/>
            </w:tcBorders>
          </w:tcPr>
          <w:p w14:paraId="03981D43" w14:textId="77777777" w:rsidR="00865A4B" w:rsidRDefault="00865A4B">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865A4B" w:rsidRDefault="00865A4B">
            <w:pPr>
              <w:pStyle w:val="nTable"/>
              <w:spacing w:after="40"/>
            </w:pPr>
            <w:r>
              <w:t>SL 2021/86 21 Jun 2021</w:t>
            </w:r>
          </w:p>
        </w:tc>
        <w:tc>
          <w:tcPr>
            <w:tcW w:w="2693" w:type="dxa"/>
            <w:tcBorders>
              <w:top w:val="nil"/>
              <w:bottom w:val="nil"/>
            </w:tcBorders>
          </w:tcPr>
          <w:p w14:paraId="17A1D717" w14:textId="77777777" w:rsidR="00865A4B" w:rsidRDefault="00865A4B">
            <w:pPr>
              <w:pStyle w:val="nTable"/>
              <w:keepNext/>
              <w:spacing w:after="40"/>
            </w:pPr>
            <w:r>
              <w:t>1 Jul 2021 (see r. 2(b))</w:t>
            </w:r>
          </w:p>
        </w:tc>
      </w:tr>
      <w:tr w:rsidR="00CE4765" w14:paraId="478679B0" w14:textId="77777777">
        <w:trPr>
          <w:cantSplit/>
        </w:trPr>
        <w:tc>
          <w:tcPr>
            <w:tcW w:w="3118" w:type="dxa"/>
            <w:tcBorders>
              <w:top w:val="nil"/>
              <w:bottom w:val="nil"/>
            </w:tcBorders>
          </w:tcPr>
          <w:p w14:paraId="4826FF1F" w14:textId="77777777" w:rsidR="00865A4B" w:rsidRDefault="00865A4B">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865A4B" w:rsidRDefault="00865A4B">
            <w:pPr>
              <w:pStyle w:val="nTable"/>
              <w:spacing w:after="40"/>
            </w:pPr>
            <w:r>
              <w:t>SL 2022/36 15 Mar 2022</w:t>
            </w:r>
          </w:p>
        </w:tc>
        <w:tc>
          <w:tcPr>
            <w:tcW w:w="2693" w:type="dxa"/>
            <w:tcBorders>
              <w:top w:val="nil"/>
              <w:bottom w:val="nil"/>
            </w:tcBorders>
          </w:tcPr>
          <w:p w14:paraId="3977E484" w14:textId="77777777" w:rsidR="00865A4B" w:rsidRDefault="00865A4B">
            <w:pPr>
              <w:pStyle w:val="nTable"/>
              <w:keepNext/>
              <w:spacing w:after="40"/>
            </w:pPr>
            <w:r>
              <w:t>16 Mar 2022 (see r. 2(b))</w:t>
            </w:r>
          </w:p>
        </w:tc>
      </w:tr>
      <w:tr w:rsidR="00CE4765" w14:paraId="1E0AE59F" w14:textId="77777777">
        <w:trPr>
          <w:cantSplit/>
        </w:trPr>
        <w:tc>
          <w:tcPr>
            <w:tcW w:w="3118" w:type="dxa"/>
            <w:tcBorders>
              <w:top w:val="nil"/>
              <w:bottom w:val="nil"/>
            </w:tcBorders>
          </w:tcPr>
          <w:p w14:paraId="0CF737B2" w14:textId="77777777" w:rsidR="00865A4B" w:rsidRDefault="00865A4B">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865A4B" w:rsidRDefault="00865A4B">
            <w:pPr>
              <w:pStyle w:val="nTable"/>
              <w:spacing w:after="40"/>
            </w:pPr>
            <w:r>
              <w:t>SL 2022/26 11 Mar 2022</w:t>
            </w:r>
          </w:p>
        </w:tc>
        <w:tc>
          <w:tcPr>
            <w:tcW w:w="2693" w:type="dxa"/>
            <w:tcBorders>
              <w:top w:val="nil"/>
              <w:bottom w:val="nil"/>
            </w:tcBorders>
          </w:tcPr>
          <w:p w14:paraId="0DA56B1D" w14:textId="77777777" w:rsidR="00865A4B" w:rsidRDefault="00865A4B">
            <w:pPr>
              <w:pStyle w:val="nTable"/>
              <w:keepNext/>
              <w:spacing w:after="40"/>
            </w:pPr>
            <w:r>
              <w:t>31 Mar 2022 (see r. 2(b) and SL 2022/18 cl. 2)</w:t>
            </w:r>
          </w:p>
        </w:tc>
      </w:tr>
      <w:tr w:rsidR="00CE4765" w14:paraId="4CF3FCD4" w14:textId="77777777">
        <w:trPr>
          <w:cantSplit/>
        </w:trPr>
        <w:tc>
          <w:tcPr>
            <w:tcW w:w="3118" w:type="dxa"/>
            <w:tcBorders>
              <w:top w:val="nil"/>
              <w:bottom w:val="nil"/>
            </w:tcBorders>
          </w:tcPr>
          <w:p w14:paraId="2317C414" w14:textId="77777777" w:rsidR="00865A4B" w:rsidRDefault="00865A4B">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865A4B" w:rsidRDefault="00865A4B">
            <w:pPr>
              <w:pStyle w:val="nTable"/>
              <w:spacing w:after="40"/>
            </w:pPr>
            <w:r>
              <w:t>SL 2022/59 20 May 2022</w:t>
            </w:r>
          </w:p>
        </w:tc>
        <w:tc>
          <w:tcPr>
            <w:tcW w:w="2693" w:type="dxa"/>
            <w:tcBorders>
              <w:top w:val="nil"/>
              <w:bottom w:val="nil"/>
            </w:tcBorders>
          </w:tcPr>
          <w:p w14:paraId="1C71987F" w14:textId="77777777" w:rsidR="00865A4B" w:rsidRDefault="00865A4B">
            <w:pPr>
              <w:pStyle w:val="nTable"/>
              <w:keepNext/>
              <w:spacing w:after="40"/>
            </w:pPr>
            <w:r>
              <w:t>1 Jul 2022 (see r. 2(b))</w:t>
            </w:r>
          </w:p>
        </w:tc>
      </w:tr>
      <w:tr w:rsidR="00CE4765" w14:paraId="43E9D743" w14:textId="77777777">
        <w:trPr>
          <w:cantSplit/>
        </w:trPr>
        <w:tc>
          <w:tcPr>
            <w:tcW w:w="3118" w:type="dxa"/>
            <w:tcBorders>
              <w:top w:val="nil"/>
              <w:bottom w:val="nil"/>
            </w:tcBorders>
          </w:tcPr>
          <w:p w14:paraId="47372FCD" w14:textId="77777777" w:rsidR="00865A4B" w:rsidRDefault="00865A4B">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865A4B" w:rsidRDefault="00865A4B">
            <w:pPr>
              <w:pStyle w:val="nTable"/>
              <w:spacing w:after="40"/>
            </w:pPr>
            <w:r>
              <w:t>SL 2022/115 30 Jun 2022</w:t>
            </w:r>
          </w:p>
        </w:tc>
        <w:tc>
          <w:tcPr>
            <w:tcW w:w="2693" w:type="dxa"/>
            <w:tcBorders>
              <w:top w:val="nil"/>
              <w:bottom w:val="nil"/>
            </w:tcBorders>
          </w:tcPr>
          <w:p w14:paraId="29552E9C" w14:textId="77777777" w:rsidR="00865A4B" w:rsidRDefault="00865A4B">
            <w:pPr>
              <w:pStyle w:val="nTable"/>
              <w:keepNext/>
              <w:spacing w:after="40"/>
            </w:pPr>
            <w:r>
              <w:t>1 Jul 2022 (see r. 2(b) and SL 2022/113 cl. 2)</w:t>
            </w:r>
          </w:p>
        </w:tc>
      </w:tr>
      <w:tr w:rsidR="00CE4765" w14:paraId="123ADB4C" w14:textId="77777777">
        <w:trPr>
          <w:cantSplit/>
        </w:trPr>
        <w:tc>
          <w:tcPr>
            <w:tcW w:w="3118" w:type="dxa"/>
            <w:tcBorders>
              <w:top w:val="nil"/>
              <w:bottom w:val="nil"/>
            </w:tcBorders>
          </w:tcPr>
          <w:p w14:paraId="7CF3EED7" w14:textId="77777777" w:rsidR="00865A4B" w:rsidRDefault="00865A4B">
            <w:pPr>
              <w:pStyle w:val="nTable"/>
              <w:spacing w:after="40"/>
            </w:pPr>
            <w:r>
              <w:rPr>
                <w:i/>
              </w:rPr>
              <w:t>Electricity (Licensing) Amendment Regulations 2023</w:t>
            </w:r>
          </w:p>
        </w:tc>
        <w:tc>
          <w:tcPr>
            <w:tcW w:w="1276" w:type="dxa"/>
            <w:tcBorders>
              <w:top w:val="nil"/>
              <w:bottom w:val="nil"/>
            </w:tcBorders>
          </w:tcPr>
          <w:p w14:paraId="351EB594" w14:textId="77777777" w:rsidR="00865A4B" w:rsidRDefault="00865A4B">
            <w:pPr>
              <w:pStyle w:val="nTable"/>
              <w:spacing w:after="40"/>
            </w:pPr>
            <w:r>
              <w:t>SL 2023/30 6 Apr 2023</w:t>
            </w:r>
          </w:p>
        </w:tc>
        <w:tc>
          <w:tcPr>
            <w:tcW w:w="2693" w:type="dxa"/>
            <w:tcBorders>
              <w:top w:val="nil"/>
              <w:bottom w:val="nil"/>
            </w:tcBorders>
          </w:tcPr>
          <w:p w14:paraId="7628B1D3" w14:textId="77777777" w:rsidR="00865A4B" w:rsidRDefault="00865A4B">
            <w:pPr>
              <w:pStyle w:val="nTable"/>
              <w:keepNext/>
              <w:spacing w:after="40"/>
            </w:pPr>
            <w:r>
              <w:t>r. 1 and 2: 6 Apr 2023 (see r. 2(a));</w:t>
            </w:r>
            <w:r>
              <w:br/>
              <w:t>Regulations other than r. 1, 2 and 4(2): 7 Apr 2023 (see r. 2(c));</w:t>
            </w:r>
            <w:r>
              <w:br/>
              <w:t>r. 4(2): 1 Aug 2023 (see r. 2(b))</w:t>
            </w:r>
          </w:p>
        </w:tc>
      </w:tr>
      <w:tr w:rsidR="00CE4765" w14:paraId="75F86D16" w14:textId="77777777">
        <w:trPr>
          <w:cantSplit/>
        </w:trPr>
        <w:tc>
          <w:tcPr>
            <w:tcW w:w="3118" w:type="dxa"/>
            <w:tcBorders>
              <w:top w:val="nil"/>
              <w:bottom w:val="nil"/>
            </w:tcBorders>
          </w:tcPr>
          <w:p w14:paraId="76FBBEF5" w14:textId="77777777" w:rsidR="00865A4B" w:rsidRDefault="00865A4B">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865A4B" w:rsidRDefault="00865A4B">
            <w:pPr>
              <w:pStyle w:val="nTable"/>
              <w:spacing w:after="40"/>
            </w:pPr>
            <w:r>
              <w:t>SL 2023/35 5 May 2023</w:t>
            </w:r>
          </w:p>
        </w:tc>
        <w:tc>
          <w:tcPr>
            <w:tcW w:w="2693" w:type="dxa"/>
            <w:tcBorders>
              <w:top w:val="nil"/>
              <w:bottom w:val="nil"/>
            </w:tcBorders>
          </w:tcPr>
          <w:p w14:paraId="66C385FF" w14:textId="77777777" w:rsidR="00865A4B" w:rsidRDefault="00865A4B">
            <w:pPr>
              <w:pStyle w:val="nTable"/>
              <w:keepNext/>
              <w:spacing w:after="40"/>
            </w:pPr>
            <w:r>
              <w:t>1 Jul 2023 (see r. 2(b))</w:t>
            </w:r>
          </w:p>
        </w:tc>
      </w:tr>
      <w:tr w:rsidR="00CE4765" w14:paraId="2D3CC963" w14:textId="77777777">
        <w:trPr>
          <w:cantSplit/>
        </w:trPr>
        <w:tc>
          <w:tcPr>
            <w:tcW w:w="3118" w:type="dxa"/>
            <w:tcBorders>
              <w:top w:val="nil"/>
              <w:bottom w:val="nil"/>
            </w:tcBorders>
          </w:tcPr>
          <w:p w14:paraId="567DE2F2" w14:textId="77777777" w:rsidR="00865A4B" w:rsidRDefault="00865A4B">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865A4B" w:rsidRDefault="00865A4B">
            <w:pPr>
              <w:pStyle w:val="nTable"/>
              <w:spacing w:after="40"/>
            </w:pPr>
            <w:r>
              <w:t>SL 2024/96 12 Jun 2024</w:t>
            </w:r>
          </w:p>
        </w:tc>
        <w:tc>
          <w:tcPr>
            <w:tcW w:w="2693" w:type="dxa"/>
            <w:tcBorders>
              <w:top w:val="nil"/>
              <w:bottom w:val="nil"/>
            </w:tcBorders>
          </w:tcPr>
          <w:p w14:paraId="3EF3E248" w14:textId="77777777" w:rsidR="00865A4B" w:rsidRDefault="00865A4B">
            <w:pPr>
              <w:pStyle w:val="nTable"/>
              <w:keepNext/>
              <w:spacing w:after="40"/>
            </w:pPr>
            <w:r>
              <w:t>1 Jul 2024 (see r. 2(c))</w:t>
            </w:r>
          </w:p>
        </w:tc>
      </w:tr>
      <w:tr w:rsidR="00CE4765" w14:paraId="163CE4F9" w14:textId="77777777">
        <w:trPr>
          <w:cantSplit/>
        </w:trPr>
        <w:tc>
          <w:tcPr>
            <w:tcW w:w="3118" w:type="dxa"/>
            <w:tcBorders>
              <w:top w:val="nil"/>
              <w:bottom w:val="nil"/>
            </w:tcBorders>
          </w:tcPr>
          <w:p w14:paraId="10069DA7" w14:textId="77777777" w:rsidR="00865A4B" w:rsidRDefault="00865A4B">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865A4B" w:rsidRDefault="00865A4B">
            <w:pPr>
              <w:pStyle w:val="nTable"/>
              <w:spacing w:after="40"/>
            </w:pPr>
            <w:r>
              <w:t>SL 2024/211 16 Oct 2024</w:t>
            </w:r>
          </w:p>
        </w:tc>
        <w:tc>
          <w:tcPr>
            <w:tcW w:w="2693" w:type="dxa"/>
            <w:tcBorders>
              <w:top w:val="nil"/>
              <w:bottom w:val="nil"/>
            </w:tcBorders>
          </w:tcPr>
          <w:p w14:paraId="2F48C867" w14:textId="77777777" w:rsidR="00865A4B" w:rsidRDefault="00865A4B">
            <w:pPr>
              <w:pStyle w:val="nTable"/>
              <w:keepNext/>
              <w:spacing w:after="40"/>
            </w:pPr>
            <w:r>
              <w:t>17 Oct 2024 (see r. 2(b))</w:t>
            </w:r>
          </w:p>
        </w:tc>
      </w:tr>
      <w:tr w:rsidR="00CE4765" w14:paraId="075CDB12" w14:textId="77777777">
        <w:trPr>
          <w:cantSplit/>
        </w:trPr>
        <w:tc>
          <w:tcPr>
            <w:tcW w:w="3118" w:type="dxa"/>
            <w:tcBorders>
              <w:top w:val="nil"/>
              <w:bottom w:val="nil"/>
            </w:tcBorders>
          </w:tcPr>
          <w:p w14:paraId="3928D7DC" w14:textId="77777777" w:rsidR="00865A4B" w:rsidRDefault="00865A4B">
            <w:pPr>
              <w:pStyle w:val="nTable"/>
              <w:spacing w:after="40"/>
              <w:rPr>
                <w:i/>
              </w:rPr>
            </w:pPr>
            <w:r>
              <w:rPr>
                <w:i/>
              </w:rPr>
              <w:lastRenderedPageBreak/>
              <w:t>Commerce Regulations Amendment (Fees and Charges) Regulations 2025</w:t>
            </w:r>
            <w:r>
              <w:rPr>
                <w:iCs/>
              </w:rPr>
              <w:t xml:space="preserve"> Pt. 8</w:t>
            </w:r>
          </w:p>
        </w:tc>
        <w:tc>
          <w:tcPr>
            <w:tcW w:w="1276" w:type="dxa"/>
            <w:tcBorders>
              <w:top w:val="nil"/>
              <w:bottom w:val="nil"/>
            </w:tcBorders>
          </w:tcPr>
          <w:p w14:paraId="6EEDDD9F" w14:textId="77777777" w:rsidR="00865A4B" w:rsidRDefault="00865A4B">
            <w:pPr>
              <w:pStyle w:val="nTable"/>
              <w:spacing w:after="40"/>
            </w:pPr>
            <w:r>
              <w:t>SL 2025/89 11 Jun 2025</w:t>
            </w:r>
          </w:p>
        </w:tc>
        <w:tc>
          <w:tcPr>
            <w:tcW w:w="2693" w:type="dxa"/>
            <w:tcBorders>
              <w:top w:val="nil"/>
              <w:bottom w:val="nil"/>
            </w:tcBorders>
          </w:tcPr>
          <w:p w14:paraId="365C20A3" w14:textId="77777777" w:rsidR="00865A4B" w:rsidRDefault="00865A4B">
            <w:pPr>
              <w:pStyle w:val="nTable"/>
              <w:keepNext/>
              <w:spacing w:after="40"/>
            </w:pPr>
            <w:r>
              <w:t>1 Jul 2025 (see r. 2(b))</w:t>
            </w:r>
          </w:p>
        </w:tc>
      </w:tr>
      <w:tr w:rsidR="00CE4765" w14:paraId="7B8C8241" w14:textId="77777777">
        <w:trPr>
          <w:cantSplit/>
        </w:trPr>
        <w:tc>
          <w:tcPr>
            <w:tcW w:w="3118" w:type="dxa"/>
            <w:tcBorders>
              <w:top w:val="nil"/>
              <w:bottom w:val="nil"/>
            </w:tcBorders>
          </w:tcPr>
          <w:p w14:paraId="7AE39DDC" w14:textId="06A0BF0B" w:rsidR="00865A4B" w:rsidRDefault="00865A4B">
            <w:pPr>
              <w:pStyle w:val="nTable"/>
              <w:spacing w:after="40"/>
              <w:rPr>
                <w:iCs/>
              </w:rPr>
            </w:pPr>
            <w:r>
              <w:rPr>
                <w:i/>
              </w:rPr>
              <w:t>Commerce Regulations Amendment (Electricity) Regulations 2026</w:t>
            </w:r>
          </w:p>
        </w:tc>
        <w:tc>
          <w:tcPr>
            <w:tcW w:w="1276" w:type="dxa"/>
            <w:tcBorders>
              <w:top w:val="nil"/>
              <w:bottom w:val="nil"/>
            </w:tcBorders>
          </w:tcPr>
          <w:p w14:paraId="092BEFD2" w14:textId="610D8C05" w:rsidR="00865A4B" w:rsidRDefault="00865A4B">
            <w:pPr>
              <w:pStyle w:val="nTable"/>
              <w:spacing w:after="40"/>
            </w:pPr>
            <w:r>
              <w:t>SL 2026/67 13 May 2026</w:t>
            </w:r>
          </w:p>
        </w:tc>
        <w:tc>
          <w:tcPr>
            <w:tcW w:w="2693" w:type="dxa"/>
            <w:tcBorders>
              <w:top w:val="nil"/>
              <w:bottom w:val="nil"/>
            </w:tcBorders>
          </w:tcPr>
          <w:p w14:paraId="759BF82B" w14:textId="6D5B7A57" w:rsidR="00865A4B" w:rsidRDefault="00865A4B">
            <w:pPr>
              <w:pStyle w:val="nTable"/>
              <w:keepNext/>
              <w:spacing w:after="40"/>
            </w:pPr>
            <w:r>
              <w:rPr>
                <w:iCs/>
              </w:rPr>
              <w:t xml:space="preserve">Pt. 2 (other than Div. 3): </w:t>
            </w:r>
            <w:r>
              <w:t>14 May 2026 (see r. 2(c));</w:t>
            </w:r>
            <w:r>
              <w:br/>
            </w:r>
            <w:r>
              <w:rPr>
                <w:iCs/>
              </w:rPr>
              <w:t xml:space="preserve">Pt. 2 Div. 3: </w:t>
            </w:r>
            <w:r>
              <w:t>1 Jul 2026 (see r. 2(b))</w:t>
            </w:r>
          </w:p>
        </w:tc>
      </w:tr>
      <w:tr w:rsidR="00CE4765" w14:paraId="13297883" w14:textId="77777777">
        <w:trPr>
          <w:cantSplit/>
        </w:trPr>
        <w:tc>
          <w:tcPr>
            <w:tcW w:w="3118" w:type="dxa"/>
            <w:tcBorders>
              <w:top w:val="nil"/>
              <w:bottom w:val="nil"/>
            </w:tcBorders>
          </w:tcPr>
          <w:p w14:paraId="21E69668" w14:textId="4203E4D8" w:rsidR="00865A4B" w:rsidRDefault="00865A4B">
            <w:pPr>
              <w:pStyle w:val="nTable"/>
              <w:spacing w:after="40"/>
              <w:rPr>
                <w:i/>
              </w:rPr>
            </w:pPr>
            <w:r>
              <w:rPr>
                <w:i/>
              </w:rPr>
              <w:t>Commerce Regulations Amendment (Fees and Charges) Regulations 2026</w:t>
            </w:r>
            <w:r>
              <w:rPr>
                <w:iCs/>
              </w:rPr>
              <w:t xml:space="preserve"> Pt. 8</w:t>
            </w:r>
          </w:p>
        </w:tc>
        <w:tc>
          <w:tcPr>
            <w:tcW w:w="1276" w:type="dxa"/>
            <w:tcBorders>
              <w:top w:val="nil"/>
              <w:bottom w:val="nil"/>
            </w:tcBorders>
          </w:tcPr>
          <w:p w14:paraId="2624CD8E" w14:textId="2A6EFCCD" w:rsidR="00865A4B" w:rsidRDefault="00865A4B">
            <w:pPr>
              <w:pStyle w:val="nTable"/>
              <w:spacing w:after="40"/>
            </w:pPr>
            <w:r>
              <w:t>SL 2026/95 10 Jun 2026</w:t>
            </w:r>
          </w:p>
        </w:tc>
        <w:tc>
          <w:tcPr>
            <w:tcW w:w="2693" w:type="dxa"/>
            <w:tcBorders>
              <w:top w:val="nil"/>
              <w:bottom w:val="nil"/>
            </w:tcBorders>
          </w:tcPr>
          <w:p w14:paraId="6CEE75C8" w14:textId="71574B4E" w:rsidR="00865A4B" w:rsidRDefault="00865A4B">
            <w:pPr>
              <w:pStyle w:val="nTable"/>
              <w:keepNext/>
              <w:spacing w:after="40"/>
              <w:rPr>
                <w:iCs/>
              </w:rPr>
            </w:pPr>
            <w:r>
              <w:t>1 Jul 2026 (see r. 2(b))</w:t>
            </w:r>
          </w:p>
        </w:tc>
      </w:tr>
      <w:tr w:rsidR="00CE4765" w14:paraId="46D74C9D" w14:textId="77777777">
        <w:trPr>
          <w:cantSplit/>
        </w:trPr>
        <w:tc>
          <w:tcPr>
            <w:tcW w:w="3118" w:type="dxa"/>
            <w:tcBorders>
              <w:top w:val="nil"/>
              <w:bottom w:val="single" w:sz="4" w:space="0" w:color="auto"/>
            </w:tcBorders>
          </w:tcPr>
          <w:p w14:paraId="447BD198" w14:textId="0ABE1DF2" w:rsidR="00865A4B" w:rsidRDefault="00865A4B">
            <w:pPr>
              <w:pStyle w:val="nTable"/>
              <w:spacing w:after="40"/>
              <w:rPr>
                <w:i/>
              </w:rPr>
            </w:pPr>
            <w:r>
              <w:rPr>
                <w:i/>
              </w:rPr>
              <w:t>Electricity (Licensing) Amendment Regulations 2026</w:t>
            </w:r>
          </w:p>
        </w:tc>
        <w:tc>
          <w:tcPr>
            <w:tcW w:w="1276" w:type="dxa"/>
            <w:tcBorders>
              <w:top w:val="nil"/>
              <w:bottom w:val="single" w:sz="4" w:space="0" w:color="auto"/>
            </w:tcBorders>
          </w:tcPr>
          <w:p w14:paraId="5D247E52" w14:textId="2F9BDB4E" w:rsidR="00865A4B" w:rsidRDefault="00865A4B">
            <w:pPr>
              <w:pStyle w:val="nTable"/>
              <w:spacing w:after="40"/>
            </w:pPr>
            <w:r>
              <w:t>SL 2026/134 24 Jun 2026</w:t>
            </w:r>
          </w:p>
        </w:tc>
        <w:tc>
          <w:tcPr>
            <w:tcW w:w="2693" w:type="dxa"/>
            <w:tcBorders>
              <w:top w:val="nil"/>
              <w:bottom w:val="single" w:sz="4" w:space="0" w:color="auto"/>
            </w:tcBorders>
          </w:tcPr>
          <w:p w14:paraId="5C0F0247" w14:textId="39BAE1C5" w:rsidR="00865A4B" w:rsidRDefault="00865A4B">
            <w:pPr>
              <w:pStyle w:val="nTable"/>
              <w:keepNext/>
              <w:spacing w:after="40"/>
            </w:pPr>
            <w:r>
              <w:t>r. 1 and 2: 24 Jun 2026 (see r. 2(a));</w:t>
            </w:r>
            <w:r>
              <w:br/>
              <w:t>Regulations other than r. 1 and 2: 25 Jun 2026 (see r. 2(b))</w:t>
            </w:r>
          </w:p>
        </w:tc>
      </w:tr>
    </w:tbl>
    <w:p w14:paraId="343ECDD9" w14:textId="77777777" w:rsidR="00F842CD" w:rsidRDefault="00F842CD">
      <w:pPr>
        <w:pStyle w:val="nHeading3"/>
      </w:pPr>
      <w:bookmarkStart w:id="163" w:name="_Toc242692142"/>
      <w:r>
        <w:t>Uncommenced provisions table</w:t>
      </w:r>
      <w:bookmarkEnd w:id="163"/>
    </w:p>
    <w:p w14:paraId="686BD62C" w14:textId="77777777" w:rsidR="00F842CD" w:rsidRDefault="00F842CD">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842CD" w14:paraId="2B14C2BE" w14:textId="77777777">
        <w:trPr>
          <w:tblHeader/>
        </w:trPr>
        <w:tc>
          <w:tcPr>
            <w:tcW w:w="3118" w:type="dxa"/>
          </w:tcPr>
          <w:p w14:paraId="0C0435BF" w14:textId="77777777" w:rsidR="00F842CD" w:rsidRDefault="00F842CD">
            <w:pPr>
              <w:pStyle w:val="nTable"/>
              <w:spacing w:after="40"/>
              <w:rPr>
                <w:b/>
              </w:rPr>
            </w:pPr>
            <w:r>
              <w:rPr>
                <w:b/>
              </w:rPr>
              <w:t>Citation</w:t>
            </w:r>
          </w:p>
        </w:tc>
        <w:tc>
          <w:tcPr>
            <w:tcW w:w="1276" w:type="dxa"/>
          </w:tcPr>
          <w:p w14:paraId="188E991C" w14:textId="77777777" w:rsidR="00F842CD" w:rsidRDefault="00F842CD">
            <w:pPr>
              <w:pStyle w:val="nTable"/>
              <w:spacing w:after="40"/>
              <w:rPr>
                <w:b/>
              </w:rPr>
            </w:pPr>
            <w:r>
              <w:rPr>
                <w:b/>
              </w:rPr>
              <w:t>Published</w:t>
            </w:r>
          </w:p>
        </w:tc>
        <w:tc>
          <w:tcPr>
            <w:tcW w:w="2693" w:type="dxa"/>
          </w:tcPr>
          <w:p w14:paraId="31948DE8" w14:textId="77777777" w:rsidR="00F842CD" w:rsidRDefault="00F842CD">
            <w:pPr>
              <w:pStyle w:val="nTable"/>
              <w:spacing w:after="40"/>
              <w:rPr>
                <w:b/>
              </w:rPr>
            </w:pPr>
            <w:r>
              <w:rPr>
                <w:b/>
              </w:rPr>
              <w:t>Commencement</w:t>
            </w:r>
          </w:p>
        </w:tc>
      </w:tr>
      <w:tr w:rsidR="00F842CD" w14:paraId="7F6093A3" w14:textId="77777777">
        <w:tc>
          <w:tcPr>
            <w:tcW w:w="3118" w:type="dxa"/>
          </w:tcPr>
          <w:p w14:paraId="567FB51C" w14:textId="2199D179" w:rsidR="00F842CD" w:rsidRPr="00480514" w:rsidRDefault="00480514">
            <w:pPr>
              <w:pStyle w:val="nTable"/>
              <w:spacing w:after="40"/>
            </w:pPr>
            <w:r w:rsidRPr="00480514">
              <w:rPr>
                <w:i/>
                <w:noProof/>
              </w:rPr>
              <w:t>Commerce Regulations Amendment (Electricity and Gas Standards) Regulations</w:t>
            </w:r>
            <w:r>
              <w:rPr>
                <w:i/>
                <w:noProof/>
              </w:rPr>
              <w:t> </w:t>
            </w:r>
            <w:r w:rsidRPr="00480514">
              <w:rPr>
                <w:i/>
                <w:noProof/>
              </w:rPr>
              <w:t>2026</w:t>
            </w:r>
            <w:r>
              <w:rPr>
                <w:i/>
                <w:noProof/>
              </w:rPr>
              <w:t xml:space="preserve"> </w:t>
            </w:r>
            <w:r>
              <w:t>Pt. 2</w:t>
            </w:r>
          </w:p>
        </w:tc>
        <w:tc>
          <w:tcPr>
            <w:tcW w:w="1276" w:type="dxa"/>
          </w:tcPr>
          <w:p w14:paraId="7C53D4F3" w14:textId="3A96D0F7" w:rsidR="00F842CD" w:rsidRDefault="00A805ED">
            <w:pPr>
              <w:pStyle w:val="nTable"/>
              <w:spacing w:after="40"/>
            </w:pPr>
            <w:r>
              <w:t>SL 2026/217 14 Oct 2026</w:t>
            </w:r>
          </w:p>
        </w:tc>
        <w:tc>
          <w:tcPr>
            <w:tcW w:w="2693" w:type="dxa"/>
          </w:tcPr>
          <w:p w14:paraId="371D700E" w14:textId="3B89D352" w:rsidR="00F842CD" w:rsidRDefault="00A805ED">
            <w:pPr>
              <w:pStyle w:val="nTable"/>
              <w:spacing w:after="40"/>
            </w:pPr>
            <w:r>
              <w:t>1</w:t>
            </w:r>
            <w:r w:rsidR="00B55EF2">
              <w:t>4</w:t>
            </w:r>
            <w:r>
              <w:t> Jan 2027 (see r. 2(b))</w:t>
            </w:r>
          </w:p>
        </w:tc>
      </w:tr>
    </w:tbl>
    <w:p w14:paraId="4624F980" w14:textId="44E7A129" w:rsidR="00865A4B" w:rsidRDefault="00865A4B">
      <w:pPr>
        <w:pStyle w:val="nHeading3"/>
      </w:pPr>
      <w:bookmarkStart w:id="164" w:name="_Toc242692143"/>
      <w:r>
        <w:t>Other notes</w:t>
      </w:r>
      <w:bookmarkEnd w:id="164"/>
    </w:p>
    <w:p w14:paraId="13848F66" w14:textId="77777777" w:rsidR="00865A4B" w:rsidRDefault="00865A4B">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865A4B" w:rsidRDefault="00865A4B">
      <w:pPr>
        <w:pStyle w:val="BlankOpen"/>
        <w:rPr>
          <w:sz w:val="16"/>
          <w:szCs w:val="16"/>
        </w:rPr>
      </w:pPr>
    </w:p>
    <w:p w14:paraId="0096E0D6" w14:textId="77777777" w:rsidR="00865A4B" w:rsidRDefault="00865A4B">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865A4B" w:rsidRDefault="00865A4B">
      <w:pPr>
        <w:pStyle w:val="BlankClose"/>
        <w:rPr>
          <w:sz w:val="16"/>
          <w:szCs w:val="16"/>
        </w:rPr>
      </w:pPr>
    </w:p>
    <w:p w14:paraId="02D36249" w14:textId="0AB55965" w:rsidR="00865A4B" w:rsidRDefault="00865A4B">
      <w:pPr>
        <w:pStyle w:val="nNote"/>
        <w:keepNext/>
        <w:spacing w:before="100"/>
        <w:rPr>
          <w:snapToGrid w:val="0"/>
        </w:rPr>
      </w:pPr>
      <w:r>
        <w:rPr>
          <w:snapToGrid w:val="0"/>
          <w:vertAlign w:val="superscript"/>
        </w:rPr>
        <w:lastRenderedPageBreak/>
        <w:t>2</w:t>
      </w:r>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865A4B" w:rsidRDefault="00865A4B">
      <w:pPr>
        <w:pStyle w:val="BlankOpen"/>
        <w:rPr>
          <w:sz w:val="16"/>
          <w:szCs w:val="16"/>
        </w:rPr>
      </w:pPr>
    </w:p>
    <w:p w14:paraId="5B446630" w14:textId="77777777" w:rsidR="00865A4B" w:rsidRDefault="00865A4B">
      <w:pPr>
        <w:pStyle w:val="nzHeading5"/>
      </w:pPr>
      <w:r>
        <w:rPr>
          <w:rStyle w:val="CharSectno"/>
        </w:rPr>
        <w:t>5</w:t>
      </w:r>
      <w:r>
        <w:t>.</w:t>
      </w:r>
      <w:r>
        <w:tab/>
        <w:t>Regulation 5 amended and transitional</w:t>
      </w:r>
    </w:p>
    <w:p w14:paraId="6A1126AF" w14:textId="77777777" w:rsidR="00865A4B" w:rsidRDefault="00865A4B">
      <w:pPr>
        <w:pStyle w:val="nzSubsection"/>
        <w:spacing w:before="0"/>
      </w:pPr>
    </w:p>
    <w:p w14:paraId="2F05E550" w14:textId="77777777" w:rsidR="00865A4B" w:rsidRDefault="00865A4B">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65" w:name="endcomma"/>
      <w:bookmarkEnd w:id="165"/>
    </w:p>
    <w:p w14:paraId="103AEA75" w14:textId="77777777" w:rsidR="00865A4B" w:rsidRDefault="00865A4B">
      <w:pPr>
        <w:pStyle w:val="BlankClose"/>
        <w:rPr>
          <w:sz w:val="16"/>
          <w:szCs w:val="16"/>
        </w:rPr>
      </w:pPr>
    </w:p>
    <w:p w14:paraId="3F414D6A" w14:textId="643C9522" w:rsidR="00865A4B" w:rsidRDefault="00865A4B">
      <w:pPr>
        <w:pStyle w:val="nNote"/>
        <w:keepNext/>
        <w:spacing w:before="240"/>
        <w:rPr>
          <w:i/>
          <w:snapToGrid w:val="0"/>
        </w:rPr>
      </w:pPr>
      <w:r>
        <w:rPr>
          <w:snapToGrid w:val="0"/>
          <w:vertAlign w:val="superscript"/>
        </w:rPr>
        <w:t>3</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 10 before they came into operation, see </w:t>
      </w:r>
      <w:r>
        <w:rPr>
          <w:i/>
          <w:snapToGrid w:val="0"/>
        </w:rPr>
        <w:t>Gazette</w:t>
      </w:r>
      <w:r>
        <w:rPr>
          <w:snapToGrid w:val="0"/>
        </w:rPr>
        <w:t xml:space="preserve"> 7 June 2018 p. 1824.</w:t>
      </w:r>
    </w:p>
    <w:p w14:paraId="4743BD37" w14:textId="77777777" w:rsidR="00865A4B" w:rsidRDefault="00865A4B"/>
    <w:p w14:paraId="0CBEBB6E" w14:textId="77777777" w:rsidR="00865A4B" w:rsidRDefault="00865A4B">
      <w:pPr>
        <w:sectPr w:rsidR="00865A4B">
          <w:headerReference w:type="even" r:id="rId28"/>
          <w:headerReference w:type="default" r:id="rId29"/>
          <w:pgSz w:w="11907" w:h="16840" w:code="9"/>
          <w:pgMar w:top="2376" w:right="2404" w:bottom="3544" w:left="2404" w:header="720" w:footer="3544" w:gutter="0"/>
          <w:cols w:space="720"/>
          <w:noEndnote/>
          <w:docGrid w:linePitch="326"/>
        </w:sectPr>
      </w:pPr>
    </w:p>
    <w:p w14:paraId="31C0151C" w14:textId="77777777" w:rsidR="00865A4B" w:rsidRDefault="00865A4B">
      <w:pPr>
        <w:pStyle w:val="nHeading2"/>
        <w:rPr>
          <w:sz w:val="28"/>
        </w:rPr>
      </w:pPr>
      <w:bookmarkStart w:id="167" w:name="_Toc242449031"/>
      <w:bookmarkStart w:id="168" w:name="_Toc242449333"/>
      <w:bookmarkStart w:id="169" w:name="_Toc242692144"/>
      <w:r>
        <w:rPr>
          <w:sz w:val="28"/>
        </w:rPr>
        <w:lastRenderedPageBreak/>
        <w:t>Defined terms</w:t>
      </w:r>
      <w:bookmarkEnd w:id="167"/>
      <w:bookmarkEnd w:id="168"/>
      <w:bookmarkEnd w:id="169"/>
    </w:p>
    <w:p w14:paraId="30F6B448" w14:textId="77777777" w:rsidR="00865A4B" w:rsidRDefault="00865A4B">
      <w:pPr>
        <w:ind w:left="850" w:right="850"/>
        <w:jc w:val="center"/>
        <w:rPr>
          <w:i/>
          <w:sz w:val="18"/>
        </w:rPr>
      </w:pPr>
    </w:p>
    <w:p w14:paraId="036EF139" w14:textId="77777777" w:rsidR="00865A4B" w:rsidRDefault="00865A4B">
      <w:pPr>
        <w:ind w:left="850" w:right="850"/>
        <w:jc w:val="center"/>
        <w:rPr>
          <w:i/>
          <w:sz w:val="18"/>
        </w:rPr>
      </w:pPr>
      <w:r>
        <w:rPr>
          <w:i/>
          <w:sz w:val="18"/>
        </w:rPr>
        <w:t>[This is a list of terms defined and the provisions where they are defined.  The list is not part of the law.]</w:t>
      </w:r>
    </w:p>
    <w:p w14:paraId="5228BA9F" w14:textId="77777777" w:rsidR="00865A4B" w:rsidRDefault="00865A4B">
      <w:pPr>
        <w:pBdr>
          <w:bottom w:val="single" w:sz="4" w:space="1" w:color="auto"/>
        </w:pBdr>
        <w:tabs>
          <w:tab w:val="right" w:pos="7070"/>
        </w:tabs>
        <w:ind w:left="578"/>
        <w:rPr>
          <w:b/>
          <w:sz w:val="20"/>
        </w:rPr>
      </w:pPr>
      <w:r>
        <w:rPr>
          <w:b/>
          <w:sz w:val="20"/>
        </w:rPr>
        <w:t>Defined term</w:t>
      </w:r>
      <w:r>
        <w:rPr>
          <w:b/>
          <w:sz w:val="20"/>
        </w:rPr>
        <w:tab/>
        <w:t>Provision(s)</w:t>
      </w:r>
    </w:p>
    <w:p w14:paraId="49E82C85" w14:textId="6B00D131" w:rsidR="00865A4B" w:rsidRDefault="00865A4B">
      <w:pPr>
        <w:pStyle w:val="DefinedTerms"/>
      </w:pPr>
      <w:r>
        <w:t>agent</w:t>
      </w:r>
      <w:r>
        <w:tab/>
        <w:t>50AA(1)</w:t>
      </w:r>
    </w:p>
    <w:p w14:paraId="7FF41140" w14:textId="5146D3A9" w:rsidR="00865A4B" w:rsidRDefault="00865A4B">
      <w:pPr>
        <w:pStyle w:val="DefinedTerms"/>
      </w:pPr>
      <w:r>
        <w:t>apprentice</w:t>
      </w:r>
      <w:r>
        <w:tab/>
        <w:t>3(1)</w:t>
      </w:r>
    </w:p>
    <w:p w14:paraId="2DD62780" w14:textId="0BB61ED0" w:rsidR="00865A4B" w:rsidRDefault="00865A4B">
      <w:pPr>
        <w:pStyle w:val="DefinedTerms"/>
      </w:pPr>
      <w:r>
        <w:t>approved</w:t>
      </w:r>
      <w:r>
        <w:tab/>
        <w:t>5(1a)</w:t>
      </w:r>
    </w:p>
    <w:p w14:paraId="0555C125" w14:textId="45DF5CBE" w:rsidR="00865A4B" w:rsidRDefault="00865A4B">
      <w:pPr>
        <w:pStyle w:val="DefinedTerms"/>
      </w:pPr>
      <w:r>
        <w:t>approved CPR course</w:t>
      </w:r>
      <w:r>
        <w:tab/>
        <w:t>32A</w:t>
      </w:r>
    </w:p>
    <w:p w14:paraId="016BC430" w14:textId="1E52116C" w:rsidR="00865A4B" w:rsidRDefault="00865A4B">
      <w:pPr>
        <w:pStyle w:val="DefinedTerms"/>
      </w:pPr>
      <w:r>
        <w:t>approved form</w:t>
      </w:r>
      <w:r>
        <w:tab/>
        <w:t>3(1)</w:t>
      </w:r>
    </w:p>
    <w:p w14:paraId="55C38D09" w14:textId="4A067014" w:rsidR="00865A4B" w:rsidRDefault="00865A4B">
      <w:pPr>
        <w:pStyle w:val="DefinedTerms"/>
      </w:pPr>
      <w:r>
        <w:t>AS</w:t>
      </w:r>
      <w:r>
        <w:tab/>
        <w:t>3(1)</w:t>
      </w:r>
    </w:p>
    <w:p w14:paraId="3C280710" w14:textId="66A3D30B" w:rsidR="00865A4B" w:rsidRDefault="00865A4B">
      <w:pPr>
        <w:pStyle w:val="DefinedTerms"/>
      </w:pPr>
      <w:r>
        <w:t>AS/NZS</w:t>
      </w:r>
      <w:r>
        <w:tab/>
        <w:t>3(1)</w:t>
      </w:r>
    </w:p>
    <w:p w14:paraId="0D7348C1" w14:textId="1ABABF93" w:rsidR="00865A4B" w:rsidRDefault="00865A4B">
      <w:pPr>
        <w:pStyle w:val="DefinedTerms"/>
      </w:pPr>
      <w:r>
        <w:t>Australian/New Zealand Wiring Rules</w:t>
      </w:r>
      <w:r>
        <w:tab/>
        <w:t>3(1)</w:t>
      </w:r>
    </w:p>
    <w:p w14:paraId="7D107B21" w14:textId="7C5093DA" w:rsidR="00865A4B" w:rsidRDefault="00865A4B">
      <w:pPr>
        <w:pStyle w:val="DefinedTerms"/>
      </w:pPr>
      <w:r>
        <w:t>Board</w:t>
      </w:r>
      <w:r>
        <w:tab/>
        <w:t>3(1)</w:t>
      </w:r>
    </w:p>
    <w:p w14:paraId="03C088C2" w14:textId="0C4B2F3B" w:rsidR="00865A4B" w:rsidRDefault="00865A4B">
      <w:pPr>
        <w:pStyle w:val="DefinedTerms"/>
      </w:pPr>
      <w:r>
        <w:t>casual vacancy</w:t>
      </w:r>
      <w:r>
        <w:tab/>
        <w:t>8(4)</w:t>
      </w:r>
    </w:p>
    <w:p w14:paraId="5D81CD97" w14:textId="57B914D0" w:rsidR="00865A4B" w:rsidRDefault="00865A4B">
      <w:pPr>
        <w:pStyle w:val="DefinedTerms"/>
      </w:pPr>
      <w:r>
        <w:t>chairperson</w:t>
      </w:r>
      <w:r>
        <w:tab/>
        <w:t>3(1)</w:t>
      </w:r>
    </w:p>
    <w:p w14:paraId="7357214D" w14:textId="70A587C6" w:rsidR="00865A4B" w:rsidRDefault="00865A4B">
      <w:pPr>
        <w:pStyle w:val="DefinedTerms"/>
      </w:pPr>
      <w:r>
        <w:t>commencement day</w:t>
      </w:r>
      <w:r>
        <w:tab/>
        <w:t>32A, 49(2B), 67(1), 68(1)</w:t>
      </w:r>
    </w:p>
    <w:p w14:paraId="2A611747" w14:textId="69C6D2DC" w:rsidR="00865A4B" w:rsidRDefault="00865A4B">
      <w:pPr>
        <w:pStyle w:val="DefinedTerms"/>
      </w:pPr>
      <w:r>
        <w:t>competency test</w:t>
      </w:r>
      <w:r>
        <w:tab/>
        <w:t>29(1)</w:t>
      </w:r>
    </w:p>
    <w:p w14:paraId="5094647D" w14:textId="67DFE726" w:rsidR="00865A4B" w:rsidRDefault="00865A4B">
      <w:pPr>
        <w:pStyle w:val="DefinedTerms"/>
      </w:pPr>
      <w:r>
        <w:t>competent person</w:t>
      </w:r>
      <w:r>
        <w:tab/>
        <w:t>54A(1)</w:t>
      </w:r>
    </w:p>
    <w:p w14:paraId="6AE35B2F" w14:textId="2F2E042D" w:rsidR="00865A4B" w:rsidRDefault="00865A4B">
      <w:pPr>
        <w:pStyle w:val="DefinedTerms"/>
      </w:pPr>
      <w:r>
        <w:t>completion period</w:t>
      </w:r>
      <w:r>
        <w:tab/>
        <w:t>32A</w:t>
      </w:r>
    </w:p>
    <w:p w14:paraId="554293E0" w14:textId="762FCB2B" w:rsidR="00865A4B" w:rsidRDefault="00865A4B">
      <w:pPr>
        <w:pStyle w:val="DefinedTerms"/>
      </w:pPr>
      <w:r>
        <w:t>construction project</w:t>
      </w:r>
      <w:r>
        <w:tab/>
        <w:t>52BB(1)</w:t>
      </w:r>
    </w:p>
    <w:p w14:paraId="5BC15355" w14:textId="22A6DB9E" w:rsidR="00865A4B" w:rsidRDefault="00865A4B">
      <w:pPr>
        <w:pStyle w:val="DefinedTerms"/>
      </w:pPr>
      <w:r>
        <w:t>consumers mains</w:t>
      </w:r>
      <w:r>
        <w:tab/>
        <w:t>51(3)</w:t>
      </w:r>
    </w:p>
    <w:p w14:paraId="28D764B8" w14:textId="6A3FB118" w:rsidR="00865A4B" w:rsidRDefault="00865A4B">
      <w:pPr>
        <w:pStyle w:val="DefinedTerms"/>
      </w:pPr>
      <w:r>
        <w:t>contact details</w:t>
      </w:r>
      <w:r>
        <w:tab/>
        <w:t>3(1)</w:t>
      </w:r>
    </w:p>
    <w:p w14:paraId="677F0004" w14:textId="0E308CD9" w:rsidR="00865A4B" w:rsidRDefault="00865A4B">
      <w:pPr>
        <w:pStyle w:val="DefinedTerms"/>
      </w:pPr>
      <w:r>
        <w:t>continuing CPR course</w:t>
      </w:r>
      <w:r>
        <w:tab/>
        <w:t>32A</w:t>
      </w:r>
    </w:p>
    <w:p w14:paraId="1EBD7E7B" w14:textId="66A9E95B" w:rsidR="00865A4B" w:rsidRDefault="00865A4B">
      <w:pPr>
        <w:pStyle w:val="DefinedTerms"/>
      </w:pPr>
      <w:r>
        <w:t>control or protective gear</w:t>
      </w:r>
      <w:r>
        <w:tab/>
        <w:t>51(3)</w:t>
      </w:r>
    </w:p>
    <w:p w14:paraId="499FB851" w14:textId="0F6ECFA6" w:rsidR="00865A4B" w:rsidRDefault="00865A4B">
      <w:pPr>
        <w:pStyle w:val="DefinedTerms"/>
      </w:pPr>
      <w:r>
        <w:t>copy</w:t>
      </w:r>
      <w:r>
        <w:tab/>
        <w:t>3(1)</w:t>
      </w:r>
    </w:p>
    <w:p w14:paraId="6A682D76" w14:textId="39A506B9" w:rsidR="00865A4B" w:rsidRDefault="00865A4B">
      <w:pPr>
        <w:pStyle w:val="DefinedTerms"/>
      </w:pPr>
      <w:r>
        <w:t>course completion record</w:t>
      </w:r>
      <w:r>
        <w:tab/>
        <w:t>32I(1)</w:t>
      </w:r>
    </w:p>
    <w:p w14:paraId="0DD7BAFA" w14:textId="282CD04E" w:rsidR="00865A4B" w:rsidRDefault="00865A4B">
      <w:pPr>
        <w:pStyle w:val="DefinedTerms"/>
      </w:pPr>
      <w:r>
        <w:t>de-energised</w:t>
      </w:r>
      <w:r>
        <w:tab/>
        <w:t>3(1)</w:t>
      </w:r>
    </w:p>
    <w:p w14:paraId="641CF15A" w14:textId="4563EF39" w:rsidR="00865A4B" w:rsidRDefault="00865A4B">
      <w:pPr>
        <w:pStyle w:val="DefinedTerms"/>
      </w:pPr>
      <w:r>
        <w:t>default procedure</w:t>
      </w:r>
      <w:r>
        <w:tab/>
        <w:t>52BB(1)</w:t>
      </w:r>
    </w:p>
    <w:p w14:paraId="335DDF63" w14:textId="334F94E9" w:rsidR="00865A4B" w:rsidRDefault="00865A4B">
      <w:pPr>
        <w:pStyle w:val="DefinedTerms"/>
      </w:pPr>
      <w:r>
        <w:t>department</w:t>
      </w:r>
      <w:r>
        <w:tab/>
        <w:t>3(1)</w:t>
      </w:r>
    </w:p>
    <w:p w14:paraId="045CFC3F" w14:textId="7E45A8B7" w:rsidR="00865A4B" w:rsidRDefault="00865A4B">
      <w:pPr>
        <w:pStyle w:val="DefinedTerms"/>
      </w:pPr>
      <w:r>
        <w:t>electrical accident</w:t>
      </w:r>
      <w:r>
        <w:tab/>
        <w:t>63(1)</w:t>
      </w:r>
    </w:p>
    <w:p w14:paraId="64157E0B" w14:textId="279160BC" w:rsidR="00865A4B" w:rsidRDefault="00865A4B">
      <w:pPr>
        <w:pStyle w:val="DefinedTerms"/>
      </w:pPr>
      <w:r>
        <w:t>electrical appliance</w:t>
      </w:r>
      <w:r>
        <w:tab/>
        <w:t>3(1)</w:t>
      </w:r>
    </w:p>
    <w:p w14:paraId="14DBDEA6" w14:textId="51F94192" w:rsidR="00865A4B" w:rsidRDefault="00865A4B">
      <w:pPr>
        <w:pStyle w:val="DefinedTerms"/>
      </w:pPr>
      <w:r>
        <w:t>electrical contractor</w:t>
      </w:r>
      <w:r>
        <w:tab/>
        <w:t>3(1)</w:t>
      </w:r>
    </w:p>
    <w:p w14:paraId="02FE978A" w14:textId="7C083197" w:rsidR="00865A4B" w:rsidRDefault="00865A4B">
      <w:pPr>
        <w:pStyle w:val="DefinedTerms"/>
      </w:pPr>
      <w:r>
        <w:t>electrical contractor’s licence</w:t>
      </w:r>
      <w:r>
        <w:tab/>
        <w:t>3(1)</w:t>
      </w:r>
    </w:p>
    <w:p w14:paraId="3F00986F" w14:textId="14E4B524" w:rsidR="00865A4B" w:rsidRDefault="00865A4B">
      <w:pPr>
        <w:pStyle w:val="DefinedTerms"/>
      </w:pPr>
      <w:r>
        <w:t>electrical equipment</w:t>
      </w:r>
      <w:r>
        <w:tab/>
        <w:t>3(1)</w:t>
      </w:r>
    </w:p>
    <w:p w14:paraId="6D52646D" w14:textId="0CE3A30F" w:rsidR="00865A4B" w:rsidRDefault="00865A4B">
      <w:pPr>
        <w:pStyle w:val="DefinedTerms"/>
      </w:pPr>
      <w:r>
        <w:t>electrical fitting work</w:t>
      </w:r>
      <w:r>
        <w:tab/>
        <w:t>3(1)</w:t>
      </w:r>
    </w:p>
    <w:p w14:paraId="7525DD8A" w14:textId="48B0EC3F" w:rsidR="00865A4B" w:rsidRDefault="00865A4B">
      <w:pPr>
        <w:pStyle w:val="DefinedTerms"/>
      </w:pPr>
      <w:r>
        <w:t>electrical installation</w:t>
      </w:r>
      <w:r>
        <w:tab/>
        <w:t>3(1)</w:t>
      </w:r>
    </w:p>
    <w:p w14:paraId="05D8E574" w14:textId="6CE74C29" w:rsidR="00865A4B" w:rsidRDefault="00865A4B">
      <w:pPr>
        <w:pStyle w:val="DefinedTerms"/>
      </w:pPr>
      <w:r>
        <w:t>electrical installing work</w:t>
      </w:r>
      <w:r>
        <w:tab/>
        <w:t>3(1)</w:t>
      </w:r>
    </w:p>
    <w:p w14:paraId="3CCA40D7" w14:textId="36263BB1" w:rsidR="00865A4B" w:rsidRDefault="00865A4B">
      <w:pPr>
        <w:pStyle w:val="DefinedTerms"/>
      </w:pPr>
      <w:r>
        <w:t>electrical work</w:t>
      </w:r>
      <w:r>
        <w:tab/>
        <w:t>3(1), 4A(1)</w:t>
      </w:r>
    </w:p>
    <w:p w14:paraId="146F9B87" w14:textId="18AE441D" w:rsidR="00865A4B" w:rsidRDefault="00865A4B">
      <w:pPr>
        <w:pStyle w:val="DefinedTerms"/>
      </w:pPr>
      <w:r>
        <w:t>electrical worker</w:t>
      </w:r>
      <w:r>
        <w:tab/>
        <w:t>3(1)</w:t>
      </w:r>
    </w:p>
    <w:p w14:paraId="417D71AE" w14:textId="047EE91F" w:rsidR="00865A4B" w:rsidRDefault="00865A4B">
      <w:pPr>
        <w:pStyle w:val="DefinedTerms"/>
      </w:pPr>
      <w:r>
        <w:t>electrical worker in training</w:t>
      </w:r>
      <w:r>
        <w:tab/>
        <w:t>50AA(1)</w:t>
      </w:r>
    </w:p>
    <w:p w14:paraId="12ABFECB" w14:textId="6B5A7807" w:rsidR="00865A4B" w:rsidRDefault="00865A4B">
      <w:pPr>
        <w:pStyle w:val="DefinedTerms"/>
      </w:pPr>
      <w:r>
        <w:t>electrical worker’s licence</w:t>
      </w:r>
      <w:r>
        <w:tab/>
        <w:t>3(1)</w:t>
      </w:r>
    </w:p>
    <w:p w14:paraId="1E19EE43" w14:textId="63D6407A" w:rsidR="00865A4B" w:rsidRDefault="00865A4B">
      <w:pPr>
        <w:pStyle w:val="DefinedTerms"/>
      </w:pPr>
      <w:r>
        <w:t>electrician</w:t>
      </w:r>
      <w:r>
        <w:tab/>
        <w:t>3(1)</w:t>
      </w:r>
    </w:p>
    <w:p w14:paraId="67AF707E" w14:textId="507B78F3" w:rsidR="00865A4B" w:rsidRDefault="00865A4B">
      <w:pPr>
        <w:pStyle w:val="DefinedTerms"/>
      </w:pPr>
      <w:r>
        <w:t>employee</w:t>
      </w:r>
      <w:r>
        <w:tab/>
        <w:t>63(1)</w:t>
      </w:r>
    </w:p>
    <w:p w14:paraId="2D4794AF" w14:textId="2E1FC1C3" w:rsidR="00865A4B" w:rsidRDefault="00865A4B">
      <w:pPr>
        <w:pStyle w:val="DefinedTerms"/>
      </w:pPr>
      <w:r>
        <w:lastRenderedPageBreak/>
        <w:t>employer</w:t>
      </w:r>
      <w:r>
        <w:tab/>
        <w:t>50AB(2), 63(1)</w:t>
      </w:r>
    </w:p>
    <w:p w14:paraId="5B7666B3" w14:textId="684EB612" w:rsidR="00865A4B" w:rsidRDefault="00865A4B">
      <w:pPr>
        <w:pStyle w:val="DefinedTerms"/>
      </w:pPr>
      <w:r>
        <w:t>employer of an electrical worker in training</w:t>
      </w:r>
      <w:r>
        <w:tab/>
        <w:t>50AA(1)</w:t>
      </w:r>
    </w:p>
    <w:p w14:paraId="0BA2B22E" w14:textId="7B9A44F5" w:rsidR="00865A4B" w:rsidRDefault="00865A4B">
      <w:pPr>
        <w:pStyle w:val="DefinedTerms"/>
      </w:pPr>
      <w:r>
        <w:t>endorsed electrician’s licence</w:t>
      </w:r>
      <w:r>
        <w:tab/>
        <w:t>32A</w:t>
      </w:r>
    </w:p>
    <w:p w14:paraId="06CD4298" w14:textId="0B807DEA" w:rsidR="00865A4B" w:rsidRDefault="00865A4B">
      <w:pPr>
        <w:pStyle w:val="DefinedTerms"/>
      </w:pPr>
      <w:r>
        <w:t>energised</w:t>
      </w:r>
      <w:r>
        <w:tab/>
        <w:t>3(1)</w:t>
      </w:r>
    </w:p>
    <w:p w14:paraId="3A7A772F" w14:textId="073B1C05" w:rsidR="00865A4B" w:rsidRDefault="00865A4B">
      <w:pPr>
        <w:pStyle w:val="DefinedTerms"/>
      </w:pPr>
      <w:r>
        <w:t>eNotice portal</w:t>
      </w:r>
      <w:r>
        <w:tab/>
        <w:t>3(1)</w:t>
      </w:r>
    </w:p>
    <w:p w14:paraId="2518DB4A" w14:textId="45A160A1" w:rsidR="00865A4B" w:rsidRDefault="00865A4B">
      <w:pPr>
        <w:pStyle w:val="DefinedTerms"/>
      </w:pPr>
      <w:r>
        <w:t>flexible cord</w:t>
      </w:r>
      <w:r>
        <w:tab/>
        <w:t>19(1A)</w:t>
      </w:r>
    </w:p>
    <w:p w14:paraId="644139CC" w14:textId="35533A80" w:rsidR="00865A4B" w:rsidRDefault="00865A4B">
      <w:pPr>
        <w:pStyle w:val="DefinedTerms"/>
      </w:pPr>
      <w:r>
        <w:t>former apprentice</w:t>
      </w:r>
      <w:r>
        <w:tab/>
        <w:t>50AB(1)</w:t>
      </w:r>
    </w:p>
    <w:p w14:paraId="4B84DF62" w14:textId="437A8D7D" w:rsidR="00865A4B" w:rsidRDefault="00865A4B">
      <w:pPr>
        <w:pStyle w:val="DefinedTerms"/>
      </w:pPr>
      <w:r>
        <w:t>former register</w:t>
      </w:r>
      <w:r>
        <w:tab/>
        <w:t>68(1)</w:t>
      </w:r>
    </w:p>
    <w:p w14:paraId="4FE50911" w14:textId="2099A4A6" w:rsidR="00865A4B" w:rsidRDefault="00865A4B">
      <w:pPr>
        <w:pStyle w:val="DefinedTerms"/>
      </w:pPr>
      <w:r>
        <w:t>holder of a licence</w:t>
      </w:r>
      <w:r>
        <w:tab/>
        <w:t>46(1a), 47(1aa)</w:t>
      </w:r>
    </w:p>
    <w:p w14:paraId="70589E4E" w14:textId="12BE1172" w:rsidR="00865A4B" w:rsidRDefault="00865A4B">
      <w:pPr>
        <w:pStyle w:val="DefinedTerms"/>
      </w:pPr>
      <w:r>
        <w:t>in-house electrical installing work</w:t>
      </w:r>
      <w:r>
        <w:tab/>
        <w:t>3(1)</w:t>
      </w:r>
    </w:p>
    <w:p w14:paraId="1BFCE089" w14:textId="4F3E9866" w:rsidR="00865A4B" w:rsidRDefault="00865A4B">
      <w:pPr>
        <w:pStyle w:val="DefinedTerms"/>
      </w:pPr>
      <w:r>
        <w:t>in-house electrical installing work licence</w:t>
      </w:r>
      <w:r>
        <w:tab/>
        <w:t>3(1)</w:t>
      </w:r>
    </w:p>
    <w:p w14:paraId="77273C7E" w14:textId="37489420" w:rsidR="00865A4B" w:rsidRDefault="00865A4B">
      <w:pPr>
        <w:pStyle w:val="DefinedTerms"/>
      </w:pPr>
      <w:r>
        <w:t>initial CPR course</w:t>
      </w:r>
      <w:r>
        <w:tab/>
        <w:t>32A</w:t>
      </w:r>
    </w:p>
    <w:p w14:paraId="78FDC39F" w14:textId="2C652959" w:rsidR="00865A4B" w:rsidRDefault="00865A4B">
      <w:pPr>
        <w:pStyle w:val="DefinedTerms"/>
      </w:pPr>
      <w:r>
        <w:t>labour hire arrangement</w:t>
      </w:r>
      <w:r>
        <w:tab/>
        <w:t>50AA(1) and (1A)</w:t>
      </w:r>
    </w:p>
    <w:p w14:paraId="7D55D51D" w14:textId="60DDC07B" w:rsidR="00865A4B" w:rsidRDefault="00865A4B">
      <w:pPr>
        <w:pStyle w:val="DefinedTerms"/>
      </w:pPr>
      <w:r>
        <w:t>licence</w:t>
      </w:r>
      <w:r>
        <w:tab/>
        <w:t>3(1)</w:t>
      </w:r>
    </w:p>
    <w:p w14:paraId="1FD3054D" w14:textId="7D7F206E" w:rsidR="00865A4B" w:rsidRDefault="00865A4B">
      <w:pPr>
        <w:pStyle w:val="DefinedTerms"/>
      </w:pPr>
      <w:r>
        <w:t>licensed electrical worker</w:t>
      </w:r>
      <w:r>
        <w:tab/>
        <w:t>3(1)</w:t>
      </w:r>
    </w:p>
    <w:p w14:paraId="15121214" w14:textId="714C4C40" w:rsidR="00865A4B" w:rsidRDefault="00865A4B">
      <w:pPr>
        <w:pStyle w:val="DefinedTerms"/>
      </w:pPr>
      <w:r>
        <w:t>licensed electrician</w:t>
      </w:r>
      <w:r>
        <w:tab/>
        <w:t>32A</w:t>
      </w:r>
    </w:p>
    <w:p w14:paraId="463A237F" w14:textId="3F709528" w:rsidR="00865A4B" w:rsidRDefault="00865A4B">
      <w:pPr>
        <w:pStyle w:val="DefinedTerms"/>
      </w:pPr>
      <w:r>
        <w:t>licensing information</w:t>
      </w:r>
      <w:r>
        <w:tab/>
        <w:t>63C(1)</w:t>
      </w:r>
    </w:p>
    <w:p w14:paraId="52AC22BD" w14:textId="30BD8E25" w:rsidR="00865A4B" w:rsidRDefault="00865A4B">
      <w:pPr>
        <w:pStyle w:val="DefinedTerms"/>
      </w:pPr>
      <w:r>
        <w:t>live</w:t>
      </w:r>
      <w:r>
        <w:tab/>
        <w:t>3(1)</w:t>
      </w:r>
    </w:p>
    <w:p w14:paraId="507DD839" w14:textId="06DCD0DC" w:rsidR="00865A4B" w:rsidRDefault="00865A4B">
      <w:pPr>
        <w:pStyle w:val="DefinedTerms"/>
      </w:pPr>
      <w:r>
        <w:t>main switchboard</w:t>
      </w:r>
      <w:r>
        <w:tab/>
        <w:t>3(1)</w:t>
      </w:r>
    </w:p>
    <w:p w14:paraId="5D9C8BDA" w14:textId="59AE0AB4" w:rsidR="00865A4B" w:rsidRDefault="00865A4B">
      <w:pPr>
        <w:pStyle w:val="DefinedTerms"/>
      </w:pPr>
      <w:r>
        <w:t>maintenance work</w:t>
      </w:r>
      <w:r>
        <w:tab/>
        <w:t>3(1)</w:t>
      </w:r>
    </w:p>
    <w:p w14:paraId="3EA22D36" w14:textId="6EAD39D2" w:rsidR="00865A4B" w:rsidRDefault="00865A4B">
      <w:pPr>
        <w:pStyle w:val="DefinedTerms"/>
      </w:pPr>
      <w:r>
        <w:t>major network operator</w:t>
      </w:r>
      <w:r>
        <w:tab/>
        <w:t>3(1)</w:t>
      </w:r>
    </w:p>
    <w:p w14:paraId="61179002" w14:textId="5FFC8ADF" w:rsidR="00865A4B" w:rsidRDefault="00865A4B">
      <w:pPr>
        <w:pStyle w:val="DefinedTerms"/>
      </w:pPr>
      <w:r>
        <w:t xml:space="preserve">mine </w:t>
      </w:r>
      <w:r>
        <w:tab/>
        <w:t>3(1)</w:t>
      </w:r>
    </w:p>
    <w:p w14:paraId="1E4FCA18" w14:textId="7608BB61" w:rsidR="00865A4B" w:rsidRDefault="00865A4B">
      <w:pPr>
        <w:pStyle w:val="DefinedTerms"/>
      </w:pPr>
      <w:r>
        <w:t>modified procedure</w:t>
      </w:r>
      <w:r>
        <w:tab/>
        <w:t>52BB(1)</w:t>
      </w:r>
    </w:p>
    <w:p w14:paraId="2CF7090A" w14:textId="1C229602" w:rsidR="00865A4B" w:rsidRDefault="00865A4B">
      <w:pPr>
        <w:pStyle w:val="DefinedTerms"/>
      </w:pPr>
      <w:r>
        <w:t>network</w:t>
      </w:r>
      <w:r>
        <w:tab/>
        <w:t>3(1)</w:t>
      </w:r>
    </w:p>
    <w:p w14:paraId="6834913B" w14:textId="43B4750D" w:rsidR="00865A4B" w:rsidRDefault="00865A4B">
      <w:pPr>
        <w:pStyle w:val="DefinedTerms"/>
      </w:pPr>
      <w:r>
        <w:t>nominee</w:t>
      </w:r>
      <w:r>
        <w:tab/>
        <w:t>3(1)</w:t>
      </w:r>
    </w:p>
    <w:p w14:paraId="4FE3FE99" w14:textId="78AB00AE" w:rsidR="00865A4B" w:rsidRDefault="00865A4B">
      <w:pPr>
        <w:pStyle w:val="DefinedTerms"/>
      </w:pPr>
      <w:r>
        <w:t>notice of completion</w:t>
      </w:r>
      <w:r>
        <w:tab/>
        <w:t>52A(1)</w:t>
      </w:r>
    </w:p>
    <w:p w14:paraId="41DC8142" w14:textId="43579C3D" w:rsidR="00865A4B" w:rsidRDefault="00865A4B">
      <w:pPr>
        <w:pStyle w:val="DefinedTerms"/>
      </w:pPr>
      <w:r>
        <w:t>notifiable work</w:t>
      </w:r>
      <w:r>
        <w:tab/>
        <w:t>3(1), 52BB(2)</w:t>
      </w:r>
    </w:p>
    <w:p w14:paraId="291243E5" w14:textId="3CC37D89" w:rsidR="00865A4B" w:rsidRDefault="00865A4B">
      <w:pPr>
        <w:pStyle w:val="DefinedTerms"/>
      </w:pPr>
      <w:r>
        <w:t>notifiable work of an electrical contractor</w:t>
      </w:r>
      <w:r>
        <w:tab/>
        <w:t>52BB(1)</w:t>
      </w:r>
    </w:p>
    <w:p w14:paraId="35CCBBB7" w14:textId="0A4A3998" w:rsidR="00865A4B" w:rsidRDefault="00865A4B">
      <w:pPr>
        <w:pStyle w:val="DefinedTerms"/>
      </w:pPr>
      <w:r>
        <w:t>original document</w:t>
      </w:r>
      <w:r>
        <w:tab/>
        <w:t>60(1)</w:t>
      </w:r>
    </w:p>
    <w:p w14:paraId="23518807" w14:textId="09DC31C3" w:rsidR="00865A4B" w:rsidRDefault="00865A4B">
      <w:pPr>
        <w:pStyle w:val="DefinedTerms"/>
      </w:pPr>
      <w:r>
        <w:t>original expiry day</w:t>
      </w:r>
      <w:r>
        <w:tab/>
        <w:t>26(2C), 26A(1)</w:t>
      </w:r>
    </w:p>
    <w:p w14:paraId="11B86F97" w14:textId="6B9DA60E" w:rsidR="00865A4B" w:rsidRDefault="00865A4B">
      <w:pPr>
        <w:pStyle w:val="DefinedTerms"/>
      </w:pPr>
      <w:r>
        <w:t>permit</w:t>
      </w:r>
      <w:r>
        <w:tab/>
        <w:t>3(1)</w:t>
      </w:r>
    </w:p>
    <w:p w14:paraId="67E4A78B" w14:textId="49FC74AF" w:rsidR="00865A4B" w:rsidRDefault="00865A4B">
      <w:pPr>
        <w:pStyle w:val="DefinedTerms"/>
      </w:pPr>
      <w:r>
        <w:t>person</w:t>
      </w:r>
      <w:r>
        <w:tab/>
        <w:t>47(1ab), 47A(1a)</w:t>
      </w:r>
    </w:p>
    <w:p w14:paraId="4A7A297D" w14:textId="4B968470" w:rsidR="00865A4B" w:rsidRDefault="00865A4B">
      <w:pPr>
        <w:pStyle w:val="DefinedTerms"/>
      </w:pPr>
      <w:r>
        <w:t>person employing an electrical worker in training</w:t>
      </w:r>
      <w:r>
        <w:tab/>
        <w:t>50AA(1)</w:t>
      </w:r>
    </w:p>
    <w:p w14:paraId="52640A41" w14:textId="62EA3A6D" w:rsidR="00865A4B" w:rsidRDefault="00865A4B">
      <w:pPr>
        <w:pStyle w:val="DefinedTerms"/>
      </w:pPr>
      <w:r>
        <w:t>preliminary notice</w:t>
      </w:r>
      <w:r>
        <w:tab/>
        <w:t>52A(1)</w:t>
      </w:r>
    </w:p>
    <w:p w14:paraId="2745AD88" w14:textId="371F0D81" w:rsidR="00865A4B" w:rsidRDefault="00865A4B">
      <w:pPr>
        <w:pStyle w:val="DefinedTerms"/>
      </w:pPr>
      <w:r>
        <w:t>prescribed policy of insurance</w:t>
      </w:r>
      <w:r>
        <w:tab/>
        <w:t>3(1)</w:t>
      </w:r>
    </w:p>
    <w:p w14:paraId="206DBB2E" w14:textId="2CB2A695" w:rsidR="00865A4B" w:rsidRDefault="00865A4B">
      <w:pPr>
        <w:pStyle w:val="DefinedTerms"/>
      </w:pPr>
      <w:r>
        <w:t>pressure</w:t>
      </w:r>
      <w:r>
        <w:tab/>
        <w:t>3(1)</w:t>
      </w:r>
    </w:p>
    <w:p w14:paraId="05DE71C1" w14:textId="41BEA47F" w:rsidR="00865A4B" w:rsidRDefault="00865A4B">
      <w:pPr>
        <w:pStyle w:val="DefinedTerms"/>
      </w:pPr>
      <w:r>
        <w:t>private generating plant</w:t>
      </w:r>
      <w:r>
        <w:tab/>
        <w:t>3(1), 4AA(1)</w:t>
      </w:r>
    </w:p>
    <w:p w14:paraId="6BE9DE3D" w14:textId="05FFBCA8" w:rsidR="00865A4B" w:rsidRDefault="00865A4B">
      <w:pPr>
        <w:pStyle w:val="DefinedTerms"/>
      </w:pPr>
      <w:r>
        <w:t>professionally qualified engineer</w:t>
      </w:r>
      <w:r>
        <w:tab/>
        <w:t>19(1A)</w:t>
      </w:r>
    </w:p>
    <w:p w14:paraId="5C1E66E7" w14:textId="155E8250" w:rsidR="00865A4B" w:rsidRDefault="00865A4B">
      <w:pPr>
        <w:pStyle w:val="DefinedTerms"/>
      </w:pPr>
      <w:r>
        <w:t>Regional Power Corporation</w:t>
      </w:r>
      <w:r>
        <w:tab/>
        <w:t>3(1)</w:t>
      </w:r>
    </w:p>
    <w:p w14:paraId="2AE2C53A" w14:textId="58B4FF10" w:rsidR="00865A4B" w:rsidRDefault="00865A4B">
      <w:pPr>
        <w:pStyle w:val="DefinedTerms"/>
      </w:pPr>
      <w:r>
        <w:t>register</w:t>
      </w:r>
      <w:r>
        <w:tab/>
        <w:t>3(1)</w:t>
      </w:r>
    </w:p>
    <w:p w14:paraId="39943BE9" w14:textId="06CB3117" w:rsidR="00865A4B" w:rsidRDefault="00865A4B">
      <w:pPr>
        <w:pStyle w:val="DefinedTerms"/>
      </w:pPr>
      <w:r>
        <w:t>relevant licence</w:t>
      </w:r>
      <w:r>
        <w:tab/>
        <w:t>45A(1)</w:t>
      </w:r>
    </w:p>
    <w:p w14:paraId="3D1948BC" w14:textId="0E081689" w:rsidR="00865A4B" w:rsidRDefault="00865A4B">
      <w:pPr>
        <w:pStyle w:val="DefinedTerms"/>
      </w:pPr>
      <w:r>
        <w:t>relevant network operator</w:t>
      </w:r>
      <w:r>
        <w:tab/>
        <w:t>3(1)</w:t>
      </w:r>
    </w:p>
    <w:p w14:paraId="4EC951CB" w14:textId="1C53CA6A" w:rsidR="00865A4B" w:rsidRDefault="00865A4B">
      <w:pPr>
        <w:pStyle w:val="DefinedTerms"/>
      </w:pPr>
      <w:r>
        <w:t>relevant training contract</w:t>
      </w:r>
      <w:r>
        <w:tab/>
        <w:t>19(1A)</w:t>
      </w:r>
    </w:p>
    <w:p w14:paraId="05C60BE2" w14:textId="19C28903" w:rsidR="00865A4B" w:rsidRDefault="00865A4B">
      <w:pPr>
        <w:pStyle w:val="DefinedTerms"/>
      </w:pPr>
      <w:r>
        <w:t>replacement document</w:t>
      </w:r>
      <w:r>
        <w:tab/>
        <w:t>60(2)</w:t>
      </w:r>
    </w:p>
    <w:p w14:paraId="74F98E1E" w14:textId="24CE0A03" w:rsidR="00865A4B" w:rsidRDefault="00865A4B">
      <w:pPr>
        <w:pStyle w:val="DefinedTerms"/>
      </w:pPr>
      <w:r>
        <w:lastRenderedPageBreak/>
        <w:t>required time</w:t>
      </w:r>
      <w:r>
        <w:tab/>
        <w:t>51(3)</w:t>
      </w:r>
    </w:p>
    <w:p w14:paraId="60EAF857" w14:textId="314600FE" w:rsidR="00865A4B" w:rsidRDefault="00865A4B">
      <w:pPr>
        <w:pStyle w:val="DefinedTerms"/>
      </w:pPr>
      <w:r>
        <w:t>revenue meter</w:t>
      </w:r>
      <w:r>
        <w:tab/>
        <w:t>52BB(1)</w:t>
      </w:r>
    </w:p>
    <w:p w14:paraId="64D2BF4A" w14:textId="040163D6" w:rsidR="00865A4B" w:rsidRDefault="00865A4B">
      <w:pPr>
        <w:pStyle w:val="DefinedTerms"/>
      </w:pPr>
      <w:r>
        <w:t>risk assessment</w:t>
      </w:r>
      <w:r>
        <w:tab/>
        <w:t>54A(1)</w:t>
      </w:r>
    </w:p>
    <w:p w14:paraId="26D8CC9F" w14:textId="662EC1CE" w:rsidR="00865A4B" w:rsidRDefault="00865A4B">
      <w:pPr>
        <w:pStyle w:val="DefinedTerms"/>
      </w:pPr>
      <w:r>
        <w:t>servicing</w:t>
      </w:r>
      <w:r>
        <w:tab/>
        <w:t>19(1A)</w:t>
      </w:r>
    </w:p>
    <w:p w14:paraId="3AB28429" w14:textId="6D84E685" w:rsidR="00865A4B" w:rsidRDefault="00865A4B">
      <w:pPr>
        <w:pStyle w:val="DefinedTerms"/>
      </w:pPr>
      <w:r>
        <w:t>specified person</w:t>
      </w:r>
      <w:r>
        <w:tab/>
        <w:t>45A(1)</w:t>
      </w:r>
    </w:p>
    <w:p w14:paraId="09DA8262" w14:textId="1EC8A818" w:rsidR="00865A4B" w:rsidRDefault="00865A4B">
      <w:pPr>
        <w:pStyle w:val="DefinedTerms"/>
      </w:pPr>
      <w:r>
        <w:t>supervising electrical worker</w:t>
      </w:r>
      <w:r>
        <w:tab/>
        <w:t>49C(1), 50(3)</w:t>
      </w:r>
    </w:p>
    <w:p w14:paraId="05AA7382" w14:textId="771DFACB" w:rsidR="00865A4B" w:rsidRDefault="00865A4B">
      <w:pPr>
        <w:pStyle w:val="DefinedTerms"/>
      </w:pPr>
      <w:r>
        <w:t>temporary builders supply</w:t>
      </w:r>
      <w:r>
        <w:tab/>
        <w:t>52B(4A)</w:t>
      </w:r>
    </w:p>
    <w:p w14:paraId="1AC07BEB" w14:textId="655EB5A5" w:rsidR="00865A4B" w:rsidRDefault="00865A4B">
      <w:pPr>
        <w:pStyle w:val="DefinedTerms"/>
      </w:pPr>
      <w:r>
        <w:t>transportable structure</w:t>
      </w:r>
      <w:r>
        <w:tab/>
        <w:t>3(1)</w:t>
      </w:r>
    </w:p>
    <w:p w14:paraId="1AA302B1" w14:textId="7AAB0010" w:rsidR="00865A4B" w:rsidRDefault="00865A4B">
      <w:pPr>
        <w:pStyle w:val="DefinedTerms"/>
      </w:pPr>
      <w:r>
        <w:t>working days</w:t>
      </w:r>
      <w:r>
        <w:tab/>
        <w:t>3(1)</w:t>
      </w:r>
    </w:p>
    <w:p w14:paraId="459CB557" w14:textId="77777777" w:rsidR="00865A4B" w:rsidRDefault="00865A4B"/>
    <w:p w14:paraId="7E420F0F" w14:textId="77777777" w:rsidR="00865A4B" w:rsidRDefault="00865A4B">
      <w:pPr>
        <w:sectPr w:rsidR="00865A4B">
          <w:headerReference w:type="even" r:id="rId30"/>
          <w:headerReference w:type="default" r:id="rId31"/>
          <w:pgSz w:w="11907" w:h="16840" w:code="9"/>
          <w:pgMar w:top="2381" w:right="2409" w:bottom="3543" w:left="2409" w:header="720" w:footer="3544" w:gutter="0"/>
          <w:cols w:space="720"/>
          <w:noEndnote/>
          <w:docGrid w:linePitch="326"/>
        </w:sectPr>
      </w:pPr>
    </w:p>
    <w:p w14:paraId="17C3A79F" w14:textId="40667C0E" w:rsidR="00865A4B" w:rsidRDefault="00865A4B"/>
    <w:p w14:paraId="4802433F" w14:textId="61DC917B" w:rsidR="00865A4B" w:rsidRDefault="00865A4B">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1D87C39B" w:rsidR="00865A4B" w:rsidRDefault="00865A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7B08">
                              <w:rPr>
                                <w:sz w:val="16"/>
                              </w:rPr>
                              <w:t>2026</w:t>
                            </w:r>
                            <w:r>
                              <w:rPr>
                                <w:sz w:val="16"/>
                              </w:rPr>
                              <w:fldChar w:fldCharType="end"/>
                            </w:r>
                            <w:r>
                              <w:rPr>
                                <w:sz w:val="16"/>
                              </w:rPr>
                              <w:t>.</w:t>
                            </w:r>
                          </w:p>
                          <w:p w14:paraId="43A4566E" w14:textId="77777777" w:rsidR="00865A4B" w:rsidRDefault="00865A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37DA97D1" w:rsidR="00865A4B" w:rsidRDefault="00865A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7B08">
                              <w:rPr>
                                <w:sz w:val="16"/>
                              </w:rPr>
                              <w:t>2026</w:t>
                            </w:r>
                            <w:r>
                              <w:rPr>
                                <w:sz w:val="16"/>
                              </w:rPr>
                              <w:fldChar w:fldCharType="end"/>
                            </w:r>
                            <w:r>
                              <w:rPr>
                                <w:sz w:val="16"/>
                              </w:rPr>
                              <w:t>.</w:t>
                            </w:r>
                          </w:p>
                          <w:p w14:paraId="6A83B64C" w14:textId="77777777" w:rsidR="00865A4B" w:rsidRDefault="00865A4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1D87C39B" w:rsidR="00865A4B" w:rsidRDefault="00865A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7B08">
                        <w:rPr>
                          <w:sz w:val="16"/>
                        </w:rPr>
                        <w:t>2026</w:t>
                      </w:r>
                      <w:r>
                        <w:rPr>
                          <w:sz w:val="16"/>
                        </w:rPr>
                        <w:fldChar w:fldCharType="end"/>
                      </w:r>
                      <w:r>
                        <w:rPr>
                          <w:sz w:val="16"/>
                        </w:rPr>
                        <w:t>.</w:t>
                      </w:r>
                    </w:p>
                    <w:p w14:paraId="43A4566E" w14:textId="77777777" w:rsidR="00865A4B" w:rsidRDefault="00865A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37DA97D1" w:rsidR="00865A4B" w:rsidRDefault="00865A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7B08">
                        <w:rPr>
                          <w:sz w:val="16"/>
                        </w:rPr>
                        <w:t>2026</w:t>
                      </w:r>
                      <w:r>
                        <w:rPr>
                          <w:sz w:val="16"/>
                        </w:rPr>
                        <w:fldChar w:fldCharType="end"/>
                      </w:r>
                      <w:r>
                        <w:rPr>
                          <w:sz w:val="16"/>
                        </w:rPr>
                        <w:t>.</w:t>
                      </w:r>
                    </w:p>
                    <w:p w14:paraId="6A83B64C" w14:textId="77777777" w:rsidR="00865A4B" w:rsidRDefault="00865A4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65A4B">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52C7A" w14:textId="77777777" w:rsidR="00865A4B" w:rsidRDefault="00865A4B">
      <w:r>
        <w:separator/>
      </w:r>
    </w:p>
  </w:endnote>
  <w:endnote w:type="continuationSeparator" w:id="0">
    <w:p w14:paraId="22271181" w14:textId="77777777" w:rsidR="00865A4B" w:rsidRDefault="00865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B4D6" w14:textId="77777777" w:rsidR="00865A4B" w:rsidRDefault="00865A4B">
    <w:pPr>
      <w:pStyle w:val="Footer"/>
      <w:pBdr>
        <w:bottom w:val="single" w:sz="4" w:space="1" w:color="auto"/>
      </w:pBdr>
      <w:rPr>
        <w:sz w:val="20"/>
      </w:rPr>
    </w:pPr>
  </w:p>
  <w:p w14:paraId="2FEA48D7" w14:textId="444BC3AA" w:rsidR="00865A4B" w:rsidRDefault="00865A4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20319">
      <w:rPr>
        <w:sz w:val="20"/>
      </w:rPr>
      <w:t>14 Oct 2026</w:t>
    </w:r>
    <w:r>
      <w:rPr>
        <w:sz w:val="20"/>
      </w:rPr>
      <w:fldChar w:fldCharType="end"/>
    </w:r>
  </w:p>
  <w:p w14:paraId="49F92471" w14:textId="34959897" w:rsidR="00865A4B" w:rsidRDefault="00865A4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20319">
      <w:rPr>
        <w:sz w:val="16"/>
      </w:rPr>
      <w:t>07-aj0-01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8529C" w14:textId="77777777" w:rsidR="00865A4B" w:rsidRDefault="00865A4B">
    <w:pPr>
      <w:pStyle w:val="Footer"/>
      <w:pBdr>
        <w:bottom w:val="single" w:sz="4" w:space="1" w:color="auto"/>
      </w:pBdr>
      <w:rPr>
        <w:sz w:val="20"/>
      </w:rPr>
    </w:pPr>
  </w:p>
  <w:p w14:paraId="2B45F8C0" w14:textId="1E587A26" w:rsidR="00865A4B" w:rsidRDefault="00865A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20319">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6649B91" w14:textId="594ADFF0" w:rsidR="00865A4B" w:rsidRDefault="00865A4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20319">
      <w:rPr>
        <w:sz w:val="16"/>
      </w:rPr>
      <w:t>07-aj0-01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E478" w14:textId="77777777" w:rsidR="00865A4B" w:rsidRDefault="00865A4B">
    <w:pPr>
      <w:pStyle w:val="Footer"/>
      <w:pBdr>
        <w:bottom w:val="single" w:sz="4" w:space="1" w:color="auto"/>
      </w:pBdr>
      <w:rPr>
        <w:sz w:val="20"/>
      </w:rPr>
    </w:pPr>
  </w:p>
  <w:p w14:paraId="2F7BD485" w14:textId="57F7AAEC" w:rsidR="00865A4B" w:rsidRDefault="00865A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20319">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94AEC9" w14:textId="62CA5974" w:rsidR="00865A4B" w:rsidRDefault="00865A4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20319">
      <w:rPr>
        <w:sz w:val="16"/>
      </w:rPr>
      <w:t>07-aj0-01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FBCD1" w14:textId="77777777" w:rsidR="00865A4B" w:rsidRDefault="00865A4B">
    <w:pPr>
      <w:pStyle w:val="Footer"/>
      <w:pBdr>
        <w:bottom w:val="single" w:sz="4" w:space="1" w:color="auto"/>
      </w:pBdr>
      <w:rPr>
        <w:sz w:val="20"/>
      </w:rPr>
    </w:pPr>
  </w:p>
  <w:p w14:paraId="134B7046" w14:textId="606B644B" w:rsidR="00865A4B" w:rsidRDefault="00865A4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20319">
      <w:rPr>
        <w:sz w:val="20"/>
      </w:rPr>
      <w:t>14 Oct 2026</w:t>
    </w:r>
    <w:r>
      <w:rPr>
        <w:sz w:val="20"/>
      </w:rPr>
      <w:fldChar w:fldCharType="end"/>
    </w:r>
  </w:p>
  <w:p w14:paraId="501EF8CF" w14:textId="219C02EE" w:rsidR="00865A4B" w:rsidRDefault="00865A4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20319">
      <w:rPr>
        <w:sz w:val="16"/>
      </w:rPr>
      <w:t>07-aj0-01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115FE" w14:textId="77777777" w:rsidR="00865A4B" w:rsidRDefault="00865A4B">
    <w:pPr>
      <w:pStyle w:val="Footer"/>
      <w:pBdr>
        <w:bottom w:val="single" w:sz="4" w:space="1" w:color="auto"/>
      </w:pBdr>
      <w:rPr>
        <w:sz w:val="20"/>
      </w:rPr>
    </w:pPr>
  </w:p>
  <w:p w14:paraId="43559E85" w14:textId="5FB1FF14" w:rsidR="00865A4B" w:rsidRDefault="00865A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20319">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cxxxiii</w:t>
    </w:r>
    <w:r>
      <w:rPr>
        <w:sz w:val="20"/>
      </w:rPr>
      <w:fldChar w:fldCharType="end"/>
    </w:r>
  </w:p>
  <w:p w14:paraId="46AF27B6" w14:textId="183D9BC6" w:rsidR="00865A4B" w:rsidRDefault="00865A4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20319">
      <w:rPr>
        <w:sz w:val="16"/>
      </w:rPr>
      <w:t>07-aj0-01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D1802" w14:textId="77777777" w:rsidR="00865A4B" w:rsidRDefault="00865A4B">
    <w:pPr>
      <w:pStyle w:val="Footer"/>
      <w:pBdr>
        <w:bottom w:val="single" w:sz="4" w:space="1" w:color="auto"/>
      </w:pBdr>
      <w:rPr>
        <w:sz w:val="20"/>
      </w:rPr>
    </w:pPr>
  </w:p>
  <w:p w14:paraId="7BEED01A" w14:textId="03AA33A9" w:rsidR="00865A4B" w:rsidRDefault="00865A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20319">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3B26B50" w14:textId="34227F0D" w:rsidR="00865A4B" w:rsidRDefault="00865A4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20319">
      <w:rPr>
        <w:sz w:val="16"/>
      </w:rPr>
      <w:t>07-aj0-01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865A4B" w:rsidRDefault="00865A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865A4B" w:rsidRDefault="00865A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865A4B" w:rsidRDefault="00865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C53B" w14:textId="77777777" w:rsidR="00865A4B" w:rsidRDefault="00865A4B">
      <w:r>
        <w:separator/>
      </w:r>
    </w:p>
  </w:footnote>
  <w:footnote w:type="continuationSeparator" w:id="0">
    <w:p w14:paraId="12F7112E" w14:textId="77777777" w:rsidR="00865A4B" w:rsidRDefault="00865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30A16" w14:textId="77777777" w:rsidR="00865A4B" w:rsidRDefault="00865A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F0A1F" w14:textId="77777777" w:rsidR="00865A4B" w:rsidRDefault="00865A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865A4B" w:rsidRDefault="00865A4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E4765" w14:paraId="3C7D6E80" w14:textId="77777777">
      <w:trPr>
        <w:cantSplit/>
        <w:jc w:val="center"/>
      </w:trPr>
      <w:tc>
        <w:tcPr>
          <w:tcW w:w="7258" w:type="dxa"/>
          <w:gridSpan w:val="2"/>
        </w:tcPr>
        <w:p w14:paraId="10021F74" w14:textId="23BA7E48" w:rsidR="00865A4B" w:rsidRDefault="00865A4B">
          <w:pPr>
            <w:pStyle w:val="Header"/>
          </w:pPr>
          <w:r>
            <w:rPr>
              <w:b/>
              <w:i/>
            </w:rPr>
            <w:fldChar w:fldCharType="begin"/>
          </w:r>
          <w:r>
            <w:rPr>
              <w:b/>
              <w:i/>
            </w:rPr>
            <w:instrText xml:space="preserve"> STYLEREF "Name of Act/Reg" </w:instrText>
          </w:r>
          <w:r>
            <w:rPr>
              <w:b/>
              <w:i/>
            </w:rPr>
            <w:fldChar w:fldCharType="separate"/>
          </w:r>
          <w:r w:rsidR="00B20319">
            <w:rPr>
              <w:b/>
              <w:i/>
            </w:rPr>
            <w:t>Electricity (Licensing) Regulations 1991</w:t>
          </w:r>
          <w:r>
            <w:rPr>
              <w:b/>
              <w:i/>
            </w:rPr>
            <w:fldChar w:fldCharType="end"/>
          </w:r>
        </w:p>
      </w:tc>
    </w:tr>
    <w:tr w:rsidR="00CE4765" w14:paraId="6591DE53" w14:textId="77777777">
      <w:trPr>
        <w:jc w:val="center"/>
      </w:trPr>
      <w:tc>
        <w:tcPr>
          <w:tcW w:w="1548" w:type="dxa"/>
        </w:tcPr>
        <w:p w14:paraId="3304E850" w14:textId="77777777" w:rsidR="00865A4B" w:rsidRDefault="00865A4B">
          <w:pPr>
            <w:pStyle w:val="Header"/>
            <w:spacing w:before="40"/>
          </w:pPr>
        </w:p>
      </w:tc>
      <w:tc>
        <w:tcPr>
          <w:tcW w:w="5715" w:type="dxa"/>
        </w:tcPr>
        <w:p w14:paraId="5E51074C" w14:textId="77777777" w:rsidR="00865A4B" w:rsidRDefault="00865A4B">
          <w:pPr>
            <w:pStyle w:val="Header"/>
            <w:spacing w:before="40"/>
          </w:pPr>
        </w:p>
      </w:tc>
    </w:tr>
    <w:tr w:rsidR="00CE4765" w14:paraId="1474790F" w14:textId="77777777">
      <w:trPr>
        <w:jc w:val="center"/>
      </w:trPr>
      <w:tc>
        <w:tcPr>
          <w:tcW w:w="1548" w:type="dxa"/>
        </w:tcPr>
        <w:p w14:paraId="280B0FB0" w14:textId="77777777" w:rsidR="00865A4B" w:rsidRDefault="00865A4B">
          <w:pPr>
            <w:pStyle w:val="Header"/>
            <w:spacing w:before="40"/>
          </w:pPr>
        </w:p>
      </w:tc>
      <w:tc>
        <w:tcPr>
          <w:tcW w:w="5715" w:type="dxa"/>
        </w:tcPr>
        <w:p w14:paraId="4B659E3D" w14:textId="77777777" w:rsidR="00865A4B" w:rsidRDefault="00865A4B">
          <w:pPr>
            <w:pStyle w:val="Header"/>
            <w:spacing w:before="40"/>
          </w:pPr>
        </w:p>
      </w:tc>
    </w:tr>
    <w:tr w:rsidR="00CE4765" w14:paraId="7A554C26" w14:textId="77777777">
      <w:trPr>
        <w:cantSplit/>
        <w:jc w:val="center"/>
      </w:trPr>
      <w:tc>
        <w:tcPr>
          <w:tcW w:w="7258" w:type="dxa"/>
          <w:gridSpan w:val="2"/>
        </w:tcPr>
        <w:p w14:paraId="5354E155" w14:textId="77777777" w:rsidR="00865A4B" w:rsidRDefault="00865A4B">
          <w:pPr>
            <w:pStyle w:val="Header"/>
            <w:spacing w:before="40"/>
          </w:pPr>
          <w:r>
            <w:t>Contents</w:t>
          </w:r>
        </w:p>
      </w:tc>
    </w:tr>
  </w:tbl>
  <w:p w14:paraId="35573894" w14:textId="77777777" w:rsidR="00865A4B" w:rsidRDefault="00865A4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E4765" w14:paraId="387E218A" w14:textId="77777777">
      <w:trPr>
        <w:cantSplit/>
        <w:jc w:val="center"/>
      </w:trPr>
      <w:tc>
        <w:tcPr>
          <w:tcW w:w="7258" w:type="dxa"/>
          <w:gridSpan w:val="2"/>
        </w:tcPr>
        <w:p w14:paraId="36CED996" w14:textId="0ECC3D72" w:rsidR="00865A4B" w:rsidRDefault="00865A4B">
          <w:pPr>
            <w:pStyle w:val="Header"/>
            <w:ind w:right="17"/>
            <w:jc w:val="right"/>
          </w:pPr>
          <w:r>
            <w:rPr>
              <w:b/>
              <w:i/>
            </w:rPr>
            <w:fldChar w:fldCharType="begin"/>
          </w:r>
          <w:r>
            <w:rPr>
              <w:b/>
              <w:i/>
            </w:rPr>
            <w:instrText xml:space="preserve"> STYLEREF "Name of Act/Reg" </w:instrText>
          </w:r>
          <w:r>
            <w:rPr>
              <w:b/>
              <w:i/>
            </w:rPr>
            <w:fldChar w:fldCharType="separate"/>
          </w:r>
          <w:r w:rsidR="00B20319">
            <w:rPr>
              <w:b/>
              <w:i/>
            </w:rPr>
            <w:t>Electricity (Licensing) Regulations 1991</w:t>
          </w:r>
          <w:r>
            <w:rPr>
              <w:b/>
              <w:i/>
            </w:rPr>
            <w:fldChar w:fldCharType="end"/>
          </w:r>
        </w:p>
      </w:tc>
    </w:tr>
    <w:tr w:rsidR="00CE4765" w14:paraId="36FCDD2C" w14:textId="77777777">
      <w:trPr>
        <w:jc w:val="center"/>
      </w:trPr>
      <w:tc>
        <w:tcPr>
          <w:tcW w:w="5715" w:type="dxa"/>
        </w:tcPr>
        <w:p w14:paraId="59D98100" w14:textId="77777777" w:rsidR="00865A4B" w:rsidRDefault="00865A4B">
          <w:pPr>
            <w:pStyle w:val="Header"/>
            <w:spacing w:before="40"/>
            <w:jc w:val="right"/>
          </w:pPr>
        </w:p>
      </w:tc>
      <w:tc>
        <w:tcPr>
          <w:tcW w:w="1548" w:type="dxa"/>
        </w:tcPr>
        <w:p w14:paraId="0836BCFD" w14:textId="77777777" w:rsidR="00865A4B" w:rsidRDefault="00865A4B">
          <w:pPr>
            <w:pStyle w:val="Header"/>
            <w:spacing w:before="40"/>
            <w:ind w:right="17"/>
            <w:jc w:val="right"/>
          </w:pPr>
        </w:p>
      </w:tc>
    </w:tr>
    <w:tr w:rsidR="00CE4765" w14:paraId="6675117B" w14:textId="77777777">
      <w:trPr>
        <w:jc w:val="center"/>
      </w:trPr>
      <w:tc>
        <w:tcPr>
          <w:tcW w:w="5715" w:type="dxa"/>
        </w:tcPr>
        <w:p w14:paraId="1DBDC1B8" w14:textId="77777777" w:rsidR="00865A4B" w:rsidRDefault="00865A4B">
          <w:pPr>
            <w:pStyle w:val="Header"/>
            <w:spacing w:before="40"/>
            <w:jc w:val="right"/>
          </w:pPr>
        </w:p>
      </w:tc>
      <w:tc>
        <w:tcPr>
          <w:tcW w:w="1548" w:type="dxa"/>
        </w:tcPr>
        <w:p w14:paraId="13BD766E" w14:textId="77777777" w:rsidR="00865A4B" w:rsidRDefault="00865A4B">
          <w:pPr>
            <w:pStyle w:val="Header"/>
            <w:spacing w:before="40"/>
            <w:ind w:right="17"/>
            <w:jc w:val="right"/>
          </w:pPr>
        </w:p>
      </w:tc>
    </w:tr>
    <w:tr w:rsidR="00CE4765" w14:paraId="2C121FE9" w14:textId="77777777">
      <w:trPr>
        <w:cantSplit/>
        <w:jc w:val="center"/>
      </w:trPr>
      <w:tc>
        <w:tcPr>
          <w:tcW w:w="7258" w:type="dxa"/>
          <w:gridSpan w:val="2"/>
        </w:tcPr>
        <w:p w14:paraId="342C8C60" w14:textId="77777777" w:rsidR="00865A4B" w:rsidRDefault="00865A4B">
          <w:pPr>
            <w:pStyle w:val="Header"/>
            <w:spacing w:before="40"/>
            <w:ind w:right="17"/>
            <w:jc w:val="right"/>
          </w:pPr>
          <w:r>
            <w:t>Contents</w:t>
          </w:r>
        </w:p>
      </w:tc>
    </w:tr>
  </w:tbl>
  <w:p w14:paraId="4E5EE9BD" w14:textId="77777777" w:rsidR="00865A4B" w:rsidRDefault="00865A4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8D857" w14:textId="77777777" w:rsidR="00865A4B" w:rsidRDefault="00865A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E4765" w14:paraId="27F05F46" w14:textId="77777777">
      <w:trPr>
        <w:cantSplit/>
        <w:jc w:val="center"/>
      </w:trPr>
      <w:tc>
        <w:tcPr>
          <w:tcW w:w="7312" w:type="dxa"/>
          <w:gridSpan w:val="2"/>
        </w:tcPr>
        <w:p w14:paraId="61DE4B01" w14:textId="45952F3D" w:rsidR="00865A4B" w:rsidRDefault="00865A4B">
          <w:pPr>
            <w:pStyle w:val="Header"/>
          </w:pPr>
          <w:r>
            <w:rPr>
              <w:b/>
              <w:i/>
            </w:rPr>
            <w:fldChar w:fldCharType="begin"/>
          </w:r>
          <w:r>
            <w:rPr>
              <w:b/>
              <w:i/>
            </w:rPr>
            <w:instrText>Styleref "Name of Act/Reg"</w:instrText>
          </w:r>
          <w:r>
            <w:rPr>
              <w:b/>
              <w:i/>
            </w:rPr>
            <w:fldChar w:fldCharType="separate"/>
          </w:r>
          <w:r w:rsidR="00B20319">
            <w:rPr>
              <w:b/>
              <w:i/>
            </w:rPr>
            <w:t>Electricity (Licensing) Regulations 1991</w:t>
          </w:r>
          <w:r>
            <w:rPr>
              <w:b/>
              <w:i/>
            </w:rPr>
            <w:fldChar w:fldCharType="end"/>
          </w:r>
        </w:p>
      </w:tc>
    </w:tr>
    <w:tr w:rsidR="00CE4765" w14:paraId="5AB12E66" w14:textId="77777777">
      <w:trPr>
        <w:jc w:val="center"/>
      </w:trPr>
      <w:tc>
        <w:tcPr>
          <w:tcW w:w="1305" w:type="dxa"/>
        </w:tcPr>
        <w:p w14:paraId="4B83C836" w14:textId="0D36D74E" w:rsidR="00865A4B" w:rsidRDefault="00865A4B">
          <w:pPr>
            <w:pStyle w:val="Header"/>
            <w:spacing w:before="40"/>
          </w:pPr>
          <w:r>
            <w:rPr>
              <w:b/>
            </w:rPr>
            <w:fldChar w:fldCharType="begin"/>
          </w:r>
          <w:r>
            <w:rPr>
              <w:b/>
            </w:rPr>
            <w:instrText>styleref CharPartNo</w:instrText>
          </w:r>
          <w:r>
            <w:rPr>
              <w:b/>
            </w:rPr>
            <w:fldChar w:fldCharType="end"/>
          </w:r>
        </w:p>
      </w:tc>
      <w:tc>
        <w:tcPr>
          <w:tcW w:w="6007" w:type="dxa"/>
          <w:vAlign w:val="bottom"/>
        </w:tcPr>
        <w:p w14:paraId="19A499E9" w14:textId="56BD6C28" w:rsidR="00865A4B" w:rsidRDefault="00865A4B">
          <w:pPr>
            <w:pStyle w:val="Header"/>
            <w:spacing w:before="40"/>
          </w:pPr>
          <w:r>
            <w:fldChar w:fldCharType="begin"/>
          </w:r>
          <w:r>
            <w:instrText>styleref CharPartText</w:instrText>
          </w:r>
          <w:r>
            <w:fldChar w:fldCharType="end"/>
          </w:r>
        </w:p>
      </w:tc>
    </w:tr>
    <w:tr w:rsidR="00CE4765" w14:paraId="5258B66E" w14:textId="77777777">
      <w:trPr>
        <w:jc w:val="center"/>
      </w:trPr>
      <w:tc>
        <w:tcPr>
          <w:tcW w:w="1305" w:type="dxa"/>
        </w:tcPr>
        <w:p w14:paraId="5A4DE614" w14:textId="46C697AC" w:rsidR="00865A4B" w:rsidRDefault="00865A4B">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0C181307" w:rsidR="00865A4B" w:rsidRDefault="00865A4B">
          <w:pPr>
            <w:pStyle w:val="Header"/>
            <w:spacing w:before="40"/>
          </w:pPr>
          <w:r>
            <w:fldChar w:fldCharType="begin"/>
          </w:r>
          <w:r>
            <w:instrText xml:space="preserve"> styleref CharDivText </w:instrText>
          </w:r>
          <w:r>
            <w:fldChar w:fldCharType="end"/>
          </w:r>
        </w:p>
      </w:tc>
    </w:tr>
    <w:tr w:rsidR="00CE4765" w14:paraId="41DD7578" w14:textId="77777777">
      <w:trPr>
        <w:cantSplit/>
        <w:jc w:val="center"/>
      </w:trPr>
      <w:tc>
        <w:tcPr>
          <w:tcW w:w="7312" w:type="dxa"/>
          <w:gridSpan w:val="2"/>
        </w:tcPr>
        <w:p w14:paraId="305B83D6" w14:textId="6A6928C6" w:rsidR="00865A4B" w:rsidRDefault="00865A4B">
          <w:pPr>
            <w:pStyle w:val="Header"/>
            <w:spacing w:before="40"/>
          </w:pPr>
          <w:r>
            <w:rPr>
              <w:b/>
            </w:rPr>
            <w:t xml:space="preserve">r. </w:t>
          </w:r>
          <w:r>
            <w:rPr>
              <w:b/>
            </w:rPr>
            <w:fldChar w:fldCharType="begin"/>
          </w:r>
          <w:r>
            <w:rPr>
              <w:b/>
            </w:rPr>
            <w:instrText>styleref CharSectno</w:instrText>
          </w:r>
          <w:r>
            <w:rPr>
              <w:b/>
            </w:rPr>
            <w:fldChar w:fldCharType="separate"/>
          </w:r>
          <w:r w:rsidR="00B20319">
            <w:rPr>
              <w:b/>
            </w:rPr>
            <w:t>1</w:t>
          </w:r>
          <w:r>
            <w:rPr>
              <w:b/>
            </w:rPr>
            <w:fldChar w:fldCharType="end"/>
          </w:r>
        </w:p>
      </w:tc>
    </w:tr>
  </w:tbl>
  <w:p w14:paraId="67F0566E" w14:textId="77777777" w:rsidR="00865A4B" w:rsidRDefault="00865A4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CE4765" w14:paraId="12E2A3C5" w14:textId="77777777">
      <w:trPr>
        <w:cantSplit/>
        <w:jc w:val="center"/>
      </w:trPr>
      <w:tc>
        <w:tcPr>
          <w:tcW w:w="7263" w:type="dxa"/>
          <w:gridSpan w:val="2"/>
        </w:tcPr>
        <w:p w14:paraId="09295D08" w14:textId="50738B3B" w:rsidR="00865A4B" w:rsidRDefault="00865A4B">
          <w:pPr>
            <w:pStyle w:val="Header"/>
            <w:ind w:right="17"/>
            <w:jc w:val="right"/>
          </w:pPr>
          <w:r>
            <w:rPr>
              <w:b/>
              <w:i/>
            </w:rPr>
            <w:fldChar w:fldCharType="begin"/>
          </w:r>
          <w:r>
            <w:rPr>
              <w:b/>
              <w:i/>
            </w:rPr>
            <w:instrText>Styleref "Name of Act/Reg"</w:instrText>
          </w:r>
          <w:r>
            <w:rPr>
              <w:b/>
              <w:i/>
            </w:rPr>
            <w:fldChar w:fldCharType="separate"/>
          </w:r>
          <w:r w:rsidR="00B20319">
            <w:rPr>
              <w:b/>
              <w:i/>
            </w:rPr>
            <w:t>Electricity (Licensing) Regulations 1991</w:t>
          </w:r>
          <w:r>
            <w:rPr>
              <w:b/>
              <w:i/>
            </w:rPr>
            <w:fldChar w:fldCharType="end"/>
          </w:r>
        </w:p>
      </w:tc>
    </w:tr>
    <w:tr w:rsidR="00CE4765" w14:paraId="7430A915" w14:textId="77777777">
      <w:trPr>
        <w:jc w:val="center"/>
      </w:trPr>
      <w:tc>
        <w:tcPr>
          <w:tcW w:w="5884" w:type="dxa"/>
          <w:vAlign w:val="bottom"/>
        </w:tcPr>
        <w:p w14:paraId="1BB18852" w14:textId="571464EC" w:rsidR="00865A4B" w:rsidRDefault="00865A4B">
          <w:pPr>
            <w:pStyle w:val="Header"/>
            <w:spacing w:before="40"/>
            <w:jc w:val="right"/>
          </w:pPr>
          <w:r>
            <w:fldChar w:fldCharType="begin"/>
          </w:r>
          <w:r>
            <w:instrText xml:space="preserve"> styleref CharPartText </w:instrText>
          </w:r>
          <w:r>
            <w:fldChar w:fldCharType="end"/>
          </w:r>
        </w:p>
      </w:tc>
      <w:tc>
        <w:tcPr>
          <w:tcW w:w="1379" w:type="dxa"/>
        </w:tcPr>
        <w:p w14:paraId="04C77DC5" w14:textId="2BA4A3B7" w:rsidR="00865A4B" w:rsidRDefault="00865A4B">
          <w:pPr>
            <w:pStyle w:val="Header"/>
            <w:spacing w:before="40"/>
            <w:ind w:right="17"/>
            <w:jc w:val="right"/>
          </w:pPr>
          <w:r>
            <w:rPr>
              <w:b/>
            </w:rPr>
            <w:fldChar w:fldCharType="begin"/>
          </w:r>
          <w:r>
            <w:rPr>
              <w:b/>
            </w:rPr>
            <w:instrText>styleref CharPartNo</w:instrText>
          </w:r>
          <w:r>
            <w:rPr>
              <w:b/>
            </w:rPr>
            <w:fldChar w:fldCharType="end"/>
          </w:r>
        </w:p>
      </w:tc>
    </w:tr>
    <w:tr w:rsidR="00CE4765" w14:paraId="62CF70E0" w14:textId="77777777">
      <w:trPr>
        <w:jc w:val="center"/>
      </w:trPr>
      <w:tc>
        <w:tcPr>
          <w:tcW w:w="5884" w:type="dxa"/>
          <w:vAlign w:val="bottom"/>
        </w:tcPr>
        <w:p w14:paraId="09D38584" w14:textId="5EBF9B39" w:rsidR="00865A4B" w:rsidRDefault="00865A4B">
          <w:pPr>
            <w:pStyle w:val="Header"/>
            <w:spacing w:before="40"/>
            <w:jc w:val="right"/>
          </w:pPr>
          <w:r>
            <w:fldChar w:fldCharType="begin"/>
          </w:r>
          <w:r>
            <w:instrText xml:space="preserve"> styleref CharDivText </w:instrText>
          </w:r>
          <w:r>
            <w:fldChar w:fldCharType="end"/>
          </w:r>
        </w:p>
      </w:tc>
      <w:tc>
        <w:tcPr>
          <w:tcW w:w="1379" w:type="dxa"/>
        </w:tcPr>
        <w:p w14:paraId="12B5C83C" w14:textId="1D039A84" w:rsidR="00865A4B" w:rsidRDefault="00865A4B">
          <w:pPr>
            <w:pStyle w:val="Header"/>
            <w:spacing w:before="40"/>
            <w:ind w:right="17"/>
            <w:jc w:val="right"/>
          </w:pPr>
          <w:r>
            <w:rPr>
              <w:b/>
            </w:rPr>
            <w:fldChar w:fldCharType="begin"/>
          </w:r>
          <w:r>
            <w:rPr>
              <w:b/>
            </w:rPr>
            <w:instrText xml:space="preserve"> styleref CharDivNo </w:instrText>
          </w:r>
          <w:r>
            <w:rPr>
              <w:b/>
            </w:rPr>
            <w:fldChar w:fldCharType="end"/>
          </w:r>
        </w:p>
      </w:tc>
    </w:tr>
    <w:tr w:rsidR="00CE4765" w14:paraId="29689E65" w14:textId="77777777">
      <w:trPr>
        <w:cantSplit/>
        <w:jc w:val="center"/>
      </w:trPr>
      <w:tc>
        <w:tcPr>
          <w:tcW w:w="7263" w:type="dxa"/>
          <w:gridSpan w:val="2"/>
        </w:tcPr>
        <w:p w14:paraId="4B2A1B5D" w14:textId="233B3263" w:rsidR="00865A4B" w:rsidRDefault="00865A4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20319">
            <w:rPr>
              <w:b/>
            </w:rPr>
            <w:t>1</w:t>
          </w:r>
          <w:r>
            <w:rPr>
              <w:b/>
            </w:rPr>
            <w:fldChar w:fldCharType="end"/>
          </w:r>
        </w:p>
      </w:tc>
    </w:tr>
  </w:tbl>
  <w:p w14:paraId="2D9159D7" w14:textId="77777777" w:rsidR="00865A4B" w:rsidRDefault="00865A4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865A4B" w:rsidRDefault="00865A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E4765" w14:paraId="0369BBC5" w14:textId="77777777">
      <w:trPr>
        <w:cantSplit/>
        <w:jc w:val="center"/>
      </w:trPr>
      <w:tc>
        <w:tcPr>
          <w:tcW w:w="7258" w:type="dxa"/>
          <w:gridSpan w:val="2"/>
        </w:tcPr>
        <w:p w14:paraId="26C8E0ED" w14:textId="3D45AF7C" w:rsidR="00865A4B" w:rsidRDefault="00865A4B">
          <w:pPr>
            <w:pStyle w:val="Header"/>
          </w:pPr>
          <w:r>
            <w:rPr>
              <w:b/>
              <w:i/>
            </w:rPr>
            <w:fldChar w:fldCharType="begin"/>
          </w:r>
          <w:r>
            <w:rPr>
              <w:b/>
              <w:i/>
            </w:rPr>
            <w:instrText>STYLEREF "Name of Act/Reg"</w:instrText>
          </w:r>
          <w:r>
            <w:rPr>
              <w:b/>
              <w:i/>
            </w:rPr>
            <w:fldChar w:fldCharType="separate"/>
          </w:r>
          <w:r w:rsidR="00B20319">
            <w:rPr>
              <w:b/>
              <w:i/>
            </w:rPr>
            <w:t>Electricity (Licensing) Regulations 1991</w:t>
          </w:r>
          <w:r>
            <w:rPr>
              <w:b/>
              <w:i/>
            </w:rPr>
            <w:fldChar w:fldCharType="end"/>
          </w:r>
        </w:p>
      </w:tc>
    </w:tr>
    <w:tr w:rsidR="00CE4765" w14:paraId="70CC5B68" w14:textId="77777777">
      <w:trPr>
        <w:jc w:val="center"/>
      </w:trPr>
      <w:tc>
        <w:tcPr>
          <w:tcW w:w="1548" w:type="dxa"/>
        </w:tcPr>
        <w:p w14:paraId="0A55159D" w14:textId="3B9B5862" w:rsidR="00865A4B" w:rsidRDefault="00865A4B">
          <w:pPr>
            <w:pStyle w:val="Header"/>
            <w:spacing w:before="40"/>
          </w:pPr>
          <w:r>
            <w:rPr>
              <w:b/>
            </w:rPr>
            <w:fldChar w:fldCharType="begin"/>
          </w:r>
          <w:r>
            <w:rPr>
              <w:b/>
            </w:rPr>
            <w:instrText>styleref CharSchno</w:instrText>
          </w:r>
          <w:r>
            <w:rPr>
              <w:b/>
            </w:rPr>
            <w:fldChar w:fldCharType="end"/>
          </w:r>
        </w:p>
      </w:tc>
      <w:tc>
        <w:tcPr>
          <w:tcW w:w="5715" w:type="dxa"/>
        </w:tcPr>
        <w:p w14:paraId="7D2ADF7B" w14:textId="2EF762A3" w:rsidR="00865A4B" w:rsidRDefault="00865A4B">
          <w:pPr>
            <w:pStyle w:val="Header"/>
            <w:spacing w:before="40"/>
          </w:pPr>
          <w:r>
            <w:fldChar w:fldCharType="begin"/>
          </w:r>
          <w:r>
            <w:instrText>styleref CharSchText</w:instrText>
          </w:r>
          <w:r>
            <w:fldChar w:fldCharType="end"/>
          </w:r>
        </w:p>
      </w:tc>
    </w:tr>
    <w:tr w:rsidR="00CE4765" w14:paraId="56191A0A" w14:textId="77777777">
      <w:trPr>
        <w:jc w:val="center"/>
      </w:trPr>
      <w:tc>
        <w:tcPr>
          <w:tcW w:w="1548" w:type="dxa"/>
        </w:tcPr>
        <w:p w14:paraId="6ADB8A02" w14:textId="77777777" w:rsidR="00865A4B" w:rsidRDefault="00865A4B">
          <w:pPr>
            <w:pStyle w:val="Header"/>
            <w:spacing w:before="40"/>
          </w:pPr>
        </w:p>
      </w:tc>
      <w:tc>
        <w:tcPr>
          <w:tcW w:w="5715" w:type="dxa"/>
        </w:tcPr>
        <w:p w14:paraId="034A57DB" w14:textId="77777777" w:rsidR="00865A4B" w:rsidRDefault="00865A4B">
          <w:pPr>
            <w:pStyle w:val="Header"/>
            <w:spacing w:before="40"/>
          </w:pPr>
        </w:p>
      </w:tc>
    </w:tr>
    <w:tr w:rsidR="00CE4765" w14:paraId="74B64BD9" w14:textId="77777777">
      <w:trPr>
        <w:jc w:val="center"/>
      </w:trPr>
      <w:tc>
        <w:tcPr>
          <w:tcW w:w="1548" w:type="dxa"/>
        </w:tcPr>
        <w:p w14:paraId="1C08D54B" w14:textId="77777777" w:rsidR="00865A4B" w:rsidRDefault="00865A4B">
          <w:pPr>
            <w:pStyle w:val="Header"/>
            <w:spacing w:before="40"/>
          </w:pPr>
        </w:p>
      </w:tc>
      <w:tc>
        <w:tcPr>
          <w:tcW w:w="5715" w:type="dxa"/>
        </w:tcPr>
        <w:p w14:paraId="19EB58B1" w14:textId="77777777" w:rsidR="00865A4B" w:rsidRDefault="00865A4B">
          <w:pPr>
            <w:pStyle w:val="Header"/>
            <w:spacing w:before="40"/>
          </w:pPr>
        </w:p>
      </w:tc>
    </w:tr>
  </w:tbl>
  <w:p w14:paraId="1088C3F6" w14:textId="77777777" w:rsidR="00865A4B" w:rsidRDefault="00865A4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E4765" w14:paraId="5AAB9B5A" w14:textId="77777777">
      <w:trPr>
        <w:cantSplit/>
        <w:jc w:val="center"/>
      </w:trPr>
      <w:tc>
        <w:tcPr>
          <w:tcW w:w="7263" w:type="dxa"/>
          <w:gridSpan w:val="2"/>
        </w:tcPr>
        <w:p w14:paraId="4B6772CA" w14:textId="5015C97E" w:rsidR="00865A4B" w:rsidRDefault="00865A4B">
          <w:pPr>
            <w:pStyle w:val="Header"/>
            <w:ind w:right="17"/>
            <w:jc w:val="right"/>
          </w:pPr>
          <w:r>
            <w:rPr>
              <w:b/>
              <w:i/>
            </w:rPr>
            <w:fldChar w:fldCharType="begin"/>
          </w:r>
          <w:r>
            <w:rPr>
              <w:b/>
              <w:i/>
            </w:rPr>
            <w:instrText>Styleref "Name of Act/Reg"</w:instrText>
          </w:r>
          <w:r>
            <w:rPr>
              <w:b/>
              <w:i/>
            </w:rPr>
            <w:fldChar w:fldCharType="separate"/>
          </w:r>
          <w:r w:rsidR="00B20319">
            <w:rPr>
              <w:b/>
              <w:i/>
            </w:rPr>
            <w:t>Electricity (Licensing) Regulations 1991</w:t>
          </w:r>
          <w:r>
            <w:rPr>
              <w:b/>
              <w:i/>
            </w:rPr>
            <w:fldChar w:fldCharType="end"/>
          </w:r>
        </w:p>
      </w:tc>
    </w:tr>
    <w:tr w:rsidR="00CE4765" w14:paraId="02DA42C9" w14:textId="77777777">
      <w:trPr>
        <w:jc w:val="center"/>
      </w:trPr>
      <w:tc>
        <w:tcPr>
          <w:tcW w:w="5715" w:type="dxa"/>
          <w:vAlign w:val="bottom"/>
        </w:tcPr>
        <w:p w14:paraId="0473C216" w14:textId="1BC737DC" w:rsidR="00865A4B" w:rsidRDefault="00865A4B">
          <w:pPr>
            <w:pStyle w:val="Header"/>
            <w:spacing w:before="40"/>
            <w:jc w:val="right"/>
          </w:pPr>
          <w:r>
            <w:fldChar w:fldCharType="begin"/>
          </w:r>
          <w:r>
            <w:instrText>styleref CharSchText</w:instrText>
          </w:r>
          <w:r>
            <w:fldChar w:fldCharType="end"/>
          </w:r>
        </w:p>
      </w:tc>
      <w:tc>
        <w:tcPr>
          <w:tcW w:w="1548" w:type="dxa"/>
        </w:tcPr>
        <w:p w14:paraId="67E9792B" w14:textId="32253A2C" w:rsidR="00865A4B" w:rsidRDefault="00865A4B">
          <w:pPr>
            <w:pStyle w:val="Header"/>
            <w:spacing w:before="40"/>
            <w:ind w:right="17"/>
            <w:jc w:val="right"/>
          </w:pPr>
          <w:r>
            <w:rPr>
              <w:b/>
            </w:rPr>
            <w:fldChar w:fldCharType="begin"/>
          </w:r>
          <w:r>
            <w:rPr>
              <w:b/>
            </w:rPr>
            <w:instrText>styleref CharSchno</w:instrText>
          </w:r>
          <w:r>
            <w:rPr>
              <w:b/>
            </w:rPr>
            <w:fldChar w:fldCharType="end"/>
          </w:r>
        </w:p>
      </w:tc>
    </w:tr>
    <w:tr w:rsidR="00CE4765" w14:paraId="764C7B2E" w14:textId="77777777">
      <w:trPr>
        <w:jc w:val="center"/>
      </w:trPr>
      <w:tc>
        <w:tcPr>
          <w:tcW w:w="5715" w:type="dxa"/>
        </w:tcPr>
        <w:p w14:paraId="0A40DC89" w14:textId="77777777" w:rsidR="00865A4B" w:rsidRDefault="00865A4B">
          <w:pPr>
            <w:pStyle w:val="Header"/>
            <w:spacing w:before="40"/>
            <w:jc w:val="right"/>
          </w:pPr>
        </w:p>
      </w:tc>
      <w:tc>
        <w:tcPr>
          <w:tcW w:w="1548" w:type="dxa"/>
        </w:tcPr>
        <w:p w14:paraId="75591A22" w14:textId="77777777" w:rsidR="00865A4B" w:rsidRDefault="00865A4B">
          <w:pPr>
            <w:pStyle w:val="Header"/>
            <w:spacing w:before="40"/>
            <w:ind w:right="17"/>
            <w:jc w:val="right"/>
          </w:pPr>
        </w:p>
      </w:tc>
    </w:tr>
    <w:tr w:rsidR="00CE4765" w14:paraId="0BA468CD" w14:textId="77777777">
      <w:trPr>
        <w:jc w:val="center"/>
      </w:trPr>
      <w:tc>
        <w:tcPr>
          <w:tcW w:w="5715" w:type="dxa"/>
        </w:tcPr>
        <w:p w14:paraId="6F1E99E8" w14:textId="77777777" w:rsidR="00865A4B" w:rsidRDefault="00865A4B">
          <w:pPr>
            <w:pStyle w:val="Header"/>
            <w:spacing w:before="40"/>
            <w:jc w:val="right"/>
          </w:pPr>
        </w:p>
      </w:tc>
      <w:tc>
        <w:tcPr>
          <w:tcW w:w="1548" w:type="dxa"/>
        </w:tcPr>
        <w:p w14:paraId="04033F6A" w14:textId="77777777" w:rsidR="00865A4B" w:rsidRDefault="00865A4B">
          <w:pPr>
            <w:pStyle w:val="Header"/>
            <w:spacing w:before="40"/>
            <w:ind w:right="17"/>
            <w:jc w:val="right"/>
          </w:pPr>
        </w:p>
      </w:tc>
    </w:tr>
  </w:tbl>
  <w:p w14:paraId="3D554927" w14:textId="77777777" w:rsidR="00865A4B" w:rsidRDefault="00865A4B">
    <w:pPr>
      <w:pStyle w:val="Header"/>
      <w:pBdr>
        <w:top w:val="single" w:sz="4" w:space="1" w:color="auto"/>
      </w:pBdr>
    </w:pPr>
    <w:bookmarkStart w:id="158" w:name="Schedule"/>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865A4B" w:rsidRDefault="00865A4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E4765" w14:paraId="429977A4" w14:textId="77777777">
      <w:trPr>
        <w:cantSplit/>
        <w:jc w:val="center"/>
      </w:trPr>
      <w:tc>
        <w:tcPr>
          <w:tcW w:w="7258" w:type="dxa"/>
          <w:gridSpan w:val="2"/>
        </w:tcPr>
        <w:p w14:paraId="0E789284" w14:textId="119A9E3E" w:rsidR="00865A4B" w:rsidRDefault="00865A4B">
          <w:pPr>
            <w:pStyle w:val="Header"/>
          </w:pPr>
          <w:r>
            <w:rPr>
              <w:b/>
              <w:i/>
            </w:rPr>
            <w:fldChar w:fldCharType="begin"/>
          </w:r>
          <w:r>
            <w:rPr>
              <w:b/>
              <w:i/>
            </w:rPr>
            <w:instrText xml:space="preserve"> STYLEREF "Name of Act/Reg" </w:instrText>
          </w:r>
          <w:r>
            <w:rPr>
              <w:b/>
              <w:i/>
            </w:rPr>
            <w:fldChar w:fldCharType="separate"/>
          </w:r>
          <w:r w:rsidR="00B20319">
            <w:rPr>
              <w:b/>
              <w:i/>
            </w:rPr>
            <w:t>Electricity (Licensing) Regulations 1991</w:t>
          </w:r>
          <w:r>
            <w:rPr>
              <w:b/>
              <w:i/>
            </w:rPr>
            <w:fldChar w:fldCharType="end"/>
          </w:r>
        </w:p>
      </w:tc>
    </w:tr>
    <w:tr w:rsidR="00CE4765" w14:paraId="563B2170" w14:textId="77777777">
      <w:trPr>
        <w:jc w:val="center"/>
      </w:trPr>
      <w:tc>
        <w:tcPr>
          <w:tcW w:w="1548" w:type="dxa"/>
        </w:tcPr>
        <w:p w14:paraId="148FB66F" w14:textId="0F153955" w:rsidR="00865A4B" w:rsidRDefault="00865A4B">
          <w:pPr>
            <w:pStyle w:val="Header"/>
            <w:spacing w:before="40"/>
          </w:pPr>
          <w:r>
            <w:rPr>
              <w:b/>
            </w:rPr>
            <w:fldChar w:fldCharType="begin"/>
          </w:r>
          <w:r>
            <w:rPr>
              <w:b/>
            </w:rPr>
            <w:instrText xml:space="preserve"> STYLEREF "nHeading 2" </w:instrText>
          </w:r>
          <w:r>
            <w:rPr>
              <w:b/>
            </w:rPr>
            <w:fldChar w:fldCharType="separate"/>
          </w:r>
          <w:r w:rsidR="00B20319">
            <w:rPr>
              <w:b/>
            </w:rPr>
            <w:t>Notes</w:t>
          </w:r>
          <w:r>
            <w:rPr>
              <w:b/>
            </w:rPr>
            <w:fldChar w:fldCharType="end"/>
          </w:r>
        </w:p>
      </w:tc>
      <w:tc>
        <w:tcPr>
          <w:tcW w:w="5715" w:type="dxa"/>
        </w:tcPr>
        <w:p w14:paraId="68566A5B" w14:textId="458E5085" w:rsidR="00865A4B" w:rsidRDefault="00865A4B">
          <w:pPr>
            <w:pStyle w:val="Header"/>
            <w:spacing w:before="40"/>
          </w:pPr>
          <w:r>
            <w:fldChar w:fldCharType="begin"/>
          </w:r>
          <w:r>
            <w:instrText xml:space="preserve"> STYLEREF "nHeading 3" </w:instrText>
          </w:r>
          <w:r>
            <w:fldChar w:fldCharType="separate"/>
          </w:r>
          <w:r w:rsidR="00B20319">
            <w:t>Compilation table</w:t>
          </w:r>
          <w:r>
            <w:fldChar w:fldCharType="end"/>
          </w:r>
        </w:p>
      </w:tc>
    </w:tr>
    <w:tr w:rsidR="00CE4765" w14:paraId="6C765391" w14:textId="77777777">
      <w:trPr>
        <w:jc w:val="center"/>
      </w:trPr>
      <w:tc>
        <w:tcPr>
          <w:tcW w:w="1548" w:type="dxa"/>
        </w:tcPr>
        <w:p w14:paraId="357EB39C" w14:textId="77777777" w:rsidR="00865A4B" w:rsidRDefault="00865A4B">
          <w:pPr>
            <w:pStyle w:val="Header"/>
            <w:spacing w:before="40"/>
          </w:pPr>
        </w:p>
      </w:tc>
      <w:tc>
        <w:tcPr>
          <w:tcW w:w="5715" w:type="dxa"/>
        </w:tcPr>
        <w:p w14:paraId="58BD2D0E" w14:textId="77777777" w:rsidR="00865A4B" w:rsidRDefault="00865A4B">
          <w:pPr>
            <w:pStyle w:val="Header"/>
            <w:spacing w:before="40"/>
          </w:pPr>
        </w:p>
      </w:tc>
    </w:tr>
    <w:tr w:rsidR="00CE4765" w14:paraId="0BA553CF" w14:textId="77777777">
      <w:trPr>
        <w:cantSplit/>
        <w:jc w:val="center"/>
      </w:trPr>
      <w:tc>
        <w:tcPr>
          <w:tcW w:w="7258" w:type="dxa"/>
          <w:gridSpan w:val="2"/>
        </w:tcPr>
        <w:p w14:paraId="1270C795" w14:textId="77777777" w:rsidR="00865A4B" w:rsidRDefault="00865A4B">
          <w:pPr>
            <w:pStyle w:val="Header"/>
            <w:spacing w:before="40"/>
          </w:pPr>
        </w:p>
      </w:tc>
    </w:tr>
  </w:tbl>
  <w:p w14:paraId="608CD3E9" w14:textId="77777777" w:rsidR="00865A4B" w:rsidRDefault="00865A4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E4765" w14:paraId="39769225" w14:textId="77777777">
      <w:trPr>
        <w:cantSplit/>
        <w:jc w:val="center"/>
      </w:trPr>
      <w:tc>
        <w:tcPr>
          <w:tcW w:w="7258" w:type="dxa"/>
          <w:gridSpan w:val="2"/>
        </w:tcPr>
        <w:p w14:paraId="4776F3DF" w14:textId="7890A445" w:rsidR="00865A4B" w:rsidRDefault="00865A4B">
          <w:pPr>
            <w:pStyle w:val="Header"/>
            <w:ind w:right="17"/>
            <w:jc w:val="right"/>
          </w:pPr>
          <w:r>
            <w:rPr>
              <w:b/>
              <w:i/>
            </w:rPr>
            <w:fldChar w:fldCharType="begin"/>
          </w:r>
          <w:r>
            <w:rPr>
              <w:b/>
              <w:i/>
            </w:rPr>
            <w:instrText xml:space="preserve"> STYLEREF "Name of Act/Reg" </w:instrText>
          </w:r>
          <w:r>
            <w:rPr>
              <w:b/>
              <w:i/>
            </w:rPr>
            <w:fldChar w:fldCharType="separate"/>
          </w:r>
          <w:r w:rsidR="00B20319">
            <w:rPr>
              <w:b/>
              <w:i/>
            </w:rPr>
            <w:t>Electricity (Licensing) Regulations 1991</w:t>
          </w:r>
          <w:r>
            <w:rPr>
              <w:b/>
              <w:i/>
            </w:rPr>
            <w:fldChar w:fldCharType="end"/>
          </w:r>
        </w:p>
      </w:tc>
    </w:tr>
    <w:tr w:rsidR="00CE4765" w14:paraId="247897E4" w14:textId="77777777">
      <w:trPr>
        <w:jc w:val="center"/>
      </w:trPr>
      <w:tc>
        <w:tcPr>
          <w:tcW w:w="5715" w:type="dxa"/>
        </w:tcPr>
        <w:p w14:paraId="14D17102" w14:textId="350FCB32" w:rsidR="00865A4B" w:rsidRDefault="00865A4B">
          <w:pPr>
            <w:pStyle w:val="Header"/>
            <w:spacing w:before="40"/>
            <w:jc w:val="right"/>
          </w:pPr>
          <w:r>
            <w:fldChar w:fldCharType="begin"/>
          </w:r>
          <w:r>
            <w:instrText xml:space="preserve"> STYLEREF "nHeading 3" </w:instrText>
          </w:r>
          <w:r>
            <w:fldChar w:fldCharType="separate"/>
          </w:r>
          <w:r w:rsidR="00B20319">
            <w:t>Compilation table</w:t>
          </w:r>
          <w:r>
            <w:fldChar w:fldCharType="end"/>
          </w:r>
        </w:p>
      </w:tc>
      <w:tc>
        <w:tcPr>
          <w:tcW w:w="1548" w:type="dxa"/>
        </w:tcPr>
        <w:p w14:paraId="41E90BDB" w14:textId="3BEC0860" w:rsidR="00865A4B" w:rsidRDefault="00865A4B">
          <w:pPr>
            <w:pStyle w:val="Header"/>
            <w:spacing w:before="40"/>
            <w:ind w:right="17"/>
            <w:jc w:val="right"/>
          </w:pPr>
          <w:r>
            <w:rPr>
              <w:b/>
            </w:rPr>
            <w:fldChar w:fldCharType="begin"/>
          </w:r>
          <w:r>
            <w:rPr>
              <w:b/>
            </w:rPr>
            <w:instrText xml:space="preserve"> STYLEREF "nHeading 2" </w:instrText>
          </w:r>
          <w:r>
            <w:rPr>
              <w:b/>
            </w:rPr>
            <w:fldChar w:fldCharType="separate"/>
          </w:r>
          <w:r w:rsidR="00B20319">
            <w:rPr>
              <w:b/>
            </w:rPr>
            <w:t>Notes</w:t>
          </w:r>
          <w:r>
            <w:rPr>
              <w:b/>
            </w:rPr>
            <w:fldChar w:fldCharType="end"/>
          </w:r>
        </w:p>
      </w:tc>
    </w:tr>
    <w:tr w:rsidR="00CE4765" w14:paraId="5D18DD82" w14:textId="77777777">
      <w:trPr>
        <w:jc w:val="center"/>
      </w:trPr>
      <w:tc>
        <w:tcPr>
          <w:tcW w:w="5715" w:type="dxa"/>
        </w:tcPr>
        <w:p w14:paraId="4167DCAC" w14:textId="77777777" w:rsidR="00865A4B" w:rsidRDefault="00865A4B">
          <w:pPr>
            <w:pStyle w:val="Header"/>
            <w:spacing w:before="40"/>
            <w:jc w:val="right"/>
          </w:pPr>
        </w:p>
      </w:tc>
      <w:tc>
        <w:tcPr>
          <w:tcW w:w="1548" w:type="dxa"/>
        </w:tcPr>
        <w:p w14:paraId="488979F7" w14:textId="77777777" w:rsidR="00865A4B" w:rsidRDefault="00865A4B">
          <w:pPr>
            <w:pStyle w:val="Header"/>
            <w:spacing w:before="40"/>
            <w:ind w:right="17"/>
            <w:jc w:val="right"/>
          </w:pPr>
        </w:p>
      </w:tc>
    </w:tr>
    <w:tr w:rsidR="00CE4765" w14:paraId="1ADE0F8C" w14:textId="77777777">
      <w:trPr>
        <w:cantSplit/>
        <w:jc w:val="center"/>
      </w:trPr>
      <w:tc>
        <w:tcPr>
          <w:tcW w:w="7258" w:type="dxa"/>
          <w:gridSpan w:val="2"/>
        </w:tcPr>
        <w:p w14:paraId="1DF6A9D5" w14:textId="77777777" w:rsidR="00865A4B" w:rsidRDefault="00865A4B">
          <w:pPr>
            <w:pStyle w:val="Header"/>
            <w:spacing w:before="40"/>
            <w:ind w:right="17"/>
            <w:jc w:val="right"/>
          </w:pPr>
        </w:p>
      </w:tc>
    </w:tr>
  </w:tbl>
  <w:p w14:paraId="5407260E" w14:textId="77777777" w:rsidR="00865A4B" w:rsidRDefault="00865A4B">
    <w:pPr>
      <w:pStyle w:val="Header"/>
      <w:pBdr>
        <w:top w:val="single" w:sz="4" w:space="1" w:color="auto"/>
      </w:pBdr>
    </w:pPr>
    <w:bookmarkStart w:id="166" w:name="Compilation"/>
    <w:bookmarkEnd w:id="1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E4765" w14:paraId="4981F348" w14:textId="77777777">
      <w:trPr>
        <w:cantSplit/>
        <w:jc w:val="center"/>
      </w:trPr>
      <w:tc>
        <w:tcPr>
          <w:tcW w:w="7263" w:type="dxa"/>
          <w:gridSpan w:val="2"/>
        </w:tcPr>
        <w:p w14:paraId="4748A8D6" w14:textId="63A2B418" w:rsidR="00865A4B" w:rsidRDefault="00865A4B">
          <w:pPr>
            <w:pStyle w:val="Header"/>
          </w:pPr>
          <w:r>
            <w:rPr>
              <w:b/>
              <w:i/>
            </w:rPr>
            <w:fldChar w:fldCharType="begin"/>
          </w:r>
          <w:r>
            <w:rPr>
              <w:b/>
              <w:i/>
            </w:rPr>
            <w:instrText xml:space="preserve"> STYLEREF "Name of Act/Reg" </w:instrText>
          </w:r>
          <w:r>
            <w:rPr>
              <w:b/>
              <w:i/>
            </w:rPr>
            <w:fldChar w:fldCharType="separate"/>
          </w:r>
          <w:r w:rsidR="00B20319">
            <w:rPr>
              <w:b/>
              <w:i/>
            </w:rPr>
            <w:t>Electricity (Licensing) Regulations 1991</w:t>
          </w:r>
          <w:r>
            <w:rPr>
              <w:b/>
              <w:i/>
            </w:rPr>
            <w:fldChar w:fldCharType="end"/>
          </w:r>
        </w:p>
      </w:tc>
    </w:tr>
    <w:tr w:rsidR="00CE4765" w14:paraId="7EA124B2" w14:textId="77777777">
      <w:trPr>
        <w:jc w:val="center"/>
      </w:trPr>
      <w:tc>
        <w:tcPr>
          <w:tcW w:w="1348" w:type="dxa"/>
        </w:tcPr>
        <w:p w14:paraId="195EED52" w14:textId="77777777" w:rsidR="00865A4B" w:rsidRDefault="00865A4B">
          <w:pPr>
            <w:pStyle w:val="Header"/>
            <w:spacing w:before="40"/>
          </w:pPr>
        </w:p>
      </w:tc>
      <w:tc>
        <w:tcPr>
          <w:tcW w:w="5915" w:type="dxa"/>
        </w:tcPr>
        <w:p w14:paraId="69C3264C" w14:textId="77777777" w:rsidR="00865A4B" w:rsidRDefault="00865A4B">
          <w:pPr>
            <w:pStyle w:val="Header"/>
            <w:spacing w:before="40"/>
          </w:pPr>
        </w:p>
      </w:tc>
    </w:tr>
    <w:tr w:rsidR="00CE4765" w14:paraId="4B85C10C" w14:textId="77777777">
      <w:trPr>
        <w:jc w:val="center"/>
      </w:trPr>
      <w:tc>
        <w:tcPr>
          <w:tcW w:w="1348" w:type="dxa"/>
        </w:tcPr>
        <w:p w14:paraId="0709C0DF" w14:textId="77777777" w:rsidR="00865A4B" w:rsidRDefault="00865A4B">
          <w:pPr>
            <w:pStyle w:val="Header"/>
            <w:spacing w:before="40"/>
          </w:pPr>
        </w:p>
      </w:tc>
      <w:tc>
        <w:tcPr>
          <w:tcW w:w="5915" w:type="dxa"/>
        </w:tcPr>
        <w:p w14:paraId="1C38D666" w14:textId="77777777" w:rsidR="00865A4B" w:rsidRDefault="00865A4B">
          <w:pPr>
            <w:pStyle w:val="Header"/>
            <w:spacing w:before="40"/>
          </w:pPr>
        </w:p>
      </w:tc>
    </w:tr>
    <w:tr w:rsidR="00CE4765" w14:paraId="29F06625" w14:textId="77777777">
      <w:trPr>
        <w:cantSplit/>
        <w:jc w:val="center"/>
      </w:trPr>
      <w:tc>
        <w:tcPr>
          <w:tcW w:w="7263" w:type="dxa"/>
          <w:gridSpan w:val="2"/>
        </w:tcPr>
        <w:p w14:paraId="654BD9D3" w14:textId="0B3FC8DC" w:rsidR="00865A4B" w:rsidRDefault="00865A4B">
          <w:pPr>
            <w:pStyle w:val="Header"/>
            <w:spacing w:before="40"/>
          </w:pPr>
          <w:r>
            <w:fldChar w:fldCharType="begin"/>
          </w:r>
          <w:r>
            <w:instrText xml:space="preserve"> STYLEREF "nHeading 2" </w:instrText>
          </w:r>
          <w:r>
            <w:fldChar w:fldCharType="separate"/>
          </w:r>
          <w:r w:rsidR="00B20319">
            <w:t>Notes</w:t>
          </w:r>
          <w:r>
            <w:fldChar w:fldCharType="end"/>
          </w:r>
        </w:p>
      </w:tc>
    </w:tr>
  </w:tbl>
  <w:p w14:paraId="068B61E7" w14:textId="77777777" w:rsidR="00865A4B" w:rsidRDefault="00865A4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E4765" w14:paraId="50260CF7" w14:textId="77777777">
      <w:trPr>
        <w:cantSplit/>
        <w:jc w:val="center"/>
      </w:trPr>
      <w:tc>
        <w:tcPr>
          <w:tcW w:w="7263" w:type="dxa"/>
          <w:gridSpan w:val="2"/>
        </w:tcPr>
        <w:p w14:paraId="685641C5" w14:textId="76DBA139" w:rsidR="00865A4B" w:rsidRDefault="00865A4B">
          <w:pPr>
            <w:pStyle w:val="Header"/>
            <w:spacing w:before="40"/>
            <w:ind w:right="17"/>
            <w:jc w:val="right"/>
          </w:pPr>
          <w:r>
            <w:rPr>
              <w:b/>
              <w:i/>
            </w:rPr>
            <w:fldChar w:fldCharType="begin"/>
          </w:r>
          <w:r>
            <w:rPr>
              <w:b/>
              <w:i/>
            </w:rPr>
            <w:instrText xml:space="preserve"> STYLEREF "Name of Act/Reg" </w:instrText>
          </w:r>
          <w:r>
            <w:rPr>
              <w:b/>
              <w:i/>
            </w:rPr>
            <w:fldChar w:fldCharType="separate"/>
          </w:r>
          <w:r w:rsidR="00B20319">
            <w:rPr>
              <w:b/>
              <w:i/>
            </w:rPr>
            <w:t>Electricity (Licensing) Regulations 1991</w:t>
          </w:r>
          <w:r>
            <w:rPr>
              <w:b/>
              <w:i/>
            </w:rPr>
            <w:fldChar w:fldCharType="end"/>
          </w:r>
        </w:p>
      </w:tc>
    </w:tr>
    <w:tr w:rsidR="00CE4765" w14:paraId="56B5A671" w14:textId="77777777">
      <w:trPr>
        <w:jc w:val="center"/>
      </w:trPr>
      <w:tc>
        <w:tcPr>
          <w:tcW w:w="5884" w:type="dxa"/>
        </w:tcPr>
        <w:p w14:paraId="5ECC36DF" w14:textId="77777777" w:rsidR="00865A4B" w:rsidRDefault="00865A4B">
          <w:pPr>
            <w:pStyle w:val="Header"/>
            <w:spacing w:before="40"/>
            <w:jc w:val="right"/>
          </w:pPr>
        </w:p>
      </w:tc>
      <w:tc>
        <w:tcPr>
          <w:tcW w:w="1379" w:type="dxa"/>
        </w:tcPr>
        <w:p w14:paraId="5B61EC5E" w14:textId="77777777" w:rsidR="00865A4B" w:rsidRDefault="00865A4B">
          <w:pPr>
            <w:pStyle w:val="Header"/>
            <w:spacing w:before="40"/>
            <w:ind w:right="17"/>
            <w:jc w:val="right"/>
          </w:pPr>
        </w:p>
      </w:tc>
    </w:tr>
    <w:tr w:rsidR="00CE4765" w14:paraId="1F8F108A" w14:textId="77777777">
      <w:trPr>
        <w:jc w:val="center"/>
      </w:trPr>
      <w:tc>
        <w:tcPr>
          <w:tcW w:w="5884" w:type="dxa"/>
        </w:tcPr>
        <w:p w14:paraId="11BF2428" w14:textId="77777777" w:rsidR="00865A4B" w:rsidRDefault="00865A4B">
          <w:pPr>
            <w:pStyle w:val="Header"/>
            <w:spacing w:before="40"/>
            <w:jc w:val="right"/>
          </w:pPr>
        </w:p>
      </w:tc>
      <w:tc>
        <w:tcPr>
          <w:tcW w:w="1379" w:type="dxa"/>
        </w:tcPr>
        <w:p w14:paraId="6CDAC39B" w14:textId="77777777" w:rsidR="00865A4B" w:rsidRDefault="00865A4B">
          <w:pPr>
            <w:pStyle w:val="Header"/>
            <w:spacing w:before="40"/>
            <w:ind w:right="17"/>
            <w:jc w:val="right"/>
          </w:pPr>
        </w:p>
      </w:tc>
    </w:tr>
    <w:tr w:rsidR="00CE4765" w14:paraId="434662E4" w14:textId="77777777">
      <w:trPr>
        <w:cantSplit/>
        <w:jc w:val="center"/>
      </w:trPr>
      <w:tc>
        <w:tcPr>
          <w:tcW w:w="7263" w:type="dxa"/>
          <w:gridSpan w:val="2"/>
        </w:tcPr>
        <w:p w14:paraId="4E7A4218" w14:textId="3AB39411" w:rsidR="00865A4B" w:rsidRDefault="00865A4B">
          <w:pPr>
            <w:pStyle w:val="Header"/>
            <w:spacing w:before="40"/>
            <w:ind w:right="17"/>
            <w:jc w:val="right"/>
          </w:pPr>
          <w:r>
            <w:fldChar w:fldCharType="begin"/>
          </w:r>
          <w:r>
            <w:instrText xml:space="preserve"> STYLEREF "nHeading 2" </w:instrText>
          </w:r>
          <w:r>
            <w:fldChar w:fldCharType="separate"/>
          </w:r>
          <w:r w:rsidR="00B20319">
            <w:t>Notes</w:t>
          </w:r>
          <w:r>
            <w:fldChar w:fldCharType="end"/>
          </w:r>
        </w:p>
      </w:tc>
    </w:tr>
  </w:tbl>
  <w:p w14:paraId="7E4CAC4D" w14:textId="77777777" w:rsidR="00865A4B" w:rsidRDefault="00865A4B">
    <w:pPr>
      <w:pStyle w:val="Header"/>
      <w:pBdr>
        <w:top w:val="single" w:sz="4" w:space="1" w:color="auto"/>
      </w:pBdr>
    </w:pPr>
    <w:bookmarkStart w:id="170" w:name="DefinedTerms"/>
    <w:bookmarkEnd w:id="1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865A4B" w:rsidRDefault="00865A4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865A4B" w:rsidRDefault="00865A4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865A4B" w:rsidRDefault="00865A4B">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0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43328"/>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 w:name="WAFER_20260605150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502_GUID" w:val="88c24e4f-f2df-43bc-9d51-6d4874bf432d"/>
    <w:docVar w:name="WAFER_20260619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11536_GUID" w:val="3722f518-4d75-4d9a-a490-f559a733f914"/>
    <w:docVar w:name="WAFER_20261009143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09143328_GUID" w:val="57978603-5b07-40fe-a981-20589377cf15"/>
  </w:docVars>
  <w:rsids>
    <w:rsidRoot w:val="00AC53EA"/>
    <w:rsid w:val="001543E4"/>
    <w:rsid w:val="00191D9B"/>
    <w:rsid w:val="001D7832"/>
    <w:rsid w:val="002811C2"/>
    <w:rsid w:val="002A0AEC"/>
    <w:rsid w:val="00361DC3"/>
    <w:rsid w:val="00480514"/>
    <w:rsid w:val="00546B62"/>
    <w:rsid w:val="005D2388"/>
    <w:rsid w:val="00652808"/>
    <w:rsid w:val="00692741"/>
    <w:rsid w:val="00795E89"/>
    <w:rsid w:val="00865A4B"/>
    <w:rsid w:val="00903A6D"/>
    <w:rsid w:val="00A00351"/>
    <w:rsid w:val="00A17B08"/>
    <w:rsid w:val="00A805ED"/>
    <w:rsid w:val="00AC53EA"/>
    <w:rsid w:val="00B043AC"/>
    <w:rsid w:val="00B20319"/>
    <w:rsid w:val="00B31D48"/>
    <w:rsid w:val="00B55EF2"/>
    <w:rsid w:val="00B936F4"/>
    <w:rsid w:val="00BC202E"/>
    <w:rsid w:val="00CE4765"/>
    <w:rsid w:val="00E502AC"/>
    <w:rsid w:val="00F842CD"/>
    <w:rsid w:val="00F952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0817"/>
    <o:shapelayout v:ext="edit">
      <o:idmap v:ext="edit" data="1"/>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customStyle="1" w:styleId="zyTableNAmRight">
    <w:name w:val="zyTableNAm + Right"/>
    <w:aliases w:val="Right:  0.56 cm"/>
    <w:basedOn w:val="yTableNAm"/>
    <w:pPr>
      <w:ind w:right="318"/>
      <w:jc w:val="right"/>
    </w:pPr>
  </w:style>
  <w:style w:type="paragraph" w:customStyle="1" w:styleId="zyTableNAmBold">
    <w:name w:val="zyTableNAm + Bold"/>
    <w:aliases w:val="Centered"/>
    <w:basedOn w:val="yTableNAm"/>
    <w:pPr>
      <w:jc w:val="center"/>
    </w:pPr>
    <w:rPr>
      <w:b/>
      <w:bCs/>
    </w:rPr>
  </w:style>
  <w:style w:type="character" w:customStyle="1" w:styleId="FooterChar">
    <w:name w:val="Footer Char"/>
    <w:basedOn w:val="DefaultParagraphFont"/>
    <w:link w:val="Footer"/>
    <w:rsid w:val="00865A4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34417</Words>
  <Characters>173467</Characters>
  <Application>Microsoft Office Word</Application>
  <DocSecurity>0</DocSecurity>
  <Lines>4818</Lines>
  <Paragraphs>2535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1991 - 07-aj0-01</dc:title>
  <dc:subject/>
  <dc:creator/>
  <cp:keywords/>
  <dc:description/>
  <cp:lastModifiedBy>Master Repository Process</cp:lastModifiedBy>
  <cp:revision>4</cp:revision>
  <cp:lastPrinted>2019-01-07T07:12:00Z</cp:lastPrinted>
  <dcterms:created xsi:type="dcterms:W3CDTF">2026-10-14T07:29:00Z</dcterms:created>
  <dcterms:modified xsi:type="dcterms:W3CDTF">2026-10-14T07:29:00Z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20261014</vt:lpwstr>
  </property>
  <property fmtid="{D5CDD505-2E9C-101B-9397-08002B2CF9AE}" pid="8" name="CommencementAsAt">
    <vt:filetime>2026-10-13T16:00:00Z</vt:filetime>
  </property>
  <property fmtid="{D5CDD505-2E9C-101B-9397-08002B2CF9AE}" pid="9" name="CommencementYear">
    <vt:lpwstr>2026</vt:lpwstr>
  </property>
  <property fmtid="{D5CDD505-2E9C-101B-9397-08002B2CF9AE}" pid="10" name="AsAtDate">
    <vt:lpwstr>14 Oct 2026</vt:lpwstr>
  </property>
  <property fmtid="{D5CDD505-2E9C-101B-9397-08002B2CF9AE}" pid="11" name="Suffix">
    <vt:lpwstr>07-aj0-01</vt:lpwstr>
  </property>
  <property fmtid="{D5CDD505-2E9C-101B-9397-08002B2CF9AE}" pid="12" name="Official">
    <vt:lpwstr/>
  </property>
</Properties>
</file>