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C964" w14:textId="77777777" w:rsidR="001C4BFD" w:rsidRDefault="001C4BFD">
      <w:pPr>
        <w:pStyle w:val="WA"/>
      </w:pPr>
      <w:r>
        <w:rPr>
          <w:noProof/>
        </w:rPr>
        <w:drawing>
          <wp:anchor distT="0" distB="0" distL="114300" distR="114300" simplePos="0" relativeHeight="251659264" behindDoc="0" locked="0" layoutInCell="1" allowOverlap="1" wp14:anchorId="62DCF0A7" wp14:editId="510913F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327DA57" w14:textId="5168F4DD" w:rsidR="001C4BFD" w:rsidRDefault="001C4BFD">
      <w:pPr>
        <w:pStyle w:val="NameofActRegPage1"/>
        <w:spacing w:before="3760" w:after="4200"/>
        <w:outlineLvl w:val="0"/>
      </w:pPr>
      <w:r>
        <w:fldChar w:fldCharType="begin"/>
      </w:r>
      <w:r>
        <w:instrText xml:space="preserve"> STYLEREF "Name Of Act/Reg"</w:instrText>
      </w:r>
      <w:r>
        <w:fldChar w:fldCharType="separate"/>
      </w:r>
      <w:r w:rsidR="00527A41">
        <w:rPr>
          <w:noProof/>
        </w:rPr>
        <w:t>Road Traffic Act 1974</w:t>
      </w:r>
      <w:r>
        <w:fldChar w:fldCharType="end"/>
      </w:r>
    </w:p>
    <w:p w14:paraId="0AF033B8" w14:textId="77777777" w:rsidR="001C4BFD" w:rsidRDefault="001C4BFD">
      <w:pPr>
        <w:jc w:val="center"/>
        <w:sectPr w:rsidR="001C4B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D9B7E1B" w14:textId="77777777" w:rsidR="00C03F0E" w:rsidRDefault="00C03F0E">
      <w:pPr>
        <w:pStyle w:val="WA"/>
      </w:pPr>
      <w:r>
        <w:lastRenderedPageBreak/>
        <w:t>Western Australia</w:t>
      </w:r>
    </w:p>
    <w:p w14:paraId="6D57A935" w14:textId="45FAA29B" w:rsidR="001C4BFD" w:rsidRDefault="001C4BFD">
      <w:pPr>
        <w:pStyle w:val="NameofActRegPage1"/>
      </w:pPr>
      <w:r>
        <w:fldChar w:fldCharType="begin"/>
      </w:r>
      <w:r>
        <w:instrText xml:space="preserve"> STYLEREF "Name Of Act/Reg"</w:instrText>
      </w:r>
      <w:r>
        <w:fldChar w:fldCharType="separate"/>
      </w:r>
      <w:r w:rsidR="00527A41">
        <w:rPr>
          <w:noProof/>
        </w:rPr>
        <w:t>Road Traffic Act 1974</w:t>
      </w:r>
      <w:r>
        <w:fldChar w:fldCharType="end"/>
      </w:r>
    </w:p>
    <w:p w14:paraId="570348BE" w14:textId="77777777" w:rsidR="001C4BFD" w:rsidRDefault="001C4BFD">
      <w:pPr>
        <w:pStyle w:val="Arrangement"/>
      </w:pPr>
      <w:r>
        <w:t>Contents</w:t>
      </w:r>
    </w:p>
    <w:p w14:paraId="7A9B3C84" w14:textId="77777777" w:rsidR="009C4D7D" w:rsidRDefault="001C4BF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C4D7D">
        <w:t>Part I — Preliminary</w:t>
      </w:r>
    </w:p>
    <w:p w14:paraId="306D8A44" w14:textId="7E52A131" w:rsidR="009C4D7D" w:rsidRDefault="009C4D7D">
      <w:pPr>
        <w:pStyle w:val="TOC8"/>
        <w:rPr>
          <w:rFonts w:asciiTheme="minorHAnsi" w:eastAsiaTheme="minorEastAsia" w:hAnsiTheme="minorHAnsi" w:cstheme="minorBidi"/>
          <w:kern w:val="2"/>
          <w:sz w:val="24"/>
          <w:szCs w:val="24"/>
          <w14:ligatures w14:val="standardContextual"/>
        </w:rPr>
      </w:pPr>
      <w:r>
        <w:t>1</w:t>
      </w:r>
      <w:r w:rsidRPr="00A96E0C">
        <w:rPr>
          <w:snapToGrid w:val="0"/>
        </w:rPr>
        <w:t>.</w:t>
      </w:r>
      <w:r w:rsidRPr="00A96E0C">
        <w:rPr>
          <w:snapToGrid w:val="0"/>
        </w:rPr>
        <w:tab/>
        <w:t>Short title</w:t>
      </w:r>
      <w:r>
        <w:tab/>
      </w:r>
      <w:r>
        <w:fldChar w:fldCharType="begin"/>
      </w:r>
      <w:r>
        <w:instrText xml:space="preserve"> PAGEREF _Toc244154245 \h </w:instrText>
      </w:r>
      <w:r>
        <w:fldChar w:fldCharType="separate"/>
      </w:r>
      <w:r w:rsidR="00527A41">
        <w:t>2</w:t>
      </w:r>
      <w:r>
        <w:fldChar w:fldCharType="end"/>
      </w:r>
    </w:p>
    <w:p w14:paraId="755E2559" w14:textId="42501AF0" w:rsidR="009C4D7D" w:rsidRDefault="009C4D7D">
      <w:pPr>
        <w:pStyle w:val="TOC8"/>
        <w:rPr>
          <w:rFonts w:asciiTheme="minorHAnsi" w:eastAsiaTheme="minorEastAsia" w:hAnsiTheme="minorHAnsi" w:cstheme="minorBidi"/>
          <w:kern w:val="2"/>
          <w:sz w:val="24"/>
          <w:szCs w:val="24"/>
          <w14:ligatures w14:val="standardContextual"/>
        </w:rPr>
      </w:pPr>
      <w:r>
        <w:t>2</w:t>
      </w:r>
      <w:r w:rsidRPr="00A96E0C">
        <w:rPr>
          <w:snapToGrid w:val="0"/>
        </w:rPr>
        <w:t>.</w:t>
      </w:r>
      <w:r w:rsidRPr="00A96E0C">
        <w:rPr>
          <w:snapToGrid w:val="0"/>
        </w:rPr>
        <w:tab/>
        <w:t>Commencement</w:t>
      </w:r>
      <w:r>
        <w:tab/>
      </w:r>
      <w:r>
        <w:fldChar w:fldCharType="begin"/>
      </w:r>
      <w:r>
        <w:instrText xml:space="preserve"> PAGEREF _Toc244154246 \h </w:instrText>
      </w:r>
      <w:r>
        <w:fldChar w:fldCharType="separate"/>
      </w:r>
      <w:r w:rsidR="00527A41">
        <w:t>2</w:t>
      </w:r>
      <w:r>
        <w:fldChar w:fldCharType="end"/>
      </w:r>
    </w:p>
    <w:p w14:paraId="37CBAE96" w14:textId="57223B7A" w:rsidR="009C4D7D" w:rsidRDefault="009C4D7D">
      <w:pPr>
        <w:pStyle w:val="TOC8"/>
        <w:rPr>
          <w:rFonts w:asciiTheme="minorHAnsi" w:eastAsiaTheme="minorEastAsia" w:hAnsiTheme="minorHAnsi" w:cstheme="minorBidi"/>
          <w:kern w:val="2"/>
          <w:sz w:val="24"/>
          <w:szCs w:val="24"/>
          <w14:ligatures w14:val="standardContextual"/>
        </w:rPr>
      </w:pPr>
      <w:r>
        <w:t>4</w:t>
      </w:r>
      <w:r w:rsidRPr="00A96E0C">
        <w:rPr>
          <w:snapToGrid w:val="0"/>
        </w:rPr>
        <w:t>.</w:t>
      </w:r>
      <w:r w:rsidRPr="00A96E0C">
        <w:rPr>
          <w:snapToGrid w:val="0"/>
        </w:rPr>
        <w:tab/>
        <w:t>Repeal</w:t>
      </w:r>
      <w:r>
        <w:tab/>
      </w:r>
      <w:r>
        <w:fldChar w:fldCharType="begin"/>
      </w:r>
      <w:r>
        <w:instrText xml:space="preserve"> PAGEREF _Toc244154247 \h </w:instrText>
      </w:r>
      <w:r>
        <w:fldChar w:fldCharType="separate"/>
      </w:r>
      <w:r w:rsidR="00527A41">
        <w:t>2</w:t>
      </w:r>
      <w:r>
        <w:fldChar w:fldCharType="end"/>
      </w:r>
    </w:p>
    <w:p w14:paraId="1BF56FA9" w14:textId="4C615B16" w:rsidR="009C4D7D" w:rsidRDefault="009C4D7D">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_Toc244154248 \h </w:instrText>
      </w:r>
      <w:r>
        <w:fldChar w:fldCharType="separate"/>
      </w:r>
      <w:r w:rsidR="00527A41">
        <w:t>2</w:t>
      </w:r>
      <w:r>
        <w:fldChar w:fldCharType="end"/>
      </w:r>
    </w:p>
    <w:p w14:paraId="31C95E98"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V — Regulation of traffic</w:t>
      </w:r>
    </w:p>
    <w:p w14:paraId="153EA98A"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1AA — Terms used in this Part</w:t>
      </w:r>
    </w:p>
    <w:p w14:paraId="1FFACF14" w14:textId="154128DF" w:rsidR="009C4D7D" w:rsidRDefault="009C4D7D">
      <w:pPr>
        <w:pStyle w:val="TOC8"/>
        <w:rPr>
          <w:rFonts w:asciiTheme="minorHAnsi" w:eastAsiaTheme="minorEastAsia" w:hAnsiTheme="minorHAnsi" w:cstheme="minorBidi"/>
          <w:kern w:val="2"/>
          <w:sz w:val="24"/>
          <w:szCs w:val="24"/>
          <w14:ligatures w14:val="standardContextual"/>
        </w:rPr>
      </w:pPr>
      <w:r>
        <w:t>49AAA.</w:t>
      </w:r>
      <w:r>
        <w:tab/>
        <w:t>Terms used</w:t>
      </w:r>
      <w:r>
        <w:tab/>
      </w:r>
      <w:r>
        <w:fldChar w:fldCharType="begin"/>
      </w:r>
      <w:r>
        <w:instrText xml:space="preserve"> PAGEREF _Toc244154251 \h </w:instrText>
      </w:r>
      <w:r>
        <w:fldChar w:fldCharType="separate"/>
      </w:r>
      <w:r w:rsidR="00527A41">
        <w:t>4</w:t>
      </w:r>
      <w:r>
        <w:fldChar w:fldCharType="end"/>
      </w:r>
    </w:p>
    <w:p w14:paraId="73E6F1BA"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When person taken to be instructor or in charge of vehicle</w:t>
      </w:r>
    </w:p>
    <w:p w14:paraId="7DD46700" w14:textId="757241AD" w:rsidR="009C4D7D" w:rsidRDefault="009C4D7D">
      <w:pPr>
        <w:pStyle w:val="TOC8"/>
        <w:rPr>
          <w:rFonts w:asciiTheme="minorHAnsi" w:eastAsiaTheme="minorEastAsia" w:hAnsiTheme="minorHAnsi" w:cstheme="minorBidi"/>
          <w:kern w:val="2"/>
          <w:sz w:val="24"/>
          <w:szCs w:val="24"/>
          <w14:ligatures w14:val="standardContextual"/>
        </w:rPr>
      </w:pPr>
      <w:r>
        <w:t>49AA.</w:t>
      </w:r>
      <w:r>
        <w:tab/>
        <w:t>Circumstances in which person taken to be instructor or in charge of motor vehicle</w:t>
      </w:r>
      <w:r>
        <w:tab/>
      </w:r>
      <w:r>
        <w:fldChar w:fldCharType="begin"/>
      </w:r>
      <w:r>
        <w:instrText xml:space="preserve"> PAGEREF _Toc244154253 \h </w:instrText>
      </w:r>
      <w:r>
        <w:fldChar w:fldCharType="separate"/>
      </w:r>
      <w:r w:rsidR="00527A41">
        <w:t>5</w:t>
      </w:r>
      <w:r>
        <w:fldChar w:fldCharType="end"/>
      </w:r>
    </w:p>
    <w:p w14:paraId="588063B5"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Driving of vehicles: general offences</w:t>
      </w:r>
    </w:p>
    <w:p w14:paraId="507E0892" w14:textId="4C0509A5" w:rsidR="009C4D7D" w:rsidRDefault="009C4D7D">
      <w:pPr>
        <w:pStyle w:val="TOC8"/>
        <w:rPr>
          <w:rFonts w:asciiTheme="minorHAnsi" w:eastAsiaTheme="minorEastAsia" w:hAnsiTheme="minorHAnsi" w:cstheme="minorBidi"/>
          <w:kern w:val="2"/>
          <w:sz w:val="24"/>
          <w:szCs w:val="24"/>
          <w14:ligatures w14:val="standardContextual"/>
        </w:rPr>
      </w:pPr>
      <w:r>
        <w:t>49AB.</w:t>
      </w:r>
      <w:r>
        <w:tab/>
        <w:t>Term used: circumstances of aggravation</w:t>
      </w:r>
      <w:r>
        <w:tab/>
      </w:r>
      <w:r>
        <w:fldChar w:fldCharType="begin"/>
      </w:r>
      <w:r>
        <w:instrText xml:space="preserve"> PAGEREF _Toc244154255 \h </w:instrText>
      </w:r>
      <w:r>
        <w:fldChar w:fldCharType="separate"/>
      </w:r>
      <w:r w:rsidR="00527A41">
        <w:t>6</w:t>
      </w:r>
      <w:r>
        <w:fldChar w:fldCharType="end"/>
      </w:r>
    </w:p>
    <w:p w14:paraId="0E1B9F82" w14:textId="2C784898" w:rsidR="009C4D7D" w:rsidRDefault="009C4D7D">
      <w:pPr>
        <w:pStyle w:val="TOC8"/>
        <w:rPr>
          <w:rFonts w:asciiTheme="minorHAnsi" w:eastAsiaTheme="minorEastAsia" w:hAnsiTheme="minorHAnsi" w:cstheme="minorBidi"/>
          <w:kern w:val="2"/>
          <w:sz w:val="24"/>
          <w:szCs w:val="24"/>
          <w14:ligatures w14:val="standardContextual"/>
        </w:rPr>
      </w:pPr>
      <w:r>
        <w:t>49.</w:t>
      </w:r>
      <w:r>
        <w:tab/>
        <w:t>Driving while unlicensed or disqualified</w:t>
      </w:r>
      <w:r>
        <w:tab/>
      </w:r>
      <w:r>
        <w:fldChar w:fldCharType="begin"/>
      </w:r>
      <w:r>
        <w:instrText xml:space="preserve"> PAGEREF _Toc244154256 \h </w:instrText>
      </w:r>
      <w:r>
        <w:fldChar w:fldCharType="separate"/>
      </w:r>
      <w:r w:rsidR="00527A41">
        <w:t>8</w:t>
      </w:r>
      <w:r>
        <w:fldChar w:fldCharType="end"/>
      </w:r>
    </w:p>
    <w:p w14:paraId="54C3093B" w14:textId="2E45EFBB" w:rsidR="009C4D7D" w:rsidRDefault="009C4D7D">
      <w:pPr>
        <w:pStyle w:val="TOC8"/>
        <w:rPr>
          <w:rFonts w:asciiTheme="minorHAnsi" w:eastAsiaTheme="minorEastAsia" w:hAnsiTheme="minorHAnsi" w:cstheme="minorBidi"/>
          <w:kern w:val="2"/>
          <w:sz w:val="24"/>
          <w:szCs w:val="24"/>
          <w14:ligatures w14:val="standardContextual"/>
        </w:rPr>
      </w:pPr>
      <w:r>
        <w:t>49A.</w:t>
      </w:r>
      <w:r>
        <w:tab/>
        <w:t>Person breaching s. 49(1)(a) having lost licence etc. due to penalty enforcement laws, police may caution etc.</w:t>
      </w:r>
      <w:r>
        <w:tab/>
      </w:r>
      <w:r>
        <w:fldChar w:fldCharType="begin"/>
      </w:r>
      <w:r>
        <w:instrText xml:space="preserve"> PAGEREF _Toc244154257 \h </w:instrText>
      </w:r>
      <w:r>
        <w:fldChar w:fldCharType="separate"/>
      </w:r>
      <w:r w:rsidR="00527A41">
        <w:t>11</w:t>
      </w:r>
      <w:r>
        <w:fldChar w:fldCharType="end"/>
      </w:r>
    </w:p>
    <w:p w14:paraId="5945EF74" w14:textId="4D34D8BF" w:rsidR="009C4D7D" w:rsidRDefault="009C4D7D">
      <w:pPr>
        <w:pStyle w:val="TOC8"/>
        <w:rPr>
          <w:rFonts w:asciiTheme="minorHAnsi" w:eastAsiaTheme="minorEastAsia" w:hAnsiTheme="minorHAnsi" w:cstheme="minorBidi"/>
          <w:kern w:val="2"/>
          <w:sz w:val="24"/>
          <w:szCs w:val="24"/>
          <w14:ligatures w14:val="standardContextual"/>
        </w:rPr>
      </w:pPr>
      <w:r>
        <w:t>50A.</w:t>
      </w:r>
      <w:r>
        <w:tab/>
        <w:t>Driver using foreign country’s driver’s licence etc. to carry it etc.</w:t>
      </w:r>
      <w:r>
        <w:tab/>
      </w:r>
      <w:r>
        <w:fldChar w:fldCharType="begin"/>
      </w:r>
      <w:r>
        <w:instrText xml:space="preserve"> PAGEREF _Toc244154258 \h </w:instrText>
      </w:r>
      <w:r>
        <w:fldChar w:fldCharType="separate"/>
      </w:r>
      <w:r w:rsidR="00527A41">
        <w:t>12</w:t>
      </w:r>
      <w:r>
        <w:fldChar w:fldCharType="end"/>
      </w:r>
    </w:p>
    <w:p w14:paraId="6B0018DE" w14:textId="69F85C6A" w:rsidR="009C4D7D" w:rsidRDefault="009C4D7D">
      <w:pPr>
        <w:pStyle w:val="TOC8"/>
        <w:rPr>
          <w:rFonts w:asciiTheme="minorHAnsi" w:eastAsiaTheme="minorEastAsia" w:hAnsiTheme="minorHAnsi" w:cstheme="minorBidi"/>
          <w:kern w:val="2"/>
          <w:sz w:val="24"/>
          <w:szCs w:val="24"/>
          <w14:ligatures w14:val="standardContextual"/>
        </w:rPr>
      </w:pPr>
      <w:r>
        <w:t>54</w:t>
      </w:r>
      <w:r w:rsidRPr="00A96E0C">
        <w:rPr>
          <w:snapToGrid w:val="0"/>
        </w:rPr>
        <w:t>.</w:t>
      </w:r>
      <w:r w:rsidRPr="00A96E0C">
        <w:rPr>
          <w:snapToGrid w:val="0"/>
        </w:rPr>
        <w:tab/>
        <w:t>Driver in incident occasioning bodily harm to stop, ensure assistance and give information</w:t>
      </w:r>
      <w:r>
        <w:tab/>
      </w:r>
      <w:r>
        <w:fldChar w:fldCharType="begin"/>
      </w:r>
      <w:r>
        <w:instrText xml:space="preserve"> PAGEREF _Toc244154259 \h </w:instrText>
      </w:r>
      <w:r>
        <w:fldChar w:fldCharType="separate"/>
      </w:r>
      <w:r w:rsidR="00527A41">
        <w:t>13</w:t>
      </w:r>
      <w:r>
        <w:fldChar w:fldCharType="end"/>
      </w:r>
    </w:p>
    <w:p w14:paraId="7DC6F3C8" w14:textId="6F558DDC" w:rsidR="009C4D7D" w:rsidRDefault="009C4D7D">
      <w:pPr>
        <w:pStyle w:val="TOC8"/>
        <w:rPr>
          <w:rFonts w:asciiTheme="minorHAnsi" w:eastAsiaTheme="minorEastAsia" w:hAnsiTheme="minorHAnsi" w:cstheme="minorBidi"/>
          <w:kern w:val="2"/>
          <w:sz w:val="24"/>
          <w:szCs w:val="24"/>
          <w14:ligatures w14:val="standardContextual"/>
        </w:rPr>
      </w:pPr>
      <w:r>
        <w:t>55</w:t>
      </w:r>
      <w:r w:rsidRPr="00A96E0C">
        <w:rPr>
          <w:snapToGrid w:val="0"/>
        </w:rPr>
        <w:t>.</w:t>
      </w:r>
      <w:r w:rsidRPr="00A96E0C">
        <w:rPr>
          <w:snapToGrid w:val="0"/>
        </w:rPr>
        <w:tab/>
        <w:t>Driver in incident occasioning property damage to stop and give information</w:t>
      </w:r>
      <w:r>
        <w:tab/>
      </w:r>
      <w:r>
        <w:fldChar w:fldCharType="begin"/>
      </w:r>
      <w:r>
        <w:instrText xml:space="preserve"> PAGEREF _Toc244154260 \h </w:instrText>
      </w:r>
      <w:r>
        <w:fldChar w:fldCharType="separate"/>
      </w:r>
      <w:r w:rsidR="00527A41">
        <w:t>15</w:t>
      </w:r>
      <w:r>
        <w:fldChar w:fldCharType="end"/>
      </w:r>
    </w:p>
    <w:p w14:paraId="548338AA" w14:textId="11BD02B0" w:rsidR="009C4D7D" w:rsidRDefault="009C4D7D">
      <w:pPr>
        <w:pStyle w:val="TOC8"/>
        <w:rPr>
          <w:rFonts w:asciiTheme="minorHAnsi" w:eastAsiaTheme="minorEastAsia" w:hAnsiTheme="minorHAnsi" w:cstheme="minorBidi"/>
          <w:kern w:val="2"/>
          <w:sz w:val="24"/>
          <w:szCs w:val="24"/>
          <w14:ligatures w14:val="standardContextual"/>
        </w:rPr>
      </w:pPr>
      <w:r>
        <w:lastRenderedPageBreak/>
        <w:t>56.</w:t>
      </w:r>
      <w:r>
        <w:tab/>
        <w:t>Driver in incident occasioning bodily harm or property damage to report incident to police</w:t>
      </w:r>
      <w:r>
        <w:tab/>
      </w:r>
      <w:r>
        <w:fldChar w:fldCharType="begin"/>
      </w:r>
      <w:r>
        <w:instrText xml:space="preserve"> PAGEREF _Toc244154261 \h </w:instrText>
      </w:r>
      <w:r>
        <w:fldChar w:fldCharType="separate"/>
      </w:r>
      <w:r w:rsidR="00527A41">
        <w:t>16</w:t>
      </w:r>
      <w:r>
        <w:fldChar w:fldCharType="end"/>
      </w:r>
    </w:p>
    <w:p w14:paraId="4921B915" w14:textId="089ED7A5" w:rsidR="009C4D7D" w:rsidRDefault="009C4D7D">
      <w:pPr>
        <w:pStyle w:val="TOC8"/>
        <w:rPr>
          <w:rFonts w:asciiTheme="minorHAnsi" w:eastAsiaTheme="minorEastAsia" w:hAnsiTheme="minorHAnsi" w:cstheme="minorBidi"/>
          <w:kern w:val="2"/>
          <w:sz w:val="24"/>
          <w:szCs w:val="24"/>
          <w14:ligatures w14:val="standardContextual"/>
        </w:rPr>
      </w:pPr>
      <w:r>
        <w:t>57</w:t>
      </w:r>
      <w:r w:rsidRPr="00A96E0C">
        <w:rPr>
          <w:snapToGrid w:val="0"/>
        </w:rPr>
        <w:t>.</w:t>
      </w:r>
      <w:r w:rsidRPr="00A96E0C">
        <w:rPr>
          <w:snapToGrid w:val="0"/>
        </w:rPr>
        <w:tab/>
        <w:t>Owner etc. of vehicle occasioning bodily harm etc. to help police identify driver etc.</w:t>
      </w:r>
      <w:r>
        <w:tab/>
      </w:r>
      <w:r>
        <w:fldChar w:fldCharType="begin"/>
      </w:r>
      <w:r>
        <w:instrText xml:space="preserve"> PAGEREF _Toc244154262 \h </w:instrText>
      </w:r>
      <w:r>
        <w:fldChar w:fldCharType="separate"/>
      </w:r>
      <w:r w:rsidR="00527A41">
        <w:t>18</w:t>
      </w:r>
      <w:r>
        <w:fldChar w:fldCharType="end"/>
      </w:r>
    </w:p>
    <w:p w14:paraId="2DC646FA" w14:textId="35B1DF2D" w:rsidR="009C4D7D" w:rsidRDefault="009C4D7D">
      <w:pPr>
        <w:pStyle w:val="TOC8"/>
        <w:rPr>
          <w:rFonts w:asciiTheme="minorHAnsi" w:eastAsiaTheme="minorEastAsia" w:hAnsiTheme="minorHAnsi" w:cstheme="minorBidi"/>
          <w:kern w:val="2"/>
          <w:sz w:val="24"/>
          <w:szCs w:val="24"/>
          <w14:ligatures w14:val="standardContextual"/>
        </w:rPr>
      </w:pPr>
      <w:r>
        <w:t>59</w:t>
      </w:r>
      <w:r w:rsidRPr="00A96E0C">
        <w:rPr>
          <w:snapToGrid w:val="0"/>
        </w:rPr>
        <w:t>.</w:t>
      </w:r>
      <w:r w:rsidRPr="00A96E0C">
        <w:rPr>
          <w:snapToGrid w:val="0"/>
        </w:rPr>
        <w:tab/>
        <w:t>Dangerous driving causing death or grievous bodily harm</w:t>
      </w:r>
      <w:r>
        <w:tab/>
      </w:r>
      <w:r>
        <w:fldChar w:fldCharType="begin"/>
      </w:r>
      <w:r>
        <w:instrText xml:space="preserve"> PAGEREF _Toc244154263 \h </w:instrText>
      </w:r>
      <w:r>
        <w:fldChar w:fldCharType="separate"/>
      </w:r>
      <w:r w:rsidR="00527A41">
        <w:t>18</w:t>
      </w:r>
      <w:r>
        <w:fldChar w:fldCharType="end"/>
      </w:r>
    </w:p>
    <w:p w14:paraId="2A9DB153" w14:textId="72ACFAC6" w:rsidR="009C4D7D" w:rsidRDefault="009C4D7D">
      <w:pPr>
        <w:pStyle w:val="TOC8"/>
        <w:rPr>
          <w:rFonts w:asciiTheme="minorHAnsi" w:eastAsiaTheme="minorEastAsia" w:hAnsiTheme="minorHAnsi" w:cstheme="minorBidi"/>
          <w:kern w:val="2"/>
          <w:sz w:val="24"/>
          <w:szCs w:val="24"/>
          <w14:ligatures w14:val="standardContextual"/>
        </w:rPr>
      </w:pPr>
      <w:r>
        <w:t>59A</w:t>
      </w:r>
      <w:r w:rsidRPr="00A96E0C">
        <w:rPr>
          <w:snapToGrid w:val="0"/>
        </w:rPr>
        <w:t>.</w:t>
      </w:r>
      <w:r w:rsidRPr="00A96E0C">
        <w:rPr>
          <w:snapToGrid w:val="0"/>
        </w:rPr>
        <w:tab/>
        <w:t>Dangerous driving causing bodily harm</w:t>
      </w:r>
      <w:r>
        <w:tab/>
      </w:r>
      <w:r>
        <w:fldChar w:fldCharType="begin"/>
      </w:r>
      <w:r>
        <w:instrText xml:space="preserve"> PAGEREF _Toc244154264 \h </w:instrText>
      </w:r>
      <w:r>
        <w:fldChar w:fldCharType="separate"/>
      </w:r>
      <w:r w:rsidR="00527A41">
        <w:t>21</w:t>
      </w:r>
      <w:r>
        <w:fldChar w:fldCharType="end"/>
      </w:r>
    </w:p>
    <w:p w14:paraId="7EA88215" w14:textId="4C168626" w:rsidR="009C4D7D" w:rsidRDefault="009C4D7D">
      <w:pPr>
        <w:pStyle w:val="TOC8"/>
        <w:rPr>
          <w:rFonts w:asciiTheme="minorHAnsi" w:eastAsiaTheme="minorEastAsia" w:hAnsiTheme="minorHAnsi" w:cstheme="minorBidi"/>
          <w:kern w:val="2"/>
          <w:sz w:val="24"/>
          <w:szCs w:val="24"/>
          <w14:ligatures w14:val="standardContextual"/>
        </w:rPr>
      </w:pPr>
      <w:r>
        <w:t>59BA.</w:t>
      </w:r>
      <w:r>
        <w:tab/>
        <w:t>Careless driving causing death, grievous bodily harm or bodily harm</w:t>
      </w:r>
      <w:r>
        <w:tab/>
      </w:r>
      <w:r>
        <w:fldChar w:fldCharType="begin"/>
      </w:r>
      <w:r>
        <w:instrText xml:space="preserve"> PAGEREF _Toc244154265 \h </w:instrText>
      </w:r>
      <w:r>
        <w:fldChar w:fldCharType="separate"/>
      </w:r>
      <w:r w:rsidR="00527A41">
        <w:t>23</w:t>
      </w:r>
      <w:r>
        <w:fldChar w:fldCharType="end"/>
      </w:r>
    </w:p>
    <w:p w14:paraId="21936408" w14:textId="4D22562F" w:rsidR="009C4D7D" w:rsidRDefault="009C4D7D">
      <w:pPr>
        <w:pStyle w:val="TOC8"/>
        <w:rPr>
          <w:rFonts w:asciiTheme="minorHAnsi" w:eastAsiaTheme="minorEastAsia" w:hAnsiTheme="minorHAnsi" w:cstheme="minorBidi"/>
          <w:kern w:val="2"/>
          <w:sz w:val="24"/>
          <w:szCs w:val="24"/>
          <w14:ligatures w14:val="standardContextual"/>
        </w:rPr>
      </w:pPr>
      <w:r>
        <w:t>59B.</w:t>
      </w:r>
      <w:r>
        <w:tab/>
        <w:t>Ancillary matters and defences for sections 59, 59A and 59BA</w:t>
      </w:r>
      <w:r>
        <w:tab/>
      </w:r>
      <w:r>
        <w:fldChar w:fldCharType="begin"/>
      </w:r>
      <w:r>
        <w:instrText xml:space="preserve"> PAGEREF _Toc244154266 \h </w:instrText>
      </w:r>
      <w:r>
        <w:fldChar w:fldCharType="separate"/>
      </w:r>
      <w:r w:rsidR="00527A41">
        <w:t>24</w:t>
      </w:r>
      <w:r>
        <w:fldChar w:fldCharType="end"/>
      </w:r>
    </w:p>
    <w:p w14:paraId="2E7138E3" w14:textId="7E5694AF" w:rsidR="009C4D7D" w:rsidRDefault="009C4D7D">
      <w:pPr>
        <w:pStyle w:val="TOC8"/>
        <w:rPr>
          <w:rFonts w:asciiTheme="minorHAnsi" w:eastAsiaTheme="minorEastAsia" w:hAnsiTheme="minorHAnsi" w:cstheme="minorBidi"/>
          <w:kern w:val="2"/>
          <w:sz w:val="24"/>
          <w:szCs w:val="24"/>
          <w14:ligatures w14:val="standardContextual"/>
        </w:rPr>
      </w:pPr>
      <w:r>
        <w:t>60</w:t>
      </w:r>
      <w:r w:rsidRPr="00A96E0C">
        <w:rPr>
          <w:snapToGrid w:val="0"/>
        </w:rPr>
        <w:t>.</w:t>
      </w:r>
      <w:r w:rsidRPr="00A96E0C">
        <w:rPr>
          <w:snapToGrid w:val="0"/>
        </w:rPr>
        <w:tab/>
        <w:t>Driving in reckless manner</w:t>
      </w:r>
      <w:r>
        <w:tab/>
      </w:r>
      <w:r>
        <w:fldChar w:fldCharType="begin"/>
      </w:r>
      <w:r>
        <w:instrText xml:space="preserve"> PAGEREF _Toc244154267 \h </w:instrText>
      </w:r>
      <w:r>
        <w:fldChar w:fldCharType="separate"/>
      </w:r>
      <w:r w:rsidR="00527A41">
        <w:t>26</w:t>
      </w:r>
      <w:r>
        <w:fldChar w:fldCharType="end"/>
      </w:r>
    </w:p>
    <w:p w14:paraId="48A015DC" w14:textId="717FCA5A" w:rsidR="009C4D7D" w:rsidRDefault="009C4D7D">
      <w:pPr>
        <w:pStyle w:val="TOC8"/>
        <w:rPr>
          <w:rFonts w:asciiTheme="minorHAnsi" w:eastAsiaTheme="minorEastAsia" w:hAnsiTheme="minorHAnsi" w:cstheme="minorBidi"/>
          <w:kern w:val="2"/>
          <w:sz w:val="24"/>
          <w:szCs w:val="24"/>
          <w14:ligatures w14:val="standardContextual"/>
        </w:rPr>
      </w:pPr>
      <w:r>
        <w:t>60A.</w:t>
      </w:r>
      <w:r>
        <w:tab/>
        <w:t>Driving at reckless speed</w:t>
      </w:r>
      <w:r>
        <w:tab/>
      </w:r>
      <w:r>
        <w:fldChar w:fldCharType="begin"/>
      </w:r>
      <w:r>
        <w:instrText xml:space="preserve"> PAGEREF _Toc244154268 \h </w:instrText>
      </w:r>
      <w:r>
        <w:fldChar w:fldCharType="separate"/>
      </w:r>
      <w:r w:rsidR="00527A41">
        <w:t>26</w:t>
      </w:r>
      <w:r>
        <w:fldChar w:fldCharType="end"/>
      </w:r>
    </w:p>
    <w:p w14:paraId="40737802" w14:textId="5B995351" w:rsidR="009C4D7D" w:rsidRDefault="009C4D7D">
      <w:pPr>
        <w:pStyle w:val="TOC8"/>
        <w:rPr>
          <w:rFonts w:asciiTheme="minorHAnsi" w:eastAsiaTheme="minorEastAsia" w:hAnsiTheme="minorHAnsi" w:cstheme="minorBidi"/>
          <w:kern w:val="2"/>
          <w:sz w:val="24"/>
          <w:szCs w:val="24"/>
          <w14:ligatures w14:val="standardContextual"/>
        </w:rPr>
      </w:pPr>
      <w:r>
        <w:t>60B.</w:t>
      </w:r>
      <w:r>
        <w:tab/>
        <w:t>Penalties for offences against sections 60 and 60A</w:t>
      </w:r>
      <w:r>
        <w:tab/>
      </w:r>
      <w:r>
        <w:fldChar w:fldCharType="begin"/>
      </w:r>
      <w:r>
        <w:instrText xml:space="preserve"> PAGEREF _Toc244154269 \h </w:instrText>
      </w:r>
      <w:r>
        <w:fldChar w:fldCharType="separate"/>
      </w:r>
      <w:r w:rsidR="00527A41">
        <w:t>27</w:t>
      </w:r>
      <w:r>
        <w:fldChar w:fldCharType="end"/>
      </w:r>
    </w:p>
    <w:p w14:paraId="28CFAB76" w14:textId="199328BB" w:rsidR="009C4D7D" w:rsidRDefault="009C4D7D">
      <w:pPr>
        <w:pStyle w:val="TOC8"/>
        <w:rPr>
          <w:rFonts w:asciiTheme="minorHAnsi" w:eastAsiaTheme="minorEastAsia" w:hAnsiTheme="minorHAnsi" w:cstheme="minorBidi"/>
          <w:kern w:val="2"/>
          <w:sz w:val="24"/>
          <w:szCs w:val="24"/>
          <w14:ligatures w14:val="standardContextual"/>
        </w:rPr>
      </w:pPr>
      <w:r>
        <w:t>60C.</w:t>
      </w:r>
      <w:r>
        <w:tab/>
        <w:t>Arrest without warrant for driving in reckless manner or at reckless speed</w:t>
      </w:r>
      <w:r>
        <w:tab/>
      </w:r>
      <w:r>
        <w:fldChar w:fldCharType="begin"/>
      </w:r>
      <w:r>
        <w:instrText xml:space="preserve"> PAGEREF _Toc244154270 \h </w:instrText>
      </w:r>
      <w:r>
        <w:fldChar w:fldCharType="separate"/>
      </w:r>
      <w:r w:rsidR="00527A41">
        <w:t>28</w:t>
      </w:r>
      <w:r>
        <w:fldChar w:fldCharType="end"/>
      </w:r>
    </w:p>
    <w:p w14:paraId="41F19353" w14:textId="2B9F64DA" w:rsidR="009C4D7D" w:rsidRDefault="009C4D7D">
      <w:pPr>
        <w:pStyle w:val="TOC8"/>
        <w:rPr>
          <w:rFonts w:asciiTheme="minorHAnsi" w:eastAsiaTheme="minorEastAsia" w:hAnsiTheme="minorHAnsi" w:cstheme="minorBidi"/>
          <w:kern w:val="2"/>
          <w:sz w:val="24"/>
          <w:szCs w:val="24"/>
          <w14:ligatures w14:val="standardContextual"/>
        </w:rPr>
      </w:pPr>
      <w:r>
        <w:t>61</w:t>
      </w:r>
      <w:r w:rsidRPr="00A96E0C">
        <w:rPr>
          <w:snapToGrid w:val="0"/>
        </w:rPr>
        <w:t>.</w:t>
      </w:r>
      <w:r w:rsidRPr="00A96E0C">
        <w:rPr>
          <w:snapToGrid w:val="0"/>
        </w:rPr>
        <w:tab/>
        <w:t>Dangerous driving</w:t>
      </w:r>
      <w:r>
        <w:tab/>
      </w:r>
      <w:r>
        <w:fldChar w:fldCharType="begin"/>
      </w:r>
      <w:r>
        <w:instrText xml:space="preserve"> PAGEREF _Toc244154271 \h </w:instrText>
      </w:r>
      <w:r>
        <w:fldChar w:fldCharType="separate"/>
      </w:r>
      <w:r w:rsidR="00527A41">
        <w:t>28</w:t>
      </w:r>
      <w:r>
        <w:fldChar w:fldCharType="end"/>
      </w:r>
    </w:p>
    <w:p w14:paraId="6BADBF9A" w14:textId="0BAB1C2E" w:rsidR="009C4D7D" w:rsidRDefault="009C4D7D">
      <w:pPr>
        <w:pStyle w:val="TOC8"/>
        <w:rPr>
          <w:rFonts w:asciiTheme="minorHAnsi" w:eastAsiaTheme="minorEastAsia" w:hAnsiTheme="minorHAnsi" w:cstheme="minorBidi"/>
          <w:kern w:val="2"/>
          <w:sz w:val="24"/>
          <w:szCs w:val="24"/>
          <w14:ligatures w14:val="standardContextual"/>
        </w:rPr>
      </w:pPr>
      <w:r>
        <w:t>61A.</w:t>
      </w:r>
      <w:r>
        <w:tab/>
        <w:t>Defence for police officers driving in reckless manner in certain circumstances</w:t>
      </w:r>
      <w:r>
        <w:tab/>
      </w:r>
      <w:r>
        <w:fldChar w:fldCharType="begin"/>
      </w:r>
      <w:r>
        <w:instrText xml:space="preserve"> PAGEREF _Toc244154272 \h </w:instrText>
      </w:r>
      <w:r>
        <w:fldChar w:fldCharType="separate"/>
      </w:r>
      <w:r w:rsidR="00527A41">
        <w:t>30</w:t>
      </w:r>
      <w:r>
        <w:fldChar w:fldCharType="end"/>
      </w:r>
    </w:p>
    <w:p w14:paraId="039C58BB" w14:textId="12282134" w:rsidR="009C4D7D" w:rsidRDefault="009C4D7D">
      <w:pPr>
        <w:pStyle w:val="TOC8"/>
        <w:rPr>
          <w:rFonts w:asciiTheme="minorHAnsi" w:eastAsiaTheme="minorEastAsia" w:hAnsiTheme="minorHAnsi" w:cstheme="minorBidi"/>
          <w:kern w:val="2"/>
          <w:sz w:val="24"/>
          <w:szCs w:val="24"/>
          <w14:ligatures w14:val="standardContextual"/>
        </w:rPr>
      </w:pPr>
      <w:r>
        <w:t>61B.</w:t>
      </w:r>
      <w:r>
        <w:tab/>
        <w:t>Defence for certain officers driving at reckless speed</w:t>
      </w:r>
      <w:r>
        <w:tab/>
      </w:r>
      <w:r>
        <w:fldChar w:fldCharType="begin"/>
      </w:r>
      <w:r>
        <w:instrText xml:space="preserve"> PAGEREF _Toc244154273 \h </w:instrText>
      </w:r>
      <w:r>
        <w:fldChar w:fldCharType="separate"/>
      </w:r>
      <w:r w:rsidR="00527A41">
        <w:t>30</w:t>
      </w:r>
      <w:r>
        <w:fldChar w:fldCharType="end"/>
      </w:r>
    </w:p>
    <w:p w14:paraId="2004B30F" w14:textId="0BC53185" w:rsidR="009C4D7D" w:rsidRDefault="009C4D7D">
      <w:pPr>
        <w:pStyle w:val="TOC8"/>
        <w:rPr>
          <w:rFonts w:asciiTheme="minorHAnsi" w:eastAsiaTheme="minorEastAsia" w:hAnsiTheme="minorHAnsi" w:cstheme="minorBidi"/>
          <w:kern w:val="2"/>
          <w:sz w:val="24"/>
          <w:szCs w:val="24"/>
          <w14:ligatures w14:val="standardContextual"/>
        </w:rPr>
      </w:pPr>
      <w:r>
        <w:t>62</w:t>
      </w:r>
      <w:r w:rsidRPr="00A96E0C">
        <w:rPr>
          <w:snapToGrid w:val="0"/>
        </w:rPr>
        <w:t>.</w:t>
      </w:r>
      <w:r w:rsidRPr="00A96E0C">
        <w:rPr>
          <w:snapToGrid w:val="0"/>
        </w:rPr>
        <w:tab/>
        <w:t>Careless driving</w:t>
      </w:r>
      <w:r>
        <w:tab/>
      </w:r>
      <w:r>
        <w:fldChar w:fldCharType="begin"/>
      </w:r>
      <w:r>
        <w:instrText xml:space="preserve"> PAGEREF _Toc244154274 \h </w:instrText>
      </w:r>
      <w:r>
        <w:fldChar w:fldCharType="separate"/>
      </w:r>
      <w:r w:rsidR="00527A41">
        <w:t>31</w:t>
      </w:r>
      <w:r>
        <w:fldChar w:fldCharType="end"/>
      </w:r>
    </w:p>
    <w:p w14:paraId="6F5617F8" w14:textId="60FF54F3" w:rsidR="009C4D7D" w:rsidRDefault="009C4D7D">
      <w:pPr>
        <w:pStyle w:val="TOC8"/>
        <w:rPr>
          <w:rFonts w:asciiTheme="minorHAnsi" w:eastAsiaTheme="minorEastAsia" w:hAnsiTheme="minorHAnsi" w:cstheme="minorBidi"/>
          <w:kern w:val="2"/>
          <w:sz w:val="24"/>
          <w:szCs w:val="24"/>
          <w14:ligatures w14:val="standardContextual"/>
        </w:rPr>
      </w:pPr>
      <w:r>
        <w:t>62A.</w:t>
      </w:r>
      <w:r>
        <w:tab/>
        <w:t>Causing excessive noise or smoke from vehicle’s tyres</w:t>
      </w:r>
      <w:r>
        <w:tab/>
      </w:r>
      <w:r>
        <w:fldChar w:fldCharType="begin"/>
      </w:r>
      <w:r>
        <w:instrText xml:space="preserve"> PAGEREF _Toc244154275 \h </w:instrText>
      </w:r>
      <w:r>
        <w:fldChar w:fldCharType="separate"/>
      </w:r>
      <w:r w:rsidR="00527A41">
        <w:t>31</w:t>
      </w:r>
      <w:r>
        <w:fldChar w:fldCharType="end"/>
      </w:r>
    </w:p>
    <w:p w14:paraId="54E276E9"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Providing driving instruction to learner drivers: alcohol and drug related offences</w:t>
      </w:r>
    </w:p>
    <w:p w14:paraId="0EF89F31" w14:textId="62AE8BFE" w:rsidR="009C4D7D" w:rsidRDefault="009C4D7D">
      <w:pPr>
        <w:pStyle w:val="TOC8"/>
        <w:rPr>
          <w:rFonts w:asciiTheme="minorHAnsi" w:eastAsiaTheme="minorEastAsia" w:hAnsiTheme="minorHAnsi" w:cstheme="minorBidi"/>
          <w:kern w:val="2"/>
          <w:sz w:val="24"/>
          <w:szCs w:val="24"/>
          <w14:ligatures w14:val="standardContextual"/>
        </w:rPr>
      </w:pPr>
      <w:r>
        <w:t>62B.</w:t>
      </w:r>
      <w:r>
        <w:tab/>
        <w:t>Providing driving instruction: blood alcohol content</w:t>
      </w:r>
      <w:r>
        <w:tab/>
      </w:r>
      <w:r>
        <w:fldChar w:fldCharType="begin"/>
      </w:r>
      <w:r>
        <w:instrText xml:space="preserve"> PAGEREF _Toc244154277 \h </w:instrText>
      </w:r>
      <w:r>
        <w:fldChar w:fldCharType="separate"/>
      </w:r>
      <w:r w:rsidR="00527A41">
        <w:t>32</w:t>
      </w:r>
      <w:r>
        <w:fldChar w:fldCharType="end"/>
      </w:r>
    </w:p>
    <w:p w14:paraId="72FFC668" w14:textId="2EDDC9D1" w:rsidR="009C4D7D" w:rsidRDefault="009C4D7D">
      <w:pPr>
        <w:pStyle w:val="TOC8"/>
        <w:rPr>
          <w:rFonts w:asciiTheme="minorHAnsi" w:eastAsiaTheme="minorEastAsia" w:hAnsiTheme="minorHAnsi" w:cstheme="minorBidi"/>
          <w:kern w:val="2"/>
          <w:sz w:val="24"/>
          <w:szCs w:val="24"/>
          <w14:ligatures w14:val="standardContextual"/>
        </w:rPr>
      </w:pPr>
      <w:r>
        <w:t>62C.</w:t>
      </w:r>
      <w:r>
        <w:tab/>
        <w:t>Providing driving instruction with prescribed illicit drug in oral fluid or blood</w:t>
      </w:r>
      <w:r>
        <w:tab/>
      </w:r>
      <w:r>
        <w:fldChar w:fldCharType="begin"/>
      </w:r>
      <w:r>
        <w:instrText xml:space="preserve"> PAGEREF _Toc244154278 \h </w:instrText>
      </w:r>
      <w:r>
        <w:fldChar w:fldCharType="separate"/>
      </w:r>
      <w:r w:rsidR="00527A41">
        <w:t>34</w:t>
      </w:r>
      <w:r>
        <w:fldChar w:fldCharType="end"/>
      </w:r>
    </w:p>
    <w:p w14:paraId="596B790B"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Driving of vehicles: alcohol and drug related offences</w:t>
      </w:r>
    </w:p>
    <w:p w14:paraId="0B0F7F2E" w14:textId="33E1797D" w:rsidR="009C4D7D" w:rsidRDefault="009C4D7D">
      <w:pPr>
        <w:pStyle w:val="TOC8"/>
        <w:rPr>
          <w:rFonts w:asciiTheme="minorHAnsi" w:eastAsiaTheme="minorEastAsia" w:hAnsiTheme="minorHAnsi" w:cstheme="minorBidi"/>
          <w:kern w:val="2"/>
          <w:sz w:val="24"/>
          <w:szCs w:val="24"/>
          <w14:ligatures w14:val="standardContextual"/>
        </w:rPr>
      </w:pPr>
      <w:r>
        <w:t>63</w:t>
      </w:r>
      <w:r w:rsidRPr="00A96E0C">
        <w:rPr>
          <w:snapToGrid w:val="0"/>
        </w:rPr>
        <w:t>.</w:t>
      </w:r>
      <w:r w:rsidRPr="00A96E0C">
        <w:rPr>
          <w:snapToGrid w:val="0"/>
        </w:rPr>
        <w:tab/>
        <w:t>Driving under the influence of alcohol, drugs or alcohol and drugs</w:t>
      </w:r>
      <w:r>
        <w:tab/>
      </w:r>
      <w:r>
        <w:fldChar w:fldCharType="begin"/>
      </w:r>
      <w:r>
        <w:instrText xml:space="preserve"> PAGEREF _Toc244154280 \h </w:instrText>
      </w:r>
      <w:r>
        <w:fldChar w:fldCharType="separate"/>
      </w:r>
      <w:r w:rsidR="00527A41">
        <w:t>35</w:t>
      </w:r>
      <w:r>
        <w:fldChar w:fldCharType="end"/>
      </w:r>
    </w:p>
    <w:p w14:paraId="6C8EB591" w14:textId="33D37C58" w:rsidR="009C4D7D" w:rsidRDefault="009C4D7D">
      <w:pPr>
        <w:pStyle w:val="TOC8"/>
        <w:rPr>
          <w:rFonts w:asciiTheme="minorHAnsi" w:eastAsiaTheme="minorEastAsia" w:hAnsiTheme="minorHAnsi" w:cstheme="minorBidi"/>
          <w:kern w:val="2"/>
          <w:sz w:val="24"/>
          <w:szCs w:val="24"/>
          <w14:ligatures w14:val="standardContextual"/>
        </w:rPr>
      </w:pPr>
      <w:r>
        <w:t>64</w:t>
      </w:r>
      <w:r w:rsidRPr="00A96E0C">
        <w:rPr>
          <w:snapToGrid w:val="0"/>
        </w:rPr>
        <w:t>.</w:t>
      </w:r>
      <w:r w:rsidRPr="00A96E0C">
        <w:rPr>
          <w:snapToGrid w:val="0"/>
        </w:rPr>
        <w:tab/>
        <w:t>Driving with blood alcohol content of or above 0.08</w:t>
      </w:r>
      <w:r>
        <w:tab/>
      </w:r>
      <w:r>
        <w:fldChar w:fldCharType="begin"/>
      </w:r>
      <w:r>
        <w:instrText xml:space="preserve"> PAGEREF _Toc244154281 \h </w:instrText>
      </w:r>
      <w:r>
        <w:fldChar w:fldCharType="separate"/>
      </w:r>
      <w:r w:rsidR="00527A41">
        <w:t>41</w:t>
      </w:r>
      <w:r>
        <w:fldChar w:fldCharType="end"/>
      </w:r>
    </w:p>
    <w:p w14:paraId="39D85BCF" w14:textId="6786CD55" w:rsidR="009C4D7D" w:rsidRDefault="009C4D7D">
      <w:pPr>
        <w:pStyle w:val="TOC8"/>
        <w:rPr>
          <w:rFonts w:asciiTheme="minorHAnsi" w:eastAsiaTheme="minorEastAsia" w:hAnsiTheme="minorHAnsi" w:cstheme="minorBidi"/>
          <w:kern w:val="2"/>
          <w:sz w:val="24"/>
          <w:szCs w:val="24"/>
          <w14:ligatures w14:val="standardContextual"/>
        </w:rPr>
      </w:pPr>
      <w:r>
        <w:t>64AA</w:t>
      </w:r>
      <w:r w:rsidRPr="00A96E0C">
        <w:rPr>
          <w:snapToGrid w:val="0"/>
        </w:rPr>
        <w:t>.</w:t>
      </w:r>
      <w:r w:rsidRPr="00A96E0C">
        <w:rPr>
          <w:snapToGrid w:val="0"/>
        </w:rPr>
        <w:tab/>
        <w:t>Driving with blood alcohol content of or above 0.05</w:t>
      </w:r>
      <w:r>
        <w:tab/>
      </w:r>
      <w:r>
        <w:fldChar w:fldCharType="begin"/>
      </w:r>
      <w:r>
        <w:instrText xml:space="preserve"> PAGEREF _Toc244154282 \h </w:instrText>
      </w:r>
      <w:r>
        <w:fldChar w:fldCharType="separate"/>
      </w:r>
      <w:r w:rsidR="00527A41">
        <w:t>43</w:t>
      </w:r>
      <w:r>
        <w:fldChar w:fldCharType="end"/>
      </w:r>
    </w:p>
    <w:p w14:paraId="3C46EFD6" w14:textId="50F12119" w:rsidR="009C4D7D" w:rsidRDefault="009C4D7D">
      <w:pPr>
        <w:pStyle w:val="TOC8"/>
        <w:rPr>
          <w:rFonts w:asciiTheme="minorHAnsi" w:eastAsiaTheme="minorEastAsia" w:hAnsiTheme="minorHAnsi" w:cstheme="minorBidi"/>
          <w:kern w:val="2"/>
          <w:sz w:val="24"/>
          <w:szCs w:val="24"/>
          <w14:ligatures w14:val="standardContextual"/>
        </w:rPr>
      </w:pPr>
      <w:r>
        <w:lastRenderedPageBreak/>
        <w:t>64A</w:t>
      </w:r>
      <w:r w:rsidRPr="00A96E0C">
        <w:rPr>
          <w:snapToGrid w:val="0"/>
        </w:rPr>
        <w:t>.</w:t>
      </w:r>
      <w:r w:rsidRPr="00A96E0C">
        <w:rPr>
          <w:snapToGrid w:val="0"/>
        </w:rPr>
        <w:tab/>
        <w:t>Certain persons driving with blood alcohol content of or above 0.02</w:t>
      </w:r>
      <w:r>
        <w:tab/>
      </w:r>
      <w:r>
        <w:fldChar w:fldCharType="begin"/>
      </w:r>
      <w:r>
        <w:instrText xml:space="preserve"> PAGEREF _Toc244154283 \h </w:instrText>
      </w:r>
      <w:r>
        <w:fldChar w:fldCharType="separate"/>
      </w:r>
      <w:r w:rsidR="00527A41">
        <w:t>44</w:t>
      </w:r>
      <w:r>
        <w:fldChar w:fldCharType="end"/>
      </w:r>
    </w:p>
    <w:p w14:paraId="086BC434" w14:textId="43B2E902" w:rsidR="009C4D7D" w:rsidRDefault="009C4D7D">
      <w:pPr>
        <w:pStyle w:val="TOC8"/>
        <w:rPr>
          <w:rFonts w:asciiTheme="minorHAnsi" w:eastAsiaTheme="minorEastAsia" w:hAnsiTheme="minorHAnsi" w:cstheme="minorBidi"/>
          <w:kern w:val="2"/>
          <w:sz w:val="24"/>
          <w:szCs w:val="24"/>
          <w14:ligatures w14:val="standardContextual"/>
        </w:rPr>
      </w:pPr>
      <w:r>
        <w:t>64AAA.</w:t>
      </w:r>
      <w:r>
        <w:tab/>
        <w:t>Certain persons driving with any blood alcohol content</w:t>
      </w:r>
      <w:r>
        <w:tab/>
      </w:r>
      <w:r>
        <w:fldChar w:fldCharType="begin"/>
      </w:r>
      <w:r>
        <w:instrText xml:space="preserve"> PAGEREF _Toc244154284 \h </w:instrText>
      </w:r>
      <w:r>
        <w:fldChar w:fldCharType="separate"/>
      </w:r>
      <w:r w:rsidR="00527A41">
        <w:t>48</w:t>
      </w:r>
      <w:r>
        <w:fldChar w:fldCharType="end"/>
      </w:r>
    </w:p>
    <w:p w14:paraId="2952C21A" w14:textId="68E477DA" w:rsidR="009C4D7D" w:rsidRDefault="009C4D7D">
      <w:pPr>
        <w:pStyle w:val="TOC8"/>
        <w:rPr>
          <w:rFonts w:asciiTheme="minorHAnsi" w:eastAsiaTheme="minorEastAsia" w:hAnsiTheme="minorHAnsi" w:cstheme="minorBidi"/>
          <w:kern w:val="2"/>
          <w:sz w:val="24"/>
          <w:szCs w:val="24"/>
          <w14:ligatures w14:val="standardContextual"/>
        </w:rPr>
      </w:pPr>
      <w:r>
        <w:t>64AB.</w:t>
      </w:r>
      <w:r>
        <w:tab/>
      </w:r>
      <w:r w:rsidRPr="00A96E0C">
        <w:rPr>
          <w:snapToGrid w:val="0"/>
        </w:rPr>
        <w:t>Driving while impaired by drugs</w:t>
      </w:r>
      <w:r>
        <w:tab/>
      </w:r>
      <w:r>
        <w:fldChar w:fldCharType="begin"/>
      </w:r>
      <w:r>
        <w:instrText xml:space="preserve"> PAGEREF _Toc244154285 \h </w:instrText>
      </w:r>
      <w:r>
        <w:fldChar w:fldCharType="separate"/>
      </w:r>
      <w:r w:rsidR="00527A41">
        <w:t>49</w:t>
      </w:r>
      <w:r>
        <w:fldChar w:fldCharType="end"/>
      </w:r>
    </w:p>
    <w:p w14:paraId="66ED36A9" w14:textId="19DDC995" w:rsidR="009C4D7D" w:rsidRDefault="009C4D7D">
      <w:pPr>
        <w:pStyle w:val="TOC8"/>
        <w:rPr>
          <w:rFonts w:asciiTheme="minorHAnsi" w:eastAsiaTheme="minorEastAsia" w:hAnsiTheme="minorHAnsi" w:cstheme="minorBidi"/>
          <w:kern w:val="2"/>
          <w:sz w:val="24"/>
          <w:szCs w:val="24"/>
          <w14:ligatures w14:val="standardContextual"/>
        </w:rPr>
      </w:pPr>
      <w:r>
        <w:t>64AC.</w:t>
      </w:r>
      <w:r>
        <w:tab/>
      </w:r>
      <w:r w:rsidRPr="00A96E0C">
        <w:rPr>
          <w:snapToGrid w:val="0"/>
        </w:rPr>
        <w:t>Driving with prescribed illicit drug in oral fluid or blood</w:t>
      </w:r>
      <w:r>
        <w:tab/>
      </w:r>
      <w:r>
        <w:fldChar w:fldCharType="begin"/>
      </w:r>
      <w:r>
        <w:instrText xml:space="preserve"> PAGEREF _Toc244154286 \h </w:instrText>
      </w:r>
      <w:r>
        <w:fldChar w:fldCharType="separate"/>
      </w:r>
      <w:r w:rsidR="00527A41">
        <w:t>51</w:t>
      </w:r>
      <w:r>
        <w:fldChar w:fldCharType="end"/>
      </w:r>
    </w:p>
    <w:p w14:paraId="3556DBB8" w14:textId="04DB69DA" w:rsidR="009C4D7D" w:rsidRDefault="009C4D7D">
      <w:pPr>
        <w:pStyle w:val="TOC8"/>
        <w:rPr>
          <w:rFonts w:asciiTheme="minorHAnsi" w:eastAsiaTheme="minorEastAsia" w:hAnsiTheme="minorHAnsi" w:cstheme="minorBidi"/>
          <w:kern w:val="2"/>
          <w:sz w:val="24"/>
          <w:szCs w:val="24"/>
          <w14:ligatures w14:val="standardContextual"/>
        </w:rPr>
      </w:pPr>
      <w:r>
        <w:t>64B.</w:t>
      </w:r>
      <w:r>
        <w:tab/>
      </w:r>
      <w:r w:rsidRPr="00A96E0C">
        <w:rPr>
          <w:snapToGrid w:val="0"/>
        </w:rPr>
        <w:t>Driving with blood alcohol content of or above 0.05 with prescribed illicit drug in oral fluid or blood</w:t>
      </w:r>
      <w:r>
        <w:tab/>
      </w:r>
      <w:r>
        <w:fldChar w:fldCharType="begin"/>
      </w:r>
      <w:r>
        <w:instrText xml:space="preserve"> PAGEREF _Toc244154287 \h </w:instrText>
      </w:r>
      <w:r>
        <w:fldChar w:fldCharType="separate"/>
      </w:r>
      <w:r w:rsidR="00527A41">
        <w:t>52</w:t>
      </w:r>
      <w:r>
        <w:fldChar w:fldCharType="end"/>
      </w:r>
    </w:p>
    <w:p w14:paraId="6037F204" w14:textId="7B0F0321" w:rsidR="009C4D7D" w:rsidRDefault="009C4D7D">
      <w:pPr>
        <w:pStyle w:val="TOC8"/>
        <w:rPr>
          <w:rFonts w:asciiTheme="minorHAnsi" w:eastAsiaTheme="minorEastAsia" w:hAnsiTheme="minorHAnsi" w:cstheme="minorBidi"/>
          <w:kern w:val="2"/>
          <w:sz w:val="24"/>
          <w:szCs w:val="24"/>
          <w14:ligatures w14:val="standardContextual"/>
        </w:rPr>
      </w:pPr>
      <w:r>
        <w:t>64C.</w:t>
      </w:r>
      <w:r>
        <w:tab/>
        <w:t>Certain persons d</w:t>
      </w:r>
      <w:r w:rsidRPr="00A96E0C">
        <w:rPr>
          <w:snapToGrid w:val="0"/>
        </w:rPr>
        <w:t>riving with any blood alcohol content with prescribed illicit drug in oral fluid or blood</w:t>
      </w:r>
      <w:r>
        <w:tab/>
      </w:r>
      <w:r>
        <w:fldChar w:fldCharType="begin"/>
      </w:r>
      <w:r>
        <w:instrText xml:space="preserve"> PAGEREF _Toc244154288 \h </w:instrText>
      </w:r>
      <w:r>
        <w:fldChar w:fldCharType="separate"/>
      </w:r>
      <w:r w:rsidR="00527A41">
        <w:t>55</w:t>
      </w:r>
      <w:r>
        <w:fldChar w:fldCharType="end"/>
      </w:r>
    </w:p>
    <w:p w14:paraId="5D4C6AED" w14:textId="6422E256" w:rsidR="009C4D7D" w:rsidRDefault="009C4D7D">
      <w:pPr>
        <w:pStyle w:val="TOC8"/>
        <w:rPr>
          <w:rFonts w:asciiTheme="minorHAnsi" w:eastAsiaTheme="minorEastAsia" w:hAnsiTheme="minorHAnsi" w:cstheme="minorBidi"/>
          <w:kern w:val="2"/>
          <w:sz w:val="24"/>
          <w:szCs w:val="24"/>
          <w14:ligatures w14:val="standardContextual"/>
        </w:rPr>
      </w:pPr>
      <w:r>
        <w:t>64D.</w:t>
      </w:r>
      <w:r>
        <w:tab/>
        <w:t>Provisions for s. 64AC, 64B and 64C</w:t>
      </w:r>
      <w:r>
        <w:tab/>
      </w:r>
      <w:r>
        <w:fldChar w:fldCharType="begin"/>
      </w:r>
      <w:r>
        <w:instrText xml:space="preserve"> PAGEREF _Toc244154289 \h </w:instrText>
      </w:r>
      <w:r>
        <w:fldChar w:fldCharType="separate"/>
      </w:r>
      <w:r w:rsidR="00527A41">
        <w:t>57</w:t>
      </w:r>
      <w:r>
        <w:fldChar w:fldCharType="end"/>
      </w:r>
    </w:p>
    <w:p w14:paraId="57AF0061" w14:textId="6E62B018" w:rsidR="009C4D7D" w:rsidRDefault="009C4D7D">
      <w:pPr>
        <w:pStyle w:val="TOC8"/>
        <w:rPr>
          <w:rFonts w:asciiTheme="minorHAnsi" w:eastAsiaTheme="minorEastAsia" w:hAnsiTheme="minorHAnsi" w:cstheme="minorBidi"/>
          <w:kern w:val="2"/>
          <w:sz w:val="24"/>
          <w:szCs w:val="24"/>
          <w14:ligatures w14:val="standardContextual"/>
        </w:rPr>
      </w:pPr>
      <w:r>
        <w:t>65</w:t>
      </w:r>
      <w:r w:rsidRPr="00A96E0C">
        <w:rPr>
          <w:snapToGrid w:val="0"/>
        </w:rPr>
        <w:t>.</w:t>
      </w:r>
      <w:r w:rsidRPr="00A96E0C">
        <w:rPr>
          <w:snapToGrid w:val="0"/>
        </w:rPr>
        <w:tab/>
        <w:t>Terms used in s. 59 to 73</w:t>
      </w:r>
      <w:r>
        <w:tab/>
      </w:r>
      <w:r>
        <w:fldChar w:fldCharType="begin"/>
      </w:r>
      <w:r>
        <w:instrText xml:space="preserve"> PAGEREF _Toc244154290 \h </w:instrText>
      </w:r>
      <w:r>
        <w:fldChar w:fldCharType="separate"/>
      </w:r>
      <w:r w:rsidR="00527A41">
        <w:t>58</w:t>
      </w:r>
      <w:r>
        <w:fldChar w:fldCharType="end"/>
      </w:r>
    </w:p>
    <w:p w14:paraId="6FAE73DC" w14:textId="42AD2785" w:rsidR="009C4D7D" w:rsidRDefault="009C4D7D">
      <w:pPr>
        <w:pStyle w:val="TOC8"/>
        <w:rPr>
          <w:rFonts w:asciiTheme="minorHAnsi" w:eastAsiaTheme="minorEastAsia" w:hAnsiTheme="minorHAnsi" w:cstheme="minorBidi"/>
          <w:kern w:val="2"/>
          <w:sz w:val="24"/>
          <w:szCs w:val="24"/>
          <w14:ligatures w14:val="standardContextual"/>
        </w:rPr>
      </w:pPr>
      <w:r>
        <w:t>65A.</w:t>
      </w:r>
      <w:r>
        <w:tab/>
        <w:t>Using breath sample to find blood alcohol content</w:t>
      </w:r>
      <w:r>
        <w:tab/>
      </w:r>
      <w:r>
        <w:fldChar w:fldCharType="begin"/>
      </w:r>
      <w:r>
        <w:instrText xml:space="preserve"> PAGEREF _Toc244154291 \h </w:instrText>
      </w:r>
      <w:r>
        <w:fldChar w:fldCharType="separate"/>
      </w:r>
      <w:r w:rsidR="00527A41">
        <w:t>61</w:t>
      </w:r>
      <w:r>
        <w:fldChar w:fldCharType="end"/>
      </w:r>
    </w:p>
    <w:p w14:paraId="129FAAF9" w14:textId="062E2320" w:rsidR="009C4D7D" w:rsidRDefault="009C4D7D">
      <w:pPr>
        <w:pStyle w:val="TOC8"/>
        <w:rPr>
          <w:rFonts w:asciiTheme="minorHAnsi" w:eastAsiaTheme="minorEastAsia" w:hAnsiTheme="minorHAnsi" w:cstheme="minorBidi"/>
          <w:kern w:val="2"/>
          <w:sz w:val="24"/>
          <w:szCs w:val="24"/>
          <w14:ligatures w14:val="standardContextual"/>
        </w:rPr>
      </w:pPr>
      <w:r>
        <w:t>66</w:t>
      </w:r>
      <w:r w:rsidRPr="00A96E0C">
        <w:rPr>
          <w:snapToGrid w:val="0"/>
        </w:rPr>
        <w:t>.</w:t>
      </w:r>
      <w:r w:rsidRPr="00A96E0C">
        <w:rPr>
          <w:snapToGrid w:val="0"/>
        </w:rPr>
        <w:tab/>
      </w:r>
      <w:r>
        <w:t>Police powers to require breath or blood sample</w:t>
      </w:r>
      <w:r>
        <w:tab/>
      </w:r>
      <w:r>
        <w:fldChar w:fldCharType="begin"/>
      </w:r>
      <w:r>
        <w:instrText xml:space="preserve"> PAGEREF _Toc244154292 \h </w:instrText>
      </w:r>
      <w:r>
        <w:fldChar w:fldCharType="separate"/>
      </w:r>
      <w:r w:rsidR="00527A41">
        <w:t>61</w:t>
      </w:r>
      <w:r>
        <w:fldChar w:fldCharType="end"/>
      </w:r>
    </w:p>
    <w:p w14:paraId="126EC33D" w14:textId="65FE3203" w:rsidR="009C4D7D" w:rsidRDefault="009C4D7D">
      <w:pPr>
        <w:pStyle w:val="TOC8"/>
        <w:rPr>
          <w:rFonts w:asciiTheme="minorHAnsi" w:eastAsiaTheme="minorEastAsia" w:hAnsiTheme="minorHAnsi" w:cstheme="minorBidi"/>
          <w:kern w:val="2"/>
          <w:sz w:val="24"/>
          <w:szCs w:val="24"/>
          <w14:ligatures w14:val="standardContextual"/>
        </w:rPr>
      </w:pPr>
      <w:r>
        <w:t>66A.</w:t>
      </w:r>
      <w:r>
        <w:tab/>
        <w:t>Drug impairment, police powers to require driver assessment for etc.</w:t>
      </w:r>
      <w:r>
        <w:tab/>
      </w:r>
      <w:r>
        <w:fldChar w:fldCharType="begin"/>
      </w:r>
      <w:r>
        <w:instrText xml:space="preserve"> PAGEREF _Toc244154293 \h </w:instrText>
      </w:r>
      <w:r>
        <w:fldChar w:fldCharType="separate"/>
      </w:r>
      <w:r w:rsidR="00527A41">
        <w:t>68</w:t>
      </w:r>
      <w:r>
        <w:fldChar w:fldCharType="end"/>
      </w:r>
    </w:p>
    <w:p w14:paraId="3E44B827" w14:textId="3BAE329E" w:rsidR="009C4D7D" w:rsidRDefault="009C4D7D">
      <w:pPr>
        <w:pStyle w:val="TOC8"/>
        <w:rPr>
          <w:rFonts w:asciiTheme="minorHAnsi" w:eastAsiaTheme="minorEastAsia" w:hAnsiTheme="minorHAnsi" w:cstheme="minorBidi"/>
          <w:kern w:val="2"/>
          <w:sz w:val="24"/>
          <w:szCs w:val="24"/>
          <w14:ligatures w14:val="standardContextual"/>
        </w:rPr>
      </w:pPr>
      <w:r>
        <w:t>66B.</w:t>
      </w:r>
      <w:r>
        <w:tab/>
        <w:t>Police powers to require blood sample for drug analysis</w:t>
      </w:r>
      <w:r>
        <w:tab/>
      </w:r>
      <w:r>
        <w:fldChar w:fldCharType="begin"/>
      </w:r>
      <w:r>
        <w:instrText xml:space="preserve"> PAGEREF _Toc244154294 \h </w:instrText>
      </w:r>
      <w:r>
        <w:fldChar w:fldCharType="separate"/>
      </w:r>
      <w:r w:rsidR="00527A41">
        <w:t>70</w:t>
      </w:r>
      <w:r>
        <w:fldChar w:fldCharType="end"/>
      </w:r>
    </w:p>
    <w:p w14:paraId="6D598476" w14:textId="45D36DBF" w:rsidR="009C4D7D" w:rsidRDefault="009C4D7D">
      <w:pPr>
        <w:pStyle w:val="TOC8"/>
        <w:rPr>
          <w:rFonts w:asciiTheme="minorHAnsi" w:eastAsiaTheme="minorEastAsia" w:hAnsiTheme="minorHAnsi" w:cstheme="minorBidi"/>
          <w:kern w:val="2"/>
          <w:sz w:val="24"/>
          <w:szCs w:val="24"/>
          <w14:ligatures w14:val="standardContextual"/>
        </w:rPr>
      </w:pPr>
      <w:r>
        <w:t>66C.</w:t>
      </w:r>
      <w:r>
        <w:tab/>
        <w:t>P</w:t>
      </w:r>
      <w:r w:rsidRPr="00A96E0C">
        <w:rPr>
          <w:snapToGrid w:val="0"/>
        </w:rPr>
        <w:t>reliminary oral fluid test, police powers to require etc.</w:t>
      </w:r>
      <w:r>
        <w:tab/>
      </w:r>
      <w:r>
        <w:fldChar w:fldCharType="begin"/>
      </w:r>
      <w:r>
        <w:instrText xml:space="preserve"> PAGEREF _Toc244154295 \h </w:instrText>
      </w:r>
      <w:r>
        <w:fldChar w:fldCharType="separate"/>
      </w:r>
      <w:r w:rsidR="00527A41">
        <w:t>71</w:t>
      </w:r>
      <w:r>
        <w:fldChar w:fldCharType="end"/>
      </w:r>
    </w:p>
    <w:p w14:paraId="1E3B89F9" w14:textId="25AC272E" w:rsidR="009C4D7D" w:rsidRDefault="009C4D7D">
      <w:pPr>
        <w:pStyle w:val="TOC8"/>
        <w:rPr>
          <w:rFonts w:asciiTheme="minorHAnsi" w:eastAsiaTheme="minorEastAsia" w:hAnsiTheme="minorHAnsi" w:cstheme="minorBidi"/>
          <w:kern w:val="2"/>
          <w:sz w:val="24"/>
          <w:szCs w:val="24"/>
          <w14:ligatures w14:val="standardContextual"/>
        </w:rPr>
      </w:pPr>
      <w:r>
        <w:t>66D.</w:t>
      </w:r>
      <w:r>
        <w:tab/>
        <w:t>Oral fluid sample, police powers to require etc.</w:t>
      </w:r>
      <w:r>
        <w:tab/>
      </w:r>
      <w:r>
        <w:fldChar w:fldCharType="begin"/>
      </w:r>
      <w:r>
        <w:instrText xml:space="preserve"> PAGEREF _Toc244154296 \h </w:instrText>
      </w:r>
      <w:r>
        <w:fldChar w:fldCharType="separate"/>
      </w:r>
      <w:r w:rsidR="00527A41">
        <w:t>73</w:t>
      </w:r>
      <w:r>
        <w:fldChar w:fldCharType="end"/>
      </w:r>
    </w:p>
    <w:p w14:paraId="6D28C688" w14:textId="45969046" w:rsidR="009C4D7D" w:rsidRDefault="009C4D7D">
      <w:pPr>
        <w:pStyle w:val="TOC8"/>
        <w:rPr>
          <w:rFonts w:asciiTheme="minorHAnsi" w:eastAsiaTheme="minorEastAsia" w:hAnsiTheme="minorHAnsi" w:cstheme="minorBidi"/>
          <w:kern w:val="2"/>
          <w:sz w:val="24"/>
          <w:szCs w:val="24"/>
          <w14:ligatures w14:val="standardContextual"/>
        </w:rPr>
      </w:pPr>
      <w:r>
        <w:t>66E.</w:t>
      </w:r>
      <w:r>
        <w:tab/>
        <w:t>Blood sample instead of oral fluid sample, police powers to require etc.</w:t>
      </w:r>
      <w:r>
        <w:tab/>
      </w:r>
      <w:r>
        <w:fldChar w:fldCharType="begin"/>
      </w:r>
      <w:r>
        <w:instrText xml:space="preserve"> PAGEREF _Toc244154297 \h </w:instrText>
      </w:r>
      <w:r>
        <w:fldChar w:fldCharType="separate"/>
      </w:r>
      <w:r w:rsidR="00527A41">
        <w:t>74</w:t>
      </w:r>
      <w:r>
        <w:fldChar w:fldCharType="end"/>
      </w:r>
    </w:p>
    <w:p w14:paraId="50554EA2" w14:textId="14FE1B91" w:rsidR="009C4D7D" w:rsidRDefault="009C4D7D">
      <w:pPr>
        <w:pStyle w:val="TOC8"/>
        <w:rPr>
          <w:rFonts w:asciiTheme="minorHAnsi" w:eastAsiaTheme="minorEastAsia" w:hAnsiTheme="minorHAnsi" w:cstheme="minorBidi"/>
          <w:kern w:val="2"/>
          <w:sz w:val="24"/>
          <w:szCs w:val="24"/>
          <w14:ligatures w14:val="standardContextual"/>
        </w:rPr>
      </w:pPr>
      <w:r>
        <w:t>66F.</w:t>
      </w:r>
      <w:r>
        <w:tab/>
        <w:t>Prescribed sample takers authorised to take blood samples</w:t>
      </w:r>
      <w:r>
        <w:tab/>
      </w:r>
      <w:r>
        <w:fldChar w:fldCharType="begin"/>
      </w:r>
      <w:r>
        <w:instrText xml:space="preserve"> PAGEREF _Toc244154298 \h </w:instrText>
      </w:r>
      <w:r>
        <w:fldChar w:fldCharType="separate"/>
      </w:r>
      <w:r w:rsidR="00527A41">
        <w:t>75</w:t>
      </w:r>
      <w:r>
        <w:fldChar w:fldCharType="end"/>
      </w:r>
    </w:p>
    <w:p w14:paraId="73B6872C" w14:textId="6275CEEA" w:rsidR="009C4D7D" w:rsidRDefault="009C4D7D">
      <w:pPr>
        <w:pStyle w:val="TOC8"/>
        <w:rPr>
          <w:rFonts w:asciiTheme="minorHAnsi" w:eastAsiaTheme="minorEastAsia" w:hAnsiTheme="minorHAnsi" w:cstheme="minorBidi"/>
          <w:kern w:val="2"/>
          <w:sz w:val="24"/>
          <w:szCs w:val="24"/>
          <w14:ligatures w14:val="standardContextual"/>
        </w:rPr>
      </w:pPr>
      <w:r>
        <w:t>67</w:t>
      </w:r>
      <w:r w:rsidRPr="00A96E0C">
        <w:rPr>
          <w:snapToGrid w:val="0"/>
        </w:rPr>
        <w:t>.</w:t>
      </w:r>
      <w:r w:rsidRPr="00A96E0C">
        <w:rPr>
          <w:snapToGrid w:val="0"/>
        </w:rPr>
        <w:tab/>
        <w:t>Failure to comply with s. 66 requirement to provide sample, allow sample to be taken or to accompany police officer</w:t>
      </w:r>
      <w:r>
        <w:tab/>
      </w:r>
      <w:r>
        <w:fldChar w:fldCharType="begin"/>
      </w:r>
      <w:r>
        <w:instrText xml:space="preserve"> PAGEREF _Toc244154299 \h </w:instrText>
      </w:r>
      <w:r>
        <w:fldChar w:fldCharType="separate"/>
      </w:r>
      <w:r w:rsidR="00527A41">
        <w:t>75</w:t>
      </w:r>
      <w:r>
        <w:fldChar w:fldCharType="end"/>
      </w:r>
    </w:p>
    <w:p w14:paraId="3C6C9986" w14:textId="4BA69960" w:rsidR="009C4D7D" w:rsidRDefault="009C4D7D">
      <w:pPr>
        <w:pStyle w:val="TOC8"/>
        <w:rPr>
          <w:rFonts w:asciiTheme="minorHAnsi" w:eastAsiaTheme="minorEastAsia" w:hAnsiTheme="minorHAnsi" w:cstheme="minorBidi"/>
          <w:kern w:val="2"/>
          <w:sz w:val="24"/>
          <w:szCs w:val="24"/>
          <w14:ligatures w14:val="standardContextual"/>
        </w:rPr>
      </w:pPr>
      <w:r>
        <w:t>67AA</w:t>
      </w:r>
      <w:r w:rsidRPr="00A96E0C">
        <w:rPr>
          <w:snapToGrid w:val="0"/>
        </w:rPr>
        <w:t>.</w:t>
      </w:r>
      <w:r w:rsidRPr="00A96E0C">
        <w:rPr>
          <w:snapToGrid w:val="0"/>
        </w:rPr>
        <w:tab/>
      </w:r>
      <w:r>
        <w:t>Failure to comply with s. 66A or 66B requirement to do driver assessment, provide blood sample or accompany police officer</w:t>
      </w:r>
      <w:r>
        <w:tab/>
      </w:r>
      <w:r>
        <w:fldChar w:fldCharType="begin"/>
      </w:r>
      <w:r>
        <w:instrText xml:space="preserve"> PAGEREF _Toc244154300 \h </w:instrText>
      </w:r>
      <w:r>
        <w:fldChar w:fldCharType="separate"/>
      </w:r>
      <w:r w:rsidR="00527A41">
        <w:t>79</w:t>
      </w:r>
      <w:r>
        <w:fldChar w:fldCharType="end"/>
      </w:r>
    </w:p>
    <w:p w14:paraId="2D4A6AF2" w14:textId="6FC4A288" w:rsidR="009C4D7D" w:rsidRDefault="009C4D7D">
      <w:pPr>
        <w:pStyle w:val="TOC8"/>
        <w:rPr>
          <w:rFonts w:asciiTheme="minorHAnsi" w:eastAsiaTheme="minorEastAsia" w:hAnsiTheme="minorHAnsi" w:cstheme="minorBidi"/>
          <w:kern w:val="2"/>
          <w:sz w:val="24"/>
          <w:szCs w:val="24"/>
          <w14:ligatures w14:val="standardContextual"/>
        </w:rPr>
      </w:pPr>
      <w:r>
        <w:t>67AB</w:t>
      </w:r>
      <w:r w:rsidRPr="00A96E0C">
        <w:rPr>
          <w:snapToGrid w:val="0"/>
        </w:rPr>
        <w:t>.</w:t>
      </w:r>
      <w:r w:rsidRPr="00A96E0C">
        <w:rPr>
          <w:snapToGrid w:val="0"/>
        </w:rPr>
        <w:tab/>
        <w:t>Failure to comply with s. 66D or 66E requirement to provide oral fluid, blood sample</w:t>
      </w:r>
      <w:r>
        <w:t xml:space="preserve"> or accompany police officer</w:t>
      </w:r>
      <w:r>
        <w:tab/>
      </w:r>
      <w:r>
        <w:fldChar w:fldCharType="begin"/>
      </w:r>
      <w:r>
        <w:instrText xml:space="preserve"> PAGEREF _Toc244154301 \h </w:instrText>
      </w:r>
      <w:r>
        <w:fldChar w:fldCharType="separate"/>
      </w:r>
      <w:r w:rsidR="00527A41">
        <w:t>81</w:t>
      </w:r>
      <w:r>
        <w:fldChar w:fldCharType="end"/>
      </w:r>
    </w:p>
    <w:p w14:paraId="1AF58169" w14:textId="7593FB0E" w:rsidR="009C4D7D" w:rsidRDefault="009C4D7D">
      <w:pPr>
        <w:pStyle w:val="TOC8"/>
        <w:rPr>
          <w:rFonts w:asciiTheme="minorHAnsi" w:eastAsiaTheme="minorEastAsia" w:hAnsiTheme="minorHAnsi" w:cstheme="minorBidi"/>
          <w:kern w:val="2"/>
          <w:sz w:val="24"/>
          <w:szCs w:val="24"/>
          <w14:ligatures w14:val="standardContextual"/>
        </w:rPr>
      </w:pPr>
      <w:r>
        <w:t>67AC.</w:t>
      </w:r>
      <w:r>
        <w:tab/>
        <w:t>Failure to comply with drug test requirement for certain persons with any blood alcohol content</w:t>
      </w:r>
      <w:r>
        <w:tab/>
      </w:r>
      <w:r>
        <w:fldChar w:fldCharType="begin"/>
      </w:r>
      <w:r>
        <w:instrText xml:space="preserve"> PAGEREF _Toc244154302 \h </w:instrText>
      </w:r>
      <w:r>
        <w:fldChar w:fldCharType="separate"/>
      </w:r>
      <w:r w:rsidR="00527A41">
        <w:t>82</w:t>
      </w:r>
      <w:r>
        <w:fldChar w:fldCharType="end"/>
      </w:r>
    </w:p>
    <w:p w14:paraId="57725529" w14:textId="55762674" w:rsidR="009C4D7D" w:rsidRDefault="009C4D7D">
      <w:pPr>
        <w:pStyle w:val="TOC8"/>
        <w:rPr>
          <w:rFonts w:asciiTheme="minorHAnsi" w:eastAsiaTheme="minorEastAsia" w:hAnsiTheme="minorHAnsi" w:cstheme="minorBidi"/>
          <w:kern w:val="2"/>
          <w:sz w:val="24"/>
          <w:szCs w:val="24"/>
          <w14:ligatures w14:val="standardContextual"/>
        </w:rPr>
      </w:pPr>
      <w:r>
        <w:lastRenderedPageBreak/>
        <w:t>67AD.</w:t>
      </w:r>
      <w:r>
        <w:tab/>
        <w:t>Failure to comply with drug test requirement for persons with blood alcohol content of or above 0.05</w:t>
      </w:r>
      <w:r>
        <w:tab/>
      </w:r>
      <w:r>
        <w:fldChar w:fldCharType="begin"/>
      </w:r>
      <w:r>
        <w:instrText xml:space="preserve"> PAGEREF _Toc244154303 \h </w:instrText>
      </w:r>
      <w:r>
        <w:fldChar w:fldCharType="separate"/>
      </w:r>
      <w:r w:rsidR="00527A41">
        <w:t>84</w:t>
      </w:r>
      <w:r>
        <w:fldChar w:fldCharType="end"/>
      </w:r>
    </w:p>
    <w:p w14:paraId="5839F2B0" w14:textId="0EDE3A34" w:rsidR="009C4D7D" w:rsidRDefault="009C4D7D">
      <w:pPr>
        <w:pStyle w:val="TOC8"/>
        <w:rPr>
          <w:rFonts w:asciiTheme="minorHAnsi" w:eastAsiaTheme="minorEastAsia" w:hAnsiTheme="minorHAnsi" w:cstheme="minorBidi"/>
          <w:kern w:val="2"/>
          <w:sz w:val="24"/>
          <w:szCs w:val="24"/>
          <w14:ligatures w14:val="standardContextual"/>
        </w:rPr>
      </w:pPr>
      <w:r>
        <w:t>67AE.</w:t>
      </w:r>
      <w:r>
        <w:tab/>
        <w:t>Provisions for s. 67AC and 67AD</w:t>
      </w:r>
      <w:r>
        <w:tab/>
      </w:r>
      <w:r>
        <w:fldChar w:fldCharType="begin"/>
      </w:r>
      <w:r>
        <w:instrText xml:space="preserve"> PAGEREF _Toc244154304 \h </w:instrText>
      </w:r>
      <w:r>
        <w:fldChar w:fldCharType="separate"/>
      </w:r>
      <w:r w:rsidR="00527A41">
        <w:t>89</w:t>
      </w:r>
      <w:r>
        <w:fldChar w:fldCharType="end"/>
      </w:r>
    </w:p>
    <w:p w14:paraId="42204040" w14:textId="7A755C1C" w:rsidR="009C4D7D" w:rsidRDefault="009C4D7D">
      <w:pPr>
        <w:pStyle w:val="TOC8"/>
        <w:rPr>
          <w:rFonts w:asciiTheme="minorHAnsi" w:eastAsiaTheme="minorEastAsia" w:hAnsiTheme="minorHAnsi" w:cstheme="minorBidi"/>
          <w:kern w:val="2"/>
          <w:sz w:val="24"/>
          <w:szCs w:val="24"/>
          <w14:ligatures w14:val="standardContextual"/>
        </w:rPr>
      </w:pPr>
      <w:r>
        <w:t>67A</w:t>
      </w:r>
      <w:r w:rsidRPr="00A96E0C">
        <w:rPr>
          <w:snapToGrid w:val="0"/>
        </w:rPr>
        <w:t>.</w:t>
      </w:r>
      <w:r w:rsidRPr="00A96E0C">
        <w:rPr>
          <w:snapToGrid w:val="0"/>
        </w:rPr>
        <w:tab/>
        <w:t>Failure to comply with other requirements of police officer</w:t>
      </w:r>
      <w:r>
        <w:tab/>
      </w:r>
      <w:r>
        <w:fldChar w:fldCharType="begin"/>
      </w:r>
      <w:r>
        <w:instrText xml:space="preserve"> PAGEREF _Toc244154305 \h </w:instrText>
      </w:r>
      <w:r>
        <w:fldChar w:fldCharType="separate"/>
      </w:r>
      <w:r w:rsidR="00527A41">
        <w:t>89</w:t>
      </w:r>
      <w:r>
        <w:fldChar w:fldCharType="end"/>
      </w:r>
    </w:p>
    <w:p w14:paraId="6A4DA9D2" w14:textId="4C1C9D79" w:rsidR="009C4D7D" w:rsidRDefault="009C4D7D">
      <w:pPr>
        <w:pStyle w:val="TOC8"/>
        <w:rPr>
          <w:rFonts w:asciiTheme="minorHAnsi" w:eastAsiaTheme="minorEastAsia" w:hAnsiTheme="minorHAnsi" w:cstheme="minorBidi"/>
          <w:kern w:val="2"/>
          <w:sz w:val="24"/>
          <w:szCs w:val="24"/>
          <w14:ligatures w14:val="standardContextual"/>
        </w:rPr>
      </w:pPr>
      <w:r>
        <w:t>68A.</w:t>
      </w:r>
      <w:r>
        <w:tab/>
        <w:t>Failure to comply with s. 66, 66C, 66D or 66E requirement: instructors</w:t>
      </w:r>
      <w:r>
        <w:tab/>
      </w:r>
      <w:r>
        <w:fldChar w:fldCharType="begin"/>
      </w:r>
      <w:r>
        <w:instrText xml:space="preserve"> PAGEREF _Toc244154306 \h </w:instrText>
      </w:r>
      <w:r>
        <w:fldChar w:fldCharType="separate"/>
      </w:r>
      <w:r w:rsidR="00527A41">
        <w:t>91</w:t>
      </w:r>
      <w:r>
        <w:fldChar w:fldCharType="end"/>
      </w:r>
    </w:p>
    <w:p w14:paraId="4078BD92" w14:textId="6D8926A1" w:rsidR="009C4D7D" w:rsidRDefault="009C4D7D">
      <w:pPr>
        <w:pStyle w:val="TOC8"/>
        <w:rPr>
          <w:rFonts w:asciiTheme="minorHAnsi" w:eastAsiaTheme="minorEastAsia" w:hAnsiTheme="minorHAnsi" w:cstheme="minorBidi"/>
          <w:kern w:val="2"/>
          <w:sz w:val="24"/>
          <w:szCs w:val="24"/>
          <w14:ligatures w14:val="standardContextual"/>
        </w:rPr>
      </w:pPr>
      <w:r>
        <w:t>68</w:t>
      </w:r>
      <w:r w:rsidRPr="00A96E0C">
        <w:rPr>
          <w:snapToGrid w:val="0"/>
        </w:rPr>
        <w:t>.</w:t>
      </w:r>
      <w:r w:rsidRPr="00A96E0C">
        <w:rPr>
          <w:snapToGrid w:val="0"/>
        </w:rPr>
        <w:tab/>
      </w:r>
      <w:r>
        <w:t>Analysis of breath sample</w:t>
      </w:r>
      <w:r>
        <w:tab/>
      </w:r>
      <w:r>
        <w:fldChar w:fldCharType="begin"/>
      </w:r>
      <w:r>
        <w:instrText xml:space="preserve"> PAGEREF _Toc244154307 \h </w:instrText>
      </w:r>
      <w:r>
        <w:fldChar w:fldCharType="separate"/>
      </w:r>
      <w:r w:rsidR="00527A41">
        <w:t>92</w:t>
      </w:r>
      <w:r>
        <w:fldChar w:fldCharType="end"/>
      </w:r>
    </w:p>
    <w:p w14:paraId="730D7389" w14:textId="7709A28E" w:rsidR="009C4D7D" w:rsidRDefault="009C4D7D">
      <w:pPr>
        <w:pStyle w:val="TOC8"/>
        <w:rPr>
          <w:rFonts w:asciiTheme="minorHAnsi" w:eastAsiaTheme="minorEastAsia" w:hAnsiTheme="minorHAnsi" w:cstheme="minorBidi"/>
          <w:kern w:val="2"/>
          <w:sz w:val="24"/>
          <w:szCs w:val="24"/>
          <w14:ligatures w14:val="standardContextual"/>
        </w:rPr>
      </w:pPr>
      <w:r>
        <w:t>69</w:t>
      </w:r>
      <w:r w:rsidRPr="00A96E0C">
        <w:rPr>
          <w:snapToGrid w:val="0"/>
        </w:rPr>
        <w:t>.</w:t>
      </w:r>
      <w:r w:rsidRPr="00A96E0C">
        <w:rPr>
          <w:snapToGrid w:val="0"/>
        </w:rPr>
        <w:tab/>
        <w:t>Taking and analysis of blood sample</w:t>
      </w:r>
      <w:r>
        <w:tab/>
      </w:r>
      <w:r>
        <w:fldChar w:fldCharType="begin"/>
      </w:r>
      <w:r>
        <w:instrText xml:space="preserve"> PAGEREF _Toc244154308 \h </w:instrText>
      </w:r>
      <w:r>
        <w:fldChar w:fldCharType="separate"/>
      </w:r>
      <w:r w:rsidR="00527A41">
        <w:t>93</w:t>
      </w:r>
      <w:r>
        <w:fldChar w:fldCharType="end"/>
      </w:r>
    </w:p>
    <w:p w14:paraId="66164561" w14:textId="7EB9F7E2" w:rsidR="009C4D7D" w:rsidRDefault="009C4D7D">
      <w:pPr>
        <w:pStyle w:val="TOC8"/>
        <w:rPr>
          <w:rFonts w:asciiTheme="minorHAnsi" w:eastAsiaTheme="minorEastAsia" w:hAnsiTheme="minorHAnsi" w:cstheme="minorBidi"/>
          <w:kern w:val="2"/>
          <w:sz w:val="24"/>
          <w:szCs w:val="24"/>
          <w14:ligatures w14:val="standardContextual"/>
        </w:rPr>
      </w:pPr>
      <w:r>
        <w:t>69B.</w:t>
      </w:r>
      <w:r>
        <w:tab/>
        <w:t>Taking of oral fluid sample</w:t>
      </w:r>
      <w:r>
        <w:tab/>
      </w:r>
      <w:r>
        <w:fldChar w:fldCharType="begin"/>
      </w:r>
      <w:r>
        <w:instrText xml:space="preserve"> PAGEREF _Toc244154309 \h </w:instrText>
      </w:r>
      <w:r>
        <w:fldChar w:fldCharType="separate"/>
      </w:r>
      <w:r w:rsidR="00527A41">
        <w:t>94</w:t>
      </w:r>
      <w:r>
        <w:fldChar w:fldCharType="end"/>
      </w:r>
    </w:p>
    <w:p w14:paraId="7F7088C1" w14:textId="77D88311" w:rsidR="009C4D7D" w:rsidRDefault="009C4D7D">
      <w:pPr>
        <w:pStyle w:val="TOC8"/>
        <w:rPr>
          <w:rFonts w:asciiTheme="minorHAnsi" w:eastAsiaTheme="minorEastAsia" w:hAnsiTheme="minorHAnsi" w:cstheme="minorBidi"/>
          <w:kern w:val="2"/>
          <w:sz w:val="24"/>
          <w:szCs w:val="24"/>
          <w14:ligatures w14:val="standardContextual"/>
        </w:rPr>
      </w:pPr>
      <w:r>
        <w:t>70A.</w:t>
      </w:r>
      <w:r>
        <w:tab/>
        <w:t>Delivery of person’s blood or oral fluid sample to Chemistry Centre (WA)</w:t>
      </w:r>
      <w:r>
        <w:tab/>
      </w:r>
      <w:r>
        <w:fldChar w:fldCharType="begin"/>
      </w:r>
      <w:r>
        <w:instrText xml:space="preserve"> PAGEREF _Toc244154310 \h </w:instrText>
      </w:r>
      <w:r>
        <w:fldChar w:fldCharType="separate"/>
      </w:r>
      <w:r w:rsidR="00527A41">
        <w:t>95</w:t>
      </w:r>
      <w:r>
        <w:fldChar w:fldCharType="end"/>
      </w:r>
    </w:p>
    <w:p w14:paraId="1B3B513F" w14:textId="32BFE9CE" w:rsidR="009C4D7D" w:rsidRDefault="009C4D7D">
      <w:pPr>
        <w:pStyle w:val="TOC8"/>
        <w:rPr>
          <w:rFonts w:asciiTheme="minorHAnsi" w:eastAsiaTheme="minorEastAsia" w:hAnsiTheme="minorHAnsi" w:cstheme="minorBidi"/>
          <w:kern w:val="2"/>
          <w:sz w:val="24"/>
          <w:szCs w:val="24"/>
          <w14:ligatures w14:val="standardContextual"/>
        </w:rPr>
      </w:pPr>
      <w:r>
        <w:t>70B.</w:t>
      </w:r>
      <w:r>
        <w:tab/>
        <w:t>Evidence of delivery of blood or oral fluid samples</w:t>
      </w:r>
      <w:r>
        <w:tab/>
      </w:r>
      <w:r>
        <w:fldChar w:fldCharType="begin"/>
      </w:r>
      <w:r>
        <w:instrText xml:space="preserve"> PAGEREF _Toc244154311 \h </w:instrText>
      </w:r>
      <w:r>
        <w:fldChar w:fldCharType="separate"/>
      </w:r>
      <w:r w:rsidR="00527A41">
        <w:t>96</w:t>
      </w:r>
      <w:r>
        <w:fldChar w:fldCharType="end"/>
      </w:r>
    </w:p>
    <w:p w14:paraId="4DA89E8D" w14:textId="5B03C08F" w:rsidR="009C4D7D" w:rsidRDefault="009C4D7D">
      <w:pPr>
        <w:pStyle w:val="TOC8"/>
        <w:rPr>
          <w:rFonts w:asciiTheme="minorHAnsi" w:eastAsiaTheme="minorEastAsia" w:hAnsiTheme="minorHAnsi" w:cstheme="minorBidi"/>
          <w:kern w:val="2"/>
          <w:sz w:val="24"/>
          <w:szCs w:val="24"/>
          <w14:ligatures w14:val="standardContextual"/>
        </w:rPr>
      </w:pPr>
      <w:r>
        <w:t>70</w:t>
      </w:r>
      <w:r w:rsidRPr="00A96E0C">
        <w:rPr>
          <w:snapToGrid w:val="0"/>
        </w:rPr>
        <w:t>.</w:t>
      </w:r>
      <w:r w:rsidRPr="00A96E0C">
        <w:rPr>
          <w:snapToGrid w:val="0"/>
        </w:rPr>
        <w:tab/>
        <w:t>Evidentiary provisions</w:t>
      </w:r>
      <w:r>
        <w:tab/>
      </w:r>
      <w:r>
        <w:fldChar w:fldCharType="begin"/>
      </w:r>
      <w:r>
        <w:instrText xml:space="preserve"> PAGEREF _Toc244154312 \h </w:instrText>
      </w:r>
      <w:r>
        <w:fldChar w:fldCharType="separate"/>
      </w:r>
      <w:r w:rsidR="00527A41">
        <w:t>97</w:t>
      </w:r>
      <w:r>
        <w:fldChar w:fldCharType="end"/>
      </w:r>
    </w:p>
    <w:p w14:paraId="58D757B2" w14:textId="7BBAA530" w:rsidR="009C4D7D" w:rsidRDefault="009C4D7D">
      <w:pPr>
        <w:pStyle w:val="TOC8"/>
        <w:rPr>
          <w:rFonts w:asciiTheme="minorHAnsi" w:eastAsiaTheme="minorEastAsia" w:hAnsiTheme="minorHAnsi" w:cstheme="minorBidi"/>
          <w:kern w:val="2"/>
          <w:sz w:val="24"/>
          <w:szCs w:val="24"/>
          <w14:ligatures w14:val="standardContextual"/>
        </w:rPr>
      </w:pPr>
      <w:r>
        <w:t>71.</w:t>
      </w:r>
      <w:r>
        <w:tab/>
      </w:r>
      <w:r w:rsidRPr="00A96E0C">
        <w:rPr>
          <w:snapToGrid w:val="0"/>
        </w:rPr>
        <w:t>Evidence of blood alcohol content for particular offences</w:t>
      </w:r>
      <w:r>
        <w:tab/>
      </w:r>
      <w:r>
        <w:fldChar w:fldCharType="begin"/>
      </w:r>
      <w:r>
        <w:instrText xml:space="preserve"> PAGEREF _Toc244154313 \h </w:instrText>
      </w:r>
      <w:r>
        <w:fldChar w:fldCharType="separate"/>
      </w:r>
      <w:r w:rsidR="00527A41">
        <w:t>105</w:t>
      </w:r>
      <w:r>
        <w:fldChar w:fldCharType="end"/>
      </w:r>
    </w:p>
    <w:p w14:paraId="584C24A6" w14:textId="6A63D47B" w:rsidR="009C4D7D" w:rsidRDefault="009C4D7D">
      <w:pPr>
        <w:pStyle w:val="TOC8"/>
        <w:rPr>
          <w:rFonts w:asciiTheme="minorHAnsi" w:eastAsiaTheme="minorEastAsia" w:hAnsiTheme="minorHAnsi" w:cstheme="minorBidi"/>
          <w:kern w:val="2"/>
          <w:sz w:val="24"/>
          <w:szCs w:val="24"/>
          <w14:ligatures w14:val="standardContextual"/>
        </w:rPr>
      </w:pPr>
      <w:r>
        <w:t>71A.</w:t>
      </w:r>
      <w:r>
        <w:tab/>
        <w:t>Samples not to be used to obtain DNA</w:t>
      </w:r>
      <w:r>
        <w:tab/>
      </w:r>
      <w:r>
        <w:fldChar w:fldCharType="begin"/>
      </w:r>
      <w:r>
        <w:instrText xml:space="preserve"> PAGEREF _Toc244154314 \h </w:instrText>
      </w:r>
      <w:r>
        <w:fldChar w:fldCharType="separate"/>
      </w:r>
      <w:r w:rsidR="00527A41">
        <w:t>106</w:t>
      </w:r>
      <w:r>
        <w:fldChar w:fldCharType="end"/>
      </w:r>
    </w:p>
    <w:p w14:paraId="7C26DE1A" w14:textId="31DCCD27" w:rsidR="009C4D7D" w:rsidRDefault="009C4D7D">
      <w:pPr>
        <w:pStyle w:val="TOC8"/>
        <w:rPr>
          <w:rFonts w:asciiTheme="minorHAnsi" w:eastAsiaTheme="minorEastAsia" w:hAnsiTheme="minorHAnsi" w:cstheme="minorBidi"/>
          <w:kern w:val="2"/>
          <w:sz w:val="24"/>
          <w:szCs w:val="24"/>
          <w14:ligatures w14:val="standardContextual"/>
        </w:rPr>
      </w:pPr>
      <w:r>
        <w:t>71B.</w:t>
      </w:r>
      <w:r>
        <w:tab/>
        <w:t>Police powers for preventing use of vehicle by alleged offender</w:t>
      </w:r>
      <w:r>
        <w:tab/>
      </w:r>
      <w:r>
        <w:fldChar w:fldCharType="begin"/>
      </w:r>
      <w:r>
        <w:instrText xml:space="preserve"> PAGEREF _Toc244154315 \h </w:instrText>
      </w:r>
      <w:r>
        <w:fldChar w:fldCharType="separate"/>
      </w:r>
      <w:r w:rsidR="00527A41">
        <w:t>107</w:t>
      </w:r>
      <w:r>
        <w:fldChar w:fldCharType="end"/>
      </w:r>
    </w:p>
    <w:p w14:paraId="7A237790" w14:textId="56B54948" w:rsidR="009C4D7D" w:rsidRDefault="009C4D7D">
      <w:pPr>
        <w:pStyle w:val="TOC8"/>
        <w:rPr>
          <w:rFonts w:asciiTheme="minorHAnsi" w:eastAsiaTheme="minorEastAsia" w:hAnsiTheme="minorHAnsi" w:cstheme="minorBidi"/>
          <w:kern w:val="2"/>
          <w:sz w:val="24"/>
          <w:szCs w:val="24"/>
          <w14:ligatures w14:val="standardContextual"/>
        </w:rPr>
      </w:pPr>
      <w:r>
        <w:t>71BA.</w:t>
      </w:r>
      <w:r>
        <w:tab/>
        <w:t>Police officer may prohibit person from driving for 24 hours if prescribed illicit drug present in oral fluid</w:t>
      </w:r>
      <w:r>
        <w:tab/>
      </w:r>
      <w:r>
        <w:fldChar w:fldCharType="begin"/>
      </w:r>
      <w:r>
        <w:instrText xml:space="preserve"> PAGEREF _Toc244154316 \h </w:instrText>
      </w:r>
      <w:r>
        <w:fldChar w:fldCharType="separate"/>
      </w:r>
      <w:r w:rsidR="00527A41">
        <w:t>109</w:t>
      </w:r>
      <w:r>
        <w:fldChar w:fldCharType="end"/>
      </w:r>
    </w:p>
    <w:p w14:paraId="3DAED3B6" w14:textId="376432C7" w:rsidR="009C4D7D" w:rsidRDefault="009C4D7D">
      <w:pPr>
        <w:pStyle w:val="TOC8"/>
        <w:rPr>
          <w:rFonts w:asciiTheme="minorHAnsi" w:eastAsiaTheme="minorEastAsia" w:hAnsiTheme="minorHAnsi" w:cstheme="minorBidi"/>
          <w:kern w:val="2"/>
          <w:sz w:val="24"/>
          <w:szCs w:val="24"/>
          <w14:ligatures w14:val="standardContextual"/>
        </w:rPr>
      </w:pPr>
      <w:r>
        <w:t>71C.</w:t>
      </w:r>
      <w:r>
        <w:tab/>
        <w:t>Disqualification by police officer</w:t>
      </w:r>
      <w:r>
        <w:tab/>
      </w:r>
      <w:r>
        <w:fldChar w:fldCharType="begin"/>
      </w:r>
      <w:r>
        <w:instrText xml:space="preserve"> PAGEREF _Toc244154317 \h </w:instrText>
      </w:r>
      <w:r>
        <w:fldChar w:fldCharType="separate"/>
      </w:r>
      <w:r w:rsidR="00527A41">
        <w:t>110</w:t>
      </w:r>
      <w:r>
        <w:fldChar w:fldCharType="end"/>
      </w:r>
    </w:p>
    <w:p w14:paraId="76FCC574" w14:textId="3226D9CD" w:rsidR="009C4D7D" w:rsidRDefault="009C4D7D">
      <w:pPr>
        <w:pStyle w:val="TOC8"/>
        <w:rPr>
          <w:rFonts w:asciiTheme="minorHAnsi" w:eastAsiaTheme="minorEastAsia" w:hAnsiTheme="minorHAnsi" w:cstheme="minorBidi"/>
          <w:kern w:val="2"/>
          <w:sz w:val="24"/>
          <w:szCs w:val="24"/>
          <w14:ligatures w14:val="standardContextual"/>
        </w:rPr>
      </w:pPr>
      <w:r>
        <w:t>71D.</w:t>
      </w:r>
      <w:r>
        <w:tab/>
        <w:t>Disqualification notice (s. 71C), consequences of</w:t>
      </w:r>
      <w:r>
        <w:tab/>
      </w:r>
      <w:r>
        <w:fldChar w:fldCharType="begin"/>
      </w:r>
      <w:r>
        <w:instrText xml:space="preserve"> PAGEREF _Toc244154318 \h </w:instrText>
      </w:r>
      <w:r>
        <w:fldChar w:fldCharType="separate"/>
      </w:r>
      <w:r w:rsidR="00527A41">
        <w:t>112</w:t>
      </w:r>
      <w:r>
        <w:fldChar w:fldCharType="end"/>
      </w:r>
    </w:p>
    <w:p w14:paraId="5A2FF943" w14:textId="3A726BB3" w:rsidR="009C4D7D" w:rsidRDefault="009C4D7D">
      <w:pPr>
        <w:pStyle w:val="TOC8"/>
        <w:rPr>
          <w:rFonts w:asciiTheme="minorHAnsi" w:eastAsiaTheme="minorEastAsia" w:hAnsiTheme="minorHAnsi" w:cstheme="minorBidi"/>
          <w:kern w:val="2"/>
          <w:sz w:val="24"/>
          <w:szCs w:val="24"/>
          <w14:ligatures w14:val="standardContextual"/>
        </w:rPr>
      </w:pPr>
      <w:r>
        <w:t>71E.</w:t>
      </w:r>
      <w:r>
        <w:tab/>
        <w:t>Revocation of disqualification notice by police officer</w:t>
      </w:r>
      <w:r>
        <w:tab/>
      </w:r>
      <w:r>
        <w:fldChar w:fldCharType="begin"/>
      </w:r>
      <w:r>
        <w:instrText xml:space="preserve"> PAGEREF _Toc244154319 \h </w:instrText>
      </w:r>
      <w:r>
        <w:fldChar w:fldCharType="separate"/>
      </w:r>
      <w:r w:rsidR="00527A41">
        <w:t>113</w:t>
      </w:r>
      <w:r>
        <w:fldChar w:fldCharType="end"/>
      </w:r>
    </w:p>
    <w:p w14:paraId="7D7A5E92" w14:textId="47C6E003" w:rsidR="009C4D7D" w:rsidRDefault="009C4D7D">
      <w:pPr>
        <w:pStyle w:val="TOC8"/>
        <w:rPr>
          <w:rFonts w:asciiTheme="minorHAnsi" w:eastAsiaTheme="minorEastAsia" w:hAnsiTheme="minorHAnsi" w:cstheme="minorBidi"/>
          <w:kern w:val="2"/>
          <w:sz w:val="24"/>
          <w:szCs w:val="24"/>
          <w14:ligatures w14:val="standardContextual"/>
        </w:rPr>
      </w:pPr>
      <w:r>
        <w:t>71F.</w:t>
      </w:r>
      <w:r>
        <w:tab/>
        <w:t>Disqualification notice (s. 71C), court may order police to revoke</w:t>
      </w:r>
      <w:r>
        <w:tab/>
      </w:r>
      <w:r>
        <w:fldChar w:fldCharType="begin"/>
      </w:r>
      <w:r>
        <w:instrText xml:space="preserve"> PAGEREF _Toc244154320 \h </w:instrText>
      </w:r>
      <w:r>
        <w:fldChar w:fldCharType="separate"/>
      </w:r>
      <w:r w:rsidR="00527A41">
        <w:t>113</w:t>
      </w:r>
      <w:r>
        <w:fldChar w:fldCharType="end"/>
      </w:r>
    </w:p>
    <w:p w14:paraId="5A8B0212" w14:textId="2EF96CC9" w:rsidR="009C4D7D" w:rsidRDefault="009C4D7D">
      <w:pPr>
        <w:pStyle w:val="TOC8"/>
        <w:rPr>
          <w:rFonts w:asciiTheme="minorHAnsi" w:eastAsiaTheme="minorEastAsia" w:hAnsiTheme="minorHAnsi" w:cstheme="minorBidi"/>
          <w:kern w:val="2"/>
          <w:sz w:val="24"/>
          <w:szCs w:val="24"/>
          <w14:ligatures w14:val="standardContextual"/>
        </w:rPr>
      </w:pPr>
      <w:r>
        <w:t>71G.</w:t>
      </w:r>
      <w:r>
        <w:tab/>
        <w:t>Disqualification notice (s. 71C) automatically revoked on acquittal etc.</w:t>
      </w:r>
      <w:r>
        <w:tab/>
      </w:r>
      <w:r>
        <w:fldChar w:fldCharType="begin"/>
      </w:r>
      <w:r>
        <w:instrText xml:space="preserve"> PAGEREF _Toc244154321 \h </w:instrText>
      </w:r>
      <w:r>
        <w:fldChar w:fldCharType="separate"/>
      </w:r>
      <w:r w:rsidR="00527A41">
        <w:t>114</w:t>
      </w:r>
      <w:r>
        <w:fldChar w:fldCharType="end"/>
      </w:r>
    </w:p>
    <w:p w14:paraId="21DB5045" w14:textId="163EECA2" w:rsidR="009C4D7D" w:rsidRDefault="009C4D7D">
      <w:pPr>
        <w:pStyle w:val="TOC8"/>
        <w:rPr>
          <w:rFonts w:asciiTheme="minorHAnsi" w:eastAsiaTheme="minorEastAsia" w:hAnsiTheme="minorHAnsi" w:cstheme="minorBidi"/>
          <w:kern w:val="2"/>
          <w:sz w:val="24"/>
          <w:szCs w:val="24"/>
          <w14:ligatures w14:val="standardContextual"/>
        </w:rPr>
      </w:pPr>
      <w:r>
        <w:t>71H.</w:t>
      </w:r>
      <w:r>
        <w:tab/>
        <w:t>Period of disqualification under s. 71C notice to be taken into account in sentencing</w:t>
      </w:r>
      <w:r>
        <w:tab/>
      </w:r>
      <w:r>
        <w:fldChar w:fldCharType="begin"/>
      </w:r>
      <w:r>
        <w:instrText xml:space="preserve"> PAGEREF _Toc244154322 \h </w:instrText>
      </w:r>
      <w:r>
        <w:fldChar w:fldCharType="separate"/>
      </w:r>
      <w:r w:rsidR="00527A41">
        <w:t>115</w:t>
      </w:r>
      <w:r>
        <w:fldChar w:fldCharType="end"/>
      </w:r>
    </w:p>
    <w:p w14:paraId="75A337D6" w14:textId="15368053" w:rsidR="009C4D7D" w:rsidRDefault="009C4D7D">
      <w:pPr>
        <w:pStyle w:val="TOC8"/>
        <w:rPr>
          <w:rFonts w:asciiTheme="minorHAnsi" w:eastAsiaTheme="minorEastAsia" w:hAnsiTheme="minorHAnsi" w:cstheme="minorBidi"/>
          <w:kern w:val="2"/>
          <w:sz w:val="24"/>
          <w:szCs w:val="24"/>
          <w14:ligatures w14:val="standardContextual"/>
        </w:rPr>
      </w:pPr>
      <w:r>
        <w:t>72</w:t>
      </w:r>
      <w:r w:rsidRPr="00A96E0C">
        <w:rPr>
          <w:snapToGrid w:val="0"/>
        </w:rPr>
        <w:t>.</w:t>
      </w:r>
      <w:r w:rsidRPr="00A96E0C">
        <w:rPr>
          <w:snapToGrid w:val="0"/>
        </w:rPr>
        <w:tab/>
        <w:t>Taking and testing samples: regulations for s. 59 to 73, and approval of apparatus and persons</w:t>
      </w:r>
      <w:r>
        <w:tab/>
      </w:r>
      <w:r>
        <w:fldChar w:fldCharType="begin"/>
      </w:r>
      <w:r>
        <w:instrText xml:space="preserve"> PAGEREF _Toc244154323 \h </w:instrText>
      </w:r>
      <w:r>
        <w:fldChar w:fldCharType="separate"/>
      </w:r>
      <w:r w:rsidR="00527A41">
        <w:t>115</w:t>
      </w:r>
      <w:r>
        <w:fldChar w:fldCharType="end"/>
      </w:r>
    </w:p>
    <w:p w14:paraId="11A2059B"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 as to driving offences</w:t>
      </w:r>
    </w:p>
    <w:p w14:paraId="0FBDBE57" w14:textId="6598A394" w:rsidR="009C4D7D" w:rsidRDefault="009C4D7D">
      <w:pPr>
        <w:pStyle w:val="TOC8"/>
        <w:rPr>
          <w:rFonts w:asciiTheme="minorHAnsi" w:eastAsiaTheme="minorEastAsia" w:hAnsiTheme="minorHAnsi" w:cstheme="minorBidi"/>
          <w:kern w:val="2"/>
          <w:sz w:val="24"/>
          <w:szCs w:val="24"/>
          <w14:ligatures w14:val="standardContextual"/>
        </w:rPr>
      </w:pPr>
      <w:r>
        <w:t>73</w:t>
      </w:r>
      <w:r w:rsidRPr="00A96E0C">
        <w:rPr>
          <w:snapToGrid w:val="0"/>
        </w:rPr>
        <w:t>.</w:t>
      </w:r>
      <w:r w:rsidRPr="00A96E0C">
        <w:rPr>
          <w:snapToGrid w:val="0"/>
        </w:rPr>
        <w:tab/>
        <w:t>Certain offences extend to driving or attempting to drive in public places</w:t>
      </w:r>
      <w:r>
        <w:tab/>
      </w:r>
      <w:r>
        <w:fldChar w:fldCharType="begin"/>
      </w:r>
      <w:r>
        <w:instrText xml:space="preserve"> PAGEREF _Toc244154325 \h </w:instrText>
      </w:r>
      <w:r>
        <w:fldChar w:fldCharType="separate"/>
      </w:r>
      <w:r w:rsidR="00527A41">
        <w:t>118</w:t>
      </w:r>
      <w:r>
        <w:fldChar w:fldCharType="end"/>
      </w:r>
    </w:p>
    <w:p w14:paraId="7D3BB777"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Impounding and confiscation of vehicles for certain offences</w:t>
      </w:r>
    </w:p>
    <w:p w14:paraId="76FA4258"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9D01C62" w14:textId="24780169" w:rsidR="009C4D7D" w:rsidRDefault="009C4D7D">
      <w:pPr>
        <w:pStyle w:val="TOC8"/>
        <w:rPr>
          <w:rFonts w:asciiTheme="minorHAnsi" w:eastAsiaTheme="minorEastAsia" w:hAnsiTheme="minorHAnsi" w:cstheme="minorBidi"/>
          <w:kern w:val="2"/>
          <w:sz w:val="24"/>
          <w:szCs w:val="24"/>
          <w14:ligatures w14:val="standardContextual"/>
        </w:rPr>
      </w:pPr>
      <w:r>
        <w:t>78A.</w:t>
      </w:r>
      <w:r>
        <w:tab/>
        <w:t>Terms used</w:t>
      </w:r>
      <w:r>
        <w:tab/>
      </w:r>
      <w:r>
        <w:fldChar w:fldCharType="begin"/>
      </w:r>
      <w:r>
        <w:instrText xml:space="preserve"> PAGEREF _Toc244154328 \h </w:instrText>
      </w:r>
      <w:r>
        <w:fldChar w:fldCharType="separate"/>
      </w:r>
      <w:r w:rsidR="00527A41">
        <w:t>119</w:t>
      </w:r>
      <w:r>
        <w:fldChar w:fldCharType="end"/>
      </w:r>
    </w:p>
    <w:p w14:paraId="3FDDC387" w14:textId="594FA894" w:rsidR="009C4D7D" w:rsidRDefault="009C4D7D">
      <w:pPr>
        <w:pStyle w:val="TOC8"/>
        <w:rPr>
          <w:rFonts w:asciiTheme="minorHAnsi" w:eastAsiaTheme="minorEastAsia" w:hAnsiTheme="minorHAnsi" w:cstheme="minorBidi"/>
          <w:kern w:val="2"/>
          <w:sz w:val="24"/>
          <w:szCs w:val="24"/>
          <w14:ligatures w14:val="standardContextual"/>
        </w:rPr>
      </w:pPr>
      <w:r>
        <w:t>78B.</w:t>
      </w:r>
      <w:r>
        <w:tab/>
        <w:t>Penalties etc. not affected by impounding etc.</w:t>
      </w:r>
      <w:r>
        <w:tab/>
      </w:r>
      <w:r>
        <w:fldChar w:fldCharType="begin"/>
      </w:r>
      <w:r>
        <w:instrText xml:space="preserve"> PAGEREF _Toc244154329 \h </w:instrText>
      </w:r>
      <w:r>
        <w:fldChar w:fldCharType="separate"/>
      </w:r>
      <w:r w:rsidR="00527A41">
        <w:t>123</w:t>
      </w:r>
      <w:r>
        <w:fldChar w:fldCharType="end"/>
      </w:r>
    </w:p>
    <w:p w14:paraId="39A2E97C" w14:textId="043C8DE9" w:rsidR="009C4D7D" w:rsidRDefault="009C4D7D">
      <w:pPr>
        <w:pStyle w:val="TOC8"/>
        <w:rPr>
          <w:rFonts w:asciiTheme="minorHAnsi" w:eastAsiaTheme="minorEastAsia" w:hAnsiTheme="minorHAnsi" w:cstheme="minorBidi"/>
          <w:kern w:val="2"/>
          <w:sz w:val="24"/>
          <w:szCs w:val="24"/>
          <w14:ligatures w14:val="standardContextual"/>
        </w:rPr>
      </w:pPr>
      <w:r>
        <w:t>78C</w:t>
      </w:r>
      <w:r w:rsidRPr="00A96E0C">
        <w:rPr>
          <w:snapToGrid w:val="0"/>
        </w:rPr>
        <w:t>.</w:t>
      </w:r>
      <w:r w:rsidRPr="00A96E0C">
        <w:rPr>
          <w:snapToGrid w:val="0"/>
        </w:rPr>
        <w:tab/>
        <w:t>Police powers for this Division</w:t>
      </w:r>
      <w:r>
        <w:tab/>
      </w:r>
      <w:r>
        <w:fldChar w:fldCharType="begin"/>
      </w:r>
      <w:r>
        <w:instrText xml:space="preserve"> PAGEREF _Toc244154330 \h </w:instrText>
      </w:r>
      <w:r>
        <w:fldChar w:fldCharType="separate"/>
      </w:r>
      <w:r w:rsidR="00527A41">
        <w:t>124</w:t>
      </w:r>
      <w:r>
        <w:fldChar w:fldCharType="end"/>
      </w:r>
    </w:p>
    <w:p w14:paraId="39E412EA" w14:textId="227E14E1" w:rsidR="009C4D7D" w:rsidRDefault="009C4D7D">
      <w:pPr>
        <w:pStyle w:val="TOC8"/>
        <w:rPr>
          <w:rFonts w:asciiTheme="minorHAnsi" w:eastAsiaTheme="minorEastAsia" w:hAnsiTheme="minorHAnsi" w:cstheme="minorBidi"/>
          <w:kern w:val="2"/>
          <w:sz w:val="24"/>
          <w:szCs w:val="24"/>
          <w14:ligatures w14:val="standardContextual"/>
        </w:rPr>
      </w:pPr>
      <w:r>
        <w:t>78D.</w:t>
      </w:r>
      <w:r>
        <w:tab/>
        <w:t>Contracts for conveying, storing etc. impounded etc. vehicles</w:t>
      </w:r>
      <w:r>
        <w:tab/>
      </w:r>
      <w:r>
        <w:fldChar w:fldCharType="begin"/>
      </w:r>
      <w:r>
        <w:instrText xml:space="preserve"> PAGEREF _Toc244154331 \h </w:instrText>
      </w:r>
      <w:r>
        <w:fldChar w:fldCharType="separate"/>
      </w:r>
      <w:r w:rsidR="00527A41">
        <w:t>125</w:t>
      </w:r>
      <w:r>
        <w:fldChar w:fldCharType="end"/>
      </w:r>
    </w:p>
    <w:p w14:paraId="7DB65ED1" w14:textId="7801A816" w:rsidR="009C4D7D" w:rsidRDefault="009C4D7D">
      <w:pPr>
        <w:pStyle w:val="TOC8"/>
        <w:rPr>
          <w:rFonts w:asciiTheme="minorHAnsi" w:eastAsiaTheme="minorEastAsia" w:hAnsiTheme="minorHAnsi" w:cstheme="minorBidi"/>
          <w:kern w:val="2"/>
          <w:sz w:val="24"/>
          <w:szCs w:val="24"/>
          <w14:ligatures w14:val="standardContextual"/>
        </w:rPr>
      </w:pPr>
      <w:r>
        <w:t>78E.</w:t>
      </w:r>
      <w:r>
        <w:tab/>
        <w:t>Expenses owed to Commissioner, recovery of</w:t>
      </w:r>
      <w:r>
        <w:tab/>
      </w:r>
      <w:r>
        <w:fldChar w:fldCharType="begin"/>
      </w:r>
      <w:r>
        <w:instrText xml:space="preserve"> PAGEREF _Toc244154332 \h </w:instrText>
      </w:r>
      <w:r>
        <w:fldChar w:fldCharType="separate"/>
      </w:r>
      <w:r w:rsidR="00527A41">
        <w:t>126</w:t>
      </w:r>
      <w:r>
        <w:fldChar w:fldCharType="end"/>
      </w:r>
    </w:p>
    <w:p w14:paraId="58606086" w14:textId="0BC78405" w:rsidR="009C4D7D" w:rsidRDefault="009C4D7D">
      <w:pPr>
        <w:pStyle w:val="TOC8"/>
        <w:rPr>
          <w:rFonts w:asciiTheme="minorHAnsi" w:eastAsiaTheme="minorEastAsia" w:hAnsiTheme="minorHAnsi" w:cstheme="minorBidi"/>
          <w:kern w:val="2"/>
          <w:sz w:val="24"/>
          <w:szCs w:val="24"/>
          <w14:ligatures w14:val="standardContextual"/>
        </w:rPr>
      </w:pPr>
      <w:r>
        <w:t>78F.</w:t>
      </w:r>
      <w:r>
        <w:tab/>
        <w:t>Right of Commissioner of Police to be heard in proceedings under this Division</w:t>
      </w:r>
      <w:r>
        <w:tab/>
      </w:r>
      <w:r>
        <w:fldChar w:fldCharType="begin"/>
      </w:r>
      <w:r>
        <w:instrText xml:space="preserve"> PAGEREF _Toc244154333 \h </w:instrText>
      </w:r>
      <w:r>
        <w:fldChar w:fldCharType="separate"/>
      </w:r>
      <w:r w:rsidR="00527A41">
        <w:t>126</w:t>
      </w:r>
      <w:r>
        <w:fldChar w:fldCharType="end"/>
      </w:r>
    </w:p>
    <w:p w14:paraId="0463E467"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Impounding of vehicles by police for certain offences</w:t>
      </w:r>
    </w:p>
    <w:p w14:paraId="073DF03B" w14:textId="356AB83C" w:rsidR="009C4D7D" w:rsidRDefault="009C4D7D">
      <w:pPr>
        <w:pStyle w:val="TOC8"/>
        <w:rPr>
          <w:rFonts w:asciiTheme="minorHAnsi" w:eastAsiaTheme="minorEastAsia" w:hAnsiTheme="minorHAnsi" w:cstheme="minorBidi"/>
          <w:kern w:val="2"/>
          <w:sz w:val="24"/>
          <w:szCs w:val="24"/>
          <w14:ligatures w14:val="standardContextual"/>
        </w:rPr>
      </w:pPr>
      <w:r>
        <w:t>79.</w:t>
      </w:r>
      <w:r>
        <w:tab/>
        <w:t>Impounding offence (driving), police powers to impound vehicle used in</w:t>
      </w:r>
      <w:r>
        <w:tab/>
      </w:r>
      <w:r>
        <w:fldChar w:fldCharType="begin"/>
      </w:r>
      <w:r>
        <w:instrText xml:space="preserve"> PAGEREF _Toc244154335 \h </w:instrText>
      </w:r>
      <w:r>
        <w:fldChar w:fldCharType="separate"/>
      </w:r>
      <w:r w:rsidR="00527A41">
        <w:t>127</w:t>
      </w:r>
      <w:r>
        <w:fldChar w:fldCharType="end"/>
      </w:r>
    </w:p>
    <w:p w14:paraId="6E35AC5F" w14:textId="25082F71" w:rsidR="009C4D7D" w:rsidRDefault="009C4D7D">
      <w:pPr>
        <w:pStyle w:val="TOC8"/>
        <w:rPr>
          <w:rFonts w:asciiTheme="minorHAnsi" w:eastAsiaTheme="minorEastAsia" w:hAnsiTheme="minorHAnsi" w:cstheme="minorBidi"/>
          <w:kern w:val="2"/>
          <w:sz w:val="24"/>
          <w:szCs w:val="24"/>
          <w14:ligatures w14:val="standardContextual"/>
        </w:rPr>
      </w:pPr>
      <w:r>
        <w:t>79A.</w:t>
      </w:r>
      <w:r>
        <w:tab/>
        <w:t>Impounding offence (driver’s licence), police powers to impound vehicle used in</w:t>
      </w:r>
      <w:r>
        <w:tab/>
      </w:r>
      <w:r>
        <w:fldChar w:fldCharType="begin"/>
      </w:r>
      <w:r>
        <w:instrText xml:space="preserve"> PAGEREF _Toc244154336 \h </w:instrText>
      </w:r>
      <w:r>
        <w:fldChar w:fldCharType="separate"/>
      </w:r>
      <w:r w:rsidR="00527A41">
        <w:t>128</w:t>
      </w:r>
      <w:r>
        <w:fldChar w:fldCharType="end"/>
      </w:r>
    </w:p>
    <w:p w14:paraId="1C22A768" w14:textId="2C010F45" w:rsidR="009C4D7D" w:rsidRDefault="009C4D7D">
      <w:pPr>
        <w:pStyle w:val="TOC8"/>
        <w:rPr>
          <w:rFonts w:asciiTheme="minorHAnsi" w:eastAsiaTheme="minorEastAsia" w:hAnsiTheme="minorHAnsi" w:cstheme="minorBidi"/>
          <w:kern w:val="2"/>
          <w:sz w:val="24"/>
          <w:szCs w:val="24"/>
          <w14:ligatures w14:val="standardContextual"/>
        </w:rPr>
      </w:pPr>
      <w:r>
        <w:t>79BA.</w:t>
      </w:r>
      <w:r>
        <w:tab/>
        <w:t>Notice to surrender vehicle for impoundment, issue of etc.</w:t>
      </w:r>
      <w:r>
        <w:tab/>
      </w:r>
      <w:r>
        <w:fldChar w:fldCharType="begin"/>
      </w:r>
      <w:r>
        <w:instrText xml:space="preserve"> PAGEREF _Toc244154337 \h </w:instrText>
      </w:r>
      <w:r>
        <w:fldChar w:fldCharType="separate"/>
      </w:r>
      <w:r w:rsidR="00527A41">
        <w:t>129</w:t>
      </w:r>
      <w:r>
        <w:fldChar w:fldCharType="end"/>
      </w:r>
    </w:p>
    <w:p w14:paraId="787D1406" w14:textId="382D4872" w:rsidR="009C4D7D" w:rsidRDefault="009C4D7D">
      <w:pPr>
        <w:pStyle w:val="TOC8"/>
        <w:rPr>
          <w:rFonts w:asciiTheme="minorHAnsi" w:eastAsiaTheme="minorEastAsia" w:hAnsiTheme="minorHAnsi" w:cstheme="minorBidi"/>
          <w:kern w:val="2"/>
          <w:sz w:val="24"/>
          <w:szCs w:val="24"/>
          <w14:ligatures w14:val="standardContextual"/>
        </w:rPr>
      </w:pPr>
      <w:r>
        <w:t>79BB.</w:t>
      </w:r>
      <w:r>
        <w:tab/>
        <w:t>Consequences of surrender notice</w:t>
      </w:r>
      <w:r>
        <w:tab/>
      </w:r>
      <w:r>
        <w:fldChar w:fldCharType="begin"/>
      </w:r>
      <w:r>
        <w:instrText xml:space="preserve"> PAGEREF _Toc244154338 \h </w:instrText>
      </w:r>
      <w:r>
        <w:fldChar w:fldCharType="separate"/>
      </w:r>
      <w:r w:rsidR="00527A41">
        <w:t>131</w:t>
      </w:r>
      <w:r>
        <w:fldChar w:fldCharType="end"/>
      </w:r>
    </w:p>
    <w:p w14:paraId="717622D0" w14:textId="19E2FE0E" w:rsidR="009C4D7D" w:rsidRDefault="009C4D7D">
      <w:pPr>
        <w:pStyle w:val="TOC8"/>
        <w:rPr>
          <w:rFonts w:asciiTheme="minorHAnsi" w:eastAsiaTheme="minorEastAsia" w:hAnsiTheme="minorHAnsi" w:cstheme="minorBidi"/>
          <w:kern w:val="2"/>
          <w:sz w:val="24"/>
          <w:szCs w:val="24"/>
          <w14:ligatures w14:val="standardContextual"/>
        </w:rPr>
      </w:pPr>
      <w:r>
        <w:t>79BCA.</w:t>
      </w:r>
      <w:r>
        <w:tab/>
        <w:t>Surrender substitute vehicle notice</w:t>
      </w:r>
      <w:r>
        <w:tab/>
      </w:r>
      <w:r>
        <w:fldChar w:fldCharType="begin"/>
      </w:r>
      <w:r>
        <w:instrText xml:space="preserve"> PAGEREF _Toc244154339 \h </w:instrText>
      </w:r>
      <w:r>
        <w:fldChar w:fldCharType="separate"/>
      </w:r>
      <w:r w:rsidR="00527A41">
        <w:t>132</w:t>
      </w:r>
      <w:r>
        <w:fldChar w:fldCharType="end"/>
      </w:r>
    </w:p>
    <w:p w14:paraId="5C22707C" w14:textId="480B9866" w:rsidR="009C4D7D" w:rsidRDefault="009C4D7D">
      <w:pPr>
        <w:pStyle w:val="TOC8"/>
        <w:rPr>
          <w:rFonts w:asciiTheme="minorHAnsi" w:eastAsiaTheme="minorEastAsia" w:hAnsiTheme="minorHAnsi" w:cstheme="minorBidi"/>
          <w:kern w:val="2"/>
          <w:sz w:val="24"/>
          <w:szCs w:val="24"/>
          <w14:ligatures w14:val="standardContextual"/>
        </w:rPr>
      </w:pPr>
      <w:r>
        <w:t>79BCB.</w:t>
      </w:r>
      <w:r>
        <w:tab/>
        <w:t>Consequences of surrender substitute vehicle notice</w:t>
      </w:r>
      <w:r>
        <w:tab/>
      </w:r>
      <w:r>
        <w:fldChar w:fldCharType="begin"/>
      </w:r>
      <w:r>
        <w:instrText xml:space="preserve"> PAGEREF _Toc244154340 \h </w:instrText>
      </w:r>
      <w:r>
        <w:fldChar w:fldCharType="separate"/>
      </w:r>
      <w:r w:rsidR="00527A41">
        <w:t>134</w:t>
      </w:r>
      <w:r>
        <w:fldChar w:fldCharType="end"/>
      </w:r>
    </w:p>
    <w:p w14:paraId="304226AE" w14:textId="7968FE32" w:rsidR="009C4D7D" w:rsidRDefault="009C4D7D">
      <w:pPr>
        <w:pStyle w:val="TOC8"/>
        <w:rPr>
          <w:rFonts w:asciiTheme="minorHAnsi" w:eastAsiaTheme="minorEastAsia" w:hAnsiTheme="minorHAnsi" w:cstheme="minorBidi"/>
          <w:kern w:val="2"/>
          <w:sz w:val="24"/>
          <w:szCs w:val="24"/>
          <w14:ligatures w14:val="standardContextual"/>
        </w:rPr>
      </w:pPr>
      <w:r>
        <w:t>79BCC.</w:t>
      </w:r>
      <w:r>
        <w:tab/>
        <w:t>Cancelling notice under s. 79BA, 79BCA or 79BCD</w:t>
      </w:r>
      <w:r>
        <w:tab/>
      </w:r>
      <w:r>
        <w:fldChar w:fldCharType="begin"/>
      </w:r>
      <w:r>
        <w:instrText xml:space="preserve"> PAGEREF _Toc244154341 \h </w:instrText>
      </w:r>
      <w:r>
        <w:fldChar w:fldCharType="separate"/>
      </w:r>
      <w:r w:rsidR="00527A41">
        <w:t>136</w:t>
      </w:r>
      <w:r>
        <w:fldChar w:fldCharType="end"/>
      </w:r>
    </w:p>
    <w:p w14:paraId="74D2AEAF" w14:textId="0D56F710" w:rsidR="009C4D7D" w:rsidRDefault="009C4D7D">
      <w:pPr>
        <w:pStyle w:val="TOC8"/>
        <w:rPr>
          <w:rFonts w:asciiTheme="minorHAnsi" w:eastAsiaTheme="minorEastAsia" w:hAnsiTheme="minorHAnsi" w:cstheme="minorBidi"/>
          <w:kern w:val="2"/>
          <w:sz w:val="24"/>
          <w:szCs w:val="24"/>
          <w14:ligatures w14:val="standardContextual"/>
        </w:rPr>
      </w:pPr>
      <w:r>
        <w:t>79BCD.</w:t>
      </w:r>
      <w:r>
        <w:tab/>
        <w:t>Surrender alternative vehicle notice</w:t>
      </w:r>
      <w:r>
        <w:tab/>
      </w:r>
      <w:r>
        <w:fldChar w:fldCharType="begin"/>
      </w:r>
      <w:r>
        <w:instrText xml:space="preserve"> PAGEREF _Toc244154342 \h </w:instrText>
      </w:r>
      <w:r>
        <w:fldChar w:fldCharType="separate"/>
      </w:r>
      <w:r w:rsidR="00527A41">
        <w:t>137</w:t>
      </w:r>
      <w:r>
        <w:fldChar w:fldCharType="end"/>
      </w:r>
    </w:p>
    <w:p w14:paraId="518468BC" w14:textId="58038148" w:rsidR="009C4D7D" w:rsidRDefault="009C4D7D">
      <w:pPr>
        <w:pStyle w:val="TOC8"/>
        <w:rPr>
          <w:rFonts w:asciiTheme="minorHAnsi" w:eastAsiaTheme="minorEastAsia" w:hAnsiTheme="minorHAnsi" w:cstheme="minorBidi"/>
          <w:kern w:val="2"/>
          <w:sz w:val="24"/>
          <w:szCs w:val="24"/>
          <w14:ligatures w14:val="standardContextual"/>
        </w:rPr>
      </w:pPr>
      <w:r>
        <w:t>79BCE.</w:t>
      </w:r>
      <w:r>
        <w:tab/>
        <w:t>Consequences of surrender alternative vehicle notice</w:t>
      </w:r>
      <w:r>
        <w:tab/>
      </w:r>
      <w:r>
        <w:fldChar w:fldCharType="begin"/>
      </w:r>
      <w:r>
        <w:instrText xml:space="preserve"> PAGEREF _Toc244154343 \h </w:instrText>
      </w:r>
      <w:r>
        <w:fldChar w:fldCharType="separate"/>
      </w:r>
      <w:r w:rsidR="00527A41">
        <w:t>139</w:t>
      </w:r>
      <w:r>
        <w:fldChar w:fldCharType="end"/>
      </w:r>
    </w:p>
    <w:p w14:paraId="5FB2C332" w14:textId="60F66D03" w:rsidR="009C4D7D" w:rsidRDefault="009C4D7D">
      <w:pPr>
        <w:pStyle w:val="TOC8"/>
        <w:rPr>
          <w:rFonts w:asciiTheme="minorHAnsi" w:eastAsiaTheme="minorEastAsia" w:hAnsiTheme="minorHAnsi" w:cstheme="minorBidi"/>
          <w:kern w:val="2"/>
          <w:sz w:val="24"/>
          <w:szCs w:val="24"/>
          <w14:ligatures w14:val="standardContextual"/>
        </w:rPr>
      </w:pPr>
      <w:r>
        <w:t>79BC.</w:t>
      </w:r>
      <w:r>
        <w:tab/>
        <w:t>Acquittal etc. of pending charge of impounding offence (driving), effect of</w:t>
      </w:r>
      <w:r>
        <w:tab/>
      </w:r>
      <w:r>
        <w:fldChar w:fldCharType="begin"/>
      </w:r>
      <w:r>
        <w:instrText xml:space="preserve"> PAGEREF _Toc244154344 \h </w:instrText>
      </w:r>
      <w:r>
        <w:fldChar w:fldCharType="separate"/>
      </w:r>
      <w:r w:rsidR="00527A41">
        <w:t>140</w:t>
      </w:r>
      <w:r>
        <w:fldChar w:fldCharType="end"/>
      </w:r>
    </w:p>
    <w:p w14:paraId="67F73944" w14:textId="42BA5904" w:rsidR="009C4D7D" w:rsidRDefault="009C4D7D">
      <w:pPr>
        <w:pStyle w:val="TOC8"/>
        <w:rPr>
          <w:rFonts w:asciiTheme="minorHAnsi" w:eastAsiaTheme="minorEastAsia" w:hAnsiTheme="minorHAnsi" w:cstheme="minorBidi"/>
          <w:kern w:val="2"/>
          <w:sz w:val="24"/>
          <w:szCs w:val="24"/>
          <w14:ligatures w14:val="standardContextual"/>
        </w:rPr>
      </w:pPr>
      <w:r>
        <w:t>79BD.</w:t>
      </w:r>
      <w:r>
        <w:tab/>
        <w:t>Suspension of vehicle licence on Commissioner’s request</w:t>
      </w:r>
      <w:r>
        <w:tab/>
      </w:r>
      <w:r>
        <w:fldChar w:fldCharType="begin"/>
      </w:r>
      <w:r>
        <w:instrText xml:space="preserve"> PAGEREF _Toc244154345 \h </w:instrText>
      </w:r>
      <w:r>
        <w:fldChar w:fldCharType="separate"/>
      </w:r>
      <w:r w:rsidR="00527A41">
        <w:t>141</w:t>
      </w:r>
      <w:r>
        <w:fldChar w:fldCharType="end"/>
      </w:r>
    </w:p>
    <w:p w14:paraId="125CD952" w14:textId="4E2E0A02" w:rsidR="009C4D7D" w:rsidRDefault="009C4D7D">
      <w:pPr>
        <w:pStyle w:val="TOC8"/>
        <w:rPr>
          <w:rFonts w:asciiTheme="minorHAnsi" w:eastAsiaTheme="minorEastAsia" w:hAnsiTheme="minorHAnsi" w:cstheme="minorBidi"/>
          <w:kern w:val="2"/>
          <w:sz w:val="24"/>
          <w:szCs w:val="24"/>
          <w14:ligatures w14:val="standardContextual"/>
        </w:rPr>
      </w:pPr>
      <w:r>
        <w:t>79B.</w:t>
      </w:r>
      <w:r>
        <w:tab/>
        <w:t>Notice of impounding, police to issue etc.</w:t>
      </w:r>
      <w:r>
        <w:tab/>
      </w:r>
      <w:r>
        <w:fldChar w:fldCharType="begin"/>
      </w:r>
      <w:r>
        <w:instrText xml:space="preserve"> PAGEREF _Toc244154346 \h </w:instrText>
      </w:r>
      <w:r>
        <w:fldChar w:fldCharType="separate"/>
      </w:r>
      <w:r w:rsidR="00527A41">
        <w:t>142</w:t>
      </w:r>
      <w:r>
        <w:fldChar w:fldCharType="end"/>
      </w:r>
    </w:p>
    <w:p w14:paraId="0F09DCAF" w14:textId="63E8BF9F" w:rsidR="009C4D7D" w:rsidRDefault="009C4D7D">
      <w:pPr>
        <w:pStyle w:val="TOC8"/>
        <w:rPr>
          <w:rFonts w:asciiTheme="minorHAnsi" w:eastAsiaTheme="minorEastAsia" w:hAnsiTheme="minorHAnsi" w:cstheme="minorBidi"/>
          <w:kern w:val="2"/>
          <w:sz w:val="24"/>
          <w:szCs w:val="24"/>
          <w14:ligatures w14:val="standardContextual"/>
        </w:rPr>
      </w:pPr>
      <w:r>
        <w:t>79C.</w:t>
      </w:r>
      <w:r>
        <w:tab/>
        <w:t>Senior officer to be informed etc. if vehicle impounded</w:t>
      </w:r>
      <w:r>
        <w:tab/>
      </w:r>
      <w:r>
        <w:fldChar w:fldCharType="begin"/>
      </w:r>
      <w:r>
        <w:instrText xml:space="preserve"> PAGEREF _Toc244154347 \h </w:instrText>
      </w:r>
      <w:r>
        <w:fldChar w:fldCharType="separate"/>
      </w:r>
      <w:r w:rsidR="00527A41">
        <w:t>146</w:t>
      </w:r>
      <w:r>
        <w:fldChar w:fldCharType="end"/>
      </w:r>
    </w:p>
    <w:p w14:paraId="0863DA67" w14:textId="0E883A41" w:rsidR="009C4D7D" w:rsidRDefault="009C4D7D">
      <w:pPr>
        <w:pStyle w:val="TOC8"/>
        <w:rPr>
          <w:rFonts w:asciiTheme="minorHAnsi" w:eastAsiaTheme="minorEastAsia" w:hAnsiTheme="minorHAnsi" w:cstheme="minorBidi"/>
          <w:kern w:val="2"/>
          <w:sz w:val="24"/>
          <w:szCs w:val="24"/>
          <w14:ligatures w14:val="standardContextual"/>
        </w:rPr>
      </w:pPr>
      <w:r>
        <w:t>79D.</w:t>
      </w:r>
      <w:r>
        <w:tab/>
        <w:t>Release of impounded vehicle</w:t>
      </w:r>
      <w:r>
        <w:tab/>
      </w:r>
      <w:r>
        <w:fldChar w:fldCharType="begin"/>
      </w:r>
      <w:r>
        <w:instrText xml:space="preserve"> PAGEREF _Toc244154348 \h </w:instrText>
      </w:r>
      <w:r>
        <w:fldChar w:fldCharType="separate"/>
      </w:r>
      <w:r w:rsidR="00527A41">
        <w:t>148</w:t>
      </w:r>
      <w:r>
        <w:fldChar w:fldCharType="end"/>
      </w:r>
    </w:p>
    <w:p w14:paraId="79BE5710" w14:textId="2D39A98F" w:rsidR="009C4D7D" w:rsidRDefault="009C4D7D">
      <w:pPr>
        <w:pStyle w:val="TOC8"/>
        <w:rPr>
          <w:rFonts w:asciiTheme="minorHAnsi" w:eastAsiaTheme="minorEastAsia" w:hAnsiTheme="minorHAnsi" w:cstheme="minorBidi"/>
          <w:kern w:val="2"/>
          <w:sz w:val="24"/>
          <w:szCs w:val="24"/>
          <w14:ligatures w14:val="standardContextual"/>
        </w:rPr>
      </w:pPr>
      <w:r>
        <w:t>79E.</w:t>
      </w:r>
      <w:r>
        <w:tab/>
        <w:t>Liability for police expenses for impounding</w:t>
      </w:r>
      <w:r>
        <w:tab/>
      </w:r>
      <w:r>
        <w:fldChar w:fldCharType="begin"/>
      </w:r>
      <w:r>
        <w:instrText xml:space="preserve"> PAGEREF _Toc244154349 \h </w:instrText>
      </w:r>
      <w:r>
        <w:fldChar w:fldCharType="separate"/>
      </w:r>
      <w:r w:rsidR="00527A41">
        <w:t>154</w:t>
      </w:r>
      <w:r>
        <w:fldChar w:fldCharType="end"/>
      </w:r>
    </w:p>
    <w:p w14:paraId="161F031E"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Impounding and confiscation of vehicles by court order</w:t>
      </w:r>
    </w:p>
    <w:p w14:paraId="3EC74494" w14:textId="4E7EBF5D" w:rsidR="009C4D7D" w:rsidRDefault="009C4D7D">
      <w:pPr>
        <w:pStyle w:val="TOC8"/>
        <w:rPr>
          <w:rFonts w:asciiTheme="minorHAnsi" w:eastAsiaTheme="minorEastAsia" w:hAnsiTheme="minorHAnsi" w:cstheme="minorBidi"/>
          <w:kern w:val="2"/>
          <w:sz w:val="24"/>
          <w:szCs w:val="24"/>
          <w14:ligatures w14:val="standardContextual"/>
        </w:rPr>
      </w:pPr>
      <w:r>
        <w:t>80A.</w:t>
      </w:r>
      <w:r>
        <w:tab/>
        <w:t>Confiscation of vehicles used in certain impounding offences (driving)</w:t>
      </w:r>
      <w:r>
        <w:tab/>
      </w:r>
      <w:r>
        <w:fldChar w:fldCharType="begin"/>
      </w:r>
      <w:r>
        <w:instrText xml:space="preserve"> PAGEREF _Toc244154351 \h </w:instrText>
      </w:r>
      <w:r>
        <w:fldChar w:fldCharType="separate"/>
      </w:r>
      <w:r w:rsidR="00527A41">
        <w:t>155</w:t>
      </w:r>
      <w:r>
        <w:fldChar w:fldCharType="end"/>
      </w:r>
    </w:p>
    <w:p w14:paraId="7D9EC1D2" w14:textId="6A95027D" w:rsidR="009C4D7D" w:rsidRDefault="009C4D7D">
      <w:pPr>
        <w:pStyle w:val="TOC8"/>
        <w:rPr>
          <w:rFonts w:asciiTheme="minorHAnsi" w:eastAsiaTheme="minorEastAsia" w:hAnsiTheme="minorHAnsi" w:cstheme="minorBidi"/>
          <w:kern w:val="2"/>
          <w:sz w:val="24"/>
          <w:szCs w:val="24"/>
          <w14:ligatures w14:val="standardContextual"/>
        </w:rPr>
      </w:pPr>
      <w:r>
        <w:t>80B.</w:t>
      </w:r>
      <w:r>
        <w:tab/>
      </w:r>
      <w:r w:rsidRPr="00A96E0C">
        <w:rPr>
          <w:snapToGrid w:val="0"/>
        </w:rPr>
        <w:t>Impounding offence (driver’s licence) by previous offender, court may impound vehicle of</w:t>
      </w:r>
      <w:r>
        <w:tab/>
      </w:r>
      <w:r>
        <w:fldChar w:fldCharType="begin"/>
      </w:r>
      <w:r>
        <w:instrText xml:space="preserve"> PAGEREF _Toc244154352 \h </w:instrText>
      </w:r>
      <w:r>
        <w:fldChar w:fldCharType="separate"/>
      </w:r>
      <w:r w:rsidR="00527A41">
        <w:t>156</w:t>
      </w:r>
      <w:r>
        <w:fldChar w:fldCharType="end"/>
      </w:r>
    </w:p>
    <w:p w14:paraId="4E7E903F" w14:textId="299274FF" w:rsidR="009C4D7D" w:rsidRDefault="009C4D7D">
      <w:pPr>
        <w:pStyle w:val="TOC8"/>
        <w:rPr>
          <w:rFonts w:asciiTheme="minorHAnsi" w:eastAsiaTheme="minorEastAsia" w:hAnsiTheme="minorHAnsi" w:cstheme="minorBidi"/>
          <w:kern w:val="2"/>
          <w:sz w:val="24"/>
          <w:szCs w:val="24"/>
          <w14:ligatures w14:val="standardContextual"/>
        </w:rPr>
      </w:pPr>
      <w:r>
        <w:t>80C.</w:t>
      </w:r>
      <w:r>
        <w:tab/>
        <w:t>Impounding offence (</w:t>
      </w:r>
      <w:r w:rsidRPr="00A96E0C">
        <w:rPr>
          <w:snapToGrid w:val="0"/>
        </w:rPr>
        <w:t>driver’s licence) by previous offender, court may confiscate vehicle of</w:t>
      </w:r>
      <w:r>
        <w:tab/>
      </w:r>
      <w:r>
        <w:fldChar w:fldCharType="begin"/>
      </w:r>
      <w:r>
        <w:instrText xml:space="preserve"> PAGEREF _Toc244154353 \h </w:instrText>
      </w:r>
      <w:r>
        <w:fldChar w:fldCharType="separate"/>
      </w:r>
      <w:r w:rsidR="00527A41">
        <w:t>156</w:t>
      </w:r>
      <w:r>
        <w:fldChar w:fldCharType="end"/>
      </w:r>
    </w:p>
    <w:p w14:paraId="68709D92" w14:textId="4FAFE47F" w:rsidR="009C4D7D" w:rsidRDefault="009C4D7D">
      <w:pPr>
        <w:pStyle w:val="TOC8"/>
        <w:rPr>
          <w:rFonts w:asciiTheme="minorHAnsi" w:eastAsiaTheme="minorEastAsia" w:hAnsiTheme="minorHAnsi" w:cstheme="minorBidi"/>
          <w:kern w:val="2"/>
          <w:sz w:val="24"/>
          <w:szCs w:val="24"/>
          <w14:ligatures w14:val="standardContextual"/>
        </w:rPr>
      </w:pPr>
      <w:r>
        <w:t>80CA.</w:t>
      </w:r>
      <w:r>
        <w:tab/>
        <w:t>Road rage offence, court may impound offender’s vehicle for</w:t>
      </w:r>
      <w:r>
        <w:tab/>
      </w:r>
      <w:r>
        <w:fldChar w:fldCharType="begin"/>
      </w:r>
      <w:r>
        <w:instrText xml:space="preserve"> PAGEREF _Toc244154354 \h </w:instrText>
      </w:r>
      <w:r>
        <w:fldChar w:fldCharType="separate"/>
      </w:r>
      <w:r w:rsidR="00527A41">
        <w:t>157</w:t>
      </w:r>
      <w:r>
        <w:fldChar w:fldCharType="end"/>
      </w:r>
    </w:p>
    <w:p w14:paraId="4359DE54" w14:textId="24D97A2D" w:rsidR="009C4D7D" w:rsidRDefault="009C4D7D">
      <w:pPr>
        <w:pStyle w:val="TOC8"/>
        <w:rPr>
          <w:rFonts w:asciiTheme="minorHAnsi" w:eastAsiaTheme="minorEastAsia" w:hAnsiTheme="minorHAnsi" w:cstheme="minorBidi"/>
          <w:kern w:val="2"/>
          <w:sz w:val="24"/>
          <w:szCs w:val="24"/>
          <w14:ligatures w14:val="standardContextual"/>
        </w:rPr>
      </w:pPr>
      <w:r>
        <w:t>80CB.</w:t>
      </w:r>
      <w:r>
        <w:tab/>
        <w:t>Road rage offence, court may confiscate offender’s vehicle for</w:t>
      </w:r>
      <w:r>
        <w:tab/>
      </w:r>
      <w:r>
        <w:fldChar w:fldCharType="begin"/>
      </w:r>
      <w:r>
        <w:instrText xml:space="preserve"> PAGEREF _Toc244154355 \h </w:instrText>
      </w:r>
      <w:r>
        <w:fldChar w:fldCharType="separate"/>
      </w:r>
      <w:r w:rsidR="00527A41">
        <w:t>157</w:t>
      </w:r>
      <w:r>
        <w:fldChar w:fldCharType="end"/>
      </w:r>
    </w:p>
    <w:p w14:paraId="69B312C2" w14:textId="73CC9B13" w:rsidR="009C4D7D" w:rsidRDefault="009C4D7D">
      <w:pPr>
        <w:pStyle w:val="TOC8"/>
        <w:rPr>
          <w:rFonts w:asciiTheme="minorHAnsi" w:eastAsiaTheme="minorEastAsia" w:hAnsiTheme="minorHAnsi" w:cstheme="minorBidi"/>
          <w:kern w:val="2"/>
          <w:sz w:val="24"/>
          <w:szCs w:val="24"/>
          <w14:ligatures w14:val="standardContextual"/>
        </w:rPr>
      </w:pPr>
      <w:r>
        <w:t>80D.</w:t>
      </w:r>
      <w:r>
        <w:tab/>
        <w:t>Effect of confiscation under s. 80A, 80C or 80CB</w:t>
      </w:r>
      <w:r>
        <w:tab/>
      </w:r>
      <w:r>
        <w:fldChar w:fldCharType="begin"/>
      </w:r>
      <w:r>
        <w:instrText xml:space="preserve"> PAGEREF _Toc244154356 \h </w:instrText>
      </w:r>
      <w:r>
        <w:fldChar w:fldCharType="separate"/>
      </w:r>
      <w:r w:rsidR="00527A41">
        <w:t>157</w:t>
      </w:r>
      <w:r>
        <w:fldChar w:fldCharType="end"/>
      </w:r>
    </w:p>
    <w:p w14:paraId="15E378F1" w14:textId="77B11F13" w:rsidR="009C4D7D" w:rsidRDefault="009C4D7D">
      <w:pPr>
        <w:pStyle w:val="TOC8"/>
        <w:rPr>
          <w:rFonts w:asciiTheme="minorHAnsi" w:eastAsiaTheme="minorEastAsia" w:hAnsiTheme="minorHAnsi" w:cstheme="minorBidi"/>
          <w:kern w:val="2"/>
          <w:sz w:val="24"/>
          <w:szCs w:val="24"/>
          <w14:ligatures w14:val="standardContextual"/>
        </w:rPr>
      </w:pPr>
      <w:r>
        <w:t>80E.</w:t>
      </w:r>
      <w:r>
        <w:tab/>
        <w:t>Confiscation under s. 80A not to be of stolen, hired or lent vehicle</w:t>
      </w:r>
      <w:r>
        <w:tab/>
      </w:r>
      <w:r>
        <w:fldChar w:fldCharType="begin"/>
      </w:r>
      <w:r>
        <w:instrText xml:space="preserve"> PAGEREF _Toc244154357 \h </w:instrText>
      </w:r>
      <w:r>
        <w:fldChar w:fldCharType="separate"/>
      </w:r>
      <w:r w:rsidR="00527A41">
        <w:t>158</w:t>
      </w:r>
      <w:r>
        <w:fldChar w:fldCharType="end"/>
      </w:r>
    </w:p>
    <w:p w14:paraId="52A36E92" w14:textId="08264665" w:rsidR="009C4D7D" w:rsidRDefault="009C4D7D">
      <w:pPr>
        <w:pStyle w:val="TOC8"/>
        <w:rPr>
          <w:rFonts w:asciiTheme="minorHAnsi" w:eastAsiaTheme="minorEastAsia" w:hAnsiTheme="minorHAnsi" w:cstheme="minorBidi"/>
          <w:kern w:val="2"/>
          <w:sz w:val="24"/>
          <w:szCs w:val="24"/>
          <w14:ligatures w14:val="standardContextual"/>
        </w:rPr>
      </w:pPr>
      <w:r>
        <w:t>80FA.</w:t>
      </w:r>
      <w:r>
        <w:tab/>
        <w:t>When court may order impounding instead of confiscation</w:t>
      </w:r>
      <w:r>
        <w:tab/>
      </w:r>
      <w:r>
        <w:fldChar w:fldCharType="begin"/>
      </w:r>
      <w:r>
        <w:instrText xml:space="preserve"> PAGEREF _Toc244154358 \h </w:instrText>
      </w:r>
      <w:r>
        <w:fldChar w:fldCharType="separate"/>
      </w:r>
      <w:r w:rsidR="00527A41">
        <w:t>158</w:t>
      </w:r>
      <w:r>
        <w:fldChar w:fldCharType="end"/>
      </w:r>
    </w:p>
    <w:p w14:paraId="62D5B9A5" w14:textId="0C3ACA8B" w:rsidR="009C4D7D" w:rsidRDefault="009C4D7D">
      <w:pPr>
        <w:pStyle w:val="TOC8"/>
        <w:rPr>
          <w:rFonts w:asciiTheme="minorHAnsi" w:eastAsiaTheme="minorEastAsia" w:hAnsiTheme="minorHAnsi" w:cstheme="minorBidi"/>
          <w:kern w:val="2"/>
          <w:sz w:val="24"/>
          <w:szCs w:val="24"/>
          <w14:ligatures w14:val="standardContextual"/>
        </w:rPr>
      </w:pPr>
      <w:r>
        <w:t>80F.</w:t>
      </w:r>
      <w:r>
        <w:tab/>
        <w:t>Impounding or confiscation order to specify time and place for surrender of vehicle</w:t>
      </w:r>
      <w:r>
        <w:tab/>
      </w:r>
      <w:r>
        <w:fldChar w:fldCharType="begin"/>
      </w:r>
      <w:r>
        <w:instrText xml:space="preserve"> PAGEREF _Toc244154359 \h </w:instrText>
      </w:r>
      <w:r>
        <w:fldChar w:fldCharType="separate"/>
      </w:r>
      <w:r w:rsidR="00527A41">
        <w:t>159</w:t>
      </w:r>
      <w:r>
        <w:fldChar w:fldCharType="end"/>
      </w:r>
    </w:p>
    <w:p w14:paraId="3C3FCA48" w14:textId="61CB4FA6" w:rsidR="009C4D7D" w:rsidRDefault="009C4D7D">
      <w:pPr>
        <w:pStyle w:val="TOC8"/>
        <w:rPr>
          <w:rFonts w:asciiTheme="minorHAnsi" w:eastAsiaTheme="minorEastAsia" w:hAnsiTheme="minorHAnsi" w:cstheme="minorBidi"/>
          <w:kern w:val="2"/>
          <w:sz w:val="24"/>
          <w:szCs w:val="24"/>
          <w14:ligatures w14:val="standardContextual"/>
        </w:rPr>
      </w:pPr>
      <w:r>
        <w:t>80GA.</w:t>
      </w:r>
      <w:r>
        <w:tab/>
        <w:t>Application for s. 80B to 80CB order, which vehicle can be subject of</w:t>
      </w:r>
      <w:r>
        <w:tab/>
      </w:r>
      <w:r>
        <w:fldChar w:fldCharType="begin"/>
      </w:r>
      <w:r>
        <w:instrText xml:space="preserve"> PAGEREF _Toc244154360 \h </w:instrText>
      </w:r>
      <w:r>
        <w:fldChar w:fldCharType="separate"/>
      </w:r>
      <w:r w:rsidR="00527A41">
        <w:t>159</w:t>
      </w:r>
      <w:r>
        <w:fldChar w:fldCharType="end"/>
      </w:r>
    </w:p>
    <w:p w14:paraId="763FEFBD" w14:textId="2B92EB45" w:rsidR="009C4D7D" w:rsidRDefault="009C4D7D">
      <w:pPr>
        <w:pStyle w:val="TOC8"/>
        <w:rPr>
          <w:rFonts w:asciiTheme="minorHAnsi" w:eastAsiaTheme="minorEastAsia" w:hAnsiTheme="minorHAnsi" w:cstheme="minorBidi"/>
          <w:kern w:val="2"/>
          <w:sz w:val="24"/>
          <w:szCs w:val="24"/>
          <w14:ligatures w14:val="standardContextual"/>
        </w:rPr>
      </w:pPr>
      <w:r>
        <w:t>80G.</w:t>
      </w:r>
      <w:r>
        <w:tab/>
        <w:t>Procedure and grounds for making orders under s. 80A to 80CB</w:t>
      </w:r>
      <w:r>
        <w:tab/>
      </w:r>
      <w:r>
        <w:fldChar w:fldCharType="begin"/>
      </w:r>
      <w:r>
        <w:instrText xml:space="preserve"> PAGEREF _Toc244154361 \h </w:instrText>
      </w:r>
      <w:r>
        <w:fldChar w:fldCharType="separate"/>
      </w:r>
      <w:r w:rsidR="00527A41">
        <w:t>160</w:t>
      </w:r>
      <w:r>
        <w:fldChar w:fldCharType="end"/>
      </w:r>
    </w:p>
    <w:p w14:paraId="0DDD1FB9" w14:textId="0545555C" w:rsidR="009C4D7D" w:rsidRDefault="009C4D7D">
      <w:pPr>
        <w:pStyle w:val="TOC8"/>
        <w:rPr>
          <w:rFonts w:asciiTheme="minorHAnsi" w:eastAsiaTheme="minorEastAsia" w:hAnsiTheme="minorHAnsi" w:cstheme="minorBidi"/>
          <w:kern w:val="2"/>
          <w:sz w:val="24"/>
          <w:szCs w:val="24"/>
          <w14:ligatures w14:val="standardContextual"/>
        </w:rPr>
      </w:pPr>
      <w:r>
        <w:t>80H.</w:t>
      </w:r>
      <w:r>
        <w:tab/>
        <w:t>Liability for police expenses for court</w:t>
      </w:r>
      <w:r>
        <w:noBreakHyphen/>
        <w:t>ordered impounding</w:t>
      </w:r>
      <w:r>
        <w:tab/>
      </w:r>
      <w:r>
        <w:fldChar w:fldCharType="begin"/>
      </w:r>
      <w:r>
        <w:instrText xml:space="preserve"> PAGEREF _Toc244154362 \h </w:instrText>
      </w:r>
      <w:r>
        <w:fldChar w:fldCharType="separate"/>
      </w:r>
      <w:r w:rsidR="00527A41">
        <w:t>163</w:t>
      </w:r>
      <w:r>
        <w:fldChar w:fldCharType="end"/>
      </w:r>
    </w:p>
    <w:p w14:paraId="7716ABA2"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Vehicles impounded or confiscated under Subdivision 2 or 3</w:t>
      </w:r>
    </w:p>
    <w:p w14:paraId="3BC3653B" w14:textId="1646A798" w:rsidR="009C4D7D" w:rsidRDefault="009C4D7D">
      <w:pPr>
        <w:pStyle w:val="TOC8"/>
        <w:rPr>
          <w:rFonts w:asciiTheme="minorHAnsi" w:eastAsiaTheme="minorEastAsia" w:hAnsiTheme="minorHAnsi" w:cstheme="minorBidi"/>
          <w:kern w:val="2"/>
          <w:sz w:val="24"/>
          <w:szCs w:val="24"/>
          <w14:ligatures w14:val="standardContextual"/>
        </w:rPr>
      </w:pPr>
      <w:r>
        <w:t>80IA.</w:t>
      </w:r>
      <w:r>
        <w:tab/>
        <w:t>Release of vehicle after impounding period</w:t>
      </w:r>
      <w:r>
        <w:tab/>
      </w:r>
      <w:r>
        <w:fldChar w:fldCharType="begin"/>
      </w:r>
      <w:r>
        <w:instrText xml:space="preserve"> PAGEREF _Toc244154364 \h </w:instrText>
      </w:r>
      <w:r>
        <w:fldChar w:fldCharType="separate"/>
      </w:r>
      <w:r w:rsidR="00527A41">
        <w:t>163</w:t>
      </w:r>
      <w:r>
        <w:fldChar w:fldCharType="end"/>
      </w:r>
    </w:p>
    <w:p w14:paraId="520F5A2E" w14:textId="1F4D9985" w:rsidR="009C4D7D" w:rsidRDefault="009C4D7D">
      <w:pPr>
        <w:pStyle w:val="TOC8"/>
        <w:rPr>
          <w:rFonts w:asciiTheme="minorHAnsi" w:eastAsiaTheme="minorEastAsia" w:hAnsiTheme="minorHAnsi" w:cstheme="minorBidi"/>
          <w:kern w:val="2"/>
          <w:sz w:val="24"/>
          <w:szCs w:val="24"/>
          <w14:ligatures w14:val="standardContextual"/>
        </w:rPr>
      </w:pPr>
      <w:r>
        <w:t>80IB.</w:t>
      </w:r>
      <w:r>
        <w:tab/>
        <w:t>Impounding expenses, payment of before vehicle released</w:t>
      </w:r>
      <w:r>
        <w:tab/>
      </w:r>
      <w:r>
        <w:fldChar w:fldCharType="begin"/>
      </w:r>
      <w:r>
        <w:instrText xml:space="preserve"> PAGEREF _Toc244154365 \h </w:instrText>
      </w:r>
      <w:r>
        <w:fldChar w:fldCharType="separate"/>
      </w:r>
      <w:r w:rsidR="00527A41">
        <w:t>164</w:t>
      </w:r>
      <w:r>
        <w:fldChar w:fldCharType="end"/>
      </w:r>
    </w:p>
    <w:p w14:paraId="32037712" w14:textId="3847E59E" w:rsidR="009C4D7D" w:rsidRDefault="009C4D7D">
      <w:pPr>
        <w:pStyle w:val="TOC8"/>
        <w:rPr>
          <w:rFonts w:asciiTheme="minorHAnsi" w:eastAsiaTheme="minorEastAsia" w:hAnsiTheme="minorHAnsi" w:cstheme="minorBidi"/>
          <w:kern w:val="2"/>
          <w:sz w:val="24"/>
          <w:szCs w:val="24"/>
          <w14:ligatures w14:val="standardContextual"/>
        </w:rPr>
      </w:pPr>
      <w:r>
        <w:t>80I</w:t>
      </w:r>
      <w:r w:rsidRPr="00A96E0C">
        <w:rPr>
          <w:snapToGrid w:val="0"/>
        </w:rPr>
        <w:t>.</w:t>
      </w:r>
      <w:r w:rsidRPr="00A96E0C">
        <w:rPr>
          <w:snapToGrid w:val="0"/>
        </w:rPr>
        <w:tab/>
        <w:t>Storage expenses after impounding period ends</w:t>
      </w:r>
      <w:r>
        <w:tab/>
      </w:r>
      <w:r>
        <w:fldChar w:fldCharType="begin"/>
      </w:r>
      <w:r>
        <w:instrText xml:space="preserve"> PAGEREF _Toc244154366 \h </w:instrText>
      </w:r>
      <w:r>
        <w:fldChar w:fldCharType="separate"/>
      </w:r>
      <w:r w:rsidR="00527A41">
        <w:t>165</w:t>
      </w:r>
      <w:r>
        <w:fldChar w:fldCharType="end"/>
      </w:r>
    </w:p>
    <w:p w14:paraId="49FBB7A5" w14:textId="289F052A" w:rsidR="009C4D7D" w:rsidRDefault="009C4D7D">
      <w:pPr>
        <w:pStyle w:val="TOC8"/>
        <w:rPr>
          <w:rFonts w:asciiTheme="minorHAnsi" w:eastAsiaTheme="minorEastAsia" w:hAnsiTheme="minorHAnsi" w:cstheme="minorBidi"/>
          <w:kern w:val="2"/>
          <w:sz w:val="24"/>
          <w:szCs w:val="24"/>
          <w14:ligatures w14:val="standardContextual"/>
        </w:rPr>
      </w:pPr>
      <w:r>
        <w:t>80JA.</w:t>
      </w:r>
      <w:r>
        <w:tab/>
        <w:t>Disposal, with consent, of vehicles impounded under s. 79 or 79A</w:t>
      </w:r>
      <w:r>
        <w:tab/>
      </w:r>
      <w:r>
        <w:fldChar w:fldCharType="begin"/>
      </w:r>
      <w:r>
        <w:instrText xml:space="preserve"> PAGEREF _Toc244154367 \h </w:instrText>
      </w:r>
      <w:r>
        <w:fldChar w:fldCharType="separate"/>
      </w:r>
      <w:r w:rsidR="00527A41">
        <w:t>166</w:t>
      </w:r>
      <w:r>
        <w:fldChar w:fldCharType="end"/>
      </w:r>
    </w:p>
    <w:p w14:paraId="58C10111" w14:textId="7D953614" w:rsidR="009C4D7D" w:rsidRDefault="009C4D7D">
      <w:pPr>
        <w:pStyle w:val="TOC8"/>
        <w:rPr>
          <w:rFonts w:asciiTheme="minorHAnsi" w:eastAsiaTheme="minorEastAsia" w:hAnsiTheme="minorHAnsi" w:cstheme="minorBidi"/>
          <w:kern w:val="2"/>
          <w:sz w:val="24"/>
          <w:szCs w:val="24"/>
          <w14:ligatures w14:val="standardContextual"/>
        </w:rPr>
      </w:pPr>
      <w:r>
        <w:t>80J.</w:t>
      </w:r>
      <w:r>
        <w:tab/>
        <w:t>Sale of confiscated and uncollected vehicles and items</w:t>
      </w:r>
      <w:r>
        <w:tab/>
      </w:r>
      <w:r>
        <w:fldChar w:fldCharType="begin"/>
      </w:r>
      <w:r>
        <w:instrText xml:space="preserve"> PAGEREF _Toc244154368 \h </w:instrText>
      </w:r>
      <w:r>
        <w:fldChar w:fldCharType="separate"/>
      </w:r>
      <w:r w:rsidR="00527A41">
        <w:t>169</w:t>
      </w:r>
      <w:r>
        <w:fldChar w:fldCharType="end"/>
      </w:r>
    </w:p>
    <w:p w14:paraId="7F52D7FE" w14:textId="4DA25776" w:rsidR="009C4D7D" w:rsidRDefault="009C4D7D">
      <w:pPr>
        <w:pStyle w:val="TOC8"/>
        <w:rPr>
          <w:rFonts w:asciiTheme="minorHAnsi" w:eastAsiaTheme="minorEastAsia" w:hAnsiTheme="minorHAnsi" w:cstheme="minorBidi"/>
          <w:kern w:val="2"/>
          <w:sz w:val="24"/>
          <w:szCs w:val="24"/>
          <w14:ligatures w14:val="standardContextual"/>
        </w:rPr>
      </w:pPr>
      <w:r>
        <w:t>80K.</w:t>
      </w:r>
      <w:r>
        <w:tab/>
        <w:t>Police expenses more than sale proceeds, liability for</w:t>
      </w:r>
      <w:r>
        <w:tab/>
      </w:r>
      <w:r>
        <w:fldChar w:fldCharType="begin"/>
      </w:r>
      <w:r>
        <w:instrText xml:space="preserve"> PAGEREF _Toc244154369 \h </w:instrText>
      </w:r>
      <w:r>
        <w:fldChar w:fldCharType="separate"/>
      </w:r>
      <w:r w:rsidR="00527A41">
        <w:t>172</w:t>
      </w:r>
      <w:r>
        <w:fldChar w:fldCharType="end"/>
      </w:r>
    </w:p>
    <w:p w14:paraId="28351DEA" w14:textId="1CC32C8E" w:rsidR="009C4D7D" w:rsidRDefault="009C4D7D">
      <w:pPr>
        <w:pStyle w:val="TOC8"/>
        <w:rPr>
          <w:rFonts w:asciiTheme="minorHAnsi" w:eastAsiaTheme="minorEastAsia" w:hAnsiTheme="minorHAnsi" w:cstheme="minorBidi"/>
          <w:kern w:val="2"/>
          <w:sz w:val="24"/>
          <w:szCs w:val="24"/>
          <w14:ligatures w14:val="standardContextual"/>
        </w:rPr>
      </w:pPr>
      <w:r>
        <w:t>80LA.</w:t>
      </w:r>
      <w:r>
        <w:tab/>
        <w:t>Liability for police expenses for uncollected vehicle more than sale proceeds</w:t>
      </w:r>
      <w:r>
        <w:tab/>
      </w:r>
      <w:r>
        <w:fldChar w:fldCharType="begin"/>
      </w:r>
      <w:r>
        <w:instrText xml:space="preserve"> PAGEREF _Toc244154370 \h </w:instrText>
      </w:r>
      <w:r>
        <w:fldChar w:fldCharType="separate"/>
      </w:r>
      <w:r w:rsidR="00527A41">
        <w:t>172</w:t>
      </w:r>
      <w:r>
        <w:fldChar w:fldCharType="end"/>
      </w:r>
    </w:p>
    <w:p w14:paraId="18C9708D" w14:textId="6F5B38BA" w:rsidR="009C4D7D" w:rsidRDefault="009C4D7D">
      <w:pPr>
        <w:pStyle w:val="TOC8"/>
        <w:rPr>
          <w:rFonts w:asciiTheme="minorHAnsi" w:eastAsiaTheme="minorEastAsia" w:hAnsiTheme="minorHAnsi" w:cstheme="minorBidi"/>
          <w:kern w:val="2"/>
          <w:sz w:val="24"/>
          <w:szCs w:val="24"/>
          <w14:ligatures w14:val="standardContextual"/>
        </w:rPr>
      </w:pPr>
      <w:r>
        <w:t>80L.</w:t>
      </w:r>
      <w:r>
        <w:tab/>
        <w:t>Transfer of vehicle licence to State in some cases</w:t>
      </w:r>
      <w:r>
        <w:tab/>
      </w:r>
      <w:r>
        <w:fldChar w:fldCharType="begin"/>
      </w:r>
      <w:r>
        <w:instrText xml:space="preserve"> PAGEREF _Toc244154371 \h </w:instrText>
      </w:r>
      <w:r>
        <w:fldChar w:fldCharType="separate"/>
      </w:r>
      <w:r w:rsidR="00527A41">
        <w:t>173</w:t>
      </w:r>
      <w:r>
        <w:fldChar w:fldCharType="end"/>
      </w:r>
    </w:p>
    <w:p w14:paraId="02EFA333" w14:textId="0E54E8E5" w:rsidR="009C4D7D" w:rsidRDefault="009C4D7D">
      <w:pPr>
        <w:pStyle w:val="TOC8"/>
        <w:rPr>
          <w:rFonts w:asciiTheme="minorHAnsi" w:eastAsiaTheme="minorEastAsia" w:hAnsiTheme="minorHAnsi" w:cstheme="minorBidi"/>
          <w:kern w:val="2"/>
          <w:sz w:val="24"/>
          <w:szCs w:val="24"/>
          <w14:ligatures w14:val="standardContextual"/>
        </w:rPr>
      </w:pPr>
      <w:r>
        <w:lastRenderedPageBreak/>
        <w:t>80M.</w:t>
      </w:r>
      <w:r>
        <w:tab/>
        <w:t>Compensation for certain vehicles or items disposed of under s. 80J</w:t>
      </w:r>
      <w:r>
        <w:tab/>
      </w:r>
      <w:r>
        <w:fldChar w:fldCharType="begin"/>
      </w:r>
      <w:r>
        <w:instrText xml:space="preserve"> PAGEREF _Toc244154372 \h </w:instrText>
      </w:r>
      <w:r>
        <w:fldChar w:fldCharType="separate"/>
      </w:r>
      <w:r w:rsidR="00527A41">
        <w:t>173</w:t>
      </w:r>
      <w:r>
        <w:fldChar w:fldCharType="end"/>
      </w:r>
    </w:p>
    <w:p w14:paraId="3E548410"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Impounding and confiscation of unlicensed motor cycles used on roads</w:t>
      </w:r>
    </w:p>
    <w:p w14:paraId="4B5B3DEB" w14:textId="54D21577" w:rsidR="009C4D7D" w:rsidRDefault="009C4D7D">
      <w:pPr>
        <w:pStyle w:val="TOC8"/>
        <w:rPr>
          <w:rFonts w:asciiTheme="minorHAnsi" w:eastAsiaTheme="minorEastAsia" w:hAnsiTheme="minorHAnsi" w:cstheme="minorBidi"/>
          <w:kern w:val="2"/>
          <w:sz w:val="24"/>
          <w:szCs w:val="24"/>
          <w14:ligatures w14:val="standardContextual"/>
        </w:rPr>
      </w:pPr>
      <w:r>
        <w:t>80N.</w:t>
      </w:r>
      <w:r>
        <w:tab/>
        <w:t>Terms used</w:t>
      </w:r>
      <w:r>
        <w:tab/>
      </w:r>
      <w:r>
        <w:fldChar w:fldCharType="begin"/>
      </w:r>
      <w:r>
        <w:instrText xml:space="preserve"> PAGEREF _Toc244154374 \h </w:instrText>
      </w:r>
      <w:r>
        <w:fldChar w:fldCharType="separate"/>
      </w:r>
      <w:r w:rsidR="00527A41">
        <w:t>175</w:t>
      </w:r>
      <w:r>
        <w:fldChar w:fldCharType="end"/>
      </w:r>
    </w:p>
    <w:p w14:paraId="066344A1" w14:textId="1CDE8164" w:rsidR="009C4D7D" w:rsidRDefault="009C4D7D">
      <w:pPr>
        <w:pStyle w:val="TOC8"/>
        <w:rPr>
          <w:rFonts w:asciiTheme="minorHAnsi" w:eastAsiaTheme="minorEastAsia" w:hAnsiTheme="minorHAnsi" w:cstheme="minorBidi"/>
          <w:kern w:val="2"/>
          <w:sz w:val="24"/>
          <w:szCs w:val="24"/>
          <w14:ligatures w14:val="standardContextual"/>
        </w:rPr>
      </w:pPr>
      <w:r>
        <w:t>80O.</w:t>
      </w:r>
      <w:r>
        <w:tab/>
        <w:t>Police power to impound unlicensed motor cycle used on road</w:t>
      </w:r>
      <w:r>
        <w:tab/>
      </w:r>
      <w:r>
        <w:fldChar w:fldCharType="begin"/>
      </w:r>
      <w:r>
        <w:instrText xml:space="preserve"> PAGEREF _Toc244154375 \h </w:instrText>
      </w:r>
      <w:r>
        <w:fldChar w:fldCharType="separate"/>
      </w:r>
      <w:r w:rsidR="00527A41">
        <w:t>176</w:t>
      </w:r>
      <w:r>
        <w:fldChar w:fldCharType="end"/>
      </w:r>
    </w:p>
    <w:p w14:paraId="294C8950" w14:textId="3EAFE968" w:rsidR="009C4D7D" w:rsidRDefault="009C4D7D">
      <w:pPr>
        <w:pStyle w:val="TOC8"/>
        <w:rPr>
          <w:rFonts w:asciiTheme="minorHAnsi" w:eastAsiaTheme="minorEastAsia" w:hAnsiTheme="minorHAnsi" w:cstheme="minorBidi"/>
          <w:kern w:val="2"/>
          <w:sz w:val="24"/>
          <w:szCs w:val="24"/>
          <w14:ligatures w14:val="standardContextual"/>
        </w:rPr>
      </w:pPr>
      <w:r>
        <w:t>80P.</w:t>
      </w:r>
      <w:r>
        <w:tab/>
        <w:t>Surrender notice</w:t>
      </w:r>
      <w:r>
        <w:tab/>
      </w:r>
      <w:r>
        <w:fldChar w:fldCharType="begin"/>
      </w:r>
      <w:r>
        <w:instrText xml:space="preserve"> PAGEREF _Toc244154376 \h </w:instrText>
      </w:r>
      <w:r>
        <w:fldChar w:fldCharType="separate"/>
      </w:r>
      <w:r w:rsidR="00527A41">
        <w:t>177</w:t>
      </w:r>
      <w:r>
        <w:fldChar w:fldCharType="end"/>
      </w:r>
    </w:p>
    <w:p w14:paraId="783C9E12" w14:textId="77129871" w:rsidR="009C4D7D" w:rsidRDefault="009C4D7D">
      <w:pPr>
        <w:pStyle w:val="TOC8"/>
        <w:rPr>
          <w:rFonts w:asciiTheme="minorHAnsi" w:eastAsiaTheme="minorEastAsia" w:hAnsiTheme="minorHAnsi" w:cstheme="minorBidi"/>
          <w:kern w:val="2"/>
          <w:sz w:val="24"/>
          <w:szCs w:val="24"/>
          <w14:ligatures w14:val="standardContextual"/>
        </w:rPr>
      </w:pPr>
      <w:r>
        <w:t>80Q.</w:t>
      </w:r>
      <w:r>
        <w:tab/>
        <w:t>Consequences of surrender notice</w:t>
      </w:r>
      <w:r>
        <w:tab/>
      </w:r>
      <w:r>
        <w:fldChar w:fldCharType="begin"/>
      </w:r>
      <w:r>
        <w:instrText xml:space="preserve"> PAGEREF _Toc244154377 \h </w:instrText>
      </w:r>
      <w:r>
        <w:fldChar w:fldCharType="separate"/>
      </w:r>
      <w:r w:rsidR="00527A41">
        <w:t>179</w:t>
      </w:r>
      <w:r>
        <w:fldChar w:fldCharType="end"/>
      </w:r>
    </w:p>
    <w:p w14:paraId="48891AD7" w14:textId="79E742A2" w:rsidR="009C4D7D" w:rsidRDefault="009C4D7D">
      <w:pPr>
        <w:pStyle w:val="TOC8"/>
        <w:rPr>
          <w:rFonts w:asciiTheme="minorHAnsi" w:eastAsiaTheme="minorEastAsia" w:hAnsiTheme="minorHAnsi" w:cstheme="minorBidi"/>
          <w:kern w:val="2"/>
          <w:sz w:val="24"/>
          <w:szCs w:val="24"/>
          <w14:ligatures w14:val="standardContextual"/>
        </w:rPr>
      </w:pPr>
      <w:r>
        <w:t>80R.</w:t>
      </w:r>
      <w:r>
        <w:tab/>
        <w:t>Senior police officer to be informed if vehicle impounded</w:t>
      </w:r>
      <w:r>
        <w:tab/>
      </w:r>
      <w:r>
        <w:fldChar w:fldCharType="begin"/>
      </w:r>
      <w:r>
        <w:instrText xml:space="preserve"> PAGEREF _Toc244154378 \h </w:instrText>
      </w:r>
      <w:r>
        <w:fldChar w:fldCharType="separate"/>
      </w:r>
      <w:r w:rsidR="00527A41">
        <w:t>179</w:t>
      </w:r>
      <w:r>
        <w:fldChar w:fldCharType="end"/>
      </w:r>
    </w:p>
    <w:p w14:paraId="4ED77F26" w14:textId="132A1DA1" w:rsidR="009C4D7D" w:rsidRDefault="009C4D7D">
      <w:pPr>
        <w:pStyle w:val="TOC8"/>
        <w:rPr>
          <w:rFonts w:asciiTheme="minorHAnsi" w:eastAsiaTheme="minorEastAsia" w:hAnsiTheme="minorHAnsi" w:cstheme="minorBidi"/>
          <w:kern w:val="2"/>
          <w:sz w:val="24"/>
          <w:szCs w:val="24"/>
          <w14:ligatures w14:val="standardContextual"/>
        </w:rPr>
      </w:pPr>
      <w:r>
        <w:t>80S.</w:t>
      </w:r>
      <w:r>
        <w:tab/>
        <w:t>Claims of right to possession</w:t>
      </w:r>
      <w:r>
        <w:tab/>
      </w:r>
      <w:r>
        <w:fldChar w:fldCharType="begin"/>
      </w:r>
      <w:r>
        <w:instrText xml:space="preserve"> PAGEREF _Toc244154379 \h </w:instrText>
      </w:r>
      <w:r>
        <w:fldChar w:fldCharType="separate"/>
      </w:r>
      <w:r w:rsidR="00527A41">
        <w:t>180</w:t>
      </w:r>
      <w:r>
        <w:fldChar w:fldCharType="end"/>
      </w:r>
    </w:p>
    <w:p w14:paraId="3C35B4DD" w14:textId="30A203A8" w:rsidR="009C4D7D" w:rsidRDefault="009C4D7D">
      <w:pPr>
        <w:pStyle w:val="TOC8"/>
        <w:rPr>
          <w:rFonts w:asciiTheme="minorHAnsi" w:eastAsiaTheme="minorEastAsia" w:hAnsiTheme="minorHAnsi" w:cstheme="minorBidi"/>
          <w:kern w:val="2"/>
          <w:sz w:val="24"/>
          <w:szCs w:val="24"/>
          <w14:ligatures w14:val="standardContextual"/>
        </w:rPr>
      </w:pPr>
      <w:r>
        <w:t>80T.</w:t>
      </w:r>
      <w:r>
        <w:tab/>
        <w:t>Confiscation</w:t>
      </w:r>
      <w:r>
        <w:tab/>
      </w:r>
      <w:r>
        <w:fldChar w:fldCharType="begin"/>
      </w:r>
      <w:r>
        <w:instrText xml:space="preserve"> PAGEREF _Toc244154380 \h </w:instrText>
      </w:r>
      <w:r>
        <w:fldChar w:fldCharType="separate"/>
      </w:r>
      <w:r w:rsidR="00527A41">
        <w:t>181</w:t>
      </w:r>
      <w:r>
        <w:fldChar w:fldCharType="end"/>
      </w:r>
    </w:p>
    <w:p w14:paraId="736856E0" w14:textId="50E1BAD8" w:rsidR="009C4D7D" w:rsidRDefault="009C4D7D">
      <w:pPr>
        <w:pStyle w:val="TOC8"/>
        <w:rPr>
          <w:rFonts w:asciiTheme="minorHAnsi" w:eastAsiaTheme="minorEastAsia" w:hAnsiTheme="minorHAnsi" w:cstheme="minorBidi"/>
          <w:kern w:val="2"/>
          <w:sz w:val="24"/>
          <w:szCs w:val="24"/>
          <w14:ligatures w14:val="standardContextual"/>
        </w:rPr>
      </w:pPr>
      <w:r>
        <w:t>80U.</w:t>
      </w:r>
      <w:r>
        <w:tab/>
        <w:t>Liability for police expenses</w:t>
      </w:r>
      <w:r>
        <w:tab/>
      </w:r>
      <w:r>
        <w:fldChar w:fldCharType="begin"/>
      </w:r>
      <w:r>
        <w:instrText xml:space="preserve"> PAGEREF _Toc244154381 \h </w:instrText>
      </w:r>
      <w:r>
        <w:fldChar w:fldCharType="separate"/>
      </w:r>
      <w:r w:rsidR="00527A41">
        <w:t>182</w:t>
      </w:r>
      <w:r>
        <w:fldChar w:fldCharType="end"/>
      </w:r>
    </w:p>
    <w:p w14:paraId="04D9D25B" w14:textId="3D7239B8" w:rsidR="009C4D7D" w:rsidRDefault="009C4D7D">
      <w:pPr>
        <w:pStyle w:val="TOC8"/>
        <w:rPr>
          <w:rFonts w:asciiTheme="minorHAnsi" w:eastAsiaTheme="minorEastAsia" w:hAnsiTheme="minorHAnsi" w:cstheme="minorBidi"/>
          <w:kern w:val="2"/>
          <w:sz w:val="24"/>
          <w:szCs w:val="24"/>
          <w14:ligatures w14:val="standardContextual"/>
        </w:rPr>
      </w:pPr>
      <w:r>
        <w:t>80V.</w:t>
      </w:r>
      <w:r>
        <w:tab/>
        <w:t>Sale or other disposal of confiscated motor cycle and items on it</w:t>
      </w:r>
      <w:r>
        <w:tab/>
      </w:r>
      <w:r>
        <w:fldChar w:fldCharType="begin"/>
      </w:r>
      <w:r>
        <w:instrText xml:space="preserve"> PAGEREF _Toc244154382 \h </w:instrText>
      </w:r>
      <w:r>
        <w:fldChar w:fldCharType="separate"/>
      </w:r>
      <w:r w:rsidR="00527A41">
        <w:t>182</w:t>
      </w:r>
      <w:r>
        <w:fldChar w:fldCharType="end"/>
      </w:r>
    </w:p>
    <w:p w14:paraId="33678DA7" w14:textId="1E241C0B" w:rsidR="009C4D7D" w:rsidRDefault="009C4D7D">
      <w:pPr>
        <w:pStyle w:val="TOC8"/>
        <w:rPr>
          <w:rFonts w:asciiTheme="minorHAnsi" w:eastAsiaTheme="minorEastAsia" w:hAnsiTheme="minorHAnsi" w:cstheme="minorBidi"/>
          <w:kern w:val="2"/>
          <w:sz w:val="24"/>
          <w:szCs w:val="24"/>
          <w14:ligatures w14:val="standardContextual"/>
        </w:rPr>
      </w:pPr>
      <w:r>
        <w:t>80W.</w:t>
      </w:r>
      <w:r>
        <w:tab/>
        <w:t>Liability for police expenses exceeding sale proceeds</w:t>
      </w:r>
      <w:r>
        <w:tab/>
      </w:r>
      <w:r>
        <w:fldChar w:fldCharType="begin"/>
      </w:r>
      <w:r>
        <w:instrText xml:space="preserve"> PAGEREF _Toc244154383 \h </w:instrText>
      </w:r>
      <w:r>
        <w:fldChar w:fldCharType="separate"/>
      </w:r>
      <w:r w:rsidR="00527A41">
        <w:t>183</w:t>
      </w:r>
      <w:r>
        <w:fldChar w:fldCharType="end"/>
      </w:r>
    </w:p>
    <w:p w14:paraId="26B21A09"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VA — Events on roads</w:t>
      </w:r>
    </w:p>
    <w:p w14:paraId="199D80FF" w14:textId="198C6755" w:rsidR="009C4D7D" w:rsidRDefault="009C4D7D">
      <w:pPr>
        <w:pStyle w:val="TOC8"/>
        <w:rPr>
          <w:rFonts w:asciiTheme="minorHAnsi" w:eastAsiaTheme="minorEastAsia" w:hAnsiTheme="minorHAnsi" w:cstheme="minorBidi"/>
          <w:kern w:val="2"/>
          <w:sz w:val="24"/>
          <w:szCs w:val="24"/>
          <w14:ligatures w14:val="standardContextual"/>
        </w:rPr>
      </w:pPr>
      <w:r>
        <w:t>81A</w:t>
      </w:r>
      <w:r w:rsidRPr="00A96E0C">
        <w:rPr>
          <w:snapToGrid w:val="0"/>
        </w:rPr>
        <w:t>.</w:t>
      </w:r>
      <w:r w:rsidRPr="00A96E0C">
        <w:rPr>
          <w:snapToGrid w:val="0"/>
        </w:rPr>
        <w:tab/>
        <w:t>Terms used</w:t>
      </w:r>
      <w:r>
        <w:tab/>
      </w:r>
      <w:r>
        <w:fldChar w:fldCharType="begin"/>
      </w:r>
      <w:r>
        <w:instrText xml:space="preserve"> PAGEREF _Toc244154385 \h </w:instrText>
      </w:r>
      <w:r>
        <w:fldChar w:fldCharType="separate"/>
      </w:r>
      <w:r w:rsidR="00527A41">
        <w:t>184</w:t>
      </w:r>
      <w:r>
        <w:fldChar w:fldCharType="end"/>
      </w:r>
    </w:p>
    <w:p w14:paraId="4A6A732E" w14:textId="2B039056" w:rsidR="009C4D7D" w:rsidRDefault="009C4D7D">
      <w:pPr>
        <w:pStyle w:val="TOC8"/>
        <w:rPr>
          <w:rFonts w:asciiTheme="minorHAnsi" w:eastAsiaTheme="minorEastAsia" w:hAnsiTheme="minorHAnsi" w:cstheme="minorBidi"/>
          <w:kern w:val="2"/>
          <w:sz w:val="24"/>
          <w:szCs w:val="24"/>
          <w14:ligatures w14:val="standardContextual"/>
        </w:rPr>
      </w:pPr>
      <w:r>
        <w:t>81B</w:t>
      </w:r>
      <w:r w:rsidRPr="00A96E0C">
        <w:rPr>
          <w:snapToGrid w:val="0"/>
        </w:rPr>
        <w:t>.</w:t>
      </w:r>
      <w:r w:rsidRPr="00A96E0C">
        <w:rPr>
          <w:snapToGrid w:val="0"/>
        </w:rPr>
        <w:tab/>
        <w:t>Order for road closure for event, application for</w:t>
      </w:r>
      <w:r>
        <w:tab/>
      </w:r>
      <w:r>
        <w:fldChar w:fldCharType="begin"/>
      </w:r>
      <w:r>
        <w:instrText xml:space="preserve"> PAGEREF _Toc244154386 \h </w:instrText>
      </w:r>
      <w:r>
        <w:fldChar w:fldCharType="separate"/>
      </w:r>
      <w:r w:rsidR="00527A41">
        <w:t>184</w:t>
      </w:r>
      <w:r>
        <w:fldChar w:fldCharType="end"/>
      </w:r>
    </w:p>
    <w:p w14:paraId="70D17C8E" w14:textId="59A4C422" w:rsidR="009C4D7D" w:rsidRDefault="009C4D7D">
      <w:pPr>
        <w:pStyle w:val="TOC8"/>
        <w:rPr>
          <w:rFonts w:asciiTheme="minorHAnsi" w:eastAsiaTheme="minorEastAsia" w:hAnsiTheme="minorHAnsi" w:cstheme="minorBidi"/>
          <w:kern w:val="2"/>
          <w:sz w:val="24"/>
          <w:szCs w:val="24"/>
          <w14:ligatures w14:val="standardContextual"/>
        </w:rPr>
      </w:pPr>
      <w:r>
        <w:t>81C</w:t>
      </w:r>
      <w:r w:rsidRPr="00A96E0C">
        <w:rPr>
          <w:snapToGrid w:val="0"/>
        </w:rPr>
        <w:t>.</w:t>
      </w:r>
      <w:r w:rsidRPr="00A96E0C">
        <w:rPr>
          <w:snapToGrid w:val="0"/>
        </w:rPr>
        <w:tab/>
        <w:t>Order for road closure for event, making</w:t>
      </w:r>
      <w:r>
        <w:tab/>
      </w:r>
      <w:r>
        <w:fldChar w:fldCharType="begin"/>
      </w:r>
      <w:r>
        <w:instrText xml:space="preserve"> PAGEREF _Toc244154387 \h </w:instrText>
      </w:r>
      <w:r>
        <w:fldChar w:fldCharType="separate"/>
      </w:r>
      <w:r w:rsidR="00527A41">
        <w:t>185</w:t>
      </w:r>
      <w:r>
        <w:fldChar w:fldCharType="end"/>
      </w:r>
    </w:p>
    <w:p w14:paraId="2FA4536A" w14:textId="6FD4C652" w:rsidR="009C4D7D" w:rsidRDefault="009C4D7D">
      <w:pPr>
        <w:pStyle w:val="TOC8"/>
        <w:rPr>
          <w:rFonts w:asciiTheme="minorHAnsi" w:eastAsiaTheme="minorEastAsia" w:hAnsiTheme="minorHAnsi" w:cstheme="minorBidi"/>
          <w:kern w:val="2"/>
          <w:sz w:val="24"/>
          <w:szCs w:val="24"/>
          <w14:ligatures w14:val="standardContextual"/>
        </w:rPr>
      </w:pPr>
      <w:r>
        <w:t>81D</w:t>
      </w:r>
      <w:r w:rsidRPr="00A96E0C">
        <w:rPr>
          <w:snapToGrid w:val="0"/>
        </w:rPr>
        <w:t>.</w:t>
      </w:r>
      <w:r w:rsidRPr="00A96E0C">
        <w:rPr>
          <w:snapToGrid w:val="0"/>
        </w:rPr>
        <w:tab/>
        <w:t>Road closure, how effected by local government</w:t>
      </w:r>
      <w:r>
        <w:tab/>
      </w:r>
      <w:r>
        <w:fldChar w:fldCharType="begin"/>
      </w:r>
      <w:r>
        <w:instrText xml:space="preserve"> PAGEREF _Toc244154388 \h </w:instrText>
      </w:r>
      <w:r>
        <w:fldChar w:fldCharType="separate"/>
      </w:r>
      <w:r w:rsidR="00527A41">
        <w:t>186</w:t>
      </w:r>
      <w:r>
        <w:fldChar w:fldCharType="end"/>
      </w:r>
    </w:p>
    <w:p w14:paraId="4E20DEDA" w14:textId="21D073F6" w:rsidR="009C4D7D" w:rsidRDefault="009C4D7D">
      <w:pPr>
        <w:pStyle w:val="TOC8"/>
        <w:rPr>
          <w:rFonts w:asciiTheme="minorHAnsi" w:eastAsiaTheme="minorEastAsia" w:hAnsiTheme="minorHAnsi" w:cstheme="minorBidi"/>
          <w:kern w:val="2"/>
          <w:sz w:val="24"/>
          <w:szCs w:val="24"/>
          <w14:ligatures w14:val="standardContextual"/>
        </w:rPr>
      </w:pPr>
      <w:r>
        <w:t>81E</w:t>
      </w:r>
      <w:r w:rsidRPr="00A96E0C">
        <w:rPr>
          <w:snapToGrid w:val="0"/>
        </w:rPr>
        <w:t>.</w:t>
      </w:r>
      <w:r w:rsidRPr="00A96E0C">
        <w:rPr>
          <w:snapToGrid w:val="0"/>
        </w:rPr>
        <w:tab/>
        <w:t>Road closure order, effect of</w:t>
      </w:r>
      <w:r>
        <w:tab/>
      </w:r>
      <w:r>
        <w:fldChar w:fldCharType="begin"/>
      </w:r>
      <w:r>
        <w:instrText xml:space="preserve"> PAGEREF _Toc244154389 \h </w:instrText>
      </w:r>
      <w:r>
        <w:fldChar w:fldCharType="separate"/>
      </w:r>
      <w:r w:rsidR="00527A41">
        <w:t>186</w:t>
      </w:r>
      <w:r>
        <w:fldChar w:fldCharType="end"/>
      </w:r>
    </w:p>
    <w:p w14:paraId="5E1226C3" w14:textId="7B978ABB" w:rsidR="009C4D7D" w:rsidRDefault="009C4D7D">
      <w:pPr>
        <w:pStyle w:val="TOC8"/>
        <w:rPr>
          <w:rFonts w:asciiTheme="minorHAnsi" w:eastAsiaTheme="minorEastAsia" w:hAnsiTheme="minorHAnsi" w:cstheme="minorBidi"/>
          <w:kern w:val="2"/>
          <w:sz w:val="24"/>
          <w:szCs w:val="24"/>
          <w14:ligatures w14:val="standardContextual"/>
        </w:rPr>
      </w:pPr>
      <w:r>
        <w:t>81F</w:t>
      </w:r>
      <w:r w:rsidRPr="00A96E0C">
        <w:rPr>
          <w:snapToGrid w:val="0"/>
        </w:rPr>
        <w:t>.</w:t>
      </w:r>
      <w:r w:rsidRPr="00A96E0C">
        <w:rPr>
          <w:snapToGrid w:val="0"/>
        </w:rPr>
        <w:tab/>
        <w:t>Offences</w:t>
      </w:r>
      <w:r>
        <w:tab/>
      </w:r>
      <w:r>
        <w:fldChar w:fldCharType="begin"/>
      </w:r>
      <w:r>
        <w:instrText xml:space="preserve"> PAGEREF _Toc244154390 \h </w:instrText>
      </w:r>
      <w:r>
        <w:fldChar w:fldCharType="separate"/>
      </w:r>
      <w:r w:rsidR="00527A41">
        <w:t>187</w:t>
      </w:r>
      <w:r>
        <w:fldChar w:fldCharType="end"/>
      </w:r>
    </w:p>
    <w:p w14:paraId="7965F14F"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5B — Radar detectors</w:t>
      </w:r>
    </w:p>
    <w:p w14:paraId="56E7682C" w14:textId="2CFB68CD" w:rsidR="009C4D7D" w:rsidRDefault="009C4D7D">
      <w:pPr>
        <w:pStyle w:val="TOC8"/>
        <w:rPr>
          <w:rFonts w:asciiTheme="minorHAnsi" w:eastAsiaTheme="minorEastAsia" w:hAnsiTheme="minorHAnsi" w:cstheme="minorBidi"/>
          <w:kern w:val="2"/>
          <w:sz w:val="24"/>
          <w:szCs w:val="24"/>
          <w14:ligatures w14:val="standardContextual"/>
        </w:rPr>
      </w:pPr>
      <w:r>
        <w:t>81G.</w:t>
      </w:r>
      <w:r>
        <w:tab/>
        <w:t>Offence to drive motor vehicle with radar detector fitted to, within or on vehicle</w:t>
      </w:r>
      <w:r>
        <w:tab/>
      </w:r>
      <w:r>
        <w:fldChar w:fldCharType="begin"/>
      </w:r>
      <w:r>
        <w:instrText xml:space="preserve"> PAGEREF _Toc244154392 \h </w:instrText>
      </w:r>
      <w:r>
        <w:fldChar w:fldCharType="separate"/>
      </w:r>
      <w:r w:rsidR="00527A41">
        <w:t>189</w:t>
      </w:r>
      <w:r>
        <w:fldChar w:fldCharType="end"/>
      </w:r>
    </w:p>
    <w:p w14:paraId="06943F39"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6</w:t>
      </w:r>
      <w:r w:rsidRPr="00A96E0C">
        <w:rPr>
          <w:b w:val="0"/>
        </w:rPr>
        <w:t> </w:t>
      </w:r>
      <w:r>
        <w:t>—</w:t>
      </w:r>
      <w:r w:rsidRPr="00A96E0C">
        <w:rPr>
          <w:b w:val="0"/>
        </w:rPr>
        <w:t> </w:t>
      </w:r>
      <w:r>
        <w:t>Unlawful interference with motor vehicles</w:t>
      </w:r>
    </w:p>
    <w:p w14:paraId="004A1C04" w14:textId="0C1B3D84" w:rsidR="009C4D7D" w:rsidRDefault="009C4D7D">
      <w:pPr>
        <w:pStyle w:val="TOC8"/>
        <w:rPr>
          <w:rFonts w:asciiTheme="minorHAnsi" w:eastAsiaTheme="minorEastAsia" w:hAnsiTheme="minorHAnsi" w:cstheme="minorBidi"/>
          <w:kern w:val="2"/>
          <w:sz w:val="24"/>
          <w:szCs w:val="24"/>
          <w14:ligatures w14:val="standardContextual"/>
        </w:rPr>
      </w:pPr>
      <w:r>
        <w:t>90</w:t>
      </w:r>
      <w:r w:rsidRPr="00A96E0C">
        <w:rPr>
          <w:snapToGrid w:val="0"/>
        </w:rPr>
        <w:t>.</w:t>
      </w:r>
      <w:r w:rsidRPr="00A96E0C">
        <w:rPr>
          <w:snapToGrid w:val="0"/>
        </w:rPr>
        <w:tab/>
        <w:t>Unlawfully interfering with parts of motor vehicles</w:t>
      </w:r>
      <w:r>
        <w:tab/>
      </w:r>
      <w:r>
        <w:fldChar w:fldCharType="begin"/>
      </w:r>
      <w:r>
        <w:instrText xml:space="preserve"> PAGEREF _Toc244154394 \h </w:instrText>
      </w:r>
      <w:r>
        <w:fldChar w:fldCharType="separate"/>
      </w:r>
      <w:r w:rsidR="00527A41">
        <w:t>190</w:t>
      </w:r>
      <w:r>
        <w:fldChar w:fldCharType="end"/>
      </w:r>
    </w:p>
    <w:p w14:paraId="362182AC"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6A</w:t>
      </w:r>
      <w:r w:rsidRPr="00A96E0C">
        <w:rPr>
          <w:b w:val="0"/>
        </w:rPr>
        <w:t> </w:t>
      </w:r>
      <w:r>
        <w:t>—</w:t>
      </w:r>
      <w:r w:rsidRPr="00A96E0C">
        <w:rPr>
          <w:b w:val="0"/>
        </w:rPr>
        <w:t> </w:t>
      </w:r>
      <w:r>
        <w:t>Immobilisation, towing and detention of motor vehicles</w:t>
      </w:r>
    </w:p>
    <w:p w14:paraId="3E9EC353"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BB809E9" w14:textId="708DF938" w:rsidR="009C4D7D" w:rsidRDefault="009C4D7D">
      <w:pPr>
        <w:pStyle w:val="TOC8"/>
        <w:rPr>
          <w:rFonts w:asciiTheme="minorHAnsi" w:eastAsiaTheme="minorEastAsia" w:hAnsiTheme="minorHAnsi" w:cstheme="minorBidi"/>
          <w:kern w:val="2"/>
          <w:sz w:val="24"/>
          <w:szCs w:val="24"/>
          <w14:ligatures w14:val="standardContextual"/>
        </w:rPr>
      </w:pPr>
      <w:r>
        <w:t>91.</w:t>
      </w:r>
      <w:r>
        <w:tab/>
        <w:t>Terms used</w:t>
      </w:r>
      <w:r>
        <w:tab/>
      </w:r>
      <w:r>
        <w:fldChar w:fldCharType="begin"/>
      </w:r>
      <w:r>
        <w:instrText xml:space="preserve"> PAGEREF _Toc244154397 \h </w:instrText>
      </w:r>
      <w:r>
        <w:fldChar w:fldCharType="separate"/>
      </w:r>
      <w:r w:rsidR="00527A41">
        <w:t>191</w:t>
      </w:r>
      <w:r>
        <w:fldChar w:fldCharType="end"/>
      </w:r>
    </w:p>
    <w:p w14:paraId="0E6129C8" w14:textId="51F6D762" w:rsidR="009C4D7D" w:rsidRDefault="009C4D7D">
      <w:pPr>
        <w:pStyle w:val="TOC8"/>
        <w:rPr>
          <w:rFonts w:asciiTheme="minorHAnsi" w:eastAsiaTheme="minorEastAsia" w:hAnsiTheme="minorHAnsi" w:cstheme="minorBidi"/>
          <w:kern w:val="2"/>
          <w:sz w:val="24"/>
          <w:szCs w:val="24"/>
          <w14:ligatures w14:val="standardContextual"/>
        </w:rPr>
      </w:pPr>
      <w:r>
        <w:lastRenderedPageBreak/>
        <w:t>92.</w:t>
      </w:r>
      <w:r>
        <w:tab/>
        <w:t>Term used: consent</w:t>
      </w:r>
      <w:r>
        <w:tab/>
      </w:r>
      <w:r>
        <w:fldChar w:fldCharType="begin"/>
      </w:r>
      <w:r>
        <w:instrText xml:space="preserve"> PAGEREF _Toc244154398 \h </w:instrText>
      </w:r>
      <w:r>
        <w:fldChar w:fldCharType="separate"/>
      </w:r>
      <w:r w:rsidR="00527A41">
        <w:t>194</w:t>
      </w:r>
      <w:r>
        <w:fldChar w:fldCharType="end"/>
      </w:r>
    </w:p>
    <w:p w14:paraId="408C9421" w14:textId="37E644A0" w:rsidR="009C4D7D" w:rsidRDefault="009C4D7D">
      <w:pPr>
        <w:pStyle w:val="TOC8"/>
        <w:rPr>
          <w:rFonts w:asciiTheme="minorHAnsi" w:eastAsiaTheme="minorEastAsia" w:hAnsiTheme="minorHAnsi" w:cstheme="minorBidi"/>
          <w:kern w:val="2"/>
          <w:sz w:val="24"/>
          <w:szCs w:val="24"/>
          <w14:ligatures w14:val="standardContextual"/>
        </w:rPr>
      </w:pPr>
      <w:r>
        <w:t>93.</w:t>
      </w:r>
      <w:r>
        <w:tab/>
        <w:t>Term used: authorised enforcement action</w:t>
      </w:r>
      <w:r>
        <w:tab/>
      </w:r>
      <w:r>
        <w:fldChar w:fldCharType="begin"/>
      </w:r>
      <w:r>
        <w:instrText xml:space="preserve"> PAGEREF _Toc244154399 \h </w:instrText>
      </w:r>
      <w:r>
        <w:fldChar w:fldCharType="separate"/>
      </w:r>
      <w:r w:rsidR="00527A41">
        <w:t>195</w:t>
      </w:r>
      <w:r>
        <w:fldChar w:fldCharType="end"/>
      </w:r>
    </w:p>
    <w:p w14:paraId="6C1B91D9" w14:textId="4F69167E" w:rsidR="009C4D7D" w:rsidRDefault="009C4D7D">
      <w:pPr>
        <w:pStyle w:val="TOC8"/>
        <w:rPr>
          <w:rFonts w:asciiTheme="minorHAnsi" w:eastAsiaTheme="minorEastAsia" w:hAnsiTheme="minorHAnsi" w:cstheme="minorBidi"/>
          <w:kern w:val="2"/>
          <w:sz w:val="24"/>
          <w:szCs w:val="24"/>
          <w14:ligatures w14:val="standardContextual"/>
        </w:rPr>
      </w:pPr>
      <w:r>
        <w:t>94.</w:t>
      </w:r>
      <w:r>
        <w:tab/>
        <w:t>Term used: towing arrangement</w:t>
      </w:r>
      <w:r>
        <w:tab/>
      </w:r>
      <w:r>
        <w:fldChar w:fldCharType="begin"/>
      </w:r>
      <w:r>
        <w:instrText xml:space="preserve"> PAGEREF _Toc244154400 \h </w:instrText>
      </w:r>
      <w:r>
        <w:fldChar w:fldCharType="separate"/>
      </w:r>
      <w:r w:rsidR="00527A41">
        <w:t>195</w:t>
      </w:r>
      <w:r>
        <w:fldChar w:fldCharType="end"/>
      </w:r>
    </w:p>
    <w:p w14:paraId="78B72631"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Immobilisation of motor vehicles</w:t>
      </w:r>
    </w:p>
    <w:p w14:paraId="25412974" w14:textId="797039B2" w:rsidR="009C4D7D" w:rsidRDefault="009C4D7D">
      <w:pPr>
        <w:pStyle w:val="TOC8"/>
        <w:rPr>
          <w:rFonts w:asciiTheme="minorHAnsi" w:eastAsiaTheme="minorEastAsia" w:hAnsiTheme="minorHAnsi" w:cstheme="minorBidi"/>
          <w:kern w:val="2"/>
          <w:sz w:val="24"/>
          <w:szCs w:val="24"/>
          <w14:ligatures w14:val="standardContextual"/>
        </w:rPr>
      </w:pPr>
      <w:r>
        <w:t>95.</w:t>
      </w:r>
      <w:r>
        <w:tab/>
        <w:t>Motor vehicles not to be immobilised</w:t>
      </w:r>
      <w:r>
        <w:tab/>
      </w:r>
      <w:r>
        <w:fldChar w:fldCharType="begin"/>
      </w:r>
      <w:r>
        <w:instrText xml:space="preserve"> PAGEREF _Toc244154402 \h </w:instrText>
      </w:r>
      <w:r>
        <w:fldChar w:fldCharType="separate"/>
      </w:r>
      <w:r w:rsidR="00527A41">
        <w:t>196</w:t>
      </w:r>
      <w:r>
        <w:fldChar w:fldCharType="end"/>
      </w:r>
    </w:p>
    <w:p w14:paraId="4FE00029"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Towing of motor vehicles</w:t>
      </w:r>
    </w:p>
    <w:p w14:paraId="5F730780"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Towing regulated by this Division</w:t>
      </w:r>
    </w:p>
    <w:p w14:paraId="5AF394D6" w14:textId="23A51B8C" w:rsidR="009C4D7D" w:rsidRDefault="009C4D7D">
      <w:pPr>
        <w:pStyle w:val="TOC8"/>
        <w:rPr>
          <w:rFonts w:asciiTheme="minorHAnsi" w:eastAsiaTheme="minorEastAsia" w:hAnsiTheme="minorHAnsi" w:cstheme="minorBidi"/>
          <w:kern w:val="2"/>
          <w:sz w:val="24"/>
          <w:szCs w:val="24"/>
          <w14:ligatures w14:val="standardContextual"/>
        </w:rPr>
      </w:pPr>
      <w:r>
        <w:t>96.</w:t>
      </w:r>
      <w:r>
        <w:tab/>
        <w:t>Application of Division</w:t>
      </w:r>
      <w:r>
        <w:tab/>
      </w:r>
      <w:r>
        <w:fldChar w:fldCharType="begin"/>
      </w:r>
      <w:r>
        <w:instrText xml:space="preserve"> PAGEREF _Toc244154405 \h </w:instrText>
      </w:r>
      <w:r>
        <w:fldChar w:fldCharType="separate"/>
      </w:r>
      <w:r w:rsidR="00527A41">
        <w:t>197</w:t>
      </w:r>
      <w:r>
        <w:fldChar w:fldCharType="end"/>
      </w:r>
    </w:p>
    <w:p w14:paraId="4DA1BFB1"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Towing</w:t>
      </w:r>
    </w:p>
    <w:p w14:paraId="5143BCFF" w14:textId="62026DFD" w:rsidR="009C4D7D" w:rsidRDefault="009C4D7D">
      <w:pPr>
        <w:pStyle w:val="TOC8"/>
        <w:rPr>
          <w:rFonts w:asciiTheme="minorHAnsi" w:eastAsiaTheme="minorEastAsia" w:hAnsiTheme="minorHAnsi" w:cstheme="minorBidi"/>
          <w:kern w:val="2"/>
          <w:sz w:val="24"/>
          <w:szCs w:val="24"/>
          <w14:ligatures w14:val="standardContextual"/>
        </w:rPr>
      </w:pPr>
      <w:r>
        <w:t>97.</w:t>
      </w:r>
      <w:r>
        <w:tab/>
        <w:t>Towing parked motor vehicles prohibited unless requirements satisfied</w:t>
      </w:r>
      <w:r>
        <w:tab/>
      </w:r>
      <w:r>
        <w:fldChar w:fldCharType="begin"/>
      </w:r>
      <w:r>
        <w:instrText xml:space="preserve"> PAGEREF _Toc244154407 \h </w:instrText>
      </w:r>
      <w:r>
        <w:fldChar w:fldCharType="separate"/>
      </w:r>
      <w:r w:rsidR="00527A41">
        <w:t>198</w:t>
      </w:r>
      <w:r>
        <w:fldChar w:fldCharType="end"/>
      </w:r>
    </w:p>
    <w:p w14:paraId="2EB6585B" w14:textId="5A64D784" w:rsidR="009C4D7D" w:rsidRDefault="009C4D7D">
      <w:pPr>
        <w:pStyle w:val="TOC8"/>
        <w:rPr>
          <w:rFonts w:asciiTheme="minorHAnsi" w:eastAsiaTheme="minorEastAsia" w:hAnsiTheme="minorHAnsi" w:cstheme="minorBidi"/>
          <w:kern w:val="2"/>
          <w:sz w:val="24"/>
          <w:szCs w:val="24"/>
          <w14:ligatures w14:val="standardContextual"/>
        </w:rPr>
      </w:pPr>
      <w:r>
        <w:t>98.</w:t>
      </w:r>
      <w:r>
        <w:tab/>
        <w:t>Regulations relating to towing requirements</w:t>
      </w:r>
      <w:r>
        <w:tab/>
      </w:r>
      <w:r>
        <w:fldChar w:fldCharType="begin"/>
      </w:r>
      <w:r>
        <w:instrText xml:space="preserve"> PAGEREF _Toc244154408 \h </w:instrText>
      </w:r>
      <w:r>
        <w:fldChar w:fldCharType="separate"/>
      </w:r>
      <w:r w:rsidR="00527A41">
        <w:t>200</w:t>
      </w:r>
      <w:r>
        <w:fldChar w:fldCharType="end"/>
      </w:r>
    </w:p>
    <w:p w14:paraId="24686D1B" w14:textId="3B02ADA8" w:rsidR="009C4D7D" w:rsidRDefault="009C4D7D">
      <w:pPr>
        <w:pStyle w:val="TOC8"/>
        <w:rPr>
          <w:rFonts w:asciiTheme="minorHAnsi" w:eastAsiaTheme="minorEastAsia" w:hAnsiTheme="minorHAnsi" w:cstheme="minorBidi"/>
          <w:kern w:val="2"/>
          <w:sz w:val="24"/>
          <w:szCs w:val="24"/>
          <w14:ligatures w14:val="standardContextual"/>
        </w:rPr>
      </w:pPr>
      <w:r>
        <w:t>99.</w:t>
      </w:r>
      <w:r>
        <w:tab/>
        <w:t>Release of motor vehicle that is being loaded onto tow truck</w:t>
      </w:r>
      <w:r>
        <w:tab/>
      </w:r>
      <w:r>
        <w:fldChar w:fldCharType="begin"/>
      </w:r>
      <w:r>
        <w:instrText xml:space="preserve"> PAGEREF _Toc244154409 \h </w:instrText>
      </w:r>
      <w:r>
        <w:fldChar w:fldCharType="separate"/>
      </w:r>
      <w:r w:rsidR="00527A41">
        <w:t>200</w:t>
      </w:r>
      <w:r>
        <w:fldChar w:fldCharType="end"/>
      </w:r>
    </w:p>
    <w:p w14:paraId="552E7AAD" w14:textId="087734CD" w:rsidR="009C4D7D" w:rsidRDefault="009C4D7D">
      <w:pPr>
        <w:pStyle w:val="TOC8"/>
        <w:rPr>
          <w:rFonts w:asciiTheme="minorHAnsi" w:eastAsiaTheme="minorEastAsia" w:hAnsiTheme="minorHAnsi" w:cstheme="minorBidi"/>
          <w:kern w:val="2"/>
          <w:sz w:val="24"/>
          <w:szCs w:val="24"/>
          <w14:ligatures w14:val="standardContextual"/>
        </w:rPr>
      </w:pPr>
      <w:r>
        <w:t>100.</w:t>
      </w:r>
      <w:r>
        <w:tab/>
        <w:t>Release of motor vehicle that has been loaded onto tow truck</w:t>
      </w:r>
      <w:r>
        <w:tab/>
      </w:r>
      <w:r>
        <w:fldChar w:fldCharType="begin"/>
      </w:r>
      <w:r>
        <w:instrText xml:space="preserve"> PAGEREF _Toc244154410 \h </w:instrText>
      </w:r>
      <w:r>
        <w:fldChar w:fldCharType="separate"/>
      </w:r>
      <w:r w:rsidR="00527A41">
        <w:t>201</w:t>
      </w:r>
      <w:r>
        <w:fldChar w:fldCharType="end"/>
      </w:r>
    </w:p>
    <w:p w14:paraId="73251ED4" w14:textId="5E48FE68" w:rsidR="009C4D7D" w:rsidRDefault="009C4D7D">
      <w:pPr>
        <w:pStyle w:val="TOC8"/>
        <w:rPr>
          <w:rFonts w:asciiTheme="minorHAnsi" w:eastAsiaTheme="minorEastAsia" w:hAnsiTheme="minorHAnsi" w:cstheme="minorBidi"/>
          <w:kern w:val="2"/>
          <w:sz w:val="24"/>
          <w:szCs w:val="24"/>
          <w14:ligatures w14:val="standardContextual"/>
        </w:rPr>
      </w:pPr>
      <w:r>
        <w:t>101.</w:t>
      </w:r>
      <w:r>
        <w:tab/>
        <w:t>Motor vehicle must be towed by most direct route to approved storage yard</w:t>
      </w:r>
      <w:r>
        <w:tab/>
      </w:r>
      <w:r>
        <w:fldChar w:fldCharType="begin"/>
      </w:r>
      <w:r>
        <w:instrText xml:space="preserve"> PAGEREF _Toc244154411 \h </w:instrText>
      </w:r>
      <w:r>
        <w:fldChar w:fldCharType="separate"/>
      </w:r>
      <w:r w:rsidR="00527A41">
        <w:t>202</w:t>
      </w:r>
      <w:r>
        <w:fldChar w:fldCharType="end"/>
      </w:r>
    </w:p>
    <w:p w14:paraId="721C9F00" w14:textId="10B2A261" w:rsidR="009C4D7D" w:rsidRDefault="009C4D7D">
      <w:pPr>
        <w:pStyle w:val="TOC8"/>
        <w:rPr>
          <w:rFonts w:asciiTheme="minorHAnsi" w:eastAsiaTheme="minorEastAsia" w:hAnsiTheme="minorHAnsi" w:cstheme="minorBidi"/>
          <w:kern w:val="2"/>
          <w:sz w:val="24"/>
          <w:szCs w:val="24"/>
          <w14:ligatures w14:val="standardContextual"/>
        </w:rPr>
      </w:pPr>
      <w:r>
        <w:t>102.</w:t>
      </w:r>
      <w:r>
        <w:tab/>
        <w:t>Copy of towing arrangement must be given</w:t>
      </w:r>
      <w:r>
        <w:tab/>
      </w:r>
      <w:r>
        <w:fldChar w:fldCharType="begin"/>
      </w:r>
      <w:r>
        <w:instrText xml:space="preserve"> PAGEREF _Toc244154412 \h </w:instrText>
      </w:r>
      <w:r>
        <w:fldChar w:fldCharType="separate"/>
      </w:r>
      <w:r w:rsidR="00527A41">
        <w:t>202</w:t>
      </w:r>
      <w:r>
        <w:fldChar w:fldCharType="end"/>
      </w:r>
    </w:p>
    <w:p w14:paraId="4F0CCA18" w14:textId="449671BF" w:rsidR="009C4D7D" w:rsidRDefault="009C4D7D">
      <w:pPr>
        <w:pStyle w:val="TOC8"/>
        <w:rPr>
          <w:rFonts w:asciiTheme="minorHAnsi" w:eastAsiaTheme="minorEastAsia" w:hAnsiTheme="minorHAnsi" w:cstheme="minorBidi"/>
          <w:kern w:val="2"/>
          <w:sz w:val="24"/>
          <w:szCs w:val="24"/>
          <w14:ligatures w14:val="standardContextual"/>
        </w:rPr>
      </w:pPr>
      <w:r>
        <w:t>103.</w:t>
      </w:r>
      <w:r>
        <w:tab/>
        <w:t>Release from storage</w:t>
      </w:r>
      <w:r>
        <w:tab/>
      </w:r>
      <w:r>
        <w:fldChar w:fldCharType="begin"/>
      </w:r>
      <w:r>
        <w:instrText xml:space="preserve"> PAGEREF _Toc244154413 \h </w:instrText>
      </w:r>
      <w:r>
        <w:fldChar w:fldCharType="separate"/>
      </w:r>
      <w:r w:rsidR="00527A41">
        <w:t>203</w:t>
      </w:r>
      <w:r>
        <w:fldChar w:fldCharType="end"/>
      </w:r>
    </w:p>
    <w:p w14:paraId="38B1E7BD" w14:textId="6E02A2A9" w:rsidR="009C4D7D" w:rsidRDefault="009C4D7D">
      <w:pPr>
        <w:pStyle w:val="TOC8"/>
        <w:rPr>
          <w:rFonts w:asciiTheme="minorHAnsi" w:eastAsiaTheme="minorEastAsia" w:hAnsiTheme="minorHAnsi" w:cstheme="minorBidi"/>
          <w:kern w:val="2"/>
          <w:sz w:val="24"/>
          <w:szCs w:val="24"/>
          <w14:ligatures w14:val="standardContextual"/>
        </w:rPr>
      </w:pPr>
      <w:r>
        <w:t>104.</w:t>
      </w:r>
      <w:r>
        <w:tab/>
        <w:t>Approval of storage yards</w:t>
      </w:r>
      <w:r>
        <w:tab/>
      </w:r>
      <w:r>
        <w:fldChar w:fldCharType="begin"/>
      </w:r>
      <w:r>
        <w:instrText xml:space="preserve"> PAGEREF _Toc244154414 \h </w:instrText>
      </w:r>
      <w:r>
        <w:fldChar w:fldCharType="separate"/>
      </w:r>
      <w:r w:rsidR="00527A41">
        <w:t>204</w:t>
      </w:r>
      <w:r>
        <w:fldChar w:fldCharType="end"/>
      </w:r>
    </w:p>
    <w:p w14:paraId="1C142284" w14:textId="77777777" w:rsidR="009C4D7D" w:rsidRDefault="009C4D7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Charges for towing and storage</w:t>
      </w:r>
    </w:p>
    <w:p w14:paraId="4B7CE829" w14:textId="2BA4A138" w:rsidR="009C4D7D" w:rsidRDefault="009C4D7D">
      <w:pPr>
        <w:pStyle w:val="TOC8"/>
        <w:rPr>
          <w:rFonts w:asciiTheme="minorHAnsi" w:eastAsiaTheme="minorEastAsia" w:hAnsiTheme="minorHAnsi" w:cstheme="minorBidi"/>
          <w:kern w:val="2"/>
          <w:sz w:val="24"/>
          <w:szCs w:val="24"/>
          <w14:ligatures w14:val="standardContextual"/>
        </w:rPr>
      </w:pPr>
      <w:r>
        <w:t>105.</w:t>
      </w:r>
      <w:r>
        <w:tab/>
        <w:t>Towing charges</w:t>
      </w:r>
      <w:r>
        <w:tab/>
      </w:r>
      <w:r>
        <w:fldChar w:fldCharType="begin"/>
      </w:r>
      <w:r>
        <w:instrText xml:space="preserve"> PAGEREF _Toc244154416 \h </w:instrText>
      </w:r>
      <w:r>
        <w:fldChar w:fldCharType="separate"/>
      </w:r>
      <w:r w:rsidR="00527A41">
        <w:t>204</w:t>
      </w:r>
      <w:r>
        <w:fldChar w:fldCharType="end"/>
      </w:r>
    </w:p>
    <w:p w14:paraId="11E34E4E" w14:textId="58D28113" w:rsidR="009C4D7D" w:rsidRDefault="009C4D7D">
      <w:pPr>
        <w:pStyle w:val="TOC8"/>
        <w:rPr>
          <w:rFonts w:asciiTheme="minorHAnsi" w:eastAsiaTheme="minorEastAsia" w:hAnsiTheme="minorHAnsi" w:cstheme="minorBidi"/>
          <w:kern w:val="2"/>
          <w:sz w:val="24"/>
          <w:szCs w:val="24"/>
          <w14:ligatures w14:val="standardContextual"/>
        </w:rPr>
      </w:pPr>
      <w:r>
        <w:t>105A.</w:t>
      </w:r>
      <w:r>
        <w:tab/>
        <w:t>Storage charges</w:t>
      </w:r>
      <w:r>
        <w:tab/>
      </w:r>
      <w:r>
        <w:fldChar w:fldCharType="begin"/>
      </w:r>
      <w:r>
        <w:instrText xml:space="preserve"> PAGEREF _Toc244154417 \h </w:instrText>
      </w:r>
      <w:r>
        <w:fldChar w:fldCharType="separate"/>
      </w:r>
      <w:r w:rsidR="00527A41">
        <w:t>205</w:t>
      </w:r>
      <w:r>
        <w:fldChar w:fldCharType="end"/>
      </w:r>
    </w:p>
    <w:p w14:paraId="583FBEE8" w14:textId="3E50F4FD" w:rsidR="009C4D7D" w:rsidRDefault="009C4D7D">
      <w:pPr>
        <w:pStyle w:val="TOC8"/>
        <w:rPr>
          <w:rFonts w:asciiTheme="minorHAnsi" w:eastAsiaTheme="minorEastAsia" w:hAnsiTheme="minorHAnsi" w:cstheme="minorBidi"/>
          <w:kern w:val="2"/>
          <w:sz w:val="24"/>
          <w:szCs w:val="24"/>
          <w14:ligatures w14:val="standardContextual"/>
        </w:rPr>
      </w:pPr>
      <w:r>
        <w:t>105B.</w:t>
      </w:r>
      <w:r>
        <w:tab/>
        <w:t>Regulations may prohibit or restrict towing and storage charges</w:t>
      </w:r>
      <w:r>
        <w:tab/>
      </w:r>
      <w:r>
        <w:fldChar w:fldCharType="begin"/>
      </w:r>
      <w:r>
        <w:instrText xml:space="preserve"> PAGEREF _Toc244154418 \h </w:instrText>
      </w:r>
      <w:r>
        <w:fldChar w:fldCharType="separate"/>
      </w:r>
      <w:r w:rsidR="00527A41">
        <w:t>205</w:t>
      </w:r>
      <w:r>
        <w:fldChar w:fldCharType="end"/>
      </w:r>
    </w:p>
    <w:p w14:paraId="208BA971" w14:textId="1C3F10B3" w:rsidR="009C4D7D" w:rsidRDefault="009C4D7D">
      <w:pPr>
        <w:pStyle w:val="TOC8"/>
        <w:rPr>
          <w:rFonts w:asciiTheme="minorHAnsi" w:eastAsiaTheme="minorEastAsia" w:hAnsiTheme="minorHAnsi" w:cstheme="minorBidi"/>
          <w:kern w:val="2"/>
          <w:sz w:val="24"/>
          <w:szCs w:val="24"/>
          <w14:ligatures w14:val="standardContextual"/>
        </w:rPr>
      </w:pPr>
      <w:r>
        <w:t>105C.</w:t>
      </w:r>
      <w:r>
        <w:tab/>
        <w:t>Liability for towing and storage charges</w:t>
      </w:r>
      <w:r>
        <w:tab/>
      </w:r>
      <w:r>
        <w:fldChar w:fldCharType="begin"/>
      </w:r>
      <w:r>
        <w:instrText xml:space="preserve"> PAGEREF _Toc244154419 \h </w:instrText>
      </w:r>
      <w:r>
        <w:fldChar w:fldCharType="separate"/>
      </w:r>
      <w:r w:rsidR="00527A41">
        <w:t>206</w:t>
      </w:r>
      <w:r>
        <w:fldChar w:fldCharType="end"/>
      </w:r>
    </w:p>
    <w:p w14:paraId="28F021C1"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Detention of motor vehicles</w:t>
      </w:r>
    </w:p>
    <w:p w14:paraId="1F4BAA74" w14:textId="3C3CF633" w:rsidR="009C4D7D" w:rsidRDefault="009C4D7D">
      <w:pPr>
        <w:pStyle w:val="TOC8"/>
        <w:rPr>
          <w:rFonts w:asciiTheme="minorHAnsi" w:eastAsiaTheme="minorEastAsia" w:hAnsiTheme="minorHAnsi" w:cstheme="minorBidi"/>
          <w:kern w:val="2"/>
          <w:sz w:val="24"/>
          <w:szCs w:val="24"/>
          <w14:ligatures w14:val="standardContextual"/>
        </w:rPr>
      </w:pPr>
      <w:r>
        <w:t>105D.</w:t>
      </w:r>
      <w:r>
        <w:tab/>
        <w:t>Application of Division</w:t>
      </w:r>
      <w:r>
        <w:tab/>
      </w:r>
      <w:r>
        <w:fldChar w:fldCharType="begin"/>
      </w:r>
      <w:r>
        <w:instrText xml:space="preserve"> PAGEREF _Toc244154421 \h </w:instrText>
      </w:r>
      <w:r>
        <w:fldChar w:fldCharType="separate"/>
      </w:r>
      <w:r w:rsidR="00527A41">
        <w:t>206</w:t>
      </w:r>
      <w:r>
        <w:fldChar w:fldCharType="end"/>
      </w:r>
    </w:p>
    <w:p w14:paraId="34D6E69A" w14:textId="09068B8B" w:rsidR="009C4D7D" w:rsidRDefault="009C4D7D">
      <w:pPr>
        <w:pStyle w:val="TOC8"/>
        <w:rPr>
          <w:rFonts w:asciiTheme="minorHAnsi" w:eastAsiaTheme="minorEastAsia" w:hAnsiTheme="minorHAnsi" w:cstheme="minorBidi"/>
          <w:kern w:val="2"/>
          <w:sz w:val="24"/>
          <w:szCs w:val="24"/>
          <w14:ligatures w14:val="standardContextual"/>
        </w:rPr>
      </w:pPr>
      <w:r>
        <w:t>105E.</w:t>
      </w:r>
      <w:r>
        <w:tab/>
        <w:t>Motor vehicles not to be detained</w:t>
      </w:r>
      <w:r>
        <w:tab/>
      </w:r>
      <w:r>
        <w:fldChar w:fldCharType="begin"/>
      </w:r>
      <w:r>
        <w:instrText xml:space="preserve"> PAGEREF _Toc244154422 \h </w:instrText>
      </w:r>
      <w:r>
        <w:fldChar w:fldCharType="separate"/>
      </w:r>
      <w:r w:rsidR="00527A41">
        <w:t>207</w:t>
      </w:r>
      <w:r>
        <w:fldChar w:fldCharType="end"/>
      </w:r>
    </w:p>
    <w:p w14:paraId="33598035" w14:textId="77777777" w:rsidR="009C4D7D" w:rsidRDefault="009C4D7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0B983811" w14:textId="0B0A4272" w:rsidR="009C4D7D" w:rsidRDefault="009C4D7D">
      <w:pPr>
        <w:pStyle w:val="TOC8"/>
        <w:rPr>
          <w:rFonts w:asciiTheme="minorHAnsi" w:eastAsiaTheme="minorEastAsia" w:hAnsiTheme="minorHAnsi" w:cstheme="minorBidi"/>
          <w:kern w:val="2"/>
          <w:sz w:val="24"/>
          <w:szCs w:val="24"/>
          <w14:ligatures w14:val="standardContextual"/>
        </w:rPr>
      </w:pPr>
      <w:r>
        <w:t>105F.</w:t>
      </w:r>
      <w:r>
        <w:tab/>
        <w:t>Abolition of distress damage feasant in relation to motor vehicles</w:t>
      </w:r>
      <w:r>
        <w:tab/>
      </w:r>
      <w:r>
        <w:fldChar w:fldCharType="begin"/>
      </w:r>
      <w:r>
        <w:instrText xml:space="preserve"> PAGEREF _Toc244154424 \h </w:instrText>
      </w:r>
      <w:r>
        <w:fldChar w:fldCharType="separate"/>
      </w:r>
      <w:r w:rsidR="00527A41">
        <w:t>208</w:t>
      </w:r>
      <w:r>
        <w:fldChar w:fldCharType="end"/>
      </w:r>
    </w:p>
    <w:p w14:paraId="69AB8A3D" w14:textId="3B28A5F6" w:rsidR="009C4D7D" w:rsidRDefault="009C4D7D">
      <w:pPr>
        <w:pStyle w:val="TOC8"/>
        <w:rPr>
          <w:rFonts w:asciiTheme="minorHAnsi" w:eastAsiaTheme="minorEastAsia" w:hAnsiTheme="minorHAnsi" w:cstheme="minorBidi"/>
          <w:kern w:val="2"/>
          <w:sz w:val="24"/>
          <w:szCs w:val="24"/>
          <w14:ligatures w14:val="standardContextual"/>
        </w:rPr>
      </w:pPr>
      <w:r>
        <w:t>105G.</w:t>
      </w:r>
      <w:r>
        <w:tab/>
        <w:t>Part does not confer right to immobilise, tow or detain motor vehicle</w:t>
      </w:r>
      <w:r>
        <w:tab/>
      </w:r>
      <w:r>
        <w:fldChar w:fldCharType="begin"/>
      </w:r>
      <w:r>
        <w:instrText xml:space="preserve"> PAGEREF _Toc244154425 \h </w:instrText>
      </w:r>
      <w:r>
        <w:fldChar w:fldCharType="separate"/>
      </w:r>
      <w:r w:rsidR="00527A41">
        <w:t>208</w:t>
      </w:r>
      <w:r>
        <w:fldChar w:fldCharType="end"/>
      </w:r>
    </w:p>
    <w:p w14:paraId="74E32A7C" w14:textId="2AE65F26" w:rsidR="009C4D7D" w:rsidRDefault="009C4D7D">
      <w:pPr>
        <w:pStyle w:val="TOC8"/>
        <w:rPr>
          <w:rFonts w:asciiTheme="minorHAnsi" w:eastAsiaTheme="minorEastAsia" w:hAnsiTheme="minorHAnsi" w:cstheme="minorBidi"/>
          <w:kern w:val="2"/>
          <w:sz w:val="24"/>
          <w:szCs w:val="24"/>
          <w14:ligatures w14:val="standardContextual"/>
        </w:rPr>
      </w:pPr>
      <w:r>
        <w:t>105H.</w:t>
      </w:r>
      <w:r>
        <w:tab/>
        <w:t>Agreements for prohibited immobilisation, towing and detention services</w:t>
      </w:r>
      <w:r>
        <w:tab/>
      </w:r>
      <w:r>
        <w:fldChar w:fldCharType="begin"/>
      </w:r>
      <w:r>
        <w:instrText xml:space="preserve"> PAGEREF _Toc244154426 \h </w:instrText>
      </w:r>
      <w:r>
        <w:fldChar w:fldCharType="separate"/>
      </w:r>
      <w:r w:rsidR="00527A41">
        <w:t>208</w:t>
      </w:r>
      <w:r>
        <w:fldChar w:fldCharType="end"/>
      </w:r>
    </w:p>
    <w:p w14:paraId="49E1DF91"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VII — Offences and penalties</w:t>
      </w:r>
    </w:p>
    <w:p w14:paraId="794A95B7" w14:textId="148A2DF6" w:rsidR="009C4D7D" w:rsidRDefault="009C4D7D">
      <w:pPr>
        <w:pStyle w:val="TOC8"/>
        <w:rPr>
          <w:rFonts w:asciiTheme="minorHAnsi" w:eastAsiaTheme="minorEastAsia" w:hAnsiTheme="minorHAnsi" w:cstheme="minorBidi"/>
          <w:kern w:val="2"/>
          <w:sz w:val="24"/>
          <w:szCs w:val="24"/>
          <w14:ligatures w14:val="standardContextual"/>
        </w:rPr>
      </w:pPr>
      <w:r>
        <w:t>106.</w:t>
      </w:r>
      <w:r>
        <w:tab/>
        <w:t>Sentencing for certain offences</w:t>
      </w:r>
      <w:r>
        <w:tab/>
      </w:r>
      <w:r>
        <w:fldChar w:fldCharType="begin"/>
      </w:r>
      <w:r>
        <w:instrText xml:space="preserve"> PAGEREF _Toc244154428 \h </w:instrText>
      </w:r>
      <w:r>
        <w:fldChar w:fldCharType="separate"/>
      </w:r>
      <w:r w:rsidR="00527A41">
        <w:t>210</w:t>
      </w:r>
      <w:r>
        <w:fldChar w:fldCharType="end"/>
      </w:r>
    </w:p>
    <w:p w14:paraId="3D5E77BB" w14:textId="1B871786" w:rsidR="009C4D7D" w:rsidRDefault="009C4D7D">
      <w:pPr>
        <w:pStyle w:val="TOC8"/>
        <w:rPr>
          <w:rFonts w:asciiTheme="minorHAnsi" w:eastAsiaTheme="minorEastAsia" w:hAnsiTheme="minorHAnsi" w:cstheme="minorBidi"/>
          <w:kern w:val="2"/>
          <w:sz w:val="24"/>
          <w:szCs w:val="24"/>
          <w14:ligatures w14:val="standardContextual"/>
        </w:rPr>
      </w:pPr>
      <w:r>
        <w:t>106A.</w:t>
      </w:r>
      <w:r>
        <w:tab/>
        <w:t>Mandatory disqualification</w:t>
      </w:r>
      <w:r>
        <w:tab/>
      </w:r>
      <w:r>
        <w:fldChar w:fldCharType="begin"/>
      </w:r>
      <w:r>
        <w:instrText xml:space="preserve"> PAGEREF _Toc244154429 \h </w:instrText>
      </w:r>
      <w:r>
        <w:fldChar w:fldCharType="separate"/>
      </w:r>
      <w:r w:rsidR="00527A41">
        <w:t>212</w:t>
      </w:r>
      <w:r>
        <w:fldChar w:fldCharType="end"/>
      </w:r>
    </w:p>
    <w:p w14:paraId="6C240A49"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Transitional and savings provisions</w:t>
      </w:r>
    </w:p>
    <w:p w14:paraId="3DAB8C0E" w14:textId="7E3E3685" w:rsidR="009C4D7D" w:rsidRDefault="009C4D7D">
      <w:pPr>
        <w:pStyle w:val="TOC8"/>
        <w:rPr>
          <w:rFonts w:asciiTheme="minorHAnsi" w:eastAsiaTheme="minorEastAsia" w:hAnsiTheme="minorHAnsi" w:cstheme="minorBidi"/>
          <w:kern w:val="2"/>
          <w:sz w:val="24"/>
          <w:szCs w:val="24"/>
          <w14:ligatures w14:val="standardContextual"/>
        </w:rPr>
      </w:pPr>
      <w:r>
        <w:t>108</w:t>
      </w:r>
      <w:r w:rsidRPr="00A96E0C">
        <w:rPr>
          <w:snapToGrid w:val="0"/>
        </w:rPr>
        <w:t>.</w:t>
      </w:r>
      <w:r w:rsidRPr="00A96E0C">
        <w:rPr>
          <w:snapToGrid w:val="0"/>
        </w:rPr>
        <w:tab/>
        <w:t xml:space="preserve">Savings as to </w:t>
      </w:r>
      <w:r w:rsidRPr="00A96E0C">
        <w:rPr>
          <w:i/>
          <w:snapToGrid w:val="0"/>
        </w:rPr>
        <w:t>Traffic Act 1919</w:t>
      </w:r>
      <w:r>
        <w:tab/>
      </w:r>
      <w:r>
        <w:fldChar w:fldCharType="begin"/>
      </w:r>
      <w:r>
        <w:instrText xml:space="preserve"> PAGEREF _Toc244154431 \h </w:instrText>
      </w:r>
      <w:r>
        <w:fldChar w:fldCharType="separate"/>
      </w:r>
      <w:r w:rsidR="00527A41">
        <w:t>214</w:t>
      </w:r>
      <w:r>
        <w:fldChar w:fldCharType="end"/>
      </w:r>
    </w:p>
    <w:p w14:paraId="7928C089" w14:textId="594372C9" w:rsidR="009C4D7D" w:rsidRDefault="009C4D7D">
      <w:pPr>
        <w:pStyle w:val="TOC8"/>
        <w:rPr>
          <w:rFonts w:asciiTheme="minorHAnsi" w:eastAsiaTheme="minorEastAsia" w:hAnsiTheme="minorHAnsi" w:cstheme="minorBidi"/>
          <w:kern w:val="2"/>
          <w:sz w:val="24"/>
          <w:szCs w:val="24"/>
          <w14:ligatures w14:val="standardContextual"/>
        </w:rPr>
      </w:pPr>
      <w:r>
        <w:t>109.</w:t>
      </w:r>
      <w:r>
        <w:tab/>
        <w:t xml:space="preserve">Transitional and savings provisions for the </w:t>
      </w:r>
      <w:r w:rsidRPr="00A96E0C">
        <w:rPr>
          <w:i/>
        </w:rPr>
        <w:t>Road Traffic Amendment (Impounding and Confiscation of Vehicles) Act 2016</w:t>
      </w:r>
      <w:r>
        <w:tab/>
      </w:r>
      <w:r>
        <w:fldChar w:fldCharType="begin"/>
      </w:r>
      <w:r>
        <w:instrText xml:space="preserve"> PAGEREF _Toc244154432 \h </w:instrText>
      </w:r>
      <w:r>
        <w:fldChar w:fldCharType="separate"/>
      </w:r>
      <w:r w:rsidR="00527A41">
        <w:t>214</w:t>
      </w:r>
      <w:r>
        <w:fldChar w:fldCharType="end"/>
      </w:r>
    </w:p>
    <w:p w14:paraId="2B6F449A" w14:textId="0C744F67" w:rsidR="009C4D7D" w:rsidRDefault="009C4D7D">
      <w:pPr>
        <w:pStyle w:val="TOC8"/>
        <w:rPr>
          <w:rFonts w:asciiTheme="minorHAnsi" w:eastAsiaTheme="minorEastAsia" w:hAnsiTheme="minorHAnsi" w:cstheme="minorBidi"/>
          <w:kern w:val="2"/>
          <w:sz w:val="24"/>
          <w:szCs w:val="24"/>
          <w14:ligatures w14:val="standardContextual"/>
        </w:rPr>
      </w:pPr>
      <w:r>
        <w:t>110.</w:t>
      </w:r>
      <w:r>
        <w:tab/>
        <w:t xml:space="preserve">Savings provisions for the </w:t>
      </w:r>
      <w:r w:rsidRPr="00A96E0C">
        <w:rPr>
          <w:i/>
        </w:rPr>
        <w:t>Road Traffic Amendment (Blood Alcohol Content) Act 2019</w:t>
      </w:r>
      <w:r>
        <w:tab/>
      </w:r>
      <w:r>
        <w:fldChar w:fldCharType="begin"/>
      </w:r>
      <w:r>
        <w:instrText xml:space="preserve"> PAGEREF _Toc244154433 \h </w:instrText>
      </w:r>
      <w:r>
        <w:fldChar w:fldCharType="separate"/>
      </w:r>
      <w:r w:rsidR="00527A41">
        <w:t>216</w:t>
      </w:r>
      <w:r>
        <w:fldChar w:fldCharType="end"/>
      </w:r>
    </w:p>
    <w:p w14:paraId="66A79319" w14:textId="0A748EE1" w:rsidR="009C4D7D" w:rsidRDefault="009C4D7D">
      <w:pPr>
        <w:pStyle w:val="TOC8"/>
        <w:rPr>
          <w:rFonts w:asciiTheme="minorHAnsi" w:eastAsiaTheme="minorEastAsia" w:hAnsiTheme="minorHAnsi" w:cstheme="minorBidi"/>
          <w:kern w:val="2"/>
          <w:sz w:val="24"/>
          <w:szCs w:val="24"/>
          <w14:ligatures w14:val="standardContextual"/>
        </w:rPr>
      </w:pPr>
      <w:r>
        <w:t>110A.</w:t>
      </w:r>
      <w:r>
        <w:tab/>
        <w:t xml:space="preserve">Transitional provision for the </w:t>
      </w:r>
      <w:r w:rsidRPr="00A96E0C">
        <w:rPr>
          <w:i/>
        </w:rPr>
        <w:t>Road Traffic Amendment (Impaired Driving and Penalties) Act 2020</w:t>
      </w:r>
      <w:r>
        <w:tab/>
      </w:r>
      <w:r>
        <w:fldChar w:fldCharType="begin"/>
      </w:r>
      <w:r>
        <w:instrText xml:space="preserve"> PAGEREF _Toc244154434 \h </w:instrText>
      </w:r>
      <w:r>
        <w:fldChar w:fldCharType="separate"/>
      </w:r>
      <w:r w:rsidR="00527A41">
        <w:t>216</w:t>
      </w:r>
      <w:r>
        <w:fldChar w:fldCharType="end"/>
      </w:r>
    </w:p>
    <w:p w14:paraId="45C3070A"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Regulations</w:t>
      </w:r>
    </w:p>
    <w:p w14:paraId="65F1E61E" w14:textId="4D24243A" w:rsidR="009C4D7D" w:rsidRDefault="009C4D7D">
      <w:pPr>
        <w:pStyle w:val="TOC8"/>
        <w:rPr>
          <w:rFonts w:asciiTheme="minorHAnsi" w:eastAsiaTheme="minorEastAsia" w:hAnsiTheme="minorHAnsi" w:cstheme="minorBidi"/>
          <w:kern w:val="2"/>
          <w:sz w:val="24"/>
          <w:szCs w:val="24"/>
          <w14:ligatures w14:val="standardContextual"/>
        </w:rPr>
      </w:pPr>
      <w:r>
        <w:t>111</w:t>
      </w:r>
      <w:r w:rsidRPr="00A96E0C">
        <w:rPr>
          <w:snapToGrid w:val="0"/>
        </w:rPr>
        <w:t>.</w:t>
      </w:r>
      <w:r w:rsidRPr="00A96E0C">
        <w:rPr>
          <w:snapToGrid w:val="0"/>
        </w:rPr>
        <w:tab/>
        <w:t>Regulations etc.</w:t>
      </w:r>
      <w:r>
        <w:tab/>
      </w:r>
      <w:r>
        <w:fldChar w:fldCharType="begin"/>
      </w:r>
      <w:r>
        <w:instrText xml:space="preserve"> PAGEREF _Toc244154436 \h </w:instrText>
      </w:r>
      <w:r>
        <w:fldChar w:fldCharType="separate"/>
      </w:r>
      <w:r w:rsidR="00527A41">
        <w:t>218</w:t>
      </w:r>
      <w:r>
        <w:fldChar w:fldCharType="end"/>
      </w:r>
    </w:p>
    <w:p w14:paraId="0C1604CA" w14:textId="057AEA2A" w:rsidR="009C4D7D" w:rsidRDefault="009C4D7D">
      <w:pPr>
        <w:pStyle w:val="TOC8"/>
        <w:rPr>
          <w:rFonts w:asciiTheme="minorHAnsi" w:eastAsiaTheme="minorEastAsia" w:hAnsiTheme="minorHAnsi" w:cstheme="minorBidi"/>
          <w:kern w:val="2"/>
          <w:sz w:val="24"/>
          <w:szCs w:val="24"/>
          <w14:ligatures w14:val="standardContextual"/>
        </w:rPr>
      </w:pPr>
      <w:r>
        <w:t>111AB.</w:t>
      </w:r>
      <w:r>
        <w:tab/>
        <w:t>Exemption from specified regulations, regulations may allow grant of</w:t>
      </w:r>
      <w:r>
        <w:tab/>
      </w:r>
      <w:r>
        <w:fldChar w:fldCharType="begin"/>
      </w:r>
      <w:r>
        <w:instrText xml:space="preserve"> PAGEREF _Toc244154437 \h </w:instrText>
      </w:r>
      <w:r>
        <w:fldChar w:fldCharType="separate"/>
      </w:r>
      <w:r w:rsidR="00527A41">
        <w:t>220</w:t>
      </w:r>
      <w:r>
        <w:fldChar w:fldCharType="end"/>
      </w:r>
    </w:p>
    <w:p w14:paraId="43C25E79"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2AF1E6D" w14:textId="410CC437" w:rsidR="009C4D7D" w:rsidRDefault="009C4D7D" w:rsidP="009C4D7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_Toc244154439 \h </w:instrText>
      </w:r>
      <w:r>
        <w:fldChar w:fldCharType="separate"/>
      </w:r>
      <w:r w:rsidR="00527A41">
        <w:t>222</w:t>
      </w:r>
      <w:r>
        <w:fldChar w:fldCharType="end"/>
      </w:r>
    </w:p>
    <w:p w14:paraId="632F0699" w14:textId="7AC83875" w:rsidR="009C4D7D" w:rsidRDefault="009C4D7D" w:rsidP="009C4D7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_Toc244154440 \h </w:instrText>
      </w:r>
      <w:r>
        <w:fldChar w:fldCharType="separate"/>
      </w:r>
      <w:r w:rsidR="00527A41">
        <w:t>238</w:t>
      </w:r>
      <w:r>
        <w:fldChar w:fldCharType="end"/>
      </w:r>
    </w:p>
    <w:p w14:paraId="1E1D14F8" w14:textId="31F628E3" w:rsidR="009C4D7D" w:rsidRDefault="009C4D7D" w:rsidP="009C4D7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_Toc244154441 \h </w:instrText>
      </w:r>
      <w:r>
        <w:fldChar w:fldCharType="separate"/>
      </w:r>
      <w:r w:rsidR="00527A41">
        <w:t>239</w:t>
      </w:r>
      <w:r>
        <w:fldChar w:fldCharType="end"/>
      </w:r>
    </w:p>
    <w:p w14:paraId="5CBA2B75" w14:textId="77777777" w:rsidR="009C4D7D" w:rsidRDefault="009C4D7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CDB7359" w14:textId="6D221EA3" w:rsidR="001C4BFD" w:rsidRDefault="001C4BF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E500B0" w14:textId="77777777" w:rsidR="001C4BFD" w:rsidRDefault="001C4BFD">
      <w:pPr>
        <w:pStyle w:val="NoteHeading"/>
        <w:sectPr w:rsidR="001C4BF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75B5477" w14:textId="77777777" w:rsidR="00C03F0E" w:rsidRDefault="00C03F0E">
      <w:pPr>
        <w:pStyle w:val="WA"/>
      </w:pPr>
      <w:r>
        <w:lastRenderedPageBreak/>
        <w:t>Western Australia</w:t>
      </w:r>
    </w:p>
    <w:p w14:paraId="4FDE6247" w14:textId="77777777" w:rsidR="001C4BFD" w:rsidRDefault="001C4BFD">
      <w:pPr>
        <w:pStyle w:val="NameofActReg"/>
        <w:spacing w:before="1400" w:after="800"/>
        <w:outlineLvl w:val="0"/>
      </w:pPr>
      <w:r>
        <w:t>Road Traffic Act 1974</w:t>
      </w:r>
    </w:p>
    <w:p w14:paraId="216D0CFF" w14:textId="77777777" w:rsidR="001C4BFD" w:rsidRDefault="001C4BFD">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14:paraId="6F9845E3" w14:textId="77777777" w:rsidR="001C4BFD" w:rsidRDefault="001C4BFD">
      <w:pPr>
        <w:pStyle w:val="Footnotesection"/>
        <w:keepLines w:val="0"/>
        <w:ind w:left="890" w:hanging="890"/>
      </w:pPr>
      <w:r>
        <w:tab/>
        <w:t>[Long title amended: No. 8 of 2012 s. 5.]</w:t>
      </w:r>
    </w:p>
    <w:p w14:paraId="3FBDF898" w14:textId="77777777" w:rsidR="001C4BFD" w:rsidRDefault="001C4BFD">
      <w:pPr>
        <w:pStyle w:val="Heading2"/>
      </w:pPr>
      <w:bookmarkStart w:id="2" w:name="_Toc244097722"/>
      <w:bookmarkStart w:id="3" w:name="_Toc244098089"/>
      <w:bookmarkStart w:id="4" w:name="_Toc24415424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75F6C50B" w14:textId="77777777" w:rsidR="001C4BFD" w:rsidRDefault="001C4BFD">
      <w:pPr>
        <w:pStyle w:val="Heading5"/>
        <w:spacing w:before="260"/>
        <w:rPr>
          <w:snapToGrid w:val="0"/>
        </w:rPr>
      </w:pPr>
      <w:bookmarkStart w:id="5" w:name="_Toc244154245"/>
      <w:r>
        <w:rPr>
          <w:rStyle w:val="CharSectno"/>
        </w:rPr>
        <w:t>1</w:t>
      </w:r>
      <w:r>
        <w:rPr>
          <w:snapToGrid w:val="0"/>
        </w:rPr>
        <w:t>.</w:t>
      </w:r>
      <w:r>
        <w:rPr>
          <w:snapToGrid w:val="0"/>
        </w:rPr>
        <w:tab/>
        <w:t>Short title</w:t>
      </w:r>
      <w:bookmarkEnd w:id="5"/>
    </w:p>
    <w:p w14:paraId="16F2316F" w14:textId="77777777" w:rsidR="001C4BFD" w:rsidRDefault="001C4BFD">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14:paraId="645F1B4E" w14:textId="77777777" w:rsidR="001C4BFD" w:rsidRDefault="001C4BFD">
      <w:pPr>
        <w:pStyle w:val="Heading5"/>
        <w:spacing w:before="260"/>
        <w:rPr>
          <w:snapToGrid w:val="0"/>
        </w:rPr>
      </w:pPr>
      <w:bookmarkStart w:id="6" w:name="_Toc244154246"/>
      <w:r>
        <w:rPr>
          <w:rStyle w:val="CharSectno"/>
        </w:rPr>
        <w:t>2</w:t>
      </w:r>
      <w:r>
        <w:rPr>
          <w:snapToGrid w:val="0"/>
        </w:rPr>
        <w:t>.</w:t>
      </w:r>
      <w:r>
        <w:rPr>
          <w:snapToGrid w:val="0"/>
        </w:rPr>
        <w:tab/>
        <w:t>Commencement</w:t>
      </w:r>
      <w:bookmarkEnd w:id="6"/>
    </w:p>
    <w:p w14:paraId="2FA77114" w14:textId="77777777" w:rsidR="001C4BFD" w:rsidRDefault="001C4BFD">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14:paraId="45A9DBC4" w14:textId="77777777" w:rsidR="001C4BFD" w:rsidRDefault="001C4BFD">
      <w:pPr>
        <w:pStyle w:val="Subsection"/>
        <w:rPr>
          <w:snapToGrid w:val="0"/>
        </w:rPr>
      </w:pPr>
      <w:r>
        <w:rPr>
          <w:snapToGrid w:val="0"/>
        </w:rPr>
        <w:tab/>
        <w:t>(2)</w:t>
      </w:r>
      <w:r>
        <w:rPr>
          <w:snapToGrid w:val="0"/>
        </w:rPr>
        <w:tab/>
        <w:t>Section 4 shall come into operation on the day on which this Act receives the Royal Assent.</w:t>
      </w:r>
    </w:p>
    <w:p w14:paraId="2060BD54" w14:textId="77777777" w:rsidR="001C4BFD" w:rsidRDefault="001C4BFD">
      <w:pPr>
        <w:pStyle w:val="Ednotesection"/>
        <w:spacing w:before="260"/>
      </w:pPr>
      <w:r>
        <w:t>[</w:t>
      </w:r>
      <w:r>
        <w:rPr>
          <w:b/>
        </w:rPr>
        <w:t>3.</w:t>
      </w:r>
      <w:r>
        <w:tab/>
        <w:t>Deleted: No. 82 of 1982 s. 4.]</w:t>
      </w:r>
    </w:p>
    <w:p w14:paraId="3A4C122A" w14:textId="77777777" w:rsidR="001C4BFD" w:rsidRDefault="001C4BFD">
      <w:pPr>
        <w:pStyle w:val="Heading5"/>
        <w:spacing w:before="260"/>
        <w:rPr>
          <w:snapToGrid w:val="0"/>
        </w:rPr>
      </w:pPr>
      <w:bookmarkStart w:id="7" w:name="_Toc244154247"/>
      <w:r>
        <w:rPr>
          <w:rStyle w:val="CharSectno"/>
        </w:rPr>
        <w:t>4</w:t>
      </w:r>
      <w:r>
        <w:rPr>
          <w:snapToGrid w:val="0"/>
        </w:rPr>
        <w:t>.</w:t>
      </w:r>
      <w:r>
        <w:rPr>
          <w:snapToGrid w:val="0"/>
        </w:rPr>
        <w:tab/>
        <w:t>Repeal</w:t>
      </w:r>
      <w:bookmarkEnd w:id="7"/>
    </w:p>
    <w:p w14:paraId="13619626" w14:textId="77777777" w:rsidR="001C4BFD" w:rsidRDefault="001C4BFD">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14:paraId="21C9EED2" w14:textId="77777777" w:rsidR="001C4BFD" w:rsidRDefault="001C4BFD">
      <w:pPr>
        <w:pStyle w:val="Heading5"/>
      </w:pPr>
      <w:bookmarkStart w:id="8" w:name="_Toc244154248"/>
      <w:r>
        <w:rPr>
          <w:rStyle w:val="CharSectno"/>
        </w:rPr>
        <w:t>5</w:t>
      </w:r>
      <w:r>
        <w:t>.</w:t>
      </w:r>
      <w:r>
        <w:tab/>
        <w:t>Terms used</w:t>
      </w:r>
      <w:bookmarkEnd w:id="8"/>
    </w:p>
    <w:p w14:paraId="5ADBBEE9" w14:textId="77777777" w:rsidR="001C4BFD" w:rsidRDefault="001C4BFD">
      <w:pPr>
        <w:pStyle w:val="Subsection"/>
      </w:pPr>
      <w:r>
        <w:tab/>
      </w:r>
      <w:r>
        <w:tab/>
        <w:t xml:space="preserve">The </w:t>
      </w:r>
      <w:r>
        <w:rPr>
          <w:i/>
          <w:iCs/>
        </w:rPr>
        <w:t>Road Traffic (Administration) Act 2008</w:t>
      </w:r>
      <w:r>
        <w:t xml:space="preserve"> Part 1 Division 2 provides for the meanings of some terms and abbreviations in this Act.</w:t>
      </w:r>
    </w:p>
    <w:p w14:paraId="3B37DB91" w14:textId="77777777" w:rsidR="001C4BFD" w:rsidRDefault="001C4BFD">
      <w:pPr>
        <w:pStyle w:val="Footnotesection"/>
        <w:keepLines w:val="0"/>
        <w:ind w:left="890" w:hanging="890"/>
      </w:pPr>
      <w:r>
        <w:tab/>
        <w:t>[Section 5 inserted: No. 8 of 2012 s. 6.]</w:t>
      </w:r>
    </w:p>
    <w:p w14:paraId="68EF2B3B" w14:textId="77777777" w:rsidR="001C4BFD" w:rsidRDefault="001C4BFD">
      <w:pPr>
        <w:pStyle w:val="Footnotesection"/>
        <w:keepLines w:val="0"/>
        <w:spacing w:before="220"/>
        <w:ind w:left="890" w:hanging="890"/>
      </w:pPr>
      <w:r>
        <w:t>[</w:t>
      </w:r>
      <w:r>
        <w:rPr>
          <w:b/>
        </w:rPr>
        <w:t>5A.</w:t>
      </w:r>
      <w:r>
        <w:tab/>
        <w:t>Deleted: No. 8 of 2012 s. 7.]</w:t>
      </w:r>
    </w:p>
    <w:p w14:paraId="3A5A634E" w14:textId="77777777" w:rsidR="001C4BFD" w:rsidRDefault="001C4BFD">
      <w:pPr>
        <w:pStyle w:val="Ednotepart"/>
        <w:tabs>
          <w:tab w:val="left" w:pos="1320"/>
        </w:tabs>
      </w:pPr>
      <w:r>
        <w:t>[Part II (s. 6-15A) deleted: No. 8 of 2012 s. 8.]</w:t>
      </w:r>
    </w:p>
    <w:p w14:paraId="38A07E41" w14:textId="77777777" w:rsidR="001C4BFD" w:rsidRDefault="001C4BFD">
      <w:pPr>
        <w:pStyle w:val="Ednotepart"/>
        <w:tabs>
          <w:tab w:val="left" w:pos="1320"/>
        </w:tabs>
      </w:pPr>
      <w:r>
        <w:t>[Part IIA deleted: No. 5 of 2002 s. 15.]</w:t>
      </w:r>
    </w:p>
    <w:p w14:paraId="00185211" w14:textId="77777777" w:rsidR="001C4BFD" w:rsidRDefault="001C4BFD">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14:paraId="40111078" w14:textId="77777777" w:rsidR="001C4BFD" w:rsidRDefault="001C4BFD">
      <w:pPr>
        <w:pStyle w:val="Ednotepart"/>
        <w:tabs>
          <w:tab w:val="left" w:pos="1440"/>
        </w:tabs>
        <w:ind w:left="1440" w:hanging="1440"/>
      </w:pPr>
      <w:r>
        <w:t>[Part IV:</w:t>
      </w:r>
      <w:r>
        <w:tab/>
        <w:t>s. 30-37 and 39-41 deleted: No. 8 of 2012 s. 8;</w:t>
      </w:r>
      <w:r>
        <w:br/>
        <w:t>s. 38 deleted: No. 39 of 2009 s. 6.]</w:t>
      </w:r>
    </w:p>
    <w:p w14:paraId="69B1B192" w14:textId="77777777" w:rsidR="001C4BFD" w:rsidRDefault="001C4BFD">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14:paraId="60F61DAE" w14:textId="77777777" w:rsidR="001C4BFD" w:rsidRDefault="001C4BFD">
      <w:pPr>
        <w:pStyle w:val="Heading2"/>
        <w:spacing w:before="120"/>
      </w:pPr>
      <w:bookmarkStart w:id="9" w:name="_Toc244097727"/>
      <w:bookmarkStart w:id="10" w:name="_Toc244098094"/>
      <w:bookmarkStart w:id="11" w:name="_Toc244154249"/>
      <w:r>
        <w:rPr>
          <w:rStyle w:val="CharPartNo"/>
        </w:rPr>
        <w:lastRenderedPageBreak/>
        <w:t>Part V</w:t>
      </w:r>
      <w:r>
        <w:t> — </w:t>
      </w:r>
      <w:r>
        <w:rPr>
          <w:rStyle w:val="CharPartText"/>
        </w:rPr>
        <w:t>Regulation of traffic</w:t>
      </w:r>
      <w:bookmarkEnd w:id="9"/>
      <w:bookmarkEnd w:id="10"/>
      <w:bookmarkEnd w:id="11"/>
    </w:p>
    <w:p w14:paraId="5CDD8EC6" w14:textId="77777777" w:rsidR="001C4BFD" w:rsidRDefault="001C4BFD">
      <w:pPr>
        <w:pStyle w:val="Footnoteheading"/>
        <w:spacing w:before="80"/>
      </w:pPr>
      <w:r>
        <w:tab/>
        <w:t>[Heading inserted: No. 76 of 1996 s. 11.]</w:t>
      </w:r>
    </w:p>
    <w:p w14:paraId="3ABB37B8" w14:textId="77777777" w:rsidR="001C4BFD" w:rsidRDefault="001C4BFD">
      <w:pPr>
        <w:pStyle w:val="Heading3"/>
      </w:pPr>
      <w:bookmarkStart w:id="12" w:name="_Toc244097728"/>
      <w:bookmarkStart w:id="13" w:name="_Toc244098095"/>
      <w:bookmarkStart w:id="14" w:name="_Toc244154250"/>
      <w:r>
        <w:rPr>
          <w:rStyle w:val="CharDivNo"/>
        </w:rPr>
        <w:t>Division 1AA</w:t>
      </w:r>
      <w:r>
        <w:t> — </w:t>
      </w:r>
      <w:r>
        <w:rPr>
          <w:rStyle w:val="CharDivText"/>
        </w:rPr>
        <w:t>Terms used in this Part</w:t>
      </w:r>
      <w:bookmarkEnd w:id="12"/>
      <w:bookmarkEnd w:id="13"/>
      <w:bookmarkEnd w:id="14"/>
    </w:p>
    <w:p w14:paraId="3B555600" w14:textId="77777777" w:rsidR="001C4BFD" w:rsidRDefault="001C4BFD">
      <w:pPr>
        <w:pStyle w:val="Footnoteheading"/>
      </w:pPr>
      <w:r>
        <w:tab/>
        <w:t>[Heading inserted: No. 25 of 2016 s. 42.]</w:t>
      </w:r>
    </w:p>
    <w:p w14:paraId="53D114C4" w14:textId="77777777" w:rsidR="001C4BFD" w:rsidRDefault="001C4BFD">
      <w:pPr>
        <w:pStyle w:val="Heading5"/>
      </w:pPr>
      <w:bookmarkStart w:id="15" w:name="_Toc244154251"/>
      <w:r>
        <w:rPr>
          <w:rStyle w:val="CharSectno"/>
        </w:rPr>
        <w:t>49AAA</w:t>
      </w:r>
      <w:r>
        <w:t>.</w:t>
      </w:r>
      <w:r>
        <w:tab/>
        <w:t>Terms used</w:t>
      </w:r>
      <w:bookmarkEnd w:id="15"/>
    </w:p>
    <w:p w14:paraId="17168A15" w14:textId="77777777" w:rsidR="001C4BFD" w:rsidRDefault="001C4BFD">
      <w:pPr>
        <w:pStyle w:val="Subsection"/>
      </w:pPr>
      <w:r>
        <w:tab/>
      </w:r>
      <w:r>
        <w:tab/>
        <w:t xml:space="preserve">In this Part — </w:t>
      </w:r>
    </w:p>
    <w:p w14:paraId="56BC0A2A" w14:textId="77777777" w:rsidR="001C4BFD" w:rsidRDefault="001C4BFD">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14:paraId="06DED27D" w14:textId="77777777" w:rsidR="001C4BFD" w:rsidRDefault="001C4BFD">
      <w:pPr>
        <w:pStyle w:val="Defstart"/>
      </w:pPr>
      <w:r>
        <w:tab/>
      </w:r>
      <w:r>
        <w:rPr>
          <w:rStyle w:val="CharDefText"/>
        </w:rPr>
        <w:t>confiscation zone</w:t>
      </w:r>
      <w:r>
        <w:t xml:space="preserve"> means — </w:t>
      </w:r>
    </w:p>
    <w:p w14:paraId="2D3DC819" w14:textId="77777777" w:rsidR="001C4BFD" w:rsidRDefault="001C4BFD">
      <w:pPr>
        <w:pStyle w:val="Defpara"/>
      </w:pPr>
      <w:r>
        <w:tab/>
        <w:t>(a)</w:t>
      </w:r>
      <w:r>
        <w:tab/>
        <w:t>in relation to a vehicle, a length of road where the speed limit applicable to the vehicle, or the length of road, is 50 km/h or less; or</w:t>
      </w:r>
    </w:p>
    <w:p w14:paraId="363233E2" w14:textId="77777777" w:rsidR="001C4BFD" w:rsidRDefault="001C4BFD">
      <w:pPr>
        <w:pStyle w:val="Defpara"/>
      </w:pPr>
      <w:r>
        <w:tab/>
        <w:t>(b)</w:t>
      </w:r>
      <w:r>
        <w:tab/>
        <w:t>a school zone;</w:t>
      </w:r>
    </w:p>
    <w:p w14:paraId="3EFD45E9" w14:textId="77777777" w:rsidR="001C4BFD" w:rsidRDefault="001C4BFD">
      <w:pPr>
        <w:pStyle w:val="Defstart"/>
      </w:pPr>
      <w:r>
        <w:rPr>
          <w:b/>
        </w:rPr>
        <w:tab/>
      </w:r>
      <w:r>
        <w:rPr>
          <w:rStyle w:val="CharDefText"/>
        </w:rPr>
        <w:t>grievous bodily harm</w:t>
      </w:r>
      <w:r>
        <w:t xml:space="preserve"> has the meaning given in </w:t>
      </w:r>
      <w:r>
        <w:rPr>
          <w:i/>
        </w:rPr>
        <w:t xml:space="preserve">The Criminal Code </w:t>
      </w:r>
      <w:r>
        <w:t>section 1(1);</w:t>
      </w:r>
    </w:p>
    <w:p w14:paraId="156FC933" w14:textId="77777777" w:rsidR="001C4BFD" w:rsidRDefault="001C4BFD">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14:paraId="7C865CED" w14:textId="77777777" w:rsidR="001C4BFD" w:rsidRDefault="001C4BFD">
      <w:pPr>
        <w:pStyle w:val="Defstart"/>
      </w:pPr>
      <w:r>
        <w:tab/>
      </w:r>
      <w:r>
        <w:rPr>
          <w:rStyle w:val="CharDefText"/>
        </w:rPr>
        <w:t>learner driver</w:t>
      </w:r>
      <w:r>
        <w:t xml:space="preserve"> means — </w:t>
      </w:r>
    </w:p>
    <w:p w14:paraId="49A7E12A" w14:textId="77777777" w:rsidR="001C4BFD" w:rsidRDefault="001C4BFD">
      <w:pPr>
        <w:pStyle w:val="Defpara"/>
      </w:pPr>
      <w:r>
        <w:tab/>
        <w:t>(a)</w:t>
      </w:r>
      <w:r>
        <w:tab/>
        <w:t>the holder of a learner’s permit; or</w:t>
      </w:r>
    </w:p>
    <w:p w14:paraId="4875E5D8" w14:textId="77777777" w:rsidR="001C4BFD" w:rsidRDefault="001C4BFD">
      <w:pPr>
        <w:pStyle w:val="Defpara"/>
      </w:pPr>
      <w:r>
        <w:tab/>
        <w:t>(b)</w:t>
      </w:r>
      <w:r>
        <w:tab/>
        <w:t xml:space="preserve">a person authorised to drive under the </w:t>
      </w:r>
      <w:r>
        <w:rPr>
          <w:i/>
        </w:rPr>
        <w:t>Road Traffic (Authorisation to Drive) Act 2008</w:t>
      </w:r>
      <w:r>
        <w:t xml:space="preserve"> section 6;</w:t>
      </w:r>
    </w:p>
    <w:p w14:paraId="6DFF6449" w14:textId="77777777" w:rsidR="001C4BFD" w:rsidRDefault="001C4BFD">
      <w:pPr>
        <w:pStyle w:val="Defstart"/>
      </w:pPr>
      <w:r>
        <w:tab/>
      </w:r>
      <w:r>
        <w:rPr>
          <w:rStyle w:val="CharDefText"/>
        </w:rPr>
        <w:t>motor cycle</w:t>
      </w:r>
      <w:r>
        <w:t xml:space="preserve"> means a motor vehicle that has 2 wheels and includes —</w:t>
      </w:r>
    </w:p>
    <w:p w14:paraId="79B73608" w14:textId="77777777" w:rsidR="001C4BFD" w:rsidRDefault="001C4BFD">
      <w:pPr>
        <w:pStyle w:val="Defpara"/>
      </w:pPr>
      <w:r>
        <w:tab/>
        <w:t>(a)</w:t>
      </w:r>
      <w:r>
        <w:tab/>
        <w:t>a 2-wheeled motor vehicle with a sidecar attached to it that is supported by a third wheel; and</w:t>
      </w:r>
    </w:p>
    <w:p w14:paraId="04A0D84E" w14:textId="77777777" w:rsidR="001C4BFD" w:rsidRDefault="001C4BFD">
      <w:pPr>
        <w:pStyle w:val="Defpara"/>
      </w:pPr>
      <w:r>
        <w:tab/>
        <w:t>(b)</w:t>
      </w:r>
      <w:r>
        <w:tab/>
        <w:t>a motor vehicle with 3 wheels that is ridden in the same way as a motor vehicle with 2 wheels;</w:t>
      </w:r>
    </w:p>
    <w:p w14:paraId="2996E481" w14:textId="77777777" w:rsidR="001C4BFD" w:rsidRDefault="001C4BFD">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14:paraId="1CC8FD3C" w14:textId="77777777" w:rsidR="001C4BFD" w:rsidRDefault="001C4BFD">
      <w:pPr>
        <w:pStyle w:val="Defstart"/>
      </w:pPr>
      <w:r>
        <w:tab/>
      </w:r>
      <w:r>
        <w:rPr>
          <w:rStyle w:val="CharDefText"/>
        </w:rPr>
        <w:t>school zone</w:t>
      </w:r>
      <w:r>
        <w:t xml:space="preserve"> means a length of road designated as a school zone under a road law;</w:t>
      </w:r>
    </w:p>
    <w:p w14:paraId="65A7AE80" w14:textId="77777777" w:rsidR="001C4BFD" w:rsidRDefault="001C4BFD">
      <w:pPr>
        <w:pStyle w:val="Defstart"/>
      </w:pPr>
      <w:r>
        <w:tab/>
      </w:r>
      <w:r>
        <w:rPr>
          <w:rStyle w:val="CharDefText"/>
        </w:rPr>
        <w:t>speed limit</w:t>
      </w:r>
      <w:r>
        <w:t xml:space="preserve"> means a speed limit set under a road law.</w:t>
      </w:r>
    </w:p>
    <w:p w14:paraId="6CDE5E2E" w14:textId="77777777" w:rsidR="001C4BFD" w:rsidRDefault="001C4BFD">
      <w:pPr>
        <w:pStyle w:val="Footnotesection"/>
      </w:pPr>
      <w:r>
        <w:tab/>
        <w:t>[Section 49AAA inserted: No. 25 of 2016 s. 42; amended: No. 51 of 2016 s. 4.]</w:t>
      </w:r>
    </w:p>
    <w:p w14:paraId="29D00A51" w14:textId="77777777" w:rsidR="001C4BFD" w:rsidRDefault="001C4BFD">
      <w:pPr>
        <w:pStyle w:val="Heading3"/>
      </w:pPr>
      <w:bookmarkStart w:id="16" w:name="_Toc244097730"/>
      <w:bookmarkStart w:id="17" w:name="_Toc244098097"/>
      <w:bookmarkStart w:id="18" w:name="_Toc244154252"/>
      <w:r>
        <w:rPr>
          <w:rStyle w:val="CharDivNo"/>
        </w:rPr>
        <w:t>Division 1A</w:t>
      </w:r>
      <w:r>
        <w:t> — </w:t>
      </w:r>
      <w:r>
        <w:rPr>
          <w:rStyle w:val="CharDivText"/>
        </w:rPr>
        <w:t>When person taken to be instructor or in charge of vehicle</w:t>
      </w:r>
      <w:bookmarkEnd w:id="16"/>
      <w:bookmarkEnd w:id="17"/>
      <w:bookmarkEnd w:id="18"/>
    </w:p>
    <w:p w14:paraId="2D2885CA" w14:textId="77777777" w:rsidR="001C4BFD" w:rsidRDefault="001C4BFD">
      <w:pPr>
        <w:pStyle w:val="Footnoteheading"/>
      </w:pPr>
      <w:r>
        <w:tab/>
        <w:t>[Heading inserted: No. 25 of 2016 s. 42.]</w:t>
      </w:r>
    </w:p>
    <w:p w14:paraId="06A17159" w14:textId="77777777" w:rsidR="001C4BFD" w:rsidRDefault="001C4BFD">
      <w:pPr>
        <w:pStyle w:val="Heading5"/>
      </w:pPr>
      <w:bookmarkStart w:id="19" w:name="_Toc244154253"/>
      <w:r>
        <w:rPr>
          <w:rStyle w:val="CharSectno"/>
        </w:rPr>
        <w:t>49AA</w:t>
      </w:r>
      <w:r>
        <w:t>.</w:t>
      </w:r>
      <w:r>
        <w:tab/>
        <w:t>Circumstances in which person taken to be instructor or in charge of motor vehicle</w:t>
      </w:r>
      <w:bookmarkEnd w:id="19"/>
    </w:p>
    <w:p w14:paraId="7A862A70" w14:textId="77777777" w:rsidR="001C4BFD" w:rsidRDefault="001C4BFD">
      <w:pPr>
        <w:pStyle w:val="Subsection"/>
      </w:pPr>
      <w:r>
        <w:tab/>
        <w:t>(1)</w:t>
      </w:r>
      <w:r>
        <w:tab/>
        <w:t xml:space="preserve">For the purposes of this Part, unless the contrary is shown, a person is to be taken to be an instructor providing driving instruction to a learner driver if the person is — </w:t>
      </w:r>
    </w:p>
    <w:p w14:paraId="0816F2FE" w14:textId="77777777" w:rsidR="001C4BFD" w:rsidRDefault="001C4BFD">
      <w:pPr>
        <w:pStyle w:val="Indenta"/>
      </w:pPr>
      <w:r>
        <w:tab/>
        <w:t>(a)</w:t>
      </w:r>
      <w:r>
        <w:tab/>
        <w:t>seated beside the learner driver in a motor vehicle driven by the learner driver; or</w:t>
      </w:r>
    </w:p>
    <w:p w14:paraId="7374A7C1" w14:textId="77777777" w:rsidR="001C4BFD" w:rsidRDefault="001C4BFD">
      <w:pPr>
        <w:pStyle w:val="Indenta"/>
      </w:pPr>
      <w:r>
        <w:tab/>
        <w:t>(b)</w:t>
      </w:r>
      <w:r>
        <w:tab/>
        <w:t xml:space="preserve">if there is no seat directly beside the learner driver — </w:t>
      </w:r>
    </w:p>
    <w:p w14:paraId="5D547AC4" w14:textId="77777777" w:rsidR="001C4BFD" w:rsidRDefault="001C4BFD">
      <w:pPr>
        <w:pStyle w:val="Indenti"/>
      </w:pPr>
      <w:r>
        <w:tab/>
        <w:t>(i)</w:t>
      </w:r>
      <w:r>
        <w:tab/>
        <w:t>seated in the seat nearest the learner driver that faces forward in a motor vehicle driven by the learner driver; or</w:t>
      </w:r>
    </w:p>
    <w:p w14:paraId="0CF6A186" w14:textId="77777777" w:rsidR="001C4BFD" w:rsidRDefault="001C4BFD">
      <w:pPr>
        <w:pStyle w:val="Indenti"/>
      </w:pPr>
      <w:r>
        <w:tab/>
        <w:t>(ii)</w:t>
      </w:r>
      <w:r>
        <w:tab/>
        <w:t>standing near the learner driver in a motor vehicle driven by the learner driver;</w:t>
      </w:r>
    </w:p>
    <w:p w14:paraId="6C9F4FDE" w14:textId="77777777" w:rsidR="001C4BFD" w:rsidRDefault="001C4BFD">
      <w:pPr>
        <w:pStyle w:val="Indenta"/>
      </w:pPr>
      <w:r>
        <w:tab/>
      </w:r>
      <w:r>
        <w:tab/>
        <w:t>or</w:t>
      </w:r>
    </w:p>
    <w:p w14:paraId="36C7EEB6" w14:textId="77777777" w:rsidR="001C4BFD" w:rsidRDefault="001C4BFD">
      <w:pPr>
        <w:pStyle w:val="Indenta"/>
      </w:pPr>
      <w:r>
        <w:tab/>
        <w:t>(c)</w:t>
      </w:r>
      <w:r>
        <w:tab/>
        <w:t>riding in a side car attached, or on a pillion seat fitted, to a motor cycle driven by the learner driver.</w:t>
      </w:r>
    </w:p>
    <w:p w14:paraId="2F1D87B9" w14:textId="77777777" w:rsidR="001C4BFD" w:rsidRDefault="001C4BFD">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14:paraId="1AEC8240" w14:textId="77777777" w:rsidR="001C4BFD" w:rsidRDefault="001C4BFD">
      <w:pPr>
        <w:pStyle w:val="Subsection"/>
      </w:pPr>
      <w:r>
        <w:tab/>
        <w:t>(3)</w:t>
      </w:r>
      <w:r>
        <w:tab/>
        <w:t>Subsection (2) does not affect any liability of a learner driver for any offence committed by that person while driving or being in charge of a vehicle.</w:t>
      </w:r>
    </w:p>
    <w:p w14:paraId="7E4D9402" w14:textId="77777777" w:rsidR="001C4BFD" w:rsidRDefault="001C4BFD">
      <w:pPr>
        <w:pStyle w:val="Footnotesection"/>
      </w:pPr>
      <w:r>
        <w:tab/>
        <w:t>[Section 49AA inserted: No. 25 of 2016 s. 42.]</w:t>
      </w:r>
    </w:p>
    <w:p w14:paraId="01340ADD" w14:textId="77777777" w:rsidR="001C4BFD" w:rsidRDefault="001C4BFD">
      <w:pPr>
        <w:pStyle w:val="Heading3"/>
        <w:spacing w:before="200"/>
      </w:pPr>
      <w:bookmarkStart w:id="20" w:name="_Toc244097732"/>
      <w:bookmarkStart w:id="21" w:name="_Toc244098099"/>
      <w:bookmarkStart w:id="22" w:name="_Toc244154254"/>
      <w:r>
        <w:rPr>
          <w:rStyle w:val="CharDivNo"/>
        </w:rPr>
        <w:t>Division 1</w:t>
      </w:r>
      <w:r>
        <w:t> — </w:t>
      </w:r>
      <w:r>
        <w:rPr>
          <w:rStyle w:val="CharDivText"/>
        </w:rPr>
        <w:t>Driving of vehicles: general offences</w:t>
      </w:r>
      <w:bookmarkEnd w:id="20"/>
      <w:bookmarkEnd w:id="21"/>
      <w:bookmarkEnd w:id="22"/>
    </w:p>
    <w:p w14:paraId="449176C2" w14:textId="77777777" w:rsidR="001C4BFD" w:rsidRDefault="001C4BFD">
      <w:pPr>
        <w:pStyle w:val="Footnoteheading"/>
        <w:spacing w:before="80"/>
      </w:pPr>
      <w:r>
        <w:tab/>
        <w:t>[Heading inserted: No. 10 of 2004 s. 6.]</w:t>
      </w:r>
    </w:p>
    <w:p w14:paraId="1B85CC58" w14:textId="77777777" w:rsidR="001C4BFD" w:rsidRDefault="001C4BFD">
      <w:pPr>
        <w:pStyle w:val="Heading5"/>
        <w:spacing w:before="180"/>
      </w:pPr>
      <w:bookmarkStart w:id="23" w:name="_Toc244154255"/>
      <w:r>
        <w:rPr>
          <w:rStyle w:val="CharSectno"/>
        </w:rPr>
        <w:t>49AB</w:t>
      </w:r>
      <w:r>
        <w:t>.</w:t>
      </w:r>
      <w:r>
        <w:tab/>
        <w:t>Term used: circumstances of aggravation</w:t>
      </w:r>
      <w:bookmarkEnd w:id="23"/>
    </w:p>
    <w:p w14:paraId="76FCFF11" w14:textId="77777777" w:rsidR="001C4BFD" w:rsidRDefault="001C4BFD">
      <w:pPr>
        <w:pStyle w:val="Subsection"/>
      </w:pPr>
      <w:r>
        <w:tab/>
        <w:t>(1AA)</w:t>
      </w:r>
      <w:r>
        <w:tab/>
        <w:t>In this section —</w:t>
      </w:r>
    </w:p>
    <w:p w14:paraId="62D22ABB" w14:textId="77777777" w:rsidR="001C4BFD" w:rsidRDefault="001C4BFD">
      <w:pPr>
        <w:pStyle w:val="Defstart"/>
      </w:pPr>
      <w:r>
        <w:tab/>
      </w:r>
      <w:r>
        <w:rPr>
          <w:rStyle w:val="CharDefText"/>
        </w:rPr>
        <w:t>prescribed authorisation —</w:t>
      </w:r>
    </w:p>
    <w:p w14:paraId="33BE3601" w14:textId="77777777" w:rsidR="001C4BFD" w:rsidRDefault="001C4BFD">
      <w:pPr>
        <w:pStyle w:val="Defpara"/>
      </w:pPr>
      <w:r>
        <w:tab/>
        <w:t>(a)</w:t>
      </w:r>
      <w:r>
        <w:tab/>
        <w:t>means —</w:t>
      </w:r>
    </w:p>
    <w:p w14:paraId="232A97B0" w14:textId="77777777" w:rsidR="001C4BFD" w:rsidRDefault="001C4BFD">
      <w:pPr>
        <w:pStyle w:val="Defsubpara"/>
      </w:pPr>
      <w:r>
        <w:tab/>
        <w:t>(i)</w:t>
      </w:r>
      <w:r>
        <w:tab/>
        <w:t>a learner’s permit; or</w:t>
      </w:r>
    </w:p>
    <w:p w14:paraId="3409EDD1" w14:textId="77777777" w:rsidR="001C4BFD" w:rsidRDefault="001C4BFD">
      <w:pPr>
        <w:pStyle w:val="Defsubpara"/>
      </w:pPr>
      <w:r>
        <w:tab/>
        <w:t>(ii)</w:t>
      </w:r>
      <w:r>
        <w:tab/>
        <w:t>an Australian driver licence; or</w:t>
      </w:r>
    </w:p>
    <w:p w14:paraId="7BF52B36" w14:textId="77777777" w:rsidR="001C4BFD" w:rsidRDefault="001C4BFD">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14:paraId="0787B0FB" w14:textId="77777777" w:rsidR="001C4BFD" w:rsidRDefault="001C4BFD">
      <w:pPr>
        <w:pStyle w:val="Defpara"/>
      </w:pPr>
      <w:r>
        <w:tab/>
      </w:r>
      <w:r>
        <w:tab/>
        <w:t>and</w:t>
      </w:r>
    </w:p>
    <w:p w14:paraId="7B9D321F" w14:textId="77777777" w:rsidR="001C4BFD" w:rsidRDefault="001C4BFD">
      <w:pPr>
        <w:pStyle w:val="Defpara"/>
      </w:pPr>
      <w:r>
        <w:tab/>
        <w:t>(b)</w:t>
      </w:r>
      <w:r>
        <w:tab/>
        <w:t xml:space="preserve">includes an extraordinary licence as defined in the </w:t>
      </w:r>
      <w:r>
        <w:rPr>
          <w:i/>
        </w:rPr>
        <w:t>Road Traffic (Authorisation to Drive) Act 2008</w:t>
      </w:r>
      <w:r>
        <w:t xml:space="preserve"> section 3(1).</w:t>
      </w:r>
    </w:p>
    <w:p w14:paraId="5898BE28" w14:textId="77777777" w:rsidR="001C4BFD" w:rsidRDefault="001C4BFD">
      <w:pPr>
        <w:pStyle w:val="Subsection"/>
      </w:pPr>
      <w:r>
        <w:tab/>
        <w:t>(1A)</w:t>
      </w:r>
      <w:r>
        <w:tab/>
        <w:t>In this section an instructor providing driving instruction to a learner driver is not to be taken, under section 49AA, to be in charge of the motor vehicle driven by the learner driver.</w:t>
      </w:r>
    </w:p>
    <w:p w14:paraId="76C3D7C6" w14:textId="77777777" w:rsidR="001C4BFD" w:rsidRDefault="001C4BFD">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14:paraId="5239BF90" w14:textId="77777777" w:rsidR="001C4BFD" w:rsidRDefault="001C4BFD">
      <w:pPr>
        <w:pStyle w:val="Indenta"/>
      </w:pPr>
      <w:r>
        <w:tab/>
        <w:t>(a)</w:t>
      </w:r>
      <w:r>
        <w:tab/>
        <w:t>the person was unlawfully driving the vehicle concerned without the consent of the owner or person in charge of the vehicle; or</w:t>
      </w:r>
    </w:p>
    <w:p w14:paraId="0C76E23D" w14:textId="77777777" w:rsidR="001C4BFD" w:rsidRDefault="001C4BFD">
      <w:pPr>
        <w:pStyle w:val="Indenta"/>
      </w:pPr>
      <w:r>
        <w:tab/>
        <w:t>(aa)</w:t>
      </w:r>
      <w:r>
        <w:tab/>
        <w:t>the person has never held a prescribed authorisation; or</w:t>
      </w:r>
    </w:p>
    <w:p w14:paraId="47D1F95A" w14:textId="77777777" w:rsidR="001C4BFD" w:rsidRDefault="001C4BFD">
      <w:pPr>
        <w:pStyle w:val="Indenta"/>
      </w:pPr>
      <w:r>
        <w:tab/>
        <w:t>(ab)</w:t>
      </w:r>
      <w:r>
        <w:tab/>
        <w:t>the person has held a prescribed authorisation but is a person described in section 49(3)(a), (b), (ca), (c) or (da); or</w:t>
      </w:r>
    </w:p>
    <w:p w14:paraId="5D57DE91" w14:textId="77777777" w:rsidR="001C4BFD" w:rsidRDefault="001C4BFD">
      <w:pPr>
        <w:pStyle w:val="Indenta"/>
      </w:pPr>
      <w:r>
        <w:tab/>
        <w:t>(ac)</w:t>
      </w:r>
      <w:r>
        <w:tab/>
        <w:t>the person holds a prescribed authorisation but the prescribed authorisation does not authorise the person to drive a vehicle of the kind concerned; or</w:t>
      </w:r>
    </w:p>
    <w:p w14:paraId="0F023799" w14:textId="77777777" w:rsidR="001C4BFD" w:rsidRDefault="001C4BFD">
      <w:pPr>
        <w:pStyle w:val="Indenta"/>
      </w:pPr>
      <w:r>
        <w:tab/>
        <w:t>(ad)</w:t>
      </w:r>
      <w:r>
        <w:tab/>
        <w:t xml:space="preserve">the person commits an offence under the </w:t>
      </w:r>
      <w:r>
        <w:rPr>
          <w:i/>
        </w:rPr>
        <w:t>Road Traffic (Authorisation to Drive) Act 2008</w:t>
      </w:r>
      <w:r>
        <w:t xml:space="preserve"> section 38(1); or</w:t>
      </w:r>
    </w:p>
    <w:p w14:paraId="631B90AB" w14:textId="77777777" w:rsidR="001C4BFD" w:rsidRDefault="001C4BFD">
      <w:pPr>
        <w:pStyle w:val="Indenta"/>
      </w:pPr>
      <w:r>
        <w:tab/>
        <w:t>(b)</w:t>
      </w:r>
      <w:r>
        <w:tab/>
        <w:t>the person was driving the vehicle concerned on a road at 30 km/h or more above the speed limit; or</w:t>
      </w:r>
    </w:p>
    <w:p w14:paraId="3389D0C8" w14:textId="77777777" w:rsidR="001C4BFD" w:rsidRDefault="001C4BFD">
      <w:pPr>
        <w:pStyle w:val="Indenta"/>
      </w:pPr>
      <w:r>
        <w:tab/>
        <w:t>(c)</w:t>
      </w:r>
      <w:r>
        <w:tab/>
        <w:t>the person was driving the vehicle concerned to escape pursuit by a police officer.</w:t>
      </w:r>
    </w:p>
    <w:p w14:paraId="491B4845" w14:textId="77777777" w:rsidR="001C4BFD" w:rsidRDefault="001C4BFD">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14:paraId="36B06113" w14:textId="77777777" w:rsidR="001C4BFD" w:rsidRDefault="001C4BFD">
      <w:pPr>
        <w:pStyle w:val="Subsection"/>
        <w:spacing w:before="120"/>
      </w:pPr>
      <w:r>
        <w:tab/>
        <w:t>(2)</w:t>
      </w:r>
      <w:r>
        <w:tab/>
        <w:t>For the purposes of subsection (1)(c) it does not matter whether the pursuit was proceeding, or had been suspended or terminated, at the time of the alleged offence.</w:t>
      </w:r>
    </w:p>
    <w:p w14:paraId="2788DFDC" w14:textId="77777777" w:rsidR="001C4BFD" w:rsidRDefault="001C4BFD">
      <w:pPr>
        <w:pStyle w:val="Footnotesection"/>
        <w:keepLines w:val="0"/>
        <w:spacing w:before="80"/>
        <w:ind w:left="890" w:hanging="890"/>
      </w:pPr>
      <w:r>
        <w:tab/>
        <w:t>[Section 49AB inserted: No. 59 of 2012 s. 4; amended: No. 59 of 2012 s. 12; No. 25 of 2016 s. 43; No. 51 of 2016 s. 6; No. 19 of 2018 s. 4.]</w:t>
      </w:r>
    </w:p>
    <w:p w14:paraId="4900B91D" w14:textId="77777777" w:rsidR="001C4BFD" w:rsidRDefault="001C4BFD">
      <w:pPr>
        <w:pStyle w:val="Heading5"/>
        <w:spacing w:before="180"/>
      </w:pPr>
      <w:bookmarkStart w:id="24" w:name="_Toc244154256"/>
      <w:r>
        <w:rPr>
          <w:rStyle w:val="CharSectno"/>
        </w:rPr>
        <w:lastRenderedPageBreak/>
        <w:t>49</w:t>
      </w:r>
      <w:r>
        <w:t>.</w:t>
      </w:r>
      <w:r>
        <w:tab/>
        <w:t>Driving while unlicensed or disqualified</w:t>
      </w:r>
      <w:bookmarkEnd w:id="24"/>
    </w:p>
    <w:p w14:paraId="3BCA5E3C" w14:textId="77777777" w:rsidR="001C4BFD" w:rsidRDefault="001C4BFD">
      <w:pPr>
        <w:pStyle w:val="Subsection"/>
        <w:keepNext/>
        <w:keepLines/>
      </w:pPr>
      <w:r>
        <w:tab/>
        <w:t>(1)</w:t>
      </w:r>
      <w:r>
        <w:tab/>
        <w:t>A person who —</w:t>
      </w:r>
    </w:p>
    <w:p w14:paraId="5D8DEF53" w14:textId="77777777" w:rsidR="001C4BFD" w:rsidRDefault="001C4BFD">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14:paraId="29232097" w14:textId="77777777" w:rsidR="001C4BFD" w:rsidRDefault="001C4BFD">
      <w:pPr>
        <w:pStyle w:val="Indenta"/>
        <w:keepNext/>
        <w:keepLines/>
      </w:pPr>
      <w:r>
        <w:tab/>
        <w:t>(b)</w:t>
      </w:r>
      <w:r>
        <w:tab/>
        <w:t>employs or permits another person to drive a motor vehicle as described in paragraph (a),</w:t>
      </w:r>
    </w:p>
    <w:p w14:paraId="43A607BD" w14:textId="77777777" w:rsidR="001C4BFD" w:rsidRDefault="001C4BFD">
      <w:pPr>
        <w:pStyle w:val="Subsection"/>
        <w:keepNext/>
      </w:pPr>
      <w:r>
        <w:tab/>
      </w:r>
      <w:r>
        <w:tab/>
        <w:t>commits an offence.</w:t>
      </w:r>
    </w:p>
    <w:p w14:paraId="5383B10E" w14:textId="77777777" w:rsidR="001C4BFD" w:rsidRDefault="001C4BFD">
      <w:pPr>
        <w:pStyle w:val="Penstart"/>
        <w:keepNext/>
      </w:pPr>
      <w:r>
        <w:tab/>
        <w:t>Penalty for this subsection:</w:t>
      </w:r>
    </w:p>
    <w:p w14:paraId="7E2C464A" w14:textId="77777777" w:rsidR="001C4BFD" w:rsidRDefault="001C4BFD">
      <w:pPr>
        <w:pStyle w:val="Penpara"/>
        <w:keepNext/>
      </w:pPr>
      <w:r>
        <w:tab/>
        <w:t>(a)</w:t>
      </w:r>
      <w:r>
        <w:tab/>
        <w:t>unless subsection (3) applies —</w:t>
      </w:r>
    </w:p>
    <w:p w14:paraId="03918DC8" w14:textId="77777777" w:rsidR="001C4BFD" w:rsidRDefault="001C4BFD">
      <w:pPr>
        <w:pStyle w:val="Pensubpara"/>
      </w:pPr>
      <w:r>
        <w:tab/>
        <w:t>(i)</w:t>
      </w:r>
      <w:r>
        <w:tab/>
        <w:t xml:space="preserve">for a first offence, 6 PU; </w:t>
      </w:r>
    </w:p>
    <w:p w14:paraId="01F8DFBE" w14:textId="77777777" w:rsidR="001C4BFD" w:rsidRDefault="001C4BFD">
      <w:pPr>
        <w:pStyle w:val="Pensubpara"/>
      </w:pPr>
      <w:r>
        <w:tab/>
        <w:t>(ii)</w:t>
      </w:r>
      <w:r>
        <w:tab/>
        <w:t>for a subsequent offence, 12 PU;</w:t>
      </w:r>
    </w:p>
    <w:p w14:paraId="43AC2456" w14:textId="77777777" w:rsidR="001C4BFD" w:rsidRDefault="001C4BFD">
      <w:pPr>
        <w:pStyle w:val="Penpara"/>
        <w:keepNext/>
      </w:pPr>
      <w:r>
        <w:tab/>
        <w:t>(b)</w:t>
      </w:r>
      <w:r>
        <w:tab/>
        <w:t>if subsection (3)(d), but no other paragraph of subsection (3), applies —</w:t>
      </w:r>
    </w:p>
    <w:p w14:paraId="3DFAC672" w14:textId="77777777" w:rsidR="001C4BFD" w:rsidRDefault="001C4BFD">
      <w:pPr>
        <w:pStyle w:val="Pensubpara"/>
      </w:pPr>
      <w:r>
        <w:tab/>
        <w:t>(i)</w:t>
      </w:r>
      <w:r>
        <w:tab/>
        <w:t>a fine of not less than 4 PU or more than 30 PU; and</w:t>
      </w:r>
    </w:p>
    <w:p w14:paraId="589BCDAB" w14:textId="77777777" w:rsidR="001C4BFD" w:rsidRDefault="001C4BFD">
      <w:pPr>
        <w:pStyle w:val="Pensubpara"/>
      </w:pPr>
      <w:r>
        <w:tab/>
        <w:t>(ii)</w:t>
      </w:r>
      <w:r>
        <w:tab/>
        <w:t>imprisonment for not more than 12 months,</w:t>
      </w:r>
    </w:p>
    <w:p w14:paraId="6C2DF32F" w14:textId="77777777" w:rsidR="001C4BFD" w:rsidRDefault="001C4BFD">
      <w:pPr>
        <w:pStyle w:val="Penpara"/>
      </w:pPr>
      <w:r>
        <w:tab/>
      </w:r>
      <w:r>
        <w:tab/>
        <w:t>and the court may order that the offender be disqualified from holding or obtaining a driver’s licence for a period of not more than 3 years;</w:t>
      </w:r>
    </w:p>
    <w:p w14:paraId="39D738A7" w14:textId="77777777" w:rsidR="001C4BFD" w:rsidRDefault="001C4BFD">
      <w:pPr>
        <w:pStyle w:val="Penpara"/>
      </w:pPr>
      <w:r>
        <w:tab/>
        <w:t>(c)</w:t>
      </w:r>
      <w:r>
        <w:tab/>
        <w:t>if subsection (3)(a), (b), (ca), (c) or (da) applies —</w:t>
      </w:r>
    </w:p>
    <w:p w14:paraId="10A52BC6" w14:textId="77777777" w:rsidR="001C4BFD" w:rsidRDefault="001C4BFD">
      <w:pPr>
        <w:pStyle w:val="Pensubpara"/>
      </w:pPr>
      <w:r>
        <w:tab/>
        <w:t>(i)</w:t>
      </w:r>
      <w:r>
        <w:tab/>
        <w:t xml:space="preserve">for a first offence, a fine of not less than 8 PU or more than 40 PU, and imprisonment for not more than 12 months; </w:t>
      </w:r>
    </w:p>
    <w:p w14:paraId="2B8CFAE3" w14:textId="77777777" w:rsidR="001C4BFD" w:rsidRDefault="001C4BFD">
      <w:pPr>
        <w:pStyle w:val="Pensubpara"/>
        <w:keepNext/>
      </w:pPr>
      <w:r>
        <w:tab/>
        <w:t>(ii)</w:t>
      </w:r>
      <w:r>
        <w:tab/>
        <w:t>for a subsequent offence, a fine of not less than 20 PU or more than 80 PU, and imprisonment for not more than 18 months,</w:t>
      </w:r>
    </w:p>
    <w:p w14:paraId="5A819388" w14:textId="77777777" w:rsidR="001C4BFD" w:rsidRDefault="001C4BFD">
      <w:pPr>
        <w:pStyle w:val="Penpara"/>
      </w:pPr>
      <w:r>
        <w:tab/>
      </w:r>
      <w:r>
        <w:tab/>
        <w:t>and the court shall order that the offender be disqualified from holding or obtaining a driver’s licence for a period of not less than 9 months and not more than 3 years.</w:t>
      </w:r>
    </w:p>
    <w:p w14:paraId="3805A3AB" w14:textId="77777777" w:rsidR="001C4BFD" w:rsidRDefault="001C4BFD">
      <w:pPr>
        <w:pStyle w:val="Subsection"/>
      </w:pPr>
      <w:r>
        <w:lastRenderedPageBreak/>
        <w:tab/>
        <w:t>(2)</w:t>
      </w:r>
      <w:r>
        <w:tab/>
        <w:t xml:space="preserve">It is a defence to a charge of an offence under subsection (1) to prove that the motor vehicle was driven in accordance with — </w:t>
      </w:r>
    </w:p>
    <w:p w14:paraId="4B64BA1A" w14:textId="77777777" w:rsidR="001C4BFD" w:rsidRDefault="001C4BFD">
      <w:pPr>
        <w:pStyle w:val="Indenta"/>
      </w:pPr>
      <w:r>
        <w:tab/>
        <w:t>(a)</w:t>
      </w:r>
      <w:r>
        <w:tab/>
        <w:t xml:space="preserve">regulations referred to in the </w:t>
      </w:r>
      <w:r>
        <w:rPr>
          <w:i/>
          <w:iCs/>
        </w:rPr>
        <w:t>Road Traffic (Authorisation to Drive) Act 2008</w:t>
      </w:r>
      <w:r>
        <w:t xml:space="preserve"> section 11(1); or</w:t>
      </w:r>
    </w:p>
    <w:p w14:paraId="72444F42" w14:textId="77777777" w:rsidR="001C4BFD" w:rsidRDefault="001C4BFD">
      <w:pPr>
        <w:pStyle w:val="Indenta"/>
      </w:pPr>
      <w:r>
        <w:tab/>
        <w:t>(b)</w:t>
      </w:r>
      <w:r>
        <w:tab/>
        <w:t>a necessity permit under section 49A.</w:t>
      </w:r>
    </w:p>
    <w:p w14:paraId="41A192AF" w14:textId="77777777" w:rsidR="001C4BFD" w:rsidRDefault="001C4BFD">
      <w:pPr>
        <w:pStyle w:val="Subsection"/>
      </w:pPr>
      <w:r>
        <w:tab/>
        <w:t>(3)</w:t>
      </w:r>
      <w:r>
        <w:tab/>
        <w:t>If an offence under subsection (1)(a) is committed by a person —</w:t>
      </w:r>
    </w:p>
    <w:p w14:paraId="6E851937" w14:textId="77777777" w:rsidR="001C4BFD" w:rsidRDefault="001C4BFD">
      <w:pPr>
        <w:pStyle w:val="Indenta"/>
      </w:pPr>
      <w:r>
        <w:tab/>
        <w:t>(a)</w:t>
      </w:r>
      <w:r>
        <w:tab/>
        <w:t>who has applied for, but has been refused, an Australian driver licence of a kind required; or</w:t>
      </w:r>
    </w:p>
    <w:p w14:paraId="0325446D" w14:textId="77777777" w:rsidR="001C4BFD" w:rsidRDefault="001C4BFD">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14:paraId="47BEBD5F" w14:textId="77777777" w:rsidR="001C4BFD" w:rsidRDefault="001C4BFD">
      <w:pPr>
        <w:pStyle w:val="Indenta"/>
      </w:pPr>
      <w:r>
        <w:tab/>
        <w:t>(ca)</w:t>
      </w:r>
      <w:r>
        <w:tab/>
        <w:t>who has held an Australian driver licence of a kind required but ceased to hold the licence of that kind most recently held other than —</w:t>
      </w:r>
    </w:p>
    <w:p w14:paraId="7B73D30E" w14:textId="77777777" w:rsidR="001C4BFD" w:rsidRDefault="001C4BFD">
      <w:pPr>
        <w:pStyle w:val="Indenti"/>
      </w:pPr>
      <w:r>
        <w:tab/>
        <w:t>(i)</w:t>
      </w:r>
      <w:r>
        <w:tab/>
        <w:t>because the person had, before the time of the commission of the offence, voluntarily surrendered the licence most recently held; or</w:t>
      </w:r>
    </w:p>
    <w:p w14:paraId="2574C65C" w14:textId="77777777" w:rsidR="001C4BFD" w:rsidRDefault="001C4BFD">
      <w:pPr>
        <w:pStyle w:val="Indenti"/>
      </w:pPr>
      <w:r>
        <w:tab/>
        <w:t>(ii)</w:t>
      </w:r>
      <w:r>
        <w:tab/>
        <w:t>because the licence expired; or</w:t>
      </w:r>
    </w:p>
    <w:p w14:paraId="0BEA7E15" w14:textId="77777777" w:rsidR="001C4BFD" w:rsidRDefault="001C4BFD">
      <w:pPr>
        <w:pStyle w:val="Indenti"/>
      </w:pPr>
      <w:r>
        <w:tab/>
        <w:t>(iii)</w:t>
      </w:r>
      <w:r>
        <w:tab/>
        <w:t>for the reason described in paragraph (d);</w:t>
      </w:r>
    </w:p>
    <w:p w14:paraId="3DF3AA1F" w14:textId="77777777" w:rsidR="001C4BFD" w:rsidRDefault="001C4BFD">
      <w:pPr>
        <w:pStyle w:val="Indenta"/>
      </w:pPr>
      <w:r>
        <w:tab/>
      </w:r>
      <w:r>
        <w:tab/>
        <w:t>or</w:t>
      </w:r>
    </w:p>
    <w:p w14:paraId="47D22D78" w14:textId="77777777" w:rsidR="001C4BFD" w:rsidRDefault="001C4BFD">
      <w:pPr>
        <w:pStyle w:val="Indenta"/>
      </w:pPr>
      <w:r>
        <w:tab/>
        <w:t>(c)</w:t>
      </w:r>
      <w:r>
        <w:tab/>
        <w:t>whose authority to drive, whether under an Australian driver licence or otherwise, is for the time being suspended other than for the reason described in paragraph (d); or</w:t>
      </w:r>
    </w:p>
    <w:p w14:paraId="65273600" w14:textId="77777777" w:rsidR="001C4BFD" w:rsidRDefault="001C4BFD">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14:paraId="2C4F7CF0" w14:textId="77777777" w:rsidR="001C4BFD" w:rsidRDefault="001C4BFD">
      <w:pPr>
        <w:pStyle w:val="Indenta"/>
        <w:keepNext/>
      </w:pPr>
      <w:r>
        <w:lastRenderedPageBreak/>
        <w:tab/>
        <w:t>(d)</w:t>
      </w:r>
      <w:r>
        <w:tab/>
        <w:t>who is no longer authorised to drive because of penalty enforcement laws, as described in subsection (9),</w:t>
      </w:r>
    </w:p>
    <w:p w14:paraId="0078BBFD" w14:textId="77777777" w:rsidR="001C4BFD" w:rsidRDefault="001C4BFD">
      <w:pPr>
        <w:pStyle w:val="Subsection"/>
      </w:pPr>
      <w:r>
        <w:tab/>
      </w:r>
      <w:r>
        <w:tab/>
        <w:t>a police officer may, without a warrant, arrest the person.</w:t>
      </w:r>
    </w:p>
    <w:p w14:paraId="32D08040" w14:textId="77777777" w:rsidR="001C4BFD" w:rsidRDefault="001C4BFD">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14:paraId="03D4D898" w14:textId="77777777" w:rsidR="001C4BFD" w:rsidRDefault="001C4BFD">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14:paraId="1785E6D2" w14:textId="77777777" w:rsidR="001C4BFD" w:rsidRDefault="001C4BFD">
      <w:pPr>
        <w:pStyle w:val="Indenta"/>
      </w:pPr>
      <w:r>
        <w:tab/>
        <w:t>(a)</w:t>
      </w:r>
      <w:r>
        <w:tab/>
        <w:t>before the extraordinary licence is granted; or</w:t>
      </w:r>
    </w:p>
    <w:p w14:paraId="06F4CCD6" w14:textId="77777777" w:rsidR="001C4BFD" w:rsidRDefault="001C4BFD">
      <w:pPr>
        <w:pStyle w:val="Indenta"/>
      </w:pPr>
      <w:r>
        <w:tab/>
        <w:t>(b)</w:t>
      </w:r>
      <w:r>
        <w:tab/>
        <w:t>when the extraordinary licence has expired and has not been renewed,</w:t>
      </w:r>
    </w:p>
    <w:p w14:paraId="7862F4F5" w14:textId="77777777" w:rsidR="001C4BFD" w:rsidRDefault="001C4BFD">
      <w:pPr>
        <w:pStyle w:val="Subsection"/>
      </w:pPr>
      <w:r>
        <w:tab/>
      </w:r>
      <w:r>
        <w:tab/>
        <w:t>neither the order nor any extraordinary licence granted affects subsection (3).</w:t>
      </w:r>
    </w:p>
    <w:p w14:paraId="075C60F1" w14:textId="77777777" w:rsidR="001C4BFD" w:rsidRDefault="001C4BFD">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14:paraId="7DFFB811" w14:textId="77777777" w:rsidR="001C4BFD" w:rsidRDefault="001C4BFD">
      <w:pPr>
        <w:pStyle w:val="Subsection"/>
      </w:pPr>
      <w:r>
        <w:tab/>
        <w:t>(7)</w:t>
      </w:r>
      <w:r>
        <w:tab/>
        <w:t>In subsection (6) —</w:t>
      </w:r>
    </w:p>
    <w:p w14:paraId="56455F0F" w14:textId="77777777" w:rsidR="001C4BFD" w:rsidRDefault="001C4BFD">
      <w:pPr>
        <w:pStyle w:val="Defstart"/>
      </w:pPr>
      <w:r>
        <w:rPr>
          <w:b/>
        </w:rPr>
        <w:tab/>
      </w:r>
      <w:r>
        <w:rPr>
          <w:rStyle w:val="CharDefText"/>
        </w:rPr>
        <w:t>relevant offence</w:t>
      </w:r>
      <w:r>
        <w:t xml:space="preserve"> means — </w:t>
      </w:r>
    </w:p>
    <w:p w14:paraId="3E5C9818" w14:textId="77777777" w:rsidR="001C4BFD" w:rsidRDefault="001C4BFD">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14:paraId="01439BCD" w14:textId="77777777" w:rsidR="001C4BFD" w:rsidRDefault="001C4BFD">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14:paraId="19BCBB1A" w14:textId="77777777" w:rsidR="001C4BFD" w:rsidRDefault="001C4BFD">
      <w:pPr>
        <w:pStyle w:val="Subsection"/>
      </w:pPr>
      <w:r>
        <w:tab/>
        <w:t>(8)</w:t>
      </w:r>
      <w:r>
        <w:tab/>
        <w:t>A period of disqualification ordered under subsection (1) is cumulative upon —</w:t>
      </w:r>
    </w:p>
    <w:p w14:paraId="78628DB0" w14:textId="77777777" w:rsidR="001C4BFD" w:rsidRDefault="001C4BFD">
      <w:pPr>
        <w:pStyle w:val="Indenta"/>
      </w:pPr>
      <w:r>
        <w:tab/>
        <w:t>(a)</w:t>
      </w:r>
      <w:r>
        <w:tab/>
        <w:t>any other period of disqualification to which the person may then be subject; or</w:t>
      </w:r>
    </w:p>
    <w:p w14:paraId="77E29BF2" w14:textId="77777777" w:rsidR="001C4BFD" w:rsidRDefault="001C4BFD">
      <w:pPr>
        <w:pStyle w:val="Indenta"/>
      </w:pPr>
      <w:r>
        <w:tab/>
        <w:t>(b)</w:t>
      </w:r>
      <w:r>
        <w:tab/>
        <w:t>any period for which the operation of a driver’s licence held by the person may currently be suspended.</w:t>
      </w:r>
    </w:p>
    <w:p w14:paraId="4B859703" w14:textId="77777777" w:rsidR="001C4BFD" w:rsidRDefault="001C4BFD">
      <w:pPr>
        <w:pStyle w:val="Subsection"/>
      </w:pPr>
      <w:r>
        <w:tab/>
        <w:t>(9)</w:t>
      </w:r>
      <w:r>
        <w:tab/>
        <w:t>When subsection (3)(d) refers to a person who is no longer authorised to drive because of penalty enforcement laws, it means that the person —</w:t>
      </w:r>
    </w:p>
    <w:p w14:paraId="5EFF30EB" w14:textId="77777777" w:rsidR="001C4BFD" w:rsidRDefault="001C4BFD">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14:paraId="7F04979C" w14:textId="77777777" w:rsidR="001C4BFD" w:rsidRDefault="001C4BFD">
      <w:pPr>
        <w:pStyle w:val="Indenta"/>
      </w:pPr>
      <w:r>
        <w:tab/>
        <w:t>(b)</w:t>
      </w:r>
      <w:r>
        <w:tab/>
        <w:t>is the subject of any disqualification or suspension under a law of another jurisdiction that is prescribed to be a corresponding law for the purposes of this subsection.</w:t>
      </w:r>
    </w:p>
    <w:p w14:paraId="6E393F9E" w14:textId="77777777" w:rsidR="001C4BFD" w:rsidRDefault="001C4BFD">
      <w:pPr>
        <w:pStyle w:val="Footnotesection"/>
        <w:ind w:left="890" w:hanging="890"/>
      </w:pPr>
      <w:r>
        <w:tab/>
        <w:t>[Section 49 inserted: No. 54 of 2006 s. 7; amended: No. 8 of 2012 s. 10 and 37; No. 2 of 2015 s. 11; No. 25 of 2016 s. 62.]</w:t>
      </w:r>
    </w:p>
    <w:p w14:paraId="254A8BA8" w14:textId="77777777" w:rsidR="001C4BFD" w:rsidRDefault="001C4BFD">
      <w:pPr>
        <w:pStyle w:val="Heading5"/>
        <w:spacing w:before="240"/>
      </w:pPr>
      <w:bookmarkStart w:id="25" w:name="_Toc244154257"/>
      <w:r>
        <w:rPr>
          <w:rStyle w:val="CharSectno"/>
        </w:rPr>
        <w:t>49A</w:t>
      </w:r>
      <w:r>
        <w:t>.</w:t>
      </w:r>
      <w:r>
        <w:tab/>
        <w:t>Person breaching s. 49(1)(a) having lost licence etc. due to penalty enforcement laws, police may caution etc.</w:t>
      </w:r>
      <w:bookmarkEnd w:id="25"/>
    </w:p>
    <w:p w14:paraId="37DC7E3A" w14:textId="77777777" w:rsidR="001C4BFD" w:rsidRDefault="001C4BFD">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14:paraId="20E35AE1" w14:textId="77777777" w:rsidR="001C4BFD" w:rsidRDefault="001C4BFD">
      <w:pPr>
        <w:pStyle w:val="Subsection"/>
        <w:keepNext/>
      </w:pPr>
      <w:r>
        <w:lastRenderedPageBreak/>
        <w:tab/>
        <w:t>(2)</w:t>
      </w:r>
      <w:r>
        <w:tab/>
        <w:t xml:space="preserve">If this section applies and the police officer suspects on reasonable grounds that, at the time of committing the offence, the driver — </w:t>
      </w:r>
    </w:p>
    <w:p w14:paraId="4D221B1E" w14:textId="77777777" w:rsidR="001C4BFD" w:rsidRDefault="001C4BFD">
      <w:pPr>
        <w:pStyle w:val="Indenta"/>
      </w:pPr>
      <w:r>
        <w:tab/>
        <w:t>(a)</w:t>
      </w:r>
      <w:r>
        <w:tab/>
        <w:t>did not know of the circumstances referred to in section 49(3)(d); and</w:t>
      </w:r>
    </w:p>
    <w:p w14:paraId="30771C46" w14:textId="77777777" w:rsidR="001C4BFD" w:rsidRDefault="001C4BFD">
      <w:pPr>
        <w:pStyle w:val="Indenta"/>
      </w:pPr>
      <w:r>
        <w:tab/>
        <w:t>(b)</w:t>
      </w:r>
      <w:r>
        <w:tab/>
        <w:t>had not been cautioned previously under this section since those circumstances came about,</w:t>
      </w:r>
    </w:p>
    <w:p w14:paraId="6484831E" w14:textId="77777777" w:rsidR="001C4BFD" w:rsidRDefault="001C4BFD">
      <w:pPr>
        <w:pStyle w:val="Subsection"/>
      </w:pPr>
      <w:r>
        <w:tab/>
      </w:r>
      <w:r>
        <w:tab/>
        <w:t>the police officer may decline to charge the driver with an offence under section 49(1)(a) and may instead issue a caution to the driver.</w:t>
      </w:r>
    </w:p>
    <w:p w14:paraId="4AA6FFFF" w14:textId="77777777" w:rsidR="001C4BFD" w:rsidRDefault="001C4BFD">
      <w:pPr>
        <w:pStyle w:val="Subsection"/>
      </w:pPr>
      <w:r>
        <w:tab/>
        <w:t>(3)</w:t>
      </w:r>
      <w:r>
        <w:tab/>
        <w:t>The caution must be in a prescribed form.</w:t>
      </w:r>
    </w:p>
    <w:p w14:paraId="03B7BB46" w14:textId="77777777" w:rsidR="001C4BFD" w:rsidRDefault="001C4BFD">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14:paraId="3A98138B" w14:textId="77777777" w:rsidR="001C4BFD" w:rsidRDefault="001C4BFD">
      <w:pPr>
        <w:pStyle w:val="Indenta"/>
      </w:pPr>
      <w:r>
        <w:tab/>
        <w:t>(a)</w:t>
      </w:r>
      <w:r>
        <w:tab/>
        <w:t>if the police officer issues a caution, the caution must include a necessity permit; and</w:t>
      </w:r>
    </w:p>
    <w:p w14:paraId="77328E4A" w14:textId="77777777" w:rsidR="001C4BFD" w:rsidRDefault="001C4BFD">
      <w:pPr>
        <w:pStyle w:val="Indenta"/>
      </w:pPr>
      <w:r>
        <w:tab/>
        <w:t>(b)</w:t>
      </w:r>
      <w:r>
        <w:tab/>
        <w:t>in any other case, the police officer may grant the driver a necessity permit.</w:t>
      </w:r>
    </w:p>
    <w:p w14:paraId="6989A212" w14:textId="77777777" w:rsidR="001C4BFD" w:rsidRDefault="001C4BFD">
      <w:pPr>
        <w:pStyle w:val="Subsection"/>
        <w:spacing w:before="180"/>
      </w:pPr>
      <w:r>
        <w:tab/>
        <w:t>(5)</w:t>
      </w:r>
      <w:r>
        <w:tab/>
        <w:t xml:space="preserve">In subsection (4) — </w:t>
      </w:r>
    </w:p>
    <w:p w14:paraId="601B69AC" w14:textId="77777777" w:rsidR="001C4BFD" w:rsidRDefault="001C4BFD">
      <w:pPr>
        <w:pStyle w:val="Defstart"/>
      </w:pPr>
      <w:r>
        <w:rPr>
          <w:b/>
        </w:rPr>
        <w:tab/>
      </w:r>
      <w:r>
        <w:rPr>
          <w:rStyle w:val="CharDefText"/>
        </w:rPr>
        <w:t>necessity permit</w:t>
      </w:r>
      <w:r>
        <w:t xml:space="preserve"> means a permit for the driver to drive by the shortest practicable route to a place specified in the permit.</w:t>
      </w:r>
    </w:p>
    <w:p w14:paraId="16B1E339" w14:textId="77777777" w:rsidR="001C4BFD" w:rsidRDefault="001C4BFD">
      <w:pPr>
        <w:pStyle w:val="Footnotesection"/>
        <w:ind w:left="890" w:hanging="890"/>
      </w:pPr>
      <w:r>
        <w:tab/>
        <w:t>[Section 49A inserted: No. 54 of 2006 s. 8.]</w:t>
      </w:r>
    </w:p>
    <w:p w14:paraId="4166BF39" w14:textId="77777777" w:rsidR="001C4BFD" w:rsidRDefault="001C4BFD">
      <w:pPr>
        <w:pStyle w:val="Footnotesection"/>
        <w:ind w:left="890" w:hanging="890"/>
      </w:pPr>
      <w:r>
        <w:tab/>
        <w:t>[Section 49A. Modifications to be applied in order to give effect to Cross</w:t>
      </w:r>
      <w:r>
        <w:noBreakHyphen/>
        <w:t>border Justice Act 2008: section altered 1 Nov 2009. See endnote 1M.]</w:t>
      </w:r>
    </w:p>
    <w:p w14:paraId="1DC2CC6B" w14:textId="77777777" w:rsidR="001C4BFD" w:rsidRDefault="001C4BFD">
      <w:pPr>
        <w:pStyle w:val="Ednotesection"/>
        <w:spacing w:before="200"/>
      </w:pPr>
      <w:r>
        <w:t>[</w:t>
      </w:r>
      <w:r>
        <w:rPr>
          <w:b/>
        </w:rPr>
        <w:t>50.</w:t>
      </w:r>
      <w:r>
        <w:tab/>
        <w:t>Deleted: No. 25 of 2016 s. 4.]</w:t>
      </w:r>
    </w:p>
    <w:p w14:paraId="5528EF20" w14:textId="77777777" w:rsidR="001C4BFD" w:rsidRDefault="001C4BFD">
      <w:pPr>
        <w:pStyle w:val="Heading5"/>
      </w:pPr>
      <w:bookmarkStart w:id="26" w:name="_Toc244154258"/>
      <w:r>
        <w:rPr>
          <w:rStyle w:val="CharSectno"/>
        </w:rPr>
        <w:t>50A</w:t>
      </w:r>
      <w:r>
        <w:t>.</w:t>
      </w:r>
      <w:r>
        <w:tab/>
        <w:t>Driver using foreign country’s driver’s licence etc. to carry it etc.</w:t>
      </w:r>
      <w:bookmarkEnd w:id="26"/>
    </w:p>
    <w:p w14:paraId="1E6A78B1" w14:textId="77777777" w:rsidR="001C4BFD" w:rsidRDefault="001C4BFD">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14:paraId="75A4DE83" w14:textId="77777777" w:rsidR="001C4BFD" w:rsidRDefault="001C4BFD">
      <w:pPr>
        <w:pStyle w:val="Indenta"/>
      </w:pPr>
      <w:r>
        <w:tab/>
        <w:t>(a)</w:t>
      </w:r>
      <w:r>
        <w:tab/>
        <w:t xml:space="preserve">while driving a motor vehicle on a road, to carry — </w:t>
      </w:r>
    </w:p>
    <w:p w14:paraId="50F93AFB" w14:textId="77777777" w:rsidR="001C4BFD" w:rsidRDefault="001C4BFD">
      <w:pPr>
        <w:pStyle w:val="Indenti"/>
      </w:pPr>
      <w:r>
        <w:tab/>
        <w:t>(i)</w:t>
      </w:r>
      <w:r>
        <w:tab/>
        <w:t>the official document that is evidence of that licence or authorisation; and</w:t>
      </w:r>
    </w:p>
    <w:p w14:paraId="04587E89" w14:textId="77777777" w:rsidR="001C4BFD" w:rsidRDefault="001C4BFD">
      <w:pPr>
        <w:pStyle w:val="Indenti"/>
      </w:pPr>
      <w:r>
        <w:tab/>
        <w:t>(ii)</w:t>
      </w:r>
      <w:r>
        <w:tab/>
        <w:t>if the official document is not in the English language, a translation of it into the English language verified by a person or body approved by the CEO;</w:t>
      </w:r>
    </w:p>
    <w:p w14:paraId="51FB0EF5" w14:textId="77777777" w:rsidR="001C4BFD" w:rsidRDefault="001C4BFD">
      <w:pPr>
        <w:pStyle w:val="Indenta"/>
      </w:pPr>
      <w:r>
        <w:tab/>
      </w:r>
      <w:r>
        <w:tab/>
        <w:t>and</w:t>
      </w:r>
    </w:p>
    <w:p w14:paraId="2779A7E5" w14:textId="77777777" w:rsidR="001C4BFD" w:rsidRDefault="001C4BFD">
      <w:pPr>
        <w:pStyle w:val="Indenta"/>
      </w:pPr>
      <w:r>
        <w:tab/>
        <w:t>(b)</w:t>
      </w:r>
      <w:r>
        <w:tab/>
        <w:t>to produce that document for inspection at the request of any police officer.</w:t>
      </w:r>
    </w:p>
    <w:p w14:paraId="012ABC56" w14:textId="77777777" w:rsidR="001C4BFD" w:rsidRDefault="001C4BFD">
      <w:pPr>
        <w:pStyle w:val="Subsection"/>
        <w:spacing w:before="180"/>
      </w:pPr>
      <w:r>
        <w:tab/>
        <w:t>(2)</w:t>
      </w:r>
      <w:r>
        <w:tab/>
        <w:t>If the person fails to comply with any condition to which the licence or authorisation is subject that can lawfully be complied with in this State, the person commits an offence.</w:t>
      </w:r>
    </w:p>
    <w:p w14:paraId="5F87CEEF" w14:textId="77777777" w:rsidR="001C4BFD" w:rsidRDefault="001C4BFD">
      <w:pPr>
        <w:pStyle w:val="Penstart"/>
      </w:pPr>
      <w:r>
        <w:tab/>
        <w:t>Penalty:</w:t>
      </w:r>
    </w:p>
    <w:p w14:paraId="781AA0A8" w14:textId="77777777" w:rsidR="001C4BFD" w:rsidRDefault="001C4BFD">
      <w:pPr>
        <w:pStyle w:val="Penpara"/>
      </w:pPr>
      <w:r>
        <w:tab/>
        <w:t>(a)</w:t>
      </w:r>
      <w:r>
        <w:tab/>
        <w:t>for a first offence, 8 PU;</w:t>
      </w:r>
    </w:p>
    <w:p w14:paraId="30923FAC" w14:textId="77777777" w:rsidR="001C4BFD" w:rsidRDefault="001C4BFD">
      <w:pPr>
        <w:pStyle w:val="Penpara"/>
      </w:pPr>
      <w:r>
        <w:tab/>
        <w:t>(b)</w:t>
      </w:r>
      <w:r>
        <w:tab/>
        <w:t>for a subsequent offence, 16 PU.</w:t>
      </w:r>
    </w:p>
    <w:p w14:paraId="75A18006" w14:textId="77777777" w:rsidR="001C4BFD" w:rsidRDefault="001C4BFD">
      <w:pPr>
        <w:pStyle w:val="Footnotesection"/>
        <w:ind w:left="890" w:hanging="890"/>
      </w:pPr>
      <w:r>
        <w:tab/>
        <w:t>[Section 50A inserted: No. 54 of 2006 s. 10; amended: No. 8 of 2012 s. 11A (as amended: No. 10 of 2015 s. 14), 36 and 37.]</w:t>
      </w:r>
    </w:p>
    <w:p w14:paraId="4FB95E84" w14:textId="77777777" w:rsidR="001C4BFD" w:rsidRDefault="001C4BFD">
      <w:pPr>
        <w:pStyle w:val="Ednotesection"/>
        <w:spacing w:before="200"/>
      </w:pPr>
      <w:r>
        <w:t>[</w:t>
      </w:r>
      <w:r>
        <w:rPr>
          <w:b/>
        </w:rPr>
        <w:t>51.</w:t>
      </w:r>
      <w:r>
        <w:tab/>
        <w:t>Deleted: No. 8 of 2012 s. 11.]</w:t>
      </w:r>
    </w:p>
    <w:p w14:paraId="156BBD01" w14:textId="77777777" w:rsidR="001C4BFD" w:rsidRDefault="001C4BFD">
      <w:pPr>
        <w:pStyle w:val="Ednotesection"/>
        <w:spacing w:before="200"/>
      </w:pPr>
      <w:r>
        <w:t>[</w:t>
      </w:r>
      <w:r>
        <w:rPr>
          <w:b/>
        </w:rPr>
        <w:t>52.</w:t>
      </w:r>
      <w:r>
        <w:tab/>
        <w:t>Deleted: No. 76 of 1996 s. 14.]</w:t>
      </w:r>
    </w:p>
    <w:p w14:paraId="613E9B0A" w14:textId="77777777" w:rsidR="001C4BFD" w:rsidRDefault="001C4BFD">
      <w:pPr>
        <w:pStyle w:val="Ednotesection"/>
        <w:spacing w:before="200"/>
      </w:pPr>
      <w:r>
        <w:t>[</w:t>
      </w:r>
      <w:r>
        <w:rPr>
          <w:b/>
        </w:rPr>
        <w:t>53.</w:t>
      </w:r>
      <w:r>
        <w:tab/>
        <w:t>Deleted: No. 8 of 2012 s. 11.]</w:t>
      </w:r>
    </w:p>
    <w:p w14:paraId="39CEBA01" w14:textId="77777777" w:rsidR="001C4BFD" w:rsidRDefault="001C4BFD">
      <w:pPr>
        <w:pStyle w:val="Heading5"/>
        <w:spacing w:before="200"/>
        <w:rPr>
          <w:snapToGrid w:val="0"/>
        </w:rPr>
      </w:pPr>
      <w:bookmarkStart w:id="27" w:name="_Toc244154259"/>
      <w:r>
        <w:rPr>
          <w:rStyle w:val="CharSectno"/>
        </w:rPr>
        <w:t>54</w:t>
      </w:r>
      <w:r>
        <w:rPr>
          <w:snapToGrid w:val="0"/>
        </w:rPr>
        <w:t>.</w:t>
      </w:r>
      <w:r>
        <w:rPr>
          <w:snapToGrid w:val="0"/>
        </w:rPr>
        <w:tab/>
        <w:t>Driver in incident occasioning bodily harm to stop, ensure assistance and give information</w:t>
      </w:r>
      <w:bookmarkEnd w:id="27"/>
    </w:p>
    <w:p w14:paraId="4AC29D5E" w14:textId="77777777" w:rsidR="001C4BFD" w:rsidRDefault="001C4BFD">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14:paraId="271BF34B" w14:textId="77777777" w:rsidR="001C4BFD" w:rsidRDefault="001C4BFD">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14:paraId="76515D68" w14:textId="77777777" w:rsidR="001C4BFD" w:rsidRDefault="001C4BFD">
      <w:pPr>
        <w:pStyle w:val="Subsection"/>
        <w:keepNext/>
        <w:keepLines/>
      </w:pPr>
      <w:r>
        <w:tab/>
        <w:t>(3)</w:t>
      </w:r>
      <w:r>
        <w:tab/>
        <w:t>A person who contravenes subsection (1) or (2) commits a crime.</w:t>
      </w:r>
    </w:p>
    <w:p w14:paraId="2A7964D4" w14:textId="77777777" w:rsidR="001C4BFD" w:rsidRDefault="001C4BFD">
      <w:pPr>
        <w:pStyle w:val="Penstart"/>
      </w:pPr>
      <w:r>
        <w:tab/>
        <w:t xml:space="preserve">Penalty for this subsection: imprisonment for — </w:t>
      </w:r>
    </w:p>
    <w:p w14:paraId="0E1DF136" w14:textId="77777777" w:rsidR="001C4BFD" w:rsidRDefault="001C4BFD">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14:paraId="2DBB5014" w14:textId="77777777" w:rsidR="001C4BFD" w:rsidRDefault="001C4BFD">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14:paraId="05FBD03B" w14:textId="77777777" w:rsidR="001C4BFD" w:rsidRDefault="001C4BFD">
      <w:pPr>
        <w:pStyle w:val="Penpara"/>
      </w:pPr>
      <w:r>
        <w:tab/>
        <w:t>(c)</w:t>
      </w:r>
      <w:r>
        <w:tab/>
        <w:t>10 years, in any other case and, in any event, the court convicting the person must order that the person be disqualified from holding or obtaining a driver’s licence for a period of not less than 12 months.</w:t>
      </w:r>
    </w:p>
    <w:p w14:paraId="28702D6B" w14:textId="77777777" w:rsidR="001C4BFD" w:rsidRDefault="001C4BFD">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14:paraId="728B2E5F" w14:textId="77777777" w:rsidR="001C4BFD" w:rsidRDefault="001C4BFD">
      <w:pPr>
        <w:pStyle w:val="Ednotesubsection"/>
      </w:pPr>
      <w:r>
        <w:tab/>
        <w:t>[(4)</w:t>
      </w:r>
      <w:r>
        <w:tab/>
        <w:t>deleted]</w:t>
      </w:r>
    </w:p>
    <w:p w14:paraId="607EDDCF" w14:textId="77777777" w:rsidR="001C4BFD" w:rsidRDefault="001C4BFD">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14:paraId="7E102C3B" w14:textId="77777777" w:rsidR="001C4BFD" w:rsidRDefault="001C4BFD">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14:paraId="4D7DD210" w14:textId="77777777" w:rsidR="001C4BFD" w:rsidRDefault="001C4BFD">
      <w:pPr>
        <w:pStyle w:val="Penstart"/>
        <w:spacing w:before="160"/>
      </w:pPr>
      <w:r>
        <w:tab/>
        <w:t>Penalty for this subsection: a fine of 30 PU.</w:t>
      </w:r>
    </w:p>
    <w:p w14:paraId="6EF088C0" w14:textId="77777777" w:rsidR="001C4BFD" w:rsidRDefault="001C4BFD">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14:paraId="1CBB1EE5" w14:textId="77777777" w:rsidR="001C4BFD" w:rsidRDefault="001C4BFD">
      <w:pPr>
        <w:pStyle w:val="Footnotesection"/>
      </w:pPr>
      <w:r>
        <w:tab/>
        <w:t>[Section 54 inserted: No. 39 of 2007 s. 20; amended: No. 8 of 2012 s. 37; No. 25 of 2016 s. 5.]</w:t>
      </w:r>
    </w:p>
    <w:p w14:paraId="519CF575" w14:textId="77777777" w:rsidR="001C4BFD" w:rsidRDefault="001C4BFD">
      <w:pPr>
        <w:pStyle w:val="Heading5"/>
        <w:rPr>
          <w:snapToGrid w:val="0"/>
        </w:rPr>
      </w:pPr>
      <w:bookmarkStart w:id="28" w:name="_Toc244154260"/>
      <w:r>
        <w:rPr>
          <w:rStyle w:val="CharSectno"/>
        </w:rPr>
        <w:t>55</w:t>
      </w:r>
      <w:r>
        <w:rPr>
          <w:snapToGrid w:val="0"/>
        </w:rPr>
        <w:t>.</w:t>
      </w:r>
      <w:r>
        <w:rPr>
          <w:snapToGrid w:val="0"/>
        </w:rPr>
        <w:tab/>
        <w:t>Driver in incident occasioning property damage to stop and give information</w:t>
      </w:r>
      <w:bookmarkEnd w:id="28"/>
    </w:p>
    <w:p w14:paraId="0D81612C" w14:textId="77777777" w:rsidR="001C4BFD" w:rsidRDefault="001C4BFD">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14:paraId="37799C64" w14:textId="77777777" w:rsidR="001C4BFD" w:rsidRDefault="001C4BFD">
      <w:pPr>
        <w:pStyle w:val="Penstart"/>
      </w:pPr>
      <w:r>
        <w:tab/>
        <w:t>Penalty: a fine of 30 PU.</w:t>
      </w:r>
    </w:p>
    <w:p w14:paraId="4F718623" w14:textId="77777777" w:rsidR="001C4BFD" w:rsidRDefault="001C4BFD">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14:paraId="5133D670" w14:textId="77777777" w:rsidR="001C4BFD" w:rsidRDefault="001C4BFD">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14:paraId="4CB66BD7" w14:textId="77777777" w:rsidR="001C4BFD" w:rsidRDefault="001C4BFD">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14:paraId="0D53F931" w14:textId="77777777" w:rsidR="001C4BFD" w:rsidRDefault="001C4BFD">
      <w:pPr>
        <w:pStyle w:val="Penstart"/>
      </w:pPr>
      <w:r>
        <w:tab/>
        <w:t>Penalty: a fine of 30 PU.</w:t>
      </w:r>
    </w:p>
    <w:p w14:paraId="698B775C" w14:textId="77777777" w:rsidR="001C4BFD" w:rsidRDefault="001C4BFD">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14:paraId="266EE4DB" w14:textId="77777777" w:rsidR="001C4BFD" w:rsidRDefault="001C4BFD">
      <w:pPr>
        <w:pStyle w:val="Footnotesection"/>
      </w:pPr>
      <w:r>
        <w:tab/>
        <w:t>[Section 55 inserted: No. 39 of 2007 s. 20; amended: No. 8 of 2012 s. 37.]</w:t>
      </w:r>
    </w:p>
    <w:p w14:paraId="074E76A3" w14:textId="77777777" w:rsidR="001C4BFD" w:rsidRDefault="001C4BFD">
      <w:pPr>
        <w:pStyle w:val="Heading5"/>
        <w:spacing w:before="260"/>
      </w:pPr>
      <w:bookmarkStart w:id="29" w:name="_Toc244154261"/>
      <w:r>
        <w:rPr>
          <w:rStyle w:val="CharSectno"/>
        </w:rPr>
        <w:t>56</w:t>
      </w:r>
      <w:r>
        <w:t>.</w:t>
      </w:r>
      <w:r>
        <w:tab/>
        <w:t>Driver in incident occasioning bodily harm or property damage to report incident to police</w:t>
      </w:r>
      <w:bookmarkEnd w:id="29"/>
    </w:p>
    <w:p w14:paraId="6829ECDB" w14:textId="77777777" w:rsidR="001C4BFD" w:rsidRDefault="001C4BFD">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14:paraId="2B707CC1" w14:textId="77777777" w:rsidR="001C4BFD" w:rsidRDefault="001C4BFD">
      <w:pPr>
        <w:pStyle w:val="Indenta"/>
      </w:pPr>
      <w:r>
        <w:tab/>
        <w:t>(a)</w:t>
      </w:r>
      <w:r>
        <w:tab/>
        <w:t>the officer in charge of a police station; or</w:t>
      </w:r>
    </w:p>
    <w:p w14:paraId="156EC0DF" w14:textId="77777777" w:rsidR="001C4BFD" w:rsidRDefault="001C4BFD">
      <w:pPr>
        <w:pStyle w:val="Indenta"/>
      </w:pPr>
      <w:r>
        <w:tab/>
        <w:t>(b)</w:t>
      </w:r>
      <w:r>
        <w:tab/>
        <w:t>the Commissioner of Police in a manner approved by the Commissioner.</w:t>
      </w:r>
    </w:p>
    <w:p w14:paraId="54E9ECCC" w14:textId="77777777" w:rsidR="001C4BFD" w:rsidRDefault="001C4BFD">
      <w:pPr>
        <w:pStyle w:val="Subsection"/>
        <w:keepNext/>
        <w:keepLines/>
      </w:pPr>
      <w:r>
        <w:tab/>
        <w:t>(2)</w:t>
      </w:r>
      <w:r>
        <w:tab/>
        <w:t>If a person contravenes subsection (1) and the incident occasioned death or grievous bodily harm, the person commits a crime.</w:t>
      </w:r>
    </w:p>
    <w:p w14:paraId="2D2E3A62" w14:textId="77777777" w:rsidR="001C4BFD" w:rsidRDefault="001C4BFD">
      <w:pPr>
        <w:pStyle w:val="Penstart"/>
      </w:pPr>
      <w:r>
        <w:tab/>
        <w:t>Penalty: imprisonment for 10 years and in any event the court convicting the person must order that the offender is disqualified from holding or obtaining a driver’s licence for a period of not less than 12 months.</w:t>
      </w:r>
    </w:p>
    <w:p w14:paraId="61828722" w14:textId="77777777" w:rsidR="001C4BFD" w:rsidRDefault="001C4BFD">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14:paraId="678712C5" w14:textId="77777777" w:rsidR="001C4BFD" w:rsidRDefault="001C4BFD">
      <w:pPr>
        <w:pStyle w:val="Subsection"/>
        <w:keepNext/>
      </w:pPr>
      <w:r>
        <w:tab/>
        <w:t>(3)</w:t>
      </w:r>
      <w:r>
        <w:tab/>
        <w:t>If a person contravenes subsection (1) and the incident did not occasion death or grievous bodily harm, the person commits an offence.</w:t>
      </w:r>
    </w:p>
    <w:p w14:paraId="43E7ED3A" w14:textId="77777777" w:rsidR="001C4BFD" w:rsidRDefault="001C4BFD">
      <w:pPr>
        <w:pStyle w:val="Penstart"/>
      </w:pPr>
      <w:r>
        <w:tab/>
        <w:t>Penalty: imprisonment for 12 months and in any event the court convicting the person must order that the offender is disqualified from holding or obtaining a driver’s licence for a period of not less than 12 months.</w:t>
      </w:r>
    </w:p>
    <w:p w14:paraId="3384A5DC" w14:textId="77777777" w:rsidR="001C4BFD" w:rsidRDefault="001C4BFD">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14:paraId="02DBAFF5" w14:textId="77777777" w:rsidR="001C4BFD" w:rsidRDefault="001C4BFD">
      <w:pPr>
        <w:pStyle w:val="Indenta"/>
      </w:pPr>
      <w:r>
        <w:tab/>
        <w:t>(a)</w:t>
      </w:r>
      <w:r>
        <w:tab/>
        <w:t>the officer in charge of a police station; or</w:t>
      </w:r>
    </w:p>
    <w:p w14:paraId="40FA04F9" w14:textId="77777777" w:rsidR="001C4BFD" w:rsidRDefault="001C4BFD">
      <w:pPr>
        <w:pStyle w:val="Indenta"/>
      </w:pPr>
      <w:r>
        <w:tab/>
        <w:t>(b)</w:t>
      </w:r>
      <w:r>
        <w:tab/>
        <w:t>the Commissioner of Police in a manner approved by the Commissioner.</w:t>
      </w:r>
    </w:p>
    <w:p w14:paraId="529D9C6D" w14:textId="77777777" w:rsidR="001C4BFD" w:rsidRDefault="001C4BFD">
      <w:pPr>
        <w:pStyle w:val="Penstart"/>
        <w:keepNext/>
      </w:pPr>
      <w:r>
        <w:tab/>
        <w:t xml:space="preserve">Penalty: </w:t>
      </w:r>
    </w:p>
    <w:p w14:paraId="0386D585" w14:textId="77777777" w:rsidR="001C4BFD" w:rsidRDefault="001C4BFD">
      <w:pPr>
        <w:pStyle w:val="Penpara"/>
      </w:pPr>
      <w:r>
        <w:tab/>
        <w:t>(a)</w:t>
      </w:r>
      <w:r>
        <w:tab/>
        <w:t xml:space="preserve">for a </w:t>
      </w:r>
      <w:r>
        <w:rPr>
          <w:snapToGrid w:val="0"/>
        </w:rPr>
        <w:t>first</w:t>
      </w:r>
      <w:r>
        <w:t xml:space="preserve"> offence, a fine of 8 PU;</w:t>
      </w:r>
    </w:p>
    <w:p w14:paraId="66BA1393" w14:textId="77777777" w:rsidR="001C4BFD" w:rsidRDefault="001C4BFD">
      <w:pPr>
        <w:pStyle w:val="Penpara"/>
      </w:pPr>
      <w:r>
        <w:tab/>
        <w:t>(b)</w:t>
      </w:r>
      <w:r>
        <w:tab/>
        <w:t>for a subsequent offence, a fine of 16 PU.</w:t>
      </w:r>
    </w:p>
    <w:p w14:paraId="0B8DDA74" w14:textId="77777777" w:rsidR="001C4BFD" w:rsidRDefault="001C4BFD">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14:paraId="5C0244C5" w14:textId="77777777" w:rsidR="001C4BFD" w:rsidRDefault="001C4BFD">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14:paraId="5E150EFC" w14:textId="77777777" w:rsidR="001C4BFD" w:rsidRDefault="001C4BFD">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14:paraId="68ECB615" w14:textId="77777777" w:rsidR="001C4BFD" w:rsidRDefault="001C4BFD">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14:paraId="5C1229FB" w14:textId="77777777" w:rsidR="001C4BFD" w:rsidRDefault="001C4BFD">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14:paraId="3FE160AB" w14:textId="77777777" w:rsidR="001C4BFD" w:rsidRDefault="001C4BFD">
      <w:pPr>
        <w:pStyle w:val="Indenta"/>
        <w:keepNext/>
      </w:pPr>
      <w:r>
        <w:tab/>
        <w:t>(b)</w:t>
      </w:r>
      <w:r>
        <w:tab/>
      </w:r>
      <w:r>
        <w:rPr>
          <w:snapToGrid w:val="0"/>
        </w:rPr>
        <w:t>that the owner, in each case, of any property damaged was present or represented at the place where and at the time when, or immediately after, the incident occurred.</w:t>
      </w:r>
    </w:p>
    <w:p w14:paraId="44465BD5" w14:textId="77777777" w:rsidR="001C4BFD" w:rsidRDefault="001C4BFD">
      <w:pPr>
        <w:pStyle w:val="Footnotesection"/>
        <w:ind w:left="890" w:hanging="890"/>
      </w:pPr>
      <w:r>
        <w:tab/>
        <w:t>[Section 56 inserted: No. 39 of 2007 s. 20; amended: No. 8 of 2012 s. 37; No. 25 of 2016 s. 6.]</w:t>
      </w:r>
    </w:p>
    <w:p w14:paraId="5A3DE0CE" w14:textId="77777777" w:rsidR="001C4BFD" w:rsidRDefault="001C4BFD">
      <w:pPr>
        <w:pStyle w:val="Footnotesection"/>
        <w:ind w:left="890" w:hanging="890"/>
      </w:pPr>
      <w:r>
        <w:tab/>
        <w:t>[Section 56. Modifications to be applied in order to give effect to Cross</w:t>
      </w:r>
      <w:r>
        <w:noBreakHyphen/>
        <w:t>border Justice Act 2008: section altered 1 Nov 2009. See endnote 1M.]</w:t>
      </w:r>
    </w:p>
    <w:p w14:paraId="12E6244B" w14:textId="77777777" w:rsidR="001C4BFD" w:rsidRDefault="001C4BFD">
      <w:pPr>
        <w:pStyle w:val="Heading5"/>
        <w:rPr>
          <w:snapToGrid w:val="0"/>
        </w:rPr>
      </w:pPr>
      <w:bookmarkStart w:id="30" w:name="_Toc244154262"/>
      <w:r>
        <w:rPr>
          <w:rStyle w:val="CharSectno"/>
        </w:rPr>
        <w:lastRenderedPageBreak/>
        <w:t>57</w:t>
      </w:r>
      <w:r>
        <w:rPr>
          <w:snapToGrid w:val="0"/>
        </w:rPr>
        <w:t>.</w:t>
      </w:r>
      <w:r>
        <w:rPr>
          <w:snapToGrid w:val="0"/>
        </w:rPr>
        <w:tab/>
        <w:t>Owner etc. of vehicle occasioning bodily harm etc. to help police identify driver etc.</w:t>
      </w:r>
      <w:bookmarkEnd w:id="30"/>
    </w:p>
    <w:p w14:paraId="220B027A" w14:textId="77777777" w:rsidR="001C4BFD" w:rsidRDefault="001C4BFD">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14:paraId="1B6AC2C3" w14:textId="77777777" w:rsidR="001C4BFD" w:rsidRDefault="001C4BFD">
      <w:pPr>
        <w:pStyle w:val="Subsection"/>
      </w:pPr>
      <w:r>
        <w:tab/>
        <w:t>(2)</w:t>
      </w:r>
      <w:r>
        <w:tab/>
        <w:t>A person who is required under subsection (1) by a police officer to give information must not in response to the request give false information.</w:t>
      </w:r>
    </w:p>
    <w:p w14:paraId="69BE6E68" w14:textId="77777777" w:rsidR="001C4BFD" w:rsidRDefault="001C4BFD">
      <w:pPr>
        <w:pStyle w:val="Penstart"/>
        <w:rPr>
          <w:snapToGrid w:val="0"/>
        </w:rPr>
      </w:pPr>
      <w:r>
        <w:tab/>
        <w:t xml:space="preserve">Penalty: </w:t>
      </w:r>
      <w:r>
        <w:rPr>
          <w:snapToGrid w:val="0"/>
        </w:rPr>
        <w:t>applicable to subsections (1) and (2), a fine of 60 PU or imprisonment for 12 months.</w:t>
      </w:r>
    </w:p>
    <w:p w14:paraId="499E7521" w14:textId="77777777" w:rsidR="001C4BFD" w:rsidRDefault="001C4BFD">
      <w:pPr>
        <w:pStyle w:val="Footnotesection"/>
        <w:ind w:left="890" w:hanging="890"/>
      </w:pPr>
      <w:r>
        <w:tab/>
        <w:t>[Section 57 amended: No. 105 of 1981 s. 19; No. 11 of 1988 s. 24; No. 50 of 1997 s. 13; No. 39 of 2000 s. 31; No. 39 of 2007 s. 21; No. 8 of 2012 s. 37.]</w:t>
      </w:r>
    </w:p>
    <w:p w14:paraId="5F005BA9" w14:textId="77777777" w:rsidR="001C4BFD" w:rsidRDefault="001C4BFD">
      <w:pPr>
        <w:pStyle w:val="Ednotesection"/>
        <w:spacing w:before="240"/>
      </w:pPr>
      <w:r>
        <w:t>[</w:t>
      </w:r>
      <w:r>
        <w:rPr>
          <w:b/>
        </w:rPr>
        <w:t xml:space="preserve">58, 58A.  </w:t>
      </w:r>
      <w:r>
        <w:t>Deleted: No. 8 of 2012 s. 12.]</w:t>
      </w:r>
    </w:p>
    <w:p w14:paraId="2BC95915" w14:textId="77777777" w:rsidR="001C4BFD" w:rsidRDefault="001C4BFD">
      <w:pPr>
        <w:pStyle w:val="Heading5"/>
        <w:spacing w:before="240"/>
        <w:rPr>
          <w:snapToGrid w:val="0"/>
        </w:rPr>
      </w:pPr>
      <w:bookmarkStart w:id="31" w:name="_Toc244154263"/>
      <w:r>
        <w:rPr>
          <w:rStyle w:val="CharSectno"/>
        </w:rPr>
        <w:t>59</w:t>
      </w:r>
      <w:r>
        <w:rPr>
          <w:snapToGrid w:val="0"/>
        </w:rPr>
        <w:t>.</w:t>
      </w:r>
      <w:r>
        <w:rPr>
          <w:snapToGrid w:val="0"/>
        </w:rPr>
        <w:tab/>
        <w:t>Dangerous driving causing death or grievous bodily harm</w:t>
      </w:r>
      <w:bookmarkEnd w:id="31"/>
    </w:p>
    <w:p w14:paraId="666B49AD" w14:textId="77777777" w:rsidR="001C4BFD" w:rsidRDefault="001C4BFD">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14:paraId="3CF663E4" w14:textId="77777777" w:rsidR="001C4BFD" w:rsidRDefault="001C4BFD">
      <w:pPr>
        <w:pStyle w:val="Indenta"/>
      </w:pPr>
      <w:r>
        <w:tab/>
        <w:t>(a)</w:t>
      </w:r>
      <w:r>
        <w:tab/>
        <w:t>while under the influence of alcohol to such an extent as to be incapable of having proper control of the vehicle; or</w:t>
      </w:r>
    </w:p>
    <w:p w14:paraId="5362E6D6" w14:textId="77777777" w:rsidR="001C4BFD" w:rsidRDefault="001C4BFD">
      <w:pPr>
        <w:pStyle w:val="Indenta"/>
      </w:pPr>
      <w:r>
        <w:tab/>
        <w:t>(ba)</w:t>
      </w:r>
      <w:r>
        <w:tab/>
        <w:t>while under the influence of drugs to such an extent as to be incapable of having proper control of the vehicle; or</w:t>
      </w:r>
    </w:p>
    <w:p w14:paraId="143E84C0" w14:textId="77777777" w:rsidR="001C4BFD" w:rsidRDefault="001C4BFD">
      <w:pPr>
        <w:pStyle w:val="Indenta"/>
      </w:pPr>
      <w:r>
        <w:lastRenderedPageBreak/>
        <w:tab/>
        <w:t>(bb)</w:t>
      </w:r>
      <w:r>
        <w:tab/>
        <w:t>while under the influence of alcohol and drugs to such an extent as to be incapable of having proper control of the vehicle; or</w:t>
      </w:r>
    </w:p>
    <w:p w14:paraId="3D776788" w14:textId="77777777" w:rsidR="001C4BFD" w:rsidRDefault="001C4BF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14:paraId="28CBA593" w14:textId="77777777" w:rsidR="001C4BFD" w:rsidRDefault="001C4BFD">
      <w:pPr>
        <w:pStyle w:val="Subsection"/>
        <w:spacing w:before="180"/>
      </w:pPr>
      <w:r>
        <w:tab/>
      </w:r>
      <w:r>
        <w:tab/>
        <w:t>the driver commits a crime and is liable to the penalty in subsection (3).</w:t>
      </w:r>
    </w:p>
    <w:p w14:paraId="279BB1B9" w14:textId="77777777" w:rsidR="001C4BFD" w:rsidRDefault="001C4BFD">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14:paraId="1AFDDE53" w14:textId="77777777" w:rsidR="001C4BFD" w:rsidRDefault="001C4BFD">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14:paraId="1846E102" w14:textId="77777777" w:rsidR="001C4BFD" w:rsidRDefault="001C4BFD">
      <w:pPr>
        <w:pStyle w:val="Subsection"/>
        <w:spacing w:before="180"/>
        <w:rPr>
          <w:snapToGrid w:val="0"/>
        </w:rPr>
      </w:pPr>
      <w:r>
        <w:rPr>
          <w:snapToGrid w:val="0"/>
        </w:rPr>
        <w:tab/>
        <w:t>(2)</w:t>
      </w:r>
      <w:r>
        <w:rPr>
          <w:snapToGrid w:val="0"/>
        </w:rPr>
        <w:tab/>
        <w:t>For the purposes of this section —</w:t>
      </w:r>
    </w:p>
    <w:p w14:paraId="7232CECF" w14:textId="77777777" w:rsidR="001C4BFD" w:rsidRDefault="001C4BFD">
      <w:pPr>
        <w:pStyle w:val="Ednotepara"/>
        <w:spacing w:before="80"/>
        <w:ind w:left="1610" w:hanging="1610"/>
        <w:rPr>
          <w:snapToGrid w:val="0"/>
        </w:rPr>
      </w:pPr>
      <w:r>
        <w:rPr>
          <w:snapToGrid w:val="0"/>
        </w:rPr>
        <w:tab/>
        <w:t>[(a)</w:t>
      </w:r>
      <w:r>
        <w:rPr>
          <w:snapToGrid w:val="0"/>
        </w:rPr>
        <w:tab/>
        <w:t>deleted]</w:t>
      </w:r>
    </w:p>
    <w:p w14:paraId="2234C72C" w14:textId="77777777" w:rsidR="001C4BFD" w:rsidRDefault="001C4BFD">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14:paraId="5DC9B315" w14:textId="77777777" w:rsidR="001C4BFD" w:rsidRDefault="001C4BFD">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14:paraId="1DE80D24" w14:textId="77777777" w:rsidR="001C4BFD" w:rsidRDefault="001C4BFD">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14:paraId="6A4CCFC1" w14:textId="77777777" w:rsidR="001C4BFD" w:rsidRDefault="001C4BFD">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14:paraId="1FCB095D" w14:textId="77777777" w:rsidR="001C4BFD" w:rsidRDefault="001C4BFD">
      <w:pPr>
        <w:pStyle w:val="Indenti"/>
        <w:spacing w:before="100"/>
        <w:rPr>
          <w:snapToGrid w:val="0"/>
        </w:rPr>
      </w:pPr>
      <w:r>
        <w:rPr>
          <w:snapToGrid w:val="0"/>
        </w:rPr>
        <w:tab/>
        <w:t>(i)</w:t>
      </w:r>
      <w:r>
        <w:rPr>
          <w:snapToGrid w:val="0"/>
        </w:rPr>
        <w:tab/>
        <w:t>20 years, if the person has caused the death of another person; or</w:t>
      </w:r>
    </w:p>
    <w:p w14:paraId="4B32FDFD" w14:textId="77777777" w:rsidR="001C4BFD" w:rsidRDefault="001C4BFD">
      <w:pPr>
        <w:pStyle w:val="Indenti"/>
        <w:spacing w:before="100"/>
      </w:pPr>
      <w:r>
        <w:rPr>
          <w:snapToGrid w:val="0"/>
        </w:rPr>
        <w:tab/>
        <w:t>(ii)</w:t>
      </w:r>
      <w:r>
        <w:rPr>
          <w:snapToGrid w:val="0"/>
        </w:rPr>
        <w:tab/>
        <w:t>14 years, if the person has caused grievous bodily harm to another person;</w:t>
      </w:r>
    </w:p>
    <w:p w14:paraId="7E46BE81" w14:textId="77777777" w:rsidR="001C4BFD" w:rsidRDefault="001C4BFD">
      <w:pPr>
        <w:pStyle w:val="Indenta"/>
        <w:spacing w:before="100"/>
      </w:pPr>
      <w:r>
        <w:tab/>
      </w:r>
      <w:r>
        <w:tab/>
      </w:r>
      <w:r>
        <w:rPr>
          <w:snapToGrid w:val="0"/>
        </w:rPr>
        <w:t>or</w:t>
      </w:r>
    </w:p>
    <w:p w14:paraId="7B0754C5" w14:textId="77777777" w:rsidR="001C4BFD" w:rsidRDefault="001C4BFD">
      <w:pPr>
        <w:pStyle w:val="Indenta"/>
        <w:keepNext/>
      </w:pPr>
      <w:r>
        <w:tab/>
        <w:t>(b)</w:t>
      </w:r>
      <w:r>
        <w:tab/>
        <w:t>in any other circumstances, to a fine of any amount and to imprisonment for —</w:t>
      </w:r>
    </w:p>
    <w:p w14:paraId="634BF7C9" w14:textId="77777777" w:rsidR="001C4BFD" w:rsidRDefault="001C4BFD">
      <w:pPr>
        <w:pStyle w:val="Indenti"/>
        <w:keepNext/>
      </w:pPr>
      <w:r>
        <w:tab/>
        <w:t>(i)</w:t>
      </w:r>
      <w:r>
        <w:tab/>
        <w:t>10 years, if the person has caused the death of another person; or</w:t>
      </w:r>
    </w:p>
    <w:p w14:paraId="746DBB59" w14:textId="77777777" w:rsidR="001C4BFD" w:rsidRDefault="001C4BFD">
      <w:pPr>
        <w:pStyle w:val="Indenti"/>
        <w:keepNext/>
      </w:pPr>
      <w:r>
        <w:tab/>
        <w:t>(ii)</w:t>
      </w:r>
      <w:r>
        <w:tab/>
        <w:t>7 years, if the person has caused grievous bodily harm to another person,</w:t>
      </w:r>
    </w:p>
    <w:p w14:paraId="30B943AA" w14:textId="77777777" w:rsidR="001C4BFD" w:rsidRDefault="001C4BFD">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14:paraId="4E658DD3" w14:textId="77777777" w:rsidR="001C4BFD" w:rsidRDefault="001C4BFD">
      <w:pPr>
        <w:pStyle w:val="Subsection"/>
      </w:pPr>
      <w:r>
        <w:tab/>
        <w:t>(4A)</w:t>
      </w:r>
      <w:r>
        <w:tab/>
        <w:t xml:space="preserve">A court sentencing a person for an offence against this section committed in the circumstance of aggravation referred to in section 49AB(1)(c) must — </w:t>
      </w:r>
    </w:p>
    <w:p w14:paraId="28FEB2EB" w14:textId="77777777" w:rsidR="001C4BFD" w:rsidRDefault="001C4BFD">
      <w:pPr>
        <w:pStyle w:val="Indenta"/>
      </w:pPr>
      <w:r>
        <w:tab/>
        <w:t>(a)</w:t>
      </w:r>
      <w:r>
        <w:tab/>
        <w:t>sentence the person to a term of imprisonment of at least 12 months; and</w:t>
      </w:r>
    </w:p>
    <w:p w14:paraId="4E229DFD" w14:textId="77777777" w:rsidR="001C4BFD" w:rsidRDefault="001C4BFD">
      <w:pPr>
        <w:pStyle w:val="Indenta"/>
      </w:pPr>
      <w:r>
        <w:tab/>
        <w:t>(b)</w:t>
      </w:r>
      <w:r>
        <w:tab/>
        <w:t>not suspend the term of imprisonment.</w:t>
      </w:r>
    </w:p>
    <w:p w14:paraId="2113CABA" w14:textId="77777777" w:rsidR="001C4BFD" w:rsidRDefault="001C4BFD">
      <w:pPr>
        <w:pStyle w:val="Subsection"/>
      </w:pPr>
      <w:r>
        <w:tab/>
        <w:t>(4B)</w:t>
      </w:r>
      <w:r>
        <w:tab/>
        <w:t xml:space="preserve">Subsection (4A) applies whether the person was convicted on indictment or summarily and despite the </w:t>
      </w:r>
      <w:r>
        <w:rPr>
          <w:i/>
        </w:rPr>
        <w:t>Sentencing Act 1995</w:t>
      </w:r>
      <w:r>
        <w:t xml:space="preserve"> Part 5.</w:t>
      </w:r>
    </w:p>
    <w:p w14:paraId="0F5516EB" w14:textId="77777777" w:rsidR="001C4BFD" w:rsidRDefault="001C4BFD">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14:paraId="4E5CE493" w14:textId="77777777" w:rsidR="001C4BFD" w:rsidRDefault="001C4BFD">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14:paraId="5CB9C5E0" w14:textId="77777777" w:rsidR="001C4BFD" w:rsidRDefault="001C4BFD">
      <w:pPr>
        <w:pStyle w:val="Heading5"/>
        <w:rPr>
          <w:snapToGrid w:val="0"/>
        </w:rPr>
      </w:pPr>
      <w:bookmarkStart w:id="32" w:name="_Toc244154264"/>
      <w:r>
        <w:rPr>
          <w:rStyle w:val="CharSectno"/>
        </w:rPr>
        <w:t>59A</w:t>
      </w:r>
      <w:r>
        <w:rPr>
          <w:snapToGrid w:val="0"/>
        </w:rPr>
        <w:t>.</w:t>
      </w:r>
      <w:r>
        <w:rPr>
          <w:snapToGrid w:val="0"/>
        </w:rPr>
        <w:tab/>
        <w:t>Dangerous driving causing bodily harm</w:t>
      </w:r>
      <w:bookmarkEnd w:id="32"/>
    </w:p>
    <w:p w14:paraId="5DE9007C" w14:textId="77777777" w:rsidR="001C4BFD" w:rsidRDefault="001C4BFD">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14:paraId="4EC47448" w14:textId="77777777" w:rsidR="001C4BFD" w:rsidRDefault="001C4BFD">
      <w:pPr>
        <w:pStyle w:val="Indenta"/>
      </w:pPr>
      <w:r>
        <w:tab/>
        <w:t>(a)</w:t>
      </w:r>
      <w:r>
        <w:tab/>
        <w:t>while under the influence of alcohol to such an extent as to be incapable of having proper control of the vehicle; or</w:t>
      </w:r>
    </w:p>
    <w:p w14:paraId="61ADC2D3" w14:textId="77777777" w:rsidR="001C4BFD" w:rsidRDefault="001C4BFD">
      <w:pPr>
        <w:pStyle w:val="Indenta"/>
      </w:pPr>
      <w:r>
        <w:tab/>
        <w:t>(ba)</w:t>
      </w:r>
      <w:r>
        <w:tab/>
        <w:t>while under the influence of drugs to such an extent as to be incapable of having proper control of the vehicle; or</w:t>
      </w:r>
    </w:p>
    <w:p w14:paraId="6217FC3B" w14:textId="77777777" w:rsidR="001C4BFD" w:rsidRDefault="001C4BFD">
      <w:pPr>
        <w:pStyle w:val="Indenta"/>
      </w:pPr>
      <w:r>
        <w:tab/>
        <w:t>(bb)</w:t>
      </w:r>
      <w:r>
        <w:tab/>
        <w:t>while under the influence of alcohol and drugs to such an extent as to be incapable of having proper control of the vehicle; or</w:t>
      </w:r>
    </w:p>
    <w:p w14:paraId="4D344CA2" w14:textId="77777777" w:rsidR="001C4BFD" w:rsidRDefault="001C4BF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14:paraId="6A6CBD96" w14:textId="77777777" w:rsidR="001C4BFD" w:rsidRDefault="001C4BFD">
      <w:pPr>
        <w:pStyle w:val="Subsection"/>
      </w:pPr>
      <w:r>
        <w:tab/>
      </w:r>
      <w:r>
        <w:tab/>
        <w:t>the driver commits an offence.</w:t>
      </w:r>
    </w:p>
    <w:p w14:paraId="68B2226B" w14:textId="77777777" w:rsidR="001C4BFD" w:rsidRDefault="001C4BFD">
      <w:pPr>
        <w:pStyle w:val="Subsection"/>
        <w:keepNext/>
        <w:keepLines/>
        <w:rPr>
          <w:snapToGrid w:val="0"/>
        </w:rPr>
      </w:pPr>
      <w:r>
        <w:rPr>
          <w:snapToGrid w:val="0"/>
        </w:rPr>
        <w:tab/>
        <w:t>(2)</w:t>
      </w:r>
      <w:r>
        <w:rPr>
          <w:snapToGrid w:val="0"/>
        </w:rPr>
        <w:tab/>
        <w:t>For the purposes of this section —</w:t>
      </w:r>
    </w:p>
    <w:p w14:paraId="14DF578A" w14:textId="77777777" w:rsidR="001C4BFD" w:rsidRDefault="001C4BFD">
      <w:pPr>
        <w:pStyle w:val="Ednotepara"/>
        <w:keepNext/>
        <w:keepLines/>
        <w:spacing w:before="80"/>
        <w:rPr>
          <w:snapToGrid w:val="0"/>
        </w:rPr>
      </w:pPr>
      <w:r>
        <w:rPr>
          <w:snapToGrid w:val="0"/>
        </w:rPr>
        <w:tab/>
        <w:t>[(a)</w:t>
      </w:r>
      <w:r>
        <w:rPr>
          <w:snapToGrid w:val="0"/>
        </w:rPr>
        <w:tab/>
        <w:t>deleted]</w:t>
      </w:r>
    </w:p>
    <w:p w14:paraId="572DF57D" w14:textId="77777777" w:rsidR="001C4BFD" w:rsidRDefault="001C4BFD">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14:paraId="192FAAA2" w14:textId="77777777" w:rsidR="001C4BFD" w:rsidRDefault="001C4BFD">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14:paraId="54B1C3BF" w14:textId="77777777" w:rsidR="001C4BFD" w:rsidRDefault="001C4BFD">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14:paraId="42AF4762" w14:textId="77777777" w:rsidR="001C4BFD" w:rsidRDefault="001C4BFD">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14:paraId="59526200" w14:textId="77777777" w:rsidR="001C4BFD" w:rsidRDefault="001C4BFD">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14:paraId="48868D50" w14:textId="77777777" w:rsidR="001C4BFD" w:rsidRDefault="001C4BFD">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14:paraId="6CE824CE" w14:textId="77777777" w:rsidR="001C4BFD" w:rsidRDefault="001C4BFD">
      <w:pPr>
        <w:pStyle w:val="Subsection"/>
      </w:pPr>
      <w:r>
        <w:tab/>
        <w:t>(4A)</w:t>
      </w:r>
      <w:r>
        <w:tab/>
        <w:t xml:space="preserve">A court sentencing a person for an offence against this section committed in the circumstance of aggravation referred to in section 49AB(1)(c) must — </w:t>
      </w:r>
    </w:p>
    <w:p w14:paraId="20D8DE83" w14:textId="77777777" w:rsidR="001C4BFD" w:rsidRDefault="001C4BFD">
      <w:pPr>
        <w:pStyle w:val="Indenta"/>
        <w:spacing w:before="60"/>
      </w:pPr>
      <w:r>
        <w:tab/>
        <w:t>(a)</w:t>
      </w:r>
      <w:r>
        <w:tab/>
        <w:t>sentence the person to a term of imprisonment of at least 6 months; and</w:t>
      </w:r>
    </w:p>
    <w:p w14:paraId="3ADCFBD1" w14:textId="77777777" w:rsidR="001C4BFD" w:rsidRDefault="001C4BFD">
      <w:pPr>
        <w:pStyle w:val="Indenta"/>
        <w:spacing w:before="60"/>
      </w:pPr>
      <w:r>
        <w:tab/>
        <w:t>(b)</w:t>
      </w:r>
      <w:r>
        <w:tab/>
        <w:t>not suspend the term of imprisonment.</w:t>
      </w:r>
    </w:p>
    <w:p w14:paraId="4AB54B8E" w14:textId="77777777" w:rsidR="001C4BFD" w:rsidRDefault="001C4BFD">
      <w:pPr>
        <w:pStyle w:val="Subsection"/>
      </w:pPr>
      <w:r>
        <w:tab/>
        <w:t>(4B)</w:t>
      </w:r>
      <w:r>
        <w:tab/>
        <w:t xml:space="preserve">Subsection (4A) applies whether the person was convicted on indictment or summarily and despite the </w:t>
      </w:r>
      <w:r>
        <w:rPr>
          <w:i/>
        </w:rPr>
        <w:t>Sentencing Act 1995</w:t>
      </w:r>
      <w:r>
        <w:t xml:space="preserve"> Part 5.</w:t>
      </w:r>
    </w:p>
    <w:p w14:paraId="28205D21" w14:textId="77777777" w:rsidR="001C4BFD" w:rsidRDefault="001C4BFD">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14:paraId="7CA18CF5" w14:textId="77777777" w:rsidR="001C4BFD" w:rsidRDefault="001C4BFD">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14:paraId="5CA98844" w14:textId="77777777" w:rsidR="001C4BFD" w:rsidRDefault="001C4BFD">
      <w:pPr>
        <w:pStyle w:val="Heading5"/>
      </w:pPr>
      <w:bookmarkStart w:id="33" w:name="_Toc244154265"/>
      <w:r>
        <w:rPr>
          <w:rStyle w:val="CharSectno"/>
        </w:rPr>
        <w:t>59BA</w:t>
      </w:r>
      <w:r>
        <w:t>.</w:t>
      </w:r>
      <w:r>
        <w:tab/>
        <w:t>Careless driving causing death, grievous bodily harm or bodily harm</w:t>
      </w:r>
      <w:bookmarkEnd w:id="33"/>
    </w:p>
    <w:p w14:paraId="6EDD7CE1" w14:textId="77777777" w:rsidR="001C4BFD" w:rsidRDefault="001C4BFD">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14:paraId="420CBE52" w14:textId="77777777" w:rsidR="001C4BFD" w:rsidRDefault="001C4BFD">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14:paraId="7DEE2FEB" w14:textId="77777777" w:rsidR="001C4BFD" w:rsidRDefault="001C4BFD">
      <w:pPr>
        <w:pStyle w:val="Subsection"/>
      </w:pPr>
      <w:r>
        <w:tab/>
        <w:t>(2)</w:t>
      </w:r>
      <w:r>
        <w:tab/>
        <w:t>For the purposes of subsection (1) —</w:t>
      </w:r>
    </w:p>
    <w:p w14:paraId="35B14C4C" w14:textId="77777777" w:rsidR="001C4BFD" w:rsidRDefault="001C4BFD">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14:paraId="6DC8D83F" w14:textId="77777777" w:rsidR="001C4BFD" w:rsidRDefault="001C4BFD">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14:paraId="4D1CE485" w14:textId="77777777" w:rsidR="001C4BFD" w:rsidRDefault="001C4BFD">
      <w:pPr>
        <w:pStyle w:val="Subsection"/>
      </w:pPr>
      <w:r>
        <w:lastRenderedPageBreak/>
        <w:tab/>
        <w:t>(3)</w:t>
      </w:r>
      <w:r>
        <w:tab/>
        <w:t>A person charged with an offence against subsection (1) may, instead of being convicted of that offence, be convicted of an offence against section 62.</w:t>
      </w:r>
    </w:p>
    <w:p w14:paraId="68779110" w14:textId="77777777" w:rsidR="001C4BFD" w:rsidRDefault="001C4BFD">
      <w:pPr>
        <w:pStyle w:val="Footnotesection"/>
      </w:pPr>
      <w:r>
        <w:tab/>
        <w:t>[Section 59BA inserted: No. 25 of 2016 s. 25.]</w:t>
      </w:r>
    </w:p>
    <w:p w14:paraId="4E050F58" w14:textId="77777777" w:rsidR="001C4BFD" w:rsidRDefault="001C4BFD">
      <w:pPr>
        <w:pStyle w:val="Heading5"/>
        <w:spacing w:before="240"/>
      </w:pPr>
      <w:bookmarkStart w:id="34" w:name="_Toc244154266"/>
      <w:r>
        <w:rPr>
          <w:rStyle w:val="CharSectno"/>
        </w:rPr>
        <w:t>59B</w:t>
      </w:r>
      <w:r>
        <w:t>.</w:t>
      </w:r>
      <w:r>
        <w:tab/>
        <w:t>Ancillary matters and defences for sections 59, 59A and 59BA</w:t>
      </w:r>
      <w:bookmarkEnd w:id="34"/>
      <w:r>
        <w:rPr>
          <w:b w:val="0"/>
        </w:rPr>
        <w:t xml:space="preserve"> </w:t>
      </w:r>
    </w:p>
    <w:p w14:paraId="332A7877" w14:textId="77777777" w:rsidR="001C4BFD" w:rsidRDefault="001C4BFD">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14:paraId="7F5C2A5E" w14:textId="77777777" w:rsidR="001C4BFD" w:rsidRDefault="001C4BFD">
      <w:pPr>
        <w:pStyle w:val="Indenta"/>
      </w:pPr>
      <w:r>
        <w:tab/>
        <w:t>(a)</w:t>
      </w:r>
      <w:r>
        <w:tab/>
        <w:t>the motor vehicle overturning or leaving a road while the person is being conveyed in or on the motor vehicle (whether as a passenger or otherwise); or</w:t>
      </w:r>
    </w:p>
    <w:p w14:paraId="0DD260BF" w14:textId="77777777" w:rsidR="001C4BFD" w:rsidRDefault="001C4BFD">
      <w:pPr>
        <w:pStyle w:val="Indenta"/>
      </w:pPr>
      <w:r>
        <w:tab/>
        <w:t>(b)</w:t>
      </w:r>
      <w:r>
        <w:tab/>
        <w:t>the person falling from the motor vehicle while being conveyed in or on it (whether as a passenger or otherwise); or</w:t>
      </w:r>
    </w:p>
    <w:p w14:paraId="5AD637F5" w14:textId="77777777" w:rsidR="001C4BFD" w:rsidRDefault="001C4BFD">
      <w:pPr>
        <w:pStyle w:val="Indenta"/>
      </w:pPr>
      <w:r>
        <w:tab/>
        <w:t>(c)</w:t>
      </w:r>
      <w:r>
        <w:tab/>
        <w:t>an impact between any object or thing and the motor vehicle while the person is being conveyed in or on the motor vehicle (whether as a passenger or otherwise); or</w:t>
      </w:r>
    </w:p>
    <w:p w14:paraId="672D9129" w14:textId="77777777" w:rsidR="001C4BFD" w:rsidRDefault="001C4BFD">
      <w:pPr>
        <w:pStyle w:val="Indenta"/>
        <w:keepNext/>
      </w:pPr>
      <w:r>
        <w:tab/>
        <w:t>(d)</w:t>
      </w:r>
      <w:r>
        <w:tab/>
        <w:t>an impact between the person and the motor vehicle; or</w:t>
      </w:r>
    </w:p>
    <w:p w14:paraId="5A26C5F5" w14:textId="77777777" w:rsidR="001C4BFD" w:rsidRDefault="001C4BFD">
      <w:pPr>
        <w:pStyle w:val="Indenta"/>
      </w:pPr>
      <w:r>
        <w:tab/>
        <w:t>(e)</w:t>
      </w:r>
      <w:r>
        <w:tab/>
        <w:t>an impact of the motor vehicle with another vehicle or an object or thing in, on or near which the person is at the time of impact; or</w:t>
      </w:r>
    </w:p>
    <w:p w14:paraId="1C852FB5" w14:textId="77777777" w:rsidR="001C4BFD" w:rsidRDefault="001C4BFD">
      <w:pPr>
        <w:pStyle w:val="Indenta"/>
      </w:pPr>
      <w:r>
        <w:tab/>
        <w:t>(f)</w:t>
      </w:r>
      <w:r>
        <w:tab/>
        <w:t>an impact with any object on or attached to the motor vehicle; or</w:t>
      </w:r>
    </w:p>
    <w:p w14:paraId="3C83F537" w14:textId="77777777" w:rsidR="001C4BFD" w:rsidRDefault="001C4BFD">
      <w:pPr>
        <w:pStyle w:val="Indenta"/>
      </w:pPr>
      <w:r>
        <w:tab/>
        <w:t>(g)</w:t>
      </w:r>
      <w:r>
        <w:tab/>
        <w:t>an impact with any object that is in motion through falling from the motor vehicle.</w:t>
      </w:r>
    </w:p>
    <w:p w14:paraId="2D631D3E" w14:textId="77777777" w:rsidR="001C4BFD" w:rsidRDefault="001C4BFD">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14:paraId="4E659A55" w14:textId="77777777" w:rsidR="001C4BFD" w:rsidRDefault="001C4BFD">
      <w:pPr>
        <w:pStyle w:val="Indenta"/>
      </w:pPr>
      <w:r>
        <w:tab/>
        <w:t>(a)</w:t>
      </w:r>
      <w:r>
        <w:tab/>
        <w:t>causing an impact between other vehicles or between another vehicle and any object, thing or person; or</w:t>
      </w:r>
    </w:p>
    <w:p w14:paraId="2ADE7B4F" w14:textId="77777777" w:rsidR="001C4BFD" w:rsidRDefault="001C4BFD">
      <w:pPr>
        <w:pStyle w:val="Indenta"/>
      </w:pPr>
      <w:r>
        <w:tab/>
        <w:t>(b)</w:t>
      </w:r>
      <w:r>
        <w:tab/>
        <w:t>causing another vehicle to overturn or leave a road; or</w:t>
      </w:r>
    </w:p>
    <w:p w14:paraId="342D43AA" w14:textId="77777777" w:rsidR="001C4BFD" w:rsidRDefault="001C4BFD">
      <w:pPr>
        <w:pStyle w:val="Indenta"/>
      </w:pPr>
      <w:r>
        <w:tab/>
        <w:t>(c)</w:t>
      </w:r>
      <w:r>
        <w:tab/>
        <w:t>causing a person being conveyed in or on another vehicle to fall from that other vehicle.</w:t>
      </w:r>
    </w:p>
    <w:p w14:paraId="4789B2EA" w14:textId="77777777" w:rsidR="001C4BFD" w:rsidRDefault="001C4BFD">
      <w:pPr>
        <w:pStyle w:val="Ednotesubsection"/>
        <w:spacing w:before="180"/>
      </w:pPr>
      <w:r>
        <w:tab/>
        <w:t>[(3), (4)</w:t>
      </w:r>
      <w:r>
        <w:tab/>
        <w:t>deleted]</w:t>
      </w:r>
    </w:p>
    <w:p w14:paraId="08A192E7" w14:textId="77777777" w:rsidR="001C4BFD" w:rsidRDefault="001C4BFD">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14:paraId="398D5DDE" w14:textId="77777777" w:rsidR="001C4BFD" w:rsidRDefault="001C4BFD">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14:paraId="7F56DF18" w14:textId="77777777" w:rsidR="001C4BFD" w:rsidRDefault="001C4BFD">
      <w:pPr>
        <w:pStyle w:val="Indenta"/>
        <w:rPr>
          <w:snapToGrid w:val="0"/>
        </w:rPr>
      </w:pPr>
      <w:r>
        <w:rPr>
          <w:snapToGrid w:val="0"/>
        </w:rPr>
        <w:tab/>
        <w:t>(a)</w:t>
      </w:r>
      <w:r>
        <w:rPr>
          <w:snapToGrid w:val="0"/>
        </w:rPr>
        <w:tab/>
        <w:t>to the fact that the person charged was under the influence of alcohol, drugs, or alcohol and drugs; or</w:t>
      </w:r>
    </w:p>
    <w:p w14:paraId="42B98691" w14:textId="77777777" w:rsidR="001C4BFD" w:rsidRDefault="001C4BFD">
      <w:pPr>
        <w:pStyle w:val="Indenta"/>
        <w:keepNext/>
      </w:pPr>
      <w:r>
        <w:rPr>
          <w:snapToGrid w:val="0"/>
        </w:rPr>
        <w:tab/>
        <w:t>(b)</w:t>
      </w:r>
      <w:r>
        <w:rPr>
          <w:snapToGrid w:val="0"/>
        </w:rPr>
        <w:tab/>
        <w:t>to the manner (which expression includes speed) in which the motor vehicle was driven.</w:t>
      </w:r>
    </w:p>
    <w:p w14:paraId="626C436A" w14:textId="77777777" w:rsidR="001C4BFD" w:rsidRDefault="001C4BFD">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14:paraId="6E631212" w14:textId="77777777" w:rsidR="001C4BFD" w:rsidRDefault="001C4BFD">
      <w:pPr>
        <w:pStyle w:val="Footnotesection"/>
      </w:pPr>
      <w:r>
        <w:tab/>
        <w:t>[Section 59B inserted: No. 44 of 2004 s. 7; amended: No. 39 of 2007 s. 4; No. 59 of 2012 s. 8; No. 25 of 2016 s. 26.]</w:t>
      </w:r>
    </w:p>
    <w:p w14:paraId="69B93133" w14:textId="77777777" w:rsidR="001C4BFD" w:rsidRDefault="001C4BFD">
      <w:pPr>
        <w:pStyle w:val="Heading5"/>
        <w:rPr>
          <w:snapToGrid w:val="0"/>
        </w:rPr>
      </w:pPr>
      <w:bookmarkStart w:id="35" w:name="_Toc244154267"/>
      <w:r>
        <w:rPr>
          <w:rStyle w:val="CharSectno"/>
        </w:rPr>
        <w:lastRenderedPageBreak/>
        <w:t>60</w:t>
      </w:r>
      <w:r>
        <w:rPr>
          <w:snapToGrid w:val="0"/>
        </w:rPr>
        <w:t>.</w:t>
      </w:r>
      <w:r>
        <w:rPr>
          <w:snapToGrid w:val="0"/>
        </w:rPr>
        <w:tab/>
        <w:t>Driving in reckless manner</w:t>
      </w:r>
      <w:bookmarkEnd w:id="35"/>
    </w:p>
    <w:p w14:paraId="00A16AB1" w14:textId="77777777" w:rsidR="001C4BFD" w:rsidRDefault="001C4BFD">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14:paraId="4B86B0C3" w14:textId="77777777" w:rsidR="001C4BFD" w:rsidRDefault="001C4BFD">
      <w:pPr>
        <w:pStyle w:val="Subsection"/>
      </w:pPr>
      <w:r>
        <w:tab/>
        <w:t>(1A)</w:t>
      </w:r>
      <w:r>
        <w:tab/>
        <w:t xml:space="preserve">A person commits an offence if the person wilfully drives a motor vehicle in a reckless manner in — </w:t>
      </w:r>
    </w:p>
    <w:p w14:paraId="093805FB" w14:textId="77777777" w:rsidR="001C4BFD" w:rsidRDefault="001C4BFD">
      <w:pPr>
        <w:pStyle w:val="Indenta"/>
      </w:pPr>
      <w:r>
        <w:tab/>
        <w:t>(a)</w:t>
      </w:r>
      <w:r>
        <w:tab/>
        <w:t>a confiscation zone; or</w:t>
      </w:r>
    </w:p>
    <w:p w14:paraId="454A24A8" w14:textId="77777777" w:rsidR="001C4BFD" w:rsidRDefault="001C4BFD">
      <w:pPr>
        <w:pStyle w:val="Indenta"/>
      </w:pPr>
      <w:r>
        <w:tab/>
        <w:t>(b)</w:t>
      </w:r>
      <w:r>
        <w:tab/>
        <w:t>any other place.</w:t>
      </w:r>
    </w:p>
    <w:p w14:paraId="486D1CE5" w14:textId="77777777" w:rsidR="001C4BFD" w:rsidRDefault="001C4BFD">
      <w:pPr>
        <w:pStyle w:val="Ednotesubsection"/>
      </w:pPr>
      <w:r>
        <w:tab/>
        <w:t>[(1b), (1c), (1D) deleted]</w:t>
      </w:r>
    </w:p>
    <w:p w14:paraId="1CFA4B32" w14:textId="77777777" w:rsidR="001C4BFD" w:rsidRDefault="001C4BFD">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14:paraId="49237403" w14:textId="77777777" w:rsidR="001C4BFD" w:rsidRDefault="001C4BFD">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14:paraId="70266F6D" w14:textId="77777777" w:rsidR="001C4BFD" w:rsidRDefault="001C4BFD">
      <w:pPr>
        <w:pStyle w:val="Heading5"/>
      </w:pPr>
      <w:bookmarkStart w:id="36" w:name="_Toc244154268"/>
      <w:r>
        <w:rPr>
          <w:rStyle w:val="CharSectno"/>
        </w:rPr>
        <w:t>60A</w:t>
      </w:r>
      <w:r>
        <w:t>.</w:t>
      </w:r>
      <w:r>
        <w:tab/>
        <w:t>Driving at reckless speed</w:t>
      </w:r>
      <w:bookmarkEnd w:id="36"/>
    </w:p>
    <w:p w14:paraId="0D8DAEB9" w14:textId="77777777" w:rsidR="001C4BFD" w:rsidRDefault="001C4BFD">
      <w:pPr>
        <w:pStyle w:val="Subsection"/>
      </w:pPr>
      <w:r>
        <w:tab/>
        <w:t>(1)</w:t>
      </w:r>
      <w:r>
        <w:tab/>
        <w:t>A person commits an offence if the person drives a motor vehicle at a speed of 155 km/h or more on any other length of road.</w:t>
      </w:r>
    </w:p>
    <w:p w14:paraId="0F74A815" w14:textId="77777777" w:rsidR="001C4BFD" w:rsidRDefault="001C4BFD">
      <w:pPr>
        <w:pStyle w:val="Subsection"/>
      </w:pPr>
      <w:r>
        <w:tab/>
        <w:t>(2)</w:t>
      </w:r>
      <w:r>
        <w:tab/>
        <w:t xml:space="preserve">A person commits an offence if the person drives a motor vehicle at 45 km/h or more above the speed limit — </w:t>
      </w:r>
    </w:p>
    <w:p w14:paraId="0960DBF0" w14:textId="77777777" w:rsidR="001C4BFD" w:rsidRDefault="001C4BFD">
      <w:pPr>
        <w:pStyle w:val="Indenta"/>
      </w:pPr>
      <w:r>
        <w:tab/>
        <w:t>(a)</w:t>
      </w:r>
      <w:r>
        <w:tab/>
        <w:t>in a confiscation zone; or</w:t>
      </w:r>
    </w:p>
    <w:p w14:paraId="63E24367" w14:textId="77777777" w:rsidR="001C4BFD" w:rsidRDefault="001C4BFD">
      <w:pPr>
        <w:pStyle w:val="Indenta"/>
      </w:pPr>
      <w:r>
        <w:tab/>
        <w:t>(b)</w:t>
      </w:r>
      <w:r>
        <w:tab/>
        <w:t>on any other length of road.</w:t>
      </w:r>
    </w:p>
    <w:p w14:paraId="7A40AF9D" w14:textId="77777777" w:rsidR="001C4BFD" w:rsidRDefault="001C4BFD">
      <w:pPr>
        <w:pStyle w:val="Subsection"/>
        <w:keepNext/>
      </w:pPr>
      <w:r>
        <w:lastRenderedPageBreak/>
        <w:tab/>
        <w:t>(3)</w:t>
      </w:r>
      <w:r>
        <w:tab/>
        <w:t>A person charged with an offence against this section may, instead of being convicted of that offence, be convicted of an offence against section 60(1A), 61 or 62.</w:t>
      </w:r>
    </w:p>
    <w:p w14:paraId="1E9E1B24" w14:textId="77777777" w:rsidR="001C4BFD" w:rsidRDefault="001C4BFD">
      <w:pPr>
        <w:pStyle w:val="Footnotesection"/>
      </w:pPr>
      <w:r>
        <w:tab/>
        <w:t>[Section 60A inserted: No. 51 of 2016 s. 8.]</w:t>
      </w:r>
    </w:p>
    <w:p w14:paraId="3283E65B" w14:textId="77777777" w:rsidR="001C4BFD" w:rsidRDefault="001C4BFD">
      <w:pPr>
        <w:pStyle w:val="Heading5"/>
      </w:pPr>
      <w:bookmarkStart w:id="37" w:name="_Toc244154269"/>
      <w:r>
        <w:rPr>
          <w:rStyle w:val="CharSectno"/>
        </w:rPr>
        <w:t>60B</w:t>
      </w:r>
      <w:r>
        <w:t>.</w:t>
      </w:r>
      <w:r>
        <w:tab/>
        <w:t>Penalties for offences against sections 60 and 60A</w:t>
      </w:r>
      <w:bookmarkEnd w:id="37"/>
    </w:p>
    <w:p w14:paraId="09290655" w14:textId="77777777" w:rsidR="001C4BFD" w:rsidRDefault="001C4BFD">
      <w:pPr>
        <w:pStyle w:val="Subsection"/>
      </w:pPr>
      <w:r>
        <w:tab/>
        <w:t>(1)</w:t>
      </w:r>
      <w:r>
        <w:tab/>
        <w:t xml:space="preserve">In this section — </w:t>
      </w:r>
    </w:p>
    <w:p w14:paraId="05E4931F" w14:textId="77777777" w:rsidR="001C4BFD" w:rsidRDefault="001C4BFD">
      <w:pPr>
        <w:pStyle w:val="Defstart"/>
      </w:pPr>
      <w:r>
        <w:tab/>
      </w:r>
      <w:r>
        <w:rPr>
          <w:rStyle w:val="CharDefText"/>
        </w:rPr>
        <w:t>offence</w:t>
      </w:r>
      <w:r>
        <w:t xml:space="preserve"> means an offence against section 60 or 60A.</w:t>
      </w:r>
    </w:p>
    <w:p w14:paraId="2CECAE21" w14:textId="77777777" w:rsidR="001C4BFD" w:rsidRDefault="001C4BFD">
      <w:pPr>
        <w:pStyle w:val="Subsection"/>
      </w:pPr>
      <w:r>
        <w:tab/>
        <w:t>(2)</w:t>
      </w:r>
      <w:r>
        <w:tab/>
        <w:t>A person convicted of an offence is liable —</w:t>
      </w:r>
    </w:p>
    <w:p w14:paraId="0EE105BA" w14:textId="77777777" w:rsidR="001C4BFD" w:rsidRDefault="001C4BFD">
      <w:pPr>
        <w:pStyle w:val="Indenta"/>
      </w:pPr>
      <w:r>
        <w:tab/>
        <w:t>(a)</w:t>
      </w:r>
      <w:r>
        <w:tab/>
        <w:t>for a first offence, to a fine of 120 PU or to imprisonment for 9 months; and</w:t>
      </w:r>
    </w:p>
    <w:p w14:paraId="69A56CF6" w14:textId="77777777" w:rsidR="001C4BFD" w:rsidRDefault="001C4BFD">
      <w:pPr>
        <w:pStyle w:val="Indenta"/>
      </w:pPr>
      <w:r>
        <w:tab/>
        <w:t>(b)</w:t>
      </w:r>
      <w:r>
        <w:tab/>
        <w:t>for a second offence, to a fine of 180 PU or to imprisonment for 9 months; and</w:t>
      </w:r>
    </w:p>
    <w:p w14:paraId="0A5202A5" w14:textId="77777777" w:rsidR="001C4BFD" w:rsidRDefault="001C4BFD">
      <w:pPr>
        <w:pStyle w:val="Indenta"/>
      </w:pPr>
      <w:r>
        <w:tab/>
        <w:t>(c)</w:t>
      </w:r>
      <w:r>
        <w:tab/>
        <w:t>for a third or subsequent offence, to a fine of 240 PU or to imprisonment for 12 months.</w:t>
      </w:r>
    </w:p>
    <w:p w14:paraId="073C2F4A" w14:textId="77777777" w:rsidR="001C4BFD" w:rsidRDefault="001C4BFD">
      <w:pPr>
        <w:pStyle w:val="Subsection"/>
        <w:keepNext/>
      </w:pPr>
      <w:r>
        <w:tab/>
        <w:t>(3)</w:t>
      </w:r>
      <w:r>
        <w:tab/>
        <w:t>In any event, a court convicting a person —</w:t>
      </w:r>
    </w:p>
    <w:p w14:paraId="2AEED7F7" w14:textId="77777777" w:rsidR="001C4BFD" w:rsidRDefault="001C4BFD">
      <w:pPr>
        <w:pStyle w:val="Indenta"/>
        <w:keepNext/>
      </w:pPr>
      <w:r>
        <w:tab/>
        <w:t>(a)</w:t>
      </w:r>
      <w:r>
        <w:tab/>
        <w:t>of a first offence, must order that the person be disqualified from holding or obtaining a driver’s licence for a period of not less than 6 months; and</w:t>
      </w:r>
    </w:p>
    <w:p w14:paraId="27DFED68" w14:textId="77777777" w:rsidR="001C4BFD" w:rsidRDefault="001C4BFD">
      <w:pPr>
        <w:pStyle w:val="Indenta"/>
      </w:pPr>
      <w:r>
        <w:tab/>
        <w:t>(b)</w:t>
      </w:r>
      <w:r>
        <w:tab/>
        <w:t>of a second offence, must order that the person be disqualified from holding or obtaining a driver’s licence for a period of not less than 12 months; and</w:t>
      </w:r>
    </w:p>
    <w:p w14:paraId="54A37DFB" w14:textId="77777777" w:rsidR="001C4BFD" w:rsidRDefault="001C4BFD">
      <w:pPr>
        <w:pStyle w:val="Indenta"/>
      </w:pPr>
      <w:r>
        <w:tab/>
        <w:t>(c)</w:t>
      </w:r>
      <w:r>
        <w:tab/>
        <w:t>of a third or subsequent offence, must order that the person be permanently disqualified from holding or obtaining a driver’s licence.</w:t>
      </w:r>
    </w:p>
    <w:p w14:paraId="1F24DFCD" w14:textId="77777777" w:rsidR="001C4BFD" w:rsidRDefault="001C4BFD">
      <w:pPr>
        <w:pStyle w:val="Subsection"/>
      </w:pPr>
      <w:r>
        <w:tab/>
        <w:t>(4)</w:t>
      </w:r>
      <w:r>
        <w:tab/>
        <w:t>If an offence is committed in the circumstance of aggravation referred to in section 49AB(1)(c), the offence is a crime.</w:t>
      </w:r>
    </w:p>
    <w:p w14:paraId="64AA783D" w14:textId="77777777" w:rsidR="001C4BFD" w:rsidRDefault="001C4BFD">
      <w:pPr>
        <w:pStyle w:val="Penstart"/>
      </w:pPr>
      <w:r>
        <w:tab/>
        <w:t>Penalty for this subsection: imprisonment for 5 years.</w:t>
      </w:r>
    </w:p>
    <w:p w14:paraId="7AD3A1E9" w14:textId="77777777" w:rsidR="001C4BFD" w:rsidRDefault="001C4BFD">
      <w:pPr>
        <w:pStyle w:val="Penstart"/>
      </w:pPr>
      <w:r>
        <w:tab/>
        <w:t>Summary conviction penalty for this subsection: imprisonment for 2 years.</w:t>
      </w:r>
    </w:p>
    <w:p w14:paraId="23F75B1C" w14:textId="77777777" w:rsidR="001C4BFD" w:rsidRDefault="001C4BFD">
      <w:pPr>
        <w:pStyle w:val="Subsection"/>
      </w:pPr>
      <w:r>
        <w:lastRenderedPageBreak/>
        <w:tab/>
        <w:t>(5)</w:t>
      </w:r>
      <w:r>
        <w:tab/>
        <w:t xml:space="preserve">A court sentencing a person for an offence committed in the circumstance of aggravation referred to in section 49AB(1)(c) must — </w:t>
      </w:r>
    </w:p>
    <w:p w14:paraId="636F1790" w14:textId="77777777" w:rsidR="001C4BFD" w:rsidRDefault="001C4BFD">
      <w:pPr>
        <w:pStyle w:val="Indenta"/>
      </w:pPr>
      <w:r>
        <w:tab/>
        <w:t>(a)</w:t>
      </w:r>
      <w:r>
        <w:tab/>
        <w:t>sentence the person to a term of imprisonment of at least 6 months; and</w:t>
      </w:r>
    </w:p>
    <w:p w14:paraId="37E7D9B6" w14:textId="77777777" w:rsidR="001C4BFD" w:rsidRDefault="001C4BFD">
      <w:pPr>
        <w:pStyle w:val="Indenta"/>
      </w:pPr>
      <w:r>
        <w:tab/>
        <w:t>(b)</w:t>
      </w:r>
      <w:r>
        <w:tab/>
        <w:t>not suspend the term of imprisonment; and</w:t>
      </w:r>
    </w:p>
    <w:p w14:paraId="5497F242" w14:textId="77777777" w:rsidR="001C4BFD" w:rsidRDefault="001C4BFD">
      <w:pPr>
        <w:pStyle w:val="Indenta"/>
      </w:pPr>
      <w:r>
        <w:tab/>
        <w:t>(c)</w:t>
      </w:r>
      <w:r>
        <w:tab/>
        <w:t>for a first or second offence — order that the offender is disqualified from holding or obtaining a driver’s licence for a period of not less than 2 years; and</w:t>
      </w:r>
    </w:p>
    <w:p w14:paraId="6435B154" w14:textId="77777777" w:rsidR="001C4BFD" w:rsidRDefault="001C4BFD">
      <w:pPr>
        <w:pStyle w:val="Indenta"/>
      </w:pPr>
      <w:r>
        <w:tab/>
        <w:t>(d)</w:t>
      </w:r>
      <w:r>
        <w:tab/>
        <w:t>for a third or subsequent offence — order that the offender is permanently disqualified from holding or obtaining a driver’s licence.</w:t>
      </w:r>
    </w:p>
    <w:p w14:paraId="7AE0DE2C" w14:textId="77777777" w:rsidR="001C4BFD" w:rsidRDefault="001C4BFD">
      <w:pPr>
        <w:pStyle w:val="Subsection"/>
      </w:pPr>
      <w:r>
        <w:tab/>
        <w:t>(6)</w:t>
      </w:r>
      <w:r>
        <w:tab/>
        <w:t xml:space="preserve">Subsection (5) applies whether the person was convicted on indictment or summarily and despite the </w:t>
      </w:r>
      <w:r>
        <w:rPr>
          <w:i/>
        </w:rPr>
        <w:t>Sentencing Act 1995</w:t>
      </w:r>
      <w:r>
        <w:t xml:space="preserve"> Part 5.</w:t>
      </w:r>
    </w:p>
    <w:p w14:paraId="1FB82517" w14:textId="77777777" w:rsidR="001C4BFD" w:rsidRDefault="001C4BFD">
      <w:pPr>
        <w:pStyle w:val="Subsection"/>
      </w:pPr>
      <w:r>
        <w:tab/>
        <w:t>(7)</w:t>
      </w:r>
      <w:r>
        <w:tab/>
        <w:t>A reference in subsection (5)(c) or (d) to an offence is a reference to the offence whether or not committed in the circumstance of aggravation referred to in section 49AB(1)(c).</w:t>
      </w:r>
    </w:p>
    <w:p w14:paraId="7673946E" w14:textId="77777777" w:rsidR="001C4BFD" w:rsidRDefault="001C4BFD">
      <w:pPr>
        <w:pStyle w:val="Footnotesection"/>
      </w:pPr>
      <w:r>
        <w:tab/>
        <w:t>[Section 60B inserted: No. 51 of 2016 s. 8.]</w:t>
      </w:r>
    </w:p>
    <w:p w14:paraId="4B123F30" w14:textId="77777777" w:rsidR="001C4BFD" w:rsidRDefault="001C4BFD">
      <w:pPr>
        <w:pStyle w:val="Heading5"/>
        <w:spacing w:before="180"/>
      </w:pPr>
      <w:bookmarkStart w:id="38" w:name="_Toc244154270"/>
      <w:r>
        <w:rPr>
          <w:rStyle w:val="CharSectno"/>
        </w:rPr>
        <w:t>60C</w:t>
      </w:r>
      <w:r>
        <w:t>.</w:t>
      </w:r>
      <w:r>
        <w:tab/>
        <w:t>Arrest without warrant for driving in reckless manner or at reckless speed</w:t>
      </w:r>
      <w:bookmarkEnd w:id="38"/>
    </w:p>
    <w:p w14:paraId="160EFEC3" w14:textId="77777777" w:rsidR="001C4BFD" w:rsidRDefault="001C4BFD">
      <w:pPr>
        <w:pStyle w:val="Subsection"/>
      </w:pPr>
      <w:r>
        <w:tab/>
      </w:r>
      <w:r>
        <w:tab/>
        <w:t>A police officer who reasonably suspects that a person has committed an offence against section 60 or 60A may, without a warrant, arrest the person.</w:t>
      </w:r>
    </w:p>
    <w:p w14:paraId="58504F03" w14:textId="77777777" w:rsidR="001C4BFD" w:rsidRDefault="001C4BFD">
      <w:pPr>
        <w:pStyle w:val="Footnotesection"/>
      </w:pPr>
      <w:r>
        <w:tab/>
        <w:t>[Section 60C inserted: No. 51 of 2016 s. 8.]</w:t>
      </w:r>
    </w:p>
    <w:p w14:paraId="1BF40D91" w14:textId="77777777" w:rsidR="001C4BFD" w:rsidRDefault="001C4BFD">
      <w:pPr>
        <w:pStyle w:val="Heading5"/>
        <w:rPr>
          <w:snapToGrid w:val="0"/>
        </w:rPr>
      </w:pPr>
      <w:bookmarkStart w:id="39" w:name="_Toc244154271"/>
      <w:r>
        <w:rPr>
          <w:rStyle w:val="CharSectno"/>
        </w:rPr>
        <w:t>61</w:t>
      </w:r>
      <w:r>
        <w:rPr>
          <w:snapToGrid w:val="0"/>
        </w:rPr>
        <w:t>.</w:t>
      </w:r>
      <w:r>
        <w:rPr>
          <w:snapToGrid w:val="0"/>
        </w:rPr>
        <w:tab/>
        <w:t>Dangerous driving</w:t>
      </w:r>
      <w:bookmarkEnd w:id="39"/>
    </w:p>
    <w:p w14:paraId="7CB94798" w14:textId="77777777" w:rsidR="001C4BFD" w:rsidRDefault="001C4BFD">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14:paraId="6AFC7CD7" w14:textId="77777777" w:rsidR="001C4BFD" w:rsidRDefault="001C4BFD">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14:paraId="734E3039" w14:textId="77777777" w:rsidR="001C4BFD" w:rsidRDefault="001C4BFD">
      <w:pPr>
        <w:pStyle w:val="Subsection"/>
        <w:rPr>
          <w:snapToGrid w:val="0"/>
        </w:rPr>
      </w:pPr>
      <w:r>
        <w:rPr>
          <w:snapToGrid w:val="0"/>
        </w:rPr>
        <w:tab/>
        <w:t>(3)</w:t>
      </w:r>
      <w:r>
        <w:rPr>
          <w:snapToGrid w:val="0"/>
        </w:rPr>
        <w:tab/>
        <w:t>A person convicted of an offence against this section is liable —</w:t>
      </w:r>
    </w:p>
    <w:p w14:paraId="199CFF1C" w14:textId="77777777" w:rsidR="001C4BFD" w:rsidRDefault="001C4BFD">
      <w:pPr>
        <w:pStyle w:val="Indenta"/>
      </w:pPr>
      <w:r>
        <w:tab/>
        <w:t>(a)</w:t>
      </w:r>
      <w:r>
        <w:tab/>
        <w:t xml:space="preserve">unless paragraph (b) applies — </w:t>
      </w:r>
    </w:p>
    <w:p w14:paraId="36F38726" w14:textId="77777777" w:rsidR="001C4BFD" w:rsidRDefault="001C4BFD">
      <w:pPr>
        <w:pStyle w:val="Indenti"/>
      </w:pPr>
      <w:r>
        <w:tab/>
        <w:t>(i)</w:t>
      </w:r>
      <w:r>
        <w:tab/>
        <w:t>for a first offence — to a fine of 60 PU;</w:t>
      </w:r>
    </w:p>
    <w:p w14:paraId="37949C90" w14:textId="77777777" w:rsidR="001C4BFD" w:rsidRDefault="001C4BFD">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14:paraId="5B471F65" w14:textId="77777777" w:rsidR="001C4BFD" w:rsidRDefault="001C4BFD">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14:paraId="528C52C9" w14:textId="77777777" w:rsidR="001C4BFD" w:rsidRDefault="001C4BF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14:paraId="6C50D4D7" w14:textId="77777777" w:rsidR="001C4BFD" w:rsidRDefault="001C4BFD">
      <w:pPr>
        <w:pStyle w:val="Footnotesection"/>
        <w:ind w:left="890" w:hanging="890"/>
      </w:pPr>
      <w:r>
        <w:tab/>
        <w:t>[Section 61 amended: No. 11 of 1988 s. 24; No. 78 of 1995 s. 147; No. 50 of 1997 s. 13; No. 50 of 2003 s. 92(2); No. 54 of 2006 s. 13; No. 23 of 2009 s. 6; No. 59 of 2012 s. 10; No. 51 of 2016 s. 9.]</w:t>
      </w:r>
    </w:p>
    <w:p w14:paraId="7402248D" w14:textId="77777777" w:rsidR="001C4BFD" w:rsidRDefault="001C4BFD">
      <w:pPr>
        <w:pStyle w:val="Heading5"/>
      </w:pPr>
      <w:bookmarkStart w:id="40" w:name="_Toc244154272"/>
      <w:r>
        <w:rPr>
          <w:rStyle w:val="CharSectno"/>
        </w:rPr>
        <w:lastRenderedPageBreak/>
        <w:t>61A</w:t>
      </w:r>
      <w:r>
        <w:t>.</w:t>
      </w:r>
      <w:r>
        <w:tab/>
        <w:t>Defence for police officers driving in reckless manner in certain circumstances</w:t>
      </w:r>
      <w:bookmarkEnd w:id="40"/>
    </w:p>
    <w:p w14:paraId="11413D85" w14:textId="77777777" w:rsidR="001C4BFD" w:rsidRDefault="001C4BFD">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14:paraId="0EE1DA61" w14:textId="77777777" w:rsidR="001C4BFD" w:rsidRDefault="001C4BFD">
      <w:pPr>
        <w:pStyle w:val="Indenta"/>
      </w:pPr>
      <w:r>
        <w:tab/>
        <w:t>(a)</w:t>
      </w:r>
      <w:r>
        <w:tab/>
        <w:t>the accused was on official duty as a police officer; and</w:t>
      </w:r>
    </w:p>
    <w:p w14:paraId="09838486" w14:textId="77777777" w:rsidR="001C4BFD" w:rsidRDefault="001C4BFD">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14:paraId="157FAE85" w14:textId="77777777" w:rsidR="001C4BFD" w:rsidRDefault="001C4BFD">
      <w:pPr>
        <w:pStyle w:val="Indenta"/>
      </w:pPr>
      <w:r>
        <w:tab/>
        <w:t>(c)</w:t>
      </w:r>
      <w:r>
        <w:tab/>
        <w:t>having regard to all of the circumstances of the case, it was reasonable, and in the public interest, for the accused to have driven the motor vehicle in the manner that he or she did.</w:t>
      </w:r>
    </w:p>
    <w:p w14:paraId="5E56F3BD" w14:textId="77777777" w:rsidR="001C4BFD" w:rsidRDefault="001C4BFD">
      <w:pPr>
        <w:pStyle w:val="Subsection"/>
        <w:keepNext/>
      </w:pPr>
      <w:r>
        <w:tab/>
        <w:t>(2)</w:t>
      </w:r>
      <w:r>
        <w:tab/>
        <w:t>Subsection (1) does not affect the application of any other defence the accused may have.</w:t>
      </w:r>
    </w:p>
    <w:p w14:paraId="48D1882E" w14:textId="77777777" w:rsidR="001C4BFD" w:rsidRDefault="001C4BFD">
      <w:pPr>
        <w:pStyle w:val="Footnotesection"/>
      </w:pPr>
      <w:r>
        <w:tab/>
        <w:t>[Section 61A inserted: No. 59 of 2012 s. 11; amended: No. 59 of 2012 s. 12; No. 51 of 2016 s. 10.]</w:t>
      </w:r>
    </w:p>
    <w:p w14:paraId="2962237B" w14:textId="77777777" w:rsidR="001C4BFD" w:rsidRDefault="001C4BFD">
      <w:pPr>
        <w:pStyle w:val="Heading5"/>
      </w:pPr>
      <w:bookmarkStart w:id="41" w:name="_Toc244154273"/>
      <w:r>
        <w:rPr>
          <w:rStyle w:val="CharSectno"/>
        </w:rPr>
        <w:t>61B</w:t>
      </w:r>
      <w:r>
        <w:t>.</w:t>
      </w:r>
      <w:r>
        <w:tab/>
        <w:t>Defence for certain officers driving at reckless speed</w:t>
      </w:r>
      <w:bookmarkEnd w:id="41"/>
    </w:p>
    <w:p w14:paraId="34F7E633" w14:textId="77777777" w:rsidR="001C4BFD" w:rsidRDefault="001C4BFD">
      <w:pPr>
        <w:pStyle w:val="Subsection"/>
        <w:keepNext/>
      </w:pPr>
      <w:r>
        <w:tab/>
      </w:r>
      <w:r>
        <w:tab/>
        <w:t>The driver of a motor vehicle is not guilty of an offence under section 60A if —</w:t>
      </w:r>
    </w:p>
    <w:p w14:paraId="2546F511" w14:textId="77777777" w:rsidR="001C4BFD" w:rsidRDefault="001C4BFD">
      <w:pPr>
        <w:pStyle w:val="Indenta"/>
      </w:pPr>
      <w:r>
        <w:tab/>
        <w:t>(a)</w:t>
      </w:r>
      <w:r>
        <w:tab/>
        <w:t>either —</w:t>
      </w:r>
    </w:p>
    <w:p w14:paraId="2E344C0B" w14:textId="77777777" w:rsidR="001C4BFD" w:rsidRDefault="001C4BFD">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14:paraId="275604AF" w14:textId="77777777" w:rsidR="001C4BFD" w:rsidRDefault="001C4BFD">
      <w:pPr>
        <w:pStyle w:val="Indenti"/>
      </w:pPr>
      <w:r>
        <w:tab/>
        <w:t>(ii)</w:t>
      </w:r>
      <w:r>
        <w:tab/>
        <w:t>the driver is on official duty responding to a fire or fire alarm; or</w:t>
      </w:r>
    </w:p>
    <w:p w14:paraId="29FE7A61" w14:textId="77777777" w:rsidR="001C4BFD" w:rsidRDefault="001C4BFD">
      <w:pPr>
        <w:pStyle w:val="Indenti"/>
      </w:pPr>
      <w:r>
        <w:lastRenderedPageBreak/>
        <w:tab/>
        <w:t>(iii)</w:t>
      </w:r>
      <w:r>
        <w:tab/>
        <w:t>the driver is on official duty responding to an emergency or rescue operation where it is reasonable to assume that human life is likely to be in danger; or</w:t>
      </w:r>
    </w:p>
    <w:p w14:paraId="22A995AF" w14:textId="77777777" w:rsidR="001C4BFD" w:rsidRDefault="001C4BFD">
      <w:pPr>
        <w:pStyle w:val="Indenti"/>
      </w:pPr>
      <w:r>
        <w:tab/>
        <w:t>(iv)</w:t>
      </w:r>
      <w:r>
        <w:tab/>
        <w:t>the motor vehicle is an ambulance and is being used to answer an urgent call or to convey a person to a place for the provision of urgent medical treatment;</w:t>
      </w:r>
    </w:p>
    <w:p w14:paraId="5EE02820" w14:textId="77777777" w:rsidR="001C4BFD" w:rsidRDefault="001C4BFD">
      <w:pPr>
        <w:pStyle w:val="Indenta"/>
      </w:pPr>
      <w:r>
        <w:tab/>
      </w:r>
      <w:r>
        <w:tab/>
        <w:t>and</w:t>
      </w:r>
    </w:p>
    <w:p w14:paraId="58702D63" w14:textId="77777777" w:rsidR="001C4BFD" w:rsidRDefault="001C4BFD">
      <w:pPr>
        <w:pStyle w:val="Indenta"/>
      </w:pPr>
      <w:r>
        <w:tab/>
        <w:t>(b)</w:t>
      </w:r>
      <w:r>
        <w:tab/>
        <w:t>the driver is taking reasonable care; and</w:t>
      </w:r>
    </w:p>
    <w:p w14:paraId="628A2008" w14:textId="77777777" w:rsidR="001C4BFD" w:rsidRDefault="001C4BFD">
      <w:pPr>
        <w:pStyle w:val="Indenta"/>
      </w:pPr>
      <w:r>
        <w:tab/>
        <w:t>(c)</w:t>
      </w:r>
      <w:r>
        <w:tab/>
        <w:t>the vehicle is displaying a blue or red flashing light or sounding an alarm unless, in the circumstances, it is reasonable for a light not to be displayed or an alarm not to be sounded.</w:t>
      </w:r>
    </w:p>
    <w:p w14:paraId="67FBB06A" w14:textId="77777777" w:rsidR="001C4BFD" w:rsidRDefault="001C4BFD">
      <w:pPr>
        <w:pStyle w:val="Footnotesection"/>
      </w:pPr>
      <w:r>
        <w:tab/>
        <w:t>[Section 61B inserted: No. 51 of 2016 s. 11.]</w:t>
      </w:r>
    </w:p>
    <w:p w14:paraId="3DABC6B9" w14:textId="77777777" w:rsidR="001C4BFD" w:rsidRDefault="001C4BFD">
      <w:pPr>
        <w:pStyle w:val="Heading5"/>
        <w:rPr>
          <w:snapToGrid w:val="0"/>
        </w:rPr>
      </w:pPr>
      <w:bookmarkStart w:id="42" w:name="_Toc244154274"/>
      <w:r>
        <w:rPr>
          <w:rStyle w:val="CharSectno"/>
        </w:rPr>
        <w:t>62</w:t>
      </w:r>
      <w:r>
        <w:rPr>
          <w:snapToGrid w:val="0"/>
        </w:rPr>
        <w:t>.</w:t>
      </w:r>
      <w:r>
        <w:rPr>
          <w:snapToGrid w:val="0"/>
        </w:rPr>
        <w:tab/>
        <w:t>Careless driving</w:t>
      </w:r>
      <w:bookmarkEnd w:id="42"/>
    </w:p>
    <w:p w14:paraId="01F3767C" w14:textId="77777777" w:rsidR="001C4BFD" w:rsidRDefault="001C4BFD">
      <w:pPr>
        <w:pStyle w:val="Subsection"/>
        <w:rPr>
          <w:snapToGrid w:val="0"/>
        </w:rPr>
      </w:pPr>
      <w:r>
        <w:rPr>
          <w:snapToGrid w:val="0"/>
        </w:rPr>
        <w:tab/>
      </w:r>
      <w:r>
        <w:rPr>
          <w:snapToGrid w:val="0"/>
        </w:rPr>
        <w:tab/>
        <w:t>Every person who drives a motor vehicle without due care and attention commits an offence.</w:t>
      </w:r>
    </w:p>
    <w:p w14:paraId="74152D43" w14:textId="77777777" w:rsidR="001C4BFD" w:rsidRDefault="001C4BFD">
      <w:pPr>
        <w:pStyle w:val="Penstart"/>
        <w:rPr>
          <w:snapToGrid w:val="0"/>
        </w:rPr>
      </w:pPr>
      <w:r>
        <w:rPr>
          <w:snapToGrid w:val="0"/>
        </w:rPr>
        <w:tab/>
      </w:r>
      <w:r>
        <w:t>Penalty: a fine of 30 PU.</w:t>
      </w:r>
    </w:p>
    <w:p w14:paraId="6B7668B6" w14:textId="77777777" w:rsidR="001C4BFD" w:rsidRDefault="001C4BFD">
      <w:pPr>
        <w:pStyle w:val="Footnotesection"/>
        <w:ind w:left="890" w:hanging="890"/>
      </w:pPr>
      <w:r>
        <w:tab/>
        <w:t>[Section 62 amended: No. 11 of 1988 s. 24; No. 50 of 1997 s. 13; No. 25 of 2016 s. 27.]</w:t>
      </w:r>
    </w:p>
    <w:p w14:paraId="389C0B53" w14:textId="77777777" w:rsidR="001C4BFD" w:rsidRDefault="001C4BFD">
      <w:pPr>
        <w:pStyle w:val="Heading5"/>
      </w:pPr>
      <w:bookmarkStart w:id="43" w:name="_Toc244154275"/>
      <w:r>
        <w:rPr>
          <w:rStyle w:val="CharSectno"/>
        </w:rPr>
        <w:t>62A</w:t>
      </w:r>
      <w:r>
        <w:t>.</w:t>
      </w:r>
      <w:r>
        <w:tab/>
        <w:t>Causing excessive noise or smoke from vehicle’s tyres</w:t>
      </w:r>
      <w:bookmarkEnd w:id="43"/>
    </w:p>
    <w:p w14:paraId="556B36B5" w14:textId="77777777" w:rsidR="001C4BFD" w:rsidRDefault="001C4BFD">
      <w:pPr>
        <w:pStyle w:val="Subsection"/>
      </w:pPr>
      <w:r>
        <w:tab/>
      </w:r>
      <w:r>
        <w:tab/>
        <w:t>A person commits an offence if the person wilfully drives a motor vehicle so as to cause one or more of its tyres to create smoke or excessive noise in or on, or leave a substance on the driving surface of —</w:t>
      </w:r>
    </w:p>
    <w:p w14:paraId="0D1EA981" w14:textId="77777777" w:rsidR="001C4BFD" w:rsidRDefault="001C4BFD">
      <w:pPr>
        <w:pStyle w:val="Indenta"/>
      </w:pPr>
      <w:r>
        <w:tab/>
        <w:t>(a)</w:t>
      </w:r>
      <w:r>
        <w:tab/>
        <w:t>a confiscation zone; or</w:t>
      </w:r>
    </w:p>
    <w:p w14:paraId="6C5974FB" w14:textId="77777777" w:rsidR="001C4BFD" w:rsidRDefault="001C4BFD">
      <w:pPr>
        <w:pStyle w:val="Indenta"/>
      </w:pPr>
      <w:r>
        <w:tab/>
        <w:t>(b)</w:t>
      </w:r>
      <w:r>
        <w:tab/>
        <w:t>any other length of road; or</w:t>
      </w:r>
    </w:p>
    <w:p w14:paraId="3EE9A716" w14:textId="77777777" w:rsidR="001C4BFD" w:rsidRDefault="001C4BFD">
      <w:pPr>
        <w:pStyle w:val="Indenta"/>
        <w:keepNext/>
      </w:pPr>
      <w:r>
        <w:lastRenderedPageBreak/>
        <w:tab/>
        <w:t>(c)</w:t>
      </w:r>
      <w:r>
        <w:tab/>
        <w:t>a carpark.</w:t>
      </w:r>
    </w:p>
    <w:p w14:paraId="24BBD208" w14:textId="77777777" w:rsidR="001C4BFD" w:rsidRDefault="001C4BFD">
      <w:pPr>
        <w:pStyle w:val="Penstart"/>
        <w:keepNext/>
      </w:pPr>
      <w:r>
        <w:tab/>
        <w:t>Penalty: a fine of 30 PU.</w:t>
      </w:r>
    </w:p>
    <w:p w14:paraId="54754AFB" w14:textId="77777777" w:rsidR="001C4BFD" w:rsidRDefault="001C4BFD">
      <w:pPr>
        <w:pStyle w:val="Footnotesection"/>
      </w:pPr>
      <w:r>
        <w:tab/>
        <w:t>[Section 62A inserted: No. 51 of 2016 s. 12.]</w:t>
      </w:r>
    </w:p>
    <w:p w14:paraId="32CA635D" w14:textId="77777777" w:rsidR="001C4BFD" w:rsidRDefault="001C4BFD">
      <w:pPr>
        <w:pStyle w:val="Heading3"/>
      </w:pPr>
      <w:bookmarkStart w:id="44" w:name="_Toc244097754"/>
      <w:bookmarkStart w:id="45" w:name="_Toc244098121"/>
      <w:bookmarkStart w:id="46" w:name="_Toc244154276"/>
      <w:r>
        <w:rPr>
          <w:rStyle w:val="CharDivNo"/>
        </w:rPr>
        <w:t>Division 2A</w:t>
      </w:r>
      <w:r>
        <w:t> — </w:t>
      </w:r>
      <w:r>
        <w:rPr>
          <w:rStyle w:val="CharDivText"/>
        </w:rPr>
        <w:t>Providing driving instruction to learner drivers: alcohol and drug related offences</w:t>
      </w:r>
      <w:bookmarkEnd w:id="44"/>
      <w:bookmarkEnd w:id="45"/>
      <w:bookmarkEnd w:id="46"/>
    </w:p>
    <w:p w14:paraId="1952BB02" w14:textId="77777777" w:rsidR="001C4BFD" w:rsidRDefault="001C4BFD">
      <w:pPr>
        <w:pStyle w:val="Footnoteheading"/>
      </w:pPr>
      <w:r>
        <w:tab/>
        <w:t>[Heading inserted: No. 25 of 2016 s. 44.]</w:t>
      </w:r>
    </w:p>
    <w:p w14:paraId="15DCF580" w14:textId="77777777" w:rsidR="001C4BFD" w:rsidRDefault="001C4BFD">
      <w:pPr>
        <w:pStyle w:val="Heading5"/>
      </w:pPr>
      <w:bookmarkStart w:id="47" w:name="_Toc244154277"/>
      <w:r>
        <w:rPr>
          <w:rStyle w:val="CharSectno"/>
        </w:rPr>
        <w:t>62B</w:t>
      </w:r>
      <w:r>
        <w:t>.</w:t>
      </w:r>
      <w:r>
        <w:tab/>
        <w:t>Providing driving instruction: blood alcohol content</w:t>
      </w:r>
      <w:bookmarkEnd w:id="47"/>
    </w:p>
    <w:p w14:paraId="58C2E4B3" w14:textId="77777777" w:rsidR="001C4BFD" w:rsidRDefault="001C4BFD">
      <w:pPr>
        <w:pStyle w:val="Subsection"/>
      </w:pPr>
      <w:r>
        <w:tab/>
        <w:t>(1)</w:t>
      </w:r>
      <w:r>
        <w:tab/>
        <w:t>An instructor who provides driving instruction to a learner driver while having a blood alcohol content of or above 0.05 g of alcohol per 100 ml of blood commits an offence.</w:t>
      </w:r>
    </w:p>
    <w:p w14:paraId="47CC7F84" w14:textId="77777777" w:rsidR="001C4BFD" w:rsidRDefault="001C4BFD">
      <w:pPr>
        <w:pStyle w:val="Penstart"/>
      </w:pPr>
      <w:r>
        <w:tab/>
        <w:t>Penalty for this subsection: a fine of not less than 15 PU or more than 25</w:t>
      </w:r>
      <w:r>
        <w:rPr>
          <w:szCs w:val="24"/>
        </w:rPr>
        <w:t> PU.</w:t>
      </w:r>
    </w:p>
    <w:p w14:paraId="0B44D8A7" w14:textId="77777777" w:rsidR="001C4BFD" w:rsidRDefault="001C4BFD">
      <w:pPr>
        <w:pStyle w:val="Subsection"/>
        <w:keepNext/>
      </w:pPr>
      <w:r>
        <w:tab/>
        <w:t>(2)</w:t>
      </w:r>
      <w:r>
        <w:tab/>
        <w:t xml:space="preserve">Subsection (4) applies to an instructor who — </w:t>
      </w:r>
    </w:p>
    <w:p w14:paraId="6B382F25" w14:textId="77777777" w:rsidR="001C4BFD" w:rsidRDefault="001C4BFD">
      <w:pPr>
        <w:pStyle w:val="Indenta"/>
      </w:pPr>
      <w:r>
        <w:tab/>
        <w:t>(a)</w:t>
      </w:r>
      <w:r>
        <w:tab/>
        <w:t xml:space="preserve">holds an extraordinary licence as defined in the </w:t>
      </w:r>
      <w:r>
        <w:rPr>
          <w:i/>
        </w:rPr>
        <w:t>Road Traffic (Authorisation to Drive) Act 2008</w:t>
      </w:r>
      <w:r>
        <w:t xml:space="preserve"> section 3(1); or</w:t>
      </w:r>
    </w:p>
    <w:p w14:paraId="65758C49" w14:textId="77777777" w:rsidR="001C4BFD" w:rsidRDefault="001C4BFD">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14:paraId="6993B172" w14:textId="77777777" w:rsidR="001C4BFD" w:rsidRDefault="001C4BFD">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14:paraId="620B55F4" w14:textId="77777777" w:rsidR="001C4BFD" w:rsidRDefault="001C4BFD">
      <w:pPr>
        <w:pStyle w:val="Indenta"/>
        <w:keepNext/>
      </w:pPr>
      <w:r>
        <w:lastRenderedPageBreak/>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14:paraId="67ED4EED" w14:textId="77777777" w:rsidR="001C4BFD" w:rsidRDefault="001C4BFD">
      <w:pPr>
        <w:pStyle w:val="Subsection"/>
        <w:keepNext/>
      </w:pPr>
      <w:r>
        <w:tab/>
        <w:t>(3)</w:t>
      </w:r>
      <w:r>
        <w:tab/>
        <w:t xml:space="preserve">In subsection (2)(c) — </w:t>
      </w:r>
    </w:p>
    <w:p w14:paraId="15F9B969" w14:textId="77777777" w:rsidR="001C4BFD" w:rsidRDefault="001C4BFD">
      <w:pPr>
        <w:pStyle w:val="Defstart"/>
      </w:pPr>
      <w:r>
        <w:tab/>
      </w:r>
      <w:r>
        <w:rPr>
          <w:rStyle w:val="CharDefText"/>
        </w:rPr>
        <w:t>cancellation provision</w:t>
      </w:r>
      <w:r>
        <w:t xml:space="preserve"> means — </w:t>
      </w:r>
    </w:p>
    <w:p w14:paraId="284AA66C" w14:textId="77777777" w:rsidR="001C4BFD" w:rsidRDefault="001C4BFD">
      <w:pPr>
        <w:pStyle w:val="Defpara"/>
      </w:pPr>
      <w:r>
        <w:tab/>
        <w:t>(a)</w:t>
      </w:r>
      <w:r>
        <w:tab/>
        <w:t xml:space="preserve">a provision of the </w:t>
      </w:r>
      <w:r>
        <w:rPr>
          <w:i/>
        </w:rPr>
        <w:t>Road Traffic (Authorisation to Drive) Act 2008</w:t>
      </w:r>
      <w:r>
        <w:t xml:space="preserve"> Part 3 Division 2 under which a driver’s licence may be cancelled; or</w:t>
      </w:r>
    </w:p>
    <w:p w14:paraId="52DF3654" w14:textId="77777777" w:rsidR="001C4BFD" w:rsidRDefault="001C4BF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14:paraId="58341E17" w14:textId="77777777" w:rsidR="001C4BFD" w:rsidRDefault="001C4BFD">
      <w:pPr>
        <w:pStyle w:val="Subsection"/>
      </w:pPr>
      <w:r>
        <w:tab/>
        <w:t>(4)</w:t>
      </w:r>
      <w:r>
        <w:tab/>
        <w:t>An instructor to whom this subsection applies who provides driving instruction to a learner driver while having any blood alcohol content commits an offence.</w:t>
      </w:r>
    </w:p>
    <w:p w14:paraId="62732F92" w14:textId="77777777" w:rsidR="001C4BFD" w:rsidRDefault="001C4BFD">
      <w:pPr>
        <w:pStyle w:val="Penstart"/>
      </w:pPr>
      <w:r>
        <w:tab/>
        <w:t>Penalty for this subsection: a fine of not less than 15 PU or more than 25</w:t>
      </w:r>
      <w:r>
        <w:rPr>
          <w:szCs w:val="24"/>
        </w:rPr>
        <w:t xml:space="preserve"> PU.</w:t>
      </w:r>
    </w:p>
    <w:p w14:paraId="77F4DE5C" w14:textId="77777777" w:rsidR="001C4BFD" w:rsidRDefault="001C4BFD">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14:paraId="080365F6" w14:textId="77777777" w:rsidR="001C4BFD" w:rsidRDefault="001C4BFD">
      <w:pPr>
        <w:pStyle w:val="Penstart"/>
      </w:pPr>
      <w:r>
        <w:tab/>
        <w:t>Penalty for this subsection: a fine of not less than 15 PU or more than 25</w:t>
      </w:r>
      <w:r>
        <w:rPr>
          <w:szCs w:val="24"/>
        </w:rPr>
        <w:t xml:space="preserve"> PU.</w:t>
      </w:r>
    </w:p>
    <w:p w14:paraId="056B4FA2" w14:textId="77777777" w:rsidR="001C4BFD" w:rsidRDefault="001C4BFD">
      <w:pPr>
        <w:pStyle w:val="Subsection"/>
      </w:pPr>
      <w:r>
        <w:tab/>
        <w:t>(6)</w:t>
      </w:r>
      <w:r>
        <w:tab/>
        <w:t xml:space="preserve">It is a defence to a charge of an offence against subsection (4) or (5) for the accused to prove that the accused’s blood alcohol content was not to any extent caused by any of the following — </w:t>
      </w:r>
    </w:p>
    <w:p w14:paraId="00DAB559" w14:textId="77777777" w:rsidR="001C4BFD" w:rsidRDefault="001C4BFD">
      <w:pPr>
        <w:pStyle w:val="Indenta"/>
      </w:pPr>
      <w:r>
        <w:tab/>
        <w:t>(a)</w:t>
      </w:r>
      <w:r>
        <w:tab/>
        <w:t>the consumption of an alcoholic beverage (otherwise than for the purposes of religious observance);</w:t>
      </w:r>
    </w:p>
    <w:p w14:paraId="616BD359" w14:textId="77777777" w:rsidR="001C4BFD" w:rsidRDefault="001C4BFD">
      <w:pPr>
        <w:pStyle w:val="Indenta"/>
      </w:pPr>
      <w:r>
        <w:tab/>
        <w:t>(b)</w:t>
      </w:r>
      <w:r>
        <w:tab/>
        <w:t>the consumption or use of any other substance (for example, food or medicine) for the purpose of consuming alcohol.</w:t>
      </w:r>
    </w:p>
    <w:p w14:paraId="0097EA22" w14:textId="77777777" w:rsidR="001C4BFD" w:rsidRDefault="001C4BFD">
      <w:pPr>
        <w:pStyle w:val="Subsection"/>
        <w:keepNext/>
        <w:spacing w:before="180"/>
      </w:pPr>
      <w:r>
        <w:lastRenderedPageBreak/>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14:paraId="5EFDCF66" w14:textId="77777777" w:rsidR="001C4BFD" w:rsidRDefault="001C4BFD">
      <w:pPr>
        <w:pStyle w:val="Footnotesection"/>
      </w:pPr>
      <w:r>
        <w:tab/>
        <w:t>[Section 62B inserted: No. 25 of 2016 s. 44; amended: No. 25 of 2016 s. 45; No. 27 of 2020 s. 4.]</w:t>
      </w:r>
    </w:p>
    <w:p w14:paraId="4A0A6CF9" w14:textId="77777777" w:rsidR="001C4BFD" w:rsidRDefault="001C4BFD">
      <w:pPr>
        <w:pStyle w:val="Heading5"/>
      </w:pPr>
      <w:bookmarkStart w:id="48" w:name="_Toc244154278"/>
      <w:r>
        <w:rPr>
          <w:rStyle w:val="CharSectno"/>
        </w:rPr>
        <w:t>62C</w:t>
      </w:r>
      <w:r>
        <w:t>.</w:t>
      </w:r>
      <w:r>
        <w:tab/>
        <w:t>Providing driving instruction with prescribed illicit drug in oral fluid or blood</w:t>
      </w:r>
      <w:bookmarkEnd w:id="48"/>
    </w:p>
    <w:p w14:paraId="0D036780" w14:textId="77777777" w:rsidR="001C4BFD" w:rsidRDefault="001C4BFD">
      <w:pPr>
        <w:pStyle w:val="Subsection"/>
        <w:spacing w:before="120"/>
      </w:pPr>
      <w:r>
        <w:tab/>
        <w:t>(1)</w:t>
      </w:r>
      <w:r>
        <w:tab/>
        <w:t xml:space="preserve">An instructor who provides driving instruction to a learner driver while a prescribed illicit drug is present in the instructor’s oral fluid or blood commits an offence. </w:t>
      </w:r>
    </w:p>
    <w:p w14:paraId="56A64136" w14:textId="77777777" w:rsidR="001C4BFD" w:rsidRDefault="001C4BFD">
      <w:pPr>
        <w:pStyle w:val="Penstart"/>
      </w:pPr>
      <w:r>
        <w:tab/>
        <w:t>Penalty for this subsection: a fine of not less than 15 PU or more than 25</w:t>
      </w:r>
      <w:r>
        <w:rPr>
          <w:szCs w:val="24"/>
        </w:rPr>
        <w:t> PU.</w:t>
      </w:r>
    </w:p>
    <w:p w14:paraId="432098CC" w14:textId="77777777" w:rsidR="001C4BFD" w:rsidRDefault="001C4BFD">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14:paraId="54929E54" w14:textId="77777777" w:rsidR="001C4BFD" w:rsidRDefault="001C4BFD">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14:paraId="17D0DCA7" w14:textId="77777777" w:rsidR="001C4BFD" w:rsidRDefault="001C4BFD">
      <w:pPr>
        <w:pStyle w:val="Footnotesection"/>
      </w:pPr>
      <w:r>
        <w:tab/>
        <w:t>[Section 62C inserted: No. 25 of 2016 s. 44; amended: No. 25 of 2016 s. 46; No. 27 of 2020 s. 5.]</w:t>
      </w:r>
    </w:p>
    <w:p w14:paraId="42ADA7DE" w14:textId="77777777" w:rsidR="001C4BFD" w:rsidRDefault="001C4BFD">
      <w:pPr>
        <w:pStyle w:val="Heading3"/>
        <w:keepLines/>
        <w:spacing w:before="220"/>
      </w:pPr>
      <w:bookmarkStart w:id="49" w:name="_Toc244097757"/>
      <w:bookmarkStart w:id="50" w:name="_Toc244098124"/>
      <w:bookmarkStart w:id="51" w:name="_Toc244154279"/>
      <w:r>
        <w:rPr>
          <w:rStyle w:val="CharDivNo"/>
        </w:rPr>
        <w:lastRenderedPageBreak/>
        <w:t>Division 2</w:t>
      </w:r>
      <w:r>
        <w:t> — </w:t>
      </w:r>
      <w:r>
        <w:rPr>
          <w:rStyle w:val="CharDivText"/>
        </w:rPr>
        <w:t>Driving of vehicles: alcohol and drug related offences</w:t>
      </w:r>
      <w:bookmarkEnd w:id="49"/>
      <w:bookmarkEnd w:id="50"/>
      <w:bookmarkEnd w:id="51"/>
    </w:p>
    <w:p w14:paraId="1B0DC824" w14:textId="77777777" w:rsidR="001C4BFD" w:rsidRDefault="001C4BFD">
      <w:pPr>
        <w:pStyle w:val="Footnoteheading"/>
        <w:keepNext/>
        <w:keepLines/>
        <w:spacing w:before="80"/>
      </w:pPr>
      <w:r>
        <w:tab/>
        <w:t>[Heading inserted: No. 10 of 2004 s. 9.]</w:t>
      </w:r>
    </w:p>
    <w:p w14:paraId="7AC3D468" w14:textId="77777777" w:rsidR="001C4BFD" w:rsidRDefault="001C4BFD">
      <w:pPr>
        <w:pStyle w:val="Heading5"/>
        <w:rPr>
          <w:snapToGrid w:val="0"/>
        </w:rPr>
      </w:pPr>
      <w:bookmarkStart w:id="52" w:name="_Toc244154280"/>
      <w:r>
        <w:rPr>
          <w:rStyle w:val="CharSectno"/>
        </w:rPr>
        <w:t>63</w:t>
      </w:r>
      <w:r>
        <w:rPr>
          <w:snapToGrid w:val="0"/>
        </w:rPr>
        <w:t>.</w:t>
      </w:r>
      <w:r>
        <w:rPr>
          <w:snapToGrid w:val="0"/>
        </w:rPr>
        <w:tab/>
        <w:t>Driving under the influence of alcohol, drugs or alcohol and drugs</w:t>
      </w:r>
      <w:bookmarkEnd w:id="52"/>
    </w:p>
    <w:p w14:paraId="45B896FD" w14:textId="77777777" w:rsidR="001C4BFD" w:rsidRDefault="001C4BFD">
      <w:pPr>
        <w:pStyle w:val="Subsection"/>
        <w:keepNext/>
        <w:keepLines/>
      </w:pPr>
      <w:r>
        <w:tab/>
        <w:t>(1)</w:t>
      </w:r>
      <w:r>
        <w:tab/>
        <w:t xml:space="preserve">A person who drives or attempts to drive a motor vehicle — </w:t>
      </w:r>
    </w:p>
    <w:p w14:paraId="55852F77" w14:textId="77777777" w:rsidR="001C4BFD" w:rsidRDefault="001C4BFD">
      <w:pPr>
        <w:pStyle w:val="Indenta"/>
        <w:keepNext/>
        <w:keepLines/>
      </w:pPr>
      <w:r>
        <w:tab/>
        <w:t>(a)</w:t>
      </w:r>
      <w:r>
        <w:tab/>
        <w:t>while under the influence of alcohol to such an extent as to be incapable of having proper control of the vehicle; or</w:t>
      </w:r>
    </w:p>
    <w:p w14:paraId="717AD3FA" w14:textId="77777777" w:rsidR="001C4BFD" w:rsidRDefault="001C4BFD">
      <w:pPr>
        <w:pStyle w:val="Indenta"/>
      </w:pPr>
      <w:r>
        <w:tab/>
        <w:t>(b)</w:t>
      </w:r>
      <w:r>
        <w:tab/>
        <w:t>while under the influence of drugs to such an extent as to be incapable of having proper control of the vehicle,</w:t>
      </w:r>
    </w:p>
    <w:p w14:paraId="1022FF4E" w14:textId="77777777" w:rsidR="001C4BFD" w:rsidRDefault="001C4BFD">
      <w:pPr>
        <w:pStyle w:val="Ednotepara"/>
        <w:rPr>
          <w:snapToGrid w:val="0"/>
        </w:rPr>
      </w:pPr>
      <w:r>
        <w:rPr>
          <w:snapToGrid w:val="0"/>
        </w:rPr>
        <w:tab/>
        <w:t>[(c)</w:t>
      </w:r>
      <w:r>
        <w:rPr>
          <w:snapToGrid w:val="0"/>
        </w:rPr>
        <w:tab/>
        <w:t>deleted]</w:t>
      </w:r>
    </w:p>
    <w:p w14:paraId="29A912F4" w14:textId="77777777" w:rsidR="001C4BFD" w:rsidRDefault="001C4BFD">
      <w:pPr>
        <w:pStyle w:val="Subsection"/>
      </w:pPr>
      <w:r>
        <w:tab/>
      </w:r>
      <w:r>
        <w:tab/>
        <w:t>commits an offence.</w:t>
      </w:r>
    </w:p>
    <w:p w14:paraId="5648D648" w14:textId="77777777" w:rsidR="001C4BFD" w:rsidRDefault="001C4BFD">
      <w:pPr>
        <w:pStyle w:val="Penstart"/>
      </w:pPr>
      <w:r>
        <w:tab/>
        <w:t>Penalty for this subsection:</w:t>
      </w:r>
    </w:p>
    <w:p w14:paraId="43517879" w14:textId="77777777" w:rsidR="001C4BFD" w:rsidRDefault="001C4BFD">
      <w:pPr>
        <w:pStyle w:val="Penpara"/>
      </w:pPr>
      <w:r>
        <w:tab/>
        <w:t>(a)</w:t>
      </w:r>
      <w:r>
        <w:tab/>
        <w:t xml:space="preserve">for a first offence, if the person has committed the offence under paragraph (a) and has been previously convicted of an offence against section 64 — </w:t>
      </w:r>
    </w:p>
    <w:p w14:paraId="27879E83" w14:textId="77777777" w:rsidR="001C4BFD" w:rsidRDefault="001C4BFD">
      <w:pPr>
        <w:pStyle w:val="Pensubpara"/>
      </w:pPr>
      <w:r>
        <w:tab/>
        <w:t>(i)</w:t>
      </w:r>
      <w:r>
        <w:tab/>
        <w:t>a fine of not less than 48 PU and not more than 75 PU; and</w:t>
      </w:r>
    </w:p>
    <w:p w14:paraId="18D8D84A" w14:textId="77777777" w:rsidR="001C4BFD" w:rsidRDefault="001C4BF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14:paraId="51EE5A69" w14:textId="77777777" w:rsidR="001C4BFD" w:rsidRDefault="001C4BFD">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14:paraId="400F4B95" w14:textId="77777777" w:rsidR="001C4BFD" w:rsidRDefault="001C4BFD">
      <w:pPr>
        <w:pStyle w:val="Pensubpara"/>
      </w:pPr>
      <w:r>
        <w:tab/>
        <w:t>(i)</w:t>
      </w:r>
      <w:r>
        <w:tab/>
        <w:t>a fine of not less than 54 PU and not more than 75 PU; and</w:t>
      </w:r>
    </w:p>
    <w:p w14:paraId="25D35A03" w14:textId="77777777" w:rsidR="001C4BFD" w:rsidRDefault="001C4BF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14:paraId="3830F87C" w14:textId="77777777" w:rsidR="001C4BFD" w:rsidRDefault="001C4BFD">
      <w:pPr>
        <w:pStyle w:val="Penpara"/>
      </w:pPr>
      <w:r>
        <w:tab/>
        <w:t>(c)</w:t>
      </w:r>
      <w:r>
        <w:tab/>
        <w:t xml:space="preserve">for a first offence, in any other case — </w:t>
      </w:r>
    </w:p>
    <w:p w14:paraId="49B98D41" w14:textId="77777777" w:rsidR="001C4BFD" w:rsidRDefault="001C4BFD">
      <w:pPr>
        <w:pStyle w:val="Pensubpara"/>
      </w:pPr>
      <w:r>
        <w:tab/>
        <w:t>(i)</w:t>
      </w:r>
      <w:r>
        <w:tab/>
        <w:t xml:space="preserve">a fine of not less than </w:t>
      </w:r>
      <w:r>
        <w:rPr>
          <w:szCs w:val="24"/>
        </w:rPr>
        <w:t>34 PU or more than 75 PU</w:t>
      </w:r>
      <w:r>
        <w:t xml:space="preserve">; and </w:t>
      </w:r>
    </w:p>
    <w:p w14:paraId="6E6CD924"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10 months;</w:t>
      </w:r>
    </w:p>
    <w:p w14:paraId="60D334CF" w14:textId="77777777" w:rsidR="001C4BFD" w:rsidRDefault="001C4BFD">
      <w:pPr>
        <w:pStyle w:val="Penpara"/>
      </w:pPr>
      <w:r>
        <w:tab/>
        <w:t>(d)</w:t>
      </w:r>
      <w:r>
        <w:tab/>
        <w:t xml:space="preserve">for a second offence — </w:t>
      </w:r>
    </w:p>
    <w:p w14:paraId="219DD76C" w14:textId="77777777" w:rsidR="001C4BFD" w:rsidRDefault="001C4BFD">
      <w:pPr>
        <w:pStyle w:val="Pensubpara"/>
      </w:pPr>
      <w:r>
        <w:tab/>
        <w:t>(i)</w:t>
      </w:r>
      <w:r>
        <w:tab/>
        <w:t xml:space="preserve">a fine of not less than </w:t>
      </w:r>
      <w:r>
        <w:rPr>
          <w:szCs w:val="24"/>
        </w:rPr>
        <w:t xml:space="preserve">63 PU or more than 105 PU </w:t>
      </w:r>
      <w:r>
        <w:t xml:space="preserve">or imprisonment for 9 months; and </w:t>
      </w:r>
    </w:p>
    <w:p w14:paraId="3F5E0521" w14:textId="77777777" w:rsidR="001C4BFD" w:rsidRDefault="001C4BFD">
      <w:pPr>
        <w:pStyle w:val="Pensubpara"/>
      </w:pPr>
      <w:r>
        <w:tab/>
        <w:t>(ii)</w:t>
      </w:r>
      <w:r>
        <w:tab/>
        <w:t>the court convicting the person must, in any event, order that the person be disqualified from holding or obtaining a driver’s licence for a period of not less than 30 months;</w:t>
      </w:r>
    </w:p>
    <w:p w14:paraId="14F793FD" w14:textId="77777777" w:rsidR="001C4BFD" w:rsidRDefault="001C4BFD">
      <w:pPr>
        <w:pStyle w:val="Penpara"/>
      </w:pPr>
      <w:r>
        <w:tab/>
        <w:t>(e)</w:t>
      </w:r>
      <w:r>
        <w:tab/>
        <w:t xml:space="preserve">for a subsequent offence — </w:t>
      </w:r>
    </w:p>
    <w:p w14:paraId="78F511F2" w14:textId="77777777" w:rsidR="001C4BFD" w:rsidRDefault="001C4BFD">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14:paraId="6CBE643A" w14:textId="77777777" w:rsidR="001C4BFD" w:rsidRDefault="001C4BFD">
      <w:pPr>
        <w:pStyle w:val="Pensubpara"/>
      </w:pPr>
      <w:r>
        <w:tab/>
        <w:t>(ii)</w:t>
      </w:r>
      <w:r>
        <w:tab/>
        <w:t xml:space="preserve">the court convicting the person must, in any event, order that the person be permanently </w:t>
      </w:r>
      <w:r>
        <w:lastRenderedPageBreak/>
        <w:t>disqualified from holding or obtaining a driver’s licence.</w:t>
      </w:r>
    </w:p>
    <w:p w14:paraId="5F17F3E3" w14:textId="77777777" w:rsidR="001C4BFD" w:rsidRDefault="001C4BFD">
      <w:pPr>
        <w:pStyle w:val="Subsection"/>
      </w:pPr>
      <w:r>
        <w:tab/>
        <w:t>(1A)</w:t>
      </w:r>
      <w:r>
        <w:tab/>
        <w:t>For the purposes of subsection (1), a previous conviction for an offence against subsection (2) or section 64AB, 67, 67AA or 67AD(6) is taken to be a previous offence against subsection (1).</w:t>
      </w:r>
    </w:p>
    <w:p w14:paraId="34F43E2E" w14:textId="77777777" w:rsidR="001C4BFD" w:rsidRDefault="001C4BFD">
      <w:pPr>
        <w:pStyle w:val="Subsection"/>
      </w:pPr>
      <w:r>
        <w:tab/>
        <w:t>(2)</w:t>
      </w:r>
      <w:r>
        <w:tab/>
        <w:t>A person who drives or attempts to drive a motor vehicle while under the influence of alcohol and a drug to such an extent as to be incapable of having proper control of the vehicle commits an offence.</w:t>
      </w:r>
    </w:p>
    <w:p w14:paraId="19024813" w14:textId="77777777" w:rsidR="001C4BFD" w:rsidRDefault="001C4BFD">
      <w:pPr>
        <w:pStyle w:val="Penstart"/>
      </w:pPr>
      <w:r>
        <w:tab/>
        <w:t xml:space="preserve">Penalty for this subsection: </w:t>
      </w:r>
    </w:p>
    <w:p w14:paraId="0793C0D2" w14:textId="77777777" w:rsidR="001C4BFD" w:rsidRDefault="001C4BFD">
      <w:pPr>
        <w:pStyle w:val="Penpara"/>
      </w:pPr>
      <w:r>
        <w:tab/>
        <w:t>(a)</w:t>
      </w:r>
      <w:r>
        <w:tab/>
        <w:t xml:space="preserve">for a first offence, if the person has been previously convicted of an offence against section 64 — </w:t>
      </w:r>
    </w:p>
    <w:p w14:paraId="4A58E971" w14:textId="77777777" w:rsidR="001C4BFD" w:rsidRDefault="001C4BFD">
      <w:pPr>
        <w:pStyle w:val="Pensubpara"/>
      </w:pPr>
      <w:r>
        <w:tab/>
        <w:t>(i)</w:t>
      </w:r>
      <w:r>
        <w:tab/>
        <w:t>a fine of not less than 48 PU and not more than 113 PU; and</w:t>
      </w:r>
    </w:p>
    <w:p w14:paraId="500073E2" w14:textId="77777777" w:rsidR="001C4BFD" w:rsidRDefault="001C4BFD">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14:paraId="3C6A8B28" w14:textId="77777777" w:rsidR="001C4BFD" w:rsidRDefault="001C4BFD">
      <w:pPr>
        <w:pStyle w:val="Penpara"/>
      </w:pPr>
      <w:r>
        <w:tab/>
        <w:t>(b)</w:t>
      </w:r>
      <w:r>
        <w:tab/>
        <w:t xml:space="preserve">for a first offence, if the person has been previously convicted of an offence against section 64B(3), or offences against sections 64 and 64B(3) — </w:t>
      </w:r>
    </w:p>
    <w:p w14:paraId="5E694024" w14:textId="77777777" w:rsidR="001C4BFD" w:rsidRDefault="001C4BFD">
      <w:pPr>
        <w:pStyle w:val="Pensubpara"/>
      </w:pPr>
      <w:r>
        <w:tab/>
        <w:t>(i)</w:t>
      </w:r>
      <w:r>
        <w:tab/>
        <w:t>a fine of not less than 72 PU and not more than 113 PU; and</w:t>
      </w:r>
    </w:p>
    <w:p w14:paraId="06CE9147" w14:textId="77777777" w:rsidR="001C4BFD" w:rsidRDefault="001C4BFD">
      <w:pPr>
        <w:pStyle w:val="Pensubpara"/>
      </w:pPr>
      <w:r>
        <w:tab/>
        <w:t>(ii)</w:t>
      </w:r>
      <w:r>
        <w:tab/>
        <w:t xml:space="preserve">the court convicting the person must, in any event, order that the person be disqualified from holding or obtaining a driver’s licence for a period of not less than the minimum </w:t>
      </w:r>
      <w:r>
        <w:lastRenderedPageBreak/>
        <w:t>period of disqualification that would apply if the offence were against section 64B(3) instead of this section and the person’s blood alcohol content were above 0.14 g of alcohol per 100 ml of blood;</w:t>
      </w:r>
    </w:p>
    <w:p w14:paraId="3DA80F5C" w14:textId="77777777" w:rsidR="001C4BFD" w:rsidRDefault="001C4BFD">
      <w:pPr>
        <w:pStyle w:val="Penpara"/>
      </w:pPr>
      <w:r>
        <w:tab/>
        <w:t>(c)</w:t>
      </w:r>
      <w:r>
        <w:tab/>
        <w:t xml:space="preserve">for a first offence, in any other case — </w:t>
      </w:r>
    </w:p>
    <w:p w14:paraId="73620998" w14:textId="77777777" w:rsidR="001C4BFD" w:rsidRDefault="001C4BFD">
      <w:pPr>
        <w:pStyle w:val="Pensubpara"/>
      </w:pPr>
      <w:r>
        <w:tab/>
        <w:t>(i)</w:t>
      </w:r>
      <w:r>
        <w:tab/>
        <w:t xml:space="preserve">a fine of not less than </w:t>
      </w:r>
      <w:r>
        <w:rPr>
          <w:szCs w:val="24"/>
        </w:rPr>
        <w:t>41 PU or more than 113 PU</w:t>
      </w:r>
      <w:r>
        <w:t xml:space="preserve">; and </w:t>
      </w:r>
    </w:p>
    <w:p w14:paraId="13170FDF"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15 months;</w:t>
      </w:r>
    </w:p>
    <w:p w14:paraId="76C89707" w14:textId="77777777" w:rsidR="001C4BFD" w:rsidRDefault="001C4BFD">
      <w:pPr>
        <w:pStyle w:val="Penpara"/>
      </w:pPr>
      <w:r>
        <w:tab/>
        <w:t>(d)</w:t>
      </w:r>
      <w:r>
        <w:tab/>
        <w:t xml:space="preserve">for a second offence — </w:t>
      </w:r>
    </w:p>
    <w:p w14:paraId="0856F084" w14:textId="77777777" w:rsidR="001C4BFD" w:rsidRDefault="001C4BFD">
      <w:pPr>
        <w:pStyle w:val="Pensubpara"/>
      </w:pPr>
      <w:r>
        <w:tab/>
        <w:t>(i)</w:t>
      </w:r>
      <w:r>
        <w:tab/>
        <w:t xml:space="preserve">a fine of not less than </w:t>
      </w:r>
      <w:r>
        <w:rPr>
          <w:szCs w:val="24"/>
        </w:rPr>
        <w:t xml:space="preserve">95 PU or more than 158 PU </w:t>
      </w:r>
      <w:r>
        <w:t xml:space="preserve">or imprisonment for 9 months; and </w:t>
      </w:r>
    </w:p>
    <w:p w14:paraId="0A55ACEE" w14:textId="77777777" w:rsidR="001C4BFD" w:rsidRDefault="001C4BFD">
      <w:pPr>
        <w:pStyle w:val="Pensubpara"/>
      </w:pPr>
      <w:r>
        <w:tab/>
        <w:t>(ii)</w:t>
      </w:r>
      <w:r>
        <w:tab/>
        <w:t>the court convicting the person must, in any event, order that the person be disqualified from holding or obtaining a driver’s licence for a period of not less than 42 months;</w:t>
      </w:r>
    </w:p>
    <w:p w14:paraId="13D7EA0D" w14:textId="77777777" w:rsidR="001C4BFD" w:rsidRDefault="001C4BFD">
      <w:pPr>
        <w:pStyle w:val="Penpara"/>
      </w:pPr>
      <w:r>
        <w:tab/>
        <w:t>(e)</w:t>
      </w:r>
      <w:r>
        <w:tab/>
        <w:t xml:space="preserve">for a subsequent offence — </w:t>
      </w:r>
    </w:p>
    <w:p w14:paraId="5D3AA20E" w14:textId="77777777" w:rsidR="001C4BFD" w:rsidRDefault="001C4BFD">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14:paraId="2D67C8CE" w14:textId="77777777" w:rsidR="001C4BFD" w:rsidRDefault="001C4BFD">
      <w:pPr>
        <w:pStyle w:val="Pensubpara"/>
      </w:pPr>
      <w:r>
        <w:tab/>
        <w:t>(ii)</w:t>
      </w:r>
      <w:r>
        <w:tab/>
        <w:t>the court convicting the person must, in any event, order that the person be permanently disqualified from holding or obtaining a driver’s licence.</w:t>
      </w:r>
    </w:p>
    <w:p w14:paraId="018F58E3" w14:textId="77777777" w:rsidR="001C4BFD" w:rsidRDefault="001C4BFD">
      <w:pPr>
        <w:pStyle w:val="Subsection"/>
      </w:pPr>
      <w:r>
        <w:tab/>
        <w:t>(3)</w:t>
      </w:r>
      <w:r>
        <w:tab/>
        <w:t>For the purposes of subsection (2), a previous conviction for an offence against section 64AB, 67, 67AA or 67AD(6) is taken to be a previous offence against subsection (2).</w:t>
      </w:r>
    </w:p>
    <w:p w14:paraId="7351ABF7" w14:textId="77777777" w:rsidR="001C4BFD" w:rsidRDefault="001C4BFD">
      <w:pPr>
        <w:pStyle w:val="Subsection"/>
      </w:pPr>
      <w:r>
        <w:tab/>
        <w:t>(3A)</w:t>
      </w:r>
      <w:r>
        <w:tab/>
        <w:t>A person who commits an offence against subsection (1) or (2) may be arrested without warrant.</w:t>
      </w:r>
    </w:p>
    <w:p w14:paraId="1F3F2915" w14:textId="77777777" w:rsidR="001C4BFD" w:rsidRDefault="001C4BFD">
      <w:pPr>
        <w:pStyle w:val="Subsection"/>
        <w:keepNext/>
        <w:rPr>
          <w:snapToGrid w:val="0"/>
        </w:rPr>
      </w:pPr>
      <w:r>
        <w:rPr>
          <w:snapToGrid w:val="0"/>
        </w:rPr>
        <w:lastRenderedPageBreak/>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14:paraId="5517BD81" w14:textId="77777777" w:rsidR="001C4BFD" w:rsidRDefault="001C4BFD">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14:paraId="0ACDE485" w14:textId="77777777" w:rsidR="001C4BFD" w:rsidRDefault="001C4BFD">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14:paraId="17C46FF3" w14:textId="77777777" w:rsidR="001C4BFD" w:rsidRDefault="001C4BFD">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14:paraId="66078881" w14:textId="77777777" w:rsidR="001C4BFD" w:rsidRDefault="001C4BFD">
      <w:pPr>
        <w:pStyle w:val="Subsection"/>
      </w:pPr>
      <w:r>
        <w:tab/>
        <w:t>(4a)</w:t>
      </w:r>
      <w:r>
        <w:tab/>
        <w:t>The rights and requirements in subsection (4) do not apply unless the person is under arrest or otherwise in custody at the time of being charged.</w:t>
      </w:r>
    </w:p>
    <w:p w14:paraId="4A0CA4CA" w14:textId="77777777" w:rsidR="001C4BFD" w:rsidRDefault="001C4BFD">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14:paraId="621AB0BF" w14:textId="77777777" w:rsidR="001C4BFD" w:rsidRDefault="001C4BFD">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14:paraId="34FB87A6" w14:textId="77777777" w:rsidR="001C4BFD" w:rsidRDefault="001C4BFD">
      <w:pPr>
        <w:pStyle w:val="Subsection"/>
        <w:keepNext/>
      </w:pPr>
      <w:r>
        <w:tab/>
        <w:t>(6)</w:t>
      </w:r>
      <w:r>
        <w:tab/>
        <w:t xml:space="preserve">A person charged with an offence against subsection (1) may, instead of being convicted of that offence, be convicted of — </w:t>
      </w:r>
    </w:p>
    <w:p w14:paraId="308FB33D" w14:textId="77777777" w:rsidR="001C4BFD" w:rsidRDefault="001C4BFD">
      <w:pPr>
        <w:pStyle w:val="Indenta"/>
      </w:pPr>
      <w:r>
        <w:tab/>
        <w:t>(a)</w:t>
      </w:r>
      <w:r>
        <w:tab/>
        <w:t>an offence against section 64, 64AA, 64AB or 64AC; or</w:t>
      </w:r>
    </w:p>
    <w:p w14:paraId="13DBED06" w14:textId="77777777" w:rsidR="001C4BFD" w:rsidRDefault="001C4BFD">
      <w:pPr>
        <w:pStyle w:val="Indenta"/>
      </w:pPr>
      <w:r>
        <w:tab/>
        <w:t>(b)</w:t>
      </w:r>
      <w:r>
        <w:tab/>
        <w:t>an offence against section 64A(1) or 64AAA(1) if, at the time of the alleged offence, the person was a person to whom section 64A(1) applied; or</w:t>
      </w:r>
    </w:p>
    <w:p w14:paraId="7720CC0E" w14:textId="77777777" w:rsidR="001C4BFD" w:rsidRDefault="001C4BFD">
      <w:pPr>
        <w:pStyle w:val="Indenta"/>
      </w:pPr>
      <w:r>
        <w:lastRenderedPageBreak/>
        <w:tab/>
        <w:t>(c)</w:t>
      </w:r>
      <w:r>
        <w:tab/>
        <w:t>an offence against section 64A(4) or 64AAA(2) if, at the time of the alleged offence, the motor vehicle concerned was a motor vehicle to which section 64A(4) applied.</w:t>
      </w:r>
    </w:p>
    <w:p w14:paraId="40411CDD" w14:textId="77777777" w:rsidR="001C4BFD" w:rsidRDefault="001C4BFD">
      <w:pPr>
        <w:pStyle w:val="Subsection"/>
      </w:pPr>
      <w:r>
        <w:tab/>
        <w:t>(6A)</w:t>
      </w:r>
      <w:r>
        <w:tab/>
        <w:t xml:space="preserve">A person charged with an offence against subsection (2) may, instead of being convicted of that offence, be convicted of — </w:t>
      </w:r>
    </w:p>
    <w:p w14:paraId="1CFD13CB" w14:textId="77777777" w:rsidR="001C4BFD" w:rsidRDefault="001C4BFD">
      <w:pPr>
        <w:pStyle w:val="Indenta"/>
      </w:pPr>
      <w:r>
        <w:tab/>
        <w:t>(a)</w:t>
      </w:r>
      <w:r>
        <w:tab/>
        <w:t>an offence against subsection (1) or section 64, 64AA, 64AB, 64AC or 64B; or</w:t>
      </w:r>
    </w:p>
    <w:p w14:paraId="33ED0D7E" w14:textId="77777777" w:rsidR="001C4BFD" w:rsidRDefault="001C4BFD">
      <w:pPr>
        <w:pStyle w:val="Indenta"/>
      </w:pPr>
      <w:r>
        <w:tab/>
        <w:t>(b)</w:t>
      </w:r>
      <w:r>
        <w:tab/>
        <w:t>an offence against section 64A(1), 64AAA(1) or 64C if, at the time of the alleged offence, the person was a person to whom section 64A(1) applied; or</w:t>
      </w:r>
    </w:p>
    <w:p w14:paraId="282B5DD6" w14:textId="77777777" w:rsidR="001C4BFD" w:rsidRDefault="001C4BFD">
      <w:pPr>
        <w:pStyle w:val="Indenta"/>
      </w:pPr>
      <w:r>
        <w:tab/>
        <w:t>(c)</w:t>
      </w:r>
      <w:r>
        <w:tab/>
        <w:t xml:space="preserve">an offence against section 64A(4), 64AAA(2) or 64C if, at the time of the alleged offence, the motor vehicle concerned was a motor vehicle to which section 64A(4) applied. </w:t>
      </w:r>
    </w:p>
    <w:p w14:paraId="22BBA406" w14:textId="77777777" w:rsidR="001C4BFD" w:rsidRDefault="001C4BFD">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14:paraId="13904663" w14:textId="77777777" w:rsidR="001C4BFD" w:rsidRDefault="001C4BFD">
      <w:pPr>
        <w:pStyle w:val="Indenta"/>
      </w:pPr>
      <w:r>
        <w:tab/>
        <w:t>(a)</w:t>
      </w:r>
      <w:r>
        <w:tab/>
        <w:t xml:space="preserve">that the drugs, under the influence of which the accused is alleged or appears on the evidence to be, were — </w:t>
      </w:r>
    </w:p>
    <w:p w14:paraId="20E8ED07" w14:textId="77777777" w:rsidR="001C4BFD" w:rsidRDefault="001C4BFD">
      <w:pPr>
        <w:pStyle w:val="Indenti"/>
      </w:pPr>
      <w:r>
        <w:tab/>
        <w:t>(i)</w:t>
      </w:r>
      <w:r>
        <w:tab/>
        <w:t>taken by the accused pursuant to a prescription of a medical practitioner, nurse practitioner or dentist; or</w:t>
      </w:r>
    </w:p>
    <w:p w14:paraId="22D9EDB3" w14:textId="77777777" w:rsidR="001C4BFD" w:rsidRDefault="001C4BFD">
      <w:pPr>
        <w:pStyle w:val="Indenti"/>
        <w:keepNext/>
      </w:pPr>
      <w:r>
        <w:tab/>
        <w:t>(ii)</w:t>
      </w:r>
      <w:r>
        <w:tab/>
        <w:t>administered to the accused by a medical practitioner, nurse practitioner or dentist,</w:t>
      </w:r>
    </w:p>
    <w:p w14:paraId="1D80C2CC" w14:textId="77777777" w:rsidR="001C4BFD" w:rsidRDefault="001C4BFD">
      <w:pPr>
        <w:pStyle w:val="Indenta"/>
      </w:pPr>
      <w:r>
        <w:tab/>
      </w:r>
      <w:r>
        <w:tab/>
        <w:t>for therapeutic purposes; and</w:t>
      </w:r>
    </w:p>
    <w:p w14:paraId="6FBDCC9F" w14:textId="77777777" w:rsidR="001C4BFD" w:rsidRDefault="001C4BFD">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14:paraId="5F5FD8A9" w14:textId="77777777" w:rsidR="001C4BFD" w:rsidRDefault="001C4BFD">
      <w:pPr>
        <w:pStyle w:val="Footnotesection"/>
        <w:keepLines w:val="0"/>
        <w:ind w:left="890" w:hanging="890"/>
      </w:pPr>
      <w:r>
        <w:tab/>
        <w:t xml:space="preserve">[Section 63 amended: No. 82 of 1982 s. 11; No. 11 of 1988 s. 24; No. 13 of 1992 s. 7; No. 50 of 1997 s. 13; No. 9 of 2003 s. 54; No. 50 of 2003 s. 92(2); No. 84 of 2004 s. 82; No. 50 of 2006 Sch. 3 cl. 20(2); No. 54 of 2006 s. 14 and 17(3) and (4); No. 6 of 2007 s. 5; No. 39 of 2007 s. 5 and 31; No. 35 of 2010 </w:t>
      </w:r>
      <w:r>
        <w:lastRenderedPageBreak/>
        <w:t>s. 151; No. 14 of 2011 s. 5; No. 2 of 2015 s. 6; No. 27 of 2020 s. 6.]</w:t>
      </w:r>
    </w:p>
    <w:p w14:paraId="7B07B09F" w14:textId="77777777" w:rsidR="001C4BFD" w:rsidRDefault="001C4BFD">
      <w:pPr>
        <w:pStyle w:val="Heading5"/>
        <w:keepLines w:val="0"/>
        <w:rPr>
          <w:snapToGrid w:val="0"/>
        </w:rPr>
      </w:pPr>
      <w:bookmarkStart w:id="53" w:name="_Toc244154281"/>
      <w:r>
        <w:rPr>
          <w:rStyle w:val="CharSectno"/>
        </w:rPr>
        <w:t>64</w:t>
      </w:r>
      <w:r>
        <w:rPr>
          <w:snapToGrid w:val="0"/>
        </w:rPr>
        <w:t>.</w:t>
      </w:r>
      <w:r>
        <w:rPr>
          <w:snapToGrid w:val="0"/>
        </w:rPr>
        <w:tab/>
        <w:t>Driving with blood alcohol content of or above 0.08</w:t>
      </w:r>
      <w:bookmarkEnd w:id="53"/>
    </w:p>
    <w:p w14:paraId="710FACCF" w14:textId="77777777" w:rsidR="001C4BFD" w:rsidRDefault="001C4BF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14:paraId="01657485" w14:textId="77777777" w:rsidR="001C4BFD" w:rsidRDefault="001C4BFD">
      <w:pPr>
        <w:pStyle w:val="Subsection"/>
        <w:keepNext/>
      </w:pPr>
      <w:r>
        <w:tab/>
        <w:t>(2)</w:t>
      </w:r>
      <w:r>
        <w:tab/>
        <w:t>If a court convicts a person of an offence against this section —</w:t>
      </w:r>
    </w:p>
    <w:p w14:paraId="2C33B469" w14:textId="77777777" w:rsidR="001C4BFD" w:rsidRDefault="001C4BFD">
      <w:pPr>
        <w:pStyle w:val="Indenta"/>
      </w:pPr>
      <w:r>
        <w:tab/>
        <w:t>(a)</w:t>
      </w:r>
      <w:r>
        <w:tab/>
        <w:t>the person is liable to a fine of not less than the minimum fine or more than the maximum fine in the Table to this subsection; and</w:t>
      </w:r>
    </w:p>
    <w:p w14:paraId="569CEC6C" w14:textId="77777777" w:rsidR="001C4BFD" w:rsidRDefault="001C4BFD">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14:paraId="5D26CD20" w14:textId="77777777" w:rsidR="001C4BFD" w:rsidRDefault="001C4BFD">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3861BA" w14:paraId="0C0EB247" w14:textId="77777777">
        <w:trPr>
          <w:cantSplit/>
          <w:tblHeader/>
        </w:trPr>
        <w:tc>
          <w:tcPr>
            <w:tcW w:w="1559" w:type="dxa"/>
            <w:noWrap/>
          </w:tcPr>
          <w:p w14:paraId="34983DB6" w14:textId="77777777" w:rsidR="001C4BFD" w:rsidRDefault="001C4BFD">
            <w:pPr>
              <w:pStyle w:val="TableNAm"/>
              <w:spacing w:before="0"/>
              <w:rPr>
                <w:b/>
                <w:sz w:val="18"/>
                <w:szCs w:val="18"/>
              </w:rPr>
            </w:pPr>
            <w:r>
              <w:rPr>
                <w:b/>
                <w:sz w:val="18"/>
                <w:szCs w:val="18"/>
              </w:rPr>
              <w:t>Blood alcohol content</w:t>
            </w:r>
          </w:p>
          <w:p w14:paraId="4F8436F9" w14:textId="77777777" w:rsidR="001C4BFD" w:rsidRDefault="001C4BFD">
            <w:pPr>
              <w:pStyle w:val="TableNAm"/>
              <w:spacing w:before="0"/>
              <w:rPr>
                <w:b/>
                <w:sz w:val="18"/>
                <w:szCs w:val="18"/>
              </w:rPr>
            </w:pPr>
            <w:r>
              <w:rPr>
                <w:b/>
                <w:sz w:val="18"/>
                <w:szCs w:val="18"/>
              </w:rPr>
              <w:t>(g/100 ml)</w:t>
            </w:r>
          </w:p>
        </w:tc>
        <w:tc>
          <w:tcPr>
            <w:tcW w:w="709" w:type="dxa"/>
            <w:noWrap/>
          </w:tcPr>
          <w:p w14:paraId="1E3DCFB7" w14:textId="77777777" w:rsidR="001C4BFD" w:rsidRDefault="001C4BFD">
            <w:pPr>
              <w:pStyle w:val="TableNAm"/>
              <w:spacing w:before="0"/>
              <w:rPr>
                <w:b/>
                <w:sz w:val="18"/>
                <w:szCs w:val="18"/>
              </w:rPr>
            </w:pPr>
          </w:p>
        </w:tc>
        <w:tc>
          <w:tcPr>
            <w:tcW w:w="1204" w:type="dxa"/>
            <w:noWrap/>
          </w:tcPr>
          <w:p w14:paraId="4456707A" w14:textId="77777777" w:rsidR="001C4BFD" w:rsidRDefault="001C4BFD">
            <w:pPr>
              <w:pStyle w:val="TableNAm"/>
              <w:spacing w:before="0"/>
              <w:rPr>
                <w:b/>
                <w:sz w:val="18"/>
                <w:szCs w:val="18"/>
              </w:rPr>
            </w:pPr>
            <w:r>
              <w:rPr>
                <w:b/>
                <w:sz w:val="18"/>
                <w:szCs w:val="18"/>
              </w:rPr>
              <w:t xml:space="preserve">First offence </w:t>
            </w:r>
          </w:p>
        </w:tc>
        <w:tc>
          <w:tcPr>
            <w:tcW w:w="1205" w:type="dxa"/>
            <w:noWrap/>
          </w:tcPr>
          <w:p w14:paraId="4325DFB9" w14:textId="77777777" w:rsidR="001C4BFD" w:rsidRDefault="001C4BFD">
            <w:pPr>
              <w:pStyle w:val="TableNAm"/>
              <w:spacing w:before="0"/>
              <w:rPr>
                <w:b/>
                <w:sz w:val="18"/>
                <w:szCs w:val="18"/>
              </w:rPr>
            </w:pPr>
            <w:r>
              <w:rPr>
                <w:b/>
                <w:sz w:val="18"/>
                <w:szCs w:val="18"/>
              </w:rPr>
              <w:t xml:space="preserve">Second offence </w:t>
            </w:r>
          </w:p>
        </w:tc>
        <w:tc>
          <w:tcPr>
            <w:tcW w:w="1418" w:type="dxa"/>
            <w:noWrap/>
          </w:tcPr>
          <w:p w14:paraId="1F048929" w14:textId="77777777" w:rsidR="001C4BFD" w:rsidRDefault="001C4BFD">
            <w:pPr>
              <w:pStyle w:val="TableNAm"/>
              <w:spacing w:before="0"/>
              <w:rPr>
                <w:b/>
                <w:sz w:val="18"/>
                <w:szCs w:val="18"/>
              </w:rPr>
            </w:pPr>
            <w:r>
              <w:rPr>
                <w:b/>
                <w:sz w:val="18"/>
                <w:szCs w:val="18"/>
              </w:rPr>
              <w:t xml:space="preserve">Subsequent offence </w:t>
            </w:r>
          </w:p>
        </w:tc>
      </w:tr>
      <w:tr w:rsidR="003861BA" w14:paraId="5316019E" w14:textId="77777777">
        <w:trPr>
          <w:cantSplit/>
        </w:trPr>
        <w:tc>
          <w:tcPr>
            <w:tcW w:w="1559" w:type="dxa"/>
            <w:noWrap/>
          </w:tcPr>
          <w:p w14:paraId="2ADA131A" w14:textId="77777777" w:rsidR="001C4BFD" w:rsidRDefault="001C4BFD">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14:paraId="0B1BA6F6"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3EE0EF07" w14:textId="77777777" w:rsidR="001C4BFD" w:rsidRDefault="001C4BFD">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14:paraId="563EBA35" w14:textId="77777777" w:rsidR="001C4BFD" w:rsidRDefault="001C4BFD">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14:paraId="3F7A54DA" w14:textId="77777777" w:rsidR="001C4BFD" w:rsidRDefault="001C4BFD">
            <w:pPr>
              <w:pStyle w:val="TableNAm"/>
              <w:rPr>
                <w:sz w:val="18"/>
                <w:szCs w:val="18"/>
              </w:rPr>
            </w:pPr>
            <w:r>
              <w:rPr>
                <w:sz w:val="18"/>
                <w:szCs w:val="18"/>
              </w:rPr>
              <w:t>32 PU</w:t>
            </w:r>
            <w:r>
              <w:rPr>
                <w:sz w:val="18"/>
                <w:szCs w:val="18"/>
              </w:rPr>
              <w:br/>
              <w:t>45 PU</w:t>
            </w:r>
            <w:r>
              <w:rPr>
                <w:sz w:val="18"/>
                <w:szCs w:val="18"/>
              </w:rPr>
              <w:br/>
              <w:t>10 months</w:t>
            </w:r>
          </w:p>
        </w:tc>
      </w:tr>
      <w:tr w:rsidR="003861BA" w14:paraId="74F7EAD5" w14:textId="77777777">
        <w:trPr>
          <w:cantSplit/>
        </w:trPr>
        <w:tc>
          <w:tcPr>
            <w:tcW w:w="1559" w:type="dxa"/>
            <w:noWrap/>
          </w:tcPr>
          <w:p w14:paraId="0E48DCBF" w14:textId="77777777" w:rsidR="001C4BFD" w:rsidRDefault="001C4BFD">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14:paraId="1C4956C4"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44926CB4" w14:textId="77777777" w:rsidR="001C4BFD" w:rsidRDefault="001C4BFD">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14:paraId="40610484" w14:textId="77777777" w:rsidR="001C4BFD" w:rsidRDefault="001C4BFD">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14:paraId="64F70E99" w14:textId="77777777" w:rsidR="001C4BFD" w:rsidRDefault="001C4BFD">
            <w:pPr>
              <w:pStyle w:val="TableNAm"/>
              <w:rPr>
                <w:sz w:val="18"/>
                <w:szCs w:val="18"/>
              </w:rPr>
            </w:pPr>
            <w:r>
              <w:rPr>
                <w:sz w:val="18"/>
                <w:szCs w:val="18"/>
              </w:rPr>
              <w:t>34 PU</w:t>
            </w:r>
            <w:r>
              <w:rPr>
                <w:sz w:val="18"/>
                <w:szCs w:val="18"/>
              </w:rPr>
              <w:br/>
              <w:t>45 PU</w:t>
            </w:r>
            <w:r>
              <w:rPr>
                <w:sz w:val="18"/>
                <w:szCs w:val="18"/>
              </w:rPr>
              <w:br/>
              <w:t>13 months</w:t>
            </w:r>
          </w:p>
        </w:tc>
      </w:tr>
      <w:tr w:rsidR="003861BA" w14:paraId="2B2E9AF6" w14:textId="77777777">
        <w:trPr>
          <w:cantSplit/>
        </w:trPr>
        <w:tc>
          <w:tcPr>
            <w:tcW w:w="1559" w:type="dxa"/>
            <w:noWrap/>
          </w:tcPr>
          <w:p w14:paraId="65F8D2C1" w14:textId="77777777" w:rsidR="001C4BFD" w:rsidRDefault="001C4BFD">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14:paraId="15BA2D2D"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2263E2E1" w14:textId="77777777" w:rsidR="001C4BFD" w:rsidRDefault="001C4BFD">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14:paraId="6D0388CF" w14:textId="77777777" w:rsidR="001C4BFD" w:rsidRDefault="001C4BFD">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14:paraId="3BA45A72" w14:textId="77777777" w:rsidR="001C4BFD" w:rsidRDefault="001C4BFD">
            <w:pPr>
              <w:pStyle w:val="TableNAm"/>
              <w:rPr>
                <w:sz w:val="18"/>
                <w:szCs w:val="18"/>
              </w:rPr>
            </w:pPr>
            <w:r>
              <w:rPr>
                <w:sz w:val="18"/>
                <w:szCs w:val="18"/>
              </w:rPr>
              <w:t>36 PU</w:t>
            </w:r>
            <w:r>
              <w:rPr>
                <w:sz w:val="18"/>
                <w:szCs w:val="18"/>
              </w:rPr>
              <w:br/>
              <w:t>60 PU</w:t>
            </w:r>
            <w:r>
              <w:rPr>
                <w:sz w:val="18"/>
                <w:szCs w:val="18"/>
              </w:rPr>
              <w:br/>
              <w:t>17 months</w:t>
            </w:r>
          </w:p>
        </w:tc>
      </w:tr>
      <w:tr w:rsidR="003861BA" w14:paraId="765E6A7D" w14:textId="77777777">
        <w:trPr>
          <w:cantSplit/>
        </w:trPr>
        <w:tc>
          <w:tcPr>
            <w:tcW w:w="1559" w:type="dxa"/>
            <w:noWrap/>
          </w:tcPr>
          <w:p w14:paraId="35FB9726" w14:textId="77777777" w:rsidR="001C4BFD" w:rsidRDefault="001C4BFD">
            <w:pPr>
              <w:pStyle w:val="TableNAm"/>
              <w:rPr>
                <w:sz w:val="18"/>
                <w:szCs w:val="18"/>
              </w:rPr>
            </w:pPr>
            <w:r>
              <w:rPr>
                <w:spacing w:val="40"/>
                <w:sz w:val="18"/>
                <w:szCs w:val="18"/>
              </w:rPr>
              <w:t>≥</w:t>
            </w:r>
            <w:r>
              <w:rPr>
                <w:sz w:val="18"/>
                <w:szCs w:val="18"/>
              </w:rPr>
              <w:t xml:space="preserve"> 0.13</w:t>
            </w:r>
          </w:p>
        </w:tc>
        <w:tc>
          <w:tcPr>
            <w:tcW w:w="709" w:type="dxa"/>
            <w:noWrap/>
          </w:tcPr>
          <w:p w14:paraId="0FE26719"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7B99D8D5" w14:textId="77777777" w:rsidR="001C4BFD" w:rsidRDefault="001C4BFD">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14:paraId="582070C4" w14:textId="77777777" w:rsidR="001C4BFD" w:rsidRDefault="001C4BFD">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14:paraId="6F93061D" w14:textId="77777777" w:rsidR="001C4BFD" w:rsidRDefault="001C4BFD">
            <w:pPr>
              <w:pStyle w:val="TableNAm"/>
              <w:rPr>
                <w:sz w:val="18"/>
                <w:szCs w:val="18"/>
              </w:rPr>
            </w:pPr>
            <w:r>
              <w:rPr>
                <w:sz w:val="18"/>
                <w:szCs w:val="18"/>
              </w:rPr>
              <w:t>48 PU</w:t>
            </w:r>
            <w:r>
              <w:rPr>
                <w:sz w:val="18"/>
                <w:szCs w:val="18"/>
              </w:rPr>
              <w:br/>
              <w:t>90 PU</w:t>
            </w:r>
            <w:r>
              <w:rPr>
                <w:sz w:val="18"/>
                <w:szCs w:val="18"/>
              </w:rPr>
              <w:br/>
              <w:t>30 months</w:t>
            </w:r>
          </w:p>
        </w:tc>
      </w:tr>
    </w:tbl>
    <w:p w14:paraId="1F28233D" w14:textId="77777777" w:rsidR="001C4BFD" w:rsidRDefault="001C4BFD">
      <w:pPr>
        <w:pStyle w:val="PermNotePara"/>
      </w:pPr>
      <w:r>
        <w:tab/>
        <w:t>Note:</w:t>
      </w:r>
      <w:r>
        <w:tab/>
      </w:r>
      <w:r>
        <w:rPr>
          <w:spacing w:val="40"/>
        </w:rPr>
        <w:t>≥</w:t>
      </w:r>
      <w:r>
        <w:t xml:space="preserve"> signifies of or above</w:t>
      </w:r>
    </w:p>
    <w:p w14:paraId="61DCAF4E" w14:textId="77777777" w:rsidR="001C4BFD" w:rsidRDefault="001C4BFD">
      <w:pPr>
        <w:pStyle w:val="PermNotePara"/>
      </w:pPr>
      <w:r>
        <w:tab/>
      </w:r>
      <w:r>
        <w:tab/>
      </w:r>
      <w:r>
        <w:rPr>
          <w:spacing w:val="40"/>
        </w:rPr>
        <w:t>&lt;</w:t>
      </w:r>
      <w:r>
        <w:t xml:space="preserve"> signifies less than</w:t>
      </w:r>
    </w:p>
    <w:p w14:paraId="6A3E1C80" w14:textId="77777777" w:rsidR="001C4BFD" w:rsidRDefault="001C4BFD">
      <w:pPr>
        <w:pStyle w:val="PermNotePara"/>
      </w:pPr>
      <w:r>
        <w:lastRenderedPageBreak/>
        <w:tab/>
      </w:r>
      <w:r>
        <w:tab/>
      </w:r>
      <w:r>
        <w:rPr>
          <w:b/>
          <w:i/>
        </w:rPr>
        <w:t>Disq</w:t>
      </w:r>
      <w:r>
        <w:t xml:space="preserve"> signifies the minimum period of disqualification</w:t>
      </w:r>
    </w:p>
    <w:p w14:paraId="6BD83A2E" w14:textId="77777777" w:rsidR="001C4BFD" w:rsidRDefault="001C4BFD">
      <w:pPr>
        <w:pStyle w:val="PermNotePara"/>
      </w:pPr>
      <w:r>
        <w:tab/>
      </w:r>
      <w:r>
        <w:tab/>
      </w:r>
      <w:r>
        <w:rPr>
          <w:b/>
          <w:i/>
        </w:rPr>
        <w:t>Max</w:t>
      </w:r>
      <w:r>
        <w:t xml:space="preserve"> signifies the maximum fine</w:t>
      </w:r>
    </w:p>
    <w:p w14:paraId="613CF530" w14:textId="77777777" w:rsidR="001C4BFD" w:rsidRDefault="001C4BFD">
      <w:pPr>
        <w:pStyle w:val="PermNotePara"/>
      </w:pPr>
      <w:r>
        <w:tab/>
      </w:r>
      <w:r>
        <w:tab/>
      </w:r>
      <w:r>
        <w:rPr>
          <w:b/>
          <w:i/>
        </w:rPr>
        <w:t>Min</w:t>
      </w:r>
      <w:r>
        <w:t xml:space="preserve"> signifies the minimum fine</w:t>
      </w:r>
    </w:p>
    <w:p w14:paraId="7A9723A7" w14:textId="77777777" w:rsidR="001C4BFD" w:rsidRDefault="001C4BFD">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14:paraId="133FA91E" w14:textId="77777777" w:rsidR="001C4BFD" w:rsidRDefault="001C4BFD">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14:paraId="0C47A9A9" w14:textId="77777777" w:rsidR="001C4BFD" w:rsidRDefault="001C4BFD">
      <w:pPr>
        <w:pStyle w:val="Subsection"/>
      </w:pPr>
      <w:r>
        <w:tab/>
        <w:t>(4)</w:t>
      </w:r>
      <w:r>
        <w:tab/>
        <w:t xml:space="preserve">A person charged with an offence against this section may, instead of being convicted of that offence, be convicted of — </w:t>
      </w:r>
    </w:p>
    <w:p w14:paraId="34446FFE" w14:textId="77777777" w:rsidR="001C4BFD" w:rsidRDefault="001C4BFD">
      <w:pPr>
        <w:pStyle w:val="Indenta"/>
      </w:pPr>
      <w:r>
        <w:tab/>
        <w:t>(a)</w:t>
      </w:r>
      <w:r>
        <w:tab/>
        <w:t>an offence against section 64AA; or</w:t>
      </w:r>
    </w:p>
    <w:p w14:paraId="40893492" w14:textId="77777777" w:rsidR="001C4BFD" w:rsidRDefault="001C4BFD">
      <w:pPr>
        <w:pStyle w:val="Indenta"/>
      </w:pPr>
      <w:r>
        <w:tab/>
        <w:t>(b)</w:t>
      </w:r>
      <w:r>
        <w:tab/>
        <w:t>an offence against section 64A(1) or 64AAA(1) if, at the time of the alleged offence, the person was a person to whom section 64A(1) applied; or</w:t>
      </w:r>
    </w:p>
    <w:p w14:paraId="6AB2A1F3" w14:textId="77777777" w:rsidR="001C4BFD" w:rsidRDefault="001C4BFD">
      <w:pPr>
        <w:pStyle w:val="Indenta"/>
        <w:keepNext/>
      </w:pPr>
      <w:r>
        <w:tab/>
        <w:t>(c)</w:t>
      </w:r>
      <w:r>
        <w:tab/>
        <w:t>an offence against section 64A(4) or 64AAA(2) if, at the time of the alleged offence, the motor vehicle concerned was a motor vehicle to which section 64A(4) applied.</w:t>
      </w:r>
    </w:p>
    <w:p w14:paraId="61FBCA1B" w14:textId="77777777" w:rsidR="001C4BFD" w:rsidRDefault="001C4BFD">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14:paraId="13855E0E" w14:textId="77777777" w:rsidR="001C4BFD" w:rsidRDefault="001C4BFD">
      <w:pPr>
        <w:pStyle w:val="Heading5"/>
        <w:rPr>
          <w:snapToGrid w:val="0"/>
        </w:rPr>
      </w:pPr>
      <w:bookmarkStart w:id="54" w:name="_Toc244154282"/>
      <w:r>
        <w:rPr>
          <w:rStyle w:val="CharSectno"/>
        </w:rPr>
        <w:lastRenderedPageBreak/>
        <w:t>64AA</w:t>
      </w:r>
      <w:r>
        <w:rPr>
          <w:snapToGrid w:val="0"/>
        </w:rPr>
        <w:t>.</w:t>
      </w:r>
      <w:r>
        <w:rPr>
          <w:snapToGrid w:val="0"/>
        </w:rPr>
        <w:tab/>
        <w:t>Driving with blood alcohol content of or above 0.05</w:t>
      </w:r>
      <w:bookmarkEnd w:id="54"/>
    </w:p>
    <w:p w14:paraId="7E75F64E" w14:textId="77777777" w:rsidR="001C4BFD" w:rsidRDefault="001C4BF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14:paraId="0E770985" w14:textId="77777777" w:rsidR="001C4BFD" w:rsidRDefault="001C4BFD">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14:paraId="07B4FE79" w14:textId="77777777" w:rsidR="001C4BFD" w:rsidRDefault="001C4BFD">
      <w:pPr>
        <w:pStyle w:val="Subsection"/>
        <w:rPr>
          <w:snapToGrid w:val="0"/>
        </w:rPr>
      </w:pPr>
      <w:r>
        <w:rPr>
          <w:snapToGrid w:val="0"/>
        </w:rPr>
        <w:tab/>
        <w:t>(2a)</w:t>
      </w:r>
      <w:r>
        <w:rPr>
          <w:snapToGrid w:val="0"/>
        </w:rPr>
        <w:tab/>
        <w:t>If a court convicts a person of a second or subsequent offence against this section —</w:t>
      </w:r>
    </w:p>
    <w:p w14:paraId="4593228D" w14:textId="77777777" w:rsidR="001C4BFD" w:rsidRDefault="001C4BFD">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14:paraId="38A156B6" w14:textId="77777777" w:rsidR="001C4BFD" w:rsidRDefault="001C4BFD">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14:paraId="208855A4" w14:textId="77777777" w:rsidR="001C4BFD" w:rsidRDefault="001C4BFD">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3861BA" w14:paraId="53C4FF7D" w14:textId="77777777">
        <w:trPr>
          <w:cantSplit/>
          <w:tblHeader/>
        </w:trPr>
        <w:tc>
          <w:tcPr>
            <w:tcW w:w="1559" w:type="dxa"/>
            <w:noWrap/>
          </w:tcPr>
          <w:p w14:paraId="294A4008" w14:textId="77777777" w:rsidR="001C4BFD" w:rsidRDefault="001C4BFD">
            <w:pPr>
              <w:pStyle w:val="TableNAm"/>
              <w:spacing w:before="0"/>
              <w:rPr>
                <w:b/>
                <w:sz w:val="18"/>
                <w:szCs w:val="18"/>
              </w:rPr>
            </w:pPr>
            <w:r>
              <w:rPr>
                <w:b/>
                <w:sz w:val="18"/>
                <w:szCs w:val="18"/>
              </w:rPr>
              <w:t>Blood alcohol content</w:t>
            </w:r>
          </w:p>
          <w:p w14:paraId="20874960" w14:textId="77777777" w:rsidR="001C4BFD" w:rsidRDefault="001C4BFD">
            <w:pPr>
              <w:pStyle w:val="TableNAm"/>
              <w:spacing w:before="0"/>
              <w:rPr>
                <w:b/>
                <w:sz w:val="18"/>
                <w:szCs w:val="18"/>
              </w:rPr>
            </w:pPr>
            <w:r>
              <w:rPr>
                <w:b/>
                <w:sz w:val="18"/>
                <w:szCs w:val="18"/>
              </w:rPr>
              <w:t>(g/100 ml)</w:t>
            </w:r>
          </w:p>
        </w:tc>
        <w:tc>
          <w:tcPr>
            <w:tcW w:w="709" w:type="dxa"/>
            <w:noWrap/>
          </w:tcPr>
          <w:p w14:paraId="0116B2E2" w14:textId="77777777" w:rsidR="001C4BFD" w:rsidRDefault="001C4BFD">
            <w:pPr>
              <w:pStyle w:val="TableNAm"/>
              <w:spacing w:before="0"/>
              <w:rPr>
                <w:b/>
                <w:sz w:val="18"/>
                <w:szCs w:val="18"/>
              </w:rPr>
            </w:pPr>
          </w:p>
        </w:tc>
        <w:tc>
          <w:tcPr>
            <w:tcW w:w="1967" w:type="dxa"/>
            <w:noWrap/>
          </w:tcPr>
          <w:p w14:paraId="5ED934C2" w14:textId="77777777" w:rsidR="001C4BFD" w:rsidRDefault="001C4BFD">
            <w:pPr>
              <w:pStyle w:val="TableNAm"/>
              <w:spacing w:before="0"/>
              <w:rPr>
                <w:b/>
                <w:sz w:val="18"/>
                <w:szCs w:val="18"/>
              </w:rPr>
            </w:pPr>
            <w:r>
              <w:rPr>
                <w:b/>
                <w:sz w:val="18"/>
                <w:szCs w:val="18"/>
              </w:rPr>
              <w:t>Second offence</w:t>
            </w:r>
          </w:p>
        </w:tc>
        <w:tc>
          <w:tcPr>
            <w:tcW w:w="1827" w:type="dxa"/>
            <w:noWrap/>
          </w:tcPr>
          <w:p w14:paraId="4DC9DA35" w14:textId="77777777" w:rsidR="001C4BFD" w:rsidRDefault="001C4BFD">
            <w:pPr>
              <w:pStyle w:val="TableNAm"/>
              <w:spacing w:before="0"/>
              <w:rPr>
                <w:b/>
                <w:sz w:val="18"/>
                <w:szCs w:val="18"/>
              </w:rPr>
            </w:pPr>
            <w:r>
              <w:rPr>
                <w:b/>
                <w:sz w:val="18"/>
                <w:szCs w:val="18"/>
              </w:rPr>
              <w:t xml:space="preserve">Subsequent offence </w:t>
            </w:r>
          </w:p>
        </w:tc>
      </w:tr>
      <w:tr w:rsidR="003861BA" w14:paraId="3FB0413B" w14:textId="77777777">
        <w:trPr>
          <w:cantSplit/>
        </w:trPr>
        <w:tc>
          <w:tcPr>
            <w:tcW w:w="1559" w:type="dxa"/>
            <w:noWrap/>
          </w:tcPr>
          <w:p w14:paraId="478A4F41" w14:textId="77777777" w:rsidR="001C4BFD" w:rsidRDefault="001C4BFD">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14:paraId="200F3939"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967" w:type="dxa"/>
            <w:noWrap/>
          </w:tcPr>
          <w:p w14:paraId="0312F390" w14:textId="77777777" w:rsidR="001C4BFD" w:rsidRDefault="001C4BFD">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14:paraId="0916831A" w14:textId="77777777" w:rsidR="001C4BFD" w:rsidRDefault="001C4BFD">
            <w:pPr>
              <w:pStyle w:val="TableNAm"/>
              <w:rPr>
                <w:sz w:val="18"/>
                <w:szCs w:val="18"/>
              </w:rPr>
            </w:pPr>
            <w:r>
              <w:rPr>
                <w:sz w:val="18"/>
                <w:szCs w:val="18"/>
              </w:rPr>
              <w:t>25 PU</w:t>
            </w:r>
            <w:r>
              <w:rPr>
                <w:sz w:val="18"/>
                <w:szCs w:val="18"/>
              </w:rPr>
              <w:br/>
              <w:t>40 PU</w:t>
            </w:r>
            <w:r>
              <w:rPr>
                <w:sz w:val="18"/>
                <w:szCs w:val="18"/>
              </w:rPr>
              <w:br/>
              <w:t>8 months</w:t>
            </w:r>
          </w:p>
        </w:tc>
      </w:tr>
      <w:tr w:rsidR="003861BA" w14:paraId="2A298F3D" w14:textId="77777777">
        <w:trPr>
          <w:cantSplit/>
        </w:trPr>
        <w:tc>
          <w:tcPr>
            <w:tcW w:w="1559" w:type="dxa"/>
            <w:noWrap/>
          </w:tcPr>
          <w:p w14:paraId="67C35B86" w14:textId="77777777" w:rsidR="001C4BFD" w:rsidRDefault="001C4BFD">
            <w:pPr>
              <w:pStyle w:val="TableNAm"/>
              <w:rPr>
                <w:sz w:val="18"/>
                <w:szCs w:val="18"/>
              </w:rPr>
            </w:pPr>
            <w:r>
              <w:rPr>
                <w:spacing w:val="40"/>
                <w:sz w:val="18"/>
                <w:szCs w:val="18"/>
              </w:rPr>
              <w:t>≥</w:t>
            </w:r>
            <w:r>
              <w:rPr>
                <w:sz w:val="18"/>
                <w:szCs w:val="18"/>
              </w:rPr>
              <w:t xml:space="preserve"> 0.07</w:t>
            </w:r>
          </w:p>
        </w:tc>
        <w:tc>
          <w:tcPr>
            <w:tcW w:w="709" w:type="dxa"/>
            <w:noWrap/>
          </w:tcPr>
          <w:p w14:paraId="4C9B1233"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967" w:type="dxa"/>
            <w:noWrap/>
          </w:tcPr>
          <w:p w14:paraId="7416054B" w14:textId="77777777" w:rsidR="001C4BFD" w:rsidRDefault="001C4BFD">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14:paraId="0BD5F520" w14:textId="77777777" w:rsidR="001C4BFD" w:rsidRDefault="001C4BFD">
            <w:pPr>
              <w:pStyle w:val="TableNAm"/>
              <w:rPr>
                <w:sz w:val="18"/>
                <w:szCs w:val="18"/>
              </w:rPr>
            </w:pPr>
            <w:r>
              <w:rPr>
                <w:sz w:val="18"/>
                <w:szCs w:val="18"/>
              </w:rPr>
              <w:t>30 PU</w:t>
            </w:r>
            <w:r>
              <w:rPr>
                <w:sz w:val="18"/>
                <w:szCs w:val="18"/>
              </w:rPr>
              <w:br/>
              <w:t>40 PU</w:t>
            </w:r>
            <w:r>
              <w:rPr>
                <w:sz w:val="18"/>
                <w:szCs w:val="18"/>
              </w:rPr>
              <w:br/>
              <w:t>10 months</w:t>
            </w:r>
          </w:p>
        </w:tc>
      </w:tr>
    </w:tbl>
    <w:p w14:paraId="1768DCFF" w14:textId="77777777" w:rsidR="001C4BFD" w:rsidRDefault="001C4BFD">
      <w:pPr>
        <w:pStyle w:val="PermNotePara"/>
      </w:pPr>
      <w:r>
        <w:tab/>
        <w:t>Note:</w:t>
      </w:r>
      <w:r>
        <w:tab/>
      </w:r>
      <w:r>
        <w:rPr>
          <w:spacing w:val="40"/>
        </w:rPr>
        <w:t>≥</w:t>
      </w:r>
      <w:r>
        <w:t xml:space="preserve"> signifies of or above</w:t>
      </w:r>
    </w:p>
    <w:p w14:paraId="2CF2E134" w14:textId="77777777" w:rsidR="001C4BFD" w:rsidRDefault="001C4BFD">
      <w:pPr>
        <w:pStyle w:val="PermNotePara"/>
      </w:pPr>
      <w:r>
        <w:tab/>
      </w:r>
      <w:r>
        <w:tab/>
      </w:r>
      <w:r>
        <w:rPr>
          <w:spacing w:val="40"/>
        </w:rPr>
        <w:t>&lt;</w:t>
      </w:r>
      <w:r>
        <w:t xml:space="preserve"> signifies less than</w:t>
      </w:r>
    </w:p>
    <w:p w14:paraId="7CB65510" w14:textId="77777777" w:rsidR="001C4BFD" w:rsidRDefault="001C4BFD">
      <w:pPr>
        <w:pStyle w:val="PermNotePara"/>
      </w:pPr>
      <w:r>
        <w:tab/>
      </w:r>
      <w:r>
        <w:tab/>
      </w:r>
      <w:r>
        <w:rPr>
          <w:b/>
          <w:i/>
        </w:rPr>
        <w:t>Disq</w:t>
      </w:r>
      <w:r>
        <w:t xml:space="preserve"> signifies the minimum period of disqualification</w:t>
      </w:r>
    </w:p>
    <w:p w14:paraId="79EA4A75" w14:textId="77777777" w:rsidR="001C4BFD" w:rsidRDefault="001C4BFD">
      <w:pPr>
        <w:pStyle w:val="PermNotePara"/>
      </w:pPr>
      <w:r>
        <w:tab/>
      </w:r>
      <w:r>
        <w:tab/>
      </w:r>
      <w:r>
        <w:rPr>
          <w:b/>
          <w:i/>
        </w:rPr>
        <w:t>Max</w:t>
      </w:r>
      <w:r>
        <w:t xml:space="preserve"> signifies the maximum fine</w:t>
      </w:r>
    </w:p>
    <w:p w14:paraId="2C377041" w14:textId="77777777" w:rsidR="001C4BFD" w:rsidRDefault="001C4BFD">
      <w:pPr>
        <w:pStyle w:val="PermNotePara"/>
      </w:pPr>
      <w:r>
        <w:tab/>
      </w:r>
      <w:r>
        <w:tab/>
      </w:r>
      <w:r>
        <w:rPr>
          <w:b/>
          <w:i/>
        </w:rPr>
        <w:t>Min</w:t>
      </w:r>
      <w:r>
        <w:t xml:space="preserve"> signifies the minimum fine</w:t>
      </w:r>
    </w:p>
    <w:p w14:paraId="65DA29EE" w14:textId="77777777" w:rsidR="001C4BFD" w:rsidRDefault="001C4BFD">
      <w:pPr>
        <w:pStyle w:val="Subsection"/>
      </w:pPr>
      <w:r>
        <w:tab/>
        <w:t>(2b)</w:t>
      </w:r>
      <w:r>
        <w:tab/>
        <w:t xml:space="preserve">For the purposes of this section, an offence is a second or subsequent offence against this section irrespective of the blood </w:t>
      </w:r>
      <w:r>
        <w:lastRenderedPageBreak/>
        <w:t>alcohol content on the occasion of the commission of any previous offence against this section.</w:t>
      </w:r>
    </w:p>
    <w:p w14:paraId="7D8771C3" w14:textId="77777777" w:rsidR="001C4BFD" w:rsidRDefault="001C4BFD">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14:paraId="50245208" w14:textId="77777777" w:rsidR="001C4BFD" w:rsidRDefault="001C4BFD">
      <w:pPr>
        <w:pStyle w:val="Subsection"/>
      </w:pPr>
      <w:r>
        <w:tab/>
        <w:t>(3)</w:t>
      </w:r>
      <w:r>
        <w:tab/>
        <w:t xml:space="preserve">A person charged with an offence against this section may, instead of being convicted of that offence, be convicted of — </w:t>
      </w:r>
    </w:p>
    <w:p w14:paraId="1C6BD10E" w14:textId="77777777" w:rsidR="001C4BFD" w:rsidRDefault="001C4BFD">
      <w:pPr>
        <w:pStyle w:val="Indenta"/>
      </w:pPr>
      <w:r>
        <w:tab/>
        <w:t>(a)</w:t>
      </w:r>
      <w:r>
        <w:tab/>
        <w:t>an offence against section 64A(1) or 64AAA(1) if, at the time of the alleged offence, the person was a person to whom section 64A(1) applied; or</w:t>
      </w:r>
    </w:p>
    <w:p w14:paraId="6F3FB8E3" w14:textId="77777777" w:rsidR="001C4BFD" w:rsidRDefault="001C4BFD">
      <w:pPr>
        <w:pStyle w:val="Indenta"/>
      </w:pPr>
      <w:r>
        <w:tab/>
        <w:t>(b)</w:t>
      </w:r>
      <w:r>
        <w:tab/>
        <w:t>an offence against section 64A(4) or 64AAA(2) if, at the time of the alleged offence, the motor vehicle concerned was a motor vehicle to which section 64A(4) applied.</w:t>
      </w:r>
    </w:p>
    <w:p w14:paraId="7AA4BC25" w14:textId="77777777" w:rsidR="001C4BFD" w:rsidRDefault="001C4BFD">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14:paraId="1CD2D5FF" w14:textId="77777777" w:rsidR="001C4BFD" w:rsidRDefault="001C4BFD">
      <w:pPr>
        <w:pStyle w:val="Heading5"/>
        <w:spacing w:before="240"/>
        <w:rPr>
          <w:snapToGrid w:val="0"/>
        </w:rPr>
      </w:pPr>
      <w:bookmarkStart w:id="55" w:name="_Toc244154283"/>
      <w:r>
        <w:rPr>
          <w:rStyle w:val="CharSectno"/>
        </w:rPr>
        <w:t>64A</w:t>
      </w:r>
      <w:r>
        <w:rPr>
          <w:snapToGrid w:val="0"/>
        </w:rPr>
        <w:t>.</w:t>
      </w:r>
      <w:r>
        <w:rPr>
          <w:snapToGrid w:val="0"/>
        </w:rPr>
        <w:tab/>
        <w:t>Certain persons driving with blood alcohol content of or above 0.02</w:t>
      </w:r>
      <w:bookmarkEnd w:id="55"/>
    </w:p>
    <w:p w14:paraId="5F686988" w14:textId="77777777" w:rsidR="001C4BFD" w:rsidRDefault="001C4BFD">
      <w:pPr>
        <w:pStyle w:val="Subsection"/>
      </w:pPr>
      <w:r>
        <w:tab/>
        <w:t>(1A)</w:t>
      </w:r>
      <w:r>
        <w:tab/>
        <w:t xml:space="preserve">In this section — </w:t>
      </w:r>
    </w:p>
    <w:p w14:paraId="43A574B3" w14:textId="77777777" w:rsidR="001C4BFD" w:rsidRDefault="001C4BFD">
      <w:pPr>
        <w:pStyle w:val="Defstart"/>
      </w:pPr>
      <w:r>
        <w:tab/>
      </w:r>
      <w:r>
        <w:rPr>
          <w:rStyle w:val="CharDefText"/>
        </w:rPr>
        <w:t>cancellation provision</w:t>
      </w:r>
      <w:r>
        <w:t xml:space="preserve"> means — </w:t>
      </w:r>
    </w:p>
    <w:p w14:paraId="3D7ADF41" w14:textId="77777777" w:rsidR="001C4BFD" w:rsidRDefault="001C4BFD">
      <w:pPr>
        <w:pStyle w:val="Defpara"/>
      </w:pPr>
      <w:r>
        <w:tab/>
        <w:t>(a)</w:t>
      </w:r>
      <w:r>
        <w:tab/>
        <w:t xml:space="preserve">a provision of the </w:t>
      </w:r>
      <w:r>
        <w:rPr>
          <w:i/>
        </w:rPr>
        <w:t>Road Traffic (Authorisation to Drive) Act 2008</w:t>
      </w:r>
      <w:r>
        <w:t xml:space="preserve"> Part 3 Division 2 under which a driver’s licence may be cancelled; or</w:t>
      </w:r>
    </w:p>
    <w:p w14:paraId="2DD38D7E" w14:textId="77777777" w:rsidR="001C4BFD" w:rsidRDefault="001C4BF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14:paraId="27E7DC30" w14:textId="77777777" w:rsidR="001C4BFD" w:rsidRDefault="001C4BFD">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14:paraId="04F6E6DF" w14:textId="77777777" w:rsidR="001C4BFD" w:rsidRDefault="001C4BFD">
      <w:pPr>
        <w:pStyle w:val="Penstart"/>
      </w:pPr>
      <w:r>
        <w:tab/>
        <w:t>Penalty for this subsection:</w:t>
      </w:r>
    </w:p>
    <w:p w14:paraId="0F03ACCA" w14:textId="77777777" w:rsidR="001C4BFD" w:rsidRDefault="001C4BFD">
      <w:pPr>
        <w:pStyle w:val="Penpara"/>
      </w:pPr>
      <w:r>
        <w:tab/>
        <w:t>(a)</w:t>
      </w:r>
      <w:r>
        <w:tab/>
        <w:t>a fine of not less than 8 PU or more than 15 PU; and</w:t>
      </w:r>
    </w:p>
    <w:p w14:paraId="1B088891" w14:textId="77777777" w:rsidR="001C4BFD" w:rsidRDefault="001C4BFD">
      <w:pPr>
        <w:pStyle w:val="Penpara"/>
      </w:pPr>
      <w:r>
        <w:tab/>
        <w:t>(b)</w:t>
      </w:r>
      <w:r>
        <w:tab/>
        <w:t>the court convicting the person must, in any event, order that the person be disqualified from holding or obtaining a driver’s licence for not less than 3 months.</w:t>
      </w:r>
    </w:p>
    <w:p w14:paraId="316BEB95" w14:textId="77777777" w:rsidR="001C4BFD" w:rsidRDefault="001C4BFD">
      <w:pPr>
        <w:pStyle w:val="Subsection"/>
      </w:pPr>
      <w:r>
        <w:tab/>
        <w:t>(2)</w:t>
      </w:r>
      <w:r>
        <w:tab/>
        <w:t xml:space="preserve">Subsection (1) applies to a person who — </w:t>
      </w:r>
    </w:p>
    <w:p w14:paraId="143982DB" w14:textId="77777777" w:rsidR="001C4BFD" w:rsidRDefault="001C4BFD">
      <w:pPr>
        <w:pStyle w:val="Indenta"/>
      </w:pPr>
      <w:r>
        <w:tab/>
        <w:t>(a)</w:t>
      </w:r>
      <w:r>
        <w:tab/>
        <w:t xml:space="preserve">is a novice driver as defined in the </w:t>
      </w:r>
      <w:r>
        <w:rPr>
          <w:i/>
        </w:rPr>
        <w:t xml:space="preserve">Road Traffic (Authorisation to Drive) Act 2008 </w:t>
      </w:r>
      <w:r>
        <w:t>section 40(2); or</w:t>
      </w:r>
    </w:p>
    <w:p w14:paraId="7D5DC939" w14:textId="77777777" w:rsidR="001C4BFD" w:rsidRDefault="001C4BFD">
      <w:pPr>
        <w:pStyle w:val="Ednotepara"/>
        <w:spacing w:before="80"/>
        <w:ind w:left="1610" w:hanging="1610"/>
      </w:pPr>
      <w:r>
        <w:tab/>
        <w:t>[(b)</w:t>
      </w:r>
      <w:r>
        <w:tab/>
        <w:t>deleted]</w:t>
      </w:r>
    </w:p>
    <w:p w14:paraId="11FD7C5B" w14:textId="77777777" w:rsidR="001C4BFD" w:rsidRDefault="001C4BFD">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14:paraId="44987138" w14:textId="77777777" w:rsidR="001C4BFD" w:rsidRDefault="001C4BFD">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14:paraId="273C5A18" w14:textId="77777777" w:rsidR="001C4BFD" w:rsidRDefault="001C4BFD">
      <w:pPr>
        <w:pStyle w:val="Indenta"/>
      </w:pPr>
      <w:r>
        <w:tab/>
        <w:t>(e)</w:t>
      </w:r>
      <w:r>
        <w:tab/>
        <w:t xml:space="preserve">holds an extraordinary licence as defined in the </w:t>
      </w:r>
      <w:r>
        <w:rPr>
          <w:i/>
          <w:iCs/>
        </w:rPr>
        <w:t>Road Traffic (Authorisation to Drive) Act 2008</w:t>
      </w:r>
      <w:r>
        <w:t xml:space="preserve"> section 3(1); or</w:t>
      </w:r>
    </w:p>
    <w:p w14:paraId="51592202" w14:textId="77777777" w:rsidR="001C4BFD" w:rsidRDefault="001C4BFD">
      <w:pPr>
        <w:pStyle w:val="Indenta"/>
      </w:pPr>
      <w:r>
        <w:tab/>
        <w:t>(f)</w:t>
      </w:r>
      <w:r>
        <w:tab/>
        <w:t>is a recently disqualified driver; or</w:t>
      </w:r>
    </w:p>
    <w:p w14:paraId="637A9804" w14:textId="77777777" w:rsidR="001C4BFD" w:rsidRDefault="001C4BFD">
      <w:pPr>
        <w:pStyle w:val="Indenta"/>
      </w:pPr>
      <w:r>
        <w:tab/>
        <w:t>(g)</w:t>
      </w:r>
      <w:r>
        <w:tab/>
        <w:t xml:space="preserve">is a member of a class of persons prescribed for the purposes of this paragraph by regulations made for the </w:t>
      </w:r>
      <w:r>
        <w:lastRenderedPageBreak/>
        <w:t xml:space="preserve">purposes of the </w:t>
      </w:r>
      <w:r>
        <w:rPr>
          <w:i/>
        </w:rPr>
        <w:t xml:space="preserve">Road Traffic (Authorisation to Drive) Act 2008 </w:t>
      </w:r>
      <w:r>
        <w:t>section 5A.</w:t>
      </w:r>
    </w:p>
    <w:p w14:paraId="7126C3DE" w14:textId="77777777" w:rsidR="001C4BFD" w:rsidRDefault="001C4BFD">
      <w:pPr>
        <w:pStyle w:val="Subsection"/>
      </w:pPr>
      <w:r>
        <w:tab/>
        <w:t>(3)</w:t>
      </w:r>
      <w:r>
        <w:tab/>
        <w:t>For the purpose of subsection (2), a person is a recently disqualified driver if, within the last 3 years, the person —</w:t>
      </w:r>
    </w:p>
    <w:p w14:paraId="7735037F" w14:textId="77777777" w:rsidR="001C4BFD" w:rsidRDefault="001C4BFD">
      <w:pPr>
        <w:pStyle w:val="Indenta"/>
      </w:pPr>
      <w:r>
        <w:tab/>
        <w:t>(a)</w:t>
      </w:r>
      <w:r>
        <w:tab/>
        <w:t>has ceased to be subject to; or</w:t>
      </w:r>
    </w:p>
    <w:p w14:paraId="47D4160C" w14:textId="77777777" w:rsidR="001C4BFD" w:rsidRDefault="001C4BFD">
      <w:pPr>
        <w:pStyle w:val="Indenta"/>
      </w:pPr>
      <w:r>
        <w:tab/>
        <w:t>(b)</w:t>
      </w:r>
      <w:r>
        <w:tab/>
        <w:t>has been granted a driver’s licence in a case where the person did not hold a driver’s licence because it had been cancelled under a cancellation provision as a result of,</w:t>
      </w:r>
    </w:p>
    <w:p w14:paraId="2E5EAE64" w14:textId="77777777" w:rsidR="001C4BFD" w:rsidRDefault="001C4BFD">
      <w:pPr>
        <w:pStyle w:val="Subsection"/>
      </w:pPr>
      <w:r>
        <w:tab/>
      </w:r>
      <w:r>
        <w:tab/>
        <w:t>an order disqualifying the person from holding or obtaining a driver’s licence imposed for an offence against section 63, 67 or 67AD(6), or for a second or subsequent offence against section 64, 64B(3) or 67AD(4).</w:t>
      </w:r>
    </w:p>
    <w:p w14:paraId="0154F89D" w14:textId="77777777" w:rsidR="001C4BFD" w:rsidRDefault="001C4BFD">
      <w:pPr>
        <w:pStyle w:val="Subsection"/>
      </w:pPr>
      <w:r>
        <w:tab/>
        <w:t>(4)</w:t>
      </w:r>
      <w:r>
        <w:tab/>
        <w:t>A person who drives or attempts to drive a motor vehicle to which this subsection applies while having a blood alcohol content of or above 0.02 g of alcohol per 100 ml of blood commits an offence.</w:t>
      </w:r>
    </w:p>
    <w:p w14:paraId="33D2610C" w14:textId="77777777" w:rsidR="001C4BFD" w:rsidRDefault="001C4BFD">
      <w:pPr>
        <w:pStyle w:val="Penstart"/>
      </w:pPr>
      <w:r>
        <w:tab/>
        <w:t>Penalty for this subsection:</w:t>
      </w:r>
    </w:p>
    <w:p w14:paraId="28E1E42D" w14:textId="77777777" w:rsidR="001C4BFD" w:rsidRDefault="001C4BFD">
      <w:pPr>
        <w:pStyle w:val="Penpara"/>
      </w:pPr>
      <w:r>
        <w:tab/>
        <w:t>(a)</w:t>
      </w:r>
      <w:r>
        <w:tab/>
        <w:t>a fine of not less than 8 PU or more than 15 PU; and</w:t>
      </w:r>
    </w:p>
    <w:p w14:paraId="7CFB5704" w14:textId="77777777" w:rsidR="001C4BFD" w:rsidRDefault="001C4BFD">
      <w:pPr>
        <w:pStyle w:val="Penpara"/>
      </w:pPr>
      <w:r>
        <w:tab/>
        <w:t>(b)</w:t>
      </w:r>
      <w:r>
        <w:tab/>
        <w:t>the court convicting the person must, in any event, order that the person be disqualified from holding or obtaining a driver’s licence for not less than 3 months.</w:t>
      </w:r>
    </w:p>
    <w:p w14:paraId="514633A5" w14:textId="77777777" w:rsidR="001C4BFD" w:rsidRDefault="001C4BFD">
      <w:pPr>
        <w:pStyle w:val="Subsection"/>
      </w:pPr>
      <w:r>
        <w:tab/>
        <w:t>(4A)</w:t>
      </w:r>
      <w:r>
        <w:tab/>
        <w:t xml:space="preserve">Subsection (4) does not apply to a person who drives or attempts to drive a motor vehicle described in subsection (5)(a) or (d) if the person — </w:t>
      </w:r>
    </w:p>
    <w:p w14:paraId="0D38147D" w14:textId="77777777" w:rsidR="001C4BFD" w:rsidRDefault="001C4BFD">
      <w:pPr>
        <w:pStyle w:val="Indenta"/>
      </w:pPr>
      <w:r>
        <w:tab/>
        <w:t>(a)</w:t>
      </w:r>
      <w:r>
        <w:tab/>
        <w:t>is a person of a class prescribed by the regulations for the purposes of this paragraph; and</w:t>
      </w:r>
    </w:p>
    <w:p w14:paraId="3B76C731" w14:textId="77777777" w:rsidR="001C4BFD" w:rsidRDefault="001C4BF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14:paraId="56C47D17" w14:textId="77777777" w:rsidR="001C4BFD" w:rsidRDefault="001C4BFD">
      <w:pPr>
        <w:pStyle w:val="Subsection"/>
        <w:keepNext/>
      </w:pPr>
      <w:r>
        <w:lastRenderedPageBreak/>
        <w:tab/>
        <w:t>(5)</w:t>
      </w:r>
      <w:r>
        <w:tab/>
        <w:t xml:space="preserve">Subsection (4) applies to a motor vehicle — </w:t>
      </w:r>
    </w:p>
    <w:p w14:paraId="4AFFB079" w14:textId="77777777" w:rsidR="001C4BFD" w:rsidRDefault="001C4BFD">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14:paraId="4E21F8FC" w14:textId="77777777" w:rsidR="001C4BFD" w:rsidRDefault="001C4BFD">
      <w:pPr>
        <w:pStyle w:val="Ednotepara"/>
      </w:pPr>
      <w:r>
        <w:tab/>
        <w:t>[(b)</w:t>
      </w:r>
      <w:r>
        <w:tab/>
        <w:t>deleted.]</w:t>
      </w:r>
    </w:p>
    <w:p w14:paraId="0859AC06" w14:textId="77777777" w:rsidR="001C4BFD" w:rsidRDefault="001C4BFD">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14:paraId="732918CD" w14:textId="77777777" w:rsidR="001C4BFD" w:rsidRDefault="001C4BFD">
      <w:pPr>
        <w:pStyle w:val="Indenta"/>
      </w:pPr>
      <w:r>
        <w:tab/>
        <w:t>(d)</w:t>
      </w:r>
      <w:r>
        <w:tab/>
        <w:t>that has a GCM that is 22.5 tonnes or more; or</w:t>
      </w:r>
    </w:p>
    <w:p w14:paraId="0AA95A46" w14:textId="77777777" w:rsidR="001C4BFD" w:rsidRDefault="001C4BFD">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14:paraId="1DF8F531" w14:textId="77777777" w:rsidR="001C4BFD" w:rsidRDefault="001C4BFD">
      <w:pPr>
        <w:pStyle w:val="Ednotesubsection"/>
      </w:pPr>
      <w:r>
        <w:tab/>
        <w:t>[(6)</w:t>
      </w:r>
      <w:r>
        <w:tab/>
        <w:t>deleted]</w:t>
      </w:r>
    </w:p>
    <w:p w14:paraId="72E31065" w14:textId="77777777" w:rsidR="001C4BFD" w:rsidRDefault="001C4BFD">
      <w:pPr>
        <w:pStyle w:val="Subsection"/>
      </w:pPr>
      <w:r>
        <w:tab/>
        <w:t>(7)</w:t>
      </w:r>
      <w:r>
        <w:tab/>
        <w:t>A person charged with an offence against subsection (1) may, instead of being convicted of that offence, be convicted of an offence against section 64AAA(1).</w:t>
      </w:r>
    </w:p>
    <w:p w14:paraId="0BF8EA5B" w14:textId="77777777" w:rsidR="001C4BFD" w:rsidRDefault="001C4BFD">
      <w:pPr>
        <w:pStyle w:val="Subsection"/>
      </w:pPr>
      <w:r>
        <w:tab/>
        <w:t>(8)</w:t>
      </w:r>
      <w:r>
        <w:tab/>
        <w:t>A person charged with an offence against subsection (4) may, instead of being convicted of that offence, be convicted of an offence against section 64AAA(2).</w:t>
      </w:r>
    </w:p>
    <w:p w14:paraId="67435BAE" w14:textId="77777777" w:rsidR="001C4BFD" w:rsidRDefault="001C4BFD">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14:paraId="1E210C03" w14:textId="77777777" w:rsidR="001C4BFD" w:rsidRDefault="001C4BFD">
      <w:pPr>
        <w:pStyle w:val="Heading5"/>
      </w:pPr>
      <w:bookmarkStart w:id="56" w:name="_Toc244154284"/>
      <w:r>
        <w:rPr>
          <w:rStyle w:val="CharSectno"/>
        </w:rPr>
        <w:lastRenderedPageBreak/>
        <w:t>64AAA</w:t>
      </w:r>
      <w:r>
        <w:t>.</w:t>
      </w:r>
      <w:r>
        <w:tab/>
        <w:t>Certain persons driving with any blood alcohol content</w:t>
      </w:r>
      <w:bookmarkEnd w:id="56"/>
    </w:p>
    <w:p w14:paraId="74D694D8" w14:textId="77777777" w:rsidR="001C4BFD" w:rsidRDefault="001C4BFD">
      <w:pPr>
        <w:pStyle w:val="Subsection"/>
      </w:pPr>
      <w:r>
        <w:tab/>
        <w:t>(1)</w:t>
      </w:r>
      <w:r>
        <w:tab/>
        <w:t>A person to whom section 64A(1) applies who drives or attempts to drive a motor vehicle while having any blood alcohol content commits an offence.</w:t>
      </w:r>
    </w:p>
    <w:p w14:paraId="671926CA" w14:textId="77777777" w:rsidR="001C4BFD" w:rsidRDefault="001C4BFD">
      <w:pPr>
        <w:pStyle w:val="Penstart"/>
      </w:pPr>
      <w:r>
        <w:tab/>
        <w:t xml:space="preserve">Penalty for this subsection: </w:t>
      </w:r>
      <w:r>
        <w:rPr>
          <w:szCs w:val="24"/>
        </w:rPr>
        <w:t>a fine of not less than 8 PU or more than 15 PU.</w:t>
      </w:r>
    </w:p>
    <w:p w14:paraId="4AF20B31" w14:textId="77777777" w:rsidR="001C4BFD" w:rsidRDefault="001C4BFD">
      <w:pPr>
        <w:pStyle w:val="Subsection"/>
      </w:pPr>
      <w:r>
        <w:tab/>
        <w:t>(2)</w:t>
      </w:r>
      <w:r>
        <w:tab/>
        <w:t>A person who drives or attempts to drive a motor vehicle to which section 64A(4) applies while having any blood alcohol content commits an offence.</w:t>
      </w:r>
    </w:p>
    <w:p w14:paraId="42A441A6" w14:textId="77777777" w:rsidR="001C4BFD" w:rsidRDefault="001C4BFD">
      <w:pPr>
        <w:pStyle w:val="Penstart"/>
      </w:pPr>
      <w:r>
        <w:tab/>
        <w:t xml:space="preserve">Penalty for this subsection: </w:t>
      </w:r>
      <w:r>
        <w:rPr>
          <w:szCs w:val="24"/>
        </w:rPr>
        <w:t>a fine of not less than 8 PU or more than 15 PU.</w:t>
      </w:r>
    </w:p>
    <w:p w14:paraId="327757E5" w14:textId="77777777" w:rsidR="001C4BFD" w:rsidRDefault="001C4BFD">
      <w:pPr>
        <w:pStyle w:val="Subsection"/>
        <w:keepNext/>
      </w:pPr>
      <w:r>
        <w:tab/>
        <w:t>(2A)</w:t>
      </w:r>
      <w:r>
        <w:tab/>
        <w:t xml:space="preserve">Subsection (2) does not apply to a person who drives or attempts to drive a motor vehicle described in section 64A(5)(a) or (d) if the person — </w:t>
      </w:r>
    </w:p>
    <w:p w14:paraId="2773B6D2" w14:textId="77777777" w:rsidR="001C4BFD" w:rsidRDefault="001C4BFD">
      <w:pPr>
        <w:pStyle w:val="Indenta"/>
      </w:pPr>
      <w:r>
        <w:tab/>
        <w:t>(a)</w:t>
      </w:r>
      <w:r>
        <w:tab/>
        <w:t>is a person of a class prescribed by the regulations for the purposes of this paragraph; and</w:t>
      </w:r>
    </w:p>
    <w:p w14:paraId="1D396CD5" w14:textId="77777777" w:rsidR="001C4BFD" w:rsidRDefault="001C4BF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14:paraId="3F10F95A" w14:textId="77777777" w:rsidR="001C4BFD" w:rsidRDefault="001C4BFD">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14:paraId="093AC099" w14:textId="77777777" w:rsidR="001C4BFD" w:rsidRDefault="001C4BFD">
      <w:pPr>
        <w:pStyle w:val="Indenta"/>
      </w:pPr>
      <w:r>
        <w:tab/>
        <w:t>(a)</w:t>
      </w:r>
      <w:r>
        <w:tab/>
        <w:t>the consumption of an alcoholic beverage (otherwise than for the purposes of religious observance);</w:t>
      </w:r>
    </w:p>
    <w:p w14:paraId="2DFB6B53" w14:textId="77777777" w:rsidR="001C4BFD" w:rsidRDefault="001C4BFD">
      <w:pPr>
        <w:pStyle w:val="Indenta"/>
      </w:pPr>
      <w:r>
        <w:tab/>
        <w:t>(b)</w:t>
      </w:r>
      <w:r>
        <w:tab/>
        <w:t>the consumption or use of any other substance (for example, food or medicine) for the purpose of consuming alcohol.</w:t>
      </w:r>
    </w:p>
    <w:p w14:paraId="21511C68" w14:textId="77777777" w:rsidR="001C4BFD" w:rsidRDefault="001C4BFD">
      <w:pPr>
        <w:pStyle w:val="Footnotesection"/>
      </w:pPr>
      <w:r>
        <w:tab/>
        <w:t>[Section 64AAA inserted: No. 14 of 2011 s. 9; amended: No. 22 of 2012 s. 139; No. 27 of 2020 s. 10.]</w:t>
      </w:r>
    </w:p>
    <w:p w14:paraId="3FBB7FAC" w14:textId="77777777" w:rsidR="001C4BFD" w:rsidRDefault="001C4BFD">
      <w:pPr>
        <w:pStyle w:val="Heading5"/>
        <w:rPr>
          <w:snapToGrid w:val="0"/>
        </w:rPr>
      </w:pPr>
      <w:bookmarkStart w:id="57" w:name="_Toc244154285"/>
      <w:r>
        <w:rPr>
          <w:rStyle w:val="CharSectno"/>
        </w:rPr>
        <w:lastRenderedPageBreak/>
        <w:t>64AB</w:t>
      </w:r>
      <w:r>
        <w:t>.</w:t>
      </w:r>
      <w:r>
        <w:tab/>
      </w:r>
      <w:r>
        <w:rPr>
          <w:snapToGrid w:val="0"/>
        </w:rPr>
        <w:t>Driving while impaired by drugs</w:t>
      </w:r>
      <w:bookmarkEnd w:id="57"/>
      <w:r>
        <w:rPr>
          <w:snapToGrid w:val="0"/>
        </w:rPr>
        <w:t xml:space="preserve"> </w:t>
      </w:r>
    </w:p>
    <w:p w14:paraId="171DC4AD" w14:textId="77777777" w:rsidR="001C4BFD" w:rsidRDefault="001C4BFD">
      <w:pPr>
        <w:pStyle w:val="Subsection"/>
      </w:pPr>
      <w:r>
        <w:tab/>
        <w:t>(1)</w:t>
      </w:r>
      <w:r>
        <w:tab/>
        <w:t xml:space="preserve">A person who drives or attempts to drive a motor vehicle while impaired by drugs commits an offence, and the offender may be arrested without warrant. </w:t>
      </w:r>
    </w:p>
    <w:p w14:paraId="6C0ED67E" w14:textId="77777777" w:rsidR="001C4BFD" w:rsidRDefault="001C4BFD">
      <w:pPr>
        <w:pStyle w:val="Subsection"/>
      </w:pPr>
      <w:r>
        <w:tab/>
        <w:t>(2)</w:t>
      </w:r>
      <w:r>
        <w:tab/>
        <w:t>A person convicted of an offence against this section is liable —</w:t>
      </w:r>
    </w:p>
    <w:p w14:paraId="1047A214" w14:textId="77777777" w:rsidR="001C4BFD" w:rsidRDefault="001C4BFD">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14:paraId="272187F3" w14:textId="77777777" w:rsidR="001C4BFD" w:rsidRDefault="001C4BFD">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14:paraId="4C692EF9" w14:textId="77777777" w:rsidR="001C4BFD" w:rsidRDefault="001C4BFD">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14:paraId="7A3BDB0C" w14:textId="77777777" w:rsidR="001C4BFD" w:rsidRDefault="001C4BFD">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14:paraId="654F5E55" w14:textId="77777777" w:rsidR="001C4BFD" w:rsidRDefault="001C4BFD">
      <w:pPr>
        <w:pStyle w:val="Subsection"/>
      </w:pPr>
      <w:r>
        <w:tab/>
        <w:t>(4)</w:t>
      </w:r>
      <w:r>
        <w:tab/>
        <w:t xml:space="preserve">Section 63(4) to (4b) extend to the charging of a person with an offence against this section. </w:t>
      </w:r>
    </w:p>
    <w:p w14:paraId="30E2D033" w14:textId="77777777" w:rsidR="001C4BFD" w:rsidRDefault="001C4BFD">
      <w:pPr>
        <w:pStyle w:val="Subsection"/>
        <w:keepNext/>
      </w:pPr>
      <w:r>
        <w:lastRenderedPageBreak/>
        <w:tab/>
        <w:t>(5)</w:t>
      </w:r>
      <w:r>
        <w:tab/>
        <w:t xml:space="preserve">The accused may be convicted of an offence against this section if the prosecutor proves that — </w:t>
      </w:r>
    </w:p>
    <w:p w14:paraId="085A0EE5" w14:textId="77777777" w:rsidR="001C4BFD" w:rsidRDefault="001C4BFD">
      <w:pPr>
        <w:pStyle w:val="Indenta"/>
      </w:pPr>
      <w:r>
        <w:tab/>
        <w:t>(a)</w:t>
      </w:r>
      <w:r>
        <w:tab/>
        <w:t>the accused drove or attempted to drive a motor vehicle; and</w:t>
      </w:r>
    </w:p>
    <w:p w14:paraId="01FA1CEB" w14:textId="77777777" w:rsidR="001C4BFD" w:rsidRDefault="001C4BFD">
      <w:pPr>
        <w:pStyle w:val="Indenta"/>
        <w:spacing w:before="60"/>
      </w:pPr>
      <w:r>
        <w:tab/>
        <w:t>(b)</w:t>
      </w:r>
      <w:r>
        <w:tab/>
        <w:t>one or more drugs were present in the accused’s body at the time of that driving or attempted driving; and</w:t>
      </w:r>
    </w:p>
    <w:p w14:paraId="73341FE9" w14:textId="77777777" w:rsidR="001C4BFD" w:rsidRDefault="001C4BFD">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14:paraId="31B924DC" w14:textId="77777777" w:rsidR="001C4BFD" w:rsidRDefault="001C4BFD">
      <w:pPr>
        <w:pStyle w:val="Indenta"/>
      </w:pPr>
      <w:r>
        <w:tab/>
        <w:t>(d)</w:t>
      </w:r>
      <w:r>
        <w:tab/>
        <w:t>the conduct or condition associated with a person who has consumed or used that drug or those drugs would be inconsistent with the person being capable of having proper control of a motor vehicle.</w:t>
      </w:r>
    </w:p>
    <w:p w14:paraId="26C7D607" w14:textId="77777777" w:rsidR="001C4BFD" w:rsidRDefault="001C4BFD">
      <w:pPr>
        <w:pStyle w:val="Subsection"/>
      </w:pPr>
      <w:r>
        <w:tab/>
        <w:t>(6)</w:t>
      </w:r>
      <w:r>
        <w:tab/>
        <w:t>A person charged with an offence against this section may, instead of being convicted of that offence, be convicted of an offence against section 63 or 64AC.</w:t>
      </w:r>
    </w:p>
    <w:p w14:paraId="5B6A96AB" w14:textId="77777777" w:rsidR="001C4BFD" w:rsidRDefault="001C4BFD">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14:paraId="23230CF1" w14:textId="77777777" w:rsidR="001C4BFD" w:rsidRDefault="001C4BFD">
      <w:pPr>
        <w:pStyle w:val="Subsection"/>
      </w:pPr>
      <w:r>
        <w:tab/>
        <w:t>(8)</w:t>
      </w:r>
      <w:r>
        <w:tab/>
        <w:t xml:space="preserve">In any proceeding for an offence against this section it is a defence for the accused to prove in respect of the drug, or each drug, referred to in subsection (5) — </w:t>
      </w:r>
    </w:p>
    <w:p w14:paraId="12B445D5" w14:textId="77777777" w:rsidR="001C4BFD" w:rsidRDefault="001C4BFD">
      <w:pPr>
        <w:pStyle w:val="Indenta"/>
      </w:pPr>
      <w:r>
        <w:tab/>
        <w:t>(a)</w:t>
      </w:r>
      <w:r>
        <w:tab/>
        <w:t xml:space="preserve">that the drug was — </w:t>
      </w:r>
    </w:p>
    <w:p w14:paraId="28E7AC69" w14:textId="77777777" w:rsidR="001C4BFD" w:rsidRDefault="001C4BFD">
      <w:pPr>
        <w:pStyle w:val="Indenti"/>
      </w:pPr>
      <w:r>
        <w:tab/>
        <w:t>(i)</w:t>
      </w:r>
      <w:r>
        <w:tab/>
        <w:t>taken pursuant to a prescription of a medical practitioner, nurse practitioner or dentist; or</w:t>
      </w:r>
    </w:p>
    <w:p w14:paraId="5ACDFC2E" w14:textId="77777777" w:rsidR="001C4BFD" w:rsidRDefault="001C4BFD">
      <w:pPr>
        <w:pStyle w:val="Indenti"/>
      </w:pPr>
      <w:r>
        <w:lastRenderedPageBreak/>
        <w:tab/>
        <w:t>(ii)</w:t>
      </w:r>
      <w:r>
        <w:tab/>
        <w:t>administered by a medical practitioner, nurse practitioner or dentist,</w:t>
      </w:r>
    </w:p>
    <w:p w14:paraId="2B5047DB" w14:textId="77777777" w:rsidR="001C4BFD" w:rsidRDefault="001C4BFD">
      <w:pPr>
        <w:pStyle w:val="Indenta"/>
      </w:pPr>
      <w:r>
        <w:tab/>
      </w:r>
      <w:r>
        <w:tab/>
        <w:t>for therapeutic purposes; and</w:t>
      </w:r>
    </w:p>
    <w:p w14:paraId="41E1598D" w14:textId="77777777" w:rsidR="001C4BFD" w:rsidRDefault="001C4BFD">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14:paraId="7D354A83" w14:textId="77777777" w:rsidR="001C4BFD" w:rsidRDefault="001C4BFD">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14:paraId="0078910F" w14:textId="77777777" w:rsidR="001C4BFD" w:rsidRDefault="001C4BFD">
      <w:pPr>
        <w:pStyle w:val="Subsection"/>
      </w:pPr>
      <w:r>
        <w:tab/>
        <w:t>(9)</w:t>
      </w:r>
      <w:r>
        <w:tab/>
        <w:t>Subsection (8) has effect despite subsection (5).</w:t>
      </w:r>
    </w:p>
    <w:p w14:paraId="2C619D87" w14:textId="77777777" w:rsidR="001C4BFD" w:rsidRDefault="001C4BFD">
      <w:pPr>
        <w:pStyle w:val="Footnotesection"/>
      </w:pPr>
      <w:r>
        <w:tab/>
        <w:t>[Section 64AB inserted: No. 6 of 2007 s. 6; amended: No. 35 of 2010 s. 152; No. 14 of 2011 s. 10; No. 25 of 2016 s. 31; No. 27 of 2020 s. 11.]</w:t>
      </w:r>
    </w:p>
    <w:p w14:paraId="37E51CE9" w14:textId="77777777" w:rsidR="001C4BFD" w:rsidRDefault="001C4BFD">
      <w:pPr>
        <w:pStyle w:val="Heading5"/>
        <w:spacing w:before="180"/>
        <w:rPr>
          <w:snapToGrid w:val="0"/>
        </w:rPr>
      </w:pPr>
      <w:bookmarkStart w:id="58" w:name="_Toc244154286"/>
      <w:r>
        <w:rPr>
          <w:rStyle w:val="CharSectno"/>
        </w:rPr>
        <w:t>64AC</w:t>
      </w:r>
      <w:r>
        <w:t>.</w:t>
      </w:r>
      <w:r>
        <w:tab/>
      </w:r>
      <w:r>
        <w:rPr>
          <w:snapToGrid w:val="0"/>
        </w:rPr>
        <w:t>Driving with prescribed illicit drug in oral fluid or blood</w:t>
      </w:r>
      <w:bookmarkEnd w:id="58"/>
    </w:p>
    <w:p w14:paraId="6B92E5F4" w14:textId="77777777" w:rsidR="001C4BFD" w:rsidRDefault="001C4BFD">
      <w:pPr>
        <w:pStyle w:val="Subsection"/>
      </w:pPr>
      <w:r>
        <w:tab/>
        <w:t>(1)</w:t>
      </w:r>
      <w:r>
        <w:tab/>
        <w:t xml:space="preserve">A person who drives or attempts to drive a motor vehicle while a prescribed illicit drug is present in the person’s oral fluid or blood commits an offence. </w:t>
      </w:r>
    </w:p>
    <w:p w14:paraId="7D8CB8EC" w14:textId="77777777" w:rsidR="001C4BFD" w:rsidRDefault="001C4BFD">
      <w:pPr>
        <w:pStyle w:val="Subsection"/>
        <w:keepNext/>
      </w:pPr>
      <w:r>
        <w:tab/>
        <w:t>(2)</w:t>
      </w:r>
      <w:r>
        <w:tab/>
        <w:t>A person convicted of an offence against this section is liable —</w:t>
      </w:r>
    </w:p>
    <w:p w14:paraId="1A9F3C88" w14:textId="77777777" w:rsidR="001C4BFD" w:rsidRDefault="001C4BFD">
      <w:pPr>
        <w:pStyle w:val="Indenta"/>
      </w:pPr>
      <w:r>
        <w:tab/>
        <w:t>(a)</w:t>
      </w:r>
      <w:r>
        <w:tab/>
        <w:t>for a first offence, to a fine of not more than 25 PU; and</w:t>
      </w:r>
    </w:p>
    <w:p w14:paraId="69E1FE8D" w14:textId="77777777" w:rsidR="001C4BFD" w:rsidRDefault="001C4BFD">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14:paraId="1DEF5C90" w14:textId="77777777" w:rsidR="001C4BFD" w:rsidRDefault="001C4BFD">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 xml:space="preserve">against section 64AB, 64B, 64C, </w:t>
      </w:r>
      <w:r>
        <w:lastRenderedPageBreak/>
        <w:t>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14:paraId="02BEC507" w14:textId="77777777" w:rsidR="001C4BFD" w:rsidRDefault="001C4BFD">
      <w:pPr>
        <w:pStyle w:val="Ednotesubsection"/>
        <w:spacing w:before="80"/>
      </w:pPr>
      <w:r>
        <w:tab/>
        <w:t>[(4), (5)</w:t>
      </w:r>
      <w:r>
        <w:tab/>
        <w:t>deleted]</w:t>
      </w:r>
    </w:p>
    <w:p w14:paraId="6B99404F" w14:textId="77777777" w:rsidR="001C4BFD" w:rsidRDefault="001C4BFD">
      <w:pPr>
        <w:pStyle w:val="Footnotesection"/>
        <w:spacing w:before="80"/>
        <w:ind w:left="890" w:hanging="890"/>
      </w:pPr>
      <w:r>
        <w:tab/>
        <w:t>[Section 64AC inserted: No. 6 of 2007 s. 6; amended: No. 14 of 2011 s. 11; No. 25 of 2016 s. 32; No. 27 of 2020 s. 12.]</w:t>
      </w:r>
    </w:p>
    <w:p w14:paraId="7144FB54" w14:textId="77777777" w:rsidR="001C4BFD" w:rsidRDefault="001C4BFD">
      <w:pPr>
        <w:pStyle w:val="Heading5"/>
      </w:pPr>
      <w:bookmarkStart w:id="59" w:name="_Toc244154287"/>
      <w:r>
        <w:rPr>
          <w:rStyle w:val="CharSectno"/>
        </w:rPr>
        <w:t>64B</w:t>
      </w:r>
      <w:r>
        <w:t>.</w:t>
      </w:r>
      <w:r>
        <w:tab/>
      </w:r>
      <w:r>
        <w:rPr>
          <w:snapToGrid w:val="0"/>
        </w:rPr>
        <w:t>Driving with blood alcohol content of or above 0.05 with prescribed illicit drug in oral fluid or blood</w:t>
      </w:r>
      <w:bookmarkEnd w:id="59"/>
    </w:p>
    <w:p w14:paraId="7E6AB42E" w14:textId="77777777" w:rsidR="001C4BFD" w:rsidRDefault="001C4BFD">
      <w:pPr>
        <w:pStyle w:val="Subsection"/>
      </w:pPr>
      <w:r>
        <w:tab/>
        <w:t>(1)</w:t>
      </w:r>
      <w:r>
        <w:tab/>
        <w:t xml:space="preserve">A person commits an offence if the person drives or attempts to drive a motor vehicle while — </w:t>
      </w:r>
    </w:p>
    <w:p w14:paraId="5E8F53DA" w14:textId="77777777" w:rsidR="001C4BFD" w:rsidRDefault="001C4BFD">
      <w:pPr>
        <w:pStyle w:val="Indenta"/>
      </w:pPr>
      <w:r>
        <w:tab/>
        <w:t>(a)</w:t>
      </w:r>
      <w:r>
        <w:tab/>
        <w:t>a prescribed illicit drug is present in the person’s oral fluid or blood; and</w:t>
      </w:r>
    </w:p>
    <w:p w14:paraId="3B90B7E0" w14:textId="77777777" w:rsidR="001C4BFD" w:rsidRDefault="001C4BFD">
      <w:pPr>
        <w:pStyle w:val="Indenta"/>
      </w:pPr>
      <w:r>
        <w:tab/>
        <w:t>(b)</w:t>
      </w:r>
      <w:r>
        <w:tab/>
        <w:t>the person has a blood alcohol content of or above 0.05 g of alcohol per 100 ml of blood.</w:t>
      </w:r>
    </w:p>
    <w:p w14:paraId="39EAD282" w14:textId="77777777" w:rsidR="001C4BFD" w:rsidRDefault="001C4BFD">
      <w:pPr>
        <w:pStyle w:val="Penstart"/>
      </w:pPr>
      <w:r>
        <w:tab/>
        <w:t xml:space="preserve">Penalty for this subsection: </w:t>
      </w:r>
    </w:p>
    <w:p w14:paraId="009A9FAB" w14:textId="77777777" w:rsidR="001C4BFD" w:rsidRDefault="001C4BFD">
      <w:pPr>
        <w:pStyle w:val="Penpara"/>
      </w:pPr>
      <w:r>
        <w:tab/>
        <w:t>(a)</w:t>
      </w:r>
      <w:r>
        <w:tab/>
        <w:t>a fine of not less than the minimum fine or more than the maximum fine in the Table; and</w:t>
      </w:r>
    </w:p>
    <w:p w14:paraId="46EC1FD0" w14:textId="77777777" w:rsidR="001C4BFD" w:rsidRDefault="001C4BFD">
      <w:pPr>
        <w:pStyle w:val="Penpara"/>
      </w:pPr>
      <w:r>
        <w:tab/>
        <w:t>(b)</w:t>
      </w:r>
      <w:r>
        <w:tab/>
        <w:t>the court convicting the person must, in any event, order that the person be disqualified from holding or obtaining a driver’s licence for not less than the minimum period of disqualification in the Table.</w:t>
      </w:r>
    </w:p>
    <w:p w14:paraId="6B8D4D58" w14:textId="77777777" w:rsidR="001C4BFD" w:rsidRDefault="001C4BFD">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3861BA" w14:paraId="2A369652" w14:textId="77777777">
        <w:trPr>
          <w:cantSplit/>
          <w:tblHeader/>
        </w:trPr>
        <w:tc>
          <w:tcPr>
            <w:tcW w:w="1559" w:type="dxa"/>
            <w:noWrap/>
          </w:tcPr>
          <w:p w14:paraId="26DD2C05" w14:textId="77777777" w:rsidR="001C4BFD" w:rsidRDefault="001C4BFD">
            <w:pPr>
              <w:pStyle w:val="TableNAm"/>
              <w:spacing w:before="0"/>
              <w:rPr>
                <w:b/>
                <w:sz w:val="18"/>
                <w:szCs w:val="18"/>
              </w:rPr>
            </w:pPr>
            <w:r>
              <w:rPr>
                <w:b/>
                <w:sz w:val="18"/>
                <w:szCs w:val="18"/>
              </w:rPr>
              <w:t>Blood alcohol content</w:t>
            </w:r>
          </w:p>
          <w:p w14:paraId="0DEE89D2" w14:textId="77777777" w:rsidR="001C4BFD" w:rsidRDefault="001C4BFD">
            <w:pPr>
              <w:pStyle w:val="TableNAm"/>
              <w:spacing w:before="0"/>
              <w:rPr>
                <w:b/>
                <w:sz w:val="18"/>
                <w:szCs w:val="18"/>
              </w:rPr>
            </w:pPr>
            <w:r>
              <w:rPr>
                <w:b/>
                <w:sz w:val="18"/>
                <w:szCs w:val="18"/>
              </w:rPr>
              <w:t>(g/100 ml)</w:t>
            </w:r>
          </w:p>
        </w:tc>
        <w:tc>
          <w:tcPr>
            <w:tcW w:w="709" w:type="dxa"/>
            <w:noWrap/>
          </w:tcPr>
          <w:p w14:paraId="1329F424" w14:textId="77777777" w:rsidR="001C4BFD" w:rsidRDefault="001C4BFD">
            <w:pPr>
              <w:pStyle w:val="TableNAm"/>
              <w:spacing w:before="0"/>
              <w:rPr>
                <w:b/>
                <w:sz w:val="18"/>
                <w:szCs w:val="18"/>
              </w:rPr>
            </w:pPr>
          </w:p>
        </w:tc>
        <w:tc>
          <w:tcPr>
            <w:tcW w:w="1204" w:type="dxa"/>
            <w:noWrap/>
          </w:tcPr>
          <w:p w14:paraId="4B87BB0E" w14:textId="77777777" w:rsidR="001C4BFD" w:rsidRDefault="001C4BFD">
            <w:pPr>
              <w:pStyle w:val="TableNAm"/>
              <w:spacing w:before="0"/>
              <w:rPr>
                <w:b/>
                <w:sz w:val="18"/>
                <w:szCs w:val="18"/>
              </w:rPr>
            </w:pPr>
            <w:r>
              <w:rPr>
                <w:b/>
                <w:sz w:val="18"/>
                <w:szCs w:val="18"/>
              </w:rPr>
              <w:t xml:space="preserve">First offence </w:t>
            </w:r>
          </w:p>
        </w:tc>
        <w:tc>
          <w:tcPr>
            <w:tcW w:w="1205" w:type="dxa"/>
            <w:noWrap/>
          </w:tcPr>
          <w:p w14:paraId="311FE7D8" w14:textId="77777777" w:rsidR="001C4BFD" w:rsidRDefault="001C4BFD">
            <w:pPr>
              <w:pStyle w:val="TableNAm"/>
              <w:spacing w:before="0"/>
              <w:rPr>
                <w:b/>
                <w:sz w:val="18"/>
                <w:szCs w:val="18"/>
              </w:rPr>
            </w:pPr>
            <w:r>
              <w:rPr>
                <w:b/>
                <w:sz w:val="18"/>
                <w:szCs w:val="18"/>
              </w:rPr>
              <w:t xml:space="preserve">Second offence </w:t>
            </w:r>
          </w:p>
        </w:tc>
        <w:tc>
          <w:tcPr>
            <w:tcW w:w="1418" w:type="dxa"/>
            <w:noWrap/>
          </w:tcPr>
          <w:p w14:paraId="300E288E" w14:textId="77777777" w:rsidR="001C4BFD" w:rsidRDefault="001C4BFD">
            <w:pPr>
              <w:pStyle w:val="TableNAm"/>
              <w:spacing w:before="0"/>
              <w:rPr>
                <w:b/>
                <w:sz w:val="18"/>
                <w:szCs w:val="18"/>
              </w:rPr>
            </w:pPr>
            <w:r>
              <w:rPr>
                <w:b/>
                <w:sz w:val="18"/>
                <w:szCs w:val="18"/>
              </w:rPr>
              <w:t xml:space="preserve">Subsequent offence </w:t>
            </w:r>
          </w:p>
        </w:tc>
      </w:tr>
      <w:tr w:rsidR="003861BA" w14:paraId="7CC7BC80" w14:textId="77777777">
        <w:trPr>
          <w:cantSplit/>
        </w:trPr>
        <w:tc>
          <w:tcPr>
            <w:tcW w:w="1559" w:type="dxa"/>
            <w:noWrap/>
          </w:tcPr>
          <w:p w14:paraId="0B318D40" w14:textId="77777777" w:rsidR="001C4BFD" w:rsidRDefault="001C4BFD">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14:paraId="07049257"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556ECF06" w14:textId="77777777" w:rsidR="001C4BFD" w:rsidRDefault="001C4BFD">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14:paraId="1708F498" w14:textId="77777777" w:rsidR="001C4BFD" w:rsidRDefault="001C4BFD">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14:paraId="4D9C35C6" w14:textId="77777777" w:rsidR="001C4BFD" w:rsidRDefault="001C4BFD">
            <w:pPr>
              <w:pStyle w:val="TableNAm"/>
              <w:rPr>
                <w:sz w:val="18"/>
                <w:szCs w:val="18"/>
              </w:rPr>
            </w:pPr>
            <w:r>
              <w:rPr>
                <w:sz w:val="18"/>
                <w:szCs w:val="18"/>
              </w:rPr>
              <w:t>38 PU</w:t>
            </w:r>
            <w:r>
              <w:rPr>
                <w:sz w:val="18"/>
                <w:szCs w:val="18"/>
              </w:rPr>
              <w:br/>
              <w:t>60 PU</w:t>
            </w:r>
            <w:r>
              <w:rPr>
                <w:sz w:val="18"/>
                <w:szCs w:val="18"/>
              </w:rPr>
              <w:br/>
              <w:t>12 months</w:t>
            </w:r>
          </w:p>
        </w:tc>
      </w:tr>
      <w:tr w:rsidR="003861BA" w14:paraId="15B483D8" w14:textId="77777777">
        <w:trPr>
          <w:cantSplit/>
        </w:trPr>
        <w:tc>
          <w:tcPr>
            <w:tcW w:w="1559" w:type="dxa"/>
            <w:noWrap/>
          </w:tcPr>
          <w:p w14:paraId="159776F5" w14:textId="77777777" w:rsidR="001C4BFD" w:rsidRDefault="001C4BFD">
            <w:pPr>
              <w:pStyle w:val="TableNAm"/>
              <w:rPr>
                <w:sz w:val="18"/>
                <w:szCs w:val="18"/>
              </w:rPr>
            </w:pPr>
            <w:r>
              <w:rPr>
                <w:spacing w:val="40"/>
                <w:sz w:val="18"/>
                <w:szCs w:val="18"/>
              </w:rPr>
              <w:lastRenderedPageBreak/>
              <w:t>≥</w:t>
            </w:r>
            <w:r>
              <w:rPr>
                <w:sz w:val="18"/>
                <w:szCs w:val="18"/>
              </w:rPr>
              <w:t xml:space="preserve"> 0.07</w:t>
            </w:r>
          </w:p>
        </w:tc>
        <w:tc>
          <w:tcPr>
            <w:tcW w:w="709" w:type="dxa"/>
            <w:noWrap/>
          </w:tcPr>
          <w:p w14:paraId="6EBB639A"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04" w:type="dxa"/>
            <w:noWrap/>
          </w:tcPr>
          <w:p w14:paraId="25E8F98B" w14:textId="77777777" w:rsidR="001C4BFD" w:rsidRDefault="001C4BFD">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14:paraId="75BA00DD" w14:textId="77777777" w:rsidR="001C4BFD" w:rsidRDefault="001C4BFD">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14:paraId="7BC02767" w14:textId="77777777" w:rsidR="001C4BFD" w:rsidRDefault="001C4BFD">
            <w:pPr>
              <w:pStyle w:val="TableNAm"/>
              <w:rPr>
                <w:sz w:val="18"/>
                <w:szCs w:val="18"/>
              </w:rPr>
            </w:pPr>
            <w:r>
              <w:rPr>
                <w:sz w:val="18"/>
                <w:szCs w:val="18"/>
              </w:rPr>
              <w:t>45 PU</w:t>
            </w:r>
            <w:r>
              <w:rPr>
                <w:sz w:val="18"/>
                <w:szCs w:val="18"/>
              </w:rPr>
              <w:br/>
              <w:t>60 PU</w:t>
            </w:r>
            <w:r>
              <w:rPr>
                <w:sz w:val="18"/>
                <w:szCs w:val="18"/>
              </w:rPr>
              <w:br/>
              <w:t>15 months</w:t>
            </w:r>
          </w:p>
        </w:tc>
      </w:tr>
    </w:tbl>
    <w:p w14:paraId="4932BED3" w14:textId="77777777" w:rsidR="001C4BFD" w:rsidRDefault="001C4BFD">
      <w:pPr>
        <w:pStyle w:val="PermNotePara"/>
      </w:pPr>
      <w:r>
        <w:tab/>
        <w:t>Note:</w:t>
      </w:r>
      <w:r>
        <w:tab/>
      </w:r>
      <w:r>
        <w:rPr>
          <w:spacing w:val="40"/>
        </w:rPr>
        <w:t>≥</w:t>
      </w:r>
      <w:r>
        <w:t xml:space="preserve"> signifies of or above</w:t>
      </w:r>
    </w:p>
    <w:p w14:paraId="3ACF77D3" w14:textId="77777777" w:rsidR="001C4BFD" w:rsidRDefault="001C4BFD">
      <w:pPr>
        <w:pStyle w:val="PermNotePara"/>
      </w:pPr>
      <w:r>
        <w:tab/>
      </w:r>
      <w:r>
        <w:tab/>
      </w:r>
      <w:r>
        <w:rPr>
          <w:spacing w:val="40"/>
        </w:rPr>
        <w:t>&lt;</w:t>
      </w:r>
      <w:r>
        <w:t xml:space="preserve"> signifies less than</w:t>
      </w:r>
    </w:p>
    <w:p w14:paraId="4434A4F5" w14:textId="77777777" w:rsidR="001C4BFD" w:rsidRDefault="001C4BFD">
      <w:pPr>
        <w:pStyle w:val="PermNotePara"/>
      </w:pPr>
      <w:r>
        <w:tab/>
      </w:r>
      <w:r>
        <w:tab/>
      </w:r>
      <w:r>
        <w:rPr>
          <w:b/>
          <w:i/>
        </w:rPr>
        <w:t>Disq</w:t>
      </w:r>
      <w:r>
        <w:t xml:space="preserve"> signifies the minimum period of disqualification</w:t>
      </w:r>
    </w:p>
    <w:p w14:paraId="32A91389" w14:textId="77777777" w:rsidR="001C4BFD" w:rsidRDefault="001C4BFD">
      <w:pPr>
        <w:pStyle w:val="PermNotePara"/>
      </w:pPr>
      <w:r>
        <w:tab/>
      </w:r>
      <w:r>
        <w:tab/>
      </w:r>
      <w:r>
        <w:rPr>
          <w:b/>
          <w:i/>
        </w:rPr>
        <w:t>Max</w:t>
      </w:r>
      <w:r>
        <w:t xml:space="preserve"> signifies the maximum fine</w:t>
      </w:r>
    </w:p>
    <w:p w14:paraId="1B5F4204" w14:textId="77777777" w:rsidR="001C4BFD" w:rsidRDefault="001C4BFD">
      <w:pPr>
        <w:pStyle w:val="PermNotePara"/>
      </w:pPr>
      <w:r>
        <w:tab/>
      </w:r>
      <w:r>
        <w:tab/>
      </w:r>
      <w:r>
        <w:rPr>
          <w:b/>
          <w:i/>
        </w:rPr>
        <w:t>Min</w:t>
      </w:r>
      <w:r>
        <w:t xml:space="preserve"> signifies the minimum fine</w:t>
      </w:r>
    </w:p>
    <w:p w14:paraId="307465BA" w14:textId="77777777" w:rsidR="001C4BFD" w:rsidRDefault="001C4BFD">
      <w:pPr>
        <w:pStyle w:val="Subsection"/>
      </w:pPr>
      <w:r>
        <w:tab/>
        <w:t>(2)</w:t>
      </w:r>
      <w:r>
        <w:tab/>
        <w:t>For the purposes of subsection (1), a previous conviction for an offence against subsection (3) or section 63, 64, 64AA, 64AB, 64AC, 67, 67AA or 67AD is taken to be a previous offence against subsection (1).</w:t>
      </w:r>
    </w:p>
    <w:p w14:paraId="7C6F54FA" w14:textId="77777777" w:rsidR="001C4BFD" w:rsidRDefault="001C4BFD">
      <w:pPr>
        <w:pStyle w:val="Subsection"/>
      </w:pPr>
      <w:r>
        <w:tab/>
        <w:t>(3)</w:t>
      </w:r>
      <w:r>
        <w:tab/>
        <w:t xml:space="preserve">A person commits an offence if the person drives or attempts to drive a motor vehicle while — </w:t>
      </w:r>
    </w:p>
    <w:p w14:paraId="561BF4CD" w14:textId="77777777" w:rsidR="001C4BFD" w:rsidRDefault="001C4BFD">
      <w:pPr>
        <w:pStyle w:val="Indenta"/>
      </w:pPr>
      <w:r>
        <w:tab/>
        <w:t>(a)</w:t>
      </w:r>
      <w:r>
        <w:tab/>
        <w:t>a prescribed illicit drug is present in the person’s oral fluid or blood; and</w:t>
      </w:r>
    </w:p>
    <w:p w14:paraId="098B5197" w14:textId="77777777" w:rsidR="001C4BFD" w:rsidRDefault="001C4BFD">
      <w:pPr>
        <w:pStyle w:val="Indenta"/>
      </w:pPr>
      <w:r>
        <w:tab/>
        <w:t>(b)</w:t>
      </w:r>
      <w:r>
        <w:tab/>
        <w:t>the person has a blood alcohol content of or above 0.08 g of alcohol per 100 ml of blood.</w:t>
      </w:r>
    </w:p>
    <w:p w14:paraId="40C5BDA9" w14:textId="77777777" w:rsidR="001C4BFD" w:rsidRDefault="001C4BFD">
      <w:pPr>
        <w:pStyle w:val="Penstart"/>
      </w:pPr>
      <w:r>
        <w:tab/>
        <w:t xml:space="preserve">Penalty for this subsection: </w:t>
      </w:r>
    </w:p>
    <w:p w14:paraId="7D09D1E2" w14:textId="77777777" w:rsidR="001C4BFD" w:rsidRDefault="001C4BFD">
      <w:pPr>
        <w:pStyle w:val="Penpara"/>
      </w:pPr>
      <w:r>
        <w:tab/>
        <w:t>(a)</w:t>
      </w:r>
      <w:r>
        <w:tab/>
        <w:t>a fine of not less than the minimum fine or more than the maximum fine in the Table; and</w:t>
      </w:r>
    </w:p>
    <w:p w14:paraId="7CC5D4F7" w14:textId="77777777" w:rsidR="001C4BFD" w:rsidRDefault="001C4BFD">
      <w:pPr>
        <w:pStyle w:val="Penpara"/>
      </w:pPr>
      <w:r>
        <w:tab/>
        <w:t>(b)</w:t>
      </w:r>
      <w:r>
        <w:tab/>
        <w:t>the court convicting the person must, in any event, order that the person be disqualified from holding or obtaining a driver’s licence for not less than the minimum period of disqualification in the Table.</w:t>
      </w:r>
    </w:p>
    <w:p w14:paraId="4C881053" w14:textId="77777777" w:rsidR="001C4BFD" w:rsidRDefault="001C4BFD">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rsidR="003861BA" w14:paraId="2BFBFC8E" w14:textId="77777777">
        <w:trPr>
          <w:trHeight w:val="691"/>
          <w:tblHeader/>
        </w:trPr>
        <w:tc>
          <w:tcPr>
            <w:tcW w:w="1559" w:type="dxa"/>
            <w:noWrap/>
          </w:tcPr>
          <w:p w14:paraId="1AE71F17" w14:textId="77777777" w:rsidR="001C4BFD" w:rsidRDefault="001C4BFD">
            <w:pPr>
              <w:pStyle w:val="TableNAm"/>
              <w:spacing w:before="0"/>
              <w:rPr>
                <w:b/>
                <w:sz w:val="18"/>
                <w:szCs w:val="18"/>
              </w:rPr>
            </w:pPr>
            <w:r>
              <w:rPr>
                <w:b/>
                <w:sz w:val="18"/>
                <w:szCs w:val="18"/>
              </w:rPr>
              <w:t>Blood alcohol content</w:t>
            </w:r>
          </w:p>
          <w:p w14:paraId="2FA06E27" w14:textId="77777777" w:rsidR="001C4BFD" w:rsidRDefault="001C4BFD">
            <w:pPr>
              <w:pStyle w:val="TableNAm"/>
              <w:spacing w:before="0"/>
              <w:rPr>
                <w:b/>
                <w:bCs/>
                <w:sz w:val="18"/>
                <w:szCs w:val="18"/>
              </w:rPr>
            </w:pPr>
            <w:r>
              <w:rPr>
                <w:b/>
                <w:sz w:val="18"/>
                <w:szCs w:val="18"/>
              </w:rPr>
              <w:t>(g/100 ml)</w:t>
            </w:r>
          </w:p>
        </w:tc>
        <w:tc>
          <w:tcPr>
            <w:tcW w:w="709" w:type="dxa"/>
            <w:noWrap/>
          </w:tcPr>
          <w:p w14:paraId="38AE9BDF" w14:textId="77777777" w:rsidR="001C4BFD" w:rsidRDefault="001C4BFD">
            <w:pPr>
              <w:pStyle w:val="TableNAm"/>
              <w:spacing w:before="0"/>
              <w:rPr>
                <w:b/>
                <w:bCs/>
                <w:sz w:val="18"/>
                <w:szCs w:val="18"/>
              </w:rPr>
            </w:pPr>
          </w:p>
        </w:tc>
        <w:tc>
          <w:tcPr>
            <w:tcW w:w="1275" w:type="dxa"/>
            <w:noWrap/>
          </w:tcPr>
          <w:p w14:paraId="1D9E7B5A" w14:textId="77777777" w:rsidR="001C4BFD" w:rsidRDefault="001C4BFD">
            <w:pPr>
              <w:pStyle w:val="TableNAm"/>
              <w:spacing w:before="0"/>
              <w:rPr>
                <w:b/>
                <w:bCs/>
                <w:sz w:val="18"/>
                <w:szCs w:val="18"/>
              </w:rPr>
            </w:pPr>
            <w:r>
              <w:rPr>
                <w:b/>
                <w:sz w:val="18"/>
                <w:szCs w:val="18"/>
              </w:rPr>
              <w:t xml:space="preserve">First offence </w:t>
            </w:r>
          </w:p>
        </w:tc>
        <w:tc>
          <w:tcPr>
            <w:tcW w:w="1276" w:type="dxa"/>
            <w:noWrap/>
          </w:tcPr>
          <w:p w14:paraId="63EEEE28" w14:textId="77777777" w:rsidR="001C4BFD" w:rsidRDefault="001C4BFD">
            <w:pPr>
              <w:pStyle w:val="TableNAm"/>
              <w:spacing w:before="0"/>
              <w:rPr>
                <w:b/>
                <w:bCs/>
                <w:sz w:val="18"/>
                <w:szCs w:val="18"/>
              </w:rPr>
            </w:pPr>
            <w:r>
              <w:rPr>
                <w:b/>
                <w:sz w:val="18"/>
                <w:szCs w:val="18"/>
              </w:rPr>
              <w:t>Second offence</w:t>
            </w:r>
          </w:p>
        </w:tc>
        <w:tc>
          <w:tcPr>
            <w:tcW w:w="1276" w:type="dxa"/>
            <w:noWrap/>
          </w:tcPr>
          <w:p w14:paraId="603352CA" w14:textId="77777777" w:rsidR="001C4BFD" w:rsidRDefault="001C4BFD">
            <w:pPr>
              <w:pStyle w:val="TableNAm"/>
              <w:spacing w:before="0"/>
              <w:rPr>
                <w:b/>
                <w:bCs/>
                <w:sz w:val="18"/>
                <w:szCs w:val="18"/>
              </w:rPr>
            </w:pPr>
            <w:r>
              <w:rPr>
                <w:b/>
                <w:sz w:val="18"/>
                <w:szCs w:val="18"/>
              </w:rPr>
              <w:t xml:space="preserve">Subsequent offence </w:t>
            </w:r>
          </w:p>
        </w:tc>
      </w:tr>
      <w:tr w:rsidR="003861BA" w14:paraId="49BE16DD" w14:textId="77777777">
        <w:tc>
          <w:tcPr>
            <w:tcW w:w="1559" w:type="dxa"/>
            <w:noWrap/>
          </w:tcPr>
          <w:p w14:paraId="7D14A002" w14:textId="77777777" w:rsidR="001C4BFD" w:rsidRDefault="001C4BFD">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14:paraId="1B4B776C" w14:textId="77777777" w:rsidR="001C4BFD" w:rsidRDefault="001C4BFD">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14:paraId="3931261A" w14:textId="77777777" w:rsidR="001C4BFD" w:rsidRDefault="001C4BFD">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14:paraId="2D8F924E" w14:textId="77777777" w:rsidR="001C4BFD" w:rsidRDefault="001C4BFD">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14:paraId="77EC9286" w14:textId="77777777" w:rsidR="001C4BFD" w:rsidRDefault="001C4BFD">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rsidR="003861BA" w14:paraId="7882A58C" w14:textId="77777777">
        <w:trPr>
          <w:cantSplit/>
        </w:trPr>
        <w:tc>
          <w:tcPr>
            <w:tcW w:w="1559" w:type="dxa"/>
            <w:noWrap/>
          </w:tcPr>
          <w:p w14:paraId="1C80039D" w14:textId="77777777" w:rsidR="001C4BFD" w:rsidRDefault="001C4BFD">
            <w:pPr>
              <w:pStyle w:val="TableNAm"/>
              <w:rPr>
                <w:sz w:val="18"/>
                <w:szCs w:val="18"/>
              </w:rPr>
            </w:pPr>
            <w:r>
              <w:rPr>
                <w:sz w:val="18"/>
                <w:szCs w:val="18"/>
              </w:rPr>
              <w:t>≥ 0.09</w:t>
            </w:r>
            <w:r>
              <w:rPr>
                <w:sz w:val="18"/>
                <w:szCs w:val="18"/>
              </w:rPr>
              <w:br/>
              <w:t>but</w:t>
            </w:r>
            <w:r>
              <w:rPr>
                <w:sz w:val="18"/>
                <w:szCs w:val="18"/>
              </w:rPr>
              <w:br/>
              <w:t>&lt; 0.11</w:t>
            </w:r>
          </w:p>
        </w:tc>
        <w:tc>
          <w:tcPr>
            <w:tcW w:w="709" w:type="dxa"/>
            <w:noWrap/>
          </w:tcPr>
          <w:p w14:paraId="76176404"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7A64E051" w14:textId="77777777" w:rsidR="001C4BFD" w:rsidRDefault="001C4BFD">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14:paraId="0AFE6ECD" w14:textId="77777777" w:rsidR="001C4BFD" w:rsidRDefault="001C4BFD">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14:paraId="5DED6D30" w14:textId="77777777" w:rsidR="001C4BFD" w:rsidRDefault="001C4BFD">
            <w:pPr>
              <w:pStyle w:val="TableNAm"/>
              <w:rPr>
                <w:sz w:val="18"/>
                <w:szCs w:val="18"/>
              </w:rPr>
            </w:pPr>
            <w:r>
              <w:rPr>
                <w:sz w:val="18"/>
                <w:szCs w:val="18"/>
              </w:rPr>
              <w:t>51 PU</w:t>
            </w:r>
            <w:r>
              <w:rPr>
                <w:sz w:val="18"/>
                <w:szCs w:val="18"/>
              </w:rPr>
              <w:br/>
              <w:t>68 PU</w:t>
            </w:r>
            <w:r>
              <w:rPr>
                <w:sz w:val="18"/>
                <w:szCs w:val="18"/>
              </w:rPr>
              <w:br/>
              <w:t>20 months</w:t>
            </w:r>
          </w:p>
        </w:tc>
      </w:tr>
      <w:tr w:rsidR="003861BA" w14:paraId="35F35D2D" w14:textId="77777777">
        <w:tc>
          <w:tcPr>
            <w:tcW w:w="1559" w:type="dxa"/>
            <w:noWrap/>
          </w:tcPr>
          <w:p w14:paraId="4715E744" w14:textId="77777777" w:rsidR="001C4BFD" w:rsidRDefault="001C4BFD">
            <w:pPr>
              <w:pStyle w:val="TableNAm"/>
              <w:rPr>
                <w:sz w:val="18"/>
                <w:szCs w:val="18"/>
              </w:rPr>
            </w:pPr>
            <w:r>
              <w:rPr>
                <w:sz w:val="18"/>
                <w:szCs w:val="18"/>
              </w:rPr>
              <w:t>≥ 0.11</w:t>
            </w:r>
            <w:r>
              <w:rPr>
                <w:sz w:val="18"/>
                <w:szCs w:val="18"/>
              </w:rPr>
              <w:br/>
              <w:t>but</w:t>
            </w:r>
            <w:r>
              <w:rPr>
                <w:sz w:val="18"/>
                <w:szCs w:val="18"/>
              </w:rPr>
              <w:br/>
              <w:t>&lt; 0.13</w:t>
            </w:r>
          </w:p>
        </w:tc>
        <w:tc>
          <w:tcPr>
            <w:tcW w:w="709" w:type="dxa"/>
            <w:noWrap/>
          </w:tcPr>
          <w:p w14:paraId="2E55FBD6"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33AB1C4E" w14:textId="77777777" w:rsidR="001C4BFD" w:rsidRDefault="001C4BFD">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14:paraId="4669B4D4" w14:textId="77777777" w:rsidR="001C4BFD" w:rsidRDefault="001C4BFD">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14:paraId="604AF059" w14:textId="77777777" w:rsidR="001C4BFD" w:rsidRDefault="001C4BFD">
            <w:pPr>
              <w:pStyle w:val="TableNAm"/>
              <w:rPr>
                <w:sz w:val="18"/>
                <w:szCs w:val="18"/>
              </w:rPr>
            </w:pPr>
            <w:r>
              <w:rPr>
                <w:sz w:val="18"/>
                <w:szCs w:val="18"/>
              </w:rPr>
              <w:t>54 PU</w:t>
            </w:r>
            <w:r>
              <w:rPr>
                <w:sz w:val="18"/>
                <w:szCs w:val="18"/>
              </w:rPr>
              <w:br/>
              <w:t>90 PU</w:t>
            </w:r>
            <w:r>
              <w:rPr>
                <w:sz w:val="18"/>
                <w:szCs w:val="18"/>
              </w:rPr>
              <w:br/>
              <w:t>26 months</w:t>
            </w:r>
          </w:p>
        </w:tc>
      </w:tr>
      <w:tr w:rsidR="003861BA" w14:paraId="7A59265C" w14:textId="77777777">
        <w:tc>
          <w:tcPr>
            <w:tcW w:w="1559" w:type="dxa"/>
            <w:noWrap/>
          </w:tcPr>
          <w:p w14:paraId="544A4ED4" w14:textId="77777777" w:rsidR="001C4BFD" w:rsidRDefault="001C4BFD">
            <w:pPr>
              <w:pStyle w:val="TableNAm"/>
              <w:rPr>
                <w:sz w:val="18"/>
                <w:szCs w:val="18"/>
              </w:rPr>
            </w:pPr>
            <w:r>
              <w:rPr>
                <w:sz w:val="18"/>
                <w:szCs w:val="18"/>
              </w:rPr>
              <w:t>≥ 0.13</w:t>
            </w:r>
          </w:p>
        </w:tc>
        <w:tc>
          <w:tcPr>
            <w:tcW w:w="709" w:type="dxa"/>
            <w:noWrap/>
          </w:tcPr>
          <w:p w14:paraId="41BEFFCB"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5767F459" w14:textId="77777777" w:rsidR="001C4BFD" w:rsidRDefault="001C4BFD">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14:paraId="4A15DFDC" w14:textId="77777777" w:rsidR="001C4BFD" w:rsidRDefault="001C4BFD">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14:paraId="4439D97B" w14:textId="77777777" w:rsidR="001C4BFD" w:rsidRDefault="001C4BFD">
            <w:pPr>
              <w:pStyle w:val="TableNAm"/>
              <w:rPr>
                <w:sz w:val="18"/>
                <w:szCs w:val="18"/>
              </w:rPr>
            </w:pPr>
            <w:r>
              <w:rPr>
                <w:sz w:val="18"/>
                <w:szCs w:val="18"/>
              </w:rPr>
              <w:t>72 PU</w:t>
            </w:r>
            <w:r>
              <w:rPr>
                <w:sz w:val="18"/>
                <w:szCs w:val="18"/>
              </w:rPr>
              <w:br/>
              <w:t>135 PU</w:t>
            </w:r>
            <w:r>
              <w:rPr>
                <w:sz w:val="18"/>
                <w:szCs w:val="18"/>
              </w:rPr>
              <w:br/>
              <w:t>42 months</w:t>
            </w:r>
          </w:p>
        </w:tc>
      </w:tr>
    </w:tbl>
    <w:p w14:paraId="4921A017" w14:textId="77777777" w:rsidR="001C4BFD" w:rsidRDefault="001C4BFD">
      <w:pPr>
        <w:pStyle w:val="PermNotePara"/>
      </w:pPr>
      <w:r>
        <w:tab/>
        <w:t>Note:</w:t>
      </w:r>
      <w:r>
        <w:tab/>
      </w:r>
      <w:r>
        <w:rPr>
          <w:spacing w:val="40"/>
        </w:rPr>
        <w:t>≥</w:t>
      </w:r>
      <w:r>
        <w:t xml:space="preserve"> signifies of or above</w:t>
      </w:r>
    </w:p>
    <w:p w14:paraId="2A07782F" w14:textId="77777777" w:rsidR="001C4BFD" w:rsidRDefault="001C4BFD">
      <w:pPr>
        <w:pStyle w:val="PermNotePara"/>
      </w:pPr>
      <w:r>
        <w:tab/>
      </w:r>
      <w:r>
        <w:tab/>
      </w:r>
      <w:r>
        <w:rPr>
          <w:spacing w:val="40"/>
        </w:rPr>
        <w:t>&lt;</w:t>
      </w:r>
      <w:r>
        <w:t xml:space="preserve"> signifies less than</w:t>
      </w:r>
    </w:p>
    <w:p w14:paraId="7B9A7724" w14:textId="77777777" w:rsidR="001C4BFD" w:rsidRDefault="001C4BFD">
      <w:pPr>
        <w:pStyle w:val="PermNotePara"/>
      </w:pPr>
      <w:r>
        <w:tab/>
      </w:r>
      <w:r>
        <w:tab/>
      </w:r>
      <w:r>
        <w:rPr>
          <w:b/>
          <w:i/>
        </w:rPr>
        <w:t>Disq</w:t>
      </w:r>
      <w:r>
        <w:t xml:space="preserve"> signifies the minimum period of disqualification</w:t>
      </w:r>
    </w:p>
    <w:p w14:paraId="6FD998A3" w14:textId="77777777" w:rsidR="001C4BFD" w:rsidRDefault="001C4BFD">
      <w:pPr>
        <w:pStyle w:val="PermNotePara"/>
      </w:pPr>
      <w:r>
        <w:tab/>
      </w:r>
      <w:r>
        <w:tab/>
      </w:r>
      <w:r>
        <w:rPr>
          <w:b/>
          <w:i/>
        </w:rPr>
        <w:t>Max</w:t>
      </w:r>
      <w:r>
        <w:t xml:space="preserve"> signifies the maximum fine</w:t>
      </w:r>
    </w:p>
    <w:p w14:paraId="09C18919" w14:textId="77777777" w:rsidR="001C4BFD" w:rsidRDefault="001C4BFD">
      <w:pPr>
        <w:pStyle w:val="PermNotePara"/>
      </w:pPr>
      <w:r>
        <w:tab/>
      </w:r>
      <w:r>
        <w:tab/>
      </w:r>
      <w:r>
        <w:rPr>
          <w:b/>
          <w:i/>
        </w:rPr>
        <w:t>Min</w:t>
      </w:r>
      <w:r>
        <w:t xml:space="preserve"> signifies the minimum fine</w:t>
      </w:r>
    </w:p>
    <w:p w14:paraId="60B53C80" w14:textId="77777777" w:rsidR="001C4BFD" w:rsidRDefault="001C4BFD">
      <w:pPr>
        <w:pStyle w:val="Subsection"/>
      </w:pPr>
      <w:r>
        <w:tab/>
        <w:t>(4)</w:t>
      </w:r>
      <w:r>
        <w:tab/>
        <w:t xml:space="preserve">For the purposes of subsection (3), a previous conviction for an offence against section 63, 64, 64AB, 67, 67AA or 67AD(4) or (6) is taken to be a previous offence against subsection (3). </w:t>
      </w:r>
    </w:p>
    <w:p w14:paraId="23DEF216" w14:textId="77777777" w:rsidR="001C4BFD" w:rsidRDefault="001C4BFD">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14:paraId="3AFA0BF0" w14:textId="77777777" w:rsidR="001C4BFD" w:rsidRDefault="001C4BFD">
      <w:pPr>
        <w:pStyle w:val="Subsection"/>
      </w:pPr>
      <w:r>
        <w:tab/>
        <w:t>(6)</w:t>
      </w:r>
      <w:r>
        <w:tab/>
        <w:t>A person who commits an offence against subsection (1) or (3) may be arrested without warrant.</w:t>
      </w:r>
    </w:p>
    <w:p w14:paraId="25A8B6C7" w14:textId="77777777" w:rsidR="001C4BFD" w:rsidRDefault="001C4BFD">
      <w:pPr>
        <w:pStyle w:val="Subsection"/>
        <w:keepNext/>
      </w:pPr>
      <w:r>
        <w:lastRenderedPageBreak/>
        <w:tab/>
        <w:t>(7)</w:t>
      </w:r>
      <w:r>
        <w:tab/>
        <w:t xml:space="preserve">A person charged with an offence against subsection (1) or (3) may, instead of being convicted of that offence, be convicted of an offence against — </w:t>
      </w:r>
    </w:p>
    <w:p w14:paraId="5478B9CC" w14:textId="77777777" w:rsidR="001C4BFD" w:rsidRDefault="001C4BFD">
      <w:pPr>
        <w:pStyle w:val="Indenta"/>
      </w:pPr>
      <w:r>
        <w:tab/>
        <w:t>(a)</w:t>
      </w:r>
      <w:r>
        <w:tab/>
        <w:t>section 64, 64AA or 64AC; or</w:t>
      </w:r>
    </w:p>
    <w:p w14:paraId="367CA838" w14:textId="77777777" w:rsidR="001C4BFD" w:rsidRDefault="001C4BFD">
      <w:pPr>
        <w:pStyle w:val="Indenta"/>
      </w:pPr>
      <w:r>
        <w:tab/>
        <w:t>(b)</w:t>
      </w:r>
      <w:r>
        <w:tab/>
        <w:t>section 64A(1), 64AAA(1) or 64C if, at the time of the alleged offence, the person was a person to whom section 64A(1) applied; or</w:t>
      </w:r>
    </w:p>
    <w:p w14:paraId="674E2F67" w14:textId="77777777" w:rsidR="001C4BFD" w:rsidRDefault="001C4BFD">
      <w:pPr>
        <w:pStyle w:val="Indenta"/>
      </w:pPr>
      <w:r>
        <w:tab/>
        <w:t>(c)</w:t>
      </w:r>
      <w:r>
        <w:tab/>
        <w:t>section 64A(4), 64AAA(2) or 64C if, at the time of the alleged offence, the motor vehicle concerned was a motor vehicle to which section 64A(4) applied.</w:t>
      </w:r>
    </w:p>
    <w:p w14:paraId="3D7D7210" w14:textId="77777777" w:rsidR="001C4BFD" w:rsidRDefault="001C4BFD">
      <w:pPr>
        <w:pStyle w:val="Subsection"/>
      </w:pPr>
      <w:r>
        <w:tab/>
        <w:t>(8)</w:t>
      </w:r>
      <w:r>
        <w:tab/>
        <w:t>A person charged with an offence against subsection (3) may, instead of being convicted of that offence, be convicted of an offence against subsection (1).</w:t>
      </w:r>
    </w:p>
    <w:p w14:paraId="108D9C05" w14:textId="77777777" w:rsidR="001C4BFD" w:rsidRDefault="001C4BFD">
      <w:pPr>
        <w:pStyle w:val="Footnotesection"/>
        <w:spacing w:before="80"/>
        <w:ind w:left="890" w:hanging="890"/>
      </w:pPr>
      <w:r>
        <w:tab/>
        <w:t>[Section 64B inserted: No. 27 of 2020 s. 13.]</w:t>
      </w:r>
    </w:p>
    <w:p w14:paraId="23A714E1" w14:textId="77777777" w:rsidR="001C4BFD" w:rsidRDefault="001C4BFD">
      <w:pPr>
        <w:pStyle w:val="Heading5"/>
        <w:rPr>
          <w:snapToGrid w:val="0"/>
        </w:rPr>
      </w:pPr>
      <w:bookmarkStart w:id="60" w:name="_Toc244154288"/>
      <w:r>
        <w:rPr>
          <w:rStyle w:val="CharSectno"/>
        </w:rPr>
        <w:t>64C</w:t>
      </w:r>
      <w:r>
        <w:t>.</w:t>
      </w:r>
      <w:r>
        <w:tab/>
        <w:t>Certain persons d</w:t>
      </w:r>
      <w:r>
        <w:rPr>
          <w:snapToGrid w:val="0"/>
        </w:rPr>
        <w:t>riving with any blood alcohol content with prescribed illicit drug in oral fluid or blood</w:t>
      </w:r>
      <w:bookmarkEnd w:id="60"/>
    </w:p>
    <w:p w14:paraId="5BD8C3E5" w14:textId="77777777" w:rsidR="001C4BFD" w:rsidRDefault="001C4BFD">
      <w:pPr>
        <w:pStyle w:val="Subsection"/>
      </w:pPr>
      <w:r>
        <w:tab/>
        <w:t>(1)</w:t>
      </w:r>
      <w:r>
        <w:tab/>
        <w:t xml:space="preserve">A person commits an offence if — </w:t>
      </w:r>
    </w:p>
    <w:p w14:paraId="25DFFEF6" w14:textId="77777777" w:rsidR="001C4BFD" w:rsidRDefault="001C4BFD">
      <w:pPr>
        <w:pStyle w:val="Indenta"/>
      </w:pPr>
      <w:r>
        <w:tab/>
        <w:t>(a)</w:t>
      </w:r>
      <w:r>
        <w:tab/>
        <w:t xml:space="preserve">the person drives or attempts to drive a motor vehicle while — </w:t>
      </w:r>
    </w:p>
    <w:p w14:paraId="1D44E3E2" w14:textId="77777777" w:rsidR="001C4BFD" w:rsidRDefault="001C4BFD">
      <w:pPr>
        <w:pStyle w:val="Indenti"/>
      </w:pPr>
      <w:r>
        <w:tab/>
        <w:t>(i)</w:t>
      </w:r>
      <w:r>
        <w:tab/>
        <w:t xml:space="preserve">a prescribed illicit drug is present in the person’s oral fluid or blood; and </w:t>
      </w:r>
    </w:p>
    <w:p w14:paraId="76E717A3" w14:textId="77777777" w:rsidR="001C4BFD" w:rsidRDefault="001C4BFD">
      <w:pPr>
        <w:pStyle w:val="Indenti"/>
      </w:pPr>
      <w:r>
        <w:tab/>
        <w:t>(ii)</w:t>
      </w:r>
      <w:r>
        <w:tab/>
        <w:t>the person has any blood alcohol content;</w:t>
      </w:r>
    </w:p>
    <w:p w14:paraId="1A82AD72" w14:textId="77777777" w:rsidR="001C4BFD" w:rsidRDefault="001C4BFD">
      <w:pPr>
        <w:pStyle w:val="Indenta"/>
      </w:pPr>
      <w:r>
        <w:tab/>
      </w:r>
      <w:r>
        <w:tab/>
        <w:t>and</w:t>
      </w:r>
    </w:p>
    <w:p w14:paraId="2244B12D" w14:textId="77777777" w:rsidR="001C4BFD" w:rsidRDefault="001C4BFD">
      <w:pPr>
        <w:pStyle w:val="Indenta"/>
      </w:pPr>
      <w:r>
        <w:tab/>
        <w:t>(b)</w:t>
      </w:r>
      <w:r>
        <w:tab/>
        <w:t xml:space="preserve">either — </w:t>
      </w:r>
    </w:p>
    <w:p w14:paraId="404DDF1E" w14:textId="77777777" w:rsidR="001C4BFD" w:rsidRDefault="001C4BFD">
      <w:pPr>
        <w:pStyle w:val="Indenti"/>
      </w:pPr>
      <w:r>
        <w:tab/>
        <w:t>(i)</w:t>
      </w:r>
      <w:r>
        <w:tab/>
        <w:t>section 64A(1) applies to the person; or</w:t>
      </w:r>
    </w:p>
    <w:p w14:paraId="06755E97" w14:textId="77777777" w:rsidR="001C4BFD" w:rsidRDefault="001C4BFD">
      <w:pPr>
        <w:pStyle w:val="Indenti"/>
      </w:pPr>
      <w:r>
        <w:tab/>
        <w:t>(ii)</w:t>
      </w:r>
      <w:r>
        <w:tab/>
        <w:t>section 64A(4) applies to the vehicle.</w:t>
      </w:r>
    </w:p>
    <w:p w14:paraId="5FBA6E6A" w14:textId="77777777" w:rsidR="001C4BFD" w:rsidRDefault="001C4BFD">
      <w:pPr>
        <w:pStyle w:val="Penstart"/>
        <w:keepNext/>
      </w:pPr>
      <w:r>
        <w:tab/>
        <w:t xml:space="preserve">Penalty for this subsection: </w:t>
      </w:r>
    </w:p>
    <w:p w14:paraId="0E2AD51E" w14:textId="77777777" w:rsidR="001C4BFD" w:rsidRDefault="001C4BFD">
      <w:pPr>
        <w:pStyle w:val="Penpara"/>
      </w:pPr>
      <w:r>
        <w:tab/>
        <w:t>(a)</w:t>
      </w:r>
      <w:r>
        <w:tab/>
        <w:t xml:space="preserve">for a first offence — </w:t>
      </w:r>
    </w:p>
    <w:p w14:paraId="1C3E9600" w14:textId="77777777" w:rsidR="001C4BFD" w:rsidRDefault="001C4BFD">
      <w:pPr>
        <w:pStyle w:val="Pensubpara"/>
      </w:pPr>
      <w:r>
        <w:tab/>
        <w:t>(i)</w:t>
      </w:r>
      <w:r>
        <w:tab/>
        <w:t>a fine of not less than 12 PU or more than 38 PU; and</w:t>
      </w:r>
    </w:p>
    <w:p w14:paraId="280D3706" w14:textId="77777777" w:rsidR="001C4BFD" w:rsidRDefault="001C4BFD">
      <w:pPr>
        <w:pStyle w:val="Pensubpara"/>
      </w:pPr>
      <w:r>
        <w:lastRenderedPageBreak/>
        <w:tab/>
        <w:t>(ii)</w:t>
      </w:r>
      <w:r>
        <w:tab/>
        <w:t>the court convicting the person must, in any event, order that the person be disqualified from holding or obtaining a driver’s licence for a period of not less than 3 months;</w:t>
      </w:r>
    </w:p>
    <w:p w14:paraId="1E049D6D" w14:textId="77777777" w:rsidR="001C4BFD" w:rsidRDefault="001C4BFD">
      <w:pPr>
        <w:pStyle w:val="Penpara"/>
      </w:pPr>
      <w:r>
        <w:tab/>
        <w:t>(b)</w:t>
      </w:r>
      <w:r>
        <w:tab/>
        <w:t xml:space="preserve">for a second or subsequent offence — </w:t>
      </w:r>
    </w:p>
    <w:p w14:paraId="32181393" w14:textId="77777777" w:rsidR="001C4BFD" w:rsidRDefault="001C4BFD">
      <w:pPr>
        <w:pStyle w:val="Pensubpara"/>
      </w:pPr>
      <w:r>
        <w:tab/>
        <w:t>(i)</w:t>
      </w:r>
      <w:r>
        <w:tab/>
        <w:t>a fine of not less than 38 PU or more than 60 PU; and</w:t>
      </w:r>
    </w:p>
    <w:p w14:paraId="60B3B1FC" w14:textId="77777777" w:rsidR="001C4BFD" w:rsidRDefault="001C4BFD">
      <w:pPr>
        <w:pStyle w:val="Pensubpara"/>
      </w:pPr>
      <w:r>
        <w:tab/>
        <w:t>(ii)</w:t>
      </w:r>
      <w:r>
        <w:tab/>
        <w:t>the court convicting the person must, in any event, order that the person be disqualified from holding or obtaining a driver’s licence for a period of not less than 9 months.</w:t>
      </w:r>
    </w:p>
    <w:p w14:paraId="68C00A9A" w14:textId="77777777" w:rsidR="001C4BFD" w:rsidRDefault="001C4BFD">
      <w:pPr>
        <w:pStyle w:val="Subsection"/>
      </w:pPr>
      <w:r>
        <w:tab/>
        <w:t>(2)</w:t>
      </w:r>
      <w:r>
        <w:tab/>
        <w:t xml:space="preserve">It is a defence to a charge of an offence against subsection (1) for the accused to prove that the accused’s blood alcohol content was not to any extent caused by any of the following — </w:t>
      </w:r>
    </w:p>
    <w:p w14:paraId="2A63B207" w14:textId="77777777" w:rsidR="001C4BFD" w:rsidRDefault="001C4BFD">
      <w:pPr>
        <w:pStyle w:val="Indenta"/>
      </w:pPr>
      <w:r>
        <w:tab/>
        <w:t>(a)</w:t>
      </w:r>
      <w:r>
        <w:tab/>
        <w:t>the consumption of an alcoholic beverage (otherwise than for the purposes of religious observance);</w:t>
      </w:r>
    </w:p>
    <w:p w14:paraId="4DB18897" w14:textId="77777777" w:rsidR="001C4BFD" w:rsidRDefault="001C4BFD">
      <w:pPr>
        <w:pStyle w:val="Indenta"/>
      </w:pPr>
      <w:r>
        <w:tab/>
        <w:t>(b)</w:t>
      </w:r>
      <w:r>
        <w:tab/>
        <w:t>the consumption or use of any other substance (for example, food or medicine) for the purpose of consuming alcohol.</w:t>
      </w:r>
    </w:p>
    <w:p w14:paraId="2ED1DEBA" w14:textId="77777777" w:rsidR="001C4BFD" w:rsidRDefault="001C4BFD">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14:paraId="445A3F31" w14:textId="77777777" w:rsidR="001C4BFD" w:rsidRDefault="001C4BFD">
      <w:pPr>
        <w:pStyle w:val="Subsection"/>
      </w:pPr>
      <w:r>
        <w:tab/>
        <w:t>(4)</w:t>
      </w:r>
      <w:r>
        <w:tab/>
        <w:t xml:space="preserve">A person commits an offence if — </w:t>
      </w:r>
    </w:p>
    <w:p w14:paraId="5537086D" w14:textId="77777777" w:rsidR="001C4BFD" w:rsidRDefault="001C4BFD">
      <w:pPr>
        <w:pStyle w:val="Indenta"/>
      </w:pPr>
      <w:r>
        <w:tab/>
        <w:t>(a)</w:t>
      </w:r>
      <w:r>
        <w:tab/>
        <w:t xml:space="preserve">the person drives or attempts to drive a motor vehicle while — </w:t>
      </w:r>
    </w:p>
    <w:p w14:paraId="3B4B1E55" w14:textId="77777777" w:rsidR="001C4BFD" w:rsidRDefault="001C4BFD">
      <w:pPr>
        <w:pStyle w:val="Indenti"/>
      </w:pPr>
      <w:r>
        <w:tab/>
        <w:t>(i)</w:t>
      </w:r>
      <w:r>
        <w:tab/>
        <w:t xml:space="preserve">a prescribed illicit drug is present in the person’s oral fluid or blood; and </w:t>
      </w:r>
    </w:p>
    <w:p w14:paraId="4BD76976" w14:textId="77777777" w:rsidR="001C4BFD" w:rsidRDefault="001C4BFD">
      <w:pPr>
        <w:pStyle w:val="Indenti"/>
      </w:pPr>
      <w:r>
        <w:tab/>
        <w:t>(ii)</w:t>
      </w:r>
      <w:r>
        <w:tab/>
        <w:t>the person has a blood alcohol content of or above 0.02 g of alcohol per 100 ml of blood;</w:t>
      </w:r>
    </w:p>
    <w:p w14:paraId="21F5B1C1" w14:textId="77777777" w:rsidR="001C4BFD" w:rsidRDefault="001C4BFD">
      <w:pPr>
        <w:pStyle w:val="Indenta"/>
      </w:pPr>
      <w:r>
        <w:tab/>
      </w:r>
      <w:r>
        <w:tab/>
        <w:t>and</w:t>
      </w:r>
    </w:p>
    <w:p w14:paraId="69B10371" w14:textId="77777777" w:rsidR="001C4BFD" w:rsidRDefault="001C4BFD">
      <w:pPr>
        <w:pStyle w:val="Indenta"/>
        <w:keepNext/>
      </w:pPr>
      <w:r>
        <w:lastRenderedPageBreak/>
        <w:tab/>
        <w:t>(b)</w:t>
      </w:r>
      <w:r>
        <w:tab/>
        <w:t xml:space="preserve">either — </w:t>
      </w:r>
    </w:p>
    <w:p w14:paraId="46DDE715" w14:textId="77777777" w:rsidR="001C4BFD" w:rsidRDefault="001C4BFD">
      <w:pPr>
        <w:pStyle w:val="Indenti"/>
      </w:pPr>
      <w:r>
        <w:tab/>
        <w:t>(i)</w:t>
      </w:r>
      <w:r>
        <w:tab/>
        <w:t>section 64A(1) applies to the person; or</w:t>
      </w:r>
    </w:p>
    <w:p w14:paraId="49F6F316" w14:textId="77777777" w:rsidR="001C4BFD" w:rsidRDefault="001C4BFD">
      <w:pPr>
        <w:pStyle w:val="Indenti"/>
      </w:pPr>
      <w:r>
        <w:tab/>
        <w:t>(ii)</w:t>
      </w:r>
      <w:r>
        <w:tab/>
        <w:t>section 64A(4) applies to the vehicle.</w:t>
      </w:r>
    </w:p>
    <w:p w14:paraId="21D86065" w14:textId="77777777" w:rsidR="001C4BFD" w:rsidRDefault="001C4BFD">
      <w:pPr>
        <w:pStyle w:val="Penstart"/>
      </w:pPr>
      <w:r>
        <w:tab/>
        <w:t xml:space="preserve">Penalty for this subsection: </w:t>
      </w:r>
    </w:p>
    <w:p w14:paraId="04F6CE86" w14:textId="77777777" w:rsidR="001C4BFD" w:rsidRDefault="001C4BFD">
      <w:pPr>
        <w:pStyle w:val="Penpara"/>
      </w:pPr>
      <w:r>
        <w:tab/>
        <w:t>(a)</w:t>
      </w:r>
      <w:r>
        <w:tab/>
        <w:t xml:space="preserve">for a first offence — </w:t>
      </w:r>
    </w:p>
    <w:p w14:paraId="0B5D9744" w14:textId="77777777" w:rsidR="001C4BFD" w:rsidRDefault="001C4BFD">
      <w:pPr>
        <w:pStyle w:val="Pensubpara"/>
      </w:pPr>
      <w:r>
        <w:tab/>
        <w:t>(i)</w:t>
      </w:r>
      <w:r>
        <w:tab/>
        <w:t>a fine of not less than 12 PU or more than 38 PU; and</w:t>
      </w:r>
    </w:p>
    <w:p w14:paraId="2080C21A" w14:textId="77777777" w:rsidR="001C4BFD" w:rsidRDefault="001C4BFD">
      <w:pPr>
        <w:pStyle w:val="Pensubpara"/>
      </w:pPr>
      <w:r>
        <w:tab/>
        <w:t>(ii)</w:t>
      </w:r>
      <w:r>
        <w:tab/>
        <w:t>the court convicting the person must, in any event, order that the person be disqualified from holding or obtaining a driver’s licence for a period of not less than 6 months;</w:t>
      </w:r>
    </w:p>
    <w:p w14:paraId="06A33458" w14:textId="77777777" w:rsidR="001C4BFD" w:rsidRDefault="001C4BFD">
      <w:pPr>
        <w:pStyle w:val="Penpara"/>
      </w:pPr>
      <w:r>
        <w:tab/>
        <w:t>(b)</w:t>
      </w:r>
      <w:r>
        <w:tab/>
        <w:t xml:space="preserve">for a second or subsequent offence — </w:t>
      </w:r>
    </w:p>
    <w:p w14:paraId="3E1BBFBA" w14:textId="77777777" w:rsidR="001C4BFD" w:rsidRDefault="001C4BFD">
      <w:pPr>
        <w:pStyle w:val="Pensubpara"/>
      </w:pPr>
      <w:r>
        <w:tab/>
        <w:t>(i)</w:t>
      </w:r>
      <w:r>
        <w:tab/>
        <w:t>a fine of not less than 38 PU or more than 60 PU; and</w:t>
      </w:r>
    </w:p>
    <w:p w14:paraId="49971F68"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10 months.</w:t>
      </w:r>
    </w:p>
    <w:p w14:paraId="459CB4A5" w14:textId="77777777" w:rsidR="001C4BFD" w:rsidRDefault="001C4BFD">
      <w:pPr>
        <w:pStyle w:val="Subsection"/>
      </w:pPr>
      <w:r>
        <w:tab/>
        <w:t>(5)</w:t>
      </w:r>
      <w:r>
        <w:tab/>
        <w:t>For the purposes of subsection (4), a previous conviction for an offence against section 63, 64, 64AA, 64A, 64AAA, 64AB, 64AC, 64B, 67, 67AA, 67AB, 67AC or 67AD is taken to be a previous offence against subsection (4).</w:t>
      </w:r>
    </w:p>
    <w:p w14:paraId="27CAEBF2" w14:textId="77777777" w:rsidR="001C4BFD" w:rsidRDefault="001C4BFD">
      <w:pPr>
        <w:pStyle w:val="Subsection"/>
      </w:pPr>
      <w:r>
        <w:tab/>
        <w:t>(6)</w:t>
      </w:r>
      <w:r>
        <w:tab/>
        <w:t>A person charged with an offence against subsection (1) or (4) may, instead of being convicted of that offence, be convicted of an offence against section 64A(1), 64AAA(1) or 64AC.</w:t>
      </w:r>
    </w:p>
    <w:p w14:paraId="2ECA59C3" w14:textId="77777777" w:rsidR="001C4BFD" w:rsidRDefault="001C4BFD">
      <w:pPr>
        <w:pStyle w:val="Footnotesection"/>
        <w:spacing w:before="80"/>
        <w:ind w:left="890" w:hanging="890"/>
      </w:pPr>
      <w:r>
        <w:tab/>
        <w:t>[Section 64C inserted: No. 27 of 2020 s. 13.]</w:t>
      </w:r>
    </w:p>
    <w:p w14:paraId="23E2662F" w14:textId="77777777" w:rsidR="001C4BFD" w:rsidRDefault="001C4BFD">
      <w:pPr>
        <w:pStyle w:val="Heading5"/>
      </w:pPr>
      <w:bookmarkStart w:id="61" w:name="_Toc244154289"/>
      <w:r>
        <w:rPr>
          <w:rStyle w:val="CharSectno"/>
        </w:rPr>
        <w:t>64D</w:t>
      </w:r>
      <w:r>
        <w:t>.</w:t>
      </w:r>
      <w:r>
        <w:tab/>
        <w:t>Provisions for s. 64AC, 64B and 64C</w:t>
      </w:r>
      <w:bookmarkEnd w:id="61"/>
      <w:r>
        <w:t xml:space="preserve"> </w:t>
      </w:r>
    </w:p>
    <w:p w14:paraId="3F76D278" w14:textId="77777777" w:rsidR="001C4BFD" w:rsidRDefault="001C4BFD">
      <w:pPr>
        <w:pStyle w:val="Subsection"/>
      </w:pPr>
      <w:r>
        <w:tab/>
        <w:t>(1)</w:t>
      </w:r>
      <w:r>
        <w:tab/>
        <w:t xml:space="preserve">If in any proceeding for an offence against section 64AC, 64B or 64C it is proved that a certain drug was present in the accused’s body at any time within 4 hours, or 12 hours if the sample was taken under section 66(8B), after the time of the </w:t>
      </w:r>
      <w:r>
        <w:lastRenderedPageBreak/>
        <w:t>driving or attempted driving of a motor vehicle that gave rise to the alleged offence, the presence of that drug in the accused’s body at the time of that driving or attempted driving is taken to be proved in the absence of proof to the contrary.</w:t>
      </w:r>
    </w:p>
    <w:p w14:paraId="4C7524AD" w14:textId="77777777" w:rsidR="001C4BFD" w:rsidRDefault="001C4BFD">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14:paraId="450CEDF1" w14:textId="77777777" w:rsidR="001C4BFD" w:rsidRDefault="001C4BFD">
      <w:pPr>
        <w:pStyle w:val="Footnotesection"/>
        <w:spacing w:before="80"/>
        <w:ind w:left="890" w:hanging="890"/>
      </w:pPr>
      <w:r>
        <w:tab/>
        <w:t>[Section 64D inserted: No. 27 of 2020 s. 13.]</w:t>
      </w:r>
    </w:p>
    <w:p w14:paraId="1C112260" w14:textId="77777777" w:rsidR="001C4BFD" w:rsidRDefault="001C4BFD">
      <w:pPr>
        <w:pStyle w:val="Heading5"/>
        <w:spacing w:before="180"/>
        <w:rPr>
          <w:snapToGrid w:val="0"/>
        </w:rPr>
      </w:pPr>
      <w:bookmarkStart w:id="62" w:name="_Toc244154290"/>
      <w:r>
        <w:rPr>
          <w:rStyle w:val="CharSectno"/>
        </w:rPr>
        <w:t>65</w:t>
      </w:r>
      <w:r>
        <w:rPr>
          <w:snapToGrid w:val="0"/>
        </w:rPr>
        <w:t>.</w:t>
      </w:r>
      <w:r>
        <w:rPr>
          <w:snapToGrid w:val="0"/>
        </w:rPr>
        <w:tab/>
        <w:t>Terms used in s. 59 to 73</w:t>
      </w:r>
      <w:bookmarkEnd w:id="62"/>
    </w:p>
    <w:p w14:paraId="58607EF6" w14:textId="77777777" w:rsidR="001C4BFD" w:rsidRDefault="001C4BFD">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14:paraId="08F38527" w14:textId="77777777" w:rsidR="001C4BFD" w:rsidRDefault="001C4BFD">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14:paraId="0147DE39" w14:textId="77777777" w:rsidR="001C4BFD" w:rsidRDefault="001C4BFD">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14:paraId="3D24D4E6" w14:textId="77777777" w:rsidR="001C4BFD" w:rsidRDefault="001C4BFD">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14:paraId="49084B21" w14:textId="77777777" w:rsidR="001C4BFD" w:rsidRDefault="001C4BFD">
      <w:pPr>
        <w:pStyle w:val="Defstart"/>
      </w:pPr>
      <w:r>
        <w:rPr>
          <w:b/>
        </w:rPr>
        <w:tab/>
      </w:r>
      <w:r>
        <w:rPr>
          <w:rStyle w:val="CharDefText"/>
        </w:rPr>
        <w:t>authorised person</w:t>
      </w:r>
      <w:r>
        <w:t xml:space="preserve"> means a person certified by the Commissioner of Police as being competent to operate all types of breath analysing equipment;</w:t>
      </w:r>
    </w:p>
    <w:p w14:paraId="5E37128B" w14:textId="77777777" w:rsidR="001C4BFD" w:rsidRDefault="001C4BFD">
      <w:pPr>
        <w:pStyle w:val="Defstart"/>
      </w:pPr>
      <w:r>
        <w:rPr>
          <w:b/>
        </w:rPr>
        <w:tab/>
      </w:r>
      <w:r>
        <w:rPr>
          <w:rStyle w:val="CharDefText"/>
        </w:rPr>
        <w:t>blood alcohol content</w:t>
      </w:r>
      <w:r>
        <w:t xml:space="preserve"> means the concentration of alcohol in a person’s blood, expressed in grams of alcohol per 100 ml of blood;</w:t>
      </w:r>
    </w:p>
    <w:p w14:paraId="01CF4B5F" w14:textId="77777777" w:rsidR="001C4BFD" w:rsidRDefault="001C4BFD">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14:paraId="088B2C12" w14:textId="77777777" w:rsidR="001C4BFD" w:rsidRDefault="001C4BFD">
      <w:pPr>
        <w:pStyle w:val="Defstart"/>
      </w:pPr>
      <w:r>
        <w:rPr>
          <w:b/>
        </w:rPr>
        <w:tab/>
      </w:r>
      <w:r>
        <w:rPr>
          <w:rStyle w:val="CharDefText"/>
        </w:rPr>
        <w:t>conduct</w:t>
      </w:r>
      <w:r>
        <w:rPr>
          <w:b/>
        </w:rPr>
        <w:t xml:space="preserve"> </w:t>
      </w:r>
      <w:r>
        <w:t>includes behaviour and demeanour;</w:t>
      </w:r>
    </w:p>
    <w:p w14:paraId="5E2656A0" w14:textId="77777777" w:rsidR="001C4BFD" w:rsidRDefault="001C4BFD">
      <w:pPr>
        <w:pStyle w:val="Defstart"/>
      </w:pPr>
      <w:r>
        <w:lastRenderedPageBreak/>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14:paraId="7FD62FC6" w14:textId="77777777" w:rsidR="001C4BFD" w:rsidRDefault="001C4BFD">
      <w:pPr>
        <w:pStyle w:val="Defstart"/>
      </w:pPr>
      <w:r>
        <w:rPr>
          <w:b/>
        </w:rPr>
        <w:tab/>
      </w:r>
      <w:r>
        <w:rPr>
          <w:rStyle w:val="CharDefText"/>
        </w:rPr>
        <w:t>driver assessment</w:t>
      </w:r>
      <w:r>
        <w:t xml:space="preserve"> means an assessment of drug impairment required by a police officer under section 66A(1) or (2);</w:t>
      </w:r>
    </w:p>
    <w:p w14:paraId="56F3B2EB" w14:textId="77777777" w:rsidR="001C4BFD" w:rsidRDefault="001C4BFD">
      <w:pPr>
        <w:pStyle w:val="Defstart"/>
      </w:pPr>
      <w:r>
        <w:rPr>
          <w:b/>
        </w:rPr>
        <w:tab/>
      </w:r>
      <w:r>
        <w:rPr>
          <w:rStyle w:val="CharDefText"/>
        </w:rPr>
        <w:t>drug</w:t>
      </w:r>
      <w:r>
        <w:rPr>
          <w:b/>
        </w:rPr>
        <w:t xml:space="preserve"> </w:t>
      </w:r>
      <w:r>
        <w:t xml:space="preserve">means — </w:t>
      </w:r>
    </w:p>
    <w:p w14:paraId="5E23C21A" w14:textId="77777777" w:rsidR="001C4BFD" w:rsidRDefault="001C4BFD">
      <w:pPr>
        <w:pStyle w:val="Defpara"/>
      </w:pPr>
      <w:r>
        <w:tab/>
        <w:t>(a)</w:t>
      </w:r>
      <w:r>
        <w:tab/>
        <w:t xml:space="preserve">a drug to which the </w:t>
      </w:r>
      <w:r>
        <w:rPr>
          <w:i/>
          <w:iCs/>
        </w:rPr>
        <w:t>Misuse of Drugs Act 1981</w:t>
      </w:r>
      <w:r>
        <w:t xml:space="preserve"> applies; or</w:t>
      </w:r>
    </w:p>
    <w:p w14:paraId="1CDA4C65" w14:textId="77777777" w:rsidR="001C4BFD" w:rsidRDefault="001C4BFD">
      <w:pPr>
        <w:pStyle w:val="Defpara"/>
      </w:pPr>
      <w:r>
        <w:tab/>
        <w:t>(b)</w:t>
      </w:r>
      <w:r>
        <w:tab/>
        <w:t xml:space="preserve">a Schedule 4 poison as defined in the </w:t>
      </w:r>
      <w:r>
        <w:rPr>
          <w:i/>
        </w:rPr>
        <w:t>Medicines and Poisons Act 2014</w:t>
      </w:r>
      <w:r>
        <w:t xml:space="preserve"> section 3</w:t>
      </w:r>
      <w:r>
        <w:rPr>
          <w:iCs/>
        </w:rPr>
        <w:t>; or</w:t>
      </w:r>
    </w:p>
    <w:p w14:paraId="7DB17636" w14:textId="77777777" w:rsidR="001C4BFD" w:rsidRDefault="001C4BFD">
      <w:pPr>
        <w:pStyle w:val="Defpara"/>
      </w:pPr>
      <w:r>
        <w:tab/>
        <w:t>(c)</w:t>
      </w:r>
      <w:r>
        <w:tab/>
        <w:t>a substance (other than alcohol) that, when consumed or used by a person, deprives the person (temporarily or permanently) of any of the person’s normal mental or physical faculties;</w:t>
      </w:r>
    </w:p>
    <w:p w14:paraId="1C10E650" w14:textId="77777777" w:rsidR="001C4BFD" w:rsidRDefault="001C4BFD">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14:paraId="4F6045BB" w14:textId="77777777" w:rsidR="001C4BFD" w:rsidRDefault="001C4BFD">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14:paraId="3B5FF964" w14:textId="77777777" w:rsidR="001C4BFD" w:rsidRDefault="001C4BFD">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14:paraId="6BEF3EBA" w14:textId="77777777" w:rsidR="001C4BFD" w:rsidRDefault="001C4BFD">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544657C3" w14:textId="77777777" w:rsidR="001C4BFD" w:rsidRDefault="001C4BFD">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w:t>
      </w:r>
      <w:r>
        <w:lastRenderedPageBreak/>
        <w:t>oral fluid test if the person provides a sample of the person’s oral fluid for a preliminary oral fluid test;</w:t>
      </w:r>
    </w:p>
    <w:p w14:paraId="29A1A6CA" w14:textId="77777777" w:rsidR="001C4BFD" w:rsidRDefault="001C4BFD">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14:paraId="398849C8" w14:textId="77777777" w:rsidR="001C4BFD" w:rsidRDefault="001C4BFD">
      <w:pPr>
        <w:pStyle w:val="Defstart"/>
      </w:pPr>
      <w:r>
        <w:rPr>
          <w:b/>
        </w:rPr>
        <w:tab/>
      </w:r>
      <w:r>
        <w:rPr>
          <w:rStyle w:val="CharDefText"/>
        </w:rPr>
        <w:t>prescribed illicit drug</w:t>
      </w:r>
      <w:r>
        <w:rPr>
          <w:b/>
        </w:rPr>
        <w:t xml:space="preserve"> </w:t>
      </w:r>
      <w:r>
        <w:t>means a drug that is declared by the regulations to be a prescribed illicit drug;</w:t>
      </w:r>
    </w:p>
    <w:p w14:paraId="3C83528D" w14:textId="77777777" w:rsidR="001C4BFD" w:rsidRDefault="001C4BFD">
      <w:pPr>
        <w:pStyle w:val="Defstart"/>
      </w:pPr>
      <w:r>
        <w:tab/>
      </w:r>
      <w:r>
        <w:rPr>
          <w:rStyle w:val="CharDefText"/>
        </w:rPr>
        <w:t>prescribed sample taker</w:t>
      </w:r>
      <w:r>
        <w:t xml:space="preserve"> means — </w:t>
      </w:r>
    </w:p>
    <w:p w14:paraId="1502BD59" w14:textId="77777777" w:rsidR="001C4BFD" w:rsidRDefault="001C4BFD">
      <w:pPr>
        <w:pStyle w:val="Defpara"/>
      </w:pPr>
      <w:r>
        <w:tab/>
        <w:t>(a)</w:t>
      </w:r>
      <w:r>
        <w:tab/>
        <w:t>a medical practitioner or registered nurse; or</w:t>
      </w:r>
    </w:p>
    <w:p w14:paraId="2526B5CF" w14:textId="77777777" w:rsidR="001C4BFD" w:rsidRDefault="001C4BFD">
      <w:pPr>
        <w:pStyle w:val="Defpara"/>
      </w:pPr>
      <w:r>
        <w:tab/>
        <w:t>(b)</w:t>
      </w:r>
      <w:r>
        <w:tab/>
        <w:t>an appropriately qualified person prescribed for the purposes of the provision in which the term is used;</w:t>
      </w:r>
    </w:p>
    <w:p w14:paraId="59197BB2" w14:textId="77777777" w:rsidR="001C4BFD" w:rsidRDefault="001C4BFD">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41AB5007" w14:textId="77777777" w:rsidR="001C4BFD" w:rsidRDefault="001C4BFD">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14:paraId="6429F9C0" w14:textId="77777777" w:rsidR="001C4BFD" w:rsidRDefault="001C4BFD">
      <w:pPr>
        <w:pStyle w:val="Footnotesection"/>
        <w:ind w:left="890" w:hanging="890"/>
      </w:pPr>
      <w:r>
        <w:tab/>
        <w:t>[Section 65. Modifications to be applied in order to give effect to Cross</w:t>
      </w:r>
      <w:r>
        <w:noBreakHyphen/>
        <w:t>border Justice Act 2008: section altered 1 Nov 2009. See endnote 1M.]</w:t>
      </w:r>
    </w:p>
    <w:p w14:paraId="395F3974" w14:textId="77777777" w:rsidR="001C4BFD" w:rsidRDefault="001C4BFD">
      <w:pPr>
        <w:pStyle w:val="Heading5"/>
        <w:spacing w:before="240"/>
      </w:pPr>
      <w:bookmarkStart w:id="63" w:name="_Toc244154291"/>
      <w:r>
        <w:rPr>
          <w:rStyle w:val="CharSectno"/>
        </w:rPr>
        <w:lastRenderedPageBreak/>
        <w:t>65A</w:t>
      </w:r>
      <w:r>
        <w:t>.</w:t>
      </w:r>
      <w:r>
        <w:tab/>
        <w:t>Using breath sample to find blood alcohol content</w:t>
      </w:r>
      <w:bookmarkEnd w:id="63"/>
    </w:p>
    <w:p w14:paraId="152BF6E7" w14:textId="77777777" w:rsidR="001C4BFD" w:rsidRDefault="001C4BFD">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14:paraId="52ABB4A3" w14:textId="77777777" w:rsidR="001C4BFD" w:rsidRDefault="001C4BFD">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14:paraId="203DBE50" w14:textId="77777777" w:rsidR="001C4BFD" w:rsidRDefault="001C4BFD">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14:paraId="7BBAC885" w14:textId="77777777" w:rsidR="001C4BFD" w:rsidRDefault="001C4BFD">
      <w:pPr>
        <w:pStyle w:val="Footnotesection"/>
        <w:ind w:left="890" w:hanging="890"/>
      </w:pPr>
      <w:r>
        <w:tab/>
        <w:t>[Section 65A inserted: No. 39 of 2007 s. 10; amended: No. 25 of 2016 s. 9.]</w:t>
      </w:r>
    </w:p>
    <w:p w14:paraId="47AB7EC4" w14:textId="77777777" w:rsidR="001C4BFD" w:rsidRDefault="001C4BFD">
      <w:pPr>
        <w:pStyle w:val="Heading5"/>
        <w:keepNext w:val="0"/>
        <w:keepLines w:val="0"/>
        <w:rPr>
          <w:snapToGrid w:val="0"/>
        </w:rPr>
      </w:pPr>
      <w:bookmarkStart w:id="64" w:name="_Toc244154292"/>
      <w:r>
        <w:rPr>
          <w:rStyle w:val="CharSectno"/>
        </w:rPr>
        <w:t>66</w:t>
      </w:r>
      <w:r>
        <w:rPr>
          <w:snapToGrid w:val="0"/>
        </w:rPr>
        <w:t>.</w:t>
      </w:r>
      <w:r>
        <w:rPr>
          <w:snapToGrid w:val="0"/>
        </w:rPr>
        <w:tab/>
      </w:r>
      <w:r>
        <w:t>Police powers to require breath or blood sample</w:t>
      </w:r>
      <w:bookmarkEnd w:id="64"/>
    </w:p>
    <w:p w14:paraId="192B0723" w14:textId="77777777" w:rsidR="001C4BFD" w:rsidRDefault="001C4BFD">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14:paraId="22BD8CB4" w14:textId="77777777" w:rsidR="001C4BFD" w:rsidRDefault="001C4BFD">
      <w:pPr>
        <w:pStyle w:val="Subsection"/>
        <w:rPr>
          <w:snapToGrid w:val="0"/>
        </w:rPr>
      </w:pPr>
      <w:r>
        <w:rPr>
          <w:snapToGrid w:val="0"/>
        </w:rPr>
        <w:tab/>
        <w:t>(1aa)</w:t>
      </w:r>
      <w:r>
        <w:rPr>
          <w:snapToGrid w:val="0"/>
        </w:rPr>
        <w:tab/>
        <w:t xml:space="preserve">A </w:t>
      </w:r>
      <w:r>
        <w:t>police officer</w:t>
      </w:r>
      <w:r>
        <w:rPr>
          <w:snapToGrid w:val="0"/>
        </w:rPr>
        <w:t xml:space="preserve"> may —</w:t>
      </w:r>
    </w:p>
    <w:p w14:paraId="5CCB97B3" w14:textId="77777777" w:rsidR="001C4BFD" w:rsidRDefault="001C4BFD">
      <w:pPr>
        <w:pStyle w:val="Indenta"/>
        <w:rPr>
          <w:snapToGrid w:val="0"/>
        </w:rPr>
      </w:pPr>
      <w:r>
        <w:rPr>
          <w:snapToGrid w:val="0"/>
        </w:rPr>
        <w:tab/>
        <w:t>(a)</w:t>
      </w:r>
      <w:r>
        <w:rPr>
          <w:snapToGrid w:val="0"/>
        </w:rPr>
        <w:tab/>
      </w:r>
      <w:r>
        <w:rPr>
          <w:snapToGrid w:val="0"/>
          <w:spacing w:val="-4"/>
        </w:rPr>
        <w:t>call upon the driver of a motor vehicle to stop the vehicle;</w:t>
      </w:r>
    </w:p>
    <w:p w14:paraId="0987A4B8" w14:textId="77777777" w:rsidR="001C4BFD" w:rsidRDefault="001C4BFD">
      <w:pPr>
        <w:pStyle w:val="Indenta"/>
        <w:keepNext/>
        <w:rPr>
          <w:snapToGrid w:val="0"/>
        </w:rPr>
      </w:pPr>
      <w:r>
        <w:rPr>
          <w:snapToGrid w:val="0"/>
        </w:rPr>
        <w:lastRenderedPageBreak/>
        <w:tab/>
        <w:t>(b)</w:t>
      </w:r>
      <w:r>
        <w:rPr>
          <w:snapToGrid w:val="0"/>
        </w:rPr>
        <w:tab/>
        <w:t xml:space="preserve">direct the driver of a motor vehicle to wait at a place indicated by the </w:t>
      </w:r>
      <w:r>
        <w:t>police officer</w:t>
      </w:r>
      <w:r>
        <w:rPr>
          <w:snapToGrid w:val="0"/>
        </w:rPr>
        <w:t>,</w:t>
      </w:r>
    </w:p>
    <w:p w14:paraId="33C6CF88" w14:textId="77777777" w:rsidR="001C4BFD" w:rsidRDefault="001C4BFD">
      <w:pPr>
        <w:pStyle w:val="Subsection"/>
        <w:rPr>
          <w:snapToGrid w:val="0"/>
        </w:rPr>
      </w:pPr>
      <w:r>
        <w:rPr>
          <w:snapToGrid w:val="0"/>
        </w:rPr>
        <w:tab/>
      </w:r>
      <w:r>
        <w:rPr>
          <w:snapToGrid w:val="0"/>
        </w:rPr>
        <w:tab/>
        <w:t>in order that a requirement may be made under subsection (1).</w:t>
      </w:r>
    </w:p>
    <w:p w14:paraId="6D146015" w14:textId="77777777" w:rsidR="001C4BFD" w:rsidRDefault="001C4BFD">
      <w:pPr>
        <w:pStyle w:val="Subsection"/>
        <w:rPr>
          <w:snapToGrid w:val="0"/>
        </w:rPr>
      </w:pPr>
      <w:r>
        <w:rPr>
          <w:snapToGrid w:val="0"/>
        </w:rPr>
        <w:tab/>
        <w:t>(1a)</w:t>
      </w:r>
      <w:r>
        <w:rPr>
          <w:snapToGrid w:val="0"/>
        </w:rPr>
        <w:tab/>
        <w:t xml:space="preserve">Where a </w:t>
      </w:r>
      <w:r>
        <w:t>police officer</w:t>
      </w:r>
      <w:r>
        <w:rPr>
          <w:snapToGrid w:val="0"/>
        </w:rPr>
        <w:t> —</w:t>
      </w:r>
    </w:p>
    <w:p w14:paraId="41B6F100" w14:textId="77777777" w:rsidR="001C4BFD" w:rsidRDefault="001C4BF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14:paraId="22487215" w14:textId="77777777" w:rsidR="001C4BFD" w:rsidRDefault="001C4BF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14:paraId="504D4461" w14:textId="77777777" w:rsidR="001C4BFD" w:rsidRDefault="001C4BFD">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14:paraId="3F451248" w14:textId="77777777" w:rsidR="001C4BFD" w:rsidRDefault="001C4BFD">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14:paraId="57DB3437" w14:textId="77777777" w:rsidR="001C4BFD" w:rsidRDefault="001C4BFD">
      <w:pPr>
        <w:pStyle w:val="Subsection"/>
        <w:keepNext/>
        <w:rPr>
          <w:snapToGrid w:val="0"/>
        </w:rPr>
      </w:pPr>
      <w:r>
        <w:rPr>
          <w:snapToGrid w:val="0"/>
        </w:rPr>
        <w:tab/>
        <w:t>(2)</w:t>
      </w:r>
      <w:r>
        <w:rPr>
          <w:snapToGrid w:val="0"/>
        </w:rPr>
        <w:tab/>
        <w:t>Where —</w:t>
      </w:r>
    </w:p>
    <w:p w14:paraId="0F6EF694" w14:textId="77777777" w:rsidR="001C4BFD" w:rsidRDefault="001C4BFD">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14:paraId="2EF64204" w14:textId="77777777" w:rsidR="001C4BFD" w:rsidRDefault="001C4BFD">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14:paraId="384F5A69" w14:textId="77777777" w:rsidR="001C4BFD" w:rsidRDefault="001C4BFD">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w:t>
      </w:r>
      <w:r>
        <w:rPr>
          <w:snapToGrid w:val="0"/>
        </w:rPr>
        <w:lastRenderedPageBreak/>
        <w:t xml:space="preserve">reasonable grounds to believe that the person is a person to whom </w:t>
      </w:r>
      <w:r>
        <w:t>section 62B(4) or (5) or 64A(1) applies or that the motor vehicle concerned is a motor vehicle to which section 64A(4) applies;</w:t>
      </w:r>
    </w:p>
    <w:p w14:paraId="574C4882" w14:textId="77777777" w:rsidR="001C4BFD" w:rsidRDefault="001C4BFD">
      <w:pPr>
        <w:pStyle w:val="Indenta"/>
        <w:rPr>
          <w:snapToGrid w:val="0"/>
        </w:rPr>
      </w:pPr>
      <w:r>
        <w:rPr>
          <w:snapToGrid w:val="0"/>
        </w:rPr>
        <w:tab/>
      </w:r>
      <w:r>
        <w:rPr>
          <w:snapToGrid w:val="0"/>
        </w:rPr>
        <w:tab/>
        <w:t>or</w:t>
      </w:r>
    </w:p>
    <w:p w14:paraId="24867F51" w14:textId="77777777" w:rsidR="001C4BFD" w:rsidRDefault="001C4BFD">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14:paraId="56CF02F7" w14:textId="77777777" w:rsidR="001C4BFD" w:rsidRDefault="001C4BFD">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14:paraId="5EB1B4F1" w14:textId="77777777" w:rsidR="001C4BFD" w:rsidRDefault="001C4BFD">
      <w:pPr>
        <w:pStyle w:val="Indenta"/>
      </w:pPr>
      <w:r>
        <w:tab/>
        <w:t>(ca)</w:t>
      </w:r>
      <w:r>
        <w:tab/>
        <w:t>a police officer —</w:t>
      </w:r>
    </w:p>
    <w:p w14:paraId="62775B03" w14:textId="77777777" w:rsidR="001C4BFD" w:rsidRDefault="001C4BFD">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14:paraId="17EB7DA6" w14:textId="77777777" w:rsidR="001C4BFD" w:rsidRDefault="001C4BFD">
      <w:pPr>
        <w:pStyle w:val="Indenti"/>
        <w:rPr>
          <w:snapToGrid w:val="0"/>
        </w:rPr>
      </w:pPr>
      <w:r>
        <w:rPr>
          <w:snapToGrid w:val="0"/>
        </w:rPr>
        <w:tab/>
        <w:t>(ii)</w:t>
      </w:r>
      <w:r>
        <w:rPr>
          <w:snapToGrid w:val="0"/>
        </w:rPr>
        <w:tab/>
        <w:t>does not know, or has doubt as to, who was the driver of the motor vehicle concerned,</w:t>
      </w:r>
    </w:p>
    <w:p w14:paraId="404010F0" w14:textId="77777777" w:rsidR="001C4BFD" w:rsidRDefault="001C4BFD">
      <w:pPr>
        <w:pStyle w:val="Indenta"/>
      </w:pPr>
      <w:r>
        <w:rPr>
          <w:snapToGrid w:val="0"/>
        </w:rPr>
        <w:tab/>
      </w:r>
      <w:r>
        <w:rPr>
          <w:snapToGrid w:val="0"/>
        </w:rPr>
        <w:tab/>
        <w:t>but has reasonable grounds to believe that a person may have been the driver of the motor vehicle; or</w:t>
      </w:r>
    </w:p>
    <w:p w14:paraId="74D69389" w14:textId="77777777" w:rsidR="001C4BFD" w:rsidRDefault="001C4BFD">
      <w:pPr>
        <w:pStyle w:val="Indenta"/>
      </w:pPr>
      <w:r>
        <w:tab/>
        <w:t>(cb)</w:t>
      </w:r>
      <w:r>
        <w:tab/>
        <w:t>a police officer has reasonable grounds to believe that —</w:t>
      </w:r>
    </w:p>
    <w:p w14:paraId="66E6F27E" w14:textId="77777777" w:rsidR="001C4BFD" w:rsidRDefault="001C4BFD">
      <w:pPr>
        <w:pStyle w:val="Indenti"/>
      </w:pPr>
      <w:r>
        <w:tab/>
        <w:t>(i)</w:t>
      </w:r>
      <w:r>
        <w:tab/>
        <w:t>an offence against section 59(1)(a), (ba) or (bb) or 59A(1)(a), (ba) or (bb) has been committed by a learner driver; and</w:t>
      </w:r>
    </w:p>
    <w:p w14:paraId="44F1B233" w14:textId="77777777" w:rsidR="001C4BFD" w:rsidRDefault="001C4BFD">
      <w:pPr>
        <w:pStyle w:val="Indenti"/>
      </w:pPr>
      <w:r>
        <w:tab/>
        <w:t>(ii)</w:t>
      </w:r>
      <w:r>
        <w:tab/>
        <w:t>a person may have been an instructor providing driving instruction to that learner driver at the time of that offence;</w:t>
      </w:r>
    </w:p>
    <w:p w14:paraId="074E33FC" w14:textId="77777777" w:rsidR="001C4BFD" w:rsidRDefault="001C4BFD">
      <w:pPr>
        <w:pStyle w:val="Indenta"/>
      </w:pPr>
      <w:r>
        <w:tab/>
      </w:r>
      <w:r>
        <w:tab/>
        <w:t>or</w:t>
      </w:r>
    </w:p>
    <w:p w14:paraId="5E2CFBC6" w14:textId="77777777" w:rsidR="001C4BFD" w:rsidRDefault="001C4BFD">
      <w:pPr>
        <w:pStyle w:val="Indenta"/>
        <w:keepNext/>
        <w:rPr>
          <w:snapToGrid w:val="0"/>
        </w:rPr>
      </w:pPr>
      <w:r>
        <w:rPr>
          <w:snapToGrid w:val="0"/>
        </w:rPr>
        <w:tab/>
        <w:t>(d)</w:t>
      </w:r>
      <w:r>
        <w:rPr>
          <w:snapToGrid w:val="0"/>
        </w:rPr>
        <w:tab/>
        <w:t xml:space="preserve">a </w:t>
      </w:r>
      <w:r>
        <w:t>police officer</w:t>
      </w:r>
      <w:r>
        <w:rPr>
          <w:snapToGrid w:val="0"/>
        </w:rPr>
        <w:t> —</w:t>
      </w:r>
    </w:p>
    <w:p w14:paraId="7EC3C1BA" w14:textId="77777777" w:rsidR="001C4BFD" w:rsidRDefault="001C4BFD">
      <w:pPr>
        <w:pStyle w:val="Indenti"/>
        <w:rPr>
          <w:snapToGrid w:val="0"/>
        </w:rPr>
      </w:pPr>
      <w:r>
        <w:rPr>
          <w:snapToGrid w:val="0"/>
        </w:rPr>
        <w:tab/>
        <w:t>(i)</w:t>
      </w:r>
      <w:r>
        <w:rPr>
          <w:snapToGrid w:val="0"/>
        </w:rPr>
        <w:tab/>
        <w:t xml:space="preserve">has reasonable grounds to believe that the presence of a motor vehicle has occasioned, or </w:t>
      </w:r>
      <w:r>
        <w:rPr>
          <w:snapToGrid w:val="0"/>
        </w:rPr>
        <w:lastRenderedPageBreak/>
        <w:t>its use has been an immediate or proximate cause of, personal injury or damage to property; and</w:t>
      </w:r>
    </w:p>
    <w:p w14:paraId="36EC04DE" w14:textId="77777777" w:rsidR="001C4BFD" w:rsidRDefault="001C4BFD">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14:paraId="17837BB6" w14:textId="77777777" w:rsidR="001C4BFD" w:rsidRDefault="001C4BFD">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14:paraId="2A2DBE66" w14:textId="77777777" w:rsidR="001C4BFD" w:rsidRDefault="001C4BFD">
      <w:pPr>
        <w:pStyle w:val="Indenta"/>
        <w:keepNext/>
      </w:pPr>
      <w:r>
        <w:tab/>
        <w:t>(e)</w:t>
      </w:r>
      <w:r>
        <w:tab/>
        <w:t>a police officer has reasonable grounds to believe that —</w:t>
      </w:r>
    </w:p>
    <w:p w14:paraId="37EE1B42" w14:textId="77777777" w:rsidR="001C4BFD" w:rsidRDefault="001C4BFD">
      <w:pPr>
        <w:pStyle w:val="Indenti"/>
      </w:pPr>
      <w:r>
        <w:tab/>
        <w:t>(i)</w:t>
      </w:r>
      <w:r>
        <w:tab/>
        <w:t>the presence of a motor vehicle has occasioned, or its use has been an immediate or proximate cause of, personal injury or damage to property; and</w:t>
      </w:r>
    </w:p>
    <w:p w14:paraId="44988267" w14:textId="77777777" w:rsidR="001C4BFD" w:rsidRDefault="001C4BFD">
      <w:pPr>
        <w:pStyle w:val="Indenti"/>
      </w:pPr>
      <w:r>
        <w:tab/>
        <w:t>(ii)</w:t>
      </w:r>
      <w:r>
        <w:tab/>
        <w:t>a learner driver was driving or attempting to drive the motor vehicle at the time of that presence or use; and</w:t>
      </w:r>
    </w:p>
    <w:p w14:paraId="29CF7193" w14:textId="77777777" w:rsidR="001C4BFD" w:rsidRDefault="001C4BFD">
      <w:pPr>
        <w:pStyle w:val="Indenti"/>
      </w:pPr>
      <w:r>
        <w:tab/>
        <w:t>(iii)</w:t>
      </w:r>
      <w:r>
        <w:tab/>
        <w:t>a person may have been an instructor providing driving instruction to the learner driver at that time; and</w:t>
      </w:r>
    </w:p>
    <w:p w14:paraId="1644EB2C" w14:textId="77777777" w:rsidR="001C4BFD" w:rsidRDefault="001C4BFD">
      <w:pPr>
        <w:pStyle w:val="Indenti"/>
      </w:pPr>
      <w:r>
        <w:tab/>
        <w:t>(iv)</w:t>
      </w:r>
      <w:r>
        <w:tab/>
        <w:t>at that time, the person would have committed an offence against section 63 if the person had been driving a motor vehicle,</w:t>
      </w:r>
    </w:p>
    <w:p w14:paraId="6CFEB77F" w14:textId="77777777" w:rsidR="001C4BFD" w:rsidRDefault="001C4BFD">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14:paraId="02D26C0A" w14:textId="77777777" w:rsidR="001C4BFD" w:rsidRDefault="001C4BFD">
      <w:pPr>
        <w:pStyle w:val="Subsection"/>
        <w:rPr>
          <w:snapToGrid w:val="0"/>
        </w:rPr>
      </w:pPr>
      <w:r>
        <w:rPr>
          <w:snapToGrid w:val="0"/>
        </w:rPr>
        <w:tab/>
        <w:t>(3)</w:t>
      </w:r>
      <w:r>
        <w:rPr>
          <w:snapToGrid w:val="0"/>
        </w:rPr>
        <w:tab/>
        <w:t xml:space="preserve">A person who is required to supply a sample of </w:t>
      </w:r>
      <w:r>
        <w:t xml:space="preserve">the person’s breath for a preliminary test or for analysis must comply with </w:t>
      </w:r>
      <w:r>
        <w:lastRenderedPageBreak/>
        <w:t>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14:paraId="5D877A7F" w14:textId="77777777" w:rsidR="001C4BFD" w:rsidRDefault="001C4BFD">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14:paraId="31734331" w14:textId="77777777" w:rsidR="001C4BFD" w:rsidRDefault="001C4BFD">
      <w:pPr>
        <w:pStyle w:val="Ednotepara"/>
        <w:spacing w:before="80"/>
        <w:ind w:left="1610" w:hanging="1610"/>
        <w:rPr>
          <w:snapToGrid w:val="0"/>
        </w:rPr>
      </w:pPr>
      <w:r>
        <w:rPr>
          <w:snapToGrid w:val="0"/>
        </w:rPr>
        <w:tab/>
        <w:t>[(a)</w:t>
      </w:r>
      <w:r>
        <w:rPr>
          <w:snapToGrid w:val="0"/>
        </w:rPr>
        <w:tab/>
        <w:t>deleted]</w:t>
      </w:r>
    </w:p>
    <w:p w14:paraId="2DE56C3E" w14:textId="77777777" w:rsidR="001C4BFD" w:rsidRDefault="001C4BFD">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14:paraId="55765E43" w14:textId="77777777" w:rsidR="001C4BFD" w:rsidRDefault="001C4BFD">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14:paraId="390B2514" w14:textId="77777777" w:rsidR="001C4BFD" w:rsidRDefault="001C4BFD">
      <w:pPr>
        <w:pStyle w:val="Subsection"/>
        <w:keepNext/>
        <w:rPr>
          <w:snapToGrid w:val="0"/>
        </w:rPr>
      </w:pPr>
      <w:r>
        <w:rPr>
          <w:snapToGrid w:val="0"/>
        </w:rPr>
        <w:tab/>
        <w:t>(5)</w:t>
      </w:r>
      <w:r>
        <w:rPr>
          <w:snapToGrid w:val="0"/>
        </w:rPr>
        <w:tab/>
        <w:t>Where —</w:t>
      </w:r>
    </w:p>
    <w:p w14:paraId="7B9A49F4" w14:textId="77777777" w:rsidR="001C4BFD" w:rsidRDefault="001C4BFD">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14:paraId="6913FFBD" w14:textId="77777777" w:rsidR="001C4BFD" w:rsidRDefault="001C4BFD">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14:paraId="3F46D74B" w14:textId="77777777" w:rsidR="001C4BFD" w:rsidRDefault="001C4BFD">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 xml:space="preserve">police </w:t>
      </w:r>
      <w:r>
        <w:lastRenderedPageBreak/>
        <w:t>officer</w:t>
      </w:r>
      <w:r>
        <w:rPr>
          <w:snapToGrid w:val="0"/>
        </w:rPr>
        <w:t xml:space="preserve"> may cause a </w:t>
      </w:r>
      <w:r>
        <w:t>prescribed sample taker</w:t>
      </w:r>
      <w:r>
        <w:rPr>
          <w:snapToGrid w:val="0"/>
        </w:rPr>
        <w:t xml:space="preserve"> to take a sample of the blood of the person for analysis.</w:t>
      </w:r>
    </w:p>
    <w:p w14:paraId="1BBE25B9" w14:textId="77777777" w:rsidR="001C4BFD" w:rsidRDefault="001C4BFD">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14:paraId="68B9FD00" w14:textId="77777777" w:rsidR="001C4BFD" w:rsidRDefault="001C4BFD">
      <w:pPr>
        <w:pStyle w:val="Ednotesubsection"/>
        <w:spacing w:before="80"/>
      </w:pPr>
      <w:r>
        <w:tab/>
        <w:t>[(6a)</w:t>
      </w:r>
      <w:r>
        <w:tab/>
        <w:t>deleted]</w:t>
      </w:r>
    </w:p>
    <w:p w14:paraId="422BDE30" w14:textId="77777777" w:rsidR="001C4BFD" w:rsidRDefault="001C4BFD">
      <w:pPr>
        <w:pStyle w:val="Subsection"/>
      </w:pPr>
      <w:r>
        <w:tab/>
        <w:t>(7)</w:t>
      </w:r>
      <w:r>
        <w:tab/>
        <w:t xml:space="preserve">Subsection (8B) applies if a police officer has reasonable grounds to believe that — </w:t>
      </w:r>
    </w:p>
    <w:p w14:paraId="27F7B493" w14:textId="77777777" w:rsidR="001C4BFD" w:rsidRDefault="001C4BFD">
      <w:pPr>
        <w:pStyle w:val="Indenta"/>
      </w:pPr>
      <w:r>
        <w:tab/>
        <w:t>(a)</w:t>
      </w:r>
      <w:r>
        <w:tab/>
        <w:t>the presence of a motor vehicle has occasioned, or its use has been an immediate or proximate cause of serious bodily harm to, or the death of, a casualty; and</w:t>
      </w:r>
    </w:p>
    <w:p w14:paraId="64D73CC6" w14:textId="77777777" w:rsidR="001C4BFD" w:rsidRDefault="001C4BFD">
      <w:pPr>
        <w:pStyle w:val="Indenta"/>
      </w:pPr>
      <w:r>
        <w:tab/>
        <w:t>(b)</w:t>
      </w:r>
      <w:r>
        <w:tab/>
        <w:t>a person may have been the driver or person in charge of the motor vehicle at the time of that presence or use.</w:t>
      </w:r>
    </w:p>
    <w:p w14:paraId="30435BCF" w14:textId="77777777" w:rsidR="001C4BFD" w:rsidRDefault="001C4BFD">
      <w:pPr>
        <w:pStyle w:val="Subsection"/>
      </w:pPr>
      <w:r>
        <w:tab/>
        <w:t>(8A)</w:t>
      </w:r>
      <w:r>
        <w:tab/>
        <w:t xml:space="preserve">In subsection (7) — </w:t>
      </w:r>
    </w:p>
    <w:p w14:paraId="2325F2E9" w14:textId="77777777" w:rsidR="001C4BFD" w:rsidRDefault="001C4BFD">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14:paraId="01E49EE7" w14:textId="77777777" w:rsidR="001C4BFD" w:rsidRDefault="001C4BFD">
      <w:pPr>
        <w:pStyle w:val="Subsection"/>
      </w:pPr>
      <w:r>
        <w:tab/>
        <w:t>(8B)</w:t>
      </w:r>
      <w:r>
        <w:tab/>
        <w:t xml:space="preserve">If this subsection applies, a police officer may — </w:t>
      </w:r>
    </w:p>
    <w:p w14:paraId="3AB0B79F" w14:textId="77777777" w:rsidR="001C4BFD" w:rsidRDefault="001C4BFD">
      <w:pPr>
        <w:pStyle w:val="Indenta"/>
      </w:pPr>
      <w:r>
        <w:tab/>
        <w:t>(a)</w:t>
      </w:r>
      <w:r>
        <w:tab/>
        <w:t>require the person to allow a prescribed sample taker to take a sample of the person’s blood for analysis; or</w:t>
      </w:r>
    </w:p>
    <w:p w14:paraId="28810EFB" w14:textId="77777777" w:rsidR="001C4BFD" w:rsidRDefault="001C4BFD">
      <w:pPr>
        <w:pStyle w:val="Indenta"/>
      </w:pPr>
      <w:r>
        <w:tab/>
        <w:t>(b)</w:t>
      </w:r>
      <w:r>
        <w:tab/>
        <w:t>where the person is incapable of complying with that requirement — cause a prescribed sample taker to take a sample of the person’s blood for analysis.</w:t>
      </w:r>
    </w:p>
    <w:p w14:paraId="7A2870D9" w14:textId="77777777" w:rsidR="001C4BFD" w:rsidRDefault="001C4BFD">
      <w:pPr>
        <w:pStyle w:val="Subsection"/>
      </w:pPr>
      <w:r>
        <w:tab/>
        <w:t>(8C)</w:t>
      </w:r>
      <w:r>
        <w:tab/>
        <w:t xml:space="preserve">For the purposes of subsection (8B), a police officer may require the person to accompany a police officer to a police </w:t>
      </w:r>
      <w:r>
        <w:lastRenderedPageBreak/>
        <w:t>station or some other place, and may require the person to wait at the police station or place.</w:t>
      </w:r>
    </w:p>
    <w:p w14:paraId="7C7E217A" w14:textId="77777777" w:rsidR="001C4BFD" w:rsidRDefault="001C4BFD">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14:paraId="0DD72DD9" w14:textId="77777777" w:rsidR="001C4BFD" w:rsidRDefault="001C4BFD">
      <w:pPr>
        <w:pStyle w:val="Ednotesubsection"/>
        <w:ind w:left="0" w:firstLine="0"/>
      </w:pPr>
      <w:r>
        <w:tab/>
        <w:t>[(9)</w:t>
      </w:r>
      <w:r>
        <w:tab/>
        <w:t>deleted]</w:t>
      </w:r>
    </w:p>
    <w:p w14:paraId="1306A04C" w14:textId="77777777" w:rsidR="001C4BFD" w:rsidRDefault="001C4BFD">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14:paraId="00403B83" w14:textId="77777777" w:rsidR="001C4BFD" w:rsidRDefault="001C4BFD">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14:paraId="3B37B109" w14:textId="77777777" w:rsidR="001C4BFD" w:rsidRDefault="001C4BFD">
      <w:pPr>
        <w:pStyle w:val="Indenta"/>
      </w:pPr>
      <w:r>
        <w:tab/>
        <w:t>(a)</w:t>
      </w:r>
      <w:r>
        <w:tab/>
        <w:t xml:space="preserve">the person provides a sample of their breath for analysis pursuant to a requirement made under subsection (2)(c), (ca), (cb), (d) or (e); and </w:t>
      </w:r>
    </w:p>
    <w:p w14:paraId="628F72B2" w14:textId="77777777" w:rsidR="001C4BFD" w:rsidRDefault="001C4BFD">
      <w:pPr>
        <w:pStyle w:val="Indenta"/>
      </w:pPr>
      <w:r>
        <w:tab/>
        <w:t>(b)</w:t>
      </w:r>
      <w:r>
        <w:tab/>
        <w:t xml:space="preserve">the analysis result obtained pursuant to section 68 indicates — </w:t>
      </w:r>
    </w:p>
    <w:p w14:paraId="34300961" w14:textId="77777777" w:rsidR="001C4BFD" w:rsidRDefault="001C4BFD">
      <w:pPr>
        <w:pStyle w:val="Indenti"/>
      </w:pPr>
      <w:r>
        <w:tab/>
        <w:t>(i)</w:t>
      </w:r>
      <w:r>
        <w:tab/>
        <w:t>that there is no alcohol present in the blood of the person; or</w:t>
      </w:r>
    </w:p>
    <w:p w14:paraId="31E4AB9A" w14:textId="77777777" w:rsidR="001C4BFD" w:rsidRDefault="001C4BFD">
      <w:pPr>
        <w:pStyle w:val="Indenti"/>
      </w:pPr>
      <w:r>
        <w:tab/>
        <w:t>(ii)</w:t>
      </w:r>
      <w:r>
        <w:tab/>
        <w:t>that the person’s blood alcohol content is such that it does not reasonably explain the conduct, condition or appearance of the person by reason of which the requirement was made.</w:t>
      </w:r>
    </w:p>
    <w:p w14:paraId="2C97F2DC" w14:textId="77777777" w:rsidR="001C4BFD" w:rsidRDefault="001C4BFD">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w:t>
      </w:r>
      <w:r>
        <w:lastRenderedPageBreak/>
        <w:t xml:space="preserve">requirement under subsection (11) is believed to have taken place — </w:t>
      </w:r>
    </w:p>
    <w:p w14:paraId="5C4CB970" w14:textId="77777777" w:rsidR="001C4BFD" w:rsidRDefault="001C4BFD">
      <w:pPr>
        <w:pStyle w:val="Indenta"/>
      </w:pPr>
      <w:r>
        <w:tab/>
        <w:t>(a)</w:t>
      </w:r>
      <w:r>
        <w:tab/>
        <w:t>the person must not be required to allow a prescribed sample taker to take a sample of the person’s blood under that subsection; and</w:t>
      </w:r>
    </w:p>
    <w:p w14:paraId="0672DD86" w14:textId="77777777" w:rsidR="001C4BFD" w:rsidRDefault="001C4BFD">
      <w:pPr>
        <w:pStyle w:val="Indenta"/>
      </w:pPr>
      <w:r>
        <w:tab/>
        <w:t>(b)</w:t>
      </w:r>
      <w:r>
        <w:tab/>
        <w:t>a prescribed sample taker must not be caused to take a sample of the blood of a person under that subsection.</w:t>
      </w:r>
    </w:p>
    <w:p w14:paraId="7FA91D5D" w14:textId="77777777" w:rsidR="001C4BFD" w:rsidRDefault="001C4BFD">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14:paraId="15D88820" w14:textId="77777777" w:rsidR="001C4BFD" w:rsidRDefault="001C4BFD">
      <w:pPr>
        <w:pStyle w:val="Footnotesection"/>
        <w:ind w:left="890" w:hanging="890"/>
      </w:pPr>
      <w:r>
        <w:tab/>
        <w:t>[Section 66. Modifications to be applied in order to give effect to Cross</w:t>
      </w:r>
      <w:r>
        <w:noBreakHyphen/>
        <w:t>border Justice Act 2008: section altered 1 Nov 2009. See endnote 1M.]</w:t>
      </w:r>
    </w:p>
    <w:p w14:paraId="2EEAF989" w14:textId="77777777" w:rsidR="001C4BFD" w:rsidRDefault="001C4BFD">
      <w:pPr>
        <w:pStyle w:val="Heading5"/>
        <w:spacing w:before="180"/>
      </w:pPr>
      <w:bookmarkStart w:id="65" w:name="_Toc244154293"/>
      <w:r>
        <w:rPr>
          <w:rStyle w:val="CharSectno"/>
        </w:rPr>
        <w:t>66A</w:t>
      </w:r>
      <w:r>
        <w:t>.</w:t>
      </w:r>
      <w:r>
        <w:tab/>
        <w:t>Drug impairment, police powers to require driver assessment for etc.</w:t>
      </w:r>
      <w:bookmarkEnd w:id="65"/>
    </w:p>
    <w:p w14:paraId="0773C24F" w14:textId="77777777" w:rsidR="001C4BFD" w:rsidRDefault="001C4BFD">
      <w:pPr>
        <w:pStyle w:val="Subsection"/>
        <w:keepNext/>
        <w:keepLines/>
      </w:pPr>
      <w:r>
        <w:tab/>
        <w:t>(1A)</w:t>
      </w:r>
      <w:r>
        <w:tab/>
        <w:t>In this section an instructor providing driving instruction to a learner driver is not to be taken, under section 49AA, to be in charge of the motor vehicle driven by the learner driver.</w:t>
      </w:r>
    </w:p>
    <w:p w14:paraId="7EF1F363" w14:textId="77777777" w:rsidR="001C4BFD" w:rsidRDefault="001C4BFD">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14:paraId="231320FE" w14:textId="77777777" w:rsidR="001C4BFD" w:rsidRDefault="001C4BFD">
      <w:pPr>
        <w:pStyle w:val="Indenta"/>
        <w:rPr>
          <w:snapToGrid w:val="0"/>
        </w:rPr>
      </w:pPr>
      <w:r>
        <w:rPr>
          <w:snapToGrid w:val="0"/>
        </w:rPr>
        <w:tab/>
        <w:t>(a)</w:t>
      </w:r>
      <w:r>
        <w:rPr>
          <w:snapToGrid w:val="0"/>
        </w:rPr>
        <w:tab/>
        <w:t>the driver or person in charge of a motor vehicle; or</w:t>
      </w:r>
    </w:p>
    <w:p w14:paraId="2FE565D9" w14:textId="77777777" w:rsidR="001C4BFD" w:rsidRDefault="001C4BFD">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14:paraId="0E810ACE" w14:textId="77777777" w:rsidR="001C4BFD" w:rsidRDefault="001C4BFD">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w:t>
      </w:r>
      <w:r>
        <w:lastRenderedPageBreak/>
        <w:t xml:space="preserve">by something, other than alcohol alone, affecting the person’s capacity to drive a </w:t>
      </w:r>
      <w:r>
        <w:rPr>
          <w:snapToGrid w:val="0"/>
        </w:rPr>
        <w:t>motor vehicle</w:t>
      </w:r>
      <w:r>
        <w:t>.</w:t>
      </w:r>
    </w:p>
    <w:p w14:paraId="07883391" w14:textId="77777777" w:rsidR="001C4BFD" w:rsidRDefault="001C4BFD">
      <w:pPr>
        <w:pStyle w:val="Subsection"/>
        <w:spacing w:before="180"/>
      </w:pPr>
      <w:r>
        <w:tab/>
        <w:t>(2)</w:t>
      </w:r>
      <w:r>
        <w:tab/>
        <w:t>Where a police officer — </w:t>
      </w:r>
    </w:p>
    <w:p w14:paraId="0F2EF408" w14:textId="77777777" w:rsidR="001C4BFD" w:rsidRDefault="001C4BFD">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14:paraId="17548CC8" w14:textId="77777777" w:rsidR="001C4BFD" w:rsidRDefault="001C4BFD">
      <w:pPr>
        <w:pStyle w:val="Indenta"/>
      </w:pPr>
      <w:r>
        <w:tab/>
        <w:t>(b)</w:t>
      </w:r>
      <w:r>
        <w:tab/>
        <w:t>does not know, or has doubt as to, who was the driver or person in charge of the motor vehicle at the time of that presence or use,</w:t>
      </w:r>
    </w:p>
    <w:p w14:paraId="21A99F23" w14:textId="77777777" w:rsidR="001C4BFD" w:rsidRDefault="001C4BFD">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14:paraId="034ACA53" w14:textId="77777777" w:rsidR="001C4BFD" w:rsidRDefault="001C4BFD">
      <w:pPr>
        <w:pStyle w:val="Indenta"/>
      </w:pPr>
      <w:r>
        <w:tab/>
        <w:t>(c)</w:t>
      </w:r>
      <w:r>
        <w:tab/>
        <w:t>that the person may have been the driver or person in charge of the motor vehicle at that time; and</w:t>
      </w:r>
    </w:p>
    <w:p w14:paraId="67408600" w14:textId="77777777" w:rsidR="001C4BFD" w:rsidRDefault="001C4BFD">
      <w:pPr>
        <w:pStyle w:val="Indenta"/>
        <w:keepNext/>
      </w:pPr>
      <w:r>
        <w:tab/>
        <w:t>(d)</w:t>
      </w:r>
      <w:r>
        <w:tab/>
        <w:t>that the person was at that time impaired by something, other than alcohol alone, affecting the person’s capacity to drive a motor vehicle,</w:t>
      </w:r>
    </w:p>
    <w:p w14:paraId="3161A284" w14:textId="77777777" w:rsidR="001C4BFD" w:rsidRDefault="001C4BFD">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14:paraId="09A47DBE" w14:textId="77777777" w:rsidR="001C4BFD" w:rsidRDefault="001C4BFD">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14:paraId="0678A90F" w14:textId="77777777" w:rsidR="001C4BFD" w:rsidRDefault="001C4BFD">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14:paraId="5DFA5F6B" w14:textId="77777777" w:rsidR="001C4BFD" w:rsidRDefault="001C4BFD">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14:paraId="692B63D6" w14:textId="77777777" w:rsidR="001C4BFD" w:rsidRDefault="001C4BFD">
      <w:pPr>
        <w:pStyle w:val="Subsection"/>
        <w:keepNext/>
        <w:rPr>
          <w:snapToGrid w:val="0"/>
        </w:rPr>
      </w:pPr>
      <w:r>
        <w:rPr>
          <w:snapToGrid w:val="0"/>
        </w:rPr>
        <w:lastRenderedPageBreak/>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14:paraId="40A1EC06" w14:textId="77777777" w:rsidR="001C4BFD" w:rsidRDefault="001C4BFD">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14:paraId="1EE86F82" w14:textId="77777777" w:rsidR="001C4BFD" w:rsidRDefault="001C4BFD">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14:paraId="560A9316" w14:textId="77777777" w:rsidR="001C4BFD" w:rsidRDefault="001C4BFD">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14:paraId="6EB98A0E" w14:textId="77777777" w:rsidR="001C4BFD" w:rsidRDefault="001C4BFD">
      <w:pPr>
        <w:pStyle w:val="Footnotesection"/>
        <w:ind w:left="890" w:hanging="890"/>
      </w:pPr>
      <w:r>
        <w:tab/>
        <w:t>[Section 66A inserted: No. 6 of 2007 s. 9; amended: No. 8 of 2012 s. 37; No. 25 of 2016 s. 48.]</w:t>
      </w:r>
    </w:p>
    <w:p w14:paraId="5EF23DD6" w14:textId="77777777" w:rsidR="001C4BFD" w:rsidRDefault="001C4BFD">
      <w:pPr>
        <w:pStyle w:val="Heading5"/>
      </w:pPr>
      <w:bookmarkStart w:id="66" w:name="_Toc244154294"/>
      <w:r>
        <w:rPr>
          <w:rStyle w:val="CharSectno"/>
        </w:rPr>
        <w:t>66B</w:t>
      </w:r>
      <w:r>
        <w:t>.</w:t>
      </w:r>
      <w:r>
        <w:tab/>
        <w:t>Police powers to require blood sample for drug analysis</w:t>
      </w:r>
      <w:bookmarkEnd w:id="66"/>
    </w:p>
    <w:p w14:paraId="0E3B133C" w14:textId="77777777" w:rsidR="001C4BFD" w:rsidRDefault="001C4BFD">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14:paraId="0B5DAC22" w14:textId="77777777" w:rsidR="001C4BFD" w:rsidRDefault="001C4BFD">
      <w:pPr>
        <w:pStyle w:val="Indenta"/>
      </w:pPr>
      <w:r>
        <w:tab/>
        <w:t>(a)</w:t>
      </w:r>
      <w:r>
        <w:tab/>
        <w:t>the person underwent a driver assessment and it appears to a police officer that the assessment indicates that the person is drug impaired; or</w:t>
      </w:r>
    </w:p>
    <w:p w14:paraId="23A144D5" w14:textId="77777777" w:rsidR="001C4BFD" w:rsidRDefault="001C4BFD">
      <w:pPr>
        <w:pStyle w:val="Indenta"/>
      </w:pPr>
      <w:r>
        <w:tab/>
        <w:t>(b)</w:t>
      </w:r>
      <w:r>
        <w:tab/>
        <w:t xml:space="preserve">the person refuses or fails to undergo a driver assessment having been required to do so; or </w:t>
      </w:r>
    </w:p>
    <w:p w14:paraId="7CDA66DB" w14:textId="77777777" w:rsidR="001C4BFD" w:rsidRDefault="001C4BFD">
      <w:pPr>
        <w:pStyle w:val="Indenta"/>
      </w:pPr>
      <w:r>
        <w:tab/>
        <w:t>(c)</w:t>
      </w:r>
      <w:r>
        <w:tab/>
        <w:t>a police officer might require a person to undergo a driver assessment but is precluded from doing so by section 66A(6)(b).</w:t>
      </w:r>
    </w:p>
    <w:p w14:paraId="61A8EAB3" w14:textId="77777777" w:rsidR="001C4BFD" w:rsidRDefault="001C4BFD">
      <w:pPr>
        <w:pStyle w:val="Subsection"/>
      </w:pPr>
      <w:r>
        <w:tab/>
        <w:t>(2)</w:t>
      </w:r>
      <w:r>
        <w:tab/>
        <w:t>If a person is incapable of complying with a requirement under subsection (1), a police officer may cause a prescribed sample taker to take a sample of the person’s blood for analysis.</w:t>
      </w:r>
    </w:p>
    <w:p w14:paraId="2840BAB5" w14:textId="77777777" w:rsidR="001C4BFD" w:rsidRDefault="001C4BFD">
      <w:pPr>
        <w:pStyle w:val="Subsection"/>
      </w:pPr>
      <w:r>
        <w:lastRenderedPageBreak/>
        <w:tab/>
        <w:t>(3)</w:t>
      </w:r>
      <w:r>
        <w:tab/>
        <w:t>If a person is apparently unconscious or seriously injured a police officer must facilitate the provision of medical assistance for the person.</w:t>
      </w:r>
    </w:p>
    <w:p w14:paraId="564777E3" w14:textId="77777777" w:rsidR="001C4BFD" w:rsidRDefault="001C4BFD">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14:paraId="0ECF19E8" w14:textId="77777777" w:rsidR="001C4BFD" w:rsidRDefault="001C4BFD">
      <w:pPr>
        <w:pStyle w:val="Indenta"/>
      </w:pPr>
      <w:r>
        <w:tab/>
        <w:t>(a)</w:t>
      </w:r>
      <w:r>
        <w:tab/>
        <w:t>the person must not be required to allow a prescribed sample taker to take a sample of the person’s blood under that subsection; and</w:t>
      </w:r>
    </w:p>
    <w:p w14:paraId="3A2195F9" w14:textId="77777777" w:rsidR="001C4BFD" w:rsidRDefault="001C4BFD">
      <w:pPr>
        <w:pStyle w:val="Indenta"/>
      </w:pPr>
      <w:r>
        <w:tab/>
        <w:t>(b)</w:t>
      </w:r>
      <w:r>
        <w:tab/>
        <w:t>a prescribed sample taker must not be caused to take a sample of the blood of a person under that subsection.</w:t>
      </w:r>
    </w:p>
    <w:p w14:paraId="3583503E" w14:textId="77777777" w:rsidR="001C4BFD" w:rsidRDefault="001C4BFD">
      <w:pPr>
        <w:pStyle w:val="Footnotesection"/>
      </w:pPr>
      <w:r>
        <w:tab/>
        <w:t>[Section 66B inserted: No. 27 of 2020 s. 16.]</w:t>
      </w:r>
    </w:p>
    <w:p w14:paraId="09AA2BC0" w14:textId="77777777" w:rsidR="001C4BFD" w:rsidRDefault="001C4BFD">
      <w:pPr>
        <w:pStyle w:val="Footnotesection"/>
        <w:ind w:left="890" w:hanging="890"/>
      </w:pPr>
      <w:r>
        <w:tab/>
        <w:t>[Section 66B. Modifications to be applied in order to give effect to Cross</w:t>
      </w:r>
      <w:r>
        <w:noBreakHyphen/>
        <w:t>border Justice Act 2008: section altered 1 Nov 2009. See endnote 1M.]</w:t>
      </w:r>
    </w:p>
    <w:p w14:paraId="605D1454" w14:textId="77777777" w:rsidR="001C4BFD" w:rsidRDefault="001C4BFD">
      <w:pPr>
        <w:pStyle w:val="Heading5"/>
        <w:keepNext w:val="0"/>
        <w:keepLines w:val="0"/>
        <w:spacing w:before="180"/>
      </w:pPr>
      <w:bookmarkStart w:id="67" w:name="_Toc244154295"/>
      <w:r>
        <w:rPr>
          <w:rStyle w:val="CharSectno"/>
        </w:rPr>
        <w:t>66C</w:t>
      </w:r>
      <w:r>
        <w:t>.</w:t>
      </w:r>
      <w:r>
        <w:tab/>
        <w:t>P</w:t>
      </w:r>
      <w:r>
        <w:rPr>
          <w:snapToGrid w:val="0"/>
        </w:rPr>
        <w:t>reliminary oral fluid test, police powers to require etc.</w:t>
      </w:r>
      <w:bookmarkEnd w:id="67"/>
    </w:p>
    <w:p w14:paraId="6DE1C177" w14:textId="77777777" w:rsidR="001C4BFD" w:rsidRDefault="001C4BFD">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14:paraId="08C7E21A" w14:textId="77777777" w:rsidR="001C4BFD" w:rsidRDefault="001C4BFD">
      <w:pPr>
        <w:pStyle w:val="Subsection"/>
        <w:keepNext/>
        <w:rPr>
          <w:snapToGrid w:val="0"/>
        </w:rPr>
      </w:pPr>
      <w:r>
        <w:rPr>
          <w:snapToGrid w:val="0"/>
        </w:rPr>
        <w:tab/>
        <w:t>(2)</w:t>
      </w:r>
      <w:r>
        <w:rPr>
          <w:snapToGrid w:val="0"/>
        </w:rPr>
        <w:tab/>
        <w:t xml:space="preserve">A </w:t>
      </w:r>
      <w:r>
        <w:t>police officer</w:t>
      </w:r>
      <w:r>
        <w:rPr>
          <w:snapToGrid w:val="0"/>
        </w:rPr>
        <w:t xml:space="preserve"> may —</w:t>
      </w:r>
    </w:p>
    <w:p w14:paraId="7739BA43" w14:textId="77777777" w:rsidR="001C4BFD" w:rsidRDefault="001C4BFD">
      <w:pPr>
        <w:pStyle w:val="Indenta"/>
        <w:rPr>
          <w:snapToGrid w:val="0"/>
        </w:rPr>
      </w:pPr>
      <w:r>
        <w:rPr>
          <w:snapToGrid w:val="0"/>
        </w:rPr>
        <w:tab/>
        <w:t>(a)</w:t>
      </w:r>
      <w:r>
        <w:rPr>
          <w:snapToGrid w:val="0"/>
        </w:rPr>
        <w:tab/>
        <w:t>call upon the driver of a motor vehicle to stop the vehicle;</w:t>
      </w:r>
    </w:p>
    <w:p w14:paraId="7CAB8CBB" w14:textId="77777777" w:rsidR="001C4BFD" w:rsidRDefault="001C4BFD">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14:paraId="5C42CD74" w14:textId="77777777" w:rsidR="001C4BFD" w:rsidRDefault="001C4BFD">
      <w:pPr>
        <w:pStyle w:val="Subsection"/>
        <w:rPr>
          <w:snapToGrid w:val="0"/>
        </w:rPr>
      </w:pPr>
      <w:r>
        <w:rPr>
          <w:snapToGrid w:val="0"/>
        </w:rPr>
        <w:tab/>
      </w:r>
      <w:r>
        <w:rPr>
          <w:snapToGrid w:val="0"/>
        </w:rPr>
        <w:tab/>
        <w:t>in order that a requirement may be made under subsection (1).</w:t>
      </w:r>
    </w:p>
    <w:p w14:paraId="09D0CE29" w14:textId="77777777" w:rsidR="001C4BFD" w:rsidRDefault="001C4BFD">
      <w:pPr>
        <w:pStyle w:val="Subsection"/>
        <w:keepNext/>
        <w:rPr>
          <w:snapToGrid w:val="0"/>
        </w:rPr>
      </w:pPr>
      <w:r>
        <w:rPr>
          <w:snapToGrid w:val="0"/>
        </w:rPr>
        <w:lastRenderedPageBreak/>
        <w:tab/>
        <w:t>(3)</w:t>
      </w:r>
      <w:r>
        <w:rPr>
          <w:snapToGrid w:val="0"/>
        </w:rPr>
        <w:tab/>
        <w:t xml:space="preserve">Where a </w:t>
      </w:r>
      <w:r>
        <w:t>police officer</w:t>
      </w:r>
      <w:r>
        <w:rPr>
          <w:snapToGrid w:val="0"/>
        </w:rPr>
        <w:t xml:space="preserve"> —</w:t>
      </w:r>
    </w:p>
    <w:p w14:paraId="2A81A767" w14:textId="77777777" w:rsidR="001C4BFD" w:rsidRDefault="001C4BF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14:paraId="4AFFF036" w14:textId="77777777" w:rsidR="001C4BFD" w:rsidRDefault="001C4BF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14:paraId="57AF20A2" w14:textId="77777777" w:rsidR="001C4BFD" w:rsidRDefault="001C4BFD">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14:paraId="7483B898" w14:textId="77777777" w:rsidR="001C4BFD" w:rsidRDefault="001C4BFD">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14:paraId="7C4DA5F0" w14:textId="77777777" w:rsidR="001C4BFD" w:rsidRDefault="001C4BFD">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14:paraId="49E3D8CE" w14:textId="77777777" w:rsidR="001C4BFD" w:rsidRDefault="001C4BFD">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14:paraId="450130FA" w14:textId="77777777" w:rsidR="001C4BFD" w:rsidRDefault="001C4BFD">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14:paraId="59C0AE00" w14:textId="77777777" w:rsidR="001C4BFD" w:rsidRDefault="001C4BFD">
      <w:pPr>
        <w:pStyle w:val="Footnotesection"/>
      </w:pPr>
      <w:r>
        <w:tab/>
        <w:t>[Section 66C inserted: No. 6 of 2007 s. 9; amended: No. 8 of 2012 s. 37.]</w:t>
      </w:r>
    </w:p>
    <w:p w14:paraId="4FE02545" w14:textId="77777777" w:rsidR="001C4BFD" w:rsidRDefault="001C4BFD">
      <w:pPr>
        <w:pStyle w:val="Heading5"/>
        <w:keepLines w:val="0"/>
      </w:pPr>
      <w:bookmarkStart w:id="68" w:name="_Toc244154296"/>
      <w:r>
        <w:rPr>
          <w:rStyle w:val="CharSectno"/>
        </w:rPr>
        <w:lastRenderedPageBreak/>
        <w:t>66D</w:t>
      </w:r>
      <w:r>
        <w:t>.</w:t>
      </w:r>
      <w:r>
        <w:tab/>
        <w:t>Oral fluid sample, police powers to require etc.</w:t>
      </w:r>
      <w:bookmarkEnd w:id="68"/>
      <w:r>
        <w:rPr>
          <w:snapToGrid w:val="0"/>
        </w:rPr>
        <w:t xml:space="preserve"> </w:t>
      </w:r>
    </w:p>
    <w:p w14:paraId="650297CA" w14:textId="77777777" w:rsidR="001C4BFD" w:rsidRDefault="001C4BFD">
      <w:pPr>
        <w:pStyle w:val="Subsection"/>
        <w:keepNext/>
        <w:keepLines/>
        <w:spacing w:before="180"/>
        <w:rPr>
          <w:snapToGrid w:val="0"/>
        </w:rPr>
      </w:pPr>
      <w:r>
        <w:rPr>
          <w:snapToGrid w:val="0"/>
        </w:rPr>
        <w:tab/>
        <w:t>(1)</w:t>
      </w:r>
      <w:r>
        <w:rPr>
          <w:snapToGrid w:val="0"/>
        </w:rPr>
        <w:tab/>
      </w:r>
      <w:r>
        <w:t>Where</w:t>
      </w:r>
      <w:r>
        <w:rPr>
          <w:snapToGrid w:val="0"/>
        </w:rPr>
        <w:t xml:space="preserve"> — </w:t>
      </w:r>
    </w:p>
    <w:p w14:paraId="2F86046A" w14:textId="77777777" w:rsidR="001C4BFD" w:rsidRDefault="001C4BFD">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14:paraId="43641CCA" w14:textId="77777777" w:rsidR="001C4BFD" w:rsidRDefault="001C4BFD">
      <w:pPr>
        <w:pStyle w:val="Indenta"/>
        <w:rPr>
          <w:snapToGrid w:val="0"/>
        </w:rPr>
      </w:pPr>
      <w:r>
        <w:rPr>
          <w:snapToGrid w:val="0"/>
        </w:rPr>
        <w:tab/>
        <w:t>(b)</w:t>
      </w:r>
      <w:r>
        <w:rPr>
          <w:snapToGrid w:val="0"/>
        </w:rPr>
        <w:tab/>
        <w:t>a person refuses or fails to undergo a preliminary oral fluid test having been required to do so,</w:t>
      </w:r>
    </w:p>
    <w:p w14:paraId="72B159C1" w14:textId="77777777" w:rsidR="001C4BFD" w:rsidRDefault="001C4BFD">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14:paraId="18CD424B" w14:textId="77777777" w:rsidR="001C4BFD" w:rsidRDefault="001C4BFD">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14:paraId="1574F06B" w14:textId="77777777" w:rsidR="001C4BFD" w:rsidRDefault="001C4BFD">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14:paraId="4238030D" w14:textId="77777777" w:rsidR="001C4BFD" w:rsidRDefault="001C4BFD">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14:paraId="79D9DCD1" w14:textId="77777777" w:rsidR="001C4BFD" w:rsidRDefault="001C4BFD">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14:paraId="35F928A0" w14:textId="77777777" w:rsidR="001C4BFD" w:rsidRDefault="001C4BFD">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14:paraId="32984EC7" w14:textId="77777777" w:rsidR="001C4BFD" w:rsidRDefault="001C4BFD">
      <w:pPr>
        <w:pStyle w:val="Indenta"/>
        <w:rPr>
          <w:snapToGrid w:val="0"/>
        </w:rPr>
      </w:pPr>
      <w:r>
        <w:rPr>
          <w:snapToGrid w:val="0"/>
        </w:rPr>
        <w:tab/>
        <w:t>(a)</w:t>
      </w:r>
      <w:r>
        <w:rPr>
          <w:snapToGrid w:val="0"/>
        </w:rPr>
        <w:tab/>
        <w:t>collect the sample in the manner prescribed by the regulations; and</w:t>
      </w:r>
    </w:p>
    <w:p w14:paraId="1812FB2B" w14:textId="77777777" w:rsidR="001C4BFD" w:rsidRDefault="001C4BFD">
      <w:pPr>
        <w:pStyle w:val="Indenta"/>
        <w:keepNext/>
        <w:rPr>
          <w:bCs/>
        </w:rPr>
      </w:pPr>
      <w:r>
        <w:rPr>
          <w:snapToGrid w:val="0"/>
        </w:rPr>
        <w:lastRenderedPageBreak/>
        <w:tab/>
        <w:t>(b)</w:t>
      </w:r>
      <w:r>
        <w:rPr>
          <w:snapToGrid w:val="0"/>
        </w:rPr>
        <w:tab/>
        <w:t>conduct drug testing of the sample by an approved device</w:t>
      </w:r>
      <w:r>
        <w:rPr>
          <w:bCs/>
        </w:rPr>
        <w:t xml:space="preserve"> in accordance with the procedure prescribed by the regulations.</w:t>
      </w:r>
    </w:p>
    <w:p w14:paraId="2B3A500D" w14:textId="77777777" w:rsidR="001C4BFD" w:rsidRDefault="001C4BFD">
      <w:pPr>
        <w:pStyle w:val="Footnotesection"/>
        <w:keepNext/>
        <w:ind w:left="890" w:hanging="890"/>
      </w:pPr>
      <w:r>
        <w:tab/>
        <w:t>[Section 66D inserted: No. 6 of 2007 s. 9; amended: No. 8 of 2012 s. 37.]</w:t>
      </w:r>
    </w:p>
    <w:p w14:paraId="771DDBBC" w14:textId="77777777" w:rsidR="001C4BFD" w:rsidRDefault="001C4BFD">
      <w:pPr>
        <w:pStyle w:val="Footnotesection"/>
        <w:ind w:left="890" w:hanging="890"/>
      </w:pPr>
      <w:r>
        <w:tab/>
        <w:t>[Section 66D. Modifications to be applied in order to give effect to Cross</w:t>
      </w:r>
      <w:r>
        <w:noBreakHyphen/>
        <w:t>border Justice Act 2008: section altered 1 Nov 2009. See endnote 1M.]</w:t>
      </w:r>
    </w:p>
    <w:p w14:paraId="4F83B368" w14:textId="77777777" w:rsidR="001C4BFD" w:rsidRDefault="001C4BFD">
      <w:pPr>
        <w:pStyle w:val="Heading5"/>
      </w:pPr>
      <w:bookmarkStart w:id="69" w:name="_Toc244154297"/>
      <w:r>
        <w:rPr>
          <w:rStyle w:val="CharSectno"/>
        </w:rPr>
        <w:t>66E</w:t>
      </w:r>
      <w:r>
        <w:t>.</w:t>
      </w:r>
      <w:r>
        <w:tab/>
        <w:t>Blood sample instead of oral fluid sample, police powers to require etc.</w:t>
      </w:r>
      <w:bookmarkEnd w:id="69"/>
    </w:p>
    <w:p w14:paraId="0A867D38" w14:textId="77777777" w:rsidR="001C4BFD" w:rsidRDefault="001C4BFD">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14:paraId="647E780D" w14:textId="77777777" w:rsidR="001C4BFD" w:rsidRDefault="001C4BFD">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14:paraId="62D07917" w14:textId="77777777" w:rsidR="001C4BFD" w:rsidRDefault="001C4BFD">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14:paraId="72C2568C" w14:textId="77777777" w:rsidR="001C4BFD" w:rsidRDefault="001C4BFD">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w:t>
      </w:r>
      <w:r>
        <w:rPr>
          <w:snapToGrid w:val="0"/>
        </w:rPr>
        <w:lastRenderedPageBreak/>
        <w:t>vehicle in circumstances giving rise to the requirement is believed to have taken place.</w:t>
      </w:r>
    </w:p>
    <w:p w14:paraId="247F27FB" w14:textId="77777777" w:rsidR="001C4BFD" w:rsidRDefault="001C4BFD">
      <w:pPr>
        <w:pStyle w:val="Footnotesection"/>
        <w:keepLines w:val="0"/>
        <w:ind w:left="890" w:hanging="890"/>
      </w:pPr>
      <w:r>
        <w:tab/>
        <w:t xml:space="preserve">[Section 66E inserted: No. 6 of 2007 s. 9; amended: </w:t>
      </w:r>
      <w:r>
        <w:rPr>
          <w:spacing w:val="-4"/>
        </w:rPr>
        <w:t>No. 51 of 2010 s. </w:t>
      </w:r>
      <w:r>
        <w:t>9; No. 8 of 2012 s. 37; No. 25 of 2016 s. 40.]</w:t>
      </w:r>
    </w:p>
    <w:p w14:paraId="3D2D8A0C" w14:textId="77777777" w:rsidR="001C4BFD" w:rsidRDefault="001C4BFD">
      <w:pPr>
        <w:pStyle w:val="Footnotesection"/>
        <w:ind w:left="890" w:hanging="890"/>
      </w:pPr>
      <w:r>
        <w:tab/>
        <w:t>[Section 66E. Modifications to be applied in order to give effect to Cross</w:t>
      </w:r>
      <w:r>
        <w:noBreakHyphen/>
        <w:t>border Justice Act 2008: section altered 1 Nov 2009. See endnote 1M.]</w:t>
      </w:r>
    </w:p>
    <w:p w14:paraId="1715BB3D" w14:textId="77777777" w:rsidR="001C4BFD" w:rsidRDefault="001C4BFD">
      <w:pPr>
        <w:pStyle w:val="Heading5"/>
        <w:spacing w:before="180"/>
      </w:pPr>
      <w:bookmarkStart w:id="70" w:name="_Toc244154298"/>
      <w:r>
        <w:rPr>
          <w:rStyle w:val="CharSectno"/>
        </w:rPr>
        <w:t>66F</w:t>
      </w:r>
      <w:r>
        <w:t>.</w:t>
      </w:r>
      <w:r>
        <w:tab/>
        <w:t>Prescribed sample takers authorised to take blood samples</w:t>
      </w:r>
      <w:bookmarkEnd w:id="70"/>
    </w:p>
    <w:p w14:paraId="37BCD493" w14:textId="77777777" w:rsidR="001C4BFD" w:rsidRDefault="001C4BFD">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14:paraId="6233D4D5" w14:textId="77777777" w:rsidR="001C4BFD" w:rsidRDefault="001C4BFD">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14:paraId="7978C984" w14:textId="77777777" w:rsidR="001C4BFD" w:rsidRDefault="001C4BFD">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14:paraId="29D7BA80" w14:textId="77777777" w:rsidR="001C4BFD" w:rsidRDefault="001C4BFD">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14:paraId="541A898E" w14:textId="77777777" w:rsidR="001C4BFD" w:rsidRDefault="001C4BFD">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14:paraId="191BEA40" w14:textId="77777777" w:rsidR="001C4BFD" w:rsidRDefault="001C4BFD">
      <w:pPr>
        <w:pStyle w:val="Footnotesection"/>
      </w:pPr>
      <w:r>
        <w:tab/>
        <w:t>[Section 66F inserted: No. 6 of 2007 s. 9; amended: No. 8 of 2012 s. 37; No. 25 of 2016 s. 40.]</w:t>
      </w:r>
    </w:p>
    <w:p w14:paraId="5EF64EAC" w14:textId="77777777" w:rsidR="001C4BFD" w:rsidRDefault="001C4BFD">
      <w:pPr>
        <w:pStyle w:val="Heading5"/>
        <w:spacing w:before="180"/>
        <w:rPr>
          <w:snapToGrid w:val="0"/>
        </w:rPr>
      </w:pPr>
      <w:bookmarkStart w:id="71" w:name="_Toc244154299"/>
      <w:r>
        <w:rPr>
          <w:rStyle w:val="CharSectno"/>
        </w:rPr>
        <w:t>67</w:t>
      </w:r>
      <w:r>
        <w:rPr>
          <w:snapToGrid w:val="0"/>
        </w:rPr>
        <w:t>.</w:t>
      </w:r>
      <w:r>
        <w:rPr>
          <w:snapToGrid w:val="0"/>
        </w:rPr>
        <w:tab/>
        <w:t>Failure to comply with s. 66 requirement to provide sample, allow sample to be taken or to accompany police officer</w:t>
      </w:r>
      <w:bookmarkEnd w:id="71"/>
    </w:p>
    <w:p w14:paraId="2A3509E2" w14:textId="77777777" w:rsidR="001C4BFD" w:rsidRDefault="001C4BFD">
      <w:pPr>
        <w:pStyle w:val="Subsection"/>
      </w:pPr>
      <w:r>
        <w:tab/>
        <w:t>(1)</w:t>
      </w:r>
      <w:r>
        <w:tab/>
        <w:t xml:space="preserve">In this section — </w:t>
      </w:r>
    </w:p>
    <w:p w14:paraId="4FC8DE12" w14:textId="77777777" w:rsidR="001C4BFD" w:rsidRDefault="001C4BFD">
      <w:pPr>
        <w:pStyle w:val="Defstart"/>
      </w:pPr>
      <w:r>
        <w:tab/>
      </w:r>
      <w:r>
        <w:rPr>
          <w:rStyle w:val="CharDefText"/>
        </w:rPr>
        <w:t>requirement</w:t>
      </w:r>
      <w:r>
        <w:t xml:space="preserve"> means a requirement made by a police officer to a person under section 66 to do one or more of the following — </w:t>
      </w:r>
    </w:p>
    <w:p w14:paraId="67FC3081" w14:textId="77777777" w:rsidR="001C4BFD" w:rsidRDefault="001C4BFD">
      <w:pPr>
        <w:pStyle w:val="Defpara"/>
      </w:pPr>
      <w:r>
        <w:tab/>
        <w:t>(a)</w:t>
      </w:r>
      <w:r>
        <w:tab/>
        <w:t>provide a sample of the person’s breath for analysis;</w:t>
      </w:r>
    </w:p>
    <w:p w14:paraId="50DDA824" w14:textId="77777777" w:rsidR="001C4BFD" w:rsidRDefault="001C4BFD">
      <w:pPr>
        <w:pStyle w:val="Defpara"/>
      </w:pPr>
      <w:r>
        <w:tab/>
        <w:t>(b)</w:t>
      </w:r>
      <w:r>
        <w:tab/>
        <w:t>allow a prescribed sample taker to take a sample of the person’s blood for analysis;</w:t>
      </w:r>
    </w:p>
    <w:p w14:paraId="628860C4" w14:textId="77777777" w:rsidR="001C4BFD" w:rsidRDefault="001C4BFD">
      <w:pPr>
        <w:pStyle w:val="Defpara"/>
      </w:pPr>
      <w:r>
        <w:lastRenderedPageBreak/>
        <w:tab/>
        <w:t>(c)</w:t>
      </w:r>
      <w:r>
        <w:tab/>
        <w:t>accompany a police officer to a police station or some other place, and to wait at that place.</w:t>
      </w:r>
    </w:p>
    <w:p w14:paraId="24F52A6D" w14:textId="77777777" w:rsidR="001C4BFD" w:rsidRDefault="001C4BFD">
      <w:pPr>
        <w:pStyle w:val="Subsection"/>
        <w:keepNext/>
      </w:pPr>
      <w:r>
        <w:tab/>
        <w:t>(2)</w:t>
      </w:r>
      <w:r>
        <w:tab/>
        <w:t xml:space="preserve">A person, other than a person to whom section 68A(3) applies, commits an offence if the person fails to comply with a requirement. </w:t>
      </w:r>
    </w:p>
    <w:p w14:paraId="6C696EA9" w14:textId="77777777" w:rsidR="001C4BFD" w:rsidRDefault="001C4BFD">
      <w:pPr>
        <w:pStyle w:val="Penstart"/>
        <w:keepNext/>
      </w:pPr>
      <w:r>
        <w:tab/>
        <w:t>Penalty for this subsection:</w:t>
      </w:r>
    </w:p>
    <w:p w14:paraId="23C74C25" w14:textId="77777777" w:rsidR="001C4BFD" w:rsidRDefault="001C4BFD">
      <w:pPr>
        <w:pStyle w:val="Penpara"/>
        <w:keepNext/>
      </w:pPr>
      <w:r>
        <w:tab/>
        <w:t>(a)</w:t>
      </w:r>
      <w:r>
        <w:tab/>
        <w:t xml:space="preserve">for a first offence, if the person has been previously convicted of an offence against section 64 — </w:t>
      </w:r>
    </w:p>
    <w:p w14:paraId="2FC0FFEF" w14:textId="77777777" w:rsidR="001C4BFD" w:rsidRDefault="001C4BFD">
      <w:pPr>
        <w:pStyle w:val="Pensubpara"/>
      </w:pPr>
      <w:r>
        <w:tab/>
        <w:t>(i)</w:t>
      </w:r>
      <w:r>
        <w:tab/>
        <w:t>a fine of not less than 48 PU and not more than 113 PU; and</w:t>
      </w:r>
    </w:p>
    <w:p w14:paraId="1A273B29" w14:textId="77777777" w:rsidR="001C4BFD" w:rsidRDefault="001C4BF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14:paraId="6E15445F" w14:textId="77777777" w:rsidR="001C4BFD" w:rsidRDefault="001C4BFD">
      <w:pPr>
        <w:pStyle w:val="Penpara"/>
      </w:pPr>
      <w:r>
        <w:tab/>
        <w:t>(b)</w:t>
      </w:r>
      <w:r>
        <w:tab/>
        <w:t xml:space="preserve">for a first offence, if the person has been previously convicted of an offence against section 64B(3), or offences against sections 64 and 64B(3) — </w:t>
      </w:r>
    </w:p>
    <w:p w14:paraId="40ECDE5B" w14:textId="77777777" w:rsidR="001C4BFD" w:rsidRDefault="001C4BFD">
      <w:pPr>
        <w:pStyle w:val="Pensubpara"/>
      </w:pPr>
      <w:r>
        <w:tab/>
        <w:t>(i)</w:t>
      </w:r>
      <w:r>
        <w:tab/>
        <w:t>a fine of not less than 72 PU and not more than 113 PU; and</w:t>
      </w:r>
    </w:p>
    <w:p w14:paraId="5A1B2DFC" w14:textId="77777777" w:rsidR="001C4BFD" w:rsidRDefault="001C4BFD">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14:paraId="5FC01016" w14:textId="77777777" w:rsidR="001C4BFD" w:rsidRDefault="001C4BFD">
      <w:pPr>
        <w:pStyle w:val="Penpara"/>
        <w:keepNext/>
      </w:pPr>
      <w:r>
        <w:lastRenderedPageBreak/>
        <w:tab/>
        <w:t>(c)</w:t>
      </w:r>
      <w:r>
        <w:tab/>
        <w:t xml:space="preserve">for a first offence, in any other case — </w:t>
      </w:r>
    </w:p>
    <w:p w14:paraId="6635F947" w14:textId="77777777" w:rsidR="001C4BFD" w:rsidRDefault="001C4BFD">
      <w:pPr>
        <w:pStyle w:val="Pensubpara"/>
      </w:pPr>
      <w:r>
        <w:tab/>
        <w:t>(i)</w:t>
      </w:r>
      <w:r>
        <w:tab/>
        <w:t xml:space="preserve">a fine of not less than </w:t>
      </w:r>
      <w:r>
        <w:rPr>
          <w:szCs w:val="24"/>
        </w:rPr>
        <w:t>41 PU or more than 113 PU</w:t>
      </w:r>
      <w:r>
        <w:t xml:space="preserve">; and </w:t>
      </w:r>
    </w:p>
    <w:p w14:paraId="3FA8F81A"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15 months;</w:t>
      </w:r>
    </w:p>
    <w:p w14:paraId="5042D915" w14:textId="77777777" w:rsidR="001C4BFD" w:rsidRDefault="001C4BFD">
      <w:pPr>
        <w:pStyle w:val="Penpara"/>
      </w:pPr>
      <w:r>
        <w:tab/>
        <w:t>(d)</w:t>
      </w:r>
      <w:r>
        <w:tab/>
        <w:t xml:space="preserve">for a second offence — </w:t>
      </w:r>
    </w:p>
    <w:p w14:paraId="2F8EDA17" w14:textId="77777777" w:rsidR="001C4BFD" w:rsidRDefault="001C4BFD">
      <w:pPr>
        <w:pStyle w:val="Pensubpara"/>
      </w:pPr>
      <w:r>
        <w:tab/>
        <w:t>(i)</w:t>
      </w:r>
      <w:r>
        <w:tab/>
        <w:t xml:space="preserve">a fine of not less than </w:t>
      </w:r>
      <w:r>
        <w:rPr>
          <w:szCs w:val="24"/>
        </w:rPr>
        <w:t xml:space="preserve">95 PU or more than 158 PU </w:t>
      </w:r>
      <w:r>
        <w:t xml:space="preserve">or imprisonment for 9 months; and </w:t>
      </w:r>
    </w:p>
    <w:p w14:paraId="16516792" w14:textId="77777777" w:rsidR="001C4BFD" w:rsidRDefault="001C4BFD">
      <w:pPr>
        <w:pStyle w:val="Pensubpara"/>
      </w:pPr>
      <w:r>
        <w:tab/>
        <w:t>(ii)</w:t>
      </w:r>
      <w:r>
        <w:tab/>
        <w:t>the court convicting the person must, in any event, order that the person be disqualified from holding or obtaining a driver’s licence for a period of not less than 42 months;</w:t>
      </w:r>
    </w:p>
    <w:p w14:paraId="4BFEFCE4" w14:textId="77777777" w:rsidR="001C4BFD" w:rsidRDefault="001C4BFD">
      <w:pPr>
        <w:pStyle w:val="Penpara"/>
      </w:pPr>
      <w:r>
        <w:tab/>
        <w:t>(e)</w:t>
      </w:r>
      <w:r>
        <w:tab/>
        <w:t xml:space="preserve">for a subsequent offence — </w:t>
      </w:r>
    </w:p>
    <w:p w14:paraId="1038A128" w14:textId="77777777" w:rsidR="001C4BFD" w:rsidRDefault="001C4BFD">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14:paraId="678B2557" w14:textId="77777777" w:rsidR="001C4BFD" w:rsidRDefault="001C4BFD">
      <w:pPr>
        <w:pStyle w:val="Pensubpara"/>
      </w:pPr>
      <w:r>
        <w:tab/>
        <w:t>(ii)</w:t>
      </w:r>
      <w:r>
        <w:tab/>
        <w:t>the court convicting the person must, in any event, order that the person be permanently disqualified from holding or obtaining a driver’s licence.</w:t>
      </w:r>
    </w:p>
    <w:p w14:paraId="60246214" w14:textId="77777777" w:rsidR="001C4BFD" w:rsidRDefault="001C4BFD">
      <w:pPr>
        <w:pStyle w:val="Subsection"/>
      </w:pPr>
      <w:r>
        <w:tab/>
        <w:t>(2A)</w:t>
      </w:r>
      <w:r>
        <w:tab/>
        <w:t>For the purposes of subsection (2), a previous conviction for an offence against subsection (3) or section 63 or 67AD(6) is taken to be a previous offence against subsection (2).</w:t>
      </w:r>
    </w:p>
    <w:p w14:paraId="6ED3938C" w14:textId="77777777" w:rsidR="001C4BFD" w:rsidRDefault="001C4BFD">
      <w:pPr>
        <w:pStyle w:val="Subsection"/>
      </w:pPr>
      <w:r>
        <w:tab/>
        <w:t>(3)</w:t>
      </w:r>
      <w:r>
        <w:tab/>
        <w:t xml:space="preserve">A person, other than a person to whom section 68A(3) applies, commits a crime if — </w:t>
      </w:r>
    </w:p>
    <w:p w14:paraId="45D04C7B" w14:textId="77777777" w:rsidR="001C4BFD" w:rsidRDefault="001C4BFD">
      <w:pPr>
        <w:pStyle w:val="Indenta"/>
      </w:pPr>
      <w:r>
        <w:tab/>
        <w:t>(a)</w:t>
      </w:r>
      <w:r>
        <w:tab/>
        <w:t>a police officer makes a requirement of the person; and</w:t>
      </w:r>
    </w:p>
    <w:p w14:paraId="6312F6CE" w14:textId="77777777" w:rsidR="001C4BFD" w:rsidRDefault="001C4BFD">
      <w:pPr>
        <w:pStyle w:val="Indenta"/>
      </w:pPr>
      <w:r>
        <w:tab/>
        <w:t>(b)</w:t>
      </w:r>
      <w:r>
        <w:tab/>
        <w:t xml:space="preserve">when the police officer makes the requirement of the person, the police officer — </w:t>
      </w:r>
    </w:p>
    <w:p w14:paraId="69931ACB" w14:textId="77777777" w:rsidR="001C4BFD" w:rsidRDefault="001C4BFD">
      <w:pPr>
        <w:pStyle w:val="Indenti"/>
      </w:pPr>
      <w:r>
        <w:tab/>
        <w:t>(i)</w:t>
      </w:r>
      <w:r>
        <w:tab/>
        <w:t xml:space="preserve">advises the person concerned that the police officer believes that the motor vehicle of which the person was, or is believed to have been, the </w:t>
      </w:r>
      <w:r>
        <w:lastRenderedPageBreak/>
        <w:t>driver has been involved in an incident occasioning the death of, or grievous bodily harm or bodily harm to, another person; and</w:t>
      </w:r>
    </w:p>
    <w:p w14:paraId="4B77D568" w14:textId="77777777" w:rsidR="001C4BFD" w:rsidRDefault="001C4BFD">
      <w:pPr>
        <w:pStyle w:val="Indenti"/>
      </w:pPr>
      <w:r>
        <w:tab/>
        <w:t>(ii)</w:t>
      </w:r>
      <w:r>
        <w:tab/>
        <w:t>explains to the person the consequences under this subsection of failing to comply with the requirement;</w:t>
      </w:r>
    </w:p>
    <w:p w14:paraId="4F42D3B1" w14:textId="77777777" w:rsidR="001C4BFD" w:rsidRDefault="001C4BFD">
      <w:pPr>
        <w:pStyle w:val="Indenta"/>
      </w:pPr>
      <w:r>
        <w:tab/>
      </w:r>
      <w:r>
        <w:tab/>
        <w:t>and</w:t>
      </w:r>
    </w:p>
    <w:p w14:paraId="51C01021" w14:textId="77777777" w:rsidR="001C4BFD" w:rsidRDefault="001C4BFD">
      <w:pPr>
        <w:pStyle w:val="Indenta"/>
      </w:pPr>
      <w:r>
        <w:tab/>
        <w:t>(c)</w:t>
      </w:r>
      <w:r>
        <w:tab/>
        <w:t>the person fails to comply with the requirement.</w:t>
      </w:r>
    </w:p>
    <w:p w14:paraId="5037B23B" w14:textId="77777777" w:rsidR="001C4BFD" w:rsidRDefault="001C4BFD">
      <w:pPr>
        <w:pStyle w:val="Penstart"/>
      </w:pPr>
      <w:r>
        <w:tab/>
        <w:t xml:space="preserve">Penalty for this subsection: </w:t>
      </w:r>
    </w:p>
    <w:p w14:paraId="03BD5F06" w14:textId="77777777" w:rsidR="001C4BFD" w:rsidRDefault="001C4BFD">
      <w:pPr>
        <w:pStyle w:val="Penpara"/>
      </w:pPr>
      <w:r>
        <w:tab/>
        <w:t>(a)</w:t>
      </w:r>
      <w:r>
        <w:tab/>
        <w:t>imprisonment for 14 years; and</w:t>
      </w:r>
    </w:p>
    <w:p w14:paraId="12F317A3" w14:textId="77777777" w:rsidR="001C4BFD" w:rsidRDefault="001C4BFD">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14:paraId="12DE935F" w14:textId="77777777" w:rsidR="001C4BFD" w:rsidRDefault="001C4BFD">
      <w:pPr>
        <w:pStyle w:val="Penstart"/>
      </w:pPr>
      <w:r>
        <w:tab/>
        <w:t>Summary conviction penalty for this subsection in a case in which the incident does not occasion the death of another person:</w:t>
      </w:r>
    </w:p>
    <w:p w14:paraId="7FC85E1A" w14:textId="77777777" w:rsidR="001C4BFD" w:rsidRDefault="001C4BFD">
      <w:pPr>
        <w:pStyle w:val="Penpara"/>
      </w:pPr>
      <w:r>
        <w:tab/>
        <w:t>(a)</w:t>
      </w:r>
      <w:r>
        <w:tab/>
        <w:t>imprisonment for 18 months or a fine of 160 PU; and</w:t>
      </w:r>
    </w:p>
    <w:p w14:paraId="44CF0D4C" w14:textId="77777777" w:rsidR="001C4BFD" w:rsidRDefault="001C4BFD">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14:paraId="563DEE35" w14:textId="77777777" w:rsidR="001C4BFD" w:rsidRDefault="001C4BFD">
      <w:pPr>
        <w:pStyle w:val="Subsection"/>
      </w:pPr>
      <w:r>
        <w:tab/>
        <w:t>(3A)</w:t>
      </w:r>
      <w:r>
        <w:tab/>
        <w:t>A person who commits an offence against subsection (2) or (3) may be arrested without warrant.</w:t>
      </w:r>
    </w:p>
    <w:p w14:paraId="20E839AD" w14:textId="77777777" w:rsidR="001C4BFD" w:rsidRDefault="001C4BFD">
      <w:pPr>
        <w:pStyle w:val="Subsection"/>
      </w:pPr>
      <w:r>
        <w:tab/>
        <w:t>(3B)</w:t>
      </w:r>
      <w:r>
        <w:tab/>
        <w:t>A person charged with an offence against subsection (3) may, instead of being convicted of that offence, be convicted of an offence against subsection (2).</w:t>
      </w:r>
    </w:p>
    <w:p w14:paraId="07F97433" w14:textId="77777777" w:rsidR="001C4BFD" w:rsidRDefault="001C4BFD">
      <w:pPr>
        <w:pStyle w:val="Ednotesubsection"/>
        <w:spacing w:before="80"/>
      </w:pPr>
      <w:r>
        <w:tab/>
        <w:t>[(4)</w:t>
      </w:r>
      <w:r>
        <w:tab/>
        <w:t>deleted]</w:t>
      </w:r>
    </w:p>
    <w:p w14:paraId="07EB6D8C" w14:textId="77777777" w:rsidR="001C4BFD" w:rsidRDefault="001C4BFD">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w:t>
      </w:r>
      <w:r>
        <w:rPr>
          <w:snapToGrid w:val="0"/>
        </w:rPr>
        <w:lastRenderedPageBreak/>
        <w:t>a desire to avoid providing information that might be used as evidence.</w:t>
      </w:r>
    </w:p>
    <w:p w14:paraId="6DD63CFE" w14:textId="77777777" w:rsidR="001C4BFD" w:rsidRDefault="001C4BFD">
      <w:pPr>
        <w:pStyle w:val="Ednotesubsection"/>
        <w:spacing w:before="80"/>
      </w:pPr>
      <w:r>
        <w:tab/>
        <w:t>[(6)</w:t>
      </w:r>
      <w:r>
        <w:tab/>
        <w:t>deleted]</w:t>
      </w:r>
    </w:p>
    <w:p w14:paraId="4EEED1C3" w14:textId="77777777" w:rsidR="001C4BFD" w:rsidRDefault="001C4BFD">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14:paraId="3AF1F87D" w14:textId="77777777" w:rsidR="001C4BFD" w:rsidRDefault="001C4BFD">
      <w:pPr>
        <w:pStyle w:val="Heading5"/>
        <w:spacing w:before="180"/>
        <w:rPr>
          <w:snapToGrid w:val="0"/>
        </w:rPr>
      </w:pPr>
      <w:bookmarkStart w:id="72" w:name="_Toc244154300"/>
      <w:r>
        <w:rPr>
          <w:rStyle w:val="CharSectno"/>
        </w:rPr>
        <w:t>67AA</w:t>
      </w:r>
      <w:r>
        <w:rPr>
          <w:snapToGrid w:val="0"/>
        </w:rPr>
        <w:t>.</w:t>
      </w:r>
      <w:r>
        <w:rPr>
          <w:snapToGrid w:val="0"/>
        </w:rPr>
        <w:tab/>
      </w:r>
      <w:r>
        <w:t>Failure to comply with s. 66A or 66B requirement to do driver assessment, provide blood sample or accompany police officer</w:t>
      </w:r>
      <w:bookmarkEnd w:id="72"/>
    </w:p>
    <w:p w14:paraId="6FD6944C" w14:textId="77777777" w:rsidR="001C4BFD" w:rsidRDefault="001C4BFD">
      <w:pPr>
        <w:pStyle w:val="Subsection"/>
        <w:rPr>
          <w:snapToGrid w:val="0"/>
        </w:rPr>
      </w:pPr>
      <w:r>
        <w:tab/>
        <w:t>(1)</w:t>
      </w:r>
      <w:r>
        <w:tab/>
        <w:t xml:space="preserve">A person </w:t>
      </w:r>
      <w:r>
        <w:rPr>
          <w:snapToGrid w:val="0"/>
        </w:rPr>
        <w:t xml:space="preserve">commits an offence if the person fails to comply with a requirement — </w:t>
      </w:r>
    </w:p>
    <w:p w14:paraId="16040CFE" w14:textId="77777777" w:rsidR="001C4BFD" w:rsidRDefault="001C4BFD">
      <w:pPr>
        <w:pStyle w:val="Indenta"/>
      </w:pPr>
      <w:r>
        <w:tab/>
        <w:t>(a)</w:t>
      </w:r>
      <w:r>
        <w:tab/>
        <w:t>to undergo a driver assessment; or</w:t>
      </w:r>
    </w:p>
    <w:p w14:paraId="3473169C" w14:textId="77777777" w:rsidR="001C4BFD" w:rsidRDefault="001C4BFD">
      <w:pPr>
        <w:pStyle w:val="Indenta"/>
      </w:pPr>
      <w:r>
        <w:tab/>
        <w:t>(b)</w:t>
      </w:r>
      <w:r>
        <w:tab/>
        <w:t>to allow a prescribed sample taker to take a sample of the person’s blood for analysis under section 66B(1); or</w:t>
      </w:r>
    </w:p>
    <w:p w14:paraId="3E372A33" w14:textId="77777777" w:rsidR="001C4BFD" w:rsidRDefault="001C4BFD">
      <w:pPr>
        <w:pStyle w:val="Indenta"/>
      </w:pPr>
      <w:r>
        <w:tab/>
        <w:t>(c)</w:t>
      </w:r>
      <w:r>
        <w:tab/>
        <w:t>to accompany a police officer to a place and to wait at that place under section 66B(1).</w:t>
      </w:r>
    </w:p>
    <w:p w14:paraId="655AC3F6" w14:textId="77777777" w:rsidR="001C4BFD" w:rsidRDefault="001C4BFD">
      <w:pPr>
        <w:pStyle w:val="Penstart"/>
        <w:keepNext/>
      </w:pPr>
      <w:r>
        <w:tab/>
        <w:t xml:space="preserve">Penalty for this subsection: </w:t>
      </w:r>
    </w:p>
    <w:p w14:paraId="661CA19C" w14:textId="77777777" w:rsidR="001C4BFD" w:rsidRDefault="001C4BFD">
      <w:pPr>
        <w:pStyle w:val="Penpara"/>
        <w:keepNext/>
      </w:pPr>
      <w:r>
        <w:tab/>
        <w:t>(a)</w:t>
      </w:r>
      <w:r>
        <w:tab/>
        <w:t xml:space="preserve">for a first offence — </w:t>
      </w:r>
    </w:p>
    <w:p w14:paraId="7370D76D" w14:textId="77777777" w:rsidR="001C4BFD" w:rsidRDefault="001C4BFD">
      <w:pPr>
        <w:pStyle w:val="Pensubpara"/>
      </w:pPr>
      <w:r>
        <w:tab/>
        <w:t>(i)</w:t>
      </w:r>
      <w:r>
        <w:tab/>
        <w:t xml:space="preserve">a fine of not less than </w:t>
      </w:r>
      <w:r>
        <w:rPr>
          <w:szCs w:val="24"/>
        </w:rPr>
        <w:t>34 PU or more than 75 PU</w:t>
      </w:r>
      <w:r>
        <w:t xml:space="preserve">; and </w:t>
      </w:r>
    </w:p>
    <w:p w14:paraId="4B05772B"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10 months;</w:t>
      </w:r>
    </w:p>
    <w:p w14:paraId="2BB98F27" w14:textId="77777777" w:rsidR="001C4BFD" w:rsidRDefault="001C4BFD">
      <w:pPr>
        <w:pStyle w:val="Penpara"/>
      </w:pPr>
      <w:r>
        <w:tab/>
        <w:t>(b)</w:t>
      </w:r>
      <w:r>
        <w:tab/>
        <w:t xml:space="preserve">for a second offence — </w:t>
      </w:r>
    </w:p>
    <w:p w14:paraId="08B59F8A" w14:textId="77777777" w:rsidR="001C4BFD" w:rsidRDefault="001C4BFD">
      <w:pPr>
        <w:pStyle w:val="Pensubpara"/>
      </w:pPr>
      <w:r>
        <w:tab/>
        <w:t>(i)</w:t>
      </w:r>
      <w:r>
        <w:tab/>
        <w:t xml:space="preserve">a fine of not less than </w:t>
      </w:r>
      <w:r>
        <w:rPr>
          <w:szCs w:val="24"/>
        </w:rPr>
        <w:t xml:space="preserve">63 PU or more than 105 PU </w:t>
      </w:r>
      <w:r>
        <w:t xml:space="preserve">or imprisonment for 9 months; and </w:t>
      </w:r>
    </w:p>
    <w:p w14:paraId="3AB638D7" w14:textId="77777777" w:rsidR="001C4BFD" w:rsidRDefault="001C4BFD">
      <w:pPr>
        <w:pStyle w:val="Pensubpara"/>
      </w:pPr>
      <w:r>
        <w:tab/>
        <w:t>(ii)</w:t>
      </w:r>
      <w:r>
        <w:tab/>
        <w:t xml:space="preserve">the court convicting the person must, in any event, order that the person be disqualified </w:t>
      </w:r>
      <w:r>
        <w:lastRenderedPageBreak/>
        <w:t>from holding or obtaining a driver’s licence for a period of not less than 30 months;</w:t>
      </w:r>
    </w:p>
    <w:p w14:paraId="7BAF636C" w14:textId="77777777" w:rsidR="001C4BFD" w:rsidRDefault="001C4BFD">
      <w:pPr>
        <w:pStyle w:val="Penpara"/>
      </w:pPr>
      <w:r>
        <w:tab/>
        <w:t>(c)</w:t>
      </w:r>
      <w:r>
        <w:tab/>
        <w:t xml:space="preserve">for a subsequent offence — </w:t>
      </w:r>
    </w:p>
    <w:p w14:paraId="128625D7" w14:textId="77777777" w:rsidR="001C4BFD" w:rsidRDefault="001C4BFD">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14:paraId="3F666978" w14:textId="77777777" w:rsidR="001C4BFD" w:rsidRDefault="001C4BFD">
      <w:pPr>
        <w:pStyle w:val="Pensubpara"/>
      </w:pPr>
      <w:r>
        <w:tab/>
        <w:t>(ii)</w:t>
      </w:r>
      <w:r>
        <w:tab/>
        <w:t>the court convicting the person must, in any event, order that the person be permanently disqualified from holding or obtaining a driver’s licence.</w:t>
      </w:r>
    </w:p>
    <w:p w14:paraId="56E8FB8E" w14:textId="77777777" w:rsidR="001C4BFD" w:rsidRDefault="001C4BFD">
      <w:pPr>
        <w:pStyle w:val="Subsection"/>
      </w:pPr>
      <w:r>
        <w:tab/>
        <w:t>(2)</w:t>
      </w:r>
      <w:r>
        <w:tab/>
        <w:t>A person who commits an offence against subsection (1) may be arrested without warrant.</w:t>
      </w:r>
    </w:p>
    <w:p w14:paraId="4307640E" w14:textId="77777777" w:rsidR="001C4BFD" w:rsidRDefault="001C4BFD">
      <w:pPr>
        <w:pStyle w:val="Ednotesubsection"/>
        <w:spacing w:before="80"/>
      </w:pPr>
      <w:r>
        <w:tab/>
        <w:t>[(3)</w:t>
      </w:r>
      <w:r>
        <w:tab/>
        <w:t>deleted]</w:t>
      </w:r>
    </w:p>
    <w:p w14:paraId="0D965564" w14:textId="77777777" w:rsidR="001C4BFD" w:rsidRDefault="001C4BFD">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14:paraId="5B568ACF" w14:textId="77777777" w:rsidR="001C4BFD" w:rsidRDefault="001C4BFD">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14:paraId="22180ADB" w14:textId="77777777" w:rsidR="001C4BFD" w:rsidRDefault="001C4BFD">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14:paraId="0F653D5E" w14:textId="77777777" w:rsidR="001C4BFD" w:rsidRDefault="001C4BFD">
      <w:pPr>
        <w:pStyle w:val="Footnotesection"/>
      </w:pPr>
      <w:r>
        <w:tab/>
        <w:t>[Section 67AA inserted: No. 6 of 2007 s. 10; amended: No. 14 of 2011 s. 14; No. 8 of 2012 s. 37; No. 25 of 2016 s. 40; No. 27 of 2020 s. 18.]</w:t>
      </w:r>
    </w:p>
    <w:p w14:paraId="39EFEF67" w14:textId="77777777" w:rsidR="001C4BFD" w:rsidRDefault="001C4BFD">
      <w:pPr>
        <w:pStyle w:val="Heading5"/>
        <w:rPr>
          <w:snapToGrid w:val="0"/>
        </w:rPr>
      </w:pPr>
      <w:bookmarkStart w:id="73" w:name="_Toc244154301"/>
      <w:r>
        <w:rPr>
          <w:rStyle w:val="CharSectno"/>
        </w:rPr>
        <w:lastRenderedPageBreak/>
        <w:t>67AB</w:t>
      </w:r>
      <w:r>
        <w:rPr>
          <w:snapToGrid w:val="0"/>
        </w:rPr>
        <w:t>.</w:t>
      </w:r>
      <w:r>
        <w:rPr>
          <w:snapToGrid w:val="0"/>
        </w:rPr>
        <w:tab/>
        <w:t>Failure to comply with s. 66D or 66E requirement to provide oral fluid, blood sample</w:t>
      </w:r>
      <w:r>
        <w:t xml:space="preserve"> or accompany police officer</w:t>
      </w:r>
      <w:bookmarkEnd w:id="73"/>
    </w:p>
    <w:p w14:paraId="44C01B5C" w14:textId="77777777" w:rsidR="001C4BFD" w:rsidRDefault="001C4BFD">
      <w:pPr>
        <w:pStyle w:val="Subsection"/>
      </w:pPr>
      <w:r>
        <w:tab/>
        <w:t>(1)</w:t>
      </w:r>
      <w:r>
        <w:tab/>
        <w:t xml:space="preserve">A person, other than a person to whom section 68A(3) applies, commits an offence if the person fails to comply with a requirement made by a police officer — </w:t>
      </w:r>
    </w:p>
    <w:p w14:paraId="18E66334" w14:textId="77777777" w:rsidR="001C4BFD" w:rsidRDefault="001C4BFD">
      <w:pPr>
        <w:pStyle w:val="Indenta"/>
      </w:pPr>
      <w:r>
        <w:tab/>
        <w:t>(a)</w:t>
      </w:r>
      <w:r>
        <w:tab/>
        <w:t>to provide a sample of oral fluid under section 66D; or</w:t>
      </w:r>
    </w:p>
    <w:p w14:paraId="59788001" w14:textId="77777777" w:rsidR="001C4BFD" w:rsidRDefault="001C4BFD">
      <w:pPr>
        <w:pStyle w:val="Indenta"/>
      </w:pPr>
      <w:r>
        <w:tab/>
        <w:t>(b)</w:t>
      </w:r>
      <w:r>
        <w:tab/>
        <w:t>to allow a sample of blood to be taken under section 66E; or</w:t>
      </w:r>
    </w:p>
    <w:p w14:paraId="7ED39674" w14:textId="77777777" w:rsidR="001C4BFD" w:rsidRDefault="001C4BFD">
      <w:pPr>
        <w:pStyle w:val="Indenta"/>
      </w:pPr>
      <w:r>
        <w:tab/>
        <w:t>(c)</w:t>
      </w:r>
      <w:r>
        <w:tab/>
        <w:t>to accompany a police officer to a place and to wait at that place under section 66D or 66E.</w:t>
      </w:r>
    </w:p>
    <w:p w14:paraId="163FD628" w14:textId="77777777" w:rsidR="001C4BFD" w:rsidRDefault="001C4BFD">
      <w:pPr>
        <w:pStyle w:val="Penstart"/>
      </w:pPr>
      <w:r>
        <w:tab/>
        <w:t>Penalty for this subsection:</w:t>
      </w:r>
    </w:p>
    <w:p w14:paraId="2A07734E" w14:textId="77777777" w:rsidR="001C4BFD" w:rsidRDefault="001C4BFD">
      <w:pPr>
        <w:pStyle w:val="Penpara"/>
      </w:pPr>
      <w:r>
        <w:tab/>
        <w:t>(a)</w:t>
      </w:r>
      <w:r>
        <w:tab/>
        <w:t xml:space="preserve">for a first offence, a fine of not more than 25 PU; </w:t>
      </w:r>
    </w:p>
    <w:p w14:paraId="7ADF48B4" w14:textId="77777777" w:rsidR="001C4BFD" w:rsidRDefault="001C4BFD">
      <w:pPr>
        <w:pStyle w:val="Penpara"/>
      </w:pPr>
      <w:r>
        <w:tab/>
        <w:t>(b)</w:t>
      </w:r>
      <w:r>
        <w:tab/>
        <w:t xml:space="preserve">for a second or subsequent offence — </w:t>
      </w:r>
    </w:p>
    <w:p w14:paraId="62F52BA2" w14:textId="77777777" w:rsidR="001C4BFD" w:rsidRDefault="001C4BFD">
      <w:pPr>
        <w:pStyle w:val="Pensubpara"/>
      </w:pPr>
      <w:r>
        <w:tab/>
        <w:t>(i)</w:t>
      </w:r>
      <w:r>
        <w:tab/>
        <w:t>a fine of not less than 25 PU or more than 40 PU; and</w:t>
      </w:r>
    </w:p>
    <w:p w14:paraId="7297C4A2" w14:textId="77777777" w:rsidR="001C4BFD" w:rsidRDefault="001C4BFD">
      <w:pPr>
        <w:pStyle w:val="Pensubpara"/>
      </w:pPr>
      <w:r>
        <w:tab/>
        <w:t>(ii)</w:t>
      </w:r>
      <w:r>
        <w:tab/>
        <w:t>the court convicting the person must, in any event, order that the person be disqualified from holding or obtaining a driver’s licence for a period of not less than 6 months.</w:t>
      </w:r>
    </w:p>
    <w:p w14:paraId="435F7270" w14:textId="77777777" w:rsidR="001C4BFD" w:rsidRDefault="001C4BFD">
      <w:pPr>
        <w:pStyle w:val="Subsection"/>
      </w:pPr>
      <w:r>
        <w:tab/>
        <w:t>(2)</w:t>
      </w:r>
      <w:r>
        <w:tab/>
        <w:t>A person who commits an offence against subsection (1) may be arrested without warrant.</w:t>
      </w:r>
    </w:p>
    <w:p w14:paraId="3FB608A1" w14:textId="77777777" w:rsidR="001C4BFD" w:rsidRDefault="001C4BFD">
      <w:pPr>
        <w:pStyle w:val="Ednotesubsection"/>
        <w:spacing w:before="80"/>
      </w:pPr>
      <w:r>
        <w:tab/>
        <w:t>[(3)</w:t>
      </w:r>
      <w:r>
        <w:tab/>
        <w:t>deleted]</w:t>
      </w:r>
    </w:p>
    <w:p w14:paraId="4575EF71" w14:textId="77777777" w:rsidR="001C4BFD" w:rsidRDefault="001C4BFD">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14:paraId="586F8B8E" w14:textId="77777777" w:rsidR="001C4BFD" w:rsidRDefault="001C4BFD">
      <w:pPr>
        <w:pStyle w:val="Subsection"/>
        <w:keepLines/>
        <w:rPr>
          <w:snapToGrid w:val="0"/>
        </w:rPr>
      </w:pPr>
      <w:r>
        <w:rPr>
          <w:snapToGrid w:val="0"/>
        </w:rPr>
        <w:lastRenderedPageBreak/>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14:paraId="4A49A7B1" w14:textId="77777777" w:rsidR="001C4BFD" w:rsidRDefault="001C4BFD">
      <w:pPr>
        <w:pStyle w:val="Footnotesection"/>
      </w:pPr>
      <w:r>
        <w:tab/>
        <w:t>[Section 67AB inserted: No. 6 of 2007 s. 10; amended: No. 14 of 2011 s. 15; No. 8 of 2012 s. 37; No. 25 of 2016 s. 40 and 50; No. 27 of 2020 s. 19.]</w:t>
      </w:r>
    </w:p>
    <w:p w14:paraId="06B31ABB" w14:textId="77777777" w:rsidR="001C4BFD" w:rsidRDefault="001C4BFD">
      <w:pPr>
        <w:pStyle w:val="Heading5"/>
      </w:pPr>
      <w:bookmarkStart w:id="74" w:name="_Toc244154302"/>
      <w:r>
        <w:rPr>
          <w:rStyle w:val="CharSectno"/>
        </w:rPr>
        <w:t>67AC</w:t>
      </w:r>
      <w:r>
        <w:t>.</w:t>
      </w:r>
      <w:r>
        <w:tab/>
        <w:t>Failure to comply with drug test requirement for certain persons with any blood alcohol content</w:t>
      </w:r>
      <w:bookmarkEnd w:id="74"/>
      <w:r>
        <w:t xml:space="preserve"> </w:t>
      </w:r>
    </w:p>
    <w:p w14:paraId="20151ADA" w14:textId="77777777" w:rsidR="001C4BFD" w:rsidRDefault="001C4BFD">
      <w:pPr>
        <w:pStyle w:val="Subsection"/>
      </w:pPr>
      <w:r>
        <w:tab/>
        <w:t>(1)</w:t>
      </w:r>
      <w:r>
        <w:tab/>
        <w:t xml:space="preserve">In this section — </w:t>
      </w:r>
    </w:p>
    <w:p w14:paraId="64B3E965" w14:textId="77777777" w:rsidR="001C4BFD" w:rsidRDefault="001C4BFD">
      <w:pPr>
        <w:pStyle w:val="Defstart"/>
      </w:pPr>
      <w:r>
        <w:tab/>
      </w:r>
      <w:r>
        <w:rPr>
          <w:rStyle w:val="CharDefText"/>
        </w:rPr>
        <w:t>requirement</w:t>
      </w:r>
      <w:r>
        <w:t xml:space="preserve"> means a requirement made by a police officer to a person to do one or more of the following — </w:t>
      </w:r>
    </w:p>
    <w:p w14:paraId="650DBD7A" w14:textId="77777777" w:rsidR="001C4BFD" w:rsidRDefault="001C4BFD">
      <w:pPr>
        <w:pStyle w:val="Defpara"/>
      </w:pPr>
      <w:r>
        <w:tab/>
        <w:t>(a)</w:t>
      </w:r>
      <w:r>
        <w:tab/>
        <w:t>allow a sample of blood to be taken under section 66B or 66E;</w:t>
      </w:r>
    </w:p>
    <w:p w14:paraId="5B2ADFD7" w14:textId="77777777" w:rsidR="001C4BFD" w:rsidRDefault="001C4BFD">
      <w:pPr>
        <w:pStyle w:val="Defpara"/>
      </w:pPr>
      <w:r>
        <w:tab/>
        <w:t>(b)</w:t>
      </w:r>
      <w:r>
        <w:tab/>
        <w:t>provide a sample of oral fluid under section 66D;</w:t>
      </w:r>
    </w:p>
    <w:p w14:paraId="16DA11E0" w14:textId="77777777" w:rsidR="001C4BFD" w:rsidRDefault="001C4BFD">
      <w:pPr>
        <w:pStyle w:val="Defpara"/>
      </w:pPr>
      <w:r>
        <w:tab/>
        <w:t>(c)</w:t>
      </w:r>
      <w:r>
        <w:tab/>
        <w:t>accompany the police officer to a place and to wait at that place under section 66B, 66D or 66E.</w:t>
      </w:r>
    </w:p>
    <w:p w14:paraId="46EC7EE3" w14:textId="77777777" w:rsidR="001C4BFD" w:rsidRDefault="001C4BFD">
      <w:pPr>
        <w:pStyle w:val="Subsection"/>
      </w:pPr>
      <w:r>
        <w:tab/>
        <w:t>(2)</w:t>
      </w:r>
      <w:r>
        <w:tab/>
        <w:t xml:space="preserve">A person commits an offence if — </w:t>
      </w:r>
    </w:p>
    <w:p w14:paraId="79CCB35C" w14:textId="77777777" w:rsidR="001C4BFD" w:rsidRDefault="001C4BFD">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14:paraId="3D09DC04" w14:textId="77777777" w:rsidR="001C4BFD" w:rsidRDefault="001C4BFD">
      <w:pPr>
        <w:pStyle w:val="Indenta"/>
      </w:pPr>
      <w:r>
        <w:tab/>
        <w:t>(b)</w:t>
      </w:r>
      <w:r>
        <w:tab/>
        <w:t xml:space="preserve">either — </w:t>
      </w:r>
    </w:p>
    <w:p w14:paraId="3E4A4837" w14:textId="77777777" w:rsidR="001C4BFD" w:rsidRDefault="001C4BFD">
      <w:pPr>
        <w:pStyle w:val="Indenti"/>
      </w:pPr>
      <w:r>
        <w:tab/>
        <w:t>(i)</w:t>
      </w:r>
      <w:r>
        <w:tab/>
        <w:t>section 64A(1) applies to the person; or</w:t>
      </w:r>
    </w:p>
    <w:p w14:paraId="42C139C0" w14:textId="77777777" w:rsidR="001C4BFD" w:rsidRDefault="001C4BFD">
      <w:pPr>
        <w:pStyle w:val="Indenti"/>
      </w:pPr>
      <w:r>
        <w:tab/>
        <w:t>(ii)</w:t>
      </w:r>
      <w:r>
        <w:tab/>
        <w:t xml:space="preserve">the person is driving or attempting to drive a vehicle to which section 64A(4) applies; </w:t>
      </w:r>
    </w:p>
    <w:p w14:paraId="09D15771" w14:textId="77777777" w:rsidR="001C4BFD" w:rsidRDefault="001C4BFD">
      <w:pPr>
        <w:pStyle w:val="Indenta"/>
      </w:pPr>
      <w:r>
        <w:tab/>
      </w:r>
      <w:r>
        <w:tab/>
        <w:t>and</w:t>
      </w:r>
    </w:p>
    <w:p w14:paraId="3F14319D" w14:textId="77777777" w:rsidR="001C4BFD" w:rsidRDefault="001C4BFD">
      <w:pPr>
        <w:pStyle w:val="Indenta"/>
      </w:pPr>
      <w:r>
        <w:tab/>
        <w:t>(c)</w:t>
      </w:r>
      <w:r>
        <w:tab/>
        <w:t>the police officer makes a requirement of the person; and</w:t>
      </w:r>
    </w:p>
    <w:p w14:paraId="04C02A48" w14:textId="77777777" w:rsidR="001C4BFD" w:rsidRDefault="001C4BFD">
      <w:pPr>
        <w:pStyle w:val="Indenta"/>
        <w:keepNext/>
      </w:pPr>
      <w:r>
        <w:lastRenderedPageBreak/>
        <w:tab/>
        <w:t>(d)</w:t>
      </w:r>
      <w:r>
        <w:tab/>
        <w:t>the person fails to comply with the requirement.</w:t>
      </w:r>
    </w:p>
    <w:p w14:paraId="5B22C241" w14:textId="77777777" w:rsidR="001C4BFD" w:rsidRDefault="001C4BFD">
      <w:pPr>
        <w:pStyle w:val="Penstart"/>
      </w:pPr>
      <w:r>
        <w:tab/>
        <w:t xml:space="preserve">Penalty for this subsection: </w:t>
      </w:r>
    </w:p>
    <w:p w14:paraId="5F8316FF" w14:textId="77777777" w:rsidR="001C4BFD" w:rsidRDefault="001C4BFD">
      <w:pPr>
        <w:pStyle w:val="Penpara"/>
      </w:pPr>
      <w:r>
        <w:tab/>
        <w:t>(a)</w:t>
      </w:r>
      <w:r>
        <w:tab/>
        <w:t xml:space="preserve">for a first offence — </w:t>
      </w:r>
    </w:p>
    <w:p w14:paraId="4316173E" w14:textId="77777777" w:rsidR="001C4BFD" w:rsidRDefault="001C4BFD">
      <w:pPr>
        <w:pStyle w:val="Pensubpara"/>
      </w:pPr>
      <w:r>
        <w:tab/>
        <w:t>(i)</w:t>
      </w:r>
      <w:r>
        <w:tab/>
        <w:t>a fine of not less than 12 PU or more than 38 PU; and</w:t>
      </w:r>
    </w:p>
    <w:p w14:paraId="418680DC" w14:textId="77777777" w:rsidR="001C4BFD" w:rsidRDefault="001C4BFD">
      <w:pPr>
        <w:pStyle w:val="Pensubpara"/>
      </w:pPr>
      <w:r>
        <w:tab/>
        <w:t>(ii)</w:t>
      </w:r>
      <w:r>
        <w:tab/>
        <w:t>the court convicting the person must, in any event, order that the person be disqualified from holding or obtaining a driver’s licence for a period of not less than 3 months;</w:t>
      </w:r>
    </w:p>
    <w:p w14:paraId="600A61DE" w14:textId="77777777" w:rsidR="001C4BFD" w:rsidRDefault="001C4BFD">
      <w:pPr>
        <w:pStyle w:val="Penpara"/>
      </w:pPr>
      <w:r>
        <w:tab/>
        <w:t>(b)</w:t>
      </w:r>
      <w:r>
        <w:tab/>
        <w:t xml:space="preserve">for a second or subsequent offence — </w:t>
      </w:r>
    </w:p>
    <w:p w14:paraId="09597BB6" w14:textId="77777777" w:rsidR="001C4BFD" w:rsidRDefault="001C4BFD">
      <w:pPr>
        <w:pStyle w:val="Pensubpara"/>
      </w:pPr>
      <w:r>
        <w:tab/>
        <w:t>(i)</w:t>
      </w:r>
      <w:r>
        <w:tab/>
        <w:t>a fine of not less than 38 PU or more than 60 PU; and</w:t>
      </w:r>
    </w:p>
    <w:p w14:paraId="48EBA479" w14:textId="77777777" w:rsidR="001C4BFD" w:rsidRDefault="001C4BFD">
      <w:pPr>
        <w:pStyle w:val="Pensubpara"/>
      </w:pPr>
      <w:r>
        <w:tab/>
        <w:t>(ii)</w:t>
      </w:r>
      <w:r>
        <w:tab/>
        <w:t>the court convicting the person must, in any event, order that the person be disqualified from holding or obtaining a driver’s licence for a period of not less than 9 months.</w:t>
      </w:r>
    </w:p>
    <w:p w14:paraId="13118802" w14:textId="77777777" w:rsidR="001C4BFD" w:rsidRDefault="001C4BFD">
      <w:pPr>
        <w:pStyle w:val="Subsection"/>
      </w:pPr>
      <w:r>
        <w:tab/>
        <w:t>(3)</w:t>
      </w:r>
      <w:r>
        <w:tab/>
        <w:t>For the purposes of subsection (2), a previous conviction for an offence against subsection (4) or section 63, 64, 64AA, 64AB, 64B, 67, 67AA, 67AB or 67AD is taken to be a previous offence against subsection (2).</w:t>
      </w:r>
    </w:p>
    <w:p w14:paraId="229B643C" w14:textId="77777777" w:rsidR="001C4BFD" w:rsidRDefault="001C4BFD">
      <w:pPr>
        <w:pStyle w:val="Subsection"/>
      </w:pPr>
      <w:r>
        <w:tab/>
        <w:t>(4)</w:t>
      </w:r>
      <w:r>
        <w:tab/>
        <w:t xml:space="preserve">A person commits an offence if — </w:t>
      </w:r>
    </w:p>
    <w:p w14:paraId="3E610B6B" w14:textId="77777777" w:rsidR="001C4BFD" w:rsidRDefault="001C4BFD">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14:paraId="2BFFD580" w14:textId="77777777" w:rsidR="001C4BFD" w:rsidRDefault="001C4BFD">
      <w:pPr>
        <w:pStyle w:val="Indenta"/>
      </w:pPr>
      <w:r>
        <w:tab/>
        <w:t>(b)</w:t>
      </w:r>
      <w:r>
        <w:tab/>
        <w:t xml:space="preserve">either — </w:t>
      </w:r>
    </w:p>
    <w:p w14:paraId="10AE49DF" w14:textId="77777777" w:rsidR="001C4BFD" w:rsidRDefault="001C4BFD">
      <w:pPr>
        <w:pStyle w:val="Indenti"/>
      </w:pPr>
      <w:r>
        <w:tab/>
        <w:t>(i)</w:t>
      </w:r>
      <w:r>
        <w:tab/>
        <w:t>section 64A(1) applies to the person; or</w:t>
      </w:r>
    </w:p>
    <w:p w14:paraId="0954B699" w14:textId="77777777" w:rsidR="001C4BFD" w:rsidRDefault="001C4BFD">
      <w:pPr>
        <w:pStyle w:val="Indenti"/>
      </w:pPr>
      <w:r>
        <w:tab/>
        <w:t>(ii)</w:t>
      </w:r>
      <w:r>
        <w:tab/>
        <w:t xml:space="preserve">the person is driving or attempting to drive a vehicle to which section 64A(4) applies; </w:t>
      </w:r>
    </w:p>
    <w:p w14:paraId="11EDC31B" w14:textId="77777777" w:rsidR="001C4BFD" w:rsidRDefault="001C4BFD">
      <w:pPr>
        <w:pStyle w:val="Indenta"/>
      </w:pPr>
      <w:r>
        <w:tab/>
      </w:r>
      <w:r>
        <w:tab/>
        <w:t>and</w:t>
      </w:r>
    </w:p>
    <w:p w14:paraId="6962AD23" w14:textId="77777777" w:rsidR="001C4BFD" w:rsidRDefault="001C4BFD">
      <w:pPr>
        <w:pStyle w:val="Indenta"/>
      </w:pPr>
      <w:r>
        <w:tab/>
        <w:t>(c)</w:t>
      </w:r>
      <w:r>
        <w:tab/>
        <w:t>the police officer makes a requirement of the person; and</w:t>
      </w:r>
    </w:p>
    <w:p w14:paraId="0998F8C0" w14:textId="77777777" w:rsidR="001C4BFD" w:rsidRDefault="001C4BFD">
      <w:pPr>
        <w:pStyle w:val="Indenta"/>
        <w:keepNext/>
      </w:pPr>
      <w:r>
        <w:lastRenderedPageBreak/>
        <w:tab/>
        <w:t>(d)</w:t>
      </w:r>
      <w:r>
        <w:tab/>
        <w:t>the person fails to comply with the requirement.</w:t>
      </w:r>
    </w:p>
    <w:p w14:paraId="4C8B99D8" w14:textId="77777777" w:rsidR="001C4BFD" w:rsidRDefault="001C4BFD">
      <w:pPr>
        <w:pStyle w:val="Penstart"/>
      </w:pPr>
      <w:r>
        <w:tab/>
        <w:t xml:space="preserve">Penalty for this subsection: </w:t>
      </w:r>
    </w:p>
    <w:p w14:paraId="2299C0DF" w14:textId="77777777" w:rsidR="001C4BFD" w:rsidRDefault="001C4BFD">
      <w:pPr>
        <w:pStyle w:val="Penpara"/>
      </w:pPr>
      <w:r>
        <w:tab/>
        <w:t>(a)</w:t>
      </w:r>
      <w:r>
        <w:tab/>
        <w:t xml:space="preserve">for a first offence — </w:t>
      </w:r>
    </w:p>
    <w:p w14:paraId="7F88F6D6" w14:textId="77777777" w:rsidR="001C4BFD" w:rsidRDefault="001C4BFD">
      <w:pPr>
        <w:pStyle w:val="Pensubpara"/>
      </w:pPr>
      <w:r>
        <w:tab/>
        <w:t>(i)</w:t>
      </w:r>
      <w:r>
        <w:tab/>
        <w:t>a fine of not less than 12 PU or more than 38 PU; and</w:t>
      </w:r>
    </w:p>
    <w:p w14:paraId="4472690D" w14:textId="77777777" w:rsidR="001C4BFD" w:rsidRDefault="001C4BFD">
      <w:pPr>
        <w:pStyle w:val="Pensubpara"/>
      </w:pPr>
      <w:r>
        <w:tab/>
        <w:t>(ii)</w:t>
      </w:r>
      <w:r>
        <w:tab/>
        <w:t>the court convicting the person must, in any event, order that the person be disqualified from holding or obtaining a driver’s licence for a period of not less than 6 months;</w:t>
      </w:r>
    </w:p>
    <w:p w14:paraId="7434F48E" w14:textId="77777777" w:rsidR="001C4BFD" w:rsidRDefault="001C4BFD">
      <w:pPr>
        <w:pStyle w:val="Penpara"/>
      </w:pPr>
      <w:r>
        <w:tab/>
        <w:t>(b)</w:t>
      </w:r>
      <w:r>
        <w:tab/>
        <w:t xml:space="preserve">for a second or subsequent offence — </w:t>
      </w:r>
    </w:p>
    <w:p w14:paraId="2E96EDD0" w14:textId="77777777" w:rsidR="001C4BFD" w:rsidRDefault="001C4BFD">
      <w:pPr>
        <w:pStyle w:val="Pensubpara"/>
      </w:pPr>
      <w:r>
        <w:tab/>
        <w:t>(i)</w:t>
      </w:r>
      <w:r>
        <w:tab/>
        <w:t>a fine of not less than 38 PU or more than 60 PU; and</w:t>
      </w:r>
    </w:p>
    <w:p w14:paraId="6F2E12B6"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10 months.</w:t>
      </w:r>
    </w:p>
    <w:p w14:paraId="5590BB43" w14:textId="77777777" w:rsidR="001C4BFD" w:rsidRDefault="001C4BFD">
      <w:pPr>
        <w:pStyle w:val="Subsection"/>
      </w:pPr>
      <w:r>
        <w:tab/>
        <w:t>(5)</w:t>
      </w:r>
      <w:r>
        <w:tab/>
        <w:t>For the purposes of subsection (4), a previous conviction for an offence against section 63, 64, 64AA, 64AB, 64B, 67, 67AA, 67AB or 67AD is taken to be a previous offence against subsection (4).</w:t>
      </w:r>
    </w:p>
    <w:p w14:paraId="2C6CEFF4" w14:textId="77777777" w:rsidR="001C4BFD" w:rsidRDefault="001C4BFD">
      <w:pPr>
        <w:pStyle w:val="Footnotesection"/>
      </w:pPr>
      <w:r>
        <w:tab/>
        <w:t>[Section 67AC inserted: No. 27 of 2020 s. 20.]</w:t>
      </w:r>
    </w:p>
    <w:p w14:paraId="6A3E2BB8" w14:textId="77777777" w:rsidR="001C4BFD" w:rsidRDefault="001C4BFD">
      <w:pPr>
        <w:pStyle w:val="Heading5"/>
      </w:pPr>
      <w:bookmarkStart w:id="75" w:name="_Toc244154303"/>
      <w:r>
        <w:rPr>
          <w:rStyle w:val="CharSectno"/>
        </w:rPr>
        <w:t>67AD</w:t>
      </w:r>
      <w:r>
        <w:t>.</w:t>
      </w:r>
      <w:r>
        <w:tab/>
        <w:t>Failure to comply with drug test requirement for persons with blood alcohol content of or above 0.05</w:t>
      </w:r>
      <w:bookmarkEnd w:id="75"/>
    </w:p>
    <w:p w14:paraId="6E202801" w14:textId="77777777" w:rsidR="001C4BFD" w:rsidRDefault="001C4BFD">
      <w:pPr>
        <w:pStyle w:val="Subsection"/>
      </w:pPr>
      <w:r>
        <w:tab/>
        <w:t>(1)</w:t>
      </w:r>
      <w:r>
        <w:tab/>
        <w:t xml:space="preserve">In this section — </w:t>
      </w:r>
    </w:p>
    <w:p w14:paraId="62AB995C" w14:textId="77777777" w:rsidR="001C4BFD" w:rsidRDefault="001C4BFD">
      <w:pPr>
        <w:pStyle w:val="Defstart"/>
      </w:pPr>
      <w:r>
        <w:tab/>
      </w:r>
      <w:r>
        <w:rPr>
          <w:rStyle w:val="CharDefText"/>
        </w:rPr>
        <w:t>requirement</w:t>
      </w:r>
      <w:r>
        <w:t xml:space="preserve"> means a requirement made by a police officer to a person to do one or more of the following — </w:t>
      </w:r>
    </w:p>
    <w:p w14:paraId="6C2746F2" w14:textId="77777777" w:rsidR="001C4BFD" w:rsidRDefault="001C4BFD">
      <w:pPr>
        <w:pStyle w:val="Defpara"/>
      </w:pPr>
      <w:r>
        <w:tab/>
        <w:t>(a)</w:t>
      </w:r>
      <w:r>
        <w:tab/>
        <w:t>allow a sample of blood to be taken under section 66B or 66E;</w:t>
      </w:r>
    </w:p>
    <w:p w14:paraId="39D99AAA" w14:textId="77777777" w:rsidR="001C4BFD" w:rsidRDefault="001C4BFD">
      <w:pPr>
        <w:pStyle w:val="Defpara"/>
      </w:pPr>
      <w:r>
        <w:tab/>
        <w:t>(b)</w:t>
      </w:r>
      <w:r>
        <w:tab/>
        <w:t>provide a sample of oral fluid under section 66D;</w:t>
      </w:r>
    </w:p>
    <w:p w14:paraId="6C0F4332" w14:textId="77777777" w:rsidR="001C4BFD" w:rsidRDefault="001C4BFD">
      <w:pPr>
        <w:pStyle w:val="Defpara"/>
      </w:pPr>
      <w:r>
        <w:tab/>
        <w:t>(c)</w:t>
      </w:r>
      <w:r>
        <w:tab/>
        <w:t>accompany the police officer to a place and to wait at that place under section 66B, 66D or 66E.</w:t>
      </w:r>
    </w:p>
    <w:p w14:paraId="2091D465" w14:textId="77777777" w:rsidR="001C4BFD" w:rsidRDefault="001C4BFD">
      <w:pPr>
        <w:pStyle w:val="Subsection"/>
      </w:pPr>
      <w:r>
        <w:lastRenderedPageBreak/>
        <w:tab/>
        <w:t>(2)</w:t>
      </w:r>
      <w:r>
        <w:tab/>
        <w:t xml:space="preserve">A person commits an offence if — </w:t>
      </w:r>
    </w:p>
    <w:p w14:paraId="158DEAA7" w14:textId="77777777" w:rsidR="001C4BFD" w:rsidRDefault="001C4BFD">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14:paraId="006FD8D8" w14:textId="77777777" w:rsidR="001C4BFD" w:rsidRDefault="001C4BFD">
      <w:pPr>
        <w:pStyle w:val="Indenta"/>
      </w:pPr>
      <w:r>
        <w:tab/>
        <w:t>(b)</w:t>
      </w:r>
      <w:r>
        <w:tab/>
        <w:t>the police officer makes a requirement of the person; and</w:t>
      </w:r>
    </w:p>
    <w:p w14:paraId="5DDE9794" w14:textId="77777777" w:rsidR="001C4BFD" w:rsidRDefault="001C4BFD">
      <w:pPr>
        <w:pStyle w:val="Indenta"/>
      </w:pPr>
      <w:r>
        <w:tab/>
        <w:t>(c)</w:t>
      </w:r>
      <w:r>
        <w:tab/>
        <w:t>the person fails to comply with the requirement.</w:t>
      </w:r>
    </w:p>
    <w:p w14:paraId="3F6A030D" w14:textId="77777777" w:rsidR="001C4BFD" w:rsidRDefault="001C4BFD">
      <w:pPr>
        <w:pStyle w:val="Penstart"/>
      </w:pPr>
      <w:r>
        <w:tab/>
        <w:t xml:space="preserve">Penalty for this subsection: </w:t>
      </w:r>
      <w:r>
        <w:tab/>
      </w:r>
    </w:p>
    <w:p w14:paraId="6103D972" w14:textId="77777777" w:rsidR="001C4BFD" w:rsidRDefault="001C4BFD">
      <w:pPr>
        <w:pStyle w:val="Penpara"/>
      </w:pPr>
      <w:r>
        <w:tab/>
        <w:t>(a)</w:t>
      </w:r>
      <w:r>
        <w:tab/>
        <w:t>a fine of not less than the minimum fine or more than the maximum fine in the Table; and</w:t>
      </w:r>
    </w:p>
    <w:p w14:paraId="6BB9CE71" w14:textId="77777777" w:rsidR="001C4BFD" w:rsidRDefault="001C4BFD">
      <w:pPr>
        <w:pStyle w:val="Penpara"/>
      </w:pPr>
      <w:r>
        <w:tab/>
        <w:t>(b)</w:t>
      </w:r>
      <w:r>
        <w:tab/>
        <w:t>the court convicting the person must, in any event, order that the person be disqualified from holding or obtaining a driver’s licence for not less than the minimum period of disqualification in the Table.</w:t>
      </w:r>
    </w:p>
    <w:p w14:paraId="5231B1B2" w14:textId="77777777" w:rsidR="001C4BFD" w:rsidRDefault="001C4BFD">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3861BA" w14:paraId="6C929E1D" w14:textId="77777777">
        <w:trPr>
          <w:cantSplit/>
          <w:tblHeader/>
        </w:trPr>
        <w:tc>
          <w:tcPr>
            <w:tcW w:w="1559" w:type="dxa"/>
            <w:noWrap/>
          </w:tcPr>
          <w:p w14:paraId="577AE230" w14:textId="77777777" w:rsidR="001C4BFD" w:rsidRDefault="001C4BFD">
            <w:pPr>
              <w:pStyle w:val="TableNAm"/>
              <w:spacing w:before="0"/>
              <w:rPr>
                <w:b/>
                <w:sz w:val="18"/>
                <w:szCs w:val="18"/>
              </w:rPr>
            </w:pPr>
            <w:r>
              <w:rPr>
                <w:b/>
                <w:sz w:val="18"/>
                <w:szCs w:val="18"/>
              </w:rPr>
              <w:t>Blood alcohol content</w:t>
            </w:r>
          </w:p>
          <w:p w14:paraId="20443431" w14:textId="77777777" w:rsidR="001C4BFD" w:rsidRDefault="001C4BFD">
            <w:pPr>
              <w:pStyle w:val="TableNAm"/>
              <w:spacing w:before="0"/>
              <w:rPr>
                <w:b/>
                <w:sz w:val="18"/>
                <w:szCs w:val="18"/>
              </w:rPr>
            </w:pPr>
            <w:r>
              <w:rPr>
                <w:b/>
                <w:sz w:val="18"/>
                <w:szCs w:val="18"/>
              </w:rPr>
              <w:t>(g/100 ml)</w:t>
            </w:r>
          </w:p>
        </w:tc>
        <w:tc>
          <w:tcPr>
            <w:tcW w:w="709" w:type="dxa"/>
            <w:noWrap/>
          </w:tcPr>
          <w:p w14:paraId="7392ECBA" w14:textId="77777777" w:rsidR="001C4BFD" w:rsidRDefault="001C4BFD">
            <w:pPr>
              <w:pStyle w:val="TableNAm"/>
              <w:spacing w:before="0"/>
              <w:rPr>
                <w:b/>
                <w:sz w:val="18"/>
                <w:szCs w:val="18"/>
              </w:rPr>
            </w:pPr>
          </w:p>
        </w:tc>
        <w:tc>
          <w:tcPr>
            <w:tcW w:w="1275" w:type="dxa"/>
            <w:noWrap/>
          </w:tcPr>
          <w:p w14:paraId="66908CDC" w14:textId="77777777" w:rsidR="001C4BFD" w:rsidRDefault="001C4BFD">
            <w:pPr>
              <w:pStyle w:val="TableNAm"/>
              <w:spacing w:before="0"/>
              <w:rPr>
                <w:b/>
                <w:sz w:val="18"/>
                <w:szCs w:val="18"/>
              </w:rPr>
            </w:pPr>
            <w:r>
              <w:rPr>
                <w:b/>
                <w:sz w:val="18"/>
                <w:szCs w:val="18"/>
              </w:rPr>
              <w:t>First offence</w:t>
            </w:r>
          </w:p>
        </w:tc>
        <w:tc>
          <w:tcPr>
            <w:tcW w:w="1134" w:type="dxa"/>
            <w:noWrap/>
          </w:tcPr>
          <w:p w14:paraId="5278C656" w14:textId="77777777" w:rsidR="001C4BFD" w:rsidRDefault="001C4BFD">
            <w:pPr>
              <w:pStyle w:val="TableNAm"/>
              <w:spacing w:before="0"/>
              <w:rPr>
                <w:b/>
                <w:sz w:val="18"/>
                <w:szCs w:val="18"/>
              </w:rPr>
            </w:pPr>
            <w:r>
              <w:rPr>
                <w:b/>
                <w:sz w:val="18"/>
                <w:szCs w:val="18"/>
              </w:rPr>
              <w:t>Second offence</w:t>
            </w:r>
          </w:p>
        </w:tc>
        <w:tc>
          <w:tcPr>
            <w:tcW w:w="1418" w:type="dxa"/>
            <w:noWrap/>
          </w:tcPr>
          <w:p w14:paraId="7E5DB917" w14:textId="77777777" w:rsidR="001C4BFD" w:rsidRDefault="001C4BFD">
            <w:pPr>
              <w:pStyle w:val="TableNAm"/>
              <w:spacing w:before="0"/>
              <w:rPr>
                <w:b/>
                <w:sz w:val="18"/>
                <w:szCs w:val="18"/>
              </w:rPr>
            </w:pPr>
            <w:r>
              <w:rPr>
                <w:b/>
                <w:sz w:val="18"/>
                <w:szCs w:val="18"/>
              </w:rPr>
              <w:t>Subsequent offence</w:t>
            </w:r>
          </w:p>
        </w:tc>
      </w:tr>
      <w:tr w:rsidR="003861BA" w14:paraId="2A651C07" w14:textId="77777777">
        <w:trPr>
          <w:cantSplit/>
        </w:trPr>
        <w:tc>
          <w:tcPr>
            <w:tcW w:w="1559" w:type="dxa"/>
            <w:noWrap/>
          </w:tcPr>
          <w:p w14:paraId="4FC8BAFE" w14:textId="77777777" w:rsidR="001C4BFD" w:rsidRDefault="001C4BFD">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14:paraId="62BA70DF"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2589099C" w14:textId="77777777" w:rsidR="001C4BFD" w:rsidRDefault="001C4BFD">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14:paraId="15425D0C" w14:textId="77777777" w:rsidR="001C4BFD" w:rsidRDefault="001C4BFD">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14:paraId="2DF851C1" w14:textId="77777777" w:rsidR="001C4BFD" w:rsidRDefault="001C4BFD">
            <w:pPr>
              <w:pStyle w:val="TableNAm"/>
              <w:rPr>
                <w:sz w:val="18"/>
                <w:szCs w:val="18"/>
              </w:rPr>
            </w:pPr>
            <w:r>
              <w:rPr>
                <w:sz w:val="18"/>
                <w:szCs w:val="18"/>
              </w:rPr>
              <w:t>38 PU</w:t>
            </w:r>
            <w:r>
              <w:rPr>
                <w:sz w:val="18"/>
                <w:szCs w:val="18"/>
              </w:rPr>
              <w:br/>
              <w:t>60 PU</w:t>
            </w:r>
            <w:r>
              <w:rPr>
                <w:sz w:val="18"/>
                <w:szCs w:val="18"/>
              </w:rPr>
              <w:br/>
              <w:t>12 months</w:t>
            </w:r>
          </w:p>
        </w:tc>
      </w:tr>
      <w:tr w:rsidR="003861BA" w14:paraId="531192CF" w14:textId="77777777">
        <w:trPr>
          <w:cantSplit/>
        </w:trPr>
        <w:tc>
          <w:tcPr>
            <w:tcW w:w="1559" w:type="dxa"/>
            <w:noWrap/>
          </w:tcPr>
          <w:p w14:paraId="03F0F3E4" w14:textId="77777777" w:rsidR="001C4BFD" w:rsidRDefault="001C4BFD">
            <w:pPr>
              <w:pStyle w:val="TableNAm"/>
              <w:rPr>
                <w:sz w:val="18"/>
                <w:szCs w:val="18"/>
              </w:rPr>
            </w:pPr>
            <w:r>
              <w:rPr>
                <w:spacing w:val="40"/>
                <w:sz w:val="18"/>
                <w:szCs w:val="18"/>
              </w:rPr>
              <w:t>≥</w:t>
            </w:r>
            <w:r>
              <w:rPr>
                <w:sz w:val="18"/>
                <w:szCs w:val="18"/>
              </w:rPr>
              <w:t xml:space="preserve"> 0.07</w:t>
            </w:r>
          </w:p>
        </w:tc>
        <w:tc>
          <w:tcPr>
            <w:tcW w:w="709" w:type="dxa"/>
            <w:noWrap/>
          </w:tcPr>
          <w:p w14:paraId="4DC91FE9"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37D9FC52" w14:textId="77777777" w:rsidR="001C4BFD" w:rsidRDefault="001C4BFD">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14:paraId="40B1A4FD" w14:textId="77777777" w:rsidR="001C4BFD" w:rsidRDefault="001C4BFD">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14:paraId="7A135785" w14:textId="77777777" w:rsidR="001C4BFD" w:rsidRDefault="001C4BFD">
            <w:pPr>
              <w:pStyle w:val="TableNAm"/>
              <w:rPr>
                <w:sz w:val="18"/>
                <w:szCs w:val="18"/>
              </w:rPr>
            </w:pPr>
            <w:r>
              <w:rPr>
                <w:sz w:val="18"/>
                <w:szCs w:val="18"/>
              </w:rPr>
              <w:t>38 PU</w:t>
            </w:r>
            <w:r>
              <w:rPr>
                <w:sz w:val="18"/>
                <w:szCs w:val="18"/>
              </w:rPr>
              <w:br/>
              <w:t>60 PU</w:t>
            </w:r>
            <w:r>
              <w:rPr>
                <w:sz w:val="18"/>
                <w:szCs w:val="18"/>
              </w:rPr>
              <w:br/>
              <w:t>15 months</w:t>
            </w:r>
          </w:p>
        </w:tc>
      </w:tr>
    </w:tbl>
    <w:p w14:paraId="6439F506" w14:textId="77777777" w:rsidR="001C4BFD" w:rsidRDefault="001C4BFD">
      <w:pPr>
        <w:pStyle w:val="PermNotePara"/>
      </w:pPr>
      <w:r>
        <w:tab/>
        <w:t>Note:</w:t>
      </w:r>
      <w:r>
        <w:tab/>
      </w:r>
      <w:r>
        <w:rPr>
          <w:spacing w:val="40"/>
        </w:rPr>
        <w:t>≥</w:t>
      </w:r>
      <w:r>
        <w:t xml:space="preserve"> signifies of or above</w:t>
      </w:r>
    </w:p>
    <w:p w14:paraId="1E79E19D" w14:textId="77777777" w:rsidR="001C4BFD" w:rsidRDefault="001C4BFD">
      <w:pPr>
        <w:pStyle w:val="PermNotePara"/>
      </w:pPr>
      <w:r>
        <w:tab/>
      </w:r>
      <w:r>
        <w:tab/>
      </w:r>
      <w:r>
        <w:rPr>
          <w:spacing w:val="40"/>
        </w:rPr>
        <w:t>&lt;</w:t>
      </w:r>
      <w:r>
        <w:t xml:space="preserve"> signifies less than</w:t>
      </w:r>
    </w:p>
    <w:p w14:paraId="44D1163B" w14:textId="77777777" w:rsidR="001C4BFD" w:rsidRDefault="001C4BFD">
      <w:pPr>
        <w:pStyle w:val="PermNotePara"/>
      </w:pPr>
      <w:r>
        <w:tab/>
      </w:r>
      <w:r>
        <w:tab/>
      </w:r>
      <w:r>
        <w:rPr>
          <w:b/>
          <w:i/>
        </w:rPr>
        <w:t>Disq</w:t>
      </w:r>
      <w:r>
        <w:t xml:space="preserve"> signifies the minimum period of disqualification</w:t>
      </w:r>
    </w:p>
    <w:p w14:paraId="244EB93D" w14:textId="77777777" w:rsidR="001C4BFD" w:rsidRDefault="001C4BFD">
      <w:pPr>
        <w:pStyle w:val="PermNotePara"/>
      </w:pPr>
      <w:r>
        <w:tab/>
      </w:r>
      <w:r>
        <w:tab/>
      </w:r>
      <w:r>
        <w:rPr>
          <w:b/>
          <w:i/>
        </w:rPr>
        <w:t>Max</w:t>
      </w:r>
      <w:r>
        <w:t xml:space="preserve"> signifies the maximum fine</w:t>
      </w:r>
    </w:p>
    <w:p w14:paraId="7B2530E6" w14:textId="77777777" w:rsidR="001C4BFD" w:rsidRDefault="001C4BFD">
      <w:pPr>
        <w:pStyle w:val="PermNotePara"/>
      </w:pPr>
      <w:r>
        <w:tab/>
      </w:r>
      <w:r>
        <w:tab/>
      </w:r>
      <w:r>
        <w:rPr>
          <w:b/>
          <w:i/>
        </w:rPr>
        <w:t>Min</w:t>
      </w:r>
      <w:r>
        <w:t xml:space="preserve"> signifies the minimum fine</w:t>
      </w:r>
    </w:p>
    <w:p w14:paraId="5CD1DC4B" w14:textId="77777777" w:rsidR="001C4BFD" w:rsidRDefault="001C4BFD">
      <w:pPr>
        <w:pStyle w:val="Subsection"/>
        <w:keepLines/>
      </w:pPr>
      <w:r>
        <w:lastRenderedPageBreak/>
        <w:tab/>
        <w:t>(3)</w:t>
      </w:r>
      <w:r>
        <w:tab/>
        <w:t xml:space="preserve">For the purposes of subsection (2), a previous conviction for an offence against subsection (4) or (6) or section 63, 64AB, 64B, 67 or 67AA is taken to be a previous offence against subsection (2). </w:t>
      </w:r>
    </w:p>
    <w:p w14:paraId="79FD0315" w14:textId="77777777" w:rsidR="001C4BFD" w:rsidRDefault="001C4BFD">
      <w:pPr>
        <w:pStyle w:val="Subsection"/>
      </w:pPr>
      <w:r>
        <w:tab/>
        <w:t>(4)</w:t>
      </w:r>
      <w:r>
        <w:tab/>
        <w:t xml:space="preserve">A person commits an offence if — </w:t>
      </w:r>
    </w:p>
    <w:p w14:paraId="7A6C34A9" w14:textId="77777777" w:rsidR="001C4BFD" w:rsidRDefault="001C4BFD">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14:paraId="242D374D" w14:textId="77777777" w:rsidR="001C4BFD" w:rsidRDefault="001C4BFD">
      <w:pPr>
        <w:pStyle w:val="Indenta"/>
      </w:pPr>
      <w:r>
        <w:tab/>
        <w:t>(b)</w:t>
      </w:r>
      <w:r>
        <w:tab/>
        <w:t xml:space="preserve">the police officer makes a requirement of the person; and </w:t>
      </w:r>
    </w:p>
    <w:p w14:paraId="75AF3AD8" w14:textId="77777777" w:rsidR="001C4BFD" w:rsidRDefault="001C4BFD">
      <w:pPr>
        <w:pStyle w:val="Indenta"/>
      </w:pPr>
      <w:r>
        <w:tab/>
        <w:t>(c)</w:t>
      </w:r>
      <w:r>
        <w:tab/>
        <w:t>the person fails to comply with the requirement.</w:t>
      </w:r>
    </w:p>
    <w:p w14:paraId="5E71614F" w14:textId="77777777" w:rsidR="001C4BFD" w:rsidRDefault="001C4BFD">
      <w:pPr>
        <w:pStyle w:val="Penstart"/>
      </w:pPr>
      <w:r>
        <w:tab/>
        <w:t xml:space="preserve">Penalty for this subsection: </w:t>
      </w:r>
    </w:p>
    <w:p w14:paraId="3EAF02D1" w14:textId="77777777" w:rsidR="001C4BFD" w:rsidRDefault="001C4BFD">
      <w:pPr>
        <w:pStyle w:val="Penpara"/>
      </w:pPr>
      <w:r>
        <w:tab/>
        <w:t>(a)</w:t>
      </w:r>
      <w:r>
        <w:tab/>
        <w:t>a fine of not less than the minimum fine or more than the maximum fine in the Table; and</w:t>
      </w:r>
    </w:p>
    <w:p w14:paraId="5B0BF413" w14:textId="77777777" w:rsidR="001C4BFD" w:rsidRDefault="001C4BFD">
      <w:pPr>
        <w:pStyle w:val="Penpara"/>
      </w:pPr>
      <w:r>
        <w:tab/>
        <w:t>(b)</w:t>
      </w:r>
      <w:r>
        <w:tab/>
        <w:t>the court convicting the person must, in any event, order that the person be disqualified from holding or obtaining a driver’s licence for not less than the minimum period of disqualification in the Table.</w:t>
      </w:r>
    </w:p>
    <w:p w14:paraId="749F692C" w14:textId="77777777" w:rsidR="001C4BFD" w:rsidRDefault="001C4BFD">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3861BA" w14:paraId="0B6FB87C" w14:textId="77777777">
        <w:trPr>
          <w:tblHeader/>
        </w:trPr>
        <w:tc>
          <w:tcPr>
            <w:tcW w:w="1559" w:type="dxa"/>
            <w:noWrap/>
          </w:tcPr>
          <w:p w14:paraId="2292A8E2" w14:textId="77777777" w:rsidR="001C4BFD" w:rsidRDefault="001C4BFD">
            <w:pPr>
              <w:pStyle w:val="TableNAm"/>
              <w:spacing w:before="0"/>
              <w:rPr>
                <w:b/>
                <w:sz w:val="18"/>
                <w:szCs w:val="18"/>
              </w:rPr>
            </w:pPr>
            <w:r>
              <w:rPr>
                <w:b/>
                <w:sz w:val="18"/>
                <w:szCs w:val="18"/>
              </w:rPr>
              <w:t>Blood alcohol content</w:t>
            </w:r>
          </w:p>
          <w:p w14:paraId="6F65AF27" w14:textId="77777777" w:rsidR="001C4BFD" w:rsidRDefault="001C4BFD">
            <w:pPr>
              <w:pStyle w:val="TableNAm"/>
              <w:spacing w:before="0"/>
              <w:rPr>
                <w:b/>
                <w:sz w:val="18"/>
                <w:szCs w:val="18"/>
              </w:rPr>
            </w:pPr>
            <w:r>
              <w:rPr>
                <w:b/>
                <w:sz w:val="18"/>
                <w:szCs w:val="18"/>
              </w:rPr>
              <w:t>(g/100 ml)</w:t>
            </w:r>
          </w:p>
        </w:tc>
        <w:tc>
          <w:tcPr>
            <w:tcW w:w="709" w:type="dxa"/>
            <w:noWrap/>
          </w:tcPr>
          <w:p w14:paraId="2AFD6F31" w14:textId="77777777" w:rsidR="001C4BFD" w:rsidRDefault="001C4BFD">
            <w:pPr>
              <w:pStyle w:val="TableNAm"/>
              <w:spacing w:before="0"/>
              <w:rPr>
                <w:b/>
                <w:sz w:val="18"/>
                <w:szCs w:val="18"/>
              </w:rPr>
            </w:pPr>
          </w:p>
        </w:tc>
        <w:tc>
          <w:tcPr>
            <w:tcW w:w="1275" w:type="dxa"/>
            <w:noWrap/>
          </w:tcPr>
          <w:p w14:paraId="579F86BD" w14:textId="77777777" w:rsidR="001C4BFD" w:rsidRDefault="001C4BFD">
            <w:pPr>
              <w:pStyle w:val="TableNAm"/>
              <w:spacing w:before="0"/>
              <w:rPr>
                <w:b/>
                <w:sz w:val="18"/>
                <w:szCs w:val="18"/>
              </w:rPr>
            </w:pPr>
            <w:r>
              <w:rPr>
                <w:b/>
                <w:sz w:val="18"/>
                <w:szCs w:val="18"/>
              </w:rPr>
              <w:t>First offence</w:t>
            </w:r>
          </w:p>
        </w:tc>
        <w:tc>
          <w:tcPr>
            <w:tcW w:w="1134" w:type="dxa"/>
            <w:noWrap/>
          </w:tcPr>
          <w:p w14:paraId="1E00D5A2" w14:textId="77777777" w:rsidR="001C4BFD" w:rsidRDefault="001C4BFD">
            <w:pPr>
              <w:pStyle w:val="TableNAm"/>
              <w:spacing w:before="0"/>
              <w:rPr>
                <w:b/>
                <w:sz w:val="18"/>
                <w:szCs w:val="18"/>
              </w:rPr>
            </w:pPr>
            <w:r>
              <w:rPr>
                <w:b/>
                <w:sz w:val="18"/>
                <w:szCs w:val="18"/>
              </w:rPr>
              <w:t>Second offence</w:t>
            </w:r>
          </w:p>
        </w:tc>
        <w:tc>
          <w:tcPr>
            <w:tcW w:w="1418" w:type="dxa"/>
            <w:noWrap/>
          </w:tcPr>
          <w:p w14:paraId="21105A95" w14:textId="77777777" w:rsidR="001C4BFD" w:rsidRDefault="001C4BFD">
            <w:pPr>
              <w:pStyle w:val="TableNAm"/>
              <w:spacing w:before="0"/>
              <w:rPr>
                <w:b/>
                <w:sz w:val="18"/>
                <w:szCs w:val="18"/>
              </w:rPr>
            </w:pPr>
            <w:r>
              <w:rPr>
                <w:b/>
                <w:sz w:val="18"/>
                <w:szCs w:val="18"/>
              </w:rPr>
              <w:t>Subsequent offence</w:t>
            </w:r>
          </w:p>
        </w:tc>
      </w:tr>
      <w:tr w:rsidR="003861BA" w14:paraId="4BD9D611" w14:textId="77777777">
        <w:tc>
          <w:tcPr>
            <w:tcW w:w="1559" w:type="dxa"/>
            <w:noWrap/>
          </w:tcPr>
          <w:p w14:paraId="580522EB" w14:textId="77777777" w:rsidR="001C4BFD" w:rsidRDefault="001C4BFD">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14:paraId="58198236" w14:textId="77777777" w:rsidR="001C4BFD" w:rsidRDefault="001C4BFD">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14:paraId="65A54096" w14:textId="77777777" w:rsidR="001C4BFD" w:rsidRDefault="001C4BFD">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14:paraId="0FAB94B6" w14:textId="77777777" w:rsidR="001C4BFD" w:rsidRDefault="001C4BFD">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14:paraId="4474B1E7" w14:textId="77777777" w:rsidR="001C4BFD" w:rsidRDefault="001C4BFD">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rsidR="003861BA" w14:paraId="647842DE" w14:textId="77777777">
        <w:tc>
          <w:tcPr>
            <w:tcW w:w="1559" w:type="dxa"/>
            <w:noWrap/>
          </w:tcPr>
          <w:p w14:paraId="7EF61A45" w14:textId="77777777" w:rsidR="001C4BFD" w:rsidRDefault="001C4BFD">
            <w:pPr>
              <w:pStyle w:val="TableNAm"/>
              <w:rPr>
                <w:sz w:val="18"/>
                <w:szCs w:val="18"/>
              </w:rPr>
            </w:pPr>
            <w:r>
              <w:rPr>
                <w:sz w:val="18"/>
                <w:szCs w:val="18"/>
              </w:rPr>
              <w:t>≥ 0.09</w:t>
            </w:r>
            <w:r>
              <w:rPr>
                <w:sz w:val="18"/>
                <w:szCs w:val="18"/>
              </w:rPr>
              <w:br/>
              <w:t>but</w:t>
            </w:r>
            <w:r>
              <w:rPr>
                <w:sz w:val="18"/>
                <w:szCs w:val="18"/>
              </w:rPr>
              <w:br/>
              <w:t>&lt; 0.11</w:t>
            </w:r>
          </w:p>
        </w:tc>
        <w:tc>
          <w:tcPr>
            <w:tcW w:w="709" w:type="dxa"/>
            <w:noWrap/>
          </w:tcPr>
          <w:p w14:paraId="425ACFF0"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30E8023B" w14:textId="77777777" w:rsidR="001C4BFD" w:rsidRDefault="001C4BFD">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14:paraId="4FAA5551" w14:textId="77777777" w:rsidR="001C4BFD" w:rsidRDefault="001C4BFD">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14:paraId="5497F3FE" w14:textId="77777777" w:rsidR="001C4BFD" w:rsidRDefault="001C4BFD">
            <w:pPr>
              <w:pStyle w:val="TableNAm"/>
              <w:rPr>
                <w:sz w:val="18"/>
                <w:szCs w:val="18"/>
              </w:rPr>
            </w:pPr>
            <w:r>
              <w:rPr>
                <w:sz w:val="18"/>
                <w:szCs w:val="18"/>
              </w:rPr>
              <w:t>51 PU</w:t>
            </w:r>
            <w:r>
              <w:rPr>
                <w:sz w:val="18"/>
                <w:szCs w:val="18"/>
              </w:rPr>
              <w:br/>
              <w:t>68 PU</w:t>
            </w:r>
            <w:r>
              <w:rPr>
                <w:sz w:val="18"/>
                <w:szCs w:val="18"/>
              </w:rPr>
              <w:br/>
              <w:t>20 months</w:t>
            </w:r>
          </w:p>
        </w:tc>
      </w:tr>
      <w:tr w:rsidR="003861BA" w14:paraId="3C56E917" w14:textId="77777777">
        <w:trPr>
          <w:cantSplit/>
        </w:trPr>
        <w:tc>
          <w:tcPr>
            <w:tcW w:w="1559" w:type="dxa"/>
            <w:noWrap/>
          </w:tcPr>
          <w:p w14:paraId="74AA388E" w14:textId="77777777" w:rsidR="001C4BFD" w:rsidRDefault="001C4BFD">
            <w:pPr>
              <w:pStyle w:val="TableNAm"/>
              <w:rPr>
                <w:sz w:val="18"/>
                <w:szCs w:val="18"/>
              </w:rPr>
            </w:pPr>
            <w:r>
              <w:rPr>
                <w:sz w:val="18"/>
                <w:szCs w:val="18"/>
              </w:rPr>
              <w:t>≥ 0.11</w:t>
            </w:r>
            <w:r>
              <w:rPr>
                <w:sz w:val="18"/>
                <w:szCs w:val="18"/>
              </w:rPr>
              <w:br/>
              <w:t>but</w:t>
            </w:r>
            <w:r>
              <w:rPr>
                <w:sz w:val="18"/>
                <w:szCs w:val="18"/>
              </w:rPr>
              <w:br/>
              <w:t>&lt; 0.13</w:t>
            </w:r>
          </w:p>
        </w:tc>
        <w:tc>
          <w:tcPr>
            <w:tcW w:w="709" w:type="dxa"/>
            <w:noWrap/>
          </w:tcPr>
          <w:p w14:paraId="41488DBB"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17721960" w14:textId="77777777" w:rsidR="001C4BFD" w:rsidRDefault="001C4BFD">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14:paraId="0F443492" w14:textId="77777777" w:rsidR="001C4BFD" w:rsidRDefault="001C4BFD">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14:paraId="46A17D76" w14:textId="77777777" w:rsidR="001C4BFD" w:rsidRDefault="001C4BFD">
            <w:pPr>
              <w:pStyle w:val="TableNAm"/>
              <w:rPr>
                <w:sz w:val="18"/>
                <w:szCs w:val="18"/>
              </w:rPr>
            </w:pPr>
            <w:r>
              <w:rPr>
                <w:sz w:val="18"/>
                <w:szCs w:val="18"/>
              </w:rPr>
              <w:t>54 PU</w:t>
            </w:r>
            <w:r>
              <w:rPr>
                <w:sz w:val="18"/>
                <w:szCs w:val="18"/>
              </w:rPr>
              <w:br/>
              <w:t>90 PU</w:t>
            </w:r>
            <w:r>
              <w:rPr>
                <w:sz w:val="18"/>
                <w:szCs w:val="18"/>
              </w:rPr>
              <w:br/>
              <w:t>26 months</w:t>
            </w:r>
          </w:p>
        </w:tc>
      </w:tr>
      <w:tr w:rsidR="003861BA" w14:paraId="400301A4" w14:textId="77777777">
        <w:tc>
          <w:tcPr>
            <w:tcW w:w="1559" w:type="dxa"/>
            <w:noWrap/>
          </w:tcPr>
          <w:p w14:paraId="6D38ED4C" w14:textId="77777777" w:rsidR="001C4BFD" w:rsidRDefault="001C4BFD">
            <w:pPr>
              <w:pStyle w:val="TableNAm"/>
              <w:rPr>
                <w:sz w:val="18"/>
                <w:szCs w:val="18"/>
              </w:rPr>
            </w:pPr>
            <w:r>
              <w:rPr>
                <w:sz w:val="18"/>
                <w:szCs w:val="18"/>
              </w:rPr>
              <w:lastRenderedPageBreak/>
              <w:t>≥ 0.13</w:t>
            </w:r>
          </w:p>
        </w:tc>
        <w:tc>
          <w:tcPr>
            <w:tcW w:w="709" w:type="dxa"/>
            <w:noWrap/>
          </w:tcPr>
          <w:p w14:paraId="3BF46390" w14:textId="77777777" w:rsidR="001C4BFD" w:rsidRDefault="001C4BFD">
            <w:pPr>
              <w:pStyle w:val="TableNAm"/>
              <w:rPr>
                <w:sz w:val="18"/>
                <w:szCs w:val="18"/>
              </w:rPr>
            </w:pPr>
            <w:r>
              <w:rPr>
                <w:sz w:val="18"/>
                <w:szCs w:val="18"/>
              </w:rPr>
              <w:t>Min:</w:t>
            </w:r>
            <w:r>
              <w:rPr>
                <w:sz w:val="18"/>
                <w:szCs w:val="18"/>
              </w:rPr>
              <w:br/>
              <w:t>Max:</w:t>
            </w:r>
            <w:r>
              <w:rPr>
                <w:sz w:val="18"/>
                <w:szCs w:val="18"/>
              </w:rPr>
              <w:br/>
              <w:t>Disq:</w:t>
            </w:r>
          </w:p>
        </w:tc>
        <w:tc>
          <w:tcPr>
            <w:tcW w:w="1275" w:type="dxa"/>
            <w:noWrap/>
          </w:tcPr>
          <w:p w14:paraId="299C54F8" w14:textId="77777777" w:rsidR="001C4BFD" w:rsidRDefault="001C4BFD">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14:paraId="6D7476C6" w14:textId="77777777" w:rsidR="001C4BFD" w:rsidRDefault="001C4BFD">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14:paraId="27FD6B1D" w14:textId="77777777" w:rsidR="001C4BFD" w:rsidRDefault="001C4BFD">
            <w:pPr>
              <w:pStyle w:val="TableNAm"/>
              <w:rPr>
                <w:sz w:val="18"/>
                <w:szCs w:val="18"/>
              </w:rPr>
            </w:pPr>
            <w:r>
              <w:rPr>
                <w:sz w:val="18"/>
                <w:szCs w:val="18"/>
              </w:rPr>
              <w:t>72 PU</w:t>
            </w:r>
            <w:r>
              <w:rPr>
                <w:sz w:val="18"/>
                <w:szCs w:val="18"/>
              </w:rPr>
              <w:br/>
              <w:t>135 PU</w:t>
            </w:r>
            <w:r>
              <w:rPr>
                <w:sz w:val="18"/>
                <w:szCs w:val="18"/>
              </w:rPr>
              <w:br/>
              <w:t>42 months</w:t>
            </w:r>
          </w:p>
        </w:tc>
      </w:tr>
    </w:tbl>
    <w:p w14:paraId="4E62BCB4" w14:textId="77777777" w:rsidR="001C4BFD" w:rsidRDefault="001C4BFD">
      <w:pPr>
        <w:pStyle w:val="PermNotePara"/>
      </w:pPr>
      <w:r>
        <w:tab/>
        <w:t>Note:</w:t>
      </w:r>
      <w:r>
        <w:tab/>
      </w:r>
      <w:r>
        <w:rPr>
          <w:spacing w:val="40"/>
        </w:rPr>
        <w:t>≥</w:t>
      </w:r>
      <w:r>
        <w:t xml:space="preserve"> signifies of or above</w:t>
      </w:r>
    </w:p>
    <w:p w14:paraId="3CEE3436" w14:textId="77777777" w:rsidR="001C4BFD" w:rsidRDefault="001C4BFD">
      <w:pPr>
        <w:pStyle w:val="PermNotePara"/>
      </w:pPr>
      <w:r>
        <w:tab/>
      </w:r>
      <w:r>
        <w:tab/>
      </w:r>
      <w:r>
        <w:rPr>
          <w:spacing w:val="40"/>
        </w:rPr>
        <w:t>&lt;</w:t>
      </w:r>
      <w:r>
        <w:t xml:space="preserve"> signifies less than</w:t>
      </w:r>
    </w:p>
    <w:p w14:paraId="1955C7E6" w14:textId="77777777" w:rsidR="001C4BFD" w:rsidRDefault="001C4BFD">
      <w:pPr>
        <w:pStyle w:val="PermNotePara"/>
      </w:pPr>
      <w:r>
        <w:tab/>
      </w:r>
      <w:r>
        <w:tab/>
      </w:r>
      <w:r>
        <w:rPr>
          <w:b/>
          <w:i/>
        </w:rPr>
        <w:t>Disq</w:t>
      </w:r>
      <w:r>
        <w:t xml:space="preserve"> signifies the minimum period of disqualification</w:t>
      </w:r>
    </w:p>
    <w:p w14:paraId="0AE27296" w14:textId="77777777" w:rsidR="001C4BFD" w:rsidRDefault="001C4BFD">
      <w:pPr>
        <w:pStyle w:val="PermNotePara"/>
      </w:pPr>
      <w:r>
        <w:tab/>
      </w:r>
      <w:r>
        <w:tab/>
      </w:r>
      <w:r>
        <w:rPr>
          <w:b/>
          <w:i/>
        </w:rPr>
        <w:t>Max</w:t>
      </w:r>
      <w:r>
        <w:t xml:space="preserve"> signifies the maximum fine</w:t>
      </w:r>
    </w:p>
    <w:p w14:paraId="2C52A887" w14:textId="77777777" w:rsidR="001C4BFD" w:rsidRDefault="001C4BFD">
      <w:pPr>
        <w:pStyle w:val="PermNotePara"/>
      </w:pPr>
      <w:r>
        <w:tab/>
      </w:r>
      <w:r>
        <w:tab/>
      </w:r>
      <w:r>
        <w:rPr>
          <w:b/>
          <w:i/>
        </w:rPr>
        <w:t>Min</w:t>
      </w:r>
      <w:r>
        <w:t xml:space="preserve"> signifies the minimum fine</w:t>
      </w:r>
    </w:p>
    <w:p w14:paraId="7A181A2E" w14:textId="77777777" w:rsidR="001C4BFD" w:rsidRDefault="001C4BFD">
      <w:pPr>
        <w:pStyle w:val="Subsection"/>
      </w:pPr>
      <w:r>
        <w:tab/>
        <w:t>(5)</w:t>
      </w:r>
      <w:r>
        <w:tab/>
        <w:t xml:space="preserve">For the purposes of subsection (4), a previous conviction for an offence against subsection (6) or section 63, 64AB, 64B(3), 67 or 67AA is taken to be a previous offence against subsection (4). </w:t>
      </w:r>
    </w:p>
    <w:p w14:paraId="09B1606F" w14:textId="77777777" w:rsidR="001C4BFD" w:rsidRDefault="001C4BFD">
      <w:pPr>
        <w:pStyle w:val="Subsection"/>
      </w:pPr>
      <w:r>
        <w:tab/>
        <w:t>(6)</w:t>
      </w:r>
      <w:r>
        <w:tab/>
        <w:t xml:space="preserve">A person commits an offence if — </w:t>
      </w:r>
    </w:p>
    <w:p w14:paraId="74CD3067" w14:textId="77777777" w:rsidR="001C4BFD" w:rsidRDefault="001C4BFD">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14:paraId="7EC6D474" w14:textId="77777777" w:rsidR="001C4BFD" w:rsidRDefault="001C4BFD">
      <w:pPr>
        <w:pStyle w:val="Indenta"/>
      </w:pPr>
      <w:r>
        <w:tab/>
        <w:t>(b)</w:t>
      </w:r>
      <w:r>
        <w:tab/>
        <w:t>the police officer makes a requirement of the person; and</w:t>
      </w:r>
    </w:p>
    <w:p w14:paraId="2CD15BDB" w14:textId="77777777" w:rsidR="001C4BFD" w:rsidRDefault="001C4BFD">
      <w:pPr>
        <w:pStyle w:val="Indenta"/>
      </w:pPr>
      <w:r>
        <w:tab/>
        <w:t>(c)</w:t>
      </w:r>
      <w:r>
        <w:tab/>
        <w:t>the person fails to comply with the requirement.</w:t>
      </w:r>
    </w:p>
    <w:p w14:paraId="76BDA1D1" w14:textId="77777777" w:rsidR="001C4BFD" w:rsidRDefault="001C4BFD">
      <w:pPr>
        <w:pStyle w:val="Penstart"/>
        <w:keepNext/>
      </w:pPr>
      <w:r>
        <w:tab/>
        <w:t xml:space="preserve">Penalty for this subsection: </w:t>
      </w:r>
    </w:p>
    <w:p w14:paraId="63F5D725" w14:textId="77777777" w:rsidR="001C4BFD" w:rsidRDefault="001C4BFD">
      <w:pPr>
        <w:pStyle w:val="Penpara"/>
      </w:pPr>
      <w:r>
        <w:tab/>
        <w:t>(a)</w:t>
      </w:r>
      <w:r>
        <w:tab/>
        <w:t xml:space="preserve">for a first offence, if the person has been previously convicted of an offence against section 64 — </w:t>
      </w:r>
    </w:p>
    <w:p w14:paraId="694B88F8" w14:textId="77777777" w:rsidR="001C4BFD" w:rsidRDefault="001C4BFD">
      <w:pPr>
        <w:pStyle w:val="Pensubpara"/>
      </w:pPr>
      <w:r>
        <w:tab/>
        <w:t>(i)</w:t>
      </w:r>
      <w:r>
        <w:tab/>
        <w:t>a fine of not less than 48 PU and not more than 113 PU; and</w:t>
      </w:r>
    </w:p>
    <w:p w14:paraId="11D28CD4" w14:textId="77777777" w:rsidR="001C4BFD" w:rsidRDefault="001C4BFD">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w:t>
      </w:r>
      <w:r>
        <w:lastRenderedPageBreak/>
        <w:t>the offence were against section 64 instead of this section;</w:t>
      </w:r>
    </w:p>
    <w:p w14:paraId="557168B9" w14:textId="77777777" w:rsidR="001C4BFD" w:rsidRDefault="001C4BFD">
      <w:pPr>
        <w:pStyle w:val="Penpara"/>
      </w:pPr>
      <w:r>
        <w:tab/>
        <w:t>(b)</w:t>
      </w:r>
      <w:r>
        <w:tab/>
        <w:t xml:space="preserve">for a first offence, if the person has been previously convicted of an offence against section 64B(3), or offences against sections 64 and 64B(3) — </w:t>
      </w:r>
    </w:p>
    <w:p w14:paraId="7ACB5486" w14:textId="77777777" w:rsidR="001C4BFD" w:rsidRDefault="001C4BFD">
      <w:pPr>
        <w:pStyle w:val="Pensubpara"/>
      </w:pPr>
      <w:r>
        <w:tab/>
        <w:t>(i)</w:t>
      </w:r>
      <w:r>
        <w:tab/>
        <w:t>a fine of not less than 72 PU and not more than 113 PU; and</w:t>
      </w:r>
    </w:p>
    <w:p w14:paraId="65769848" w14:textId="77777777" w:rsidR="001C4BFD" w:rsidRDefault="001C4BFD">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14:paraId="11BCE8E3" w14:textId="77777777" w:rsidR="001C4BFD" w:rsidRDefault="001C4BFD">
      <w:pPr>
        <w:pStyle w:val="Penpara"/>
      </w:pPr>
      <w:r>
        <w:tab/>
        <w:t>(c)</w:t>
      </w:r>
      <w:r>
        <w:tab/>
        <w:t xml:space="preserve">for a first offence, in any other case — </w:t>
      </w:r>
    </w:p>
    <w:p w14:paraId="173F0111" w14:textId="77777777" w:rsidR="001C4BFD" w:rsidRDefault="001C4BFD">
      <w:pPr>
        <w:pStyle w:val="Pensubpara"/>
      </w:pPr>
      <w:r>
        <w:tab/>
        <w:t>(i)</w:t>
      </w:r>
      <w:r>
        <w:tab/>
        <w:t xml:space="preserve">a fine of not less than </w:t>
      </w:r>
      <w:r>
        <w:rPr>
          <w:szCs w:val="24"/>
        </w:rPr>
        <w:t>41 PU or more than 113 PU</w:t>
      </w:r>
      <w:r>
        <w:t xml:space="preserve">; and </w:t>
      </w:r>
    </w:p>
    <w:p w14:paraId="6718B048" w14:textId="77777777" w:rsidR="001C4BFD" w:rsidRDefault="001C4BFD">
      <w:pPr>
        <w:pStyle w:val="Pensubpara"/>
      </w:pPr>
      <w:r>
        <w:tab/>
        <w:t>(ii)</w:t>
      </w:r>
      <w:r>
        <w:tab/>
        <w:t>the court convicting the person must, in any event, order that the person be disqualified from holding or obtaining a driver’s licence for a period of not less than 15 months;</w:t>
      </w:r>
    </w:p>
    <w:p w14:paraId="392FA275" w14:textId="77777777" w:rsidR="001C4BFD" w:rsidRDefault="001C4BFD">
      <w:pPr>
        <w:pStyle w:val="Penpara"/>
      </w:pPr>
      <w:r>
        <w:tab/>
        <w:t>(d)</w:t>
      </w:r>
      <w:r>
        <w:tab/>
        <w:t xml:space="preserve">for a second offence — </w:t>
      </w:r>
    </w:p>
    <w:p w14:paraId="73783659" w14:textId="77777777" w:rsidR="001C4BFD" w:rsidRDefault="001C4BFD">
      <w:pPr>
        <w:pStyle w:val="Pensubpara"/>
      </w:pPr>
      <w:r>
        <w:tab/>
        <w:t>(i)</w:t>
      </w:r>
      <w:r>
        <w:tab/>
        <w:t xml:space="preserve">a fine of not less than </w:t>
      </w:r>
      <w:r>
        <w:rPr>
          <w:szCs w:val="24"/>
        </w:rPr>
        <w:t xml:space="preserve">95 PU or more than 158 PU </w:t>
      </w:r>
      <w:r>
        <w:t xml:space="preserve">or imprisonment for 9 months; and </w:t>
      </w:r>
    </w:p>
    <w:p w14:paraId="65C9D7FC" w14:textId="77777777" w:rsidR="001C4BFD" w:rsidRDefault="001C4BFD">
      <w:pPr>
        <w:pStyle w:val="Pensubpara"/>
      </w:pPr>
      <w:r>
        <w:tab/>
        <w:t>(ii)</w:t>
      </w:r>
      <w:r>
        <w:tab/>
        <w:t>the court convicting the person must, in any event, order that the person be disqualified from holding or obtaining a driver’s licence for a period of not less than 42 months;</w:t>
      </w:r>
    </w:p>
    <w:p w14:paraId="0B6FCEDE" w14:textId="77777777" w:rsidR="001C4BFD" w:rsidRDefault="001C4BFD">
      <w:pPr>
        <w:pStyle w:val="Penpara"/>
      </w:pPr>
      <w:r>
        <w:tab/>
        <w:t>(e)</w:t>
      </w:r>
      <w:r>
        <w:tab/>
        <w:t xml:space="preserve">for a subsequent offence — </w:t>
      </w:r>
    </w:p>
    <w:p w14:paraId="5B5FD8D6" w14:textId="77777777" w:rsidR="001C4BFD" w:rsidRDefault="001C4BFD">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14:paraId="070E80CF" w14:textId="77777777" w:rsidR="001C4BFD" w:rsidRDefault="001C4BFD">
      <w:pPr>
        <w:pStyle w:val="Pensubpara"/>
      </w:pPr>
      <w:r>
        <w:tab/>
        <w:t>(ii)</w:t>
      </w:r>
      <w:r>
        <w:tab/>
        <w:t xml:space="preserve">the court convicting the person must, in any event, order that the person be permanently </w:t>
      </w:r>
      <w:r>
        <w:lastRenderedPageBreak/>
        <w:t>disqualified from holding or obtaining a driver’s licence.</w:t>
      </w:r>
    </w:p>
    <w:p w14:paraId="52702A5D" w14:textId="77777777" w:rsidR="001C4BFD" w:rsidRDefault="001C4BFD">
      <w:pPr>
        <w:pStyle w:val="Subsection"/>
      </w:pPr>
      <w:r>
        <w:tab/>
        <w:t>(7)</w:t>
      </w:r>
      <w:r>
        <w:tab/>
        <w:t xml:space="preserve">For the purposes of subsection (6), a previous conviction for an offence against section 63, 64AB, 67 or 67AA is taken to be a previous offence against subsection (6). </w:t>
      </w:r>
    </w:p>
    <w:p w14:paraId="34160F39" w14:textId="77777777" w:rsidR="001C4BFD" w:rsidRDefault="001C4BFD">
      <w:pPr>
        <w:pStyle w:val="Footnotesection"/>
      </w:pPr>
      <w:r>
        <w:tab/>
        <w:t>[Section 67AD inserted: No. 27 of 2020 s. 20.]</w:t>
      </w:r>
    </w:p>
    <w:p w14:paraId="4D52C497" w14:textId="77777777" w:rsidR="001C4BFD" w:rsidRDefault="001C4BFD">
      <w:pPr>
        <w:pStyle w:val="Heading5"/>
      </w:pPr>
      <w:bookmarkStart w:id="76" w:name="_Toc244154304"/>
      <w:r>
        <w:rPr>
          <w:rStyle w:val="CharSectno"/>
        </w:rPr>
        <w:t>67AE</w:t>
      </w:r>
      <w:r>
        <w:t>.</w:t>
      </w:r>
      <w:r>
        <w:tab/>
        <w:t>Provisions for s. 67AC and 67AD</w:t>
      </w:r>
      <w:bookmarkEnd w:id="76"/>
      <w:r>
        <w:t xml:space="preserve"> </w:t>
      </w:r>
    </w:p>
    <w:p w14:paraId="7B4CA83F" w14:textId="77777777" w:rsidR="001C4BFD" w:rsidRDefault="001C4BFD">
      <w:pPr>
        <w:pStyle w:val="Subsection"/>
      </w:pPr>
      <w:r>
        <w:tab/>
        <w:t>(1)</w:t>
      </w:r>
      <w:r>
        <w:tab/>
        <w:t>A person who commits an offence against section 67AC or 67AD may be arrested without warrant.</w:t>
      </w:r>
    </w:p>
    <w:p w14:paraId="46DF7F75" w14:textId="77777777" w:rsidR="001C4BFD" w:rsidRDefault="001C4BFD">
      <w:pPr>
        <w:pStyle w:val="Subsection"/>
      </w:pPr>
      <w:r>
        <w:tab/>
        <w:t>(2)</w:t>
      </w:r>
      <w:r>
        <w:tab/>
        <w:t xml:space="preserve">A person charged with an offence against section 67AC or 67AD may, instead of being convicted of that offence, be convicted of — </w:t>
      </w:r>
    </w:p>
    <w:p w14:paraId="07298E0A" w14:textId="77777777" w:rsidR="001C4BFD" w:rsidRDefault="001C4BFD">
      <w:pPr>
        <w:pStyle w:val="Indenta"/>
      </w:pPr>
      <w:r>
        <w:tab/>
        <w:t>(a)</w:t>
      </w:r>
      <w:r>
        <w:tab/>
        <w:t>an offence against section 67, 67AA or 67AB; or</w:t>
      </w:r>
    </w:p>
    <w:p w14:paraId="603AC3A3" w14:textId="77777777" w:rsidR="001C4BFD" w:rsidRDefault="001C4BFD">
      <w:pPr>
        <w:pStyle w:val="Indenta"/>
      </w:pPr>
      <w:r>
        <w:tab/>
        <w:t>(b)</w:t>
      </w:r>
      <w:r>
        <w:tab/>
        <w:t>another offence against section 67AC or 67AD.</w:t>
      </w:r>
    </w:p>
    <w:p w14:paraId="49703249" w14:textId="77777777" w:rsidR="001C4BFD" w:rsidRDefault="001C4BFD">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14:paraId="7045EDD6" w14:textId="77777777" w:rsidR="001C4BFD" w:rsidRDefault="001C4BFD">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14:paraId="45C22A58" w14:textId="77777777" w:rsidR="001C4BFD" w:rsidRDefault="001C4BFD">
      <w:pPr>
        <w:pStyle w:val="Footnotesection"/>
      </w:pPr>
      <w:r>
        <w:tab/>
        <w:t>[Section 67AE inserted: No. 27 of 2020 s. 20.]</w:t>
      </w:r>
    </w:p>
    <w:p w14:paraId="44DF58B2" w14:textId="77777777" w:rsidR="001C4BFD" w:rsidRDefault="001C4BFD">
      <w:pPr>
        <w:pStyle w:val="Heading5"/>
        <w:rPr>
          <w:snapToGrid w:val="0"/>
        </w:rPr>
      </w:pPr>
      <w:bookmarkStart w:id="77" w:name="_Toc244154305"/>
      <w:r>
        <w:rPr>
          <w:rStyle w:val="CharSectno"/>
        </w:rPr>
        <w:t>67A</w:t>
      </w:r>
      <w:r>
        <w:rPr>
          <w:snapToGrid w:val="0"/>
        </w:rPr>
        <w:t>.</w:t>
      </w:r>
      <w:r>
        <w:rPr>
          <w:snapToGrid w:val="0"/>
        </w:rPr>
        <w:tab/>
        <w:t>Failure to comply with other requirements of police officer</w:t>
      </w:r>
      <w:bookmarkEnd w:id="77"/>
    </w:p>
    <w:p w14:paraId="475A7FA0" w14:textId="77777777" w:rsidR="001C4BFD" w:rsidRDefault="001C4BFD">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w:t>
      </w:r>
      <w:r>
        <w:rPr>
          <w:snapToGrid w:val="0"/>
        </w:rPr>
        <w:lastRenderedPageBreak/>
        <w:t xml:space="preserve">section 66(1aa), 66C(2), </w:t>
      </w:r>
      <w:r>
        <w:t xml:space="preserve">67(1), </w:t>
      </w:r>
      <w:r>
        <w:rPr>
          <w:snapToGrid w:val="0"/>
        </w:rPr>
        <w:t xml:space="preserve">67AA(1), </w:t>
      </w:r>
      <w:r>
        <w:t>67AB(1), 67AC or 67AD,</w:t>
      </w:r>
      <w:r>
        <w:rPr>
          <w:snapToGrid w:val="0"/>
        </w:rPr>
        <w:t xml:space="preserve"> commits an offence.</w:t>
      </w:r>
    </w:p>
    <w:p w14:paraId="75DF0A98" w14:textId="77777777" w:rsidR="001C4BFD" w:rsidRDefault="001C4BFD">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14:paraId="08A65186" w14:textId="77777777" w:rsidR="001C4BFD" w:rsidRDefault="001C4BFD">
      <w:pPr>
        <w:pStyle w:val="Subsection"/>
        <w:rPr>
          <w:snapToGrid w:val="0"/>
        </w:rPr>
      </w:pPr>
      <w:r>
        <w:rPr>
          <w:snapToGrid w:val="0"/>
        </w:rPr>
        <w:tab/>
        <w:t>(3)</w:t>
      </w:r>
      <w:r>
        <w:rPr>
          <w:snapToGrid w:val="0"/>
        </w:rPr>
        <w:tab/>
        <w:t>A person convicted of an offence against this section is liable —</w:t>
      </w:r>
    </w:p>
    <w:p w14:paraId="6F922F29" w14:textId="77777777" w:rsidR="001C4BFD" w:rsidRDefault="001C4BFD">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14:paraId="56281B8C" w14:textId="77777777" w:rsidR="001C4BFD" w:rsidRDefault="001C4BFD">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14:paraId="5BB5BA2D" w14:textId="77777777" w:rsidR="001C4BFD" w:rsidRDefault="001C4BF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14:paraId="65B434E6" w14:textId="77777777" w:rsidR="001C4BFD" w:rsidRDefault="001C4BFD">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14:paraId="4D5E529E" w14:textId="77777777" w:rsidR="001C4BFD" w:rsidRDefault="001C4BFD">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w:t>
      </w:r>
      <w:r>
        <w:lastRenderedPageBreak/>
        <w:t xml:space="preserve">in accordance with section 66, with a requirement mentioned in paragraph (a) or (b) of the definition of </w:t>
      </w:r>
      <w:r>
        <w:rPr>
          <w:b/>
          <w:bCs/>
          <w:i/>
          <w:iCs/>
        </w:rPr>
        <w:t>requirement</w:t>
      </w:r>
      <w:r>
        <w:t xml:space="preserve"> in section 67(1) </w:t>
      </w:r>
      <w:r>
        <w:rPr>
          <w:snapToGrid w:val="0"/>
        </w:rPr>
        <w:t>that arose out of —</w:t>
      </w:r>
    </w:p>
    <w:p w14:paraId="369442ED" w14:textId="77777777" w:rsidR="001C4BFD" w:rsidRDefault="001C4BFD">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14:paraId="70D85B88" w14:textId="77777777" w:rsidR="001C4BFD" w:rsidRDefault="001C4BFD">
      <w:pPr>
        <w:pStyle w:val="Indenta"/>
        <w:rPr>
          <w:snapToGrid w:val="0"/>
        </w:rPr>
      </w:pPr>
      <w:r>
        <w:rPr>
          <w:snapToGrid w:val="0"/>
        </w:rPr>
        <w:tab/>
        <w:t>(b)</w:t>
      </w:r>
      <w:r>
        <w:rPr>
          <w:snapToGrid w:val="0"/>
        </w:rPr>
        <w:tab/>
        <w:t>the circumstances that gave rise to the first</w:t>
      </w:r>
      <w:r>
        <w:rPr>
          <w:snapToGrid w:val="0"/>
        </w:rPr>
        <w:noBreakHyphen/>
        <w:t>mentioned requirement.</w:t>
      </w:r>
    </w:p>
    <w:p w14:paraId="373C5DA7" w14:textId="77777777" w:rsidR="001C4BFD" w:rsidRDefault="001C4BFD">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14:paraId="21E1A337" w14:textId="77777777" w:rsidR="001C4BFD" w:rsidRDefault="001C4BFD">
      <w:pPr>
        <w:pStyle w:val="Heading5"/>
      </w:pPr>
      <w:bookmarkStart w:id="78" w:name="_Toc244154306"/>
      <w:r>
        <w:rPr>
          <w:rStyle w:val="CharSectno"/>
        </w:rPr>
        <w:t>68A</w:t>
      </w:r>
      <w:r>
        <w:t>.</w:t>
      </w:r>
      <w:r>
        <w:tab/>
        <w:t>Failure to comply with s. 66, 66C, 66D or 66E requirement: instructors</w:t>
      </w:r>
      <w:bookmarkEnd w:id="78"/>
    </w:p>
    <w:p w14:paraId="683F3CC2" w14:textId="77777777" w:rsidR="001C4BFD" w:rsidRDefault="001C4BFD">
      <w:pPr>
        <w:pStyle w:val="Subsection"/>
      </w:pPr>
      <w:r>
        <w:tab/>
        <w:t>(1)</w:t>
      </w:r>
      <w:r>
        <w:tab/>
        <w:t xml:space="preserve">In this section — </w:t>
      </w:r>
    </w:p>
    <w:p w14:paraId="5D0ADF21" w14:textId="77777777" w:rsidR="001C4BFD" w:rsidRDefault="001C4BFD">
      <w:pPr>
        <w:pStyle w:val="Defstart"/>
      </w:pPr>
      <w:r>
        <w:tab/>
      </w:r>
      <w:r>
        <w:rPr>
          <w:rStyle w:val="CharDefText"/>
        </w:rPr>
        <w:t>requirement</w:t>
      </w:r>
      <w:r>
        <w:t xml:space="preserve"> means a requirement of a police officer made under section 66, 66C, 66D or 66E.</w:t>
      </w:r>
    </w:p>
    <w:p w14:paraId="051ECA1C" w14:textId="77777777" w:rsidR="001C4BFD" w:rsidRDefault="001C4BFD">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14:paraId="093C54D7" w14:textId="77777777" w:rsidR="001C4BFD" w:rsidRDefault="001C4BFD">
      <w:pPr>
        <w:pStyle w:val="Subsection"/>
      </w:pPr>
      <w:r>
        <w:tab/>
        <w:t>(3)</w:t>
      </w:r>
      <w:r>
        <w:tab/>
        <w:t>A person to whom this subsection applies who fails to comply with a requirement commits an offence.</w:t>
      </w:r>
    </w:p>
    <w:p w14:paraId="6A8F6637" w14:textId="77777777" w:rsidR="001C4BFD" w:rsidRDefault="001C4BFD">
      <w:pPr>
        <w:pStyle w:val="Subsection"/>
      </w:pPr>
      <w:r>
        <w:tab/>
        <w:t>(4)</w:t>
      </w:r>
      <w:r>
        <w:tab/>
        <w:t>A person convicted of an offence against this section is liable to a fine of 50 PU.</w:t>
      </w:r>
    </w:p>
    <w:p w14:paraId="1A5128F8" w14:textId="77777777" w:rsidR="001C4BFD" w:rsidRDefault="001C4BFD">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14:paraId="369D7588" w14:textId="77777777" w:rsidR="001C4BFD" w:rsidRDefault="001C4BFD">
      <w:pPr>
        <w:pStyle w:val="Ednotesubsection"/>
        <w:spacing w:before="80"/>
      </w:pPr>
      <w:r>
        <w:tab/>
        <w:t>[(6)</w:t>
      </w:r>
      <w:r>
        <w:tab/>
        <w:t>deleted]</w:t>
      </w:r>
    </w:p>
    <w:p w14:paraId="51B2A82A" w14:textId="77777777" w:rsidR="001C4BFD" w:rsidRDefault="001C4BFD">
      <w:pPr>
        <w:pStyle w:val="Subsection"/>
      </w:pPr>
      <w:r>
        <w:lastRenderedPageBreak/>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14:paraId="4DEA3138" w14:textId="77777777" w:rsidR="001C4BFD" w:rsidRDefault="001C4BFD">
      <w:pPr>
        <w:pStyle w:val="Indenta"/>
      </w:pPr>
      <w:r>
        <w:tab/>
        <w:t>(a)</w:t>
      </w:r>
      <w:r>
        <w:tab/>
        <w:t>the accused’s failure to comply with the requirement to provide a sample of breath for a preliminary test; or</w:t>
      </w:r>
    </w:p>
    <w:p w14:paraId="2C6F02A4" w14:textId="77777777" w:rsidR="001C4BFD" w:rsidRDefault="001C4BFD">
      <w:pPr>
        <w:pStyle w:val="Indenta"/>
      </w:pPr>
      <w:r>
        <w:tab/>
        <w:t>(b)</w:t>
      </w:r>
      <w:r>
        <w:tab/>
        <w:t>the circumstances that gave rise to the requirement to provide a sample of breath for a preliminary test.</w:t>
      </w:r>
    </w:p>
    <w:p w14:paraId="39C52A7D" w14:textId="77777777" w:rsidR="001C4BFD" w:rsidRDefault="001C4BFD">
      <w:pPr>
        <w:pStyle w:val="Footnotesection"/>
      </w:pPr>
      <w:r>
        <w:tab/>
        <w:t>[Section 68A inserted: No. 25 of 2016 s. 52; amended: No. 27 of 2020 s. 22.]</w:t>
      </w:r>
    </w:p>
    <w:p w14:paraId="5BFBE03D" w14:textId="77777777" w:rsidR="001C4BFD" w:rsidRDefault="001C4BFD">
      <w:pPr>
        <w:pStyle w:val="Heading5"/>
        <w:rPr>
          <w:snapToGrid w:val="0"/>
        </w:rPr>
      </w:pPr>
      <w:bookmarkStart w:id="79" w:name="_Toc244154307"/>
      <w:r>
        <w:rPr>
          <w:rStyle w:val="CharSectno"/>
        </w:rPr>
        <w:t>68</w:t>
      </w:r>
      <w:r>
        <w:rPr>
          <w:snapToGrid w:val="0"/>
        </w:rPr>
        <w:t>.</w:t>
      </w:r>
      <w:r>
        <w:rPr>
          <w:snapToGrid w:val="0"/>
        </w:rPr>
        <w:tab/>
      </w:r>
      <w:r>
        <w:t>Analysis of breath sample</w:t>
      </w:r>
      <w:bookmarkEnd w:id="79"/>
    </w:p>
    <w:p w14:paraId="68D67467" w14:textId="77777777" w:rsidR="001C4BFD" w:rsidRDefault="001C4BFD">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14:paraId="063C7102" w14:textId="77777777" w:rsidR="001C4BFD" w:rsidRDefault="001C4BFD">
      <w:pPr>
        <w:pStyle w:val="Ednotesubsection"/>
        <w:spacing w:before="80"/>
      </w:pPr>
      <w:r>
        <w:tab/>
        <w:t>[(1a)</w:t>
      </w:r>
      <w:r>
        <w:noBreakHyphen/>
        <w:t>(5)</w:t>
      </w:r>
      <w:r>
        <w:tab/>
        <w:t>deleted]</w:t>
      </w:r>
    </w:p>
    <w:p w14:paraId="57C8082E" w14:textId="77777777" w:rsidR="001C4BFD" w:rsidRDefault="001C4BFD">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14:paraId="2FEEBE3B" w14:textId="77777777" w:rsidR="001C4BFD" w:rsidRDefault="001C4BFD">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14:paraId="75049806" w14:textId="77777777" w:rsidR="001C4BFD" w:rsidRDefault="001C4BFD">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w:t>
      </w:r>
      <w:r>
        <w:lastRenderedPageBreak/>
        <w:t>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14:paraId="4C492008" w14:textId="77777777" w:rsidR="001C4BFD" w:rsidRDefault="001C4BFD">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14:paraId="2C5EA481" w14:textId="77777777" w:rsidR="001C4BFD" w:rsidRDefault="001C4BFD">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14:paraId="45D9BB49" w14:textId="77777777" w:rsidR="001C4BFD" w:rsidRDefault="001C4BFD">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14:paraId="4CF2B1DE" w14:textId="77777777" w:rsidR="001C4BFD" w:rsidRDefault="001C4BFD">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14:paraId="159E5D07" w14:textId="77777777" w:rsidR="001C4BFD" w:rsidRDefault="001C4BFD">
      <w:pPr>
        <w:pStyle w:val="Footnotesection"/>
        <w:ind w:left="890" w:hanging="890"/>
      </w:pPr>
      <w:r>
        <w:tab/>
        <w:t>[Section 68 amended: No. 121 of 1987 s. 8; No. 39 of 2000 s. 36; No. 39 of 2007 s. 12; No. 8 of 2012 s. 37; No. 25 of 2016 s. 40; No. 27 of 2020 s. 23.]</w:t>
      </w:r>
    </w:p>
    <w:p w14:paraId="7763A50A" w14:textId="77777777" w:rsidR="001C4BFD" w:rsidRDefault="001C4BFD">
      <w:pPr>
        <w:pStyle w:val="Heading5"/>
        <w:rPr>
          <w:snapToGrid w:val="0"/>
        </w:rPr>
      </w:pPr>
      <w:bookmarkStart w:id="80" w:name="_Toc244154308"/>
      <w:r>
        <w:rPr>
          <w:rStyle w:val="CharSectno"/>
        </w:rPr>
        <w:t>69</w:t>
      </w:r>
      <w:r>
        <w:rPr>
          <w:snapToGrid w:val="0"/>
        </w:rPr>
        <w:t>.</w:t>
      </w:r>
      <w:r>
        <w:rPr>
          <w:snapToGrid w:val="0"/>
        </w:rPr>
        <w:tab/>
        <w:t>Taking and analysis of blood sample</w:t>
      </w:r>
      <w:bookmarkEnd w:id="80"/>
    </w:p>
    <w:p w14:paraId="44BF661F" w14:textId="77777777" w:rsidR="001C4BFD" w:rsidRDefault="001C4BFD">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14:paraId="7DBD85E7" w14:textId="77777777" w:rsidR="001C4BFD" w:rsidRDefault="001C4BFD">
      <w:pPr>
        <w:pStyle w:val="Subsection"/>
        <w:keepNext/>
      </w:pPr>
      <w:r>
        <w:tab/>
        <w:t>(1a)</w:t>
      </w:r>
      <w:r>
        <w:tab/>
        <w:t xml:space="preserve">If, instead of a sample of a person’s blood being taken and divided into 2 parts, 2 samples of the person’s blood are taken </w:t>
      </w:r>
      <w:r>
        <w:lastRenderedPageBreak/>
        <w:t xml:space="preserve">one immediately after the other, and in a manner prescribed in the regulations or otherwise in a proper manner — </w:t>
      </w:r>
    </w:p>
    <w:p w14:paraId="6AC6FC88" w14:textId="77777777" w:rsidR="001C4BFD" w:rsidRDefault="001C4BFD">
      <w:pPr>
        <w:pStyle w:val="Indenta"/>
      </w:pPr>
      <w:r>
        <w:tab/>
        <w:t>(a)</w:t>
      </w:r>
      <w:r>
        <w:tab/>
        <w:t>the taking of those 2 samples is to be regarded as the taking of a single sample at the time at which the first of the 2 samples began to be taken; and</w:t>
      </w:r>
    </w:p>
    <w:p w14:paraId="6ED2D2EE" w14:textId="77777777" w:rsidR="001C4BFD" w:rsidRDefault="001C4BFD">
      <w:pPr>
        <w:pStyle w:val="Indenta"/>
      </w:pPr>
      <w:r>
        <w:tab/>
        <w:t>(b)</w:t>
      </w:r>
      <w:r>
        <w:tab/>
        <w:t>each of the 2 samples taken is to be regarded as a part into which the single sample has been divided.</w:t>
      </w:r>
    </w:p>
    <w:p w14:paraId="28F2F976" w14:textId="77777777" w:rsidR="001C4BFD" w:rsidRDefault="001C4BFD">
      <w:pPr>
        <w:pStyle w:val="Subsection"/>
        <w:keepNext/>
        <w:keepLines/>
      </w:pPr>
      <w:r>
        <w:tab/>
        <w:t>(2A)</w:t>
      </w:r>
      <w:r>
        <w:tab/>
        <w:t>The prescribed sample taker must ensure that both samples are delivered to a police officer.</w:t>
      </w:r>
    </w:p>
    <w:p w14:paraId="0C58E73B" w14:textId="77777777" w:rsidR="001C4BFD" w:rsidRDefault="001C4BFD">
      <w:pPr>
        <w:pStyle w:val="Subsection"/>
      </w:pPr>
      <w:r>
        <w:tab/>
        <w:t>(2B)</w:t>
      </w:r>
      <w:r>
        <w:tab/>
        <w:t>One of the samples must be delivered, on behalf of the person from whom the samples were taken, to the Chemistry Centre (WA) by a police officer or a person appointed or engaged for that purpose.</w:t>
      </w:r>
    </w:p>
    <w:p w14:paraId="49AB8139" w14:textId="77777777" w:rsidR="001C4BFD" w:rsidRDefault="001C4BFD">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14:paraId="538949CA" w14:textId="77777777" w:rsidR="001C4BFD" w:rsidRDefault="001C4BFD">
      <w:pPr>
        <w:pStyle w:val="Footnotesection"/>
        <w:ind w:left="890" w:hanging="890"/>
      </w:pPr>
      <w:r>
        <w:tab/>
        <w:t>[Section 69 amended: No. 105 of 1981 s. 19; No. 39 of 2000 s. 36; No. 54 of 2006 s. 20; No. 6 of 2007 s. 12; No. 39 of 2007 s. 13; No. 8 of 2012 s. 37; No. 25 of 2016 s. 35 and 40; No. 27 of 2020 s. 24.]</w:t>
      </w:r>
    </w:p>
    <w:p w14:paraId="54E09B4E" w14:textId="77777777" w:rsidR="001C4BFD" w:rsidRDefault="001C4BFD">
      <w:pPr>
        <w:pStyle w:val="Ednotesection"/>
      </w:pPr>
      <w:r>
        <w:t>[</w:t>
      </w:r>
      <w:r>
        <w:rPr>
          <w:b/>
        </w:rPr>
        <w:t>69A.</w:t>
      </w:r>
      <w:r>
        <w:tab/>
        <w:t>Deleted: No. 27 of 2020 s. 25.]</w:t>
      </w:r>
    </w:p>
    <w:p w14:paraId="47B2DFC5" w14:textId="77777777" w:rsidR="001C4BFD" w:rsidRDefault="001C4BFD">
      <w:pPr>
        <w:pStyle w:val="Heading5"/>
        <w:spacing w:before="240"/>
      </w:pPr>
      <w:bookmarkStart w:id="81" w:name="_Toc244154309"/>
      <w:r>
        <w:rPr>
          <w:rStyle w:val="CharSectno"/>
        </w:rPr>
        <w:t>69B</w:t>
      </w:r>
      <w:r>
        <w:t>.</w:t>
      </w:r>
      <w:r>
        <w:tab/>
        <w:t>Taking of oral fluid sample</w:t>
      </w:r>
      <w:bookmarkEnd w:id="81"/>
    </w:p>
    <w:p w14:paraId="343F59A4" w14:textId="77777777" w:rsidR="001C4BFD" w:rsidRDefault="001C4BFD">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14:paraId="7D5EB095" w14:textId="77777777" w:rsidR="001C4BFD" w:rsidRDefault="001C4BFD">
      <w:pPr>
        <w:pStyle w:val="Subsection"/>
      </w:pPr>
      <w:r>
        <w:lastRenderedPageBreak/>
        <w:tab/>
        <w:t>(2)</w:t>
      </w:r>
      <w:r>
        <w:tab/>
        <w:t>The authorised drug tester must ensure that both samples are delivered to a police officer.</w:t>
      </w:r>
    </w:p>
    <w:p w14:paraId="34A93353" w14:textId="77777777" w:rsidR="001C4BFD" w:rsidRDefault="001C4BFD">
      <w:pPr>
        <w:pStyle w:val="Subsection"/>
      </w:pPr>
      <w:r>
        <w:tab/>
        <w:t>(3)</w:t>
      </w:r>
      <w:r>
        <w:tab/>
        <w:t>One of the samples must be delivered, on behalf of the person who provided the samples, to the Chemistry Centre (WA) by a police officer or a person appointed or engaged for that purpose.</w:t>
      </w:r>
    </w:p>
    <w:p w14:paraId="5A22BFE8" w14:textId="77777777" w:rsidR="001C4BFD" w:rsidRDefault="001C4BFD">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14:paraId="02290F70" w14:textId="77777777" w:rsidR="001C4BFD" w:rsidRDefault="001C4BFD">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14:paraId="7C41DB3B" w14:textId="77777777" w:rsidR="001C4BFD" w:rsidRDefault="001C4BFD">
      <w:pPr>
        <w:pStyle w:val="Subsection"/>
        <w:keepNext/>
      </w:pPr>
      <w:r>
        <w:tab/>
        <w:t>(6)</w:t>
      </w:r>
      <w:r>
        <w:tab/>
        <w:t xml:space="preserve">For the purposes of subsection (5) an analysis of a sample of oral fluid will be regarded as having failed only if the analysis is made by an approved device and — </w:t>
      </w:r>
    </w:p>
    <w:p w14:paraId="05845256" w14:textId="77777777" w:rsidR="001C4BFD" w:rsidRDefault="001C4BFD">
      <w:pPr>
        <w:pStyle w:val="Indenta"/>
      </w:pPr>
      <w:r>
        <w:tab/>
        <w:t>(a)</w:t>
      </w:r>
      <w:r>
        <w:tab/>
        <w:t>the device is determined not to be in proper working order; or</w:t>
      </w:r>
    </w:p>
    <w:p w14:paraId="40576703" w14:textId="77777777" w:rsidR="001C4BFD" w:rsidRDefault="001C4BFD">
      <w:pPr>
        <w:pStyle w:val="Indenta"/>
      </w:pPr>
      <w:r>
        <w:tab/>
        <w:t>(b)</w:t>
      </w:r>
      <w:r>
        <w:tab/>
        <w:t>the device does not indicate a positive or negative result.</w:t>
      </w:r>
    </w:p>
    <w:p w14:paraId="7417B9A6" w14:textId="77777777" w:rsidR="001C4BFD" w:rsidRDefault="001C4BFD">
      <w:pPr>
        <w:pStyle w:val="Footnotesection"/>
        <w:ind w:left="890" w:hanging="890"/>
      </w:pPr>
      <w:r>
        <w:tab/>
        <w:t>[Section 69B inserted: No. 6 of 2007 s. 14; amended: No. 8 of 2012 s. 37; No. 25 of 2016 s. 37; No. 27 of 2020 s. 26.]</w:t>
      </w:r>
    </w:p>
    <w:p w14:paraId="4D3A1428" w14:textId="77777777" w:rsidR="001C4BFD" w:rsidRDefault="001C4BFD">
      <w:pPr>
        <w:pStyle w:val="Heading5"/>
      </w:pPr>
      <w:bookmarkStart w:id="82" w:name="_Toc244154310"/>
      <w:r>
        <w:rPr>
          <w:rStyle w:val="CharSectno"/>
        </w:rPr>
        <w:t>70A</w:t>
      </w:r>
      <w:r>
        <w:t>.</w:t>
      </w:r>
      <w:r>
        <w:tab/>
        <w:t>Delivery of person’s blood or oral fluid sample to Chemistry Centre (WA)</w:t>
      </w:r>
      <w:bookmarkEnd w:id="82"/>
    </w:p>
    <w:p w14:paraId="4824304D" w14:textId="77777777" w:rsidR="001C4BFD" w:rsidRDefault="001C4BFD">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14:paraId="2F5DD7C9" w14:textId="77777777" w:rsidR="001C4BFD" w:rsidRDefault="001C4BFD">
      <w:pPr>
        <w:pStyle w:val="Subsection"/>
      </w:pPr>
      <w:r>
        <w:tab/>
        <w:t>(2)</w:t>
      </w:r>
      <w:r>
        <w:tab/>
        <w:t xml:space="preserve">The person may, within 3 months after the day on which the sample was delivered to the Chemistry Centre (WA), request that the sample be delivered to an analyst (as defined in the </w:t>
      </w:r>
      <w:r>
        <w:rPr>
          <w:i/>
        </w:rPr>
        <w:lastRenderedPageBreak/>
        <w:t>Misuse of Drugs Act 1981</w:t>
      </w:r>
      <w:r>
        <w:t xml:space="preserve"> section 3(1)) nominated by the person, for analysis.</w:t>
      </w:r>
    </w:p>
    <w:p w14:paraId="3E2BFD61" w14:textId="77777777" w:rsidR="001C4BFD" w:rsidRDefault="001C4BFD">
      <w:pPr>
        <w:pStyle w:val="Subsection"/>
      </w:pPr>
      <w:r>
        <w:tab/>
        <w:t>(3)</w:t>
      </w:r>
      <w:r>
        <w:tab/>
        <w:t>The cost of delivering the sample is to be paid for by the person.</w:t>
      </w:r>
    </w:p>
    <w:p w14:paraId="38A45764" w14:textId="77777777" w:rsidR="001C4BFD" w:rsidRDefault="001C4BFD">
      <w:pPr>
        <w:pStyle w:val="Subsection"/>
      </w:pPr>
      <w:r>
        <w:tab/>
        <w:t>(4)</w:t>
      </w:r>
      <w:r>
        <w:tab/>
        <w:t>Despite subsection (1), the Chemistry Centre (WA) need not store the sample for more than 3 months.</w:t>
      </w:r>
    </w:p>
    <w:p w14:paraId="13B9796A" w14:textId="77777777" w:rsidR="001C4BFD" w:rsidRDefault="001C4BFD">
      <w:pPr>
        <w:pStyle w:val="Footnotesection"/>
        <w:keepLines w:val="0"/>
        <w:spacing w:before="160"/>
        <w:ind w:left="890" w:hanging="890"/>
      </w:pPr>
      <w:r>
        <w:tab/>
        <w:t>[Section 70A inserted: No. 25 of 2016 s. 38; No. 27 of 2020 s. 27.]</w:t>
      </w:r>
    </w:p>
    <w:p w14:paraId="4D738211" w14:textId="77777777" w:rsidR="001C4BFD" w:rsidRDefault="001C4BFD">
      <w:pPr>
        <w:pStyle w:val="Heading5"/>
      </w:pPr>
      <w:bookmarkStart w:id="83" w:name="_Toc244154311"/>
      <w:r>
        <w:rPr>
          <w:rStyle w:val="CharSectno"/>
        </w:rPr>
        <w:t>70B</w:t>
      </w:r>
      <w:r>
        <w:t>.</w:t>
      </w:r>
      <w:r>
        <w:tab/>
        <w:t>Evidence of delivery of blood or oral fluid samples</w:t>
      </w:r>
      <w:bookmarkEnd w:id="83"/>
    </w:p>
    <w:p w14:paraId="6351A69B" w14:textId="77777777" w:rsidR="001C4BFD" w:rsidRDefault="001C4BFD">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14:paraId="4E717FBE" w14:textId="77777777" w:rsidR="001C4BFD" w:rsidRDefault="001C4BFD">
      <w:pPr>
        <w:pStyle w:val="Subsection"/>
        <w:keepNext/>
      </w:pPr>
      <w:r>
        <w:tab/>
        <w:t>(2)</w:t>
      </w:r>
      <w:r>
        <w:tab/>
        <w:t xml:space="preserve">In the absence of evidence to the contrary — </w:t>
      </w:r>
    </w:p>
    <w:p w14:paraId="733E8A64" w14:textId="77777777" w:rsidR="001C4BFD" w:rsidRDefault="001C4BFD">
      <w:pPr>
        <w:pStyle w:val="Indenta"/>
      </w:pPr>
      <w:r>
        <w:tab/>
        <w:t>(a)</w:t>
      </w:r>
      <w:r>
        <w:tab/>
        <w:t>it is to be presumed that each signature on the certificate is the signature of the person of whom it purports to be the signature; and</w:t>
      </w:r>
    </w:p>
    <w:p w14:paraId="41500D86" w14:textId="77777777" w:rsidR="001C4BFD" w:rsidRDefault="001C4BFD">
      <w:pPr>
        <w:pStyle w:val="Indenta"/>
      </w:pPr>
      <w:r>
        <w:tab/>
        <w:t>(b)</w:t>
      </w:r>
      <w:r>
        <w:tab/>
        <w:t>the certificate is evidence of its contents.</w:t>
      </w:r>
    </w:p>
    <w:p w14:paraId="37239670" w14:textId="77777777" w:rsidR="001C4BFD" w:rsidRDefault="001C4BFD">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14:paraId="6B4F0879" w14:textId="77777777" w:rsidR="001C4BFD" w:rsidRDefault="001C4BFD">
      <w:pPr>
        <w:pStyle w:val="Subsection"/>
      </w:pPr>
      <w:r>
        <w:tab/>
        <w:t>(4)</w:t>
      </w:r>
      <w:r>
        <w:tab/>
        <w:t xml:space="preserve">If a copy of the certificate has been given as required by subsection (3), the accused cannot challenge or call into question a matter set out in the certificate unless — </w:t>
      </w:r>
    </w:p>
    <w:p w14:paraId="5204F63A" w14:textId="77777777" w:rsidR="001C4BFD" w:rsidRDefault="001C4BFD">
      <w:pPr>
        <w:pStyle w:val="Indenta"/>
      </w:pPr>
      <w:r>
        <w:tab/>
        <w:t>(a)</w:t>
      </w:r>
      <w:r>
        <w:tab/>
        <w:t>notice in writing of the accused’s intention is given to the prosecutor at least 14 days before the proceedings; or</w:t>
      </w:r>
    </w:p>
    <w:p w14:paraId="2366FB0B" w14:textId="77777777" w:rsidR="001C4BFD" w:rsidRDefault="001C4BFD">
      <w:pPr>
        <w:pStyle w:val="Indenta"/>
      </w:pPr>
      <w:r>
        <w:lastRenderedPageBreak/>
        <w:tab/>
        <w:t>(b)</w:t>
      </w:r>
      <w:r>
        <w:tab/>
        <w:t>the court, in the interests of justice, gives the accused leave to so do.</w:t>
      </w:r>
    </w:p>
    <w:p w14:paraId="40B9A505" w14:textId="77777777" w:rsidR="001C4BFD" w:rsidRDefault="001C4BFD">
      <w:pPr>
        <w:pStyle w:val="Subsection"/>
      </w:pPr>
      <w:r>
        <w:tab/>
        <w:t>(5)</w:t>
      </w:r>
      <w:r>
        <w:tab/>
        <w:t>A notice under subsection (4)(a) must specify the matter that is to be challenged or called into question.</w:t>
      </w:r>
    </w:p>
    <w:p w14:paraId="2CFC8A5B" w14:textId="77777777" w:rsidR="001C4BFD" w:rsidRDefault="001C4BFD">
      <w:pPr>
        <w:pStyle w:val="Footnotesection"/>
        <w:keepLines w:val="0"/>
        <w:spacing w:before="160"/>
        <w:ind w:left="890" w:hanging="890"/>
      </w:pPr>
      <w:r>
        <w:tab/>
        <w:t>[Section 70B inserted: No. 25 of 2016 s. 38; amended: No. 25 of 2016 s. 53; No. 27 of 2020 s. 28.]</w:t>
      </w:r>
    </w:p>
    <w:p w14:paraId="6F54A138" w14:textId="77777777" w:rsidR="001C4BFD" w:rsidRDefault="001C4BFD">
      <w:pPr>
        <w:pStyle w:val="Heading5"/>
        <w:spacing w:before="120"/>
        <w:rPr>
          <w:snapToGrid w:val="0"/>
        </w:rPr>
      </w:pPr>
      <w:bookmarkStart w:id="84" w:name="_Toc244154312"/>
      <w:r>
        <w:rPr>
          <w:rStyle w:val="CharSectno"/>
        </w:rPr>
        <w:t>70</w:t>
      </w:r>
      <w:r>
        <w:rPr>
          <w:snapToGrid w:val="0"/>
        </w:rPr>
        <w:t>.</w:t>
      </w:r>
      <w:r>
        <w:rPr>
          <w:snapToGrid w:val="0"/>
        </w:rPr>
        <w:tab/>
        <w:t>Evidentiary provisions</w:t>
      </w:r>
      <w:bookmarkEnd w:id="84"/>
    </w:p>
    <w:p w14:paraId="1CB9CB38" w14:textId="77777777" w:rsidR="001C4BFD" w:rsidRDefault="001C4BFD">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14:paraId="1EB5F026" w14:textId="77777777" w:rsidR="001C4BFD" w:rsidRDefault="001C4BFD">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14:paraId="44CA9C40" w14:textId="77777777" w:rsidR="001C4BFD" w:rsidRDefault="001C4BFD">
      <w:pPr>
        <w:pStyle w:val="Indenta"/>
        <w:rPr>
          <w:snapToGrid w:val="0"/>
        </w:rPr>
      </w:pPr>
      <w:r>
        <w:rPr>
          <w:snapToGrid w:val="0"/>
        </w:rPr>
        <w:tab/>
        <w:t>(b)</w:t>
      </w:r>
      <w:r>
        <w:rPr>
          <w:snapToGrid w:val="0"/>
        </w:rPr>
        <w:tab/>
        <w:t>the analysis of the sample of breath by breath analysing equipment operated by an authorised person; and</w:t>
      </w:r>
    </w:p>
    <w:p w14:paraId="2BD910CD" w14:textId="77777777" w:rsidR="001C4BFD" w:rsidRDefault="001C4BFD">
      <w:pPr>
        <w:pStyle w:val="Ednotepara"/>
        <w:rPr>
          <w:snapToGrid w:val="0"/>
        </w:rPr>
      </w:pPr>
      <w:r>
        <w:rPr>
          <w:snapToGrid w:val="0"/>
        </w:rPr>
        <w:tab/>
        <w:t>[(c)</w:t>
      </w:r>
      <w:r>
        <w:rPr>
          <w:snapToGrid w:val="0"/>
        </w:rPr>
        <w:tab/>
        <w:t>deleted]</w:t>
      </w:r>
    </w:p>
    <w:p w14:paraId="4166623D" w14:textId="77777777" w:rsidR="001C4BFD" w:rsidRDefault="001C4BFD">
      <w:pPr>
        <w:pStyle w:val="Indenta"/>
        <w:widowControl w:val="0"/>
        <w:rPr>
          <w:snapToGrid w:val="0"/>
        </w:rPr>
      </w:pPr>
      <w:r>
        <w:rPr>
          <w:snapToGrid w:val="0"/>
        </w:rPr>
        <w:tab/>
        <w:t>(ca)</w:t>
      </w:r>
      <w:r>
        <w:rPr>
          <w:snapToGrid w:val="0"/>
        </w:rPr>
        <w:tab/>
        <w:t>the manner in which breath analysing equipment indicated the result of an analysis; and</w:t>
      </w:r>
    </w:p>
    <w:p w14:paraId="0FD388DE" w14:textId="77777777" w:rsidR="001C4BFD" w:rsidRDefault="001C4BFD">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14:paraId="413663CC" w14:textId="77777777" w:rsidR="001C4BFD" w:rsidRDefault="001C4BFD">
      <w:pPr>
        <w:pStyle w:val="Indenta"/>
        <w:widowControl w:val="0"/>
        <w:rPr>
          <w:snapToGrid w:val="0"/>
        </w:rPr>
      </w:pPr>
      <w:r>
        <w:rPr>
          <w:snapToGrid w:val="0"/>
        </w:rPr>
        <w:tab/>
        <w:t>(e)</w:t>
      </w:r>
      <w:r>
        <w:rPr>
          <w:snapToGrid w:val="0"/>
        </w:rPr>
        <w:tab/>
        <w:t>the analysis of the sample of blood for alcohol by an analyst; and</w:t>
      </w:r>
    </w:p>
    <w:p w14:paraId="5E9F56F5" w14:textId="77777777" w:rsidR="001C4BFD" w:rsidRDefault="001C4BFD">
      <w:pPr>
        <w:pStyle w:val="Indenta"/>
        <w:widowControl w:val="0"/>
        <w:rPr>
          <w:snapToGrid w:val="0"/>
        </w:rPr>
      </w:pPr>
      <w:r>
        <w:rPr>
          <w:snapToGrid w:val="0"/>
        </w:rPr>
        <w:tab/>
        <w:t>(f)</w:t>
      </w:r>
      <w:r>
        <w:rPr>
          <w:snapToGrid w:val="0"/>
        </w:rPr>
        <w:tab/>
        <w:t>the analysis result obtained pursuant to section 68 or 69.</w:t>
      </w:r>
    </w:p>
    <w:p w14:paraId="21D7EAA5" w14:textId="77777777" w:rsidR="001C4BFD" w:rsidRDefault="001C4BFD">
      <w:pPr>
        <w:pStyle w:val="Subsection"/>
        <w:rPr>
          <w:snapToGrid w:val="0"/>
        </w:rPr>
      </w:pPr>
      <w:r>
        <w:rPr>
          <w:snapToGrid w:val="0"/>
        </w:rPr>
        <w:lastRenderedPageBreak/>
        <w:tab/>
        <w:t>(2)</w:t>
      </w:r>
      <w:r>
        <w:rPr>
          <w:snapToGrid w:val="0"/>
        </w:rPr>
        <w:tab/>
        <w:t>In any proceeding such as is mentioned in subsection (1), a certificate in the prescribed form —</w:t>
      </w:r>
    </w:p>
    <w:p w14:paraId="73517628" w14:textId="77777777" w:rsidR="001C4BFD" w:rsidRDefault="001C4BFD">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14:paraId="172EE1E8" w14:textId="77777777" w:rsidR="001C4BFD" w:rsidRDefault="001C4BFD">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14:paraId="7C9D410B" w14:textId="77777777" w:rsidR="001C4BFD" w:rsidRDefault="001C4BFD">
      <w:pPr>
        <w:pStyle w:val="Ednotepara"/>
        <w:rPr>
          <w:snapToGrid w:val="0"/>
        </w:rPr>
      </w:pPr>
      <w:r>
        <w:rPr>
          <w:snapToGrid w:val="0"/>
        </w:rPr>
        <w:tab/>
        <w:t>[(ba)</w:t>
      </w:r>
      <w:r>
        <w:rPr>
          <w:snapToGrid w:val="0"/>
        </w:rPr>
        <w:tab/>
        <w:t>deleted]</w:t>
      </w:r>
    </w:p>
    <w:p w14:paraId="37D532F1" w14:textId="77777777" w:rsidR="001C4BFD" w:rsidRDefault="001C4BFD">
      <w:pPr>
        <w:pStyle w:val="Indenta"/>
        <w:keepNext/>
        <w:keepLines/>
        <w:rPr>
          <w:snapToGrid w:val="0"/>
        </w:rPr>
      </w:pPr>
      <w:r>
        <w:rPr>
          <w:snapToGrid w:val="0"/>
        </w:rPr>
        <w:tab/>
        <w:t>(bb)</w:t>
      </w:r>
      <w:r>
        <w:rPr>
          <w:snapToGrid w:val="0"/>
        </w:rPr>
        <w:tab/>
        <w:t>purporting to be signed by an authorised person —</w:t>
      </w:r>
    </w:p>
    <w:p w14:paraId="0910096B" w14:textId="77777777" w:rsidR="001C4BFD" w:rsidRDefault="001C4BFD">
      <w:pPr>
        <w:pStyle w:val="Indenti"/>
        <w:rPr>
          <w:snapToGrid w:val="0"/>
        </w:rPr>
      </w:pPr>
      <w:r>
        <w:rPr>
          <w:snapToGrid w:val="0"/>
        </w:rPr>
        <w:tab/>
        <w:t>(i)</w:t>
      </w:r>
      <w:r>
        <w:rPr>
          <w:snapToGrid w:val="0"/>
        </w:rPr>
        <w:tab/>
        <w:t>certifying that a person therein named provided a sample of breath for analysis on a date and at a time stated therein; and</w:t>
      </w:r>
    </w:p>
    <w:p w14:paraId="4745F462" w14:textId="77777777" w:rsidR="001C4BFD" w:rsidRDefault="001C4BFD">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14:paraId="61BD3B60" w14:textId="77777777" w:rsidR="001C4BFD" w:rsidRDefault="001C4BFD">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14:paraId="339BC1AB" w14:textId="77777777" w:rsidR="001C4BFD" w:rsidRDefault="001C4BFD">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14:paraId="79619742" w14:textId="77777777" w:rsidR="001C4BFD" w:rsidRDefault="001C4BFD">
      <w:pPr>
        <w:pStyle w:val="Indenti"/>
        <w:rPr>
          <w:snapToGrid w:val="0"/>
        </w:rPr>
      </w:pPr>
      <w:r>
        <w:rPr>
          <w:snapToGrid w:val="0"/>
        </w:rPr>
        <w:tab/>
        <w:t>(v)</w:t>
      </w:r>
      <w:r>
        <w:rPr>
          <w:snapToGrid w:val="0"/>
        </w:rPr>
        <w:tab/>
        <w:t>setting out the analysis result obtained from the analysis; and</w:t>
      </w:r>
    </w:p>
    <w:p w14:paraId="2FF4AC86" w14:textId="77777777" w:rsidR="001C4BFD" w:rsidRDefault="001C4BFD">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w:t>
      </w:r>
      <w:r>
        <w:rPr>
          <w:snapToGrid w:val="0"/>
        </w:rPr>
        <w:lastRenderedPageBreak/>
        <w:t xml:space="preserve">that subsection, or that </w:t>
      </w:r>
      <w:r>
        <w:t>the authorised person</w:t>
      </w:r>
      <w:r>
        <w:rPr>
          <w:snapToGrid w:val="0"/>
        </w:rPr>
        <w:t xml:space="preserve"> complied with the requirements of that subsection by signing, dating, and handing to the person, a statement printed by the breath analysing equipment; and</w:t>
      </w:r>
    </w:p>
    <w:p w14:paraId="588B59BC" w14:textId="77777777" w:rsidR="001C4BFD" w:rsidRDefault="001C4BFD">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14:paraId="74FE5EF4" w14:textId="77777777" w:rsidR="001C4BFD" w:rsidRDefault="001C4BFD">
      <w:pPr>
        <w:pStyle w:val="Indenta"/>
        <w:widowControl w:val="0"/>
        <w:rPr>
          <w:snapToGrid w:val="0"/>
        </w:rPr>
      </w:pPr>
      <w:r>
        <w:rPr>
          <w:snapToGrid w:val="0"/>
        </w:rPr>
        <w:tab/>
      </w:r>
      <w:r>
        <w:rPr>
          <w:snapToGrid w:val="0"/>
        </w:rPr>
        <w:tab/>
        <w:t>or</w:t>
      </w:r>
    </w:p>
    <w:p w14:paraId="5D8DB8CA" w14:textId="77777777" w:rsidR="001C4BFD" w:rsidRDefault="001C4BFD">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14:paraId="20F70ADB" w14:textId="77777777" w:rsidR="001C4BFD" w:rsidRDefault="001C4BFD">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14:paraId="4068357F" w14:textId="77777777" w:rsidR="001C4BFD" w:rsidRDefault="001C4BFD">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14:paraId="78D91CFA" w14:textId="77777777" w:rsidR="001C4BFD" w:rsidRDefault="001C4BFD">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14:paraId="3C39ACD7" w14:textId="77777777" w:rsidR="001C4BFD" w:rsidRDefault="001C4BFD">
      <w:pPr>
        <w:pStyle w:val="Ednotesubsection"/>
        <w:spacing w:before="80"/>
      </w:pPr>
      <w:r>
        <w:tab/>
        <w:t>[(2a)</w:t>
      </w:r>
      <w:r>
        <w:tab/>
        <w:t>deleted]</w:t>
      </w:r>
    </w:p>
    <w:p w14:paraId="0BA87E10" w14:textId="77777777" w:rsidR="001C4BFD" w:rsidRDefault="001C4BFD">
      <w:pPr>
        <w:pStyle w:val="Subsection"/>
        <w:rPr>
          <w:snapToGrid w:val="0"/>
        </w:rPr>
      </w:pPr>
      <w:r>
        <w:lastRenderedPageBreak/>
        <w:tab/>
        <w:t>(3)</w:t>
      </w:r>
      <w:r>
        <w:tab/>
      </w:r>
      <w:r>
        <w:rPr>
          <w:snapToGrid w:val="0"/>
        </w:rPr>
        <w:t xml:space="preserve">In any proceeding for an offence against a provision mentioned in subsection (1), evidence by an authorised person of any of the following is prima facie evidence of that fact — </w:t>
      </w:r>
    </w:p>
    <w:p w14:paraId="59F8EA00" w14:textId="77777777" w:rsidR="001C4BFD" w:rsidRDefault="001C4BFD">
      <w:pPr>
        <w:pStyle w:val="Indenta"/>
      </w:pPr>
      <w:r>
        <w:tab/>
        <w:t>(a)</w:t>
      </w:r>
      <w:r>
        <w:tab/>
        <w:t>the apparatus operated by the authorised person pursuant to section 68 was breath analysing equipment;</w:t>
      </w:r>
    </w:p>
    <w:p w14:paraId="3D35F910" w14:textId="77777777" w:rsidR="001C4BFD" w:rsidRDefault="001C4BFD">
      <w:pPr>
        <w:pStyle w:val="Indenta"/>
      </w:pPr>
      <w:r>
        <w:tab/>
        <w:t>(b)</w:t>
      </w:r>
      <w:r>
        <w:tab/>
        <w:t>breath analysing equipment was operated by the authorised person in the prescribed manner and the regulations relating to analysis by breath analysing equipment of the relevant type were complied with;</w:t>
      </w:r>
    </w:p>
    <w:p w14:paraId="5AA0A657" w14:textId="77777777" w:rsidR="001C4BFD" w:rsidRDefault="001C4BFD">
      <w:pPr>
        <w:pStyle w:val="Indenta"/>
      </w:pPr>
      <w:r>
        <w:tab/>
        <w:t>(c)</w:t>
      </w:r>
      <w:r>
        <w:tab/>
        <w:t>breath analysing equipment indicated a result in the prescribed manner on the occasion of its operation.</w:t>
      </w:r>
    </w:p>
    <w:p w14:paraId="601A350A" w14:textId="77777777" w:rsidR="001C4BFD" w:rsidRDefault="001C4BFD">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14:paraId="6871ADE0" w14:textId="77777777" w:rsidR="001C4BFD" w:rsidRDefault="001C4BFD">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14:paraId="6C286422" w14:textId="77777777" w:rsidR="001C4BFD" w:rsidRDefault="001C4BFD">
      <w:pPr>
        <w:pStyle w:val="Ednotepara"/>
        <w:rPr>
          <w:snapToGrid w:val="0"/>
        </w:rPr>
      </w:pPr>
      <w:r>
        <w:rPr>
          <w:snapToGrid w:val="0"/>
        </w:rPr>
        <w:tab/>
        <w:t>[(b)</w:t>
      </w:r>
      <w:r>
        <w:rPr>
          <w:snapToGrid w:val="0"/>
        </w:rPr>
        <w:tab/>
        <w:t>deleted]</w:t>
      </w:r>
    </w:p>
    <w:p w14:paraId="64964C8F" w14:textId="77777777" w:rsidR="001C4BFD" w:rsidRDefault="001C4BFD">
      <w:pPr>
        <w:pStyle w:val="Indenta"/>
        <w:rPr>
          <w:snapToGrid w:val="0"/>
        </w:rPr>
      </w:pPr>
      <w:r>
        <w:rPr>
          <w:snapToGrid w:val="0"/>
        </w:rPr>
        <w:tab/>
        <w:t>(c)</w:t>
      </w:r>
      <w:r>
        <w:rPr>
          <w:snapToGrid w:val="0"/>
        </w:rPr>
        <w:tab/>
        <w:t>the analysis of a sample of blood for drugs by a drugs analyst and the result obtained from the analysis; and</w:t>
      </w:r>
    </w:p>
    <w:p w14:paraId="7503EC7A" w14:textId="77777777" w:rsidR="001C4BFD" w:rsidRDefault="001C4BFD">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14:paraId="3293FF0E" w14:textId="77777777" w:rsidR="001C4BFD" w:rsidRDefault="001C4BFD">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14:paraId="72AC83F0" w14:textId="77777777" w:rsidR="001C4BFD" w:rsidRDefault="001C4BFD">
      <w:pPr>
        <w:pStyle w:val="Indenta"/>
        <w:rPr>
          <w:rFonts w:eastAsia="Arial Unicode MS"/>
        </w:rPr>
      </w:pPr>
      <w:r>
        <w:rPr>
          <w:rFonts w:eastAsia="Arial Unicode MS"/>
        </w:rPr>
        <w:lastRenderedPageBreak/>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14:paraId="5F4E95CE" w14:textId="77777777" w:rsidR="001C4BFD" w:rsidRDefault="001C4BFD">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14:paraId="64D5F758" w14:textId="77777777" w:rsidR="001C4BFD" w:rsidRDefault="001C4BFD">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14:paraId="7F7EE04E" w14:textId="77777777" w:rsidR="001C4BFD" w:rsidRDefault="001C4BFD">
      <w:pPr>
        <w:pStyle w:val="Subsection"/>
        <w:keepNext/>
        <w:keepLines/>
        <w:rPr>
          <w:snapToGrid w:val="0"/>
        </w:rPr>
      </w:pPr>
      <w:r>
        <w:rPr>
          <w:snapToGrid w:val="0"/>
        </w:rPr>
        <w:tab/>
        <w:t>(3b)</w:t>
      </w:r>
      <w:r>
        <w:rPr>
          <w:snapToGrid w:val="0"/>
        </w:rPr>
        <w:tab/>
        <w:t>In any proceedings such as is mentioned in subsection (3a), a certificate in the prescribed form —</w:t>
      </w:r>
    </w:p>
    <w:p w14:paraId="416FFB69" w14:textId="77777777" w:rsidR="001C4BFD" w:rsidRDefault="001C4BFD">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14:paraId="000CB45B" w14:textId="77777777" w:rsidR="001C4BFD" w:rsidRDefault="001C4BFD">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14:paraId="026FA5EF" w14:textId="77777777" w:rsidR="001C4BFD" w:rsidRDefault="001C4BFD">
      <w:pPr>
        <w:pStyle w:val="Ednotepara"/>
        <w:rPr>
          <w:snapToGrid w:val="0"/>
        </w:rPr>
      </w:pPr>
      <w:r>
        <w:rPr>
          <w:snapToGrid w:val="0"/>
        </w:rPr>
        <w:tab/>
        <w:t>[(c)</w:t>
      </w:r>
      <w:r>
        <w:rPr>
          <w:snapToGrid w:val="0"/>
        </w:rPr>
        <w:tab/>
        <w:t>deleted]</w:t>
      </w:r>
    </w:p>
    <w:p w14:paraId="103D6F03" w14:textId="77777777" w:rsidR="001C4BFD" w:rsidRDefault="001C4BFD">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14:paraId="1FD8752A" w14:textId="77777777" w:rsidR="001C4BFD" w:rsidRDefault="001C4BFD">
      <w:pPr>
        <w:pStyle w:val="Ednotepara"/>
        <w:rPr>
          <w:snapToGrid w:val="0"/>
        </w:rPr>
      </w:pPr>
      <w:r>
        <w:rPr>
          <w:snapToGrid w:val="0"/>
        </w:rPr>
        <w:tab/>
        <w:t>[(e)</w:t>
      </w:r>
      <w:r>
        <w:rPr>
          <w:snapToGrid w:val="0"/>
        </w:rPr>
        <w:tab/>
        <w:t>deleted]</w:t>
      </w:r>
    </w:p>
    <w:p w14:paraId="4E13A0F2" w14:textId="77777777" w:rsidR="001C4BFD" w:rsidRDefault="001C4BFD">
      <w:pPr>
        <w:pStyle w:val="Indenta"/>
        <w:keepNext/>
        <w:rPr>
          <w:rFonts w:eastAsia="Arial Unicode MS"/>
        </w:rPr>
      </w:pPr>
      <w:r>
        <w:rPr>
          <w:rFonts w:eastAsia="Arial Unicode MS"/>
        </w:rPr>
        <w:lastRenderedPageBreak/>
        <w:tab/>
        <w:t>(f)</w:t>
      </w:r>
      <w:r>
        <w:rPr>
          <w:rFonts w:eastAsia="Arial Unicode MS"/>
        </w:rPr>
        <w:tab/>
        <w:t xml:space="preserve">purporting to be signed by a drugs analyst certifying either or both of the following — </w:t>
      </w:r>
    </w:p>
    <w:p w14:paraId="62123FA0" w14:textId="77777777" w:rsidR="001C4BFD" w:rsidRDefault="001C4BFD">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14:paraId="711FC38D" w14:textId="77777777" w:rsidR="001C4BFD" w:rsidRDefault="001C4BFD">
      <w:pPr>
        <w:pStyle w:val="Indenti"/>
        <w:rPr>
          <w:rFonts w:eastAsia="Arial Unicode MS"/>
        </w:rPr>
      </w:pPr>
      <w:r>
        <w:rPr>
          <w:rFonts w:eastAsia="Arial Unicode MS"/>
        </w:rPr>
        <w:tab/>
        <w:t>(ii)</w:t>
      </w:r>
      <w:r>
        <w:rPr>
          <w:rFonts w:eastAsia="Arial Unicode MS"/>
        </w:rPr>
        <w:tab/>
        <w:t>the analysis result obtained from the analysis;</w:t>
      </w:r>
    </w:p>
    <w:p w14:paraId="6A9DDDAC" w14:textId="77777777" w:rsidR="001C4BFD" w:rsidRDefault="001C4BFD">
      <w:pPr>
        <w:pStyle w:val="Indenta"/>
        <w:rPr>
          <w:rFonts w:eastAsia="Arial Unicode MS"/>
        </w:rPr>
      </w:pPr>
      <w:r>
        <w:rPr>
          <w:rFonts w:eastAsia="Arial Unicode MS"/>
        </w:rPr>
        <w:tab/>
      </w:r>
      <w:r>
        <w:rPr>
          <w:rFonts w:eastAsia="Arial Unicode MS"/>
        </w:rPr>
        <w:tab/>
        <w:t>or</w:t>
      </w:r>
    </w:p>
    <w:p w14:paraId="454E0D97" w14:textId="77777777" w:rsidR="001C4BFD" w:rsidRDefault="001C4BFD">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14:paraId="5E6C283B" w14:textId="77777777" w:rsidR="001C4BFD" w:rsidRDefault="001C4BFD">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14:paraId="7650391F" w14:textId="77777777" w:rsidR="001C4BFD" w:rsidRDefault="001C4BFD">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14:paraId="7EAC445B" w14:textId="77777777" w:rsidR="001C4BFD" w:rsidRDefault="001C4BFD">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14:paraId="31C75F0E" w14:textId="77777777" w:rsidR="001C4BFD" w:rsidRDefault="001C4BFD">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14:paraId="489669A3" w14:textId="77777777" w:rsidR="001C4BFD" w:rsidRDefault="001C4BFD">
      <w:pPr>
        <w:pStyle w:val="Indenti"/>
      </w:pPr>
      <w:r>
        <w:tab/>
        <w:t>(ii)</w:t>
      </w:r>
      <w:r>
        <w:tab/>
        <w:t xml:space="preserve">that the assessment was </w:t>
      </w:r>
      <w:r>
        <w:rPr>
          <w:bCs/>
        </w:rPr>
        <w:t>conducted</w:t>
      </w:r>
      <w:r>
        <w:t xml:space="preserve"> in accordance with the regulations,</w:t>
      </w:r>
    </w:p>
    <w:p w14:paraId="4D5F6BFA" w14:textId="77777777" w:rsidR="001C4BFD" w:rsidRDefault="001C4BFD">
      <w:pPr>
        <w:pStyle w:val="Indenta"/>
      </w:pPr>
      <w:r>
        <w:tab/>
      </w:r>
      <w:r>
        <w:tab/>
        <w:t xml:space="preserve">and </w:t>
      </w:r>
      <w:r>
        <w:rPr>
          <w:snapToGrid w:val="0"/>
        </w:rPr>
        <w:t>describing</w:t>
      </w:r>
      <w:r>
        <w:t xml:space="preserve"> the conduct, condition or appearance of the person during the assessment; or</w:t>
      </w:r>
    </w:p>
    <w:p w14:paraId="60BE46E3" w14:textId="77777777" w:rsidR="001C4BFD" w:rsidRDefault="001C4BFD">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w:t>
      </w:r>
      <w:r>
        <w:rPr>
          <w:snapToGrid w:val="0"/>
        </w:rPr>
        <w:lastRenderedPageBreak/>
        <w:t>on a date and at a time specified in the certificate using identified sampling equipment which was received in a described condition from an identified person,</w:t>
      </w:r>
    </w:p>
    <w:p w14:paraId="7EB24FF9" w14:textId="77777777" w:rsidR="001C4BFD" w:rsidRDefault="001C4BFD">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14:paraId="19B2F7AC" w14:textId="77777777" w:rsidR="001C4BFD" w:rsidRDefault="001C4BFD">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14:paraId="01D450D6" w14:textId="77777777" w:rsidR="001C4BFD" w:rsidRDefault="001C4BFD">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14:paraId="492DE2EE" w14:textId="77777777" w:rsidR="001C4BFD" w:rsidRDefault="001C4BFD">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14:paraId="00679F5B" w14:textId="77777777" w:rsidR="001C4BFD" w:rsidRDefault="001C4BFD">
      <w:pPr>
        <w:pStyle w:val="Subsection"/>
      </w:pPr>
      <w:r>
        <w:lastRenderedPageBreak/>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14:paraId="225916D7" w14:textId="77777777" w:rsidR="001C4BFD" w:rsidRDefault="001C4BFD">
      <w:pPr>
        <w:pStyle w:val="Subsection"/>
      </w:pPr>
      <w:r>
        <w:tab/>
        <w:t>(5a)</w:t>
      </w:r>
      <w:r>
        <w:tab/>
        <w:t xml:space="preserve">If subsection (5) has been complied with in relation to a certificate, the accused must not challenge or call into question any matter certified or set out in the certificate unless — </w:t>
      </w:r>
    </w:p>
    <w:p w14:paraId="4ECDF319" w14:textId="77777777" w:rsidR="001C4BFD" w:rsidRDefault="001C4BFD">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14:paraId="4DF3E8C3" w14:textId="77777777" w:rsidR="001C4BFD" w:rsidRDefault="001C4BFD">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14:paraId="21356326" w14:textId="77777777" w:rsidR="001C4BFD" w:rsidRDefault="001C4BFD">
      <w:pPr>
        <w:pStyle w:val="Subsection"/>
      </w:pPr>
      <w:r>
        <w:tab/>
        <w:t>(5b)</w:t>
      </w:r>
      <w:r>
        <w:tab/>
        <w:t>A notice under subsection (5a)(a) must specify the matter that is to be challenged or called into question.</w:t>
      </w:r>
    </w:p>
    <w:p w14:paraId="18296846" w14:textId="77777777" w:rsidR="001C4BFD" w:rsidRDefault="001C4BFD">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14:paraId="0791F324" w14:textId="77777777" w:rsidR="001C4BFD" w:rsidRDefault="001C4BFD">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14:paraId="052957EA" w14:textId="77777777" w:rsidR="001C4BFD" w:rsidRDefault="001C4BFD">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w:t>
      </w:r>
      <w:r>
        <w:lastRenderedPageBreak/>
        <w:t>than proceedings for an offence against section 67AB, 67AC, 67AD, 67A, 68A or 71BA.</w:t>
      </w:r>
    </w:p>
    <w:p w14:paraId="1E1E6974" w14:textId="77777777" w:rsidR="001C4BFD" w:rsidRDefault="001C4BFD">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14:paraId="0FC03886" w14:textId="77777777" w:rsidR="001C4BFD" w:rsidRDefault="001C4BFD">
      <w:pPr>
        <w:pStyle w:val="Subsection"/>
      </w:pPr>
      <w:r>
        <w:tab/>
        <w:t>(7)</w:t>
      </w:r>
      <w:r>
        <w:tab/>
        <w:t>In this section —</w:t>
      </w:r>
    </w:p>
    <w:p w14:paraId="5C4514B1" w14:textId="77777777" w:rsidR="001C4BFD" w:rsidRDefault="001C4BFD">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14:paraId="6137A3FD" w14:textId="77777777" w:rsidR="001C4BFD" w:rsidRDefault="001C4BFD">
      <w:pPr>
        <w:pStyle w:val="Defstart"/>
      </w:pPr>
      <w:r>
        <w:tab/>
      </w:r>
      <w:r>
        <w:rPr>
          <w:rStyle w:val="CharDefText"/>
        </w:rPr>
        <w:t>technologist</w:t>
      </w:r>
      <w:r>
        <w:t xml:space="preserve"> means —</w:t>
      </w:r>
    </w:p>
    <w:p w14:paraId="2E9B0B03" w14:textId="77777777" w:rsidR="001C4BFD" w:rsidRDefault="001C4BFD">
      <w:pPr>
        <w:pStyle w:val="Defpara"/>
      </w:pPr>
      <w:r>
        <w:tab/>
        <w:t>(a)</w:t>
      </w:r>
      <w:r>
        <w:tab/>
        <w:t xml:space="preserve">a person registered as an analyst under section 203 of the </w:t>
      </w:r>
      <w:r>
        <w:rPr>
          <w:i/>
        </w:rPr>
        <w:t>Health (Miscellaneous Provisions) Act 1911</w:t>
      </w:r>
      <w:r>
        <w:t>; or</w:t>
      </w:r>
    </w:p>
    <w:p w14:paraId="0D022D5D" w14:textId="77777777" w:rsidR="001C4BFD" w:rsidRDefault="001C4BFD">
      <w:pPr>
        <w:pStyle w:val="Defpara"/>
      </w:pPr>
      <w:r>
        <w:tab/>
        <w:t>(b)</w:t>
      </w:r>
      <w:r>
        <w:tab/>
        <w:t>a person approved, or belonging to a class of persons approved, by the Minister to prepare sampling equipment.</w:t>
      </w:r>
    </w:p>
    <w:p w14:paraId="2792EFE6" w14:textId="77777777" w:rsidR="001C4BFD" w:rsidRDefault="001C4BFD">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14:paraId="4B0A1D5A" w14:textId="77777777" w:rsidR="001C4BFD" w:rsidRDefault="001C4BFD">
      <w:pPr>
        <w:pStyle w:val="Heading5"/>
      </w:pPr>
      <w:bookmarkStart w:id="85" w:name="_Toc244154313"/>
      <w:r>
        <w:rPr>
          <w:rStyle w:val="CharSectno"/>
        </w:rPr>
        <w:t>71</w:t>
      </w:r>
      <w:r>
        <w:t>.</w:t>
      </w:r>
      <w:r>
        <w:tab/>
      </w:r>
      <w:r>
        <w:rPr>
          <w:snapToGrid w:val="0"/>
        </w:rPr>
        <w:t>Evidence of blood alcohol content for particular offences</w:t>
      </w:r>
      <w:bookmarkEnd w:id="85"/>
    </w:p>
    <w:p w14:paraId="5E14D485" w14:textId="77777777" w:rsidR="001C4BFD" w:rsidRDefault="001C4BFD">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14:paraId="6029CF73" w14:textId="77777777" w:rsidR="001C4BFD" w:rsidRDefault="001C4BFD">
      <w:pPr>
        <w:pStyle w:val="Indenta"/>
      </w:pPr>
      <w:r>
        <w:tab/>
        <w:t>(a)</w:t>
      </w:r>
      <w:r>
        <w:tab/>
        <w:t>in the case where the sample was taken under section 66(8B), at any time within 12 hours after the time that the instructor was providing the instruction; or</w:t>
      </w:r>
    </w:p>
    <w:p w14:paraId="3F086683" w14:textId="77777777" w:rsidR="001C4BFD" w:rsidRDefault="001C4BFD">
      <w:pPr>
        <w:pStyle w:val="Indenta"/>
      </w:pPr>
      <w:r>
        <w:tab/>
        <w:t>(b)</w:t>
      </w:r>
      <w:r>
        <w:tab/>
        <w:t>in any other case, at any time within 4 hours after the time that the instructor was providing the instruction.</w:t>
      </w:r>
    </w:p>
    <w:p w14:paraId="40519378" w14:textId="77777777" w:rsidR="001C4BFD" w:rsidRDefault="001C4BFD">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14:paraId="1493414E" w14:textId="77777777" w:rsidR="001C4BFD" w:rsidRDefault="001C4BFD">
      <w:pPr>
        <w:pStyle w:val="Indenta"/>
      </w:pPr>
      <w:r>
        <w:tab/>
        <w:t>(a)</w:t>
      </w:r>
      <w:r>
        <w:tab/>
        <w:t>in the case where the sample was taken under section 66(8B), at any time within 12 hours after the driving or attempted driving; or</w:t>
      </w:r>
    </w:p>
    <w:p w14:paraId="703D1796" w14:textId="77777777" w:rsidR="001C4BFD" w:rsidRDefault="001C4BFD">
      <w:pPr>
        <w:pStyle w:val="Indenta"/>
      </w:pPr>
      <w:r>
        <w:tab/>
        <w:t>(b)</w:t>
      </w:r>
      <w:r>
        <w:tab/>
        <w:t>in any other case, at any time within 4 hours after the driving or attempted driving.</w:t>
      </w:r>
    </w:p>
    <w:p w14:paraId="72BED5EB" w14:textId="77777777" w:rsidR="001C4BFD" w:rsidRDefault="001C4BFD">
      <w:pPr>
        <w:pStyle w:val="Footnotesection"/>
        <w:ind w:left="890" w:hanging="890"/>
      </w:pPr>
      <w:r>
        <w:tab/>
        <w:t>[Section 71 inserted: No. 20 of 2019 s. 4; amended: No. 27 of 2020 s. 30.]</w:t>
      </w:r>
    </w:p>
    <w:p w14:paraId="1E217F1A" w14:textId="77777777" w:rsidR="001C4BFD" w:rsidRDefault="001C4BFD">
      <w:pPr>
        <w:pStyle w:val="Heading5"/>
        <w:keepNext w:val="0"/>
        <w:keepLines w:val="0"/>
      </w:pPr>
      <w:bookmarkStart w:id="86" w:name="_Toc244154314"/>
      <w:r>
        <w:rPr>
          <w:rStyle w:val="CharSectno"/>
        </w:rPr>
        <w:t>71A</w:t>
      </w:r>
      <w:r>
        <w:t>.</w:t>
      </w:r>
      <w:r>
        <w:tab/>
        <w:t>Samples not to be used to obtain DNA</w:t>
      </w:r>
      <w:bookmarkEnd w:id="86"/>
    </w:p>
    <w:p w14:paraId="0615BD20" w14:textId="77777777" w:rsidR="001C4BFD" w:rsidRDefault="001C4BFD">
      <w:pPr>
        <w:pStyle w:val="Subsection"/>
      </w:pPr>
      <w:r>
        <w:tab/>
        <w:t>(1)</w:t>
      </w:r>
      <w:r>
        <w:tab/>
        <w:t xml:space="preserve">In this section — </w:t>
      </w:r>
    </w:p>
    <w:p w14:paraId="0B051C57" w14:textId="77777777" w:rsidR="001C4BFD" w:rsidRDefault="001C4BFD">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14:paraId="5E1CF36B" w14:textId="77777777" w:rsidR="001C4BFD" w:rsidRDefault="001C4BFD">
      <w:pPr>
        <w:pStyle w:val="Subsection"/>
        <w:keepNext/>
        <w:keepLines/>
      </w:pPr>
      <w:r>
        <w:tab/>
        <w:t>(2)</w:t>
      </w:r>
      <w:r>
        <w:tab/>
        <w:t>A person must not use a sample to obtain the subject’s DNA.</w:t>
      </w:r>
    </w:p>
    <w:p w14:paraId="17B34A75" w14:textId="77777777" w:rsidR="001C4BFD" w:rsidRDefault="001C4BFD">
      <w:pPr>
        <w:pStyle w:val="Penstart"/>
      </w:pPr>
      <w:r>
        <w:tab/>
        <w:t>Penalty for this subsection: imprisonment for 12 months.</w:t>
      </w:r>
    </w:p>
    <w:p w14:paraId="543C2446" w14:textId="77777777" w:rsidR="001C4BFD" w:rsidRDefault="001C4BFD">
      <w:pPr>
        <w:pStyle w:val="Footnotesection"/>
      </w:pPr>
      <w:r>
        <w:tab/>
        <w:t>[Section 71A inserted: No. 6 of 2007 s. 16; amended: No. 8 of 2012 s. 37; No. 27 of 2020 s. 31.]</w:t>
      </w:r>
    </w:p>
    <w:p w14:paraId="22486CFF" w14:textId="77777777" w:rsidR="001C4BFD" w:rsidRDefault="001C4BFD">
      <w:pPr>
        <w:pStyle w:val="Heading5"/>
        <w:keepLines w:val="0"/>
      </w:pPr>
      <w:bookmarkStart w:id="87" w:name="_Toc244154315"/>
      <w:r>
        <w:rPr>
          <w:rStyle w:val="CharSectno"/>
        </w:rPr>
        <w:lastRenderedPageBreak/>
        <w:t>71B</w:t>
      </w:r>
      <w:r>
        <w:t>.</w:t>
      </w:r>
      <w:r>
        <w:tab/>
        <w:t>Police powers for preventing use of vehicle by alleged offender</w:t>
      </w:r>
      <w:bookmarkEnd w:id="87"/>
    </w:p>
    <w:p w14:paraId="4F8A24C3" w14:textId="77777777" w:rsidR="001C4BFD" w:rsidRDefault="001C4BFD">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14:paraId="01B13A8A" w14:textId="77777777" w:rsidR="001C4BFD" w:rsidRDefault="001C4BFD">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14:paraId="071F709D" w14:textId="77777777" w:rsidR="001C4BFD" w:rsidRDefault="001C4BFD">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14:paraId="5C2FFE85" w14:textId="77777777" w:rsidR="001C4BFD" w:rsidRDefault="001C4BFD">
      <w:pPr>
        <w:pStyle w:val="Indenti"/>
        <w:rPr>
          <w:rFonts w:eastAsia="Arial Unicode MS"/>
        </w:rPr>
      </w:pPr>
      <w:r>
        <w:rPr>
          <w:rFonts w:eastAsia="Arial Unicode MS"/>
        </w:rPr>
        <w:tab/>
        <w:t>(i)</w:t>
      </w:r>
      <w:r>
        <w:rPr>
          <w:rFonts w:eastAsia="Arial Unicode MS"/>
        </w:rPr>
        <w:tab/>
        <w:t>is authorised to drive the vehicle on a road; and</w:t>
      </w:r>
    </w:p>
    <w:p w14:paraId="384409BA" w14:textId="77777777" w:rsidR="001C4BFD" w:rsidRDefault="001C4BFD">
      <w:pPr>
        <w:pStyle w:val="Indenti"/>
        <w:rPr>
          <w:rFonts w:eastAsia="Arial Unicode MS"/>
        </w:rPr>
      </w:pPr>
      <w:r>
        <w:rPr>
          <w:rFonts w:eastAsia="Arial Unicode MS"/>
        </w:rPr>
        <w:tab/>
        <w:t>(ii)</w:t>
      </w:r>
      <w:r>
        <w:rPr>
          <w:rFonts w:eastAsia="Arial Unicode MS"/>
        </w:rPr>
        <w:tab/>
        <w:t>is responsible and is able to drive the vehicle properly.</w:t>
      </w:r>
    </w:p>
    <w:p w14:paraId="2535F1D3" w14:textId="77777777" w:rsidR="001C4BFD" w:rsidRDefault="001C4BFD">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14:paraId="218AE98C" w14:textId="77777777" w:rsidR="001C4BFD" w:rsidRDefault="001C4BFD">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14:paraId="692E54AE" w14:textId="77777777" w:rsidR="001C4BFD" w:rsidRDefault="001C4BFD">
      <w:pPr>
        <w:pStyle w:val="Subsection"/>
        <w:spacing w:before="180"/>
      </w:pPr>
      <w:r>
        <w:tab/>
        <w:t>(4)</w:t>
      </w:r>
      <w:r>
        <w:tab/>
        <w:t>Those steps may include moving the vehicle to a more suitable place.</w:t>
      </w:r>
    </w:p>
    <w:p w14:paraId="31739996" w14:textId="77777777" w:rsidR="001C4BFD" w:rsidRDefault="001C4BFD">
      <w:pPr>
        <w:pStyle w:val="Subsection"/>
        <w:keepNext/>
        <w:spacing w:before="180"/>
      </w:pPr>
      <w:r>
        <w:tab/>
        <w:t>(5)</w:t>
      </w:r>
      <w:r>
        <w:tab/>
        <w:t xml:space="preserve">If a person requests a police officer to hand over to the person keys to a motor vehicle that have been handed over under </w:t>
      </w:r>
      <w:r>
        <w:lastRenderedPageBreak/>
        <w:t xml:space="preserve">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14:paraId="3AD7EB6E" w14:textId="77777777" w:rsidR="001C4BFD" w:rsidRDefault="001C4BFD">
      <w:pPr>
        <w:pStyle w:val="Indenta"/>
      </w:pPr>
      <w:r>
        <w:tab/>
        <w:t>(a)</w:t>
      </w:r>
      <w:r>
        <w:tab/>
        <w:t>is entitled to lawful possession of the vehicle or is in the company of a person who is entitled to lawful possession of the vehicle; and</w:t>
      </w:r>
    </w:p>
    <w:p w14:paraId="086FAFEF" w14:textId="77777777" w:rsidR="001C4BFD" w:rsidRDefault="001C4BFD">
      <w:pPr>
        <w:pStyle w:val="Indenta"/>
        <w:rPr>
          <w:rFonts w:eastAsia="Arial Unicode MS"/>
        </w:rPr>
      </w:pPr>
      <w:r>
        <w:rPr>
          <w:rFonts w:eastAsia="Arial Unicode MS"/>
        </w:rPr>
        <w:tab/>
        <w:t>(b)</w:t>
      </w:r>
      <w:r>
        <w:rPr>
          <w:rFonts w:eastAsia="Arial Unicode MS"/>
        </w:rPr>
        <w:tab/>
        <w:t>is authorised to drive the vehicle on a road; and</w:t>
      </w:r>
    </w:p>
    <w:p w14:paraId="3FBD168D" w14:textId="77777777" w:rsidR="001C4BFD" w:rsidRDefault="001C4BFD">
      <w:pPr>
        <w:pStyle w:val="Indenta"/>
      </w:pPr>
      <w:r>
        <w:tab/>
        <w:t>(c)</w:t>
      </w:r>
      <w:r>
        <w:tab/>
        <w:t>is responsible and able to drive the vehicle properly.</w:t>
      </w:r>
    </w:p>
    <w:p w14:paraId="5416F7F0" w14:textId="77777777" w:rsidR="001C4BFD" w:rsidRDefault="001C4BFD">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14:paraId="10328E6D" w14:textId="77777777" w:rsidR="001C4BFD" w:rsidRDefault="001C4BFD">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14:paraId="7E8EB613" w14:textId="77777777" w:rsidR="001C4BFD" w:rsidRDefault="001C4BFD">
      <w:pPr>
        <w:pStyle w:val="Subsection"/>
        <w:spacing w:before="180"/>
      </w:pPr>
      <w:r>
        <w:tab/>
        <w:t>(8)</w:t>
      </w:r>
      <w:r>
        <w:tab/>
        <w:t xml:space="preserve">A person who — </w:t>
      </w:r>
    </w:p>
    <w:p w14:paraId="43EBE5DF" w14:textId="77777777" w:rsidR="001C4BFD" w:rsidRDefault="001C4BFD">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14:paraId="4BDE764D" w14:textId="77777777" w:rsidR="001C4BFD" w:rsidRDefault="001C4BFD">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14:paraId="306D3D18" w14:textId="77777777" w:rsidR="001C4BFD" w:rsidRDefault="001C4BFD">
      <w:pPr>
        <w:pStyle w:val="Subsection"/>
      </w:pPr>
      <w:r>
        <w:tab/>
      </w:r>
      <w:r>
        <w:tab/>
        <w:t>commits an offence.</w:t>
      </w:r>
    </w:p>
    <w:p w14:paraId="69CD8261" w14:textId="77777777" w:rsidR="001C4BFD" w:rsidRDefault="001C4BFD">
      <w:pPr>
        <w:pStyle w:val="Penstart"/>
      </w:pPr>
      <w:r>
        <w:tab/>
        <w:t>Penalty for this subsection: a fine of 12 PU.</w:t>
      </w:r>
    </w:p>
    <w:p w14:paraId="0C0FBA14" w14:textId="77777777" w:rsidR="001C4BFD" w:rsidRDefault="001C4BFD">
      <w:pPr>
        <w:pStyle w:val="Footnotesection"/>
        <w:ind w:left="890" w:hanging="890"/>
      </w:pPr>
      <w:r>
        <w:tab/>
        <w:t>[Section 71B inserted: No. 6 of 2007 s. 16; amended: No. 39 of 2007 s. 38 (correction to reprint: Gazette 19 Oct 2010 p. 5202); No. 8 of 2012 s. 37; No. 27 of 2020 s. 32.]</w:t>
      </w:r>
    </w:p>
    <w:p w14:paraId="526247E3" w14:textId="77777777" w:rsidR="001C4BFD" w:rsidRDefault="001C4BFD">
      <w:pPr>
        <w:pStyle w:val="Heading5"/>
      </w:pPr>
      <w:bookmarkStart w:id="88" w:name="_Toc244154316"/>
      <w:r>
        <w:rPr>
          <w:rStyle w:val="CharSectno"/>
        </w:rPr>
        <w:lastRenderedPageBreak/>
        <w:t>71BA</w:t>
      </w:r>
      <w:r>
        <w:t>.</w:t>
      </w:r>
      <w:r>
        <w:tab/>
        <w:t>Police officer may prohibit person from driving for 24 hours if prescribed illicit drug present in oral fluid</w:t>
      </w:r>
      <w:bookmarkEnd w:id="88"/>
    </w:p>
    <w:p w14:paraId="1F6CB944" w14:textId="77777777" w:rsidR="001C4BFD" w:rsidRDefault="001C4BFD">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14:paraId="290C2B77" w14:textId="77777777" w:rsidR="001C4BFD" w:rsidRDefault="001C4BFD">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14:paraId="52EC2BD4" w14:textId="77777777" w:rsidR="001C4BFD" w:rsidRDefault="001C4BFD">
      <w:pPr>
        <w:pStyle w:val="Indenta"/>
        <w:keepNext/>
      </w:pPr>
      <w:r>
        <w:tab/>
        <w:t>(b)</w:t>
      </w:r>
      <w:r>
        <w:tab/>
        <w:t xml:space="preserve">each of the following apply — </w:t>
      </w:r>
    </w:p>
    <w:p w14:paraId="495A3550" w14:textId="77777777" w:rsidR="001C4BFD" w:rsidRDefault="001C4BFD">
      <w:pPr>
        <w:pStyle w:val="Indenti"/>
      </w:pPr>
      <w:r>
        <w:tab/>
        <w:t>(i)</w:t>
      </w:r>
      <w:r>
        <w:tab/>
        <w:t xml:space="preserve">the person has undergone a preliminary oral fluid test and it appears to a police officer that the test indicates that the person’s oral fluid contains a prescribed illicit drug; </w:t>
      </w:r>
    </w:p>
    <w:p w14:paraId="24BC1AFA" w14:textId="77777777" w:rsidR="001C4BFD" w:rsidRDefault="001C4BFD">
      <w:pPr>
        <w:pStyle w:val="Indenti"/>
      </w:pPr>
      <w:r>
        <w:tab/>
        <w:t>(ii)</w:t>
      </w:r>
      <w:r>
        <w:tab/>
        <w:t xml:space="preserve">the police officer is precluded from requiring the person to provide a sample of oral fluid by section 66D(3)(b); </w:t>
      </w:r>
    </w:p>
    <w:p w14:paraId="5F63A549" w14:textId="77777777" w:rsidR="001C4BFD" w:rsidRDefault="001C4BFD">
      <w:pPr>
        <w:pStyle w:val="Indenti"/>
      </w:pPr>
      <w:r>
        <w:tab/>
        <w:t>(iii)</w:t>
      </w:r>
      <w:r>
        <w:tab/>
        <w:t xml:space="preserve">the police officer requires the person to allow a prescribed sample taker to take the person’s blood for analysis under section 66E; </w:t>
      </w:r>
    </w:p>
    <w:p w14:paraId="0CC8D1C4" w14:textId="77777777" w:rsidR="001C4BFD" w:rsidRDefault="001C4BFD">
      <w:pPr>
        <w:pStyle w:val="Indenta"/>
      </w:pPr>
      <w:r>
        <w:tab/>
      </w:r>
      <w:r>
        <w:tab/>
        <w:t>or</w:t>
      </w:r>
    </w:p>
    <w:p w14:paraId="0F24036E" w14:textId="77777777" w:rsidR="001C4BFD" w:rsidRDefault="001C4BFD">
      <w:pPr>
        <w:pStyle w:val="Indenta"/>
        <w:keepNext/>
      </w:pPr>
      <w:r>
        <w:tab/>
        <w:t>(c)</w:t>
      </w:r>
      <w:r>
        <w:tab/>
        <w:t xml:space="preserve">each of the following apply — </w:t>
      </w:r>
    </w:p>
    <w:p w14:paraId="73A4416A" w14:textId="77777777" w:rsidR="001C4BFD" w:rsidRDefault="001C4BFD">
      <w:pPr>
        <w:pStyle w:val="Indenti"/>
      </w:pPr>
      <w:r>
        <w:tab/>
        <w:t>(i)</w:t>
      </w:r>
      <w:r>
        <w:tab/>
        <w:t xml:space="preserve">the person has undergone a preliminary oral fluid test and it appears to a police officer that the test indicates that the person’s oral fluid contains a prescribed illicit drug; </w:t>
      </w:r>
    </w:p>
    <w:p w14:paraId="7F6E7105" w14:textId="77777777" w:rsidR="001C4BFD" w:rsidRDefault="001C4BFD">
      <w:pPr>
        <w:pStyle w:val="Indenti"/>
      </w:pPr>
      <w:r>
        <w:tab/>
        <w:t>(ii)</w:t>
      </w:r>
      <w:r>
        <w:tab/>
        <w:t xml:space="preserve">the person is not required to provide another sample of oral fluid for analysis under section 69B(5); </w:t>
      </w:r>
    </w:p>
    <w:p w14:paraId="4AF2D436" w14:textId="77777777" w:rsidR="001C4BFD" w:rsidRDefault="001C4BFD">
      <w:pPr>
        <w:pStyle w:val="Indenta"/>
      </w:pPr>
      <w:r>
        <w:tab/>
      </w:r>
      <w:r>
        <w:tab/>
        <w:t>or</w:t>
      </w:r>
    </w:p>
    <w:p w14:paraId="60C3FE25" w14:textId="77777777" w:rsidR="001C4BFD" w:rsidRDefault="001C4BFD">
      <w:pPr>
        <w:pStyle w:val="Indenta"/>
      </w:pPr>
      <w:r>
        <w:tab/>
        <w:t>(d)</w:t>
      </w:r>
      <w:r>
        <w:tab/>
        <w:t>the person refuses or fails to undergo a test having been required to do so under section 66C, 66D or 66E.</w:t>
      </w:r>
    </w:p>
    <w:p w14:paraId="59F9CC2C" w14:textId="77777777" w:rsidR="001C4BFD" w:rsidRDefault="001C4BFD">
      <w:pPr>
        <w:pStyle w:val="Subsection"/>
        <w:keepNext/>
      </w:pPr>
      <w:r>
        <w:lastRenderedPageBreak/>
        <w:tab/>
        <w:t>(2)</w:t>
      </w:r>
      <w:r>
        <w:tab/>
        <w:t xml:space="preserve">The prohibition notice must — </w:t>
      </w:r>
    </w:p>
    <w:p w14:paraId="5F1AA20D" w14:textId="77777777" w:rsidR="001C4BFD" w:rsidRDefault="001C4BFD">
      <w:pPr>
        <w:pStyle w:val="Indenta"/>
      </w:pPr>
      <w:r>
        <w:tab/>
        <w:t>(a)</w:t>
      </w:r>
      <w:r>
        <w:tab/>
        <w:t xml:space="preserve">specify the grounds on which the notice is given, including when and where </w:t>
      </w:r>
      <w:r>
        <w:rPr>
          <w:snapToGrid w:val="0"/>
        </w:rPr>
        <w:t>subsection (1) applies to the person</w:t>
      </w:r>
      <w:r>
        <w:t>; and</w:t>
      </w:r>
    </w:p>
    <w:p w14:paraId="1BC7C669" w14:textId="77777777" w:rsidR="001C4BFD" w:rsidRDefault="001C4BFD">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14:paraId="5A135D05" w14:textId="77777777" w:rsidR="001C4BFD" w:rsidRDefault="001C4BFD">
      <w:pPr>
        <w:pStyle w:val="Indenta"/>
      </w:pPr>
      <w:r>
        <w:tab/>
        <w:t>(c)</w:t>
      </w:r>
      <w:r>
        <w:tab/>
        <w:t>specify when the person receives the prohibition notice and when the 24</w:t>
      </w:r>
      <w:r>
        <w:noBreakHyphen/>
        <w:t>hour period ends.</w:t>
      </w:r>
    </w:p>
    <w:p w14:paraId="33E46F78" w14:textId="77777777" w:rsidR="001C4BFD" w:rsidRDefault="001C4BFD">
      <w:pPr>
        <w:pStyle w:val="Subsection"/>
      </w:pPr>
      <w:r>
        <w:tab/>
        <w:t>(3)</w:t>
      </w:r>
      <w:r>
        <w:tab/>
        <w:t>A person who has been given a prohibition notice under this section must not contravene the notice.</w:t>
      </w:r>
    </w:p>
    <w:p w14:paraId="5D952296" w14:textId="77777777" w:rsidR="001C4BFD" w:rsidRDefault="001C4BFD">
      <w:pPr>
        <w:pStyle w:val="Penstart"/>
      </w:pPr>
      <w:r>
        <w:tab/>
        <w:t>Penalty for this subsection:</w:t>
      </w:r>
    </w:p>
    <w:p w14:paraId="3D5CC615" w14:textId="77777777" w:rsidR="001C4BFD" w:rsidRDefault="001C4BFD">
      <w:pPr>
        <w:pStyle w:val="Penpara"/>
      </w:pPr>
      <w:r>
        <w:tab/>
        <w:t>(a)</w:t>
      </w:r>
      <w:r>
        <w:tab/>
        <w:t>for a first offence, a fine of 25 PU;</w:t>
      </w:r>
    </w:p>
    <w:p w14:paraId="2B27FB8E" w14:textId="77777777" w:rsidR="001C4BFD" w:rsidRDefault="001C4BFD">
      <w:pPr>
        <w:pStyle w:val="Penpara"/>
        <w:keepNext/>
      </w:pPr>
      <w:r>
        <w:tab/>
        <w:t>(b)</w:t>
      </w:r>
      <w:r>
        <w:tab/>
        <w:t>for a second or subsequent offence, a fine of 40 PU.</w:t>
      </w:r>
    </w:p>
    <w:p w14:paraId="37EA4DF4" w14:textId="77777777" w:rsidR="001C4BFD" w:rsidRDefault="001C4BFD">
      <w:pPr>
        <w:pStyle w:val="Footnotesection"/>
      </w:pPr>
      <w:r>
        <w:tab/>
        <w:t>[Section 71BA inserted: No. 27 of 2020 s. 33.]</w:t>
      </w:r>
    </w:p>
    <w:p w14:paraId="32BD5B8A" w14:textId="77777777" w:rsidR="001C4BFD" w:rsidRDefault="001C4BFD">
      <w:pPr>
        <w:pStyle w:val="Heading5"/>
        <w:keepNext w:val="0"/>
        <w:keepLines w:val="0"/>
      </w:pPr>
      <w:bookmarkStart w:id="89" w:name="_Toc244154317"/>
      <w:r>
        <w:rPr>
          <w:rStyle w:val="CharSectno"/>
        </w:rPr>
        <w:t>71C</w:t>
      </w:r>
      <w:r>
        <w:t>.</w:t>
      </w:r>
      <w:r>
        <w:tab/>
        <w:t>Disqualification by police officer</w:t>
      </w:r>
      <w:bookmarkEnd w:id="89"/>
    </w:p>
    <w:p w14:paraId="256D8511" w14:textId="77777777" w:rsidR="001C4BFD" w:rsidRDefault="001C4BFD">
      <w:pPr>
        <w:pStyle w:val="Subsection"/>
      </w:pPr>
      <w:r>
        <w:tab/>
        <w:t>(1)</w:t>
      </w:r>
      <w:r>
        <w:tab/>
        <w:t xml:space="preserve">This section applies if — </w:t>
      </w:r>
    </w:p>
    <w:p w14:paraId="75969F09" w14:textId="77777777" w:rsidR="001C4BFD" w:rsidRDefault="001C4BFD">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14:paraId="2E600F83" w14:textId="77777777" w:rsidR="001C4BFD" w:rsidRDefault="001C4BFD">
      <w:pPr>
        <w:pStyle w:val="Indenti"/>
      </w:pPr>
      <w:r>
        <w:tab/>
        <w:t>(i)</w:t>
      </w:r>
      <w:r>
        <w:tab/>
        <w:t>committed an offence against section 63;</w:t>
      </w:r>
    </w:p>
    <w:p w14:paraId="363FD627" w14:textId="77777777" w:rsidR="001C4BFD" w:rsidRDefault="001C4BFD">
      <w:pPr>
        <w:pStyle w:val="Indenti"/>
      </w:pPr>
      <w:r>
        <w:tab/>
        <w:t>(ii)</w:t>
      </w:r>
      <w:r>
        <w:tab/>
        <w:t>driven or attempted to drive a motor vehicle while having a blood alcohol content of or above 0.08 g of alcohol per 100 ml of blood;</w:t>
      </w:r>
    </w:p>
    <w:p w14:paraId="4A076D89" w14:textId="77777777" w:rsidR="001C4BFD" w:rsidRDefault="001C4BFD">
      <w:pPr>
        <w:pStyle w:val="Indenta"/>
      </w:pPr>
      <w:r>
        <w:tab/>
      </w:r>
      <w:r>
        <w:tab/>
        <w:t>or</w:t>
      </w:r>
    </w:p>
    <w:p w14:paraId="1A01F2AB" w14:textId="77777777" w:rsidR="001C4BFD" w:rsidRDefault="001C4BFD">
      <w:pPr>
        <w:pStyle w:val="Indenta"/>
        <w:keepLines/>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14:paraId="57C7520D" w14:textId="77777777" w:rsidR="001C4BFD" w:rsidRDefault="001C4BFD">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14:paraId="14A3A4F3" w14:textId="77777777" w:rsidR="001C4BFD" w:rsidRDefault="001C4BFD">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14:paraId="64FBCB27" w14:textId="77777777" w:rsidR="001C4BFD" w:rsidRDefault="001C4BFD">
      <w:pPr>
        <w:pStyle w:val="Subsection"/>
        <w:spacing w:before="120"/>
      </w:pPr>
      <w:r>
        <w:tab/>
        <w:t>(4)</w:t>
      </w:r>
      <w:r>
        <w:tab/>
        <w:t xml:space="preserve">The disqualification notice must — </w:t>
      </w:r>
    </w:p>
    <w:p w14:paraId="2AAD7EF2" w14:textId="77777777" w:rsidR="001C4BFD" w:rsidRDefault="001C4BFD">
      <w:pPr>
        <w:pStyle w:val="Indenta"/>
      </w:pPr>
      <w:r>
        <w:tab/>
        <w:t>(a)</w:t>
      </w:r>
      <w:r>
        <w:tab/>
        <w:t>identify the provision under which the notice is given; and</w:t>
      </w:r>
    </w:p>
    <w:p w14:paraId="5CEBD358" w14:textId="77777777" w:rsidR="001C4BFD" w:rsidRDefault="001C4BFD">
      <w:pPr>
        <w:pStyle w:val="Indenta"/>
      </w:pPr>
      <w:r>
        <w:tab/>
        <w:t>(b)</w:t>
      </w:r>
      <w:r>
        <w:tab/>
        <w:t>specify the grounds on which the notice is given; and</w:t>
      </w:r>
    </w:p>
    <w:p w14:paraId="5E17B11B" w14:textId="77777777" w:rsidR="001C4BFD" w:rsidRDefault="001C4BFD">
      <w:pPr>
        <w:pStyle w:val="Indenta"/>
      </w:pPr>
      <w:r>
        <w:tab/>
        <w:t>(c)</w:t>
      </w:r>
      <w:r>
        <w:tab/>
        <w:t>identify the time and date on which the alleged offence was committed or alleged conduct occurred; and</w:t>
      </w:r>
    </w:p>
    <w:p w14:paraId="4DF2465A" w14:textId="77777777" w:rsidR="001C4BFD" w:rsidRDefault="001C4BFD">
      <w:pPr>
        <w:pStyle w:val="Indenta"/>
      </w:pPr>
      <w:r>
        <w:tab/>
        <w:t>(d)</w:t>
      </w:r>
      <w:r>
        <w:tab/>
        <w:t>identify where the alleged offence was committed or alleged conduct occurred; and</w:t>
      </w:r>
    </w:p>
    <w:p w14:paraId="6281D9F6" w14:textId="77777777" w:rsidR="001C4BFD" w:rsidRDefault="001C4BFD">
      <w:pPr>
        <w:pStyle w:val="Indenta"/>
      </w:pPr>
      <w:r>
        <w:tab/>
        <w:t>(e)</w:t>
      </w:r>
      <w:r>
        <w:tab/>
        <w:t>describe the alleged offence or alleged conduct with reasonable clarity; and</w:t>
      </w:r>
    </w:p>
    <w:p w14:paraId="2A93A875" w14:textId="77777777" w:rsidR="001C4BFD" w:rsidRDefault="001C4BFD">
      <w:pPr>
        <w:pStyle w:val="Indenta"/>
      </w:pPr>
      <w:r>
        <w:tab/>
        <w:t>(f)</w:t>
      </w:r>
      <w:r>
        <w:tab/>
        <w:t>identify the offence, or offences, that the alleged offender is suspected of committing.</w:t>
      </w:r>
    </w:p>
    <w:p w14:paraId="7DB24E2B" w14:textId="77777777" w:rsidR="001C4BFD" w:rsidRDefault="001C4BFD">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14:paraId="3C6DB445" w14:textId="77777777" w:rsidR="001C4BFD" w:rsidRDefault="001C4BFD">
      <w:pPr>
        <w:pStyle w:val="Subsection"/>
        <w:keepNext/>
      </w:pPr>
      <w:r>
        <w:lastRenderedPageBreak/>
        <w:tab/>
        <w:t>(6)</w:t>
      </w:r>
      <w:r>
        <w:tab/>
        <w:t xml:space="preserve">A disqualification notice cannot be given to an alleged offender — </w:t>
      </w:r>
    </w:p>
    <w:p w14:paraId="57A97D3A" w14:textId="77777777" w:rsidR="001C4BFD" w:rsidRDefault="001C4BFD">
      <w:pPr>
        <w:pStyle w:val="Indenta"/>
      </w:pPr>
      <w:r>
        <w:tab/>
        <w:t>(a)</w:t>
      </w:r>
      <w:r>
        <w:tab/>
        <w:t xml:space="preserve">if the alleged offender engaged in alleged conduct, more than 10 days after the later of — </w:t>
      </w:r>
    </w:p>
    <w:p w14:paraId="1C3602D3" w14:textId="77777777" w:rsidR="001C4BFD" w:rsidRDefault="001C4BFD">
      <w:pPr>
        <w:pStyle w:val="Indenti"/>
      </w:pPr>
      <w:r>
        <w:tab/>
        <w:t>(i)</w:t>
      </w:r>
      <w:r>
        <w:tab/>
        <w:t>the day of the alleged conduct; or</w:t>
      </w:r>
    </w:p>
    <w:p w14:paraId="5F170994" w14:textId="77777777" w:rsidR="001C4BFD" w:rsidRDefault="001C4BFD">
      <w:pPr>
        <w:pStyle w:val="Indenti"/>
      </w:pPr>
      <w:r>
        <w:tab/>
        <w:t>(ii)</w:t>
      </w:r>
      <w:r>
        <w:tab/>
        <w:t>if a sample of the alleged offender’s blood was taken under section 66 in connection with the alleged conduct, the day on which a police officer receives an analysis result of the sample;</w:t>
      </w:r>
    </w:p>
    <w:p w14:paraId="11D7640F" w14:textId="77777777" w:rsidR="001C4BFD" w:rsidRDefault="001C4BFD">
      <w:pPr>
        <w:pStyle w:val="Indenta"/>
      </w:pPr>
      <w:r>
        <w:tab/>
      </w:r>
      <w:r>
        <w:tab/>
        <w:t>or</w:t>
      </w:r>
    </w:p>
    <w:p w14:paraId="0F265F81" w14:textId="77777777" w:rsidR="001C4BFD" w:rsidRDefault="001C4BFD">
      <w:pPr>
        <w:pStyle w:val="Indenta"/>
      </w:pPr>
      <w:r>
        <w:tab/>
        <w:t>(b)</w:t>
      </w:r>
      <w:r>
        <w:tab/>
        <w:t>if the alleged offence is an offence under section 67 or 67AD(4) or (6), more than 10 days after the day of the alleged offence.</w:t>
      </w:r>
    </w:p>
    <w:p w14:paraId="4E2A995A" w14:textId="77777777" w:rsidR="001C4BFD" w:rsidRDefault="001C4BFD">
      <w:pPr>
        <w:pStyle w:val="Subsection"/>
      </w:pPr>
      <w:r>
        <w:tab/>
        <w:t>(7)</w:t>
      </w:r>
      <w:r>
        <w:tab/>
        <w:t>If a police officer gives a person a disqualification notice the police officer must write on the notice the time and date when it was given and the time and date when the disqualification expires.</w:t>
      </w:r>
    </w:p>
    <w:p w14:paraId="5349E218" w14:textId="77777777" w:rsidR="001C4BFD" w:rsidRDefault="001C4BFD">
      <w:pPr>
        <w:pStyle w:val="Subsection"/>
      </w:pPr>
      <w:r>
        <w:tab/>
        <w:t>(8)</w:t>
      </w:r>
      <w:r>
        <w:tab/>
        <w:t>A police officer may, by written notice given to a person to whom a disqualification notice has been given, amend the disqualification notice to correct any error in the disqualification notice.</w:t>
      </w:r>
    </w:p>
    <w:p w14:paraId="547388BC" w14:textId="77777777" w:rsidR="001C4BFD" w:rsidRDefault="001C4BFD">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14:paraId="6F518237" w14:textId="77777777" w:rsidR="001C4BFD" w:rsidRDefault="001C4BFD">
      <w:pPr>
        <w:pStyle w:val="Footnotesection"/>
      </w:pPr>
      <w:r>
        <w:tab/>
        <w:t>[Section 71C inserted: No. 51 of 2010 s. 11; amended: No. 8 of 2012 s. 15; No. 27 of 2020 s. 34.]</w:t>
      </w:r>
    </w:p>
    <w:p w14:paraId="24FD63BB" w14:textId="77777777" w:rsidR="001C4BFD" w:rsidRDefault="001C4BFD">
      <w:pPr>
        <w:pStyle w:val="Heading5"/>
      </w:pPr>
      <w:bookmarkStart w:id="90" w:name="_Toc244154318"/>
      <w:r>
        <w:rPr>
          <w:rStyle w:val="CharSectno"/>
        </w:rPr>
        <w:t>71D</w:t>
      </w:r>
      <w:r>
        <w:t>.</w:t>
      </w:r>
      <w:r>
        <w:tab/>
        <w:t>Disqualification notice (s. 71C), consequences of</w:t>
      </w:r>
      <w:bookmarkEnd w:id="90"/>
    </w:p>
    <w:p w14:paraId="27E7B834" w14:textId="77777777" w:rsidR="001C4BFD" w:rsidRDefault="001C4BFD">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14:paraId="7F92705D" w14:textId="77777777" w:rsidR="001C4BFD" w:rsidRDefault="001C4BFD">
      <w:pPr>
        <w:pStyle w:val="Subsection"/>
      </w:pPr>
      <w:r>
        <w:lastRenderedPageBreak/>
        <w:tab/>
        <w:t>(2)</w:t>
      </w:r>
      <w:r>
        <w:tab/>
        <w:t>The period of disqualification imposed under subsection (1) is concurrent with any other period for which the person is disqualified from holding or obtaining a driver’s licence.</w:t>
      </w:r>
    </w:p>
    <w:p w14:paraId="2FED98F2" w14:textId="77777777" w:rsidR="001C4BFD" w:rsidRDefault="001C4BFD">
      <w:pPr>
        <w:pStyle w:val="Footnotesection"/>
      </w:pPr>
      <w:r>
        <w:tab/>
        <w:t>[Section 71D inserted: No. 51 of 2010 s. 11.]</w:t>
      </w:r>
    </w:p>
    <w:p w14:paraId="49114AD0" w14:textId="77777777" w:rsidR="001C4BFD" w:rsidRDefault="001C4BFD">
      <w:pPr>
        <w:pStyle w:val="Heading5"/>
      </w:pPr>
      <w:bookmarkStart w:id="91" w:name="_Toc244154319"/>
      <w:r>
        <w:rPr>
          <w:rStyle w:val="CharSectno"/>
        </w:rPr>
        <w:t>71E</w:t>
      </w:r>
      <w:r>
        <w:t>.</w:t>
      </w:r>
      <w:r>
        <w:tab/>
        <w:t>Revocation of disqualification notice by police officer</w:t>
      </w:r>
      <w:bookmarkEnd w:id="91"/>
    </w:p>
    <w:p w14:paraId="376FF1AB" w14:textId="77777777" w:rsidR="001C4BFD" w:rsidRDefault="001C4BFD">
      <w:pPr>
        <w:pStyle w:val="Subsection"/>
      </w:pPr>
      <w:r>
        <w:tab/>
        <w:t>(1)</w:t>
      </w:r>
      <w:r>
        <w:tab/>
        <w:t xml:space="preserve">A police officer must immediately revoke a disqualification notice if — </w:t>
      </w:r>
    </w:p>
    <w:p w14:paraId="5C96FA5F" w14:textId="77777777" w:rsidR="001C4BFD" w:rsidRDefault="001C4BFD">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14:paraId="270FF2C5" w14:textId="77777777" w:rsidR="001C4BFD" w:rsidRDefault="001C4BFD">
      <w:pPr>
        <w:pStyle w:val="Indenta"/>
      </w:pPr>
      <w:r>
        <w:tab/>
        <w:t>(b)</w:t>
      </w:r>
      <w:r>
        <w:tab/>
        <w:t>a charge for an offence to which the notice relates has not been laid within 1 month after the time when the notice was given; or</w:t>
      </w:r>
    </w:p>
    <w:p w14:paraId="29E12464" w14:textId="77777777" w:rsidR="001C4BFD" w:rsidRDefault="001C4BFD">
      <w:pPr>
        <w:pStyle w:val="Indenta"/>
      </w:pPr>
      <w:r>
        <w:tab/>
        <w:t>(c)</w:t>
      </w:r>
      <w:r>
        <w:tab/>
        <w:t>a charge for an offence to which the notice relates is discontinued.</w:t>
      </w:r>
    </w:p>
    <w:p w14:paraId="3D3DEC57" w14:textId="77777777" w:rsidR="001C4BFD" w:rsidRDefault="001C4BFD">
      <w:pPr>
        <w:pStyle w:val="Subsection"/>
      </w:pPr>
      <w:r>
        <w:tab/>
        <w:t>(2)</w:t>
      </w:r>
      <w:r>
        <w:tab/>
        <w:t xml:space="preserve">If under this section a police officer revokes a disqualification notice the police officer must, as soon as is practicable, cause notice of the revocation to be given to — </w:t>
      </w:r>
    </w:p>
    <w:p w14:paraId="0BA0A18C" w14:textId="77777777" w:rsidR="001C4BFD" w:rsidRDefault="001C4BFD">
      <w:pPr>
        <w:pStyle w:val="Indenta"/>
      </w:pPr>
      <w:r>
        <w:tab/>
        <w:t>(a)</w:t>
      </w:r>
      <w:r>
        <w:tab/>
        <w:t>the person to whom the disqualification notice was given under section 71C; and</w:t>
      </w:r>
    </w:p>
    <w:p w14:paraId="2C622677" w14:textId="77777777" w:rsidR="001C4BFD" w:rsidRDefault="001C4BFD">
      <w:pPr>
        <w:pStyle w:val="Indenta"/>
      </w:pPr>
      <w:r>
        <w:tab/>
        <w:t>(b)</w:t>
      </w:r>
      <w:r>
        <w:tab/>
        <w:t>the CEO.</w:t>
      </w:r>
    </w:p>
    <w:p w14:paraId="4C6A7C52" w14:textId="77777777" w:rsidR="001C4BFD" w:rsidRDefault="001C4BFD">
      <w:pPr>
        <w:pStyle w:val="Footnotesection"/>
        <w:ind w:left="890" w:hanging="890"/>
      </w:pPr>
      <w:r>
        <w:tab/>
        <w:t>[Section 71E inserted: No. 51 of 2010 s. 11; amended: No. 8 of 2012 s. 16; No. 27 of 2020 s. 35.]</w:t>
      </w:r>
    </w:p>
    <w:p w14:paraId="2C302E81" w14:textId="77777777" w:rsidR="001C4BFD" w:rsidRDefault="001C4BFD">
      <w:pPr>
        <w:pStyle w:val="Heading5"/>
      </w:pPr>
      <w:bookmarkStart w:id="92" w:name="_Toc244154320"/>
      <w:r>
        <w:rPr>
          <w:rStyle w:val="CharSectno"/>
        </w:rPr>
        <w:t>71F</w:t>
      </w:r>
      <w:r>
        <w:t>.</w:t>
      </w:r>
      <w:r>
        <w:tab/>
        <w:t>Disqualification notice (s. 71C), court may order police to revoke</w:t>
      </w:r>
      <w:bookmarkEnd w:id="92"/>
    </w:p>
    <w:p w14:paraId="4F74E719" w14:textId="77777777" w:rsidR="001C4BFD" w:rsidRDefault="001C4BFD">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14:paraId="52D29AEC" w14:textId="77777777" w:rsidR="001C4BFD" w:rsidRDefault="001C4BFD">
      <w:pPr>
        <w:pStyle w:val="Subsection"/>
        <w:keepNext/>
      </w:pPr>
      <w:r>
        <w:lastRenderedPageBreak/>
        <w:tab/>
        <w:t>(2)</w:t>
      </w:r>
      <w:r>
        <w:tab/>
        <w:t xml:space="preserve">An application made under subsection (1) must — </w:t>
      </w:r>
    </w:p>
    <w:p w14:paraId="748E3EB3" w14:textId="77777777" w:rsidR="001C4BFD" w:rsidRDefault="001C4BFD">
      <w:pPr>
        <w:pStyle w:val="Indenta"/>
      </w:pPr>
      <w:r>
        <w:tab/>
        <w:t>(a)</w:t>
      </w:r>
      <w:r>
        <w:tab/>
        <w:t>be made in accordance with any applicable rules of court; and</w:t>
      </w:r>
    </w:p>
    <w:p w14:paraId="1008599C" w14:textId="77777777" w:rsidR="001C4BFD" w:rsidRDefault="001C4BFD">
      <w:pPr>
        <w:pStyle w:val="Indenta"/>
      </w:pPr>
      <w:r>
        <w:tab/>
        <w:t>(b)</w:t>
      </w:r>
      <w:r>
        <w:tab/>
        <w:t>include particulars of the exceptional circumstances that the applicant alleges justifies the making of the order; and</w:t>
      </w:r>
    </w:p>
    <w:p w14:paraId="2B625D76" w14:textId="77777777" w:rsidR="001C4BFD" w:rsidRDefault="001C4BFD">
      <w:pPr>
        <w:pStyle w:val="Indenta"/>
      </w:pPr>
      <w:r>
        <w:tab/>
        <w:t>(c)</w:t>
      </w:r>
      <w:r>
        <w:tab/>
        <w:t>be served on the Commissioner of Police at least 14 days before it is heard and determined.</w:t>
      </w:r>
    </w:p>
    <w:p w14:paraId="77A83CA6" w14:textId="77777777" w:rsidR="001C4BFD" w:rsidRDefault="001C4BFD">
      <w:pPr>
        <w:pStyle w:val="Subsection"/>
      </w:pPr>
      <w:r>
        <w:tab/>
        <w:t>(3)</w:t>
      </w:r>
      <w:r>
        <w:tab/>
        <w:t>The Commissioner of Police is entitled to be heard on an application made under subsection (1).</w:t>
      </w:r>
    </w:p>
    <w:p w14:paraId="0C2BA2C5" w14:textId="77777777" w:rsidR="001C4BFD" w:rsidRDefault="001C4BFD">
      <w:pPr>
        <w:pStyle w:val="Subsection"/>
      </w:pPr>
      <w:r>
        <w:tab/>
        <w:t>(4)</w:t>
      </w:r>
      <w:r>
        <w:tab/>
        <w:t>The court may either make an order directing the Commissioner of Police to revoke the disqualification notice from the day specified in the order or refuse the application.</w:t>
      </w:r>
    </w:p>
    <w:p w14:paraId="011019CA" w14:textId="77777777" w:rsidR="001C4BFD" w:rsidRDefault="001C4BFD">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14:paraId="61BA1307" w14:textId="77777777" w:rsidR="001C4BFD" w:rsidRDefault="001C4BFD">
      <w:pPr>
        <w:pStyle w:val="Subsection"/>
      </w:pPr>
      <w:r>
        <w:tab/>
        <w:t>(6)</w:t>
      </w:r>
      <w:r>
        <w:tab/>
        <w:t>If a court makes an order directing the Commissioner of Police to revoke a disqualification notice, the court is to cause a copy of the order to be sent to the CEO.</w:t>
      </w:r>
    </w:p>
    <w:p w14:paraId="3A78D9AC" w14:textId="77777777" w:rsidR="001C4BFD" w:rsidRDefault="001C4BFD">
      <w:pPr>
        <w:pStyle w:val="Footnotesection"/>
      </w:pPr>
      <w:r>
        <w:tab/>
        <w:t>[Section 71F inserted: No. 51 of 2010 s. 11; amended: No. 8 of 2012 s. 17.]</w:t>
      </w:r>
    </w:p>
    <w:p w14:paraId="49437087" w14:textId="77777777" w:rsidR="001C4BFD" w:rsidRDefault="001C4BFD">
      <w:pPr>
        <w:pStyle w:val="Heading5"/>
      </w:pPr>
      <w:bookmarkStart w:id="93" w:name="_Toc244154321"/>
      <w:r>
        <w:rPr>
          <w:rStyle w:val="CharSectno"/>
        </w:rPr>
        <w:t>71G</w:t>
      </w:r>
      <w:r>
        <w:t>.</w:t>
      </w:r>
      <w:r>
        <w:tab/>
        <w:t>Disqualification notice (s. 71C) automatically revoked on acquittal etc.</w:t>
      </w:r>
      <w:bookmarkEnd w:id="93"/>
    </w:p>
    <w:p w14:paraId="3B40CB1A" w14:textId="77777777" w:rsidR="001C4BFD" w:rsidRDefault="001C4BFD">
      <w:pPr>
        <w:pStyle w:val="Subsection"/>
        <w:keepNext/>
        <w:keepLines/>
      </w:pPr>
      <w:r>
        <w:tab/>
        <w:t>(1)</w:t>
      </w:r>
      <w:r>
        <w:tab/>
        <w:t xml:space="preserve">If a court — </w:t>
      </w:r>
    </w:p>
    <w:p w14:paraId="3FBC790A" w14:textId="77777777" w:rsidR="001C4BFD" w:rsidRDefault="001C4BFD">
      <w:pPr>
        <w:pStyle w:val="Indenta"/>
        <w:spacing w:before="120"/>
      </w:pPr>
      <w:r>
        <w:tab/>
        <w:t>(a)</w:t>
      </w:r>
      <w:r>
        <w:tab/>
        <w:t>acquits a person of an offence to which a disqualification notice relates; or</w:t>
      </w:r>
    </w:p>
    <w:p w14:paraId="3C7C513F" w14:textId="77777777" w:rsidR="001C4BFD" w:rsidRDefault="001C4BFD">
      <w:pPr>
        <w:pStyle w:val="Indenta"/>
        <w:spacing w:before="120"/>
      </w:pPr>
      <w:r>
        <w:tab/>
        <w:t>(b)</w:t>
      </w:r>
      <w:r>
        <w:tab/>
        <w:t>dismisses a charge for an offence to which a disqualification notice relates,</w:t>
      </w:r>
    </w:p>
    <w:p w14:paraId="0845A4D9" w14:textId="77777777" w:rsidR="001C4BFD" w:rsidRDefault="001C4BFD">
      <w:pPr>
        <w:pStyle w:val="Subsection"/>
      </w:pPr>
      <w:r>
        <w:tab/>
      </w:r>
      <w:r>
        <w:tab/>
        <w:t>the disqualification notice is revoked.</w:t>
      </w:r>
    </w:p>
    <w:p w14:paraId="72D1CCD4" w14:textId="77777777" w:rsidR="001C4BFD" w:rsidRDefault="001C4BFD">
      <w:pPr>
        <w:pStyle w:val="Subsection"/>
      </w:pPr>
      <w:r>
        <w:lastRenderedPageBreak/>
        <w:tab/>
        <w:t>(2)</w:t>
      </w:r>
      <w:r>
        <w:tab/>
        <w:t>If under this section a disqualification notice is revoked, the court is to cause particulars of the revocation to be sent to the CEO.</w:t>
      </w:r>
    </w:p>
    <w:p w14:paraId="75ABE376" w14:textId="77777777" w:rsidR="001C4BFD" w:rsidRDefault="001C4BFD">
      <w:pPr>
        <w:pStyle w:val="Footnotesection"/>
      </w:pPr>
      <w:r>
        <w:tab/>
        <w:t>[Section 71G inserted: No. 51 of 2010 s. 11; amended: No. 8 of 2012 s. 18.]</w:t>
      </w:r>
    </w:p>
    <w:p w14:paraId="5E422F36" w14:textId="77777777" w:rsidR="001C4BFD" w:rsidRDefault="001C4BFD">
      <w:pPr>
        <w:pStyle w:val="Heading5"/>
        <w:spacing w:before="240"/>
      </w:pPr>
      <w:bookmarkStart w:id="94" w:name="_Toc244154322"/>
      <w:r>
        <w:rPr>
          <w:rStyle w:val="CharSectno"/>
        </w:rPr>
        <w:t>71H</w:t>
      </w:r>
      <w:r>
        <w:t>.</w:t>
      </w:r>
      <w:r>
        <w:tab/>
        <w:t>Period of disqualification under s. 71C notice to be taken into account in sentencing</w:t>
      </w:r>
      <w:bookmarkEnd w:id="94"/>
    </w:p>
    <w:p w14:paraId="2C1A0282" w14:textId="77777777" w:rsidR="001C4BFD" w:rsidRDefault="001C4BFD">
      <w:pPr>
        <w:pStyle w:val="Subsection"/>
      </w:pPr>
      <w:r>
        <w:tab/>
        <w:t>(1)</w:t>
      </w:r>
      <w:r>
        <w:tab/>
        <w:t>This section applies if a court convicts a person of an offence to which a disqualification notice relates.</w:t>
      </w:r>
    </w:p>
    <w:p w14:paraId="7CDF1189" w14:textId="77777777" w:rsidR="001C4BFD" w:rsidRDefault="001C4BFD">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14:paraId="14B0AC95" w14:textId="77777777" w:rsidR="001C4BFD" w:rsidRDefault="001C4BFD">
      <w:pPr>
        <w:pStyle w:val="Footnotesection"/>
      </w:pPr>
      <w:r>
        <w:tab/>
        <w:t>[Section 71H inserted: No. 51 of 2010 s. 11; No. 27 of 2020 s. 36.]</w:t>
      </w:r>
    </w:p>
    <w:p w14:paraId="58D994B0" w14:textId="77777777" w:rsidR="001C4BFD" w:rsidRDefault="001C4BFD">
      <w:pPr>
        <w:pStyle w:val="Heading5"/>
        <w:rPr>
          <w:snapToGrid w:val="0"/>
        </w:rPr>
      </w:pPr>
      <w:bookmarkStart w:id="95" w:name="_Toc244154323"/>
      <w:r>
        <w:rPr>
          <w:rStyle w:val="CharSectno"/>
        </w:rPr>
        <w:t>72</w:t>
      </w:r>
      <w:r>
        <w:rPr>
          <w:snapToGrid w:val="0"/>
        </w:rPr>
        <w:t>.</w:t>
      </w:r>
      <w:r>
        <w:rPr>
          <w:snapToGrid w:val="0"/>
        </w:rPr>
        <w:tab/>
        <w:t>Taking and testing samples: regulations for s. 59 to 73, and approval of apparatus and persons</w:t>
      </w:r>
      <w:bookmarkEnd w:id="95"/>
    </w:p>
    <w:p w14:paraId="2E2A057F" w14:textId="77777777" w:rsidR="001C4BFD" w:rsidRDefault="001C4BFD">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14:paraId="1D219FA6" w14:textId="77777777" w:rsidR="001C4BFD" w:rsidRDefault="001C4BFD">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14:paraId="2DF653DC" w14:textId="77777777" w:rsidR="001C4BFD" w:rsidRDefault="001C4BFD">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14:paraId="5DFBED5F" w14:textId="77777777" w:rsidR="001C4BFD" w:rsidRDefault="001C4BFD">
      <w:pPr>
        <w:pStyle w:val="Indenta"/>
        <w:rPr>
          <w:snapToGrid w:val="0"/>
        </w:rPr>
      </w:pPr>
      <w:r>
        <w:rPr>
          <w:snapToGrid w:val="0"/>
        </w:rPr>
        <w:tab/>
        <w:t>(ab)</w:t>
      </w:r>
      <w:r>
        <w:rPr>
          <w:snapToGrid w:val="0"/>
        </w:rPr>
        <w:tab/>
        <w:t>prescribing the manner and methods by which samples of blood may be analysed for alcohol; and</w:t>
      </w:r>
    </w:p>
    <w:p w14:paraId="24CE362C" w14:textId="77777777" w:rsidR="001C4BFD" w:rsidRDefault="001C4BFD">
      <w:pPr>
        <w:pStyle w:val="Indenta"/>
        <w:rPr>
          <w:snapToGrid w:val="0"/>
        </w:rPr>
      </w:pPr>
      <w:r>
        <w:rPr>
          <w:snapToGrid w:val="0"/>
        </w:rPr>
        <w:lastRenderedPageBreak/>
        <w:tab/>
        <w:t>(ac)</w:t>
      </w:r>
      <w:r>
        <w:rPr>
          <w:snapToGrid w:val="0"/>
        </w:rPr>
        <w:tab/>
        <w:t>prescribing the manner and methods by which samples of blood and oral fluid may be analysed for drugs; and</w:t>
      </w:r>
    </w:p>
    <w:p w14:paraId="1600F59A" w14:textId="77777777" w:rsidR="001C4BFD" w:rsidRDefault="001C4BFD">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14:paraId="3DDAD097" w14:textId="77777777" w:rsidR="001C4BFD" w:rsidRDefault="001C4BFD">
      <w:pPr>
        <w:pStyle w:val="Indenta"/>
        <w:rPr>
          <w:snapToGrid w:val="0"/>
        </w:rPr>
      </w:pPr>
      <w:r>
        <w:rPr>
          <w:snapToGrid w:val="0"/>
        </w:rPr>
        <w:tab/>
        <w:t>(ba)</w:t>
      </w:r>
      <w:r>
        <w:rPr>
          <w:snapToGrid w:val="0"/>
        </w:rPr>
        <w:tab/>
        <w:t>prescribing the manner of indication of a result for the purposes of section 68(7) and (8); and</w:t>
      </w:r>
    </w:p>
    <w:p w14:paraId="0E80FAD0" w14:textId="77777777" w:rsidR="001C4BFD" w:rsidRDefault="001C4BFD">
      <w:pPr>
        <w:pStyle w:val="Indenta"/>
      </w:pPr>
      <w:r>
        <w:tab/>
        <w:t>(bb)</w:t>
      </w:r>
      <w:r>
        <w:tab/>
        <w:t>prescribing the procedure for assessing whether a person is drug impaired; and</w:t>
      </w:r>
    </w:p>
    <w:p w14:paraId="0522BBC2" w14:textId="77777777" w:rsidR="001C4BFD" w:rsidRDefault="001C4BFD">
      <w:pPr>
        <w:pStyle w:val="Indenta"/>
      </w:pPr>
      <w:r>
        <w:tab/>
        <w:t>(bc)</w:t>
      </w:r>
      <w:r>
        <w:tab/>
        <w:t>prescribing the procedure for</w:t>
      </w:r>
      <w:r>
        <w:rPr>
          <w:snapToGrid w:val="0"/>
        </w:rPr>
        <w:t xml:space="preserve"> conducting preliminary oral fluid tests; and</w:t>
      </w:r>
    </w:p>
    <w:p w14:paraId="2089ABD0" w14:textId="77777777" w:rsidR="001C4BFD" w:rsidRDefault="001C4BFD">
      <w:pPr>
        <w:pStyle w:val="Indenta"/>
        <w:rPr>
          <w:snapToGrid w:val="0"/>
        </w:rPr>
      </w:pPr>
      <w:r>
        <w:tab/>
        <w:t>(bd)</w:t>
      </w:r>
      <w:r>
        <w:tab/>
        <w:t>prescribing the procedure for</w:t>
      </w:r>
      <w:r>
        <w:rPr>
          <w:snapToGrid w:val="0"/>
        </w:rPr>
        <w:t xml:space="preserve"> drug testing samples of oral fluid by an approved device; and</w:t>
      </w:r>
    </w:p>
    <w:p w14:paraId="5C911617" w14:textId="77777777" w:rsidR="001C4BFD" w:rsidRDefault="001C4BFD">
      <w:pPr>
        <w:pStyle w:val="Indenta"/>
        <w:rPr>
          <w:snapToGrid w:val="0"/>
        </w:rPr>
      </w:pPr>
      <w:r>
        <w:rPr>
          <w:snapToGrid w:val="0"/>
        </w:rPr>
        <w:tab/>
        <w:t>(c)</w:t>
      </w:r>
      <w:r>
        <w:rPr>
          <w:snapToGrid w:val="0"/>
        </w:rPr>
        <w:tab/>
        <w:t>prescribing forms, including any certificate required for the purposes of the sections herein mentioned; and</w:t>
      </w:r>
    </w:p>
    <w:p w14:paraId="45094DCB" w14:textId="77777777" w:rsidR="001C4BFD" w:rsidRDefault="001C4BFD">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14:paraId="10FA2BA2" w14:textId="77777777" w:rsidR="001C4BFD" w:rsidRDefault="001C4BFD">
      <w:pPr>
        <w:pStyle w:val="Subsection"/>
      </w:pPr>
      <w:r>
        <w:tab/>
        <w:t>(1a)</w:t>
      </w:r>
      <w:r>
        <w:tab/>
        <w:t>Without limiting subsection (1), procedures may be prescribed under subsection (1)(bc) or (bd) by reference to instructions provided by the manufacturer of a device of a type approved under subsection (2)(c) or (d).</w:t>
      </w:r>
    </w:p>
    <w:p w14:paraId="686892E2" w14:textId="77777777" w:rsidR="001C4BFD" w:rsidRDefault="001C4BFD">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14:paraId="0ED7C850" w14:textId="77777777" w:rsidR="001C4BFD" w:rsidRDefault="001C4BFD">
      <w:pPr>
        <w:pStyle w:val="Indenta"/>
      </w:pPr>
      <w:r>
        <w:tab/>
        <w:t>(a)</w:t>
      </w:r>
      <w:r>
        <w:tab/>
        <w:t>types of apparatus for the purpose of ascertaining a person’s blood alcohol content by analysis of a sample of the person’s breath; and</w:t>
      </w:r>
    </w:p>
    <w:p w14:paraId="072C613C" w14:textId="77777777" w:rsidR="001C4BFD" w:rsidRDefault="001C4BFD">
      <w:pPr>
        <w:pStyle w:val="Indenta"/>
        <w:rPr>
          <w:snapToGrid w:val="0"/>
        </w:rPr>
      </w:pPr>
      <w:r>
        <w:rPr>
          <w:snapToGrid w:val="0"/>
        </w:rPr>
        <w:tab/>
        <w:t>(b)</w:t>
      </w:r>
      <w:r>
        <w:rPr>
          <w:snapToGrid w:val="0"/>
        </w:rPr>
        <w:tab/>
        <w:t>types of apparatus for the purpose of conducting preliminary tests for the purposes of section 66; and</w:t>
      </w:r>
    </w:p>
    <w:p w14:paraId="4C9AE8CD" w14:textId="77777777" w:rsidR="001C4BFD" w:rsidRDefault="001C4BFD">
      <w:pPr>
        <w:pStyle w:val="Indenta"/>
      </w:pPr>
      <w:r>
        <w:lastRenderedPageBreak/>
        <w:tab/>
        <w:t>(c)</w:t>
      </w:r>
      <w:r>
        <w:tab/>
        <w:t>types of devices for the purpose of conducting drug testing of a sample of a person’s oral fluid for the purposes of section 66D; and</w:t>
      </w:r>
    </w:p>
    <w:p w14:paraId="6DE1EE8A" w14:textId="77777777" w:rsidR="001C4BFD" w:rsidRDefault="001C4BFD">
      <w:pPr>
        <w:pStyle w:val="Indenta"/>
      </w:pPr>
      <w:r>
        <w:tab/>
        <w:t>(d)</w:t>
      </w:r>
      <w:r>
        <w:tab/>
        <w:t xml:space="preserve">types of devices for the purpose of </w:t>
      </w:r>
      <w:r>
        <w:rPr>
          <w:snapToGrid w:val="0"/>
        </w:rPr>
        <w:t xml:space="preserve">conducting </w:t>
      </w:r>
      <w:r>
        <w:t>preliminary oral fluid tests for the purposes of section 66C,</w:t>
      </w:r>
    </w:p>
    <w:p w14:paraId="0F891DD2" w14:textId="77777777" w:rsidR="001C4BFD" w:rsidRDefault="001C4BFD">
      <w:pPr>
        <w:pStyle w:val="Subsection"/>
        <w:spacing w:before="180"/>
        <w:rPr>
          <w:snapToGrid w:val="0"/>
        </w:rPr>
      </w:pPr>
      <w:r>
        <w:rPr>
          <w:snapToGrid w:val="0"/>
        </w:rPr>
        <w:tab/>
      </w:r>
      <w:r>
        <w:rPr>
          <w:snapToGrid w:val="0"/>
        </w:rPr>
        <w:tab/>
        <w:t>and may, by notice so published, revoke any such approval.</w:t>
      </w:r>
    </w:p>
    <w:p w14:paraId="1A49B42B" w14:textId="77777777" w:rsidR="001C4BFD" w:rsidRDefault="001C4BFD">
      <w:pPr>
        <w:pStyle w:val="Ednotesubsection"/>
        <w:spacing w:before="80"/>
      </w:pPr>
      <w:r>
        <w:tab/>
        <w:t>[(2a)</w:t>
      </w:r>
      <w:r>
        <w:tab/>
        <w:t>deleted]</w:t>
      </w:r>
    </w:p>
    <w:p w14:paraId="189195EA" w14:textId="77777777" w:rsidR="001C4BFD" w:rsidRDefault="001C4BFD">
      <w:pPr>
        <w:pStyle w:val="Subsection"/>
        <w:keepNext/>
      </w:pPr>
      <w:r>
        <w:tab/>
        <w:t>(3A)</w:t>
      </w:r>
      <w:r>
        <w:tab/>
        <w:t xml:space="preserve">In subsection (2) — </w:t>
      </w:r>
    </w:p>
    <w:p w14:paraId="2430DFA4" w14:textId="77777777" w:rsidR="001C4BFD" w:rsidRDefault="001C4BFD">
      <w:pPr>
        <w:pStyle w:val="Defstart"/>
      </w:pPr>
      <w:r>
        <w:tab/>
      </w:r>
      <w:r>
        <w:rPr>
          <w:rStyle w:val="CharDefText"/>
        </w:rPr>
        <w:t>Minister</w:t>
      </w:r>
      <w:r>
        <w:t xml:space="preserve"> means the Minister to whom the administration of the </w:t>
      </w:r>
      <w:r>
        <w:rPr>
          <w:i/>
        </w:rPr>
        <w:t>Police Act 1892</w:t>
      </w:r>
      <w:r>
        <w:t xml:space="preserve"> is committed.</w:t>
      </w:r>
    </w:p>
    <w:p w14:paraId="020061CF" w14:textId="77777777" w:rsidR="001C4BFD" w:rsidRDefault="001C4BFD">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14:paraId="63B503C2" w14:textId="77777777" w:rsidR="001C4BFD" w:rsidRDefault="001C4BFD">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14:paraId="325E2736" w14:textId="77777777" w:rsidR="001C4BFD" w:rsidRDefault="001C4BFD">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14:paraId="61130527" w14:textId="77777777" w:rsidR="001C4BFD" w:rsidRDefault="001C4BFD">
      <w:pPr>
        <w:pStyle w:val="Ednotepara"/>
        <w:rPr>
          <w:snapToGrid w:val="0"/>
        </w:rPr>
      </w:pPr>
      <w:r>
        <w:rPr>
          <w:snapToGrid w:val="0"/>
        </w:rPr>
        <w:tab/>
        <w:t>[(b)</w:t>
      </w:r>
      <w:r>
        <w:rPr>
          <w:snapToGrid w:val="0"/>
        </w:rPr>
        <w:tab/>
        <w:t>deleted]</w:t>
      </w:r>
    </w:p>
    <w:p w14:paraId="31B98E66" w14:textId="77777777" w:rsidR="001C4BFD" w:rsidRDefault="001C4BFD">
      <w:pPr>
        <w:pStyle w:val="Subsection"/>
        <w:spacing w:before="120"/>
        <w:rPr>
          <w:snapToGrid w:val="0"/>
        </w:rPr>
      </w:pPr>
      <w:r>
        <w:rPr>
          <w:snapToGrid w:val="0"/>
        </w:rPr>
        <w:tab/>
      </w:r>
      <w:r>
        <w:rPr>
          <w:snapToGrid w:val="0"/>
        </w:rPr>
        <w:tab/>
        <w:t>and may rescind any certificate given under this subsection.</w:t>
      </w:r>
    </w:p>
    <w:p w14:paraId="3698A1BE" w14:textId="77777777" w:rsidR="001C4BFD" w:rsidRDefault="001C4BFD">
      <w:pPr>
        <w:pStyle w:val="Subsection"/>
      </w:pPr>
      <w:r>
        <w:tab/>
        <w:t>(4)</w:t>
      </w:r>
      <w:r>
        <w:tab/>
        <w:t xml:space="preserve">The Commissioner of Police may, from time to time — </w:t>
      </w:r>
    </w:p>
    <w:p w14:paraId="1881C2D4" w14:textId="77777777" w:rsidR="001C4BFD" w:rsidRDefault="001C4BFD">
      <w:pPr>
        <w:pStyle w:val="Indenta"/>
      </w:pPr>
      <w:r>
        <w:tab/>
        <w:t>(a)</w:t>
      </w:r>
      <w:r>
        <w:tab/>
        <w:t>certify a person as being competent to operate all types of breath analysing equipment; and</w:t>
      </w:r>
    </w:p>
    <w:p w14:paraId="451BF976" w14:textId="77777777" w:rsidR="001C4BFD" w:rsidRDefault="001C4BFD">
      <w:pPr>
        <w:pStyle w:val="Indenta"/>
      </w:pPr>
      <w:r>
        <w:tab/>
        <w:t>(b)</w:t>
      </w:r>
      <w:r>
        <w:tab/>
        <w:t>authorise a person to collect, and conduct drug testing of, samples of oral fluid for the purposes of section 66D; and</w:t>
      </w:r>
    </w:p>
    <w:p w14:paraId="5D3DF16B" w14:textId="77777777" w:rsidR="001C4BFD" w:rsidRDefault="001C4BFD">
      <w:pPr>
        <w:pStyle w:val="Indenta"/>
      </w:pPr>
      <w:r>
        <w:tab/>
        <w:t>(c)</w:t>
      </w:r>
      <w:r>
        <w:tab/>
        <w:t>rescind or revoke a certificate or an authorisation.</w:t>
      </w:r>
    </w:p>
    <w:p w14:paraId="2C636FA3" w14:textId="77777777" w:rsidR="001C4BFD" w:rsidRDefault="001C4BFD">
      <w:pPr>
        <w:pStyle w:val="Subsection"/>
      </w:pPr>
      <w:r>
        <w:tab/>
        <w:t>(5)</w:t>
      </w:r>
      <w:r>
        <w:tab/>
        <w:t>The Commissioner of Police must not certify a person under subsection (4)(a) unless, in the Commissioner’s opinion, the person has the appropriate training to operate all types of breath analysing equipment.</w:t>
      </w:r>
    </w:p>
    <w:p w14:paraId="7DBE8AEA" w14:textId="77777777" w:rsidR="001C4BFD" w:rsidRDefault="001C4BFD">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14:paraId="11E436E2" w14:textId="77777777" w:rsidR="001C4BFD" w:rsidRDefault="001C4BFD">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14:paraId="7B1A49F3" w14:textId="77777777" w:rsidR="001C4BFD" w:rsidRDefault="001C4BFD">
      <w:pPr>
        <w:pStyle w:val="Subsection"/>
        <w:keepNext/>
      </w:pPr>
      <w:r>
        <w:tab/>
        <w:t>(8)</w:t>
      </w:r>
      <w:r>
        <w:tab/>
        <w:t xml:space="preserve">In subsection (7) — </w:t>
      </w:r>
    </w:p>
    <w:p w14:paraId="3A93E4EA" w14:textId="77777777" w:rsidR="001C4BFD" w:rsidRDefault="001C4BFD">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14:paraId="56C1C5BD" w14:textId="77777777" w:rsidR="001C4BFD" w:rsidRDefault="001C4BFD">
      <w:pPr>
        <w:pStyle w:val="Footnotesection"/>
      </w:pPr>
      <w:r>
        <w:tab/>
        <w:t>[Section 72 amended: No. 82 of 1982 s. 19; No. 121 of 1987 s. 10; No. 19 of 1990 s. 8; No. 39 of 2000 s. 36; No. 44 of 2004 s. 11; No. 6 of 2007 s. 17; No. 10 of 2007 s. 43; No. 39 of 2007 s. 15; No. 25 of 2016 s. 12 and 40; No. 27 of 2020 s. 37.]</w:t>
      </w:r>
    </w:p>
    <w:p w14:paraId="62CBD09B" w14:textId="77777777" w:rsidR="001C4BFD" w:rsidRDefault="001C4BFD">
      <w:pPr>
        <w:pStyle w:val="Ednotesection"/>
      </w:pPr>
      <w:r>
        <w:t>[</w:t>
      </w:r>
      <w:r>
        <w:rPr>
          <w:b/>
        </w:rPr>
        <w:t>72A.</w:t>
      </w:r>
      <w:r>
        <w:tab/>
        <w:t>Deleted: No. 27 of 2020 s. 38.]</w:t>
      </w:r>
    </w:p>
    <w:p w14:paraId="400EA832" w14:textId="77777777" w:rsidR="001C4BFD" w:rsidRDefault="001C4BFD">
      <w:pPr>
        <w:pStyle w:val="Heading3"/>
        <w:keepLines/>
      </w:pPr>
      <w:bookmarkStart w:id="96" w:name="_Toc244097802"/>
      <w:bookmarkStart w:id="97" w:name="_Toc244098169"/>
      <w:bookmarkStart w:id="98" w:name="_Toc244154324"/>
      <w:r>
        <w:rPr>
          <w:rStyle w:val="CharDivNo"/>
        </w:rPr>
        <w:t>Division 3</w:t>
      </w:r>
      <w:r>
        <w:t> — </w:t>
      </w:r>
      <w:r>
        <w:rPr>
          <w:rStyle w:val="CharDivText"/>
        </w:rPr>
        <w:t>General matters as to driving offences</w:t>
      </w:r>
      <w:bookmarkEnd w:id="96"/>
      <w:bookmarkEnd w:id="97"/>
      <w:bookmarkEnd w:id="98"/>
    </w:p>
    <w:p w14:paraId="0D57507F" w14:textId="77777777" w:rsidR="001C4BFD" w:rsidRDefault="001C4BFD">
      <w:pPr>
        <w:pStyle w:val="Footnoteheading"/>
        <w:keepNext/>
        <w:keepLines/>
      </w:pPr>
      <w:r>
        <w:tab/>
        <w:t>[Heading inserted: No. 10 of 2004 s. 10.]</w:t>
      </w:r>
    </w:p>
    <w:p w14:paraId="69B7D2CE" w14:textId="77777777" w:rsidR="001C4BFD" w:rsidRDefault="001C4BFD">
      <w:pPr>
        <w:pStyle w:val="Heading5"/>
        <w:rPr>
          <w:snapToGrid w:val="0"/>
        </w:rPr>
      </w:pPr>
      <w:bookmarkStart w:id="99" w:name="_Toc244154325"/>
      <w:r>
        <w:rPr>
          <w:rStyle w:val="CharSectno"/>
        </w:rPr>
        <w:t>73</w:t>
      </w:r>
      <w:r>
        <w:rPr>
          <w:snapToGrid w:val="0"/>
        </w:rPr>
        <w:t>.</w:t>
      </w:r>
      <w:r>
        <w:rPr>
          <w:snapToGrid w:val="0"/>
        </w:rPr>
        <w:tab/>
        <w:t>Certain offences extend to driving or attempting to drive in public places</w:t>
      </w:r>
      <w:bookmarkEnd w:id="99"/>
    </w:p>
    <w:p w14:paraId="4C1F0B4B" w14:textId="77777777" w:rsidR="001C4BFD" w:rsidRDefault="001C4BFD">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14:paraId="5E0109A5" w14:textId="77777777" w:rsidR="001C4BFD" w:rsidRDefault="001C4BFD">
      <w:pPr>
        <w:pStyle w:val="Footnotesection"/>
        <w:ind w:left="890" w:hanging="890"/>
      </w:pPr>
      <w:r>
        <w:tab/>
        <w:t>[Section 73 amended: No. 10 of 2004 s. 11; No. 39 of 2007 s. 24.]</w:t>
      </w:r>
    </w:p>
    <w:p w14:paraId="68DBF121" w14:textId="77777777" w:rsidR="001C4BFD" w:rsidRDefault="001C4BFD">
      <w:pPr>
        <w:pStyle w:val="Ednotesection"/>
      </w:pPr>
      <w:r>
        <w:t>[</w:t>
      </w:r>
      <w:r>
        <w:rPr>
          <w:b/>
        </w:rPr>
        <w:t>74.</w:t>
      </w:r>
      <w:r>
        <w:tab/>
        <w:t>Deleted: No. 51 of 2016 s. 13.]</w:t>
      </w:r>
    </w:p>
    <w:p w14:paraId="58BE784C" w14:textId="77777777" w:rsidR="001C4BFD" w:rsidRDefault="001C4BFD">
      <w:pPr>
        <w:pStyle w:val="Ednotesection"/>
        <w:spacing w:before="160"/>
        <w:ind w:left="890" w:hanging="890"/>
      </w:pPr>
      <w:r>
        <w:t>[</w:t>
      </w:r>
      <w:r>
        <w:rPr>
          <w:b/>
        </w:rPr>
        <w:t>75-78.</w:t>
      </w:r>
      <w:r>
        <w:tab/>
        <w:t>Deleted: No. 8 of 2012 s. 20.]</w:t>
      </w:r>
    </w:p>
    <w:p w14:paraId="1E19D85F" w14:textId="77777777" w:rsidR="001C4BFD" w:rsidRDefault="001C4BFD">
      <w:pPr>
        <w:pStyle w:val="Heading3"/>
        <w:keepLines/>
        <w:spacing w:before="200"/>
      </w:pPr>
      <w:bookmarkStart w:id="100" w:name="_Toc244097804"/>
      <w:bookmarkStart w:id="101" w:name="_Toc244098171"/>
      <w:bookmarkStart w:id="102" w:name="_Toc244154326"/>
      <w:r>
        <w:rPr>
          <w:rStyle w:val="CharDivNo"/>
        </w:rPr>
        <w:t>Division 4</w:t>
      </w:r>
      <w:r>
        <w:t> — </w:t>
      </w:r>
      <w:r>
        <w:rPr>
          <w:rStyle w:val="CharDivText"/>
        </w:rPr>
        <w:t>Impounding and confiscation of vehicles for certain offences</w:t>
      </w:r>
      <w:bookmarkEnd w:id="100"/>
      <w:bookmarkEnd w:id="101"/>
      <w:bookmarkEnd w:id="102"/>
    </w:p>
    <w:p w14:paraId="608E8967" w14:textId="77777777" w:rsidR="001C4BFD" w:rsidRDefault="001C4BFD">
      <w:pPr>
        <w:pStyle w:val="Footnoteheading"/>
        <w:keepNext/>
        <w:keepLines/>
      </w:pPr>
      <w:r>
        <w:tab/>
        <w:t>[Heading inserted: No. 10 of 2004 s. 13; amended: No. 4 of 2007 s. 12.]</w:t>
      </w:r>
    </w:p>
    <w:p w14:paraId="573A2CE7" w14:textId="77777777" w:rsidR="001C4BFD" w:rsidRDefault="001C4BFD">
      <w:pPr>
        <w:pStyle w:val="Heading4"/>
        <w:spacing w:before="200"/>
      </w:pPr>
      <w:bookmarkStart w:id="103" w:name="_Toc244097805"/>
      <w:bookmarkStart w:id="104" w:name="_Toc244098172"/>
      <w:bookmarkStart w:id="105" w:name="_Toc244154327"/>
      <w:r>
        <w:t>Subdivision 1 — Preliminary</w:t>
      </w:r>
      <w:bookmarkEnd w:id="103"/>
      <w:bookmarkEnd w:id="104"/>
      <w:bookmarkEnd w:id="105"/>
    </w:p>
    <w:p w14:paraId="6DD976C0" w14:textId="77777777" w:rsidR="001C4BFD" w:rsidRDefault="001C4BFD">
      <w:pPr>
        <w:pStyle w:val="Footnoteheading"/>
      </w:pPr>
      <w:r>
        <w:tab/>
        <w:t>[Heading inserted: No. 10 of 2004 s. 13.]</w:t>
      </w:r>
    </w:p>
    <w:p w14:paraId="4AADA5FA" w14:textId="77777777" w:rsidR="001C4BFD" w:rsidRDefault="001C4BFD">
      <w:pPr>
        <w:pStyle w:val="Heading5"/>
        <w:spacing w:before="180"/>
      </w:pPr>
      <w:bookmarkStart w:id="106" w:name="_Toc244154328"/>
      <w:r>
        <w:rPr>
          <w:rStyle w:val="CharSectno"/>
        </w:rPr>
        <w:t>78A</w:t>
      </w:r>
      <w:r>
        <w:t>.</w:t>
      </w:r>
      <w:r>
        <w:tab/>
        <w:t>Terms used</w:t>
      </w:r>
      <w:bookmarkEnd w:id="106"/>
    </w:p>
    <w:p w14:paraId="02C535F9" w14:textId="77777777" w:rsidR="001C4BFD" w:rsidRDefault="001C4BFD">
      <w:pPr>
        <w:pStyle w:val="Subsection"/>
      </w:pPr>
      <w:r>
        <w:tab/>
        <w:t>(1)</w:t>
      </w:r>
      <w:r>
        <w:tab/>
        <w:t>In this Division —</w:t>
      </w:r>
    </w:p>
    <w:p w14:paraId="62B4563D" w14:textId="77777777" w:rsidR="001C4BFD" w:rsidRDefault="001C4BFD">
      <w:pPr>
        <w:pStyle w:val="Defstart"/>
      </w:pPr>
      <w:r>
        <w:rPr>
          <w:b/>
        </w:rPr>
        <w:tab/>
      </w:r>
      <w:r>
        <w:rPr>
          <w:rStyle w:val="CharDefText"/>
        </w:rPr>
        <w:t>approved</w:t>
      </w:r>
      <w:r>
        <w:t xml:space="preserve"> means approved by the Commissioner;</w:t>
      </w:r>
    </w:p>
    <w:p w14:paraId="3B5D58A0" w14:textId="77777777" w:rsidR="001C4BFD" w:rsidRDefault="001C4BFD">
      <w:pPr>
        <w:pStyle w:val="Defstart"/>
      </w:pPr>
      <w:r>
        <w:rPr>
          <w:b/>
        </w:rPr>
        <w:tab/>
      </w:r>
      <w:r>
        <w:rPr>
          <w:rStyle w:val="CharDefText"/>
        </w:rPr>
        <w:t>Commissioner</w:t>
      </w:r>
      <w:r>
        <w:t xml:space="preserve"> means the Commissioner of Police;</w:t>
      </w:r>
    </w:p>
    <w:p w14:paraId="071DC347" w14:textId="77777777" w:rsidR="001C4BFD" w:rsidRDefault="001C4BFD">
      <w:pPr>
        <w:pStyle w:val="Defstart"/>
      </w:pPr>
      <w:r>
        <w:tab/>
      </w:r>
      <w:r>
        <w:rPr>
          <w:rStyle w:val="CharDefText"/>
        </w:rPr>
        <w:t>day of the offence</w:t>
      </w:r>
      <w:r>
        <w:t xml:space="preserve"> means the day on which the relevant offence was committed;</w:t>
      </w:r>
    </w:p>
    <w:p w14:paraId="1BD92368" w14:textId="77777777" w:rsidR="001C4BFD" w:rsidRDefault="001C4BFD">
      <w:pPr>
        <w:pStyle w:val="Defstart"/>
        <w:keepNext/>
        <w:keepLines/>
      </w:pPr>
      <w:r>
        <w:rPr>
          <w:b/>
        </w:rPr>
        <w:tab/>
      </w:r>
      <w:r>
        <w:rPr>
          <w:rStyle w:val="CharDefText"/>
        </w:rPr>
        <w:t>hired</w:t>
      </w:r>
      <w:r>
        <w:t>, in relation to a vehicle, means a vehicle that —</w:t>
      </w:r>
    </w:p>
    <w:p w14:paraId="7430117D" w14:textId="77777777" w:rsidR="001C4BFD" w:rsidRDefault="001C4BFD">
      <w:pPr>
        <w:pStyle w:val="Defpara"/>
      </w:pPr>
      <w:r>
        <w:tab/>
        <w:t>(a)</w:t>
      </w:r>
      <w:r>
        <w:tab/>
        <w:t>is owned by a person whose business is the short term hire of vehicles; and</w:t>
      </w:r>
    </w:p>
    <w:p w14:paraId="731BD7E7" w14:textId="77777777" w:rsidR="001C4BFD" w:rsidRDefault="001C4BFD">
      <w:pPr>
        <w:pStyle w:val="Defpara"/>
      </w:pPr>
      <w:r>
        <w:tab/>
        <w:t>(b)</w:t>
      </w:r>
      <w:r>
        <w:tab/>
        <w:t>is part of the business’s fleet; and</w:t>
      </w:r>
    </w:p>
    <w:p w14:paraId="0E369D8D" w14:textId="77777777" w:rsidR="001C4BFD" w:rsidRDefault="001C4BFD">
      <w:pPr>
        <w:pStyle w:val="Defpara"/>
      </w:pPr>
      <w:r>
        <w:tab/>
        <w:t>(c)</w:t>
      </w:r>
      <w:r>
        <w:tab/>
        <w:t>under a written agreement, is hired for the hirer’s short term use;</w:t>
      </w:r>
    </w:p>
    <w:p w14:paraId="6046DB99" w14:textId="77777777" w:rsidR="001C4BFD" w:rsidRDefault="001C4BFD">
      <w:pPr>
        <w:pStyle w:val="Defstart"/>
      </w:pPr>
      <w:r>
        <w:tab/>
      </w:r>
      <w:r>
        <w:rPr>
          <w:rStyle w:val="CharDefText"/>
        </w:rPr>
        <w:t>impound</w:t>
      </w:r>
      <w:r>
        <w:t>, in relation to a vehicle, means to store the vehicle following its seizure or surrender;</w:t>
      </w:r>
    </w:p>
    <w:p w14:paraId="19637153" w14:textId="77777777" w:rsidR="001C4BFD" w:rsidRDefault="001C4BFD">
      <w:pPr>
        <w:pStyle w:val="Defstart"/>
        <w:keepNext/>
      </w:pPr>
      <w:r>
        <w:lastRenderedPageBreak/>
        <w:tab/>
      </w:r>
      <w:r>
        <w:rPr>
          <w:rStyle w:val="CharDefText"/>
        </w:rPr>
        <w:t>impounding offence (driver’s licence)</w:t>
      </w:r>
      <w:r>
        <w:t xml:space="preserve"> means —</w:t>
      </w:r>
    </w:p>
    <w:p w14:paraId="16FF307B" w14:textId="77777777" w:rsidR="001C4BFD" w:rsidRDefault="001C4BFD">
      <w:pPr>
        <w:pStyle w:val="Defpara"/>
      </w:pPr>
      <w:r>
        <w:tab/>
        <w:t>(a)</w:t>
      </w:r>
      <w:r>
        <w:tab/>
        <w:t>an offence against section 49(1)(a) that is committed by a person described in section 49(3)(a), (b), (ca), (c) or (da); or</w:t>
      </w:r>
    </w:p>
    <w:p w14:paraId="56F3A26B" w14:textId="77777777" w:rsidR="001C4BFD" w:rsidRDefault="001C4BFD">
      <w:pPr>
        <w:pStyle w:val="Indenta"/>
      </w:pPr>
      <w:r>
        <w:tab/>
        <w:t>(b)</w:t>
      </w:r>
      <w:r>
        <w:tab/>
        <w:t xml:space="preserve">an offence against the </w:t>
      </w:r>
      <w:r>
        <w:rPr>
          <w:i/>
        </w:rPr>
        <w:t>Road Traffic (Authorisation to Drive) Act 2008</w:t>
      </w:r>
      <w:r>
        <w:t xml:space="preserve"> section 38(1)(a); or</w:t>
      </w:r>
    </w:p>
    <w:p w14:paraId="5BAAC480" w14:textId="77777777" w:rsidR="001C4BFD" w:rsidRDefault="001C4BFD">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14:paraId="41415657" w14:textId="77777777" w:rsidR="001C4BFD" w:rsidRDefault="001C4BFD">
      <w:pPr>
        <w:pStyle w:val="Defstart"/>
        <w:keepNext/>
      </w:pPr>
      <w:r>
        <w:tab/>
      </w:r>
      <w:r>
        <w:rPr>
          <w:rStyle w:val="CharDefText"/>
        </w:rPr>
        <w:t>impounding offence (driving)</w:t>
      </w:r>
      <w:r>
        <w:t xml:space="preserve"> means — </w:t>
      </w:r>
    </w:p>
    <w:p w14:paraId="029A1A68" w14:textId="77777777" w:rsidR="001C4BFD" w:rsidRDefault="001C4BFD">
      <w:pPr>
        <w:pStyle w:val="Defpara"/>
      </w:pPr>
      <w:r>
        <w:tab/>
        <w:t>(a)</w:t>
      </w:r>
      <w:r>
        <w:tab/>
        <w:t>an offence against section 60, 60A or 62A; or</w:t>
      </w:r>
    </w:p>
    <w:p w14:paraId="6CF3B03D" w14:textId="77777777" w:rsidR="001C4BFD" w:rsidRDefault="001C4BFD">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14:paraId="5BBD17A9" w14:textId="77777777" w:rsidR="001C4BFD" w:rsidRDefault="001C4BFD">
      <w:pPr>
        <w:pStyle w:val="Defstart"/>
      </w:pPr>
      <w:r>
        <w:rPr>
          <w:b/>
        </w:rPr>
        <w:tab/>
      </w:r>
      <w:r>
        <w:rPr>
          <w:rStyle w:val="CharDefText"/>
        </w:rPr>
        <w:t>impounding or confiscation order</w:t>
      </w:r>
      <w:r>
        <w:t xml:space="preserve"> means — </w:t>
      </w:r>
    </w:p>
    <w:p w14:paraId="004196C6" w14:textId="77777777" w:rsidR="001C4BFD" w:rsidRDefault="001C4BFD">
      <w:pPr>
        <w:pStyle w:val="Defpara"/>
      </w:pPr>
      <w:r>
        <w:tab/>
        <w:t>(a)</w:t>
      </w:r>
      <w:r>
        <w:tab/>
        <w:t>a court order made under section 80A, 80B(1), 80C(1), 80CA(1), 80CB(1) or 80FA; or</w:t>
      </w:r>
    </w:p>
    <w:p w14:paraId="6F41DE60" w14:textId="77777777" w:rsidR="001C4BFD" w:rsidRDefault="001C4BFD">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14:paraId="4CFD0EC6" w14:textId="77777777" w:rsidR="001C4BFD" w:rsidRDefault="001C4BFD">
      <w:pPr>
        <w:pStyle w:val="Defstart"/>
      </w:pPr>
      <w:r>
        <w:rPr>
          <w:b/>
        </w:rPr>
        <w:tab/>
      </w:r>
      <w:r>
        <w:rPr>
          <w:rStyle w:val="CharDefText"/>
        </w:rPr>
        <w:t>impounding order</w:t>
      </w:r>
      <w:r>
        <w:t xml:space="preserve"> means a court order under section 80B(1), 80CA(1) or 80FA;</w:t>
      </w:r>
    </w:p>
    <w:p w14:paraId="232C9A92" w14:textId="77777777" w:rsidR="001C4BFD" w:rsidRDefault="001C4BFD">
      <w:pPr>
        <w:pStyle w:val="Defstart"/>
      </w:pPr>
      <w:r>
        <w:rPr>
          <w:b/>
        </w:rPr>
        <w:tab/>
      </w:r>
      <w:r>
        <w:rPr>
          <w:rStyle w:val="CharDefText"/>
        </w:rPr>
        <w:t>impounding period</w:t>
      </w:r>
      <w:r>
        <w:t xml:space="preserve"> means the period for which the vehicle is specified to be impounded;</w:t>
      </w:r>
    </w:p>
    <w:p w14:paraId="0132A850" w14:textId="77777777" w:rsidR="001C4BFD" w:rsidRDefault="001C4BFD">
      <w:pPr>
        <w:pStyle w:val="Defstart"/>
      </w:pPr>
      <w:r>
        <w:rPr>
          <w:b/>
        </w:rPr>
        <w:tab/>
      </w:r>
      <w:r>
        <w:rPr>
          <w:rStyle w:val="CharDefText"/>
        </w:rPr>
        <w:t>interest</w:t>
      </w:r>
      <w:r>
        <w:t>, in relation to a vehicle, means a legal or equitable interest, right or title in or to the ownership or possession of the vehicle;</w:t>
      </w:r>
    </w:p>
    <w:p w14:paraId="0F6FAD4D" w14:textId="77777777" w:rsidR="001C4BFD" w:rsidRDefault="001C4BFD">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14:paraId="4A582B34" w14:textId="77777777" w:rsidR="001C4BFD" w:rsidRDefault="001C4BFD">
      <w:pPr>
        <w:pStyle w:val="Defstart"/>
      </w:pPr>
      <w:r>
        <w:tab/>
      </w:r>
      <w:r>
        <w:rPr>
          <w:rStyle w:val="CharDefText"/>
        </w:rPr>
        <w:t>reasonable expenses</w:t>
      </w:r>
      <w:r>
        <w:t>, of the Commissioner, means expenses reasonably incurred by, and currently owing to, the Commissioner;</w:t>
      </w:r>
    </w:p>
    <w:p w14:paraId="337E5321" w14:textId="77777777" w:rsidR="001C4BFD" w:rsidRDefault="001C4BFD">
      <w:pPr>
        <w:pStyle w:val="Defstart"/>
        <w:keepNext/>
      </w:pPr>
      <w:r>
        <w:rPr>
          <w:b/>
        </w:rPr>
        <w:tab/>
      </w:r>
      <w:r>
        <w:rPr>
          <w:rStyle w:val="CharDefText"/>
        </w:rPr>
        <w:t>road rage circumstances</w:t>
      </w:r>
      <w:r>
        <w:t xml:space="preserve"> accompany the commission of an offence if — </w:t>
      </w:r>
    </w:p>
    <w:p w14:paraId="1047E412" w14:textId="77777777" w:rsidR="001C4BFD" w:rsidRDefault="001C4BFD">
      <w:pPr>
        <w:pStyle w:val="Ednotedefpara"/>
        <w:keepNext/>
        <w:rPr>
          <w:iCs/>
        </w:rPr>
      </w:pPr>
      <w:r>
        <w:rPr>
          <w:iCs/>
        </w:rPr>
        <w:tab/>
        <w:t>[(a)</w:t>
      </w:r>
      <w:r>
        <w:rPr>
          <w:iCs/>
        </w:rPr>
        <w:tab/>
        <w:t>deleted]</w:t>
      </w:r>
    </w:p>
    <w:p w14:paraId="31053A2A" w14:textId="77777777" w:rsidR="001C4BFD" w:rsidRDefault="001C4BFD">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14:paraId="30953CDE" w14:textId="77777777" w:rsidR="001C4BFD" w:rsidRDefault="001C4BFD">
      <w:pPr>
        <w:pStyle w:val="Defsubpara"/>
        <w:keepLines w:val="0"/>
      </w:pPr>
      <w:r>
        <w:tab/>
        <w:t>(i)</w:t>
      </w:r>
      <w:r>
        <w:tab/>
        <w:t>the offender is driving a vehicle on the road or in the place; and</w:t>
      </w:r>
    </w:p>
    <w:p w14:paraId="684CE1CB" w14:textId="77777777" w:rsidR="001C4BFD" w:rsidRDefault="001C4BFD">
      <w:pPr>
        <w:pStyle w:val="Defsubpara"/>
        <w:keepLines w:val="0"/>
        <w:spacing w:before="60"/>
      </w:pPr>
      <w:r>
        <w:tab/>
        <w:t>(ii)</w:t>
      </w:r>
      <w:r>
        <w:tab/>
        <w:t>a victim of the offence is using the same road or place, whether as the driver of, or a passenger in, another vehicle or otherwise;</w:t>
      </w:r>
    </w:p>
    <w:p w14:paraId="687F1E15" w14:textId="77777777" w:rsidR="001C4BFD" w:rsidRDefault="001C4BFD">
      <w:pPr>
        <w:pStyle w:val="Defstart"/>
        <w:keepNext/>
      </w:pPr>
      <w:r>
        <w:rPr>
          <w:b/>
        </w:rPr>
        <w:tab/>
      </w:r>
      <w:r>
        <w:rPr>
          <w:rStyle w:val="CharDefText"/>
        </w:rPr>
        <w:t>road rage offence</w:t>
      </w:r>
      <w:r>
        <w:t xml:space="preserve"> means an offence the commission of which is accompanied by road rage circumstances, but only if it is — </w:t>
      </w:r>
    </w:p>
    <w:p w14:paraId="6FB1F6B3" w14:textId="77777777" w:rsidR="001C4BFD" w:rsidRDefault="001C4BFD">
      <w:pPr>
        <w:pStyle w:val="Defpara"/>
        <w:keepNext/>
      </w:pPr>
      <w:r>
        <w:tab/>
        <w:t>(a)</w:t>
      </w:r>
      <w:r>
        <w:tab/>
        <w:t xml:space="preserve">an offence of which it is an element that the offender — </w:t>
      </w:r>
    </w:p>
    <w:p w14:paraId="19522086" w14:textId="77777777" w:rsidR="001C4BFD" w:rsidRDefault="001C4BFD">
      <w:pPr>
        <w:pStyle w:val="Defsubpara"/>
        <w:keepLines w:val="0"/>
      </w:pPr>
      <w:r>
        <w:tab/>
        <w:t>(i)</w:t>
      </w:r>
      <w:r>
        <w:tab/>
        <w:t>assaults a victim; or</w:t>
      </w:r>
    </w:p>
    <w:p w14:paraId="7EB672F1" w14:textId="77777777" w:rsidR="001C4BFD" w:rsidRDefault="001C4BFD">
      <w:pPr>
        <w:pStyle w:val="Defsubpara"/>
      </w:pPr>
      <w:r>
        <w:tab/>
        <w:t>(ii)</w:t>
      </w:r>
      <w:r>
        <w:tab/>
        <w:t>damages property in the possession of, or under the control of, a victim;</w:t>
      </w:r>
    </w:p>
    <w:p w14:paraId="38648595" w14:textId="77777777" w:rsidR="001C4BFD" w:rsidRDefault="001C4BFD">
      <w:pPr>
        <w:pStyle w:val="Defpara"/>
      </w:pPr>
      <w:r>
        <w:tab/>
      </w:r>
      <w:r>
        <w:tab/>
        <w:t>or</w:t>
      </w:r>
    </w:p>
    <w:p w14:paraId="03656CB0" w14:textId="77777777" w:rsidR="001C4BFD" w:rsidRDefault="001C4BFD">
      <w:pPr>
        <w:pStyle w:val="Defpara"/>
      </w:pPr>
      <w:r>
        <w:tab/>
        <w:t>(b)</w:t>
      </w:r>
      <w:r>
        <w:tab/>
        <w:t>an offence against section 60, as in force from time to time, or 60A in circumstances that involve the offender driving in a manner that is dangerous to a particular victim;</w:t>
      </w:r>
    </w:p>
    <w:p w14:paraId="65076152" w14:textId="77777777" w:rsidR="001C4BFD" w:rsidRDefault="001C4BFD">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14:paraId="672D6845" w14:textId="77777777" w:rsidR="001C4BFD" w:rsidRDefault="001C4BFD">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14:paraId="540604F8" w14:textId="77777777" w:rsidR="001C4BFD" w:rsidRDefault="001C4BFD">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14:paraId="05F97923" w14:textId="77777777" w:rsidR="001C4BFD" w:rsidRDefault="001C4BFD">
      <w:pPr>
        <w:pStyle w:val="Subsection"/>
        <w:keepNext/>
      </w:pPr>
      <w:r>
        <w:tab/>
        <w:t>(2)</w:t>
      </w:r>
      <w:r>
        <w:tab/>
        <w:t xml:space="preserve">In this Division, section 60(1A) is the offence for which a vehicle was impounded if — </w:t>
      </w:r>
    </w:p>
    <w:p w14:paraId="4EA8DB6D" w14:textId="77777777" w:rsidR="001C4BFD" w:rsidRDefault="001C4BFD">
      <w:pPr>
        <w:pStyle w:val="Indenta"/>
      </w:pPr>
      <w:r>
        <w:tab/>
        <w:t>(a)</w:t>
      </w:r>
      <w:r>
        <w:tab/>
        <w:t>in relation to the driving of the vehicle, a person is charged with an offence against section 60A(1) or (2); and</w:t>
      </w:r>
    </w:p>
    <w:p w14:paraId="3EF6C8C7" w14:textId="77777777" w:rsidR="001C4BFD" w:rsidRDefault="001C4BFD">
      <w:pPr>
        <w:pStyle w:val="Indenta"/>
      </w:pPr>
      <w:r>
        <w:tab/>
        <w:t>(b)</w:t>
      </w:r>
      <w:r>
        <w:tab/>
        <w:t>under section 60A(3), the person is instead convicted of an offence against section 60(1A).</w:t>
      </w:r>
    </w:p>
    <w:p w14:paraId="1C814E84" w14:textId="77777777" w:rsidR="001C4BFD" w:rsidRDefault="001C4BFD">
      <w:pPr>
        <w:pStyle w:val="Subsection"/>
      </w:pPr>
      <w:r>
        <w:tab/>
        <w:t>(3)</w:t>
      </w:r>
      <w:r>
        <w:tab/>
        <w:t xml:space="preserve">In this Division, section 60A(1) is the offence for which a vehicle was impounded if — </w:t>
      </w:r>
    </w:p>
    <w:p w14:paraId="27ADD7BA" w14:textId="77777777" w:rsidR="001C4BFD" w:rsidRDefault="001C4BFD">
      <w:pPr>
        <w:pStyle w:val="Indenta"/>
      </w:pPr>
      <w:r>
        <w:tab/>
        <w:t>(a)</w:t>
      </w:r>
      <w:r>
        <w:tab/>
        <w:t>in relation to the driving of the vehicle, a person is charged with an offence against section 60(1A); and</w:t>
      </w:r>
    </w:p>
    <w:p w14:paraId="5339AFC5" w14:textId="77777777" w:rsidR="001C4BFD" w:rsidRDefault="001C4BFD">
      <w:pPr>
        <w:pStyle w:val="Indenta"/>
      </w:pPr>
      <w:r>
        <w:tab/>
        <w:t>(b)</w:t>
      </w:r>
      <w:r>
        <w:tab/>
        <w:t>under section 60(2), the person is instead convicted of an offence against section 60A(1).</w:t>
      </w:r>
    </w:p>
    <w:p w14:paraId="6718F10E" w14:textId="77777777" w:rsidR="001C4BFD" w:rsidRDefault="001C4BFD">
      <w:pPr>
        <w:pStyle w:val="Subsection"/>
      </w:pPr>
      <w:r>
        <w:tab/>
        <w:t>(4)</w:t>
      </w:r>
      <w:r>
        <w:tab/>
        <w:t xml:space="preserve">In this Division, section 60A(2) is the offence for which a vehicle was impounded if — </w:t>
      </w:r>
    </w:p>
    <w:p w14:paraId="42E493C8" w14:textId="77777777" w:rsidR="001C4BFD" w:rsidRDefault="001C4BFD">
      <w:pPr>
        <w:pStyle w:val="Indenta"/>
      </w:pPr>
      <w:r>
        <w:tab/>
        <w:t>(a)</w:t>
      </w:r>
      <w:r>
        <w:tab/>
        <w:t>in relation to the driving of the vehicle, a person is charged with an offence against section 60(1A); and</w:t>
      </w:r>
    </w:p>
    <w:p w14:paraId="5606367F" w14:textId="77777777" w:rsidR="001C4BFD" w:rsidRDefault="001C4BFD">
      <w:pPr>
        <w:pStyle w:val="Indenta"/>
      </w:pPr>
      <w:r>
        <w:tab/>
        <w:t>(b)</w:t>
      </w:r>
      <w:r>
        <w:tab/>
        <w:t>under section 60(2), the person is instead convicted of an offence against section 60A(2).</w:t>
      </w:r>
    </w:p>
    <w:p w14:paraId="476593FB" w14:textId="77777777" w:rsidR="001C4BFD" w:rsidRDefault="001C4BFD">
      <w:pPr>
        <w:pStyle w:val="Subsection"/>
        <w:keepNext/>
      </w:pPr>
      <w:r>
        <w:lastRenderedPageBreak/>
        <w:tab/>
        <w:t>(5)</w:t>
      </w:r>
      <w:r>
        <w:tab/>
        <w:t>In this Division, section 62A, as in force from time to time, is the offence for which a vehicle was impounded if —</w:t>
      </w:r>
    </w:p>
    <w:p w14:paraId="1EEAE8F7" w14:textId="77777777" w:rsidR="001C4BFD" w:rsidRDefault="001C4BFD">
      <w:pPr>
        <w:pStyle w:val="Indenta"/>
        <w:keepNext/>
      </w:pPr>
      <w:r>
        <w:tab/>
        <w:t>(a)</w:t>
      </w:r>
      <w:r>
        <w:tab/>
        <w:t xml:space="preserve">in relation to the driving of the vehicle, a person is charged with an offence against — </w:t>
      </w:r>
    </w:p>
    <w:p w14:paraId="34F80AF9" w14:textId="77777777" w:rsidR="001C4BFD" w:rsidRDefault="001C4BFD">
      <w:pPr>
        <w:pStyle w:val="Indenti"/>
      </w:pPr>
      <w:r>
        <w:tab/>
        <w:t>(i)</w:t>
      </w:r>
      <w:r>
        <w:tab/>
        <w:t xml:space="preserve">section 60(1A); or </w:t>
      </w:r>
    </w:p>
    <w:p w14:paraId="2AC9B1A0" w14:textId="77777777" w:rsidR="001C4BFD" w:rsidRDefault="001C4BFD">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14:paraId="16AFFF53" w14:textId="77777777" w:rsidR="001C4BFD" w:rsidRDefault="001C4BFD">
      <w:pPr>
        <w:pStyle w:val="Indenta"/>
      </w:pPr>
      <w:r>
        <w:tab/>
      </w:r>
      <w:r>
        <w:tab/>
        <w:t>and</w:t>
      </w:r>
    </w:p>
    <w:p w14:paraId="78E2CF77" w14:textId="77777777" w:rsidR="001C4BFD" w:rsidRDefault="001C4BFD">
      <w:pPr>
        <w:pStyle w:val="Indenta"/>
        <w:keepNext/>
      </w:pPr>
      <w:r>
        <w:tab/>
        <w:t>(b)</w:t>
      </w:r>
      <w:r>
        <w:tab/>
        <w:t>under section 60(2), the person is instead convicted of an offence against section 62A.</w:t>
      </w:r>
    </w:p>
    <w:p w14:paraId="303E10E7" w14:textId="77777777" w:rsidR="001C4BFD" w:rsidRDefault="001C4BFD">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14:paraId="581B2D62" w14:textId="77777777" w:rsidR="001C4BFD" w:rsidRDefault="001C4BFD">
      <w:pPr>
        <w:pStyle w:val="Footnotesection"/>
      </w:pPr>
      <w:r>
        <w:tab/>
        <w:t>[Section 78A. Modifications to be applied in order to give effect to Cross</w:t>
      </w:r>
      <w:r>
        <w:noBreakHyphen/>
        <w:t>border Justice Act 2008: section altered 1 Nov 2009. See endnote 1M.]</w:t>
      </w:r>
    </w:p>
    <w:p w14:paraId="25A8DCAC" w14:textId="77777777" w:rsidR="001C4BFD" w:rsidRDefault="001C4BFD">
      <w:pPr>
        <w:pStyle w:val="Heading5"/>
        <w:spacing w:before="180"/>
      </w:pPr>
      <w:bookmarkStart w:id="107" w:name="_Toc244154329"/>
      <w:r>
        <w:rPr>
          <w:rStyle w:val="CharSectno"/>
        </w:rPr>
        <w:t>78B</w:t>
      </w:r>
      <w:r>
        <w:t>.</w:t>
      </w:r>
      <w:r>
        <w:tab/>
        <w:t>Penalties etc. not affected by impounding etc.</w:t>
      </w:r>
      <w:bookmarkEnd w:id="107"/>
    </w:p>
    <w:p w14:paraId="5A2684AE" w14:textId="77777777" w:rsidR="001C4BFD" w:rsidRDefault="001C4BFD">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14:paraId="12BCEB05" w14:textId="77777777" w:rsidR="001C4BFD" w:rsidRDefault="001C4BFD">
      <w:pPr>
        <w:pStyle w:val="Subsection"/>
      </w:pPr>
      <w:r>
        <w:tab/>
        <w:t>(2A)</w:t>
      </w:r>
      <w:r>
        <w:tab/>
        <w:t>The impounding of a vehicle under Subdivision 2 is not relevant to the exercise by a court of its discretion under Subdivision 3 to impound or confiscate a vehicle.</w:t>
      </w:r>
    </w:p>
    <w:p w14:paraId="7490D031" w14:textId="77777777" w:rsidR="001C4BFD" w:rsidRDefault="001C4BFD">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14:paraId="728FDC89" w14:textId="77777777" w:rsidR="001C4BFD" w:rsidRDefault="001C4BFD">
      <w:pPr>
        <w:pStyle w:val="Footnotesection"/>
      </w:pPr>
      <w:r>
        <w:tab/>
        <w:t>[Section 78B inserted: No. 10 of 2004 s. 13; amended: No. 24 of 2008 s. 6.]</w:t>
      </w:r>
    </w:p>
    <w:p w14:paraId="140C73FA" w14:textId="77777777" w:rsidR="001C4BFD" w:rsidRDefault="001C4BFD">
      <w:pPr>
        <w:pStyle w:val="Heading5"/>
        <w:rPr>
          <w:snapToGrid w:val="0"/>
        </w:rPr>
      </w:pPr>
      <w:bookmarkStart w:id="108" w:name="_Toc244154330"/>
      <w:r>
        <w:rPr>
          <w:rStyle w:val="CharSectno"/>
        </w:rPr>
        <w:t>78C</w:t>
      </w:r>
      <w:r>
        <w:rPr>
          <w:snapToGrid w:val="0"/>
        </w:rPr>
        <w:t>.</w:t>
      </w:r>
      <w:r>
        <w:rPr>
          <w:snapToGrid w:val="0"/>
        </w:rPr>
        <w:tab/>
        <w:t>Police powers for this Division</w:t>
      </w:r>
      <w:bookmarkEnd w:id="108"/>
    </w:p>
    <w:p w14:paraId="3CC9E934" w14:textId="77777777" w:rsidR="001C4BFD" w:rsidRDefault="001C4BFD">
      <w:pPr>
        <w:pStyle w:val="Subsection"/>
      </w:pPr>
      <w:r>
        <w:tab/>
        <w:t>(1)</w:t>
      </w:r>
      <w:r>
        <w:tab/>
        <w:t>A police officer and any person assisting a police officer in the exercise of a power under section 79(1), 79A(1) or 80O(2) may drive, tow or otherwise convey a vehicle impounded under that section —</w:t>
      </w:r>
    </w:p>
    <w:p w14:paraId="29045040" w14:textId="77777777" w:rsidR="001C4BFD" w:rsidRDefault="001C4BFD">
      <w:pPr>
        <w:pStyle w:val="Indenta"/>
      </w:pPr>
      <w:r>
        <w:tab/>
        <w:t>(a)</w:t>
      </w:r>
      <w:r>
        <w:tab/>
        <w:t>to the place where the vehicle is to be stored; or</w:t>
      </w:r>
    </w:p>
    <w:p w14:paraId="2587715B" w14:textId="77777777" w:rsidR="001C4BFD" w:rsidRDefault="001C4BFD">
      <w:pPr>
        <w:pStyle w:val="Indenta"/>
      </w:pPr>
      <w:r>
        <w:tab/>
        <w:t>(b)</w:t>
      </w:r>
      <w:r>
        <w:tab/>
        <w:t>at the place where the vehicle is stored.</w:t>
      </w:r>
    </w:p>
    <w:p w14:paraId="58147C2F" w14:textId="77777777" w:rsidR="001C4BFD" w:rsidRDefault="001C4BFD">
      <w:pPr>
        <w:pStyle w:val="Subsection"/>
      </w:pPr>
      <w:r>
        <w:tab/>
        <w:t>(2A)</w:t>
      </w:r>
      <w:r>
        <w:tab/>
        <w:t>A police officer may take possession of a vehicle for the purpose of impounding it under section 79BB(2), 79BCB(2), 79BCE(2) or 80Q(2).</w:t>
      </w:r>
    </w:p>
    <w:p w14:paraId="24ED05E5" w14:textId="77777777" w:rsidR="001C4BFD" w:rsidRDefault="001C4BFD">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14:paraId="3407EE78" w14:textId="77777777" w:rsidR="001C4BFD" w:rsidRDefault="001C4BFD">
      <w:pPr>
        <w:pStyle w:val="Indenta"/>
      </w:pPr>
      <w:r>
        <w:tab/>
        <w:t>(a)</w:t>
      </w:r>
      <w:r>
        <w:tab/>
        <w:t>to the place where the vehicle is to be stored; or</w:t>
      </w:r>
    </w:p>
    <w:p w14:paraId="2F5447FD" w14:textId="77777777" w:rsidR="001C4BFD" w:rsidRDefault="001C4BFD">
      <w:pPr>
        <w:pStyle w:val="Indenta"/>
      </w:pPr>
      <w:r>
        <w:tab/>
        <w:t>(b)</w:t>
      </w:r>
      <w:r>
        <w:tab/>
        <w:t>at the place where the vehicle is stored.</w:t>
      </w:r>
    </w:p>
    <w:p w14:paraId="4F5A78F2" w14:textId="77777777" w:rsidR="001C4BFD" w:rsidRDefault="001C4BFD">
      <w:pPr>
        <w:pStyle w:val="Subsection"/>
      </w:pPr>
      <w:r>
        <w:tab/>
        <w:t>(3)</w:t>
      </w:r>
      <w:r>
        <w:tab/>
        <w:t>A police officer may seize the keys to a vehicle that is —</w:t>
      </w:r>
    </w:p>
    <w:p w14:paraId="5CDEB30E" w14:textId="77777777" w:rsidR="001C4BFD" w:rsidRDefault="001C4BFD">
      <w:pPr>
        <w:pStyle w:val="Indenta"/>
      </w:pPr>
      <w:r>
        <w:tab/>
        <w:t>(a)</w:t>
      </w:r>
      <w:r>
        <w:tab/>
        <w:t>impounded under section 79(1), 79A(1) or 80O(2); or</w:t>
      </w:r>
    </w:p>
    <w:p w14:paraId="66880370" w14:textId="77777777" w:rsidR="001C4BFD" w:rsidRDefault="001C4BFD">
      <w:pPr>
        <w:pStyle w:val="Indenta"/>
      </w:pPr>
      <w:r>
        <w:tab/>
        <w:t>(aa)</w:t>
      </w:r>
      <w:r>
        <w:tab/>
        <w:t>impounded, or to be impounded, under section 79BB(1) or (2), 79BCB(1) or (2), 79BCE(1) or (2) or 80Q(2); or</w:t>
      </w:r>
    </w:p>
    <w:p w14:paraId="0AF8DA59" w14:textId="77777777" w:rsidR="001C4BFD" w:rsidRDefault="001C4BFD">
      <w:pPr>
        <w:pStyle w:val="Ednotepara"/>
      </w:pPr>
      <w:r>
        <w:tab/>
        <w:t>[(ba)</w:t>
      </w:r>
      <w:r>
        <w:tab/>
        <w:t>deleted]</w:t>
      </w:r>
    </w:p>
    <w:p w14:paraId="07DD4913" w14:textId="77777777" w:rsidR="001C4BFD" w:rsidRDefault="001C4BFD">
      <w:pPr>
        <w:pStyle w:val="Indenta"/>
      </w:pPr>
      <w:r>
        <w:tab/>
        <w:t>(b)</w:t>
      </w:r>
      <w:r>
        <w:tab/>
        <w:t>the subject of an impounding or confiscation order but which is not surrendered to the Commissioner within the surrender period.</w:t>
      </w:r>
    </w:p>
    <w:p w14:paraId="4F490EFB" w14:textId="77777777" w:rsidR="001C4BFD" w:rsidRDefault="001C4BFD">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14:paraId="40D08C0C" w14:textId="77777777" w:rsidR="001C4BFD" w:rsidRDefault="001C4BFD">
      <w:pPr>
        <w:pStyle w:val="Indenta"/>
      </w:pPr>
      <w:r>
        <w:tab/>
        <w:t>(a)</w:t>
      </w:r>
      <w:r>
        <w:tab/>
        <w:t>seizing the keys;</w:t>
      </w:r>
    </w:p>
    <w:p w14:paraId="1B999289" w14:textId="77777777" w:rsidR="001C4BFD" w:rsidRDefault="001C4BFD">
      <w:pPr>
        <w:pStyle w:val="Indenta"/>
      </w:pPr>
      <w:r>
        <w:tab/>
        <w:t>(b)</w:t>
      </w:r>
      <w:r>
        <w:tab/>
        <w:t>driving, towing or otherwise conveying the vehicle to a place where the vehicle is to be stored.</w:t>
      </w:r>
    </w:p>
    <w:p w14:paraId="6D975401" w14:textId="77777777" w:rsidR="001C4BFD" w:rsidRDefault="001C4BFD">
      <w:pPr>
        <w:pStyle w:val="Subsection"/>
      </w:pPr>
      <w:r>
        <w:tab/>
        <w:t>(5)</w:t>
      </w:r>
      <w:r>
        <w:tab/>
        <w:t>A person may use reasonable force to exercise a power given by this section.</w:t>
      </w:r>
    </w:p>
    <w:p w14:paraId="617E9A14" w14:textId="77777777" w:rsidR="001C4BFD" w:rsidRDefault="001C4BFD">
      <w:pPr>
        <w:pStyle w:val="Subsection"/>
      </w:pPr>
      <w:r>
        <w:tab/>
        <w:t>(6)</w:t>
      </w:r>
      <w:r>
        <w:tab/>
        <w:t>The powers that may be exercised under this section are —</w:t>
      </w:r>
    </w:p>
    <w:p w14:paraId="50E9EAE0" w14:textId="77777777" w:rsidR="001C4BFD" w:rsidRDefault="001C4BFD">
      <w:pPr>
        <w:pStyle w:val="Indenta"/>
        <w:spacing w:before="100"/>
      </w:pPr>
      <w:r>
        <w:tab/>
        <w:t>(a)</w:t>
      </w:r>
      <w:r>
        <w:tab/>
        <w:t>subject to the provisions of an impounding or confiscation order; and</w:t>
      </w:r>
    </w:p>
    <w:p w14:paraId="38E465A6" w14:textId="77777777" w:rsidR="001C4BFD" w:rsidRDefault="001C4BFD">
      <w:pPr>
        <w:pStyle w:val="Indenta"/>
        <w:keepNext/>
        <w:spacing w:before="100"/>
      </w:pPr>
      <w:r>
        <w:tab/>
        <w:t>(b)</w:t>
      </w:r>
      <w:r>
        <w:tab/>
        <w:t>in addition to the powers under any other road law in relation to the moving of vehicles.</w:t>
      </w:r>
    </w:p>
    <w:p w14:paraId="2D1C55B7" w14:textId="77777777" w:rsidR="001C4BFD" w:rsidRDefault="001C4BFD">
      <w:pPr>
        <w:pStyle w:val="Footnotesection"/>
        <w:ind w:left="890" w:hanging="890"/>
      </w:pPr>
      <w:r>
        <w:tab/>
        <w:t>[Section 78C inserted: No. 10 of 2004 s. 13; amended: No. 4 of 2007 s. 14; No. 24 of 2008 s. 23 and 24(1); No. 23 of 2009 s. 8; No. 20 of 2010 s. 4; No. 8 of 2012 s. 22, 37 and 38; No. 51 of 2016 s. 15.]</w:t>
      </w:r>
    </w:p>
    <w:p w14:paraId="3311211A" w14:textId="77777777" w:rsidR="001C4BFD" w:rsidRDefault="001C4BFD">
      <w:pPr>
        <w:pStyle w:val="Footnotesection"/>
        <w:ind w:left="890" w:hanging="890"/>
      </w:pPr>
      <w:r>
        <w:tab/>
        <w:t>[Section 78C. Modifications to be applied in order to give effect to Cross</w:t>
      </w:r>
      <w:r>
        <w:noBreakHyphen/>
        <w:t>border Justice Act 2008: section altered 1 Nov 2009. See endnote 1M.]</w:t>
      </w:r>
    </w:p>
    <w:p w14:paraId="332FB132" w14:textId="77777777" w:rsidR="001C4BFD" w:rsidRDefault="001C4BFD">
      <w:pPr>
        <w:pStyle w:val="Heading5"/>
      </w:pPr>
      <w:bookmarkStart w:id="109" w:name="_Toc244154331"/>
      <w:r>
        <w:rPr>
          <w:rStyle w:val="CharSectno"/>
        </w:rPr>
        <w:t>78D</w:t>
      </w:r>
      <w:r>
        <w:t>.</w:t>
      </w:r>
      <w:r>
        <w:tab/>
        <w:t>Contracts for conveying, storing etc. impounded etc. vehicles</w:t>
      </w:r>
      <w:bookmarkEnd w:id="109"/>
    </w:p>
    <w:p w14:paraId="47ADA155" w14:textId="77777777" w:rsidR="001C4BFD" w:rsidRDefault="001C4BFD">
      <w:pPr>
        <w:pStyle w:val="Subsection"/>
      </w:pPr>
      <w:r>
        <w:tab/>
      </w:r>
      <w:r>
        <w:tab/>
        <w:t>The Commissioner may, on behalf of the State, enter into a written contract under which the contractor provides services in respect of any of the following —</w:t>
      </w:r>
    </w:p>
    <w:p w14:paraId="6B130F5F" w14:textId="77777777" w:rsidR="001C4BFD" w:rsidRDefault="001C4BFD">
      <w:pPr>
        <w:pStyle w:val="Indenta"/>
      </w:pPr>
      <w:r>
        <w:tab/>
        <w:t>(a)</w:t>
      </w:r>
      <w:r>
        <w:tab/>
        <w:t>the driving, towing or otherwise conveying of vehicles impounded under section 79(1), 79A(1), 79BB, 79BCB, 79BCE, 80O(2) or 80Q(1) or (2) or that are the subject of impounding or confiscation orders;</w:t>
      </w:r>
    </w:p>
    <w:p w14:paraId="55419304" w14:textId="77777777" w:rsidR="001C4BFD" w:rsidRDefault="001C4BFD">
      <w:pPr>
        <w:pStyle w:val="Indenta"/>
      </w:pPr>
      <w:r>
        <w:lastRenderedPageBreak/>
        <w:tab/>
        <w:t>(ba)</w:t>
      </w:r>
      <w:r>
        <w:tab/>
        <w:t>the surrender of vehicles under this Division;</w:t>
      </w:r>
    </w:p>
    <w:p w14:paraId="4FB1E2AF" w14:textId="77777777" w:rsidR="001C4BFD" w:rsidRDefault="001C4BFD">
      <w:pPr>
        <w:pStyle w:val="Indenta"/>
      </w:pPr>
      <w:r>
        <w:tab/>
        <w:t>(b)</w:t>
      </w:r>
      <w:r>
        <w:tab/>
        <w:t>the storage and the release of vehicles that are, or have been, impounded or confiscated under this Division;</w:t>
      </w:r>
    </w:p>
    <w:p w14:paraId="7652326E" w14:textId="77777777" w:rsidR="001C4BFD" w:rsidRDefault="001C4BFD">
      <w:pPr>
        <w:pStyle w:val="Indenta"/>
      </w:pPr>
      <w:r>
        <w:tab/>
        <w:t>(ca)</w:t>
      </w:r>
      <w:r>
        <w:tab/>
        <w:t>the sale or other disposal of vehicles or items under section 80JA, 80J or 80V;</w:t>
      </w:r>
    </w:p>
    <w:p w14:paraId="4A65A484" w14:textId="77777777" w:rsidR="001C4BFD" w:rsidRDefault="001C4BFD">
      <w:pPr>
        <w:pStyle w:val="Indenta"/>
      </w:pPr>
      <w:r>
        <w:tab/>
        <w:t>(c)</w:t>
      </w:r>
      <w:r>
        <w:tab/>
        <w:t>otherwise assisting the Commissioner and police officers in the performance of their respective functions under this Division.</w:t>
      </w:r>
    </w:p>
    <w:p w14:paraId="38652DDA" w14:textId="77777777" w:rsidR="001C4BFD" w:rsidRDefault="001C4BFD">
      <w:pPr>
        <w:pStyle w:val="Footnotesection"/>
        <w:spacing w:before="100"/>
        <w:ind w:left="890" w:hanging="890"/>
      </w:pPr>
      <w:r>
        <w:tab/>
        <w:t>[Section 78D inserted: No. 10 of 2004 s. 13; amended: No. 4 of 2007 s. 15; No. 24 of 2008 s. 23 and 24(2); No. 23 of 2009 s. 9; No. 20 of 2010 s. 5; No. 8 of 2012 s. 23; No. 51 of 2016 s. 16.]</w:t>
      </w:r>
    </w:p>
    <w:p w14:paraId="1C9CCC21" w14:textId="77777777" w:rsidR="001C4BFD" w:rsidRDefault="001C4BFD">
      <w:pPr>
        <w:pStyle w:val="Heading5"/>
        <w:spacing w:before="180"/>
      </w:pPr>
      <w:bookmarkStart w:id="110" w:name="_Toc244154332"/>
      <w:r>
        <w:rPr>
          <w:rStyle w:val="CharSectno"/>
        </w:rPr>
        <w:t>78E</w:t>
      </w:r>
      <w:r>
        <w:t>.</w:t>
      </w:r>
      <w:r>
        <w:tab/>
        <w:t>Expenses owed to Commissioner, recovery of</w:t>
      </w:r>
      <w:bookmarkEnd w:id="110"/>
    </w:p>
    <w:p w14:paraId="464FCFDA" w14:textId="77777777" w:rsidR="001C4BFD" w:rsidRDefault="001C4BFD">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14:paraId="7EE5AB11" w14:textId="77777777" w:rsidR="001C4BFD" w:rsidRDefault="001C4BFD">
      <w:pPr>
        <w:pStyle w:val="Footnotesection"/>
        <w:spacing w:before="100"/>
        <w:ind w:left="890" w:hanging="890"/>
      </w:pPr>
      <w:r>
        <w:tab/>
        <w:t>[Section 78E inserted: No. 10 of 2004 s. 13; amended: No. 23 of 2009 s. 10; No. 51 of 2016 s. 17.]</w:t>
      </w:r>
    </w:p>
    <w:p w14:paraId="4BE0B950" w14:textId="77777777" w:rsidR="001C4BFD" w:rsidRDefault="001C4BFD">
      <w:pPr>
        <w:pStyle w:val="Heading5"/>
      </w:pPr>
      <w:bookmarkStart w:id="111" w:name="_Toc244154333"/>
      <w:r>
        <w:rPr>
          <w:rStyle w:val="CharSectno"/>
        </w:rPr>
        <w:t>78F</w:t>
      </w:r>
      <w:r>
        <w:t>.</w:t>
      </w:r>
      <w:r>
        <w:tab/>
        <w:t>Right of Commissioner of Police to be heard in proceedings under this Division</w:t>
      </w:r>
      <w:bookmarkEnd w:id="111"/>
    </w:p>
    <w:p w14:paraId="073221EF" w14:textId="77777777" w:rsidR="001C4BFD" w:rsidRDefault="001C4BFD">
      <w:pPr>
        <w:pStyle w:val="Subsection"/>
      </w:pPr>
      <w:r>
        <w:tab/>
        <w:t>(1)</w:t>
      </w:r>
      <w:r>
        <w:tab/>
        <w:t>The Commissioner of Police has a right to be heard in proceedings under this Division.</w:t>
      </w:r>
    </w:p>
    <w:p w14:paraId="294C8892" w14:textId="77777777" w:rsidR="001C4BFD" w:rsidRDefault="001C4BFD">
      <w:pPr>
        <w:pStyle w:val="Subsection"/>
      </w:pPr>
      <w:r>
        <w:tab/>
        <w:t>(2)</w:t>
      </w:r>
      <w:r>
        <w:tab/>
        <w:t>The Commissioner of Police may be represented in those proceedings by any person the Commissioner authorises for that purpose.</w:t>
      </w:r>
    </w:p>
    <w:p w14:paraId="78200C19" w14:textId="77777777" w:rsidR="001C4BFD" w:rsidRDefault="001C4BFD">
      <w:pPr>
        <w:pStyle w:val="Footnotesection"/>
      </w:pPr>
      <w:r>
        <w:tab/>
        <w:t>[Section 78F inserted: No. 51 of 2016 s. 18.]</w:t>
      </w:r>
    </w:p>
    <w:p w14:paraId="007D0ABB" w14:textId="77777777" w:rsidR="001C4BFD" w:rsidRDefault="001C4BFD">
      <w:pPr>
        <w:pStyle w:val="Heading4"/>
        <w:keepLines/>
        <w:pageBreakBefore/>
        <w:spacing w:before="0"/>
      </w:pPr>
      <w:bookmarkStart w:id="112" w:name="_Toc244097812"/>
      <w:bookmarkStart w:id="113" w:name="_Toc244098179"/>
      <w:bookmarkStart w:id="114" w:name="_Toc244154334"/>
      <w:r>
        <w:lastRenderedPageBreak/>
        <w:t>Subdivision 2 — Impounding of vehicles by police for certain offences</w:t>
      </w:r>
      <w:bookmarkEnd w:id="112"/>
      <w:bookmarkEnd w:id="113"/>
      <w:bookmarkEnd w:id="114"/>
    </w:p>
    <w:p w14:paraId="58114DEC" w14:textId="77777777" w:rsidR="001C4BFD" w:rsidRDefault="001C4BFD">
      <w:pPr>
        <w:pStyle w:val="Footnoteheading"/>
        <w:keepNext/>
        <w:keepLines/>
      </w:pPr>
      <w:r>
        <w:tab/>
        <w:t>[Heading inserted: No. 10 of 2004 s. 13; amended: No. 51 of 2016 s. 19.]</w:t>
      </w:r>
    </w:p>
    <w:p w14:paraId="2AE73419" w14:textId="77777777" w:rsidR="001C4BFD" w:rsidRDefault="001C4BFD">
      <w:pPr>
        <w:pStyle w:val="Heading5"/>
        <w:spacing w:before="180"/>
      </w:pPr>
      <w:bookmarkStart w:id="115" w:name="_Toc244154335"/>
      <w:r>
        <w:rPr>
          <w:rStyle w:val="CharSectno"/>
        </w:rPr>
        <w:t>79</w:t>
      </w:r>
      <w:r>
        <w:t>.</w:t>
      </w:r>
      <w:r>
        <w:tab/>
        <w:t>Impounding offence (driving), police powers to impound vehicle used in</w:t>
      </w:r>
      <w:bookmarkEnd w:id="115"/>
    </w:p>
    <w:p w14:paraId="02C66E77" w14:textId="77777777" w:rsidR="001C4BFD" w:rsidRDefault="001C4BFD">
      <w:pPr>
        <w:pStyle w:val="Subsection"/>
      </w:pPr>
      <w:r>
        <w:tab/>
        <w:t>(1A)</w:t>
      </w:r>
      <w:r>
        <w:tab/>
        <w:t>In this section —</w:t>
      </w:r>
    </w:p>
    <w:p w14:paraId="1188745F" w14:textId="77777777" w:rsidR="001C4BFD" w:rsidRDefault="001C4BFD">
      <w:pPr>
        <w:pStyle w:val="Defstart"/>
      </w:pPr>
      <w:r>
        <w:tab/>
      </w:r>
      <w:r>
        <w:rPr>
          <w:rStyle w:val="CharDefText"/>
        </w:rPr>
        <w:t>previous offender</w:t>
      </w:r>
      <w:r>
        <w:t xml:space="preserve"> means a person —</w:t>
      </w:r>
    </w:p>
    <w:p w14:paraId="3AE50947" w14:textId="77777777" w:rsidR="001C4BFD" w:rsidRDefault="001C4BFD">
      <w:pPr>
        <w:pStyle w:val="Defpara"/>
      </w:pPr>
      <w:r>
        <w:tab/>
        <w:t>(a)</w:t>
      </w:r>
      <w:r>
        <w:tab/>
        <w:t>who has previously been convicted of an impounding offence (driving); or</w:t>
      </w:r>
    </w:p>
    <w:p w14:paraId="7FA1AC13" w14:textId="77777777" w:rsidR="001C4BFD" w:rsidRDefault="001C4BFD">
      <w:pPr>
        <w:pStyle w:val="Defpara"/>
      </w:pPr>
      <w:r>
        <w:tab/>
        <w:t>(b)</w:t>
      </w:r>
      <w:r>
        <w:tab/>
        <w:t>against whom a charge of an impounding offence (driving) is pending;</w:t>
      </w:r>
    </w:p>
    <w:p w14:paraId="78535973" w14:textId="77777777" w:rsidR="001C4BFD" w:rsidRDefault="001C4BFD">
      <w:pPr>
        <w:pStyle w:val="Defstart"/>
      </w:pPr>
      <w:r>
        <w:tab/>
      </w:r>
      <w:r>
        <w:rPr>
          <w:rStyle w:val="CharDefText"/>
        </w:rPr>
        <w:t>surrender notice</w:t>
      </w:r>
      <w:r>
        <w:t xml:space="preserve"> has the meaning given in section 79BA.</w:t>
      </w:r>
    </w:p>
    <w:p w14:paraId="309B770E" w14:textId="77777777" w:rsidR="001C4BFD" w:rsidRDefault="001C4BFD">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14:paraId="57332BAD" w14:textId="77777777" w:rsidR="001C4BFD" w:rsidRDefault="001C4BFD">
      <w:pPr>
        <w:pStyle w:val="Subsection"/>
        <w:spacing w:before="120"/>
      </w:pPr>
      <w:r>
        <w:tab/>
        <w:t>(2)</w:t>
      </w:r>
      <w:r>
        <w:tab/>
        <w:t xml:space="preserve">The period for which the vehicle is impounded ends — </w:t>
      </w:r>
    </w:p>
    <w:p w14:paraId="611F72A6" w14:textId="77777777" w:rsidR="001C4BFD" w:rsidRDefault="001C4BFD">
      <w:pPr>
        <w:pStyle w:val="Indenta"/>
      </w:pPr>
      <w:r>
        <w:tab/>
        <w:t>(a)</w:t>
      </w:r>
      <w:r>
        <w:tab/>
        <w:t>unless the police officer specifies a longer period under paragraph (b) or the Commissioner extends the period under subsection (3), on the 28th day after the day on which the vehicle is impounded;</w:t>
      </w:r>
    </w:p>
    <w:p w14:paraId="0E7E2C3D" w14:textId="77777777" w:rsidR="001C4BFD" w:rsidRDefault="001C4BFD">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14:paraId="1973E326" w14:textId="77777777" w:rsidR="001C4BFD" w:rsidRDefault="001C4BFD">
      <w:pPr>
        <w:pStyle w:val="Indenta"/>
      </w:pPr>
      <w:r>
        <w:tab/>
        <w:t>(c)</w:t>
      </w:r>
      <w:r>
        <w:tab/>
        <w:t>if the Commissioner extends the period under subsection (3), on the last day of the period of 3 months commencing on the day after the day on which the vehicle was impounded.</w:t>
      </w:r>
    </w:p>
    <w:p w14:paraId="0DDDEB1F" w14:textId="77777777" w:rsidR="001C4BFD" w:rsidRDefault="001C4BFD">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14:paraId="1591AE39" w14:textId="77777777" w:rsidR="001C4BFD" w:rsidRDefault="001C4BFD">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14:paraId="10D58FC2" w14:textId="77777777" w:rsidR="001C4BFD" w:rsidRDefault="001C4BFD">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14:paraId="6BF8D127" w14:textId="77777777" w:rsidR="001C4BFD" w:rsidRDefault="001C4BFD">
      <w:pPr>
        <w:pStyle w:val="Subsection"/>
      </w:pPr>
      <w:r>
        <w:tab/>
        <w:t>(4)</w:t>
      </w:r>
      <w:r>
        <w:tab/>
        <w:t>The giving of a notice under section 79B(1) does not prevent the Commissioner from, under subsection (3), extending the period for which the vehicle is impounded.</w:t>
      </w:r>
    </w:p>
    <w:p w14:paraId="437CB08A" w14:textId="77777777" w:rsidR="001C4BFD" w:rsidRDefault="001C4BFD">
      <w:pPr>
        <w:pStyle w:val="Subsection"/>
      </w:pPr>
      <w:r>
        <w:tab/>
        <w:t>(5)</w:t>
      </w:r>
      <w:r>
        <w:tab/>
        <w:t>An extension under subsection (3) is of no effect unless, not less than 24 hours before the end of the initial period, notice of the extension is given under section 79B(3) to a responsible person.</w:t>
      </w:r>
    </w:p>
    <w:p w14:paraId="218D8337" w14:textId="77777777" w:rsidR="001C4BFD" w:rsidRDefault="001C4BFD">
      <w:pPr>
        <w:pStyle w:val="Footnotesection"/>
      </w:pPr>
      <w:r>
        <w:tab/>
        <w:t>[Section 79 inserted: No. 10 of 2004 s. 13; amended: No. 24 of 2008 s. 7; No. 23 of 2009 s. 11; No. 8 of 2012 s. 37 and 38; No. 51 of 2016 s. 20.]</w:t>
      </w:r>
    </w:p>
    <w:p w14:paraId="4CEF89BB" w14:textId="77777777" w:rsidR="001C4BFD" w:rsidRDefault="001C4BFD">
      <w:pPr>
        <w:pStyle w:val="Heading5"/>
        <w:spacing w:before="180"/>
      </w:pPr>
      <w:bookmarkStart w:id="116" w:name="_Toc244154336"/>
      <w:r>
        <w:rPr>
          <w:rStyle w:val="CharSectno"/>
        </w:rPr>
        <w:t>79A</w:t>
      </w:r>
      <w:r>
        <w:t>.</w:t>
      </w:r>
      <w:r>
        <w:tab/>
        <w:t>Impounding offence (driver’s licence), police powers to impound vehicle used in</w:t>
      </w:r>
      <w:bookmarkEnd w:id="116"/>
    </w:p>
    <w:p w14:paraId="1C839FFB" w14:textId="77777777" w:rsidR="001C4BFD" w:rsidRDefault="001C4BFD">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14:paraId="009D19E2" w14:textId="77777777" w:rsidR="001C4BFD" w:rsidRDefault="001C4BFD">
      <w:pPr>
        <w:pStyle w:val="Subsection"/>
      </w:pPr>
      <w:r>
        <w:tab/>
        <w:t>(2)</w:t>
      </w:r>
      <w:r>
        <w:tab/>
        <w:t>The period for which the vehicle is impounded ends on the 28</w:t>
      </w:r>
      <w:r>
        <w:rPr>
          <w:vertAlign w:val="superscript"/>
        </w:rPr>
        <w:t>th</w:t>
      </w:r>
      <w:r>
        <w:t> day after the day on which the vehicle is impounded.</w:t>
      </w:r>
    </w:p>
    <w:p w14:paraId="25F6A156" w14:textId="77777777" w:rsidR="001C4BFD" w:rsidRDefault="001C4BFD">
      <w:pPr>
        <w:pStyle w:val="Footnotesection"/>
      </w:pPr>
      <w:r>
        <w:tab/>
        <w:t>[Section 79A inserted: No. 23 of 2009 s. 12; amended: No. 8 of 2012 s. 37 and 38; No. 51 of 2016 s. 21.]</w:t>
      </w:r>
    </w:p>
    <w:p w14:paraId="0198167F" w14:textId="77777777" w:rsidR="001C4BFD" w:rsidRDefault="001C4BFD">
      <w:pPr>
        <w:pStyle w:val="Heading5"/>
        <w:spacing w:before="240"/>
      </w:pPr>
      <w:bookmarkStart w:id="117" w:name="_Toc244154337"/>
      <w:r>
        <w:rPr>
          <w:rStyle w:val="CharSectno"/>
        </w:rPr>
        <w:t>79BA</w:t>
      </w:r>
      <w:r>
        <w:t>.</w:t>
      </w:r>
      <w:r>
        <w:tab/>
        <w:t>Notice to surrender vehicle for impoundment, issue of etc.</w:t>
      </w:r>
      <w:bookmarkEnd w:id="117"/>
    </w:p>
    <w:p w14:paraId="42A3B23B" w14:textId="77777777" w:rsidR="001C4BFD" w:rsidRDefault="001C4BFD">
      <w:pPr>
        <w:pStyle w:val="Subsection"/>
      </w:pPr>
      <w:r>
        <w:tab/>
        <w:t>(1)</w:t>
      </w:r>
      <w:r>
        <w:tab/>
        <w:t>This section applies if —</w:t>
      </w:r>
    </w:p>
    <w:p w14:paraId="1CF96A73" w14:textId="77777777" w:rsidR="001C4BFD" w:rsidRDefault="001C4BFD">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14:paraId="27757F6B" w14:textId="77777777" w:rsidR="001C4BFD" w:rsidRDefault="001C4BFD">
      <w:pPr>
        <w:pStyle w:val="Indenta"/>
        <w:keepNext/>
      </w:pPr>
      <w:r>
        <w:tab/>
        <w:t>(b)</w:t>
      </w:r>
      <w:r>
        <w:tab/>
        <w:t>the police officer —</w:t>
      </w:r>
    </w:p>
    <w:p w14:paraId="61A5E3D7" w14:textId="77777777" w:rsidR="001C4BFD" w:rsidRDefault="001C4BFD">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14:paraId="3422A33F" w14:textId="77777777" w:rsidR="001C4BFD" w:rsidRDefault="001C4BFD">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14:paraId="2FDD7032" w14:textId="77777777" w:rsidR="001C4BFD" w:rsidRDefault="001C4BFD">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14:paraId="5D25EC81" w14:textId="77777777" w:rsidR="001C4BFD" w:rsidRDefault="001C4BFD">
      <w:pPr>
        <w:pStyle w:val="Subsection"/>
      </w:pPr>
      <w:r>
        <w:tab/>
        <w:t>(3)</w:t>
      </w:r>
      <w:r>
        <w:tab/>
        <w:t>The surrender notice cannot be given after the expiry of a period of 28 days from the day of the offence.</w:t>
      </w:r>
    </w:p>
    <w:p w14:paraId="12EEEF80" w14:textId="77777777" w:rsidR="001C4BFD" w:rsidRDefault="001C4BFD">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14:paraId="7366C4C8" w14:textId="77777777" w:rsidR="001C4BFD" w:rsidRDefault="001C4BFD">
      <w:pPr>
        <w:pStyle w:val="Indenta"/>
      </w:pPr>
      <w:r>
        <w:tab/>
        <w:t>(a)</w:t>
      </w:r>
      <w:r>
        <w:tab/>
        <w:t>sufficient details of the vehicle to identify it; and</w:t>
      </w:r>
    </w:p>
    <w:p w14:paraId="48983134" w14:textId="77777777" w:rsidR="001C4BFD" w:rsidRDefault="001C4BFD">
      <w:pPr>
        <w:pStyle w:val="Indenta"/>
      </w:pPr>
      <w:r>
        <w:tab/>
        <w:t>(b)</w:t>
      </w:r>
      <w:r>
        <w:tab/>
        <w:t>the time and place at which the offence is suspected to have been committed; and</w:t>
      </w:r>
    </w:p>
    <w:p w14:paraId="11A47E2C" w14:textId="77777777" w:rsidR="001C4BFD" w:rsidRDefault="001C4BFD">
      <w:pPr>
        <w:pStyle w:val="Indenta"/>
      </w:pPr>
      <w:r>
        <w:tab/>
        <w:t>(c)</w:t>
      </w:r>
      <w:r>
        <w:tab/>
        <w:t>sufficient other details of the offence to identify the grounds for giving the notice; and</w:t>
      </w:r>
    </w:p>
    <w:p w14:paraId="6E890F23" w14:textId="77777777" w:rsidR="001C4BFD" w:rsidRDefault="001C4BFD">
      <w:pPr>
        <w:pStyle w:val="Indenta"/>
      </w:pPr>
      <w:r>
        <w:tab/>
        <w:t>(d)</w:t>
      </w:r>
      <w:r>
        <w:tab/>
        <w:t>if known, the name of the person who was driving the vehicle when the offence is suspected to have been committed; and</w:t>
      </w:r>
    </w:p>
    <w:p w14:paraId="1B16918D" w14:textId="77777777" w:rsidR="001C4BFD" w:rsidRDefault="001C4BFD">
      <w:pPr>
        <w:pStyle w:val="Indenta"/>
      </w:pPr>
      <w:r>
        <w:tab/>
        <w:t>(e)</w:t>
      </w:r>
      <w:r>
        <w:tab/>
        <w:t>which of sections 79(1) and 79A(1) is the impounding provision; and</w:t>
      </w:r>
    </w:p>
    <w:p w14:paraId="4BDA8DFC" w14:textId="77777777" w:rsidR="001C4BFD" w:rsidRDefault="001C4BFD">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14:paraId="1A85EC7E" w14:textId="77777777" w:rsidR="001C4BFD" w:rsidRDefault="001C4BFD">
      <w:pPr>
        <w:pStyle w:val="Indenta"/>
        <w:keepNext/>
      </w:pPr>
      <w:r>
        <w:tab/>
        <w:t>(g)</w:t>
      </w:r>
      <w:r>
        <w:tab/>
        <w:t>the length of the impounding period, which is to be —</w:t>
      </w:r>
    </w:p>
    <w:p w14:paraId="1ECE5F7D" w14:textId="77777777" w:rsidR="001C4BFD" w:rsidRDefault="001C4BF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14:paraId="6E31FD59" w14:textId="77777777" w:rsidR="001C4BFD" w:rsidRDefault="001C4BFD">
      <w:pPr>
        <w:pStyle w:val="Indenti"/>
      </w:pPr>
      <w:r>
        <w:tab/>
        <w:t>(ii)</w:t>
      </w:r>
      <w:r>
        <w:tab/>
        <w:t>if section 79A(1) is the impounding provision, 28 days;</w:t>
      </w:r>
    </w:p>
    <w:p w14:paraId="0ED12F5A" w14:textId="77777777" w:rsidR="001C4BFD" w:rsidRDefault="001C4BFD">
      <w:pPr>
        <w:pStyle w:val="Indenta"/>
      </w:pPr>
      <w:r>
        <w:tab/>
      </w:r>
      <w:r>
        <w:tab/>
        <w:t>and</w:t>
      </w:r>
    </w:p>
    <w:p w14:paraId="0A125874" w14:textId="77777777" w:rsidR="001C4BFD" w:rsidRDefault="001C4BFD">
      <w:pPr>
        <w:pStyle w:val="Indenta"/>
      </w:pPr>
      <w:r>
        <w:tab/>
        <w:t>(h)</w:t>
      </w:r>
      <w:r>
        <w:tab/>
        <w:t>the place at which, and the time of day during which, the vehicle and its keys are required to be surrendered under this Division; and</w:t>
      </w:r>
    </w:p>
    <w:p w14:paraId="7CD81BED" w14:textId="77777777" w:rsidR="001C4BFD" w:rsidRDefault="001C4BFD">
      <w:pPr>
        <w:pStyle w:val="Indenta"/>
      </w:pPr>
      <w:r>
        <w:lastRenderedPageBreak/>
        <w:tab/>
        <w:t>(i)</w:t>
      </w:r>
      <w:r>
        <w:tab/>
        <w:t>the last day on or before which the vehicle and its keys are required to be surrendered, being the 7th day after the day on which the notice is given.</w:t>
      </w:r>
    </w:p>
    <w:p w14:paraId="09B43F5F" w14:textId="77777777" w:rsidR="001C4BFD" w:rsidRDefault="001C4BFD">
      <w:pPr>
        <w:pStyle w:val="Subsection"/>
      </w:pPr>
      <w:r>
        <w:tab/>
        <w:t>(5)</w:t>
      </w:r>
      <w:r>
        <w:tab/>
        <w:t>The surrender notice must also include —</w:t>
      </w:r>
    </w:p>
    <w:p w14:paraId="62EFE51E" w14:textId="77777777" w:rsidR="001C4BFD" w:rsidRDefault="001C4BFD">
      <w:pPr>
        <w:pStyle w:val="Indenta"/>
      </w:pPr>
      <w:r>
        <w:tab/>
        <w:t>(a)</w:t>
      </w:r>
      <w:r>
        <w:tab/>
        <w:t>a statement to the effect that this Division contains law about the notice and the impounding of the vehicle; and</w:t>
      </w:r>
    </w:p>
    <w:p w14:paraId="2835A649" w14:textId="77777777" w:rsidR="001C4BFD" w:rsidRDefault="001C4BFD">
      <w:pPr>
        <w:pStyle w:val="Indenta"/>
      </w:pPr>
      <w:r>
        <w:tab/>
        <w:t>(b)</w:t>
      </w:r>
      <w:r>
        <w:tab/>
        <w:t>a statement as to the effect of section 79BB(5) and (6); and</w:t>
      </w:r>
    </w:p>
    <w:p w14:paraId="2D39180F" w14:textId="77777777" w:rsidR="001C4BFD" w:rsidRDefault="001C4BFD">
      <w:pPr>
        <w:pStyle w:val="Indenta"/>
      </w:pPr>
      <w:r>
        <w:tab/>
        <w:t>(c)</w:t>
      </w:r>
      <w:r>
        <w:tab/>
        <w:t>a statement to the effect that failure to comply with the notice will result in the vehicle being impounded under section 79BB(2).</w:t>
      </w:r>
    </w:p>
    <w:p w14:paraId="025CD39D" w14:textId="77777777" w:rsidR="001C4BFD" w:rsidRDefault="001C4BFD">
      <w:pPr>
        <w:pStyle w:val="Footnotesection"/>
      </w:pPr>
      <w:r>
        <w:tab/>
        <w:t>[Section 79BA inserted: No. 23 of 2009 s. 12; amended: No. 8 of 2012 s. 24 and 38; No. 51 of 2016 s. 22.]</w:t>
      </w:r>
    </w:p>
    <w:p w14:paraId="3E2EF18C" w14:textId="77777777" w:rsidR="001C4BFD" w:rsidRDefault="001C4BFD">
      <w:pPr>
        <w:pStyle w:val="Heading5"/>
      </w:pPr>
      <w:bookmarkStart w:id="118" w:name="_Toc244154338"/>
      <w:r>
        <w:rPr>
          <w:rStyle w:val="CharSectno"/>
        </w:rPr>
        <w:t>79BB</w:t>
      </w:r>
      <w:r>
        <w:t>.</w:t>
      </w:r>
      <w:r>
        <w:tab/>
        <w:t>Consequences of surrender notice</w:t>
      </w:r>
      <w:bookmarkEnd w:id="118"/>
    </w:p>
    <w:p w14:paraId="29F55497" w14:textId="77777777" w:rsidR="001C4BFD" w:rsidRDefault="001C4BFD">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14:paraId="43BAEF56" w14:textId="77777777" w:rsidR="001C4BFD" w:rsidRDefault="001C4BFD">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14:paraId="757C7ED8" w14:textId="77777777" w:rsidR="001C4BFD" w:rsidRDefault="001C4BFD">
      <w:pPr>
        <w:pStyle w:val="Subsection"/>
        <w:spacing w:before="180"/>
      </w:pPr>
      <w:r>
        <w:tab/>
        <w:t>(3)</w:t>
      </w:r>
      <w:r>
        <w:tab/>
        <w:t>The time when the period for which a vehicle is impounded under subsection (1) or (2) commences is not required to be within a period of 28 days after the day of the offence.</w:t>
      </w:r>
    </w:p>
    <w:p w14:paraId="441B250C" w14:textId="77777777" w:rsidR="001C4BFD" w:rsidRDefault="001C4BFD">
      <w:pPr>
        <w:pStyle w:val="Subsection"/>
        <w:spacing w:before="180"/>
      </w:pPr>
      <w:r>
        <w:tab/>
        <w:t>(4)</w:t>
      </w:r>
      <w:r>
        <w:tab/>
        <w:t>The period for which a vehicle is impounded under subsection (1) or (2) ends when the impounding period has passed since the end of the day on which the vehicle was impounded.</w:t>
      </w:r>
    </w:p>
    <w:p w14:paraId="60690B82" w14:textId="77777777" w:rsidR="001C4BFD" w:rsidRDefault="001C4BFD">
      <w:pPr>
        <w:pStyle w:val="Subsection"/>
      </w:pPr>
      <w:r>
        <w:lastRenderedPageBreak/>
        <w:tab/>
        <w:t>(5)</w:t>
      </w:r>
      <w:r>
        <w:tab/>
        <w:t>A person who is given a surrender notice in relation to a vehicle commits an offence if the person fails to comply with the notice.</w:t>
      </w:r>
    </w:p>
    <w:p w14:paraId="38EB6560" w14:textId="77777777" w:rsidR="001C4BFD" w:rsidRDefault="001C4BFD">
      <w:pPr>
        <w:pStyle w:val="Penstart"/>
      </w:pPr>
      <w:r>
        <w:tab/>
        <w:t>Penalty for this subsection: a fine of 50 PU.</w:t>
      </w:r>
    </w:p>
    <w:p w14:paraId="399CE3F9" w14:textId="77777777" w:rsidR="001C4BFD" w:rsidRDefault="001C4BFD">
      <w:pPr>
        <w:pStyle w:val="Subsection"/>
      </w:pPr>
      <w:r>
        <w:tab/>
        <w:t>(6)</w:t>
      </w:r>
      <w:r>
        <w:tab/>
        <w:t xml:space="preserve">A person who is given a surrender notice in relation to a vehicle commits an offence if, without the authority of a court order, the person — </w:t>
      </w:r>
    </w:p>
    <w:p w14:paraId="52E2A7F7" w14:textId="77777777" w:rsidR="001C4BFD" w:rsidRDefault="001C4BFD">
      <w:pPr>
        <w:pStyle w:val="Indenta"/>
      </w:pPr>
      <w:r>
        <w:tab/>
        <w:t>(a)</w:t>
      </w:r>
      <w:r>
        <w:tab/>
        <w:t>disposes of an interest that the person has in the vehicle; or</w:t>
      </w:r>
    </w:p>
    <w:p w14:paraId="5C5286C5" w14:textId="77777777" w:rsidR="001C4BFD" w:rsidRDefault="001C4BFD">
      <w:pPr>
        <w:pStyle w:val="Indenta"/>
      </w:pPr>
      <w:r>
        <w:tab/>
        <w:t>(b)</w:t>
      </w:r>
      <w:r>
        <w:tab/>
        <w:t>does anything, or causes or permits another person to do anything, that results or will result in a reduction in the value of the vehicle.</w:t>
      </w:r>
    </w:p>
    <w:p w14:paraId="65091DD0" w14:textId="77777777" w:rsidR="001C4BFD" w:rsidRDefault="001C4BFD">
      <w:pPr>
        <w:pStyle w:val="Penstart"/>
      </w:pPr>
      <w:r>
        <w:tab/>
        <w:t>Penalty for this subsection: a fine of 50 PU.</w:t>
      </w:r>
    </w:p>
    <w:p w14:paraId="29C9A422" w14:textId="77777777" w:rsidR="001C4BFD" w:rsidRDefault="001C4BFD">
      <w:pPr>
        <w:pStyle w:val="Footnotesection"/>
      </w:pPr>
      <w:r>
        <w:tab/>
        <w:t>[Section 79BB inserted: No. 23 of 2009 s. 12; amended: No. 8 of 2012 s. 37; No. 51 of 2016 s. 23.]</w:t>
      </w:r>
    </w:p>
    <w:p w14:paraId="37AA7196" w14:textId="77777777" w:rsidR="001C4BFD" w:rsidRDefault="001C4BFD">
      <w:pPr>
        <w:pStyle w:val="Heading5"/>
        <w:spacing w:before="240"/>
      </w:pPr>
      <w:bookmarkStart w:id="119" w:name="_Toc244154339"/>
      <w:r>
        <w:rPr>
          <w:rStyle w:val="CharSectno"/>
        </w:rPr>
        <w:t>79BCA</w:t>
      </w:r>
      <w:r>
        <w:t>.</w:t>
      </w:r>
      <w:r>
        <w:tab/>
        <w:t>Surrender substitute vehicle notice</w:t>
      </w:r>
      <w:bookmarkEnd w:id="119"/>
    </w:p>
    <w:p w14:paraId="20D45B0A" w14:textId="77777777" w:rsidR="001C4BFD" w:rsidRDefault="001C4BFD">
      <w:pPr>
        <w:pStyle w:val="Subsection"/>
        <w:spacing w:before="180"/>
      </w:pPr>
      <w:r>
        <w:tab/>
        <w:t>(1)</w:t>
      </w:r>
      <w:r>
        <w:tab/>
        <w:t>This section applies if —</w:t>
      </w:r>
    </w:p>
    <w:p w14:paraId="0DB5566B" w14:textId="77777777" w:rsidR="001C4BFD" w:rsidRDefault="001C4BFD">
      <w:pPr>
        <w:pStyle w:val="Indenta"/>
      </w:pPr>
      <w:r>
        <w:tab/>
        <w:t>(a)</w:t>
      </w:r>
      <w:r>
        <w:tab/>
        <w:t xml:space="preserve">a vehicle (the </w:t>
      </w:r>
      <w:r>
        <w:rPr>
          <w:rStyle w:val="CharDefText"/>
        </w:rPr>
        <w:t>initially impounded vehicle</w:t>
      </w:r>
      <w:r>
        <w:t>) is impounded under section 79, 79A or 79BB; and</w:t>
      </w:r>
    </w:p>
    <w:p w14:paraId="00C0FACD" w14:textId="77777777" w:rsidR="001C4BFD" w:rsidRDefault="001C4BFD">
      <w:pPr>
        <w:pStyle w:val="Indenta"/>
      </w:pPr>
      <w:r>
        <w:tab/>
        <w:t>(b)</w:t>
      </w:r>
      <w:r>
        <w:tab/>
        <w:t>under section 79D(2), the initially impounded vehicle is released before the impounding period ends; and</w:t>
      </w:r>
    </w:p>
    <w:p w14:paraId="0662393B" w14:textId="77777777" w:rsidR="001C4BFD" w:rsidRDefault="001C4BFD">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14:paraId="013A4D1A" w14:textId="77777777" w:rsidR="001C4BFD" w:rsidRDefault="001C4BFD">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14:paraId="34AC940E" w14:textId="77777777" w:rsidR="001C4BFD" w:rsidRDefault="001C4BFD">
      <w:pPr>
        <w:pStyle w:val="Subsection"/>
        <w:spacing w:before="180"/>
      </w:pPr>
      <w:r>
        <w:tab/>
        <w:t>(3)</w:t>
      </w:r>
      <w:r>
        <w:tab/>
        <w:t>The surrender substitute vehicle notice cannot be given after 28 days after the date of the release of the initially impounded vehicle.</w:t>
      </w:r>
    </w:p>
    <w:p w14:paraId="5BB89ABA" w14:textId="77777777" w:rsidR="001C4BFD" w:rsidRDefault="001C4BFD">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14:paraId="5414C9F1" w14:textId="77777777" w:rsidR="001C4BFD" w:rsidRDefault="001C4BFD">
      <w:pPr>
        <w:pStyle w:val="Subsection"/>
        <w:keepNext/>
        <w:spacing w:before="180"/>
      </w:pPr>
      <w:r>
        <w:tab/>
        <w:t>(5)</w:t>
      </w:r>
      <w:r>
        <w:tab/>
        <w:t>The surrender substitute vehicle notice must specify the following —</w:t>
      </w:r>
    </w:p>
    <w:p w14:paraId="3C940827" w14:textId="77777777" w:rsidR="001C4BFD" w:rsidRDefault="001C4BFD">
      <w:pPr>
        <w:pStyle w:val="Indenta"/>
      </w:pPr>
      <w:r>
        <w:tab/>
        <w:t>(a)</w:t>
      </w:r>
      <w:r>
        <w:tab/>
        <w:t>in relation to the offence, its details and the time and place at which it is suspected to have been committed; and</w:t>
      </w:r>
    </w:p>
    <w:p w14:paraId="1609A5B3" w14:textId="77777777" w:rsidR="001C4BFD" w:rsidRDefault="001C4BFD">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14:paraId="0B267C3A" w14:textId="77777777" w:rsidR="001C4BFD" w:rsidRDefault="001C4BFD">
      <w:pPr>
        <w:pStyle w:val="Indenta"/>
      </w:pPr>
      <w:r>
        <w:tab/>
        <w:t>(c)</w:t>
      </w:r>
      <w:r>
        <w:tab/>
        <w:t>sufficient details of the initially impounded vehicle to identify it; and</w:t>
      </w:r>
    </w:p>
    <w:p w14:paraId="5E787963" w14:textId="77777777" w:rsidR="001C4BFD" w:rsidRDefault="001C4BFD">
      <w:pPr>
        <w:pStyle w:val="Indenta"/>
      </w:pPr>
      <w:r>
        <w:tab/>
        <w:t>(d)</w:t>
      </w:r>
      <w:r>
        <w:tab/>
        <w:t>when the initially impounded vehicle was impounded; and</w:t>
      </w:r>
    </w:p>
    <w:p w14:paraId="4ED5AD45" w14:textId="77777777" w:rsidR="001C4BFD" w:rsidRDefault="001C4BFD">
      <w:pPr>
        <w:pStyle w:val="Indenta"/>
      </w:pPr>
      <w:r>
        <w:tab/>
        <w:t>(e)</w:t>
      </w:r>
      <w:r>
        <w:tab/>
        <w:t>when the initially impounded vehicle was released under section 79D(2); and</w:t>
      </w:r>
    </w:p>
    <w:p w14:paraId="766515E4" w14:textId="77777777" w:rsidR="001C4BFD" w:rsidRDefault="001C4BFD">
      <w:pPr>
        <w:pStyle w:val="Indenta"/>
      </w:pPr>
      <w:r>
        <w:tab/>
        <w:t>(f)</w:t>
      </w:r>
      <w:r>
        <w:tab/>
        <w:t>sufficient details of the substitute vehicle to identify it; and</w:t>
      </w:r>
    </w:p>
    <w:p w14:paraId="1F05C643" w14:textId="77777777" w:rsidR="001C4BFD" w:rsidRDefault="001C4BFD">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14:paraId="3B93CAB0" w14:textId="77777777" w:rsidR="001C4BFD" w:rsidRDefault="001C4BFD">
      <w:pPr>
        <w:pStyle w:val="Indenta"/>
      </w:pPr>
      <w:r>
        <w:tab/>
        <w:t>(h)</w:t>
      </w:r>
      <w:r>
        <w:tab/>
        <w:t>the length of the impounding period for the substitute vehicle, which is to be —</w:t>
      </w:r>
    </w:p>
    <w:p w14:paraId="2FD38D51" w14:textId="77777777" w:rsidR="001C4BFD" w:rsidRDefault="001C4BFD">
      <w:pPr>
        <w:pStyle w:val="Indenti"/>
      </w:pPr>
      <w:r>
        <w:tab/>
        <w:t>(i)</w:t>
      </w:r>
      <w:r>
        <w:tab/>
        <w:t xml:space="preserve">if section 79(1) was the impounding provision for the initially impounded vehicle, either 28 days or 3 months according to which of those periods was the impounding period for which </w:t>
      </w:r>
      <w:r>
        <w:lastRenderedPageBreak/>
        <w:t>section 79(1) required the initially impounded vehicle to be impounded; and</w:t>
      </w:r>
    </w:p>
    <w:p w14:paraId="61E12BEC" w14:textId="77777777" w:rsidR="001C4BFD" w:rsidRDefault="001C4BFD">
      <w:pPr>
        <w:pStyle w:val="Indenti"/>
      </w:pPr>
      <w:r>
        <w:tab/>
        <w:t>(ii)</w:t>
      </w:r>
      <w:r>
        <w:tab/>
        <w:t>if section 79A(1) was the impounding provision for the initially impounded vehicle, 28 days;</w:t>
      </w:r>
    </w:p>
    <w:p w14:paraId="165EF23A" w14:textId="77777777" w:rsidR="001C4BFD" w:rsidRDefault="001C4BFD">
      <w:pPr>
        <w:pStyle w:val="Indenta"/>
      </w:pPr>
      <w:r>
        <w:tab/>
      </w:r>
      <w:r>
        <w:tab/>
        <w:t>and</w:t>
      </w:r>
    </w:p>
    <w:p w14:paraId="537F475A" w14:textId="77777777" w:rsidR="001C4BFD" w:rsidRDefault="001C4BFD">
      <w:pPr>
        <w:pStyle w:val="Indenta"/>
      </w:pPr>
      <w:r>
        <w:tab/>
        <w:t>(i)</w:t>
      </w:r>
      <w:r>
        <w:tab/>
        <w:t>the place at which, and the time of day during which, the vehicle and its keys are required to be surrendered under this Division; and</w:t>
      </w:r>
    </w:p>
    <w:p w14:paraId="54E12EF2" w14:textId="77777777" w:rsidR="001C4BFD" w:rsidRDefault="001C4BFD">
      <w:pPr>
        <w:pStyle w:val="Indenta"/>
      </w:pPr>
      <w:r>
        <w:tab/>
        <w:t>(j)</w:t>
      </w:r>
      <w:r>
        <w:tab/>
        <w:t>the last day on or before which the vehicle and its keys are required to be surrendered, being the seventh day after the day on which the notice is given.</w:t>
      </w:r>
    </w:p>
    <w:p w14:paraId="5DD2DF4A" w14:textId="77777777" w:rsidR="001C4BFD" w:rsidRDefault="001C4BFD">
      <w:pPr>
        <w:pStyle w:val="Subsection"/>
      </w:pPr>
      <w:r>
        <w:tab/>
        <w:t>(6)</w:t>
      </w:r>
      <w:r>
        <w:tab/>
        <w:t>The surrender substitute vehicle notice must also include —</w:t>
      </w:r>
    </w:p>
    <w:p w14:paraId="7DCD10DE" w14:textId="77777777" w:rsidR="001C4BFD" w:rsidRDefault="001C4BFD">
      <w:pPr>
        <w:pStyle w:val="Indenta"/>
      </w:pPr>
      <w:r>
        <w:tab/>
        <w:t>(a)</w:t>
      </w:r>
      <w:r>
        <w:tab/>
        <w:t>a statement to the effect that this Division contains law about the notice and the impounding of the vehicle; and</w:t>
      </w:r>
    </w:p>
    <w:p w14:paraId="3F0CFF92" w14:textId="77777777" w:rsidR="001C4BFD" w:rsidRDefault="001C4BFD">
      <w:pPr>
        <w:pStyle w:val="Indenta"/>
      </w:pPr>
      <w:r>
        <w:tab/>
        <w:t>(b)</w:t>
      </w:r>
      <w:r>
        <w:tab/>
        <w:t>a statement as to the effect of section 79BCB(5) and (6); and</w:t>
      </w:r>
    </w:p>
    <w:p w14:paraId="70B565AB" w14:textId="77777777" w:rsidR="001C4BFD" w:rsidRDefault="001C4BFD">
      <w:pPr>
        <w:pStyle w:val="Indenta"/>
      </w:pPr>
      <w:r>
        <w:tab/>
        <w:t>(c)</w:t>
      </w:r>
      <w:r>
        <w:tab/>
        <w:t>a statement to the effect that failure to comply with the notice will result in the vehicle being impounded under section 79BCB(2).</w:t>
      </w:r>
    </w:p>
    <w:p w14:paraId="7A0A44F5" w14:textId="77777777" w:rsidR="001C4BFD" w:rsidRDefault="001C4BFD">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14:paraId="7704644F" w14:textId="77777777" w:rsidR="001C4BFD" w:rsidRDefault="001C4BFD">
      <w:pPr>
        <w:pStyle w:val="Footnotesection"/>
      </w:pPr>
      <w:r>
        <w:tab/>
        <w:t>[Section 79BCA inserted: No. 20 of 2010 s. 6; amended: No. 8 of 2012 s. 37; No. 51 of 2016 s. 24.]</w:t>
      </w:r>
    </w:p>
    <w:p w14:paraId="7E892DE5" w14:textId="77777777" w:rsidR="001C4BFD" w:rsidRDefault="001C4BFD">
      <w:pPr>
        <w:pStyle w:val="Heading5"/>
        <w:keepNext w:val="0"/>
        <w:keepLines w:val="0"/>
        <w:spacing w:before="180"/>
      </w:pPr>
      <w:bookmarkStart w:id="120" w:name="_Toc244154340"/>
      <w:r>
        <w:rPr>
          <w:rStyle w:val="CharSectno"/>
        </w:rPr>
        <w:t>79BCB</w:t>
      </w:r>
      <w:r>
        <w:t>.</w:t>
      </w:r>
      <w:r>
        <w:tab/>
        <w:t>Consequences of surrender substitute vehicle notice</w:t>
      </w:r>
      <w:bookmarkEnd w:id="120"/>
    </w:p>
    <w:p w14:paraId="6FB2AC7D" w14:textId="77777777" w:rsidR="001C4BFD" w:rsidRDefault="001C4BFD">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14:paraId="349032D1" w14:textId="77777777" w:rsidR="001C4BFD" w:rsidRDefault="001C4BFD">
      <w:pPr>
        <w:pStyle w:val="Subsection"/>
      </w:pPr>
      <w:r>
        <w:lastRenderedPageBreak/>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14:paraId="1AFA5C10" w14:textId="77777777" w:rsidR="001C4BFD" w:rsidRDefault="001C4BFD">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14:paraId="11AA8704" w14:textId="77777777" w:rsidR="001C4BFD" w:rsidRDefault="001C4BFD">
      <w:pPr>
        <w:pStyle w:val="Subsection"/>
      </w:pPr>
      <w:r>
        <w:tab/>
        <w:t>(4)</w:t>
      </w:r>
      <w:r>
        <w:tab/>
        <w:t>The period for which a vehicle is impounded under subsection (1) or (2) ends when the impounding period has passed since the end of the day on which the vehicle was impounded.</w:t>
      </w:r>
    </w:p>
    <w:p w14:paraId="560A5694" w14:textId="77777777" w:rsidR="001C4BFD" w:rsidRDefault="001C4BFD">
      <w:pPr>
        <w:pStyle w:val="Subsection"/>
      </w:pPr>
      <w:r>
        <w:tab/>
        <w:t>(5)</w:t>
      </w:r>
      <w:r>
        <w:tab/>
        <w:t>A person who is given a surrender substitute vehicle notice under section 79BCA in relation to a vehicle commits an offence if the person fails to comply with the notice.</w:t>
      </w:r>
    </w:p>
    <w:p w14:paraId="65A85975" w14:textId="77777777" w:rsidR="001C4BFD" w:rsidRDefault="001C4BFD">
      <w:pPr>
        <w:pStyle w:val="Penstart"/>
      </w:pPr>
      <w:r>
        <w:tab/>
        <w:t>Penalty for this subsection: a fine of 50 PU.</w:t>
      </w:r>
    </w:p>
    <w:p w14:paraId="067CDAB7" w14:textId="77777777" w:rsidR="001C4BFD" w:rsidRDefault="001C4BFD">
      <w:pPr>
        <w:pStyle w:val="Subsection"/>
      </w:pPr>
      <w:r>
        <w:tab/>
        <w:t>(6)</w:t>
      </w:r>
      <w:r>
        <w:tab/>
        <w:t xml:space="preserve">A person who is given a surrender substitute vehicle notice under section 79BCA in relation to a vehicle commits an offence if, without the authority of a court order, the person — </w:t>
      </w:r>
    </w:p>
    <w:p w14:paraId="7EDF3F98" w14:textId="77777777" w:rsidR="001C4BFD" w:rsidRDefault="001C4BFD">
      <w:pPr>
        <w:pStyle w:val="Indenta"/>
      </w:pPr>
      <w:r>
        <w:tab/>
        <w:t>(a)</w:t>
      </w:r>
      <w:r>
        <w:tab/>
        <w:t>disposes of an interest that the person has in the vehicle; or</w:t>
      </w:r>
    </w:p>
    <w:p w14:paraId="5597B55C" w14:textId="77777777" w:rsidR="001C4BFD" w:rsidRDefault="001C4BFD">
      <w:pPr>
        <w:pStyle w:val="Indenta"/>
      </w:pPr>
      <w:r>
        <w:tab/>
        <w:t>(b)</w:t>
      </w:r>
      <w:r>
        <w:tab/>
        <w:t>does anything, or causes or permits another person to do anything, that results or will result in a reduction in the value of the vehicle.</w:t>
      </w:r>
    </w:p>
    <w:p w14:paraId="3815701A" w14:textId="77777777" w:rsidR="001C4BFD" w:rsidRDefault="001C4BFD">
      <w:pPr>
        <w:pStyle w:val="Penstart"/>
      </w:pPr>
      <w:r>
        <w:tab/>
        <w:t>Penalty for this subsection: a fine of 50 PU.</w:t>
      </w:r>
    </w:p>
    <w:p w14:paraId="297A5B94" w14:textId="77777777" w:rsidR="001C4BFD" w:rsidRDefault="001C4BFD">
      <w:pPr>
        <w:pStyle w:val="Footnotesection"/>
      </w:pPr>
      <w:r>
        <w:tab/>
        <w:t>[Section 79BCB inserted: No. 20 of 2010 s. 6; amended: No. 8 of 2012 s. 37; No. 51 of 2016 s. 25.]</w:t>
      </w:r>
    </w:p>
    <w:p w14:paraId="56181734" w14:textId="77777777" w:rsidR="001C4BFD" w:rsidRDefault="001C4BFD">
      <w:pPr>
        <w:pStyle w:val="Heading5"/>
        <w:pageBreakBefore/>
        <w:spacing w:before="0"/>
      </w:pPr>
      <w:bookmarkStart w:id="121" w:name="_Toc244154341"/>
      <w:r>
        <w:rPr>
          <w:rStyle w:val="CharSectno"/>
        </w:rPr>
        <w:lastRenderedPageBreak/>
        <w:t>79BCC</w:t>
      </w:r>
      <w:r>
        <w:t>.</w:t>
      </w:r>
      <w:r>
        <w:tab/>
        <w:t>Cancelling notice under s. 79BA, 79BCA or 79BCD</w:t>
      </w:r>
      <w:bookmarkEnd w:id="121"/>
    </w:p>
    <w:p w14:paraId="753F08F1" w14:textId="77777777" w:rsidR="001C4BFD" w:rsidRDefault="001C4BFD">
      <w:pPr>
        <w:pStyle w:val="Subsection"/>
      </w:pPr>
      <w:r>
        <w:tab/>
        <w:t>(1)</w:t>
      </w:r>
      <w:r>
        <w:tab/>
        <w:t xml:space="preserve">In this section — </w:t>
      </w:r>
    </w:p>
    <w:p w14:paraId="0E470AB4" w14:textId="77777777" w:rsidR="001C4BFD" w:rsidRDefault="001C4BFD">
      <w:pPr>
        <w:pStyle w:val="Defstart"/>
      </w:pPr>
      <w:r>
        <w:tab/>
      </w:r>
      <w:r>
        <w:rPr>
          <w:rStyle w:val="CharDefText"/>
        </w:rPr>
        <w:t>notice to surrender</w:t>
      </w:r>
      <w:r>
        <w:t xml:space="preserve"> means — </w:t>
      </w:r>
    </w:p>
    <w:p w14:paraId="56724653" w14:textId="77777777" w:rsidR="001C4BFD" w:rsidRDefault="001C4BFD">
      <w:pPr>
        <w:pStyle w:val="Defpara"/>
      </w:pPr>
      <w:r>
        <w:tab/>
        <w:t>(a)</w:t>
      </w:r>
      <w:r>
        <w:tab/>
        <w:t>a surrender notice given under section 79BA; or</w:t>
      </w:r>
    </w:p>
    <w:p w14:paraId="7900BB0F" w14:textId="77777777" w:rsidR="001C4BFD" w:rsidRDefault="001C4BFD">
      <w:pPr>
        <w:pStyle w:val="Defpara"/>
      </w:pPr>
      <w:r>
        <w:tab/>
        <w:t>(b)</w:t>
      </w:r>
      <w:r>
        <w:tab/>
        <w:t>a surrender substitute vehicle notice given under section 79BCA; or</w:t>
      </w:r>
    </w:p>
    <w:p w14:paraId="2C1537A5" w14:textId="77777777" w:rsidR="001C4BFD" w:rsidRDefault="001C4BFD">
      <w:pPr>
        <w:pStyle w:val="Defpara"/>
      </w:pPr>
      <w:r>
        <w:tab/>
        <w:t>(c)</w:t>
      </w:r>
      <w:r>
        <w:tab/>
        <w:t>a surrender alternative vehicle notice given under section 79BCD.</w:t>
      </w:r>
    </w:p>
    <w:p w14:paraId="45047EE5" w14:textId="77777777" w:rsidR="001C4BFD" w:rsidRDefault="001C4BFD">
      <w:pPr>
        <w:pStyle w:val="Subsection"/>
      </w:pPr>
      <w:r>
        <w:tab/>
        <w:t>(2)</w:t>
      </w:r>
      <w:r>
        <w:tab/>
        <w:t xml:space="preserve">If a senior police officer is satisfied that — </w:t>
      </w:r>
    </w:p>
    <w:p w14:paraId="5884FBBE" w14:textId="77777777" w:rsidR="001C4BFD" w:rsidRDefault="001C4BFD">
      <w:pPr>
        <w:pStyle w:val="Indenta"/>
      </w:pPr>
      <w:r>
        <w:tab/>
        <w:t>(a)</w:t>
      </w:r>
      <w:r>
        <w:tab/>
        <w:t>a notice to surrender has been given to a person in respect of a vehicle; and</w:t>
      </w:r>
    </w:p>
    <w:p w14:paraId="00BA9F17" w14:textId="77777777" w:rsidR="001C4BFD" w:rsidRDefault="001C4BFD">
      <w:pPr>
        <w:pStyle w:val="Indenta"/>
      </w:pPr>
      <w:r>
        <w:tab/>
        <w:t>(b)</w:t>
      </w:r>
      <w:r>
        <w:tab/>
        <w:t>the vehicle has not been impounded under section 79BB, 79BCB or 79BCE, as the case may be; and</w:t>
      </w:r>
    </w:p>
    <w:p w14:paraId="1275DA86" w14:textId="77777777" w:rsidR="001C4BFD" w:rsidRDefault="001C4BFD">
      <w:pPr>
        <w:pStyle w:val="Indenta"/>
      </w:pPr>
      <w:r>
        <w:tab/>
        <w:t>(c)</w:t>
      </w:r>
      <w:r>
        <w:tab/>
        <w:t xml:space="preserve">either — </w:t>
      </w:r>
    </w:p>
    <w:p w14:paraId="4E4CFDC1" w14:textId="77777777" w:rsidR="001C4BFD" w:rsidRDefault="001C4BFD">
      <w:pPr>
        <w:pStyle w:val="Indenti"/>
      </w:pPr>
      <w:r>
        <w:tab/>
        <w:t>(i)</w:t>
      </w:r>
      <w:r>
        <w:tab/>
        <w:t>if the vehicle were so impounded, the vehicle would be a vehicle that could, under section 79D, be released before the impounding period ends; or</w:t>
      </w:r>
    </w:p>
    <w:p w14:paraId="7AAFA77E" w14:textId="77777777" w:rsidR="001C4BFD" w:rsidRDefault="001C4BFD">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14:paraId="3FB99525" w14:textId="77777777" w:rsidR="001C4BFD" w:rsidRDefault="001C4BFD">
      <w:pPr>
        <w:pStyle w:val="Subsection"/>
      </w:pPr>
      <w:r>
        <w:tab/>
      </w:r>
      <w:r>
        <w:tab/>
        <w:t>the officer may cancel the notice to surrender.</w:t>
      </w:r>
    </w:p>
    <w:p w14:paraId="4D9B7665" w14:textId="77777777" w:rsidR="001C4BFD" w:rsidRDefault="001C4BFD">
      <w:pPr>
        <w:pStyle w:val="Subsection"/>
      </w:pPr>
      <w:r>
        <w:tab/>
        <w:t>(3)</w:t>
      </w:r>
      <w:r>
        <w:tab/>
        <w:t>As soon as is practicable after a senior police officer cancels a notice to surrender, the officer must give a written notice of the cancellation to the person to whom the notice to surrender was given.</w:t>
      </w:r>
    </w:p>
    <w:p w14:paraId="6019E53E" w14:textId="77777777" w:rsidR="001C4BFD" w:rsidRDefault="001C4BFD">
      <w:pPr>
        <w:pStyle w:val="Footnotesection"/>
        <w:ind w:left="890" w:hanging="890"/>
      </w:pPr>
      <w:r>
        <w:tab/>
        <w:t>[Section 79BCC inserted: No. 20 of 2010 s. 6; amended: No. 51 of 2016 s. 26.]</w:t>
      </w:r>
    </w:p>
    <w:p w14:paraId="5C7C7295" w14:textId="77777777" w:rsidR="001C4BFD" w:rsidRDefault="001C4BFD">
      <w:pPr>
        <w:pStyle w:val="Heading5"/>
        <w:pageBreakBefore/>
        <w:spacing w:before="0"/>
      </w:pPr>
      <w:bookmarkStart w:id="122" w:name="_Toc244154342"/>
      <w:r>
        <w:rPr>
          <w:rStyle w:val="CharSectno"/>
        </w:rPr>
        <w:lastRenderedPageBreak/>
        <w:t>79BCD</w:t>
      </w:r>
      <w:r>
        <w:t>.</w:t>
      </w:r>
      <w:r>
        <w:tab/>
        <w:t>Surrender alternative vehicle notice</w:t>
      </w:r>
      <w:bookmarkEnd w:id="122"/>
    </w:p>
    <w:p w14:paraId="2D44B005" w14:textId="77777777" w:rsidR="001C4BFD" w:rsidRDefault="001C4BFD">
      <w:pPr>
        <w:pStyle w:val="Subsection"/>
      </w:pPr>
      <w:r>
        <w:tab/>
        <w:t>(1)</w:t>
      </w:r>
      <w:r>
        <w:tab/>
        <w:t xml:space="preserve">This section applies if — </w:t>
      </w:r>
    </w:p>
    <w:p w14:paraId="3F218D41" w14:textId="77777777" w:rsidR="001C4BFD" w:rsidRDefault="001C4BFD">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14:paraId="0534BD80" w14:textId="77777777" w:rsidR="001C4BFD" w:rsidRDefault="001C4BFD">
      <w:pPr>
        <w:pStyle w:val="Indenta"/>
      </w:pPr>
      <w:r>
        <w:tab/>
        <w:t>(b)</w:t>
      </w:r>
      <w:r>
        <w:tab/>
        <w:t>under section 79BCC the surrender notice is cancelled before vehicle A is impounded under section 79BB; and</w:t>
      </w:r>
    </w:p>
    <w:p w14:paraId="53568488" w14:textId="77777777" w:rsidR="001C4BFD" w:rsidRDefault="001C4BFD">
      <w:pPr>
        <w:pStyle w:val="Indenta"/>
      </w:pPr>
      <w:r>
        <w:tab/>
        <w:t>(c)</w:t>
      </w:r>
      <w:r>
        <w:tab/>
        <w:t>the alleged offender is a responsible person for one or more other vehicles.</w:t>
      </w:r>
    </w:p>
    <w:p w14:paraId="3927359D" w14:textId="77777777" w:rsidR="001C4BFD" w:rsidRDefault="001C4BFD">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14:paraId="3040AA91" w14:textId="77777777" w:rsidR="001C4BFD" w:rsidRDefault="001C4BFD">
      <w:pPr>
        <w:pStyle w:val="Subsection"/>
      </w:pPr>
      <w:r>
        <w:tab/>
        <w:t>(3)</w:t>
      </w:r>
      <w:r>
        <w:tab/>
        <w:t>The surrender alternative vehicle notice cannot be given after 28 days after the date on which the surrender notice was cancelled.</w:t>
      </w:r>
    </w:p>
    <w:p w14:paraId="3BDC510C" w14:textId="77777777" w:rsidR="001C4BFD" w:rsidRDefault="001C4BFD">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14:paraId="0E1E0112" w14:textId="77777777" w:rsidR="001C4BFD" w:rsidRDefault="001C4BFD">
      <w:pPr>
        <w:pStyle w:val="Subsection"/>
        <w:spacing w:before="120"/>
      </w:pPr>
      <w:r>
        <w:tab/>
        <w:t>(5)</w:t>
      </w:r>
      <w:r>
        <w:tab/>
        <w:t xml:space="preserve">The surrender alternative vehicle notice must specify the following — </w:t>
      </w:r>
    </w:p>
    <w:p w14:paraId="301BBC7F" w14:textId="77777777" w:rsidR="001C4BFD" w:rsidRDefault="001C4BFD">
      <w:pPr>
        <w:pStyle w:val="Indenta"/>
      </w:pPr>
      <w:r>
        <w:tab/>
        <w:t>(a)</w:t>
      </w:r>
      <w:r>
        <w:tab/>
        <w:t>in relation to the offence, its details and the time and place at which it is suspected to have been committed;</w:t>
      </w:r>
    </w:p>
    <w:p w14:paraId="331B2D61" w14:textId="77777777" w:rsidR="001C4BFD" w:rsidRDefault="001C4BFD">
      <w:pPr>
        <w:pStyle w:val="Indenta"/>
      </w:pPr>
      <w:r>
        <w:tab/>
        <w:t>(b)</w:t>
      </w:r>
      <w:r>
        <w:tab/>
        <w:t xml:space="preserve">which of sections 79(1) and 79A(1) is the provision that authorised the impounding of vehicle A (the </w:t>
      </w:r>
      <w:r>
        <w:rPr>
          <w:rStyle w:val="CharDefText"/>
        </w:rPr>
        <w:t>impounding provision</w:t>
      </w:r>
      <w:r>
        <w:t>);</w:t>
      </w:r>
    </w:p>
    <w:p w14:paraId="34A8A287" w14:textId="77777777" w:rsidR="001C4BFD" w:rsidRDefault="001C4BFD">
      <w:pPr>
        <w:pStyle w:val="Indenta"/>
      </w:pPr>
      <w:r>
        <w:tab/>
        <w:t>(c)</w:t>
      </w:r>
      <w:r>
        <w:tab/>
        <w:t>sufficient details of vehicle A to identify it;</w:t>
      </w:r>
    </w:p>
    <w:p w14:paraId="446FE90A" w14:textId="77777777" w:rsidR="001C4BFD" w:rsidRDefault="001C4BFD">
      <w:pPr>
        <w:pStyle w:val="Indenta"/>
      </w:pPr>
      <w:r>
        <w:lastRenderedPageBreak/>
        <w:tab/>
        <w:t>(d)</w:t>
      </w:r>
      <w:r>
        <w:tab/>
        <w:t>when the surrender notice was cancelled under section 79BCC;</w:t>
      </w:r>
    </w:p>
    <w:p w14:paraId="144BEFDD" w14:textId="77777777" w:rsidR="001C4BFD" w:rsidRDefault="001C4BFD">
      <w:pPr>
        <w:pStyle w:val="Indenta"/>
      </w:pPr>
      <w:r>
        <w:tab/>
        <w:t>(e)</w:t>
      </w:r>
      <w:r>
        <w:tab/>
        <w:t>sufficient details of the alternative vehicle to identify it;</w:t>
      </w:r>
    </w:p>
    <w:p w14:paraId="403DB2D9" w14:textId="77777777" w:rsidR="001C4BFD" w:rsidRDefault="001C4BFD">
      <w:pPr>
        <w:pStyle w:val="Indenta"/>
      </w:pPr>
      <w:r>
        <w:tab/>
        <w:t>(f)</w:t>
      </w:r>
      <w:r>
        <w:tab/>
        <w:t>if the impounding provision is section 79(1) and the alleged offender is a previous offender as defined in section 79(1A), sufficient details to explain why the alleged offender is regarded as a previous offender;</w:t>
      </w:r>
    </w:p>
    <w:p w14:paraId="1A030633" w14:textId="77777777" w:rsidR="001C4BFD" w:rsidRDefault="001C4BFD">
      <w:pPr>
        <w:pStyle w:val="Indenta"/>
      </w:pPr>
      <w:r>
        <w:tab/>
        <w:t>(g)</w:t>
      </w:r>
      <w:r>
        <w:tab/>
        <w:t xml:space="preserve">the length of the impounding period for the alternative vehicle, which is to be — </w:t>
      </w:r>
    </w:p>
    <w:p w14:paraId="0111A46E" w14:textId="77777777" w:rsidR="001C4BFD" w:rsidRDefault="001C4BFD">
      <w:pPr>
        <w:pStyle w:val="Indenti"/>
      </w:pPr>
      <w:r>
        <w:tab/>
        <w:t>(i)</w:t>
      </w:r>
      <w:r>
        <w:tab/>
        <w:t>if section 79(1) was the impounding provision for vehicle A, either 28 days or 3 months according to which of those periods was the impounding period for which section 79(1) required vehicle A to be impounded; and</w:t>
      </w:r>
    </w:p>
    <w:p w14:paraId="1CDDB188" w14:textId="77777777" w:rsidR="001C4BFD" w:rsidRDefault="001C4BFD">
      <w:pPr>
        <w:pStyle w:val="Indenti"/>
      </w:pPr>
      <w:r>
        <w:tab/>
        <w:t>(ii)</w:t>
      </w:r>
      <w:r>
        <w:tab/>
        <w:t>if section 79A(1) was the impounding provision for vehicle A, 28 days;</w:t>
      </w:r>
    </w:p>
    <w:p w14:paraId="7FF07044" w14:textId="77777777" w:rsidR="001C4BFD" w:rsidRDefault="001C4BFD">
      <w:pPr>
        <w:pStyle w:val="Indenta"/>
      </w:pPr>
      <w:r>
        <w:tab/>
        <w:t>(h)</w:t>
      </w:r>
      <w:r>
        <w:tab/>
        <w:t>the place at which, and the time of day during which, the alternative vehicle and its keys are required to be surrendered under this Division;</w:t>
      </w:r>
    </w:p>
    <w:p w14:paraId="460FDF72" w14:textId="77777777" w:rsidR="001C4BFD" w:rsidRDefault="001C4BFD">
      <w:pPr>
        <w:pStyle w:val="Indenta"/>
      </w:pPr>
      <w:r>
        <w:tab/>
        <w:t>(i)</w:t>
      </w:r>
      <w:r>
        <w:tab/>
        <w:t>the last day on or before which the alternative vehicle and its keys are required to be surrendered, being the seventh day after the day on which the notice is given.</w:t>
      </w:r>
    </w:p>
    <w:p w14:paraId="69FBE883" w14:textId="77777777" w:rsidR="001C4BFD" w:rsidRDefault="001C4BFD">
      <w:pPr>
        <w:pStyle w:val="Subsection"/>
      </w:pPr>
      <w:r>
        <w:tab/>
        <w:t>(6)</w:t>
      </w:r>
      <w:r>
        <w:tab/>
        <w:t xml:space="preserve">The surrender alternative vehicle notice must also include — </w:t>
      </w:r>
    </w:p>
    <w:p w14:paraId="0013CA1A" w14:textId="77777777" w:rsidR="001C4BFD" w:rsidRDefault="001C4BFD">
      <w:pPr>
        <w:pStyle w:val="Indenta"/>
      </w:pPr>
      <w:r>
        <w:tab/>
        <w:t>(a)</w:t>
      </w:r>
      <w:r>
        <w:tab/>
        <w:t>a statement to the effect that this Division contains law about the notice and the impounding of the vehicle; and</w:t>
      </w:r>
    </w:p>
    <w:p w14:paraId="123CF920" w14:textId="77777777" w:rsidR="001C4BFD" w:rsidRDefault="001C4BFD">
      <w:pPr>
        <w:pStyle w:val="Indenta"/>
      </w:pPr>
      <w:r>
        <w:tab/>
        <w:t>(b)</w:t>
      </w:r>
      <w:r>
        <w:tab/>
        <w:t>a statement as to the effect of section 79BCE(5) and (6); and</w:t>
      </w:r>
    </w:p>
    <w:p w14:paraId="482E0483" w14:textId="77777777" w:rsidR="001C4BFD" w:rsidRDefault="001C4BFD">
      <w:pPr>
        <w:pStyle w:val="Indenta"/>
      </w:pPr>
      <w:r>
        <w:tab/>
        <w:t>(c)</w:t>
      </w:r>
      <w:r>
        <w:tab/>
        <w:t>a statement to the effect that failure to comply with the notice will result in the vehicle being impounded under section 79BCE(2).</w:t>
      </w:r>
    </w:p>
    <w:p w14:paraId="286FEC74" w14:textId="77777777" w:rsidR="001C4BFD" w:rsidRDefault="001C4BFD">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14:paraId="68CEDDC1" w14:textId="77777777" w:rsidR="001C4BFD" w:rsidRDefault="001C4BFD">
      <w:pPr>
        <w:pStyle w:val="Footnotesection"/>
        <w:ind w:left="890" w:hanging="890"/>
      </w:pPr>
      <w:r>
        <w:tab/>
        <w:t>[Section 79BCD inserted: No. 20 of 2010 s. 6; amended: No. 8 of 2012 s. 37; No. 51 of 2016 s. 27.]</w:t>
      </w:r>
    </w:p>
    <w:p w14:paraId="631E171E" w14:textId="77777777" w:rsidR="001C4BFD" w:rsidRDefault="001C4BFD">
      <w:pPr>
        <w:pStyle w:val="Heading5"/>
      </w:pPr>
      <w:bookmarkStart w:id="123" w:name="_Toc244154343"/>
      <w:r>
        <w:rPr>
          <w:rStyle w:val="CharSectno"/>
        </w:rPr>
        <w:t>79BCE</w:t>
      </w:r>
      <w:r>
        <w:t>.</w:t>
      </w:r>
      <w:r>
        <w:tab/>
        <w:t>Consequences of surrender alternative vehicle notice</w:t>
      </w:r>
      <w:bookmarkEnd w:id="123"/>
    </w:p>
    <w:p w14:paraId="1469CA38" w14:textId="77777777" w:rsidR="001C4BFD" w:rsidRDefault="001C4BFD">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14:paraId="397F8489" w14:textId="77777777" w:rsidR="001C4BFD" w:rsidRDefault="001C4BFD">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14:paraId="6C0C4C77" w14:textId="77777777" w:rsidR="001C4BFD" w:rsidRDefault="001C4BFD">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14:paraId="2EDE631F" w14:textId="77777777" w:rsidR="001C4BFD" w:rsidRDefault="001C4BFD">
      <w:pPr>
        <w:pStyle w:val="Subsection"/>
      </w:pPr>
      <w:r>
        <w:tab/>
        <w:t>(4)</w:t>
      </w:r>
      <w:r>
        <w:tab/>
        <w:t>The period for which a vehicle is impounded under subsection (1) or (2) ends when the impounding period has passed since the end of the day on which the vehicle was impounded.</w:t>
      </w:r>
    </w:p>
    <w:p w14:paraId="248D79B3" w14:textId="77777777" w:rsidR="001C4BFD" w:rsidRDefault="001C4BFD">
      <w:pPr>
        <w:pStyle w:val="Subsection"/>
      </w:pPr>
      <w:r>
        <w:tab/>
        <w:t>(5)</w:t>
      </w:r>
      <w:r>
        <w:tab/>
        <w:t>A person who is given a surrender alternative vehicle notice under section 79BCD in relation to a vehicle commits an offence if the person fails to comply with the notice.</w:t>
      </w:r>
    </w:p>
    <w:p w14:paraId="62828EE8" w14:textId="77777777" w:rsidR="001C4BFD" w:rsidRDefault="001C4BFD">
      <w:pPr>
        <w:pStyle w:val="Penstart"/>
      </w:pPr>
      <w:r>
        <w:tab/>
        <w:t>Penalty for this subsection: a fine of 50 PU.</w:t>
      </w:r>
    </w:p>
    <w:p w14:paraId="45B1540A" w14:textId="77777777" w:rsidR="001C4BFD" w:rsidRDefault="001C4BFD">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14:paraId="3EF1E3D7" w14:textId="77777777" w:rsidR="001C4BFD" w:rsidRDefault="001C4BFD">
      <w:pPr>
        <w:pStyle w:val="Indenta"/>
      </w:pPr>
      <w:r>
        <w:tab/>
        <w:t>(a)</w:t>
      </w:r>
      <w:r>
        <w:tab/>
        <w:t>disposes of an interest that the person has in the vehicle; or</w:t>
      </w:r>
    </w:p>
    <w:p w14:paraId="60BE91A2" w14:textId="77777777" w:rsidR="001C4BFD" w:rsidRDefault="001C4BFD">
      <w:pPr>
        <w:pStyle w:val="Indenta"/>
      </w:pPr>
      <w:r>
        <w:tab/>
        <w:t>(b)</w:t>
      </w:r>
      <w:r>
        <w:tab/>
        <w:t>does anything, or causes or permits another person to do anything, that results or will result in a reduction in the value of the vehicle.</w:t>
      </w:r>
    </w:p>
    <w:p w14:paraId="09E5EE96" w14:textId="77777777" w:rsidR="001C4BFD" w:rsidRDefault="001C4BFD">
      <w:pPr>
        <w:pStyle w:val="Penstart"/>
      </w:pPr>
      <w:r>
        <w:tab/>
        <w:t>Penalty for this subsection: a fine of 50 PU.</w:t>
      </w:r>
    </w:p>
    <w:p w14:paraId="54FEB833" w14:textId="77777777" w:rsidR="001C4BFD" w:rsidRDefault="001C4BFD">
      <w:pPr>
        <w:pStyle w:val="Footnotesection"/>
        <w:ind w:left="890" w:hanging="890"/>
      </w:pPr>
      <w:r>
        <w:tab/>
        <w:t>[Section 79BCE inserted: No. 20 of 2010 s. 6; amended: No. 8 of 2012 s. 37; No. 51 of 2016 s. 28.]</w:t>
      </w:r>
    </w:p>
    <w:p w14:paraId="4AED4FD9" w14:textId="77777777" w:rsidR="001C4BFD" w:rsidRDefault="001C4BFD">
      <w:pPr>
        <w:pStyle w:val="Heading5"/>
        <w:spacing w:before="180"/>
      </w:pPr>
      <w:bookmarkStart w:id="124" w:name="_Toc244154344"/>
      <w:r>
        <w:rPr>
          <w:rStyle w:val="CharSectno"/>
        </w:rPr>
        <w:t>79BC</w:t>
      </w:r>
      <w:r>
        <w:t>.</w:t>
      </w:r>
      <w:r>
        <w:tab/>
        <w:t>Acquittal etc. of pending charge of impounding offence (driving), effect of</w:t>
      </w:r>
      <w:bookmarkEnd w:id="124"/>
    </w:p>
    <w:p w14:paraId="0D1D1113" w14:textId="77777777" w:rsidR="001C4BFD" w:rsidRDefault="001C4BFD">
      <w:pPr>
        <w:pStyle w:val="Subsection"/>
      </w:pPr>
      <w:r>
        <w:tab/>
        <w:t>(1)</w:t>
      </w:r>
      <w:r>
        <w:tab/>
        <w:t>This section applies if —</w:t>
      </w:r>
    </w:p>
    <w:p w14:paraId="2F24C631" w14:textId="77777777" w:rsidR="001C4BFD" w:rsidRDefault="001C4BFD">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14:paraId="30D419CC" w14:textId="77777777" w:rsidR="001C4BFD" w:rsidRDefault="001C4BFD">
      <w:pPr>
        <w:pStyle w:val="Indenta"/>
        <w:spacing w:before="60"/>
      </w:pPr>
      <w:r>
        <w:tab/>
        <w:t>(b)</w:t>
      </w:r>
      <w:r>
        <w:tab/>
        <w:t>the driver is acquitted of or discharged from the charge; and</w:t>
      </w:r>
    </w:p>
    <w:p w14:paraId="53EE7256" w14:textId="77777777" w:rsidR="001C4BFD" w:rsidRDefault="001C4BFD">
      <w:pPr>
        <w:pStyle w:val="Indenta"/>
        <w:spacing w:before="60"/>
      </w:pPr>
      <w:r>
        <w:tab/>
        <w:t>(c)</w:t>
      </w:r>
      <w:r>
        <w:tab/>
        <w:t>the driver would not otherwise have been a previous offender.</w:t>
      </w:r>
    </w:p>
    <w:p w14:paraId="7DA5352A" w14:textId="77777777" w:rsidR="001C4BFD" w:rsidRDefault="001C4BFD">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14:paraId="45F589FD" w14:textId="77777777" w:rsidR="001C4BFD" w:rsidRDefault="001C4BFD">
      <w:pPr>
        <w:pStyle w:val="Subsection"/>
      </w:pPr>
      <w:r>
        <w:tab/>
        <w:t>(3)</w:t>
      </w:r>
      <w:r>
        <w:tab/>
        <w:t xml:space="preserve">If the acquittal or discharge occurs when a vehicle has been impounded on the basis that the person is a previous offender and the impounding period that would have applied if the </w:t>
      </w:r>
      <w:r>
        <w:lastRenderedPageBreak/>
        <w:t xml:space="preserve">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14:paraId="77BB80F4" w14:textId="77777777" w:rsidR="001C4BFD" w:rsidRDefault="001C4BFD">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14:paraId="6F4F0CDF" w14:textId="77777777" w:rsidR="001C4BFD" w:rsidRDefault="001C4BFD">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14:paraId="46ADA725" w14:textId="77777777" w:rsidR="001C4BFD" w:rsidRDefault="001C4BFD">
      <w:pPr>
        <w:pStyle w:val="Subsection"/>
      </w:pPr>
      <w:r>
        <w:tab/>
        <w:t>(6)</w:t>
      </w:r>
      <w:r>
        <w:tab/>
        <w:t>A person who has already paid under this Division an amount that exceeds the amount calculated according to subsection (5) is entitled to a refund from the Commissioner of the amount of the excess.</w:t>
      </w:r>
    </w:p>
    <w:p w14:paraId="0EF21215" w14:textId="77777777" w:rsidR="001C4BFD" w:rsidRDefault="001C4BFD">
      <w:pPr>
        <w:pStyle w:val="Footnotesection"/>
      </w:pPr>
      <w:r>
        <w:tab/>
        <w:t>[Section 79BC inserted: No. 23 of 2009 s. 12; amended: No. 8 of 2012 s. 36.]</w:t>
      </w:r>
    </w:p>
    <w:p w14:paraId="77AC68B9" w14:textId="77777777" w:rsidR="001C4BFD" w:rsidRDefault="001C4BFD">
      <w:pPr>
        <w:pStyle w:val="Heading5"/>
      </w:pPr>
      <w:bookmarkStart w:id="125" w:name="_Toc244154345"/>
      <w:r>
        <w:rPr>
          <w:rStyle w:val="CharSectno"/>
        </w:rPr>
        <w:t>79BD</w:t>
      </w:r>
      <w:r>
        <w:t>.</w:t>
      </w:r>
      <w:r>
        <w:tab/>
        <w:t>Suspension of vehicle licence on Commissioner’s request</w:t>
      </w:r>
      <w:bookmarkEnd w:id="125"/>
    </w:p>
    <w:p w14:paraId="2C3A6AC8" w14:textId="77777777" w:rsidR="001C4BFD" w:rsidRDefault="001C4BFD">
      <w:pPr>
        <w:pStyle w:val="Subsection"/>
        <w:keepNext/>
        <w:keepLines/>
      </w:pPr>
      <w:r>
        <w:tab/>
        <w:t>(1)</w:t>
      </w:r>
      <w:r>
        <w:tab/>
        <w:t>If —</w:t>
      </w:r>
    </w:p>
    <w:p w14:paraId="581F51F2" w14:textId="77777777" w:rsidR="001C4BFD" w:rsidRDefault="001C4BFD">
      <w:pPr>
        <w:pStyle w:val="Indenta"/>
        <w:spacing w:before="120"/>
      </w:pPr>
      <w:r>
        <w:tab/>
        <w:t>(a)</w:t>
      </w:r>
      <w:r>
        <w:tab/>
        <w:t>a responsible person for a vehicle who is given a surrender notice under section 79BA fails to surrender the vehicle specified in the notice according to the notice; or</w:t>
      </w:r>
    </w:p>
    <w:p w14:paraId="4497A235" w14:textId="77777777" w:rsidR="001C4BFD" w:rsidRDefault="001C4BFD">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14:paraId="0836974F" w14:textId="77777777" w:rsidR="001C4BFD" w:rsidRDefault="001C4BFD">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14:paraId="31577330" w14:textId="77777777" w:rsidR="001C4BFD" w:rsidRDefault="001C4BFD">
      <w:pPr>
        <w:pStyle w:val="Subsection"/>
      </w:pPr>
      <w:r>
        <w:tab/>
      </w:r>
      <w:r>
        <w:tab/>
        <w:t>the Commissioner may request the CEO to suspend the licence in respect of the vehicle until the vehicle is impounded under this Division or the Commissioner requests the CEO to revoke the suspension.</w:t>
      </w:r>
    </w:p>
    <w:p w14:paraId="02EAC8D7" w14:textId="77777777" w:rsidR="001C4BFD" w:rsidRDefault="001C4BFD">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14:paraId="04278FC4" w14:textId="77777777" w:rsidR="001C4BFD" w:rsidRDefault="001C4BFD">
      <w:pPr>
        <w:pStyle w:val="Subsection"/>
      </w:pPr>
      <w:r>
        <w:tab/>
        <w:t>(3)</w:t>
      </w:r>
      <w:r>
        <w:tab/>
        <w:t>While the licence in respect of a vehicle is suspended according to a request under this section —</w:t>
      </w:r>
    </w:p>
    <w:p w14:paraId="7CC2F365" w14:textId="77777777" w:rsidR="001C4BFD" w:rsidRDefault="001C4BFD">
      <w:pPr>
        <w:pStyle w:val="Indenta"/>
      </w:pPr>
      <w:r>
        <w:tab/>
        <w:t>(a)</w:t>
      </w:r>
      <w:r>
        <w:tab/>
        <w:t>the licence is of no effect; and</w:t>
      </w:r>
    </w:p>
    <w:p w14:paraId="5E006C6E" w14:textId="77777777" w:rsidR="001C4BFD" w:rsidRDefault="001C4BFD">
      <w:pPr>
        <w:pStyle w:val="Indenta"/>
      </w:pPr>
      <w:r>
        <w:tab/>
        <w:t>(b)</w:t>
      </w:r>
      <w:r>
        <w:tab/>
        <w:t>an application to renew the licence cannot be granted, even if the application was made before the licence was suspended.</w:t>
      </w:r>
    </w:p>
    <w:p w14:paraId="514CA787" w14:textId="77777777" w:rsidR="001C4BFD" w:rsidRDefault="001C4BFD">
      <w:pPr>
        <w:pStyle w:val="Subsection"/>
        <w:keepNext/>
      </w:pPr>
      <w:r>
        <w:tab/>
        <w:t>(4)</w:t>
      </w:r>
      <w:r>
        <w:tab/>
        <w:t>The suspension does not extend the period for which the licence may be valid or effective beyond the expiration of the period for which the licence was expressed to be granted or renewed.</w:t>
      </w:r>
    </w:p>
    <w:p w14:paraId="04C3D1A5" w14:textId="77777777" w:rsidR="001C4BFD" w:rsidRDefault="001C4BFD">
      <w:pPr>
        <w:pStyle w:val="Footnotesection"/>
        <w:spacing w:before="100"/>
      </w:pPr>
      <w:r>
        <w:tab/>
        <w:t xml:space="preserve">[Section 79BD inserted: No. 23 of 2009 s. 12; amended: No. 20 of 2010 s. 7; No. 8 of 2012 s. 36.] </w:t>
      </w:r>
    </w:p>
    <w:p w14:paraId="674E541F" w14:textId="77777777" w:rsidR="001C4BFD" w:rsidRDefault="001C4BFD">
      <w:pPr>
        <w:pStyle w:val="Heading5"/>
        <w:keepNext w:val="0"/>
        <w:keepLines w:val="0"/>
        <w:spacing w:before="240"/>
      </w:pPr>
      <w:bookmarkStart w:id="126" w:name="_Toc244154346"/>
      <w:r>
        <w:rPr>
          <w:rStyle w:val="CharSectno"/>
        </w:rPr>
        <w:t>79B</w:t>
      </w:r>
      <w:r>
        <w:t>.</w:t>
      </w:r>
      <w:r>
        <w:tab/>
        <w:t>Notice of impounding, police to issue etc.</w:t>
      </w:r>
      <w:bookmarkEnd w:id="126"/>
    </w:p>
    <w:p w14:paraId="42FE1768" w14:textId="77777777" w:rsidR="001C4BFD" w:rsidRDefault="001C4BFD">
      <w:pPr>
        <w:pStyle w:val="Subsection"/>
      </w:pPr>
      <w:r>
        <w:tab/>
        <w:t>(1)</w:t>
      </w:r>
      <w:r>
        <w:tab/>
        <w:t xml:space="preserve">The Commissioner is to ensure that, as soon as practicable after a vehicle is impounded under section 79(1), 79A(1) or 79BB, notice of the impounding is given to — </w:t>
      </w:r>
    </w:p>
    <w:p w14:paraId="28D4CB12" w14:textId="77777777" w:rsidR="001C4BFD" w:rsidRDefault="001C4BFD">
      <w:pPr>
        <w:pStyle w:val="Indenta"/>
      </w:pPr>
      <w:r>
        <w:tab/>
        <w:t>(a)</w:t>
      </w:r>
      <w:r>
        <w:tab/>
        <w:t>each responsible person; and</w:t>
      </w:r>
    </w:p>
    <w:p w14:paraId="067F46A9" w14:textId="77777777" w:rsidR="001C4BFD" w:rsidRDefault="001C4BFD">
      <w:pPr>
        <w:pStyle w:val="Indenta"/>
      </w:pPr>
      <w:r>
        <w:tab/>
        <w:t>(b)</w:t>
      </w:r>
      <w:r>
        <w:tab/>
        <w:t>if the driver is not a responsible person, the driver; and</w:t>
      </w:r>
    </w:p>
    <w:p w14:paraId="5BC6820E" w14:textId="77777777" w:rsidR="001C4BFD" w:rsidRDefault="001C4BFD">
      <w:pPr>
        <w:pStyle w:val="Indenta"/>
      </w:pPr>
      <w:r>
        <w:tab/>
        <w:t>(c)</w:t>
      </w:r>
      <w:r>
        <w:tab/>
        <w:t>if the licence in respect of the vehicle is for the time being suspended under section 79BD, the CEO.</w:t>
      </w:r>
    </w:p>
    <w:p w14:paraId="697849EC" w14:textId="77777777" w:rsidR="001C4BFD" w:rsidRDefault="001C4BFD">
      <w:pPr>
        <w:pStyle w:val="Subsection"/>
      </w:pPr>
      <w:r>
        <w:lastRenderedPageBreak/>
        <w:tab/>
        <w:t>(2)</w:t>
      </w:r>
      <w:r>
        <w:tab/>
        <w:t>The notice of the impounding given under subsection (1) is to be in an approved form and contain details of —</w:t>
      </w:r>
    </w:p>
    <w:p w14:paraId="46B8BFB8" w14:textId="77777777" w:rsidR="001C4BFD" w:rsidRDefault="001C4BFD">
      <w:pPr>
        <w:pStyle w:val="Indenta"/>
      </w:pPr>
      <w:r>
        <w:tab/>
        <w:t>(a)</w:t>
      </w:r>
      <w:r>
        <w:tab/>
        <w:t>the time when the vehicle was impounded; and</w:t>
      </w:r>
    </w:p>
    <w:p w14:paraId="389FDFA5" w14:textId="77777777" w:rsidR="001C4BFD" w:rsidRDefault="001C4BFD">
      <w:pPr>
        <w:pStyle w:val="Indenta"/>
      </w:pPr>
      <w:r>
        <w:tab/>
        <w:t>(b)</w:t>
      </w:r>
      <w:r>
        <w:tab/>
        <w:t>the address of the place where the vehicle is stored; and</w:t>
      </w:r>
    </w:p>
    <w:p w14:paraId="685382B3" w14:textId="77777777" w:rsidR="001C4BFD" w:rsidRDefault="001C4BFD">
      <w:pPr>
        <w:pStyle w:val="Indenta"/>
      </w:pPr>
      <w:r>
        <w:tab/>
        <w:t>(ca)</w:t>
      </w:r>
      <w:r>
        <w:tab/>
        <w:t>if under section 79(3A) the length of the impounding period is specified to be 3 months, the charge or previous conviction because of which the driver was a previous offender as defined in section 79(1A); and</w:t>
      </w:r>
    </w:p>
    <w:p w14:paraId="66C9EAFC" w14:textId="77777777" w:rsidR="001C4BFD" w:rsidRDefault="001C4BFD">
      <w:pPr>
        <w:pStyle w:val="Indenta"/>
      </w:pPr>
      <w:r>
        <w:tab/>
        <w:t>(cb)</w:t>
      </w:r>
      <w:r>
        <w:tab/>
        <w:t>the vehicle sufficient to identify it; and</w:t>
      </w:r>
    </w:p>
    <w:p w14:paraId="6B48BD34" w14:textId="77777777" w:rsidR="001C4BFD" w:rsidRDefault="001C4BFD">
      <w:pPr>
        <w:pStyle w:val="Indenta"/>
      </w:pPr>
      <w:r>
        <w:tab/>
        <w:t>(cc)</w:t>
      </w:r>
      <w:r>
        <w:tab/>
        <w:t>the time and place at which the offence, in the commission of which the vehicle was used, is suspected to have been committed; and</w:t>
      </w:r>
    </w:p>
    <w:p w14:paraId="608F772A" w14:textId="77777777" w:rsidR="001C4BFD" w:rsidRDefault="001C4BFD">
      <w:pPr>
        <w:pStyle w:val="Indenta"/>
      </w:pPr>
      <w:r>
        <w:tab/>
        <w:t>(cd)</w:t>
      </w:r>
      <w:r>
        <w:tab/>
        <w:t>the offence sufficient to identify the grounds on which the vehicle was impounded; and</w:t>
      </w:r>
    </w:p>
    <w:p w14:paraId="7ADB6916" w14:textId="77777777" w:rsidR="001C4BFD" w:rsidRDefault="001C4BFD">
      <w:pPr>
        <w:pStyle w:val="Indenta"/>
      </w:pPr>
      <w:r>
        <w:tab/>
        <w:t>(ce)</w:t>
      </w:r>
      <w:r>
        <w:tab/>
        <w:t>if known, the person who was driving the vehicle when the offence is suspected to have been committed; and</w:t>
      </w:r>
    </w:p>
    <w:p w14:paraId="4E5B613C" w14:textId="77777777" w:rsidR="001C4BFD" w:rsidRDefault="001C4BFD">
      <w:pPr>
        <w:pStyle w:val="Indenta"/>
        <w:keepNext/>
      </w:pPr>
      <w:r>
        <w:tab/>
        <w:t>(cf)</w:t>
      </w:r>
      <w:r>
        <w:tab/>
        <w:t>the length of the impounding period, which is to be —</w:t>
      </w:r>
    </w:p>
    <w:p w14:paraId="22AE1889" w14:textId="77777777" w:rsidR="001C4BFD" w:rsidRDefault="001C4BF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14:paraId="0BEFFC2A" w14:textId="77777777" w:rsidR="001C4BFD" w:rsidRDefault="001C4BFD">
      <w:pPr>
        <w:pStyle w:val="Indenti"/>
      </w:pPr>
      <w:r>
        <w:tab/>
        <w:t>(ii)</w:t>
      </w:r>
      <w:r>
        <w:tab/>
        <w:t>if section 79A(1) is the impounding provision, 28 days;</w:t>
      </w:r>
    </w:p>
    <w:p w14:paraId="10A99A2C" w14:textId="77777777" w:rsidR="001C4BFD" w:rsidRDefault="001C4BFD">
      <w:pPr>
        <w:pStyle w:val="Indenta"/>
      </w:pPr>
      <w:r>
        <w:tab/>
      </w:r>
      <w:r>
        <w:tab/>
        <w:t>and</w:t>
      </w:r>
    </w:p>
    <w:p w14:paraId="558C4554" w14:textId="77777777" w:rsidR="001C4BFD" w:rsidRDefault="001C4BFD">
      <w:pPr>
        <w:pStyle w:val="Indenta"/>
      </w:pPr>
      <w:r>
        <w:tab/>
        <w:t>(cg)</w:t>
      </w:r>
      <w:r>
        <w:tab/>
        <w:t>the grounds on which the vehicle may be released under section 79D; and</w:t>
      </w:r>
    </w:p>
    <w:p w14:paraId="014C7BF7" w14:textId="77777777" w:rsidR="001C4BFD" w:rsidRDefault="001C4BFD">
      <w:pPr>
        <w:pStyle w:val="Indenta"/>
      </w:pPr>
      <w:r>
        <w:tab/>
        <w:t>(c)</w:t>
      </w:r>
      <w:r>
        <w:tab/>
        <w:t>how, when and to whom the vehicle can be released; and</w:t>
      </w:r>
    </w:p>
    <w:p w14:paraId="6E3C5B0A" w14:textId="77777777" w:rsidR="001C4BFD" w:rsidRDefault="001C4BFD">
      <w:pPr>
        <w:pStyle w:val="Indenta"/>
      </w:pPr>
      <w:r>
        <w:tab/>
        <w:t>(d)</w:t>
      </w:r>
      <w:r>
        <w:tab/>
        <w:t>the powers of a court under sections 80A, 80B, 80C and 80FA in relation to the impounding and confiscation of vehicles.</w:t>
      </w:r>
    </w:p>
    <w:p w14:paraId="1C7D8433" w14:textId="77777777" w:rsidR="001C4BFD" w:rsidRDefault="001C4BFD">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14:paraId="16455765" w14:textId="77777777" w:rsidR="001C4BFD" w:rsidRDefault="001C4BFD">
      <w:pPr>
        <w:pStyle w:val="Indenta"/>
      </w:pPr>
      <w:r>
        <w:tab/>
        <w:t>(a)</w:t>
      </w:r>
      <w:r>
        <w:tab/>
        <w:t>each responsible person for the vehicle; and</w:t>
      </w:r>
    </w:p>
    <w:p w14:paraId="7D368060" w14:textId="77777777" w:rsidR="001C4BFD" w:rsidRDefault="001C4BFD">
      <w:pPr>
        <w:pStyle w:val="Indenta"/>
      </w:pPr>
      <w:r>
        <w:tab/>
        <w:t>(b)</w:t>
      </w:r>
      <w:r>
        <w:tab/>
        <w:t>if the licence in respect of the vehicle is for the time being suspended under section 79BD, the CEO.</w:t>
      </w:r>
    </w:p>
    <w:p w14:paraId="2EE7D60B" w14:textId="77777777" w:rsidR="001C4BFD" w:rsidRDefault="001C4BFD">
      <w:pPr>
        <w:pStyle w:val="Subsection"/>
      </w:pPr>
      <w:r>
        <w:tab/>
        <w:t>(3B)</w:t>
      </w:r>
      <w:r>
        <w:tab/>
        <w:t>The notice of the impounding given under subsection (3A) is to be in an approved form and contain details of —</w:t>
      </w:r>
    </w:p>
    <w:p w14:paraId="0F0B1E85" w14:textId="77777777" w:rsidR="001C4BFD" w:rsidRDefault="001C4BFD">
      <w:pPr>
        <w:pStyle w:val="Indenta"/>
      </w:pPr>
      <w:r>
        <w:tab/>
        <w:t>(a)</w:t>
      </w:r>
      <w:r>
        <w:tab/>
        <w:t>the time and place at which the offence, in the commission of which the initially impounded vehicle (as defined in section 79BCA(1)) was used, is suspected to have been committed; and</w:t>
      </w:r>
    </w:p>
    <w:p w14:paraId="389E8279" w14:textId="77777777" w:rsidR="001C4BFD" w:rsidRDefault="001C4BFD">
      <w:pPr>
        <w:pStyle w:val="Indenta"/>
      </w:pPr>
      <w:r>
        <w:tab/>
        <w:t>(b)</w:t>
      </w:r>
      <w:r>
        <w:tab/>
        <w:t>the offence sufficient to identify the grounds on which the initially impounded vehicle was impounded; and</w:t>
      </w:r>
    </w:p>
    <w:p w14:paraId="3400319A" w14:textId="77777777" w:rsidR="001C4BFD" w:rsidRDefault="001C4BFD">
      <w:pPr>
        <w:pStyle w:val="Indenta"/>
      </w:pPr>
      <w:r>
        <w:tab/>
        <w:t>(c)</w:t>
      </w:r>
      <w:r>
        <w:tab/>
        <w:t>the person who was driving the initially impounded vehicle when the offence is suspected to have been committed; and</w:t>
      </w:r>
    </w:p>
    <w:p w14:paraId="067BAC07" w14:textId="77777777" w:rsidR="001C4BFD" w:rsidRDefault="001C4BFD">
      <w:pPr>
        <w:pStyle w:val="Indenta"/>
      </w:pPr>
      <w:r>
        <w:tab/>
        <w:t>(d)</w:t>
      </w:r>
      <w:r>
        <w:tab/>
        <w:t>the substitute vehicle sufficient to identify it; and</w:t>
      </w:r>
    </w:p>
    <w:p w14:paraId="51833C2B" w14:textId="77777777" w:rsidR="001C4BFD" w:rsidRDefault="001C4BFD">
      <w:pPr>
        <w:pStyle w:val="Indenta"/>
      </w:pPr>
      <w:r>
        <w:tab/>
        <w:t>(e)</w:t>
      </w:r>
      <w:r>
        <w:tab/>
        <w:t>the time when the substitute vehicle was impounded; and</w:t>
      </w:r>
    </w:p>
    <w:p w14:paraId="32A81D3B" w14:textId="77777777" w:rsidR="001C4BFD" w:rsidRDefault="001C4BFD">
      <w:pPr>
        <w:pStyle w:val="Indenta"/>
        <w:keepNext/>
      </w:pPr>
      <w:r>
        <w:tab/>
        <w:t>(f)</w:t>
      </w:r>
      <w:r>
        <w:tab/>
        <w:t>the address of the place where the substitute vehicle is stored; and</w:t>
      </w:r>
    </w:p>
    <w:p w14:paraId="76763194" w14:textId="77777777" w:rsidR="001C4BFD" w:rsidRDefault="001C4BFD">
      <w:pPr>
        <w:pStyle w:val="Indenta"/>
      </w:pPr>
      <w:r>
        <w:tab/>
        <w:t>(g)</w:t>
      </w:r>
      <w:r>
        <w:tab/>
        <w:t>the length of the impounding period for the substitute vehicle which is to be the period specified in the surrender substitute vehicle notice under section 79BCA(5)(h); and</w:t>
      </w:r>
    </w:p>
    <w:p w14:paraId="2F58F01B" w14:textId="77777777" w:rsidR="001C4BFD" w:rsidRDefault="001C4BFD">
      <w:pPr>
        <w:pStyle w:val="Indenta"/>
      </w:pPr>
      <w:r>
        <w:tab/>
        <w:t>(h)</w:t>
      </w:r>
      <w:r>
        <w:tab/>
        <w:t>the grounds on which the substitute vehicle may be released under section 79D; and</w:t>
      </w:r>
    </w:p>
    <w:p w14:paraId="020000AC" w14:textId="77777777" w:rsidR="001C4BFD" w:rsidRDefault="001C4BFD">
      <w:pPr>
        <w:pStyle w:val="Indenta"/>
      </w:pPr>
      <w:r>
        <w:tab/>
        <w:t>(i)</w:t>
      </w:r>
      <w:r>
        <w:tab/>
        <w:t>how, when and to whom the substitute vehicle can be released; and</w:t>
      </w:r>
    </w:p>
    <w:p w14:paraId="55267730" w14:textId="77777777" w:rsidR="001C4BFD" w:rsidRDefault="001C4BFD">
      <w:pPr>
        <w:pStyle w:val="Indenta"/>
      </w:pPr>
      <w:r>
        <w:lastRenderedPageBreak/>
        <w:tab/>
        <w:t>(j)</w:t>
      </w:r>
      <w:r>
        <w:tab/>
        <w:t>the powers of a court under sections 80A, 80B, 80C and 80FA in relation to the impounding and confiscation of vehicles.</w:t>
      </w:r>
    </w:p>
    <w:p w14:paraId="3FB748D4" w14:textId="77777777" w:rsidR="001C4BFD" w:rsidRDefault="001C4BFD">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14:paraId="7571B611" w14:textId="77777777" w:rsidR="001C4BFD" w:rsidRDefault="001C4BFD">
      <w:pPr>
        <w:pStyle w:val="Indenta"/>
      </w:pPr>
      <w:r>
        <w:tab/>
        <w:t>(a)</w:t>
      </w:r>
      <w:r>
        <w:tab/>
        <w:t>each responsible person for the vehicle; and</w:t>
      </w:r>
    </w:p>
    <w:p w14:paraId="2662AE34" w14:textId="77777777" w:rsidR="001C4BFD" w:rsidRDefault="001C4BFD">
      <w:pPr>
        <w:pStyle w:val="Indenta"/>
      </w:pPr>
      <w:r>
        <w:tab/>
        <w:t>(b)</w:t>
      </w:r>
      <w:r>
        <w:tab/>
        <w:t>if the licence in respect of the vehicle is for the time being suspended under section 79BD, the CEO.</w:t>
      </w:r>
    </w:p>
    <w:p w14:paraId="32C1B677" w14:textId="77777777" w:rsidR="001C4BFD" w:rsidRDefault="001C4BFD">
      <w:pPr>
        <w:pStyle w:val="Subsection"/>
      </w:pPr>
      <w:r>
        <w:tab/>
        <w:t>(3D)</w:t>
      </w:r>
      <w:r>
        <w:tab/>
        <w:t xml:space="preserve">The notice of the impounding given under subsection (3C) is to be in an approved form and contain details of — </w:t>
      </w:r>
    </w:p>
    <w:p w14:paraId="4C81C833" w14:textId="77777777" w:rsidR="001C4BFD" w:rsidRDefault="001C4BFD">
      <w:pPr>
        <w:pStyle w:val="Indenta"/>
      </w:pPr>
      <w:r>
        <w:tab/>
        <w:t>(a)</w:t>
      </w:r>
      <w:r>
        <w:tab/>
        <w:t>the offence referred to in section 79BCD(1)(a) including the time and place at which it is suspected to have been committed; and</w:t>
      </w:r>
    </w:p>
    <w:p w14:paraId="29EA259E" w14:textId="77777777" w:rsidR="001C4BFD" w:rsidRDefault="001C4BFD">
      <w:pPr>
        <w:pStyle w:val="Indenta"/>
        <w:spacing w:before="60"/>
      </w:pPr>
      <w:r>
        <w:tab/>
        <w:t>(b)</w:t>
      </w:r>
      <w:r>
        <w:tab/>
        <w:t>the alternative vehicle sufficient to identify it; and</w:t>
      </w:r>
    </w:p>
    <w:p w14:paraId="16B1F71E" w14:textId="77777777" w:rsidR="001C4BFD" w:rsidRDefault="001C4BFD">
      <w:pPr>
        <w:pStyle w:val="Indenta"/>
        <w:spacing w:before="60"/>
      </w:pPr>
      <w:r>
        <w:tab/>
        <w:t>(c)</w:t>
      </w:r>
      <w:r>
        <w:tab/>
        <w:t>the time when the alternative vehicle was impounded; and</w:t>
      </w:r>
    </w:p>
    <w:p w14:paraId="4461EFC6" w14:textId="77777777" w:rsidR="001C4BFD" w:rsidRDefault="001C4BFD">
      <w:pPr>
        <w:pStyle w:val="Indenta"/>
        <w:spacing w:before="60"/>
      </w:pPr>
      <w:r>
        <w:tab/>
        <w:t>(d)</w:t>
      </w:r>
      <w:r>
        <w:tab/>
        <w:t>the address of the place where the alternative vehicle is stored; and</w:t>
      </w:r>
    </w:p>
    <w:p w14:paraId="7C384968" w14:textId="77777777" w:rsidR="001C4BFD" w:rsidRDefault="001C4BFD">
      <w:pPr>
        <w:pStyle w:val="Indenta"/>
        <w:spacing w:before="60"/>
      </w:pPr>
      <w:r>
        <w:tab/>
        <w:t>(e)</w:t>
      </w:r>
      <w:r>
        <w:tab/>
        <w:t>the length of the impounding period for the alternative vehicle which is to be the period specified in the surrender alternative vehicle notice under section 79BCD(5)(g); and</w:t>
      </w:r>
    </w:p>
    <w:p w14:paraId="166509C1" w14:textId="77777777" w:rsidR="001C4BFD" w:rsidRDefault="001C4BFD">
      <w:pPr>
        <w:pStyle w:val="Indenta"/>
        <w:spacing w:before="60"/>
      </w:pPr>
      <w:r>
        <w:tab/>
        <w:t>(f)</w:t>
      </w:r>
      <w:r>
        <w:tab/>
        <w:t>the grounds on which the alternative vehicle may be released under section 79D; and</w:t>
      </w:r>
    </w:p>
    <w:p w14:paraId="3D33E50A" w14:textId="77777777" w:rsidR="001C4BFD" w:rsidRDefault="001C4BFD">
      <w:pPr>
        <w:pStyle w:val="Indenta"/>
        <w:spacing w:before="60"/>
      </w:pPr>
      <w:r>
        <w:tab/>
        <w:t>(g)</w:t>
      </w:r>
      <w:r>
        <w:tab/>
        <w:t>how, when and to whom the alternative vehicle can be released; and</w:t>
      </w:r>
    </w:p>
    <w:p w14:paraId="0AE685C1" w14:textId="77777777" w:rsidR="001C4BFD" w:rsidRDefault="001C4BFD">
      <w:pPr>
        <w:pStyle w:val="Indenta"/>
        <w:spacing w:before="60"/>
      </w:pPr>
      <w:r>
        <w:tab/>
        <w:t>(h)</w:t>
      </w:r>
      <w:r>
        <w:tab/>
        <w:t>the powers of a court under sections 80A, 80B, 80C and 80FA in relation to the impounding and confiscation of vehicles.</w:t>
      </w:r>
    </w:p>
    <w:p w14:paraId="48A5FDC7" w14:textId="77777777" w:rsidR="001C4BFD" w:rsidRDefault="001C4BFD">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14:paraId="23058BC5" w14:textId="77777777" w:rsidR="001C4BFD" w:rsidRDefault="001C4BFD">
      <w:pPr>
        <w:pStyle w:val="Subsection"/>
      </w:pPr>
      <w:r>
        <w:tab/>
        <w:t>(4)</w:t>
      </w:r>
      <w:r>
        <w:tab/>
        <w:t xml:space="preserve">The notice of the extension is to be in an approved form and contain details of — </w:t>
      </w:r>
    </w:p>
    <w:p w14:paraId="26CFBB31" w14:textId="77777777" w:rsidR="001C4BFD" w:rsidRDefault="001C4BFD">
      <w:pPr>
        <w:pStyle w:val="Indenta"/>
        <w:spacing w:before="60"/>
      </w:pPr>
      <w:r>
        <w:tab/>
        <w:t>(a)</w:t>
      </w:r>
      <w:r>
        <w:tab/>
        <w:t xml:space="preserve">the impounded vehicle; and </w:t>
      </w:r>
    </w:p>
    <w:p w14:paraId="0A4D0A3D" w14:textId="77777777" w:rsidR="001C4BFD" w:rsidRDefault="001C4BFD">
      <w:pPr>
        <w:pStyle w:val="Indenta"/>
        <w:spacing w:before="60"/>
      </w:pPr>
      <w:r>
        <w:tab/>
        <w:t>(b)</w:t>
      </w:r>
      <w:r>
        <w:tab/>
        <w:t>the time when the vehicle was impounded and when the impounding period would end if it were not extended; and</w:t>
      </w:r>
    </w:p>
    <w:p w14:paraId="488E8BEB" w14:textId="77777777" w:rsidR="001C4BFD" w:rsidRDefault="001C4BFD">
      <w:pPr>
        <w:pStyle w:val="Indenta"/>
        <w:spacing w:before="60"/>
      </w:pPr>
      <w:r>
        <w:tab/>
        <w:t>(c)</w:t>
      </w:r>
      <w:r>
        <w:tab/>
        <w:t>the charge or previous conviction because of which the impounding period is extended; and</w:t>
      </w:r>
    </w:p>
    <w:p w14:paraId="1F9A9455" w14:textId="77777777" w:rsidR="001C4BFD" w:rsidRDefault="001C4BFD">
      <w:pPr>
        <w:pStyle w:val="Indenta"/>
        <w:spacing w:before="60"/>
      </w:pPr>
      <w:r>
        <w:tab/>
        <w:t>(d)</w:t>
      </w:r>
      <w:r>
        <w:tab/>
        <w:t>the powers of a court under sections 80A, 80B, 80C and 80FA in relation to the impounding and confiscation of vehicles.</w:t>
      </w:r>
    </w:p>
    <w:p w14:paraId="0839522E" w14:textId="77777777" w:rsidR="001C4BFD" w:rsidRDefault="001C4BFD">
      <w:pPr>
        <w:pStyle w:val="Footnotesection"/>
        <w:ind w:left="890" w:hanging="890"/>
      </w:pPr>
      <w:r>
        <w:tab/>
        <w:t>[Section 79B inserted: No. 10 of 2004 s. 13; amended: No. 4 of 2007 s. 31(1); No. 24 of 2008 s. 9 and 23; No. 23 of 2009 s. 13; No. 20 of 2010 s. 8; No. 8 of 2012 s. 36.]</w:t>
      </w:r>
    </w:p>
    <w:p w14:paraId="1A126543" w14:textId="77777777" w:rsidR="001C4BFD" w:rsidRDefault="001C4BFD">
      <w:pPr>
        <w:pStyle w:val="Heading5"/>
      </w:pPr>
      <w:bookmarkStart w:id="127" w:name="_Toc244154347"/>
      <w:r>
        <w:rPr>
          <w:rStyle w:val="CharSectno"/>
        </w:rPr>
        <w:t>79C</w:t>
      </w:r>
      <w:r>
        <w:t>.</w:t>
      </w:r>
      <w:r>
        <w:tab/>
        <w:t>Senior officer to be informed etc. if vehicle impounded</w:t>
      </w:r>
      <w:bookmarkEnd w:id="127"/>
    </w:p>
    <w:p w14:paraId="4EC377CE" w14:textId="77777777" w:rsidR="001C4BFD" w:rsidRDefault="001C4BFD">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14:paraId="3BD80A14" w14:textId="77777777" w:rsidR="001C4BFD" w:rsidRDefault="001C4BFD">
      <w:pPr>
        <w:pStyle w:val="Indenta"/>
      </w:pPr>
      <w:r>
        <w:tab/>
        <w:t>(aa)</w:t>
      </w:r>
      <w:r>
        <w:tab/>
        <w:t>the date of the seizure and impounding, or the giving of the notice, as the case requires; and</w:t>
      </w:r>
    </w:p>
    <w:p w14:paraId="6A077ED9" w14:textId="77777777" w:rsidR="001C4BFD" w:rsidRDefault="001C4BFD">
      <w:pPr>
        <w:pStyle w:val="Indenta"/>
      </w:pPr>
      <w:r>
        <w:tab/>
        <w:t>(a)</w:t>
      </w:r>
      <w:r>
        <w:tab/>
        <w:t>the grounds on which the police officer suspects the matters mentioned in section 79(1) or 79A(1), as is relevant to the case; and</w:t>
      </w:r>
    </w:p>
    <w:p w14:paraId="3C9A4604" w14:textId="77777777" w:rsidR="001C4BFD" w:rsidRDefault="001C4BFD">
      <w:pPr>
        <w:pStyle w:val="Indenta"/>
      </w:pPr>
      <w:r>
        <w:lastRenderedPageBreak/>
        <w:tab/>
        <w:t>(b)</w:t>
      </w:r>
      <w:r>
        <w:tab/>
        <w:t>if the police officer specified that the length of the impounding period was to be 3 months, the charge or previous conviction because of which the driver of the vehicle was a previous offender as defined in section 79(1A).</w:t>
      </w:r>
    </w:p>
    <w:p w14:paraId="057CD29C" w14:textId="77777777" w:rsidR="001C4BFD" w:rsidRDefault="001C4BFD">
      <w:pPr>
        <w:pStyle w:val="Subsection"/>
      </w:pPr>
      <w:r>
        <w:tab/>
        <w:t>(2)</w:t>
      </w:r>
      <w:r>
        <w:tab/>
        <w:t xml:space="preserve">A senior police officer who is informed under subsection (1) by a police officer is to make enquiries so as to satisfy him or herself — </w:t>
      </w:r>
    </w:p>
    <w:p w14:paraId="20A86545" w14:textId="77777777" w:rsidR="001C4BFD" w:rsidRDefault="001C4BFD">
      <w:pPr>
        <w:pStyle w:val="Indenta"/>
      </w:pPr>
      <w:r>
        <w:tab/>
        <w:t>(a)</w:t>
      </w:r>
      <w:r>
        <w:tab/>
        <w:t>that there are reasonable grounds for the police officer to suspect the matters mentioned in section 79(1) or 79A(1), as the case requires; and</w:t>
      </w:r>
    </w:p>
    <w:p w14:paraId="7741BD30" w14:textId="77777777" w:rsidR="001C4BFD" w:rsidRDefault="001C4BFD">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14:paraId="3003D253" w14:textId="77777777" w:rsidR="001C4BFD" w:rsidRDefault="001C4BFD">
      <w:pPr>
        <w:pStyle w:val="Subsection"/>
      </w:pPr>
      <w:r>
        <w:tab/>
        <w:t>(3)</w:t>
      </w:r>
      <w:r>
        <w:tab/>
        <w:t>If a senior police officer is not satisfied as required by subsection (2)(a) —</w:t>
      </w:r>
    </w:p>
    <w:p w14:paraId="1DA8859C" w14:textId="77777777" w:rsidR="001C4BFD" w:rsidRDefault="001C4BFD">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14:paraId="651A61C6" w14:textId="77777777" w:rsidR="001C4BFD" w:rsidRDefault="001C4BFD">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14:paraId="4025DA4C" w14:textId="77777777" w:rsidR="001C4BFD" w:rsidRDefault="001C4BFD">
      <w:pPr>
        <w:pStyle w:val="Indenta"/>
      </w:pPr>
      <w:r>
        <w:tab/>
        <w:t>(c)</w:t>
      </w:r>
      <w:r>
        <w:tab/>
        <w:t xml:space="preserve">if a substitute vehicle has been impounded under section 79BCB, or an alternative vehicle has been impounded under section 79BCE, the senior police officer and the police officer are to take measures to </w:t>
      </w:r>
      <w:r>
        <w:lastRenderedPageBreak/>
        <w:t>ensure that the vehicle is released from impoundment and returned to a responsible person;</w:t>
      </w:r>
    </w:p>
    <w:p w14:paraId="073468A2" w14:textId="77777777" w:rsidR="001C4BFD" w:rsidRDefault="001C4BFD">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14:paraId="009ECC39" w14:textId="77777777" w:rsidR="001C4BFD" w:rsidRDefault="001C4BFD">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14:paraId="670D511D" w14:textId="77777777" w:rsidR="001C4BFD" w:rsidRDefault="001C4BFD">
      <w:pPr>
        <w:pStyle w:val="Footnotesection"/>
        <w:ind w:left="890" w:hanging="890"/>
      </w:pPr>
      <w:r>
        <w:tab/>
        <w:t xml:space="preserve">[Section 79C inserted: No. 10 of 2004 s. 13; amended: No. 4 of 2007 s. 31; No. 24 of 2008 s. 10 and 23; No. 23 of 2009 s. 14; No. 20 of 2010 s. 9; No. 8 of 2012 s. 37 and 38; No. 51 of 2016 s. 29.] </w:t>
      </w:r>
    </w:p>
    <w:p w14:paraId="04EDBE66" w14:textId="77777777" w:rsidR="001C4BFD" w:rsidRDefault="001C4BFD">
      <w:pPr>
        <w:pStyle w:val="Heading5"/>
      </w:pPr>
      <w:bookmarkStart w:id="128" w:name="_Toc244154348"/>
      <w:r>
        <w:rPr>
          <w:rStyle w:val="CharSectno"/>
        </w:rPr>
        <w:t>79D</w:t>
      </w:r>
      <w:r>
        <w:t>.</w:t>
      </w:r>
      <w:r>
        <w:tab/>
        <w:t>Release of impounded vehicle</w:t>
      </w:r>
      <w:bookmarkEnd w:id="128"/>
    </w:p>
    <w:p w14:paraId="2FAE0D79" w14:textId="77777777" w:rsidR="001C4BFD" w:rsidRDefault="001C4BFD">
      <w:pPr>
        <w:pStyle w:val="Subsection"/>
        <w:keepNext/>
        <w:keepLines/>
        <w:spacing w:before="180"/>
      </w:pPr>
      <w:r>
        <w:tab/>
        <w:t>(1)</w:t>
      </w:r>
      <w:r>
        <w:tab/>
        <w:t>In this section —</w:t>
      </w:r>
    </w:p>
    <w:p w14:paraId="43479A32" w14:textId="77777777" w:rsidR="001C4BFD" w:rsidRDefault="001C4BFD">
      <w:pPr>
        <w:pStyle w:val="Defstart"/>
      </w:pPr>
      <w:r>
        <w:rPr>
          <w:b/>
        </w:rPr>
        <w:tab/>
      </w:r>
      <w:r>
        <w:rPr>
          <w:rStyle w:val="CharDefText"/>
        </w:rPr>
        <w:t>impounded vehicle</w:t>
      </w:r>
      <w:r>
        <w:t xml:space="preserve"> means a vehicle impounded under section 79(1), 79A(1), 79BB, 79BCB or 79BCE;</w:t>
      </w:r>
    </w:p>
    <w:p w14:paraId="2CF355B2" w14:textId="77777777" w:rsidR="001C4BFD" w:rsidRDefault="001C4BFD">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14:paraId="0E2B45DD" w14:textId="77777777" w:rsidR="001C4BFD" w:rsidRDefault="001C4BFD">
      <w:pPr>
        <w:pStyle w:val="Defstart"/>
      </w:pPr>
      <w:r>
        <w:lastRenderedPageBreak/>
        <w:tab/>
      </w:r>
      <w:r>
        <w:rPr>
          <w:rStyle w:val="CharDefText"/>
        </w:rPr>
        <w:t>provider of a passenger transport vehicle</w:t>
      </w:r>
      <w:r>
        <w:t xml:space="preserve"> has the meaning given in the </w:t>
      </w:r>
      <w:r>
        <w:rPr>
          <w:i/>
        </w:rPr>
        <w:t>Transport (Road Passenger Services) Act 2018</w:t>
      </w:r>
      <w:r>
        <w:t xml:space="preserve"> section 4(1);</w:t>
      </w:r>
    </w:p>
    <w:p w14:paraId="2D23EB9B" w14:textId="77777777" w:rsidR="001C4BFD" w:rsidRDefault="001C4BFD">
      <w:pPr>
        <w:pStyle w:val="Defstart"/>
      </w:pPr>
      <w:r>
        <w:tab/>
      </w:r>
      <w:r>
        <w:rPr>
          <w:rStyle w:val="CharDefText"/>
        </w:rPr>
        <w:t>service</w:t>
      </w:r>
      <w:r>
        <w:t>, in relation to a vehicle, includes to clean, examine, improve, inspect, paint, park, repair, store and transport it;</w:t>
      </w:r>
    </w:p>
    <w:p w14:paraId="56125540" w14:textId="77777777" w:rsidR="001C4BFD" w:rsidRDefault="001C4BFD">
      <w:pPr>
        <w:pStyle w:val="Defstart"/>
      </w:pPr>
      <w:r>
        <w:tab/>
      </w:r>
      <w:r>
        <w:rPr>
          <w:rStyle w:val="CharDefText"/>
        </w:rPr>
        <w:t>vehicle service provider</w:t>
      </w:r>
      <w:r>
        <w:t xml:space="preserve"> means a person who, for reward in the course of a business, services vehicles.</w:t>
      </w:r>
    </w:p>
    <w:p w14:paraId="185D5E15" w14:textId="77777777" w:rsidR="001C4BFD" w:rsidRDefault="001C4BFD">
      <w:pPr>
        <w:pStyle w:val="Subsection"/>
      </w:pPr>
      <w:r>
        <w:tab/>
        <w:t>(2)</w:t>
      </w:r>
      <w:r>
        <w:tab/>
        <w:t>The Commissioner is to ensure that an impounded vehicle is not released before the impounding period ends unless —</w:t>
      </w:r>
    </w:p>
    <w:p w14:paraId="50EEF956" w14:textId="77777777" w:rsidR="001C4BFD" w:rsidRDefault="001C4BFD">
      <w:pPr>
        <w:pStyle w:val="Indenta"/>
      </w:pPr>
      <w:r>
        <w:tab/>
        <w:t>(a)</w:t>
      </w:r>
      <w:r>
        <w:tab/>
        <w:t>a police officer is satisfied that, at the time that the offence in respect of which the vehicle was impounded was committed, the vehicle was a stolen vehicle or a hired vehicle; or</w:t>
      </w:r>
    </w:p>
    <w:p w14:paraId="7AE02A6F" w14:textId="77777777" w:rsidR="001C4BFD" w:rsidRDefault="001C4BFD">
      <w:pPr>
        <w:pStyle w:val="Indenta"/>
      </w:pPr>
      <w:r>
        <w:tab/>
        <w:t>(b)</w:t>
      </w:r>
      <w:r>
        <w:tab/>
        <w:t>a senior police officer is not satisfied as required by section 79C(2)(a); or</w:t>
      </w:r>
    </w:p>
    <w:p w14:paraId="04C8EE7F" w14:textId="77777777" w:rsidR="001C4BFD" w:rsidRDefault="001C4BFD">
      <w:pPr>
        <w:pStyle w:val="Indenta"/>
      </w:pPr>
      <w:r>
        <w:tab/>
        <w:t>(c)</w:t>
      </w:r>
      <w:r>
        <w:tab/>
        <w:t>a senior police officer is satisfied that unless the vehicle is released, exceptional hardship will be suffered in the particular case; or</w:t>
      </w:r>
    </w:p>
    <w:p w14:paraId="2B722F84" w14:textId="77777777" w:rsidR="001C4BFD" w:rsidRDefault="001C4BFD">
      <w:pPr>
        <w:pStyle w:val="Indenta"/>
      </w:pPr>
      <w:r>
        <w:tab/>
        <w:t>(d)</w:t>
      </w:r>
      <w:r>
        <w:tab/>
        <w:t>a senior police officer is satisfied that, at the time the offence in respect of which the vehicle was impounded was committed —</w:t>
      </w:r>
    </w:p>
    <w:p w14:paraId="5695A954" w14:textId="77777777" w:rsidR="001C4BFD" w:rsidRDefault="001C4BFD">
      <w:pPr>
        <w:pStyle w:val="Indenti"/>
      </w:pPr>
      <w:r>
        <w:tab/>
        <w:t>(i)</w:t>
      </w:r>
      <w:r>
        <w:tab/>
        <w:t>the vehicle, with the consent of a person lawfully in possession of it, was in the possession of a vehicle service provider for the purposes of being serviced by the vehicle service provider; and</w:t>
      </w:r>
    </w:p>
    <w:p w14:paraId="468DD534" w14:textId="77777777" w:rsidR="001C4BFD" w:rsidRDefault="001C4BFD">
      <w:pPr>
        <w:pStyle w:val="Indenti"/>
      </w:pPr>
      <w:r>
        <w:tab/>
        <w:t>(ii)</w:t>
      </w:r>
      <w:r>
        <w:tab/>
        <w:t>the person who allegedly committed the offence was the vehicle service provider or a person employed by, contracted to or acting with the authority of the vehicle service provider; and</w:t>
      </w:r>
    </w:p>
    <w:p w14:paraId="4A3915FD" w14:textId="77777777" w:rsidR="001C4BFD" w:rsidRDefault="001C4BFD">
      <w:pPr>
        <w:pStyle w:val="Indenti"/>
        <w:keepNext/>
      </w:pPr>
      <w:r>
        <w:lastRenderedPageBreak/>
        <w:tab/>
        <w:t>(iii)</w:t>
      </w:r>
      <w:r>
        <w:tab/>
        <w:t>the person who allegedly committed the offence was not a responsible person for the vehicle;</w:t>
      </w:r>
    </w:p>
    <w:p w14:paraId="0B0D6C8C" w14:textId="77777777" w:rsidR="001C4BFD" w:rsidRDefault="001C4BFD">
      <w:pPr>
        <w:pStyle w:val="Indenta"/>
        <w:keepNext/>
      </w:pPr>
      <w:r>
        <w:tab/>
      </w:r>
      <w:r>
        <w:tab/>
        <w:t>or</w:t>
      </w:r>
    </w:p>
    <w:p w14:paraId="1D09DDF9" w14:textId="77777777" w:rsidR="001C4BFD" w:rsidRDefault="001C4BFD">
      <w:pPr>
        <w:pStyle w:val="Indenta"/>
        <w:keepNext/>
      </w:pPr>
      <w:r>
        <w:tab/>
        <w:t>(e)</w:t>
      </w:r>
      <w:r>
        <w:tab/>
        <w:t>a senior police officer is satisfied that, at the time the offence in respect of which the vehicle was impounded was committed —</w:t>
      </w:r>
    </w:p>
    <w:p w14:paraId="1E956C41" w14:textId="77777777" w:rsidR="001C4BFD" w:rsidRDefault="001C4BFD">
      <w:pPr>
        <w:pStyle w:val="Indenti"/>
      </w:pPr>
      <w:r>
        <w:tab/>
        <w:t>(i)</w:t>
      </w:r>
      <w:r>
        <w:tab/>
        <w:t>the vehicle had been lent by a vehicle service provider to the person who allegedly committed the offence for use while the vehicle service provider was servicing a vehicle for the person; and</w:t>
      </w:r>
    </w:p>
    <w:p w14:paraId="6566C870" w14:textId="77777777" w:rsidR="001C4BFD" w:rsidRDefault="001C4BFD">
      <w:pPr>
        <w:pStyle w:val="Indenti"/>
      </w:pPr>
      <w:r>
        <w:tab/>
        <w:t>(ii)</w:t>
      </w:r>
      <w:r>
        <w:tab/>
        <w:t>the person who allegedly committed the offence was not a responsible person for the vehicle;</w:t>
      </w:r>
    </w:p>
    <w:p w14:paraId="33244DD3" w14:textId="77777777" w:rsidR="001C4BFD" w:rsidRDefault="001C4BFD">
      <w:pPr>
        <w:pStyle w:val="Indenta"/>
      </w:pPr>
      <w:r>
        <w:tab/>
      </w:r>
      <w:r>
        <w:tab/>
        <w:t>or</w:t>
      </w:r>
    </w:p>
    <w:p w14:paraId="12CA6907" w14:textId="77777777" w:rsidR="001C4BFD" w:rsidRDefault="001C4BFD">
      <w:pPr>
        <w:pStyle w:val="Indenta"/>
        <w:keepLines/>
      </w:pPr>
      <w:r>
        <w:tab/>
        <w:t>(f)</w:t>
      </w:r>
      <w:r>
        <w:tab/>
        <w:t>a senior police officer is satisfied that, at the time the offence in respect of which the vehicle was impounded was committed —</w:t>
      </w:r>
    </w:p>
    <w:p w14:paraId="7A2BEF0E" w14:textId="77777777" w:rsidR="001C4BFD" w:rsidRDefault="001C4BFD">
      <w:pPr>
        <w:pStyle w:val="Indenti"/>
      </w:pPr>
      <w:r>
        <w:tab/>
        <w:t>(i)</w:t>
      </w:r>
      <w:r>
        <w:tab/>
        <w:t>the vehicle was for sale; and</w:t>
      </w:r>
    </w:p>
    <w:p w14:paraId="027EF12A" w14:textId="77777777" w:rsidR="001C4BFD" w:rsidRDefault="001C4BFD">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14:paraId="5AF67C26" w14:textId="77777777" w:rsidR="001C4BFD" w:rsidRDefault="001C4BFD">
      <w:pPr>
        <w:pStyle w:val="Indenti"/>
      </w:pPr>
      <w:r>
        <w:tab/>
        <w:t>(iii)</w:t>
      </w:r>
      <w:r>
        <w:tab/>
        <w:t>the person who consented to the alleged offender test</w:t>
      </w:r>
      <w:r>
        <w:noBreakHyphen/>
        <w:t>driving the vehicle had complied with subsection (3); and</w:t>
      </w:r>
    </w:p>
    <w:p w14:paraId="3D0597DF" w14:textId="77777777" w:rsidR="001C4BFD" w:rsidRDefault="001C4BFD">
      <w:pPr>
        <w:pStyle w:val="Indenti"/>
      </w:pPr>
      <w:r>
        <w:tab/>
        <w:t>(iv)</w:t>
      </w:r>
      <w:r>
        <w:tab/>
        <w:t>the alleged offender was not employed by or contracted to the person selling the vehicle; and</w:t>
      </w:r>
    </w:p>
    <w:p w14:paraId="1AA01D3B" w14:textId="77777777" w:rsidR="001C4BFD" w:rsidRDefault="001C4BFD">
      <w:pPr>
        <w:pStyle w:val="Indenti"/>
        <w:keepNext/>
      </w:pPr>
      <w:r>
        <w:tab/>
        <w:t>(v)</w:t>
      </w:r>
      <w:r>
        <w:tab/>
        <w:t>the alleged offender was not a responsible person for the vehicle;</w:t>
      </w:r>
    </w:p>
    <w:p w14:paraId="0B8E2466" w14:textId="77777777" w:rsidR="001C4BFD" w:rsidRDefault="001C4BFD">
      <w:pPr>
        <w:pStyle w:val="Indenta"/>
      </w:pPr>
      <w:r>
        <w:tab/>
      </w:r>
      <w:r>
        <w:tab/>
        <w:t>or</w:t>
      </w:r>
    </w:p>
    <w:p w14:paraId="671706DD" w14:textId="77777777" w:rsidR="001C4BFD" w:rsidRDefault="001C4BFD">
      <w:pPr>
        <w:pStyle w:val="Indenta"/>
        <w:keepNext/>
      </w:pPr>
      <w:r>
        <w:lastRenderedPageBreak/>
        <w:tab/>
        <w:t>(g)</w:t>
      </w:r>
      <w:r>
        <w:tab/>
        <w:t xml:space="preserve">a senior police officer is satisfied that, at the time the offence in respect of which the vehicle was impounded was committed — </w:t>
      </w:r>
    </w:p>
    <w:p w14:paraId="796F33C2" w14:textId="77777777" w:rsidR="001C4BFD" w:rsidRDefault="001C4BFD">
      <w:pPr>
        <w:pStyle w:val="Indenti"/>
      </w:pPr>
      <w:r>
        <w:tab/>
        <w:t>(i)</w:t>
      </w:r>
      <w:r>
        <w:tab/>
        <w:t xml:space="preserve">the vehicle was used primarily in the course of a business conducted by a person (the </w:t>
      </w:r>
      <w:r>
        <w:rPr>
          <w:rStyle w:val="CharDefText"/>
        </w:rPr>
        <w:t>business owner</w:t>
      </w:r>
      <w:r>
        <w:t>); and</w:t>
      </w:r>
    </w:p>
    <w:p w14:paraId="3A2193C3" w14:textId="77777777" w:rsidR="001C4BFD" w:rsidRDefault="001C4BFD">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14:paraId="352E641A" w14:textId="77777777" w:rsidR="001C4BFD" w:rsidRDefault="001C4BFD">
      <w:pPr>
        <w:pStyle w:val="Indenti"/>
        <w:spacing w:before="60"/>
      </w:pPr>
      <w:r>
        <w:tab/>
        <w:t>(iii)</w:t>
      </w:r>
      <w:r>
        <w:tab/>
        <w:t>the alleged offender was driving the vehicle with the consent of the business owner or an agent of the business owner; and</w:t>
      </w:r>
    </w:p>
    <w:p w14:paraId="4FC2FF21" w14:textId="77777777" w:rsidR="001C4BFD" w:rsidRDefault="001C4BFD">
      <w:pPr>
        <w:pStyle w:val="Indenti"/>
        <w:spacing w:before="60"/>
      </w:pPr>
      <w:r>
        <w:tab/>
        <w:t>(iv)</w:t>
      </w:r>
      <w:r>
        <w:tab/>
        <w:t>the person who consented to the alleged offender driving the vehicle had complied with subsection (4); and</w:t>
      </w:r>
    </w:p>
    <w:p w14:paraId="06C26BFC" w14:textId="77777777" w:rsidR="001C4BFD" w:rsidRDefault="001C4BFD">
      <w:pPr>
        <w:pStyle w:val="Indenti"/>
        <w:keepNext/>
        <w:spacing w:before="60"/>
      </w:pPr>
      <w:r>
        <w:tab/>
        <w:t>(v)</w:t>
      </w:r>
      <w:r>
        <w:tab/>
        <w:t>the alleged offender was not a responsible person for the vehicle;</w:t>
      </w:r>
    </w:p>
    <w:p w14:paraId="6BB55199" w14:textId="77777777" w:rsidR="001C4BFD" w:rsidRDefault="001C4BFD">
      <w:pPr>
        <w:pStyle w:val="Indenta"/>
        <w:spacing w:before="60"/>
      </w:pPr>
      <w:r>
        <w:tab/>
      </w:r>
      <w:r>
        <w:tab/>
        <w:t>or</w:t>
      </w:r>
    </w:p>
    <w:p w14:paraId="26085D7C" w14:textId="77777777" w:rsidR="001C4BFD" w:rsidRDefault="001C4BFD">
      <w:pPr>
        <w:pStyle w:val="Indenta"/>
      </w:pPr>
      <w:r>
        <w:tab/>
        <w:t>(h)</w:t>
      </w:r>
      <w:r>
        <w:tab/>
        <w:t xml:space="preserve">a senior police officer is satisfied that, at the time the offence for which the vehicle was impounded was committed — </w:t>
      </w:r>
    </w:p>
    <w:p w14:paraId="29F71E1D" w14:textId="77777777" w:rsidR="001C4BFD" w:rsidRDefault="001C4BFD">
      <w:pPr>
        <w:pStyle w:val="Indenti"/>
      </w:pPr>
      <w:r>
        <w:tab/>
        <w:t>(i)</w:t>
      </w:r>
      <w:r>
        <w:tab/>
        <w:t>the vehicle was a passenger transport vehicle; and</w:t>
      </w:r>
    </w:p>
    <w:p w14:paraId="084AFDA1" w14:textId="77777777" w:rsidR="001C4BFD" w:rsidRDefault="001C4BFD">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14:paraId="3FF0BAB7" w14:textId="77777777" w:rsidR="001C4BFD" w:rsidRDefault="001C4BFD">
      <w:pPr>
        <w:pStyle w:val="Indenti"/>
      </w:pPr>
      <w:r>
        <w:tab/>
        <w:t>(iii)</w:t>
      </w:r>
      <w:r>
        <w:tab/>
        <w:t xml:space="preserve">the provider of the passenger transport vehicle or agent who entered into the agreement with the </w:t>
      </w:r>
      <w:r>
        <w:lastRenderedPageBreak/>
        <w:t>alleged offender had complied with subsection (5); and</w:t>
      </w:r>
    </w:p>
    <w:p w14:paraId="1137E549" w14:textId="77777777" w:rsidR="001C4BFD" w:rsidRDefault="001C4BFD">
      <w:pPr>
        <w:pStyle w:val="Indenti"/>
      </w:pPr>
      <w:r>
        <w:tab/>
        <w:t>(iv)</w:t>
      </w:r>
      <w:r>
        <w:tab/>
        <w:t>the alleged offender was not a responsible person for the vehicle;</w:t>
      </w:r>
    </w:p>
    <w:p w14:paraId="2863DD17" w14:textId="77777777" w:rsidR="001C4BFD" w:rsidRDefault="001C4BFD">
      <w:pPr>
        <w:pStyle w:val="Indenta"/>
      </w:pPr>
      <w:r>
        <w:tab/>
      </w:r>
      <w:r>
        <w:tab/>
        <w:t>or</w:t>
      </w:r>
    </w:p>
    <w:p w14:paraId="1A257E58" w14:textId="77777777" w:rsidR="001C4BFD" w:rsidRDefault="001C4BFD">
      <w:pPr>
        <w:pStyle w:val="Indenta"/>
        <w:keepNext/>
      </w:pPr>
      <w:r>
        <w:tab/>
        <w:t>(i)</w:t>
      </w:r>
      <w:r>
        <w:tab/>
        <w:t xml:space="preserve">a senior police officer is satisfied that, at the time the offence for which the vehicle was impounded was committed — </w:t>
      </w:r>
    </w:p>
    <w:p w14:paraId="2B6CB848" w14:textId="77777777" w:rsidR="001C4BFD" w:rsidRDefault="001C4BFD">
      <w:pPr>
        <w:pStyle w:val="Indenti"/>
      </w:pPr>
      <w:r>
        <w:tab/>
        <w:t>(i)</w:t>
      </w:r>
      <w:r>
        <w:tab/>
        <w:t>the vehicle was a passenger transport vehicle; and</w:t>
      </w:r>
    </w:p>
    <w:p w14:paraId="04E6727C" w14:textId="77777777" w:rsidR="001C4BFD" w:rsidRDefault="001C4BFD">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14:paraId="17C2A7BC" w14:textId="77777777" w:rsidR="001C4BFD" w:rsidRDefault="001C4BFD">
      <w:pPr>
        <w:pStyle w:val="Indenti"/>
      </w:pPr>
      <w:r>
        <w:tab/>
        <w:t>(iii)</w:t>
      </w:r>
      <w:r>
        <w:tab/>
        <w:t>the alleged offender was driving the vehicle with the consent of the provider of the vehicle; and</w:t>
      </w:r>
    </w:p>
    <w:p w14:paraId="21A9A2FA" w14:textId="77777777" w:rsidR="001C4BFD" w:rsidRDefault="001C4BFD">
      <w:pPr>
        <w:pStyle w:val="Indenti"/>
      </w:pPr>
      <w:r>
        <w:tab/>
        <w:t>(iv)</w:t>
      </w:r>
      <w:r>
        <w:tab/>
        <w:t>the person who consented to the alleged offender driving the vehicle had complied with subsection (5A); and</w:t>
      </w:r>
    </w:p>
    <w:p w14:paraId="03DE15D5" w14:textId="77777777" w:rsidR="001C4BFD" w:rsidRDefault="001C4BFD">
      <w:pPr>
        <w:pStyle w:val="Indenti"/>
      </w:pPr>
      <w:r>
        <w:tab/>
        <w:t>(v)</w:t>
      </w:r>
      <w:r>
        <w:tab/>
        <w:t>the alleged offender was not a responsible person for the vehicle;</w:t>
      </w:r>
    </w:p>
    <w:p w14:paraId="79F84B04" w14:textId="77777777" w:rsidR="001C4BFD" w:rsidRDefault="001C4BFD">
      <w:pPr>
        <w:pStyle w:val="Indenta"/>
      </w:pPr>
      <w:r>
        <w:tab/>
      </w:r>
      <w:r>
        <w:tab/>
        <w:t>or</w:t>
      </w:r>
    </w:p>
    <w:p w14:paraId="4562D2F6" w14:textId="77777777" w:rsidR="001C4BFD" w:rsidRDefault="001C4BFD">
      <w:pPr>
        <w:pStyle w:val="Indenta"/>
      </w:pPr>
      <w:r>
        <w:tab/>
        <w:t>(j)</w:t>
      </w:r>
      <w:r>
        <w:tab/>
        <w:t xml:space="preserve">a senior police officer is satisfied that — </w:t>
      </w:r>
    </w:p>
    <w:p w14:paraId="7B44009A" w14:textId="77777777" w:rsidR="001C4BFD" w:rsidRDefault="001C4BFD">
      <w:pPr>
        <w:pStyle w:val="Indenti"/>
      </w:pPr>
      <w:r>
        <w:tab/>
        <w:t>(i)</w:t>
      </w:r>
      <w:r>
        <w:tab/>
        <w:t>the vehicle cannot be released under any of paragraphs (a) to (i) or under circumstances prescribed under paragraph (k); and</w:t>
      </w:r>
    </w:p>
    <w:p w14:paraId="7AD820F5" w14:textId="77777777" w:rsidR="001C4BFD" w:rsidRDefault="001C4BFD">
      <w:pPr>
        <w:pStyle w:val="Indenti"/>
      </w:pPr>
      <w:r>
        <w:tab/>
        <w:t>(ii)</w:t>
      </w:r>
      <w:r>
        <w:tab/>
        <w:t>unless the vehicle is released, manifest injustice or manifest unfairness will be suffered by a person other than the alleged offender;</w:t>
      </w:r>
    </w:p>
    <w:p w14:paraId="50755183" w14:textId="77777777" w:rsidR="001C4BFD" w:rsidRDefault="001C4BFD">
      <w:pPr>
        <w:pStyle w:val="Indenta"/>
      </w:pPr>
      <w:r>
        <w:tab/>
      </w:r>
      <w:r>
        <w:tab/>
        <w:t>or</w:t>
      </w:r>
    </w:p>
    <w:p w14:paraId="3FC4E7D4" w14:textId="77777777" w:rsidR="001C4BFD" w:rsidRDefault="001C4BFD">
      <w:pPr>
        <w:pStyle w:val="Indenta"/>
      </w:pPr>
      <w:r>
        <w:tab/>
        <w:t>(k)</w:t>
      </w:r>
      <w:r>
        <w:tab/>
        <w:t>circumstances prescribed by the regulations exist.</w:t>
      </w:r>
    </w:p>
    <w:p w14:paraId="7FFE96AA" w14:textId="77777777" w:rsidR="001C4BFD" w:rsidRDefault="001C4BFD">
      <w:pPr>
        <w:pStyle w:val="Subsection"/>
        <w:spacing w:before="120"/>
      </w:pPr>
      <w:r>
        <w:lastRenderedPageBreak/>
        <w:tab/>
        <w:t>(3)</w:t>
      </w:r>
      <w:r>
        <w:tab/>
        <w:t>For the purposes of subsection (2)(f)(iii), a person who consents to a person test</w:t>
      </w:r>
      <w:r>
        <w:noBreakHyphen/>
        <w:t>driving a vehicle must —</w:t>
      </w:r>
    </w:p>
    <w:p w14:paraId="64E6F21D" w14:textId="77777777" w:rsidR="001C4BFD" w:rsidRDefault="001C4BFD">
      <w:pPr>
        <w:pStyle w:val="Indenta"/>
      </w:pPr>
      <w:r>
        <w:tab/>
        <w:t>(a)</w:t>
      </w:r>
      <w:r>
        <w:tab/>
        <w:t>ensure the driver has a driver’s licence that authorises him or her to drive the vehicle; and</w:t>
      </w:r>
    </w:p>
    <w:p w14:paraId="0AE33434" w14:textId="77777777" w:rsidR="001C4BFD" w:rsidRDefault="001C4BFD">
      <w:pPr>
        <w:pStyle w:val="Indenta"/>
      </w:pPr>
      <w:r>
        <w:tab/>
        <w:t>(b)</w:t>
      </w:r>
      <w:r>
        <w:tab/>
        <w:t>inform the driver that he or she must obey the law when test</w:t>
      </w:r>
      <w:r>
        <w:noBreakHyphen/>
        <w:t>driving the vehicle.</w:t>
      </w:r>
    </w:p>
    <w:p w14:paraId="4956776C" w14:textId="77777777" w:rsidR="001C4BFD" w:rsidRDefault="001C4BFD">
      <w:pPr>
        <w:pStyle w:val="Subsection"/>
      </w:pPr>
      <w:r>
        <w:tab/>
        <w:t>(4)</w:t>
      </w:r>
      <w:r>
        <w:tab/>
        <w:t xml:space="preserve">For the purposes of subsection (2)(g)(iv), a person who consents to an employee or contractor driving a vehicle must — </w:t>
      </w:r>
    </w:p>
    <w:p w14:paraId="15303D7C" w14:textId="77777777" w:rsidR="001C4BFD" w:rsidRDefault="001C4BFD">
      <w:pPr>
        <w:pStyle w:val="Indenta"/>
        <w:spacing w:before="60"/>
      </w:pPr>
      <w:r>
        <w:tab/>
        <w:t>(a)</w:t>
      </w:r>
      <w:r>
        <w:tab/>
        <w:t>ensure the driver has a driver’s licence that authorises him or her to drive the vehicle; and</w:t>
      </w:r>
    </w:p>
    <w:p w14:paraId="76B369F4" w14:textId="77777777" w:rsidR="001C4BFD" w:rsidRDefault="001C4BFD">
      <w:pPr>
        <w:pStyle w:val="Indenta"/>
        <w:spacing w:before="60"/>
      </w:pPr>
      <w:r>
        <w:tab/>
        <w:t>(b)</w:t>
      </w:r>
      <w:r>
        <w:tab/>
        <w:t>ensure the driver has been instructed to obey the law when driving the vehicle.</w:t>
      </w:r>
    </w:p>
    <w:p w14:paraId="5BF4A069" w14:textId="77777777" w:rsidR="001C4BFD" w:rsidRDefault="001C4BFD">
      <w:pPr>
        <w:pStyle w:val="Subsection"/>
      </w:pPr>
      <w:r>
        <w:tab/>
        <w:t>(5)</w:t>
      </w:r>
      <w:r>
        <w:tab/>
        <w:t xml:space="preserve">For the purposes of subsection (2)(h)(iii), a provider of a passenger transport vehicle or agent who enters into an agreement with a driver of a passenger transport vehicle must — </w:t>
      </w:r>
    </w:p>
    <w:p w14:paraId="52BAD634" w14:textId="77777777" w:rsidR="001C4BFD" w:rsidRDefault="001C4BFD">
      <w:pPr>
        <w:pStyle w:val="Indenta"/>
      </w:pPr>
      <w:r>
        <w:tab/>
        <w:t>(a)</w:t>
      </w:r>
      <w:r>
        <w:tab/>
        <w:t xml:space="preserve">ensure the driver holds a current passenger transport driver authorisation under the </w:t>
      </w:r>
      <w:r>
        <w:rPr>
          <w:i/>
        </w:rPr>
        <w:t>Transport (Road Passenger Services) Act 2018</w:t>
      </w:r>
      <w:r>
        <w:t>; and</w:t>
      </w:r>
    </w:p>
    <w:p w14:paraId="64B85E9B" w14:textId="77777777" w:rsidR="001C4BFD" w:rsidRDefault="001C4BFD">
      <w:pPr>
        <w:pStyle w:val="Indenta"/>
      </w:pPr>
      <w:r>
        <w:tab/>
        <w:t>(b)</w:t>
      </w:r>
      <w:r>
        <w:tab/>
        <w:t>ensure the driver has been instructed to obey the law when driving the vehicle.</w:t>
      </w:r>
    </w:p>
    <w:p w14:paraId="101258B9" w14:textId="77777777" w:rsidR="001C4BFD" w:rsidRDefault="001C4BFD">
      <w:pPr>
        <w:pStyle w:val="Subsection"/>
      </w:pPr>
      <w:r>
        <w:tab/>
        <w:t>(5A)</w:t>
      </w:r>
      <w:r>
        <w:tab/>
        <w:t xml:space="preserve">For the purposes of subsection (2)(i)(iv), a provider of a passenger transport vehicle or agent who consents to an employee or contractor driving the vehicle must — </w:t>
      </w:r>
    </w:p>
    <w:p w14:paraId="2AE260B7" w14:textId="77777777" w:rsidR="001C4BFD" w:rsidRDefault="001C4BFD">
      <w:pPr>
        <w:pStyle w:val="Indenta"/>
      </w:pPr>
      <w:r>
        <w:tab/>
        <w:t>(a)</w:t>
      </w:r>
      <w:r>
        <w:tab/>
        <w:t xml:space="preserve">ensure the driver holds a current passenger transport driver authorisation under the </w:t>
      </w:r>
      <w:r>
        <w:rPr>
          <w:i/>
        </w:rPr>
        <w:t>Transport (Road Passenger Services) Act 2018</w:t>
      </w:r>
      <w:r>
        <w:t>; and</w:t>
      </w:r>
    </w:p>
    <w:p w14:paraId="49A5061A" w14:textId="77777777" w:rsidR="001C4BFD" w:rsidRDefault="001C4BFD">
      <w:pPr>
        <w:pStyle w:val="Indenta"/>
      </w:pPr>
      <w:r>
        <w:tab/>
        <w:t>(b)</w:t>
      </w:r>
      <w:r>
        <w:tab/>
        <w:t>ensure the driver has been instructed to obey the law when driving the vehicle.</w:t>
      </w:r>
    </w:p>
    <w:p w14:paraId="5AE7E112" w14:textId="77777777" w:rsidR="001C4BFD" w:rsidRDefault="001C4BFD">
      <w:pPr>
        <w:pStyle w:val="Subsection"/>
        <w:keepNext/>
      </w:pPr>
      <w:r>
        <w:lastRenderedPageBreak/>
        <w:tab/>
        <w:t>(6)</w:t>
      </w:r>
      <w:r>
        <w:tab/>
        <w:t xml:space="preserve">For the purposes of subsection (2)(j) none of these factors by itself means manifest injustice or manifest unfairness will be suffered by a person — </w:t>
      </w:r>
    </w:p>
    <w:p w14:paraId="0CB25046" w14:textId="77777777" w:rsidR="001C4BFD" w:rsidRDefault="001C4BFD">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14:paraId="2FBE5403" w14:textId="77777777" w:rsidR="001C4BFD" w:rsidRDefault="001C4BFD">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14:paraId="33A9D4FA" w14:textId="77777777" w:rsidR="001C4BFD" w:rsidRDefault="001C4BFD">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14:paraId="155C4527" w14:textId="77777777" w:rsidR="001C4BFD" w:rsidRDefault="001C4BFD">
      <w:pPr>
        <w:pStyle w:val="Subsection"/>
      </w:pPr>
      <w:r>
        <w:tab/>
        <w:t>(8)</w:t>
      </w:r>
      <w:r>
        <w:tab/>
        <w:t>Circumstances that may be prescribed by regulations made for the purposes of subsection (2)(k) are not limited by the circumstances described in the other paragraphs of subsection (2).</w:t>
      </w:r>
    </w:p>
    <w:p w14:paraId="0FD5A3D7" w14:textId="77777777" w:rsidR="001C4BFD" w:rsidRDefault="001C4BFD">
      <w:pPr>
        <w:pStyle w:val="Footnotesection"/>
        <w:ind w:left="890" w:hanging="890"/>
      </w:pPr>
      <w:r>
        <w:tab/>
        <w:t>[Section 79D inserted: No. 10 of 2004 s. 13; amended: No. 4 of 2007 s. 6; No. 24 of 2008 s. 11 and 23; No. 23 of 2009 s. 15; No. 20 of 2010 s. 10; No. 8 of 2012 s. 37; No. 26 of 2018 s. 312.]</w:t>
      </w:r>
    </w:p>
    <w:p w14:paraId="11FB2B33" w14:textId="77777777" w:rsidR="001C4BFD" w:rsidRDefault="001C4BFD">
      <w:pPr>
        <w:pStyle w:val="Heading5"/>
      </w:pPr>
      <w:bookmarkStart w:id="129" w:name="_Toc244154349"/>
      <w:r>
        <w:rPr>
          <w:rStyle w:val="CharSectno"/>
        </w:rPr>
        <w:t>79E</w:t>
      </w:r>
      <w:r>
        <w:t>.</w:t>
      </w:r>
      <w:r>
        <w:tab/>
        <w:t>Liability for police expenses for impounding</w:t>
      </w:r>
      <w:bookmarkEnd w:id="129"/>
    </w:p>
    <w:p w14:paraId="6BB510ED" w14:textId="77777777" w:rsidR="001C4BFD" w:rsidRDefault="001C4BFD">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w:t>
      </w:r>
      <w:r>
        <w:lastRenderedPageBreak/>
        <w:t>reasonable expenses of the Commissioner in impounding the vehicle and any substitute vehicle impounded under section 79BCB and any alternative vehicle impounded under section 79BCE.</w:t>
      </w:r>
    </w:p>
    <w:p w14:paraId="1C57464A" w14:textId="77777777" w:rsidR="001C4BFD" w:rsidRDefault="001C4BFD">
      <w:pPr>
        <w:pStyle w:val="Footnotesection"/>
        <w:ind w:left="890" w:hanging="890"/>
      </w:pPr>
      <w:r>
        <w:tab/>
        <w:t>[Section 79E inserted: No. 23 of 2009 s. 16; amended: No. 20 of 2010 s. 11; No. 51 of 2016 s. 30.]</w:t>
      </w:r>
    </w:p>
    <w:p w14:paraId="5B3057D4" w14:textId="77777777" w:rsidR="001C4BFD" w:rsidRDefault="001C4BFD">
      <w:pPr>
        <w:pStyle w:val="Heading4"/>
        <w:keepLines/>
      </w:pPr>
      <w:bookmarkStart w:id="130" w:name="_Toc244097828"/>
      <w:bookmarkStart w:id="131" w:name="_Toc244098195"/>
      <w:bookmarkStart w:id="132" w:name="_Toc244154350"/>
      <w:r>
        <w:t>Subdivision 3 — Impounding and confiscation of vehicles by court order</w:t>
      </w:r>
      <w:bookmarkEnd w:id="130"/>
      <w:bookmarkEnd w:id="131"/>
      <w:bookmarkEnd w:id="132"/>
    </w:p>
    <w:p w14:paraId="68A63CC6" w14:textId="77777777" w:rsidR="001C4BFD" w:rsidRDefault="001C4BFD">
      <w:pPr>
        <w:pStyle w:val="Footnoteheading"/>
        <w:keepNext/>
        <w:keepLines/>
      </w:pPr>
      <w:r>
        <w:tab/>
        <w:t>[Heading inserted: No. 10 of 2004 s. 13.]</w:t>
      </w:r>
    </w:p>
    <w:p w14:paraId="4C767330" w14:textId="77777777" w:rsidR="001C4BFD" w:rsidRDefault="001C4BFD">
      <w:pPr>
        <w:pStyle w:val="Ednotesection"/>
        <w:keepNext/>
        <w:keepLines/>
      </w:pPr>
      <w:r>
        <w:t>[</w:t>
      </w:r>
      <w:r>
        <w:rPr>
          <w:b/>
          <w:bCs/>
        </w:rPr>
        <w:t>80.</w:t>
      </w:r>
      <w:r>
        <w:rPr>
          <w:b/>
          <w:bCs/>
        </w:rPr>
        <w:tab/>
      </w:r>
      <w:r>
        <w:t>Deleted: No. 23 of 2009 s. 17.]</w:t>
      </w:r>
    </w:p>
    <w:p w14:paraId="772DCA8E" w14:textId="77777777" w:rsidR="001C4BFD" w:rsidRDefault="001C4BFD">
      <w:pPr>
        <w:pStyle w:val="Heading5"/>
      </w:pPr>
      <w:bookmarkStart w:id="133" w:name="_Toc244154351"/>
      <w:r>
        <w:rPr>
          <w:rStyle w:val="CharSectno"/>
        </w:rPr>
        <w:t>80A</w:t>
      </w:r>
      <w:r>
        <w:t>.</w:t>
      </w:r>
      <w:r>
        <w:tab/>
        <w:t>Confiscation of vehicles used in certain impounding offences (driving)</w:t>
      </w:r>
      <w:bookmarkEnd w:id="133"/>
    </w:p>
    <w:p w14:paraId="32C0ACC9" w14:textId="77777777" w:rsidR="001C4BFD" w:rsidRDefault="001C4BFD">
      <w:pPr>
        <w:pStyle w:val="Subsection"/>
      </w:pPr>
      <w:r>
        <w:tab/>
        <w:t>(1)</w:t>
      </w:r>
      <w:r>
        <w:tab/>
        <w:t>A court that convicts a person of an impounding offence (driving) may, by order and in accordance with subsection (2), (3) or (4), confiscate the vehicle used in the offence.</w:t>
      </w:r>
    </w:p>
    <w:p w14:paraId="24B176F5" w14:textId="77777777" w:rsidR="001C4BFD" w:rsidRDefault="001C4BFD">
      <w:pPr>
        <w:pStyle w:val="Subsection"/>
      </w:pPr>
      <w:r>
        <w:tab/>
        <w:t>(2)</w:t>
      </w:r>
      <w:r>
        <w:tab/>
        <w:t>A court may make an order if it is satisfied that —</w:t>
      </w:r>
    </w:p>
    <w:p w14:paraId="472D69F9" w14:textId="77777777" w:rsidR="001C4BFD" w:rsidRDefault="001C4BFD">
      <w:pPr>
        <w:pStyle w:val="Indenta"/>
      </w:pPr>
      <w:r>
        <w:tab/>
        <w:t>(a)</w:t>
      </w:r>
      <w:r>
        <w:tab/>
        <w:t>the offence was committed in a school zone; or</w:t>
      </w:r>
    </w:p>
    <w:p w14:paraId="34474E8C" w14:textId="77777777" w:rsidR="001C4BFD" w:rsidRDefault="001C4BFD">
      <w:pPr>
        <w:pStyle w:val="Indenta"/>
      </w:pPr>
      <w:r>
        <w:tab/>
        <w:t>(b)</w:t>
      </w:r>
      <w:r>
        <w:tab/>
        <w:t>the offence was committed in a confiscation zone other than a school zone and the commission of the offence resulted in, or was likely to result in —</w:t>
      </w:r>
    </w:p>
    <w:p w14:paraId="2E9D2993" w14:textId="77777777" w:rsidR="001C4BFD" w:rsidRDefault="001C4BFD">
      <w:pPr>
        <w:pStyle w:val="Indenti"/>
      </w:pPr>
      <w:r>
        <w:tab/>
        <w:t>(i)</w:t>
      </w:r>
      <w:r>
        <w:tab/>
        <w:t>members of the public experiencing harassment, intimidation, fear or alarm; or</w:t>
      </w:r>
    </w:p>
    <w:p w14:paraId="5E50C8A3" w14:textId="77777777" w:rsidR="001C4BFD" w:rsidRDefault="001C4BFD">
      <w:pPr>
        <w:pStyle w:val="Indenti"/>
      </w:pPr>
      <w:r>
        <w:tab/>
        <w:t>(ii)</w:t>
      </w:r>
      <w:r>
        <w:tab/>
        <w:t>damage to any property, including the road;</w:t>
      </w:r>
    </w:p>
    <w:p w14:paraId="5C2E060E" w14:textId="77777777" w:rsidR="001C4BFD" w:rsidRDefault="001C4BFD">
      <w:pPr>
        <w:pStyle w:val="Indenta"/>
      </w:pPr>
      <w:r>
        <w:tab/>
      </w:r>
      <w:r>
        <w:tab/>
        <w:t>or</w:t>
      </w:r>
    </w:p>
    <w:p w14:paraId="6CAB360D" w14:textId="77777777" w:rsidR="001C4BFD" w:rsidRDefault="001C4BFD">
      <w:pPr>
        <w:pStyle w:val="Indenta"/>
      </w:pPr>
      <w:r>
        <w:tab/>
        <w:t>(c)</w:t>
      </w:r>
      <w:r>
        <w:tab/>
        <w:t>the commission of the offence involved the driving of the vehicle at 90 km/h or more above the speed limit.</w:t>
      </w:r>
    </w:p>
    <w:p w14:paraId="7F45914C" w14:textId="77777777" w:rsidR="001C4BFD" w:rsidRDefault="001C4BFD">
      <w:pPr>
        <w:pStyle w:val="Subsection"/>
      </w:pPr>
      <w:r>
        <w:tab/>
        <w:t>(3)</w:t>
      </w:r>
      <w:r>
        <w:tab/>
        <w:t xml:space="preserve">The court may make the order if it is satisfied that — </w:t>
      </w:r>
    </w:p>
    <w:p w14:paraId="2AE40520" w14:textId="77777777" w:rsidR="001C4BFD" w:rsidRDefault="001C4BFD">
      <w:pPr>
        <w:pStyle w:val="Indenta"/>
      </w:pPr>
      <w:r>
        <w:tab/>
        <w:t>(a)</w:t>
      </w:r>
      <w:r>
        <w:tab/>
        <w:t>the offence was committed in a confiscation zone; and</w:t>
      </w:r>
    </w:p>
    <w:p w14:paraId="08A5617D" w14:textId="77777777" w:rsidR="001C4BFD" w:rsidRDefault="001C4BFD">
      <w:pPr>
        <w:pStyle w:val="Indenta"/>
      </w:pPr>
      <w:r>
        <w:lastRenderedPageBreak/>
        <w:tab/>
        <w:t>(b)</w:t>
      </w:r>
      <w:r>
        <w:tab/>
        <w:t>in the 5 years before the day on which the offence was committed the person was convicted of a previous impounding offence (driving) which was committed in a confiscation zone.</w:t>
      </w:r>
    </w:p>
    <w:p w14:paraId="4B99A91D" w14:textId="77777777" w:rsidR="001C4BFD" w:rsidRDefault="001C4BFD">
      <w:pPr>
        <w:pStyle w:val="Subsection"/>
      </w:pPr>
      <w:r>
        <w:tab/>
        <w:t>(4)</w:t>
      </w:r>
      <w:r>
        <w:tab/>
        <w:t>The court may make the order if it is satisfied that in the 5 years before the day on which the offence was committed the person was convicted of 2 previous impounding offences (driving).</w:t>
      </w:r>
    </w:p>
    <w:p w14:paraId="60F999EC" w14:textId="77777777" w:rsidR="001C4BFD" w:rsidRDefault="001C4BFD">
      <w:pPr>
        <w:pStyle w:val="Footnotesection"/>
      </w:pPr>
      <w:r>
        <w:tab/>
        <w:t>[Section 80A inserted: No. 51 of 2016 s. 31.]</w:t>
      </w:r>
    </w:p>
    <w:p w14:paraId="6292CB26" w14:textId="77777777" w:rsidR="001C4BFD" w:rsidRDefault="001C4BFD">
      <w:pPr>
        <w:pStyle w:val="Heading5"/>
        <w:rPr>
          <w:snapToGrid w:val="0"/>
        </w:rPr>
      </w:pPr>
      <w:bookmarkStart w:id="134" w:name="_Toc244154352"/>
      <w:r>
        <w:rPr>
          <w:rStyle w:val="CharSectno"/>
        </w:rPr>
        <w:t>80B</w:t>
      </w:r>
      <w:r>
        <w:t>.</w:t>
      </w:r>
      <w:r>
        <w:tab/>
      </w:r>
      <w:r>
        <w:rPr>
          <w:snapToGrid w:val="0"/>
        </w:rPr>
        <w:t>Impounding offence (driver’s licence) by previous offender, court may impound vehicle of</w:t>
      </w:r>
      <w:bookmarkEnd w:id="134"/>
    </w:p>
    <w:p w14:paraId="34885788" w14:textId="77777777" w:rsidR="001C4BFD" w:rsidRDefault="001C4BFD">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14:paraId="6D92D75E" w14:textId="77777777" w:rsidR="001C4BFD" w:rsidRDefault="001C4BFD">
      <w:pPr>
        <w:pStyle w:val="Indenta"/>
        <w:spacing w:before="60"/>
      </w:pPr>
      <w:r>
        <w:tab/>
        <w:t>(a)</w:t>
      </w:r>
      <w:r>
        <w:tab/>
        <w:t>the vehicle is surrendered; or</w:t>
      </w:r>
    </w:p>
    <w:p w14:paraId="355D1E9F" w14:textId="77777777" w:rsidR="001C4BFD" w:rsidRDefault="001C4BFD">
      <w:pPr>
        <w:pStyle w:val="Indenta"/>
        <w:spacing w:before="60"/>
      </w:pPr>
      <w:r>
        <w:tab/>
        <w:t>(b)</w:t>
      </w:r>
      <w:r>
        <w:tab/>
        <w:t>under section 78C, the vehicle is conveyed to the place where it is to be stored,</w:t>
      </w:r>
    </w:p>
    <w:p w14:paraId="506C7BC6" w14:textId="77777777" w:rsidR="001C4BFD" w:rsidRDefault="001C4BFD">
      <w:pPr>
        <w:pStyle w:val="Subsection"/>
        <w:spacing w:before="100"/>
        <w:rPr>
          <w:snapToGrid w:val="0"/>
        </w:rPr>
      </w:pPr>
      <w:r>
        <w:tab/>
      </w:r>
      <w:r>
        <w:tab/>
        <w:t xml:space="preserve">and being such period, </w:t>
      </w:r>
      <w:r>
        <w:rPr>
          <w:snapToGrid w:val="0"/>
        </w:rPr>
        <w:t>not exceeding 3 months, as is specified in the order.</w:t>
      </w:r>
    </w:p>
    <w:p w14:paraId="6CD535BE" w14:textId="77777777" w:rsidR="001C4BFD" w:rsidRDefault="001C4BFD">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14:paraId="4A7B998F" w14:textId="77777777" w:rsidR="001C4BFD" w:rsidRDefault="001C4BFD">
      <w:pPr>
        <w:pStyle w:val="Footnotesection"/>
        <w:spacing w:before="80"/>
        <w:ind w:left="890" w:hanging="890"/>
      </w:pPr>
      <w:r>
        <w:tab/>
        <w:t>[Section 80B inserted: No. 10 of 2004 s. 13; amended: No. 24 of 2008 s. 12.]</w:t>
      </w:r>
    </w:p>
    <w:p w14:paraId="02BECD35" w14:textId="77777777" w:rsidR="001C4BFD" w:rsidRDefault="001C4BFD">
      <w:pPr>
        <w:pStyle w:val="Heading5"/>
        <w:rPr>
          <w:snapToGrid w:val="0"/>
        </w:rPr>
      </w:pPr>
      <w:bookmarkStart w:id="135" w:name="_Toc244154353"/>
      <w:r>
        <w:rPr>
          <w:rStyle w:val="CharSectno"/>
        </w:rPr>
        <w:t>80C</w:t>
      </w:r>
      <w:r>
        <w:t>.</w:t>
      </w:r>
      <w:r>
        <w:tab/>
        <w:t>Impounding offence (</w:t>
      </w:r>
      <w:r>
        <w:rPr>
          <w:snapToGrid w:val="0"/>
        </w:rPr>
        <w:t>driver’s licence) by previous offender, court may confiscate vehicle of</w:t>
      </w:r>
      <w:bookmarkEnd w:id="135"/>
    </w:p>
    <w:p w14:paraId="6CD31DF4" w14:textId="77777777" w:rsidR="001C4BFD" w:rsidRDefault="001C4BFD">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14:paraId="7A310037" w14:textId="77777777" w:rsidR="001C4BFD" w:rsidRDefault="001C4BFD">
      <w:pPr>
        <w:pStyle w:val="Subsection"/>
        <w:spacing w:before="100"/>
      </w:pPr>
      <w:r>
        <w:tab/>
        <w:t>(2)</w:t>
      </w:r>
      <w:r>
        <w:tab/>
        <w:t xml:space="preserve">A court is not to make an order under subsection (1) unless it is satisfied that in the 5 years before the day on which the offence </w:t>
      </w:r>
      <w:r>
        <w:lastRenderedPageBreak/>
        <w:t>was committed the person was convicted of 2 previous impounding offences (driver’s licence).</w:t>
      </w:r>
    </w:p>
    <w:p w14:paraId="44E24860" w14:textId="77777777" w:rsidR="001C4BFD" w:rsidRDefault="001C4BFD">
      <w:pPr>
        <w:pStyle w:val="Footnotesection"/>
        <w:spacing w:before="80"/>
        <w:ind w:left="890" w:hanging="890"/>
      </w:pPr>
      <w:r>
        <w:tab/>
        <w:t>[Section 80C inserted: No. 10 of 2004 s. 13; amended: No. 24 of 2008 s. 13.]</w:t>
      </w:r>
    </w:p>
    <w:p w14:paraId="37FF513C" w14:textId="77777777" w:rsidR="001C4BFD" w:rsidRDefault="001C4BFD">
      <w:pPr>
        <w:pStyle w:val="Heading5"/>
        <w:keepLines w:val="0"/>
        <w:spacing w:before="160"/>
      </w:pPr>
      <w:bookmarkStart w:id="136" w:name="_Toc244154354"/>
      <w:r>
        <w:rPr>
          <w:rStyle w:val="CharSectno"/>
        </w:rPr>
        <w:t>80CA</w:t>
      </w:r>
      <w:r>
        <w:t>.</w:t>
      </w:r>
      <w:r>
        <w:tab/>
        <w:t>Road rage offence, court may impound offender’s vehicle for</w:t>
      </w:r>
      <w:bookmarkEnd w:id="136"/>
    </w:p>
    <w:p w14:paraId="58DC33C7" w14:textId="77777777" w:rsidR="001C4BFD" w:rsidRDefault="001C4BFD">
      <w:pPr>
        <w:pStyle w:val="Subsection"/>
        <w:keepNext/>
        <w:spacing w:before="100"/>
      </w:pPr>
      <w:r>
        <w:tab/>
        <w:t>(1)</w:t>
      </w:r>
      <w:r>
        <w:tab/>
        <w:t xml:space="preserve">A court that convicts a person of a road rage offence may, by order, impound a vehicle referred to in section 80GA for a period starting on the date on which — </w:t>
      </w:r>
    </w:p>
    <w:p w14:paraId="12BB2FFD" w14:textId="77777777" w:rsidR="001C4BFD" w:rsidRDefault="001C4BFD">
      <w:pPr>
        <w:pStyle w:val="Indenta"/>
        <w:spacing w:before="60"/>
      </w:pPr>
      <w:r>
        <w:tab/>
        <w:t>(a)</w:t>
      </w:r>
      <w:r>
        <w:tab/>
        <w:t>the vehicle is surrendered; or</w:t>
      </w:r>
    </w:p>
    <w:p w14:paraId="322CB675" w14:textId="77777777" w:rsidR="001C4BFD" w:rsidRDefault="001C4BFD">
      <w:pPr>
        <w:pStyle w:val="Indenta"/>
        <w:keepNext/>
        <w:keepLines/>
      </w:pPr>
      <w:r>
        <w:tab/>
        <w:t>(b)</w:t>
      </w:r>
      <w:r>
        <w:tab/>
        <w:t>under section 78C, the vehicle is conveyed to the place where it is to be stored,</w:t>
      </w:r>
    </w:p>
    <w:p w14:paraId="78606D28" w14:textId="77777777" w:rsidR="001C4BFD" w:rsidRDefault="001C4BFD">
      <w:pPr>
        <w:pStyle w:val="Subsection"/>
        <w:keepNext/>
        <w:keepLines/>
      </w:pPr>
      <w:r>
        <w:tab/>
      </w:r>
      <w:r>
        <w:tab/>
        <w:t>and being of the duration, not exceeding 6 months, specified in the order.</w:t>
      </w:r>
    </w:p>
    <w:p w14:paraId="2648A2C0" w14:textId="77777777" w:rsidR="001C4BFD" w:rsidRDefault="001C4BFD">
      <w:pPr>
        <w:pStyle w:val="Ednotesubsection"/>
        <w:spacing w:before="80"/>
      </w:pPr>
      <w:r>
        <w:tab/>
        <w:t>[(2)</w:t>
      </w:r>
      <w:r>
        <w:tab/>
        <w:t>deleted]</w:t>
      </w:r>
    </w:p>
    <w:p w14:paraId="4B98661B" w14:textId="77777777" w:rsidR="001C4BFD" w:rsidRDefault="001C4BFD">
      <w:pPr>
        <w:pStyle w:val="Footnotesection"/>
        <w:ind w:left="890" w:hanging="890"/>
      </w:pPr>
      <w:r>
        <w:tab/>
        <w:t>[Section 80CA inserted: No. 4 of 2007 s. 16; amended: No. 24 of 2008 s. 14.]</w:t>
      </w:r>
    </w:p>
    <w:p w14:paraId="30920927" w14:textId="77777777" w:rsidR="001C4BFD" w:rsidRDefault="001C4BFD">
      <w:pPr>
        <w:pStyle w:val="Heading5"/>
      </w:pPr>
      <w:bookmarkStart w:id="137" w:name="_Toc244154355"/>
      <w:r>
        <w:rPr>
          <w:rStyle w:val="CharSectno"/>
        </w:rPr>
        <w:t>80CB</w:t>
      </w:r>
      <w:r>
        <w:t>.</w:t>
      </w:r>
      <w:r>
        <w:tab/>
        <w:t>Road rage offence, court may confiscate offender’s vehicle for</w:t>
      </w:r>
      <w:bookmarkEnd w:id="137"/>
    </w:p>
    <w:p w14:paraId="6D75F3DC" w14:textId="77777777" w:rsidR="001C4BFD" w:rsidRDefault="001C4BFD">
      <w:pPr>
        <w:pStyle w:val="Subsection"/>
      </w:pPr>
      <w:r>
        <w:tab/>
        <w:t>(1)</w:t>
      </w:r>
      <w:r>
        <w:tab/>
        <w:t>A court that convicts a person of a road rage offence may, by order, confiscate a vehicle referred to in section 80GA.</w:t>
      </w:r>
    </w:p>
    <w:p w14:paraId="61191ED4" w14:textId="77777777" w:rsidR="001C4BFD" w:rsidRDefault="001C4BFD">
      <w:pPr>
        <w:pStyle w:val="Ednotesubsection"/>
        <w:spacing w:before="80"/>
      </w:pPr>
      <w:r>
        <w:tab/>
        <w:t>[(2)</w:t>
      </w:r>
      <w:r>
        <w:tab/>
        <w:t>deleted]</w:t>
      </w:r>
    </w:p>
    <w:p w14:paraId="1BC0980A" w14:textId="77777777" w:rsidR="001C4BFD" w:rsidRDefault="001C4BFD">
      <w:pPr>
        <w:pStyle w:val="Footnotesection"/>
        <w:spacing w:before="80"/>
        <w:ind w:left="890" w:hanging="890"/>
      </w:pPr>
      <w:r>
        <w:tab/>
        <w:t>[Section 80CB inserted: No. 4 of 2007 s. 16; amended: No. 24 of 2008 s. 15.]</w:t>
      </w:r>
    </w:p>
    <w:p w14:paraId="4695761F" w14:textId="77777777" w:rsidR="001C4BFD" w:rsidRDefault="001C4BFD">
      <w:pPr>
        <w:pStyle w:val="Heading5"/>
      </w:pPr>
      <w:bookmarkStart w:id="138" w:name="_Toc244154356"/>
      <w:r>
        <w:rPr>
          <w:rStyle w:val="CharSectno"/>
        </w:rPr>
        <w:t>80D</w:t>
      </w:r>
      <w:r>
        <w:t>.</w:t>
      </w:r>
      <w:r>
        <w:tab/>
        <w:t>Effect of confiscation under s. 80A, 80C or 80CB</w:t>
      </w:r>
      <w:bookmarkEnd w:id="138"/>
    </w:p>
    <w:p w14:paraId="6EE16FD5" w14:textId="77777777" w:rsidR="001C4BFD" w:rsidRDefault="001C4BFD">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14:paraId="598C1FC9" w14:textId="77777777" w:rsidR="001C4BFD" w:rsidRDefault="001C4BFD">
      <w:pPr>
        <w:pStyle w:val="Subsection"/>
        <w:spacing w:before="120"/>
        <w:rPr>
          <w:snapToGrid w:val="0"/>
        </w:rPr>
      </w:pPr>
      <w:r>
        <w:rPr>
          <w:snapToGrid w:val="0"/>
        </w:rPr>
        <w:lastRenderedPageBreak/>
        <w:tab/>
        <w:t>(2)</w:t>
      </w:r>
      <w:r>
        <w:rPr>
          <w:snapToGrid w:val="0"/>
        </w:rPr>
        <w:tab/>
        <w:t>Subsection (1) does not operate to prevent proceeds from the sale or disposal of a confiscated vehicle from being paid in accordance with section 80J(7).</w:t>
      </w:r>
    </w:p>
    <w:p w14:paraId="6FAC40F3" w14:textId="77777777" w:rsidR="001C4BFD" w:rsidRDefault="001C4BFD">
      <w:pPr>
        <w:pStyle w:val="Footnotesection"/>
        <w:spacing w:before="80"/>
        <w:ind w:left="890" w:hanging="890"/>
      </w:pPr>
      <w:r>
        <w:tab/>
        <w:t>[Section 80D inserted: No. 10 of 2004 s. 13; amended: No. 4 of 2007 s. 17; No. 51 of 2016 s. 32.]</w:t>
      </w:r>
    </w:p>
    <w:p w14:paraId="3E44AFCD" w14:textId="77777777" w:rsidR="001C4BFD" w:rsidRDefault="001C4BFD">
      <w:pPr>
        <w:pStyle w:val="Heading5"/>
        <w:spacing w:before="180"/>
      </w:pPr>
      <w:bookmarkStart w:id="139" w:name="_Toc244154357"/>
      <w:r>
        <w:rPr>
          <w:rStyle w:val="CharSectno"/>
        </w:rPr>
        <w:t>80E</w:t>
      </w:r>
      <w:r>
        <w:t>.</w:t>
      </w:r>
      <w:r>
        <w:tab/>
        <w:t>Confiscation under s. 80A not to be of stolen, hired or lent vehicle</w:t>
      </w:r>
      <w:bookmarkEnd w:id="139"/>
    </w:p>
    <w:p w14:paraId="6C191952" w14:textId="77777777" w:rsidR="001C4BFD" w:rsidRDefault="001C4BFD">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14:paraId="19ED546E" w14:textId="77777777" w:rsidR="001C4BFD" w:rsidRDefault="001C4BFD">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14:paraId="40CCBA55" w14:textId="77777777" w:rsidR="001C4BFD" w:rsidRDefault="001C4BFD">
      <w:pPr>
        <w:pStyle w:val="Footnotesection"/>
      </w:pPr>
      <w:r>
        <w:tab/>
        <w:t>[Section 80E inserted: No. 10 of 2004 s. 13; amended: No. 4 of 2007 s. 18; No. 24 of 2008 s. 16; No. 23 of 2009 s. 18; No. 51 of 2016 s. 33.]</w:t>
      </w:r>
    </w:p>
    <w:p w14:paraId="09151577" w14:textId="77777777" w:rsidR="001C4BFD" w:rsidRDefault="001C4BFD">
      <w:pPr>
        <w:pStyle w:val="Heading5"/>
      </w:pPr>
      <w:bookmarkStart w:id="140" w:name="_Toc244154358"/>
      <w:r>
        <w:rPr>
          <w:rStyle w:val="CharSectno"/>
        </w:rPr>
        <w:t>80FA</w:t>
      </w:r>
      <w:r>
        <w:t>.</w:t>
      </w:r>
      <w:r>
        <w:tab/>
        <w:t>When court may order impounding instead of confiscation</w:t>
      </w:r>
      <w:bookmarkEnd w:id="140"/>
    </w:p>
    <w:p w14:paraId="08E52DC2" w14:textId="77777777" w:rsidR="001C4BFD" w:rsidRDefault="001C4BFD">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14:paraId="5B190F71" w14:textId="77777777" w:rsidR="001C4BFD" w:rsidRDefault="001C4BFD">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14:paraId="6B724315" w14:textId="77777777" w:rsidR="001C4BFD" w:rsidRDefault="001C4BFD">
      <w:pPr>
        <w:pStyle w:val="Subsection"/>
      </w:pPr>
      <w:r>
        <w:tab/>
        <w:t>(3)</w:t>
      </w:r>
      <w:r>
        <w:tab/>
        <w:t xml:space="preserve">The impounding period under subsection (1) or (2) starts on the day on which — </w:t>
      </w:r>
    </w:p>
    <w:p w14:paraId="19845F16" w14:textId="77777777" w:rsidR="001C4BFD" w:rsidRDefault="001C4BFD">
      <w:pPr>
        <w:pStyle w:val="Indenta"/>
      </w:pPr>
      <w:r>
        <w:tab/>
        <w:t>(a)</w:t>
      </w:r>
      <w:r>
        <w:tab/>
        <w:t>the vehicle is surrendered; or</w:t>
      </w:r>
    </w:p>
    <w:p w14:paraId="06409C8C" w14:textId="77777777" w:rsidR="001C4BFD" w:rsidRDefault="001C4BFD">
      <w:pPr>
        <w:pStyle w:val="Indenta"/>
      </w:pPr>
      <w:r>
        <w:lastRenderedPageBreak/>
        <w:tab/>
        <w:t>(b)</w:t>
      </w:r>
      <w:r>
        <w:tab/>
        <w:t>under section 78C, the vehicle is conveyed to the place where it is to be stored.</w:t>
      </w:r>
    </w:p>
    <w:p w14:paraId="77C25A42" w14:textId="77777777" w:rsidR="001C4BFD" w:rsidRDefault="001C4BFD">
      <w:pPr>
        <w:pStyle w:val="Footnotesection"/>
      </w:pPr>
      <w:r>
        <w:tab/>
        <w:t>[Section 80FA inserted: No. 24 of 2008 s. 17; amended: No. 23 of 2009 s. 19; No. 51 of 2016 s. 34.]</w:t>
      </w:r>
    </w:p>
    <w:p w14:paraId="760D870A" w14:textId="77777777" w:rsidR="001C4BFD" w:rsidRDefault="001C4BFD">
      <w:pPr>
        <w:pStyle w:val="Heading5"/>
        <w:spacing w:before="240"/>
      </w:pPr>
      <w:bookmarkStart w:id="141" w:name="_Toc244154359"/>
      <w:r>
        <w:rPr>
          <w:rStyle w:val="CharSectno"/>
        </w:rPr>
        <w:t>80F</w:t>
      </w:r>
      <w:r>
        <w:t>.</w:t>
      </w:r>
      <w:r>
        <w:tab/>
        <w:t>Impounding or confiscation order to specify time and place for surrender of vehicle</w:t>
      </w:r>
      <w:bookmarkEnd w:id="141"/>
    </w:p>
    <w:p w14:paraId="00028E96" w14:textId="77777777" w:rsidR="001C4BFD" w:rsidRDefault="001C4BFD">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14:paraId="7D24BF05" w14:textId="77777777" w:rsidR="001C4BFD" w:rsidRDefault="001C4BFD">
      <w:pPr>
        <w:pStyle w:val="Footnotesection"/>
      </w:pPr>
      <w:r>
        <w:tab/>
        <w:t>[Section 80F inserted: No. 10 of 2004 s. 13; amended: No. 4 of 2007 s. 19 and 31(1); No. 24 of 2008 s. 18 and 24(1).]</w:t>
      </w:r>
    </w:p>
    <w:p w14:paraId="05C11B4E" w14:textId="77777777" w:rsidR="001C4BFD" w:rsidRDefault="001C4BFD">
      <w:pPr>
        <w:pStyle w:val="Footnotesection"/>
        <w:ind w:left="890" w:hanging="890"/>
      </w:pPr>
      <w:r>
        <w:tab/>
        <w:t>[Section 80F. Modifications to be applied in order to give effect to Cross</w:t>
      </w:r>
      <w:r>
        <w:noBreakHyphen/>
        <w:t>border Justice Act 2008: section altered 1 Nov 2009. See endnote 1M.]</w:t>
      </w:r>
    </w:p>
    <w:p w14:paraId="5C4143BE" w14:textId="77777777" w:rsidR="001C4BFD" w:rsidRDefault="001C4BFD">
      <w:pPr>
        <w:pStyle w:val="Heading5"/>
      </w:pPr>
      <w:bookmarkStart w:id="142" w:name="_Toc244154360"/>
      <w:r>
        <w:rPr>
          <w:rStyle w:val="CharSectno"/>
        </w:rPr>
        <w:t>80GA</w:t>
      </w:r>
      <w:r>
        <w:t>.</w:t>
      </w:r>
      <w:r>
        <w:tab/>
        <w:t>Application for s. 80B to 80CB order, which vehicle can be subject of</w:t>
      </w:r>
      <w:bookmarkEnd w:id="142"/>
    </w:p>
    <w:p w14:paraId="4ED0CA02" w14:textId="77777777" w:rsidR="001C4BFD" w:rsidRDefault="001C4BFD">
      <w:pPr>
        <w:pStyle w:val="Subsection"/>
      </w:pPr>
      <w:r>
        <w:tab/>
        <w:t>(1)</w:t>
      </w:r>
      <w:r>
        <w:tab/>
        <w:t xml:space="preserve">The Commissioner cannot apply for an order under section 80B(1), 80C(1), 80CA(1) or 80CB(1) for the impounding or confiscation of a vehicle unless — </w:t>
      </w:r>
    </w:p>
    <w:p w14:paraId="3AE27D7A" w14:textId="77777777" w:rsidR="001C4BFD" w:rsidRDefault="001C4BFD">
      <w:pPr>
        <w:pStyle w:val="Indenta"/>
      </w:pPr>
      <w:r>
        <w:tab/>
        <w:t>(a)</w:t>
      </w:r>
      <w:r>
        <w:tab/>
        <w:t>the offender is a responsible person for the vehicle; and</w:t>
      </w:r>
    </w:p>
    <w:p w14:paraId="1DF4877E" w14:textId="77777777" w:rsidR="001C4BFD" w:rsidRDefault="001C4BFD">
      <w:pPr>
        <w:pStyle w:val="Indenta"/>
      </w:pPr>
      <w:r>
        <w:tab/>
        <w:t>(b)</w:t>
      </w:r>
      <w:r>
        <w:tab/>
        <w:t xml:space="preserve">the vehicle is — </w:t>
      </w:r>
    </w:p>
    <w:p w14:paraId="48FE9BE7" w14:textId="77777777" w:rsidR="001C4BFD" w:rsidRDefault="001C4BFD">
      <w:pPr>
        <w:pStyle w:val="Indenti"/>
      </w:pPr>
      <w:r>
        <w:tab/>
        <w:t>(i)</w:t>
      </w:r>
      <w:r>
        <w:tab/>
        <w:t>in the case of an order under section 80B(1) or 80C(1), the vehicle used in the offence or a substitute vehicle nominated by the Commissioner under subsection (2);</w:t>
      </w:r>
    </w:p>
    <w:p w14:paraId="6AAFD06C" w14:textId="77777777" w:rsidR="001C4BFD" w:rsidRDefault="001C4BFD">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w:t>
      </w:r>
      <w:r>
        <w:lastRenderedPageBreak/>
        <w:t>vehicle nominated by the Commissioner under subsection (2).</w:t>
      </w:r>
    </w:p>
    <w:p w14:paraId="75DBA176" w14:textId="77777777" w:rsidR="001C4BFD" w:rsidRDefault="001C4BFD">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14:paraId="05CE3118" w14:textId="77777777" w:rsidR="001C4BFD" w:rsidRDefault="001C4BFD">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14:paraId="523E17B2" w14:textId="77777777" w:rsidR="001C4BFD" w:rsidRDefault="001C4BFD">
      <w:pPr>
        <w:pStyle w:val="Footnotesection"/>
        <w:ind w:left="890" w:hanging="890"/>
      </w:pPr>
      <w:r>
        <w:tab/>
        <w:t>[Section 80GA inserted: No. 24 of 2008 s. 19.]</w:t>
      </w:r>
    </w:p>
    <w:p w14:paraId="331FE76C" w14:textId="77777777" w:rsidR="001C4BFD" w:rsidRDefault="001C4BFD">
      <w:pPr>
        <w:pStyle w:val="Heading5"/>
      </w:pPr>
      <w:bookmarkStart w:id="143" w:name="_Toc244154361"/>
      <w:r>
        <w:rPr>
          <w:rStyle w:val="CharSectno"/>
        </w:rPr>
        <w:t>80G</w:t>
      </w:r>
      <w:r>
        <w:t>.</w:t>
      </w:r>
      <w:r>
        <w:tab/>
        <w:t>Procedure and grounds for making orders under s. 80A to 80CB</w:t>
      </w:r>
      <w:bookmarkEnd w:id="143"/>
    </w:p>
    <w:p w14:paraId="69FDF951" w14:textId="77777777" w:rsidR="001C4BFD" w:rsidRDefault="001C4BFD">
      <w:pPr>
        <w:pStyle w:val="Subsection"/>
        <w:spacing w:before="120"/>
      </w:pPr>
      <w:r>
        <w:tab/>
        <w:t>(1)</w:t>
      </w:r>
      <w:r>
        <w:tab/>
        <w:t>In this section —</w:t>
      </w:r>
    </w:p>
    <w:p w14:paraId="4F528585" w14:textId="77777777" w:rsidR="001C4BFD" w:rsidRDefault="001C4BFD">
      <w:pPr>
        <w:pStyle w:val="Defstart"/>
      </w:pPr>
      <w:r>
        <w:tab/>
      </w:r>
      <w:r>
        <w:rPr>
          <w:rStyle w:val="CharDefText"/>
        </w:rPr>
        <w:t>Commissioner</w:t>
      </w:r>
      <w:r>
        <w:t xml:space="preserve"> includes a person for the time being authorised by the Commissioner in writing to perform functions of the Commissioner under this section;</w:t>
      </w:r>
    </w:p>
    <w:p w14:paraId="2BD92B24" w14:textId="77777777" w:rsidR="001C4BFD" w:rsidRDefault="001C4BFD">
      <w:pPr>
        <w:pStyle w:val="Defstart"/>
      </w:pPr>
      <w:r>
        <w:rPr>
          <w:b/>
        </w:rPr>
        <w:tab/>
      </w:r>
      <w:r>
        <w:rPr>
          <w:rStyle w:val="CharDefText"/>
        </w:rPr>
        <w:t>order</w:t>
      </w:r>
      <w:r>
        <w:t xml:space="preserve"> means an order under section 80A, 80B(1), 80C(1), 80CA(1) or 80CB(1).</w:t>
      </w:r>
    </w:p>
    <w:p w14:paraId="4558C62A" w14:textId="77777777" w:rsidR="001C4BFD" w:rsidRDefault="001C4BFD">
      <w:pPr>
        <w:pStyle w:val="Subsection"/>
        <w:spacing w:before="120"/>
      </w:pPr>
      <w:r>
        <w:tab/>
        <w:t>(2)</w:t>
      </w:r>
      <w:r>
        <w:tab/>
        <w:t>An application for an order —</w:t>
      </w:r>
    </w:p>
    <w:p w14:paraId="79B71B09" w14:textId="77777777" w:rsidR="001C4BFD" w:rsidRDefault="001C4BFD">
      <w:pPr>
        <w:pStyle w:val="Indenta"/>
      </w:pPr>
      <w:r>
        <w:tab/>
        <w:t>(a)</w:t>
      </w:r>
      <w:r>
        <w:tab/>
        <w:t>can only be made by the Commissioner; and</w:t>
      </w:r>
    </w:p>
    <w:p w14:paraId="00952A0D" w14:textId="77777777" w:rsidR="001C4BFD" w:rsidRDefault="001C4BFD">
      <w:pPr>
        <w:pStyle w:val="Indenta"/>
      </w:pPr>
      <w:r>
        <w:tab/>
        <w:t>(b)</w:t>
      </w:r>
      <w:r>
        <w:tab/>
        <w:t>is to be heard —</w:t>
      </w:r>
    </w:p>
    <w:p w14:paraId="757AD8E9" w14:textId="77777777" w:rsidR="001C4BFD" w:rsidRDefault="001C4BFD">
      <w:pPr>
        <w:pStyle w:val="Indenti"/>
      </w:pPr>
      <w:r>
        <w:tab/>
        <w:t>(i)</w:t>
      </w:r>
      <w:r>
        <w:tab/>
        <w:t>as part of the proceedings in which the person is convicted of the offence because of which the order is sought; or</w:t>
      </w:r>
    </w:p>
    <w:p w14:paraId="04E05896" w14:textId="77777777" w:rsidR="001C4BFD" w:rsidRDefault="001C4BFD">
      <w:pPr>
        <w:pStyle w:val="Indenti"/>
      </w:pPr>
      <w:r>
        <w:tab/>
        <w:t>(ii)</w:t>
      </w:r>
      <w:r>
        <w:tab/>
        <w:t>in subsequent proceedings commenced no later than 3 months after the proceedings in respect of the conviction.</w:t>
      </w:r>
    </w:p>
    <w:p w14:paraId="2DB32DC3" w14:textId="77777777" w:rsidR="001C4BFD" w:rsidRDefault="001C4BFD">
      <w:pPr>
        <w:pStyle w:val="Subsection"/>
      </w:pPr>
      <w:r>
        <w:lastRenderedPageBreak/>
        <w:tab/>
        <w:t>(3)</w:t>
      </w:r>
      <w:r>
        <w:tab/>
        <w:t xml:space="preserve">A person is to be regarded as having sufficient notice of the Commissioner’s intention to make an application for an order in respect of a particular vehicle if — </w:t>
      </w:r>
    </w:p>
    <w:p w14:paraId="4DEF5F51" w14:textId="77777777" w:rsidR="001C4BFD" w:rsidRDefault="001C4BFD">
      <w:pPr>
        <w:pStyle w:val="Indenta"/>
      </w:pPr>
      <w:r>
        <w:tab/>
        <w:t>(a)</w:t>
      </w:r>
      <w:r>
        <w:tab/>
        <w:t xml:space="preserve">the Commissioner gives the person written notice of that intention at least 14 days before the application is made and the person is — </w:t>
      </w:r>
    </w:p>
    <w:p w14:paraId="73287938" w14:textId="77777777" w:rsidR="001C4BFD" w:rsidRDefault="001C4BFD">
      <w:pPr>
        <w:pStyle w:val="Indenti"/>
      </w:pPr>
      <w:r>
        <w:tab/>
        <w:t>(i)</w:t>
      </w:r>
      <w:r>
        <w:tab/>
        <w:t>the driver of the vehicle; or</w:t>
      </w:r>
    </w:p>
    <w:p w14:paraId="72BF4E87" w14:textId="77777777" w:rsidR="001C4BFD" w:rsidRDefault="001C4BFD">
      <w:pPr>
        <w:pStyle w:val="Indenti"/>
      </w:pPr>
      <w:r>
        <w:tab/>
        <w:t>(ii)</w:t>
      </w:r>
      <w:r>
        <w:tab/>
        <w:t>a responsible person; or</w:t>
      </w:r>
    </w:p>
    <w:p w14:paraId="3034948B" w14:textId="77777777" w:rsidR="001C4BFD" w:rsidRDefault="001C4BFD">
      <w:pPr>
        <w:pStyle w:val="Indenti"/>
      </w:pPr>
      <w:r>
        <w:tab/>
        <w:t>(iii)</w:t>
      </w:r>
      <w:r>
        <w:tab/>
        <w:t>any other person who the Commissioner is aware has or may have an interest in the vehicle;</w:t>
      </w:r>
    </w:p>
    <w:p w14:paraId="6C3369F1" w14:textId="77777777" w:rsidR="001C4BFD" w:rsidRDefault="001C4BFD">
      <w:pPr>
        <w:pStyle w:val="Indenta"/>
      </w:pPr>
      <w:r>
        <w:tab/>
      </w:r>
      <w:r>
        <w:tab/>
        <w:t>or</w:t>
      </w:r>
    </w:p>
    <w:p w14:paraId="0B742D67" w14:textId="77777777" w:rsidR="001C4BFD" w:rsidRDefault="001C4BFD">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14:paraId="02FE7CCC" w14:textId="77777777" w:rsidR="001C4BFD" w:rsidRDefault="001C4BFD">
      <w:pPr>
        <w:pStyle w:val="Subsection"/>
        <w:keepNext/>
      </w:pPr>
      <w:r>
        <w:tab/>
        <w:t>(3A)</w:t>
      </w:r>
      <w:r>
        <w:tab/>
        <w:t xml:space="preserve">Despite subsections (2) and (3), the court may make an order on its own initiative in proceedings referred to in subsection (2)(b), in which case subsection (3) applies as if — </w:t>
      </w:r>
    </w:p>
    <w:p w14:paraId="7806504F" w14:textId="77777777" w:rsidR="001C4BFD" w:rsidRDefault="001C4BFD">
      <w:pPr>
        <w:pStyle w:val="Indenta"/>
      </w:pPr>
      <w:r>
        <w:tab/>
        <w:t>(a)</w:t>
      </w:r>
      <w:r>
        <w:tab/>
        <w:t>references to the Commissioner were references to the court; and</w:t>
      </w:r>
    </w:p>
    <w:p w14:paraId="2543DB5E" w14:textId="77777777" w:rsidR="001C4BFD" w:rsidRDefault="001C4BFD">
      <w:pPr>
        <w:pStyle w:val="Indenta"/>
      </w:pPr>
      <w:r>
        <w:tab/>
        <w:t>(b)</w:t>
      </w:r>
      <w:r>
        <w:tab/>
        <w:t>references to an intention to make an application were references to an intention to make an order.</w:t>
      </w:r>
    </w:p>
    <w:p w14:paraId="37436883" w14:textId="77777777" w:rsidR="001C4BFD" w:rsidRDefault="001C4BFD">
      <w:pPr>
        <w:pStyle w:val="Subsection"/>
        <w:keepNext/>
        <w:spacing w:before="120"/>
      </w:pPr>
      <w:r>
        <w:tab/>
        <w:t>(4)</w:t>
      </w:r>
      <w:r>
        <w:tab/>
        <w:t xml:space="preserve">Before a court makes an order it has to give a reasonable opportunity to show cause why the order should not be made to — </w:t>
      </w:r>
    </w:p>
    <w:p w14:paraId="300D2862" w14:textId="77777777" w:rsidR="001C4BFD" w:rsidRDefault="001C4BFD">
      <w:pPr>
        <w:pStyle w:val="Indenta"/>
      </w:pPr>
      <w:r>
        <w:tab/>
        <w:t>(a)</w:t>
      </w:r>
      <w:r>
        <w:tab/>
        <w:t>the driver of the vehicle; and</w:t>
      </w:r>
    </w:p>
    <w:p w14:paraId="03D2F353" w14:textId="77777777" w:rsidR="001C4BFD" w:rsidRDefault="001C4BFD">
      <w:pPr>
        <w:pStyle w:val="Indenta"/>
      </w:pPr>
      <w:r>
        <w:tab/>
        <w:t>(b)</w:t>
      </w:r>
      <w:r>
        <w:tab/>
        <w:t>if a person other than the driver is a responsible person for the vehicle, each responsible person; and</w:t>
      </w:r>
    </w:p>
    <w:p w14:paraId="4ECD61B6" w14:textId="77777777" w:rsidR="001C4BFD" w:rsidRDefault="001C4BFD">
      <w:pPr>
        <w:pStyle w:val="Indenta"/>
      </w:pPr>
      <w:r>
        <w:tab/>
        <w:t>(c)</w:t>
      </w:r>
      <w:r>
        <w:tab/>
        <w:t>each other person, if any, who has an interest in the vehicle.</w:t>
      </w:r>
    </w:p>
    <w:p w14:paraId="382A638D" w14:textId="77777777" w:rsidR="001C4BFD" w:rsidRDefault="001C4BFD">
      <w:pPr>
        <w:pStyle w:val="Subsection"/>
      </w:pPr>
      <w:r>
        <w:lastRenderedPageBreak/>
        <w:tab/>
        <w:t>(5)</w:t>
      </w:r>
      <w:r>
        <w:tab/>
        <w:t>In determining whether or not to make an order other than an order under section 80A(3) or (4), the court may have regard to —</w:t>
      </w:r>
    </w:p>
    <w:p w14:paraId="4D39E94B" w14:textId="77777777" w:rsidR="001C4BFD" w:rsidRDefault="001C4BFD">
      <w:pPr>
        <w:pStyle w:val="Indenta"/>
      </w:pPr>
      <w:r>
        <w:tab/>
        <w:t>(a)</w:t>
      </w:r>
      <w:r>
        <w:tab/>
        <w:t>whether the offence because of which the order is sought was committed with the knowledge and acquiescence of a person who has an interest in the vehicle; and</w:t>
      </w:r>
    </w:p>
    <w:p w14:paraId="41B7D09E" w14:textId="77777777" w:rsidR="001C4BFD" w:rsidRDefault="001C4BFD">
      <w:pPr>
        <w:pStyle w:val="Indenta"/>
      </w:pPr>
      <w:r>
        <w:tab/>
        <w:t>(b)</w:t>
      </w:r>
      <w:r>
        <w:tab/>
        <w:t>whether making the order will cause severe financial or physical hardship to a person who has an interest in the vehicle or the usual driver of the vehicle; and</w:t>
      </w:r>
    </w:p>
    <w:p w14:paraId="43CB063B" w14:textId="77777777" w:rsidR="001C4BFD" w:rsidRDefault="001C4BFD">
      <w:pPr>
        <w:pStyle w:val="Indenta"/>
      </w:pPr>
      <w:r>
        <w:tab/>
        <w:t>(c)</w:t>
      </w:r>
      <w:r>
        <w:tab/>
        <w:t>any other relevant matter.</w:t>
      </w:r>
    </w:p>
    <w:p w14:paraId="5EBACE30" w14:textId="77777777" w:rsidR="001C4BFD" w:rsidRDefault="001C4BFD">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14:paraId="3F84EF97" w14:textId="77777777" w:rsidR="001C4BFD" w:rsidRDefault="001C4BFD">
      <w:pPr>
        <w:pStyle w:val="Subsection"/>
      </w:pPr>
      <w:r>
        <w:tab/>
        <w:t>(6)</w:t>
      </w:r>
      <w:r>
        <w:tab/>
        <w:t>A person —</w:t>
      </w:r>
    </w:p>
    <w:p w14:paraId="69E839C3" w14:textId="77777777" w:rsidR="001C4BFD" w:rsidRDefault="001C4BFD">
      <w:pPr>
        <w:pStyle w:val="Indenta"/>
      </w:pPr>
      <w:r>
        <w:tab/>
        <w:t>(a)</w:t>
      </w:r>
      <w:r>
        <w:tab/>
        <w:t>who is given notice under subsection (3)(a); or</w:t>
      </w:r>
    </w:p>
    <w:p w14:paraId="0CFCD9BD" w14:textId="77777777" w:rsidR="001C4BFD" w:rsidRDefault="001C4BFD">
      <w:pPr>
        <w:pStyle w:val="Indenta"/>
      </w:pPr>
      <w:r>
        <w:tab/>
        <w:t>(b)</w:t>
      </w:r>
      <w:r>
        <w:tab/>
        <w:t>who has satisfied the court that the person has an interest in the vehicle,</w:t>
      </w:r>
    </w:p>
    <w:p w14:paraId="5B39F0B7" w14:textId="77777777" w:rsidR="001C4BFD" w:rsidRDefault="001C4BFD">
      <w:pPr>
        <w:pStyle w:val="Subsection"/>
      </w:pPr>
      <w:r>
        <w:tab/>
      </w:r>
      <w:r>
        <w:tab/>
        <w:t>must not do a restricted act in respect of the vehicle unless a court has made an order approving of the proposed act.</w:t>
      </w:r>
    </w:p>
    <w:p w14:paraId="58D47A24" w14:textId="77777777" w:rsidR="001C4BFD" w:rsidRDefault="001C4BFD">
      <w:pPr>
        <w:pStyle w:val="Penstart"/>
      </w:pPr>
      <w:r>
        <w:tab/>
        <w:t>Penalty for this subsection: a fine of 50 PU.</w:t>
      </w:r>
    </w:p>
    <w:p w14:paraId="6A5E92DD" w14:textId="77777777" w:rsidR="001C4BFD" w:rsidRDefault="001C4BFD">
      <w:pPr>
        <w:pStyle w:val="Subsection"/>
        <w:keepNext/>
      </w:pPr>
      <w:r>
        <w:tab/>
        <w:t>(7A)</w:t>
      </w:r>
      <w:r>
        <w:tab/>
        <w:t>A person does a restricted act in respect of the vehicle if the person —</w:t>
      </w:r>
    </w:p>
    <w:p w14:paraId="493515AE" w14:textId="77777777" w:rsidR="001C4BFD" w:rsidRDefault="001C4BFD">
      <w:pPr>
        <w:pStyle w:val="Indenta"/>
      </w:pPr>
      <w:r>
        <w:tab/>
        <w:t>(a)</w:t>
      </w:r>
      <w:r>
        <w:tab/>
        <w:t>disposes of any interest that the person has in the vehicle; or</w:t>
      </w:r>
    </w:p>
    <w:p w14:paraId="148D958C" w14:textId="77777777" w:rsidR="001C4BFD" w:rsidRDefault="001C4BFD">
      <w:pPr>
        <w:pStyle w:val="Indenta"/>
      </w:pPr>
      <w:r>
        <w:tab/>
        <w:t>(b)</w:t>
      </w:r>
      <w:r>
        <w:tab/>
        <w:t>does anything, or causes or permits another person to do anything, that results or will result in a reduction in the value of the vehicle.</w:t>
      </w:r>
    </w:p>
    <w:p w14:paraId="16AECD77" w14:textId="77777777" w:rsidR="001C4BFD" w:rsidRDefault="001C4BFD">
      <w:pPr>
        <w:pStyle w:val="Subsection"/>
      </w:pPr>
      <w:r>
        <w:tab/>
        <w:t>(7)</w:t>
      </w:r>
      <w:r>
        <w:tab/>
        <w:t xml:space="preserve">If the Commissioner advises the CEO in writing that the Commissioner intends to apply for an order in respect of a </w:t>
      </w:r>
      <w:r>
        <w:lastRenderedPageBreak/>
        <w:t>particular vehicle, the CEO must not, before the application is decided, transfer the licence of the vehicle if the vehicle is licensed.</w:t>
      </w:r>
    </w:p>
    <w:p w14:paraId="4B0D0B26" w14:textId="77777777" w:rsidR="001C4BFD" w:rsidRDefault="001C4BFD">
      <w:pPr>
        <w:pStyle w:val="Footnotesection"/>
      </w:pPr>
      <w:r>
        <w:tab/>
        <w:t>[Section 80G inserted: No. 10 of 2004 s. 13; amended: No. 4 of 2007 s. 20, 31(1) and 32; No. 24 of 2008 s. 20; No. 23 of 2009 s. 20; No. 8 of 2012 s. 36; No. 51 of 2016 s. 35.]</w:t>
      </w:r>
    </w:p>
    <w:p w14:paraId="4E717E21" w14:textId="77777777" w:rsidR="001C4BFD" w:rsidRDefault="001C4BFD">
      <w:pPr>
        <w:pStyle w:val="Heading5"/>
      </w:pPr>
      <w:bookmarkStart w:id="144" w:name="_Toc244154362"/>
      <w:r>
        <w:rPr>
          <w:rStyle w:val="CharSectno"/>
        </w:rPr>
        <w:t>80H</w:t>
      </w:r>
      <w:r>
        <w:t>.</w:t>
      </w:r>
      <w:r>
        <w:tab/>
        <w:t>Liability for police expenses for court</w:t>
      </w:r>
      <w:r>
        <w:noBreakHyphen/>
        <w:t>ordered impounding</w:t>
      </w:r>
      <w:bookmarkEnd w:id="144"/>
    </w:p>
    <w:p w14:paraId="7300A335" w14:textId="77777777" w:rsidR="001C4BFD" w:rsidRDefault="001C4BFD">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14:paraId="7A8225AE" w14:textId="77777777" w:rsidR="001C4BFD" w:rsidRDefault="001C4BFD">
      <w:pPr>
        <w:pStyle w:val="Ednotesubsection"/>
        <w:spacing w:before="120"/>
      </w:pPr>
      <w:r>
        <w:tab/>
        <w:t>[(2)</w:t>
      </w:r>
      <w:r>
        <w:tab/>
        <w:t>deleted]</w:t>
      </w:r>
    </w:p>
    <w:p w14:paraId="6DEC871C" w14:textId="77777777" w:rsidR="001C4BFD" w:rsidRDefault="001C4BFD">
      <w:pPr>
        <w:pStyle w:val="Footnotesection"/>
      </w:pPr>
      <w:r>
        <w:tab/>
        <w:t>[Section 80H inserted: No. 10 of 2004 s. 13; amended: No. 4 of 2007 s. 8 and 21; No. 24 of 2008 s. 25; No. 51 of 2016 s. 36.]</w:t>
      </w:r>
    </w:p>
    <w:p w14:paraId="2608239A" w14:textId="77777777" w:rsidR="001C4BFD" w:rsidRDefault="001C4BFD">
      <w:pPr>
        <w:pStyle w:val="Heading4"/>
        <w:keepLines/>
      </w:pPr>
      <w:bookmarkStart w:id="145" w:name="_Toc244097841"/>
      <w:bookmarkStart w:id="146" w:name="_Toc244098208"/>
      <w:bookmarkStart w:id="147" w:name="_Toc244154363"/>
      <w:r>
        <w:t>Subdivision 4 — Vehicles impounded or confiscated under Subdivision 2 or 3</w:t>
      </w:r>
      <w:bookmarkEnd w:id="145"/>
      <w:bookmarkEnd w:id="146"/>
      <w:bookmarkEnd w:id="147"/>
    </w:p>
    <w:p w14:paraId="214A8A1D" w14:textId="77777777" w:rsidR="001C4BFD" w:rsidRDefault="001C4BFD">
      <w:pPr>
        <w:pStyle w:val="Footnoteheading"/>
      </w:pPr>
      <w:r>
        <w:tab/>
        <w:t>[Heading inserted: No. 51 of 2016 s. 37.]</w:t>
      </w:r>
    </w:p>
    <w:p w14:paraId="43A132BB" w14:textId="77777777" w:rsidR="001C4BFD" w:rsidRDefault="001C4BFD">
      <w:pPr>
        <w:pStyle w:val="Heading5"/>
      </w:pPr>
      <w:bookmarkStart w:id="148" w:name="_Toc244154364"/>
      <w:r>
        <w:rPr>
          <w:rStyle w:val="CharSectno"/>
        </w:rPr>
        <w:t>80IA</w:t>
      </w:r>
      <w:r>
        <w:t>.</w:t>
      </w:r>
      <w:r>
        <w:tab/>
        <w:t>Release of vehicle after impounding period</w:t>
      </w:r>
      <w:bookmarkEnd w:id="148"/>
    </w:p>
    <w:p w14:paraId="1A24129E" w14:textId="77777777" w:rsidR="001C4BFD" w:rsidRDefault="001C4BFD">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14:paraId="74EAF357" w14:textId="77777777" w:rsidR="001C4BFD" w:rsidRDefault="001C4BFD">
      <w:pPr>
        <w:pStyle w:val="Subsection"/>
      </w:pPr>
      <w:r>
        <w:tab/>
        <w:t>(2)</w:t>
      </w:r>
      <w:r>
        <w:tab/>
        <w:t>Subsection (1) does not prevent the Commissioner from refusing under subsection (3) or section 80IB or 80I(1) to release the vehicle.</w:t>
      </w:r>
    </w:p>
    <w:p w14:paraId="7486366E" w14:textId="77777777" w:rsidR="001C4BFD" w:rsidRDefault="001C4BFD">
      <w:pPr>
        <w:pStyle w:val="Subsection"/>
      </w:pPr>
      <w:r>
        <w:tab/>
        <w:t>(3)</w:t>
      </w:r>
      <w:r>
        <w:tab/>
        <w:t>The Commissioner may refuse to release the vehicle until the place where it is stored is open to the public.</w:t>
      </w:r>
    </w:p>
    <w:p w14:paraId="5BE31478" w14:textId="77777777" w:rsidR="001C4BFD" w:rsidRDefault="001C4BFD">
      <w:pPr>
        <w:pStyle w:val="Footnotesection"/>
      </w:pPr>
      <w:r>
        <w:tab/>
        <w:t>[Section 80IA inserted: No. 4 of 2007 s. 9; amended: No. 24 of 2008 s. 21, 23 and 25; No. 23 of 2009 s. 21.]</w:t>
      </w:r>
    </w:p>
    <w:p w14:paraId="319518D6" w14:textId="77777777" w:rsidR="001C4BFD" w:rsidRDefault="001C4BFD">
      <w:pPr>
        <w:pStyle w:val="Heading5"/>
      </w:pPr>
      <w:bookmarkStart w:id="149" w:name="_Toc244154365"/>
      <w:r>
        <w:rPr>
          <w:rStyle w:val="CharSectno"/>
        </w:rPr>
        <w:lastRenderedPageBreak/>
        <w:t>80IB</w:t>
      </w:r>
      <w:r>
        <w:t>.</w:t>
      </w:r>
      <w:r>
        <w:tab/>
        <w:t>Impounding expenses, payment of before vehicle released</w:t>
      </w:r>
      <w:bookmarkEnd w:id="149"/>
    </w:p>
    <w:p w14:paraId="3FE68A08" w14:textId="77777777" w:rsidR="001C4BFD" w:rsidRDefault="001C4BFD">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14:paraId="0A4A28E8" w14:textId="77777777" w:rsidR="001C4BFD" w:rsidRDefault="001C4BFD">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14:paraId="5A0FF125" w14:textId="77777777" w:rsidR="001C4BFD" w:rsidRDefault="001C4BFD">
      <w:pPr>
        <w:pStyle w:val="Subsection"/>
      </w:pPr>
      <w:r>
        <w:tab/>
        <w:t>(2)</w:t>
      </w:r>
      <w:r>
        <w:tab/>
        <w:t>Subsection (1) applies even if the person seeking the release of the vehicle is not the person suspected of having committed, or found to have committed, the offence for which the vehicle was impounded.</w:t>
      </w:r>
    </w:p>
    <w:p w14:paraId="30A3005E" w14:textId="77777777" w:rsidR="001C4BFD" w:rsidRDefault="001C4BFD">
      <w:pPr>
        <w:pStyle w:val="Subsection"/>
      </w:pPr>
      <w:r>
        <w:tab/>
        <w:t>(3)</w:t>
      </w:r>
      <w:r>
        <w:tab/>
        <w:t>The Commissioner may release the vehicle without requiring payment of the amount described in subsection (1) if the Commissioner considers it appropriate in the circumstances to do so.</w:t>
      </w:r>
    </w:p>
    <w:p w14:paraId="7851ED83" w14:textId="77777777" w:rsidR="001C4BFD" w:rsidRDefault="001C4BFD">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14:paraId="7A11B2D9" w14:textId="77777777" w:rsidR="001C4BFD" w:rsidRDefault="001C4BFD">
      <w:pPr>
        <w:pStyle w:val="Subsection"/>
        <w:keepNext/>
        <w:spacing w:before="180"/>
      </w:pPr>
      <w:r>
        <w:tab/>
        <w:t>(5)</w:t>
      </w:r>
      <w:r>
        <w:tab/>
        <w:t xml:space="preserve">In the case of a vehicle impounded under Subdivision 2 the Commissioner has to refund, to the person who made the </w:t>
      </w:r>
      <w:r>
        <w:lastRenderedPageBreak/>
        <w:t xml:space="preserve">payment, an amount described in subsection (1) that was paid to the Commissioner for the release of the vehicle if — </w:t>
      </w:r>
    </w:p>
    <w:p w14:paraId="14071D34" w14:textId="77777777" w:rsidR="001C4BFD" w:rsidRDefault="001C4BFD">
      <w:pPr>
        <w:pStyle w:val="Indenta"/>
        <w:keepNext/>
        <w:keepLines/>
      </w:pPr>
      <w:r>
        <w:tab/>
        <w:t>(a)</w:t>
      </w:r>
      <w:r>
        <w:tab/>
        <w:t>no charge of committing the offence for which the vehicle was impounded is laid during the period of one year after the day on which the offence is suspected to have been committed; or</w:t>
      </w:r>
    </w:p>
    <w:p w14:paraId="6FF81CCB" w14:textId="77777777" w:rsidR="001C4BFD" w:rsidRDefault="001C4BFD">
      <w:pPr>
        <w:pStyle w:val="Indenta"/>
      </w:pPr>
      <w:r>
        <w:tab/>
        <w:t>(b)</w:t>
      </w:r>
      <w:r>
        <w:tab/>
        <w:t>during the period described in paragraph (a) a person is charged with committing the offence but the person is acquitted of that offence, or the charge is withdrawn or dismissed.</w:t>
      </w:r>
    </w:p>
    <w:p w14:paraId="1C758DD6" w14:textId="77777777" w:rsidR="001C4BFD" w:rsidRDefault="001C4BFD">
      <w:pPr>
        <w:pStyle w:val="Footnotesection"/>
        <w:ind w:left="890" w:hanging="890"/>
      </w:pPr>
      <w:r>
        <w:tab/>
        <w:t>[Section 80IB inserted: No. 4 of 2007 s. 9; amended: No. 24 of 2008 s. 23 and 25; No. 23 of 2009 s. 22; No. 20 of 2010 s. 12; No. 51 of 2016 s. 38.]</w:t>
      </w:r>
    </w:p>
    <w:p w14:paraId="64CF0868" w14:textId="77777777" w:rsidR="001C4BFD" w:rsidRDefault="001C4BFD">
      <w:pPr>
        <w:pStyle w:val="Heading5"/>
        <w:rPr>
          <w:snapToGrid w:val="0"/>
        </w:rPr>
      </w:pPr>
      <w:bookmarkStart w:id="150" w:name="_Toc244154366"/>
      <w:r>
        <w:rPr>
          <w:rStyle w:val="CharSectno"/>
        </w:rPr>
        <w:t>80I</w:t>
      </w:r>
      <w:r>
        <w:rPr>
          <w:snapToGrid w:val="0"/>
        </w:rPr>
        <w:t>.</w:t>
      </w:r>
      <w:r>
        <w:rPr>
          <w:snapToGrid w:val="0"/>
        </w:rPr>
        <w:tab/>
        <w:t>Storage expenses after impounding period ends</w:t>
      </w:r>
      <w:bookmarkEnd w:id="150"/>
    </w:p>
    <w:p w14:paraId="75826A6D" w14:textId="77777777" w:rsidR="001C4BFD" w:rsidRDefault="001C4BFD">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14:paraId="2739BFFA" w14:textId="77777777" w:rsidR="001C4BFD" w:rsidRDefault="001C4BFD">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14:paraId="6D868E58" w14:textId="77777777" w:rsidR="001C4BFD" w:rsidRDefault="001C4BFD">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14:paraId="5E0FAC78" w14:textId="77777777" w:rsidR="001C4BFD" w:rsidRDefault="001C4BFD">
      <w:pPr>
        <w:pStyle w:val="Subsection"/>
      </w:pPr>
      <w:r>
        <w:lastRenderedPageBreak/>
        <w:tab/>
        <w:t>(2)</w:t>
      </w:r>
      <w:r>
        <w:tab/>
        <w:t>The post</w:t>
      </w:r>
      <w:r>
        <w:noBreakHyphen/>
        <w:t>impoundment expenses are not to include the costs of storing the vehicle for any 24 hour period during which the place where the vehicle is stored is not open to the public.</w:t>
      </w:r>
    </w:p>
    <w:p w14:paraId="1A586405" w14:textId="77777777" w:rsidR="001C4BFD" w:rsidRDefault="001C4BFD">
      <w:pPr>
        <w:pStyle w:val="Footnotesection"/>
      </w:pPr>
      <w:r>
        <w:tab/>
        <w:t>[Section 80I inserted: No. 10 of 2004 s. 13; amended: No. 4 of 2007 s. 22; No. 24 of 2008 s. 23 and 25; No. 23 of 2009 s. 23; No. 20 of 2010 s. 13; No. 51 of 2016 s. 39.]</w:t>
      </w:r>
    </w:p>
    <w:p w14:paraId="4C01C0EC" w14:textId="77777777" w:rsidR="001C4BFD" w:rsidRDefault="001C4BFD">
      <w:pPr>
        <w:pStyle w:val="Heading5"/>
      </w:pPr>
      <w:bookmarkStart w:id="151" w:name="_Toc244154367"/>
      <w:r>
        <w:rPr>
          <w:rStyle w:val="CharSectno"/>
        </w:rPr>
        <w:t>80JA</w:t>
      </w:r>
      <w:r>
        <w:t>.</w:t>
      </w:r>
      <w:r>
        <w:tab/>
        <w:t>Disposal, with consent, of vehicles impounded under s. 79 or 79A</w:t>
      </w:r>
      <w:bookmarkEnd w:id="151"/>
    </w:p>
    <w:p w14:paraId="7A5304E8" w14:textId="77777777" w:rsidR="001C4BFD" w:rsidRDefault="001C4BFD">
      <w:pPr>
        <w:pStyle w:val="Subsection"/>
      </w:pPr>
      <w:r>
        <w:tab/>
        <w:t>(1)</w:t>
      </w:r>
      <w:r>
        <w:tab/>
        <w:t>In this section —</w:t>
      </w:r>
    </w:p>
    <w:p w14:paraId="5DF03D0D" w14:textId="77777777" w:rsidR="001C4BFD" w:rsidRDefault="001C4BFD">
      <w:pPr>
        <w:pStyle w:val="Defstart"/>
      </w:pPr>
      <w:r>
        <w:tab/>
      </w:r>
      <w:r>
        <w:rPr>
          <w:rStyle w:val="CharDefText"/>
        </w:rPr>
        <w:t>impounded vehicle</w:t>
      </w:r>
      <w:r>
        <w:t xml:space="preserve"> means a vehicle that is impounded under section 79 or 79A.</w:t>
      </w:r>
    </w:p>
    <w:p w14:paraId="646316D4" w14:textId="77777777" w:rsidR="001C4BFD" w:rsidRDefault="001C4BFD">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14:paraId="486FAD90" w14:textId="77777777" w:rsidR="001C4BFD" w:rsidRDefault="001C4BFD">
      <w:pPr>
        <w:pStyle w:val="Subsection"/>
        <w:keepNext/>
      </w:pPr>
      <w:r>
        <w:tab/>
        <w:t>(3)</w:t>
      </w:r>
      <w:r>
        <w:tab/>
        <w:t>The Commissioner may sell or otherwise dispose of a vehicle under subsection (2) —</w:t>
      </w:r>
    </w:p>
    <w:p w14:paraId="7F625263" w14:textId="77777777" w:rsidR="001C4BFD" w:rsidRDefault="001C4BFD">
      <w:pPr>
        <w:pStyle w:val="Indenta"/>
      </w:pPr>
      <w:r>
        <w:tab/>
        <w:t>(a)</w:t>
      </w:r>
      <w:r>
        <w:tab/>
        <w:t>even if the impounding period has not elapsed; and</w:t>
      </w:r>
    </w:p>
    <w:p w14:paraId="79FFA170" w14:textId="77777777" w:rsidR="001C4BFD" w:rsidRDefault="001C4BFD">
      <w:pPr>
        <w:pStyle w:val="Indenta"/>
      </w:pPr>
      <w:r>
        <w:tab/>
        <w:t>(b)</w:t>
      </w:r>
      <w:r>
        <w:tab/>
        <w:t>even if the Commissioner may sell the vehicle under section 80J; and</w:t>
      </w:r>
    </w:p>
    <w:p w14:paraId="5EE14118" w14:textId="77777777" w:rsidR="001C4BFD" w:rsidRDefault="001C4BFD">
      <w:pPr>
        <w:pStyle w:val="Indenta"/>
      </w:pPr>
      <w:r>
        <w:tab/>
        <w:t>(c)</w:t>
      </w:r>
      <w:r>
        <w:tab/>
        <w:t>whether or not a charge of an offence for which the vehicle was impounded has been heard or determined by a court; and</w:t>
      </w:r>
    </w:p>
    <w:p w14:paraId="028B15DB" w14:textId="77777777" w:rsidR="001C4BFD" w:rsidRDefault="001C4BFD">
      <w:pPr>
        <w:pStyle w:val="Indenta"/>
      </w:pPr>
      <w:r>
        <w:tab/>
        <w:t>(d)</w:t>
      </w:r>
      <w:r>
        <w:tab/>
        <w:t>whether or not any appeal against the conviction for an offence for which the vehicle was impounded or confiscated has been concluded.</w:t>
      </w:r>
    </w:p>
    <w:p w14:paraId="2CD227C2" w14:textId="77777777" w:rsidR="001C4BFD" w:rsidRDefault="001C4BFD">
      <w:pPr>
        <w:pStyle w:val="Subsection"/>
        <w:keepNext/>
      </w:pPr>
      <w:r>
        <w:lastRenderedPageBreak/>
        <w:tab/>
        <w:t>(4)</w:t>
      </w:r>
      <w:r>
        <w:tab/>
        <w:t>The consent of a person who has an interest in an impounded vehicle to the Commissioner selling or otherwise disposing of the vehicle has no effect unless —</w:t>
      </w:r>
    </w:p>
    <w:p w14:paraId="154C15F9" w14:textId="77777777" w:rsidR="001C4BFD" w:rsidRDefault="001C4BFD">
      <w:pPr>
        <w:pStyle w:val="Indenta"/>
      </w:pPr>
      <w:r>
        <w:tab/>
        <w:t>(a)</w:t>
      </w:r>
      <w:r>
        <w:tab/>
        <w:t>the person has been informed in accordance with subsection (5); and</w:t>
      </w:r>
    </w:p>
    <w:p w14:paraId="22F3A96E" w14:textId="77777777" w:rsidR="001C4BFD" w:rsidRDefault="001C4BFD">
      <w:pPr>
        <w:pStyle w:val="Indenta"/>
      </w:pPr>
      <w:r>
        <w:tab/>
        <w:t>(b)</w:t>
      </w:r>
      <w:r>
        <w:tab/>
        <w:t>the consent is in writing and signed by the person; and</w:t>
      </w:r>
    </w:p>
    <w:p w14:paraId="78B7AEBC" w14:textId="77777777" w:rsidR="001C4BFD" w:rsidRDefault="001C4BFD">
      <w:pPr>
        <w:pStyle w:val="Indenta"/>
      </w:pPr>
      <w:r>
        <w:tab/>
        <w:t>(c)</w:t>
      </w:r>
      <w:r>
        <w:tab/>
        <w:t>the consent is given at least 48 hours after the vehicle is impounded.</w:t>
      </w:r>
    </w:p>
    <w:p w14:paraId="39B750F7" w14:textId="77777777" w:rsidR="001C4BFD" w:rsidRDefault="001C4BFD">
      <w:pPr>
        <w:pStyle w:val="Subsection"/>
        <w:spacing w:before="120"/>
      </w:pPr>
      <w:r>
        <w:tab/>
        <w:t>(5)</w:t>
      </w:r>
      <w:r>
        <w:tab/>
        <w:t>The Commissioner must ensure a person who has an interest in an impounded vehicle is informed —</w:t>
      </w:r>
    </w:p>
    <w:p w14:paraId="48A9F882" w14:textId="77777777" w:rsidR="001C4BFD" w:rsidRDefault="001C4BFD">
      <w:pPr>
        <w:pStyle w:val="Indenta"/>
      </w:pPr>
      <w:r>
        <w:tab/>
        <w:t>(a)</w:t>
      </w:r>
      <w:r>
        <w:tab/>
        <w:t>of the effect of this Division in relation to impounding and selling vehicles; and</w:t>
      </w:r>
    </w:p>
    <w:p w14:paraId="3BAF78D4" w14:textId="77777777" w:rsidR="001C4BFD" w:rsidRDefault="001C4BFD">
      <w:pPr>
        <w:pStyle w:val="Indenta"/>
      </w:pPr>
      <w:r>
        <w:tab/>
        <w:t>(b)</w:t>
      </w:r>
      <w:r>
        <w:tab/>
        <w:t>of the liabilities that this Division imposes on persons for the costs and expenses incurred by the Commissioner.</w:t>
      </w:r>
    </w:p>
    <w:p w14:paraId="55BB428B" w14:textId="77777777" w:rsidR="001C4BFD" w:rsidRDefault="001C4BFD">
      <w:pPr>
        <w:pStyle w:val="Subsection"/>
        <w:spacing w:before="120"/>
      </w:pPr>
      <w:r>
        <w:tab/>
        <w:t>(6)</w:t>
      </w:r>
      <w:r>
        <w:tab/>
        <w:t>The Commissioner may require a person who has an interest in an impounded vehicle to provide information to the Commissioner for the purposes of this section in a statutory declaration.</w:t>
      </w:r>
    </w:p>
    <w:p w14:paraId="0BF4AD0F" w14:textId="77777777" w:rsidR="001C4BFD" w:rsidRDefault="001C4BFD">
      <w:pPr>
        <w:pStyle w:val="Subsection"/>
        <w:keepNext/>
      </w:pPr>
      <w:r>
        <w:tab/>
        <w:t>(7)</w:t>
      </w:r>
      <w:r>
        <w:tab/>
        <w:t>If the Commissioner sells or otherwise disposes of an impounded vehicle under subsection (2) —</w:t>
      </w:r>
    </w:p>
    <w:p w14:paraId="449FD4C4" w14:textId="77777777" w:rsidR="001C4BFD" w:rsidRDefault="001C4BFD">
      <w:pPr>
        <w:pStyle w:val="Indenta"/>
      </w:pPr>
      <w:r>
        <w:tab/>
        <w:t>(a)</w:t>
      </w:r>
      <w:r>
        <w:tab/>
        <w:t>the Commissioner must release the vehicle to the buyer; and</w:t>
      </w:r>
    </w:p>
    <w:p w14:paraId="42B24582" w14:textId="77777777" w:rsidR="001C4BFD" w:rsidRDefault="001C4BFD">
      <w:pPr>
        <w:pStyle w:val="Indenta"/>
        <w:keepNext/>
        <w:keepLines/>
      </w:pPr>
      <w:r>
        <w:tab/>
        <w:t>(b)</w:t>
      </w:r>
      <w:r>
        <w:tab/>
        <w:t>the buyer obtains a good title to the vehicle if the person acquires it in good faith and without notice of any failure to comply with this section in relation to the sale or disposal; and</w:t>
      </w:r>
    </w:p>
    <w:p w14:paraId="4C21720E" w14:textId="77777777" w:rsidR="001C4BFD" w:rsidRDefault="001C4BFD">
      <w:pPr>
        <w:pStyle w:val="Indenta"/>
      </w:pPr>
      <w:r>
        <w:tab/>
        <w:t>(c)</w:t>
      </w:r>
      <w:r>
        <w:tab/>
        <w:t>the proceeds of the sale are to be paid in the order of priority provided by subsection (8).</w:t>
      </w:r>
    </w:p>
    <w:p w14:paraId="3A215728" w14:textId="77777777" w:rsidR="001C4BFD" w:rsidRDefault="001C4BFD">
      <w:pPr>
        <w:pStyle w:val="Subsection"/>
        <w:keepNext/>
      </w:pPr>
      <w:r>
        <w:lastRenderedPageBreak/>
        <w:tab/>
        <w:t>(8)</w:t>
      </w:r>
      <w:r>
        <w:tab/>
        <w:t>The proceeds of the sale or disposal of a vehicle under subsection (2) are to be paid in the following order of priority —</w:t>
      </w:r>
    </w:p>
    <w:p w14:paraId="2C196BBB" w14:textId="77777777" w:rsidR="001C4BFD" w:rsidRDefault="001C4BFD">
      <w:pPr>
        <w:pStyle w:val="Indenta"/>
      </w:pPr>
      <w:r>
        <w:tab/>
        <w:t>(a)</w:t>
      </w:r>
      <w:r>
        <w:tab/>
        <w:t>for expenses incurred in selling the vehicle;</w:t>
      </w:r>
    </w:p>
    <w:p w14:paraId="6646A25F" w14:textId="77777777" w:rsidR="001C4BFD" w:rsidRDefault="001C4BFD">
      <w:pPr>
        <w:pStyle w:val="Indenta"/>
      </w:pPr>
      <w:r>
        <w:tab/>
        <w:t>(b)</w:t>
      </w:r>
      <w:r>
        <w:tab/>
        <w:t>for the expenses specified by the Commissioner as being equivalent to all reasonable expenses of the Commissioner in impounding the vehicle;</w:t>
      </w:r>
    </w:p>
    <w:p w14:paraId="3ED0149E" w14:textId="77777777" w:rsidR="001C4BFD" w:rsidRDefault="001C4BFD">
      <w:pPr>
        <w:pStyle w:val="Indenta"/>
      </w:pPr>
      <w:r>
        <w:tab/>
        <w:t>(c)</w:t>
      </w:r>
      <w:r>
        <w:tab/>
        <w:t>if the sale or disposal occurs after the impounding period ends, for expenses (if any) incurred in storing the vehicle after that period ends;</w:t>
      </w:r>
    </w:p>
    <w:p w14:paraId="4FB3BFC6" w14:textId="77777777" w:rsidR="001C4BFD" w:rsidRDefault="001C4BFD">
      <w:pPr>
        <w:pStyle w:val="Indenta"/>
      </w:pPr>
      <w:r>
        <w:tab/>
        <w:t>(d)</w:t>
      </w:r>
      <w:r>
        <w:tab/>
        <w:t>the balance —</w:t>
      </w:r>
    </w:p>
    <w:p w14:paraId="3DD0E89F" w14:textId="77777777" w:rsidR="001C4BFD" w:rsidRDefault="001C4BFD">
      <w:pPr>
        <w:pStyle w:val="Indenti"/>
      </w:pPr>
      <w:r>
        <w:tab/>
        <w:t>(i)</w:t>
      </w:r>
      <w:r>
        <w:tab/>
        <w:t>if only one person has an interest in the vehicle, to that person;</w:t>
      </w:r>
    </w:p>
    <w:p w14:paraId="1278DF80" w14:textId="77777777" w:rsidR="001C4BFD" w:rsidRDefault="001C4BFD">
      <w:pPr>
        <w:pStyle w:val="Indenti"/>
      </w:pPr>
      <w:r>
        <w:tab/>
        <w:t>(ii)</w:t>
      </w:r>
      <w:r>
        <w:tab/>
        <w:t>if there are 2 or more persons who each have an interest in the vehicle, to each such person according to the proportion that the value of the person’s interest bears to the value of the vehicle.</w:t>
      </w:r>
    </w:p>
    <w:p w14:paraId="4222ECC5" w14:textId="77777777" w:rsidR="001C4BFD" w:rsidRDefault="001C4BFD">
      <w:pPr>
        <w:pStyle w:val="Subsection"/>
        <w:keepNext/>
      </w:pPr>
      <w:r>
        <w:tab/>
        <w:t>(9)</w:t>
      </w:r>
      <w:r>
        <w:tab/>
        <w:t>If an impounded vehicle is sold or otherwise disposed of under subsection (2) and —</w:t>
      </w:r>
    </w:p>
    <w:p w14:paraId="50E20F0B" w14:textId="77777777" w:rsidR="001C4BFD" w:rsidRDefault="001C4BFD">
      <w:pPr>
        <w:pStyle w:val="Indenta"/>
      </w:pPr>
      <w:r>
        <w:tab/>
        <w:t>(a)</w:t>
      </w:r>
      <w:r>
        <w:tab/>
        <w:t>no charge is laid for the offence for which the vehicle was impounded within 3 months after the date of the offence; or</w:t>
      </w:r>
    </w:p>
    <w:p w14:paraId="0B67EBCC" w14:textId="77777777" w:rsidR="001C4BFD" w:rsidRDefault="001C4BFD">
      <w:pPr>
        <w:pStyle w:val="Indenta"/>
      </w:pPr>
      <w:r>
        <w:tab/>
        <w:t>(b)</w:t>
      </w:r>
      <w:r>
        <w:tab/>
        <w:t>the charge for that offence is withdrawn or dismissed for want of prosecution; or</w:t>
      </w:r>
    </w:p>
    <w:p w14:paraId="2CCD9992" w14:textId="77777777" w:rsidR="001C4BFD" w:rsidRDefault="001C4BFD">
      <w:pPr>
        <w:pStyle w:val="Indenta"/>
        <w:keepNext/>
        <w:keepLines/>
      </w:pPr>
      <w:r>
        <w:tab/>
        <w:t>(c)</w:t>
      </w:r>
      <w:r>
        <w:tab/>
        <w:t>the person charged with that offence is acquitted,</w:t>
      </w:r>
    </w:p>
    <w:p w14:paraId="6689532C" w14:textId="77777777" w:rsidR="001C4BFD" w:rsidRDefault="001C4BFD">
      <w:pPr>
        <w:pStyle w:val="Subsection"/>
        <w:keepNext/>
        <w:keepLines/>
      </w:pPr>
      <w:r>
        <w:tab/>
      </w:r>
      <w:r>
        <w:tab/>
        <w:t>the Commissioner must pay to the person or persons referred to in subsection (8)(d) in accordance with that paragraph an amount equal to the amounts paid under subsection (8)(a), (b) and (c).</w:t>
      </w:r>
    </w:p>
    <w:p w14:paraId="3D48B6B8" w14:textId="77777777" w:rsidR="001C4BFD" w:rsidRDefault="001C4BFD">
      <w:pPr>
        <w:pStyle w:val="Footnotesection"/>
        <w:ind w:left="890" w:hanging="890"/>
      </w:pPr>
      <w:r>
        <w:tab/>
        <w:t>[Section 80JA inserted: No. 23 of 2009 s. 24; amended: No. 51 of 2016 s. 40.]</w:t>
      </w:r>
    </w:p>
    <w:p w14:paraId="299694BA" w14:textId="77777777" w:rsidR="001C4BFD" w:rsidRDefault="001C4BFD">
      <w:pPr>
        <w:pStyle w:val="Heading5"/>
        <w:spacing w:before="240"/>
      </w:pPr>
      <w:bookmarkStart w:id="152" w:name="_Toc244154368"/>
      <w:r>
        <w:rPr>
          <w:rStyle w:val="CharSectno"/>
        </w:rPr>
        <w:lastRenderedPageBreak/>
        <w:t>80J</w:t>
      </w:r>
      <w:r>
        <w:t>.</w:t>
      </w:r>
      <w:r>
        <w:tab/>
        <w:t>Sale of confiscated and uncollected vehicles and items</w:t>
      </w:r>
      <w:bookmarkEnd w:id="152"/>
    </w:p>
    <w:p w14:paraId="10D45BEB" w14:textId="77777777" w:rsidR="001C4BFD" w:rsidRDefault="001C4BFD">
      <w:pPr>
        <w:pStyle w:val="Subsection"/>
      </w:pPr>
      <w:r>
        <w:tab/>
        <w:t>(1)</w:t>
      </w:r>
      <w:r>
        <w:tab/>
        <w:t>In this section —</w:t>
      </w:r>
    </w:p>
    <w:p w14:paraId="3DD710A0" w14:textId="77777777" w:rsidR="001C4BFD" w:rsidRDefault="001C4BFD">
      <w:pPr>
        <w:pStyle w:val="Defstart"/>
      </w:pPr>
      <w:r>
        <w:rPr>
          <w:b/>
        </w:rPr>
        <w:tab/>
      </w:r>
      <w:r>
        <w:rPr>
          <w:rStyle w:val="CharDefText"/>
        </w:rPr>
        <w:t>confiscated vehicle</w:t>
      </w:r>
      <w:r>
        <w:t xml:space="preserve"> means a vehicle that is confiscated under section 80A, as in force at any time, 80C(1) or 80CB(1);</w:t>
      </w:r>
    </w:p>
    <w:p w14:paraId="7EA5A42F" w14:textId="77777777" w:rsidR="001C4BFD" w:rsidRDefault="001C4BFD">
      <w:pPr>
        <w:pStyle w:val="Defstart"/>
      </w:pPr>
      <w:r>
        <w:tab/>
      </w:r>
      <w:r>
        <w:rPr>
          <w:rStyle w:val="CharDefText"/>
        </w:rPr>
        <w:t>expenses</w:t>
      </w:r>
      <w:r>
        <w:t xml:space="preserve"> means the reasonable expenses of the Commissioner;</w:t>
      </w:r>
    </w:p>
    <w:p w14:paraId="3398AC04" w14:textId="77777777" w:rsidR="001C4BFD" w:rsidRDefault="001C4BFD">
      <w:pPr>
        <w:pStyle w:val="Defstart"/>
      </w:pPr>
      <w:r>
        <w:rPr>
          <w:b/>
        </w:rPr>
        <w:tab/>
      </w:r>
      <w:r>
        <w:rPr>
          <w:rStyle w:val="CharDefText"/>
        </w:rPr>
        <w:t>item</w:t>
      </w:r>
      <w:r>
        <w:t xml:space="preserve"> means an item that was in or on a confiscated vehicle or an uncollected vehicle at the time when —</w:t>
      </w:r>
    </w:p>
    <w:p w14:paraId="030BE28F" w14:textId="77777777" w:rsidR="001C4BFD" w:rsidRDefault="001C4BFD">
      <w:pPr>
        <w:pStyle w:val="Defpara"/>
      </w:pPr>
      <w:r>
        <w:tab/>
        <w:t>(a)</w:t>
      </w:r>
      <w:r>
        <w:tab/>
        <w:t>the vehicle was impounded under Subdivision 2; or</w:t>
      </w:r>
    </w:p>
    <w:p w14:paraId="79FF37E6" w14:textId="77777777" w:rsidR="001C4BFD" w:rsidRDefault="001C4BFD">
      <w:pPr>
        <w:pStyle w:val="Defpara"/>
      </w:pPr>
      <w:r>
        <w:tab/>
        <w:t>(b)</w:t>
      </w:r>
      <w:r>
        <w:tab/>
        <w:t>the vehicle was surrendered; or</w:t>
      </w:r>
    </w:p>
    <w:p w14:paraId="4F107C59" w14:textId="77777777" w:rsidR="001C4BFD" w:rsidRDefault="001C4BFD">
      <w:pPr>
        <w:pStyle w:val="Defpara"/>
      </w:pPr>
      <w:r>
        <w:tab/>
        <w:t>(c)</w:t>
      </w:r>
      <w:r>
        <w:tab/>
        <w:t>under section 78C, the vehicle was conveyed to a place for storage,</w:t>
      </w:r>
    </w:p>
    <w:p w14:paraId="467F5499" w14:textId="77777777" w:rsidR="001C4BFD" w:rsidRDefault="001C4BFD">
      <w:pPr>
        <w:pStyle w:val="Defstart"/>
      </w:pPr>
      <w:r>
        <w:tab/>
        <w:t>as is relevant to the case;</w:t>
      </w:r>
    </w:p>
    <w:p w14:paraId="1DDD4B80" w14:textId="77777777" w:rsidR="001C4BFD" w:rsidRDefault="001C4BFD">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14:paraId="4DA61FC7" w14:textId="77777777" w:rsidR="001C4BFD" w:rsidRDefault="001C4BFD">
      <w:pPr>
        <w:pStyle w:val="Subsection"/>
      </w:pPr>
      <w:r>
        <w:tab/>
        <w:t>(2)</w:t>
      </w:r>
      <w:r>
        <w:tab/>
        <w:t>The Commissioner may sell or otherwise dispose of a confiscated vehicle, an uncollected vehicle or an item.</w:t>
      </w:r>
    </w:p>
    <w:p w14:paraId="791DEA8F" w14:textId="77777777" w:rsidR="001C4BFD" w:rsidRDefault="001C4BFD">
      <w:pPr>
        <w:pStyle w:val="Subsection"/>
      </w:pPr>
      <w:r>
        <w:tab/>
        <w:t>(3)</w:t>
      </w:r>
      <w:r>
        <w:tab/>
        <w:t>The Commissioner is not to sell or otherwise dispose of a confiscated vehicle or an item unless any appeal against an impounding or confiscation order in respect of the vehicle is determined.</w:t>
      </w:r>
    </w:p>
    <w:p w14:paraId="0BBC64EA" w14:textId="77777777" w:rsidR="001C4BFD" w:rsidRDefault="001C4BFD">
      <w:pPr>
        <w:pStyle w:val="Subsection"/>
        <w:keepNext/>
      </w:pPr>
      <w:r>
        <w:tab/>
        <w:t>(4)</w:t>
      </w:r>
      <w:r>
        <w:tab/>
        <w:t>The Commissioner is not to sell or otherwise dispose of an uncollected vehicle or an item unless —</w:t>
      </w:r>
    </w:p>
    <w:p w14:paraId="55782D50" w14:textId="77777777" w:rsidR="001C4BFD" w:rsidRDefault="001C4BFD">
      <w:pPr>
        <w:pStyle w:val="Indenta"/>
      </w:pPr>
      <w:r>
        <w:tab/>
        <w:t>(a)</w:t>
      </w:r>
      <w:r>
        <w:tab/>
        <w:t>each responsible person is given at least 14 days’ written notice of the Commissioner’s intention to sell or dispose of the vehicle or item; and</w:t>
      </w:r>
    </w:p>
    <w:p w14:paraId="7E6F3AC3" w14:textId="77777777" w:rsidR="001C4BFD" w:rsidRDefault="001C4BFD">
      <w:pPr>
        <w:pStyle w:val="Ednotepara"/>
      </w:pPr>
      <w:r>
        <w:tab/>
        <w:t>[(b)</w:t>
      </w:r>
      <w:r>
        <w:tab/>
        <w:t>deleted]</w:t>
      </w:r>
    </w:p>
    <w:p w14:paraId="0C2E4FD7" w14:textId="77777777" w:rsidR="001C4BFD" w:rsidRDefault="001C4BFD">
      <w:pPr>
        <w:pStyle w:val="Indenta"/>
      </w:pPr>
      <w:r>
        <w:tab/>
        <w:t>(c)</w:t>
      </w:r>
      <w:r>
        <w:tab/>
        <w:t>in the case of an item, reasonable steps have been taken to return the item to its owner; and</w:t>
      </w:r>
    </w:p>
    <w:p w14:paraId="67B9AE77" w14:textId="77777777" w:rsidR="001C4BFD" w:rsidRDefault="001C4BFD">
      <w:pPr>
        <w:pStyle w:val="Indenta"/>
      </w:pPr>
      <w:r>
        <w:lastRenderedPageBreak/>
        <w:tab/>
        <w:t>(d)</w:t>
      </w:r>
      <w:r>
        <w:tab/>
        <w:t>any proceedings under subsection (5) or (6) in relation to the vehicle or item and any appeal in respect of those proceedings are determined.</w:t>
      </w:r>
    </w:p>
    <w:p w14:paraId="5966F062" w14:textId="77777777" w:rsidR="001C4BFD" w:rsidRDefault="001C4BFD">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14:paraId="5D20C1AE" w14:textId="77777777" w:rsidR="001C4BFD" w:rsidRDefault="001C4BFD">
      <w:pPr>
        <w:pStyle w:val="Subsection"/>
      </w:pPr>
      <w:r>
        <w:tab/>
        <w:t>(6)</w:t>
      </w:r>
      <w:r>
        <w:tab/>
        <w:t>The owner of an item may apply to the Magistrates Court for an order that the item be returned.</w:t>
      </w:r>
    </w:p>
    <w:p w14:paraId="4CB3277F" w14:textId="77777777" w:rsidR="001C4BFD" w:rsidRDefault="001C4BFD">
      <w:pPr>
        <w:pStyle w:val="Subsection"/>
      </w:pPr>
      <w:r>
        <w:tab/>
        <w:t>(7)</w:t>
      </w:r>
      <w:r>
        <w:tab/>
        <w:t>Proceeds of the sale or disposal under subsection (2) of a vehicle or item are to be paid in the following order of priority —</w:t>
      </w:r>
    </w:p>
    <w:p w14:paraId="0FFF1393" w14:textId="77777777" w:rsidR="001C4BFD" w:rsidRDefault="001C4BFD">
      <w:pPr>
        <w:pStyle w:val="Indenta"/>
      </w:pPr>
      <w:r>
        <w:tab/>
        <w:t>(a)</w:t>
      </w:r>
      <w:r>
        <w:tab/>
        <w:t>for expenses incurred in selling the vehicle or item;</w:t>
      </w:r>
    </w:p>
    <w:p w14:paraId="479E991D" w14:textId="77777777" w:rsidR="001C4BFD" w:rsidRDefault="001C4BFD">
      <w:pPr>
        <w:pStyle w:val="Indenta"/>
      </w:pPr>
      <w:r>
        <w:tab/>
        <w:t>(b)</w:t>
      </w:r>
      <w:r>
        <w:tab/>
        <w:t>in the case of a confiscated vehicle, for expenses incurred consequent on the confiscation of the vehicle;</w:t>
      </w:r>
    </w:p>
    <w:p w14:paraId="2A64B58B" w14:textId="77777777" w:rsidR="001C4BFD" w:rsidRDefault="001C4BFD">
      <w:pPr>
        <w:pStyle w:val="Indenta"/>
      </w:pPr>
      <w:r>
        <w:tab/>
        <w:t>(c)</w:t>
      </w:r>
      <w:r>
        <w:tab/>
        <w:t>in satisfaction of an unpaid amount for which a person is liable under section 79E;</w:t>
      </w:r>
    </w:p>
    <w:p w14:paraId="74955E53" w14:textId="77777777" w:rsidR="001C4BFD" w:rsidRDefault="001C4BFD">
      <w:pPr>
        <w:pStyle w:val="Indenta"/>
      </w:pPr>
      <w:r>
        <w:tab/>
        <w:t>(d)</w:t>
      </w:r>
      <w:r>
        <w:tab/>
        <w:t>in satisfaction of an unpaid amount of a judgment debt arising out of a liability under section 79E;</w:t>
      </w:r>
    </w:p>
    <w:p w14:paraId="21508546" w14:textId="77777777" w:rsidR="001C4BFD" w:rsidRDefault="001C4BFD">
      <w:pPr>
        <w:pStyle w:val="Indenta"/>
      </w:pPr>
      <w:r>
        <w:tab/>
        <w:t>(e)</w:t>
      </w:r>
      <w:r>
        <w:tab/>
        <w:t>in satisfaction of an unpaid amount for which a person is liable under section 80H;</w:t>
      </w:r>
    </w:p>
    <w:p w14:paraId="2915904B" w14:textId="77777777" w:rsidR="001C4BFD" w:rsidRDefault="001C4BFD">
      <w:pPr>
        <w:pStyle w:val="Indenta"/>
      </w:pPr>
      <w:r>
        <w:tab/>
        <w:t>(f)</w:t>
      </w:r>
      <w:r>
        <w:tab/>
        <w:t>in satisfaction of an unpaid amount of a judgment debt arising out of a liability under section 80H;</w:t>
      </w:r>
    </w:p>
    <w:p w14:paraId="3B4D5A20" w14:textId="77777777" w:rsidR="001C4BFD" w:rsidRDefault="001C4BFD">
      <w:pPr>
        <w:pStyle w:val="Indenta"/>
      </w:pPr>
      <w:r>
        <w:tab/>
        <w:t>(g)</w:t>
      </w:r>
      <w:r>
        <w:tab/>
        <w:t>in satisfaction of an unpaid amount for which a person is liable under section 80I;</w:t>
      </w:r>
    </w:p>
    <w:p w14:paraId="21873F0A" w14:textId="77777777" w:rsidR="001C4BFD" w:rsidRDefault="001C4BFD">
      <w:pPr>
        <w:pStyle w:val="Indenta"/>
      </w:pPr>
      <w:r>
        <w:tab/>
        <w:t>(ga)</w:t>
      </w:r>
      <w:r>
        <w:tab/>
        <w:t>in satisfaction of an unpaid amount of a judgment debt arising out of a liability under section 80I;</w:t>
      </w:r>
    </w:p>
    <w:p w14:paraId="5C8A2C10" w14:textId="77777777" w:rsidR="001C4BFD" w:rsidRDefault="001C4BFD">
      <w:pPr>
        <w:pStyle w:val="Indenta"/>
      </w:pPr>
      <w:r>
        <w:tab/>
        <w:t>(h)</w:t>
      </w:r>
      <w:r>
        <w:tab/>
        <w:t>in the case of an uncollected vehicle, in satisfaction of any unpaid amount known to the Commissioner for which the vehicle is nominated in writing as security for the payment of that amount;</w:t>
      </w:r>
    </w:p>
    <w:p w14:paraId="3BC93BF4" w14:textId="77777777" w:rsidR="001C4BFD" w:rsidRDefault="001C4BFD">
      <w:pPr>
        <w:pStyle w:val="Indenta"/>
        <w:keepNext/>
      </w:pPr>
      <w:r>
        <w:lastRenderedPageBreak/>
        <w:tab/>
        <w:t>(i)</w:t>
      </w:r>
      <w:r>
        <w:tab/>
        <w:t>in the case of a confiscated vehicle, in satisfaction of any unpaid amount known to the Commissioner —</w:t>
      </w:r>
    </w:p>
    <w:p w14:paraId="320DC6D3" w14:textId="77777777" w:rsidR="001C4BFD" w:rsidRDefault="001C4BFD">
      <w:pPr>
        <w:pStyle w:val="Indenti"/>
      </w:pPr>
      <w:r>
        <w:tab/>
        <w:t>(i)</w:t>
      </w:r>
      <w:r>
        <w:tab/>
        <w:t>for which the vehicle was nominated in writing as security for the payment of that amount; and</w:t>
      </w:r>
    </w:p>
    <w:p w14:paraId="5591558E" w14:textId="77777777" w:rsidR="001C4BFD" w:rsidRDefault="001C4BFD">
      <w:pPr>
        <w:pStyle w:val="Indenti"/>
      </w:pPr>
      <w:r>
        <w:tab/>
        <w:t>(ii)</w:t>
      </w:r>
      <w:r>
        <w:tab/>
        <w:t>that, but for the confiscation of the vehicle, would have been payable to a person other than the person convicted of the offence in respect of which the vehicle was confiscated;</w:t>
      </w:r>
    </w:p>
    <w:p w14:paraId="438C1EAC" w14:textId="77777777" w:rsidR="001C4BFD" w:rsidRDefault="001C4BFD">
      <w:pPr>
        <w:pStyle w:val="Indenta"/>
      </w:pPr>
      <w:r>
        <w:tab/>
        <w:t>(j)</w:t>
      </w:r>
      <w:r>
        <w:tab/>
        <w:t xml:space="preserve">the balance, in the case of a confiscated vehicle — </w:t>
      </w:r>
    </w:p>
    <w:p w14:paraId="71819083" w14:textId="77777777" w:rsidR="001C4BFD" w:rsidRDefault="001C4BFD">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14:paraId="1291DE3D" w14:textId="77777777" w:rsidR="001C4BFD" w:rsidRDefault="001C4BFD">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14:paraId="01078C53" w14:textId="77777777" w:rsidR="001C4BFD" w:rsidRDefault="001C4BFD">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14:paraId="199F0E8B" w14:textId="77777777" w:rsidR="001C4BFD" w:rsidRDefault="001C4BFD">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14:paraId="05FD9B6E" w14:textId="77777777" w:rsidR="001C4BFD" w:rsidRDefault="001C4BFD">
      <w:pPr>
        <w:pStyle w:val="Footnotesection"/>
        <w:spacing w:before="100"/>
        <w:ind w:left="890" w:hanging="890"/>
      </w:pPr>
      <w:r>
        <w:tab/>
        <w:t>[Section 80J inserted: No. 10 of 2004 s. 13; amended: No. 4 of 2007 s. 10, 23 and 31(1); No. 24 of 2008 s. 22, 23, 24(1) and 25; No. 23 of 2009 s. 25; No. 51 of 2016 s. 41.]</w:t>
      </w:r>
    </w:p>
    <w:p w14:paraId="6D407B06" w14:textId="77777777" w:rsidR="001C4BFD" w:rsidRDefault="001C4BFD">
      <w:pPr>
        <w:pStyle w:val="Heading5"/>
        <w:keepLines w:val="0"/>
        <w:spacing w:before="160"/>
      </w:pPr>
      <w:bookmarkStart w:id="153" w:name="_Toc244154369"/>
      <w:r>
        <w:rPr>
          <w:rStyle w:val="CharSectno"/>
        </w:rPr>
        <w:lastRenderedPageBreak/>
        <w:t>80K</w:t>
      </w:r>
      <w:r>
        <w:t>.</w:t>
      </w:r>
      <w:r>
        <w:tab/>
        <w:t>Police expenses more than sale proceeds, liability for</w:t>
      </w:r>
      <w:bookmarkEnd w:id="153"/>
    </w:p>
    <w:p w14:paraId="5DBC963E" w14:textId="77777777" w:rsidR="001C4BFD" w:rsidRDefault="001C4BFD">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14:paraId="26DCB0E7" w14:textId="77777777" w:rsidR="001C4BFD" w:rsidRDefault="001C4BFD">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14:paraId="7B7B425D" w14:textId="77777777" w:rsidR="001C4BFD" w:rsidRDefault="001C4BFD">
      <w:pPr>
        <w:pStyle w:val="Footnotesection"/>
      </w:pPr>
      <w:r>
        <w:tab/>
        <w:t>[Section 80K inserted: No. 10 of 2004 s. 13; amended: No. 4 of 2007 s. 24; No. 23 of 2009 s. 26.]</w:t>
      </w:r>
    </w:p>
    <w:p w14:paraId="42ADEFAF" w14:textId="77777777" w:rsidR="001C4BFD" w:rsidRDefault="001C4BFD">
      <w:pPr>
        <w:pStyle w:val="Heading5"/>
      </w:pPr>
      <w:bookmarkStart w:id="154" w:name="_Toc244154370"/>
      <w:r>
        <w:rPr>
          <w:rStyle w:val="CharSectno"/>
        </w:rPr>
        <w:t>80LA</w:t>
      </w:r>
      <w:r>
        <w:t>.</w:t>
      </w:r>
      <w:r>
        <w:tab/>
        <w:t>Liability for police expenses for uncollected vehicle more than sale proceeds</w:t>
      </w:r>
      <w:bookmarkEnd w:id="154"/>
    </w:p>
    <w:p w14:paraId="25D0D6D5" w14:textId="77777777" w:rsidR="001C4BFD" w:rsidRDefault="001C4BFD">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14:paraId="57CE5D14" w14:textId="77777777" w:rsidR="001C4BFD" w:rsidRDefault="001C4BFD">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14:paraId="22D5AED8" w14:textId="77777777" w:rsidR="001C4BFD" w:rsidRDefault="001C4BFD">
      <w:pPr>
        <w:pStyle w:val="Footnotesection"/>
      </w:pPr>
      <w:r>
        <w:tab/>
        <w:t>[Section 80LA inserted: No. 23 of 2009 s. 27; amended: No. 51 of 2016 s. 42.]</w:t>
      </w:r>
    </w:p>
    <w:p w14:paraId="7AA1617E" w14:textId="77777777" w:rsidR="001C4BFD" w:rsidRDefault="001C4BFD">
      <w:pPr>
        <w:pStyle w:val="Heading5"/>
        <w:keepLines w:val="0"/>
      </w:pPr>
      <w:bookmarkStart w:id="155" w:name="_Toc244154371"/>
      <w:r>
        <w:rPr>
          <w:rStyle w:val="CharSectno"/>
        </w:rPr>
        <w:lastRenderedPageBreak/>
        <w:t>80L</w:t>
      </w:r>
      <w:r>
        <w:t>.</w:t>
      </w:r>
      <w:r>
        <w:tab/>
        <w:t>Transfer of vehicle licence to State in some cases</w:t>
      </w:r>
      <w:bookmarkEnd w:id="155"/>
    </w:p>
    <w:p w14:paraId="1C26147D" w14:textId="77777777" w:rsidR="001C4BFD" w:rsidRDefault="001C4BFD">
      <w:pPr>
        <w:pStyle w:val="Subsection"/>
      </w:pPr>
      <w:r>
        <w:tab/>
        <w:t>(1)</w:t>
      </w:r>
      <w:r>
        <w:tab/>
        <w:t>If a licensed vehicle is confiscated on an order under section 80A, as in force at any time, 80C(1) or 80CB(1) or is to be sold as an uncollected vehicle under section 80J(2) —</w:t>
      </w:r>
    </w:p>
    <w:p w14:paraId="7BECC0AB" w14:textId="77777777" w:rsidR="001C4BFD" w:rsidRDefault="001C4BFD">
      <w:pPr>
        <w:pStyle w:val="Indenta"/>
      </w:pPr>
      <w:r>
        <w:tab/>
        <w:t>(a)</w:t>
      </w:r>
      <w:r>
        <w:tab/>
        <w:t>the Commissioner of Police is to give notice in writing to the CEO of that fact; and</w:t>
      </w:r>
    </w:p>
    <w:p w14:paraId="44A86857" w14:textId="77777777" w:rsidR="001C4BFD" w:rsidRDefault="001C4BFD">
      <w:pPr>
        <w:pStyle w:val="Indenta"/>
      </w:pPr>
      <w:r>
        <w:tab/>
        <w:t>(b)</w:t>
      </w:r>
      <w:r>
        <w:tab/>
        <w:t>the CEO is to transfer the vehicle’s licence to the State of Western Australia.</w:t>
      </w:r>
    </w:p>
    <w:p w14:paraId="0BB7B424" w14:textId="77777777" w:rsidR="001C4BFD" w:rsidRDefault="001C4BFD">
      <w:pPr>
        <w:pStyle w:val="Subsection"/>
      </w:pPr>
      <w:r>
        <w:tab/>
        <w:t>(2)</w:t>
      </w:r>
      <w:r>
        <w:tab/>
        <w:t xml:space="preserve">The </w:t>
      </w:r>
      <w:r>
        <w:rPr>
          <w:i/>
        </w:rPr>
        <w:t>Road Traffic (Vehicles) Act 2012</w:t>
      </w:r>
      <w:r>
        <w:t> section 10(1)(a), (2), (3), (4) and (5) do not apply if the CEO is given notice under subsection (1)(a).</w:t>
      </w:r>
    </w:p>
    <w:p w14:paraId="21867716" w14:textId="77777777" w:rsidR="001C4BFD" w:rsidRDefault="001C4BFD">
      <w:pPr>
        <w:pStyle w:val="Footnotesection"/>
      </w:pPr>
      <w:r>
        <w:tab/>
        <w:t>[Section 80L inserted: No. 10 of 2004 s. 13; amended: No. 4 of 2007 s. 25 and 33; No. 8 of 2012 s. 25 and 36; No. 51 of 2016 s. 43.]</w:t>
      </w:r>
    </w:p>
    <w:p w14:paraId="3E934EB3" w14:textId="77777777" w:rsidR="001C4BFD" w:rsidRDefault="001C4BFD">
      <w:pPr>
        <w:pStyle w:val="Heading5"/>
      </w:pPr>
      <w:bookmarkStart w:id="156" w:name="_Toc244154372"/>
      <w:r>
        <w:rPr>
          <w:rStyle w:val="CharSectno"/>
        </w:rPr>
        <w:t>80M</w:t>
      </w:r>
      <w:r>
        <w:t>.</w:t>
      </w:r>
      <w:r>
        <w:tab/>
        <w:t>Compensation for certain vehicles or items disposed of under s. 80J</w:t>
      </w:r>
      <w:bookmarkEnd w:id="156"/>
    </w:p>
    <w:p w14:paraId="343EFC59" w14:textId="77777777" w:rsidR="001C4BFD" w:rsidRDefault="001C4BFD">
      <w:pPr>
        <w:pStyle w:val="Subsection"/>
      </w:pPr>
      <w:r>
        <w:tab/>
        <w:t>(1)</w:t>
      </w:r>
      <w:r>
        <w:tab/>
        <w:t xml:space="preserve">In this section — </w:t>
      </w:r>
    </w:p>
    <w:p w14:paraId="6F63BB92" w14:textId="77777777" w:rsidR="001C4BFD" w:rsidRDefault="001C4BFD">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14:paraId="601FB6B0" w14:textId="77777777" w:rsidR="001C4BFD" w:rsidRDefault="001C4BFD">
      <w:pPr>
        <w:pStyle w:val="Defstart"/>
      </w:pPr>
      <w:r>
        <w:tab/>
      </w:r>
      <w:r>
        <w:rPr>
          <w:rStyle w:val="CharDefText"/>
        </w:rPr>
        <w:t>item</w:t>
      </w:r>
      <w:r>
        <w:t xml:space="preserve"> has the meaning given in section 80J(1);</w:t>
      </w:r>
    </w:p>
    <w:p w14:paraId="3BB07872" w14:textId="77777777" w:rsidR="001C4BFD" w:rsidRDefault="001C4BFD">
      <w:pPr>
        <w:pStyle w:val="Defstart"/>
      </w:pPr>
      <w:r>
        <w:tab/>
      </w:r>
      <w:r>
        <w:rPr>
          <w:rStyle w:val="CharDefText"/>
        </w:rPr>
        <w:t>uncollected vehicle</w:t>
      </w:r>
      <w:r>
        <w:t xml:space="preserve"> has the meaning given in section 80J(1).</w:t>
      </w:r>
    </w:p>
    <w:p w14:paraId="7C098693" w14:textId="77777777" w:rsidR="001C4BFD" w:rsidRDefault="001C4BFD">
      <w:pPr>
        <w:pStyle w:val="Subsection"/>
        <w:keepNext/>
      </w:pPr>
      <w:r>
        <w:tab/>
        <w:t>(2)</w:t>
      </w:r>
      <w:r>
        <w:tab/>
        <w:t xml:space="preserve">The State is liable to pay compensation to the former owner of an uncollected vehicle, or an item, if the vehicle or item is sold or otherwise disposed of under section 80J and — </w:t>
      </w:r>
    </w:p>
    <w:p w14:paraId="147CBB74" w14:textId="77777777" w:rsidR="001C4BFD" w:rsidRDefault="001C4BFD">
      <w:pPr>
        <w:pStyle w:val="Indenta"/>
      </w:pPr>
      <w:r>
        <w:tab/>
        <w:t>(a)</w:t>
      </w:r>
      <w:r>
        <w:tab/>
        <w:t>no charge of committing the offence for which the vehicle was impounded is laid during the period of one year after the day on which the offence is suspected to have been committed; or</w:t>
      </w:r>
    </w:p>
    <w:p w14:paraId="103002F9" w14:textId="77777777" w:rsidR="001C4BFD" w:rsidRDefault="001C4BFD">
      <w:pPr>
        <w:pStyle w:val="Indenta"/>
      </w:pPr>
      <w:r>
        <w:lastRenderedPageBreak/>
        <w:tab/>
        <w:t>(b)</w:t>
      </w:r>
      <w:r>
        <w:tab/>
        <w:t>during the period described in paragraph (a), a person is charged with committing the offence but the person is acquitted of that offence, or the charge is withdrawn or dismissed.</w:t>
      </w:r>
    </w:p>
    <w:p w14:paraId="1CEEB5EB" w14:textId="77777777" w:rsidR="001C4BFD" w:rsidRDefault="001C4BFD">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14:paraId="0CC5B956" w14:textId="77777777" w:rsidR="001C4BFD" w:rsidRDefault="001C4BFD">
      <w:pPr>
        <w:pStyle w:val="Subsection"/>
      </w:pPr>
      <w:r>
        <w:tab/>
        <w:t>(4)</w:t>
      </w:r>
      <w:r>
        <w:tab/>
        <w:t>A liability that the State has under subsection (2) in relation to a an uncollected vehicle, or item, is reduced by an amount paid under subsection (3) in relation to the vehicle or item.</w:t>
      </w:r>
    </w:p>
    <w:p w14:paraId="1863DE3A" w14:textId="77777777" w:rsidR="001C4BFD" w:rsidRDefault="001C4BFD">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14:paraId="4A512392" w14:textId="77777777" w:rsidR="001C4BFD" w:rsidRDefault="001C4BFD">
      <w:pPr>
        <w:pStyle w:val="Indenta"/>
      </w:pPr>
      <w:r>
        <w:tab/>
        <w:t>(a)</w:t>
      </w:r>
      <w:r>
        <w:tab/>
        <w:t>a person is, after the payment of the compensation, convicted of the offence for which the uncollected vehicle was impounded; and</w:t>
      </w:r>
    </w:p>
    <w:p w14:paraId="25CE8357" w14:textId="77777777" w:rsidR="001C4BFD" w:rsidRDefault="001C4BFD">
      <w:pPr>
        <w:pStyle w:val="Indenta"/>
      </w:pPr>
      <w:r>
        <w:tab/>
        <w:t>(b)</w:t>
      </w:r>
      <w:r>
        <w:tab/>
        <w:t>any appeal against the conviction is determined and the conviction is not quashed or overturned.</w:t>
      </w:r>
    </w:p>
    <w:p w14:paraId="7E915846" w14:textId="77777777" w:rsidR="001C4BFD" w:rsidRDefault="001C4BFD">
      <w:pPr>
        <w:pStyle w:val="Subsection"/>
      </w:pPr>
      <w:r>
        <w:tab/>
        <w:t>(6)</w:t>
      </w:r>
      <w:r>
        <w:tab/>
        <w:t xml:space="preserve">The State is liable to pay compensation to the former owner of an uncollected vehicle, or an item, if — </w:t>
      </w:r>
    </w:p>
    <w:p w14:paraId="28F4740F" w14:textId="77777777" w:rsidR="001C4BFD" w:rsidRDefault="001C4BFD">
      <w:pPr>
        <w:pStyle w:val="Indenta"/>
      </w:pPr>
      <w:r>
        <w:tab/>
        <w:t>(a)</w:t>
      </w:r>
      <w:r>
        <w:tab/>
        <w:t>a person was convicted of the offence for which the vehicle was impounded; and</w:t>
      </w:r>
    </w:p>
    <w:p w14:paraId="45153C64" w14:textId="77777777" w:rsidR="001C4BFD" w:rsidRDefault="001C4BFD">
      <w:pPr>
        <w:pStyle w:val="Indenta"/>
      </w:pPr>
      <w:r>
        <w:tab/>
        <w:t>(b)</w:t>
      </w:r>
      <w:r>
        <w:tab/>
        <w:t>the person is subsequently acquitted of the offence; and</w:t>
      </w:r>
    </w:p>
    <w:p w14:paraId="5ABA931B" w14:textId="77777777" w:rsidR="001C4BFD" w:rsidRDefault="001C4BFD">
      <w:pPr>
        <w:pStyle w:val="Indenta"/>
      </w:pPr>
      <w:r>
        <w:tab/>
        <w:t>(c)</w:t>
      </w:r>
      <w:r>
        <w:tab/>
        <w:t xml:space="preserve">at the time of the acquittal — </w:t>
      </w:r>
    </w:p>
    <w:p w14:paraId="42AA574A" w14:textId="77777777" w:rsidR="001C4BFD" w:rsidRDefault="001C4BFD">
      <w:pPr>
        <w:pStyle w:val="Indenti"/>
      </w:pPr>
      <w:r>
        <w:tab/>
        <w:t>(i)</w:t>
      </w:r>
      <w:r>
        <w:tab/>
        <w:t>no other person has been convicted of the offence for which the vehicle was impounded; or</w:t>
      </w:r>
    </w:p>
    <w:p w14:paraId="1BE37B9D" w14:textId="77777777" w:rsidR="001C4BFD" w:rsidRDefault="001C4BFD">
      <w:pPr>
        <w:pStyle w:val="Indenti"/>
      </w:pPr>
      <w:r>
        <w:tab/>
        <w:t>(ii)</w:t>
      </w:r>
      <w:r>
        <w:tab/>
        <w:t xml:space="preserve">if a person has been charged with the offence for which the vehicle was impounded, the person is </w:t>
      </w:r>
      <w:r>
        <w:lastRenderedPageBreak/>
        <w:t>acquitted of the offence or the charge is withdrawn or dismissed.</w:t>
      </w:r>
    </w:p>
    <w:p w14:paraId="010A05B0" w14:textId="77777777" w:rsidR="001C4BFD" w:rsidRDefault="001C4BFD">
      <w:pPr>
        <w:pStyle w:val="Subsection"/>
      </w:pPr>
      <w:r>
        <w:tab/>
        <w:t>(7)</w:t>
      </w:r>
      <w:r>
        <w:tab/>
        <w:t xml:space="preserve">The amount of compensation to be paid under this section — </w:t>
      </w:r>
    </w:p>
    <w:p w14:paraId="7888E7A2" w14:textId="77777777" w:rsidR="001C4BFD" w:rsidRDefault="001C4BFD">
      <w:pPr>
        <w:pStyle w:val="Indenta"/>
      </w:pPr>
      <w:r>
        <w:tab/>
        <w:t>(a)</w:t>
      </w:r>
      <w:r>
        <w:tab/>
        <w:t>for an uncollected vehicle, is limited to the market value of the vehicle at the time it was impounded; and</w:t>
      </w:r>
    </w:p>
    <w:p w14:paraId="372B229F" w14:textId="77777777" w:rsidR="001C4BFD" w:rsidRDefault="001C4BFD">
      <w:pPr>
        <w:pStyle w:val="Indenta"/>
      </w:pPr>
      <w:r>
        <w:tab/>
        <w:t>(b)</w:t>
      </w:r>
      <w:r>
        <w:tab/>
        <w:t xml:space="preserve">for an item, is limited to the market value of the item at the time the vehicle was impounded. </w:t>
      </w:r>
    </w:p>
    <w:p w14:paraId="0CDBFB04" w14:textId="77777777" w:rsidR="001C4BFD" w:rsidRDefault="001C4BFD">
      <w:pPr>
        <w:pStyle w:val="Subsection"/>
      </w:pPr>
      <w:r>
        <w:tab/>
        <w:t>(8)</w:t>
      </w:r>
      <w:r>
        <w:tab/>
        <w:t xml:space="preserve">For the purposes of subsection (7), the market value of an uncollected vehicle, or an item, is — </w:t>
      </w:r>
    </w:p>
    <w:p w14:paraId="6E398657" w14:textId="77777777" w:rsidR="001C4BFD" w:rsidRDefault="001C4BFD">
      <w:pPr>
        <w:pStyle w:val="Indenta"/>
      </w:pPr>
      <w:r>
        <w:tab/>
        <w:t>(a)</w:t>
      </w:r>
      <w:r>
        <w:tab/>
        <w:t>the market value agreed between the State and the former owner of the vehicle or item; or</w:t>
      </w:r>
    </w:p>
    <w:p w14:paraId="2FE3B928" w14:textId="77777777" w:rsidR="001C4BFD" w:rsidRDefault="001C4BFD">
      <w:pPr>
        <w:pStyle w:val="Indenta"/>
      </w:pPr>
      <w:r>
        <w:tab/>
        <w:t>(b)</w:t>
      </w:r>
      <w:r>
        <w:tab/>
        <w:t>if no such agreement exists, the market value of the vehicle or item as determined by a court of competent jurisdiction.</w:t>
      </w:r>
    </w:p>
    <w:p w14:paraId="4E430F9E" w14:textId="77777777" w:rsidR="001C4BFD" w:rsidRDefault="001C4BFD">
      <w:pPr>
        <w:pStyle w:val="Footnotesection"/>
      </w:pPr>
      <w:r>
        <w:tab/>
        <w:t>[Section 80M inserted: No. 51 of 2016 s. 44.]</w:t>
      </w:r>
    </w:p>
    <w:p w14:paraId="7DBB034D" w14:textId="77777777" w:rsidR="001C4BFD" w:rsidRDefault="001C4BFD">
      <w:pPr>
        <w:pStyle w:val="Heading4"/>
      </w:pPr>
      <w:bookmarkStart w:id="157" w:name="_Toc244097851"/>
      <w:bookmarkStart w:id="158" w:name="_Toc244098218"/>
      <w:bookmarkStart w:id="159" w:name="_Toc244154373"/>
      <w:r>
        <w:t>Subdivision 5 — Impounding and confiscation of unlicensed motor cycles used on roads</w:t>
      </w:r>
      <w:bookmarkEnd w:id="157"/>
      <w:bookmarkEnd w:id="158"/>
      <w:bookmarkEnd w:id="159"/>
    </w:p>
    <w:p w14:paraId="0A7A9830" w14:textId="77777777" w:rsidR="001C4BFD" w:rsidRDefault="001C4BFD">
      <w:pPr>
        <w:pStyle w:val="Footnoteheading"/>
      </w:pPr>
      <w:r>
        <w:tab/>
        <w:t>[Heading inserted: No. 51 of 2016 s. 45.]</w:t>
      </w:r>
    </w:p>
    <w:p w14:paraId="1C2D1C9E" w14:textId="77777777" w:rsidR="001C4BFD" w:rsidRDefault="001C4BFD">
      <w:pPr>
        <w:pStyle w:val="Heading5"/>
      </w:pPr>
      <w:bookmarkStart w:id="160" w:name="_Toc244154374"/>
      <w:r>
        <w:rPr>
          <w:rStyle w:val="CharSectno"/>
        </w:rPr>
        <w:t>80N</w:t>
      </w:r>
      <w:r>
        <w:t>.</w:t>
      </w:r>
      <w:r>
        <w:tab/>
        <w:t>Terms used</w:t>
      </w:r>
      <w:bookmarkEnd w:id="160"/>
    </w:p>
    <w:p w14:paraId="09AF8F33" w14:textId="77777777" w:rsidR="001C4BFD" w:rsidRDefault="001C4BFD">
      <w:pPr>
        <w:pStyle w:val="Subsection"/>
      </w:pPr>
      <w:r>
        <w:tab/>
      </w:r>
      <w:r>
        <w:tab/>
        <w:t xml:space="preserve">In this Subdivision — </w:t>
      </w:r>
    </w:p>
    <w:p w14:paraId="2F155B0A" w14:textId="77777777" w:rsidR="001C4BFD" w:rsidRDefault="001C4BFD">
      <w:pPr>
        <w:pStyle w:val="Defstart"/>
      </w:pPr>
      <w:r>
        <w:tab/>
      </w:r>
      <w:r>
        <w:rPr>
          <w:rStyle w:val="CharDefText"/>
        </w:rPr>
        <w:t>immediate family</w:t>
      </w:r>
      <w:r>
        <w:t>, in relation to a person, means a spouse or de facto partner, child, grandchild, sibling, parent or grandparent of the person;</w:t>
      </w:r>
    </w:p>
    <w:p w14:paraId="61525B5C" w14:textId="77777777" w:rsidR="001C4BFD" w:rsidRDefault="001C4BFD">
      <w:pPr>
        <w:pStyle w:val="Defstart"/>
      </w:pPr>
      <w:r>
        <w:tab/>
      </w:r>
      <w:r>
        <w:rPr>
          <w:rStyle w:val="CharDefText"/>
        </w:rPr>
        <w:t>surrender notice</w:t>
      </w:r>
      <w:r>
        <w:t xml:space="preserve"> has the meaning given in section 80P(2);</w:t>
      </w:r>
    </w:p>
    <w:p w14:paraId="2F87B243" w14:textId="77777777" w:rsidR="001C4BFD" w:rsidRDefault="001C4BFD">
      <w:pPr>
        <w:pStyle w:val="Defstart"/>
      </w:pPr>
      <w:r>
        <w:tab/>
      </w:r>
      <w:r>
        <w:rPr>
          <w:rStyle w:val="CharDefText"/>
        </w:rPr>
        <w:t>suspected use</w:t>
      </w:r>
      <w:r>
        <w:t>, in relation to a motor cycle impounded under section 80O(2) or 80Q(1) or (2), means the use of the motor cycle in circumstances described in section 80O(1)(a) to (c).</w:t>
      </w:r>
    </w:p>
    <w:p w14:paraId="03CE8604" w14:textId="77777777" w:rsidR="001C4BFD" w:rsidRDefault="001C4BFD">
      <w:pPr>
        <w:pStyle w:val="Footnotesection"/>
      </w:pPr>
      <w:r>
        <w:tab/>
        <w:t>[Section 80N inserted: No. 51 of 2016 s. 45.]</w:t>
      </w:r>
    </w:p>
    <w:p w14:paraId="24F7FA7B" w14:textId="77777777" w:rsidR="001C4BFD" w:rsidRDefault="001C4BFD">
      <w:pPr>
        <w:pStyle w:val="Heading5"/>
      </w:pPr>
      <w:bookmarkStart w:id="161" w:name="_Toc244154375"/>
      <w:r>
        <w:rPr>
          <w:rStyle w:val="CharSectno"/>
        </w:rPr>
        <w:lastRenderedPageBreak/>
        <w:t>80O</w:t>
      </w:r>
      <w:r>
        <w:t>.</w:t>
      </w:r>
      <w:r>
        <w:tab/>
        <w:t>Police power to impound unlicensed motor cycle used on road</w:t>
      </w:r>
      <w:bookmarkEnd w:id="161"/>
    </w:p>
    <w:p w14:paraId="58510EE8" w14:textId="77777777" w:rsidR="001C4BFD" w:rsidRDefault="001C4BFD">
      <w:pPr>
        <w:pStyle w:val="Subsection"/>
      </w:pPr>
      <w:r>
        <w:tab/>
        <w:t>(1)</w:t>
      </w:r>
      <w:r>
        <w:tab/>
        <w:t xml:space="preserve">This section applies if a police officer reasonably suspects that — </w:t>
      </w:r>
    </w:p>
    <w:p w14:paraId="38B5CC66" w14:textId="77777777" w:rsidR="001C4BFD" w:rsidRDefault="001C4BFD">
      <w:pPr>
        <w:pStyle w:val="Indenta"/>
      </w:pPr>
      <w:r>
        <w:tab/>
        <w:t>(a)</w:t>
      </w:r>
      <w:r>
        <w:tab/>
        <w:t>a motor cycle is being used on a road; and</w:t>
      </w:r>
    </w:p>
    <w:p w14:paraId="316F3108" w14:textId="77777777" w:rsidR="001C4BFD" w:rsidRDefault="001C4BFD">
      <w:pPr>
        <w:pStyle w:val="Indenta"/>
      </w:pPr>
      <w:r>
        <w:tab/>
        <w:t>(b)</w:t>
      </w:r>
      <w:r>
        <w:tab/>
        <w:t xml:space="preserve">the use constitutes an offence under the </w:t>
      </w:r>
      <w:r>
        <w:rPr>
          <w:i/>
        </w:rPr>
        <w:t>Road Traffic (Vehicles) Act 2012</w:t>
      </w:r>
      <w:r>
        <w:t xml:space="preserve"> section 4(2); and</w:t>
      </w:r>
    </w:p>
    <w:p w14:paraId="11B8E0CB" w14:textId="77777777" w:rsidR="001C4BFD" w:rsidRDefault="001C4BFD">
      <w:pPr>
        <w:pStyle w:val="Indenta"/>
      </w:pPr>
      <w:r>
        <w:tab/>
        <w:t>(c)</w:t>
      </w:r>
      <w:r>
        <w:tab/>
        <w:t xml:space="preserve">the motor cycle was not, at any time during the period of 2 years immediately before the day of the use — </w:t>
      </w:r>
    </w:p>
    <w:p w14:paraId="7C9479E6" w14:textId="77777777" w:rsidR="001C4BFD" w:rsidRDefault="001C4BFD">
      <w:pPr>
        <w:pStyle w:val="Indenti"/>
      </w:pPr>
      <w:r>
        <w:tab/>
        <w:t>(i)</w:t>
      </w:r>
      <w:r>
        <w:tab/>
        <w:t xml:space="preserve">licensed under the </w:t>
      </w:r>
      <w:r>
        <w:rPr>
          <w:i/>
        </w:rPr>
        <w:t>Road Traffic (Vehicles) Act 2012</w:t>
      </w:r>
      <w:r>
        <w:t xml:space="preserve">; or </w:t>
      </w:r>
    </w:p>
    <w:p w14:paraId="6715688F" w14:textId="77777777" w:rsidR="001C4BFD" w:rsidRDefault="001C4BFD">
      <w:pPr>
        <w:pStyle w:val="Indenti"/>
      </w:pPr>
      <w:r>
        <w:tab/>
        <w:t>(ii)</w:t>
      </w:r>
      <w:r>
        <w:tab/>
        <w:t xml:space="preserve">the subject of a permit, or number plates, issued under the </w:t>
      </w:r>
      <w:r>
        <w:rPr>
          <w:i/>
        </w:rPr>
        <w:t xml:space="preserve">Road Traffic (Vehicles) Act 2012 </w:t>
      </w:r>
      <w:r>
        <w:t>section 13.</w:t>
      </w:r>
    </w:p>
    <w:p w14:paraId="3B592777" w14:textId="77777777" w:rsidR="001C4BFD" w:rsidRDefault="001C4BFD">
      <w:pPr>
        <w:pStyle w:val="Subsection"/>
      </w:pPr>
      <w:r>
        <w:tab/>
        <w:t>(2)</w:t>
      </w:r>
      <w:r>
        <w:tab/>
        <w:t>The police officer may seize and impound the motor cycle within a period of 28 days after the day of its suspected use.</w:t>
      </w:r>
    </w:p>
    <w:p w14:paraId="664BE130" w14:textId="77777777" w:rsidR="001C4BFD" w:rsidRDefault="001C4BFD">
      <w:pPr>
        <w:pStyle w:val="Subsection"/>
      </w:pPr>
      <w:r>
        <w:tab/>
        <w:t>(3)</w:t>
      </w:r>
      <w:r>
        <w:tab/>
        <w:t xml:space="preserve">The Commissioner is to ensure that, as soon as practicable after a motor cycle is impounded under subsection (2), notice of the impounding is given to — </w:t>
      </w:r>
    </w:p>
    <w:p w14:paraId="080AC9EE" w14:textId="77777777" w:rsidR="001C4BFD" w:rsidRDefault="001C4BFD">
      <w:pPr>
        <w:pStyle w:val="Indenta"/>
      </w:pPr>
      <w:r>
        <w:tab/>
        <w:t>(a)</w:t>
      </w:r>
      <w:r>
        <w:tab/>
        <w:t>a responsible person for the motor cycle; and</w:t>
      </w:r>
    </w:p>
    <w:p w14:paraId="20F15A9F" w14:textId="77777777" w:rsidR="001C4BFD" w:rsidRDefault="001C4BFD">
      <w:pPr>
        <w:pStyle w:val="Indenta"/>
      </w:pPr>
      <w:r>
        <w:tab/>
        <w:t>(b)</w:t>
      </w:r>
      <w:r>
        <w:tab/>
        <w:t xml:space="preserve">if that person has not reached the age of 18 years, a responsible adult, as defined in the </w:t>
      </w:r>
      <w:r>
        <w:rPr>
          <w:i/>
        </w:rPr>
        <w:t>Young Offenders Act 1994</w:t>
      </w:r>
      <w:r>
        <w:t>, for the person.</w:t>
      </w:r>
    </w:p>
    <w:p w14:paraId="662E5136" w14:textId="77777777" w:rsidR="001C4BFD" w:rsidRDefault="001C4BFD">
      <w:pPr>
        <w:pStyle w:val="Subsection"/>
      </w:pPr>
      <w:r>
        <w:tab/>
        <w:t>(4)</w:t>
      </w:r>
      <w:r>
        <w:tab/>
        <w:t>The notice must be in an approved form and specify the following —</w:t>
      </w:r>
    </w:p>
    <w:p w14:paraId="19EE8173" w14:textId="77777777" w:rsidR="001C4BFD" w:rsidRDefault="001C4BFD">
      <w:pPr>
        <w:pStyle w:val="Indenta"/>
      </w:pPr>
      <w:r>
        <w:tab/>
        <w:t>(a)</w:t>
      </w:r>
      <w:r>
        <w:tab/>
        <w:t>the time when the motor cycle was impounded;</w:t>
      </w:r>
    </w:p>
    <w:p w14:paraId="6DE8E3C7" w14:textId="77777777" w:rsidR="001C4BFD" w:rsidRDefault="001C4BFD">
      <w:pPr>
        <w:pStyle w:val="Indenta"/>
      </w:pPr>
      <w:r>
        <w:tab/>
        <w:t>(b)</w:t>
      </w:r>
      <w:r>
        <w:tab/>
        <w:t>the address of the place where the motor cycle is stored;</w:t>
      </w:r>
    </w:p>
    <w:p w14:paraId="1A7742AE" w14:textId="77777777" w:rsidR="001C4BFD" w:rsidRDefault="001C4BFD">
      <w:pPr>
        <w:pStyle w:val="Indenta"/>
      </w:pPr>
      <w:r>
        <w:tab/>
        <w:t>(c)</w:t>
      </w:r>
      <w:r>
        <w:tab/>
        <w:t>sufficient details of the motor cycle to identify it;</w:t>
      </w:r>
    </w:p>
    <w:p w14:paraId="6C45CA93" w14:textId="77777777" w:rsidR="001C4BFD" w:rsidRDefault="001C4BFD">
      <w:pPr>
        <w:pStyle w:val="Indenta"/>
      </w:pPr>
      <w:r>
        <w:tab/>
        <w:t>(d)</w:t>
      </w:r>
      <w:r>
        <w:tab/>
        <w:t>the time and place of the suspected use of the motor cycle;</w:t>
      </w:r>
    </w:p>
    <w:p w14:paraId="4C79608A" w14:textId="77777777" w:rsidR="001C4BFD" w:rsidRDefault="001C4BFD">
      <w:pPr>
        <w:pStyle w:val="Indenta"/>
      </w:pPr>
      <w:r>
        <w:lastRenderedPageBreak/>
        <w:tab/>
        <w:t>(e)</w:t>
      </w:r>
      <w:r>
        <w:tab/>
        <w:t>sufficient other details of the suspected use to identify the grounds for giving the notice;</w:t>
      </w:r>
    </w:p>
    <w:p w14:paraId="677960C7" w14:textId="77777777" w:rsidR="001C4BFD" w:rsidRDefault="001C4BFD">
      <w:pPr>
        <w:pStyle w:val="Indenta"/>
      </w:pPr>
      <w:r>
        <w:tab/>
        <w:t>(f)</w:t>
      </w:r>
      <w:r>
        <w:tab/>
        <w:t>if known, the name of the driver of the motor cycle during its suspected use.</w:t>
      </w:r>
    </w:p>
    <w:p w14:paraId="3682998C" w14:textId="77777777" w:rsidR="001C4BFD" w:rsidRDefault="001C4BFD">
      <w:pPr>
        <w:pStyle w:val="Subsection"/>
        <w:keepNext/>
      </w:pPr>
      <w:r>
        <w:tab/>
        <w:t>(5)</w:t>
      </w:r>
      <w:r>
        <w:tab/>
        <w:t>The notice must also include the following —</w:t>
      </w:r>
    </w:p>
    <w:p w14:paraId="4B494EE0" w14:textId="77777777" w:rsidR="001C4BFD" w:rsidRDefault="001C4BFD">
      <w:pPr>
        <w:pStyle w:val="Indenta"/>
      </w:pPr>
      <w:r>
        <w:tab/>
        <w:t>(a)</w:t>
      </w:r>
      <w:r>
        <w:tab/>
        <w:t>a statement to the effect that this Subdivision contains law about the notice and the impounding of the motor cycle;</w:t>
      </w:r>
    </w:p>
    <w:p w14:paraId="5663B7FF" w14:textId="77777777" w:rsidR="001C4BFD" w:rsidRDefault="001C4BFD">
      <w:pPr>
        <w:pStyle w:val="Indenta"/>
      </w:pPr>
      <w:r>
        <w:tab/>
        <w:t>(b)</w:t>
      </w:r>
      <w:r>
        <w:tab/>
        <w:t>a statement as to the effect of sections 80S, 80T and 80U;</w:t>
      </w:r>
    </w:p>
    <w:p w14:paraId="4A969C8F" w14:textId="77777777" w:rsidR="001C4BFD" w:rsidRDefault="001C4BFD">
      <w:pPr>
        <w:pStyle w:val="Indenta"/>
      </w:pPr>
      <w:r>
        <w:tab/>
        <w:t>(c)</w:t>
      </w:r>
      <w:r>
        <w:tab/>
        <w:t>a statement as to the effect that if the motor cycle is confiscated under section 80T, it may be disposed of under section 80V;</w:t>
      </w:r>
    </w:p>
    <w:p w14:paraId="0F00FB82" w14:textId="77777777" w:rsidR="001C4BFD" w:rsidRDefault="001C4BFD">
      <w:pPr>
        <w:pStyle w:val="Indenta"/>
      </w:pPr>
      <w:r>
        <w:tab/>
        <w:t>(d)</w:t>
      </w:r>
      <w:r>
        <w:tab/>
        <w:t>a statement as to the effect of section 80W.</w:t>
      </w:r>
    </w:p>
    <w:p w14:paraId="33BD70BC" w14:textId="77777777" w:rsidR="001C4BFD" w:rsidRDefault="001C4BFD">
      <w:pPr>
        <w:pStyle w:val="Footnotesection"/>
      </w:pPr>
      <w:r>
        <w:tab/>
        <w:t>[Section 80O inserted: No. 51 of 2016 s. 45.]</w:t>
      </w:r>
    </w:p>
    <w:p w14:paraId="059AB338" w14:textId="77777777" w:rsidR="001C4BFD" w:rsidRDefault="001C4BFD">
      <w:pPr>
        <w:pStyle w:val="Heading5"/>
      </w:pPr>
      <w:bookmarkStart w:id="162" w:name="_Toc244154376"/>
      <w:r>
        <w:rPr>
          <w:rStyle w:val="CharSectno"/>
        </w:rPr>
        <w:t>80P</w:t>
      </w:r>
      <w:r>
        <w:t>.</w:t>
      </w:r>
      <w:r>
        <w:tab/>
        <w:t>Surrender notice</w:t>
      </w:r>
      <w:bookmarkEnd w:id="162"/>
    </w:p>
    <w:p w14:paraId="1ADA136F" w14:textId="77777777" w:rsidR="001C4BFD" w:rsidRDefault="001C4BFD">
      <w:pPr>
        <w:pStyle w:val="Subsection"/>
      </w:pPr>
      <w:r>
        <w:tab/>
        <w:t>(1)</w:t>
      </w:r>
      <w:r>
        <w:tab/>
        <w:t xml:space="preserve">This section applies if — </w:t>
      </w:r>
    </w:p>
    <w:p w14:paraId="3B28439E" w14:textId="77777777" w:rsidR="001C4BFD" w:rsidRDefault="001C4BFD">
      <w:pPr>
        <w:pStyle w:val="Indenta"/>
      </w:pPr>
      <w:r>
        <w:tab/>
        <w:t>(a)</w:t>
      </w:r>
      <w:r>
        <w:tab/>
        <w:t>a police officer reasonably suspects, in relation to a motor cycle, that the motor cycle has been used in circumstances described in section 80O(1)(a) to (c); and</w:t>
      </w:r>
    </w:p>
    <w:p w14:paraId="12B6EA61" w14:textId="77777777" w:rsidR="001C4BFD" w:rsidRDefault="001C4BFD">
      <w:pPr>
        <w:pStyle w:val="Indenta"/>
      </w:pPr>
      <w:r>
        <w:tab/>
        <w:t>(b)</w:t>
      </w:r>
      <w:r>
        <w:tab/>
        <w:t>it is impracticable for the police officer to impound the motor cycle under section 80O(2).</w:t>
      </w:r>
    </w:p>
    <w:p w14:paraId="0E4A46E2" w14:textId="77777777" w:rsidR="001C4BFD" w:rsidRDefault="001C4BFD">
      <w:pPr>
        <w:pStyle w:val="Subsection"/>
      </w:pPr>
      <w:r>
        <w:tab/>
        <w:t>(2)</w:t>
      </w:r>
      <w:r>
        <w:tab/>
        <w:t xml:space="preserve">The police officer may give, personally or by registered post, a notice (a </w:t>
      </w:r>
      <w:r>
        <w:rPr>
          <w:rStyle w:val="CharDefText"/>
        </w:rPr>
        <w:t>surrender notice</w:t>
      </w:r>
      <w:r>
        <w:t xml:space="preserve">) to — </w:t>
      </w:r>
    </w:p>
    <w:p w14:paraId="528E160E" w14:textId="77777777" w:rsidR="001C4BFD" w:rsidRDefault="001C4BFD">
      <w:pPr>
        <w:pStyle w:val="Indenta"/>
      </w:pPr>
      <w:r>
        <w:tab/>
        <w:t>(a)</w:t>
      </w:r>
      <w:r>
        <w:tab/>
        <w:t>a responsible person for the motor cycle; and</w:t>
      </w:r>
    </w:p>
    <w:p w14:paraId="2FF0FBA4" w14:textId="77777777" w:rsidR="001C4BFD" w:rsidRDefault="001C4BFD">
      <w:pPr>
        <w:pStyle w:val="Indenta"/>
      </w:pPr>
      <w:r>
        <w:tab/>
        <w:t>(b)</w:t>
      </w:r>
      <w:r>
        <w:tab/>
        <w:t xml:space="preserve">if that person has not reached the age of 18 years, a responsible adult, as defined in the </w:t>
      </w:r>
      <w:r>
        <w:rPr>
          <w:i/>
        </w:rPr>
        <w:t>Young Offenders Act 1994</w:t>
      </w:r>
      <w:r>
        <w:t>, for the person.</w:t>
      </w:r>
    </w:p>
    <w:p w14:paraId="4AF29347" w14:textId="77777777" w:rsidR="001C4BFD" w:rsidRDefault="001C4BFD">
      <w:pPr>
        <w:pStyle w:val="Subsection"/>
      </w:pPr>
      <w:r>
        <w:tab/>
        <w:t>(3)</w:t>
      </w:r>
      <w:r>
        <w:tab/>
        <w:t>The surrender notice cannot be given more than 28 days after the day of the suspected use of the motor cycle.</w:t>
      </w:r>
    </w:p>
    <w:p w14:paraId="5708D652" w14:textId="77777777" w:rsidR="001C4BFD" w:rsidRDefault="001C4BFD">
      <w:pPr>
        <w:pStyle w:val="Subsection"/>
      </w:pPr>
      <w:r>
        <w:lastRenderedPageBreak/>
        <w:tab/>
        <w:t>(4)</w:t>
      </w:r>
      <w:r>
        <w:tab/>
        <w:t>The surrender notice must be in an approved form and contain a statement to the effect that, because of the suspected use of the motor cycle, it is required to be surrendered to the Commissioner for impounding.</w:t>
      </w:r>
    </w:p>
    <w:p w14:paraId="0912E53A" w14:textId="77777777" w:rsidR="001C4BFD" w:rsidRDefault="001C4BFD">
      <w:pPr>
        <w:pStyle w:val="Subsection"/>
        <w:keepNext/>
      </w:pPr>
      <w:r>
        <w:tab/>
        <w:t>(5)</w:t>
      </w:r>
      <w:r>
        <w:tab/>
        <w:t>The surrender notice must specify the following —</w:t>
      </w:r>
    </w:p>
    <w:p w14:paraId="34F0A8F4" w14:textId="77777777" w:rsidR="001C4BFD" w:rsidRDefault="001C4BFD">
      <w:pPr>
        <w:pStyle w:val="Indenta"/>
      </w:pPr>
      <w:r>
        <w:tab/>
        <w:t>(a)</w:t>
      </w:r>
      <w:r>
        <w:tab/>
        <w:t>sufficient details of the motor cycle to identify it;</w:t>
      </w:r>
    </w:p>
    <w:p w14:paraId="0F8E6C0A" w14:textId="77777777" w:rsidR="001C4BFD" w:rsidRDefault="001C4BFD">
      <w:pPr>
        <w:pStyle w:val="Indenta"/>
      </w:pPr>
      <w:r>
        <w:tab/>
        <w:t>(b)</w:t>
      </w:r>
      <w:r>
        <w:tab/>
        <w:t>the time and place of the suspected use of the motor cycle;</w:t>
      </w:r>
    </w:p>
    <w:p w14:paraId="65D3757A" w14:textId="77777777" w:rsidR="001C4BFD" w:rsidRDefault="001C4BFD">
      <w:pPr>
        <w:pStyle w:val="Indenta"/>
      </w:pPr>
      <w:r>
        <w:tab/>
        <w:t>(c)</w:t>
      </w:r>
      <w:r>
        <w:tab/>
        <w:t>sufficient other details of the suspected use to identify the grounds for giving the notice;</w:t>
      </w:r>
    </w:p>
    <w:p w14:paraId="7C4EABD9" w14:textId="77777777" w:rsidR="001C4BFD" w:rsidRDefault="001C4BFD">
      <w:pPr>
        <w:pStyle w:val="Indenta"/>
      </w:pPr>
      <w:r>
        <w:tab/>
        <w:t>(d)</w:t>
      </w:r>
      <w:r>
        <w:tab/>
        <w:t>if known, the name of the driver of the motor cycle during its suspected use;</w:t>
      </w:r>
    </w:p>
    <w:p w14:paraId="71239E90" w14:textId="77777777" w:rsidR="001C4BFD" w:rsidRDefault="001C4BFD">
      <w:pPr>
        <w:pStyle w:val="Indenta"/>
      </w:pPr>
      <w:r>
        <w:tab/>
        <w:t>(e)</w:t>
      </w:r>
      <w:r>
        <w:tab/>
        <w:t>the place at which, and the time of day during which, the motor cycle and its keys are required to be surrendered under this Subdivision;</w:t>
      </w:r>
    </w:p>
    <w:p w14:paraId="7E86E887" w14:textId="77777777" w:rsidR="001C4BFD" w:rsidRDefault="001C4BFD">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14:paraId="18938ABE" w14:textId="77777777" w:rsidR="001C4BFD" w:rsidRDefault="001C4BFD">
      <w:pPr>
        <w:pStyle w:val="Subsection"/>
      </w:pPr>
      <w:r>
        <w:tab/>
        <w:t>(6)</w:t>
      </w:r>
      <w:r>
        <w:tab/>
        <w:t>The surrender notice must also include the following —</w:t>
      </w:r>
    </w:p>
    <w:p w14:paraId="6F3E4CB3" w14:textId="77777777" w:rsidR="001C4BFD" w:rsidRDefault="001C4BFD">
      <w:pPr>
        <w:pStyle w:val="Indenta"/>
      </w:pPr>
      <w:r>
        <w:tab/>
        <w:t>(a)</w:t>
      </w:r>
      <w:r>
        <w:tab/>
        <w:t>a statement to the effect that this Subdivision contains law about the notice and the impounding of the motor cycle;</w:t>
      </w:r>
    </w:p>
    <w:p w14:paraId="44115947" w14:textId="77777777" w:rsidR="001C4BFD" w:rsidRDefault="001C4BFD">
      <w:pPr>
        <w:pStyle w:val="Indenta"/>
      </w:pPr>
      <w:r>
        <w:tab/>
        <w:t>(b)</w:t>
      </w:r>
      <w:r>
        <w:tab/>
        <w:t>a statement as to the effect of sections 80Q(1) and (2), 80S, 80T and 80U;</w:t>
      </w:r>
    </w:p>
    <w:p w14:paraId="689AC225" w14:textId="77777777" w:rsidR="001C4BFD" w:rsidRDefault="001C4BFD">
      <w:pPr>
        <w:pStyle w:val="Indenta"/>
      </w:pPr>
      <w:r>
        <w:tab/>
        <w:t>(c)</w:t>
      </w:r>
      <w:r>
        <w:tab/>
        <w:t>a statement as to the effect that if the motor cycle is confiscated under section 80T, it may be disposed of under section 80V;</w:t>
      </w:r>
    </w:p>
    <w:p w14:paraId="1416FEFA" w14:textId="77777777" w:rsidR="001C4BFD" w:rsidRDefault="001C4BFD">
      <w:pPr>
        <w:pStyle w:val="Indenta"/>
      </w:pPr>
      <w:r>
        <w:tab/>
        <w:t>(d)</w:t>
      </w:r>
      <w:r>
        <w:tab/>
        <w:t>a statement as to the effect of section 80W.</w:t>
      </w:r>
    </w:p>
    <w:p w14:paraId="5140881F" w14:textId="77777777" w:rsidR="001C4BFD" w:rsidRDefault="001C4BFD">
      <w:pPr>
        <w:pStyle w:val="Footnotesection"/>
      </w:pPr>
      <w:r>
        <w:tab/>
        <w:t>[Section 80P inserted: No. 51 of 2016 s. 45.]</w:t>
      </w:r>
    </w:p>
    <w:p w14:paraId="33B2FC28" w14:textId="77777777" w:rsidR="001C4BFD" w:rsidRDefault="001C4BFD">
      <w:pPr>
        <w:pStyle w:val="Heading5"/>
        <w:pageBreakBefore/>
        <w:spacing w:before="0"/>
      </w:pPr>
      <w:bookmarkStart w:id="163" w:name="_Toc244154377"/>
      <w:r>
        <w:rPr>
          <w:rStyle w:val="CharSectno"/>
        </w:rPr>
        <w:lastRenderedPageBreak/>
        <w:t>80Q</w:t>
      </w:r>
      <w:r>
        <w:t>.</w:t>
      </w:r>
      <w:r>
        <w:tab/>
        <w:t>Consequences of surrender notice</w:t>
      </w:r>
      <w:bookmarkEnd w:id="163"/>
    </w:p>
    <w:p w14:paraId="74805DC6" w14:textId="77777777" w:rsidR="001C4BFD" w:rsidRDefault="001C4BFD">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14:paraId="7B9A6D90" w14:textId="77777777" w:rsidR="001C4BFD" w:rsidRDefault="001C4BFD">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14:paraId="6E6A183C" w14:textId="77777777" w:rsidR="001C4BFD" w:rsidRDefault="001C4BFD">
      <w:pPr>
        <w:pStyle w:val="Subsection"/>
      </w:pPr>
      <w:r>
        <w:tab/>
        <w:t>(3)</w:t>
      </w:r>
      <w:r>
        <w:tab/>
        <w:t>A person who is given a surrender notice in relation to a motor cycle commits an offence if the person fails to comply with the notice.</w:t>
      </w:r>
    </w:p>
    <w:p w14:paraId="7730976D" w14:textId="77777777" w:rsidR="001C4BFD" w:rsidRDefault="001C4BFD">
      <w:pPr>
        <w:pStyle w:val="Penstart"/>
      </w:pPr>
      <w:r>
        <w:tab/>
        <w:t>Penalty for this subsection: a fine of 50 PU.</w:t>
      </w:r>
    </w:p>
    <w:p w14:paraId="1E2E2484" w14:textId="77777777" w:rsidR="001C4BFD" w:rsidRDefault="001C4BFD">
      <w:pPr>
        <w:pStyle w:val="Subsection"/>
      </w:pPr>
      <w:r>
        <w:tab/>
        <w:t>(4)</w:t>
      </w:r>
      <w:r>
        <w:tab/>
        <w:t xml:space="preserve">A person who is given a surrender notice in relation to a motor cycle commits an offence if, without the authority of a court order, the person — </w:t>
      </w:r>
    </w:p>
    <w:p w14:paraId="6B3B8F6D" w14:textId="77777777" w:rsidR="001C4BFD" w:rsidRDefault="001C4BFD">
      <w:pPr>
        <w:pStyle w:val="Indenta"/>
      </w:pPr>
      <w:r>
        <w:tab/>
        <w:t>(a)</w:t>
      </w:r>
      <w:r>
        <w:tab/>
        <w:t>disposes of an interest that the person has in the motor cycle; or</w:t>
      </w:r>
    </w:p>
    <w:p w14:paraId="66FA40A1" w14:textId="77777777" w:rsidR="001C4BFD" w:rsidRDefault="001C4BFD">
      <w:pPr>
        <w:pStyle w:val="Indenta"/>
      </w:pPr>
      <w:r>
        <w:tab/>
        <w:t>(b)</w:t>
      </w:r>
      <w:r>
        <w:tab/>
        <w:t>does anything, or causes or permits another person to do anything, that results or will result in a reduction in the value of the motor cycle.</w:t>
      </w:r>
    </w:p>
    <w:p w14:paraId="298E6064" w14:textId="77777777" w:rsidR="001C4BFD" w:rsidRDefault="001C4BFD">
      <w:pPr>
        <w:pStyle w:val="Penstart"/>
      </w:pPr>
      <w:r>
        <w:tab/>
        <w:t>Penalty for this subsection: a fine of 50 PU.</w:t>
      </w:r>
    </w:p>
    <w:p w14:paraId="5614B87D" w14:textId="77777777" w:rsidR="001C4BFD" w:rsidRDefault="001C4BFD">
      <w:pPr>
        <w:pStyle w:val="Footnotesection"/>
      </w:pPr>
      <w:r>
        <w:tab/>
        <w:t>[Section 80Q inserted: No. 51 of 2016 s. 45.]</w:t>
      </w:r>
    </w:p>
    <w:p w14:paraId="73F67D48" w14:textId="77777777" w:rsidR="001C4BFD" w:rsidRDefault="001C4BFD">
      <w:pPr>
        <w:pStyle w:val="Heading5"/>
      </w:pPr>
      <w:bookmarkStart w:id="164" w:name="_Toc244154378"/>
      <w:r>
        <w:rPr>
          <w:rStyle w:val="CharSectno"/>
        </w:rPr>
        <w:t>80R</w:t>
      </w:r>
      <w:r>
        <w:t>.</w:t>
      </w:r>
      <w:r>
        <w:tab/>
        <w:t>Senior police officer to be informed if vehicle impounded</w:t>
      </w:r>
      <w:bookmarkEnd w:id="164"/>
    </w:p>
    <w:p w14:paraId="5231263F" w14:textId="77777777" w:rsidR="001C4BFD" w:rsidRDefault="001C4BFD">
      <w:pPr>
        <w:pStyle w:val="Subsection"/>
        <w:keepNext/>
      </w:pPr>
      <w:r>
        <w:tab/>
        <w:t>(1)</w:t>
      </w:r>
      <w:r>
        <w:tab/>
        <w:t xml:space="preserve">A police officer, other than a senior police officer, who seizes and impounds a motor cycle under section 80O(2) or gives a surrender notice under section 80P(2) must, as soon as </w:t>
      </w:r>
      <w:r>
        <w:lastRenderedPageBreak/>
        <w:t>practicable after the notice is given, inform a senior police officer of the following —</w:t>
      </w:r>
    </w:p>
    <w:p w14:paraId="429518BA" w14:textId="77777777" w:rsidR="001C4BFD" w:rsidRDefault="001C4BFD">
      <w:pPr>
        <w:pStyle w:val="Indenta"/>
      </w:pPr>
      <w:r>
        <w:tab/>
        <w:t>(a)</w:t>
      </w:r>
      <w:r>
        <w:tab/>
        <w:t>the date the seizure and impounding or the giving of the notice, as the case requires;</w:t>
      </w:r>
    </w:p>
    <w:p w14:paraId="6CE2693D" w14:textId="77777777" w:rsidR="001C4BFD" w:rsidRDefault="001C4BFD">
      <w:pPr>
        <w:pStyle w:val="Indenta"/>
      </w:pPr>
      <w:r>
        <w:tab/>
        <w:t>(b)</w:t>
      </w:r>
      <w:r>
        <w:tab/>
        <w:t>the police officer’s grounds for suspecting the matters referred to in section 80O(1)(a) to (c);</w:t>
      </w:r>
    </w:p>
    <w:p w14:paraId="44EC48EA" w14:textId="77777777" w:rsidR="001C4BFD" w:rsidRDefault="001C4BFD">
      <w:pPr>
        <w:pStyle w:val="Indenta"/>
      </w:pPr>
      <w:r>
        <w:tab/>
        <w:t>(c)</w:t>
      </w:r>
      <w:r>
        <w:tab/>
        <w:t>whether or not the motor cycle has been seized or surrendered.</w:t>
      </w:r>
    </w:p>
    <w:p w14:paraId="37B6074F" w14:textId="77777777" w:rsidR="001C4BFD" w:rsidRDefault="001C4BFD">
      <w:pPr>
        <w:pStyle w:val="Subsection"/>
      </w:pPr>
      <w:r>
        <w:tab/>
        <w:t>(2)</w:t>
      </w:r>
      <w:r>
        <w:tab/>
        <w:t>A senior police officer who is informed under subsection (1) must make enquiries as to whether there were reasonable grounds for suspecting the matters referred to in section 80O(1)(a) to (c).</w:t>
      </w:r>
    </w:p>
    <w:p w14:paraId="5D43346B" w14:textId="77777777" w:rsidR="001C4BFD" w:rsidRDefault="001C4BFD">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14:paraId="763EDB16" w14:textId="77777777" w:rsidR="001C4BFD" w:rsidRDefault="001C4BFD">
      <w:pPr>
        <w:pStyle w:val="Indenta"/>
      </w:pPr>
      <w:r>
        <w:tab/>
        <w:t>(a)</w:t>
      </w:r>
      <w:r>
        <w:tab/>
        <w:t>if the motor cycle has been impounded under section 80P, cancel the surrender notice and give a written notice of the cancellation to each person to whom the notice was given; and</w:t>
      </w:r>
    </w:p>
    <w:p w14:paraId="6467E29C" w14:textId="77777777" w:rsidR="001C4BFD" w:rsidRDefault="001C4BFD">
      <w:pPr>
        <w:pStyle w:val="Indenta"/>
      </w:pPr>
      <w:r>
        <w:tab/>
        <w:t>(b)</w:t>
      </w:r>
      <w:r>
        <w:tab/>
        <w:t>ensure that the motor cycle is returned to a responsible person for the motor cycle, or if no responsible person is available, to the driver of the motor cycle at the time of its suspected use.</w:t>
      </w:r>
    </w:p>
    <w:p w14:paraId="006D7230" w14:textId="77777777" w:rsidR="001C4BFD" w:rsidRDefault="001C4BFD">
      <w:pPr>
        <w:pStyle w:val="Footnotesection"/>
      </w:pPr>
      <w:r>
        <w:tab/>
        <w:t>[Section 80R inserted: No. 51 of 2016 s. 45.]</w:t>
      </w:r>
    </w:p>
    <w:p w14:paraId="01C2440E" w14:textId="77777777" w:rsidR="001C4BFD" w:rsidRDefault="001C4BFD">
      <w:pPr>
        <w:pStyle w:val="Heading5"/>
      </w:pPr>
      <w:bookmarkStart w:id="165" w:name="_Toc244154379"/>
      <w:r>
        <w:rPr>
          <w:rStyle w:val="CharSectno"/>
        </w:rPr>
        <w:t>80S</w:t>
      </w:r>
      <w:r>
        <w:t>.</w:t>
      </w:r>
      <w:r>
        <w:tab/>
        <w:t>Claims of right to possession</w:t>
      </w:r>
      <w:bookmarkEnd w:id="165"/>
    </w:p>
    <w:p w14:paraId="14B96B70" w14:textId="77777777" w:rsidR="001C4BFD" w:rsidRDefault="001C4BFD">
      <w:pPr>
        <w:pStyle w:val="Subsection"/>
      </w:pPr>
      <w:r>
        <w:tab/>
        <w:t>(1)</w:t>
      </w:r>
      <w:r>
        <w:tab/>
        <w:t xml:space="preserve">A person may, within 10 days after the day on which a motor cycle is impounded under section 80O(2) or 80Q(1) or (2), give to the Commissioner a claim that — </w:t>
      </w:r>
    </w:p>
    <w:p w14:paraId="285B55F5" w14:textId="77777777" w:rsidR="001C4BFD" w:rsidRDefault="001C4BFD">
      <w:pPr>
        <w:pStyle w:val="Indenta"/>
      </w:pPr>
      <w:r>
        <w:tab/>
        <w:t>(a)</w:t>
      </w:r>
      <w:r>
        <w:tab/>
        <w:t xml:space="preserve">the person — </w:t>
      </w:r>
    </w:p>
    <w:p w14:paraId="52FD4DEA" w14:textId="77777777" w:rsidR="001C4BFD" w:rsidRDefault="001C4BFD">
      <w:pPr>
        <w:pStyle w:val="Indenti"/>
      </w:pPr>
      <w:r>
        <w:tab/>
        <w:t>(i)</w:t>
      </w:r>
      <w:r>
        <w:tab/>
        <w:t>is a responsible person for the motor cycle; and</w:t>
      </w:r>
    </w:p>
    <w:p w14:paraId="5AA2EB27" w14:textId="77777777" w:rsidR="001C4BFD" w:rsidRDefault="001C4BFD">
      <w:pPr>
        <w:pStyle w:val="Indenti"/>
      </w:pPr>
      <w:r>
        <w:lastRenderedPageBreak/>
        <w:tab/>
        <w:t>(ii)</w:t>
      </w:r>
      <w:r>
        <w:tab/>
        <w:t>is not a member of the driver’s immediate family; and</w:t>
      </w:r>
    </w:p>
    <w:p w14:paraId="372410EF" w14:textId="77777777" w:rsidR="001C4BFD" w:rsidRDefault="001C4BFD">
      <w:pPr>
        <w:pStyle w:val="Indenti"/>
      </w:pPr>
      <w:r>
        <w:tab/>
        <w:t>(iii)</w:t>
      </w:r>
      <w:r>
        <w:tab/>
        <w:t>was not the driver of the motor cycle at the time of the suspected use;</w:t>
      </w:r>
    </w:p>
    <w:p w14:paraId="7DAA6B86" w14:textId="77777777" w:rsidR="001C4BFD" w:rsidRDefault="001C4BFD">
      <w:pPr>
        <w:pStyle w:val="Indenta"/>
      </w:pPr>
      <w:r>
        <w:tab/>
      </w:r>
      <w:r>
        <w:tab/>
        <w:t>and</w:t>
      </w:r>
    </w:p>
    <w:p w14:paraId="0DEBF78F" w14:textId="77777777" w:rsidR="001C4BFD" w:rsidRDefault="001C4BFD">
      <w:pPr>
        <w:pStyle w:val="Indenta"/>
      </w:pPr>
      <w:r>
        <w:tab/>
        <w:t>(b)</w:t>
      </w:r>
      <w:r>
        <w:tab/>
        <w:t>the suspected use of the motor cycle occurred without the knowledge and acquiescence of the person.</w:t>
      </w:r>
    </w:p>
    <w:p w14:paraId="3084D070" w14:textId="77777777" w:rsidR="001C4BFD" w:rsidRDefault="001C4BFD">
      <w:pPr>
        <w:pStyle w:val="Subsection"/>
        <w:keepNext/>
      </w:pPr>
      <w:r>
        <w:tab/>
        <w:t>(2)</w:t>
      </w:r>
      <w:r>
        <w:tab/>
        <w:t>The claim is to be in an approved form.</w:t>
      </w:r>
    </w:p>
    <w:p w14:paraId="723D27F5" w14:textId="77777777" w:rsidR="001C4BFD" w:rsidRDefault="001C4BFD">
      <w:pPr>
        <w:pStyle w:val="Subsection"/>
      </w:pPr>
      <w:r>
        <w:tab/>
        <w:t>(3)</w:t>
      </w:r>
      <w:r>
        <w:tab/>
        <w:t>If the Commissioner accepts the claim, the Commissioner must, as soon as practicable, ensure that the motor cycle is returned to the claimant.</w:t>
      </w:r>
    </w:p>
    <w:p w14:paraId="2F32E8F3" w14:textId="77777777" w:rsidR="001C4BFD" w:rsidRDefault="001C4BFD">
      <w:pPr>
        <w:pStyle w:val="Subsection"/>
      </w:pPr>
      <w:r>
        <w:tab/>
        <w:t>(4)</w:t>
      </w:r>
      <w:r>
        <w:tab/>
        <w:t>If the Commissioner rejects a claim, the Commissioner must, as soon as practicable, give a written notice of the rejection to the person making the claim.</w:t>
      </w:r>
    </w:p>
    <w:p w14:paraId="4F1F915C" w14:textId="77777777" w:rsidR="001C4BFD" w:rsidRDefault="001C4BFD">
      <w:pPr>
        <w:pStyle w:val="Footnotesection"/>
      </w:pPr>
      <w:r>
        <w:tab/>
        <w:t>[Section 80S inserted: No. 51 of 2016 s. 45.]</w:t>
      </w:r>
    </w:p>
    <w:p w14:paraId="09186385" w14:textId="77777777" w:rsidR="001C4BFD" w:rsidRDefault="001C4BFD">
      <w:pPr>
        <w:pStyle w:val="Heading5"/>
      </w:pPr>
      <w:bookmarkStart w:id="166" w:name="_Toc244154380"/>
      <w:r>
        <w:rPr>
          <w:rStyle w:val="CharSectno"/>
        </w:rPr>
        <w:t>80T</w:t>
      </w:r>
      <w:r>
        <w:t>.</w:t>
      </w:r>
      <w:r>
        <w:tab/>
        <w:t>Confiscation</w:t>
      </w:r>
      <w:bookmarkEnd w:id="166"/>
    </w:p>
    <w:p w14:paraId="07AEAAC7" w14:textId="77777777" w:rsidR="001C4BFD" w:rsidRDefault="001C4BFD">
      <w:pPr>
        <w:pStyle w:val="Subsection"/>
        <w:spacing w:before="100"/>
      </w:pPr>
      <w:r>
        <w:tab/>
        <w:t>(1)</w:t>
      </w:r>
      <w:r>
        <w:tab/>
        <w:t xml:space="preserve">A motor cycle impounded under section 80O(2) or 80Q(1) or (2) is confiscated on the later of the following — </w:t>
      </w:r>
    </w:p>
    <w:p w14:paraId="52DA5661" w14:textId="77777777" w:rsidR="001C4BFD" w:rsidRDefault="001C4BFD">
      <w:pPr>
        <w:pStyle w:val="Indenta"/>
      </w:pPr>
      <w:r>
        <w:tab/>
        <w:t>(a)</w:t>
      </w:r>
      <w:r>
        <w:tab/>
        <w:t>if the Commissioner does not receive a claim under section 80S — the 14</w:t>
      </w:r>
      <w:r>
        <w:rPr>
          <w:vertAlign w:val="superscript"/>
        </w:rPr>
        <w:t>th</w:t>
      </w:r>
      <w:r>
        <w:t> day after the motor cycle is impounded; or</w:t>
      </w:r>
    </w:p>
    <w:p w14:paraId="1D30A906" w14:textId="77777777" w:rsidR="001C4BFD" w:rsidRDefault="001C4BFD">
      <w:pPr>
        <w:pStyle w:val="Indenta"/>
      </w:pPr>
      <w:r>
        <w:tab/>
        <w:t>(b)</w:t>
      </w:r>
      <w:r>
        <w:tab/>
        <w:t>if the Commissioner receives one or more claims under section 80S but rejects all of them — the day after the last of those claims is rejected.</w:t>
      </w:r>
    </w:p>
    <w:p w14:paraId="6ED1003A" w14:textId="77777777" w:rsidR="001C4BFD" w:rsidRDefault="001C4BFD">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14:paraId="6302A1FC" w14:textId="77777777" w:rsidR="001C4BFD" w:rsidRDefault="001C4BFD">
      <w:pPr>
        <w:pStyle w:val="Footnotesection"/>
      </w:pPr>
      <w:r>
        <w:tab/>
        <w:t>[Section 80T inserted: No. 51 of 2016 s. 45.]</w:t>
      </w:r>
    </w:p>
    <w:p w14:paraId="770D368E" w14:textId="77777777" w:rsidR="001C4BFD" w:rsidRDefault="001C4BFD">
      <w:pPr>
        <w:pStyle w:val="Heading5"/>
      </w:pPr>
      <w:bookmarkStart w:id="167" w:name="_Toc244154381"/>
      <w:r>
        <w:rPr>
          <w:rStyle w:val="CharSectno"/>
        </w:rPr>
        <w:lastRenderedPageBreak/>
        <w:t>80U</w:t>
      </w:r>
      <w:r>
        <w:t>.</w:t>
      </w:r>
      <w:r>
        <w:tab/>
        <w:t>Liability for police expenses</w:t>
      </w:r>
      <w:bookmarkEnd w:id="167"/>
      <w:r>
        <w:t xml:space="preserve"> </w:t>
      </w:r>
    </w:p>
    <w:p w14:paraId="50F2E902" w14:textId="77777777" w:rsidR="001C4BFD" w:rsidRDefault="001C4BFD">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14:paraId="11E1E2A6" w14:textId="77777777" w:rsidR="001C4BFD" w:rsidRDefault="001C4BFD">
      <w:pPr>
        <w:pStyle w:val="Indenta"/>
      </w:pPr>
      <w:r>
        <w:tab/>
        <w:t>(a)</w:t>
      </w:r>
      <w:r>
        <w:tab/>
        <w:t>impounding the motor cycle; and</w:t>
      </w:r>
    </w:p>
    <w:p w14:paraId="21C0A384" w14:textId="77777777" w:rsidR="001C4BFD" w:rsidRDefault="001C4BFD">
      <w:pPr>
        <w:pStyle w:val="Indenta"/>
      </w:pPr>
      <w:r>
        <w:tab/>
        <w:t>(b)</w:t>
      </w:r>
      <w:r>
        <w:tab/>
        <w:t>storing the motor cycle after it has been confiscated but before it has been sold or otherwise disposed of under section 80V.</w:t>
      </w:r>
    </w:p>
    <w:p w14:paraId="764DD50B" w14:textId="77777777" w:rsidR="001C4BFD" w:rsidRDefault="001C4BFD">
      <w:pPr>
        <w:pStyle w:val="Footnotesection"/>
      </w:pPr>
      <w:r>
        <w:tab/>
        <w:t>[Section 80U inserted: No. 51 of 2016 s. 45.]</w:t>
      </w:r>
    </w:p>
    <w:p w14:paraId="22F2FBE3" w14:textId="77777777" w:rsidR="001C4BFD" w:rsidRDefault="001C4BFD">
      <w:pPr>
        <w:pStyle w:val="Heading5"/>
      </w:pPr>
      <w:bookmarkStart w:id="168" w:name="_Toc244154382"/>
      <w:r>
        <w:rPr>
          <w:rStyle w:val="CharSectno"/>
        </w:rPr>
        <w:t>80V</w:t>
      </w:r>
      <w:r>
        <w:t>.</w:t>
      </w:r>
      <w:r>
        <w:tab/>
        <w:t>Sale or other disposal of confiscated motor cycle and items on it</w:t>
      </w:r>
      <w:bookmarkEnd w:id="168"/>
    </w:p>
    <w:p w14:paraId="5EB5F4BA" w14:textId="77777777" w:rsidR="001C4BFD" w:rsidRDefault="001C4BFD">
      <w:pPr>
        <w:pStyle w:val="Subsection"/>
      </w:pPr>
      <w:r>
        <w:tab/>
        <w:t>(1)</w:t>
      </w:r>
      <w:r>
        <w:tab/>
        <w:t>In this section —</w:t>
      </w:r>
    </w:p>
    <w:p w14:paraId="057A656E" w14:textId="77777777" w:rsidR="001C4BFD" w:rsidRDefault="001C4BFD">
      <w:pPr>
        <w:pStyle w:val="Defstart"/>
      </w:pPr>
      <w:r>
        <w:tab/>
      </w:r>
      <w:r>
        <w:rPr>
          <w:rStyle w:val="CharDefText"/>
        </w:rPr>
        <w:t>confiscated motor cycle</w:t>
      </w:r>
      <w:r>
        <w:t xml:space="preserve"> means a motor cycle that is confiscated under section 80T(1);</w:t>
      </w:r>
    </w:p>
    <w:p w14:paraId="4391E8FB" w14:textId="77777777" w:rsidR="001C4BFD" w:rsidRDefault="001C4BFD">
      <w:pPr>
        <w:pStyle w:val="Defstart"/>
        <w:rPr>
          <w:b/>
        </w:rPr>
      </w:pPr>
      <w:r>
        <w:tab/>
      </w:r>
      <w:r>
        <w:rPr>
          <w:rStyle w:val="CharDefText"/>
        </w:rPr>
        <w:t>item</w:t>
      </w:r>
      <w:r>
        <w:t>, in relation to a confiscated motor cycle, means an item that was in or on the motor cycle at the time when it was impounded under this Subdivision.</w:t>
      </w:r>
    </w:p>
    <w:p w14:paraId="4FA3AB9E" w14:textId="77777777" w:rsidR="001C4BFD" w:rsidRDefault="001C4BFD">
      <w:pPr>
        <w:pStyle w:val="Subsection"/>
      </w:pPr>
      <w:r>
        <w:tab/>
        <w:t>(2)</w:t>
      </w:r>
      <w:r>
        <w:tab/>
        <w:t>The Commissioner may sell or otherwise dispose of a confiscated motor cycle or an item.</w:t>
      </w:r>
    </w:p>
    <w:p w14:paraId="54FB9C59" w14:textId="77777777" w:rsidR="001C4BFD" w:rsidRDefault="001C4BFD">
      <w:pPr>
        <w:pStyle w:val="Subsection"/>
      </w:pPr>
      <w:r>
        <w:tab/>
        <w:t>(3)</w:t>
      </w:r>
      <w:r>
        <w:tab/>
        <w:t>The owner of an item may apply to the Magistrates Court for an order that the item be returned.</w:t>
      </w:r>
    </w:p>
    <w:p w14:paraId="53A9D4E7" w14:textId="77777777" w:rsidR="001C4BFD" w:rsidRDefault="001C4BFD">
      <w:pPr>
        <w:pStyle w:val="Subsection"/>
      </w:pPr>
      <w:r>
        <w:tab/>
        <w:t>(4)</w:t>
      </w:r>
      <w:r>
        <w:tab/>
        <w:t>Proceeds of the sale or disposal under subsection (2) of a confiscated motor cycle or item are to be paid in the following order of priority —</w:t>
      </w:r>
    </w:p>
    <w:p w14:paraId="35598234" w14:textId="77777777" w:rsidR="001C4BFD" w:rsidRDefault="001C4BFD">
      <w:pPr>
        <w:pStyle w:val="Indenta"/>
      </w:pPr>
      <w:r>
        <w:tab/>
        <w:t>(a)</w:t>
      </w:r>
      <w:r>
        <w:tab/>
        <w:t>for expenses incurred in selling the motor cycle or item;</w:t>
      </w:r>
    </w:p>
    <w:p w14:paraId="45E4C807" w14:textId="77777777" w:rsidR="001C4BFD" w:rsidRDefault="001C4BFD">
      <w:pPr>
        <w:pStyle w:val="Indenta"/>
      </w:pPr>
      <w:r>
        <w:tab/>
        <w:t>(b)</w:t>
      </w:r>
      <w:r>
        <w:tab/>
        <w:t>for expenses incurred consequent on the confiscation of the motor cycle;</w:t>
      </w:r>
    </w:p>
    <w:p w14:paraId="74DA84CA" w14:textId="77777777" w:rsidR="001C4BFD" w:rsidRDefault="001C4BFD">
      <w:pPr>
        <w:pStyle w:val="Indenta"/>
      </w:pPr>
      <w:r>
        <w:lastRenderedPageBreak/>
        <w:tab/>
        <w:t>(c)</w:t>
      </w:r>
      <w:r>
        <w:tab/>
        <w:t>in satisfaction of an unpaid amount for which a person is liable under section 80U;</w:t>
      </w:r>
    </w:p>
    <w:p w14:paraId="7E2527D3" w14:textId="77777777" w:rsidR="001C4BFD" w:rsidRDefault="001C4BFD">
      <w:pPr>
        <w:pStyle w:val="Indenta"/>
      </w:pPr>
      <w:r>
        <w:tab/>
        <w:t>(d)</w:t>
      </w:r>
      <w:r>
        <w:tab/>
        <w:t>in satisfaction of an unpaid amount of a judgment debt arising out of a liability under section 80U;</w:t>
      </w:r>
    </w:p>
    <w:p w14:paraId="7275BFF6" w14:textId="77777777" w:rsidR="001C4BFD" w:rsidRDefault="001C4BFD">
      <w:pPr>
        <w:pStyle w:val="Indenta"/>
      </w:pPr>
      <w:r>
        <w:tab/>
        <w:t>(e)</w:t>
      </w:r>
      <w:r>
        <w:tab/>
        <w:t>in satisfaction of any unpaid amount known to the Commissioner —</w:t>
      </w:r>
    </w:p>
    <w:p w14:paraId="2A523961" w14:textId="77777777" w:rsidR="001C4BFD" w:rsidRDefault="001C4BFD">
      <w:pPr>
        <w:pStyle w:val="Indenti"/>
      </w:pPr>
      <w:r>
        <w:tab/>
        <w:t>(i)</w:t>
      </w:r>
      <w:r>
        <w:tab/>
        <w:t>for which the motor cycle was nominated in writing as security for the payment of that amount; and</w:t>
      </w:r>
    </w:p>
    <w:p w14:paraId="2F6FFF34" w14:textId="77777777" w:rsidR="001C4BFD" w:rsidRDefault="001C4BFD">
      <w:pPr>
        <w:pStyle w:val="Indenti"/>
      </w:pPr>
      <w:r>
        <w:tab/>
        <w:t>(ii)</w:t>
      </w:r>
      <w:r>
        <w:tab/>
        <w:t>that, but for the confiscation of the motor cycle, would have been payable to a person other than the person convicted of the offence in respect of which the motor cycle was confiscated;</w:t>
      </w:r>
    </w:p>
    <w:p w14:paraId="769E33DF" w14:textId="77777777" w:rsidR="001C4BFD" w:rsidRDefault="001C4BFD">
      <w:pPr>
        <w:pStyle w:val="Indenta"/>
      </w:pPr>
      <w:r>
        <w:tab/>
        <w:t>(f)</w:t>
      </w:r>
      <w:r>
        <w:tab/>
        <w:t xml:space="preserve">the balance, to the credit of the Road Trauma Trust Account established in accordance with the </w:t>
      </w:r>
      <w:r>
        <w:rPr>
          <w:i/>
        </w:rPr>
        <w:t>Road Safety Council Act 2002</w:t>
      </w:r>
      <w:r>
        <w:t xml:space="preserve"> section 12.</w:t>
      </w:r>
    </w:p>
    <w:p w14:paraId="2E38E4E1" w14:textId="77777777" w:rsidR="001C4BFD" w:rsidRDefault="001C4BFD">
      <w:pPr>
        <w:pStyle w:val="Footnotesection"/>
      </w:pPr>
      <w:r>
        <w:tab/>
        <w:t>[Section 80V inserted: No. 51 of 2016 s. 45.]</w:t>
      </w:r>
    </w:p>
    <w:p w14:paraId="57B150BF" w14:textId="77777777" w:rsidR="001C4BFD" w:rsidRDefault="001C4BFD">
      <w:pPr>
        <w:pStyle w:val="Heading5"/>
      </w:pPr>
      <w:bookmarkStart w:id="169" w:name="_Toc244154383"/>
      <w:r>
        <w:rPr>
          <w:rStyle w:val="CharSectno"/>
        </w:rPr>
        <w:t>80W</w:t>
      </w:r>
      <w:r>
        <w:t>.</w:t>
      </w:r>
      <w:r>
        <w:tab/>
        <w:t>Liability for police expenses exceeding sale proceeds</w:t>
      </w:r>
      <w:bookmarkEnd w:id="169"/>
    </w:p>
    <w:p w14:paraId="48739464" w14:textId="77777777" w:rsidR="001C4BFD" w:rsidRDefault="001C4BFD">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14:paraId="1510947A" w14:textId="77777777" w:rsidR="001C4BFD" w:rsidRDefault="001C4BFD">
      <w:pPr>
        <w:pStyle w:val="Footnotesection"/>
      </w:pPr>
      <w:r>
        <w:tab/>
        <w:t>[Section 80W inserted: No. 51 of 2016 s. 45.]</w:t>
      </w:r>
    </w:p>
    <w:p w14:paraId="381CBF1F" w14:textId="77777777" w:rsidR="001C4BFD" w:rsidRDefault="001C4BFD">
      <w:pPr>
        <w:pStyle w:val="Ednotesection"/>
      </w:pPr>
      <w:r>
        <w:t>[</w:t>
      </w:r>
      <w:r>
        <w:rPr>
          <w:b/>
        </w:rPr>
        <w:t>81.</w:t>
      </w:r>
      <w:r>
        <w:tab/>
        <w:t>Deleted: No. 76 of 1996 s. 17.]</w:t>
      </w:r>
    </w:p>
    <w:p w14:paraId="41DCE7F2" w14:textId="77777777" w:rsidR="001C4BFD" w:rsidRDefault="001C4BFD">
      <w:pPr>
        <w:pStyle w:val="Heading2"/>
      </w:pPr>
      <w:bookmarkStart w:id="170" w:name="_Toc244097862"/>
      <w:bookmarkStart w:id="171" w:name="_Toc244098229"/>
      <w:bookmarkStart w:id="172" w:name="_Toc244154384"/>
      <w:r>
        <w:rPr>
          <w:rStyle w:val="CharPartNo"/>
        </w:rPr>
        <w:lastRenderedPageBreak/>
        <w:t>Part VA</w:t>
      </w:r>
      <w:r>
        <w:rPr>
          <w:rStyle w:val="CharDivNo"/>
        </w:rPr>
        <w:t> </w:t>
      </w:r>
      <w:r>
        <w:t>—</w:t>
      </w:r>
      <w:r>
        <w:rPr>
          <w:rStyle w:val="CharDivText"/>
        </w:rPr>
        <w:t> </w:t>
      </w:r>
      <w:r>
        <w:rPr>
          <w:rStyle w:val="CharPartText"/>
        </w:rPr>
        <w:t>Events on roads</w:t>
      </w:r>
      <w:bookmarkEnd w:id="170"/>
      <w:bookmarkEnd w:id="171"/>
      <w:bookmarkEnd w:id="172"/>
    </w:p>
    <w:p w14:paraId="52BB0707" w14:textId="77777777" w:rsidR="001C4BFD" w:rsidRDefault="001C4BFD">
      <w:pPr>
        <w:pStyle w:val="Footnoteheading"/>
        <w:tabs>
          <w:tab w:val="left" w:pos="840"/>
        </w:tabs>
      </w:pPr>
      <w:r>
        <w:tab/>
        <w:t>[Heading inserted: No. 64 of 1988 s. 4.]</w:t>
      </w:r>
    </w:p>
    <w:p w14:paraId="6C0988C2" w14:textId="77777777" w:rsidR="001C4BFD" w:rsidRDefault="001C4BFD">
      <w:pPr>
        <w:pStyle w:val="Heading5"/>
        <w:rPr>
          <w:snapToGrid w:val="0"/>
        </w:rPr>
      </w:pPr>
      <w:bookmarkStart w:id="173" w:name="_Toc244154385"/>
      <w:r>
        <w:rPr>
          <w:rStyle w:val="CharSectno"/>
        </w:rPr>
        <w:t>81A</w:t>
      </w:r>
      <w:r>
        <w:rPr>
          <w:snapToGrid w:val="0"/>
        </w:rPr>
        <w:t>.</w:t>
      </w:r>
      <w:r>
        <w:rPr>
          <w:snapToGrid w:val="0"/>
        </w:rPr>
        <w:tab/>
        <w:t>Terms used</w:t>
      </w:r>
      <w:bookmarkEnd w:id="173"/>
    </w:p>
    <w:p w14:paraId="44D065EC" w14:textId="77777777" w:rsidR="001C4BFD" w:rsidRDefault="001C4BFD">
      <w:pPr>
        <w:pStyle w:val="Subsection"/>
        <w:rPr>
          <w:snapToGrid w:val="0"/>
        </w:rPr>
      </w:pPr>
      <w:r>
        <w:rPr>
          <w:snapToGrid w:val="0"/>
        </w:rPr>
        <w:tab/>
      </w:r>
      <w:r>
        <w:rPr>
          <w:snapToGrid w:val="0"/>
        </w:rPr>
        <w:tab/>
        <w:t>In this Part, unless the contrary intention appears —</w:t>
      </w:r>
    </w:p>
    <w:p w14:paraId="09E2FADC" w14:textId="77777777" w:rsidR="001C4BFD" w:rsidRDefault="001C4BFD">
      <w:pPr>
        <w:pStyle w:val="Defstart"/>
      </w:pPr>
      <w:r>
        <w:rPr>
          <w:b/>
        </w:rPr>
        <w:tab/>
      </w:r>
      <w:r>
        <w:rPr>
          <w:rStyle w:val="CharDefText"/>
        </w:rPr>
        <w:t>event</w:t>
      </w:r>
      <w:r>
        <w:t> —</w:t>
      </w:r>
    </w:p>
    <w:p w14:paraId="63BE8184" w14:textId="77777777" w:rsidR="001C4BFD" w:rsidRDefault="001C4BFD">
      <w:pPr>
        <w:pStyle w:val="Defpara"/>
      </w:pPr>
      <w:r>
        <w:tab/>
        <w:t>(a)</w:t>
      </w:r>
      <w:r>
        <w:tab/>
        <w:t>includes a race meeting or speed test; and</w:t>
      </w:r>
    </w:p>
    <w:p w14:paraId="1E7B9C9E" w14:textId="77777777" w:rsidR="001C4BFD" w:rsidRDefault="001C4BFD">
      <w:pPr>
        <w:pStyle w:val="Defpara"/>
      </w:pPr>
      <w:r>
        <w:tab/>
        <w:t>(b)</w:t>
      </w:r>
      <w:r>
        <w:tab/>
        <w:t xml:space="preserve">does not include an event that is a public meeting or procession under the </w:t>
      </w:r>
      <w:r>
        <w:rPr>
          <w:i/>
        </w:rPr>
        <w:t>Public Order in Streets Act 1984</w:t>
      </w:r>
      <w:r>
        <w:t>;</w:t>
      </w:r>
    </w:p>
    <w:p w14:paraId="07340FF3" w14:textId="77777777" w:rsidR="001C4BFD" w:rsidRDefault="001C4BFD">
      <w:pPr>
        <w:pStyle w:val="Defstart"/>
      </w:pPr>
      <w:r>
        <w:rPr>
          <w:b/>
        </w:rPr>
        <w:tab/>
      </w:r>
      <w:r>
        <w:rPr>
          <w:rStyle w:val="CharDefText"/>
        </w:rPr>
        <w:t>order</w:t>
      </w:r>
      <w:r>
        <w:t xml:space="preserve"> means an order granted under this Part;</w:t>
      </w:r>
    </w:p>
    <w:p w14:paraId="735499BE" w14:textId="77777777" w:rsidR="001C4BFD" w:rsidRDefault="001C4BFD">
      <w:pPr>
        <w:pStyle w:val="Defstart"/>
      </w:pPr>
      <w:r>
        <w:rPr>
          <w:b/>
        </w:rPr>
        <w:tab/>
      </w:r>
      <w:r>
        <w:rPr>
          <w:rStyle w:val="CharDefText"/>
        </w:rPr>
        <w:t>road</w:t>
      </w:r>
      <w:r>
        <w:t xml:space="preserve"> includes part of a road.</w:t>
      </w:r>
    </w:p>
    <w:p w14:paraId="0F9AFE45" w14:textId="77777777" w:rsidR="001C4BFD" w:rsidRDefault="001C4BFD">
      <w:pPr>
        <w:pStyle w:val="Footnotesection"/>
      </w:pPr>
      <w:r>
        <w:tab/>
        <w:t>[Section 81A inserted: No. 64 of 1988 s. 4; amended: No. 70 of 2004 s. 82.]</w:t>
      </w:r>
    </w:p>
    <w:p w14:paraId="48195470" w14:textId="77777777" w:rsidR="001C4BFD" w:rsidRDefault="001C4BFD">
      <w:pPr>
        <w:pStyle w:val="Heading5"/>
        <w:rPr>
          <w:snapToGrid w:val="0"/>
        </w:rPr>
      </w:pPr>
      <w:bookmarkStart w:id="174" w:name="_Toc244154386"/>
      <w:r>
        <w:rPr>
          <w:rStyle w:val="CharSectno"/>
        </w:rPr>
        <w:t>81B</w:t>
      </w:r>
      <w:r>
        <w:rPr>
          <w:snapToGrid w:val="0"/>
        </w:rPr>
        <w:t>.</w:t>
      </w:r>
      <w:r>
        <w:rPr>
          <w:snapToGrid w:val="0"/>
        </w:rPr>
        <w:tab/>
        <w:t>Order for road closure for event, application for</w:t>
      </w:r>
      <w:bookmarkEnd w:id="174"/>
    </w:p>
    <w:p w14:paraId="0EC92F72" w14:textId="77777777" w:rsidR="001C4BFD" w:rsidRDefault="001C4BFD">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14:paraId="572DEB53" w14:textId="77777777" w:rsidR="001C4BFD" w:rsidRDefault="001C4BFD">
      <w:pPr>
        <w:pStyle w:val="Subsection"/>
        <w:rPr>
          <w:snapToGrid w:val="0"/>
        </w:rPr>
      </w:pPr>
      <w:r>
        <w:rPr>
          <w:snapToGrid w:val="0"/>
        </w:rPr>
        <w:tab/>
        <w:t>(2)</w:t>
      </w:r>
      <w:r>
        <w:rPr>
          <w:snapToGrid w:val="0"/>
        </w:rPr>
        <w:tab/>
        <w:t>An application referred to in subsection (1) —</w:t>
      </w:r>
    </w:p>
    <w:p w14:paraId="17A9B0DD" w14:textId="77777777" w:rsidR="001C4BFD" w:rsidRDefault="001C4BFD">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14:paraId="63F2BC5D" w14:textId="77777777" w:rsidR="001C4BFD" w:rsidRDefault="001C4BFD">
      <w:pPr>
        <w:pStyle w:val="Indenta"/>
        <w:rPr>
          <w:snapToGrid w:val="0"/>
        </w:rPr>
      </w:pPr>
      <w:r>
        <w:rPr>
          <w:snapToGrid w:val="0"/>
        </w:rPr>
        <w:tab/>
        <w:t>(b)</w:t>
      </w:r>
      <w:r>
        <w:rPr>
          <w:snapToGrid w:val="0"/>
        </w:rPr>
        <w:tab/>
        <w:t>may be required to be verified in a manner acceptable to the Commissioner of Police.</w:t>
      </w:r>
    </w:p>
    <w:p w14:paraId="723130D2" w14:textId="77777777" w:rsidR="001C4BFD" w:rsidRDefault="001C4BFD">
      <w:pPr>
        <w:pStyle w:val="Footnotesection"/>
      </w:pPr>
      <w:r>
        <w:tab/>
        <w:t>[Section 81B inserted: No. 64 of 1988 s. 4; amended: No. 76 of 1996 s. 20(2).]</w:t>
      </w:r>
    </w:p>
    <w:p w14:paraId="642ADDDA" w14:textId="77777777" w:rsidR="001C4BFD" w:rsidRDefault="001C4BFD">
      <w:pPr>
        <w:pStyle w:val="Heading5"/>
        <w:rPr>
          <w:snapToGrid w:val="0"/>
        </w:rPr>
      </w:pPr>
      <w:bookmarkStart w:id="175" w:name="_Toc244154387"/>
      <w:r>
        <w:rPr>
          <w:rStyle w:val="CharSectno"/>
        </w:rPr>
        <w:lastRenderedPageBreak/>
        <w:t>81C</w:t>
      </w:r>
      <w:r>
        <w:rPr>
          <w:snapToGrid w:val="0"/>
        </w:rPr>
        <w:t>.</w:t>
      </w:r>
      <w:r>
        <w:rPr>
          <w:snapToGrid w:val="0"/>
        </w:rPr>
        <w:tab/>
        <w:t>Order for road closure for event, making</w:t>
      </w:r>
      <w:bookmarkEnd w:id="175"/>
    </w:p>
    <w:p w14:paraId="5B8DCDE2" w14:textId="77777777" w:rsidR="001C4BFD" w:rsidRDefault="001C4BFD">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14:paraId="6A204133" w14:textId="77777777" w:rsidR="001C4BFD" w:rsidRDefault="001C4BFD">
      <w:pPr>
        <w:pStyle w:val="Indenta"/>
        <w:rPr>
          <w:snapToGrid w:val="0"/>
        </w:rPr>
      </w:pPr>
      <w:r>
        <w:rPr>
          <w:snapToGrid w:val="0"/>
        </w:rPr>
        <w:tab/>
        <w:t>(a)</w:t>
      </w:r>
      <w:r>
        <w:rPr>
          <w:snapToGrid w:val="0"/>
        </w:rPr>
        <w:tab/>
        <w:t>subject to subsection (2), make an order directing the road to be closed; or</w:t>
      </w:r>
    </w:p>
    <w:p w14:paraId="72722328" w14:textId="77777777" w:rsidR="001C4BFD" w:rsidRDefault="001C4BFD">
      <w:pPr>
        <w:pStyle w:val="Indenta"/>
        <w:rPr>
          <w:snapToGrid w:val="0"/>
        </w:rPr>
      </w:pPr>
      <w:r>
        <w:rPr>
          <w:snapToGrid w:val="0"/>
        </w:rPr>
        <w:tab/>
        <w:t>(b)</w:t>
      </w:r>
      <w:r>
        <w:rPr>
          <w:snapToGrid w:val="0"/>
        </w:rPr>
        <w:tab/>
        <w:t>refuse to make an order directing the road to be closed.</w:t>
      </w:r>
    </w:p>
    <w:p w14:paraId="1FBBA95F" w14:textId="77777777" w:rsidR="001C4BFD" w:rsidRDefault="001C4BFD">
      <w:pPr>
        <w:pStyle w:val="Subsection"/>
        <w:rPr>
          <w:snapToGrid w:val="0"/>
        </w:rPr>
      </w:pPr>
      <w:r>
        <w:rPr>
          <w:snapToGrid w:val="0"/>
        </w:rPr>
        <w:tab/>
        <w:t>(2)</w:t>
      </w:r>
      <w:r>
        <w:rPr>
          <w:snapToGrid w:val="0"/>
        </w:rPr>
        <w:tab/>
        <w:t>The Commissioner of Police shall not make an order for a road closure unless —</w:t>
      </w:r>
    </w:p>
    <w:p w14:paraId="7D5D7474" w14:textId="77777777" w:rsidR="001C4BFD" w:rsidRDefault="001C4BFD">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14:paraId="05498945" w14:textId="77777777" w:rsidR="001C4BFD" w:rsidRDefault="001C4BFD">
      <w:pPr>
        <w:pStyle w:val="Indenta"/>
        <w:rPr>
          <w:snapToGrid w:val="0"/>
        </w:rPr>
      </w:pPr>
      <w:r>
        <w:rPr>
          <w:snapToGrid w:val="0"/>
        </w:rPr>
        <w:tab/>
        <w:t>(b)</w:t>
      </w:r>
      <w:r>
        <w:rPr>
          <w:snapToGrid w:val="0"/>
        </w:rPr>
        <w:tab/>
        <w:t>the approval of the local government of each district within which the road is situated has been obtained; and</w:t>
      </w:r>
    </w:p>
    <w:p w14:paraId="7123CABE" w14:textId="77777777" w:rsidR="001C4BFD" w:rsidRDefault="001C4BFD">
      <w:pPr>
        <w:pStyle w:val="Indenta"/>
        <w:rPr>
          <w:snapToGrid w:val="0"/>
        </w:rPr>
      </w:pPr>
      <w:r>
        <w:rPr>
          <w:snapToGrid w:val="0"/>
        </w:rPr>
        <w:tab/>
        <w:t>(c)</w:t>
      </w:r>
      <w:r>
        <w:rPr>
          <w:snapToGrid w:val="0"/>
        </w:rPr>
        <w:tab/>
        <w:t>where the road is vested in the Commissioner of Main Roads, the approval of the Commissioner has been obtained.</w:t>
      </w:r>
    </w:p>
    <w:p w14:paraId="0525E173" w14:textId="77777777" w:rsidR="001C4BFD" w:rsidRDefault="001C4BFD">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14:paraId="1946A729" w14:textId="77777777" w:rsidR="001C4BFD" w:rsidRDefault="001C4BFD">
      <w:pPr>
        <w:pStyle w:val="Subsection"/>
        <w:rPr>
          <w:snapToGrid w:val="0"/>
        </w:rPr>
      </w:pPr>
      <w:r>
        <w:rPr>
          <w:snapToGrid w:val="0"/>
        </w:rPr>
        <w:tab/>
        <w:t>(4)</w:t>
      </w:r>
      <w:r>
        <w:rPr>
          <w:snapToGrid w:val="0"/>
        </w:rPr>
        <w:tab/>
        <w:t>A copy of an order made by the Commissioner of Police shall be forwarded to —</w:t>
      </w:r>
    </w:p>
    <w:p w14:paraId="46879414" w14:textId="77777777" w:rsidR="001C4BFD" w:rsidRDefault="001C4BFD">
      <w:pPr>
        <w:pStyle w:val="Indenta"/>
        <w:rPr>
          <w:snapToGrid w:val="0"/>
        </w:rPr>
      </w:pPr>
      <w:r>
        <w:rPr>
          <w:snapToGrid w:val="0"/>
        </w:rPr>
        <w:tab/>
        <w:t>(a)</w:t>
      </w:r>
      <w:r>
        <w:rPr>
          <w:snapToGrid w:val="0"/>
        </w:rPr>
        <w:tab/>
        <w:t>the applicant for the order; and</w:t>
      </w:r>
    </w:p>
    <w:p w14:paraId="5A48A858" w14:textId="77777777" w:rsidR="001C4BFD" w:rsidRDefault="001C4BFD">
      <w:pPr>
        <w:pStyle w:val="Indenta"/>
        <w:rPr>
          <w:snapToGrid w:val="0"/>
        </w:rPr>
      </w:pPr>
      <w:r>
        <w:rPr>
          <w:snapToGrid w:val="0"/>
        </w:rPr>
        <w:tab/>
        <w:t>(b)</w:t>
      </w:r>
      <w:r>
        <w:rPr>
          <w:snapToGrid w:val="0"/>
        </w:rPr>
        <w:tab/>
        <w:t>the local government of each district within which the road concerned is situated; and</w:t>
      </w:r>
    </w:p>
    <w:p w14:paraId="306F1315" w14:textId="77777777" w:rsidR="001C4BFD" w:rsidRDefault="001C4BFD">
      <w:pPr>
        <w:pStyle w:val="Indenta"/>
        <w:rPr>
          <w:snapToGrid w:val="0"/>
        </w:rPr>
      </w:pPr>
      <w:r>
        <w:rPr>
          <w:snapToGrid w:val="0"/>
        </w:rPr>
        <w:tab/>
        <w:t>(c)</w:t>
      </w:r>
      <w:r>
        <w:rPr>
          <w:snapToGrid w:val="0"/>
        </w:rPr>
        <w:tab/>
        <w:t>where a road to which the order relates is vested in the Commissioner of Main Roads, the Commissioner of Main Roads.</w:t>
      </w:r>
    </w:p>
    <w:p w14:paraId="303BE1AC" w14:textId="77777777" w:rsidR="001C4BFD" w:rsidRDefault="001C4BFD">
      <w:pPr>
        <w:pStyle w:val="Footnotesection"/>
      </w:pPr>
      <w:r>
        <w:tab/>
        <w:t>[Section 81C inserted: No. 64 of 1988 s. 4; amended: No. 14 of 1996 s. 4; No. 76 of 1996 s. 20(2).]</w:t>
      </w:r>
    </w:p>
    <w:p w14:paraId="044D638C" w14:textId="77777777" w:rsidR="001C4BFD" w:rsidRDefault="001C4BFD">
      <w:pPr>
        <w:pStyle w:val="Heading5"/>
        <w:spacing w:before="260"/>
        <w:rPr>
          <w:snapToGrid w:val="0"/>
        </w:rPr>
      </w:pPr>
      <w:bookmarkStart w:id="176" w:name="_Toc244154388"/>
      <w:r>
        <w:rPr>
          <w:rStyle w:val="CharSectno"/>
        </w:rPr>
        <w:lastRenderedPageBreak/>
        <w:t>81D</w:t>
      </w:r>
      <w:r>
        <w:rPr>
          <w:snapToGrid w:val="0"/>
        </w:rPr>
        <w:t>.</w:t>
      </w:r>
      <w:r>
        <w:rPr>
          <w:snapToGrid w:val="0"/>
        </w:rPr>
        <w:tab/>
        <w:t>Road closure, how effected by local government</w:t>
      </w:r>
      <w:bookmarkEnd w:id="176"/>
    </w:p>
    <w:p w14:paraId="27F0A018" w14:textId="77777777" w:rsidR="001C4BFD" w:rsidRDefault="001C4BFD">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14:paraId="553A6EF7" w14:textId="77777777" w:rsidR="001C4BFD" w:rsidRDefault="001C4BFD">
      <w:pPr>
        <w:pStyle w:val="Footnotesection"/>
        <w:spacing w:before="80"/>
        <w:ind w:left="890" w:hanging="890"/>
      </w:pPr>
      <w:r>
        <w:tab/>
        <w:t>[Section 81D inserted: No. 64 of 1988 s. 4; amended: No. 14 of 1996 s. 4.]</w:t>
      </w:r>
    </w:p>
    <w:p w14:paraId="3DBFE70D" w14:textId="77777777" w:rsidR="001C4BFD" w:rsidRDefault="001C4BFD">
      <w:pPr>
        <w:pStyle w:val="Heading5"/>
        <w:spacing w:before="180"/>
        <w:rPr>
          <w:snapToGrid w:val="0"/>
        </w:rPr>
      </w:pPr>
      <w:bookmarkStart w:id="177" w:name="_Toc244154389"/>
      <w:r>
        <w:rPr>
          <w:rStyle w:val="CharSectno"/>
        </w:rPr>
        <w:t>81E</w:t>
      </w:r>
      <w:r>
        <w:rPr>
          <w:snapToGrid w:val="0"/>
        </w:rPr>
        <w:t>.</w:t>
      </w:r>
      <w:r>
        <w:rPr>
          <w:snapToGrid w:val="0"/>
        </w:rPr>
        <w:tab/>
        <w:t>Road closure order, effect of</w:t>
      </w:r>
      <w:bookmarkEnd w:id="177"/>
    </w:p>
    <w:p w14:paraId="060FB817" w14:textId="77777777" w:rsidR="001C4BFD" w:rsidRDefault="001C4BFD">
      <w:pPr>
        <w:pStyle w:val="Subsection"/>
        <w:spacing w:before="100"/>
        <w:rPr>
          <w:snapToGrid w:val="0"/>
        </w:rPr>
      </w:pPr>
      <w:r>
        <w:rPr>
          <w:snapToGrid w:val="0"/>
        </w:rPr>
        <w:tab/>
        <w:t>(1)</w:t>
      </w:r>
      <w:r>
        <w:rPr>
          <w:snapToGrid w:val="0"/>
        </w:rPr>
        <w:tab/>
        <w:t>Subject to —</w:t>
      </w:r>
    </w:p>
    <w:p w14:paraId="24160015" w14:textId="77777777" w:rsidR="001C4BFD" w:rsidRDefault="001C4BFD">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14:paraId="7B0DE22B" w14:textId="77777777" w:rsidR="001C4BFD" w:rsidRDefault="001C4BFD">
      <w:pPr>
        <w:pStyle w:val="Indenta"/>
        <w:spacing w:before="60"/>
        <w:rPr>
          <w:snapToGrid w:val="0"/>
        </w:rPr>
      </w:pPr>
      <w:r>
        <w:rPr>
          <w:snapToGrid w:val="0"/>
        </w:rPr>
        <w:tab/>
        <w:t>(b)</w:t>
      </w:r>
      <w:r>
        <w:rPr>
          <w:snapToGrid w:val="0"/>
        </w:rPr>
        <w:tab/>
        <w:t>the provisions of subsection (2),</w:t>
      </w:r>
    </w:p>
    <w:p w14:paraId="5EAA82D5" w14:textId="77777777" w:rsidR="001C4BFD" w:rsidRDefault="001C4BFD">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14:paraId="4E69FEEB" w14:textId="77777777" w:rsidR="001C4BFD" w:rsidRDefault="001C4BFD">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14:paraId="53655988" w14:textId="77777777" w:rsidR="001C4BFD" w:rsidRDefault="001C4BFD">
      <w:pPr>
        <w:pStyle w:val="Subsection"/>
        <w:keepNext/>
        <w:spacing w:before="100"/>
        <w:rPr>
          <w:snapToGrid w:val="0"/>
        </w:rPr>
      </w:pPr>
      <w:r>
        <w:rPr>
          <w:snapToGrid w:val="0"/>
        </w:rPr>
        <w:lastRenderedPageBreak/>
        <w:tab/>
        <w:t>(3)</w:t>
      </w:r>
      <w:r>
        <w:rPr>
          <w:snapToGrid w:val="0"/>
        </w:rPr>
        <w:tab/>
        <w:t>Subject to the provisions of this Part and any order granted in relation to a road, a road closed pursuant to this Part remains a “road” for the purposes of this Act and any other enactment.</w:t>
      </w:r>
    </w:p>
    <w:p w14:paraId="7228A047" w14:textId="77777777" w:rsidR="001C4BFD" w:rsidRDefault="001C4BFD">
      <w:pPr>
        <w:pStyle w:val="Footnotesection"/>
        <w:keepLines w:val="0"/>
        <w:spacing w:before="60"/>
        <w:ind w:left="890" w:hanging="890"/>
      </w:pPr>
      <w:r>
        <w:tab/>
        <w:t>[Section 81E inserted: No. 64 of 1988 s. 4; amended: No. 70 of 2004 s. 82.]</w:t>
      </w:r>
    </w:p>
    <w:p w14:paraId="1B99B6E3" w14:textId="77777777" w:rsidR="001C4BFD" w:rsidRDefault="001C4BFD">
      <w:pPr>
        <w:pStyle w:val="Heading5"/>
        <w:rPr>
          <w:snapToGrid w:val="0"/>
        </w:rPr>
      </w:pPr>
      <w:bookmarkStart w:id="178" w:name="_Toc244154390"/>
      <w:r>
        <w:rPr>
          <w:rStyle w:val="CharSectno"/>
        </w:rPr>
        <w:t>81F</w:t>
      </w:r>
      <w:r>
        <w:rPr>
          <w:snapToGrid w:val="0"/>
        </w:rPr>
        <w:t>.</w:t>
      </w:r>
      <w:r>
        <w:rPr>
          <w:snapToGrid w:val="0"/>
        </w:rPr>
        <w:tab/>
        <w:t>Offences</w:t>
      </w:r>
      <w:bookmarkEnd w:id="178"/>
    </w:p>
    <w:p w14:paraId="7309D5F0" w14:textId="77777777" w:rsidR="001C4BFD" w:rsidRDefault="001C4BFD">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14:paraId="5B615039" w14:textId="77777777" w:rsidR="001C4BFD" w:rsidRDefault="001C4BFD">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14:paraId="3F4F743F" w14:textId="77777777" w:rsidR="001C4BFD" w:rsidRDefault="001C4BFD">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14:paraId="662B710C" w14:textId="77777777" w:rsidR="001C4BFD" w:rsidRDefault="001C4BFD">
      <w:pPr>
        <w:pStyle w:val="Indenta"/>
        <w:rPr>
          <w:snapToGrid w:val="0"/>
        </w:rPr>
      </w:pPr>
      <w:r>
        <w:rPr>
          <w:snapToGrid w:val="0"/>
        </w:rPr>
        <w:tab/>
        <w:t>(c)</w:t>
      </w:r>
      <w:r>
        <w:rPr>
          <w:snapToGrid w:val="0"/>
        </w:rPr>
        <w:tab/>
        <w:t>incites any other person so to do,</w:t>
      </w:r>
    </w:p>
    <w:p w14:paraId="2B9CC33C" w14:textId="77777777" w:rsidR="001C4BFD" w:rsidRDefault="001C4BFD">
      <w:pPr>
        <w:pStyle w:val="Subsection"/>
        <w:spacing w:before="80"/>
        <w:rPr>
          <w:snapToGrid w:val="0"/>
        </w:rPr>
      </w:pPr>
      <w:r>
        <w:rPr>
          <w:snapToGrid w:val="0"/>
        </w:rPr>
        <w:tab/>
      </w:r>
      <w:r>
        <w:rPr>
          <w:snapToGrid w:val="0"/>
        </w:rPr>
        <w:tab/>
        <w:t>commits an offence.</w:t>
      </w:r>
    </w:p>
    <w:p w14:paraId="37FAA186" w14:textId="77777777" w:rsidR="001C4BFD" w:rsidRDefault="001C4BFD">
      <w:pPr>
        <w:pStyle w:val="Penstart"/>
        <w:rPr>
          <w:snapToGrid w:val="0"/>
        </w:rPr>
      </w:pPr>
      <w:r>
        <w:rPr>
          <w:snapToGrid w:val="0"/>
        </w:rPr>
        <w:tab/>
        <w:t>Penalty: 12 PU.</w:t>
      </w:r>
    </w:p>
    <w:p w14:paraId="25136B85" w14:textId="77777777" w:rsidR="001C4BFD" w:rsidRDefault="001C4BFD">
      <w:pPr>
        <w:pStyle w:val="Subsection"/>
        <w:spacing w:before="120"/>
        <w:rPr>
          <w:snapToGrid w:val="0"/>
        </w:rPr>
      </w:pPr>
      <w:r>
        <w:rPr>
          <w:snapToGrid w:val="0"/>
        </w:rPr>
        <w:tab/>
        <w:t>(2)</w:t>
      </w:r>
      <w:r>
        <w:rPr>
          <w:snapToGrid w:val="0"/>
        </w:rPr>
        <w:tab/>
        <w:t>Where, in any proceeding for an offence against subsection (1), it is alleged in the charge that —</w:t>
      </w:r>
    </w:p>
    <w:p w14:paraId="75109EFC" w14:textId="77777777" w:rsidR="001C4BFD" w:rsidRDefault="001C4BFD">
      <w:pPr>
        <w:pStyle w:val="Indenta"/>
        <w:rPr>
          <w:snapToGrid w:val="0"/>
        </w:rPr>
      </w:pPr>
      <w:r>
        <w:rPr>
          <w:snapToGrid w:val="0"/>
        </w:rPr>
        <w:tab/>
        <w:t>(a)</w:t>
      </w:r>
      <w:r>
        <w:rPr>
          <w:snapToGrid w:val="0"/>
        </w:rPr>
        <w:tab/>
        <w:t>an order had been granted under this Part to a person or body named in the order; or</w:t>
      </w:r>
    </w:p>
    <w:p w14:paraId="19B0294D" w14:textId="77777777" w:rsidR="001C4BFD" w:rsidRDefault="001C4BFD">
      <w:pPr>
        <w:pStyle w:val="Indenta"/>
        <w:rPr>
          <w:snapToGrid w:val="0"/>
        </w:rPr>
      </w:pPr>
      <w:r>
        <w:rPr>
          <w:snapToGrid w:val="0"/>
        </w:rPr>
        <w:tab/>
        <w:t>(b)</w:t>
      </w:r>
      <w:r>
        <w:rPr>
          <w:snapToGrid w:val="0"/>
        </w:rPr>
        <w:tab/>
        <w:t>a road was closed pursuant to an order,</w:t>
      </w:r>
    </w:p>
    <w:p w14:paraId="162D3D47" w14:textId="77777777" w:rsidR="001C4BFD" w:rsidRDefault="001C4BFD">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14:paraId="60947926" w14:textId="77777777" w:rsidR="001C4BFD" w:rsidRDefault="001C4BFD">
      <w:pPr>
        <w:pStyle w:val="Subsection"/>
        <w:keepNext/>
        <w:spacing w:before="120"/>
        <w:rPr>
          <w:snapToGrid w:val="0"/>
        </w:rPr>
      </w:pPr>
      <w:r>
        <w:rPr>
          <w:snapToGrid w:val="0"/>
        </w:rPr>
        <w:tab/>
        <w:t>(3)</w:t>
      </w:r>
      <w:r>
        <w:rPr>
          <w:snapToGrid w:val="0"/>
        </w:rPr>
        <w:tab/>
        <w:t xml:space="preserve">When in any proceedings for an offence against this Act or any other enactment regulating the movement of traffic or pedestrians or relating to the obstruction of a road, the accused satisfies the court that a road closure was authorised under this </w:t>
      </w:r>
      <w:r>
        <w:rPr>
          <w:snapToGrid w:val="0"/>
        </w:rPr>
        <w:lastRenderedPageBreak/>
        <w:t>Part by an order purporting to relate to it, it shall be presumed, in the absence of evidence to the contrary, that —</w:t>
      </w:r>
    </w:p>
    <w:p w14:paraId="3AF89506" w14:textId="77777777" w:rsidR="001C4BFD" w:rsidRDefault="001C4BFD">
      <w:pPr>
        <w:pStyle w:val="Indenta"/>
        <w:rPr>
          <w:snapToGrid w:val="0"/>
        </w:rPr>
      </w:pPr>
      <w:r>
        <w:rPr>
          <w:snapToGrid w:val="0"/>
        </w:rPr>
        <w:tab/>
        <w:t>(a)</w:t>
      </w:r>
      <w:r>
        <w:rPr>
          <w:snapToGrid w:val="0"/>
        </w:rPr>
        <w:tab/>
        <w:t>no irregularity occurred on, or in relation to, the grant of the order; and</w:t>
      </w:r>
    </w:p>
    <w:p w14:paraId="6D79E86F" w14:textId="77777777" w:rsidR="001C4BFD" w:rsidRDefault="001C4BFD">
      <w:pPr>
        <w:pStyle w:val="Indenta"/>
        <w:rPr>
          <w:snapToGrid w:val="0"/>
        </w:rPr>
      </w:pPr>
      <w:r>
        <w:rPr>
          <w:snapToGrid w:val="0"/>
        </w:rPr>
        <w:tab/>
        <w:t>(b)</w:t>
      </w:r>
      <w:r>
        <w:rPr>
          <w:snapToGrid w:val="0"/>
        </w:rPr>
        <w:tab/>
        <w:t>the road closure substantially conformed with the terms of the order.</w:t>
      </w:r>
    </w:p>
    <w:p w14:paraId="78D6E1AF" w14:textId="77777777" w:rsidR="001C4BFD" w:rsidRDefault="001C4BFD">
      <w:pPr>
        <w:pStyle w:val="Footnotesection"/>
        <w:keepLines w:val="0"/>
        <w:spacing w:before="60"/>
        <w:ind w:left="890" w:hanging="890"/>
      </w:pPr>
      <w:r>
        <w:tab/>
        <w:t>[Section 81F inserted: No. 64 of 1988 s. 4; amended: No. 50 of 1997 s. 13; No. 84 of 2004 s. 80 and 82.]</w:t>
      </w:r>
    </w:p>
    <w:p w14:paraId="669CDE0C" w14:textId="77777777" w:rsidR="001C4BFD" w:rsidRDefault="001C4BFD">
      <w:pPr>
        <w:pStyle w:val="Heading2"/>
      </w:pPr>
      <w:bookmarkStart w:id="179" w:name="_Toc244097869"/>
      <w:bookmarkStart w:id="180" w:name="_Toc244098236"/>
      <w:bookmarkStart w:id="181" w:name="_Toc244154391"/>
      <w:r>
        <w:rPr>
          <w:rStyle w:val="CharPartNo"/>
        </w:rPr>
        <w:lastRenderedPageBreak/>
        <w:t>Part 5B</w:t>
      </w:r>
      <w:r>
        <w:rPr>
          <w:rStyle w:val="CharDivNo"/>
        </w:rPr>
        <w:t> </w:t>
      </w:r>
      <w:r>
        <w:t>—</w:t>
      </w:r>
      <w:r>
        <w:rPr>
          <w:rStyle w:val="CharDivText"/>
        </w:rPr>
        <w:t> </w:t>
      </w:r>
      <w:r>
        <w:rPr>
          <w:rStyle w:val="CharPartText"/>
        </w:rPr>
        <w:t>Radar detectors</w:t>
      </w:r>
      <w:bookmarkEnd w:id="179"/>
      <w:bookmarkEnd w:id="180"/>
      <w:bookmarkEnd w:id="181"/>
    </w:p>
    <w:p w14:paraId="2AFF6CB8" w14:textId="77777777" w:rsidR="001C4BFD" w:rsidRDefault="001C4BFD">
      <w:pPr>
        <w:pStyle w:val="Footnoteheading"/>
        <w:spacing w:before="80"/>
      </w:pPr>
      <w:r>
        <w:tab/>
        <w:t>[Heading inserted: No. 27 of 2020 s. 39.]</w:t>
      </w:r>
    </w:p>
    <w:p w14:paraId="23FA9A13" w14:textId="77777777" w:rsidR="001C4BFD" w:rsidRDefault="001C4BFD">
      <w:pPr>
        <w:pStyle w:val="Heading5"/>
      </w:pPr>
      <w:bookmarkStart w:id="182" w:name="_Toc244154392"/>
      <w:r>
        <w:rPr>
          <w:rStyle w:val="CharSectno"/>
        </w:rPr>
        <w:t>81G</w:t>
      </w:r>
      <w:r>
        <w:t>.</w:t>
      </w:r>
      <w:r>
        <w:tab/>
        <w:t>Offence to drive motor vehicle with radar detector fitted to, within or on vehicle</w:t>
      </w:r>
      <w:bookmarkEnd w:id="182"/>
    </w:p>
    <w:p w14:paraId="5FF58C77" w14:textId="77777777" w:rsidR="001C4BFD" w:rsidRDefault="001C4BFD">
      <w:pPr>
        <w:pStyle w:val="Subsection"/>
      </w:pPr>
      <w:r>
        <w:tab/>
        <w:t>(1)</w:t>
      </w:r>
      <w:r>
        <w:tab/>
        <w:t xml:space="preserve">In this section — </w:t>
      </w:r>
    </w:p>
    <w:p w14:paraId="6A1A8898" w14:textId="77777777" w:rsidR="001C4BFD" w:rsidRDefault="001C4BFD">
      <w:pPr>
        <w:pStyle w:val="Defstart"/>
      </w:pPr>
      <w:r>
        <w:tab/>
      </w:r>
      <w:r>
        <w:rPr>
          <w:rStyle w:val="CharDefText"/>
        </w:rPr>
        <w:t>radar detector</w:t>
      </w:r>
      <w:r>
        <w:t xml:space="preserve"> means a device or other equipment that is capable of detecting the operation of — </w:t>
      </w:r>
    </w:p>
    <w:p w14:paraId="16F7277B" w14:textId="77777777" w:rsidR="001C4BFD" w:rsidRDefault="001C4BFD">
      <w:pPr>
        <w:pStyle w:val="Defpara"/>
      </w:pPr>
      <w:r>
        <w:tab/>
        <w:t>(a)</w:t>
      </w:r>
      <w:r>
        <w:tab/>
        <w:t xml:space="preserve">an average speed detection system as defined in the </w:t>
      </w:r>
      <w:r>
        <w:rPr>
          <w:i/>
        </w:rPr>
        <w:t>Road Traffic (Administration) Act 2008</w:t>
      </w:r>
      <w:r>
        <w:t xml:space="preserve"> section 117B(1); or</w:t>
      </w:r>
    </w:p>
    <w:p w14:paraId="22B2619E" w14:textId="77777777" w:rsidR="001C4BFD" w:rsidRDefault="001C4BFD">
      <w:pPr>
        <w:pStyle w:val="Defpara"/>
      </w:pPr>
      <w:r>
        <w:tab/>
        <w:t>(b)</w:t>
      </w:r>
      <w:r>
        <w:tab/>
        <w:t xml:space="preserve">speed measuring and recording equipment as defined in the </w:t>
      </w:r>
      <w:r>
        <w:rPr>
          <w:i/>
        </w:rPr>
        <w:t>Road Traffic (Administration) Act 2008</w:t>
      </w:r>
      <w:r>
        <w:t xml:space="preserve"> section 117(1); or</w:t>
      </w:r>
    </w:p>
    <w:p w14:paraId="3057AC43" w14:textId="77777777" w:rsidR="001C4BFD" w:rsidRDefault="001C4BFD">
      <w:pPr>
        <w:pStyle w:val="Defpara"/>
      </w:pPr>
      <w:r>
        <w:tab/>
        <w:t>(c)</w:t>
      </w:r>
      <w:r>
        <w:tab/>
        <w:t xml:space="preserve">speed measuring equipment as defined in the </w:t>
      </w:r>
      <w:r>
        <w:rPr>
          <w:i/>
        </w:rPr>
        <w:t>Road Traffic (Administration) Act 2008</w:t>
      </w:r>
      <w:r>
        <w:t xml:space="preserve"> section 117(1); or</w:t>
      </w:r>
    </w:p>
    <w:p w14:paraId="2E785338" w14:textId="77777777" w:rsidR="001C4BFD" w:rsidRDefault="001C4BFD">
      <w:pPr>
        <w:pStyle w:val="Defpara"/>
      </w:pPr>
      <w:r>
        <w:tab/>
        <w:t>(d)</w:t>
      </w:r>
      <w:r>
        <w:tab/>
        <w:t xml:space="preserve">visual detection equipment as defined in the </w:t>
      </w:r>
      <w:r>
        <w:rPr>
          <w:i/>
          <w:iCs/>
        </w:rPr>
        <w:t>Road Traffic (Administration) Act 2008</w:t>
      </w:r>
      <w:r>
        <w:t xml:space="preserve"> section 117(1).</w:t>
      </w:r>
    </w:p>
    <w:p w14:paraId="591D4CC1" w14:textId="77777777" w:rsidR="001C4BFD" w:rsidRDefault="001C4BFD">
      <w:pPr>
        <w:pStyle w:val="Subsection"/>
      </w:pPr>
      <w:r>
        <w:tab/>
        <w:t>(2)</w:t>
      </w:r>
      <w:r>
        <w:tab/>
        <w:t xml:space="preserve">A person must not drive a motor vehicle on a road if the vehicle — </w:t>
      </w:r>
    </w:p>
    <w:p w14:paraId="541677E8" w14:textId="77777777" w:rsidR="001C4BFD" w:rsidRDefault="001C4BFD">
      <w:pPr>
        <w:pStyle w:val="Indenta"/>
      </w:pPr>
      <w:r>
        <w:tab/>
        <w:t>(a)</w:t>
      </w:r>
      <w:r>
        <w:tab/>
        <w:t>is fitted with a radar detector; or</w:t>
      </w:r>
    </w:p>
    <w:p w14:paraId="7D02D96B" w14:textId="77777777" w:rsidR="001C4BFD" w:rsidRDefault="001C4BFD">
      <w:pPr>
        <w:pStyle w:val="Indenta"/>
      </w:pPr>
      <w:r>
        <w:tab/>
        <w:t>(b)</w:t>
      </w:r>
      <w:r>
        <w:tab/>
        <w:t>has a radar detector within or on the vehicle.</w:t>
      </w:r>
    </w:p>
    <w:p w14:paraId="715BCB6A" w14:textId="77777777" w:rsidR="001C4BFD" w:rsidRDefault="001C4BFD">
      <w:pPr>
        <w:pStyle w:val="Penstart"/>
      </w:pPr>
      <w:r>
        <w:tab/>
        <w:t>Penalty for this subsection:</w:t>
      </w:r>
    </w:p>
    <w:p w14:paraId="699790ED" w14:textId="77777777" w:rsidR="001C4BFD" w:rsidRDefault="001C4BFD">
      <w:pPr>
        <w:pStyle w:val="Penpara"/>
      </w:pPr>
      <w:r>
        <w:tab/>
        <w:t>(a)</w:t>
      </w:r>
      <w:r>
        <w:tab/>
        <w:t>for a first offence, a fine of 64 PU;</w:t>
      </w:r>
    </w:p>
    <w:p w14:paraId="769FB1D4" w14:textId="77777777" w:rsidR="001C4BFD" w:rsidRDefault="001C4BFD">
      <w:pPr>
        <w:pStyle w:val="Penpara"/>
      </w:pPr>
      <w:r>
        <w:tab/>
        <w:t>(b)</w:t>
      </w:r>
      <w:r>
        <w:tab/>
        <w:t>for a second or subsequent offence, a fine of 96 PU.</w:t>
      </w:r>
    </w:p>
    <w:p w14:paraId="67761B22" w14:textId="77777777" w:rsidR="001C4BFD" w:rsidRDefault="001C4BFD">
      <w:pPr>
        <w:pStyle w:val="Footnotesection"/>
        <w:spacing w:before="80"/>
        <w:ind w:left="890" w:hanging="890"/>
      </w:pPr>
      <w:r>
        <w:tab/>
        <w:t>[Section 81G inserted: No. 27 of 2020 s. 39; amended: No. 15 of 2024 s. 73.]</w:t>
      </w:r>
    </w:p>
    <w:p w14:paraId="38FBD0C7" w14:textId="77777777" w:rsidR="001C4BFD" w:rsidRDefault="001C4BFD">
      <w:pPr>
        <w:pStyle w:val="Heading2"/>
      </w:pPr>
      <w:bookmarkStart w:id="183" w:name="_Toc244097871"/>
      <w:bookmarkStart w:id="184" w:name="_Toc244098238"/>
      <w:bookmarkStart w:id="185" w:name="_Toc244154393"/>
      <w:r>
        <w:rPr>
          <w:rStyle w:val="CharPartNo"/>
        </w:rPr>
        <w:lastRenderedPageBreak/>
        <w:t>Part 6</w:t>
      </w:r>
      <w:r>
        <w:rPr>
          <w:b w:val="0"/>
        </w:rPr>
        <w:t> </w:t>
      </w:r>
      <w:r>
        <w:t>—</w:t>
      </w:r>
      <w:r>
        <w:rPr>
          <w:b w:val="0"/>
        </w:rPr>
        <w:t> </w:t>
      </w:r>
      <w:r>
        <w:rPr>
          <w:rStyle w:val="CharPartText"/>
        </w:rPr>
        <w:t>Unlawful interference with motor vehicles</w:t>
      </w:r>
      <w:bookmarkEnd w:id="183"/>
      <w:bookmarkEnd w:id="184"/>
      <w:bookmarkEnd w:id="185"/>
    </w:p>
    <w:p w14:paraId="2F852B93" w14:textId="77777777" w:rsidR="001C4BFD" w:rsidRDefault="001C4BFD">
      <w:pPr>
        <w:pStyle w:val="Footnoteheading"/>
      </w:pPr>
      <w:r>
        <w:tab/>
        <w:t>[Heading inserted: No. 38 of 2020 s. 4.]</w:t>
      </w:r>
    </w:p>
    <w:p w14:paraId="22E5729B" w14:textId="77777777" w:rsidR="001C4BFD" w:rsidRDefault="001C4BFD">
      <w:pPr>
        <w:pStyle w:val="Ednotesection"/>
        <w:spacing w:before="260"/>
      </w:pPr>
      <w:r>
        <w:t>[</w:t>
      </w:r>
      <w:r>
        <w:rPr>
          <w:b/>
        </w:rPr>
        <w:t>82-87.</w:t>
      </w:r>
      <w:r>
        <w:tab/>
        <w:t>Deleted: No. 8 of 2012 s. 26.]</w:t>
      </w:r>
    </w:p>
    <w:p w14:paraId="576A73BB" w14:textId="77777777" w:rsidR="001C4BFD" w:rsidRDefault="001C4BFD">
      <w:pPr>
        <w:pStyle w:val="Ednotesection"/>
      </w:pPr>
      <w:r>
        <w:t>[</w:t>
      </w:r>
      <w:r>
        <w:rPr>
          <w:b/>
        </w:rPr>
        <w:t>88.</w:t>
      </w:r>
      <w:r>
        <w:tab/>
        <w:t>Deleted: No. 50 of 1997 s. 10.]</w:t>
      </w:r>
    </w:p>
    <w:p w14:paraId="29E6BB74" w14:textId="77777777" w:rsidR="001C4BFD" w:rsidRDefault="001C4BFD">
      <w:pPr>
        <w:pStyle w:val="Ednotesection"/>
      </w:pPr>
      <w:r>
        <w:t>[</w:t>
      </w:r>
      <w:r>
        <w:rPr>
          <w:b/>
        </w:rPr>
        <w:t>89.</w:t>
      </w:r>
      <w:r>
        <w:tab/>
        <w:t>Deleted: No. 70 of 2004 s. 82.]</w:t>
      </w:r>
    </w:p>
    <w:p w14:paraId="13B227E9" w14:textId="77777777" w:rsidR="001C4BFD" w:rsidRDefault="001C4BFD">
      <w:pPr>
        <w:pStyle w:val="Heading5"/>
        <w:rPr>
          <w:snapToGrid w:val="0"/>
        </w:rPr>
      </w:pPr>
      <w:bookmarkStart w:id="186" w:name="_Toc244154394"/>
      <w:r>
        <w:rPr>
          <w:rStyle w:val="CharSectno"/>
        </w:rPr>
        <w:t>90</w:t>
      </w:r>
      <w:r>
        <w:rPr>
          <w:snapToGrid w:val="0"/>
        </w:rPr>
        <w:t>.</w:t>
      </w:r>
      <w:r>
        <w:rPr>
          <w:snapToGrid w:val="0"/>
        </w:rPr>
        <w:tab/>
        <w:t>Unlawfully interfering with parts of motor vehicles</w:t>
      </w:r>
      <w:bookmarkEnd w:id="186"/>
    </w:p>
    <w:p w14:paraId="34B1D629" w14:textId="77777777" w:rsidR="001C4BFD" w:rsidRDefault="001C4BFD">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14:paraId="2571A56F" w14:textId="77777777" w:rsidR="001C4BFD" w:rsidRDefault="001C4BFD">
      <w:pPr>
        <w:pStyle w:val="Penstart"/>
        <w:rPr>
          <w:snapToGrid w:val="0"/>
        </w:rPr>
      </w:pPr>
      <w:r>
        <w:rPr>
          <w:snapToGrid w:val="0"/>
        </w:rPr>
        <w:tab/>
        <w:t>Penalty: For a first offence, 8 PU.</w:t>
      </w:r>
    </w:p>
    <w:p w14:paraId="13E45231" w14:textId="77777777" w:rsidR="001C4BFD" w:rsidRDefault="001C4BFD">
      <w:pPr>
        <w:pStyle w:val="Penstart"/>
        <w:rPr>
          <w:snapToGrid w:val="0"/>
        </w:rPr>
      </w:pPr>
      <w:r>
        <w:rPr>
          <w:snapToGrid w:val="0"/>
        </w:rPr>
        <w:tab/>
      </w:r>
      <w:r>
        <w:rPr>
          <w:snapToGrid w:val="0"/>
        </w:rPr>
        <w:tab/>
        <w:t>For a subsequent offence, 16 PU.</w:t>
      </w:r>
    </w:p>
    <w:p w14:paraId="3931E47D" w14:textId="77777777" w:rsidR="001C4BFD" w:rsidRDefault="001C4BFD">
      <w:pPr>
        <w:pStyle w:val="Footnotesection"/>
      </w:pPr>
      <w:r>
        <w:tab/>
        <w:t>[Section 90 amended: No. 11 of 1988 s. 24; No. 78 of 1995 s. 147; No. 50 of 1997 s. 13; No. 50 of 2003 s. 92(3).]</w:t>
      </w:r>
    </w:p>
    <w:p w14:paraId="4A175C36" w14:textId="77777777" w:rsidR="001C4BFD" w:rsidRDefault="001C4BFD">
      <w:pPr>
        <w:pStyle w:val="Heading2"/>
      </w:pPr>
      <w:bookmarkStart w:id="187" w:name="_Toc244097873"/>
      <w:bookmarkStart w:id="188" w:name="_Toc244098240"/>
      <w:bookmarkStart w:id="189" w:name="_Toc244154395"/>
      <w:r>
        <w:rPr>
          <w:rStyle w:val="CharPartNo"/>
        </w:rPr>
        <w:lastRenderedPageBreak/>
        <w:t>Part 6A</w:t>
      </w:r>
      <w:r>
        <w:rPr>
          <w:b w:val="0"/>
        </w:rPr>
        <w:t> </w:t>
      </w:r>
      <w:r>
        <w:t>—</w:t>
      </w:r>
      <w:r>
        <w:rPr>
          <w:b w:val="0"/>
        </w:rPr>
        <w:t> </w:t>
      </w:r>
      <w:r>
        <w:rPr>
          <w:rStyle w:val="CharPartText"/>
        </w:rPr>
        <w:t>Immobilisation, towing and detention of motor vehicles</w:t>
      </w:r>
      <w:bookmarkEnd w:id="187"/>
      <w:bookmarkEnd w:id="188"/>
      <w:bookmarkEnd w:id="189"/>
    </w:p>
    <w:p w14:paraId="7D39646C" w14:textId="77777777" w:rsidR="001C4BFD" w:rsidRDefault="001C4BFD">
      <w:pPr>
        <w:pStyle w:val="Footnoteheading"/>
      </w:pPr>
      <w:r>
        <w:tab/>
        <w:t>[Heading inserted: No. 38 of 2020 s. 5.]</w:t>
      </w:r>
    </w:p>
    <w:p w14:paraId="1DCE7727" w14:textId="77777777" w:rsidR="001C4BFD" w:rsidRDefault="001C4BFD">
      <w:pPr>
        <w:pStyle w:val="Heading3"/>
      </w:pPr>
      <w:bookmarkStart w:id="190" w:name="_Toc244097874"/>
      <w:bookmarkStart w:id="191" w:name="_Toc244098241"/>
      <w:bookmarkStart w:id="192" w:name="_Toc244154396"/>
      <w:r>
        <w:rPr>
          <w:rStyle w:val="CharDivNo"/>
        </w:rPr>
        <w:t>Division 1</w:t>
      </w:r>
      <w:r>
        <w:t> — </w:t>
      </w:r>
      <w:r>
        <w:rPr>
          <w:rStyle w:val="CharDivText"/>
        </w:rPr>
        <w:t>Preliminary</w:t>
      </w:r>
      <w:bookmarkEnd w:id="190"/>
      <w:bookmarkEnd w:id="191"/>
      <w:bookmarkEnd w:id="192"/>
    </w:p>
    <w:p w14:paraId="14BDC6A6" w14:textId="77777777" w:rsidR="001C4BFD" w:rsidRDefault="001C4BFD">
      <w:pPr>
        <w:pStyle w:val="Footnoteheading"/>
      </w:pPr>
      <w:r>
        <w:tab/>
        <w:t>[Heading inserted: No. 38 of 2020 s. 5.]</w:t>
      </w:r>
    </w:p>
    <w:p w14:paraId="4F7A799D" w14:textId="77777777" w:rsidR="001C4BFD" w:rsidRDefault="001C4BFD">
      <w:pPr>
        <w:pStyle w:val="Heading5"/>
      </w:pPr>
      <w:bookmarkStart w:id="193" w:name="_Toc244154397"/>
      <w:r>
        <w:rPr>
          <w:rStyle w:val="CharSectno"/>
        </w:rPr>
        <w:t>91</w:t>
      </w:r>
      <w:r>
        <w:t>.</w:t>
      </w:r>
      <w:r>
        <w:tab/>
        <w:t>Terms used</w:t>
      </w:r>
      <w:bookmarkEnd w:id="193"/>
    </w:p>
    <w:p w14:paraId="2898556D" w14:textId="77777777" w:rsidR="001C4BFD" w:rsidRDefault="001C4BFD">
      <w:pPr>
        <w:pStyle w:val="Subsection"/>
      </w:pPr>
      <w:r>
        <w:tab/>
      </w:r>
      <w:r>
        <w:tab/>
        <w:t xml:space="preserve">In this Part — </w:t>
      </w:r>
    </w:p>
    <w:p w14:paraId="771204D2" w14:textId="77777777" w:rsidR="001C4BFD" w:rsidRDefault="001C4BFD">
      <w:pPr>
        <w:pStyle w:val="Defstart"/>
      </w:pPr>
      <w:r>
        <w:tab/>
      </w:r>
      <w:r>
        <w:rPr>
          <w:rStyle w:val="CharDefText"/>
        </w:rPr>
        <w:t>authorised enforcement action</w:t>
      </w:r>
      <w:r>
        <w:t xml:space="preserve"> has the meaning given in section 93;</w:t>
      </w:r>
    </w:p>
    <w:p w14:paraId="094FDE69" w14:textId="77777777" w:rsidR="001C4BFD" w:rsidRDefault="001C4BFD">
      <w:pPr>
        <w:pStyle w:val="Defstart"/>
      </w:pPr>
      <w:r>
        <w:tab/>
      </w:r>
      <w:r>
        <w:rPr>
          <w:rStyle w:val="CharDefText"/>
        </w:rPr>
        <w:t>business day</w:t>
      </w:r>
      <w:r>
        <w:t xml:space="preserve"> means a day that is not a Saturday, Sunday or public holiday;</w:t>
      </w:r>
    </w:p>
    <w:p w14:paraId="581407D5" w14:textId="77777777" w:rsidR="001C4BFD" w:rsidRDefault="001C4BFD">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14:paraId="137D5E3C" w14:textId="77777777" w:rsidR="001C4BFD" w:rsidRDefault="001C4BFD">
      <w:pPr>
        <w:pStyle w:val="Defstart"/>
      </w:pPr>
      <w:r>
        <w:tab/>
      </w:r>
      <w:r>
        <w:rPr>
          <w:rStyle w:val="CharDefText"/>
        </w:rPr>
        <w:t>consent</w:t>
      </w:r>
      <w:r>
        <w:t xml:space="preserve"> has the meaning given in section 92;</w:t>
      </w:r>
    </w:p>
    <w:p w14:paraId="4B94CDD5" w14:textId="77777777" w:rsidR="001C4BFD" w:rsidRDefault="001C4BFD">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14:paraId="26A93A66" w14:textId="77777777" w:rsidR="001C4BFD" w:rsidRDefault="001C4BFD">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14:paraId="4532229C" w14:textId="77777777" w:rsidR="001C4BFD" w:rsidRDefault="001C4BFD">
      <w:pPr>
        <w:pStyle w:val="Defstart"/>
      </w:pPr>
      <w:r>
        <w:tab/>
      </w:r>
      <w:r>
        <w:rPr>
          <w:rStyle w:val="CharDefText"/>
        </w:rPr>
        <w:t>on</w:t>
      </w:r>
      <w:r>
        <w:rPr>
          <w:rStyle w:val="CharDefText"/>
        </w:rPr>
        <w:noBreakHyphen/>
        <w:t>site release charge</w:t>
      </w:r>
      <w:r>
        <w:t xml:space="preserve"> has the meaning given in section 100(2);</w:t>
      </w:r>
    </w:p>
    <w:p w14:paraId="2F66A66C" w14:textId="77777777" w:rsidR="001C4BFD" w:rsidRDefault="001C4BFD">
      <w:pPr>
        <w:pStyle w:val="Defstart"/>
      </w:pPr>
      <w:r>
        <w:tab/>
      </w:r>
      <w:r>
        <w:rPr>
          <w:rStyle w:val="CharDefText"/>
        </w:rPr>
        <w:t>parked</w:t>
      </w:r>
      <w:r>
        <w:t>, in relation to a motor vehicle, means parked, stood or left at premises;</w:t>
      </w:r>
    </w:p>
    <w:p w14:paraId="100B385B" w14:textId="77777777" w:rsidR="001C4BFD" w:rsidRDefault="001C4BFD">
      <w:pPr>
        <w:pStyle w:val="Defstart"/>
      </w:pPr>
      <w:r>
        <w:tab/>
      </w:r>
      <w:r>
        <w:rPr>
          <w:rStyle w:val="CharDefText"/>
        </w:rPr>
        <w:t>parking agreement</w:t>
      </w:r>
      <w:r>
        <w:t xml:space="preserve"> — </w:t>
      </w:r>
    </w:p>
    <w:p w14:paraId="197DBA9A" w14:textId="77777777" w:rsidR="001C4BFD" w:rsidRDefault="001C4BFD">
      <w:pPr>
        <w:pStyle w:val="Defpara"/>
      </w:pPr>
      <w:r>
        <w:tab/>
        <w:t>(a)</w:t>
      </w:r>
      <w:r>
        <w:tab/>
        <w:t>means an agreement, however formed, for the terms and conditions on which a motor vehicle may be parked at premises; but</w:t>
      </w:r>
    </w:p>
    <w:p w14:paraId="076C5AA0" w14:textId="77777777" w:rsidR="001C4BFD" w:rsidRDefault="001C4BFD">
      <w:pPr>
        <w:pStyle w:val="Defpara"/>
      </w:pPr>
      <w:r>
        <w:lastRenderedPageBreak/>
        <w:tab/>
        <w:t>(b)</w:t>
      </w:r>
      <w:r>
        <w:tab/>
        <w:t>does not include an agreement that deals with parking only as a matter that is ancillary or incidental to the main purpose of the agreement;</w:t>
      </w:r>
    </w:p>
    <w:p w14:paraId="62DD53D6" w14:textId="77777777" w:rsidR="001C4BFD" w:rsidRDefault="001C4BFD">
      <w:pPr>
        <w:pStyle w:val="Defstart"/>
      </w:pPr>
      <w:r>
        <w:tab/>
      </w:r>
      <w:r>
        <w:rPr>
          <w:rStyle w:val="CharDefText"/>
        </w:rPr>
        <w:t>parking facility</w:t>
      </w:r>
      <w:r>
        <w:t xml:space="preserve"> means a facility for the parking of motor vehicles where entry to, or exit from, the facility is controlled by permanent infrastructure;</w:t>
      </w:r>
    </w:p>
    <w:p w14:paraId="5FE61CEB" w14:textId="77777777" w:rsidR="001C4BFD" w:rsidRDefault="001C4BFD">
      <w:pPr>
        <w:pStyle w:val="Defstart"/>
      </w:pPr>
      <w:r>
        <w:tab/>
      </w:r>
      <w:r>
        <w:rPr>
          <w:rStyle w:val="CharDefText"/>
        </w:rPr>
        <w:t>public entity</w:t>
      </w:r>
      <w:r>
        <w:t xml:space="preserve"> means — </w:t>
      </w:r>
    </w:p>
    <w:p w14:paraId="19F05DF5" w14:textId="77777777" w:rsidR="001C4BFD" w:rsidRDefault="001C4BFD">
      <w:pPr>
        <w:pStyle w:val="Defpara"/>
      </w:pPr>
      <w:r>
        <w:tab/>
        <w:t>(a)</w:t>
      </w:r>
      <w:r>
        <w:tab/>
        <w:t xml:space="preserve">an agency or organisation, as those terms are defined in the </w:t>
      </w:r>
      <w:r>
        <w:rPr>
          <w:i/>
        </w:rPr>
        <w:t>Public Sector Management Act 1994</w:t>
      </w:r>
      <w:r>
        <w:t xml:space="preserve"> section 3(1); or</w:t>
      </w:r>
    </w:p>
    <w:p w14:paraId="355139C6" w14:textId="77777777" w:rsidR="001C4BFD" w:rsidRDefault="001C4BFD">
      <w:pPr>
        <w:pStyle w:val="Defpara"/>
      </w:pPr>
      <w:r>
        <w:tab/>
        <w:t>(b)</w:t>
      </w:r>
      <w:r>
        <w:tab/>
        <w:t>a body (whether incorporated or not), or the holder of an office, that is established or continued for a public purpose under a written law; or</w:t>
      </w:r>
    </w:p>
    <w:p w14:paraId="08223C7F" w14:textId="77777777" w:rsidR="001C4BFD" w:rsidRDefault="001C4BFD">
      <w:pPr>
        <w:pStyle w:val="Defpara"/>
      </w:pPr>
      <w:r>
        <w:tab/>
        <w:t>(c)</w:t>
      </w:r>
      <w:r>
        <w:tab/>
        <w:t>a local government, regional local government or regional subsidiary; or</w:t>
      </w:r>
    </w:p>
    <w:p w14:paraId="24778644" w14:textId="77777777" w:rsidR="001C4BFD" w:rsidRDefault="001C4BFD">
      <w:pPr>
        <w:pStyle w:val="Defpara"/>
      </w:pPr>
      <w:r>
        <w:tab/>
        <w:t>(d)</w:t>
      </w:r>
      <w:r>
        <w:tab/>
        <w:t>a person employed in, authorised by or engaged for the purposes of, a person or body referred to in paragraphs (a) to (c); or</w:t>
      </w:r>
    </w:p>
    <w:p w14:paraId="1866A60A" w14:textId="77777777" w:rsidR="001C4BFD" w:rsidRDefault="001C4BFD">
      <w:pPr>
        <w:pStyle w:val="Defpara"/>
      </w:pPr>
      <w:r>
        <w:tab/>
        <w:t>(e)</w:t>
      </w:r>
      <w:r>
        <w:tab/>
        <w:t xml:space="preserve">a person or body, or a person or body in a class of persons or bodies, prescribed by the regulations; </w:t>
      </w:r>
    </w:p>
    <w:p w14:paraId="34FC7E1D" w14:textId="77777777" w:rsidR="001C4BFD" w:rsidRDefault="001C4BFD">
      <w:pPr>
        <w:pStyle w:val="Defstart"/>
      </w:pPr>
      <w:r>
        <w:tab/>
      </w:r>
      <w:r>
        <w:rPr>
          <w:rStyle w:val="CharDefText"/>
        </w:rPr>
        <w:t>relevant person</w:t>
      </w:r>
      <w:r>
        <w:t xml:space="preserve">, for a motor vehicle, means each of the following — </w:t>
      </w:r>
    </w:p>
    <w:p w14:paraId="557EE604" w14:textId="77777777" w:rsidR="001C4BFD" w:rsidRDefault="001C4BFD">
      <w:pPr>
        <w:pStyle w:val="Defpara"/>
      </w:pPr>
      <w:r>
        <w:tab/>
        <w:t>(a)</w:t>
      </w:r>
      <w:r>
        <w:tab/>
        <w:t>a person who is entitled to the immediate possession of the vehicle;</w:t>
      </w:r>
    </w:p>
    <w:p w14:paraId="004B0C3C" w14:textId="77777777" w:rsidR="001C4BFD" w:rsidRDefault="001C4BFD">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14:paraId="5A211909" w14:textId="77777777" w:rsidR="001C4BFD" w:rsidRDefault="001C4BFD">
      <w:pPr>
        <w:pStyle w:val="Defstart"/>
      </w:pPr>
      <w:r>
        <w:tab/>
      </w:r>
      <w:r>
        <w:rPr>
          <w:rStyle w:val="CharDefText"/>
        </w:rPr>
        <w:t>security interest</w:t>
      </w:r>
      <w:r>
        <w:t xml:space="preserve">, in a motor vehicle — </w:t>
      </w:r>
    </w:p>
    <w:p w14:paraId="42CA53CD" w14:textId="77777777" w:rsidR="001C4BFD" w:rsidRDefault="001C4BFD">
      <w:pPr>
        <w:pStyle w:val="Defpara"/>
      </w:pPr>
      <w:r>
        <w:tab/>
        <w:t>(a)</w:t>
      </w:r>
      <w:r>
        <w:tab/>
        <w:t xml:space="preserve">means a security interest (as defined in the </w:t>
      </w:r>
      <w:r>
        <w:rPr>
          <w:i/>
        </w:rPr>
        <w:t>Personal Property Securities Act 2009</w:t>
      </w:r>
      <w:r>
        <w:t xml:space="preserve"> (Commonwealth) section 12) in the vehicle; and</w:t>
      </w:r>
    </w:p>
    <w:p w14:paraId="66FDA60E" w14:textId="77777777" w:rsidR="001C4BFD" w:rsidRDefault="001C4BFD">
      <w:pPr>
        <w:pStyle w:val="Defpara"/>
      </w:pPr>
      <w:r>
        <w:lastRenderedPageBreak/>
        <w:tab/>
        <w:t>(b)</w:t>
      </w:r>
      <w:r>
        <w:tab/>
        <w:t>includes a possessory lien or pledge over the vehicle; and</w:t>
      </w:r>
    </w:p>
    <w:p w14:paraId="2BD844F9" w14:textId="77777777" w:rsidR="001C4BFD" w:rsidRDefault="001C4BFD">
      <w:pPr>
        <w:pStyle w:val="Defpara"/>
      </w:pPr>
      <w:r>
        <w:tab/>
        <w:t>(c)</w:t>
      </w:r>
      <w:r>
        <w:tab/>
        <w:t>despite paragraphs (a) and (b), does not include anything referred to in those paragraphs that arises only under a parking agreement or only in connection with a motor vehicle being parked at premises;</w:t>
      </w:r>
    </w:p>
    <w:p w14:paraId="22DACECA" w14:textId="77777777" w:rsidR="001C4BFD" w:rsidRDefault="001C4BFD">
      <w:pPr>
        <w:pStyle w:val="Defstart"/>
      </w:pPr>
      <w:r>
        <w:tab/>
      </w:r>
      <w:r>
        <w:rPr>
          <w:rStyle w:val="CharDefText"/>
        </w:rPr>
        <w:t>security power</w:t>
      </w:r>
      <w:r>
        <w:t>, in relation to a motor vehicle, means a power over the vehicle that a person is entitled to exercise as the holder of a security interest in the vehicle;</w:t>
      </w:r>
    </w:p>
    <w:p w14:paraId="3F3BD60D" w14:textId="77777777" w:rsidR="001C4BFD" w:rsidRDefault="001C4BFD">
      <w:pPr>
        <w:pStyle w:val="Defstart"/>
      </w:pPr>
      <w:r>
        <w:tab/>
      </w:r>
      <w:r>
        <w:rPr>
          <w:rStyle w:val="CharDefText"/>
        </w:rPr>
        <w:t>storage charges</w:t>
      </w:r>
      <w:r>
        <w:t xml:space="preserve"> means any charges imposed on a relevant person for a motor vehicle for or in relation to any of the following — </w:t>
      </w:r>
    </w:p>
    <w:p w14:paraId="758F932D" w14:textId="77777777" w:rsidR="001C4BFD" w:rsidRDefault="001C4BFD">
      <w:pPr>
        <w:pStyle w:val="Defpara"/>
      </w:pPr>
      <w:r>
        <w:tab/>
        <w:t>(a)</w:t>
      </w:r>
      <w:r>
        <w:tab/>
        <w:t>the storage, release or viewing of the vehicle after it has been towed;</w:t>
      </w:r>
    </w:p>
    <w:p w14:paraId="200E191D" w14:textId="77777777" w:rsidR="001C4BFD" w:rsidRDefault="001C4BFD">
      <w:pPr>
        <w:pStyle w:val="Defpara"/>
      </w:pPr>
      <w:r>
        <w:tab/>
        <w:t>(b)</w:t>
      </w:r>
      <w:r>
        <w:tab/>
        <w:t>access to the vehicle after it has been towed;</w:t>
      </w:r>
    </w:p>
    <w:p w14:paraId="57E63970" w14:textId="77777777" w:rsidR="001C4BFD" w:rsidRDefault="001C4BFD">
      <w:pPr>
        <w:pStyle w:val="Defpara"/>
      </w:pPr>
      <w:r>
        <w:tab/>
        <w:t>(c)</w:t>
      </w:r>
      <w:r>
        <w:tab/>
        <w:t>access to personal property that is or was in the vehicle after it has been towed;</w:t>
      </w:r>
    </w:p>
    <w:p w14:paraId="3636579A" w14:textId="77777777" w:rsidR="001C4BFD" w:rsidRDefault="001C4BFD">
      <w:pPr>
        <w:pStyle w:val="Defstart"/>
      </w:pPr>
      <w:r>
        <w:tab/>
      </w:r>
      <w:r>
        <w:rPr>
          <w:rStyle w:val="CharDefText"/>
        </w:rPr>
        <w:t>storage yard</w:t>
      </w:r>
      <w:r>
        <w:t xml:space="preserve"> means premises used for storing motor vehicles that have been towed;</w:t>
      </w:r>
    </w:p>
    <w:p w14:paraId="5DCB8796" w14:textId="77777777" w:rsidR="001C4BFD" w:rsidRDefault="001C4BFD">
      <w:pPr>
        <w:pStyle w:val="Defstart"/>
      </w:pPr>
      <w:r>
        <w:rPr>
          <w:b/>
        </w:rPr>
        <w:tab/>
      </w:r>
      <w:r>
        <w:rPr>
          <w:rStyle w:val="CharDefText"/>
        </w:rPr>
        <w:t>tow</w:t>
      </w:r>
      <w:r>
        <w:rPr>
          <w:b/>
          <w:i/>
        </w:rPr>
        <w:t xml:space="preserve"> </w:t>
      </w:r>
      <w:r>
        <w:t xml:space="preserve">includes to — </w:t>
      </w:r>
    </w:p>
    <w:p w14:paraId="641D5AC2" w14:textId="77777777" w:rsidR="001C4BFD" w:rsidRDefault="001C4BFD">
      <w:pPr>
        <w:pStyle w:val="Defpara"/>
      </w:pPr>
      <w:r>
        <w:tab/>
        <w:t>(a)</w:t>
      </w:r>
      <w:r>
        <w:tab/>
        <w:t>carry; and</w:t>
      </w:r>
    </w:p>
    <w:p w14:paraId="552FB970" w14:textId="77777777" w:rsidR="001C4BFD" w:rsidRDefault="001C4BFD">
      <w:pPr>
        <w:pStyle w:val="Defpara"/>
      </w:pPr>
      <w:r>
        <w:tab/>
        <w:t>(b)</w:t>
      </w:r>
      <w:r>
        <w:tab/>
        <w:t>lift and tow; and</w:t>
      </w:r>
    </w:p>
    <w:p w14:paraId="22E9EC49" w14:textId="77777777" w:rsidR="001C4BFD" w:rsidRDefault="001C4BFD">
      <w:pPr>
        <w:pStyle w:val="Defpara"/>
      </w:pPr>
      <w:r>
        <w:tab/>
        <w:t>(c)</w:t>
      </w:r>
      <w:r>
        <w:tab/>
        <w:t>lift and carry; and</w:t>
      </w:r>
    </w:p>
    <w:p w14:paraId="031A63E5" w14:textId="77777777" w:rsidR="001C4BFD" w:rsidRDefault="001C4BFD">
      <w:pPr>
        <w:pStyle w:val="Defpara"/>
      </w:pPr>
      <w:r>
        <w:tab/>
        <w:t>(d)</w:t>
      </w:r>
      <w:r>
        <w:tab/>
        <w:t>lift for the purpose of towing;</w:t>
      </w:r>
    </w:p>
    <w:p w14:paraId="26770496" w14:textId="77777777" w:rsidR="001C4BFD" w:rsidRDefault="001C4BFD">
      <w:pPr>
        <w:pStyle w:val="Defstart"/>
      </w:pPr>
      <w:r>
        <w:tab/>
      </w:r>
      <w:r>
        <w:rPr>
          <w:rStyle w:val="CharDefText"/>
        </w:rPr>
        <w:t>towing arrangement</w:t>
      </w:r>
      <w:r>
        <w:t xml:space="preserve"> has the meaning given in section 94;</w:t>
      </w:r>
    </w:p>
    <w:p w14:paraId="3EF7B168" w14:textId="77777777" w:rsidR="001C4BFD" w:rsidRDefault="001C4BFD">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14:paraId="3F5DB521" w14:textId="77777777" w:rsidR="001C4BFD" w:rsidRDefault="001C4BFD">
      <w:pPr>
        <w:pStyle w:val="Defpara"/>
      </w:pPr>
      <w:r>
        <w:tab/>
        <w:t>(a)</w:t>
      </w:r>
      <w:r>
        <w:tab/>
        <w:t>anything done in preparation for towing the vehicle, including travelling to premises and taking steps to find a relevant person for the vehicle;</w:t>
      </w:r>
    </w:p>
    <w:p w14:paraId="08FA7E5F" w14:textId="77777777" w:rsidR="001C4BFD" w:rsidRDefault="001C4BFD">
      <w:pPr>
        <w:pStyle w:val="Defpara"/>
      </w:pPr>
      <w:r>
        <w:lastRenderedPageBreak/>
        <w:tab/>
        <w:t>(b)</w:t>
      </w:r>
      <w:r>
        <w:tab/>
        <w:t>loading the vehicle onto a tow truck;</w:t>
      </w:r>
    </w:p>
    <w:p w14:paraId="0CCEABA7" w14:textId="77777777" w:rsidR="001C4BFD" w:rsidRDefault="001C4BFD">
      <w:pPr>
        <w:pStyle w:val="Defpara"/>
      </w:pPr>
      <w:r>
        <w:tab/>
        <w:t>(c)</w:t>
      </w:r>
      <w:r>
        <w:tab/>
        <w:t>towing the vehicle;</w:t>
      </w:r>
    </w:p>
    <w:p w14:paraId="6F9BCE6D" w14:textId="77777777" w:rsidR="001C4BFD" w:rsidRDefault="001C4BFD">
      <w:pPr>
        <w:pStyle w:val="Defstart"/>
      </w:pPr>
      <w:r>
        <w:tab/>
      </w:r>
      <w:r>
        <w:rPr>
          <w:rStyle w:val="CharDefText"/>
        </w:rPr>
        <w:t>towing service provider</w:t>
      </w:r>
      <w:r>
        <w:t xml:space="preserve"> has the meaning given in section 94;</w:t>
      </w:r>
    </w:p>
    <w:p w14:paraId="474B249B" w14:textId="77777777" w:rsidR="001C4BFD" w:rsidRDefault="001C4BFD">
      <w:pPr>
        <w:pStyle w:val="Defstart"/>
      </w:pPr>
      <w:r>
        <w:rPr>
          <w:b/>
        </w:rPr>
        <w:tab/>
      </w:r>
      <w:r>
        <w:rPr>
          <w:rStyle w:val="CharDefText"/>
        </w:rPr>
        <w:t>tow truck</w:t>
      </w:r>
      <w:r>
        <w:t xml:space="preserve"> means a motor vehicle used or intended to be used to tow another motor vehicle;</w:t>
      </w:r>
    </w:p>
    <w:p w14:paraId="28C835A3" w14:textId="2490BA4E" w:rsidR="001C4BFD" w:rsidRDefault="001C4BFD">
      <w:pPr>
        <w:pStyle w:val="Defstart"/>
      </w:pPr>
      <w:r>
        <w:tab/>
      </w:r>
      <w:r>
        <w:rPr>
          <w:rStyle w:val="CharDefText"/>
        </w:rPr>
        <w:t>tow truck driver</w:t>
      </w:r>
      <w:r>
        <w:t xml:space="preserve"> means a person who drives a tow truck for the purpose of towing motor vehicles;</w:t>
      </w:r>
    </w:p>
    <w:p w14:paraId="23BE7433" w14:textId="77777777" w:rsidR="001C4BFD" w:rsidRDefault="001C4BFD">
      <w:pPr>
        <w:pStyle w:val="Defstart"/>
      </w:pPr>
      <w:r>
        <w:tab/>
      </w:r>
      <w:r>
        <w:rPr>
          <w:rStyle w:val="CharDefText"/>
        </w:rPr>
        <w:t>vehicle crash</w:t>
      </w:r>
      <w:r>
        <w:t xml:space="preserve"> means a collision or impact resulting in damage to a vehicle</w:t>
      </w:r>
      <w:r>
        <w:rPr>
          <w:iCs/>
        </w:rPr>
        <w:t>.</w:t>
      </w:r>
    </w:p>
    <w:p w14:paraId="5C7C9507" w14:textId="480796F9" w:rsidR="001C4BFD" w:rsidRDefault="001C4BFD">
      <w:pPr>
        <w:pStyle w:val="Footnotesection"/>
      </w:pPr>
      <w:r>
        <w:tab/>
        <w:t>[Section 91 inserted: No. 38 of 2020 s. 5; amended: No. 37 of 2024 s. 168.]</w:t>
      </w:r>
    </w:p>
    <w:p w14:paraId="326E18D7" w14:textId="77777777" w:rsidR="001C4BFD" w:rsidRDefault="001C4BFD">
      <w:pPr>
        <w:pStyle w:val="Heading5"/>
      </w:pPr>
      <w:bookmarkStart w:id="194" w:name="_Toc244154398"/>
      <w:r>
        <w:rPr>
          <w:rStyle w:val="CharSectno"/>
        </w:rPr>
        <w:t>92</w:t>
      </w:r>
      <w:r>
        <w:t>.</w:t>
      </w:r>
      <w:r>
        <w:tab/>
        <w:t>Term used: consent</w:t>
      </w:r>
      <w:bookmarkEnd w:id="194"/>
    </w:p>
    <w:p w14:paraId="44BBCE24" w14:textId="77777777" w:rsidR="001C4BFD" w:rsidRDefault="001C4BFD">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14:paraId="73E01357" w14:textId="77777777" w:rsidR="001C4BFD" w:rsidRDefault="001C4BFD">
      <w:pPr>
        <w:pStyle w:val="Indenta"/>
      </w:pPr>
      <w:r>
        <w:tab/>
        <w:t>(a)</w:t>
      </w:r>
      <w:r>
        <w:tab/>
        <w:t>a relevant person or a person who appears to be a relevant person gives express consent to the immobilisation, towing or detention; or</w:t>
      </w:r>
    </w:p>
    <w:p w14:paraId="7652EFC1" w14:textId="77777777" w:rsidR="001C4BFD" w:rsidRDefault="001C4BFD">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14:paraId="66C4C8C1" w14:textId="77777777" w:rsidR="001C4BFD" w:rsidRDefault="001C4BFD">
      <w:pPr>
        <w:pStyle w:val="Subsection"/>
      </w:pPr>
      <w:r>
        <w:tab/>
        <w:t>(2)</w:t>
      </w:r>
      <w:r>
        <w:tab/>
        <w:t xml:space="preserve">For the purposes of subsection (1)(a), the express consent of the relevant person or the person who appears to be a relevant person must — </w:t>
      </w:r>
    </w:p>
    <w:p w14:paraId="265687E1" w14:textId="77777777" w:rsidR="001C4BFD" w:rsidRDefault="001C4BFD">
      <w:pPr>
        <w:pStyle w:val="Indenta"/>
      </w:pPr>
      <w:r>
        <w:tab/>
        <w:t>(a)</w:t>
      </w:r>
      <w:r>
        <w:tab/>
        <w:t>be given by express words; and</w:t>
      </w:r>
    </w:p>
    <w:p w14:paraId="60A78E90" w14:textId="77777777" w:rsidR="001C4BFD" w:rsidRDefault="001C4BFD">
      <w:pPr>
        <w:pStyle w:val="Indenta"/>
        <w:keepNext/>
      </w:pPr>
      <w:r>
        <w:tab/>
        <w:t>(b)</w:t>
      </w:r>
      <w:r>
        <w:tab/>
        <w:t xml:space="preserve">relate to the particular occurrence of immobilisation, towing or detention, rather than being a general consent to immobilisation, towing or detention or to </w:t>
      </w:r>
      <w:r>
        <w:lastRenderedPageBreak/>
        <w:t>immobilisation, towing or detention in specified circumstances.</w:t>
      </w:r>
    </w:p>
    <w:p w14:paraId="171523A0" w14:textId="77777777" w:rsidR="001C4BFD" w:rsidRDefault="001C4BFD">
      <w:pPr>
        <w:pStyle w:val="Footnotesection"/>
      </w:pPr>
      <w:r>
        <w:tab/>
        <w:t>[Section 92 inserted: No. 38 of 2020 s. 5.]</w:t>
      </w:r>
    </w:p>
    <w:p w14:paraId="21046786" w14:textId="77777777" w:rsidR="001C4BFD" w:rsidRDefault="001C4BFD">
      <w:pPr>
        <w:pStyle w:val="Heading5"/>
      </w:pPr>
      <w:bookmarkStart w:id="195" w:name="_Toc244154399"/>
      <w:r>
        <w:rPr>
          <w:rStyle w:val="CharSectno"/>
        </w:rPr>
        <w:t>93</w:t>
      </w:r>
      <w:r>
        <w:t>.</w:t>
      </w:r>
      <w:r>
        <w:tab/>
        <w:t>Term used: authorised enforcement action</w:t>
      </w:r>
      <w:bookmarkEnd w:id="195"/>
    </w:p>
    <w:p w14:paraId="41045493" w14:textId="77777777" w:rsidR="001C4BFD" w:rsidRDefault="001C4BFD">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14:paraId="5E2D5D86" w14:textId="77777777" w:rsidR="001C4BFD" w:rsidRDefault="001C4BFD">
      <w:pPr>
        <w:pStyle w:val="Indenta"/>
      </w:pPr>
      <w:r>
        <w:tab/>
        <w:t>(a)</w:t>
      </w:r>
      <w:r>
        <w:tab/>
        <w:t>by a police officer exercising a function of the officer or by a person assisting a police officer in the exercise of a function of the officer; or</w:t>
      </w:r>
    </w:p>
    <w:p w14:paraId="0D69BA85" w14:textId="77777777" w:rsidR="001C4BFD" w:rsidRDefault="001C4BFD">
      <w:pPr>
        <w:pStyle w:val="Indenta"/>
      </w:pPr>
      <w:r>
        <w:tab/>
        <w:t>(b)</w:t>
      </w:r>
      <w:r>
        <w:tab/>
        <w:t xml:space="preserve">under and in accordance with an enforcement warrant issued under the </w:t>
      </w:r>
      <w:r>
        <w:rPr>
          <w:i/>
        </w:rPr>
        <w:t>Fines, Penalties and Infringement Notices Enforcement Act 1994</w:t>
      </w:r>
      <w:r>
        <w:t>; or</w:t>
      </w:r>
    </w:p>
    <w:p w14:paraId="2C2535D1" w14:textId="77777777" w:rsidR="001C4BFD" w:rsidRDefault="001C4BFD">
      <w:pPr>
        <w:pStyle w:val="Indenta"/>
      </w:pPr>
      <w:r>
        <w:tab/>
        <w:t>(c)</w:t>
      </w:r>
      <w:r>
        <w:tab/>
        <w:t>under and in accordance with an order or warrant issued by a court; or</w:t>
      </w:r>
    </w:p>
    <w:p w14:paraId="2A8E60EE" w14:textId="77777777" w:rsidR="001C4BFD" w:rsidRDefault="001C4BFD">
      <w:pPr>
        <w:pStyle w:val="Indenta"/>
      </w:pPr>
      <w:r>
        <w:tab/>
        <w:t>(d)</w:t>
      </w:r>
      <w:r>
        <w:tab/>
        <w:t>under and in accordance with an Act, or subsidiary legislation, of the Commonwealth.</w:t>
      </w:r>
    </w:p>
    <w:p w14:paraId="3329414F" w14:textId="77777777" w:rsidR="001C4BFD" w:rsidRDefault="001C4BFD">
      <w:pPr>
        <w:pStyle w:val="Footnotesection"/>
      </w:pPr>
      <w:r>
        <w:tab/>
        <w:t>[Section 93 inserted: No. 38 of 2020 s. 5.]</w:t>
      </w:r>
    </w:p>
    <w:p w14:paraId="50BB4C0A" w14:textId="77777777" w:rsidR="001C4BFD" w:rsidRDefault="001C4BFD">
      <w:pPr>
        <w:pStyle w:val="Heading5"/>
      </w:pPr>
      <w:bookmarkStart w:id="196" w:name="_Toc244154400"/>
      <w:r>
        <w:rPr>
          <w:rStyle w:val="CharSectno"/>
        </w:rPr>
        <w:t>94</w:t>
      </w:r>
      <w:r>
        <w:t>.</w:t>
      </w:r>
      <w:r>
        <w:tab/>
        <w:t>Term used: towing arrangement</w:t>
      </w:r>
      <w:bookmarkEnd w:id="196"/>
    </w:p>
    <w:p w14:paraId="3C60FB64" w14:textId="77777777" w:rsidR="001C4BFD" w:rsidRDefault="001C4BFD">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14:paraId="6F990A69" w14:textId="77777777" w:rsidR="001C4BFD" w:rsidRDefault="001C4BFD">
      <w:pPr>
        <w:pStyle w:val="Indenta"/>
      </w:pPr>
      <w:r>
        <w:tab/>
        <w:t>(a)</w:t>
      </w:r>
      <w:r>
        <w:tab/>
        <w:t>by which the controller requests or permits the towing of 1 or more motor vehicles parked at the premises by the towing service provider or a tow truck driver authorised by the towing service provider; and</w:t>
      </w:r>
    </w:p>
    <w:p w14:paraId="5D314B3D" w14:textId="77777777" w:rsidR="001C4BFD" w:rsidRDefault="001C4BFD">
      <w:pPr>
        <w:pStyle w:val="Indenta"/>
      </w:pPr>
      <w:r>
        <w:tab/>
        <w:t>(b)</w:t>
      </w:r>
      <w:r>
        <w:tab/>
        <w:t xml:space="preserve">that — </w:t>
      </w:r>
    </w:p>
    <w:p w14:paraId="47204EFB" w14:textId="77777777" w:rsidR="001C4BFD" w:rsidRDefault="001C4BFD">
      <w:pPr>
        <w:pStyle w:val="Indenti"/>
      </w:pPr>
      <w:r>
        <w:tab/>
        <w:t>(i)</w:t>
      </w:r>
      <w:r>
        <w:tab/>
        <w:t>meets the requirements of subsection (2); or</w:t>
      </w:r>
    </w:p>
    <w:p w14:paraId="3D82DBA2" w14:textId="77777777" w:rsidR="001C4BFD" w:rsidRDefault="001C4BFD">
      <w:pPr>
        <w:pStyle w:val="Indenti"/>
      </w:pPr>
      <w:r>
        <w:tab/>
        <w:t>(ii)</w:t>
      </w:r>
      <w:r>
        <w:tab/>
        <w:t>is approved, or in a class of agreements approved, under subsection (3).</w:t>
      </w:r>
    </w:p>
    <w:p w14:paraId="6030B7A2" w14:textId="77777777" w:rsidR="001C4BFD" w:rsidRDefault="001C4BFD">
      <w:pPr>
        <w:pStyle w:val="Subsection"/>
        <w:keepNext/>
      </w:pPr>
      <w:r>
        <w:lastRenderedPageBreak/>
        <w:tab/>
        <w:t>(2)</w:t>
      </w:r>
      <w:r>
        <w:tab/>
        <w:t xml:space="preserve">For the purposes of subsection (1)(b)(i), the agreement must — </w:t>
      </w:r>
    </w:p>
    <w:p w14:paraId="48019D44" w14:textId="77777777" w:rsidR="001C4BFD" w:rsidRDefault="001C4BFD">
      <w:pPr>
        <w:pStyle w:val="Indenta"/>
      </w:pPr>
      <w:r>
        <w:tab/>
        <w:t>(a)</w:t>
      </w:r>
      <w:r>
        <w:tab/>
        <w:t>be in the form approved by the CEO; and</w:t>
      </w:r>
    </w:p>
    <w:p w14:paraId="00FB0443" w14:textId="77777777" w:rsidR="001C4BFD" w:rsidRDefault="001C4BFD">
      <w:pPr>
        <w:pStyle w:val="Indenta"/>
      </w:pPr>
      <w:r>
        <w:tab/>
        <w:t>(b)</w:t>
      </w:r>
      <w:r>
        <w:tab/>
        <w:t>be signed by or on behalf of the controller; and</w:t>
      </w:r>
    </w:p>
    <w:p w14:paraId="38DF278D" w14:textId="77777777" w:rsidR="001C4BFD" w:rsidRDefault="001C4BFD">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14:paraId="63FD2251" w14:textId="77777777" w:rsidR="001C4BFD" w:rsidRDefault="001C4BFD">
      <w:pPr>
        <w:pStyle w:val="Subsection"/>
      </w:pPr>
      <w:r>
        <w:tab/>
        <w:t>(3)</w:t>
      </w:r>
      <w:r>
        <w:tab/>
        <w:t>The CEO may, in writing, approve for the purposes of subsection (1)(b)(ii) an agreement, or a class of agreements, made before commencement day in relation to towing.</w:t>
      </w:r>
    </w:p>
    <w:p w14:paraId="011A576B" w14:textId="77777777" w:rsidR="001C4BFD" w:rsidRDefault="001C4BFD">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14:paraId="6A985D1D" w14:textId="77777777" w:rsidR="001C4BFD" w:rsidRDefault="001C4BFD">
      <w:pPr>
        <w:pStyle w:val="Footnotesection"/>
      </w:pPr>
      <w:r>
        <w:tab/>
        <w:t>[Section 94 inserted: No. 38 of 2020 s. 5.]</w:t>
      </w:r>
    </w:p>
    <w:p w14:paraId="7239190B" w14:textId="77777777" w:rsidR="001C4BFD" w:rsidRDefault="001C4BFD">
      <w:pPr>
        <w:pStyle w:val="Heading3"/>
      </w:pPr>
      <w:bookmarkStart w:id="197" w:name="_Toc244097879"/>
      <w:bookmarkStart w:id="198" w:name="_Toc244098246"/>
      <w:bookmarkStart w:id="199" w:name="_Toc244154401"/>
      <w:r>
        <w:rPr>
          <w:rStyle w:val="CharDivNo"/>
        </w:rPr>
        <w:t>Division 2</w:t>
      </w:r>
      <w:r>
        <w:t> — </w:t>
      </w:r>
      <w:r>
        <w:rPr>
          <w:rStyle w:val="CharDivText"/>
        </w:rPr>
        <w:t>Immobilisation of motor vehicles</w:t>
      </w:r>
      <w:bookmarkEnd w:id="197"/>
      <w:bookmarkEnd w:id="198"/>
      <w:bookmarkEnd w:id="199"/>
    </w:p>
    <w:p w14:paraId="1382BBCD" w14:textId="77777777" w:rsidR="001C4BFD" w:rsidRDefault="001C4BFD">
      <w:pPr>
        <w:pStyle w:val="Footnoteheading"/>
      </w:pPr>
      <w:r>
        <w:tab/>
        <w:t>[Heading inserted: No. 38 of 2020 s. 5.]</w:t>
      </w:r>
    </w:p>
    <w:p w14:paraId="196B643E" w14:textId="77777777" w:rsidR="001C4BFD" w:rsidRDefault="001C4BFD">
      <w:pPr>
        <w:pStyle w:val="Heading5"/>
      </w:pPr>
      <w:bookmarkStart w:id="200" w:name="_Toc244154402"/>
      <w:r>
        <w:rPr>
          <w:rStyle w:val="CharSectno"/>
        </w:rPr>
        <w:t>95</w:t>
      </w:r>
      <w:r>
        <w:t>.</w:t>
      </w:r>
      <w:r>
        <w:tab/>
        <w:t>Motor vehicles not to be immobilised</w:t>
      </w:r>
      <w:bookmarkEnd w:id="200"/>
    </w:p>
    <w:p w14:paraId="47F15DEA" w14:textId="77777777" w:rsidR="001C4BFD" w:rsidRDefault="001C4BFD">
      <w:pPr>
        <w:pStyle w:val="Subsection"/>
      </w:pPr>
      <w:r>
        <w:tab/>
        <w:t>(1)</w:t>
      </w:r>
      <w:r>
        <w:tab/>
        <w:t xml:space="preserve">A person must not immobilise a parked motor vehicle by attaching to, or placing near, the vehicle — </w:t>
      </w:r>
    </w:p>
    <w:p w14:paraId="11ACA71D" w14:textId="77777777" w:rsidR="001C4BFD" w:rsidRDefault="001C4BFD">
      <w:pPr>
        <w:pStyle w:val="Indenta"/>
      </w:pPr>
      <w:r>
        <w:tab/>
        <w:t>(a)</w:t>
      </w:r>
      <w:r>
        <w:tab/>
        <w:t>a wheel clamp; or</w:t>
      </w:r>
    </w:p>
    <w:p w14:paraId="2793B37E" w14:textId="77777777" w:rsidR="001C4BFD" w:rsidRDefault="001C4BFD">
      <w:pPr>
        <w:pStyle w:val="Indenta"/>
      </w:pPr>
      <w:r>
        <w:tab/>
        <w:t>(b)</w:t>
      </w:r>
      <w:r>
        <w:tab/>
        <w:t>another device that effectively immobilises the vehicle, including by making it unsafe or impracticable for a person to drive the vehicle.</w:t>
      </w:r>
    </w:p>
    <w:p w14:paraId="6859A5D6" w14:textId="77777777" w:rsidR="001C4BFD" w:rsidRDefault="001C4BFD">
      <w:pPr>
        <w:pStyle w:val="Penstart"/>
      </w:pPr>
      <w:r>
        <w:tab/>
        <w:t>Penalty for this subsection: a fine of 100 PU.</w:t>
      </w:r>
    </w:p>
    <w:p w14:paraId="523C045E" w14:textId="77777777" w:rsidR="001C4BFD" w:rsidRDefault="001C4BFD">
      <w:pPr>
        <w:pStyle w:val="Subsection"/>
      </w:pPr>
      <w:r>
        <w:tab/>
        <w:t>(2)</w:t>
      </w:r>
      <w:r>
        <w:tab/>
        <w:t xml:space="preserve">Subsection (1) does not apply if the vehicle is immobilised — </w:t>
      </w:r>
    </w:p>
    <w:p w14:paraId="63806D20" w14:textId="77777777" w:rsidR="001C4BFD" w:rsidRDefault="001C4BFD">
      <w:pPr>
        <w:pStyle w:val="Indenta"/>
      </w:pPr>
      <w:r>
        <w:tab/>
        <w:t>(a)</w:t>
      </w:r>
      <w:r>
        <w:tab/>
        <w:t>by, or with the consent of, a relevant person for the vehicle; or</w:t>
      </w:r>
    </w:p>
    <w:p w14:paraId="50E762CE" w14:textId="77777777" w:rsidR="001C4BFD" w:rsidRDefault="001C4BFD">
      <w:pPr>
        <w:pStyle w:val="Indenta"/>
      </w:pPr>
      <w:r>
        <w:tab/>
        <w:t>(b)</w:t>
      </w:r>
      <w:r>
        <w:tab/>
        <w:t>in the exercise of authorised enforcement action; or</w:t>
      </w:r>
    </w:p>
    <w:p w14:paraId="57C64E2E" w14:textId="77777777" w:rsidR="001C4BFD" w:rsidRDefault="001C4BFD">
      <w:pPr>
        <w:pStyle w:val="Indenta"/>
      </w:pPr>
      <w:r>
        <w:lastRenderedPageBreak/>
        <w:tab/>
        <w:t>(c)</w:t>
      </w:r>
      <w:r>
        <w:tab/>
        <w:t>in the exercise of a security power; or</w:t>
      </w:r>
    </w:p>
    <w:p w14:paraId="6DB21047" w14:textId="77777777" w:rsidR="001C4BFD" w:rsidRDefault="001C4BFD">
      <w:pPr>
        <w:pStyle w:val="Indenta"/>
        <w:keepNext/>
      </w:pPr>
      <w:r>
        <w:tab/>
        <w:t>(d)</w:t>
      </w:r>
      <w:r>
        <w:tab/>
        <w:t>by a public entity in the exercise of a function under and in accordance with a written law.</w:t>
      </w:r>
    </w:p>
    <w:p w14:paraId="63275E44" w14:textId="77777777" w:rsidR="001C4BFD" w:rsidRDefault="001C4BFD">
      <w:pPr>
        <w:pStyle w:val="Footnotesection"/>
      </w:pPr>
      <w:r>
        <w:tab/>
        <w:t>[Section 95 inserted: No. 38 of 2020 s. 5.]</w:t>
      </w:r>
    </w:p>
    <w:p w14:paraId="785834E3" w14:textId="77777777" w:rsidR="001C4BFD" w:rsidRDefault="001C4BFD">
      <w:pPr>
        <w:pStyle w:val="Heading3"/>
      </w:pPr>
      <w:bookmarkStart w:id="201" w:name="_Toc244097881"/>
      <w:bookmarkStart w:id="202" w:name="_Toc244098248"/>
      <w:bookmarkStart w:id="203" w:name="_Toc244154403"/>
      <w:r>
        <w:rPr>
          <w:rStyle w:val="CharDivNo"/>
        </w:rPr>
        <w:t>Division 3</w:t>
      </w:r>
      <w:r>
        <w:t> — </w:t>
      </w:r>
      <w:r>
        <w:rPr>
          <w:rStyle w:val="CharDivText"/>
        </w:rPr>
        <w:t>Towing of motor vehicles</w:t>
      </w:r>
      <w:bookmarkEnd w:id="201"/>
      <w:bookmarkEnd w:id="202"/>
      <w:bookmarkEnd w:id="203"/>
    </w:p>
    <w:p w14:paraId="6AF1CEAA" w14:textId="77777777" w:rsidR="001C4BFD" w:rsidRDefault="001C4BFD">
      <w:pPr>
        <w:pStyle w:val="Footnoteheading"/>
      </w:pPr>
      <w:r>
        <w:tab/>
        <w:t>[Heading inserted: No. 38 of 2020 s. 5.]</w:t>
      </w:r>
    </w:p>
    <w:p w14:paraId="599246AB" w14:textId="77777777" w:rsidR="001C4BFD" w:rsidRDefault="001C4BFD">
      <w:pPr>
        <w:pStyle w:val="Heading4"/>
      </w:pPr>
      <w:bookmarkStart w:id="204" w:name="_Toc244097882"/>
      <w:bookmarkStart w:id="205" w:name="_Toc244098249"/>
      <w:bookmarkStart w:id="206" w:name="_Toc244154404"/>
      <w:r>
        <w:t>Subdivision 1 — Towing regulated by this Division</w:t>
      </w:r>
      <w:bookmarkEnd w:id="204"/>
      <w:bookmarkEnd w:id="205"/>
      <w:bookmarkEnd w:id="206"/>
    </w:p>
    <w:p w14:paraId="5BADF226" w14:textId="77777777" w:rsidR="001C4BFD" w:rsidRDefault="001C4BFD">
      <w:pPr>
        <w:pStyle w:val="Footnoteheading"/>
      </w:pPr>
      <w:r>
        <w:tab/>
        <w:t>[Heading inserted: No. 38 of 2020 s. 5.]</w:t>
      </w:r>
    </w:p>
    <w:p w14:paraId="3B2F8874" w14:textId="77777777" w:rsidR="001C4BFD" w:rsidRDefault="001C4BFD">
      <w:pPr>
        <w:pStyle w:val="Heading5"/>
      </w:pPr>
      <w:bookmarkStart w:id="207" w:name="_Toc244154405"/>
      <w:r>
        <w:rPr>
          <w:rStyle w:val="CharSectno"/>
        </w:rPr>
        <w:t>96</w:t>
      </w:r>
      <w:r>
        <w:t>.</w:t>
      </w:r>
      <w:r>
        <w:tab/>
        <w:t>Application of Division</w:t>
      </w:r>
      <w:bookmarkEnd w:id="207"/>
    </w:p>
    <w:p w14:paraId="29928C27" w14:textId="77777777" w:rsidR="001C4BFD" w:rsidRDefault="001C4BFD">
      <w:pPr>
        <w:pStyle w:val="Subsection"/>
      </w:pPr>
      <w:r>
        <w:tab/>
        <w:t>(1)</w:t>
      </w:r>
      <w:r>
        <w:tab/>
        <w:t xml:space="preserve">This Division applies in relation to — </w:t>
      </w:r>
    </w:p>
    <w:p w14:paraId="76178EFA" w14:textId="77777777" w:rsidR="001C4BFD" w:rsidRDefault="001C4BFD">
      <w:pPr>
        <w:pStyle w:val="Indenta"/>
      </w:pPr>
      <w:r>
        <w:tab/>
        <w:t>(a)</w:t>
      </w:r>
      <w:r>
        <w:tab/>
        <w:t>the towing of a parked motor vehicle if the towing is at the request of, or otherwise permitted by, a controller of the premises at which the vehicle is parked; and</w:t>
      </w:r>
    </w:p>
    <w:p w14:paraId="00D512B9" w14:textId="77777777" w:rsidR="001C4BFD" w:rsidRDefault="001C4BFD">
      <w:pPr>
        <w:pStyle w:val="Indenta"/>
      </w:pPr>
      <w:r>
        <w:tab/>
        <w:t>(b)</w:t>
      </w:r>
      <w:r>
        <w:tab/>
        <w:t>anything done in preparation for towing of the kind referred to in paragraph (a); and</w:t>
      </w:r>
    </w:p>
    <w:p w14:paraId="093BE71A" w14:textId="77777777" w:rsidR="001C4BFD" w:rsidRDefault="001C4BFD">
      <w:pPr>
        <w:pStyle w:val="Indenta"/>
      </w:pPr>
      <w:r>
        <w:tab/>
        <w:t>(c)</w:t>
      </w:r>
      <w:r>
        <w:tab/>
        <w:t>the storage and release of a motor vehicle towed or to be towed as referred to in paragraph (a); and</w:t>
      </w:r>
    </w:p>
    <w:p w14:paraId="5A1D8425" w14:textId="77777777" w:rsidR="001C4BFD" w:rsidRDefault="001C4BFD">
      <w:pPr>
        <w:pStyle w:val="Indenta"/>
      </w:pPr>
      <w:r>
        <w:tab/>
        <w:t>(d)</w:t>
      </w:r>
      <w:r>
        <w:tab/>
        <w:t>charges for or in relation to anything referred to in paragraph (a), (b) or (c).</w:t>
      </w:r>
    </w:p>
    <w:p w14:paraId="39637185" w14:textId="77777777" w:rsidR="001C4BFD" w:rsidRDefault="001C4BFD">
      <w:pPr>
        <w:pStyle w:val="Subsection"/>
      </w:pPr>
      <w:r>
        <w:tab/>
        <w:t>(2)</w:t>
      </w:r>
      <w:r>
        <w:tab/>
        <w:t xml:space="preserve">This Division does not apply in relation to — </w:t>
      </w:r>
    </w:p>
    <w:p w14:paraId="3706D708" w14:textId="77777777" w:rsidR="001C4BFD" w:rsidRDefault="001C4BFD">
      <w:pPr>
        <w:pStyle w:val="Indenta"/>
      </w:pPr>
      <w:r>
        <w:tab/>
        <w:t>(a)</w:t>
      </w:r>
      <w:r>
        <w:tab/>
        <w:t xml:space="preserve">the towing of a motor vehicle — </w:t>
      </w:r>
    </w:p>
    <w:p w14:paraId="1C740DF9" w14:textId="77777777" w:rsidR="001C4BFD" w:rsidRDefault="001C4BFD">
      <w:pPr>
        <w:pStyle w:val="Indenti"/>
      </w:pPr>
      <w:r>
        <w:tab/>
        <w:t>(i)</w:t>
      </w:r>
      <w:r>
        <w:tab/>
        <w:t>away from a place on a road where the vehicle has been involved in a vehicle crash or has broken down or become bogged or stranded; or</w:t>
      </w:r>
    </w:p>
    <w:p w14:paraId="22427A74" w14:textId="77777777" w:rsidR="001C4BFD" w:rsidRDefault="001C4BFD">
      <w:pPr>
        <w:pStyle w:val="Indenti"/>
      </w:pPr>
      <w:r>
        <w:tab/>
        <w:t>(ii)</w:t>
      </w:r>
      <w:r>
        <w:tab/>
        <w:t>by, or with the consent of, a relevant person for the vehicle; or</w:t>
      </w:r>
    </w:p>
    <w:p w14:paraId="6B607494" w14:textId="77777777" w:rsidR="001C4BFD" w:rsidRDefault="001C4BFD">
      <w:pPr>
        <w:pStyle w:val="Indenti"/>
      </w:pPr>
      <w:r>
        <w:tab/>
        <w:t>(iii)</w:t>
      </w:r>
      <w:r>
        <w:tab/>
        <w:t>in the exercise of authorised enforcement action; or</w:t>
      </w:r>
    </w:p>
    <w:p w14:paraId="6E6533B2" w14:textId="77777777" w:rsidR="001C4BFD" w:rsidRDefault="001C4BFD">
      <w:pPr>
        <w:pStyle w:val="Indenti"/>
      </w:pPr>
      <w:r>
        <w:tab/>
        <w:t>(iv)</w:t>
      </w:r>
      <w:r>
        <w:tab/>
        <w:t>in the exercise of a security power; or</w:t>
      </w:r>
    </w:p>
    <w:p w14:paraId="3B7D1D17" w14:textId="77777777" w:rsidR="001C4BFD" w:rsidRDefault="001C4BFD">
      <w:pPr>
        <w:pStyle w:val="Indenti"/>
      </w:pPr>
      <w:r>
        <w:lastRenderedPageBreak/>
        <w:tab/>
        <w:t>(v)</w:t>
      </w:r>
      <w:r>
        <w:tab/>
        <w:t>under and in accordance with a written law; or</w:t>
      </w:r>
    </w:p>
    <w:p w14:paraId="49D1C4B6" w14:textId="77777777" w:rsidR="001C4BFD" w:rsidRDefault="001C4BFD">
      <w:pPr>
        <w:pStyle w:val="Indenti"/>
        <w:keepNext/>
      </w:pPr>
      <w:r>
        <w:tab/>
        <w:t>(vi)</w:t>
      </w:r>
      <w:r>
        <w:tab/>
        <w:t>in circumstances prescribed by the regulations;</w:t>
      </w:r>
    </w:p>
    <w:p w14:paraId="0F744D4A" w14:textId="77777777" w:rsidR="001C4BFD" w:rsidRDefault="001C4BFD">
      <w:pPr>
        <w:pStyle w:val="Indenta"/>
      </w:pPr>
      <w:r>
        <w:tab/>
      </w:r>
      <w:r>
        <w:tab/>
        <w:t>or</w:t>
      </w:r>
    </w:p>
    <w:p w14:paraId="7BC5DB2F" w14:textId="77777777" w:rsidR="001C4BFD" w:rsidRDefault="001C4BFD">
      <w:pPr>
        <w:pStyle w:val="Indenta"/>
      </w:pPr>
      <w:r>
        <w:tab/>
        <w:t>(b)</w:t>
      </w:r>
      <w:r>
        <w:tab/>
        <w:t>anything done in preparation for towing of the kind referred to in paragraph (a); or</w:t>
      </w:r>
    </w:p>
    <w:p w14:paraId="707688F7" w14:textId="77777777" w:rsidR="001C4BFD" w:rsidRDefault="001C4BFD">
      <w:pPr>
        <w:pStyle w:val="Indenta"/>
      </w:pPr>
      <w:r>
        <w:tab/>
        <w:t>(c)</w:t>
      </w:r>
      <w:r>
        <w:tab/>
        <w:t>the storage and release of a motor vehicle towed or to be towed as referred to in paragraph (a); or</w:t>
      </w:r>
    </w:p>
    <w:p w14:paraId="0E716558" w14:textId="77777777" w:rsidR="001C4BFD" w:rsidRDefault="001C4BFD">
      <w:pPr>
        <w:pStyle w:val="Indenta"/>
      </w:pPr>
      <w:r>
        <w:tab/>
        <w:t>(d)</w:t>
      </w:r>
      <w:r>
        <w:tab/>
        <w:t>charges for or in relation to anything referred to in paragraph (a), (b) or (c).</w:t>
      </w:r>
    </w:p>
    <w:p w14:paraId="2F498CF4" w14:textId="77777777" w:rsidR="001C4BFD" w:rsidRDefault="001C4BFD">
      <w:pPr>
        <w:pStyle w:val="Subsection"/>
      </w:pPr>
      <w:r>
        <w:tab/>
        <w:t>(3)</w:t>
      </w:r>
      <w:r>
        <w:tab/>
        <w:t>Subsection (1) is subject to subsection (2).</w:t>
      </w:r>
    </w:p>
    <w:p w14:paraId="33B13805" w14:textId="452985FB" w:rsidR="001C4BFD" w:rsidRDefault="001C4BFD">
      <w:pPr>
        <w:pStyle w:val="Footnotesection"/>
      </w:pPr>
      <w:r>
        <w:tab/>
        <w:t>[Section 96 inserted: No. 38 of 2020 s. 5; amended: No. 37 of 2024 s. 169.]</w:t>
      </w:r>
    </w:p>
    <w:p w14:paraId="30BEE751" w14:textId="77777777" w:rsidR="001C4BFD" w:rsidRDefault="001C4BFD">
      <w:pPr>
        <w:pStyle w:val="Heading4"/>
      </w:pPr>
      <w:bookmarkStart w:id="208" w:name="_Toc244097884"/>
      <w:bookmarkStart w:id="209" w:name="_Toc244098251"/>
      <w:bookmarkStart w:id="210" w:name="_Toc244154406"/>
      <w:r>
        <w:t>Subdivision 2 — Towing</w:t>
      </w:r>
      <w:bookmarkEnd w:id="208"/>
      <w:bookmarkEnd w:id="209"/>
      <w:bookmarkEnd w:id="210"/>
    </w:p>
    <w:p w14:paraId="26BCDD8D" w14:textId="77777777" w:rsidR="001C4BFD" w:rsidRDefault="001C4BFD">
      <w:pPr>
        <w:pStyle w:val="Footnoteheading"/>
      </w:pPr>
      <w:r>
        <w:tab/>
        <w:t>[Heading inserted: No. 38 of 2020 s. 5.]</w:t>
      </w:r>
    </w:p>
    <w:p w14:paraId="368C3CDF" w14:textId="77777777" w:rsidR="001C4BFD" w:rsidRDefault="001C4BFD">
      <w:pPr>
        <w:pStyle w:val="Heading5"/>
      </w:pPr>
      <w:bookmarkStart w:id="211" w:name="_Toc244154407"/>
      <w:r>
        <w:rPr>
          <w:rStyle w:val="CharSectno"/>
        </w:rPr>
        <w:t>97</w:t>
      </w:r>
      <w:r>
        <w:t>.</w:t>
      </w:r>
      <w:r>
        <w:tab/>
        <w:t>Towing parked motor vehicles prohibited unless requirements satisfied</w:t>
      </w:r>
      <w:bookmarkEnd w:id="211"/>
    </w:p>
    <w:p w14:paraId="3D07F7E6" w14:textId="77777777" w:rsidR="001C4BFD" w:rsidRDefault="001C4BFD">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14:paraId="75BE17EE" w14:textId="77777777" w:rsidR="001C4BFD" w:rsidRDefault="001C4BFD">
      <w:pPr>
        <w:pStyle w:val="Indenta"/>
      </w:pPr>
      <w:r>
        <w:tab/>
        <w:t>(a)</w:t>
      </w:r>
      <w:r>
        <w:tab/>
        <w:t>there is a towing arrangement in effect requesting or permitting the tow truck driver to tow the vehicle; and</w:t>
      </w:r>
    </w:p>
    <w:p w14:paraId="18A8FC73" w14:textId="77777777" w:rsidR="001C4BFD" w:rsidRDefault="001C4BFD">
      <w:pPr>
        <w:pStyle w:val="Indenta"/>
      </w:pPr>
      <w:r>
        <w:tab/>
        <w:t>(b)</w:t>
      </w:r>
      <w:r>
        <w:tab/>
        <w:t xml:space="preserve">the tow truck driver has notified the CEO, in a manner and form approved by the CEO — </w:t>
      </w:r>
    </w:p>
    <w:p w14:paraId="25E98C57" w14:textId="77777777" w:rsidR="001C4BFD" w:rsidRDefault="001C4BFD">
      <w:pPr>
        <w:pStyle w:val="Indenti"/>
      </w:pPr>
      <w:r>
        <w:tab/>
        <w:t>(i)</w:t>
      </w:r>
      <w:r>
        <w:tab/>
        <w:t>that the vehicle is to be towed; and</w:t>
      </w:r>
    </w:p>
    <w:p w14:paraId="0BB9A0CD" w14:textId="77777777" w:rsidR="001C4BFD" w:rsidRDefault="001C4BFD">
      <w:pPr>
        <w:pStyle w:val="Indenti"/>
      </w:pPr>
      <w:r>
        <w:tab/>
        <w:t>(ii)</w:t>
      </w:r>
      <w:r>
        <w:tab/>
        <w:t>of the details prescribed by the regulations in relation to the vehicle;</w:t>
      </w:r>
    </w:p>
    <w:p w14:paraId="6B5A9EFA" w14:textId="77777777" w:rsidR="001C4BFD" w:rsidRDefault="001C4BFD">
      <w:pPr>
        <w:pStyle w:val="Indenta"/>
      </w:pPr>
      <w:r>
        <w:tab/>
      </w:r>
      <w:r>
        <w:tab/>
        <w:t>and</w:t>
      </w:r>
    </w:p>
    <w:p w14:paraId="0E91DA1B" w14:textId="77777777" w:rsidR="001C4BFD" w:rsidRDefault="001C4BFD">
      <w:pPr>
        <w:pStyle w:val="Indenta"/>
      </w:pPr>
      <w:r>
        <w:tab/>
        <w:t>(c)</w:t>
      </w:r>
      <w:r>
        <w:tab/>
        <w:t>the tow truck driver has recorded the details prescribed by the regulations in relation to the vehicle in accordance with the requirements of the regulations; and</w:t>
      </w:r>
    </w:p>
    <w:p w14:paraId="0C68E5E6" w14:textId="77777777" w:rsidR="001C4BFD" w:rsidRDefault="001C4BFD">
      <w:pPr>
        <w:pStyle w:val="Indenta"/>
      </w:pPr>
      <w:r>
        <w:lastRenderedPageBreak/>
        <w:tab/>
        <w:t>(d)</w:t>
      </w:r>
      <w:r>
        <w:tab/>
        <w:t>if the regulations require a sign to be displayed at the relevant premises — a sign complying with the requirements of the regulations was displayed at the relevant premises when the vehicle was parked; and</w:t>
      </w:r>
    </w:p>
    <w:p w14:paraId="2F4862DA" w14:textId="77777777" w:rsidR="001C4BFD" w:rsidRDefault="001C4BFD">
      <w:pPr>
        <w:pStyle w:val="Indenta"/>
      </w:pPr>
      <w:r>
        <w:tab/>
        <w:t>(e)</w:t>
      </w:r>
      <w:r>
        <w:tab/>
        <w:t>the vehicle has been parked at the relevant premises for a period that is no shorter than the waiting period prescribed by the regulations; and</w:t>
      </w:r>
    </w:p>
    <w:p w14:paraId="070504D0" w14:textId="77777777" w:rsidR="001C4BFD" w:rsidRDefault="001C4BFD">
      <w:pPr>
        <w:pStyle w:val="Indenta"/>
      </w:pPr>
      <w:r>
        <w:tab/>
        <w:t>(f)</w:t>
      </w:r>
      <w:r>
        <w:tab/>
        <w:t xml:space="preserve">either — </w:t>
      </w:r>
    </w:p>
    <w:p w14:paraId="66965B34" w14:textId="77777777" w:rsidR="001C4BFD" w:rsidRDefault="001C4BFD">
      <w:pPr>
        <w:pStyle w:val="Indenti"/>
      </w:pPr>
      <w:r>
        <w:tab/>
        <w:t>(i)</w:t>
      </w:r>
      <w:r>
        <w:tab/>
        <w:t>the tow truck driver cannot, after taking reasonable steps, find a relevant person for the vehicle; or</w:t>
      </w:r>
    </w:p>
    <w:p w14:paraId="3135CA36" w14:textId="77777777" w:rsidR="001C4BFD" w:rsidRDefault="001C4BFD">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14:paraId="779B37CE" w14:textId="77777777" w:rsidR="001C4BFD" w:rsidRDefault="001C4BFD">
      <w:pPr>
        <w:pStyle w:val="Penstart"/>
      </w:pPr>
      <w:r>
        <w:tab/>
        <w:t>Penalty for this subsection: a fine of 100 PU.</w:t>
      </w:r>
    </w:p>
    <w:p w14:paraId="18B8D0E6" w14:textId="77777777" w:rsidR="001C4BFD" w:rsidRDefault="001C4BFD">
      <w:pPr>
        <w:pStyle w:val="Subsection"/>
      </w:pPr>
      <w:r>
        <w:tab/>
        <w:t>(2)</w:t>
      </w:r>
      <w:r>
        <w:tab/>
        <w:t>Despite subsection (1), if the vehicle is parked in a position where it is causing a hazard or unreasonable obstruction, the requirements in subsection (1)(d), (e) and (f) do not apply.</w:t>
      </w:r>
    </w:p>
    <w:p w14:paraId="0532D329" w14:textId="77777777" w:rsidR="001C4BFD" w:rsidRDefault="001C4BFD">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14:paraId="09DB89F0" w14:textId="77777777" w:rsidR="001C4BFD" w:rsidRDefault="001C4BFD">
      <w:pPr>
        <w:pStyle w:val="Subsection"/>
      </w:pPr>
      <w:r>
        <w:tab/>
        <w:t>(4)</w:t>
      </w:r>
      <w:r>
        <w:tab/>
        <w:t>A controller of premises must not give any information to a tow truck driver in relation to a matter referred to in subsection (1) that the controller knows is false or misleading in a material particular.</w:t>
      </w:r>
    </w:p>
    <w:p w14:paraId="46477EF3" w14:textId="77777777" w:rsidR="001C4BFD" w:rsidRDefault="001C4BFD">
      <w:pPr>
        <w:pStyle w:val="Penstart"/>
      </w:pPr>
      <w:r>
        <w:tab/>
        <w:t>Penalty for this subsection: a fine of 100 PU.</w:t>
      </w:r>
    </w:p>
    <w:p w14:paraId="3FDE040C" w14:textId="77777777" w:rsidR="001C4BFD" w:rsidRDefault="001C4BFD">
      <w:pPr>
        <w:pStyle w:val="Footnotesection"/>
      </w:pPr>
      <w:r>
        <w:tab/>
        <w:t>[Section 97 inserted: No. 38 of 2020 s. 5.]</w:t>
      </w:r>
    </w:p>
    <w:p w14:paraId="434E1D0C" w14:textId="77777777" w:rsidR="001C4BFD" w:rsidRDefault="001C4BFD">
      <w:pPr>
        <w:pStyle w:val="Heading5"/>
      </w:pPr>
      <w:bookmarkStart w:id="212" w:name="_Toc244154408"/>
      <w:r>
        <w:rPr>
          <w:rStyle w:val="CharSectno"/>
        </w:rPr>
        <w:lastRenderedPageBreak/>
        <w:t>98</w:t>
      </w:r>
      <w:r>
        <w:t>.</w:t>
      </w:r>
      <w:r>
        <w:tab/>
        <w:t>Regulations relating to towing requirements</w:t>
      </w:r>
      <w:bookmarkEnd w:id="212"/>
    </w:p>
    <w:p w14:paraId="26BD2349" w14:textId="77777777" w:rsidR="001C4BFD" w:rsidRDefault="001C4BFD">
      <w:pPr>
        <w:pStyle w:val="Subsection"/>
      </w:pPr>
      <w:r>
        <w:tab/>
        <w:t>(1)</w:t>
      </w:r>
      <w:r>
        <w:tab/>
        <w:t xml:space="preserve">Regulations may make provision for or in relation to the following — </w:t>
      </w:r>
    </w:p>
    <w:p w14:paraId="40FF7DC3" w14:textId="77777777" w:rsidR="001C4BFD" w:rsidRDefault="001C4BFD">
      <w:pPr>
        <w:pStyle w:val="Indenta"/>
      </w:pPr>
      <w:r>
        <w:tab/>
        <w:t>(a)</w:t>
      </w:r>
      <w:r>
        <w:tab/>
        <w:t>the disclosure or publication of information obtained by the CEO under section 97(1)(b);</w:t>
      </w:r>
    </w:p>
    <w:p w14:paraId="24887E4E" w14:textId="77777777" w:rsidR="001C4BFD" w:rsidRDefault="001C4BFD">
      <w:pPr>
        <w:pStyle w:val="Indenta"/>
      </w:pPr>
      <w:r>
        <w:tab/>
        <w:t>(b)</w:t>
      </w:r>
      <w:r>
        <w:tab/>
        <w:t>requirements to retain and produce records made in accordance with section 97(1)(c).</w:t>
      </w:r>
    </w:p>
    <w:p w14:paraId="23622F5C" w14:textId="77777777" w:rsidR="001C4BFD" w:rsidRDefault="001C4BFD">
      <w:pPr>
        <w:pStyle w:val="Subsection"/>
      </w:pPr>
      <w:r>
        <w:tab/>
        <w:t>(2)</w:t>
      </w:r>
      <w:r>
        <w:tab/>
        <w:t xml:space="preserve">Regulations made for the purposes of section 97(1)(d) may provide — </w:t>
      </w:r>
    </w:p>
    <w:p w14:paraId="08BF98AB" w14:textId="77777777" w:rsidR="001C4BFD" w:rsidRDefault="001C4BFD">
      <w:pPr>
        <w:pStyle w:val="Indenta"/>
      </w:pPr>
      <w:r>
        <w:tab/>
        <w:t>(a)</w:t>
      </w:r>
      <w:r>
        <w:tab/>
        <w:t>that motor vehicles must not be towed from premises of a prescribed kind unless a sign is displayed; and</w:t>
      </w:r>
    </w:p>
    <w:p w14:paraId="39508D19" w14:textId="77777777" w:rsidR="001C4BFD" w:rsidRDefault="001C4BFD">
      <w:pPr>
        <w:pStyle w:val="Indenta"/>
      </w:pPr>
      <w:r>
        <w:tab/>
        <w:t>(b)</w:t>
      </w:r>
      <w:r>
        <w:tab/>
        <w:t>for requirements that apply to signs referred to in paragraph (a).</w:t>
      </w:r>
    </w:p>
    <w:p w14:paraId="6241BBAA" w14:textId="77777777" w:rsidR="001C4BFD" w:rsidRDefault="001C4BFD">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14:paraId="0EC962D2" w14:textId="77777777" w:rsidR="001C4BFD" w:rsidRDefault="001C4BFD">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14:paraId="5EE0C1A4" w14:textId="77777777" w:rsidR="001C4BFD" w:rsidRDefault="001C4BFD">
      <w:pPr>
        <w:pStyle w:val="Footnotesection"/>
      </w:pPr>
      <w:r>
        <w:tab/>
        <w:t>[Section 98 inserted: No. 38 of 2020 s. 5.]</w:t>
      </w:r>
    </w:p>
    <w:p w14:paraId="6F71A8FC" w14:textId="77777777" w:rsidR="001C4BFD" w:rsidRDefault="001C4BFD">
      <w:pPr>
        <w:pStyle w:val="Heading5"/>
      </w:pPr>
      <w:bookmarkStart w:id="213" w:name="_Toc244154409"/>
      <w:r>
        <w:rPr>
          <w:rStyle w:val="CharSectno"/>
        </w:rPr>
        <w:t>99</w:t>
      </w:r>
      <w:r>
        <w:t>.</w:t>
      </w:r>
      <w:r>
        <w:tab/>
        <w:t>Release of motor vehicle that is being loaded onto tow truck</w:t>
      </w:r>
      <w:bookmarkEnd w:id="213"/>
    </w:p>
    <w:p w14:paraId="766CC7C6" w14:textId="77777777" w:rsidR="001C4BFD" w:rsidRDefault="001C4BFD">
      <w:pPr>
        <w:pStyle w:val="Subsection"/>
      </w:pPr>
      <w:r>
        <w:tab/>
        <w:t>(1)</w:t>
      </w:r>
      <w:r>
        <w:tab/>
        <w:t xml:space="preserve">This section applies if — </w:t>
      </w:r>
    </w:p>
    <w:p w14:paraId="4638FD6D" w14:textId="77777777" w:rsidR="001C4BFD" w:rsidRDefault="001C4BFD">
      <w:pPr>
        <w:pStyle w:val="Indenta"/>
      </w:pPr>
      <w:r>
        <w:tab/>
        <w:t>(a)</w:t>
      </w:r>
      <w:r>
        <w:tab/>
        <w:t>the process of loading a motor vehicle that was parked at premises onto a tow truck has begun but has not been completed; and</w:t>
      </w:r>
    </w:p>
    <w:p w14:paraId="135F1A3D" w14:textId="77777777" w:rsidR="001C4BFD" w:rsidRDefault="001C4BFD">
      <w:pPr>
        <w:pStyle w:val="Indenta"/>
      </w:pPr>
      <w:r>
        <w:tab/>
        <w:t>(b)</w:t>
      </w:r>
      <w:r>
        <w:tab/>
        <w:t>a relevant person for the vehicle agrees to remove the vehicle from the premises within a reasonable time.</w:t>
      </w:r>
    </w:p>
    <w:p w14:paraId="427E4F41" w14:textId="77777777" w:rsidR="001C4BFD" w:rsidRDefault="001C4BFD">
      <w:pPr>
        <w:pStyle w:val="Subsection"/>
      </w:pPr>
      <w:r>
        <w:lastRenderedPageBreak/>
        <w:tab/>
        <w:t>(2)</w:t>
      </w:r>
      <w:r>
        <w:tab/>
        <w:t>The tow truck driver for the tow truck must immediately release the vehicle to the relevant person without charge.</w:t>
      </w:r>
    </w:p>
    <w:p w14:paraId="02B35A31" w14:textId="77777777" w:rsidR="001C4BFD" w:rsidRDefault="001C4BFD">
      <w:pPr>
        <w:pStyle w:val="Penstart"/>
      </w:pPr>
      <w:r>
        <w:tab/>
        <w:t>Penalty for this subsection: a fine of 100 PU.</w:t>
      </w:r>
    </w:p>
    <w:p w14:paraId="3597BAA8" w14:textId="77777777" w:rsidR="001C4BFD" w:rsidRDefault="001C4BFD">
      <w:pPr>
        <w:pStyle w:val="Footnotesection"/>
      </w:pPr>
      <w:r>
        <w:tab/>
        <w:t>[Section 99 inserted: No. 38 of 2020 s. 5.]</w:t>
      </w:r>
    </w:p>
    <w:p w14:paraId="18E082FF" w14:textId="77777777" w:rsidR="001C4BFD" w:rsidRDefault="001C4BFD">
      <w:pPr>
        <w:pStyle w:val="Heading5"/>
      </w:pPr>
      <w:bookmarkStart w:id="214" w:name="_Toc244154410"/>
      <w:r>
        <w:rPr>
          <w:rStyle w:val="CharSectno"/>
        </w:rPr>
        <w:t>100</w:t>
      </w:r>
      <w:r>
        <w:t>.</w:t>
      </w:r>
      <w:r>
        <w:tab/>
        <w:t>Release of motor vehicle that has been loaded onto tow truck</w:t>
      </w:r>
      <w:bookmarkEnd w:id="214"/>
    </w:p>
    <w:p w14:paraId="780E3172" w14:textId="77777777" w:rsidR="001C4BFD" w:rsidRDefault="001C4BFD">
      <w:pPr>
        <w:pStyle w:val="Subsection"/>
        <w:keepNext/>
      </w:pPr>
      <w:r>
        <w:tab/>
        <w:t>(1)</w:t>
      </w:r>
      <w:r>
        <w:tab/>
        <w:t xml:space="preserve">This section applies if — </w:t>
      </w:r>
    </w:p>
    <w:p w14:paraId="538BE730" w14:textId="77777777" w:rsidR="001C4BFD" w:rsidRDefault="001C4BFD">
      <w:pPr>
        <w:pStyle w:val="Indenta"/>
      </w:pPr>
      <w:r>
        <w:tab/>
        <w:t>(a)</w:t>
      </w:r>
      <w:r>
        <w:tab/>
        <w:t xml:space="preserve">a motor vehicle that was parked at premises (the </w:t>
      </w:r>
      <w:r>
        <w:rPr>
          <w:rStyle w:val="CharDefText"/>
        </w:rPr>
        <w:t>relevant premises</w:t>
      </w:r>
      <w:r>
        <w:t xml:space="preserve">) — </w:t>
      </w:r>
    </w:p>
    <w:p w14:paraId="3930F12F" w14:textId="77777777" w:rsidR="001C4BFD" w:rsidRDefault="001C4BFD">
      <w:pPr>
        <w:pStyle w:val="Indenti"/>
      </w:pPr>
      <w:r>
        <w:tab/>
        <w:t>(i)</w:t>
      </w:r>
      <w:r>
        <w:tab/>
        <w:t>has been loaded onto a tow truck; but</w:t>
      </w:r>
    </w:p>
    <w:p w14:paraId="25A15C43" w14:textId="77777777" w:rsidR="001C4BFD" w:rsidRDefault="001C4BFD">
      <w:pPr>
        <w:pStyle w:val="Indenti"/>
      </w:pPr>
      <w:r>
        <w:tab/>
        <w:t>(ii)</w:t>
      </w:r>
      <w:r>
        <w:tab/>
        <w:t>has not been removed from the relevant premises;</w:t>
      </w:r>
    </w:p>
    <w:p w14:paraId="3A5D350E" w14:textId="77777777" w:rsidR="001C4BFD" w:rsidRDefault="001C4BFD">
      <w:pPr>
        <w:pStyle w:val="Indenta"/>
      </w:pPr>
      <w:r>
        <w:tab/>
      </w:r>
      <w:r>
        <w:tab/>
        <w:t>and</w:t>
      </w:r>
    </w:p>
    <w:p w14:paraId="24C93533" w14:textId="77777777" w:rsidR="001C4BFD" w:rsidRDefault="001C4BFD">
      <w:pPr>
        <w:pStyle w:val="Indenta"/>
      </w:pPr>
      <w:r>
        <w:tab/>
        <w:t>(b)</w:t>
      </w:r>
      <w:r>
        <w:tab/>
        <w:t>a relevant person for the vehicle is present.</w:t>
      </w:r>
    </w:p>
    <w:p w14:paraId="560ABA92" w14:textId="77777777" w:rsidR="001C4BFD" w:rsidRDefault="001C4BFD">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14:paraId="74A45318" w14:textId="77777777" w:rsidR="001C4BFD" w:rsidRDefault="001C4BFD">
      <w:pPr>
        <w:pStyle w:val="Penstart"/>
      </w:pPr>
      <w:r>
        <w:tab/>
        <w:t>Penalty for this subsection: a fine of 100 PU.</w:t>
      </w:r>
    </w:p>
    <w:p w14:paraId="5F14BAAD" w14:textId="77777777" w:rsidR="001C4BFD" w:rsidRDefault="001C4BFD">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14:paraId="394A5B89" w14:textId="77777777" w:rsidR="001C4BFD" w:rsidRDefault="001C4BFD">
      <w:pPr>
        <w:pStyle w:val="Penstart"/>
      </w:pPr>
      <w:r>
        <w:tab/>
        <w:t>Penalty for this subsection: a fine of 100 PU.</w:t>
      </w:r>
    </w:p>
    <w:p w14:paraId="74A664B1" w14:textId="77777777" w:rsidR="001C4BFD" w:rsidRDefault="001C4BFD">
      <w:pPr>
        <w:pStyle w:val="Subsection"/>
      </w:pPr>
      <w:r>
        <w:tab/>
        <w:t>(4)</w:t>
      </w:r>
      <w:r>
        <w:tab/>
        <w:t>The tow truck driver must not state an amount for an on</w:t>
      </w:r>
      <w:r>
        <w:noBreakHyphen/>
        <w:t>site release charge that exceeds the amount determined in accordance with the regulations.</w:t>
      </w:r>
    </w:p>
    <w:p w14:paraId="2E71D6E8" w14:textId="77777777" w:rsidR="001C4BFD" w:rsidRDefault="001C4BFD">
      <w:pPr>
        <w:pStyle w:val="Penstart"/>
      </w:pPr>
      <w:r>
        <w:tab/>
        <w:t>Penalty for this subsection: a fine of 100 PU.</w:t>
      </w:r>
    </w:p>
    <w:p w14:paraId="604E5ED1" w14:textId="77777777" w:rsidR="001C4BFD" w:rsidRDefault="001C4BFD">
      <w:pPr>
        <w:pStyle w:val="Subsection"/>
      </w:pPr>
      <w:r>
        <w:lastRenderedPageBreak/>
        <w:tab/>
        <w:t>(5)</w:t>
      </w:r>
      <w:r>
        <w:tab/>
        <w:t>If a motor vehicle is released under subsection (3), a person must not impose any further towing charges in relation to the vehicle.</w:t>
      </w:r>
    </w:p>
    <w:p w14:paraId="39985E47" w14:textId="77777777" w:rsidR="001C4BFD" w:rsidRDefault="001C4BFD">
      <w:pPr>
        <w:pStyle w:val="Penstart"/>
      </w:pPr>
      <w:r>
        <w:tab/>
        <w:t>Penalty for this subsection: a fine of 100 PU.</w:t>
      </w:r>
    </w:p>
    <w:p w14:paraId="2565A848" w14:textId="77777777" w:rsidR="001C4BFD" w:rsidRDefault="001C4BFD">
      <w:pPr>
        <w:pStyle w:val="Footnotesection"/>
      </w:pPr>
      <w:r>
        <w:tab/>
        <w:t>[Section 100 inserted: No. 38 of 2020 s. 5.]</w:t>
      </w:r>
    </w:p>
    <w:p w14:paraId="47F58781" w14:textId="77777777" w:rsidR="001C4BFD" w:rsidRDefault="001C4BFD">
      <w:pPr>
        <w:pStyle w:val="Heading5"/>
      </w:pPr>
      <w:bookmarkStart w:id="215" w:name="_Toc244154411"/>
      <w:r>
        <w:rPr>
          <w:rStyle w:val="CharSectno"/>
        </w:rPr>
        <w:t>101</w:t>
      </w:r>
      <w:r>
        <w:t>.</w:t>
      </w:r>
      <w:r>
        <w:tab/>
        <w:t>Motor vehicle must be towed by most direct route to approved storage yard</w:t>
      </w:r>
      <w:bookmarkEnd w:id="215"/>
    </w:p>
    <w:p w14:paraId="315C464B" w14:textId="77777777" w:rsidR="001C4BFD" w:rsidRDefault="001C4BFD">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14:paraId="3C016A56" w14:textId="77777777" w:rsidR="001C4BFD" w:rsidRDefault="001C4BFD">
      <w:pPr>
        <w:pStyle w:val="Penstart"/>
      </w:pPr>
      <w:r>
        <w:tab/>
        <w:t>Penalty: a fine of 40 PU.</w:t>
      </w:r>
    </w:p>
    <w:p w14:paraId="1D593CD6" w14:textId="77777777" w:rsidR="001C4BFD" w:rsidRDefault="001C4BFD">
      <w:pPr>
        <w:pStyle w:val="Footnotesection"/>
      </w:pPr>
      <w:r>
        <w:tab/>
        <w:t>[Section 101 inserted: No. 38 of 2020 s. 5.]</w:t>
      </w:r>
    </w:p>
    <w:p w14:paraId="037F9E2F" w14:textId="77777777" w:rsidR="001C4BFD" w:rsidRDefault="001C4BFD">
      <w:pPr>
        <w:pStyle w:val="Heading5"/>
      </w:pPr>
      <w:bookmarkStart w:id="216" w:name="_Toc244154412"/>
      <w:r>
        <w:rPr>
          <w:rStyle w:val="CharSectno"/>
        </w:rPr>
        <w:t>102</w:t>
      </w:r>
      <w:r>
        <w:t>.</w:t>
      </w:r>
      <w:r>
        <w:tab/>
        <w:t>Copy of towing arrangement must be given</w:t>
      </w:r>
      <w:bookmarkEnd w:id="216"/>
    </w:p>
    <w:p w14:paraId="51E42CA4" w14:textId="77777777" w:rsidR="001C4BFD" w:rsidRDefault="001C4BFD">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14:paraId="399178EE" w14:textId="77777777" w:rsidR="001C4BFD" w:rsidRDefault="001C4BFD">
      <w:pPr>
        <w:pStyle w:val="Indenta"/>
      </w:pPr>
      <w:r>
        <w:tab/>
        <w:t>(a)</w:t>
      </w:r>
      <w:r>
        <w:tab/>
        <w:t xml:space="preserve">the tow truck driver; </w:t>
      </w:r>
    </w:p>
    <w:p w14:paraId="1CD904C6" w14:textId="77777777" w:rsidR="001C4BFD" w:rsidRDefault="001C4BFD">
      <w:pPr>
        <w:pStyle w:val="Indenta"/>
      </w:pPr>
      <w:r>
        <w:tab/>
        <w:t>(b)</w:t>
      </w:r>
      <w:r>
        <w:tab/>
        <w:t xml:space="preserve">if the tow truck driver is not the towing service provider who is party to the towing arrangement — that towing service provider; </w:t>
      </w:r>
    </w:p>
    <w:p w14:paraId="4C98F041" w14:textId="77777777" w:rsidR="001C4BFD" w:rsidRDefault="001C4BFD">
      <w:pPr>
        <w:pStyle w:val="Indenta"/>
      </w:pPr>
      <w:r>
        <w:tab/>
        <w:t>(c)</w:t>
      </w:r>
      <w:r>
        <w:tab/>
        <w:t>if the vehicle is or was stored in a storage yard after being towed — the person in charge of the storage yard.</w:t>
      </w:r>
    </w:p>
    <w:p w14:paraId="2245BCAA" w14:textId="77777777" w:rsidR="001C4BFD" w:rsidRDefault="001C4BFD">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14:paraId="6863916F" w14:textId="77777777" w:rsidR="001C4BFD" w:rsidRDefault="001C4BFD">
      <w:pPr>
        <w:pStyle w:val="Penstart"/>
      </w:pPr>
      <w:r>
        <w:tab/>
        <w:t>Penalty for this subsection: a fine of 100 PU.</w:t>
      </w:r>
    </w:p>
    <w:p w14:paraId="4ECF3AB2" w14:textId="77777777" w:rsidR="001C4BFD" w:rsidRDefault="001C4BFD">
      <w:pPr>
        <w:pStyle w:val="Subsection"/>
      </w:pPr>
      <w:r>
        <w:lastRenderedPageBreak/>
        <w:tab/>
        <w:t>(3)</w:t>
      </w:r>
      <w:r>
        <w:tab/>
        <w:t>A request under subsection (1) may be made whether or not the vehicle has been released.</w:t>
      </w:r>
    </w:p>
    <w:p w14:paraId="7F0BA3AA" w14:textId="77777777" w:rsidR="001C4BFD" w:rsidRDefault="001C4BFD">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14:paraId="7C92AB43" w14:textId="77777777" w:rsidR="001C4BFD" w:rsidRDefault="001C4BFD">
      <w:pPr>
        <w:pStyle w:val="Indenta"/>
      </w:pPr>
      <w:r>
        <w:tab/>
        <w:t>(a)</w:t>
      </w:r>
      <w:r>
        <w:tab/>
        <w:t>each tow truck driver requested or permitted to tow motor vehicles under the towing arrangement;</w:t>
      </w:r>
    </w:p>
    <w:p w14:paraId="21C128F2" w14:textId="77777777" w:rsidR="001C4BFD" w:rsidRDefault="001C4BFD">
      <w:pPr>
        <w:pStyle w:val="Indenta"/>
      </w:pPr>
      <w:r>
        <w:tab/>
        <w:t>(b)</w:t>
      </w:r>
      <w:r>
        <w:tab/>
        <w:t>the person in charge of each storage yard that is approved under section 104(3) for a tow truck driver referred to in paragraph (a).</w:t>
      </w:r>
    </w:p>
    <w:p w14:paraId="0A4C8C48" w14:textId="77777777" w:rsidR="001C4BFD" w:rsidRDefault="001C4BFD">
      <w:pPr>
        <w:pStyle w:val="Penstart"/>
      </w:pPr>
      <w:r>
        <w:tab/>
        <w:t>Penalty for this subsection: a fine of 40 PU.</w:t>
      </w:r>
    </w:p>
    <w:p w14:paraId="35AE5AC2" w14:textId="77777777" w:rsidR="001C4BFD" w:rsidRDefault="001C4BFD">
      <w:pPr>
        <w:pStyle w:val="Subsection"/>
      </w:pPr>
      <w:r>
        <w:tab/>
        <w:t>(5)</w:t>
      </w:r>
      <w:r>
        <w:tab/>
        <w:t>Regulations may make provision for or in relation to the disclosure or publication of towing arrangements or the information contained in towing arrangements.</w:t>
      </w:r>
    </w:p>
    <w:p w14:paraId="7CDC8B95" w14:textId="77777777" w:rsidR="001C4BFD" w:rsidRDefault="001C4BFD">
      <w:pPr>
        <w:pStyle w:val="Footnotesection"/>
      </w:pPr>
      <w:r>
        <w:tab/>
        <w:t>[Section 102 inserted: No. 38 of 2020 s. 5.]</w:t>
      </w:r>
    </w:p>
    <w:p w14:paraId="33E3BB6E" w14:textId="77777777" w:rsidR="001C4BFD" w:rsidRDefault="001C4BFD">
      <w:pPr>
        <w:pStyle w:val="Heading5"/>
      </w:pPr>
      <w:bookmarkStart w:id="217" w:name="_Toc244154413"/>
      <w:r>
        <w:rPr>
          <w:rStyle w:val="CharSectno"/>
        </w:rPr>
        <w:t>103</w:t>
      </w:r>
      <w:r>
        <w:t>.</w:t>
      </w:r>
      <w:r>
        <w:tab/>
        <w:t>Release from storage</w:t>
      </w:r>
      <w:bookmarkEnd w:id="217"/>
    </w:p>
    <w:p w14:paraId="429A3ECE" w14:textId="77777777" w:rsidR="001C4BFD" w:rsidRDefault="001C4BFD">
      <w:pPr>
        <w:pStyle w:val="Subsection"/>
      </w:pPr>
      <w:r>
        <w:tab/>
        <w:t>(1)</w:t>
      </w:r>
      <w:r>
        <w:tab/>
        <w:t>This section applies if a motor vehicle that has been towed is stored in a storage yard.</w:t>
      </w:r>
    </w:p>
    <w:p w14:paraId="3268487E" w14:textId="77777777" w:rsidR="001C4BFD" w:rsidRDefault="001C4BFD">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14:paraId="65B1D393" w14:textId="77777777" w:rsidR="001C4BFD" w:rsidRDefault="001C4BFD">
      <w:pPr>
        <w:pStyle w:val="Penstart"/>
      </w:pPr>
      <w:r>
        <w:tab/>
        <w:t>Penalty for this subsection: a fine of 100 PU.</w:t>
      </w:r>
    </w:p>
    <w:p w14:paraId="720EAB61" w14:textId="77777777" w:rsidR="001C4BFD" w:rsidRDefault="001C4BFD">
      <w:pPr>
        <w:pStyle w:val="Subsection"/>
      </w:pPr>
      <w:r>
        <w:tab/>
        <w:t>(3)</w:t>
      </w:r>
      <w:r>
        <w:tab/>
        <w:t>For the purposes of determining when the 4</w:t>
      </w:r>
      <w:r>
        <w:noBreakHyphen/>
        <w:t>hour period referred to in subsection (2) expires, only time between 9 am and 5 pm on a business day is to be counted.</w:t>
      </w:r>
    </w:p>
    <w:p w14:paraId="37D1A78B" w14:textId="77777777" w:rsidR="001C4BFD" w:rsidRDefault="001C4BFD">
      <w:pPr>
        <w:pStyle w:val="Subsection"/>
      </w:pPr>
      <w:r>
        <w:tab/>
        <w:t>(4)</w:t>
      </w:r>
      <w:r>
        <w:tab/>
        <w:t>Regulations may prescribe the steps that must be taken to release the vehicle for the purposes of subsection (2).</w:t>
      </w:r>
    </w:p>
    <w:p w14:paraId="01154A5B" w14:textId="77777777" w:rsidR="001C4BFD" w:rsidRDefault="001C4BFD">
      <w:pPr>
        <w:pStyle w:val="Footnotesection"/>
      </w:pPr>
      <w:r>
        <w:tab/>
        <w:t>[Section 103 inserted: No. 38 of 2020 s. 5.]</w:t>
      </w:r>
    </w:p>
    <w:p w14:paraId="28D223C8" w14:textId="77777777" w:rsidR="001C4BFD" w:rsidRDefault="001C4BFD">
      <w:pPr>
        <w:pStyle w:val="Ednotesection"/>
      </w:pPr>
      <w:r>
        <w:lastRenderedPageBreak/>
        <w:t>[</w:t>
      </w:r>
      <w:r>
        <w:rPr>
          <w:b/>
          <w:bCs/>
        </w:rPr>
        <w:t>103A, 103B.</w:t>
      </w:r>
      <w:r>
        <w:rPr>
          <w:b/>
          <w:bCs/>
        </w:rPr>
        <w:tab/>
      </w:r>
      <w:r>
        <w:t>Deleted: No. 54 of 2006 s. 30.]</w:t>
      </w:r>
    </w:p>
    <w:p w14:paraId="20B37545" w14:textId="77777777" w:rsidR="001C4BFD" w:rsidRDefault="001C4BFD">
      <w:pPr>
        <w:pStyle w:val="Heading5"/>
      </w:pPr>
      <w:bookmarkStart w:id="218" w:name="_Toc244154414"/>
      <w:r>
        <w:rPr>
          <w:rStyle w:val="CharSectno"/>
        </w:rPr>
        <w:t>104</w:t>
      </w:r>
      <w:r>
        <w:t>.</w:t>
      </w:r>
      <w:r>
        <w:tab/>
        <w:t>Approval of storage yards</w:t>
      </w:r>
      <w:bookmarkEnd w:id="218"/>
    </w:p>
    <w:p w14:paraId="1FA68D3B" w14:textId="77777777" w:rsidR="001C4BFD" w:rsidRDefault="001C4BFD">
      <w:pPr>
        <w:pStyle w:val="Subsection"/>
      </w:pPr>
      <w:r>
        <w:tab/>
        <w:t>(1)</w:t>
      </w:r>
      <w:r>
        <w:tab/>
        <w:t>A person may apply to the CEO for approval of 1 or more storage yards to be used to store vehicles towed by a tow truck driver or class of tow truck drivers.</w:t>
      </w:r>
    </w:p>
    <w:p w14:paraId="5384D242" w14:textId="77777777" w:rsidR="001C4BFD" w:rsidRDefault="001C4BFD">
      <w:pPr>
        <w:pStyle w:val="Subsection"/>
      </w:pPr>
      <w:r>
        <w:tab/>
        <w:t>(2)</w:t>
      </w:r>
      <w:r>
        <w:tab/>
        <w:t xml:space="preserve">The application must — </w:t>
      </w:r>
    </w:p>
    <w:p w14:paraId="29830A8D" w14:textId="77777777" w:rsidR="001C4BFD" w:rsidRDefault="001C4BFD">
      <w:pPr>
        <w:pStyle w:val="Indenta"/>
      </w:pPr>
      <w:r>
        <w:tab/>
        <w:t>(a)</w:t>
      </w:r>
      <w:r>
        <w:tab/>
        <w:t>be in the form approved by the CEO; and</w:t>
      </w:r>
    </w:p>
    <w:p w14:paraId="233899D8" w14:textId="77777777" w:rsidR="001C4BFD" w:rsidRDefault="001C4BFD">
      <w:pPr>
        <w:pStyle w:val="Indenta"/>
      </w:pPr>
      <w:r>
        <w:tab/>
        <w:t>(b)</w:t>
      </w:r>
      <w:r>
        <w:tab/>
        <w:t>be accompanied by the fee (if any) prescribed by the regulations; and</w:t>
      </w:r>
    </w:p>
    <w:p w14:paraId="4D72A60B" w14:textId="77777777" w:rsidR="001C4BFD" w:rsidRDefault="001C4BFD">
      <w:pPr>
        <w:pStyle w:val="Indenta"/>
      </w:pPr>
      <w:r>
        <w:tab/>
        <w:t>(c)</w:t>
      </w:r>
      <w:r>
        <w:tab/>
        <w:t>comply with any other requirements prescribed by the regulations.</w:t>
      </w:r>
    </w:p>
    <w:p w14:paraId="4258E523" w14:textId="77777777" w:rsidR="001C4BFD" w:rsidRDefault="001C4BFD">
      <w:pPr>
        <w:pStyle w:val="Subsection"/>
      </w:pPr>
      <w:r>
        <w:tab/>
        <w:t>(3)</w:t>
      </w:r>
      <w:r>
        <w:tab/>
        <w:t>The CEO may, by written notice, grant or refuse to grant the approval.</w:t>
      </w:r>
    </w:p>
    <w:p w14:paraId="675B5431" w14:textId="77777777" w:rsidR="001C4BFD" w:rsidRDefault="001C4BFD">
      <w:pPr>
        <w:pStyle w:val="Subsection"/>
      </w:pPr>
      <w:r>
        <w:tab/>
        <w:t>(4)</w:t>
      </w:r>
      <w:r>
        <w:tab/>
        <w:t>Regulations may prescribe matters that the CEO must consider when granting or refusing to grant an approval under subsection (3).</w:t>
      </w:r>
    </w:p>
    <w:p w14:paraId="35B9CBE5" w14:textId="77777777" w:rsidR="001C4BFD" w:rsidRDefault="001C4BFD">
      <w:pPr>
        <w:pStyle w:val="Footnotesection"/>
      </w:pPr>
      <w:r>
        <w:tab/>
        <w:t>[Section 104 inserted: No. 38 of 2020 s. 5.]</w:t>
      </w:r>
    </w:p>
    <w:p w14:paraId="33CFDFD7" w14:textId="77777777" w:rsidR="001C4BFD" w:rsidRDefault="001C4BFD">
      <w:pPr>
        <w:pStyle w:val="Ednotesection"/>
      </w:pPr>
      <w:r>
        <w:t>[</w:t>
      </w:r>
      <w:r>
        <w:rPr>
          <w:b/>
        </w:rPr>
        <w:t>104A-104T.</w:t>
      </w:r>
      <w:r>
        <w:tab/>
        <w:t>Deleted: No. 8 of 2012 s. 28.]</w:t>
      </w:r>
    </w:p>
    <w:p w14:paraId="48CB182B" w14:textId="77777777" w:rsidR="001C4BFD" w:rsidRDefault="001C4BFD">
      <w:pPr>
        <w:pStyle w:val="Heading4"/>
      </w:pPr>
      <w:bookmarkStart w:id="219" w:name="_Toc244097893"/>
      <w:bookmarkStart w:id="220" w:name="_Toc244098260"/>
      <w:bookmarkStart w:id="221" w:name="_Toc244154415"/>
      <w:r>
        <w:t>Subdivision 3 — Charges for towing and storage</w:t>
      </w:r>
      <w:bookmarkEnd w:id="219"/>
      <w:bookmarkEnd w:id="220"/>
      <w:bookmarkEnd w:id="221"/>
    </w:p>
    <w:p w14:paraId="326AF407" w14:textId="77777777" w:rsidR="001C4BFD" w:rsidRDefault="001C4BFD">
      <w:pPr>
        <w:pStyle w:val="Footnoteheading"/>
      </w:pPr>
      <w:r>
        <w:tab/>
        <w:t>[Heading inserted: No. 38 of 2020 s. 5.]</w:t>
      </w:r>
    </w:p>
    <w:p w14:paraId="4C20722E" w14:textId="77777777" w:rsidR="001C4BFD" w:rsidRDefault="001C4BFD">
      <w:pPr>
        <w:pStyle w:val="Heading5"/>
      </w:pPr>
      <w:bookmarkStart w:id="222" w:name="_Toc244154416"/>
      <w:r>
        <w:rPr>
          <w:rStyle w:val="CharSectno"/>
        </w:rPr>
        <w:t>105</w:t>
      </w:r>
      <w:r>
        <w:t>.</w:t>
      </w:r>
      <w:r>
        <w:tab/>
        <w:t>Towing charges</w:t>
      </w:r>
      <w:bookmarkEnd w:id="222"/>
    </w:p>
    <w:p w14:paraId="13C92D0C" w14:textId="77777777" w:rsidR="001C4BFD" w:rsidRDefault="001C4BFD">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14:paraId="27D1F323" w14:textId="77777777" w:rsidR="001C4BFD" w:rsidRDefault="001C4BFD">
      <w:pPr>
        <w:pStyle w:val="Penstart"/>
      </w:pPr>
      <w:r>
        <w:tab/>
        <w:t>Penalty for this subsection: a fine of 40 PU.</w:t>
      </w:r>
    </w:p>
    <w:p w14:paraId="3C694E05" w14:textId="77777777" w:rsidR="001C4BFD" w:rsidRDefault="001C4BFD">
      <w:pPr>
        <w:pStyle w:val="Subsection"/>
      </w:pPr>
      <w:r>
        <w:lastRenderedPageBreak/>
        <w:tab/>
        <w:t>(2)</w:t>
      </w:r>
      <w:r>
        <w:tab/>
        <w:t>Regulations made for the purposes of subsection (1) may provide for different maximum towing charges amounts that apply in different circumstances, including by reference to the amount of work undertaken or distance travelled.</w:t>
      </w:r>
    </w:p>
    <w:p w14:paraId="2EE2FA85" w14:textId="77777777" w:rsidR="001C4BFD" w:rsidRDefault="001C4BFD">
      <w:pPr>
        <w:pStyle w:val="Footnotesection"/>
      </w:pPr>
      <w:r>
        <w:tab/>
        <w:t>[Section 105 inserted: No. 38 of 2020 s. 5.]</w:t>
      </w:r>
    </w:p>
    <w:p w14:paraId="54B19EF3" w14:textId="77777777" w:rsidR="001C4BFD" w:rsidRDefault="001C4BFD">
      <w:pPr>
        <w:pStyle w:val="Heading5"/>
      </w:pPr>
      <w:bookmarkStart w:id="223" w:name="_Toc244154417"/>
      <w:r>
        <w:rPr>
          <w:rStyle w:val="CharSectno"/>
        </w:rPr>
        <w:t>105A</w:t>
      </w:r>
      <w:r>
        <w:t>.</w:t>
      </w:r>
      <w:r>
        <w:tab/>
        <w:t>Storage charges</w:t>
      </w:r>
      <w:bookmarkEnd w:id="223"/>
    </w:p>
    <w:p w14:paraId="3D2BB9ED" w14:textId="77777777" w:rsidR="001C4BFD" w:rsidRDefault="001C4BFD">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14:paraId="51889748" w14:textId="77777777" w:rsidR="001C4BFD" w:rsidRDefault="001C4BFD">
      <w:pPr>
        <w:pStyle w:val="Penstart"/>
      </w:pPr>
      <w:r>
        <w:tab/>
        <w:t>Penalty for this subsection: a fine of 40 PU.</w:t>
      </w:r>
    </w:p>
    <w:p w14:paraId="00208B5D" w14:textId="77777777" w:rsidR="001C4BFD" w:rsidRDefault="001C4BFD">
      <w:pPr>
        <w:pStyle w:val="Subsection"/>
      </w:pPr>
      <w:r>
        <w:tab/>
        <w:t>(2)</w:t>
      </w:r>
      <w:r>
        <w:tab/>
        <w:t>Regulations made for the purposes of subsection (1) may provide for different maximum storage charges amounts that apply in different circumstances.</w:t>
      </w:r>
    </w:p>
    <w:p w14:paraId="7B8F18F7" w14:textId="77777777" w:rsidR="001C4BFD" w:rsidRDefault="001C4BFD">
      <w:pPr>
        <w:pStyle w:val="Footnotesection"/>
      </w:pPr>
      <w:r>
        <w:tab/>
        <w:t>[Section 105A inserted: No. 38 of 2020 s. 5.]</w:t>
      </w:r>
    </w:p>
    <w:p w14:paraId="3BBDC60D" w14:textId="77777777" w:rsidR="001C4BFD" w:rsidRDefault="001C4BFD">
      <w:pPr>
        <w:pStyle w:val="Heading5"/>
      </w:pPr>
      <w:bookmarkStart w:id="224" w:name="_Toc244154418"/>
      <w:r>
        <w:rPr>
          <w:rStyle w:val="CharSectno"/>
        </w:rPr>
        <w:t>105B</w:t>
      </w:r>
      <w:r>
        <w:t>.</w:t>
      </w:r>
      <w:r>
        <w:tab/>
        <w:t>Regulations may prohibit or restrict towing and storage charges</w:t>
      </w:r>
      <w:bookmarkEnd w:id="224"/>
    </w:p>
    <w:p w14:paraId="7A63AE6C" w14:textId="77777777" w:rsidR="001C4BFD" w:rsidRDefault="001C4BFD">
      <w:pPr>
        <w:pStyle w:val="Subsection"/>
      </w:pPr>
      <w:r>
        <w:tab/>
      </w:r>
      <w:r>
        <w:tab/>
        <w:t xml:space="preserve">Without limiting sections 105 and 105A, the regulations may make provision for or in relation to the imposition of towing charges and storage charges, including by — </w:t>
      </w:r>
    </w:p>
    <w:p w14:paraId="5D274CEF" w14:textId="77777777" w:rsidR="001C4BFD" w:rsidRDefault="001C4BFD">
      <w:pPr>
        <w:pStyle w:val="Indenta"/>
      </w:pPr>
      <w:r>
        <w:tab/>
        <w:t>(a)</w:t>
      </w:r>
      <w:r>
        <w:tab/>
        <w:t>prohibiting the imposition of towing charges and storage charges of prescribed kinds or in prescribed circumstances; and</w:t>
      </w:r>
    </w:p>
    <w:p w14:paraId="47BF55A6" w14:textId="77777777" w:rsidR="001C4BFD" w:rsidRDefault="001C4BFD">
      <w:pPr>
        <w:pStyle w:val="Indenta"/>
      </w:pPr>
      <w:r>
        <w:tab/>
        <w:t>(b)</w:t>
      </w:r>
      <w:r>
        <w:tab/>
        <w:t>providing for requirements that must be complied with before towing charges and storage charges of prescribed kinds may be imposed.</w:t>
      </w:r>
    </w:p>
    <w:p w14:paraId="12459F91" w14:textId="77777777" w:rsidR="001C4BFD" w:rsidRDefault="001C4BFD">
      <w:pPr>
        <w:pStyle w:val="Footnotesection"/>
      </w:pPr>
      <w:r>
        <w:tab/>
        <w:t>[Section 105B inserted: No. 38 of 2020 s. 5.]</w:t>
      </w:r>
    </w:p>
    <w:p w14:paraId="1407447C" w14:textId="77777777" w:rsidR="001C4BFD" w:rsidRDefault="001C4BFD">
      <w:pPr>
        <w:pStyle w:val="Heading5"/>
      </w:pPr>
      <w:bookmarkStart w:id="225" w:name="_Toc244154419"/>
      <w:r>
        <w:rPr>
          <w:rStyle w:val="CharSectno"/>
        </w:rPr>
        <w:lastRenderedPageBreak/>
        <w:t>105C</w:t>
      </w:r>
      <w:r>
        <w:t>.</w:t>
      </w:r>
      <w:r>
        <w:tab/>
        <w:t>Liability for towing and storage charges</w:t>
      </w:r>
      <w:bookmarkEnd w:id="225"/>
    </w:p>
    <w:p w14:paraId="75DB1579" w14:textId="77777777" w:rsidR="001C4BFD" w:rsidRDefault="001C4BFD">
      <w:pPr>
        <w:pStyle w:val="Subsection"/>
      </w:pPr>
      <w:r>
        <w:tab/>
        <w:t>(1)</w:t>
      </w:r>
      <w:r>
        <w:tab/>
        <w:t>This section applies if a motor vehicle has been towed in compliance with the requirements of this Division.</w:t>
      </w:r>
    </w:p>
    <w:p w14:paraId="70D3A749" w14:textId="77777777" w:rsidR="001C4BFD" w:rsidRDefault="001C4BFD">
      <w:pPr>
        <w:pStyle w:val="Subsection"/>
      </w:pPr>
      <w:r>
        <w:tab/>
        <w:t>(2)</w:t>
      </w:r>
      <w:r>
        <w:tab/>
        <w:t>A relevant person for the vehicle is liable for the payment of towing charges and storage charges imposed in relation to the vehicle in compliance with the requirements of this Division and the regulations.</w:t>
      </w:r>
    </w:p>
    <w:p w14:paraId="02C57DC1" w14:textId="77777777" w:rsidR="001C4BFD" w:rsidRDefault="001C4BFD">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14:paraId="6D760DAF" w14:textId="77777777" w:rsidR="001C4BFD" w:rsidRDefault="001C4BFD">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14:paraId="64F7D1BC" w14:textId="77777777" w:rsidR="001C4BFD" w:rsidRDefault="001C4BFD">
      <w:pPr>
        <w:pStyle w:val="Footnotesection"/>
      </w:pPr>
      <w:r>
        <w:tab/>
        <w:t>[Section 105C inserted: No. 38 of 2020 s. 5.]</w:t>
      </w:r>
    </w:p>
    <w:p w14:paraId="1235FE14" w14:textId="77777777" w:rsidR="001C4BFD" w:rsidRDefault="001C4BFD">
      <w:pPr>
        <w:pStyle w:val="Heading3"/>
      </w:pPr>
      <w:bookmarkStart w:id="226" w:name="_Toc244097898"/>
      <w:bookmarkStart w:id="227" w:name="_Toc244098265"/>
      <w:bookmarkStart w:id="228" w:name="_Toc244154420"/>
      <w:r>
        <w:rPr>
          <w:rStyle w:val="CharDivNo"/>
        </w:rPr>
        <w:t>Division 4</w:t>
      </w:r>
      <w:r>
        <w:t> — </w:t>
      </w:r>
      <w:r>
        <w:rPr>
          <w:rStyle w:val="CharDivText"/>
        </w:rPr>
        <w:t>Detention of motor vehicles</w:t>
      </w:r>
      <w:bookmarkEnd w:id="226"/>
      <w:bookmarkEnd w:id="227"/>
      <w:bookmarkEnd w:id="228"/>
    </w:p>
    <w:p w14:paraId="3C610481" w14:textId="77777777" w:rsidR="001C4BFD" w:rsidRDefault="001C4BFD">
      <w:pPr>
        <w:pStyle w:val="Footnoteheading"/>
      </w:pPr>
      <w:r>
        <w:tab/>
        <w:t>[Heading inserted: No. 38 of 2020 s. 5.]</w:t>
      </w:r>
    </w:p>
    <w:p w14:paraId="70F6AE63" w14:textId="77777777" w:rsidR="001C4BFD" w:rsidRDefault="001C4BFD">
      <w:pPr>
        <w:pStyle w:val="Heading5"/>
      </w:pPr>
      <w:bookmarkStart w:id="229" w:name="_Toc244154421"/>
      <w:r>
        <w:rPr>
          <w:rStyle w:val="CharSectno"/>
        </w:rPr>
        <w:t>105D</w:t>
      </w:r>
      <w:r>
        <w:t>.</w:t>
      </w:r>
      <w:r>
        <w:tab/>
        <w:t>Application of Division</w:t>
      </w:r>
      <w:bookmarkEnd w:id="229"/>
    </w:p>
    <w:p w14:paraId="428D10E3" w14:textId="77777777" w:rsidR="001C4BFD" w:rsidRDefault="001C4BFD">
      <w:pPr>
        <w:pStyle w:val="Subsection"/>
      </w:pPr>
      <w:r>
        <w:tab/>
      </w:r>
      <w:r>
        <w:tab/>
        <w:t xml:space="preserve">This Division does not apply to the detention of a motor vehicle — </w:t>
      </w:r>
    </w:p>
    <w:p w14:paraId="38CDB74C" w14:textId="77777777" w:rsidR="001C4BFD" w:rsidRDefault="001C4BFD">
      <w:pPr>
        <w:pStyle w:val="Indenta"/>
      </w:pPr>
      <w:r>
        <w:tab/>
        <w:t>(a)</w:t>
      </w:r>
      <w:r>
        <w:tab/>
        <w:t>by immobilising it as described in section 95(1); or</w:t>
      </w:r>
    </w:p>
    <w:p w14:paraId="46FDA87D" w14:textId="77777777" w:rsidR="001C4BFD" w:rsidRDefault="001C4BFD">
      <w:pPr>
        <w:pStyle w:val="Indenta"/>
      </w:pPr>
      <w:r>
        <w:tab/>
        <w:t>(b)</w:t>
      </w:r>
      <w:r>
        <w:tab/>
        <w:t>after it has been towed.</w:t>
      </w:r>
    </w:p>
    <w:p w14:paraId="0C35A100" w14:textId="77777777" w:rsidR="001C4BFD" w:rsidRDefault="001C4BFD">
      <w:pPr>
        <w:pStyle w:val="Footnotesection"/>
      </w:pPr>
      <w:r>
        <w:tab/>
        <w:t>[Section 105D inserted: No. 38 of 2020 s. 5.]</w:t>
      </w:r>
    </w:p>
    <w:p w14:paraId="006E2B76" w14:textId="77777777" w:rsidR="001C4BFD" w:rsidRDefault="001C4BFD">
      <w:pPr>
        <w:pStyle w:val="Heading5"/>
      </w:pPr>
      <w:bookmarkStart w:id="230" w:name="_Toc244154422"/>
      <w:r>
        <w:rPr>
          <w:rStyle w:val="CharSectno"/>
        </w:rPr>
        <w:lastRenderedPageBreak/>
        <w:t>105E</w:t>
      </w:r>
      <w:r>
        <w:t>.</w:t>
      </w:r>
      <w:r>
        <w:tab/>
        <w:t>Motor vehicles not to be detained</w:t>
      </w:r>
      <w:bookmarkEnd w:id="230"/>
    </w:p>
    <w:p w14:paraId="1D85F2A9" w14:textId="77777777" w:rsidR="001C4BFD" w:rsidRDefault="001C4BFD">
      <w:pPr>
        <w:pStyle w:val="Subsection"/>
        <w:keepNext/>
      </w:pPr>
      <w:r>
        <w:tab/>
        <w:t>(1)</w:t>
      </w:r>
      <w:r>
        <w:tab/>
        <w:t xml:space="preserve">A person must not detain a parked motor vehicle by — </w:t>
      </w:r>
    </w:p>
    <w:p w14:paraId="36BAF7FE" w14:textId="77777777" w:rsidR="001C4BFD" w:rsidRDefault="001C4BFD">
      <w:pPr>
        <w:pStyle w:val="Indenta"/>
      </w:pPr>
      <w:r>
        <w:tab/>
        <w:t>(a)</w:t>
      </w:r>
      <w:r>
        <w:tab/>
        <w:t>failing to release the vehicle on demand to a relevant person for the vehicle; or</w:t>
      </w:r>
    </w:p>
    <w:p w14:paraId="3DC88BE6" w14:textId="77777777" w:rsidR="001C4BFD" w:rsidRDefault="001C4BFD">
      <w:pPr>
        <w:pStyle w:val="Indenta"/>
      </w:pPr>
      <w:r>
        <w:tab/>
        <w:t>(b)</w:t>
      </w:r>
      <w:r>
        <w:tab/>
        <w:t>refusing to release the vehicle unless a relevant person for the vehicle makes any payment for or in relation to the release.</w:t>
      </w:r>
    </w:p>
    <w:p w14:paraId="51ABD6C3" w14:textId="77777777" w:rsidR="001C4BFD" w:rsidRDefault="001C4BFD">
      <w:pPr>
        <w:pStyle w:val="Penstart"/>
      </w:pPr>
      <w:r>
        <w:tab/>
        <w:t>Penalty for this subsection: a fine of 100 PU.</w:t>
      </w:r>
    </w:p>
    <w:p w14:paraId="485AD95F" w14:textId="77777777" w:rsidR="001C4BFD" w:rsidRDefault="001C4BFD">
      <w:pPr>
        <w:pStyle w:val="Subsection"/>
      </w:pPr>
      <w:r>
        <w:tab/>
        <w:t>(2)</w:t>
      </w:r>
      <w:r>
        <w:tab/>
        <w:t xml:space="preserve">Subsection (1) does not apply if the vehicle is detained — </w:t>
      </w:r>
    </w:p>
    <w:p w14:paraId="6051E5E1" w14:textId="77777777" w:rsidR="001C4BFD" w:rsidRDefault="001C4BFD">
      <w:pPr>
        <w:pStyle w:val="Indenta"/>
      </w:pPr>
      <w:r>
        <w:tab/>
        <w:t>(a)</w:t>
      </w:r>
      <w:r>
        <w:tab/>
        <w:t>by, or with the consent of, a relevant person for the vehicle; or</w:t>
      </w:r>
    </w:p>
    <w:p w14:paraId="40ECD6CF" w14:textId="77777777" w:rsidR="001C4BFD" w:rsidRDefault="001C4BFD">
      <w:pPr>
        <w:pStyle w:val="Indenta"/>
      </w:pPr>
      <w:r>
        <w:tab/>
        <w:t>(b)</w:t>
      </w:r>
      <w:r>
        <w:tab/>
        <w:t>in the exercise of authorised enforcement action; or</w:t>
      </w:r>
    </w:p>
    <w:p w14:paraId="58F99685" w14:textId="77777777" w:rsidR="001C4BFD" w:rsidRDefault="001C4BFD">
      <w:pPr>
        <w:pStyle w:val="Indenta"/>
      </w:pPr>
      <w:r>
        <w:tab/>
        <w:t>(c)</w:t>
      </w:r>
      <w:r>
        <w:tab/>
        <w:t>in the exercise of a security power; or</w:t>
      </w:r>
    </w:p>
    <w:p w14:paraId="7A10458E" w14:textId="77777777" w:rsidR="001C4BFD" w:rsidRDefault="001C4BFD">
      <w:pPr>
        <w:pStyle w:val="Indenta"/>
      </w:pPr>
      <w:r>
        <w:tab/>
        <w:t>(d)</w:t>
      </w:r>
      <w:r>
        <w:tab/>
        <w:t>under and in accordance with a written law; or</w:t>
      </w:r>
    </w:p>
    <w:p w14:paraId="5D493F3C" w14:textId="77777777" w:rsidR="001C4BFD" w:rsidRDefault="001C4BFD">
      <w:pPr>
        <w:pStyle w:val="Indenta"/>
      </w:pPr>
      <w:r>
        <w:tab/>
        <w:t>(e)</w:t>
      </w:r>
      <w:r>
        <w:tab/>
        <w:t xml:space="preserve">in the exercise of a right under a parking agreement, where — </w:t>
      </w:r>
    </w:p>
    <w:p w14:paraId="5E0BDB4E" w14:textId="77777777" w:rsidR="001C4BFD" w:rsidRDefault="001C4BFD">
      <w:pPr>
        <w:pStyle w:val="Indenti"/>
      </w:pPr>
      <w:r>
        <w:tab/>
        <w:t>(i)</w:t>
      </w:r>
      <w:r>
        <w:tab/>
        <w:t>the vehicle is parked in a parking facility; and</w:t>
      </w:r>
    </w:p>
    <w:p w14:paraId="07E91881" w14:textId="77777777" w:rsidR="001C4BFD" w:rsidRDefault="001C4BFD">
      <w:pPr>
        <w:pStyle w:val="Indenti"/>
      </w:pPr>
      <w:r>
        <w:tab/>
        <w:t>(ii)</w:t>
      </w:r>
      <w:r>
        <w:tab/>
        <w:t>the means of detention is the permanent infrastructure controlling entry to, or exit from, the parking facility; and</w:t>
      </w:r>
    </w:p>
    <w:p w14:paraId="145DC630" w14:textId="77777777" w:rsidR="001C4BFD" w:rsidRDefault="001C4BFD">
      <w:pPr>
        <w:pStyle w:val="Indenti"/>
      </w:pPr>
      <w:r>
        <w:tab/>
        <w:t>(iii)</w:t>
      </w:r>
      <w:r>
        <w:tab/>
        <w:t>under the parking agreement, the payment of a fee is a condition of the vehicle being allowed to leave the parking facility;</w:t>
      </w:r>
    </w:p>
    <w:p w14:paraId="6C88D130" w14:textId="77777777" w:rsidR="001C4BFD" w:rsidRDefault="001C4BFD">
      <w:pPr>
        <w:pStyle w:val="Indenta"/>
      </w:pPr>
      <w:r>
        <w:tab/>
      </w:r>
      <w:r>
        <w:tab/>
        <w:t>or</w:t>
      </w:r>
    </w:p>
    <w:p w14:paraId="57CE0FA7" w14:textId="77777777" w:rsidR="001C4BFD" w:rsidRDefault="001C4BFD">
      <w:pPr>
        <w:pStyle w:val="Indenta"/>
      </w:pPr>
      <w:r>
        <w:tab/>
        <w:t>(f)</w:t>
      </w:r>
      <w:r>
        <w:tab/>
        <w:t>in circumstances prescribed by the regulations.</w:t>
      </w:r>
    </w:p>
    <w:p w14:paraId="173B6531" w14:textId="77777777" w:rsidR="001C4BFD" w:rsidRDefault="001C4BFD">
      <w:pPr>
        <w:pStyle w:val="Footnotesection"/>
      </w:pPr>
      <w:r>
        <w:tab/>
        <w:t>[Section 105E inserted: No. 38 of 2020 s. 5.]</w:t>
      </w:r>
    </w:p>
    <w:p w14:paraId="5CA5D560" w14:textId="77777777" w:rsidR="001C4BFD" w:rsidRDefault="001C4BFD">
      <w:pPr>
        <w:pStyle w:val="Heading3"/>
      </w:pPr>
      <w:bookmarkStart w:id="231" w:name="_Toc244097901"/>
      <w:bookmarkStart w:id="232" w:name="_Toc244098268"/>
      <w:bookmarkStart w:id="233" w:name="_Toc244154423"/>
      <w:r>
        <w:rPr>
          <w:rStyle w:val="CharDivNo"/>
        </w:rPr>
        <w:lastRenderedPageBreak/>
        <w:t>Division 5</w:t>
      </w:r>
      <w:r>
        <w:t> — </w:t>
      </w:r>
      <w:r>
        <w:rPr>
          <w:rStyle w:val="CharDivText"/>
        </w:rPr>
        <w:t>Miscellaneous</w:t>
      </w:r>
      <w:bookmarkEnd w:id="231"/>
      <w:bookmarkEnd w:id="232"/>
      <w:bookmarkEnd w:id="233"/>
    </w:p>
    <w:p w14:paraId="60F7B624" w14:textId="77777777" w:rsidR="001C4BFD" w:rsidRDefault="001C4BFD">
      <w:pPr>
        <w:pStyle w:val="Footnoteheading"/>
        <w:keepNext/>
      </w:pPr>
      <w:r>
        <w:tab/>
        <w:t>[Heading inserted: No. 38 of 2020 s. 5.]</w:t>
      </w:r>
    </w:p>
    <w:p w14:paraId="1A135CFF" w14:textId="77777777" w:rsidR="001C4BFD" w:rsidRDefault="001C4BFD">
      <w:pPr>
        <w:pStyle w:val="Heading5"/>
      </w:pPr>
      <w:bookmarkStart w:id="234" w:name="_Toc244154424"/>
      <w:r>
        <w:rPr>
          <w:rStyle w:val="CharSectno"/>
        </w:rPr>
        <w:t>105F</w:t>
      </w:r>
      <w:r>
        <w:t>.</w:t>
      </w:r>
      <w:r>
        <w:tab/>
        <w:t>Abolition of distress damage feasant in relation to motor vehicles</w:t>
      </w:r>
      <w:bookmarkEnd w:id="234"/>
    </w:p>
    <w:p w14:paraId="73E354E9" w14:textId="77777777" w:rsidR="001C4BFD" w:rsidRDefault="001C4BFD">
      <w:pPr>
        <w:pStyle w:val="Subsection"/>
      </w:pPr>
      <w:r>
        <w:tab/>
      </w:r>
      <w:r>
        <w:tab/>
        <w:t>The common law remedy of distress damage feasant in relation to trespass on land by a motor vehicle is abolished to the extent that it is inconsistent with this Part.</w:t>
      </w:r>
    </w:p>
    <w:p w14:paraId="733D6A46" w14:textId="77777777" w:rsidR="001C4BFD" w:rsidRDefault="001C4BFD">
      <w:pPr>
        <w:pStyle w:val="Footnotesection"/>
      </w:pPr>
      <w:r>
        <w:tab/>
        <w:t>[Section 105F inserted: No. 38 of 2020 s. 5.]</w:t>
      </w:r>
    </w:p>
    <w:p w14:paraId="1622F48C" w14:textId="77777777" w:rsidR="001C4BFD" w:rsidRDefault="001C4BFD">
      <w:pPr>
        <w:pStyle w:val="Heading5"/>
      </w:pPr>
      <w:bookmarkStart w:id="235" w:name="_Toc244154425"/>
      <w:r>
        <w:rPr>
          <w:rStyle w:val="CharSectno"/>
        </w:rPr>
        <w:t>105G</w:t>
      </w:r>
      <w:r>
        <w:t>.</w:t>
      </w:r>
      <w:r>
        <w:tab/>
        <w:t>Part does not confer right to immobilise, tow or detain motor vehicle</w:t>
      </w:r>
      <w:bookmarkEnd w:id="235"/>
    </w:p>
    <w:p w14:paraId="560C4EBD" w14:textId="77777777" w:rsidR="001C4BFD" w:rsidRDefault="001C4BFD">
      <w:pPr>
        <w:pStyle w:val="Subsection"/>
      </w:pPr>
      <w:r>
        <w:tab/>
      </w:r>
      <w:r>
        <w:tab/>
        <w:t>Nothing in this Part gives any person a right to immobilise, tow or detain a motor vehicle if the person does not have that right apart from this Part.</w:t>
      </w:r>
    </w:p>
    <w:p w14:paraId="3135851F" w14:textId="77777777" w:rsidR="001C4BFD" w:rsidRDefault="001C4BFD">
      <w:pPr>
        <w:pStyle w:val="Footnotesection"/>
      </w:pPr>
      <w:r>
        <w:tab/>
        <w:t>[Section 105G inserted: No. 38 of 2020 s. 5.]</w:t>
      </w:r>
    </w:p>
    <w:p w14:paraId="6D40D5A5" w14:textId="77777777" w:rsidR="001C4BFD" w:rsidRDefault="001C4BFD">
      <w:pPr>
        <w:pStyle w:val="Heading5"/>
      </w:pPr>
      <w:bookmarkStart w:id="236" w:name="_Toc244154426"/>
      <w:r>
        <w:rPr>
          <w:rStyle w:val="CharSectno"/>
        </w:rPr>
        <w:t>105H</w:t>
      </w:r>
      <w:r>
        <w:t>.</w:t>
      </w:r>
      <w:r>
        <w:tab/>
        <w:t>Agreements for prohibited immobilisation, towing and detention services</w:t>
      </w:r>
      <w:bookmarkEnd w:id="236"/>
    </w:p>
    <w:p w14:paraId="6B50FD8B" w14:textId="77777777" w:rsidR="001C4BFD" w:rsidRDefault="001C4BFD">
      <w:pPr>
        <w:pStyle w:val="Subsection"/>
      </w:pPr>
      <w:r>
        <w:tab/>
        <w:t>(1)</w:t>
      </w:r>
      <w:r>
        <w:tab/>
        <w:t xml:space="preserve">In this section — </w:t>
      </w:r>
    </w:p>
    <w:p w14:paraId="1D1BBF33" w14:textId="77777777" w:rsidR="001C4BFD" w:rsidRDefault="001C4BFD">
      <w:pPr>
        <w:pStyle w:val="Defstart"/>
      </w:pPr>
      <w:r>
        <w:tab/>
      </w:r>
      <w:r>
        <w:rPr>
          <w:rStyle w:val="CharDefText"/>
        </w:rPr>
        <w:t>provide a prohibited service</w:t>
      </w:r>
      <w:r>
        <w:t xml:space="preserve"> means to immobilise, tow or detain a motor vehicle in contravention of this Part.</w:t>
      </w:r>
    </w:p>
    <w:p w14:paraId="4C82CB30" w14:textId="77777777" w:rsidR="001C4BFD" w:rsidRDefault="001C4BFD">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14:paraId="50B9CB1A" w14:textId="77777777" w:rsidR="001C4BFD" w:rsidRDefault="001C4BFD">
      <w:pPr>
        <w:pStyle w:val="Subsection"/>
      </w:pPr>
      <w:r>
        <w:tab/>
        <w:t>(3)</w:t>
      </w:r>
      <w:r>
        <w:tab/>
        <w:t xml:space="preserve">A party to an agreement that is of no legal effect wholly or partly because of subsection (2) — </w:t>
      </w:r>
    </w:p>
    <w:p w14:paraId="02B1760C" w14:textId="77777777" w:rsidR="001C4BFD" w:rsidRDefault="001C4BFD">
      <w:pPr>
        <w:pStyle w:val="Indenta"/>
      </w:pPr>
      <w:r>
        <w:tab/>
        <w:t>(a)</w:t>
      </w:r>
      <w:r>
        <w:tab/>
        <w:t xml:space="preserve">is not entitled to recover any money from any person (including an owner or controller of the premises to which the agreement relates or purports to relate) for or in relation to prohibited services provided, or that were </w:t>
      </w:r>
      <w:r>
        <w:lastRenderedPageBreak/>
        <w:t>to be provided, under the agreement on or after commencement day; and</w:t>
      </w:r>
    </w:p>
    <w:p w14:paraId="6D0A566A" w14:textId="77777777" w:rsidR="001C4BFD" w:rsidRDefault="001C4BFD">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14:paraId="40A21938" w14:textId="77777777" w:rsidR="001C4BFD" w:rsidRDefault="001C4BFD">
      <w:pPr>
        <w:pStyle w:val="Subsection"/>
        <w:keepNext/>
      </w:pPr>
      <w:r>
        <w:tab/>
        <w:t>(4)</w:t>
      </w:r>
      <w:r>
        <w:tab/>
        <w:t>If a party does not repay money required by subsection (3)(b) to be repaid, the person entitled to be repaid may recover the money in a court of competent jurisdiction as a debt due from the party.</w:t>
      </w:r>
    </w:p>
    <w:p w14:paraId="25AE5BBA" w14:textId="77777777" w:rsidR="001C4BFD" w:rsidRDefault="001C4BFD">
      <w:pPr>
        <w:pStyle w:val="Footnotesection"/>
      </w:pPr>
      <w:r>
        <w:tab/>
        <w:t>[Section 105H inserted: No. 38 of 2020 s. 5.]</w:t>
      </w:r>
    </w:p>
    <w:p w14:paraId="2D01B501" w14:textId="77777777" w:rsidR="001C4BFD" w:rsidRDefault="001C4BFD">
      <w:pPr>
        <w:pStyle w:val="Heading2"/>
      </w:pPr>
      <w:bookmarkStart w:id="237" w:name="_Toc244097905"/>
      <w:bookmarkStart w:id="238" w:name="_Toc244098272"/>
      <w:bookmarkStart w:id="239" w:name="_Toc244154427"/>
      <w:r>
        <w:rPr>
          <w:rStyle w:val="CharPartNo"/>
        </w:rPr>
        <w:lastRenderedPageBreak/>
        <w:t>Part VII</w:t>
      </w:r>
      <w:r>
        <w:rPr>
          <w:rStyle w:val="CharDivNo"/>
        </w:rPr>
        <w:t> </w:t>
      </w:r>
      <w:r>
        <w:t>—</w:t>
      </w:r>
      <w:r>
        <w:rPr>
          <w:rStyle w:val="CharDivText"/>
        </w:rPr>
        <w:t> </w:t>
      </w:r>
      <w:r>
        <w:rPr>
          <w:rStyle w:val="CharPartText"/>
        </w:rPr>
        <w:t>Offences and penalties</w:t>
      </w:r>
      <w:bookmarkEnd w:id="237"/>
      <w:bookmarkEnd w:id="238"/>
      <w:bookmarkEnd w:id="239"/>
    </w:p>
    <w:p w14:paraId="3589B750" w14:textId="77777777" w:rsidR="001C4BFD" w:rsidRDefault="001C4BFD">
      <w:pPr>
        <w:pStyle w:val="Heading5"/>
        <w:spacing w:before="180"/>
      </w:pPr>
      <w:bookmarkStart w:id="240" w:name="_Toc244154428"/>
      <w:r>
        <w:rPr>
          <w:rStyle w:val="CharSectno"/>
        </w:rPr>
        <w:t>106</w:t>
      </w:r>
      <w:r>
        <w:t>.</w:t>
      </w:r>
      <w:r>
        <w:tab/>
        <w:t>Sentencing for certain offences</w:t>
      </w:r>
      <w:bookmarkEnd w:id="240"/>
    </w:p>
    <w:p w14:paraId="7F4A4AA1" w14:textId="77777777" w:rsidR="001C4BFD" w:rsidRDefault="001C4BFD">
      <w:pPr>
        <w:pStyle w:val="Ednotesubsection"/>
        <w:spacing w:before="120"/>
      </w:pPr>
      <w:r>
        <w:tab/>
        <w:t>[(1), (2)</w:t>
      </w:r>
      <w:r>
        <w:tab/>
        <w:t>deleted]</w:t>
      </w:r>
    </w:p>
    <w:p w14:paraId="601E0922" w14:textId="77777777" w:rsidR="001C4BFD" w:rsidRDefault="001C4BFD">
      <w:pPr>
        <w:pStyle w:val="Subsection"/>
      </w:pPr>
      <w:r>
        <w:tab/>
        <w:t>(3)</w:t>
      </w:r>
      <w:r>
        <w:tab/>
        <w:t xml:space="preserve">A </w:t>
      </w:r>
      <w:r>
        <w:rPr>
          <w:snapToGrid w:val="0"/>
        </w:rPr>
        <w:t>court</w:t>
      </w:r>
      <w:r>
        <w:t xml:space="preserve"> sentencing a person who has been convicted of —</w:t>
      </w:r>
    </w:p>
    <w:p w14:paraId="7B5146EC" w14:textId="77777777" w:rsidR="001C4BFD" w:rsidRDefault="001C4BFD">
      <w:pPr>
        <w:pStyle w:val="Indenta"/>
      </w:pPr>
      <w:r>
        <w:tab/>
        <w:t>(a)</w:t>
      </w:r>
      <w:r>
        <w:tab/>
        <w:t>a first offence against section 63, 67 or 67AD(6); or</w:t>
      </w:r>
    </w:p>
    <w:p w14:paraId="781AC950" w14:textId="77777777" w:rsidR="001C4BFD" w:rsidRDefault="001C4BFD">
      <w:pPr>
        <w:pStyle w:val="Indenta"/>
        <w:keepNext/>
        <w:keepLines/>
      </w:pPr>
      <w:r>
        <w:tab/>
        <w:t>(b)</w:t>
      </w:r>
      <w:r>
        <w:tab/>
        <w:t>an offence against section 64, 64B(3), 67AD(4) or 67A,</w:t>
      </w:r>
    </w:p>
    <w:p w14:paraId="36A9EC63" w14:textId="77777777" w:rsidR="001C4BFD" w:rsidRDefault="001C4BFD">
      <w:pPr>
        <w:pStyle w:val="Subsection"/>
        <w:keepNext/>
        <w:keepLines/>
      </w:pPr>
      <w:r>
        <w:tab/>
      </w:r>
      <w:r>
        <w:tab/>
        <w:t>may, instead of imposing a fine —</w:t>
      </w:r>
    </w:p>
    <w:p w14:paraId="2FDE6237" w14:textId="77777777" w:rsidR="001C4BFD" w:rsidRDefault="001C4BFD">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14:paraId="016AA011" w14:textId="77777777" w:rsidR="001C4BFD" w:rsidRDefault="001C4BFD">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14:paraId="728B559C" w14:textId="77777777" w:rsidR="001C4BFD" w:rsidRDefault="001C4BFD">
      <w:pPr>
        <w:pStyle w:val="Subsection"/>
      </w:pPr>
      <w:r>
        <w:tab/>
        <w:t>(4)</w:t>
      </w:r>
      <w:r>
        <w:tab/>
        <w:t xml:space="preserve">If a </w:t>
      </w:r>
      <w:r>
        <w:rPr>
          <w:snapToGrid w:val="0"/>
        </w:rPr>
        <w:t>court</w:t>
      </w:r>
      <w:r>
        <w:t xml:space="preserve"> sentencing a person who has been convicted of —</w:t>
      </w:r>
    </w:p>
    <w:p w14:paraId="66602CAB" w14:textId="77777777" w:rsidR="001C4BFD" w:rsidRDefault="001C4BFD">
      <w:pPr>
        <w:pStyle w:val="Indenta"/>
      </w:pPr>
      <w:r>
        <w:tab/>
        <w:t>(a)</w:t>
      </w:r>
      <w:r>
        <w:tab/>
        <w:t>an offence against section 49 committed in the circumstances mentioned in section 49(3); or</w:t>
      </w:r>
    </w:p>
    <w:p w14:paraId="129E9030" w14:textId="77777777" w:rsidR="001C4BFD" w:rsidRDefault="001C4BFD">
      <w:pPr>
        <w:pStyle w:val="Indenta"/>
      </w:pPr>
      <w:r>
        <w:tab/>
        <w:t>(b)</w:t>
      </w:r>
      <w:r>
        <w:tab/>
        <w:t>a second or subsequent offence against section 63, 67 or 67AD(6),</w:t>
      </w:r>
    </w:p>
    <w:p w14:paraId="680E42C6" w14:textId="77777777" w:rsidR="001C4BFD" w:rsidRDefault="001C4BFD">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14:paraId="06248EC2" w14:textId="77777777" w:rsidR="001C4BFD" w:rsidRDefault="001C4BFD">
      <w:pPr>
        <w:pStyle w:val="Subsection"/>
        <w:spacing w:before="120"/>
      </w:pPr>
      <w:r>
        <w:tab/>
        <w:t>(5)</w:t>
      </w:r>
      <w:r>
        <w:tab/>
        <w:t>If a court sentencing a person who has been convicted of —</w:t>
      </w:r>
    </w:p>
    <w:p w14:paraId="43856060" w14:textId="77777777" w:rsidR="001C4BFD" w:rsidRDefault="001C4BFD">
      <w:pPr>
        <w:pStyle w:val="Indenta"/>
      </w:pPr>
      <w:r>
        <w:tab/>
        <w:t>(a)</w:t>
      </w:r>
      <w:r>
        <w:tab/>
        <w:t>an offence against section 49 committed in the circumstances mentioned in section 49(3); or</w:t>
      </w:r>
    </w:p>
    <w:p w14:paraId="6ECF09AE" w14:textId="78A06A45" w:rsidR="001C4BFD" w:rsidRDefault="001C4BFD">
      <w:pPr>
        <w:pStyle w:val="Indenta"/>
      </w:pPr>
      <w:r>
        <w:lastRenderedPageBreak/>
        <w:tab/>
        <w:t>(b)</w:t>
      </w:r>
      <w:r>
        <w:tab/>
        <w:t>a second or subsequent offence against section 63, 67 or 67AD(6),</w:t>
      </w:r>
    </w:p>
    <w:p w14:paraId="17B34B01" w14:textId="77777777" w:rsidR="001C4BFD" w:rsidRDefault="001C4BFD">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14:paraId="54512354" w14:textId="77777777" w:rsidR="001C4BFD" w:rsidRDefault="001C4BFD">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14:paraId="47C52FAC" w14:textId="77777777" w:rsidR="001C4BFD" w:rsidRDefault="001C4BFD">
      <w:pPr>
        <w:pStyle w:val="Subsection"/>
        <w:keepNext/>
        <w:keepLines/>
      </w:pPr>
      <w:r>
        <w:tab/>
        <w:t>(7)</w:t>
      </w:r>
      <w:r>
        <w:tab/>
        <w:t xml:space="preserve">A court sentencing a person who has been convicted of a first offence against section 64AB or 67AA must, instead of or in addition to imposing a fine — </w:t>
      </w:r>
    </w:p>
    <w:p w14:paraId="72C2B15F" w14:textId="77777777" w:rsidR="001C4BFD" w:rsidRDefault="001C4BFD">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14:paraId="321B8C30" w14:textId="77777777" w:rsidR="001C4BFD" w:rsidRDefault="001C4BFD">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14:paraId="65DDDEE2" w14:textId="77777777" w:rsidR="001C4BFD" w:rsidRDefault="001C4BFD">
      <w:pPr>
        <w:pStyle w:val="Subsection"/>
        <w:spacing w:before="120"/>
      </w:pPr>
      <w:r>
        <w:tab/>
        <w:t>(8)</w:t>
      </w:r>
      <w:r>
        <w:tab/>
        <w:t xml:space="preserve">A court sentencing a person who has been convicted of a second or subsequent offence against section 64AB or 67AA must, instead of or in addition to imposing a fine — </w:t>
      </w:r>
    </w:p>
    <w:p w14:paraId="0BBC6EF4" w14:textId="77777777" w:rsidR="001C4BFD" w:rsidRDefault="001C4BFD">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14:paraId="56F93ADD" w14:textId="77777777" w:rsidR="001C4BFD" w:rsidRDefault="001C4BFD">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14:paraId="32542147" w14:textId="77777777" w:rsidR="001C4BFD" w:rsidRDefault="001C4BFD">
      <w:pPr>
        <w:pStyle w:val="Indenta"/>
      </w:pPr>
      <w:r>
        <w:lastRenderedPageBreak/>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14:paraId="608D7755" w14:textId="77777777" w:rsidR="001C4BFD" w:rsidRDefault="001C4BFD">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14:paraId="2E27F037" w14:textId="77777777" w:rsidR="001C4BFD" w:rsidRDefault="001C4BFD">
      <w:pPr>
        <w:pStyle w:val="Subsection"/>
        <w:keepNext/>
        <w:keepLines/>
      </w:pPr>
      <w:r>
        <w:tab/>
        <w:t>(10)</w:t>
      </w:r>
      <w:r>
        <w:tab/>
        <w:t>Subsection (8) does not apply if the court imposes a custodial sentence on the offender.</w:t>
      </w:r>
    </w:p>
    <w:p w14:paraId="4D373CE1" w14:textId="77777777" w:rsidR="001C4BFD" w:rsidRDefault="001C4BFD">
      <w:pPr>
        <w:pStyle w:val="Footnotesection"/>
      </w:pPr>
      <w:r>
        <w:tab/>
        <w:t>[Section 106 inserted: No. 50 of 2003 s. 28; amended: No. 74 of 2003 s. 105(4); No. 54 of 2006 s. 34; No. 6 of 2007 s. 21; No. 8 of 2012 s. 30; No. 27 of 2020 s. 40.]</w:t>
      </w:r>
    </w:p>
    <w:p w14:paraId="5B2767D7" w14:textId="77777777" w:rsidR="001C4BFD" w:rsidRDefault="001C4BFD">
      <w:pPr>
        <w:pStyle w:val="Heading5"/>
      </w:pPr>
      <w:bookmarkStart w:id="241" w:name="_Toc244154429"/>
      <w:r>
        <w:rPr>
          <w:rStyle w:val="CharSectno"/>
        </w:rPr>
        <w:t>106A</w:t>
      </w:r>
      <w:r>
        <w:t>.</w:t>
      </w:r>
      <w:r>
        <w:tab/>
        <w:t>Mandatory disqualification</w:t>
      </w:r>
      <w:bookmarkEnd w:id="241"/>
    </w:p>
    <w:p w14:paraId="11C796B9" w14:textId="77777777" w:rsidR="001C4BFD" w:rsidRDefault="001C4BFD">
      <w:pPr>
        <w:pStyle w:val="Subsection"/>
      </w:pPr>
      <w:r>
        <w:tab/>
        <w:t>(1)</w:t>
      </w:r>
      <w:r>
        <w:tab/>
        <w:t>If this Act requires a court to disqualify an offender from holding or obtaining a driver’s licence —</w:t>
      </w:r>
    </w:p>
    <w:p w14:paraId="30EDF519" w14:textId="77777777" w:rsidR="001C4BFD" w:rsidRDefault="001C4BFD">
      <w:pPr>
        <w:pStyle w:val="Indenta"/>
        <w:rPr>
          <w:snapToGrid w:val="0"/>
        </w:rPr>
      </w:pPr>
      <w:r>
        <w:tab/>
        <w:t>(a)</w:t>
      </w:r>
      <w:r>
        <w:tab/>
        <w:t>for a specific period provided in relation to the offence concerned (including permanent disqualification); or</w:t>
      </w:r>
    </w:p>
    <w:p w14:paraId="33E09B45" w14:textId="77777777" w:rsidR="001C4BFD" w:rsidRDefault="001C4BFD">
      <w:pPr>
        <w:pStyle w:val="Indenta"/>
        <w:rPr>
          <w:snapToGrid w:val="0"/>
        </w:rPr>
      </w:pPr>
      <w:r>
        <w:tab/>
        <w:t>(b)</w:t>
      </w:r>
      <w:r>
        <w:tab/>
        <w:t>for a period not less than a minimum period provided in relation to the offence concerned; or</w:t>
      </w:r>
    </w:p>
    <w:p w14:paraId="4AB18214" w14:textId="77777777" w:rsidR="001C4BFD" w:rsidRDefault="001C4BFD">
      <w:pPr>
        <w:pStyle w:val="Indenta"/>
        <w:rPr>
          <w:snapToGrid w:val="0"/>
        </w:rPr>
      </w:pPr>
      <w:r>
        <w:tab/>
        <w:t>(c)</w:t>
      </w:r>
      <w:r>
        <w:tab/>
        <w:t>for a period not less than a minimum period, and not more than a maximum period, provided in relation to the offence concerned,</w:t>
      </w:r>
    </w:p>
    <w:p w14:paraId="16D81535" w14:textId="77777777" w:rsidR="001C4BFD" w:rsidRDefault="001C4BFD">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14:paraId="7AB240DB" w14:textId="77777777" w:rsidR="001C4BFD" w:rsidRDefault="001C4BFD">
      <w:pPr>
        <w:pStyle w:val="Indenta"/>
        <w:rPr>
          <w:snapToGrid w:val="0"/>
        </w:rPr>
      </w:pPr>
      <w:r>
        <w:tab/>
        <w:t>(d)</w:t>
      </w:r>
      <w:r>
        <w:tab/>
        <w:t>for that period; or</w:t>
      </w:r>
    </w:p>
    <w:p w14:paraId="236F1104" w14:textId="77777777" w:rsidR="001C4BFD" w:rsidRDefault="001C4BFD">
      <w:pPr>
        <w:pStyle w:val="Indenta"/>
        <w:rPr>
          <w:snapToGrid w:val="0"/>
        </w:rPr>
      </w:pPr>
      <w:r>
        <w:tab/>
        <w:t>(e)</w:t>
      </w:r>
      <w:r>
        <w:tab/>
        <w:t>for a period not less than that minimum period; or</w:t>
      </w:r>
    </w:p>
    <w:p w14:paraId="76EC78E0" w14:textId="77777777" w:rsidR="001C4BFD" w:rsidRDefault="001C4BFD">
      <w:pPr>
        <w:pStyle w:val="Indenta"/>
        <w:rPr>
          <w:snapToGrid w:val="0"/>
        </w:rPr>
      </w:pPr>
      <w:r>
        <w:tab/>
        <w:t>(f)</w:t>
      </w:r>
      <w:r>
        <w:tab/>
        <w:t>for a period not less than that minimum period and not more than that maximum period.</w:t>
      </w:r>
    </w:p>
    <w:p w14:paraId="68E632F1" w14:textId="77777777" w:rsidR="001C4BFD" w:rsidRDefault="001C4BFD">
      <w:pPr>
        <w:pStyle w:val="Subsection"/>
      </w:pPr>
      <w:r>
        <w:lastRenderedPageBreak/>
        <w:tab/>
        <w:t>(2)</w:t>
      </w:r>
      <w:r>
        <w:tab/>
        <w:t>Subsection (1) has effect despite any other written law.</w:t>
      </w:r>
    </w:p>
    <w:p w14:paraId="623D3445" w14:textId="77777777" w:rsidR="001C4BFD" w:rsidRDefault="001C4BFD">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14:paraId="610B2A68" w14:textId="77777777" w:rsidR="001C4BFD" w:rsidRDefault="001C4BFD">
      <w:pPr>
        <w:pStyle w:val="Footnotesection"/>
      </w:pPr>
      <w:r>
        <w:tab/>
        <w:t>[Section 106A inserted: No. 50 of 2003 s. 28; amended: No. 51 of 2010 s. 15.]</w:t>
      </w:r>
    </w:p>
    <w:p w14:paraId="0466D4D7" w14:textId="77777777" w:rsidR="001C4BFD" w:rsidRDefault="001C4BFD">
      <w:pPr>
        <w:pStyle w:val="Ednotesection"/>
        <w:spacing w:before="260"/>
      </w:pPr>
      <w:r>
        <w:t>[</w:t>
      </w:r>
      <w:r>
        <w:rPr>
          <w:b/>
        </w:rPr>
        <w:t>107.</w:t>
      </w:r>
      <w:r>
        <w:tab/>
        <w:t>Deleted: No. 8 of 2012 s. 31.]</w:t>
      </w:r>
    </w:p>
    <w:p w14:paraId="77FFF5A6" w14:textId="77777777" w:rsidR="001C4BFD" w:rsidRDefault="001C4BFD">
      <w:pPr>
        <w:pStyle w:val="Heading2"/>
      </w:pPr>
      <w:bookmarkStart w:id="242" w:name="_Toc244097908"/>
      <w:bookmarkStart w:id="243" w:name="_Toc244098275"/>
      <w:bookmarkStart w:id="244" w:name="_Toc244154430"/>
      <w:r>
        <w:rPr>
          <w:rStyle w:val="CharPartNo"/>
        </w:rPr>
        <w:lastRenderedPageBreak/>
        <w:t>Part VIII</w:t>
      </w:r>
      <w:r>
        <w:rPr>
          <w:rStyle w:val="CharDivNo"/>
        </w:rPr>
        <w:t> </w:t>
      </w:r>
      <w:r>
        <w:t>—</w:t>
      </w:r>
      <w:r>
        <w:rPr>
          <w:rStyle w:val="CharDivText"/>
        </w:rPr>
        <w:t> </w:t>
      </w:r>
      <w:r>
        <w:rPr>
          <w:rStyle w:val="CharPartText"/>
        </w:rPr>
        <w:t>Transitional and savings provisions</w:t>
      </w:r>
      <w:bookmarkEnd w:id="242"/>
      <w:bookmarkEnd w:id="243"/>
      <w:bookmarkEnd w:id="244"/>
    </w:p>
    <w:p w14:paraId="317FCE54" w14:textId="77777777" w:rsidR="001C4BFD" w:rsidRDefault="001C4BFD">
      <w:pPr>
        <w:pStyle w:val="Footnoteheading"/>
      </w:pPr>
      <w:r>
        <w:tab/>
        <w:t>[Heading amended: No. 51 of 2016 s. 46.]</w:t>
      </w:r>
    </w:p>
    <w:p w14:paraId="0F1B2B16" w14:textId="77777777" w:rsidR="001C4BFD" w:rsidRDefault="001C4BFD">
      <w:pPr>
        <w:pStyle w:val="Heading5"/>
        <w:rPr>
          <w:snapToGrid w:val="0"/>
        </w:rPr>
      </w:pPr>
      <w:bookmarkStart w:id="245" w:name="_Toc244154431"/>
      <w:r>
        <w:rPr>
          <w:rStyle w:val="CharSectno"/>
        </w:rPr>
        <w:t>108</w:t>
      </w:r>
      <w:r>
        <w:rPr>
          <w:snapToGrid w:val="0"/>
        </w:rPr>
        <w:t>.</w:t>
      </w:r>
      <w:r>
        <w:rPr>
          <w:snapToGrid w:val="0"/>
        </w:rPr>
        <w:tab/>
        <w:t xml:space="preserve">Savings as to </w:t>
      </w:r>
      <w:r>
        <w:rPr>
          <w:i/>
          <w:snapToGrid w:val="0"/>
        </w:rPr>
        <w:t>Traffic Act 1919</w:t>
      </w:r>
      <w:bookmarkEnd w:id="245"/>
    </w:p>
    <w:p w14:paraId="205091CF" w14:textId="77777777" w:rsidR="001C4BFD" w:rsidRDefault="001C4BFD">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14:paraId="4DF6691F" w14:textId="77777777" w:rsidR="001C4BFD" w:rsidRDefault="001C4BFD">
      <w:pPr>
        <w:pStyle w:val="Heading5"/>
      </w:pPr>
      <w:bookmarkStart w:id="246" w:name="_Toc244154432"/>
      <w:r>
        <w:rPr>
          <w:rStyle w:val="CharSectno"/>
        </w:rPr>
        <w:t>109</w:t>
      </w:r>
      <w:r>
        <w:t>.</w:t>
      </w:r>
      <w:r>
        <w:tab/>
        <w:t xml:space="preserve">Transitional and savings provisions for the </w:t>
      </w:r>
      <w:r>
        <w:rPr>
          <w:i/>
        </w:rPr>
        <w:t>Road Traffic Amendment (Impounding and Confiscation of Vehicles) Act 2016</w:t>
      </w:r>
      <w:bookmarkEnd w:id="246"/>
    </w:p>
    <w:p w14:paraId="012BA993" w14:textId="77777777" w:rsidR="001C4BFD" w:rsidRDefault="001C4BFD">
      <w:pPr>
        <w:pStyle w:val="Subsection"/>
      </w:pPr>
      <w:r>
        <w:tab/>
        <w:t>(1)</w:t>
      </w:r>
      <w:r>
        <w:tab/>
        <w:t xml:space="preserve">In this section — </w:t>
      </w:r>
    </w:p>
    <w:p w14:paraId="031521AE" w14:textId="77777777" w:rsidR="001C4BFD" w:rsidRDefault="001C4BFD">
      <w:pPr>
        <w:pStyle w:val="Defstart"/>
      </w:pPr>
      <w:r>
        <w:tab/>
      </w:r>
      <w:r>
        <w:rPr>
          <w:rStyle w:val="CharDefText"/>
        </w:rPr>
        <w:t>amendment Act</w:t>
      </w:r>
      <w:r>
        <w:t xml:space="preserve"> means the </w:t>
      </w:r>
      <w:r>
        <w:rPr>
          <w:i/>
        </w:rPr>
        <w:t>Road Traffic Amendment (Impounding and Confiscation of Vehicles) Act 2016</w:t>
      </w:r>
      <w:r>
        <w:t>;</w:t>
      </w:r>
    </w:p>
    <w:p w14:paraId="5CB9C94E" w14:textId="77777777" w:rsidR="001C4BFD" w:rsidRDefault="001C4BFD">
      <w:pPr>
        <w:pStyle w:val="Defstart"/>
      </w:pPr>
      <w:r>
        <w:tab/>
      </w:r>
      <w:r>
        <w:rPr>
          <w:rStyle w:val="CharDefText"/>
        </w:rPr>
        <w:t>commencement day</w:t>
      </w:r>
      <w:r>
        <w:t xml:space="preserve"> means — </w:t>
      </w:r>
    </w:p>
    <w:p w14:paraId="5E6CAA68" w14:textId="77777777" w:rsidR="001C4BFD" w:rsidRDefault="001C4BFD">
      <w:pPr>
        <w:pStyle w:val="Defpara"/>
      </w:pPr>
      <w:r>
        <w:tab/>
        <w:t>(a)</w:t>
      </w:r>
      <w:r>
        <w:tab/>
        <w:t>in subsections (2) to (5), the day on which section 7 of the amendment Act comes into operation;</w:t>
      </w:r>
    </w:p>
    <w:p w14:paraId="09D24D0C" w14:textId="77777777" w:rsidR="001C4BFD" w:rsidRDefault="001C4BFD">
      <w:pPr>
        <w:pStyle w:val="Defpara"/>
      </w:pPr>
      <w:r>
        <w:tab/>
        <w:t>(b)</w:t>
      </w:r>
      <w:r>
        <w:tab/>
        <w:t>in subsections (6) to (9), the day on which section 31 of the amendment Act comes into operation;</w:t>
      </w:r>
    </w:p>
    <w:p w14:paraId="63E28319" w14:textId="77777777" w:rsidR="001C4BFD" w:rsidRDefault="001C4BFD">
      <w:pPr>
        <w:pStyle w:val="Defstart"/>
      </w:pPr>
      <w:r>
        <w:tab/>
      </w:r>
      <w:r>
        <w:rPr>
          <w:rStyle w:val="CharDefText"/>
        </w:rPr>
        <w:t>former</w:t>
      </w:r>
      <w:r>
        <w:t>, in relation to a provision of this Act, means the provision as it was immediately before commencement day.</w:t>
      </w:r>
    </w:p>
    <w:p w14:paraId="03CC49B3" w14:textId="77777777" w:rsidR="001C4BFD" w:rsidRDefault="001C4BFD">
      <w:pPr>
        <w:pStyle w:val="Subsection"/>
      </w:pPr>
      <w:r>
        <w:lastRenderedPageBreak/>
        <w:tab/>
        <w:t>(2)</w:t>
      </w:r>
      <w:r>
        <w:tab/>
        <w:t>An offence committed under former section 60(1) is, on and after commencement day, to be taken to be an offence under section 60(1A)(b) for the purposes of Part V.</w:t>
      </w:r>
    </w:p>
    <w:p w14:paraId="4F3415EB" w14:textId="77777777" w:rsidR="001C4BFD" w:rsidRDefault="001C4BFD">
      <w:pPr>
        <w:pStyle w:val="Subsection"/>
      </w:pPr>
      <w:r>
        <w:tab/>
        <w:t>(3)</w:t>
      </w:r>
      <w:r>
        <w:tab/>
        <w:t>An offence committed under former section 60(1a) is, on and after commencement day, to be taken to be an offence under section 60A(1)(b) for the purposes of Part V.</w:t>
      </w:r>
    </w:p>
    <w:p w14:paraId="1C39B390" w14:textId="77777777" w:rsidR="001C4BFD" w:rsidRDefault="001C4BFD">
      <w:pPr>
        <w:pStyle w:val="Subsection"/>
      </w:pPr>
      <w:r>
        <w:tab/>
        <w:t>(4)</w:t>
      </w:r>
      <w:r>
        <w:tab/>
        <w:t>An offence committed under former section 60(1b) is, on and after commencement day, to be taken to be an offence under section 60A(2)(b) for the purposes of Part V.</w:t>
      </w:r>
    </w:p>
    <w:p w14:paraId="6CAA50F5" w14:textId="77777777" w:rsidR="001C4BFD" w:rsidRDefault="001C4BFD">
      <w:pPr>
        <w:pStyle w:val="Subsection"/>
      </w:pPr>
      <w:r>
        <w:tab/>
        <w:t>(5)</w:t>
      </w:r>
      <w:r>
        <w:tab/>
        <w:t>An offence committed under former section 62A is, on and after commencement day, to be taken to be an offence under section 62A(b) or (c), as the case requires, for the purposes of Part V.</w:t>
      </w:r>
    </w:p>
    <w:p w14:paraId="5CF0C94E" w14:textId="77777777" w:rsidR="001C4BFD" w:rsidRDefault="001C4BFD">
      <w:pPr>
        <w:pStyle w:val="Subsection"/>
      </w:pPr>
      <w:r>
        <w:tab/>
        <w:t>(6)</w:t>
      </w:r>
      <w:r>
        <w:tab/>
        <w:t>Section 80A(2) and (3) do not apply to, or in relation to, an offence committed before commencement day.</w:t>
      </w:r>
    </w:p>
    <w:p w14:paraId="1C678A62" w14:textId="77777777" w:rsidR="001C4BFD" w:rsidRDefault="001C4BFD">
      <w:pPr>
        <w:pStyle w:val="Subsection"/>
      </w:pPr>
      <w:r>
        <w:tab/>
        <w:t>(7)</w:t>
      </w:r>
      <w:r>
        <w:tab/>
        <w:t>Section 80J applies to a vehicle impounded under Part V Division 4 Subdivision 2, or on an impounding order (as defined in section 78A), whether before, on or after commencement day.</w:t>
      </w:r>
    </w:p>
    <w:p w14:paraId="4B348B4C" w14:textId="77777777" w:rsidR="001C4BFD" w:rsidRDefault="001C4BFD">
      <w:pPr>
        <w:pStyle w:val="Subsection"/>
      </w:pPr>
      <w:r>
        <w:tab/>
        <w:t>(8)</w:t>
      </w:r>
      <w:r>
        <w:tab/>
        <w:t>Section 80J applies to a vehicle confiscated under former section 80A(1) as if it had been confiscated under section 80A on or after commencement day.</w:t>
      </w:r>
    </w:p>
    <w:p w14:paraId="39D0B734" w14:textId="77777777" w:rsidR="001C4BFD" w:rsidRDefault="001C4BFD">
      <w:pPr>
        <w:pStyle w:val="Subsection"/>
      </w:pPr>
      <w:r>
        <w:tab/>
        <w:t>(9)</w:t>
      </w:r>
      <w:r>
        <w:tab/>
        <w:t>Section 80J applies to a vehicle confiscated under section 80C(1) or 80CB(1) whether before, on or after commencement day.</w:t>
      </w:r>
    </w:p>
    <w:p w14:paraId="17112281" w14:textId="77777777" w:rsidR="001C4BFD" w:rsidRDefault="001C4BFD">
      <w:pPr>
        <w:pStyle w:val="Footnotesection"/>
      </w:pPr>
      <w:r>
        <w:tab/>
        <w:t>[Section 109 inserted: No. 51 of 2016 s. 47.]</w:t>
      </w:r>
    </w:p>
    <w:p w14:paraId="076575D3" w14:textId="77777777" w:rsidR="001C4BFD" w:rsidRDefault="001C4BFD">
      <w:pPr>
        <w:pStyle w:val="Heading5"/>
      </w:pPr>
      <w:bookmarkStart w:id="247" w:name="_Toc244154433"/>
      <w:r>
        <w:rPr>
          <w:rStyle w:val="CharSectno"/>
        </w:rPr>
        <w:lastRenderedPageBreak/>
        <w:t>110</w:t>
      </w:r>
      <w:r>
        <w:t>.</w:t>
      </w:r>
      <w:r>
        <w:tab/>
        <w:t xml:space="preserve">Savings provisions for the </w:t>
      </w:r>
      <w:r>
        <w:rPr>
          <w:i/>
        </w:rPr>
        <w:t>Road Traffic Amendment (Blood Alcohol Content) Act 2019</w:t>
      </w:r>
      <w:bookmarkEnd w:id="247"/>
    </w:p>
    <w:p w14:paraId="5A65D3A7" w14:textId="77777777" w:rsidR="001C4BFD" w:rsidRDefault="001C4BFD">
      <w:pPr>
        <w:pStyle w:val="Subsection"/>
        <w:keepNext/>
        <w:keepLines/>
      </w:pPr>
      <w:r>
        <w:tab/>
        <w:t>(1)</w:t>
      </w:r>
      <w:r>
        <w:tab/>
        <w:t>In this section —</w:t>
      </w:r>
    </w:p>
    <w:p w14:paraId="0F7589C2" w14:textId="77777777" w:rsidR="001C4BFD" w:rsidRDefault="001C4BFD">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14:paraId="2B329405" w14:textId="77777777" w:rsidR="001C4BFD" w:rsidRDefault="001C4BFD">
      <w:pPr>
        <w:pStyle w:val="Defstart"/>
        <w:keepLines/>
      </w:pPr>
      <w:r>
        <w:tab/>
      </w:r>
      <w:r>
        <w:rPr>
          <w:rStyle w:val="CharDefText"/>
        </w:rPr>
        <w:t>former Act</w:t>
      </w:r>
      <w:r>
        <w:t xml:space="preserve"> means the </w:t>
      </w:r>
      <w:r>
        <w:rPr>
          <w:i/>
        </w:rPr>
        <w:t>Road Traffic Act 1974</w:t>
      </w:r>
      <w:r>
        <w:t xml:space="preserve"> as in force immediately before commencement day.</w:t>
      </w:r>
    </w:p>
    <w:p w14:paraId="4E6554AA" w14:textId="77777777" w:rsidR="001C4BFD" w:rsidRDefault="001C4BFD">
      <w:pPr>
        <w:pStyle w:val="Subsection"/>
      </w:pPr>
      <w:r>
        <w:tab/>
        <w:t>(2)</w:t>
      </w:r>
      <w:r>
        <w:tab/>
        <w:t>A person’s blood alcohol content must be calculated in accordance with the former Act if —</w:t>
      </w:r>
    </w:p>
    <w:p w14:paraId="206DD739" w14:textId="77777777" w:rsidR="001C4BFD" w:rsidRDefault="001C4BFD">
      <w:pPr>
        <w:pStyle w:val="Indenta"/>
      </w:pPr>
      <w:r>
        <w:tab/>
        <w:t>(a)</w:t>
      </w:r>
      <w:r>
        <w:tab/>
        <w:t>a sample of the person’s breath or blood was provided or taken for analysis under Part V Division 2 of the former Act; and</w:t>
      </w:r>
    </w:p>
    <w:p w14:paraId="30E67AE7" w14:textId="77777777" w:rsidR="001C4BFD" w:rsidRDefault="001C4BFD">
      <w:pPr>
        <w:pStyle w:val="Indenta"/>
      </w:pPr>
      <w:r>
        <w:tab/>
        <w:t>(b)</w:t>
      </w:r>
      <w:r>
        <w:tab/>
        <w:t>the sample is to be used for the calculation of the person’s blood alcohol content for the purposes of proceedings referred to in section 70(1) of the Act.</w:t>
      </w:r>
    </w:p>
    <w:p w14:paraId="1505B78D" w14:textId="77777777" w:rsidR="001C4BFD" w:rsidRDefault="001C4BFD">
      <w:pPr>
        <w:pStyle w:val="Footnotesection"/>
      </w:pPr>
      <w:r>
        <w:tab/>
        <w:t>[Section 110 inserted: No. 20 of 2019 s. 5.]</w:t>
      </w:r>
    </w:p>
    <w:p w14:paraId="175F6894" w14:textId="77777777" w:rsidR="001C4BFD" w:rsidRDefault="001C4BFD">
      <w:pPr>
        <w:pStyle w:val="Heading5"/>
      </w:pPr>
      <w:bookmarkStart w:id="248" w:name="_Toc244154434"/>
      <w:r>
        <w:rPr>
          <w:rStyle w:val="CharSectno"/>
        </w:rPr>
        <w:t>110A</w:t>
      </w:r>
      <w:r>
        <w:t>.</w:t>
      </w:r>
      <w:r>
        <w:tab/>
        <w:t xml:space="preserve">Transitional provision for the </w:t>
      </w:r>
      <w:r>
        <w:rPr>
          <w:i/>
        </w:rPr>
        <w:t>Road Traffic Amendment (Impaired Driving and Penalties) Act 2020</w:t>
      </w:r>
      <w:bookmarkEnd w:id="248"/>
    </w:p>
    <w:p w14:paraId="423BACC3" w14:textId="77777777" w:rsidR="001C4BFD" w:rsidRDefault="001C4BFD">
      <w:pPr>
        <w:pStyle w:val="Subsection"/>
      </w:pPr>
      <w:r>
        <w:tab/>
        <w:t>(1)</w:t>
      </w:r>
      <w:r>
        <w:tab/>
        <w:t xml:space="preserve">In this section — </w:t>
      </w:r>
    </w:p>
    <w:p w14:paraId="065F9B1F" w14:textId="77777777" w:rsidR="001C4BFD" w:rsidRDefault="001C4BFD">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14:paraId="1CCEA56B" w14:textId="77777777" w:rsidR="001C4BFD" w:rsidRDefault="001C4BFD">
      <w:pPr>
        <w:pStyle w:val="Subsection"/>
      </w:pPr>
      <w:r>
        <w:tab/>
        <w:t>(2)</w:t>
      </w:r>
      <w:r>
        <w:tab/>
        <w:t xml:space="preserve">This section applies if — </w:t>
      </w:r>
    </w:p>
    <w:p w14:paraId="3EACB357" w14:textId="77777777" w:rsidR="001C4BFD" w:rsidRDefault="001C4BFD">
      <w:pPr>
        <w:pStyle w:val="Indenta"/>
      </w:pPr>
      <w:r>
        <w:tab/>
        <w:t>(a)</w:t>
      </w:r>
      <w:r>
        <w:tab/>
        <w:t xml:space="preserve">before the commencement day — </w:t>
      </w:r>
    </w:p>
    <w:p w14:paraId="0268F6A9" w14:textId="77777777" w:rsidR="001C4BFD" w:rsidRDefault="001C4BFD">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14:paraId="0FCB7402" w14:textId="77777777" w:rsidR="001C4BFD" w:rsidRDefault="001C4BFD">
      <w:pPr>
        <w:pStyle w:val="Indenti"/>
      </w:pPr>
      <w:r>
        <w:lastRenderedPageBreak/>
        <w:tab/>
        <w:t>(ii)</w:t>
      </w:r>
      <w:r>
        <w:tab/>
        <w:t xml:space="preserve">a requirement is made of the first person under section 67(3a) as in force before the commencement day; and </w:t>
      </w:r>
    </w:p>
    <w:p w14:paraId="0B2E3691" w14:textId="77777777" w:rsidR="001C4BFD" w:rsidRDefault="001C4BFD">
      <w:pPr>
        <w:pStyle w:val="Indenti"/>
      </w:pPr>
      <w:r>
        <w:tab/>
        <w:t>(iii)</w:t>
      </w:r>
      <w:r>
        <w:tab/>
        <w:t xml:space="preserve">the person failed to comply with the requirement; </w:t>
      </w:r>
    </w:p>
    <w:p w14:paraId="06F007E2" w14:textId="77777777" w:rsidR="001C4BFD" w:rsidRDefault="001C4BFD">
      <w:pPr>
        <w:pStyle w:val="Indenta"/>
      </w:pPr>
      <w:r>
        <w:tab/>
      </w:r>
      <w:r>
        <w:tab/>
        <w:t xml:space="preserve">and </w:t>
      </w:r>
    </w:p>
    <w:p w14:paraId="416B2D36" w14:textId="77777777" w:rsidR="001C4BFD" w:rsidRDefault="001C4BFD">
      <w:pPr>
        <w:pStyle w:val="Indenta"/>
      </w:pPr>
      <w:r>
        <w:tab/>
        <w:t>(b)</w:t>
      </w:r>
      <w:r>
        <w:tab/>
        <w:t>on or after the commencement day, the second person dies.</w:t>
      </w:r>
    </w:p>
    <w:p w14:paraId="47B24EBA" w14:textId="77777777" w:rsidR="001C4BFD" w:rsidRDefault="001C4BFD">
      <w:pPr>
        <w:pStyle w:val="Subsection"/>
      </w:pPr>
      <w:r>
        <w:tab/>
        <w:t>(3)</w:t>
      </w:r>
      <w:r>
        <w:tab/>
        <w:t>The first person may be charged, convicted or sentenced under section 67(3) as in force on or after the commencement day.</w:t>
      </w:r>
    </w:p>
    <w:p w14:paraId="1E8314CE" w14:textId="77777777" w:rsidR="001C4BFD" w:rsidRDefault="001C4BFD">
      <w:pPr>
        <w:pStyle w:val="Footnotesection"/>
      </w:pPr>
      <w:r>
        <w:tab/>
        <w:t>[Section 110A inserted: No. 27 of 2020 s. 41.]</w:t>
      </w:r>
    </w:p>
    <w:p w14:paraId="25C1F782" w14:textId="77777777" w:rsidR="001C4BFD" w:rsidRDefault="001C4BFD">
      <w:pPr>
        <w:pStyle w:val="Heading2"/>
      </w:pPr>
      <w:bookmarkStart w:id="249" w:name="_Toc244097913"/>
      <w:bookmarkStart w:id="250" w:name="_Toc244098280"/>
      <w:bookmarkStart w:id="251" w:name="_Toc244154435"/>
      <w:r>
        <w:rPr>
          <w:rStyle w:val="CharPartNo"/>
        </w:rPr>
        <w:lastRenderedPageBreak/>
        <w:t>Part IX</w:t>
      </w:r>
      <w:r>
        <w:rPr>
          <w:rStyle w:val="CharDivNo"/>
        </w:rPr>
        <w:t> </w:t>
      </w:r>
      <w:r>
        <w:t>—</w:t>
      </w:r>
      <w:r>
        <w:rPr>
          <w:rStyle w:val="CharDivText"/>
        </w:rPr>
        <w:t> </w:t>
      </w:r>
      <w:r>
        <w:rPr>
          <w:rStyle w:val="CharPartText"/>
        </w:rPr>
        <w:t>Regulations</w:t>
      </w:r>
      <w:bookmarkEnd w:id="249"/>
      <w:bookmarkEnd w:id="250"/>
      <w:bookmarkEnd w:id="251"/>
    </w:p>
    <w:p w14:paraId="1D40F372" w14:textId="77777777" w:rsidR="001C4BFD" w:rsidRDefault="001C4BFD">
      <w:pPr>
        <w:pStyle w:val="Heading5"/>
        <w:rPr>
          <w:snapToGrid w:val="0"/>
        </w:rPr>
      </w:pPr>
      <w:bookmarkStart w:id="252" w:name="_Toc244154436"/>
      <w:r>
        <w:rPr>
          <w:rStyle w:val="CharSectno"/>
        </w:rPr>
        <w:t>111</w:t>
      </w:r>
      <w:r>
        <w:rPr>
          <w:snapToGrid w:val="0"/>
        </w:rPr>
        <w:t>.</w:t>
      </w:r>
      <w:r>
        <w:rPr>
          <w:snapToGrid w:val="0"/>
        </w:rPr>
        <w:tab/>
        <w:t>Regulations etc.</w:t>
      </w:r>
      <w:bookmarkEnd w:id="252"/>
    </w:p>
    <w:p w14:paraId="5FC81F40" w14:textId="77777777" w:rsidR="001C4BFD" w:rsidRDefault="001C4BFD">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14:paraId="1B63B4FE" w14:textId="77777777" w:rsidR="001C4BFD" w:rsidRDefault="001C4BFD">
      <w:pPr>
        <w:pStyle w:val="Subsection"/>
        <w:rPr>
          <w:snapToGrid w:val="0"/>
        </w:rPr>
      </w:pPr>
      <w:r>
        <w:rPr>
          <w:snapToGrid w:val="0"/>
        </w:rPr>
        <w:tab/>
        <w:t>(2)</w:t>
      </w:r>
      <w:r>
        <w:rPr>
          <w:snapToGrid w:val="0"/>
        </w:rPr>
        <w:tab/>
        <w:t>Without limiting the generality of subsection (1), the Governor may make regulations —</w:t>
      </w:r>
    </w:p>
    <w:p w14:paraId="5B232679" w14:textId="77777777" w:rsidR="001C4BFD" w:rsidRDefault="001C4BFD">
      <w:pPr>
        <w:pStyle w:val="Indenta"/>
        <w:rPr>
          <w:snapToGrid w:val="0"/>
        </w:rPr>
      </w:pPr>
      <w:r>
        <w:rPr>
          <w:snapToGrid w:val="0"/>
        </w:rPr>
        <w:tab/>
        <w:t>(a)</w:t>
      </w:r>
      <w:r>
        <w:rPr>
          <w:snapToGrid w:val="0"/>
        </w:rPr>
        <w:tab/>
        <w:t>empowering an authority therein named to —</w:t>
      </w:r>
    </w:p>
    <w:p w14:paraId="6E87E49E" w14:textId="77777777" w:rsidR="001C4BFD" w:rsidRDefault="001C4BFD">
      <w:pPr>
        <w:pStyle w:val="Indenti"/>
        <w:rPr>
          <w:snapToGrid w:val="0"/>
        </w:rPr>
      </w:pPr>
      <w:r>
        <w:rPr>
          <w:snapToGrid w:val="0"/>
        </w:rPr>
        <w:tab/>
        <w:t>(i)</w:t>
      </w:r>
      <w:r>
        <w:rPr>
          <w:snapToGrid w:val="0"/>
        </w:rPr>
        <w:tab/>
        <w:t>prohibit, and to authorise and regulate, processions; or</w:t>
      </w:r>
    </w:p>
    <w:p w14:paraId="6E5A7A7B" w14:textId="77777777" w:rsidR="001C4BFD" w:rsidRDefault="001C4BFD">
      <w:pPr>
        <w:pStyle w:val="Indenti"/>
        <w:rPr>
          <w:snapToGrid w:val="0"/>
        </w:rPr>
      </w:pPr>
      <w:r>
        <w:rPr>
          <w:snapToGrid w:val="0"/>
        </w:rPr>
        <w:tab/>
        <w:t>(ii)</w:t>
      </w:r>
      <w:r>
        <w:rPr>
          <w:snapToGrid w:val="0"/>
        </w:rPr>
        <w:tab/>
        <w:t>restrict or prohibit the use of such roads, for such periods, as it may specify; or</w:t>
      </w:r>
    </w:p>
    <w:p w14:paraId="2019AEE8" w14:textId="77777777" w:rsidR="001C4BFD" w:rsidRDefault="001C4BFD">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14:paraId="1457B541" w14:textId="77777777" w:rsidR="001C4BFD" w:rsidRDefault="001C4BFD">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14:paraId="03D13038" w14:textId="77777777" w:rsidR="001C4BFD" w:rsidRDefault="001C4BFD">
      <w:pPr>
        <w:pStyle w:val="Indenta"/>
        <w:rPr>
          <w:snapToGrid w:val="0"/>
        </w:rPr>
      </w:pPr>
      <w:r>
        <w:rPr>
          <w:snapToGrid w:val="0"/>
        </w:rPr>
        <w:tab/>
        <w:t>(aa)</w:t>
      </w:r>
      <w:r>
        <w:rPr>
          <w:snapToGrid w:val="0"/>
        </w:rPr>
        <w:tab/>
        <w:t>regulating or prohibiting stock on roads;</w:t>
      </w:r>
    </w:p>
    <w:p w14:paraId="0B339144" w14:textId="77777777" w:rsidR="001C4BFD" w:rsidRDefault="001C4BFD">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14:paraId="545884AA" w14:textId="77777777" w:rsidR="001C4BFD" w:rsidRDefault="001C4BFD">
      <w:pPr>
        <w:pStyle w:val="Indenta"/>
        <w:rPr>
          <w:snapToGrid w:val="0"/>
        </w:rPr>
      </w:pPr>
      <w:r>
        <w:rPr>
          <w:snapToGrid w:val="0"/>
        </w:rPr>
        <w:tab/>
        <w:t>(c)</w:t>
      </w:r>
      <w:r>
        <w:rPr>
          <w:snapToGrid w:val="0"/>
        </w:rPr>
        <w:tab/>
        <w:t>requiring the drivers and passengers of —</w:t>
      </w:r>
    </w:p>
    <w:p w14:paraId="62E658FA" w14:textId="77777777" w:rsidR="001C4BFD" w:rsidRDefault="001C4BFD">
      <w:pPr>
        <w:pStyle w:val="Indenti"/>
        <w:rPr>
          <w:snapToGrid w:val="0"/>
        </w:rPr>
      </w:pPr>
      <w:r>
        <w:rPr>
          <w:snapToGrid w:val="0"/>
        </w:rPr>
        <w:tab/>
        <w:t>(i)</w:t>
      </w:r>
      <w:r>
        <w:rPr>
          <w:snapToGrid w:val="0"/>
        </w:rPr>
        <w:tab/>
        <w:t>motor vehicles;</w:t>
      </w:r>
      <w:r>
        <w:t xml:space="preserve"> and</w:t>
      </w:r>
    </w:p>
    <w:p w14:paraId="39F06C40" w14:textId="77777777" w:rsidR="001C4BFD" w:rsidRDefault="001C4BFD">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14:paraId="5775AFA3" w14:textId="77777777" w:rsidR="001C4BFD" w:rsidRDefault="001C4BFD">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14:paraId="58DFD8A1" w14:textId="77777777" w:rsidR="001C4BFD" w:rsidRDefault="001C4BFD">
      <w:pPr>
        <w:pStyle w:val="Indenta"/>
        <w:rPr>
          <w:snapToGrid w:val="0"/>
        </w:rPr>
      </w:pPr>
      <w:r>
        <w:rPr>
          <w:snapToGrid w:val="0"/>
        </w:rPr>
        <w:tab/>
      </w:r>
      <w:r>
        <w:rPr>
          <w:snapToGrid w:val="0"/>
        </w:rPr>
        <w:tab/>
        <w:t>to wear prescribed items of equipment, whether or not the items are items required to be fitted to the vehicles;</w:t>
      </w:r>
    </w:p>
    <w:p w14:paraId="1E867F38" w14:textId="77777777" w:rsidR="001C4BFD" w:rsidRDefault="001C4BFD">
      <w:pPr>
        <w:pStyle w:val="Ednotepara"/>
        <w:spacing w:before="80"/>
        <w:rPr>
          <w:snapToGrid w:val="0"/>
        </w:rPr>
      </w:pPr>
      <w:r>
        <w:rPr>
          <w:snapToGrid w:val="0"/>
        </w:rPr>
        <w:tab/>
        <w:t>[(d)-(g)</w:t>
      </w:r>
      <w:r>
        <w:rPr>
          <w:snapToGrid w:val="0"/>
        </w:rPr>
        <w:tab/>
        <w:t>deleted]</w:t>
      </w:r>
    </w:p>
    <w:p w14:paraId="28CB3BF2" w14:textId="77777777" w:rsidR="001C4BFD" w:rsidRDefault="001C4BFD">
      <w:pPr>
        <w:pStyle w:val="Indenta"/>
        <w:rPr>
          <w:snapToGrid w:val="0"/>
        </w:rPr>
      </w:pPr>
      <w:r>
        <w:rPr>
          <w:snapToGrid w:val="0"/>
        </w:rPr>
        <w:tab/>
        <w:t>(h)</w:t>
      </w:r>
      <w:r>
        <w:rPr>
          <w:snapToGrid w:val="0"/>
        </w:rPr>
        <w:tab/>
        <w:t>regulating or prohibiting the parking or standing of vehicles;</w:t>
      </w:r>
    </w:p>
    <w:p w14:paraId="17C77A06" w14:textId="77777777" w:rsidR="001C4BFD" w:rsidRDefault="001C4BFD">
      <w:pPr>
        <w:pStyle w:val="Ednotepara"/>
        <w:spacing w:before="80"/>
        <w:rPr>
          <w:snapToGrid w:val="0"/>
        </w:rPr>
      </w:pPr>
      <w:r>
        <w:rPr>
          <w:snapToGrid w:val="0"/>
        </w:rPr>
        <w:tab/>
        <w:t>[(i)</w:t>
      </w:r>
      <w:r>
        <w:rPr>
          <w:snapToGrid w:val="0"/>
        </w:rPr>
        <w:tab/>
        <w:t>deleted]</w:t>
      </w:r>
    </w:p>
    <w:p w14:paraId="5AA0FA1E" w14:textId="77777777" w:rsidR="001C4BFD" w:rsidRDefault="001C4BFD">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14:paraId="6CA824BE" w14:textId="77777777" w:rsidR="001C4BFD" w:rsidRDefault="001C4BFD">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14:paraId="099670AF" w14:textId="77777777" w:rsidR="001C4BFD" w:rsidRDefault="001C4BFD">
      <w:pPr>
        <w:pStyle w:val="Ednotepara"/>
        <w:spacing w:before="80"/>
        <w:rPr>
          <w:snapToGrid w:val="0"/>
        </w:rPr>
      </w:pPr>
      <w:r>
        <w:rPr>
          <w:snapToGrid w:val="0"/>
        </w:rPr>
        <w:tab/>
        <w:t>[(l), (m)</w:t>
      </w:r>
      <w:r>
        <w:rPr>
          <w:snapToGrid w:val="0"/>
        </w:rPr>
        <w:tab/>
        <w:t>deleted]</w:t>
      </w:r>
    </w:p>
    <w:p w14:paraId="6B6D8D2A" w14:textId="77777777" w:rsidR="001C4BFD" w:rsidRDefault="001C4BFD">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14:paraId="64CD68CF" w14:textId="77777777" w:rsidR="001C4BFD" w:rsidRDefault="001C4BFD">
      <w:pPr>
        <w:pStyle w:val="Ednotesubsection"/>
        <w:spacing w:before="120"/>
      </w:pPr>
      <w:r>
        <w:tab/>
        <w:t>[(2a), (2b)</w:t>
      </w:r>
      <w:r>
        <w:tab/>
        <w:t>deleted]</w:t>
      </w:r>
    </w:p>
    <w:p w14:paraId="373AC469" w14:textId="77777777" w:rsidR="001C4BFD" w:rsidRDefault="001C4BFD">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14:paraId="648DC99B" w14:textId="77777777" w:rsidR="001C4BFD" w:rsidRDefault="001C4BFD">
      <w:pPr>
        <w:pStyle w:val="Subsection"/>
        <w:rPr>
          <w:snapToGrid w:val="0"/>
        </w:rPr>
      </w:pPr>
      <w:r>
        <w:rPr>
          <w:snapToGrid w:val="0"/>
        </w:rPr>
        <w:tab/>
        <w:t>(3)</w:t>
      </w:r>
      <w:r>
        <w:rPr>
          <w:snapToGrid w:val="0"/>
        </w:rPr>
        <w:tab/>
        <w:t>The regulations may in respect of any fee or charge (whether prescribed by the Act or by the regulations) provide for —</w:t>
      </w:r>
    </w:p>
    <w:p w14:paraId="2E7C3ADE" w14:textId="77777777" w:rsidR="001C4BFD" w:rsidRDefault="001C4BFD">
      <w:pPr>
        <w:pStyle w:val="Indenta"/>
        <w:rPr>
          <w:snapToGrid w:val="0"/>
          <w:spacing w:val="-2"/>
        </w:rPr>
      </w:pPr>
      <w:r>
        <w:rPr>
          <w:snapToGrid w:val="0"/>
          <w:spacing w:val="-2"/>
        </w:rPr>
        <w:tab/>
        <w:t>(a)</w:t>
      </w:r>
      <w:r>
        <w:rPr>
          <w:snapToGrid w:val="0"/>
          <w:spacing w:val="-2"/>
        </w:rPr>
        <w:tab/>
        <w:t>exemptions from the requirement to pay the fee or charge; or</w:t>
      </w:r>
    </w:p>
    <w:p w14:paraId="6EEB1E47" w14:textId="77777777" w:rsidR="001C4BFD" w:rsidRDefault="001C4BFD">
      <w:pPr>
        <w:pStyle w:val="Indenta"/>
        <w:rPr>
          <w:snapToGrid w:val="0"/>
        </w:rPr>
      </w:pPr>
      <w:r>
        <w:rPr>
          <w:snapToGrid w:val="0"/>
        </w:rPr>
        <w:lastRenderedPageBreak/>
        <w:tab/>
        <w:t>(b)</w:t>
      </w:r>
      <w:r>
        <w:rPr>
          <w:snapToGrid w:val="0"/>
        </w:rPr>
        <w:tab/>
        <w:t>the fee or charge to be reduced or refunded (in whole or in part); or</w:t>
      </w:r>
    </w:p>
    <w:p w14:paraId="4CF57C82" w14:textId="77777777" w:rsidR="001C4BFD" w:rsidRDefault="001C4BFD">
      <w:pPr>
        <w:pStyle w:val="Indenta"/>
        <w:rPr>
          <w:snapToGrid w:val="0"/>
        </w:rPr>
      </w:pPr>
      <w:r>
        <w:rPr>
          <w:snapToGrid w:val="0"/>
        </w:rPr>
        <w:tab/>
        <w:t>(c)</w:t>
      </w:r>
      <w:r>
        <w:rPr>
          <w:snapToGrid w:val="0"/>
        </w:rPr>
        <w:tab/>
        <w:t>the payment of the fee or charge to be deferred.</w:t>
      </w:r>
    </w:p>
    <w:p w14:paraId="00B664AB" w14:textId="77777777" w:rsidR="001C4BFD" w:rsidRDefault="001C4BFD">
      <w:pPr>
        <w:pStyle w:val="Subsection"/>
        <w:rPr>
          <w:snapToGrid w:val="0"/>
        </w:rPr>
      </w:pPr>
      <w:r>
        <w:rPr>
          <w:snapToGrid w:val="0"/>
        </w:rPr>
        <w:tab/>
        <w:t>(4)</w:t>
      </w:r>
      <w:r>
        <w:rPr>
          <w:snapToGrid w:val="0"/>
        </w:rPr>
        <w:tab/>
        <w:t>The regulations may provide that the exemption, reduction, refund or deferral —</w:t>
      </w:r>
    </w:p>
    <w:p w14:paraId="704094A3" w14:textId="77777777" w:rsidR="001C4BFD" w:rsidRDefault="001C4BFD">
      <w:pPr>
        <w:pStyle w:val="Indenta"/>
        <w:spacing w:before="60"/>
        <w:rPr>
          <w:snapToGrid w:val="0"/>
        </w:rPr>
      </w:pPr>
      <w:r>
        <w:rPr>
          <w:snapToGrid w:val="0"/>
        </w:rPr>
        <w:tab/>
        <w:t>(a)</w:t>
      </w:r>
      <w:r>
        <w:rPr>
          <w:snapToGrid w:val="0"/>
        </w:rPr>
        <w:tab/>
        <w:t>only applies in specified circumstances or in respect of specified classes of persons or vehicles; or</w:t>
      </w:r>
    </w:p>
    <w:p w14:paraId="78932AF9" w14:textId="77777777" w:rsidR="001C4BFD" w:rsidRDefault="001C4BFD">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14:paraId="40E47E47" w14:textId="77777777" w:rsidR="001C4BFD" w:rsidRDefault="001C4BFD">
      <w:pPr>
        <w:pStyle w:val="Indenta"/>
        <w:rPr>
          <w:snapToGrid w:val="0"/>
        </w:rPr>
      </w:pPr>
      <w:r>
        <w:rPr>
          <w:snapToGrid w:val="0"/>
        </w:rPr>
        <w:tab/>
        <w:t>(c)</w:t>
      </w:r>
      <w:r>
        <w:rPr>
          <w:snapToGrid w:val="0"/>
        </w:rPr>
        <w:tab/>
        <w:t>applies subject to specified requirements being satisfied; or</w:t>
      </w:r>
    </w:p>
    <w:p w14:paraId="18CD5252" w14:textId="77777777" w:rsidR="001C4BFD" w:rsidRDefault="001C4BFD">
      <w:pPr>
        <w:pStyle w:val="Indenta"/>
        <w:rPr>
          <w:snapToGrid w:val="0"/>
        </w:rPr>
      </w:pPr>
      <w:r>
        <w:rPr>
          <w:snapToGrid w:val="0"/>
        </w:rPr>
        <w:tab/>
        <w:t>(d)</w:t>
      </w:r>
      <w:r>
        <w:rPr>
          <w:snapToGrid w:val="0"/>
        </w:rPr>
        <w:tab/>
        <w:t>applies subject to conditions —</w:t>
      </w:r>
    </w:p>
    <w:p w14:paraId="17DBD62E" w14:textId="77777777" w:rsidR="001C4BFD" w:rsidRDefault="001C4BFD">
      <w:pPr>
        <w:pStyle w:val="Indenti"/>
        <w:rPr>
          <w:snapToGrid w:val="0"/>
        </w:rPr>
      </w:pPr>
      <w:r>
        <w:rPr>
          <w:snapToGrid w:val="0"/>
        </w:rPr>
        <w:tab/>
        <w:t>(i)</w:t>
      </w:r>
      <w:r>
        <w:rPr>
          <w:snapToGrid w:val="0"/>
        </w:rPr>
        <w:tab/>
        <w:t>specified in the regulations; or</w:t>
      </w:r>
    </w:p>
    <w:p w14:paraId="67B453A3" w14:textId="77777777" w:rsidR="001C4BFD" w:rsidRDefault="001C4BFD">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14:paraId="0BF98583" w14:textId="77777777" w:rsidR="001C4BFD" w:rsidRDefault="001C4BFD">
      <w:pPr>
        <w:pStyle w:val="Subsection"/>
        <w:rPr>
          <w:snapToGrid w:val="0"/>
        </w:rPr>
      </w:pPr>
      <w:r>
        <w:rPr>
          <w:snapToGrid w:val="0"/>
        </w:rPr>
        <w:tab/>
        <w:t>(5)</w:t>
      </w:r>
      <w:r>
        <w:rPr>
          <w:snapToGrid w:val="0"/>
        </w:rPr>
        <w:tab/>
        <w:t>Without limiting subsection (4)(c), the regulations may require a matter to be verified by statutory declaration.</w:t>
      </w:r>
    </w:p>
    <w:p w14:paraId="7E839846" w14:textId="77777777" w:rsidR="001C4BFD" w:rsidRDefault="001C4BFD">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14:paraId="1975C3A5" w14:textId="77777777" w:rsidR="001C4BFD" w:rsidRDefault="001C4BFD">
      <w:pPr>
        <w:pStyle w:val="Ednotesection"/>
        <w:spacing w:before="260"/>
      </w:pPr>
      <w:r>
        <w:t>[</w:t>
      </w:r>
      <w:r>
        <w:rPr>
          <w:b/>
        </w:rPr>
        <w:t>111AA.</w:t>
      </w:r>
      <w:r>
        <w:tab/>
        <w:t>Deleted: No. 8 of 2012 s. 33.]</w:t>
      </w:r>
    </w:p>
    <w:p w14:paraId="55DF617D" w14:textId="77777777" w:rsidR="001C4BFD" w:rsidRDefault="001C4BFD">
      <w:pPr>
        <w:pStyle w:val="Heading5"/>
        <w:spacing w:before="180"/>
      </w:pPr>
      <w:bookmarkStart w:id="253" w:name="_Toc244154437"/>
      <w:r>
        <w:rPr>
          <w:rStyle w:val="CharSectno"/>
        </w:rPr>
        <w:t>111AB</w:t>
      </w:r>
      <w:r>
        <w:t>.</w:t>
      </w:r>
      <w:r>
        <w:tab/>
        <w:t>Exemption from specified regulations, regulations may allow grant of</w:t>
      </w:r>
      <w:bookmarkEnd w:id="253"/>
    </w:p>
    <w:p w14:paraId="75ABDC5D" w14:textId="77777777" w:rsidR="001C4BFD" w:rsidRDefault="001C4BFD">
      <w:pPr>
        <w:pStyle w:val="Subsection"/>
        <w:spacing w:before="120"/>
      </w:pPr>
      <w:r>
        <w:tab/>
        <w:t>(1)</w:t>
      </w:r>
      <w:r>
        <w:tab/>
        <w:t xml:space="preserve">The regulations may provide for the Minister to declare, in writing in accordance with the regulations, that a specified </w:t>
      </w:r>
      <w:r>
        <w:lastRenderedPageBreak/>
        <w:t>requirement of the regulations does not apply to a specified person or vehicle.</w:t>
      </w:r>
    </w:p>
    <w:p w14:paraId="5D31C176" w14:textId="77777777" w:rsidR="001C4BFD" w:rsidRDefault="001C4BFD">
      <w:pPr>
        <w:pStyle w:val="Subsection"/>
      </w:pPr>
      <w:r>
        <w:tab/>
        <w:t>(2)</w:t>
      </w:r>
      <w:r>
        <w:tab/>
        <w:t>The regulations may provide for the CEO to grant exemptions from regulations made under section 111(2)(aa) or (c).</w:t>
      </w:r>
    </w:p>
    <w:p w14:paraId="58D7B870" w14:textId="77777777" w:rsidR="001C4BFD" w:rsidRDefault="001C4BFD">
      <w:pPr>
        <w:pStyle w:val="Footnotesection"/>
      </w:pPr>
      <w:r>
        <w:tab/>
        <w:t>[Section 111AB inserted: No. 54 of 2006 s. 35(1); amended: No. 8 of 2012 s. 34 and 36.]</w:t>
      </w:r>
    </w:p>
    <w:p w14:paraId="66CB8218" w14:textId="77777777" w:rsidR="001C4BFD" w:rsidRDefault="001C4BFD">
      <w:pPr>
        <w:pStyle w:val="Ednotesection"/>
        <w:spacing w:before="260"/>
      </w:pPr>
      <w:r>
        <w:t>[</w:t>
      </w:r>
      <w:r>
        <w:rPr>
          <w:b/>
        </w:rPr>
        <w:t>111A-113.</w:t>
      </w:r>
      <w:r>
        <w:tab/>
        <w:t>Deleted: No. 8 of 2012 s. 35.]</w:t>
      </w:r>
    </w:p>
    <w:p w14:paraId="284AB1A8" w14:textId="77777777" w:rsidR="001C4BFD" w:rsidRDefault="001C4BFD">
      <w:pPr>
        <w:pStyle w:val="yEdnoteschedule"/>
        <w:rPr>
          <w:sz w:val="24"/>
          <w:szCs w:val="24"/>
        </w:rPr>
      </w:pPr>
      <w:r>
        <w:rPr>
          <w:sz w:val="24"/>
          <w:szCs w:val="24"/>
        </w:rPr>
        <w:t>[First and Second Schedule deleted: No. 28 of 2001 s. 22.]</w:t>
      </w:r>
    </w:p>
    <w:p w14:paraId="548E32D3" w14:textId="77777777" w:rsidR="001C4BFD" w:rsidRDefault="001C4BFD">
      <w:pPr>
        <w:pStyle w:val="CentredBaseLine"/>
        <w:jc w:val="center"/>
      </w:pPr>
      <w:r>
        <w:rPr>
          <w:noProof/>
        </w:rPr>
        <w:drawing>
          <wp:inline distT="0" distB="0" distL="0" distR="0" wp14:anchorId="644F56F3" wp14:editId="52C783EA">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14:paraId="6E40BCB7" w14:textId="77777777" w:rsidR="001C4BFD" w:rsidRDefault="001C4BFD">
      <w:pPr>
        <w:sectPr w:rsidR="001C4BFD">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14:paraId="4494A02E" w14:textId="77777777" w:rsidR="001C4BFD" w:rsidRDefault="001C4BFD">
      <w:pPr>
        <w:pStyle w:val="nHeading2"/>
      </w:pPr>
      <w:bookmarkStart w:id="254" w:name="_Toc244097916"/>
      <w:bookmarkStart w:id="255" w:name="_Toc244098283"/>
      <w:bookmarkStart w:id="256" w:name="_Toc244154438"/>
      <w:r>
        <w:lastRenderedPageBreak/>
        <w:t>Notes</w:t>
      </w:r>
      <w:bookmarkEnd w:id="254"/>
      <w:bookmarkEnd w:id="255"/>
      <w:bookmarkEnd w:id="256"/>
    </w:p>
    <w:p w14:paraId="14D1ED8A" w14:textId="77777777" w:rsidR="001C4BFD" w:rsidRDefault="001C4BFD">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14:paraId="54927F07" w14:textId="77777777" w:rsidR="001C4BFD" w:rsidRDefault="001C4BFD">
      <w:pPr>
        <w:pStyle w:val="nHeading3"/>
      </w:pPr>
      <w:bookmarkStart w:id="257" w:name="_Toc244154439"/>
      <w:r>
        <w:t>Compilation table</w:t>
      </w:r>
      <w:bookmarkEnd w:id="2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3861BA" w14:paraId="5C9B72E8" w14:textId="77777777">
        <w:trPr>
          <w:cantSplit/>
          <w:tblHeader/>
        </w:trPr>
        <w:tc>
          <w:tcPr>
            <w:tcW w:w="2268" w:type="dxa"/>
            <w:tcBorders>
              <w:top w:val="single" w:sz="8" w:space="0" w:color="auto"/>
              <w:bottom w:val="single" w:sz="8" w:space="0" w:color="auto"/>
            </w:tcBorders>
            <w:shd w:val="clear" w:color="auto" w:fill="auto"/>
          </w:tcPr>
          <w:p w14:paraId="13201CB7" w14:textId="77777777" w:rsidR="001C4BFD" w:rsidRDefault="001C4BFD">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51FA64E8" w14:textId="77777777" w:rsidR="001C4BFD" w:rsidRDefault="001C4BFD">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14:paraId="0DFDFC9D" w14:textId="77777777" w:rsidR="001C4BFD" w:rsidRDefault="001C4BFD">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14:paraId="63D0CED3" w14:textId="77777777" w:rsidR="001C4BFD" w:rsidRDefault="001C4BFD">
            <w:pPr>
              <w:pStyle w:val="nTable"/>
              <w:spacing w:after="40"/>
              <w:rPr>
                <w:b/>
              </w:rPr>
            </w:pPr>
            <w:r>
              <w:rPr>
                <w:b/>
              </w:rPr>
              <w:t>Commencement</w:t>
            </w:r>
          </w:p>
        </w:tc>
      </w:tr>
      <w:tr w:rsidR="003861BA" w14:paraId="708F2C2E" w14:textId="77777777">
        <w:trPr>
          <w:cantSplit/>
        </w:trPr>
        <w:tc>
          <w:tcPr>
            <w:tcW w:w="2268" w:type="dxa"/>
          </w:tcPr>
          <w:p w14:paraId="52940A98" w14:textId="77777777" w:rsidR="001C4BFD" w:rsidRDefault="001C4BFD">
            <w:pPr>
              <w:pStyle w:val="nTable"/>
              <w:spacing w:after="40"/>
            </w:pPr>
            <w:r>
              <w:rPr>
                <w:i/>
              </w:rPr>
              <w:t>Road Traffic Act 1974</w:t>
            </w:r>
          </w:p>
        </w:tc>
        <w:tc>
          <w:tcPr>
            <w:tcW w:w="1134" w:type="dxa"/>
          </w:tcPr>
          <w:p w14:paraId="14673AAB" w14:textId="77777777" w:rsidR="001C4BFD" w:rsidRDefault="001C4BFD">
            <w:pPr>
              <w:pStyle w:val="nTable"/>
              <w:spacing w:after="40"/>
            </w:pPr>
            <w:r>
              <w:t>59 of 1974</w:t>
            </w:r>
          </w:p>
        </w:tc>
        <w:tc>
          <w:tcPr>
            <w:tcW w:w="1162" w:type="dxa"/>
          </w:tcPr>
          <w:p w14:paraId="5742769B" w14:textId="77777777" w:rsidR="001C4BFD" w:rsidRDefault="001C4BFD">
            <w:pPr>
              <w:pStyle w:val="nTable"/>
              <w:spacing w:after="40"/>
            </w:pPr>
            <w:r>
              <w:t>3 Dec 1974</w:t>
            </w:r>
          </w:p>
        </w:tc>
        <w:tc>
          <w:tcPr>
            <w:tcW w:w="2525" w:type="dxa"/>
          </w:tcPr>
          <w:p w14:paraId="2BCCF2E6" w14:textId="77777777" w:rsidR="001C4BFD" w:rsidRDefault="001C4BFD">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3861BA" w14:paraId="5F6F5FB4" w14:textId="77777777">
        <w:trPr>
          <w:cantSplit/>
        </w:trPr>
        <w:tc>
          <w:tcPr>
            <w:tcW w:w="2268" w:type="dxa"/>
          </w:tcPr>
          <w:p w14:paraId="3F9EDD9E" w14:textId="77777777" w:rsidR="001C4BFD" w:rsidRDefault="001C4BFD">
            <w:pPr>
              <w:pStyle w:val="nTable"/>
              <w:spacing w:after="40"/>
            </w:pPr>
            <w:r>
              <w:rPr>
                <w:i/>
              </w:rPr>
              <w:t>Road Traffic Act Amendment Act 1975</w:t>
            </w:r>
          </w:p>
        </w:tc>
        <w:tc>
          <w:tcPr>
            <w:tcW w:w="1134" w:type="dxa"/>
          </w:tcPr>
          <w:p w14:paraId="4CA8C872" w14:textId="77777777" w:rsidR="001C4BFD" w:rsidRDefault="001C4BFD">
            <w:pPr>
              <w:pStyle w:val="nTable"/>
              <w:spacing w:after="40"/>
            </w:pPr>
            <w:r>
              <w:t>77 of 1975</w:t>
            </w:r>
          </w:p>
        </w:tc>
        <w:tc>
          <w:tcPr>
            <w:tcW w:w="1162" w:type="dxa"/>
          </w:tcPr>
          <w:p w14:paraId="021E9349" w14:textId="77777777" w:rsidR="001C4BFD" w:rsidRDefault="001C4BFD">
            <w:pPr>
              <w:pStyle w:val="nTable"/>
              <w:spacing w:after="40"/>
            </w:pPr>
            <w:r>
              <w:t>14 Nov 1975</w:t>
            </w:r>
          </w:p>
        </w:tc>
        <w:tc>
          <w:tcPr>
            <w:tcW w:w="2525" w:type="dxa"/>
          </w:tcPr>
          <w:p w14:paraId="6A051123" w14:textId="77777777" w:rsidR="001C4BFD" w:rsidRDefault="001C4BFD">
            <w:pPr>
              <w:pStyle w:val="nTable"/>
              <w:spacing w:after="40"/>
            </w:pPr>
            <w:r>
              <w:t>1 Jul 1976 (see s. 2 and </w:t>
            </w:r>
            <w:r>
              <w:rPr>
                <w:i/>
              </w:rPr>
              <w:t>Gazette</w:t>
            </w:r>
            <w:r>
              <w:t xml:space="preserve"> 12 Dec 1975 p. 4481)</w:t>
            </w:r>
          </w:p>
        </w:tc>
      </w:tr>
      <w:tr w:rsidR="003861BA" w14:paraId="69431E18" w14:textId="77777777">
        <w:trPr>
          <w:cantSplit/>
        </w:trPr>
        <w:tc>
          <w:tcPr>
            <w:tcW w:w="2268" w:type="dxa"/>
          </w:tcPr>
          <w:p w14:paraId="4EB77420" w14:textId="77777777" w:rsidR="001C4BFD" w:rsidRDefault="001C4BFD">
            <w:pPr>
              <w:pStyle w:val="nTable"/>
              <w:spacing w:after="40"/>
            </w:pPr>
            <w:r>
              <w:rPr>
                <w:i/>
              </w:rPr>
              <w:t>Road Traffic Act Amendment Act (No. 2) 1975</w:t>
            </w:r>
          </w:p>
        </w:tc>
        <w:tc>
          <w:tcPr>
            <w:tcW w:w="1134" w:type="dxa"/>
          </w:tcPr>
          <w:p w14:paraId="6EEED380" w14:textId="77777777" w:rsidR="001C4BFD" w:rsidRDefault="001C4BFD">
            <w:pPr>
              <w:pStyle w:val="nTable"/>
              <w:spacing w:after="40"/>
            </w:pPr>
            <w:r>
              <w:t>93 of 1975</w:t>
            </w:r>
          </w:p>
        </w:tc>
        <w:tc>
          <w:tcPr>
            <w:tcW w:w="1162" w:type="dxa"/>
          </w:tcPr>
          <w:p w14:paraId="5B34DA92" w14:textId="77777777" w:rsidR="001C4BFD" w:rsidRDefault="001C4BFD">
            <w:pPr>
              <w:pStyle w:val="nTable"/>
              <w:spacing w:after="40"/>
            </w:pPr>
            <w:r>
              <w:t>20 Nov 1975</w:t>
            </w:r>
          </w:p>
        </w:tc>
        <w:tc>
          <w:tcPr>
            <w:tcW w:w="2525" w:type="dxa"/>
          </w:tcPr>
          <w:p w14:paraId="15B203A9" w14:textId="77777777" w:rsidR="001C4BFD" w:rsidRDefault="001C4BFD">
            <w:pPr>
              <w:pStyle w:val="nTable"/>
              <w:spacing w:after="40"/>
            </w:pPr>
            <w:r>
              <w:t xml:space="preserve">20 Feb 1976 (see s. 2 and </w:t>
            </w:r>
            <w:r>
              <w:rPr>
                <w:i/>
              </w:rPr>
              <w:t>Gazette</w:t>
            </w:r>
            <w:r>
              <w:t xml:space="preserve"> 20 Feb 1976 p. 445)</w:t>
            </w:r>
          </w:p>
        </w:tc>
      </w:tr>
      <w:tr w:rsidR="003861BA" w14:paraId="6036091E" w14:textId="77777777">
        <w:trPr>
          <w:cantSplit/>
        </w:trPr>
        <w:tc>
          <w:tcPr>
            <w:tcW w:w="2268" w:type="dxa"/>
          </w:tcPr>
          <w:p w14:paraId="4EE6654C" w14:textId="77777777" w:rsidR="001C4BFD" w:rsidRDefault="001C4BFD">
            <w:pPr>
              <w:pStyle w:val="nTable"/>
              <w:spacing w:after="40"/>
            </w:pPr>
            <w:r>
              <w:rPr>
                <w:i/>
              </w:rPr>
              <w:t>Road Traffic Act Amendment Act 1976</w:t>
            </w:r>
          </w:p>
        </w:tc>
        <w:tc>
          <w:tcPr>
            <w:tcW w:w="1134" w:type="dxa"/>
          </w:tcPr>
          <w:p w14:paraId="77C8E1A2" w14:textId="77777777" w:rsidR="001C4BFD" w:rsidRDefault="001C4BFD">
            <w:pPr>
              <w:pStyle w:val="nTable"/>
              <w:spacing w:after="40"/>
            </w:pPr>
            <w:r>
              <w:t>17 of 1976</w:t>
            </w:r>
          </w:p>
        </w:tc>
        <w:tc>
          <w:tcPr>
            <w:tcW w:w="1162" w:type="dxa"/>
          </w:tcPr>
          <w:p w14:paraId="7084F990" w14:textId="77777777" w:rsidR="001C4BFD" w:rsidRDefault="001C4BFD">
            <w:pPr>
              <w:pStyle w:val="nTable"/>
              <w:spacing w:after="40"/>
            </w:pPr>
            <w:r>
              <w:t>3 Jun 1976</w:t>
            </w:r>
          </w:p>
        </w:tc>
        <w:tc>
          <w:tcPr>
            <w:tcW w:w="2525" w:type="dxa"/>
          </w:tcPr>
          <w:p w14:paraId="3866F0F0" w14:textId="77777777" w:rsidR="001C4BFD" w:rsidRDefault="001C4BFD">
            <w:pPr>
              <w:pStyle w:val="nTable"/>
              <w:spacing w:after="40"/>
            </w:pPr>
            <w:r>
              <w:t xml:space="preserve">21 Aug 1976 (see s. 2 and </w:t>
            </w:r>
            <w:r>
              <w:rPr>
                <w:i/>
              </w:rPr>
              <w:t>Gazette</w:t>
            </w:r>
            <w:r>
              <w:t xml:space="preserve"> 6 Aug 1976 p. 2658)</w:t>
            </w:r>
          </w:p>
        </w:tc>
      </w:tr>
      <w:tr w:rsidR="003861BA" w14:paraId="1D024675" w14:textId="77777777">
        <w:trPr>
          <w:cantSplit/>
        </w:trPr>
        <w:tc>
          <w:tcPr>
            <w:tcW w:w="2268" w:type="dxa"/>
          </w:tcPr>
          <w:p w14:paraId="1408AD40" w14:textId="77777777" w:rsidR="001C4BFD" w:rsidRDefault="001C4BFD">
            <w:pPr>
              <w:pStyle w:val="nTable"/>
              <w:spacing w:after="40"/>
            </w:pPr>
            <w:r>
              <w:rPr>
                <w:i/>
              </w:rPr>
              <w:t>Road Traffic Act Amendment Act (No. 2) 1976</w:t>
            </w:r>
          </w:p>
        </w:tc>
        <w:tc>
          <w:tcPr>
            <w:tcW w:w="1134" w:type="dxa"/>
          </w:tcPr>
          <w:p w14:paraId="2BEB3290" w14:textId="77777777" w:rsidR="001C4BFD" w:rsidRDefault="001C4BFD">
            <w:pPr>
              <w:pStyle w:val="nTable"/>
              <w:spacing w:after="40"/>
            </w:pPr>
            <w:r>
              <w:t>48 of 1976</w:t>
            </w:r>
          </w:p>
        </w:tc>
        <w:tc>
          <w:tcPr>
            <w:tcW w:w="1162" w:type="dxa"/>
          </w:tcPr>
          <w:p w14:paraId="78FF8EA2" w14:textId="77777777" w:rsidR="001C4BFD" w:rsidRDefault="001C4BFD">
            <w:pPr>
              <w:pStyle w:val="nTable"/>
              <w:spacing w:after="40"/>
            </w:pPr>
            <w:r>
              <w:t>10 Sep 1976</w:t>
            </w:r>
          </w:p>
        </w:tc>
        <w:tc>
          <w:tcPr>
            <w:tcW w:w="2525" w:type="dxa"/>
          </w:tcPr>
          <w:p w14:paraId="7F0FD243" w14:textId="77777777" w:rsidR="001C4BFD" w:rsidRDefault="001C4BFD">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3861BA" w14:paraId="6828D693" w14:textId="77777777">
        <w:trPr>
          <w:cantSplit/>
        </w:trPr>
        <w:tc>
          <w:tcPr>
            <w:tcW w:w="2268" w:type="dxa"/>
          </w:tcPr>
          <w:p w14:paraId="7B55C28E" w14:textId="77777777" w:rsidR="001C4BFD" w:rsidRDefault="001C4BFD">
            <w:pPr>
              <w:pStyle w:val="nTable"/>
              <w:spacing w:after="40"/>
            </w:pPr>
            <w:r>
              <w:rPr>
                <w:i/>
              </w:rPr>
              <w:t>Road Traffic Act Amendment Act (No. 3) 1976</w:t>
            </w:r>
          </w:p>
        </w:tc>
        <w:tc>
          <w:tcPr>
            <w:tcW w:w="1134" w:type="dxa"/>
          </w:tcPr>
          <w:p w14:paraId="2415A970" w14:textId="77777777" w:rsidR="001C4BFD" w:rsidRDefault="001C4BFD">
            <w:pPr>
              <w:pStyle w:val="nTable"/>
              <w:keepLines/>
              <w:spacing w:after="40"/>
            </w:pPr>
            <w:r>
              <w:t>135 of 1976</w:t>
            </w:r>
          </w:p>
        </w:tc>
        <w:tc>
          <w:tcPr>
            <w:tcW w:w="1162" w:type="dxa"/>
          </w:tcPr>
          <w:p w14:paraId="6E11FE3C" w14:textId="77777777" w:rsidR="001C4BFD" w:rsidRDefault="001C4BFD">
            <w:pPr>
              <w:pStyle w:val="nTable"/>
              <w:keepLines/>
              <w:spacing w:after="40"/>
            </w:pPr>
            <w:r>
              <w:t>9 Dec 1976</w:t>
            </w:r>
          </w:p>
        </w:tc>
        <w:tc>
          <w:tcPr>
            <w:tcW w:w="2525" w:type="dxa"/>
          </w:tcPr>
          <w:p w14:paraId="435327C0" w14:textId="77777777" w:rsidR="001C4BFD" w:rsidRDefault="001C4BFD">
            <w:pPr>
              <w:pStyle w:val="nTable"/>
              <w:keepLines/>
              <w:spacing w:after="40"/>
            </w:pPr>
            <w:r>
              <w:t>9 Dec 1976</w:t>
            </w:r>
          </w:p>
        </w:tc>
      </w:tr>
      <w:tr w:rsidR="003861BA" w14:paraId="0CE4B021" w14:textId="77777777">
        <w:trPr>
          <w:cantSplit/>
        </w:trPr>
        <w:tc>
          <w:tcPr>
            <w:tcW w:w="2268" w:type="dxa"/>
          </w:tcPr>
          <w:p w14:paraId="01BCBFD7" w14:textId="77777777" w:rsidR="001C4BFD" w:rsidRDefault="001C4BFD">
            <w:pPr>
              <w:pStyle w:val="nTable"/>
              <w:spacing w:after="40"/>
            </w:pPr>
            <w:r>
              <w:rPr>
                <w:i/>
              </w:rPr>
              <w:t>Road Traffic Act Amendment Act 1977</w:t>
            </w:r>
          </w:p>
        </w:tc>
        <w:tc>
          <w:tcPr>
            <w:tcW w:w="1134" w:type="dxa"/>
          </w:tcPr>
          <w:p w14:paraId="411846F0" w14:textId="77777777" w:rsidR="001C4BFD" w:rsidRDefault="001C4BFD">
            <w:pPr>
              <w:pStyle w:val="nTable"/>
              <w:spacing w:after="40"/>
            </w:pPr>
            <w:r>
              <w:t>4 of 1977</w:t>
            </w:r>
          </w:p>
        </w:tc>
        <w:tc>
          <w:tcPr>
            <w:tcW w:w="1162" w:type="dxa"/>
          </w:tcPr>
          <w:p w14:paraId="5B6648FE" w14:textId="77777777" w:rsidR="001C4BFD" w:rsidRDefault="001C4BFD">
            <w:pPr>
              <w:pStyle w:val="nTable"/>
              <w:spacing w:after="40"/>
            </w:pPr>
            <w:r>
              <w:t>29 Aug 1977</w:t>
            </w:r>
          </w:p>
        </w:tc>
        <w:tc>
          <w:tcPr>
            <w:tcW w:w="2525" w:type="dxa"/>
          </w:tcPr>
          <w:p w14:paraId="7E0B2704" w14:textId="77777777" w:rsidR="001C4BFD" w:rsidRDefault="001C4BFD">
            <w:pPr>
              <w:pStyle w:val="nTable"/>
              <w:spacing w:after="40"/>
            </w:pPr>
            <w:r>
              <w:t>29 Aug 1977</w:t>
            </w:r>
          </w:p>
        </w:tc>
      </w:tr>
      <w:tr w:rsidR="003861BA" w14:paraId="28EE9F8B" w14:textId="77777777">
        <w:trPr>
          <w:cantSplit/>
        </w:trPr>
        <w:tc>
          <w:tcPr>
            <w:tcW w:w="2268" w:type="dxa"/>
          </w:tcPr>
          <w:p w14:paraId="3C459637" w14:textId="77777777" w:rsidR="001C4BFD" w:rsidRDefault="001C4BFD">
            <w:pPr>
              <w:pStyle w:val="nTable"/>
              <w:spacing w:after="40"/>
              <w:rPr>
                <w:vertAlign w:val="superscript"/>
              </w:rPr>
            </w:pPr>
            <w:r>
              <w:rPr>
                <w:i/>
              </w:rPr>
              <w:t>Road Traffic Act Amendment Act 1978</w:t>
            </w:r>
            <w:r>
              <w:t> </w:t>
            </w:r>
            <w:r>
              <w:rPr>
                <w:vertAlign w:val="superscript"/>
              </w:rPr>
              <w:t>3</w:t>
            </w:r>
          </w:p>
        </w:tc>
        <w:tc>
          <w:tcPr>
            <w:tcW w:w="1134" w:type="dxa"/>
          </w:tcPr>
          <w:p w14:paraId="54A0869C" w14:textId="77777777" w:rsidR="001C4BFD" w:rsidRDefault="001C4BFD">
            <w:pPr>
              <w:pStyle w:val="nTable"/>
              <w:spacing w:after="40"/>
            </w:pPr>
            <w:r>
              <w:t>89 of 1978</w:t>
            </w:r>
            <w:r>
              <w:br/>
              <w:t>(as amended by No. 82 of 1982 s. 30 and 31)</w:t>
            </w:r>
          </w:p>
        </w:tc>
        <w:tc>
          <w:tcPr>
            <w:tcW w:w="1162" w:type="dxa"/>
          </w:tcPr>
          <w:p w14:paraId="2D58E537" w14:textId="77777777" w:rsidR="001C4BFD" w:rsidRDefault="001C4BFD">
            <w:pPr>
              <w:pStyle w:val="nTable"/>
              <w:spacing w:after="40"/>
            </w:pPr>
            <w:r>
              <w:t>8 Nov 1978</w:t>
            </w:r>
          </w:p>
        </w:tc>
        <w:tc>
          <w:tcPr>
            <w:tcW w:w="2525" w:type="dxa"/>
          </w:tcPr>
          <w:p w14:paraId="465E40F4" w14:textId="77777777" w:rsidR="001C4BFD" w:rsidRDefault="001C4BFD">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3861BA" w14:paraId="57C9F49C" w14:textId="77777777">
        <w:trPr>
          <w:cantSplit/>
        </w:trPr>
        <w:tc>
          <w:tcPr>
            <w:tcW w:w="2268" w:type="dxa"/>
          </w:tcPr>
          <w:p w14:paraId="656B553C" w14:textId="77777777" w:rsidR="001C4BFD" w:rsidRDefault="001C4BFD">
            <w:pPr>
              <w:pStyle w:val="nTable"/>
              <w:spacing w:after="40"/>
            </w:pPr>
            <w:r>
              <w:rPr>
                <w:i/>
              </w:rPr>
              <w:lastRenderedPageBreak/>
              <w:t xml:space="preserve">Acts Amendment and Repeal (Road Maintenance) Act 1979 </w:t>
            </w:r>
            <w:r>
              <w:t>Pt. II</w:t>
            </w:r>
          </w:p>
        </w:tc>
        <w:tc>
          <w:tcPr>
            <w:tcW w:w="1134" w:type="dxa"/>
          </w:tcPr>
          <w:p w14:paraId="61B1D269" w14:textId="77777777" w:rsidR="001C4BFD" w:rsidRDefault="001C4BFD">
            <w:pPr>
              <w:pStyle w:val="nTable"/>
              <w:spacing w:after="40"/>
            </w:pPr>
            <w:r>
              <w:t>9 of 1979</w:t>
            </w:r>
          </w:p>
        </w:tc>
        <w:tc>
          <w:tcPr>
            <w:tcW w:w="1162" w:type="dxa"/>
          </w:tcPr>
          <w:p w14:paraId="7DE1EA65" w14:textId="77777777" w:rsidR="001C4BFD" w:rsidRDefault="001C4BFD">
            <w:pPr>
              <w:pStyle w:val="nTable"/>
              <w:spacing w:after="40"/>
            </w:pPr>
            <w:r>
              <w:t>18 May 1979</w:t>
            </w:r>
          </w:p>
        </w:tc>
        <w:tc>
          <w:tcPr>
            <w:tcW w:w="2525" w:type="dxa"/>
          </w:tcPr>
          <w:p w14:paraId="5EEA263E" w14:textId="77777777" w:rsidR="001C4BFD" w:rsidRDefault="001C4BFD">
            <w:pPr>
              <w:pStyle w:val="nTable"/>
              <w:spacing w:after="40"/>
            </w:pPr>
            <w:r>
              <w:t>1 Jul 1979 (see s. 2(2))</w:t>
            </w:r>
          </w:p>
        </w:tc>
      </w:tr>
      <w:tr w:rsidR="003861BA" w14:paraId="33C8C20F" w14:textId="77777777">
        <w:trPr>
          <w:cantSplit/>
        </w:trPr>
        <w:tc>
          <w:tcPr>
            <w:tcW w:w="2268" w:type="dxa"/>
          </w:tcPr>
          <w:p w14:paraId="79B9E793" w14:textId="77777777" w:rsidR="001C4BFD" w:rsidRDefault="001C4BFD">
            <w:pPr>
              <w:pStyle w:val="nTable"/>
              <w:spacing w:after="40"/>
            </w:pPr>
            <w:r>
              <w:rPr>
                <w:i/>
              </w:rPr>
              <w:t>Road Traffic Act Amendment Act 1979</w:t>
            </w:r>
          </w:p>
        </w:tc>
        <w:tc>
          <w:tcPr>
            <w:tcW w:w="1134" w:type="dxa"/>
          </w:tcPr>
          <w:p w14:paraId="6BF5E99C" w14:textId="77777777" w:rsidR="001C4BFD" w:rsidRDefault="001C4BFD">
            <w:pPr>
              <w:pStyle w:val="nTable"/>
              <w:spacing w:after="40"/>
            </w:pPr>
            <w:r>
              <w:t>10 of 1979</w:t>
            </w:r>
          </w:p>
        </w:tc>
        <w:tc>
          <w:tcPr>
            <w:tcW w:w="1162" w:type="dxa"/>
          </w:tcPr>
          <w:p w14:paraId="54100593" w14:textId="77777777" w:rsidR="001C4BFD" w:rsidRDefault="001C4BFD">
            <w:pPr>
              <w:pStyle w:val="nTable"/>
              <w:spacing w:after="40"/>
            </w:pPr>
            <w:r>
              <w:t>18 May 1979</w:t>
            </w:r>
          </w:p>
        </w:tc>
        <w:tc>
          <w:tcPr>
            <w:tcW w:w="2525" w:type="dxa"/>
          </w:tcPr>
          <w:p w14:paraId="05B2B4A5" w14:textId="77777777" w:rsidR="001C4BFD" w:rsidRDefault="001C4BFD">
            <w:pPr>
              <w:pStyle w:val="nTable"/>
              <w:spacing w:after="40"/>
            </w:pPr>
            <w:r>
              <w:t>18 May 1979</w:t>
            </w:r>
          </w:p>
        </w:tc>
      </w:tr>
      <w:tr w:rsidR="003861BA" w14:paraId="4FE6D53E" w14:textId="77777777">
        <w:trPr>
          <w:cantSplit/>
        </w:trPr>
        <w:tc>
          <w:tcPr>
            <w:tcW w:w="2268" w:type="dxa"/>
          </w:tcPr>
          <w:p w14:paraId="37C9820E" w14:textId="77777777" w:rsidR="001C4BFD" w:rsidRDefault="001C4BFD">
            <w:pPr>
              <w:pStyle w:val="nTable"/>
              <w:spacing w:after="40"/>
            </w:pPr>
            <w:r>
              <w:rPr>
                <w:i/>
              </w:rPr>
              <w:t>Road Traffic Act Amendment Act (No. 2) 1979</w:t>
            </w:r>
          </w:p>
        </w:tc>
        <w:tc>
          <w:tcPr>
            <w:tcW w:w="1134" w:type="dxa"/>
          </w:tcPr>
          <w:p w14:paraId="488F2D4D" w14:textId="77777777" w:rsidR="001C4BFD" w:rsidRDefault="001C4BFD">
            <w:pPr>
              <w:pStyle w:val="nTable"/>
              <w:spacing w:after="40"/>
            </w:pPr>
            <w:r>
              <w:t>71 of 1979</w:t>
            </w:r>
          </w:p>
        </w:tc>
        <w:tc>
          <w:tcPr>
            <w:tcW w:w="1162" w:type="dxa"/>
          </w:tcPr>
          <w:p w14:paraId="37C9B120" w14:textId="77777777" w:rsidR="001C4BFD" w:rsidRDefault="001C4BFD">
            <w:pPr>
              <w:pStyle w:val="nTable"/>
              <w:spacing w:after="40"/>
            </w:pPr>
            <w:r>
              <w:t>27 Nov 1979</w:t>
            </w:r>
          </w:p>
        </w:tc>
        <w:tc>
          <w:tcPr>
            <w:tcW w:w="2525" w:type="dxa"/>
          </w:tcPr>
          <w:p w14:paraId="4F9CDD69" w14:textId="77777777" w:rsidR="001C4BFD" w:rsidRDefault="001C4BFD">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3861BA" w14:paraId="30D7BC2A" w14:textId="77777777">
        <w:trPr>
          <w:cantSplit/>
        </w:trPr>
        <w:tc>
          <w:tcPr>
            <w:tcW w:w="4564" w:type="dxa"/>
            <w:gridSpan w:val="3"/>
          </w:tcPr>
          <w:p w14:paraId="658F8C07" w14:textId="77777777" w:rsidR="001C4BFD" w:rsidRDefault="001C4BFD">
            <w:pPr>
              <w:pStyle w:val="nTable"/>
              <w:spacing w:after="40"/>
            </w:pPr>
            <w:r>
              <w:t xml:space="preserve">Untitled regulations published: </w:t>
            </w:r>
            <w:r>
              <w:rPr>
                <w:i/>
              </w:rPr>
              <w:t>Gazette</w:t>
            </w:r>
            <w:r>
              <w:t xml:space="preserve"> 6 Jun 1980 p. 1671</w:t>
            </w:r>
            <w:r>
              <w:noBreakHyphen/>
              <w:t>2</w:t>
            </w:r>
          </w:p>
        </w:tc>
        <w:tc>
          <w:tcPr>
            <w:tcW w:w="2525" w:type="dxa"/>
          </w:tcPr>
          <w:p w14:paraId="4EFBE6F2" w14:textId="77777777" w:rsidR="001C4BFD" w:rsidRDefault="001C4BFD">
            <w:pPr>
              <w:pStyle w:val="nTable"/>
              <w:spacing w:after="40"/>
            </w:pPr>
            <w:r>
              <w:t>6 Jun 1980</w:t>
            </w:r>
          </w:p>
        </w:tc>
      </w:tr>
      <w:tr w:rsidR="003861BA" w14:paraId="29337A77" w14:textId="77777777">
        <w:trPr>
          <w:cantSplit/>
        </w:trPr>
        <w:tc>
          <w:tcPr>
            <w:tcW w:w="7089" w:type="dxa"/>
            <w:gridSpan w:val="4"/>
          </w:tcPr>
          <w:p w14:paraId="5F5A6076" w14:textId="77777777" w:rsidR="001C4BFD" w:rsidRDefault="001C4BFD">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3861BA" w14:paraId="698AC165" w14:textId="77777777">
        <w:trPr>
          <w:cantSplit/>
        </w:trPr>
        <w:tc>
          <w:tcPr>
            <w:tcW w:w="2268" w:type="dxa"/>
          </w:tcPr>
          <w:p w14:paraId="36EDFAC7" w14:textId="77777777" w:rsidR="001C4BFD" w:rsidRDefault="001C4BFD">
            <w:pPr>
              <w:pStyle w:val="nTable"/>
              <w:spacing w:after="40"/>
            </w:pPr>
            <w:r>
              <w:rPr>
                <w:i/>
              </w:rPr>
              <w:t>Road Traffic Amendment Act 1980</w:t>
            </w:r>
          </w:p>
        </w:tc>
        <w:tc>
          <w:tcPr>
            <w:tcW w:w="1134" w:type="dxa"/>
          </w:tcPr>
          <w:p w14:paraId="62BA6C13" w14:textId="77777777" w:rsidR="001C4BFD" w:rsidRDefault="001C4BFD">
            <w:pPr>
              <w:pStyle w:val="nTable"/>
              <w:spacing w:after="40"/>
            </w:pPr>
            <w:r>
              <w:t>42 of 1980</w:t>
            </w:r>
          </w:p>
        </w:tc>
        <w:tc>
          <w:tcPr>
            <w:tcW w:w="1162" w:type="dxa"/>
          </w:tcPr>
          <w:p w14:paraId="24D0EF31" w14:textId="77777777" w:rsidR="001C4BFD" w:rsidRDefault="001C4BFD">
            <w:pPr>
              <w:pStyle w:val="nTable"/>
              <w:spacing w:after="40"/>
            </w:pPr>
            <w:r>
              <w:t>12 Nov 1980</w:t>
            </w:r>
          </w:p>
        </w:tc>
        <w:tc>
          <w:tcPr>
            <w:tcW w:w="2525" w:type="dxa"/>
          </w:tcPr>
          <w:p w14:paraId="7E74FFEA" w14:textId="77777777" w:rsidR="001C4BFD" w:rsidRDefault="001C4BFD">
            <w:pPr>
              <w:pStyle w:val="nTable"/>
              <w:spacing w:after="40"/>
            </w:pPr>
            <w:r>
              <w:t>Act other than s. 3</w:t>
            </w:r>
            <w:r>
              <w:noBreakHyphen/>
              <w:t>6, 8, 9(a) and 10: 12 Nov 1980 (see s. 2(1));</w:t>
            </w:r>
            <w:r>
              <w:br/>
              <w:t>s. 3</w:t>
            </w:r>
            <w:r>
              <w:noBreakHyphen/>
              <w:t>6, 8, 9(a) and 10: 1 Jan 1981 (see s. 2(2))</w:t>
            </w:r>
          </w:p>
        </w:tc>
      </w:tr>
      <w:tr w:rsidR="003861BA" w14:paraId="6EC229C4" w14:textId="77777777">
        <w:trPr>
          <w:cantSplit/>
        </w:trPr>
        <w:tc>
          <w:tcPr>
            <w:tcW w:w="2268" w:type="dxa"/>
          </w:tcPr>
          <w:p w14:paraId="0B2A369B" w14:textId="77777777" w:rsidR="001C4BFD" w:rsidRDefault="001C4BFD">
            <w:pPr>
              <w:pStyle w:val="nTable"/>
              <w:spacing w:after="40"/>
            </w:pPr>
            <w:r>
              <w:rPr>
                <w:i/>
              </w:rPr>
              <w:t xml:space="preserve">Acts Amendment (Motor Vehicle Pools) Act 1980 </w:t>
            </w:r>
            <w:r>
              <w:t>Pt. II</w:t>
            </w:r>
          </w:p>
        </w:tc>
        <w:tc>
          <w:tcPr>
            <w:tcW w:w="1134" w:type="dxa"/>
          </w:tcPr>
          <w:p w14:paraId="6D7D95E6" w14:textId="77777777" w:rsidR="001C4BFD" w:rsidRDefault="001C4BFD">
            <w:pPr>
              <w:pStyle w:val="nTable"/>
              <w:spacing w:after="40"/>
            </w:pPr>
            <w:r>
              <w:t>48 of 1980</w:t>
            </w:r>
          </w:p>
        </w:tc>
        <w:tc>
          <w:tcPr>
            <w:tcW w:w="1162" w:type="dxa"/>
          </w:tcPr>
          <w:p w14:paraId="05EC7E3C" w14:textId="77777777" w:rsidR="001C4BFD" w:rsidRDefault="001C4BFD">
            <w:pPr>
              <w:pStyle w:val="nTable"/>
              <w:spacing w:after="40"/>
            </w:pPr>
            <w:r>
              <w:t>19 Nov 1980</w:t>
            </w:r>
          </w:p>
        </w:tc>
        <w:tc>
          <w:tcPr>
            <w:tcW w:w="2525" w:type="dxa"/>
          </w:tcPr>
          <w:p w14:paraId="5CB38A01" w14:textId="77777777" w:rsidR="001C4BFD" w:rsidRDefault="001C4BFD">
            <w:pPr>
              <w:pStyle w:val="nTable"/>
              <w:spacing w:after="40"/>
            </w:pPr>
            <w:r>
              <w:t>19 Nov 1980</w:t>
            </w:r>
          </w:p>
        </w:tc>
      </w:tr>
      <w:tr w:rsidR="003861BA" w14:paraId="7F3084E5" w14:textId="77777777">
        <w:trPr>
          <w:cantSplit/>
        </w:trPr>
        <w:tc>
          <w:tcPr>
            <w:tcW w:w="2268" w:type="dxa"/>
          </w:tcPr>
          <w:p w14:paraId="29C94981" w14:textId="77777777" w:rsidR="001C4BFD" w:rsidRDefault="001C4BFD">
            <w:pPr>
              <w:pStyle w:val="nTable"/>
              <w:spacing w:after="40"/>
              <w:rPr>
                <w:vertAlign w:val="superscript"/>
              </w:rPr>
            </w:pPr>
            <w:r>
              <w:rPr>
                <w:i/>
              </w:rPr>
              <w:t>Road Traffic Amendment Act (No. 2) 1980</w:t>
            </w:r>
            <w:r>
              <w:t> </w:t>
            </w:r>
            <w:r>
              <w:rPr>
                <w:vertAlign w:val="superscript"/>
              </w:rPr>
              <w:t>4</w:t>
            </w:r>
          </w:p>
        </w:tc>
        <w:tc>
          <w:tcPr>
            <w:tcW w:w="1134" w:type="dxa"/>
          </w:tcPr>
          <w:p w14:paraId="2A1592BC" w14:textId="77777777" w:rsidR="001C4BFD" w:rsidRDefault="001C4BFD">
            <w:pPr>
              <w:pStyle w:val="nTable"/>
              <w:spacing w:after="40"/>
            </w:pPr>
            <w:r>
              <w:t>81 of 1980</w:t>
            </w:r>
          </w:p>
        </w:tc>
        <w:tc>
          <w:tcPr>
            <w:tcW w:w="1162" w:type="dxa"/>
          </w:tcPr>
          <w:p w14:paraId="18AB0AF8" w14:textId="77777777" w:rsidR="001C4BFD" w:rsidRDefault="001C4BFD">
            <w:pPr>
              <w:pStyle w:val="nTable"/>
              <w:spacing w:after="40"/>
            </w:pPr>
            <w:r>
              <w:t>5 Dec 1980</w:t>
            </w:r>
          </w:p>
        </w:tc>
        <w:tc>
          <w:tcPr>
            <w:tcW w:w="2525" w:type="dxa"/>
          </w:tcPr>
          <w:p w14:paraId="74D0894F" w14:textId="77777777" w:rsidR="001C4BFD" w:rsidRDefault="001C4BFD">
            <w:pPr>
              <w:pStyle w:val="nTable"/>
              <w:spacing w:after="40"/>
            </w:pPr>
            <w:r>
              <w:t>5 Dec 1980</w:t>
            </w:r>
          </w:p>
        </w:tc>
      </w:tr>
      <w:tr w:rsidR="003861BA" w14:paraId="2AD070BC" w14:textId="77777777">
        <w:trPr>
          <w:cantSplit/>
        </w:trPr>
        <w:tc>
          <w:tcPr>
            <w:tcW w:w="4564" w:type="dxa"/>
            <w:gridSpan w:val="3"/>
          </w:tcPr>
          <w:p w14:paraId="0367464C" w14:textId="77777777" w:rsidR="001C4BFD" w:rsidRDefault="001C4BFD">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14:paraId="2C0083E3" w14:textId="77777777" w:rsidR="001C4BFD" w:rsidRDefault="001C4BFD">
            <w:pPr>
              <w:pStyle w:val="nTable"/>
              <w:spacing w:after="40"/>
            </w:pPr>
            <w:r>
              <w:t>29 May 1981</w:t>
            </w:r>
          </w:p>
        </w:tc>
      </w:tr>
      <w:tr w:rsidR="003861BA" w14:paraId="5F23E4EC" w14:textId="77777777">
        <w:trPr>
          <w:cantSplit/>
        </w:trPr>
        <w:tc>
          <w:tcPr>
            <w:tcW w:w="2268" w:type="dxa"/>
          </w:tcPr>
          <w:p w14:paraId="1981AAE6" w14:textId="77777777" w:rsidR="001C4BFD" w:rsidRDefault="001C4BFD">
            <w:pPr>
              <w:pStyle w:val="nTable"/>
              <w:spacing w:after="40"/>
            </w:pPr>
            <w:r>
              <w:rPr>
                <w:i/>
              </w:rPr>
              <w:t>Road Traffic Amendment Act 1981</w:t>
            </w:r>
          </w:p>
        </w:tc>
        <w:tc>
          <w:tcPr>
            <w:tcW w:w="1134" w:type="dxa"/>
          </w:tcPr>
          <w:p w14:paraId="1E8601CA" w14:textId="77777777" w:rsidR="001C4BFD" w:rsidRDefault="001C4BFD">
            <w:pPr>
              <w:pStyle w:val="nTable"/>
              <w:spacing w:after="40"/>
            </w:pPr>
            <w:r>
              <w:t>39 of 1981</w:t>
            </w:r>
          </w:p>
        </w:tc>
        <w:tc>
          <w:tcPr>
            <w:tcW w:w="1162" w:type="dxa"/>
          </w:tcPr>
          <w:p w14:paraId="15FF59C2" w14:textId="77777777" w:rsidR="001C4BFD" w:rsidRDefault="001C4BFD">
            <w:pPr>
              <w:pStyle w:val="nTable"/>
              <w:spacing w:after="40"/>
            </w:pPr>
            <w:r>
              <w:t>25 Aug 1981</w:t>
            </w:r>
          </w:p>
        </w:tc>
        <w:tc>
          <w:tcPr>
            <w:tcW w:w="2525" w:type="dxa"/>
          </w:tcPr>
          <w:p w14:paraId="002323DF" w14:textId="77777777" w:rsidR="001C4BFD" w:rsidRDefault="001C4BFD">
            <w:pPr>
              <w:pStyle w:val="nTable"/>
              <w:spacing w:after="40"/>
            </w:pPr>
            <w:r>
              <w:t>25 Aug 1981</w:t>
            </w:r>
          </w:p>
        </w:tc>
      </w:tr>
      <w:tr w:rsidR="003861BA" w14:paraId="4415AD26" w14:textId="77777777">
        <w:trPr>
          <w:cantSplit/>
        </w:trPr>
        <w:tc>
          <w:tcPr>
            <w:tcW w:w="2268" w:type="dxa"/>
          </w:tcPr>
          <w:p w14:paraId="7F121370" w14:textId="77777777" w:rsidR="001C4BFD" w:rsidRDefault="001C4BFD">
            <w:pPr>
              <w:pStyle w:val="nTable"/>
              <w:spacing w:after="40"/>
            </w:pPr>
            <w:r>
              <w:rPr>
                <w:i/>
              </w:rPr>
              <w:t>Road Traffic Amendment Act (No. 2) 1981</w:t>
            </w:r>
          </w:p>
        </w:tc>
        <w:tc>
          <w:tcPr>
            <w:tcW w:w="1134" w:type="dxa"/>
          </w:tcPr>
          <w:p w14:paraId="7380B8E1" w14:textId="77777777" w:rsidR="001C4BFD" w:rsidRDefault="001C4BFD">
            <w:pPr>
              <w:pStyle w:val="nTable"/>
              <w:spacing w:after="40"/>
            </w:pPr>
            <w:r>
              <w:t>71 of 1981</w:t>
            </w:r>
          </w:p>
        </w:tc>
        <w:tc>
          <w:tcPr>
            <w:tcW w:w="1162" w:type="dxa"/>
          </w:tcPr>
          <w:p w14:paraId="2C41800F" w14:textId="77777777" w:rsidR="001C4BFD" w:rsidRDefault="001C4BFD">
            <w:pPr>
              <w:pStyle w:val="nTable"/>
              <w:spacing w:after="40"/>
            </w:pPr>
            <w:r>
              <w:t>30 Oct 1981</w:t>
            </w:r>
          </w:p>
        </w:tc>
        <w:tc>
          <w:tcPr>
            <w:tcW w:w="2525" w:type="dxa"/>
          </w:tcPr>
          <w:p w14:paraId="67DA7DB6" w14:textId="77777777" w:rsidR="001C4BFD" w:rsidRDefault="001C4BFD">
            <w:pPr>
              <w:pStyle w:val="nTable"/>
              <w:spacing w:after="40"/>
            </w:pPr>
            <w:r>
              <w:t xml:space="preserve">1 Aug 1982 (see s. 2 and </w:t>
            </w:r>
            <w:r>
              <w:rPr>
                <w:i/>
              </w:rPr>
              <w:t>Gazette</w:t>
            </w:r>
            <w:r>
              <w:t xml:space="preserve"> 23 Jul 1982 p. 2842)</w:t>
            </w:r>
          </w:p>
        </w:tc>
      </w:tr>
      <w:tr w:rsidR="003861BA" w14:paraId="1A55E7A2" w14:textId="77777777">
        <w:trPr>
          <w:cantSplit/>
        </w:trPr>
        <w:tc>
          <w:tcPr>
            <w:tcW w:w="2268" w:type="dxa"/>
          </w:tcPr>
          <w:p w14:paraId="0EA05237" w14:textId="77777777" w:rsidR="001C4BFD" w:rsidRDefault="001C4BFD">
            <w:pPr>
              <w:pStyle w:val="nTable"/>
              <w:spacing w:after="40"/>
            </w:pPr>
            <w:r>
              <w:rPr>
                <w:i/>
              </w:rPr>
              <w:t>Road Traffic Amendment Act (No. 4) 1981</w:t>
            </w:r>
          </w:p>
        </w:tc>
        <w:tc>
          <w:tcPr>
            <w:tcW w:w="1134" w:type="dxa"/>
          </w:tcPr>
          <w:p w14:paraId="377EBF6E" w14:textId="77777777" w:rsidR="001C4BFD" w:rsidRDefault="001C4BFD">
            <w:pPr>
              <w:pStyle w:val="nTable"/>
              <w:spacing w:after="40"/>
            </w:pPr>
            <w:r>
              <w:t>105 of 1981</w:t>
            </w:r>
          </w:p>
        </w:tc>
        <w:tc>
          <w:tcPr>
            <w:tcW w:w="1162" w:type="dxa"/>
          </w:tcPr>
          <w:p w14:paraId="1482A253" w14:textId="77777777" w:rsidR="001C4BFD" w:rsidRDefault="001C4BFD">
            <w:pPr>
              <w:pStyle w:val="nTable"/>
              <w:spacing w:after="40"/>
            </w:pPr>
            <w:r>
              <w:t>4 Dec 1981</w:t>
            </w:r>
          </w:p>
        </w:tc>
        <w:tc>
          <w:tcPr>
            <w:tcW w:w="2525" w:type="dxa"/>
          </w:tcPr>
          <w:p w14:paraId="729A08F1" w14:textId="77777777" w:rsidR="001C4BFD" w:rsidRDefault="001C4BFD">
            <w:pPr>
              <w:pStyle w:val="nTable"/>
              <w:spacing w:after="40"/>
            </w:pPr>
            <w:r>
              <w:t xml:space="preserve">2 Feb 1982 (see s. 2 and </w:t>
            </w:r>
            <w:r>
              <w:rPr>
                <w:i/>
              </w:rPr>
              <w:t>Gazette</w:t>
            </w:r>
            <w:r>
              <w:t xml:space="preserve"> 2 Feb 1982 p. 393)</w:t>
            </w:r>
          </w:p>
        </w:tc>
      </w:tr>
      <w:tr w:rsidR="003861BA" w14:paraId="2B75AB88" w14:textId="77777777">
        <w:trPr>
          <w:cantSplit/>
        </w:trPr>
        <w:tc>
          <w:tcPr>
            <w:tcW w:w="2268" w:type="dxa"/>
          </w:tcPr>
          <w:p w14:paraId="6CA402D9" w14:textId="77777777" w:rsidR="001C4BFD" w:rsidRDefault="001C4BFD">
            <w:pPr>
              <w:pStyle w:val="nTable"/>
              <w:spacing w:after="40"/>
            </w:pPr>
            <w:r>
              <w:rPr>
                <w:i/>
              </w:rPr>
              <w:lastRenderedPageBreak/>
              <w:t xml:space="preserve">Companies (Consequential Amendments) Act 1982 </w:t>
            </w:r>
            <w:r>
              <w:t>s. 28</w:t>
            </w:r>
          </w:p>
        </w:tc>
        <w:tc>
          <w:tcPr>
            <w:tcW w:w="1134" w:type="dxa"/>
          </w:tcPr>
          <w:p w14:paraId="6B0E263B" w14:textId="77777777" w:rsidR="001C4BFD" w:rsidRDefault="001C4BFD">
            <w:pPr>
              <w:pStyle w:val="nTable"/>
              <w:spacing w:after="40"/>
            </w:pPr>
            <w:r>
              <w:t>10 of 1982</w:t>
            </w:r>
          </w:p>
        </w:tc>
        <w:tc>
          <w:tcPr>
            <w:tcW w:w="1162" w:type="dxa"/>
          </w:tcPr>
          <w:p w14:paraId="18DD98C0" w14:textId="77777777" w:rsidR="001C4BFD" w:rsidRDefault="001C4BFD">
            <w:pPr>
              <w:pStyle w:val="nTable"/>
              <w:spacing w:after="40"/>
            </w:pPr>
            <w:r>
              <w:t>14 May 1982</w:t>
            </w:r>
          </w:p>
        </w:tc>
        <w:tc>
          <w:tcPr>
            <w:tcW w:w="2525" w:type="dxa"/>
          </w:tcPr>
          <w:p w14:paraId="0839C636" w14:textId="77777777" w:rsidR="001C4BFD" w:rsidRDefault="001C4BFD">
            <w:pPr>
              <w:pStyle w:val="nTable"/>
              <w:spacing w:after="40"/>
            </w:pPr>
            <w:r>
              <w:t xml:space="preserve">1 Jul 1982 (see s. 2(1) and </w:t>
            </w:r>
            <w:r>
              <w:rPr>
                <w:i/>
              </w:rPr>
              <w:t>Gazette</w:t>
            </w:r>
            <w:r>
              <w:t xml:space="preserve"> 25 Jun 1982 p. 2079)</w:t>
            </w:r>
          </w:p>
        </w:tc>
      </w:tr>
      <w:tr w:rsidR="003861BA" w14:paraId="434B8208" w14:textId="77777777">
        <w:trPr>
          <w:cantSplit/>
        </w:trPr>
        <w:tc>
          <w:tcPr>
            <w:tcW w:w="2268" w:type="dxa"/>
          </w:tcPr>
          <w:p w14:paraId="5C4256CC" w14:textId="77777777" w:rsidR="001C4BFD" w:rsidRDefault="001C4BFD">
            <w:pPr>
              <w:pStyle w:val="nTable"/>
              <w:spacing w:after="40"/>
            </w:pPr>
            <w:r>
              <w:rPr>
                <w:i/>
              </w:rPr>
              <w:t xml:space="preserve">Acts Amendment (Motor Vehicle Fees) Act 1982 </w:t>
            </w:r>
            <w:r>
              <w:t>Pt. III</w:t>
            </w:r>
          </w:p>
        </w:tc>
        <w:tc>
          <w:tcPr>
            <w:tcW w:w="1134" w:type="dxa"/>
          </w:tcPr>
          <w:p w14:paraId="7808BA81" w14:textId="77777777" w:rsidR="001C4BFD" w:rsidRDefault="001C4BFD">
            <w:pPr>
              <w:pStyle w:val="nTable"/>
              <w:spacing w:after="40"/>
            </w:pPr>
            <w:r>
              <w:t>25 of 1982</w:t>
            </w:r>
          </w:p>
        </w:tc>
        <w:tc>
          <w:tcPr>
            <w:tcW w:w="1162" w:type="dxa"/>
          </w:tcPr>
          <w:p w14:paraId="01E7E45F" w14:textId="77777777" w:rsidR="001C4BFD" w:rsidRDefault="001C4BFD">
            <w:pPr>
              <w:pStyle w:val="nTable"/>
              <w:spacing w:after="40"/>
            </w:pPr>
            <w:r>
              <w:t>27 May 1982</w:t>
            </w:r>
          </w:p>
        </w:tc>
        <w:tc>
          <w:tcPr>
            <w:tcW w:w="2525" w:type="dxa"/>
          </w:tcPr>
          <w:p w14:paraId="3830CD94" w14:textId="77777777" w:rsidR="001C4BFD" w:rsidRDefault="001C4BFD">
            <w:pPr>
              <w:pStyle w:val="nTable"/>
              <w:spacing w:after="40"/>
            </w:pPr>
            <w:r>
              <w:t>1 Jul 1982 (see s. 2)</w:t>
            </w:r>
          </w:p>
        </w:tc>
      </w:tr>
      <w:tr w:rsidR="003861BA" w14:paraId="63FBC6E9" w14:textId="77777777">
        <w:trPr>
          <w:cantSplit/>
        </w:trPr>
        <w:tc>
          <w:tcPr>
            <w:tcW w:w="4564" w:type="dxa"/>
            <w:gridSpan w:val="3"/>
          </w:tcPr>
          <w:p w14:paraId="42C84087" w14:textId="77777777" w:rsidR="001C4BFD" w:rsidRDefault="001C4BFD">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14:paraId="176049CC" w14:textId="77777777" w:rsidR="001C4BFD" w:rsidRDefault="001C4BFD">
            <w:pPr>
              <w:pStyle w:val="nTable"/>
              <w:spacing w:after="40"/>
            </w:pPr>
            <w:r>
              <w:t>28 May 1982</w:t>
            </w:r>
          </w:p>
        </w:tc>
      </w:tr>
      <w:tr w:rsidR="003861BA" w14:paraId="429DDB75" w14:textId="77777777">
        <w:trPr>
          <w:cantSplit/>
        </w:trPr>
        <w:tc>
          <w:tcPr>
            <w:tcW w:w="2268" w:type="dxa"/>
          </w:tcPr>
          <w:p w14:paraId="4D0AD480" w14:textId="77777777" w:rsidR="001C4BFD" w:rsidRDefault="001C4BFD">
            <w:pPr>
              <w:pStyle w:val="nTable"/>
              <w:spacing w:after="40"/>
            </w:pPr>
            <w:r>
              <w:rPr>
                <w:i/>
              </w:rPr>
              <w:t>Road Traffic Amendment Act 1982</w:t>
            </w:r>
          </w:p>
        </w:tc>
        <w:tc>
          <w:tcPr>
            <w:tcW w:w="1134" w:type="dxa"/>
          </w:tcPr>
          <w:p w14:paraId="33871601" w14:textId="77777777" w:rsidR="001C4BFD" w:rsidRDefault="001C4BFD">
            <w:pPr>
              <w:pStyle w:val="nTable"/>
              <w:spacing w:after="40"/>
            </w:pPr>
            <w:r>
              <w:t>60 of 1982</w:t>
            </w:r>
          </w:p>
        </w:tc>
        <w:tc>
          <w:tcPr>
            <w:tcW w:w="1162" w:type="dxa"/>
          </w:tcPr>
          <w:p w14:paraId="60640698" w14:textId="77777777" w:rsidR="001C4BFD" w:rsidRDefault="001C4BFD">
            <w:pPr>
              <w:pStyle w:val="nTable"/>
              <w:spacing w:after="40"/>
            </w:pPr>
            <w:r>
              <w:t>24 Sep 1982</w:t>
            </w:r>
          </w:p>
        </w:tc>
        <w:tc>
          <w:tcPr>
            <w:tcW w:w="2525" w:type="dxa"/>
          </w:tcPr>
          <w:p w14:paraId="785DD413" w14:textId="77777777" w:rsidR="001C4BFD" w:rsidRDefault="001C4BFD">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3861BA" w14:paraId="6912926D" w14:textId="77777777">
        <w:trPr>
          <w:cantSplit/>
        </w:trPr>
        <w:tc>
          <w:tcPr>
            <w:tcW w:w="2268" w:type="dxa"/>
          </w:tcPr>
          <w:p w14:paraId="3CF8E967" w14:textId="77777777" w:rsidR="001C4BFD" w:rsidRDefault="001C4BFD">
            <w:pPr>
              <w:pStyle w:val="nTable"/>
              <w:spacing w:after="40"/>
              <w:rPr>
                <w:vertAlign w:val="superscript"/>
              </w:rPr>
            </w:pPr>
            <w:r>
              <w:rPr>
                <w:i/>
              </w:rPr>
              <w:t>Road Traffic Amendment Act (No. 2) 1982</w:t>
            </w:r>
            <w:r>
              <w:t> </w:t>
            </w:r>
            <w:r>
              <w:rPr>
                <w:vertAlign w:val="superscript"/>
              </w:rPr>
              <w:t>5</w:t>
            </w:r>
          </w:p>
        </w:tc>
        <w:tc>
          <w:tcPr>
            <w:tcW w:w="1134" w:type="dxa"/>
          </w:tcPr>
          <w:p w14:paraId="341EDC5A" w14:textId="77777777" w:rsidR="001C4BFD" w:rsidRDefault="001C4BFD">
            <w:pPr>
              <w:pStyle w:val="nTable"/>
              <w:spacing w:after="40"/>
            </w:pPr>
            <w:r>
              <w:t>82 of 1982</w:t>
            </w:r>
          </w:p>
        </w:tc>
        <w:tc>
          <w:tcPr>
            <w:tcW w:w="1162" w:type="dxa"/>
          </w:tcPr>
          <w:p w14:paraId="1EF82A8F" w14:textId="77777777" w:rsidR="001C4BFD" w:rsidRDefault="001C4BFD">
            <w:pPr>
              <w:pStyle w:val="nTable"/>
              <w:spacing w:after="40"/>
            </w:pPr>
            <w:r>
              <w:t>11 Nov 1982</w:t>
            </w:r>
          </w:p>
        </w:tc>
        <w:tc>
          <w:tcPr>
            <w:tcW w:w="2525" w:type="dxa"/>
          </w:tcPr>
          <w:p w14:paraId="31857CD4" w14:textId="77777777" w:rsidR="001C4BFD" w:rsidRDefault="001C4BFD">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3861BA" w14:paraId="5C5887C6" w14:textId="77777777">
        <w:trPr>
          <w:cantSplit/>
        </w:trPr>
        <w:tc>
          <w:tcPr>
            <w:tcW w:w="4564" w:type="dxa"/>
            <w:gridSpan w:val="3"/>
          </w:tcPr>
          <w:p w14:paraId="08884F65" w14:textId="77777777" w:rsidR="001C4BFD" w:rsidRDefault="001C4BFD">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14:paraId="705A8977" w14:textId="77777777" w:rsidR="001C4BFD" w:rsidRDefault="001C4BFD">
            <w:pPr>
              <w:pStyle w:val="nTable"/>
              <w:spacing w:after="40"/>
            </w:pPr>
            <w:r>
              <w:t>20 May 1983</w:t>
            </w:r>
          </w:p>
        </w:tc>
      </w:tr>
      <w:tr w:rsidR="003861BA" w14:paraId="62C381FE" w14:textId="77777777">
        <w:trPr>
          <w:cantSplit/>
        </w:trPr>
        <w:tc>
          <w:tcPr>
            <w:tcW w:w="7089" w:type="dxa"/>
            <w:gridSpan w:val="4"/>
          </w:tcPr>
          <w:p w14:paraId="4B5DA659" w14:textId="77777777" w:rsidR="001C4BFD" w:rsidRDefault="001C4BFD">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3861BA" w14:paraId="35090CCE" w14:textId="77777777">
        <w:trPr>
          <w:cantSplit/>
        </w:trPr>
        <w:tc>
          <w:tcPr>
            <w:tcW w:w="4564" w:type="dxa"/>
            <w:gridSpan w:val="3"/>
          </w:tcPr>
          <w:p w14:paraId="015EC911" w14:textId="77777777" w:rsidR="001C4BFD" w:rsidRDefault="001C4BFD">
            <w:pPr>
              <w:pStyle w:val="nTable"/>
              <w:spacing w:after="40"/>
            </w:pPr>
            <w:r>
              <w:rPr>
                <w:i/>
              </w:rPr>
              <w:t>Road Traffic (Fees for Vehicle Licences) Regulations 1984</w:t>
            </w:r>
            <w:r>
              <w:t xml:space="preserve"> published: Gazette 28 Jun 1984 p. 1741</w:t>
            </w:r>
            <w:r>
              <w:noBreakHyphen/>
              <w:t>51</w:t>
            </w:r>
          </w:p>
        </w:tc>
        <w:tc>
          <w:tcPr>
            <w:tcW w:w="2525" w:type="dxa"/>
          </w:tcPr>
          <w:p w14:paraId="2C5431D9" w14:textId="77777777" w:rsidR="001C4BFD" w:rsidRDefault="001C4BFD">
            <w:pPr>
              <w:pStyle w:val="nTable"/>
              <w:spacing w:after="40"/>
            </w:pPr>
            <w:r>
              <w:t>28 Jun 1984</w:t>
            </w:r>
          </w:p>
        </w:tc>
      </w:tr>
      <w:tr w:rsidR="003861BA" w14:paraId="39D45DDF" w14:textId="77777777">
        <w:trPr>
          <w:cantSplit/>
        </w:trPr>
        <w:tc>
          <w:tcPr>
            <w:tcW w:w="2268" w:type="dxa"/>
          </w:tcPr>
          <w:p w14:paraId="373CF7F1" w14:textId="77777777" w:rsidR="001C4BFD" w:rsidRDefault="001C4BFD">
            <w:pPr>
              <w:pStyle w:val="nTable"/>
              <w:spacing w:after="40"/>
            </w:pPr>
            <w:r>
              <w:rPr>
                <w:i/>
              </w:rPr>
              <w:t>Road Traffic Amendment Act 1984</w:t>
            </w:r>
          </w:p>
        </w:tc>
        <w:tc>
          <w:tcPr>
            <w:tcW w:w="1134" w:type="dxa"/>
          </w:tcPr>
          <w:p w14:paraId="3900A41E" w14:textId="77777777" w:rsidR="001C4BFD" w:rsidRDefault="001C4BFD">
            <w:pPr>
              <w:pStyle w:val="nTable"/>
              <w:spacing w:after="40"/>
            </w:pPr>
            <w:r>
              <w:t>95 of 1984</w:t>
            </w:r>
          </w:p>
        </w:tc>
        <w:tc>
          <w:tcPr>
            <w:tcW w:w="1162" w:type="dxa"/>
          </w:tcPr>
          <w:p w14:paraId="68A4E0AC" w14:textId="77777777" w:rsidR="001C4BFD" w:rsidRDefault="001C4BFD">
            <w:pPr>
              <w:pStyle w:val="nTable"/>
              <w:spacing w:after="40"/>
            </w:pPr>
            <w:r>
              <w:t>7 Dec 1984</w:t>
            </w:r>
          </w:p>
        </w:tc>
        <w:tc>
          <w:tcPr>
            <w:tcW w:w="2525" w:type="dxa"/>
          </w:tcPr>
          <w:p w14:paraId="184C1528" w14:textId="77777777" w:rsidR="001C4BFD" w:rsidRDefault="001C4BFD">
            <w:pPr>
              <w:pStyle w:val="nTable"/>
              <w:spacing w:after="40"/>
            </w:pPr>
            <w:r>
              <w:t>4 Jan 1985</w:t>
            </w:r>
          </w:p>
        </w:tc>
      </w:tr>
      <w:tr w:rsidR="003861BA" w14:paraId="432D0B29" w14:textId="77777777">
        <w:trPr>
          <w:cantSplit/>
        </w:trPr>
        <w:tc>
          <w:tcPr>
            <w:tcW w:w="2268" w:type="dxa"/>
          </w:tcPr>
          <w:p w14:paraId="232212A6" w14:textId="77777777" w:rsidR="001C4BFD" w:rsidRDefault="001C4BFD">
            <w:pPr>
              <w:pStyle w:val="nTable"/>
              <w:spacing w:after="40"/>
            </w:pPr>
            <w:r>
              <w:rPr>
                <w:i/>
              </w:rPr>
              <w:lastRenderedPageBreak/>
              <w:t xml:space="preserve">Acts Amendment and Repeal (Credit) Act 1984 </w:t>
            </w:r>
            <w:r>
              <w:t>Pt. VII</w:t>
            </w:r>
          </w:p>
        </w:tc>
        <w:tc>
          <w:tcPr>
            <w:tcW w:w="1134" w:type="dxa"/>
          </w:tcPr>
          <w:p w14:paraId="6D322D96" w14:textId="77777777" w:rsidR="001C4BFD" w:rsidRDefault="001C4BFD">
            <w:pPr>
              <w:pStyle w:val="nTable"/>
              <w:spacing w:after="40"/>
            </w:pPr>
            <w:r>
              <w:t>102 of 1984</w:t>
            </w:r>
          </w:p>
        </w:tc>
        <w:tc>
          <w:tcPr>
            <w:tcW w:w="1162" w:type="dxa"/>
          </w:tcPr>
          <w:p w14:paraId="390BD80B" w14:textId="77777777" w:rsidR="001C4BFD" w:rsidRDefault="001C4BFD">
            <w:pPr>
              <w:pStyle w:val="nTable"/>
              <w:spacing w:after="40"/>
            </w:pPr>
            <w:r>
              <w:t>19 Dec 1984</w:t>
            </w:r>
          </w:p>
        </w:tc>
        <w:tc>
          <w:tcPr>
            <w:tcW w:w="2525" w:type="dxa"/>
          </w:tcPr>
          <w:p w14:paraId="166BDDEA" w14:textId="77777777" w:rsidR="001C4BFD" w:rsidRDefault="001C4BFD">
            <w:pPr>
              <w:pStyle w:val="nTable"/>
              <w:spacing w:after="40"/>
            </w:pPr>
            <w:r>
              <w:t xml:space="preserve">31 Mar 1985 (see s. 2 and </w:t>
            </w:r>
            <w:r>
              <w:rPr>
                <w:i/>
              </w:rPr>
              <w:t>Gazette</w:t>
            </w:r>
            <w:r>
              <w:t xml:space="preserve"> 8 Mar 1985 p. 867)</w:t>
            </w:r>
          </w:p>
        </w:tc>
      </w:tr>
      <w:tr w:rsidR="003861BA" w14:paraId="05E14694" w14:textId="77777777">
        <w:trPr>
          <w:cantSplit/>
        </w:trPr>
        <w:tc>
          <w:tcPr>
            <w:tcW w:w="2268" w:type="dxa"/>
          </w:tcPr>
          <w:p w14:paraId="321203BB" w14:textId="77777777" w:rsidR="001C4BFD" w:rsidRDefault="001C4BFD">
            <w:pPr>
              <w:pStyle w:val="nTable"/>
              <w:spacing w:after="40"/>
            </w:pPr>
            <w:r>
              <w:rPr>
                <w:i/>
              </w:rPr>
              <w:t>Acts Amendment and Repeal (Transport Co</w:t>
            </w:r>
            <w:r>
              <w:rPr>
                <w:i/>
              </w:rPr>
              <w:noBreakHyphen/>
              <w:t xml:space="preserve">ordination) Act 1985 </w:t>
            </w:r>
            <w:r>
              <w:t>Pt. VI</w:t>
            </w:r>
          </w:p>
        </w:tc>
        <w:tc>
          <w:tcPr>
            <w:tcW w:w="1134" w:type="dxa"/>
          </w:tcPr>
          <w:p w14:paraId="7825DC9F" w14:textId="77777777" w:rsidR="001C4BFD" w:rsidRDefault="001C4BFD">
            <w:pPr>
              <w:pStyle w:val="nTable"/>
              <w:spacing w:after="40"/>
            </w:pPr>
            <w:r>
              <w:t>54 of 1985</w:t>
            </w:r>
          </w:p>
        </w:tc>
        <w:tc>
          <w:tcPr>
            <w:tcW w:w="1162" w:type="dxa"/>
          </w:tcPr>
          <w:p w14:paraId="5F8DA8BC" w14:textId="77777777" w:rsidR="001C4BFD" w:rsidRDefault="001C4BFD">
            <w:pPr>
              <w:pStyle w:val="nTable"/>
              <w:spacing w:after="40"/>
            </w:pPr>
            <w:r>
              <w:t>28 Oct 1985</w:t>
            </w:r>
          </w:p>
        </w:tc>
        <w:tc>
          <w:tcPr>
            <w:tcW w:w="2525" w:type="dxa"/>
          </w:tcPr>
          <w:p w14:paraId="588F2091" w14:textId="77777777" w:rsidR="001C4BFD" w:rsidRDefault="001C4BFD">
            <w:pPr>
              <w:pStyle w:val="nTable"/>
              <w:spacing w:after="40"/>
            </w:pPr>
            <w:r>
              <w:t>1 Jan 1986 (see s. 2 and </w:t>
            </w:r>
            <w:r>
              <w:rPr>
                <w:i/>
              </w:rPr>
              <w:t>Gazette</w:t>
            </w:r>
            <w:r>
              <w:t xml:space="preserve"> 20 Dec 1985 p. 4822)</w:t>
            </w:r>
          </w:p>
        </w:tc>
      </w:tr>
      <w:tr w:rsidR="003861BA" w14:paraId="0F677FAA" w14:textId="77777777">
        <w:trPr>
          <w:cantSplit/>
        </w:trPr>
        <w:tc>
          <w:tcPr>
            <w:tcW w:w="2268" w:type="dxa"/>
          </w:tcPr>
          <w:p w14:paraId="2E5D3E75" w14:textId="77777777" w:rsidR="001C4BFD" w:rsidRDefault="001C4BFD">
            <w:pPr>
              <w:pStyle w:val="nTable"/>
              <w:spacing w:after="40"/>
            </w:pPr>
            <w:r>
              <w:rPr>
                <w:i/>
              </w:rPr>
              <w:t>Road Traffic Amendment Act 1985</w:t>
            </w:r>
          </w:p>
        </w:tc>
        <w:tc>
          <w:tcPr>
            <w:tcW w:w="1134" w:type="dxa"/>
          </w:tcPr>
          <w:p w14:paraId="4A31EC2A" w14:textId="77777777" w:rsidR="001C4BFD" w:rsidRDefault="001C4BFD">
            <w:pPr>
              <w:pStyle w:val="nTable"/>
              <w:keepNext/>
              <w:spacing w:after="40"/>
            </w:pPr>
            <w:r>
              <w:t>89 of 1985</w:t>
            </w:r>
          </w:p>
        </w:tc>
        <w:tc>
          <w:tcPr>
            <w:tcW w:w="1162" w:type="dxa"/>
          </w:tcPr>
          <w:p w14:paraId="783DE30B" w14:textId="77777777" w:rsidR="001C4BFD" w:rsidRDefault="001C4BFD">
            <w:pPr>
              <w:pStyle w:val="nTable"/>
              <w:keepNext/>
              <w:spacing w:after="40"/>
            </w:pPr>
            <w:r>
              <w:t>4 Dec 1985</w:t>
            </w:r>
          </w:p>
        </w:tc>
        <w:tc>
          <w:tcPr>
            <w:tcW w:w="2525" w:type="dxa"/>
          </w:tcPr>
          <w:p w14:paraId="793C0A63" w14:textId="77777777" w:rsidR="001C4BFD" w:rsidRDefault="001C4BFD">
            <w:pPr>
              <w:pStyle w:val="nTable"/>
              <w:spacing w:after="40"/>
            </w:pPr>
            <w:r>
              <w:t>4 Dec 1985 (see s. 2)</w:t>
            </w:r>
          </w:p>
        </w:tc>
      </w:tr>
      <w:tr w:rsidR="003861BA" w14:paraId="409AEA9C" w14:textId="77777777">
        <w:trPr>
          <w:cantSplit/>
        </w:trPr>
        <w:tc>
          <w:tcPr>
            <w:tcW w:w="4564" w:type="dxa"/>
            <w:gridSpan w:val="3"/>
          </w:tcPr>
          <w:p w14:paraId="10994E70" w14:textId="77777777" w:rsidR="001C4BFD" w:rsidRDefault="001C4BFD">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14:paraId="6462E292" w14:textId="77777777" w:rsidR="001C4BFD" w:rsidRDefault="001C4BFD">
            <w:pPr>
              <w:pStyle w:val="nTable"/>
              <w:spacing w:after="40"/>
            </w:pPr>
            <w:r>
              <w:t>30 May 1986</w:t>
            </w:r>
          </w:p>
        </w:tc>
      </w:tr>
      <w:tr w:rsidR="003861BA" w14:paraId="36CE272D" w14:textId="77777777">
        <w:trPr>
          <w:cantSplit/>
        </w:trPr>
        <w:tc>
          <w:tcPr>
            <w:tcW w:w="2268" w:type="dxa"/>
          </w:tcPr>
          <w:p w14:paraId="122727E9" w14:textId="77777777" w:rsidR="001C4BFD" w:rsidRDefault="001C4BFD">
            <w:pPr>
              <w:pStyle w:val="nTable"/>
              <w:spacing w:after="40"/>
            </w:pPr>
            <w:r>
              <w:rPr>
                <w:i/>
              </w:rPr>
              <w:t>Road Traffic Amendment Act (No. 2) 1986</w:t>
            </w:r>
          </w:p>
        </w:tc>
        <w:tc>
          <w:tcPr>
            <w:tcW w:w="1134" w:type="dxa"/>
          </w:tcPr>
          <w:p w14:paraId="0332C2D5" w14:textId="77777777" w:rsidR="001C4BFD" w:rsidRDefault="001C4BFD">
            <w:pPr>
              <w:pStyle w:val="nTable"/>
              <w:keepNext/>
              <w:spacing w:after="40"/>
            </w:pPr>
            <w:r>
              <w:t>78 of 1986</w:t>
            </w:r>
          </w:p>
        </w:tc>
        <w:tc>
          <w:tcPr>
            <w:tcW w:w="1162" w:type="dxa"/>
          </w:tcPr>
          <w:p w14:paraId="4D6906CC" w14:textId="77777777" w:rsidR="001C4BFD" w:rsidRDefault="001C4BFD">
            <w:pPr>
              <w:pStyle w:val="nTable"/>
              <w:keepNext/>
              <w:spacing w:after="40"/>
            </w:pPr>
            <w:r>
              <w:t>4 Dec 1986</w:t>
            </w:r>
          </w:p>
        </w:tc>
        <w:tc>
          <w:tcPr>
            <w:tcW w:w="2525" w:type="dxa"/>
          </w:tcPr>
          <w:p w14:paraId="51369A66" w14:textId="77777777" w:rsidR="001C4BFD" w:rsidRDefault="001C4BFD">
            <w:pPr>
              <w:pStyle w:val="nTable"/>
              <w:spacing w:after="40"/>
            </w:pPr>
            <w:r>
              <w:t>4 Dec 1986 (see s. 2)</w:t>
            </w:r>
          </w:p>
        </w:tc>
      </w:tr>
      <w:tr w:rsidR="003861BA" w14:paraId="0201FD8D" w14:textId="77777777">
        <w:trPr>
          <w:cantSplit/>
        </w:trPr>
        <w:tc>
          <w:tcPr>
            <w:tcW w:w="4564" w:type="dxa"/>
            <w:gridSpan w:val="3"/>
          </w:tcPr>
          <w:p w14:paraId="1DC1C74F" w14:textId="77777777" w:rsidR="001C4BFD" w:rsidRDefault="001C4BFD">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14:paraId="2E07F2FF" w14:textId="77777777" w:rsidR="001C4BFD" w:rsidRDefault="001C4BFD">
            <w:pPr>
              <w:pStyle w:val="nTable"/>
              <w:spacing w:after="40"/>
            </w:pPr>
            <w:r>
              <w:t>29 May 1987</w:t>
            </w:r>
          </w:p>
        </w:tc>
      </w:tr>
      <w:tr w:rsidR="003861BA" w14:paraId="3CE0238C" w14:textId="77777777">
        <w:trPr>
          <w:cantSplit/>
        </w:trPr>
        <w:tc>
          <w:tcPr>
            <w:tcW w:w="2268" w:type="dxa"/>
          </w:tcPr>
          <w:p w14:paraId="2168C6B1" w14:textId="77777777" w:rsidR="001C4BFD" w:rsidRDefault="001C4BFD">
            <w:pPr>
              <w:pStyle w:val="nTable"/>
              <w:spacing w:after="40"/>
            </w:pPr>
            <w:r>
              <w:rPr>
                <w:i/>
              </w:rPr>
              <w:t>Road Traffic Amendment Act (No. 2) 1987</w:t>
            </w:r>
            <w:r>
              <w:rPr>
                <w:vertAlign w:val="superscript"/>
              </w:rPr>
              <w:t> 6, 7</w:t>
            </w:r>
          </w:p>
        </w:tc>
        <w:tc>
          <w:tcPr>
            <w:tcW w:w="1134" w:type="dxa"/>
          </w:tcPr>
          <w:p w14:paraId="4B9B3E2F" w14:textId="77777777" w:rsidR="001C4BFD" w:rsidRDefault="001C4BFD">
            <w:pPr>
              <w:pStyle w:val="nTable"/>
              <w:spacing w:after="40"/>
            </w:pPr>
            <w:r>
              <w:t>121 of 1987 (as amended by No. 84 of 2004 s. 80 cl. 123 and No. 8 of 2009 s. 112)</w:t>
            </w:r>
          </w:p>
        </w:tc>
        <w:tc>
          <w:tcPr>
            <w:tcW w:w="1162" w:type="dxa"/>
          </w:tcPr>
          <w:p w14:paraId="1DAD5F4D" w14:textId="77777777" w:rsidR="001C4BFD" w:rsidRDefault="001C4BFD">
            <w:pPr>
              <w:pStyle w:val="nTable"/>
              <w:spacing w:after="40"/>
            </w:pPr>
            <w:r>
              <w:t>24 Dec 1987</w:t>
            </w:r>
          </w:p>
        </w:tc>
        <w:tc>
          <w:tcPr>
            <w:tcW w:w="2525" w:type="dxa"/>
          </w:tcPr>
          <w:p w14:paraId="1F2DD8BA" w14:textId="77777777" w:rsidR="001C4BFD" w:rsidRDefault="001C4BFD">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3861BA" w14:paraId="49AA75AB" w14:textId="77777777">
        <w:tc>
          <w:tcPr>
            <w:tcW w:w="2268" w:type="dxa"/>
          </w:tcPr>
          <w:p w14:paraId="7DC092BD" w14:textId="77777777" w:rsidR="001C4BFD" w:rsidRDefault="001C4BFD">
            <w:pPr>
              <w:pStyle w:val="nTable"/>
              <w:spacing w:before="20" w:after="40"/>
            </w:pPr>
            <w:r>
              <w:rPr>
                <w:i/>
              </w:rPr>
              <w:t>Road Traffic Amendment Act 1988</w:t>
            </w:r>
            <w:r>
              <w:rPr>
                <w:vertAlign w:val="superscript"/>
              </w:rPr>
              <w:t> 8</w:t>
            </w:r>
          </w:p>
        </w:tc>
        <w:tc>
          <w:tcPr>
            <w:tcW w:w="1134" w:type="dxa"/>
          </w:tcPr>
          <w:p w14:paraId="5FCA578A" w14:textId="77777777" w:rsidR="001C4BFD" w:rsidRDefault="001C4BFD">
            <w:pPr>
              <w:pStyle w:val="nTable"/>
              <w:spacing w:after="40"/>
            </w:pPr>
            <w:r>
              <w:t>11 of 1988</w:t>
            </w:r>
          </w:p>
        </w:tc>
        <w:tc>
          <w:tcPr>
            <w:tcW w:w="1162" w:type="dxa"/>
          </w:tcPr>
          <w:p w14:paraId="708D4523" w14:textId="77777777" w:rsidR="001C4BFD" w:rsidRDefault="001C4BFD">
            <w:pPr>
              <w:pStyle w:val="nTable"/>
              <w:spacing w:after="40"/>
            </w:pPr>
            <w:r>
              <w:t>6 Sep 1988</w:t>
            </w:r>
          </w:p>
        </w:tc>
        <w:tc>
          <w:tcPr>
            <w:tcW w:w="2525" w:type="dxa"/>
          </w:tcPr>
          <w:p w14:paraId="76A24127" w14:textId="77777777" w:rsidR="001C4BFD" w:rsidRDefault="001C4BFD">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rsidR="003861BA" w14:paraId="4C2844F3" w14:textId="77777777">
        <w:trPr>
          <w:cantSplit/>
        </w:trPr>
        <w:tc>
          <w:tcPr>
            <w:tcW w:w="2268" w:type="dxa"/>
          </w:tcPr>
          <w:p w14:paraId="2B710EBE" w14:textId="77777777" w:rsidR="001C4BFD" w:rsidRDefault="001C4BFD">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14:paraId="2B4F5EE6" w14:textId="77777777" w:rsidR="001C4BFD" w:rsidRDefault="001C4BFD">
            <w:pPr>
              <w:pStyle w:val="nTable"/>
              <w:spacing w:after="40"/>
            </w:pPr>
            <w:r>
              <w:t>16 of 1988</w:t>
            </w:r>
            <w:r>
              <w:br/>
              <w:t>(as amended by No. 46 of 1989 s. 4; No. 76 of 1996 s. 41 and No. 39 of 2000 s. 67)</w:t>
            </w:r>
          </w:p>
        </w:tc>
        <w:tc>
          <w:tcPr>
            <w:tcW w:w="1162" w:type="dxa"/>
          </w:tcPr>
          <w:p w14:paraId="1EF86929" w14:textId="77777777" w:rsidR="001C4BFD" w:rsidRDefault="001C4BFD">
            <w:pPr>
              <w:pStyle w:val="nTable"/>
              <w:spacing w:after="40"/>
            </w:pPr>
            <w:r>
              <w:t>9 Sep 1988</w:t>
            </w:r>
          </w:p>
        </w:tc>
        <w:tc>
          <w:tcPr>
            <w:tcW w:w="2525" w:type="dxa"/>
          </w:tcPr>
          <w:p w14:paraId="3AE707F0" w14:textId="77777777" w:rsidR="001C4BFD" w:rsidRDefault="001C4BFD">
            <w:pPr>
              <w:pStyle w:val="nTable"/>
              <w:spacing w:after="40"/>
            </w:pPr>
            <w:r>
              <w:t>s. 1 and 2: 9 Sep 1988;</w:t>
            </w:r>
            <w:r>
              <w:br/>
              <w:t xml:space="preserve">Act other than s. 1, 2 and 5: 1 Oct 1988 (see s. 2 and </w:t>
            </w:r>
            <w:r>
              <w:rPr>
                <w:i/>
              </w:rPr>
              <w:t>Gazette</w:t>
            </w:r>
            <w:r>
              <w:t xml:space="preserve"> 30 Sep 1988 p. 3967)</w:t>
            </w:r>
          </w:p>
        </w:tc>
      </w:tr>
      <w:tr w:rsidR="003861BA" w14:paraId="3B07CC4D" w14:textId="77777777">
        <w:trPr>
          <w:cantSplit/>
        </w:trPr>
        <w:tc>
          <w:tcPr>
            <w:tcW w:w="2268" w:type="dxa"/>
          </w:tcPr>
          <w:p w14:paraId="3FE9F20C" w14:textId="77777777" w:rsidR="001C4BFD" w:rsidRDefault="001C4BFD">
            <w:pPr>
              <w:pStyle w:val="nTable"/>
              <w:spacing w:after="40"/>
            </w:pPr>
            <w:r>
              <w:rPr>
                <w:i/>
              </w:rPr>
              <w:t>Road Traffic Amendment Act (No. 3) 1988</w:t>
            </w:r>
          </w:p>
        </w:tc>
        <w:tc>
          <w:tcPr>
            <w:tcW w:w="1134" w:type="dxa"/>
          </w:tcPr>
          <w:p w14:paraId="0CF7930D" w14:textId="77777777" w:rsidR="001C4BFD" w:rsidRDefault="001C4BFD">
            <w:pPr>
              <w:pStyle w:val="nTable"/>
              <w:spacing w:after="40"/>
            </w:pPr>
            <w:r>
              <w:t>32 of 1988</w:t>
            </w:r>
          </w:p>
        </w:tc>
        <w:tc>
          <w:tcPr>
            <w:tcW w:w="1162" w:type="dxa"/>
          </w:tcPr>
          <w:p w14:paraId="10D1014A" w14:textId="77777777" w:rsidR="001C4BFD" w:rsidRDefault="001C4BFD">
            <w:pPr>
              <w:pStyle w:val="nTable"/>
              <w:spacing w:after="40"/>
            </w:pPr>
            <w:r>
              <w:t>24 Nov 1988</w:t>
            </w:r>
          </w:p>
        </w:tc>
        <w:tc>
          <w:tcPr>
            <w:tcW w:w="2525" w:type="dxa"/>
          </w:tcPr>
          <w:p w14:paraId="3D2B23C3" w14:textId="77777777" w:rsidR="001C4BFD" w:rsidRDefault="001C4BFD">
            <w:pPr>
              <w:pStyle w:val="nTable"/>
              <w:spacing w:after="40"/>
            </w:pPr>
            <w:r>
              <w:t>s. 1 and 2: 24 Nov 1988;</w:t>
            </w:r>
            <w:r>
              <w:br/>
              <w:t xml:space="preserve">Act other than s. 1 and 2: 21 Jul 1989 (see s. 3 and </w:t>
            </w:r>
            <w:r>
              <w:rPr>
                <w:i/>
              </w:rPr>
              <w:t>Gazette</w:t>
            </w:r>
            <w:r>
              <w:t xml:space="preserve"> 21 Jul 1989 p. 2212)</w:t>
            </w:r>
          </w:p>
        </w:tc>
      </w:tr>
      <w:tr w:rsidR="003861BA" w14:paraId="63EC98D0" w14:textId="77777777">
        <w:trPr>
          <w:cantSplit/>
        </w:trPr>
        <w:tc>
          <w:tcPr>
            <w:tcW w:w="2268" w:type="dxa"/>
          </w:tcPr>
          <w:p w14:paraId="3535855B" w14:textId="77777777" w:rsidR="001C4BFD" w:rsidRDefault="001C4BFD">
            <w:pPr>
              <w:pStyle w:val="nTable"/>
              <w:spacing w:after="40"/>
            </w:pPr>
            <w:r>
              <w:rPr>
                <w:i/>
              </w:rPr>
              <w:t>Road Traffic Amendment Act (No. 2) 1988</w:t>
            </w:r>
          </w:p>
        </w:tc>
        <w:tc>
          <w:tcPr>
            <w:tcW w:w="1134" w:type="dxa"/>
          </w:tcPr>
          <w:p w14:paraId="6149D6AA" w14:textId="77777777" w:rsidR="001C4BFD" w:rsidRDefault="001C4BFD">
            <w:pPr>
              <w:pStyle w:val="nTable"/>
              <w:spacing w:after="40"/>
            </w:pPr>
            <w:r>
              <w:t>57 of 1988</w:t>
            </w:r>
          </w:p>
        </w:tc>
        <w:tc>
          <w:tcPr>
            <w:tcW w:w="1162" w:type="dxa"/>
          </w:tcPr>
          <w:p w14:paraId="68BD1318" w14:textId="77777777" w:rsidR="001C4BFD" w:rsidRDefault="001C4BFD">
            <w:pPr>
              <w:pStyle w:val="nTable"/>
              <w:spacing w:after="40"/>
            </w:pPr>
            <w:r>
              <w:t>8 Dec 1988</w:t>
            </w:r>
          </w:p>
        </w:tc>
        <w:tc>
          <w:tcPr>
            <w:tcW w:w="2525" w:type="dxa"/>
          </w:tcPr>
          <w:p w14:paraId="389269AB" w14:textId="77777777" w:rsidR="001C4BFD" w:rsidRDefault="001C4BFD">
            <w:pPr>
              <w:pStyle w:val="nTable"/>
              <w:spacing w:after="40"/>
            </w:pPr>
            <w:r>
              <w:t>s. 1 and 2: 8 Dec 1988;</w:t>
            </w:r>
            <w:r>
              <w:br/>
              <w:t xml:space="preserve">Act other than s. 1 and 2: 1 Feb 1989 (see s. 2 and </w:t>
            </w:r>
            <w:r>
              <w:rPr>
                <w:i/>
              </w:rPr>
              <w:t>Gazette</w:t>
            </w:r>
            <w:r>
              <w:t xml:space="preserve"> 23 Dec 1988 p. 4937)</w:t>
            </w:r>
          </w:p>
        </w:tc>
      </w:tr>
      <w:tr w:rsidR="003861BA" w14:paraId="749A586A" w14:textId="77777777">
        <w:trPr>
          <w:cantSplit/>
        </w:trPr>
        <w:tc>
          <w:tcPr>
            <w:tcW w:w="2268" w:type="dxa"/>
          </w:tcPr>
          <w:p w14:paraId="06AF5FA6" w14:textId="77777777" w:rsidR="001C4BFD" w:rsidRDefault="001C4BFD">
            <w:pPr>
              <w:pStyle w:val="nTable"/>
              <w:spacing w:after="40"/>
            </w:pPr>
            <w:r>
              <w:rPr>
                <w:i/>
              </w:rPr>
              <w:t>Acts Amendment (Events on Roads) Act 1988</w:t>
            </w:r>
            <w:r>
              <w:t xml:space="preserve"> Pt. 2</w:t>
            </w:r>
          </w:p>
        </w:tc>
        <w:tc>
          <w:tcPr>
            <w:tcW w:w="1134" w:type="dxa"/>
          </w:tcPr>
          <w:p w14:paraId="10F50EFE" w14:textId="77777777" w:rsidR="001C4BFD" w:rsidRDefault="001C4BFD">
            <w:pPr>
              <w:pStyle w:val="nTable"/>
              <w:spacing w:after="40"/>
            </w:pPr>
            <w:r>
              <w:t>64 of 1988</w:t>
            </w:r>
          </w:p>
        </w:tc>
        <w:tc>
          <w:tcPr>
            <w:tcW w:w="1162" w:type="dxa"/>
          </w:tcPr>
          <w:p w14:paraId="244CD5C8" w14:textId="77777777" w:rsidR="001C4BFD" w:rsidRDefault="001C4BFD">
            <w:pPr>
              <w:pStyle w:val="nTable"/>
              <w:spacing w:after="40"/>
            </w:pPr>
            <w:r>
              <w:t>8 Dec 1988</w:t>
            </w:r>
          </w:p>
        </w:tc>
        <w:tc>
          <w:tcPr>
            <w:tcW w:w="2525" w:type="dxa"/>
          </w:tcPr>
          <w:p w14:paraId="32B21347" w14:textId="77777777" w:rsidR="001C4BFD" w:rsidRDefault="001C4BFD">
            <w:pPr>
              <w:pStyle w:val="nTable"/>
              <w:spacing w:after="40"/>
            </w:pPr>
            <w:r>
              <w:t xml:space="preserve">1 Feb 1991 (see s. 2 and </w:t>
            </w:r>
            <w:r>
              <w:rPr>
                <w:i/>
              </w:rPr>
              <w:t>Gazette</w:t>
            </w:r>
            <w:r>
              <w:t xml:space="preserve"> 1 Feb 1991 p. 511)</w:t>
            </w:r>
          </w:p>
        </w:tc>
      </w:tr>
      <w:tr w:rsidR="003861BA" w14:paraId="247DCD70" w14:textId="77777777">
        <w:trPr>
          <w:cantSplit/>
        </w:trPr>
        <w:tc>
          <w:tcPr>
            <w:tcW w:w="2268" w:type="dxa"/>
          </w:tcPr>
          <w:p w14:paraId="603EE19A" w14:textId="77777777" w:rsidR="001C4BFD" w:rsidRDefault="001C4BFD">
            <w:pPr>
              <w:pStyle w:val="nTable"/>
              <w:spacing w:after="40"/>
            </w:pPr>
            <w:r>
              <w:rPr>
                <w:i/>
              </w:rPr>
              <w:t xml:space="preserve">Acts Amendment (Children’s Court) Act 1988 </w:t>
            </w:r>
            <w:r>
              <w:t>Pt. 7</w:t>
            </w:r>
          </w:p>
        </w:tc>
        <w:tc>
          <w:tcPr>
            <w:tcW w:w="1134" w:type="dxa"/>
          </w:tcPr>
          <w:p w14:paraId="6761BDF7" w14:textId="77777777" w:rsidR="001C4BFD" w:rsidRDefault="001C4BFD">
            <w:pPr>
              <w:pStyle w:val="nTable"/>
              <w:spacing w:after="40"/>
            </w:pPr>
            <w:r>
              <w:t>49 of 1988</w:t>
            </w:r>
          </w:p>
        </w:tc>
        <w:tc>
          <w:tcPr>
            <w:tcW w:w="1162" w:type="dxa"/>
          </w:tcPr>
          <w:p w14:paraId="2BC19196" w14:textId="77777777" w:rsidR="001C4BFD" w:rsidRDefault="001C4BFD">
            <w:pPr>
              <w:pStyle w:val="nTable"/>
              <w:spacing w:after="40"/>
            </w:pPr>
            <w:r>
              <w:t>22 Dec 1988</w:t>
            </w:r>
          </w:p>
        </w:tc>
        <w:tc>
          <w:tcPr>
            <w:tcW w:w="2525" w:type="dxa"/>
          </w:tcPr>
          <w:p w14:paraId="3BFAEDB3" w14:textId="77777777" w:rsidR="001C4BFD" w:rsidRDefault="001C4BFD">
            <w:pPr>
              <w:pStyle w:val="nTable"/>
              <w:spacing w:after="40"/>
            </w:pPr>
            <w:r>
              <w:t xml:space="preserve">1 Dec 1989 (see s. 2 and </w:t>
            </w:r>
            <w:r>
              <w:rPr>
                <w:i/>
              </w:rPr>
              <w:t>Gazette</w:t>
            </w:r>
            <w:r>
              <w:t xml:space="preserve"> 24 Nov 1989 p. 4327)</w:t>
            </w:r>
          </w:p>
        </w:tc>
      </w:tr>
      <w:tr w:rsidR="003861BA" w14:paraId="1A4D2D6B" w14:textId="77777777">
        <w:trPr>
          <w:cantSplit/>
        </w:trPr>
        <w:tc>
          <w:tcPr>
            <w:tcW w:w="4564" w:type="dxa"/>
            <w:gridSpan w:val="3"/>
          </w:tcPr>
          <w:p w14:paraId="093EFA43" w14:textId="77777777" w:rsidR="001C4BFD" w:rsidRDefault="001C4BFD">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14:paraId="50139523" w14:textId="77777777" w:rsidR="001C4BFD" w:rsidRDefault="001C4BFD">
            <w:pPr>
              <w:pStyle w:val="nTable"/>
              <w:spacing w:after="40"/>
            </w:pPr>
            <w:r>
              <w:t>11 Aug 1989</w:t>
            </w:r>
          </w:p>
        </w:tc>
      </w:tr>
      <w:tr w:rsidR="003861BA" w14:paraId="30658A87" w14:textId="77777777">
        <w:trPr>
          <w:cantSplit/>
        </w:trPr>
        <w:tc>
          <w:tcPr>
            <w:tcW w:w="4564" w:type="dxa"/>
            <w:gridSpan w:val="3"/>
          </w:tcPr>
          <w:p w14:paraId="1DD42336" w14:textId="77777777" w:rsidR="001C4BFD" w:rsidRDefault="001C4BFD">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14:paraId="6E579113" w14:textId="77777777" w:rsidR="001C4BFD" w:rsidRDefault="001C4BFD">
            <w:pPr>
              <w:pStyle w:val="nTable"/>
              <w:spacing w:after="40"/>
            </w:pPr>
            <w:r>
              <w:t>22 Sep 1989</w:t>
            </w:r>
          </w:p>
        </w:tc>
      </w:tr>
      <w:tr w:rsidR="003861BA" w14:paraId="045241E0" w14:textId="77777777">
        <w:trPr>
          <w:cantSplit/>
        </w:trPr>
        <w:tc>
          <w:tcPr>
            <w:tcW w:w="4564" w:type="dxa"/>
            <w:gridSpan w:val="3"/>
          </w:tcPr>
          <w:p w14:paraId="42802400" w14:textId="77777777" w:rsidR="001C4BFD" w:rsidRDefault="001C4BFD">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14:paraId="48F1EE5D" w14:textId="77777777" w:rsidR="001C4BFD" w:rsidRDefault="001C4BFD">
            <w:pPr>
              <w:pStyle w:val="nTable"/>
              <w:spacing w:after="40"/>
            </w:pPr>
            <w:r>
              <w:t>17 Nov 1989</w:t>
            </w:r>
          </w:p>
        </w:tc>
      </w:tr>
      <w:tr w:rsidR="003861BA" w14:paraId="1EFBF311" w14:textId="77777777">
        <w:trPr>
          <w:cantSplit/>
        </w:trPr>
        <w:tc>
          <w:tcPr>
            <w:tcW w:w="2268" w:type="dxa"/>
          </w:tcPr>
          <w:p w14:paraId="62B5EAEA" w14:textId="77777777" w:rsidR="001C4BFD" w:rsidRDefault="001C4BFD">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14:paraId="78020A37" w14:textId="77777777" w:rsidR="001C4BFD" w:rsidRDefault="001C4BFD">
            <w:pPr>
              <w:pStyle w:val="nTable"/>
              <w:spacing w:after="40"/>
            </w:pPr>
            <w:r>
              <w:t>19 of 1990</w:t>
            </w:r>
          </w:p>
        </w:tc>
        <w:tc>
          <w:tcPr>
            <w:tcW w:w="1162" w:type="dxa"/>
          </w:tcPr>
          <w:p w14:paraId="014EDFD0" w14:textId="77777777" w:rsidR="001C4BFD" w:rsidRDefault="001C4BFD">
            <w:pPr>
              <w:pStyle w:val="nTable"/>
              <w:spacing w:after="40"/>
            </w:pPr>
            <w:r>
              <w:t>24 Jul 1990</w:t>
            </w:r>
          </w:p>
        </w:tc>
        <w:tc>
          <w:tcPr>
            <w:tcW w:w="2525" w:type="dxa"/>
          </w:tcPr>
          <w:p w14:paraId="49ECDD8B" w14:textId="77777777" w:rsidR="001C4BFD" w:rsidRDefault="001C4BFD">
            <w:pPr>
              <w:pStyle w:val="nTable"/>
              <w:spacing w:after="40"/>
            </w:pPr>
            <w:r>
              <w:t xml:space="preserve">9 Aug 1991 (see s. 2 and </w:t>
            </w:r>
            <w:r>
              <w:rPr>
                <w:i/>
              </w:rPr>
              <w:t>Gazette</w:t>
            </w:r>
            <w:r>
              <w:t xml:space="preserve"> 9 Aug 1991 p. 4101)</w:t>
            </w:r>
          </w:p>
        </w:tc>
      </w:tr>
      <w:tr w:rsidR="003861BA" w14:paraId="5A4DADFE" w14:textId="77777777">
        <w:trPr>
          <w:cantSplit/>
        </w:trPr>
        <w:tc>
          <w:tcPr>
            <w:tcW w:w="4564" w:type="dxa"/>
            <w:gridSpan w:val="3"/>
          </w:tcPr>
          <w:p w14:paraId="42A8A2C0" w14:textId="77777777" w:rsidR="001C4BFD" w:rsidRDefault="001C4BFD">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14:paraId="5A7875D7" w14:textId="77777777" w:rsidR="001C4BFD" w:rsidRDefault="001C4BFD">
            <w:pPr>
              <w:pStyle w:val="nTable"/>
              <w:spacing w:after="40"/>
            </w:pPr>
            <w:r>
              <w:t>29 Aug 1990</w:t>
            </w:r>
          </w:p>
        </w:tc>
      </w:tr>
      <w:tr w:rsidR="003861BA" w14:paraId="509143AD" w14:textId="77777777">
        <w:trPr>
          <w:cantSplit/>
        </w:trPr>
        <w:tc>
          <w:tcPr>
            <w:tcW w:w="4564" w:type="dxa"/>
            <w:gridSpan w:val="3"/>
          </w:tcPr>
          <w:p w14:paraId="7118D0E6" w14:textId="77777777" w:rsidR="001C4BFD" w:rsidRDefault="001C4BFD">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14:paraId="6012E969" w14:textId="77777777" w:rsidR="001C4BFD" w:rsidRDefault="001C4BFD">
            <w:pPr>
              <w:pStyle w:val="nTable"/>
              <w:spacing w:after="40"/>
            </w:pPr>
            <w:r>
              <w:t>23 Nov 1990</w:t>
            </w:r>
          </w:p>
        </w:tc>
      </w:tr>
      <w:tr w:rsidR="003861BA" w14:paraId="6B055B56" w14:textId="77777777">
        <w:trPr>
          <w:cantSplit/>
        </w:trPr>
        <w:tc>
          <w:tcPr>
            <w:tcW w:w="2268" w:type="dxa"/>
          </w:tcPr>
          <w:p w14:paraId="6FDE1837" w14:textId="77777777" w:rsidR="001C4BFD" w:rsidRDefault="001C4BFD">
            <w:pPr>
              <w:pStyle w:val="nTable"/>
              <w:spacing w:after="40"/>
            </w:pPr>
            <w:r>
              <w:rPr>
                <w:i/>
              </w:rPr>
              <w:lastRenderedPageBreak/>
              <w:t>Road Traffic Amendment Act (No. 3) 1990</w:t>
            </w:r>
          </w:p>
        </w:tc>
        <w:tc>
          <w:tcPr>
            <w:tcW w:w="1134" w:type="dxa"/>
          </w:tcPr>
          <w:p w14:paraId="3653E40D" w14:textId="77777777" w:rsidR="001C4BFD" w:rsidRDefault="001C4BFD">
            <w:pPr>
              <w:pStyle w:val="nTable"/>
              <w:spacing w:after="40"/>
            </w:pPr>
            <w:r>
              <w:t>60 of 1990</w:t>
            </w:r>
          </w:p>
        </w:tc>
        <w:tc>
          <w:tcPr>
            <w:tcW w:w="1162" w:type="dxa"/>
          </w:tcPr>
          <w:p w14:paraId="4B609A1E" w14:textId="77777777" w:rsidR="001C4BFD" w:rsidRDefault="001C4BFD">
            <w:pPr>
              <w:pStyle w:val="nTable"/>
              <w:spacing w:after="40"/>
            </w:pPr>
            <w:r>
              <w:t>17 Dec 1990</w:t>
            </w:r>
          </w:p>
        </w:tc>
        <w:tc>
          <w:tcPr>
            <w:tcW w:w="2525" w:type="dxa"/>
          </w:tcPr>
          <w:p w14:paraId="5405511B" w14:textId="77777777" w:rsidR="001C4BFD" w:rsidRDefault="001C4BFD">
            <w:pPr>
              <w:pStyle w:val="nTable"/>
              <w:spacing w:after="40"/>
            </w:pPr>
            <w:r>
              <w:t>s. 1 and 2: 17 Dec 1990;</w:t>
            </w:r>
            <w:r>
              <w:br/>
              <w:t xml:space="preserve">Act other than s. 1 and 2: 21 Dec 1990 (see s. 2 and </w:t>
            </w:r>
            <w:r>
              <w:rPr>
                <w:i/>
              </w:rPr>
              <w:t>Gazette</w:t>
            </w:r>
            <w:r>
              <w:t xml:space="preserve"> 21 Dec 1990 p. 6212)</w:t>
            </w:r>
          </w:p>
        </w:tc>
      </w:tr>
      <w:tr w:rsidR="003861BA" w14:paraId="2AC8FAAE" w14:textId="77777777">
        <w:trPr>
          <w:cantSplit/>
        </w:trPr>
        <w:tc>
          <w:tcPr>
            <w:tcW w:w="7089" w:type="dxa"/>
            <w:gridSpan w:val="4"/>
          </w:tcPr>
          <w:p w14:paraId="478DECF9" w14:textId="77777777" w:rsidR="001C4BFD" w:rsidRDefault="001C4BFD">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3861BA" w14:paraId="01BE5251" w14:textId="77777777">
        <w:trPr>
          <w:cantSplit/>
        </w:trPr>
        <w:tc>
          <w:tcPr>
            <w:tcW w:w="4564" w:type="dxa"/>
            <w:gridSpan w:val="3"/>
          </w:tcPr>
          <w:p w14:paraId="7B45A01A" w14:textId="77777777" w:rsidR="001C4BFD" w:rsidRDefault="001C4BFD">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14:paraId="391BFCCF" w14:textId="77777777" w:rsidR="001C4BFD" w:rsidRDefault="001C4BFD">
            <w:pPr>
              <w:pStyle w:val="nTable"/>
              <w:spacing w:after="40"/>
            </w:pPr>
            <w:r>
              <w:t>23 Aug 1991</w:t>
            </w:r>
          </w:p>
        </w:tc>
      </w:tr>
      <w:tr w:rsidR="003861BA" w14:paraId="1363D6E3" w14:textId="77777777">
        <w:trPr>
          <w:cantSplit/>
        </w:trPr>
        <w:tc>
          <w:tcPr>
            <w:tcW w:w="4564" w:type="dxa"/>
            <w:gridSpan w:val="3"/>
          </w:tcPr>
          <w:p w14:paraId="7D689AFB" w14:textId="77777777" w:rsidR="001C4BFD" w:rsidRDefault="001C4BFD">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14:paraId="310E79CF" w14:textId="77777777" w:rsidR="001C4BFD" w:rsidRDefault="001C4BFD">
            <w:pPr>
              <w:pStyle w:val="nTable"/>
              <w:spacing w:after="40"/>
            </w:pPr>
            <w:r>
              <w:t>22 Nov 1991</w:t>
            </w:r>
          </w:p>
        </w:tc>
      </w:tr>
      <w:tr w:rsidR="003861BA" w14:paraId="76BEF2BF" w14:textId="77777777">
        <w:trPr>
          <w:cantSplit/>
        </w:trPr>
        <w:tc>
          <w:tcPr>
            <w:tcW w:w="2268" w:type="dxa"/>
          </w:tcPr>
          <w:p w14:paraId="78379063" w14:textId="77777777" w:rsidR="001C4BFD" w:rsidRDefault="001C4BFD">
            <w:pPr>
              <w:pStyle w:val="nTable"/>
              <w:spacing w:after="40"/>
              <w:rPr>
                <w:vertAlign w:val="superscript"/>
              </w:rPr>
            </w:pPr>
            <w:r>
              <w:rPr>
                <w:i/>
              </w:rPr>
              <w:t>Criminal Law Amendment Act 1991</w:t>
            </w:r>
            <w:r>
              <w:t xml:space="preserve"> s. 6(2) and 21 </w:t>
            </w:r>
            <w:r>
              <w:rPr>
                <w:vertAlign w:val="superscript"/>
              </w:rPr>
              <w:t>11</w:t>
            </w:r>
          </w:p>
        </w:tc>
        <w:tc>
          <w:tcPr>
            <w:tcW w:w="1134" w:type="dxa"/>
          </w:tcPr>
          <w:p w14:paraId="06AB2293" w14:textId="77777777" w:rsidR="001C4BFD" w:rsidRDefault="001C4BFD">
            <w:pPr>
              <w:pStyle w:val="nTable"/>
              <w:spacing w:after="40"/>
            </w:pPr>
            <w:r>
              <w:t>37 of 1991</w:t>
            </w:r>
          </w:p>
        </w:tc>
        <w:tc>
          <w:tcPr>
            <w:tcW w:w="1162" w:type="dxa"/>
          </w:tcPr>
          <w:p w14:paraId="6E5A1793" w14:textId="77777777" w:rsidR="001C4BFD" w:rsidRDefault="001C4BFD">
            <w:pPr>
              <w:pStyle w:val="nTable"/>
              <w:spacing w:after="40"/>
            </w:pPr>
            <w:r>
              <w:t>12 Dec 1991</w:t>
            </w:r>
          </w:p>
        </w:tc>
        <w:tc>
          <w:tcPr>
            <w:tcW w:w="2525" w:type="dxa"/>
          </w:tcPr>
          <w:p w14:paraId="114748C2" w14:textId="77777777" w:rsidR="001C4BFD" w:rsidRDefault="001C4BFD">
            <w:pPr>
              <w:pStyle w:val="nTable"/>
              <w:spacing w:after="40"/>
            </w:pPr>
            <w:r>
              <w:t>s. 6(2): 12 Dec 1991 (see s. 2(1));</w:t>
            </w:r>
            <w:r>
              <w:br/>
              <w:t>s. 21: 10 Feb 1992 (see s. 2(2) and </w:t>
            </w:r>
            <w:r>
              <w:rPr>
                <w:i/>
              </w:rPr>
              <w:t>Gazette</w:t>
            </w:r>
            <w:r>
              <w:t xml:space="preserve"> 31 Jan 1992 p. 477)</w:t>
            </w:r>
          </w:p>
        </w:tc>
      </w:tr>
      <w:tr w:rsidR="003861BA" w14:paraId="52DECA50" w14:textId="77777777">
        <w:trPr>
          <w:cantSplit/>
        </w:trPr>
        <w:tc>
          <w:tcPr>
            <w:tcW w:w="2268" w:type="dxa"/>
          </w:tcPr>
          <w:p w14:paraId="1673730A" w14:textId="77777777" w:rsidR="001C4BFD" w:rsidRDefault="001C4BFD">
            <w:pPr>
              <w:pStyle w:val="nTable"/>
              <w:spacing w:after="40"/>
            </w:pPr>
            <w:r>
              <w:rPr>
                <w:i/>
              </w:rPr>
              <w:t>Road Traffic (Bicycle Helmets) Amendment Act 1991</w:t>
            </w:r>
          </w:p>
        </w:tc>
        <w:tc>
          <w:tcPr>
            <w:tcW w:w="1134" w:type="dxa"/>
          </w:tcPr>
          <w:p w14:paraId="6610FE9A" w14:textId="77777777" w:rsidR="001C4BFD" w:rsidRDefault="001C4BFD">
            <w:pPr>
              <w:pStyle w:val="nTable"/>
              <w:spacing w:after="40"/>
            </w:pPr>
            <w:r>
              <w:t>46 of 1991</w:t>
            </w:r>
          </w:p>
        </w:tc>
        <w:tc>
          <w:tcPr>
            <w:tcW w:w="1162" w:type="dxa"/>
          </w:tcPr>
          <w:p w14:paraId="35044E16" w14:textId="77777777" w:rsidR="001C4BFD" w:rsidRDefault="001C4BFD">
            <w:pPr>
              <w:pStyle w:val="nTable"/>
              <w:spacing w:after="40"/>
            </w:pPr>
            <w:r>
              <w:t>17 Dec 1991</w:t>
            </w:r>
          </w:p>
        </w:tc>
        <w:tc>
          <w:tcPr>
            <w:tcW w:w="2525" w:type="dxa"/>
          </w:tcPr>
          <w:p w14:paraId="01346A4D" w14:textId="77777777" w:rsidR="001C4BFD" w:rsidRDefault="001C4BFD">
            <w:pPr>
              <w:pStyle w:val="nTable"/>
              <w:spacing w:after="40"/>
            </w:pPr>
            <w:r>
              <w:t>17 Dec 1991 (see s. 2)</w:t>
            </w:r>
          </w:p>
        </w:tc>
      </w:tr>
      <w:tr w:rsidR="003861BA" w14:paraId="77DD7AEC" w14:textId="77777777">
        <w:trPr>
          <w:cantSplit/>
        </w:trPr>
        <w:tc>
          <w:tcPr>
            <w:tcW w:w="2268" w:type="dxa"/>
          </w:tcPr>
          <w:p w14:paraId="48043DB3" w14:textId="77777777" w:rsidR="001C4BFD" w:rsidRDefault="001C4BFD">
            <w:pPr>
              <w:pStyle w:val="nTable"/>
              <w:spacing w:after="40"/>
            </w:pPr>
            <w:r>
              <w:rPr>
                <w:i/>
              </w:rPr>
              <w:t>Road Traffic Amendment (Power Assisted Pedal Cycles) Act 1991</w:t>
            </w:r>
          </w:p>
        </w:tc>
        <w:tc>
          <w:tcPr>
            <w:tcW w:w="1134" w:type="dxa"/>
          </w:tcPr>
          <w:p w14:paraId="65BFCAC6" w14:textId="77777777" w:rsidR="001C4BFD" w:rsidRDefault="001C4BFD">
            <w:pPr>
              <w:pStyle w:val="nTable"/>
              <w:spacing w:after="40"/>
            </w:pPr>
            <w:r>
              <w:t>50 of 1991</w:t>
            </w:r>
          </w:p>
        </w:tc>
        <w:tc>
          <w:tcPr>
            <w:tcW w:w="1162" w:type="dxa"/>
          </w:tcPr>
          <w:p w14:paraId="09D30A77" w14:textId="77777777" w:rsidR="001C4BFD" w:rsidRDefault="001C4BFD">
            <w:pPr>
              <w:pStyle w:val="nTable"/>
              <w:spacing w:after="40"/>
            </w:pPr>
            <w:r>
              <w:t>17 Dec 1991</w:t>
            </w:r>
          </w:p>
        </w:tc>
        <w:tc>
          <w:tcPr>
            <w:tcW w:w="2525" w:type="dxa"/>
          </w:tcPr>
          <w:p w14:paraId="0045265D" w14:textId="77777777" w:rsidR="001C4BFD" w:rsidRDefault="001C4BFD">
            <w:pPr>
              <w:pStyle w:val="nTable"/>
              <w:spacing w:after="40"/>
            </w:pPr>
            <w:r>
              <w:t>s. 1 and 2: 17 Dec 1991;</w:t>
            </w:r>
            <w:r>
              <w:br/>
              <w:t xml:space="preserve">Act other than s. 1 and 2: 24 Dec 1991 (see s. 2 and </w:t>
            </w:r>
            <w:r>
              <w:rPr>
                <w:i/>
              </w:rPr>
              <w:t>Gazette</w:t>
            </w:r>
            <w:r>
              <w:t xml:space="preserve"> 24 Dec 1991 p. 6395)</w:t>
            </w:r>
          </w:p>
        </w:tc>
      </w:tr>
      <w:tr w:rsidR="003861BA" w14:paraId="6B253218" w14:textId="77777777">
        <w:trPr>
          <w:cantSplit/>
        </w:trPr>
        <w:tc>
          <w:tcPr>
            <w:tcW w:w="2268" w:type="dxa"/>
          </w:tcPr>
          <w:p w14:paraId="06C1B855" w14:textId="77777777" w:rsidR="001C4BFD" w:rsidRDefault="001C4BFD">
            <w:pPr>
              <w:pStyle w:val="nTable"/>
              <w:spacing w:after="40"/>
            </w:pPr>
            <w:r>
              <w:rPr>
                <w:i/>
              </w:rPr>
              <w:t>Criminal Law Amendment Act 1992</w:t>
            </w:r>
            <w:r>
              <w:t xml:space="preserve"> Pt. 3</w:t>
            </w:r>
          </w:p>
        </w:tc>
        <w:tc>
          <w:tcPr>
            <w:tcW w:w="1134" w:type="dxa"/>
          </w:tcPr>
          <w:p w14:paraId="50C95BD6" w14:textId="77777777" w:rsidR="001C4BFD" w:rsidRDefault="001C4BFD">
            <w:pPr>
              <w:pStyle w:val="nTable"/>
              <w:spacing w:after="40"/>
            </w:pPr>
            <w:r>
              <w:t>1 of 1992</w:t>
            </w:r>
          </w:p>
        </w:tc>
        <w:tc>
          <w:tcPr>
            <w:tcW w:w="1162" w:type="dxa"/>
          </w:tcPr>
          <w:p w14:paraId="57D4FB1B" w14:textId="77777777" w:rsidR="001C4BFD" w:rsidRDefault="001C4BFD">
            <w:pPr>
              <w:pStyle w:val="nTable"/>
              <w:spacing w:after="40"/>
            </w:pPr>
            <w:r>
              <w:t>7 Feb 1992</w:t>
            </w:r>
          </w:p>
        </w:tc>
        <w:tc>
          <w:tcPr>
            <w:tcW w:w="2525" w:type="dxa"/>
          </w:tcPr>
          <w:p w14:paraId="20B216E6" w14:textId="77777777" w:rsidR="001C4BFD" w:rsidRDefault="001C4BFD">
            <w:pPr>
              <w:pStyle w:val="nTable"/>
              <w:spacing w:after="40"/>
            </w:pPr>
            <w:r>
              <w:t>9 Mar 1992 (see s. 2)</w:t>
            </w:r>
          </w:p>
        </w:tc>
      </w:tr>
      <w:tr w:rsidR="003861BA" w14:paraId="7FF6C14A" w14:textId="77777777">
        <w:trPr>
          <w:cantSplit/>
        </w:trPr>
        <w:tc>
          <w:tcPr>
            <w:tcW w:w="2268" w:type="dxa"/>
          </w:tcPr>
          <w:p w14:paraId="0CFFB9EF" w14:textId="77777777" w:rsidR="001C4BFD" w:rsidRDefault="001C4BFD">
            <w:pPr>
              <w:pStyle w:val="nTable"/>
              <w:spacing w:after="40"/>
            </w:pPr>
            <w:r>
              <w:rPr>
                <w:i/>
              </w:rPr>
              <w:t>Road Traffic Amendment Act 1992</w:t>
            </w:r>
          </w:p>
        </w:tc>
        <w:tc>
          <w:tcPr>
            <w:tcW w:w="1134" w:type="dxa"/>
          </w:tcPr>
          <w:p w14:paraId="498CB900" w14:textId="77777777" w:rsidR="001C4BFD" w:rsidRDefault="001C4BFD">
            <w:pPr>
              <w:pStyle w:val="nTable"/>
              <w:keepLines/>
              <w:spacing w:after="40"/>
            </w:pPr>
            <w:r>
              <w:t>13 of 1992</w:t>
            </w:r>
          </w:p>
        </w:tc>
        <w:tc>
          <w:tcPr>
            <w:tcW w:w="1162" w:type="dxa"/>
          </w:tcPr>
          <w:p w14:paraId="36A2112A" w14:textId="77777777" w:rsidR="001C4BFD" w:rsidRDefault="001C4BFD">
            <w:pPr>
              <w:pStyle w:val="nTable"/>
              <w:keepLines/>
              <w:spacing w:after="40"/>
            </w:pPr>
            <w:r>
              <w:t>16 Jun 1992</w:t>
            </w:r>
          </w:p>
        </w:tc>
        <w:tc>
          <w:tcPr>
            <w:tcW w:w="2525" w:type="dxa"/>
          </w:tcPr>
          <w:p w14:paraId="02793BC6" w14:textId="77777777" w:rsidR="001C4BFD" w:rsidRDefault="001C4BFD">
            <w:pPr>
              <w:pStyle w:val="nTable"/>
              <w:spacing w:after="40"/>
            </w:pPr>
            <w:r>
              <w:t>16 Jun 1993 (see s. 2)</w:t>
            </w:r>
          </w:p>
        </w:tc>
      </w:tr>
      <w:tr w:rsidR="003861BA" w14:paraId="69402871" w14:textId="77777777">
        <w:trPr>
          <w:cantSplit/>
        </w:trPr>
        <w:tc>
          <w:tcPr>
            <w:tcW w:w="4564" w:type="dxa"/>
            <w:gridSpan w:val="3"/>
          </w:tcPr>
          <w:p w14:paraId="38623417" w14:textId="77777777" w:rsidR="001C4BFD" w:rsidRDefault="001C4BFD">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14:paraId="2A7518AB" w14:textId="77777777" w:rsidR="001C4BFD" w:rsidRDefault="001C4BFD">
            <w:pPr>
              <w:pStyle w:val="nTable"/>
              <w:spacing w:after="40"/>
            </w:pPr>
            <w:r>
              <w:t>21 Aug 1992</w:t>
            </w:r>
          </w:p>
        </w:tc>
      </w:tr>
      <w:tr w:rsidR="003861BA" w14:paraId="1E5C9BA8" w14:textId="77777777">
        <w:trPr>
          <w:cantSplit/>
        </w:trPr>
        <w:tc>
          <w:tcPr>
            <w:tcW w:w="4564" w:type="dxa"/>
            <w:gridSpan w:val="3"/>
          </w:tcPr>
          <w:p w14:paraId="5D5C6C76" w14:textId="77777777" w:rsidR="001C4BFD" w:rsidRDefault="001C4BFD">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14:paraId="3DB9DCE9" w14:textId="77777777" w:rsidR="001C4BFD" w:rsidRDefault="001C4BFD">
            <w:pPr>
              <w:pStyle w:val="nTable"/>
              <w:spacing w:after="40"/>
            </w:pPr>
            <w:r>
              <w:t>13 Nov 1992</w:t>
            </w:r>
          </w:p>
        </w:tc>
      </w:tr>
      <w:tr w:rsidR="003861BA" w14:paraId="5C077F8D" w14:textId="77777777">
        <w:trPr>
          <w:cantSplit/>
        </w:trPr>
        <w:tc>
          <w:tcPr>
            <w:tcW w:w="2268" w:type="dxa"/>
          </w:tcPr>
          <w:p w14:paraId="61CC3AAB" w14:textId="77777777" w:rsidR="001C4BFD" w:rsidRDefault="001C4BFD">
            <w:pPr>
              <w:pStyle w:val="nTable"/>
              <w:spacing w:after="40"/>
            </w:pPr>
            <w:r>
              <w:rPr>
                <w:i/>
              </w:rPr>
              <w:t>Financial Administration Legislation Amendment Act 1993</w:t>
            </w:r>
            <w:r>
              <w:t xml:space="preserve"> s. 6 and 11</w:t>
            </w:r>
          </w:p>
        </w:tc>
        <w:tc>
          <w:tcPr>
            <w:tcW w:w="1134" w:type="dxa"/>
          </w:tcPr>
          <w:p w14:paraId="72F3ACA0" w14:textId="77777777" w:rsidR="001C4BFD" w:rsidRDefault="001C4BFD">
            <w:pPr>
              <w:pStyle w:val="nTable"/>
              <w:spacing w:after="40"/>
            </w:pPr>
            <w:r>
              <w:t>6 of 1993</w:t>
            </w:r>
          </w:p>
        </w:tc>
        <w:tc>
          <w:tcPr>
            <w:tcW w:w="1162" w:type="dxa"/>
          </w:tcPr>
          <w:p w14:paraId="093275A8" w14:textId="77777777" w:rsidR="001C4BFD" w:rsidRDefault="001C4BFD">
            <w:pPr>
              <w:pStyle w:val="nTable"/>
              <w:spacing w:after="40"/>
            </w:pPr>
            <w:r>
              <w:t>27 Aug 1993</w:t>
            </w:r>
          </w:p>
        </w:tc>
        <w:tc>
          <w:tcPr>
            <w:tcW w:w="2525" w:type="dxa"/>
          </w:tcPr>
          <w:p w14:paraId="6FD86780" w14:textId="77777777" w:rsidR="001C4BFD" w:rsidRDefault="001C4BFD">
            <w:pPr>
              <w:pStyle w:val="nTable"/>
              <w:spacing w:after="40"/>
            </w:pPr>
            <w:r>
              <w:t>s. 11: 1 Jul 1993 (see s. 2(1));</w:t>
            </w:r>
            <w:r>
              <w:br/>
              <w:t>s. 6: 27 Aug 1993 (see s. 2(2))</w:t>
            </w:r>
          </w:p>
        </w:tc>
      </w:tr>
      <w:tr w:rsidR="003861BA" w14:paraId="2B75E909" w14:textId="77777777">
        <w:trPr>
          <w:cantSplit/>
        </w:trPr>
        <w:tc>
          <w:tcPr>
            <w:tcW w:w="2268" w:type="dxa"/>
          </w:tcPr>
          <w:p w14:paraId="26B52D59" w14:textId="77777777" w:rsidR="001C4BFD" w:rsidRDefault="001C4BFD">
            <w:pPr>
              <w:pStyle w:val="nTable"/>
              <w:spacing w:after="40"/>
            </w:pPr>
            <w:r>
              <w:rPr>
                <w:i/>
              </w:rPr>
              <w:t>Acts Amendment (Vehicles on Roads) Act 1994</w:t>
            </w:r>
            <w:r>
              <w:t xml:space="preserve"> Pt. 3</w:t>
            </w:r>
          </w:p>
        </w:tc>
        <w:tc>
          <w:tcPr>
            <w:tcW w:w="1134" w:type="dxa"/>
          </w:tcPr>
          <w:p w14:paraId="0F99831B" w14:textId="77777777" w:rsidR="001C4BFD" w:rsidRDefault="001C4BFD">
            <w:pPr>
              <w:pStyle w:val="nTable"/>
              <w:spacing w:after="40"/>
            </w:pPr>
            <w:r>
              <w:t>13 of 1994</w:t>
            </w:r>
          </w:p>
        </w:tc>
        <w:tc>
          <w:tcPr>
            <w:tcW w:w="1162" w:type="dxa"/>
          </w:tcPr>
          <w:p w14:paraId="0F475923" w14:textId="77777777" w:rsidR="001C4BFD" w:rsidRDefault="001C4BFD">
            <w:pPr>
              <w:pStyle w:val="nTable"/>
              <w:spacing w:after="40"/>
            </w:pPr>
            <w:r>
              <w:t>15 Apr 1994</w:t>
            </w:r>
          </w:p>
        </w:tc>
        <w:tc>
          <w:tcPr>
            <w:tcW w:w="2525" w:type="dxa"/>
          </w:tcPr>
          <w:p w14:paraId="3F333B47" w14:textId="77777777" w:rsidR="001C4BFD" w:rsidRDefault="001C4BFD">
            <w:pPr>
              <w:pStyle w:val="nTable"/>
              <w:spacing w:after="40"/>
            </w:pPr>
            <w:r>
              <w:t xml:space="preserve">17 May 1994 (see s. 2 and </w:t>
            </w:r>
            <w:r>
              <w:rPr>
                <w:i/>
              </w:rPr>
              <w:t>Gazette</w:t>
            </w:r>
            <w:r>
              <w:t xml:space="preserve"> 17 May 1994 p. 2065)</w:t>
            </w:r>
          </w:p>
        </w:tc>
      </w:tr>
      <w:tr w:rsidR="003861BA" w14:paraId="183E737A" w14:textId="77777777">
        <w:trPr>
          <w:cantSplit/>
        </w:trPr>
        <w:tc>
          <w:tcPr>
            <w:tcW w:w="2268" w:type="dxa"/>
          </w:tcPr>
          <w:p w14:paraId="6579DABB" w14:textId="77777777" w:rsidR="001C4BFD" w:rsidRDefault="001C4BFD">
            <w:pPr>
              <w:pStyle w:val="nTable"/>
              <w:spacing w:after="40"/>
            </w:pPr>
            <w:r>
              <w:rPr>
                <w:i/>
              </w:rPr>
              <w:t>Taxi Act 1994</w:t>
            </w:r>
            <w:r>
              <w:t xml:space="preserve"> s. 48</w:t>
            </w:r>
          </w:p>
        </w:tc>
        <w:tc>
          <w:tcPr>
            <w:tcW w:w="1134" w:type="dxa"/>
          </w:tcPr>
          <w:p w14:paraId="0EC91752" w14:textId="77777777" w:rsidR="001C4BFD" w:rsidRDefault="001C4BFD">
            <w:pPr>
              <w:pStyle w:val="nTable"/>
              <w:spacing w:after="40"/>
            </w:pPr>
            <w:r>
              <w:t>83 of 1994</w:t>
            </w:r>
          </w:p>
        </w:tc>
        <w:tc>
          <w:tcPr>
            <w:tcW w:w="1162" w:type="dxa"/>
          </w:tcPr>
          <w:p w14:paraId="53906108" w14:textId="77777777" w:rsidR="001C4BFD" w:rsidRDefault="001C4BFD">
            <w:pPr>
              <w:pStyle w:val="nTable"/>
              <w:spacing w:after="40"/>
            </w:pPr>
            <w:r>
              <w:t>20 Dec 1994</w:t>
            </w:r>
          </w:p>
        </w:tc>
        <w:tc>
          <w:tcPr>
            <w:tcW w:w="2525" w:type="dxa"/>
          </w:tcPr>
          <w:p w14:paraId="64E74B3E" w14:textId="77777777" w:rsidR="001C4BFD" w:rsidRDefault="001C4BFD">
            <w:pPr>
              <w:pStyle w:val="nTable"/>
              <w:spacing w:after="40"/>
            </w:pPr>
            <w:r>
              <w:t xml:space="preserve">10 Jan 1995 (see s. 2 and </w:t>
            </w:r>
            <w:r>
              <w:rPr>
                <w:i/>
              </w:rPr>
              <w:t>Gazette</w:t>
            </w:r>
            <w:r>
              <w:t xml:space="preserve"> 10 Jan 1995 p. 73)</w:t>
            </w:r>
          </w:p>
        </w:tc>
      </w:tr>
      <w:tr w:rsidR="003861BA" w14:paraId="14314EDC" w14:textId="77777777">
        <w:trPr>
          <w:cantSplit/>
        </w:trPr>
        <w:tc>
          <w:tcPr>
            <w:tcW w:w="2268" w:type="dxa"/>
          </w:tcPr>
          <w:p w14:paraId="2EE0BCA7" w14:textId="77777777" w:rsidR="001C4BFD" w:rsidRDefault="001C4BFD">
            <w:pPr>
              <w:pStyle w:val="nTable"/>
              <w:spacing w:after="40"/>
            </w:pPr>
            <w:r>
              <w:rPr>
                <w:i/>
              </w:rPr>
              <w:lastRenderedPageBreak/>
              <w:t>Acts Amendment (Fines, Penalties and Infringement Notices) Act 1994</w:t>
            </w:r>
            <w:r>
              <w:t xml:space="preserve"> Pt. 19</w:t>
            </w:r>
          </w:p>
        </w:tc>
        <w:tc>
          <w:tcPr>
            <w:tcW w:w="1134" w:type="dxa"/>
          </w:tcPr>
          <w:p w14:paraId="7EB22862" w14:textId="77777777" w:rsidR="001C4BFD" w:rsidRDefault="001C4BFD">
            <w:pPr>
              <w:pStyle w:val="nTable"/>
              <w:spacing w:after="40"/>
            </w:pPr>
            <w:r>
              <w:t>92 of 1994</w:t>
            </w:r>
          </w:p>
        </w:tc>
        <w:tc>
          <w:tcPr>
            <w:tcW w:w="1162" w:type="dxa"/>
          </w:tcPr>
          <w:p w14:paraId="13C43004" w14:textId="77777777" w:rsidR="001C4BFD" w:rsidRDefault="001C4BFD">
            <w:pPr>
              <w:pStyle w:val="nTable"/>
              <w:spacing w:after="40"/>
            </w:pPr>
            <w:r>
              <w:t>23 Dec 1994</w:t>
            </w:r>
          </w:p>
        </w:tc>
        <w:tc>
          <w:tcPr>
            <w:tcW w:w="2525" w:type="dxa"/>
          </w:tcPr>
          <w:p w14:paraId="6872B908" w14:textId="77777777" w:rsidR="001C4BFD" w:rsidRDefault="001C4BFD">
            <w:pPr>
              <w:pStyle w:val="nTable"/>
              <w:spacing w:after="40"/>
            </w:pPr>
            <w:r>
              <w:t xml:space="preserve">1 Jan 1995 (see s. 2(1) and </w:t>
            </w:r>
            <w:r>
              <w:rPr>
                <w:i/>
              </w:rPr>
              <w:t>Gazette</w:t>
            </w:r>
            <w:r>
              <w:t xml:space="preserve"> 30 Dec 1994 p. 7211)</w:t>
            </w:r>
          </w:p>
        </w:tc>
      </w:tr>
      <w:tr w:rsidR="003861BA" w14:paraId="38AE91B5" w14:textId="77777777">
        <w:trPr>
          <w:cantSplit/>
        </w:trPr>
        <w:tc>
          <w:tcPr>
            <w:tcW w:w="7089" w:type="dxa"/>
            <w:gridSpan w:val="4"/>
          </w:tcPr>
          <w:p w14:paraId="42AB176D" w14:textId="77777777" w:rsidR="001C4BFD" w:rsidRDefault="001C4BFD">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3861BA" w14:paraId="7B7E987C" w14:textId="77777777">
        <w:trPr>
          <w:cantSplit/>
        </w:trPr>
        <w:tc>
          <w:tcPr>
            <w:tcW w:w="2268" w:type="dxa"/>
          </w:tcPr>
          <w:p w14:paraId="1C188FD1" w14:textId="77777777" w:rsidR="001C4BFD" w:rsidRDefault="001C4BFD">
            <w:pPr>
              <w:pStyle w:val="nTable"/>
              <w:spacing w:after="40"/>
            </w:pPr>
            <w:r>
              <w:rPr>
                <w:i/>
              </w:rPr>
              <w:t>Road Traffic Amendment Act 1995</w:t>
            </w:r>
          </w:p>
        </w:tc>
        <w:tc>
          <w:tcPr>
            <w:tcW w:w="1134" w:type="dxa"/>
          </w:tcPr>
          <w:p w14:paraId="75520E34" w14:textId="77777777" w:rsidR="001C4BFD" w:rsidRDefault="001C4BFD">
            <w:pPr>
              <w:pStyle w:val="nTable"/>
              <w:spacing w:after="40"/>
            </w:pPr>
            <w:r>
              <w:t>21 of 1995</w:t>
            </w:r>
          </w:p>
        </w:tc>
        <w:tc>
          <w:tcPr>
            <w:tcW w:w="1162" w:type="dxa"/>
          </w:tcPr>
          <w:p w14:paraId="67F7D374" w14:textId="77777777" w:rsidR="001C4BFD" w:rsidRDefault="001C4BFD">
            <w:pPr>
              <w:pStyle w:val="nTable"/>
              <w:spacing w:after="40"/>
            </w:pPr>
            <w:r>
              <w:t>13 Jul 1995</w:t>
            </w:r>
          </w:p>
        </w:tc>
        <w:tc>
          <w:tcPr>
            <w:tcW w:w="2525" w:type="dxa"/>
          </w:tcPr>
          <w:p w14:paraId="2977FF01" w14:textId="77777777" w:rsidR="001C4BFD" w:rsidRDefault="001C4BFD">
            <w:pPr>
              <w:pStyle w:val="nTable"/>
              <w:spacing w:after="40"/>
            </w:pPr>
            <w:r>
              <w:t>s. 1 and 2: 13 Jul 1995;</w:t>
            </w:r>
            <w:r>
              <w:br/>
              <w:t xml:space="preserve">Act other than s. 1 and 2: 25 Nov 1995 (see s. 2 and </w:t>
            </w:r>
            <w:r>
              <w:rPr>
                <w:i/>
              </w:rPr>
              <w:t>Gazette</w:t>
            </w:r>
            <w:r>
              <w:t xml:space="preserve"> 24 Nov 1995 p. 5390)</w:t>
            </w:r>
          </w:p>
        </w:tc>
      </w:tr>
      <w:tr w:rsidR="003861BA" w14:paraId="64FDEC77" w14:textId="77777777">
        <w:trPr>
          <w:cantSplit/>
        </w:trPr>
        <w:tc>
          <w:tcPr>
            <w:tcW w:w="2268" w:type="dxa"/>
          </w:tcPr>
          <w:p w14:paraId="42ACC60E" w14:textId="77777777" w:rsidR="001C4BFD" w:rsidRDefault="001C4BFD">
            <w:pPr>
              <w:pStyle w:val="nTable"/>
              <w:spacing w:after="40"/>
            </w:pPr>
            <w:r>
              <w:rPr>
                <w:i/>
              </w:rPr>
              <w:t>Acts Amendment (Vehicle Licences) Act 1995</w:t>
            </w:r>
            <w:r>
              <w:t xml:space="preserve"> Pt. 2</w:t>
            </w:r>
          </w:p>
        </w:tc>
        <w:tc>
          <w:tcPr>
            <w:tcW w:w="1134" w:type="dxa"/>
          </w:tcPr>
          <w:p w14:paraId="7936EE69" w14:textId="77777777" w:rsidR="001C4BFD" w:rsidRDefault="001C4BFD">
            <w:pPr>
              <w:pStyle w:val="nTable"/>
              <w:spacing w:after="40"/>
            </w:pPr>
            <w:r>
              <w:t>57 of 1995</w:t>
            </w:r>
          </w:p>
        </w:tc>
        <w:tc>
          <w:tcPr>
            <w:tcW w:w="1162" w:type="dxa"/>
          </w:tcPr>
          <w:p w14:paraId="4B651E7E" w14:textId="77777777" w:rsidR="001C4BFD" w:rsidRDefault="001C4BFD">
            <w:pPr>
              <w:pStyle w:val="nTable"/>
              <w:spacing w:after="40"/>
            </w:pPr>
            <w:r>
              <w:t>20 Dec 1995</w:t>
            </w:r>
          </w:p>
        </w:tc>
        <w:tc>
          <w:tcPr>
            <w:tcW w:w="2525" w:type="dxa"/>
          </w:tcPr>
          <w:p w14:paraId="014F946E" w14:textId="77777777" w:rsidR="001C4BFD" w:rsidRDefault="001C4BFD">
            <w:pPr>
              <w:pStyle w:val="nTable"/>
              <w:spacing w:after="40"/>
            </w:pPr>
            <w:r>
              <w:t>20 Dec 1995 (see s. 2)</w:t>
            </w:r>
          </w:p>
        </w:tc>
      </w:tr>
      <w:tr w:rsidR="003861BA" w14:paraId="5B189E4E" w14:textId="77777777">
        <w:trPr>
          <w:cantSplit/>
        </w:trPr>
        <w:tc>
          <w:tcPr>
            <w:tcW w:w="2268" w:type="dxa"/>
          </w:tcPr>
          <w:p w14:paraId="7C658D62" w14:textId="77777777" w:rsidR="001C4BFD" w:rsidRDefault="001C4BFD">
            <w:pPr>
              <w:pStyle w:val="nTable"/>
              <w:spacing w:after="40"/>
            </w:pPr>
            <w:r>
              <w:rPr>
                <w:i/>
              </w:rPr>
              <w:t>Sentencing (Consequential Provisions) Act 1995</w:t>
            </w:r>
            <w:r>
              <w:t xml:space="preserve"> Pt. 71 and s. 147</w:t>
            </w:r>
          </w:p>
        </w:tc>
        <w:tc>
          <w:tcPr>
            <w:tcW w:w="1134" w:type="dxa"/>
          </w:tcPr>
          <w:p w14:paraId="5EEDF371" w14:textId="77777777" w:rsidR="001C4BFD" w:rsidRDefault="001C4BFD">
            <w:pPr>
              <w:pStyle w:val="nTable"/>
              <w:spacing w:after="40"/>
            </w:pPr>
            <w:r>
              <w:t>78 of 1995</w:t>
            </w:r>
          </w:p>
        </w:tc>
        <w:tc>
          <w:tcPr>
            <w:tcW w:w="1162" w:type="dxa"/>
          </w:tcPr>
          <w:p w14:paraId="69A12637" w14:textId="77777777" w:rsidR="001C4BFD" w:rsidRDefault="001C4BFD">
            <w:pPr>
              <w:pStyle w:val="nTable"/>
              <w:spacing w:after="40"/>
            </w:pPr>
            <w:r>
              <w:t>16 Jan 1996</w:t>
            </w:r>
          </w:p>
        </w:tc>
        <w:tc>
          <w:tcPr>
            <w:tcW w:w="2525" w:type="dxa"/>
          </w:tcPr>
          <w:p w14:paraId="664408F5" w14:textId="77777777" w:rsidR="001C4BFD" w:rsidRDefault="001C4BFD">
            <w:pPr>
              <w:pStyle w:val="nTable"/>
              <w:spacing w:after="40"/>
            </w:pPr>
            <w:r>
              <w:t xml:space="preserve">4 Nov 1996 (see s. 2 and </w:t>
            </w:r>
            <w:r>
              <w:rPr>
                <w:i/>
              </w:rPr>
              <w:t>Gazette</w:t>
            </w:r>
            <w:r>
              <w:t xml:space="preserve"> 25 Oct 1996 p. 5632)</w:t>
            </w:r>
          </w:p>
        </w:tc>
      </w:tr>
      <w:tr w:rsidR="003861BA" w14:paraId="6724FD33" w14:textId="77777777">
        <w:trPr>
          <w:cantSplit/>
        </w:trPr>
        <w:tc>
          <w:tcPr>
            <w:tcW w:w="4564" w:type="dxa"/>
            <w:gridSpan w:val="3"/>
          </w:tcPr>
          <w:p w14:paraId="5A7E077A" w14:textId="77777777" w:rsidR="001C4BFD" w:rsidRDefault="001C4BFD">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14:paraId="2FF1B7CD" w14:textId="77777777" w:rsidR="001C4BFD" w:rsidRDefault="001C4BFD">
            <w:pPr>
              <w:pStyle w:val="nTable"/>
              <w:spacing w:after="40"/>
            </w:pPr>
            <w:r>
              <w:t xml:space="preserve">24 May 1996 </w:t>
            </w:r>
          </w:p>
        </w:tc>
      </w:tr>
      <w:tr w:rsidR="003861BA" w14:paraId="1EEDD72F" w14:textId="77777777">
        <w:trPr>
          <w:cantSplit/>
        </w:trPr>
        <w:tc>
          <w:tcPr>
            <w:tcW w:w="2268" w:type="dxa"/>
          </w:tcPr>
          <w:p w14:paraId="1112838B" w14:textId="77777777" w:rsidR="001C4BFD" w:rsidRDefault="001C4BFD">
            <w:pPr>
              <w:pStyle w:val="nTable"/>
              <w:spacing w:after="40"/>
            </w:pPr>
            <w:r>
              <w:rPr>
                <w:i/>
              </w:rPr>
              <w:t>Local Government (Consequential Amendments) Act 1996</w:t>
            </w:r>
            <w:r>
              <w:t xml:space="preserve"> s. 4</w:t>
            </w:r>
          </w:p>
        </w:tc>
        <w:tc>
          <w:tcPr>
            <w:tcW w:w="1134" w:type="dxa"/>
          </w:tcPr>
          <w:p w14:paraId="0E4D2232" w14:textId="77777777" w:rsidR="001C4BFD" w:rsidRDefault="001C4BFD">
            <w:pPr>
              <w:pStyle w:val="nTable"/>
              <w:spacing w:after="40"/>
            </w:pPr>
            <w:r>
              <w:t>14 of 1996</w:t>
            </w:r>
          </w:p>
        </w:tc>
        <w:tc>
          <w:tcPr>
            <w:tcW w:w="1162" w:type="dxa"/>
          </w:tcPr>
          <w:p w14:paraId="4025A291" w14:textId="77777777" w:rsidR="001C4BFD" w:rsidRDefault="001C4BFD">
            <w:pPr>
              <w:pStyle w:val="nTable"/>
              <w:spacing w:after="40"/>
            </w:pPr>
            <w:r>
              <w:t>28 Jun 1996</w:t>
            </w:r>
          </w:p>
        </w:tc>
        <w:tc>
          <w:tcPr>
            <w:tcW w:w="2525" w:type="dxa"/>
          </w:tcPr>
          <w:p w14:paraId="7EDA7CAC" w14:textId="77777777" w:rsidR="001C4BFD" w:rsidRDefault="001C4BFD">
            <w:pPr>
              <w:pStyle w:val="nTable"/>
              <w:spacing w:after="40"/>
            </w:pPr>
            <w:r>
              <w:t>1 Jul 1996 (see s. 2)</w:t>
            </w:r>
          </w:p>
        </w:tc>
      </w:tr>
      <w:tr w:rsidR="003861BA" w14:paraId="0879C7B4" w14:textId="77777777">
        <w:trPr>
          <w:cantSplit/>
        </w:trPr>
        <w:tc>
          <w:tcPr>
            <w:tcW w:w="2268" w:type="dxa"/>
          </w:tcPr>
          <w:p w14:paraId="2564F3ED" w14:textId="77777777" w:rsidR="001C4BFD" w:rsidRDefault="001C4BFD">
            <w:pPr>
              <w:pStyle w:val="nTable"/>
              <w:spacing w:after="40"/>
            </w:pPr>
            <w:r>
              <w:rPr>
                <w:i/>
              </w:rPr>
              <w:t>Consumer Credit (Western Australia) Act 1996</w:t>
            </w:r>
            <w:r>
              <w:t xml:space="preserve"> s. 13</w:t>
            </w:r>
          </w:p>
        </w:tc>
        <w:tc>
          <w:tcPr>
            <w:tcW w:w="1134" w:type="dxa"/>
          </w:tcPr>
          <w:p w14:paraId="2CEE9A60" w14:textId="77777777" w:rsidR="001C4BFD" w:rsidRDefault="001C4BFD">
            <w:pPr>
              <w:pStyle w:val="nTable"/>
              <w:spacing w:after="40"/>
            </w:pPr>
            <w:r>
              <w:t>30 of 1996</w:t>
            </w:r>
          </w:p>
        </w:tc>
        <w:tc>
          <w:tcPr>
            <w:tcW w:w="1162" w:type="dxa"/>
          </w:tcPr>
          <w:p w14:paraId="58A50F18" w14:textId="77777777" w:rsidR="001C4BFD" w:rsidRDefault="001C4BFD">
            <w:pPr>
              <w:pStyle w:val="nTable"/>
              <w:spacing w:after="40"/>
            </w:pPr>
            <w:r>
              <w:t>10 Sep 1996</w:t>
            </w:r>
          </w:p>
        </w:tc>
        <w:tc>
          <w:tcPr>
            <w:tcW w:w="2525" w:type="dxa"/>
          </w:tcPr>
          <w:p w14:paraId="4F40EABA" w14:textId="77777777" w:rsidR="001C4BFD" w:rsidRDefault="001C4BFD">
            <w:pPr>
              <w:pStyle w:val="nTable"/>
              <w:spacing w:after="40"/>
            </w:pPr>
            <w:r>
              <w:t>1 Nov 1996 (see s. 2)</w:t>
            </w:r>
          </w:p>
        </w:tc>
      </w:tr>
      <w:tr w:rsidR="003861BA" w14:paraId="07906DDF" w14:textId="77777777">
        <w:trPr>
          <w:cantSplit/>
        </w:trPr>
        <w:tc>
          <w:tcPr>
            <w:tcW w:w="2268" w:type="dxa"/>
          </w:tcPr>
          <w:p w14:paraId="42EEE79B" w14:textId="77777777" w:rsidR="001C4BFD" w:rsidRDefault="001C4BFD">
            <w:pPr>
              <w:pStyle w:val="nTable"/>
              <w:spacing w:after="40"/>
            </w:pPr>
            <w:r>
              <w:rPr>
                <w:i/>
              </w:rPr>
              <w:t>Road Traffic Amendment (Measuring Equipment) Act 1996</w:t>
            </w:r>
          </w:p>
        </w:tc>
        <w:tc>
          <w:tcPr>
            <w:tcW w:w="1134" w:type="dxa"/>
          </w:tcPr>
          <w:p w14:paraId="62380D62" w14:textId="77777777" w:rsidR="001C4BFD" w:rsidRDefault="001C4BFD">
            <w:pPr>
              <w:pStyle w:val="nTable"/>
              <w:spacing w:after="40"/>
            </w:pPr>
            <w:r>
              <w:t>37 of 1996</w:t>
            </w:r>
          </w:p>
        </w:tc>
        <w:tc>
          <w:tcPr>
            <w:tcW w:w="1162" w:type="dxa"/>
          </w:tcPr>
          <w:p w14:paraId="1B664DE8" w14:textId="77777777" w:rsidR="001C4BFD" w:rsidRDefault="001C4BFD">
            <w:pPr>
              <w:pStyle w:val="nTable"/>
              <w:spacing w:after="40"/>
            </w:pPr>
            <w:r>
              <w:t>27 Sep 1996</w:t>
            </w:r>
          </w:p>
        </w:tc>
        <w:tc>
          <w:tcPr>
            <w:tcW w:w="2525" w:type="dxa"/>
          </w:tcPr>
          <w:p w14:paraId="3EC786F0" w14:textId="77777777" w:rsidR="001C4BFD" w:rsidRDefault="001C4BFD">
            <w:pPr>
              <w:pStyle w:val="nTable"/>
              <w:spacing w:after="40"/>
            </w:pPr>
            <w:r>
              <w:t>27 Sep 1996 (see s. 2)</w:t>
            </w:r>
          </w:p>
        </w:tc>
      </w:tr>
      <w:tr w:rsidR="003861BA" w14:paraId="55B2D90F" w14:textId="77777777">
        <w:trPr>
          <w:cantSplit/>
        </w:trPr>
        <w:tc>
          <w:tcPr>
            <w:tcW w:w="2268" w:type="dxa"/>
          </w:tcPr>
          <w:p w14:paraId="4AD3BED5" w14:textId="77777777" w:rsidR="001C4BFD" w:rsidRDefault="001C4BFD">
            <w:pPr>
              <w:pStyle w:val="nTable"/>
              <w:spacing w:after="40"/>
            </w:pPr>
            <w:r>
              <w:rPr>
                <w:i/>
              </w:rPr>
              <w:t>Financial Legislation Amendment Act 1996</w:t>
            </w:r>
            <w:r>
              <w:t xml:space="preserve"> s. 27(3) and 64</w:t>
            </w:r>
          </w:p>
        </w:tc>
        <w:tc>
          <w:tcPr>
            <w:tcW w:w="1134" w:type="dxa"/>
          </w:tcPr>
          <w:p w14:paraId="384CBB69" w14:textId="77777777" w:rsidR="001C4BFD" w:rsidRDefault="001C4BFD">
            <w:pPr>
              <w:pStyle w:val="nTable"/>
              <w:spacing w:after="40"/>
            </w:pPr>
            <w:r>
              <w:t>49 of 1996</w:t>
            </w:r>
          </w:p>
        </w:tc>
        <w:tc>
          <w:tcPr>
            <w:tcW w:w="1162" w:type="dxa"/>
          </w:tcPr>
          <w:p w14:paraId="72BE704D" w14:textId="77777777" w:rsidR="001C4BFD" w:rsidRDefault="001C4BFD">
            <w:pPr>
              <w:pStyle w:val="nTable"/>
              <w:spacing w:after="40"/>
            </w:pPr>
            <w:r>
              <w:t>25 Oct 1996</w:t>
            </w:r>
          </w:p>
        </w:tc>
        <w:tc>
          <w:tcPr>
            <w:tcW w:w="2525" w:type="dxa"/>
          </w:tcPr>
          <w:p w14:paraId="0EE72CEA" w14:textId="77777777" w:rsidR="001C4BFD" w:rsidRDefault="001C4BFD">
            <w:pPr>
              <w:pStyle w:val="nTable"/>
              <w:spacing w:after="40"/>
            </w:pPr>
            <w:r>
              <w:t>25 Oct 1996 (see s. 2)</w:t>
            </w:r>
          </w:p>
        </w:tc>
      </w:tr>
      <w:tr w:rsidR="003861BA" w14:paraId="0C80F11E" w14:textId="77777777">
        <w:trPr>
          <w:cantSplit/>
        </w:trPr>
        <w:tc>
          <w:tcPr>
            <w:tcW w:w="2268" w:type="dxa"/>
          </w:tcPr>
          <w:p w14:paraId="493DFC4D" w14:textId="77777777" w:rsidR="001C4BFD" w:rsidRDefault="001C4BFD">
            <w:pPr>
              <w:pStyle w:val="nTable"/>
              <w:spacing w:after="40"/>
            </w:pPr>
            <w:r>
              <w:rPr>
                <w:i/>
              </w:rPr>
              <w:t>Road Traffic Amendment Act 1996</w:t>
            </w:r>
            <w:r>
              <w:rPr>
                <w:vertAlign w:val="superscript"/>
              </w:rPr>
              <w:t> 12, 13</w:t>
            </w:r>
          </w:p>
        </w:tc>
        <w:tc>
          <w:tcPr>
            <w:tcW w:w="1134" w:type="dxa"/>
          </w:tcPr>
          <w:p w14:paraId="6A04E65E" w14:textId="77777777" w:rsidR="001C4BFD" w:rsidRDefault="001C4BFD">
            <w:pPr>
              <w:pStyle w:val="nTable"/>
              <w:keepNext/>
              <w:keepLines/>
              <w:spacing w:after="40"/>
            </w:pPr>
            <w:r>
              <w:t>76 of 1996</w:t>
            </w:r>
            <w:r>
              <w:br/>
              <w:t>(as amended by No. 49 of 1996 s. 27(4); No. 54 of 2006 s. 43(2))</w:t>
            </w:r>
          </w:p>
        </w:tc>
        <w:tc>
          <w:tcPr>
            <w:tcW w:w="1162" w:type="dxa"/>
          </w:tcPr>
          <w:p w14:paraId="5906A087" w14:textId="77777777" w:rsidR="001C4BFD" w:rsidRDefault="001C4BFD">
            <w:pPr>
              <w:pStyle w:val="nTable"/>
              <w:keepNext/>
              <w:keepLines/>
              <w:spacing w:after="40"/>
              <w:rPr>
                <w:spacing w:val="-2"/>
              </w:rPr>
            </w:pPr>
            <w:r>
              <w:rPr>
                <w:spacing w:val="-2"/>
              </w:rPr>
              <w:t>14 Nov 1996</w:t>
            </w:r>
          </w:p>
        </w:tc>
        <w:tc>
          <w:tcPr>
            <w:tcW w:w="2525" w:type="dxa"/>
          </w:tcPr>
          <w:p w14:paraId="6E4948F6" w14:textId="77777777" w:rsidR="001C4BFD" w:rsidRDefault="001C4BFD">
            <w:pPr>
              <w:pStyle w:val="nTable"/>
              <w:spacing w:after="40"/>
            </w:pPr>
            <w:r>
              <w:t>s. 1 and 2: 14 Nov 1996;</w:t>
            </w:r>
            <w:r>
              <w:br/>
              <w:t xml:space="preserve">Act other than s. 1, 2 and 8(3): 1 Feb 1997 (see s. 2 and </w:t>
            </w:r>
            <w:r>
              <w:rPr>
                <w:i/>
                <w:iCs/>
              </w:rPr>
              <w:t>Gazette</w:t>
            </w:r>
            <w:r>
              <w:t xml:space="preserve"> 31 Jan 1997 p. 613)</w:t>
            </w:r>
          </w:p>
        </w:tc>
      </w:tr>
      <w:tr w:rsidR="003861BA" w14:paraId="288DB3E1" w14:textId="77777777">
        <w:trPr>
          <w:cantSplit/>
        </w:trPr>
        <w:tc>
          <w:tcPr>
            <w:tcW w:w="4564" w:type="dxa"/>
            <w:gridSpan w:val="3"/>
          </w:tcPr>
          <w:p w14:paraId="49AEC72B" w14:textId="77777777" w:rsidR="001C4BFD" w:rsidRDefault="001C4BFD">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14:paraId="511B8A19" w14:textId="77777777" w:rsidR="001C4BFD" w:rsidRDefault="001C4BFD">
            <w:pPr>
              <w:pStyle w:val="nTable"/>
              <w:spacing w:after="40"/>
            </w:pPr>
            <w:r>
              <w:t>17 Dec 1996</w:t>
            </w:r>
          </w:p>
        </w:tc>
      </w:tr>
      <w:tr w:rsidR="003861BA" w14:paraId="6455AA72" w14:textId="77777777">
        <w:trPr>
          <w:cantSplit/>
        </w:trPr>
        <w:tc>
          <w:tcPr>
            <w:tcW w:w="7089" w:type="dxa"/>
            <w:gridSpan w:val="4"/>
          </w:tcPr>
          <w:p w14:paraId="5F3A8D90" w14:textId="77777777" w:rsidR="001C4BFD" w:rsidRDefault="001C4BFD">
            <w:pPr>
              <w:pStyle w:val="nTable"/>
              <w:spacing w:after="40"/>
            </w:pPr>
            <w:r>
              <w:rPr>
                <w:b/>
              </w:rPr>
              <w:lastRenderedPageBreak/>
              <w:t xml:space="preserve">Reprint of the </w:t>
            </w:r>
            <w:r>
              <w:rPr>
                <w:b/>
                <w:i/>
              </w:rPr>
              <w:t xml:space="preserve">Road Traffic Act 1974 </w:t>
            </w:r>
            <w:r>
              <w:rPr>
                <w:b/>
              </w:rPr>
              <w:t>as at 25 Mar 1997</w:t>
            </w:r>
            <w:r>
              <w:t xml:space="preserve"> (includes amendments listed above)</w:t>
            </w:r>
          </w:p>
        </w:tc>
      </w:tr>
      <w:tr w:rsidR="003861BA" w14:paraId="60B2C048" w14:textId="77777777">
        <w:trPr>
          <w:cantSplit/>
        </w:trPr>
        <w:tc>
          <w:tcPr>
            <w:tcW w:w="4564" w:type="dxa"/>
            <w:gridSpan w:val="3"/>
          </w:tcPr>
          <w:p w14:paraId="4578CF26" w14:textId="77777777" w:rsidR="001C4BFD" w:rsidRDefault="001C4BFD">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14:paraId="46AFC8AF" w14:textId="77777777" w:rsidR="001C4BFD" w:rsidRDefault="001C4BFD">
            <w:pPr>
              <w:pStyle w:val="nTable"/>
              <w:spacing w:after="40"/>
            </w:pPr>
            <w:r>
              <w:t>13 May 1997</w:t>
            </w:r>
          </w:p>
        </w:tc>
      </w:tr>
      <w:tr w:rsidR="003861BA" w14:paraId="52784B0E" w14:textId="77777777">
        <w:trPr>
          <w:cantSplit/>
        </w:trPr>
        <w:tc>
          <w:tcPr>
            <w:tcW w:w="2268" w:type="dxa"/>
          </w:tcPr>
          <w:p w14:paraId="44877AC6" w14:textId="77777777" w:rsidR="001C4BFD" w:rsidRDefault="001C4BFD">
            <w:pPr>
              <w:pStyle w:val="nTable"/>
              <w:spacing w:after="40"/>
              <w:rPr>
                <w:vertAlign w:val="superscript"/>
              </w:rPr>
            </w:pPr>
            <w:r>
              <w:rPr>
                <w:i/>
              </w:rPr>
              <w:t>Road Traffic Amendment Act 1997 </w:t>
            </w:r>
            <w:r>
              <w:rPr>
                <w:vertAlign w:val="superscript"/>
              </w:rPr>
              <w:t>14</w:t>
            </w:r>
          </w:p>
        </w:tc>
        <w:tc>
          <w:tcPr>
            <w:tcW w:w="1134" w:type="dxa"/>
          </w:tcPr>
          <w:p w14:paraId="1C7DD7FF" w14:textId="77777777" w:rsidR="001C4BFD" w:rsidRDefault="001C4BFD">
            <w:pPr>
              <w:pStyle w:val="nTable"/>
              <w:spacing w:after="40"/>
            </w:pPr>
            <w:r>
              <w:t>50 of 1997</w:t>
            </w:r>
          </w:p>
        </w:tc>
        <w:tc>
          <w:tcPr>
            <w:tcW w:w="1162" w:type="dxa"/>
          </w:tcPr>
          <w:p w14:paraId="22D411DA" w14:textId="77777777" w:rsidR="001C4BFD" w:rsidRDefault="001C4BFD">
            <w:pPr>
              <w:pStyle w:val="nTable"/>
              <w:spacing w:after="40"/>
            </w:pPr>
            <w:r>
              <w:t>12 Dec 1997</w:t>
            </w:r>
          </w:p>
        </w:tc>
        <w:tc>
          <w:tcPr>
            <w:tcW w:w="2525" w:type="dxa"/>
          </w:tcPr>
          <w:p w14:paraId="3CBDA539" w14:textId="77777777" w:rsidR="001C4BFD" w:rsidRDefault="001C4BFD">
            <w:pPr>
              <w:pStyle w:val="nTable"/>
              <w:spacing w:after="40"/>
            </w:pPr>
            <w:r>
              <w:t>s. 1 and 2: 12 Dec 1997;</w:t>
            </w:r>
            <w:r>
              <w:br/>
              <w:t xml:space="preserve">Act other than s. 1 and 2: 1 Jan 1998 (see s. 2 and </w:t>
            </w:r>
            <w:r>
              <w:rPr>
                <w:i/>
              </w:rPr>
              <w:t>Gazette</w:t>
            </w:r>
            <w:r>
              <w:t xml:space="preserve"> 23 Dec 1997 p. 7400)</w:t>
            </w:r>
          </w:p>
        </w:tc>
      </w:tr>
      <w:tr w:rsidR="003861BA" w14:paraId="1D17CA9B" w14:textId="77777777">
        <w:trPr>
          <w:cantSplit/>
        </w:trPr>
        <w:tc>
          <w:tcPr>
            <w:tcW w:w="2268" w:type="dxa"/>
          </w:tcPr>
          <w:p w14:paraId="6BE43FA2" w14:textId="77777777" w:rsidR="001C4BFD" w:rsidRDefault="001C4BFD">
            <w:pPr>
              <w:pStyle w:val="nTable"/>
              <w:spacing w:after="40"/>
            </w:pPr>
            <w:r>
              <w:rPr>
                <w:i/>
              </w:rPr>
              <w:t>Statutes (Repeals and Minor Amendments) Act 1997</w:t>
            </w:r>
            <w:r>
              <w:t xml:space="preserve"> s. 106</w:t>
            </w:r>
          </w:p>
        </w:tc>
        <w:tc>
          <w:tcPr>
            <w:tcW w:w="1134" w:type="dxa"/>
          </w:tcPr>
          <w:p w14:paraId="2E6A2B1B" w14:textId="77777777" w:rsidR="001C4BFD" w:rsidRDefault="001C4BFD">
            <w:pPr>
              <w:pStyle w:val="nTable"/>
              <w:spacing w:after="40"/>
            </w:pPr>
            <w:r>
              <w:t>57 of 1997</w:t>
            </w:r>
          </w:p>
        </w:tc>
        <w:tc>
          <w:tcPr>
            <w:tcW w:w="1162" w:type="dxa"/>
          </w:tcPr>
          <w:p w14:paraId="3A046B06" w14:textId="77777777" w:rsidR="001C4BFD" w:rsidRDefault="001C4BFD">
            <w:pPr>
              <w:pStyle w:val="nTable"/>
              <w:spacing w:after="40"/>
            </w:pPr>
            <w:r>
              <w:t>15 Dec 1997</w:t>
            </w:r>
          </w:p>
        </w:tc>
        <w:tc>
          <w:tcPr>
            <w:tcW w:w="2525" w:type="dxa"/>
          </w:tcPr>
          <w:p w14:paraId="568A9234" w14:textId="77777777" w:rsidR="001C4BFD" w:rsidRDefault="001C4BFD">
            <w:pPr>
              <w:pStyle w:val="nTable"/>
              <w:spacing w:after="40"/>
            </w:pPr>
            <w:r>
              <w:t>15 Dec 1997 (see s. 2(1))</w:t>
            </w:r>
          </w:p>
        </w:tc>
      </w:tr>
      <w:tr w:rsidR="003861BA" w14:paraId="7B2B48AE" w14:textId="77777777">
        <w:trPr>
          <w:cantSplit/>
        </w:trPr>
        <w:tc>
          <w:tcPr>
            <w:tcW w:w="4564" w:type="dxa"/>
            <w:gridSpan w:val="3"/>
          </w:tcPr>
          <w:p w14:paraId="34C45D7F" w14:textId="77777777" w:rsidR="001C4BFD" w:rsidRDefault="001C4BFD">
            <w:pPr>
              <w:pStyle w:val="nTable"/>
              <w:spacing w:after="40"/>
            </w:pPr>
            <w:r>
              <w:rPr>
                <w:i/>
              </w:rPr>
              <w:t>Road Traffic (Fees for Vehicle Licences) Regulations 1998</w:t>
            </w:r>
            <w:r>
              <w:t xml:space="preserve"> published: Gazette 12 May 1998 p. 2799</w:t>
            </w:r>
            <w:r>
              <w:noBreakHyphen/>
              <w:t>800</w:t>
            </w:r>
          </w:p>
        </w:tc>
        <w:tc>
          <w:tcPr>
            <w:tcW w:w="2525" w:type="dxa"/>
          </w:tcPr>
          <w:p w14:paraId="6C43AC06" w14:textId="77777777" w:rsidR="001C4BFD" w:rsidRDefault="001C4BFD">
            <w:pPr>
              <w:pStyle w:val="nTable"/>
              <w:spacing w:after="40"/>
            </w:pPr>
            <w:r>
              <w:t>15 May 1998 (see r. 2)</w:t>
            </w:r>
          </w:p>
        </w:tc>
      </w:tr>
      <w:tr w:rsidR="003861BA" w14:paraId="666C21D5" w14:textId="77777777">
        <w:trPr>
          <w:cantSplit/>
        </w:trPr>
        <w:tc>
          <w:tcPr>
            <w:tcW w:w="4564" w:type="dxa"/>
            <w:gridSpan w:val="3"/>
          </w:tcPr>
          <w:p w14:paraId="469027A2" w14:textId="77777777" w:rsidR="001C4BFD" w:rsidRDefault="001C4BFD">
            <w:pPr>
              <w:pStyle w:val="nTable"/>
              <w:spacing w:after="40"/>
            </w:pPr>
            <w:r>
              <w:rPr>
                <w:i/>
              </w:rPr>
              <w:t>Road Traffic (Fees for Vehicle Licences) Regulations (No. 2) 1998</w:t>
            </w:r>
            <w:r>
              <w:t xml:space="preserve"> published: Gazette 3 Jul 1998 p. 3603</w:t>
            </w:r>
            <w:r>
              <w:noBreakHyphen/>
              <w:t>4</w:t>
            </w:r>
          </w:p>
        </w:tc>
        <w:tc>
          <w:tcPr>
            <w:tcW w:w="2525" w:type="dxa"/>
          </w:tcPr>
          <w:p w14:paraId="234D4566" w14:textId="77777777" w:rsidR="001C4BFD" w:rsidRDefault="001C4BFD">
            <w:pPr>
              <w:pStyle w:val="nTable"/>
              <w:spacing w:after="40"/>
            </w:pPr>
            <w:r>
              <w:t>3 Jul 1998 (see r. 2)</w:t>
            </w:r>
          </w:p>
        </w:tc>
      </w:tr>
      <w:tr w:rsidR="003861BA" w14:paraId="68052F8E" w14:textId="77777777">
        <w:trPr>
          <w:cantSplit/>
        </w:trPr>
        <w:tc>
          <w:tcPr>
            <w:tcW w:w="2268" w:type="dxa"/>
          </w:tcPr>
          <w:p w14:paraId="5D5AE908" w14:textId="77777777" w:rsidR="001C4BFD" w:rsidRDefault="001C4BFD">
            <w:pPr>
              <w:pStyle w:val="nTable"/>
              <w:spacing w:after="40"/>
              <w:rPr>
                <w:i/>
              </w:rPr>
            </w:pPr>
            <w:r>
              <w:rPr>
                <w:i/>
              </w:rPr>
              <w:t>Road Traffic Amendment Act 1998</w:t>
            </w:r>
          </w:p>
        </w:tc>
        <w:tc>
          <w:tcPr>
            <w:tcW w:w="1134" w:type="dxa"/>
          </w:tcPr>
          <w:p w14:paraId="03AAAD07" w14:textId="77777777" w:rsidR="001C4BFD" w:rsidRDefault="001C4BFD">
            <w:pPr>
              <w:pStyle w:val="nTable"/>
              <w:spacing w:after="40"/>
            </w:pPr>
            <w:r>
              <w:t>52 of 1998</w:t>
            </w:r>
          </w:p>
        </w:tc>
        <w:tc>
          <w:tcPr>
            <w:tcW w:w="1162" w:type="dxa"/>
          </w:tcPr>
          <w:p w14:paraId="45BCA635" w14:textId="77777777" w:rsidR="001C4BFD" w:rsidRDefault="001C4BFD">
            <w:pPr>
              <w:pStyle w:val="nTable"/>
              <w:spacing w:after="40"/>
            </w:pPr>
            <w:r>
              <w:t>7 Dec 1998</w:t>
            </w:r>
          </w:p>
        </w:tc>
        <w:tc>
          <w:tcPr>
            <w:tcW w:w="2525" w:type="dxa"/>
          </w:tcPr>
          <w:p w14:paraId="71410FB9" w14:textId="77777777" w:rsidR="001C4BFD" w:rsidRDefault="001C4BFD">
            <w:pPr>
              <w:pStyle w:val="nTable"/>
              <w:spacing w:after="40"/>
            </w:pPr>
            <w:r>
              <w:t>7 Dec 1998 (see s. 2)</w:t>
            </w:r>
          </w:p>
        </w:tc>
      </w:tr>
      <w:tr w:rsidR="003861BA" w14:paraId="3688FFA7" w14:textId="77777777">
        <w:trPr>
          <w:cantSplit/>
        </w:trPr>
        <w:tc>
          <w:tcPr>
            <w:tcW w:w="2268" w:type="dxa"/>
          </w:tcPr>
          <w:p w14:paraId="29FE4476" w14:textId="77777777" w:rsidR="001C4BFD" w:rsidRDefault="001C4BFD">
            <w:pPr>
              <w:pStyle w:val="nTable"/>
              <w:spacing w:after="40"/>
            </w:pPr>
            <w:r>
              <w:rPr>
                <w:i/>
              </w:rPr>
              <w:t xml:space="preserve">Perth Parking Management (Consequential Provisions) Act 1999 </w:t>
            </w:r>
            <w:r>
              <w:t>s. 7(4)</w:t>
            </w:r>
          </w:p>
        </w:tc>
        <w:tc>
          <w:tcPr>
            <w:tcW w:w="1134" w:type="dxa"/>
          </w:tcPr>
          <w:p w14:paraId="1A952F99" w14:textId="77777777" w:rsidR="001C4BFD" w:rsidRDefault="001C4BFD">
            <w:pPr>
              <w:pStyle w:val="nTable"/>
              <w:spacing w:after="40"/>
            </w:pPr>
            <w:r>
              <w:t>16 of 1999</w:t>
            </w:r>
          </w:p>
        </w:tc>
        <w:tc>
          <w:tcPr>
            <w:tcW w:w="1162" w:type="dxa"/>
          </w:tcPr>
          <w:p w14:paraId="684FB40E" w14:textId="77777777" w:rsidR="001C4BFD" w:rsidRDefault="001C4BFD">
            <w:pPr>
              <w:pStyle w:val="nTable"/>
              <w:spacing w:after="40"/>
            </w:pPr>
            <w:r>
              <w:t>19 May 1999</w:t>
            </w:r>
          </w:p>
        </w:tc>
        <w:tc>
          <w:tcPr>
            <w:tcW w:w="2525" w:type="dxa"/>
          </w:tcPr>
          <w:p w14:paraId="54BB751F" w14:textId="77777777" w:rsidR="001C4BFD" w:rsidRDefault="001C4BFD">
            <w:pPr>
              <w:pStyle w:val="nTable"/>
              <w:spacing w:after="40"/>
            </w:pPr>
            <w:r>
              <w:t xml:space="preserve">7 Aug 1999 (see s. 2 and </w:t>
            </w:r>
            <w:r>
              <w:rPr>
                <w:i/>
              </w:rPr>
              <w:t>Gazette</w:t>
            </w:r>
            <w:r>
              <w:t xml:space="preserve"> 6 Aug 1999 p. 3727)</w:t>
            </w:r>
          </w:p>
        </w:tc>
      </w:tr>
      <w:tr w:rsidR="003861BA" w14:paraId="2892AAE5" w14:textId="77777777">
        <w:trPr>
          <w:cantSplit/>
        </w:trPr>
        <w:tc>
          <w:tcPr>
            <w:tcW w:w="4564" w:type="dxa"/>
            <w:gridSpan w:val="3"/>
          </w:tcPr>
          <w:p w14:paraId="40C477E5" w14:textId="77777777" w:rsidR="001C4BFD" w:rsidRDefault="001C4BFD">
            <w:pPr>
              <w:pStyle w:val="nTable"/>
              <w:spacing w:after="40"/>
            </w:pPr>
            <w:r>
              <w:rPr>
                <w:i/>
              </w:rPr>
              <w:t xml:space="preserve">Road Traffic (Fees for Vehicle Licences) Regulations 1999 </w:t>
            </w:r>
            <w:r>
              <w:t>published: Gazette 25 May 1999 p. 2070</w:t>
            </w:r>
            <w:r>
              <w:noBreakHyphen/>
              <w:t>1</w:t>
            </w:r>
          </w:p>
        </w:tc>
        <w:tc>
          <w:tcPr>
            <w:tcW w:w="2525" w:type="dxa"/>
          </w:tcPr>
          <w:p w14:paraId="4C3857F2" w14:textId="77777777" w:rsidR="001C4BFD" w:rsidRDefault="001C4BFD">
            <w:pPr>
              <w:pStyle w:val="nTable"/>
              <w:spacing w:after="40"/>
            </w:pPr>
            <w:r>
              <w:t>25 May 1999 (see r. 2)</w:t>
            </w:r>
          </w:p>
        </w:tc>
      </w:tr>
      <w:tr w:rsidR="003861BA" w14:paraId="6F2941DB" w14:textId="77777777">
        <w:trPr>
          <w:cantSplit/>
        </w:trPr>
        <w:tc>
          <w:tcPr>
            <w:tcW w:w="2268" w:type="dxa"/>
          </w:tcPr>
          <w:p w14:paraId="1DB2CDB6" w14:textId="77777777" w:rsidR="001C4BFD" w:rsidRDefault="001C4BFD">
            <w:pPr>
              <w:pStyle w:val="nTable"/>
              <w:spacing w:after="40"/>
            </w:pPr>
            <w:r>
              <w:rPr>
                <w:i/>
              </w:rPr>
              <w:t xml:space="preserve">Revenue Laws Amendment (Assessment) Act 1999 </w:t>
            </w:r>
            <w:r>
              <w:t>Pt. 3</w:t>
            </w:r>
          </w:p>
        </w:tc>
        <w:tc>
          <w:tcPr>
            <w:tcW w:w="1134" w:type="dxa"/>
          </w:tcPr>
          <w:p w14:paraId="6F8A93A2" w14:textId="77777777" w:rsidR="001C4BFD" w:rsidRDefault="001C4BFD">
            <w:pPr>
              <w:pStyle w:val="nTable"/>
              <w:spacing w:after="40"/>
            </w:pPr>
            <w:r>
              <w:t>24 of 1999</w:t>
            </w:r>
          </w:p>
        </w:tc>
        <w:tc>
          <w:tcPr>
            <w:tcW w:w="1162" w:type="dxa"/>
          </w:tcPr>
          <w:p w14:paraId="324EA9DC" w14:textId="77777777" w:rsidR="001C4BFD" w:rsidRDefault="001C4BFD">
            <w:pPr>
              <w:pStyle w:val="nTable"/>
              <w:spacing w:after="40"/>
            </w:pPr>
            <w:r>
              <w:t>29 Jun 1999</w:t>
            </w:r>
          </w:p>
        </w:tc>
        <w:tc>
          <w:tcPr>
            <w:tcW w:w="2525" w:type="dxa"/>
          </w:tcPr>
          <w:p w14:paraId="0ED72814" w14:textId="77777777" w:rsidR="001C4BFD" w:rsidRDefault="001C4BFD">
            <w:pPr>
              <w:pStyle w:val="nTable"/>
              <w:spacing w:after="40"/>
            </w:pPr>
            <w:r>
              <w:t>1 Jul 1999 (see s. 2(3))</w:t>
            </w:r>
          </w:p>
        </w:tc>
      </w:tr>
      <w:tr w:rsidR="003861BA" w14:paraId="03753DBF" w14:textId="77777777">
        <w:trPr>
          <w:cantSplit/>
        </w:trPr>
        <w:tc>
          <w:tcPr>
            <w:tcW w:w="7089" w:type="dxa"/>
            <w:gridSpan w:val="4"/>
          </w:tcPr>
          <w:p w14:paraId="1CD07069" w14:textId="77777777" w:rsidR="001C4BFD" w:rsidRDefault="001C4BFD">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3861BA" w14:paraId="21AA0F98" w14:textId="77777777">
        <w:trPr>
          <w:cantSplit/>
        </w:trPr>
        <w:tc>
          <w:tcPr>
            <w:tcW w:w="2268" w:type="dxa"/>
          </w:tcPr>
          <w:p w14:paraId="43CE7472" w14:textId="77777777" w:rsidR="001C4BFD" w:rsidRDefault="001C4BFD">
            <w:pPr>
              <w:pStyle w:val="nTable"/>
              <w:spacing w:after="40"/>
            </w:pPr>
            <w:r>
              <w:rPr>
                <w:i/>
              </w:rPr>
              <w:t>School Education Act 1999</w:t>
            </w:r>
            <w:r>
              <w:t xml:space="preserve"> s. 247</w:t>
            </w:r>
          </w:p>
        </w:tc>
        <w:tc>
          <w:tcPr>
            <w:tcW w:w="1134" w:type="dxa"/>
          </w:tcPr>
          <w:p w14:paraId="62560BC2" w14:textId="77777777" w:rsidR="001C4BFD" w:rsidRDefault="001C4BFD">
            <w:pPr>
              <w:pStyle w:val="nTable"/>
              <w:spacing w:after="40"/>
            </w:pPr>
            <w:r>
              <w:t>36 of 1999</w:t>
            </w:r>
          </w:p>
        </w:tc>
        <w:tc>
          <w:tcPr>
            <w:tcW w:w="1162" w:type="dxa"/>
          </w:tcPr>
          <w:p w14:paraId="1A0E0338" w14:textId="77777777" w:rsidR="001C4BFD" w:rsidRDefault="001C4BFD">
            <w:pPr>
              <w:pStyle w:val="nTable"/>
              <w:spacing w:after="40"/>
            </w:pPr>
            <w:r>
              <w:t>2 Nov 1999</w:t>
            </w:r>
          </w:p>
        </w:tc>
        <w:tc>
          <w:tcPr>
            <w:tcW w:w="2525" w:type="dxa"/>
          </w:tcPr>
          <w:p w14:paraId="269E4AD8" w14:textId="77777777" w:rsidR="001C4BFD" w:rsidRDefault="001C4BFD">
            <w:pPr>
              <w:pStyle w:val="nTable"/>
              <w:spacing w:after="40"/>
            </w:pPr>
            <w:r>
              <w:t xml:space="preserve">1 Jan 2001 (see s. 2 and </w:t>
            </w:r>
            <w:r>
              <w:rPr>
                <w:i/>
              </w:rPr>
              <w:t>Gazette</w:t>
            </w:r>
            <w:r>
              <w:t xml:space="preserve"> 29 Dec 2000 p. 7904)</w:t>
            </w:r>
          </w:p>
        </w:tc>
      </w:tr>
      <w:tr w:rsidR="003861BA" w14:paraId="72BDD477" w14:textId="77777777">
        <w:trPr>
          <w:cantSplit/>
        </w:trPr>
        <w:tc>
          <w:tcPr>
            <w:tcW w:w="2268" w:type="dxa"/>
          </w:tcPr>
          <w:p w14:paraId="14250CDE" w14:textId="77777777" w:rsidR="001C4BFD" w:rsidRDefault="001C4BFD">
            <w:pPr>
              <w:pStyle w:val="nTable"/>
              <w:spacing w:after="40"/>
            </w:pPr>
            <w:r>
              <w:rPr>
                <w:i/>
              </w:rPr>
              <w:t xml:space="preserve">Acts Amendment (Police Immunity) Act 1999 </w:t>
            </w:r>
            <w:r>
              <w:t>s. 9</w:t>
            </w:r>
          </w:p>
        </w:tc>
        <w:tc>
          <w:tcPr>
            <w:tcW w:w="1134" w:type="dxa"/>
          </w:tcPr>
          <w:p w14:paraId="6C6B6189" w14:textId="77777777" w:rsidR="001C4BFD" w:rsidRDefault="001C4BFD">
            <w:pPr>
              <w:pStyle w:val="nTable"/>
              <w:keepNext/>
              <w:keepLines/>
              <w:spacing w:after="40"/>
            </w:pPr>
            <w:r>
              <w:t>42 of 1999</w:t>
            </w:r>
          </w:p>
        </w:tc>
        <w:tc>
          <w:tcPr>
            <w:tcW w:w="1162" w:type="dxa"/>
          </w:tcPr>
          <w:p w14:paraId="6E89AA25" w14:textId="77777777" w:rsidR="001C4BFD" w:rsidRDefault="001C4BFD">
            <w:pPr>
              <w:pStyle w:val="nTable"/>
              <w:spacing w:after="40"/>
            </w:pPr>
            <w:r>
              <w:t>25 Nov 1999</w:t>
            </w:r>
          </w:p>
        </w:tc>
        <w:tc>
          <w:tcPr>
            <w:tcW w:w="2525" w:type="dxa"/>
          </w:tcPr>
          <w:p w14:paraId="32514481" w14:textId="77777777" w:rsidR="001C4BFD" w:rsidRDefault="001C4BFD">
            <w:pPr>
              <w:pStyle w:val="nTable"/>
              <w:spacing w:after="40"/>
            </w:pPr>
            <w:r>
              <w:t>25 Nov 1999 (see s. 2)</w:t>
            </w:r>
          </w:p>
        </w:tc>
      </w:tr>
      <w:tr w:rsidR="003861BA" w14:paraId="44B7C2AA" w14:textId="77777777">
        <w:trPr>
          <w:cantSplit/>
        </w:trPr>
        <w:tc>
          <w:tcPr>
            <w:tcW w:w="4564" w:type="dxa"/>
            <w:gridSpan w:val="3"/>
          </w:tcPr>
          <w:p w14:paraId="778CBDA2" w14:textId="77777777" w:rsidR="001C4BFD" w:rsidRDefault="001C4BFD">
            <w:pPr>
              <w:pStyle w:val="nTable"/>
              <w:spacing w:after="40"/>
            </w:pPr>
            <w:r>
              <w:rPr>
                <w:i/>
              </w:rPr>
              <w:t>Road Traffic (Fees for Vehicle Licences) Regulations 2000</w:t>
            </w:r>
            <w:r>
              <w:t xml:space="preserve"> published: Gazette 17 May 2000 p. 2421</w:t>
            </w:r>
            <w:r>
              <w:noBreakHyphen/>
              <w:t>3</w:t>
            </w:r>
          </w:p>
        </w:tc>
        <w:tc>
          <w:tcPr>
            <w:tcW w:w="2525" w:type="dxa"/>
          </w:tcPr>
          <w:p w14:paraId="6D53D8F9" w14:textId="77777777" w:rsidR="001C4BFD" w:rsidRDefault="001C4BFD">
            <w:pPr>
              <w:pStyle w:val="nTable"/>
              <w:spacing w:after="40"/>
            </w:pPr>
            <w:r>
              <w:t xml:space="preserve">31 May 2000 (see r. 2 and </w:t>
            </w:r>
            <w:r>
              <w:rPr>
                <w:i/>
              </w:rPr>
              <w:t>Gazette</w:t>
            </w:r>
            <w:r>
              <w:t xml:space="preserve"> 17 May 2000 p. 2426)</w:t>
            </w:r>
          </w:p>
        </w:tc>
      </w:tr>
      <w:tr w:rsidR="003861BA" w14:paraId="2566C451" w14:textId="77777777">
        <w:trPr>
          <w:cantSplit/>
        </w:trPr>
        <w:tc>
          <w:tcPr>
            <w:tcW w:w="2268" w:type="dxa"/>
          </w:tcPr>
          <w:p w14:paraId="58B3D77C" w14:textId="77777777" w:rsidR="001C4BFD" w:rsidRDefault="001C4BFD">
            <w:pPr>
              <w:pStyle w:val="nTable"/>
              <w:spacing w:after="40"/>
            </w:pPr>
            <w:r>
              <w:rPr>
                <w:i/>
              </w:rPr>
              <w:lastRenderedPageBreak/>
              <w:t>Statutes (Repeals and Minor Amendments) Act 2000</w:t>
            </w:r>
            <w:r>
              <w:t xml:space="preserve"> s. 39 and 55</w:t>
            </w:r>
          </w:p>
        </w:tc>
        <w:tc>
          <w:tcPr>
            <w:tcW w:w="1134" w:type="dxa"/>
          </w:tcPr>
          <w:p w14:paraId="065EA730" w14:textId="77777777" w:rsidR="001C4BFD" w:rsidRDefault="001C4BFD">
            <w:pPr>
              <w:pStyle w:val="nTable"/>
              <w:keepNext/>
              <w:keepLines/>
              <w:spacing w:after="40"/>
            </w:pPr>
            <w:r>
              <w:t>24 of 2000</w:t>
            </w:r>
          </w:p>
        </w:tc>
        <w:tc>
          <w:tcPr>
            <w:tcW w:w="1162" w:type="dxa"/>
          </w:tcPr>
          <w:p w14:paraId="78408891" w14:textId="77777777" w:rsidR="001C4BFD" w:rsidRDefault="001C4BFD">
            <w:pPr>
              <w:pStyle w:val="nTable"/>
              <w:spacing w:after="40"/>
            </w:pPr>
            <w:r>
              <w:t>4 Jul 2000</w:t>
            </w:r>
          </w:p>
        </w:tc>
        <w:tc>
          <w:tcPr>
            <w:tcW w:w="2525" w:type="dxa"/>
          </w:tcPr>
          <w:p w14:paraId="5EC4225A" w14:textId="77777777" w:rsidR="001C4BFD" w:rsidRDefault="001C4BFD">
            <w:pPr>
              <w:pStyle w:val="nTable"/>
              <w:spacing w:after="40"/>
            </w:pPr>
            <w:r>
              <w:t>4 Jul 2000 (see s. 2)</w:t>
            </w:r>
          </w:p>
        </w:tc>
      </w:tr>
      <w:tr w:rsidR="003861BA" w14:paraId="44EB6907" w14:textId="77777777">
        <w:trPr>
          <w:cantSplit/>
        </w:trPr>
        <w:tc>
          <w:tcPr>
            <w:tcW w:w="2268" w:type="dxa"/>
          </w:tcPr>
          <w:p w14:paraId="7286274C" w14:textId="77777777" w:rsidR="001C4BFD" w:rsidRDefault="001C4BFD">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14:paraId="1F9E8094" w14:textId="77777777" w:rsidR="001C4BFD" w:rsidRDefault="001C4BFD">
            <w:pPr>
              <w:pStyle w:val="nTable"/>
              <w:spacing w:after="40"/>
            </w:pPr>
            <w:r>
              <w:t>39 of 2000</w:t>
            </w:r>
            <w:r>
              <w:br/>
              <w:t xml:space="preserve">(as amended by No. 5 of 2002 s. 15; No. 45 of 2002 s. 28(2); </w:t>
            </w:r>
            <w:r>
              <w:br/>
              <w:t>No. 84 of 2004 s. 80 (cl. 124))</w:t>
            </w:r>
          </w:p>
        </w:tc>
        <w:tc>
          <w:tcPr>
            <w:tcW w:w="1162" w:type="dxa"/>
          </w:tcPr>
          <w:p w14:paraId="1EB76BE2" w14:textId="77777777" w:rsidR="001C4BFD" w:rsidRDefault="001C4BFD">
            <w:pPr>
              <w:pStyle w:val="nTable"/>
              <w:spacing w:after="40"/>
            </w:pPr>
            <w:r>
              <w:t>10 Oct 2000</w:t>
            </w:r>
          </w:p>
        </w:tc>
        <w:tc>
          <w:tcPr>
            <w:tcW w:w="2525" w:type="dxa"/>
          </w:tcPr>
          <w:p w14:paraId="7DB286D4" w14:textId="77777777" w:rsidR="001C4BFD" w:rsidRDefault="001C4BFD">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3861BA" w14:paraId="2C500BF1" w14:textId="77777777">
        <w:trPr>
          <w:cantSplit/>
        </w:trPr>
        <w:tc>
          <w:tcPr>
            <w:tcW w:w="2268" w:type="dxa"/>
          </w:tcPr>
          <w:p w14:paraId="16290EAF" w14:textId="77777777" w:rsidR="001C4BFD" w:rsidRDefault="001C4BFD">
            <w:pPr>
              <w:pStyle w:val="nTable"/>
              <w:spacing w:after="40"/>
            </w:pPr>
            <w:r>
              <w:rPr>
                <w:i/>
              </w:rPr>
              <w:t>Acts Amendment (Fines Enforcement and Licence Suspension) Act 2000</w:t>
            </w:r>
            <w:r>
              <w:t xml:space="preserve"> Pt. 3</w:t>
            </w:r>
          </w:p>
        </w:tc>
        <w:tc>
          <w:tcPr>
            <w:tcW w:w="1134" w:type="dxa"/>
          </w:tcPr>
          <w:p w14:paraId="4024FA95" w14:textId="77777777" w:rsidR="001C4BFD" w:rsidRDefault="001C4BFD">
            <w:pPr>
              <w:pStyle w:val="nTable"/>
              <w:keepNext/>
              <w:keepLines/>
              <w:spacing w:after="40"/>
            </w:pPr>
            <w:r>
              <w:t xml:space="preserve">51 of 2000 </w:t>
            </w:r>
          </w:p>
        </w:tc>
        <w:tc>
          <w:tcPr>
            <w:tcW w:w="1162" w:type="dxa"/>
          </w:tcPr>
          <w:p w14:paraId="65AE0A02" w14:textId="77777777" w:rsidR="001C4BFD" w:rsidRDefault="001C4BFD">
            <w:pPr>
              <w:pStyle w:val="nTable"/>
              <w:spacing w:after="40"/>
            </w:pPr>
            <w:r>
              <w:t>28 Nov 2000</w:t>
            </w:r>
          </w:p>
        </w:tc>
        <w:tc>
          <w:tcPr>
            <w:tcW w:w="2525" w:type="dxa"/>
          </w:tcPr>
          <w:p w14:paraId="60C2CD6F" w14:textId="77777777" w:rsidR="001C4BFD" w:rsidRDefault="001C4BFD">
            <w:pPr>
              <w:pStyle w:val="nTable"/>
              <w:spacing w:after="40"/>
            </w:pPr>
            <w:r>
              <w:t xml:space="preserve">5 Feb 2001 (see s. 2 and </w:t>
            </w:r>
            <w:r>
              <w:rPr>
                <w:i/>
              </w:rPr>
              <w:t xml:space="preserve">Gazette </w:t>
            </w:r>
            <w:r>
              <w:t>30 Jan 2001 p. 615)</w:t>
            </w:r>
          </w:p>
        </w:tc>
      </w:tr>
      <w:tr w:rsidR="003861BA" w14:paraId="1F831310" w14:textId="77777777">
        <w:trPr>
          <w:cantSplit/>
        </w:trPr>
        <w:tc>
          <w:tcPr>
            <w:tcW w:w="4564" w:type="dxa"/>
            <w:gridSpan w:val="3"/>
          </w:tcPr>
          <w:p w14:paraId="15E6F69E" w14:textId="77777777" w:rsidR="001C4BFD" w:rsidRDefault="001C4BFD">
            <w:pPr>
              <w:pStyle w:val="nTable"/>
              <w:spacing w:after="40"/>
            </w:pPr>
            <w:r>
              <w:rPr>
                <w:i/>
              </w:rPr>
              <w:t>Road Traffic (Fees for Vehicle Licences) Regulations 2001</w:t>
            </w:r>
            <w:r>
              <w:t xml:space="preserve"> published: Gazette 29 Jun 2001 p. 3247</w:t>
            </w:r>
          </w:p>
        </w:tc>
        <w:tc>
          <w:tcPr>
            <w:tcW w:w="2525" w:type="dxa"/>
          </w:tcPr>
          <w:p w14:paraId="588FCB9C" w14:textId="77777777" w:rsidR="001C4BFD" w:rsidRDefault="001C4BFD">
            <w:pPr>
              <w:pStyle w:val="nTable"/>
              <w:spacing w:after="40"/>
            </w:pPr>
            <w:r>
              <w:t>29 Jun 2001 (see r. 2)</w:t>
            </w:r>
          </w:p>
        </w:tc>
      </w:tr>
      <w:tr w:rsidR="003861BA" w14:paraId="764A484D" w14:textId="77777777">
        <w:trPr>
          <w:cantSplit/>
        </w:trPr>
        <w:tc>
          <w:tcPr>
            <w:tcW w:w="4564" w:type="dxa"/>
            <w:gridSpan w:val="3"/>
          </w:tcPr>
          <w:p w14:paraId="027F1C2A" w14:textId="77777777" w:rsidR="001C4BFD" w:rsidRDefault="001C4BFD">
            <w:pPr>
              <w:pStyle w:val="nTable"/>
              <w:spacing w:after="40"/>
            </w:pPr>
            <w:r>
              <w:rPr>
                <w:i/>
              </w:rPr>
              <w:t>Road Traffic (Fees for Vehicle Licences) Regulations (No. 2) 2001</w:t>
            </w:r>
            <w:r>
              <w:t xml:space="preserve"> published: Gazette 14 Aug 2001 p. 4256</w:t>
            </w:r>
            <w:r>
              <w:noBreakHyphen/>
              <w:t>8</w:t>
            </w:r>
          </w:p>
        </w:tc>
        <w:tc>
          <w:tcPr>
            <w:tcW w:w="2525" w:type="dxa"/>
          </w:tcPr>
          <w:p w14:paraId="61683872" w14:textId="77777777" w:rsidR="001C4BFD" w:rsidRDefault="001C4BFD">
            <w:pPr>
              <w:pStyle w:val="nTable"/>
              <w:spacing w:after="40"/>
            </w:pPr>
            <w:r>
              <w:t>14 Aug 2001 (see r. 2)</w:t>
            </w:r>
          </w:p>
        </w:tc>
      </w:tr>
      <w:tr w:rsidR="003861BA" w14:paraId="068CBEC1" w14:textId="77777777">
        <w:trPr>
          <w:cantSplit/>
        </w:trPr>
        <w:tc>
          <w:tcPr>
            <w:tcW w:w="7089" w:type="dxa"/>
            <w:gridSpan w:val="4"/>
          </w:tcPr>
          <w:p w14:paraId="1AC4AF7B" w14:textId="77777777" w:rsidR="001C4BFD" w:rsidRDefault="001C4BFD">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3861BA" w14:paraId="00A93BFE" w14:textId="77777777">
        <w:trPr>
          <w:cantSplit/>
        </w:trPr>
        <w:tc>
          <w:tcPr>
            <w:tcW w:w="2268" w:type="dxa"/>
          </w:tcPr>
          <w:p w14:paraId="607EA703" w14:textId="77777777" w:rsidR="001C4BFD" w:rsidRDefault="001C4BFD">
            <w:pPr>
              <w:pStyle w:val="nTable"/>
              <w:spacing w:after="40"/>
            </w:pPr>
            <w:r>
              <w:rPr>
                <w:i/>
              </w:rPr>
              <w:t>Road Traffic Amendment Act 2001</w:t>
            </w:r>
          </w:p>
        </w:tc>
        <w:tc>
          <w:tcPr>
            <w:tcW w:w="1134" w:type="dxa"/>
          </w:tcPr>
          <w:p w14:paraId="75DA0111" w14:textId="77777777" w:rsidR="001C4BFD" w:rsidRDefault="001C4BFD">
            <w:pPr>
              <w:pStyle w:val="nTable"/>
              <w:spacing w:after="40"/>
            </w:pPr>
            <w:r>
              <w:t>27 of 2001</w:t>
            </w:r>
          </w:p>
        </w:tc>
        <w:tc>
          <w:tcPr>
            <w:tcW w:w="1162" w:type="dxa"/>
          </w:tcPr>
          <w:p w14:paraId="4767E75B" w14:textId="77777777" w:rsidR="001C4BFD" w:rsidRDefault="001C4BFD">
            <w:pPr>
              <w:pStyle w:val="nTable"/>
              <w:spacing w:after="40"/>
            </w:pPr>
            <w:r>
              <w:t>21 Dec 2001</w:t>
            </w:r>
          </w:p>
        </w:tc>
        <w:tc>
          <w:tcPr>
            <w:tcW w:w="2525" w:type="dxa"/>
          </w:tcPr>
          <w:p w14:paraId="78236366" w14:textId="77777777" w:rsidR="001C4BFD" w:rsidRDefault="001C4BFD">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3861BA" w14:paraId="78F44635" w14:textId="77777777">
        <w:trPr>
          <w:cantSplit/>
        </w:trPr>
        <w:tc>
          <w:tcPr>
            <w:tcW w:w="2268" w:type="dxa"/>
          </w:tcPr>
          <w:p w14:paraId="776F1D2B" w14:textId="77777777" w:rsidR="001C4BFD" w:rsidRDefault="001C4BFD">
            <w:pPr>
              <w:pStyle w:val="nTable"/>
              <w:spacing w:after="40"/>
            </w:pPr>
            <w:r>
              <w:rPr>
                <w:i/>
              </w:rPr>
              <w:lastRenderedPageBreak/>
              <w:t>Road Traffic Amendment (Vehicle Licensing) Act 2001</w:t>
            </w:r>
            <w:r>
              <w:t xml:space="preserve"> Pt. 2</w:t>
            </w:r>
          </w:p>
        </w:tc>
        <w:tc>
          <w:tcPr>
            <w:tcW w:w="1134" w:type="dxa"/>
          </w:tcPr>
          <w:p w14:paraId="7CBEE6AA" w14:textId="77777777" w:rsidR="001C4BFD" w:rsidRDefault="001C4BFD">
            <w:pPr>
              <w:pStyle w:val="nTable"/>
              <w:spacing w:after="40"/>
            </w:pPr>
            <w:r>
              <w:t>28 of 2001 (as amended by No. 45 of 2002 s. 29(2))</w:t>
            </w:r>
          </w:p>
        </w:tc>
        <w:tc>
          <w:tcPr>
            <w:tcW w:w="1162" w:type="dxa"/>
          </w:tcPr>
          <w:p w14:paraId="42A410A7" w14:textId="77777777" w:rsidR="001C4BFD" w:rsidRDefault="001C4BFD">
            <w:pPr>
              <w:pStyle w:val="nTable"/>
              <w:spacing w:after="40"/>
            </w:pPr>
            <w:r>
              <w:t>21 Dec 2001</w:t>
            </w:r>
          </w:p>
        </w:tc>
        <w:tc>
          <w:tcPr>
            <w:tcW w:w="2525" w:type="dxa"/>
          </w:tcPr>
          <w:p w14:paraId="2B1FAB1D" w14:textId="77777777" w:rsidR="001C4BFD" w:rsidRDefault="001C4BFD">
            <w:pPr>
              <w:pStyle w:val="nTable"/>
              <w:spacing w:after="40"/>
            </w:pPr>
            <w:r>
              <w:t xml:space="preserve">4 Dec 2006 (see s. 2 and </w:t>
            </w:r>
            <w:r>
              <w:rPr>
                <w:i/>
              </w:rPr>
              <w:t>Gazette</w:t>
            </w:r>
            <w:r>
              <w:t xml:space="preserve"> 28 Nov 2006 p. 4889)</w:t>
            </w:r>
          </w:p>
        </w:tc>
      </w:tr>
      <w:tr w:rsidR="003861BA" w14:paraId="393E0422" w14:textId="77777777">
        <w:trPr>
          <w:cantSplit/>
        </w:trPr>
        <w:tc>
          <w:tcPr>
            <w:tcW w:w="4564" w:type="dxa"/>
            <w:gridSpan w:val="3"/>
          </w:tcPr>
          <w:p w14:paraId="4E3654D1" w14:textId="77777777" w:rsidR="001C4BFD" w:rsidRDefault="001C4BFD">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14:paraId="1560AF9E" w14:textId="77777777" w:rsidR="001C4BFD" w:rsidRDefault="001C4BFD">
            <w:pPr>
              <w:pStyle w:val="nTable"/>
              <w:spacing w:after="40"/>
            </w:pPr>
            <w:r>
              <w:t>17 May 2002 (see r. 2)</w:t>
            </w:r>
          </w:p>
        </w:tc>
      </w:tr>
      <w:tr w:rsidR="003861BA" w14:paraId="5BBDF213" w14:textId="77777777">
        <w:trPr>
          <w:cantSplit/>
        </w:trPr>
        <w:tc>
          <w:tcPr>
            <w:tcW w:w="2268" w:type="dxa"/>
          </w:tcPr>
          <w:p w14:paraId="1B316DFC" w14:textId="77777777" w:rsidR="001C4BFD" w:rsidRDefault="001C4BFD">
            <w:pPr>
              <w:pStyle w:val="nTable"/>
              <w:spacing w:after="40"/>
              <w:rPr>
                <w:i/>
              </w:rPr>
            </w:pPr>
            <w:r>
              <w:rPr>
                <w:i/>
              </w:rPr>
              <w:t>Motor Vehicle Dealers Amendment Act 2002</w:t>
            </w:r>
            <w:r>
              <w:t xml:space="preserve"> s. 72</w:t>
            </w:r>
          </w:p>
        </w:tc>
        <w:tc>
          <w:tcPr>
            <w:tcW w:w="1134" w:type="dxa"/>
          </w:tcPr>
          <w:p w14:paraId="52552A06" w14:textId="77777777" w:rsidR="001C4BFD" w:rsidRDefault="001C4BFD">
            <w:pPr>
              <w:pStyle w:val="nTable"/>
              <w:spacing w:after="40"/>
            </w:pPr>
            <w:r>
              <w:t>4 of 2002</w:t>
            </w:r>
          </w:p>
        </w:tc>
        <w:tc>
          <w:tcPr>
            <w:tcW w:w="1162" w:type="dxa"/>
          </w:tcPr>
          <w:p w14:paraId="2839FAFA" w14:textId="77777777" w:rsidR="001C4BFD" w:rsidRDefault="001C4BFD">
            <w:pPr>
              <w:pStyle w:val="nTable"/>
              <w:spacing w:after="40"/>
            </w:pPr>
            <w:r>
              <w:t>4 Jun 2002</w:t>
            </w:r>
          </w:p>
        </w:tc>
        <w:tc>
          <w:tcPr>
            <w:tcW w:w="2525" w:type="dxa"/>
          </w:tcPr>
          <w:p w14:paraId="535E17A5" w14:textId="77777777" w:rsidR="001C4BFD" w:rsidRDefault="001C4BFD">
            <w:pPr>
              <w:pStyle w:val="nTable"/>
              <w:spacing w:after="40"/>
            </w:pPr>
            <w:r>
              <w:t xml:space="preserve">1 Sep 2002 (see s. 2 and </w:t>
            </w:r>
            <w:r>
              <w:rPr>
                <w:i/>
              </w:rPr>
              <w:t>Gazette</w:t>
            </w:r>
            <w:r>
              <w:t xml:space="preserve"> 13 Aug 2002 p. 4151)</w:t>
            </w:r>
          </w:p>
        </w:tc>
      </w:tr>
      <w:tr w:rsidR="003861BA" w14:paraId="4D10640B" w14:textId="77777777">
        <w:trPr>
          <w:cantSplit/>
        </w:trPr>
        <w:tc>
          <w:tcPr>
            <w:tcW w:w="2268" w:type="dxa"/>
          </w:tcPr>
          <w:p w14:paraId="20FCBAA4" w14:textId="77777777" w:rsidR="001C4BFD" w:rsidRDefault="001C4BFD">
            <w:pPr>
              <w:pStyle w:val="nTable"/>
              <w:spacing w:after="40"/>
            </w:pPr>
            <w:r>
              <w:rPr>
                <w:i/>
              </w:rPr>
              <w:t>Road Safety Council Act 2002</w:t>
            </w:r>
            <w:r>
              <w:t xml:space="preserve"> s. 15</w:t>
            </w:r>
          </w:p>
        </w:tc>
        <w:tc>
          <w:tcPr>
            <w:tcW w:w="1134" w:type="dxa"/>
          </w:tcPr>
          <w:p w14:paraId="1A90E319" w14:textId="77777777" w:rsidR="001C4BFD" w:rsidRDefault="001C4BFD">
            <w:pPr>
              <w:pStyle w:val="nTable"/>
              <w:spacing w:after="40"/>
            </w:pPr>
            <w:r>
              <w:t>5 of 2002</w:t>
            </w:r>
          </w:p>
        </w:tc>
        <w:tc>
          <w:tcPr>
            <w:tcW w:w="1162" w:type="dxa"/>
          </w:tcPr>
          <w:p w14:paraId="4364EE6E" w14:textId="77777777" w:rsidR="001C4BFD" w:rsidRDefault="001C4BFD">
            <w:pPr>
              <w:pStyle w:val="nTable"/>
              <w:spacing w:after="40"/>
            </w:pPr>
            <w:r>
              <w:t>4 Jun 2002</w:t>
            </w:r>
          </w:p>
        </w:tc>
        <w:tc>
          <w:tcPr>
            <w:tcW w:w="2525" w:type="dxa"/>
          </w:tcPr>
          <w:p w14:paraId="121BBC38" w14:textId="77777777" w:rsidR="001C4BFD" w:rsidRDefault="001C4BFD">
            <w:pPr>
              <w:pStyle w:val="nTable"/>
              <w:spacing w:after="40"/>
            </w:pPr>
            <w:r>
              <w:t xml:space="preserve">1 Jul 2002 (see s. 2(1) and </w:t>
            </w:r>
            <w:r>
              <w:rPr>
                <w:i/>
              </w:rPr>
              <w:t>Gazette</w:t>
            </w:r>
            <w:r>
              <w:t xml:space="preserve"> 1 Jul 2002 p. 3205)</w:t>
            </w:r>
          </w:p>
        </w:tc>
      </w:tr>
      <w:tr w:rsidR="003861BA" w14:paraId="42C55F23" w14:textId="77777777">
        <w:trPr>
          <w:cantSplit/>
        </w:trPr>
        <w:tc>
          <w:tcPr>
            <w:tcW w:w="2268" w:type="dxa"/>
          </w:tcPr>
          <w:p w14:paraId="08DAE094" w14:textId="77777777" w:rsidR="001C4BFD" w:rsidRDefault="001C4BFD">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14:paraId="4FE6346E" w14:textId="77777777" w:rsidR="001C4BFD" w:rsidRDefault="001C4BFD">
            <w:pPr>
              <w:pStyle w:val="nTable"/>
              <w:spacing w:after="40"/>
            </w:pPr>
            <w:r>
              <w:rPr>
                <w:snapToGrid w:val="0"/>
              </w:rPr>
              <w:t>7 of 2002</w:t>
            </w:r>
          </w:p>
        </w:tc>
        <w:tc>
          <w:tcPr>
            <w:tcW w:w="1162" w:type="dxa"/>
          </w:tcPr>
          <w:p w14:paraId="4D762F4F" w14:textId="77777777" w:rsidR="001C4BFD" w:rsidRDefault="001C4BFD">
            <w:pPr>
              <w:pStyle w:val="nTable"/>
              <w:spacing w:after="40"/>
            </w:pPr>
            <w:r>
              <w:t>19 Jun 2002</w:t>
            </w:r>
          </w:p>
        </w:tc>
        <w:tc>
          <w:tcPr>
            <w:tcW w:w="2525" w:type="dxa"/>
          </w:tcPr>
          <w:p w14:paraId="4A01D140" w14:textId="77777777" w:rsidR="001C4BFD" w:rsidRDefault="001C4BFD">
            <w:pPr>
              <w:pStyle w:val="nTable"/>
              <w:spacing w:after="40"/>
            </w:pPr>
            <w:r>
              <w:t xml:space="preserve">1 Jul 2002 (see s. 2 and </w:t>
            </w:r>
            <w:r>
              <w:rPr>
                <w:i/>
              </w:rPr>
              <w:t>Gazette</w:t>
            </w:r>
            <w:r>
              <w:t xml:space="preserve"> 28 Jun 2002 p. 3037)</w:t>
            </w:r>
          </w:p>
        </w:tc>
      </w:tr>
      <w:tr w:rsidR="003861BA" w14:paraId="5F669CFC" w14:textId="77777777">
        <w:trPr>
          <w:cantSplit/>
        </w:trPr>
        <w:tc>
          <w:tcPr>
            <w:tcW w:w="2268" w:type="dxa"/>
          </w:tcPr>
          <w:p w14:paraId="28DFA838" w14:textId="77777777" w:rsidR="001C4BFD" w:rsidRDefault="001C4BFD">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14:paraId="27453267" w14:textId="77777777" w:rsidR="001C4BFD" w:rsidRDefault="001C4BFD">
            <w:pPr>
              <w:pStyle w:val="nTable"/>
              <w:keepNext/>
              <w:spacing w:after="40"/>
            </w:pPr>
            <w:r>
              <w:t>45 of 2002</w:t>
            </w:r>
          </w:p>
        </w:tc>
        <w:tc>
          <w:tcPr>
            <w:tcW w:w="1162" w:type="dxa"/>
          </w:tcPr>
          <w:p w14:paraId="24AB6CE4" w14:textId="77777777" w:rsidR="001C4BFD" w:rsidRDefault="001C4BFD">
            <w:pPr>
              <w:pStyle w:val="nTable"/>
              <w:keepNext/>
              <w:spacing w:after="40"/>
            </w:pPr>
            <w:r>
              <w:t>20 Mar 2003</w:t>
            </w:r>
          </w:p>
        </w:tc>
        <w:tc>
          <w:tcPr>
            <w:tcW w:w="2525" w:type="dxa"/>
          </w:tcPr>
          <w:p w14:paraId="5F7D27A4" w14:textId="77777777" w:rsidR="001C4BFD" w:rsidRDefault="001C4BFD">
            <w:pPr>
              <w:pStyle w:val="nTable"/>
              <w:keepNext/>
              <w:spacing w:after="40"/>
            </w:pPr>
            <w:r>
              <w:t xml:space="preserve">1 Jul 2003 (see s. 2(1) and (2) and </w:t>
            </w:r>
            <w:r>
              <w:rPr>
                <w:i/>
              </w:rPr>
              <w:t>Gazette</w:t>
            </w:r>
            <w:r>
              <w:t xml:space="preserve"> 27 Jun 2003 p. 2383)</w:t>
            </w:r>
          </w:p>
        </w:tc>
      </w:tr>
      <w:tr w:rsidR="003861BA" w14:paraId="67EA6923" w14:textId="77777777">
        <w:trPr>
          <w:cantSplit/>
        </w:trPr>
        <w:tc>
          <w:tcPr>
            <w:tcW w:w="2268" w:type="dxa"/>
          </w:tcPr>
          <w:p w14:paraId="7EA16AA7" w14:textId="77777777" w:rsidR="001C4BFD" w:rsidRDefault="001C4BFD">
            <w:pPr>
              <w:pStyle w:val="nTable"/>
              <w:spacing w:after="40"/>
              <w:rPr>
                <w:snapToGrid w:val="0"/>
              </w:rPr>
            </w:pPr>
            <w:r>
              <w:rPr>
                <w:i/>
                <w:snapToGrid w:val="0"/>
              </w:rPr>
              <w:t>Nurses Amendment Act 2003</w:t>
            </w:r>
            <w:r>
              <w:rPr>
                <w:snapToGrid w:val="0"/>
              </w:rPr>
              <w:t xml:space="preserve"> Pt. 3 Div. 7</w:t>
            </w:r>
          </w:p>
        </w:tc>
        <w:tc>
          <w:tcPr>
            <w:tcW w:w="1134" w:type="dxa"/>
          </w:tcPr>
          <w:p w14:paraId="11857338" w14:textId="77777777" w:rsidR="001C4BFD" w:rsidRDefault="001C4BFD">
            <w:pPr>
              <w:pStyle w:val="nTable"/>
              <w:spacing w:after="40"/>
              <w:rPr>
                <w:snapToGrid w:val="0"/>
              </w:rPr>
            </w:pPr>
            <w:r>
              <w:rPr>
                <w:snapToGrid w:val="0"/>
              </w:rPr>
              <w:t>9 of 2003</w:t>
            </w:r>
          </w:p>
        </w:tc>
        <w:tc>
          <w:tcPr>
            <w:tcW w:w="1162" w:type="dxa"/>
          </w:tcPr>
          <w:p w14:paraId="47A1EA35" w14:textId="77777777" w:rsidR="001C4BFD" w:rsidRDefault="001C4BFD">
            <w:pPr>
              <w:pStyle w:val="nTable"/>
              <w:spacing w:after="40"/>
            </w:pPr>
            <w:r>
              <w:t>9 Apr 2003</w:t>
            </w:r>
          </w:p>
        </w:tc>
        <w:tc>
          <w:tcPr>
            <w:tcW w:w="2525" w:type="dxa"/>
          </w:tcPr>
          <w:p w14:paraId="29A2DC4E" w14:textId="77777777" w:rsidR="001C4BFD" w:rsidRDefault="001C4BFD">
            <w:pPr>
              <w:pStyle w:val="nTable"/>
              <w:spacing w:after="40"/>
            </w:pPr>
            <w:r>
              <w:t>9 Apr 2003 (see s. 2)</w:t>
            </w:r>
          </w:p>
        </w:tc>
      </w:tr>
      <w:tr w:rsidR="003861BA" w14:paraId="4F4D2F32" w14:textId="77777777">
        <w:trPr>
          <w:cantSplit/>
        </w:trPr>
        <w:tc>
          <w:tcPr>
            <w:tcW w:w="4564" w:type="dxa"/>
            <w:gridSpan w:val="3"/>
          </w:tcPr>
          <w:p w14:paraId="26D04486" w14:textId="77777777" w:rsidR="001C4BFD" w:rsidRDefault="001C4BFD">
            <w:pPr>
              <w:pStyle w:val="nTable"/>
              <w:spacing w:after="40"/>
            </w:pPr>
            <w:r>
              <w:rPr>
                <w:i/>
              </w:rPr>
              <w:t>Road Traffic (Fees for Vehicle Licences) Regulations 2003</w:t>
            </w:r>
            <w:r>
              <w:t xml:space="preserve"> published: Gazette 20 May 2003 p. 1804</w:t>
            </w:r>
            <w:r>
              <w:noBreakHyphen/>
              <w:t>6</w:t>
            </w:r>
          </w:p>
        </w:tc>
        <w:tc>
          <w:tcPr>
            <w:tcW w:w="2525" w:type="dxa"/>
          </w:tcPr>
          <w:p w14:paraId="1EE1963C" w14:textId="77777777" w:rsidR="001C4BFD" w:rsidRDefault="001C4BFD">
            <w:pPr>
              <w:pStyle w:val="nTable"/>
              <w:spacing w:after="40"/>
            </w:pPr>
            <w:r>
              <w:t>31 May 2003 (see r. 2)</w:t>
            </w:r>
          </w:p>
        </w:tc>
      </w:tr>
      <w:tr w:rsidR="003861BA" w14:paraId="15B5DE0E" w14:textId="77777777">
        <w:trPr>
          <w:cantSplit/>
        </w:trPr>
        <w:tc>
          <w:tcPr>
            <w:tcW w:w="2268" w:type="dxa"/>
          </w:tcPr>
          <w:p w14:paraId="5F18823B" w14:textId="77777777" w:rsidR="001C4BFD" w:rsidRDefault="001C4BFD">
            <w:pPr>
              <w:pStyle w:val="nTable"/>
              <w:spacing w:after="40"/>
            </w:pPr>
            <w:r>
              <w:rPr>
                <w:i/>
              </w:rPr>
              <w:t>Sentencing Legislation Amendment and Repeal Act 2003</w:t>
            </w:r>
            <w:r>
              <w:t xml:space="preserve"> Pt. 3 and s. 92</w:t>
            </w:r>
          </w:p>
        </w:tc>
        <w:tc>
          <w:tcPr>
            <w:tcW w:w="1134" w:type="dxa"/>
          </w:tcPr>
          <w:p w14:paraId="4A48EEF2" w14:textId="77777777" w:rsidR="001C4BFD" w:rsidRDefault="001C4BFD">
            <w:pPr>
              <w:pStyle w:val="nTable"/>
              <w:keepNext/>
              <w:spacing w:after="40"/>
            </w:pPr>
            <w:r>
              <w:t>50 of 2003</w:t>
            </w:r>
          </w:p>
        </w:tc>
        <w:tc>
          <w:tcPr>
            <w:tcW w:w="1162" w:type="dxa"/>
          </w:tcPr>
          <w:p w14:paraId="6B0387C3" w14:textId="77777777" w:rsidR="001C4BFD" w:rsidRDefault="001C4BFD">
            <w:pPr>
              <w:pStyle w:val="nTable"/>
              <w:keepNext/>
              <w:spacing w:after="40"/>
            </w:pPr>
            <w:r>
              <w:t>9 Jul 2003</w:t>
            </w:r>
          </w:p>
        </w:tc>
        <w:tc>
          <w:tcPr>
            <w:tcW w:w="2525" w:type="dxa"/>
          </w:tcPr>
          <w:p w14:paraId="017C397B" w14:textId="77777777" w:rsidR="001C4BFD" w:rsidRDefault="001C4BFD">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3861BA" w14:paraId="0C000351" w14:textId="77777777">
        <w:trPr>
          <w:cantSplit/>
        </w:trPr>
        <w:tc>
          <w:tcPr>
            <w:tcW w:w="2268" w:type="dxa"/>
          </w:tcPr>
          <w:p w14:paraId="7D1485AB" w14:textId="77777777" w:rsidR="001C4BFD" w:rsidRDefault="001C4BFD">
            <w:pPr>
              <w:pStyle w:val="nTable"/>
              <w:spacing w:after="40"/>
            </w:pPr>
            <w:r>
              <w:rPr>
                <w:i/>
              </w:rPr>
              <w:t>Statutes (Repeals and Minor Amendments) Act 2003</w:t>
            </w:r>
            <w:r>
              <w:t xml:space="preserve"> s. 105</w:t>
            </w:r>
            <w:r>
              <w:rPr>
                <w:vertAlign w:val="superscript"/>
              </w:rPr>
              <w:t> 22</w:t>
            </w:r>
          </w:p>
        </w:tc>
        <w:tc>
          <w:tcPr>
            <w:tcW w:w="1134" w:type="dxa"/>
          </w:tcPr>
          <w:p w14:paraId="1758DA83" w14:textId="77777777" w:rsidR="001C4BFD" w:rsidRDefault="001C4BFD">
            <w:pPr>
              <w:pStyle w:val="nTable"/>
              <w:keepNext/>
              <w:spacing w:after="40"/>
            </w:pPr>
            <w:r>
              <w:t>74 of 2003</w:t>
            </w:r>
          </w:p>
        </w:tc>
        <w:tc>
          <w:tcPr>
            <w:tcW w:w="1162" w:type="dxa"/>
          </w:tcPr>
          <w:p w14:paraId="46C38651" w14:textId="77777777" w:rsidR="001C4BFD" w:rsidRDefault="001C4BFD">
            <w:pPr>
              <w:pStyle w:val="nTable"/>
              <w:keepNext/>
              <w:spacing w:after="40"/>
            </w:pPr>
            <w:r>
              <w:t>15 Dec 2003</w:t>
            </w:r>
          </w:p>
        </w:tc>
        <w:tc>
          <w:tcPr>
            <w:tcW w:w="2525" w:type="dxa"/>
          </w:tcPr>
          <w:p w14:paraId="5604AA24" w14:textId="77777777" w:rsidR="001C4BFD" w:rsidRDefault="001C4BFD">
            <w:pPr>
              <w:pStyle w:val="nTable"/>
              <w:keepNext/>
              <w:spacing w:after="40"/>
            </w:pPr>
            <w:r>
              <w:t>15 Dec 2003 (see s. 2)</w:t>
            </w:r>
          </w:p>
        </w:tc>
      </w:tr>
      <w:tr w:rsidR="003861BA" w14:paraId="3FD22976" w14:textId="77777777">
        <w:trPr>
          <w:cantSplit/>
        </w:trPr>
        <w:tc>
          <w:tcPr>
            <w:tcW w:w="2268" w:type="dxa"/>
          </w:tcPr>
          <w:p w14:paraId="778C04E7" w14:textId="77777777" w:rsidR="001C4BFD" w:rsidRDefault="001C4BFD">
            <w:pPr>
              <w:pStyle w:val="nTable"/>
              <w:spacing w:after="40"/>
              <w:rPr>
                <w:vertAlign w:val="superscript"/>
              </w:rPr>
            </w:pPr>
            <w:r>
              <w:rPr>
                <w:i/>
              </w:rPr>
              <w:t xml:space="preserve">Criminal Code Amendment Act 2004 </w:t>
            </w:r>
            <w:r>
              <w:t>s. 58</w:t>
            </w:r>
          </w:p>
        </w:tc>
        <w:tc>
          <w:tcPr>
            <w:tcW w:w="1134" w:type="dxa"/>
          </w:tcPr>
          <w:p w14:paraId="51A500E3" w14:textId="77777777" w:rsidR="001C4BFD" w:rsidRDefault="001C4BFD">
            <w:pPr>
              <w:pStyle w:val="nTable"/>
              <w:keepNext/>
              <w:spacing w:after="40"/>
            </w:pPr>
            <w:r>
              <w:t>4 of 2004</w:t>
            </w:r>
          </w:p>
        </w:tc>
        <w:tc>
          <w:tcPr>
            <w:tcW w:w="1162" w:type="dxa"/>
          </w:tcPr>
          <w:p w14:paraId="421FDEC1" w14:textId="77777777" w:rsidR="001C4BFD" w:rsidRDefault="001C4BFD">
            <w:pPr>
              <w:pStyle w:val="nTable"/>
              <w:keepNext/>
              <w:spacing w:after="40"/>
            </w:pPr>
            <w:r>
              <w:t>23 Apr 2004</w:t>
            </w:r>
          </w:p>
        </w:tc>
        <w:tc>
          <w:tcPr>
            <w:tcW w:w="2525" w:type="dxa"/>
          </w:tcPr>
          <w:p w14:paraId="5BB1673B" w14:textId="77777777" w:rsidR="001C4BFD" w:rsidRDefault="001C4BFD">
            <w:pPr>
              <w:pStyle w:val="nTable"/>
              <w:keepNext/>
              <w:spacing w:after="40"/>
            </w:pPr>
            <w:r>
              <w:t>21 May 2004 (see s. 2)</w:t>
            </w:r>
          </w:p>
        </w:tc>
      </w:tr>
      <w:tr w:rsidR="003861BA" w14:paraId="15879CBB" w14:textId="77777777">
        <w:trPr>
          <w:cantSplit/>
        </w:trPr>
        <w:tc>
          <w:tcPr>
            <w:tcW w:w="4564" w:type="dxa"/>
            <w:gridSpan w:val="3"/>
          </w:tcPr>
          <w:p w14:paraId="7C8D6456" w14:textId="77777777" w:rsidR="001C4BFD" w:rsidRDefault="001C4BFD">
            <w:pPr>
              <w:pStyle w:val="nTable"/>
              <w:spacing w:after="40"/>
            </w:pPr>
            <w:r>
              <w:rPr>
                <w:i/>
              </w:rPr>
              <w:t>Road Traffic (Fees for Vehicle Licences) Regulations 2004</w:t>
            </w:r>
            <w:r>
              <w:t xml:space="preserve"> published: Gazette 28 May 2004 p. 1843</w:t>
            </w:r>
            <w:r>
              <w:noBreakHyphen/>
              <w:t>5</w:t>
            </w:r>
          </w:p>
        </w:tc>
        <w:tc>
          <w:tcPr>
            <w:tcW w:w="2525" w:type="dxa"/>
          </w:tcPr>
          <w:p w14:paraId="574F3A97" w14:textId="77777777" w:rsidR="001C4BFD" w:rsidRDefault="001C4BFD">
            <w:pPr>
              <w:pStyle w:val="nTable"/>
              <w:spacing w:after="40"/>
            </w:pPr>
            <w:r>
              <w:t>31 May 2004 (see r. 2)</w:t>
            </w:r>
          </w:p>
        </w:tc>
      </w:tr>
      <w:tr w:rsidR="003861BA" w14:paraId="2FA99B84" w14:textId="77777777">
        <w:trPr>
          <w:cantSplit/>
        </w:trPr>
        <w:tc>
          <w:tcPr>
            <w:tcW w:w="2268" w:type="dxa"/>
          </w:tcPr>
          <w:p w14:paraId="0E947EAA" w14:textId="77777777" w:rsidR="001C4BFD" w:rsidRDefault="001C4BFD">
            <w:pPr>
              <w:pStyle w:val="nTable"/>
              <w:spacing w:after="40"/>
            </w:pPr>
            <w:r>
              <w:rPr>
                <w:i/>
              </w:rPr>
              <w:lastRenderedPageBreak/>
              <w:t>Road Traffic Amendment Act 2004</w:t>
            </w:r>
          </w:p>
        </w:tc>
        <w:tc>
          <w:tcPr>
            <w:tcW w:w="1134" w:type="dxa"/>
          </w:tcPr>
          <w:p w14:paraId="71CBF33B" w14:textId="77777777" w:rsidR="001C4BFD" w:rsidRDefault="001C4BFD">
            <w:pPr>
              <w:pStyle w:val="nTable"/>
              <w:spacing w:after="40"/>
            </w:pPr>
            <w:r>
              <w:t>6 of 2004</w:t>
            </w:r>
          </w:p>
        </w:tc>
        <w:tc>
          <w:tcPr>
            <w:tcW w:w="1162" w:type="dxa"/>
          </w:tcPr>
          <w:p w14:paraId="383F1678" w14:textId="77777777" w:rsidR="001C4BFD" w:rsidRDefault="001C4BFD">
            <w:pPr>
              <w:pStyle w:val="nTable"/>
              <w:spacing w:after="40"/>
            </w:pPr>
            <w:r>
              <w:t>10 Jun 2004</w:t>
            </w:r>
          </w:p>
        </w:tc>
        <w:tc>
          <w:tcPr>
            <w:tcW w:w="2525" w:type="dxa"/>
          </w:tcPr>
          <w:p w14:paraId="674DD322" w14:textId="77777777" w:rsidR="001C4BFD" w:rsidRDefault="001C4BFD">
            <w:pPr>
              <w:pStyle w:val="nTable"/>
              <w:spacing w:after="40"/>
            </w:pPr>
            <w:r>
              <w:t>10 Jun 2004 (see s. 2)</w:t>
            </w:r>
          </w:p>
        </w:tc>
      </w:tr>
      <w:tr w:rsidR="003861BA" w14:paraId="5E8EDD77" w14:textId="77777777">
        <w:trPr>
          <w:cantSplit/>
        </w:trPr>
        <w:tc>
          <w:tcPr>
            <w:tcW w:w="2268" w:type="dxa"/>
          </w:tcPr>
          <w:p w14:paraId="18BFDA77" w14:textId="77777777" w:rsidR="001C4BFD" w:rsidRDefault="001C4BFD">
            <w:pPr>
              <w:pStyle w:val="nTable"/>
              <w:spacing w:after="40"/>
            </w:pPr>
            <w:r>
              <w:rPr>
                <w:i/>
              </w:rPr>
              <w:t>Road Traffic Amendment (Impounding and Confiscation of Vehicles) Act 2004</w:t>
            </w:r>
          </w:p>
        </w:tc>
        <w:tc>
          <w:tcPr>
            <w:tcW w:w="1134" w:type="dxa"/>
          </w:tcPr>
          <w:p w14:paraId="132CD3F6" w14:textId="77777777" w:rsidR="001C4BFD" w:rsidRDefault="001C4BFD">
            <w:pPr>
              <w:pStyle w:val="nTable"/>
              <w:spacing w:after="40"/>
            </w:pPr>
            <w:r>
              <w:t>10 of 2004</w:t>
            </w:r>
          </w:p>
        </w:tc>
        <w:tc>
          <w:tcPr>
            <w:tcW w:w="1162" w:type="dxa"/>
          </w:tcPr>
          <w:p w14:paraId="39CC37D8" w14:textId="77777777" w:rsidR="001C4BFD" w:rsidRDefault="001C4BFD">
            <w:pPr>
              <w:pStyle w:val="nTable"/>
              <w:spacing w:after="40"/>
            </w:pPr>
            <w:r>
              <w:t>23 Jun 2004</w:t>
            </w:r>
          </w:p>
        </w:tc>
        <w:tc>
          <w:tcPr>
            <w:tcW w:w="2525" w:type="dxa"/>
          </w:tcPr>
          <w:p w14:paraId="6A872B23" w14:textId="77777777" w:rsidR="001C4BFD" w:rsidRDefault="001C4BFD">
            <w:pPr>
              <w:pStyle w:val="nTable"/>
              <w:spacing w:after="40"/>
            </w:pPr>
            <w:r>
              <w:t>s. 1 and 2: 23 Jun 2004;</w:t>
            </w:r>
            <w:r>
              <w:br/>
              <w:t xml:space="preserve">Act other than s. 1 and 2: 4 Sep 2004 (see s. 2 and </w:t>
            </w:r>
            <w:r>
              <w:rPr>
                <w:i/>
              </w:rPr>
              <w:t>Gazette</w:t>
            </w:r>
            <w:r>
              <w:t xml:space="preserve"> 3 Sep 2004 p. 3849)</w:t>
            </w:r>
          </w:p>
        </w:tc>
      </w:tr>
      <w:tr w:rsidR="003861BA" w14:paraId="2185CE0B" w14:textId="77777777">
        <w:trPr>
          <w:cantSplit/>
        </w:trPr>
        <w:tc>
          <w:tcPr>
            <w:tcW w:w="7089" w:type="dxa"/>
            <w:gridSpan w:val="4"/>
          </w:tcPr>
          <w:p w14:paraId="29D312D2" w14:textId="77777777" w:rsidR="001C4BFD" w:rsidRDefault="001C4BFD">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3861BA" w14:paraId="0845D926" w14:textId="77777777">
        <w:trPr>
          <w:cantSplit/>
        </w:trPr>
        <w:tc>
          <w:tcPr>
            <w:tcW w:w="2268" w:type="dxa"/>
          </w:tcPr>
          <w:p w14:paraId="253E47FA" w14:textId="77777777" w:rsidR="001C4BFD" w:rsidRDefault="001C4BFD">
            <w:pPr>
              <w:pStyle w:val="nTable"/>
              <w:spacing w:after="40"/>
            </w:pPr>
            <w:r>
              <w:rPr>
                <w:i/>
              </w:rPr>
              <w:t>Road Traffic Amendment (Dangerous Driving) Act 2004</w:t>
            </w:r>
            <w:r>
              <w:rPr>
                <w:vertAlign w:val="superscript"/>
              </w:rPr>
              <w:t> 23</w:t>
            </w:r>
          </w:p>
        </w:tc>
        <w:tc>
          <w:tcPr>
            <w:tcW w:w="1134" w:type="dxa"/>
          </w:tcPr>
          <w:p w14:paraId="615BFC56" w14:textId="77777777" w:rsidR="001C4BFD" w:rsidRDefault="001C4BFD">
            <w:pPr>
              <w:pStyle w:val="nTable"/>
              <w:spacing w:after="40"/>
            </w:pPr>
            <w:r>
              <w:t>44 of 2004</w:t>
            </w:r>
          </w:p>
        </w:tc>
        <w:tc>
          <w:tcPr>
            <w:tcW w:w="1162" w:type="dxa"/>
          </w:tcPr>
          <w:p w14:paraId="20EC6A20" w14:textId="77777777" w:rsidR="001C4BFD" w:rsidRDefault="001C4BFD">
            <w:pPr>
              <w:pStyle w:val="nTable"/>
              <w:spacing w:after="40"/>
            </w:pPr>
            <w:r>
              <w:t>9 Nov 2004</w:t>
            </w:r>
          </w:p>
        </w:tc>
        <w:tc>
          <w:tcPr>
            <w:tcW w:w="2525" w:type="dxa"/>
          </w:tcPr>
          <w:p w14:paraId="28B02345" w14:textId="77777777" w:rsidR="001C4BFD" w:rsidRDefault="001C4BFD">
            <w:pPr>
              <w:pStyle w:val="nTable"/>
              <w:spacing w:after="40"/>
            </w:pPr>
            <w:r>
              <w:t>s. 1 and 2: 9 Nov 2004;</w:t>
            </w:r>
            <w:r>
              <w:br/>
              <w:t xml:space="preserve">Act other than s. 1 and 2: 1 Jan 2005 (see s. 2 and </w:t>
            </w:r>
            <w:r>
              <w:rPr>
                <w:i/>
              </w:rPr>
              <w:t>Gazette</w:t>
            </w:r>
            <w:r>
              <w:t xml:space="preserve"> 31 Dec 2004 p. 7132)</w:t>
            </w:r>
          </w:p>
        </w:tc>
      </w:tr>
      <w:tr w:rsidR="003861BA" w14:paraId="2D608A38" w14:textId="77777777">
        <w:trPr>
          <w:cantSplit/>
        </w:trPr>
        <w:tc>
          <w:tcPr>
            <w:tcW w:w="2268" w:type="dxa"/>
          </w:tcPr>
          <w:p w14:paraId="7AA83A6D" w14:textId="77777777" w:rsidR="001C4BFD" w:rsidRDefault="001C4BFD">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14:paraId="22D66D92" w14:textId="77777777" w:rsidR="001C4BFD" w:rsidRDefault="001C4BFD">
            <w:pPr>
              <w:pStyle w:val="nTable"/>
              <w:keepNext/>
              <w:spacing w:after="40"/>
            </w:pPr>
            <w:r>
              <w:rPr>
                <w:snapToGrid w:val="0"/>
              </w:rPr>
              <w:t>59 of 2004 (as amended by No. 2 of 2008 s. 77(13))</w:t>
            </w:r>
          </w:p>
        </w:tc>
        <w:tc>
          <w:tcPr>
            <w:tcW w:w="1162" w:type="dxa"/>
          </w:tcPr>
          <w:p w14:paraId="17364B30" w14:textId="77777777" w:rsidR="001C4BFD" w:rsidRDefault="001C4BFD">
            <w:pPr>
              <w:pStyle w:val="nTable"/>
              <w:keepNext/>
              <w:spacing w:after="40"/>
            </w:pPr>
            <w:r>
              <w:t>23 Nov 2004</w:t>
            </w:r>
          </w:p>
        </w:tc>
        <w:tc>
          <w:tcPr>
            <w:tcW w:w="2525" w:type="dxa"/>
          </w:tcPr>
          <w:p w14:paraId="18EF3F6A" w14:textId="77777777" w:rsidR="001C4BFD" w:rsidRDefault="001C4BFD">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3861BA" w14:paraId="69F66C8B" w14:textId="77777777">
        <w:trPr>
          <w:cantSplit/>
        </w:trPr>
        <w:tc>
          <w:tcPr>
            <w:tcW w:w="2268" w:type="dxa"/>
          </w:tcPr>
          <w:p w14:paraId="6BA34F79" w14:textId="77777777" w:rsidR="001C4BFD" w:rsidRDefault="001C4BFD">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14:paraId="732CB995" w14:textId="77777777" w:rsidR="001C4BFD" w:rsidRDefault="001C4BFD">
            <w:pPr>
              <w:pStyle w:val="nTable"/>
              <w:spacing w:after="40"/>
            </w:pPr>
            <w:r>
              <w:t>55 of 2004</w:t>
            </w:r>
          </w:p>
        </w:tc>
        <w:tc>
          <w:tcPr>
            <w:tcW w:w="1162" w:type="dxa"/>
          </w:tcPr>
          <w:p w14:paraId="15D8873C" w14:textId="77777777" w:rsidR="001C4BFD" w:rsidRDefault="001C4BFD">
            <w:pPr>
              <w:pStyle w:val="nTable"/>
              <w:spacing w:after="40"/>
            </w:pPr>
            <w:r>
              <w:t>24 Nov 2004</w:t>
            </w:r>
          </w:p>
        </w:tc>
        <w:tc>
          <w:tcPr>
            <w:tcW w:w="2525" w:type="dxa"/>
          </w:tcPr>
          <w:p w14:paraId="2EC8D740" w14:textId="77777777" w:rsidR="001C4BFD" w:rsidRDefault="001C4BFD">
            <w:pPr>
              <w:pStyle w:val="nTable"/>
              <w:spacing w:after="40"/>
            </w:pPr>
            <w:r>
              <w:t xml:space="preserve">1 Jan 2005 (see s. 2 and </w:t>
            </w:r>
            <w:r>
              <w:rPr>
                <w:i/>
              </w:rPr>
              <w:t>Gazette</w:t>
            </w:r>
            <w:r>
              <w:t xml:space="preserve"> 31 Dec 2004 p. 7130)</w:t>
            </w:r>
          </w:p>
        </w:tc>
      </w:tr>
      <w:tr w:rsidR="003861BA" w14:paraId="03F282B1" w14:textId="77777777">
        <w:trPr>
          <w:cantSplit/>
        </w:trPr>
        <w:tc>
          <w:tcPr>
            <w:tcW w:w="2268" w:type="dxa"/>
          </w:tcPr>
          <w:p w14:paraId="2DAEF67A" w14:textId="77777777" w:rsidR="001C4BFD" w:rsidRDefault="001C4BFD">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14:paraId="2C3261F7" w14:textId="77777777" w:rsidR="001C4BFD" w:rsidRDefault="001C4BFD">
            <w:pPr>
              <w:pStyle w:val="nTable"/>
              <w:keepNext/>
              <w:spacing w:after="40"/>
              <w:rPr>
                <w:snapToGrid w:val="0"/>
              </w:rPr>
            </w:pPr>
            <w:r>
              <w:rPr>
                <w:snapToGrid w:val="0"/>
              </w:rPr>
              <w:t>70 of 2004</w:t>
            </w:r>
          </w:p>
        </w:tc>
        <w:tc>
          <w:tcPr>
            <w:tcW w:w="1162" w:type="dxa"/>
          </w:tcPr>
          <w:p w14:paraId="23E50AB0" w14:textId="77777777" w:rsidR="001C4BFD" w:rsidRDefault="001C4BFD">
            <w:pPr>
              <w:pStyle w:val="nTable"/>
              <w:keepNext/>
              <w:spacing w:after="40"/>
            </w:pPr>
            <w:r>
              <w:rPr>
                <w:snapToGrid w:val="0"/>
              </w:rPr>
              <w:t>8 Dec 2004</w:t>
            </w:r>
          </w:p>
        </w:tc>
        <w:tc>
          <w:tcPr>
            <w:tcW w:w="2525" w:type="dxa"/>
          </w:tcPr>
          <w:p w14:paraId="24D7C021" w14:textId="77777777" w:rsidR="001C4BFD" w:rsidRDefault="001C4BFD">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3861BA" w14:paraId="00F335B0" w14:textId="77777777">
        <w:trPr>
          <w:cantSplit/>
        </w:trPr>
        <w:tc>
          <w:tcPr>
            <w:tcW w:w="2268" w:type="dxa"/>
          </w:tcPr>
          <w:p w14:paraId="098C6578" w14:textId="77777777" w:rsidR="001C4BFD" w:rsidRDefault="001C4BFD">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14:paraId="6A1D63AA" w14:textId="77777777" w:rsidR="001C4BFD" w:rsidRDefault="001C4BFD">
            <w:pPr>
              <w:pStyle w:val="nTable"/>
              <w:keepNext/>
              <w:spacing w:after="40"/>
              <w:rPr>
                <w:snapToGrid w:val="0"/>
              </w:rPr>
            </w:pPr>
            <w:r>
              <w:rPr>
                <w:snapToGrid w:val="0"/>
              </w:rPr>
              <w:t>84 of 2004</w:t>
            </w:r>
          </w:p>
        </w:tc>
        <w:tc>
          <w:tcPr>
            <w:tcW w:w="1162" w:type="dxa"/>
          </w:tcPr>
          <w:p w14:paraId="04855E02" w14:textId="77777777" w:rsidR="001C4BFD" w:rsidRDefault="001C4BFD">
            <w:pPr>
              <w:pStyle w:val="nTable"/>
              <w:keepNext/>
              <w:spacing w:after="40"/>
            </w:pPr>
            <w:r>
              <w:t>16 Dec 2004</w:t>
            </w:r>
          </w:p>
        </w:tc>
        <w:tc>
          <w:tcPr>
            <w:tcW w:w="2525" w:type="dxa"/>
          </w:tcPr>
          <w:p w14:paraId="0B741FC3" w14:textId="77777777" w:rsidR="001C4BFD" w:rsidRDefault="001C4BFD">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3861BA" w14:paraId="3BFE1CEB" w14:textId="77777777">
        <w:trPr>
          <w:cantSplit/>
        </w:trPr>
        <w:tc>
          <w:tcPr>
            <w:tcW w:w="4564" w:type="dxa"/>
            <w:gridSpan w:val="3"/>
          </w:tcPr>
          <w:p w14:paraId="0D5F5D1C" w14:textId="77777777" w:rsidR="001C4BFD" w:rsidRDefault="001C4BFD">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14:paraId="1E83A92E" w14:textId="77777777" w:rsidR="001C4BFD" w:rsidRDefault="001C4BFD">
            <w:pPr>
              <w:pStyle w:val="nTable"/>
              <w:spacing w:after="40"/>
              <w:rPr>
                <w:snapToGrid w:val="0"/>
              </w:rPr>
            </w:pPr>
            <w:r>
              <w:rPr>
                <w:snapToGrid w:val="0"/>
              </w:rPr>
              <w:t>1 Feb 2005 (see r. 2)</w:t>
            </w:r>
          </w:p>
        </w:tc>
      </w:tr>
      <w:tr w:rsidR="003861BA" w14:paraId="133DEB7A" w14:textId="77777777">
        <w:trPr>
          <w:cantSplit/>
        </w:trPr>
        <w:tc>
          <w:tcPr>
            <w:tcW w:w="4564" w:type="dxa"/>
            <w:gridSpan w:val="3"/>
          </w:tcPr>
          <w:p w14:paraId="1EA84558" w14:textId="77777777" w:rsidR="001C4BFD" w:rsidRDefault="001C4BFD">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14:paraId="3878F438" w14:textId="77777777" w:rsidR="001C4BFD" w:rsidRDefault="001C4BFD">
            <w:pPr>
              <w:pStyle w:val="nTable"/>
              <w:keepNext/>
              <w:spacing w:after="40"/>
              <w:rPr>
                <w:snapToGrid w:val="0"/>
              </w:rPr>
            </w:pPr>
            <w:r>
              <w:t>31 May 2005 (see r. 2)</w:t>
            </w:r>
          </w:p>
        </w:tc>
      </w:tr>
      <w:tr w:rsidR="003861BA" w14:paraId="37942138" w14:textId="77777777">
        <w:trPr>
          <w:cantSplit/>
        </w:trPr>
        <w:tc>
          <w:tcPr>
            <w:tcW w:w="7089" w:type="dxa"/>
            <w:gridSpan w:val="4"/>
          </w:tcPr>
          <w:p w14:paraId="497F66B6" w14:textId="77777777" w:rsidR="001C4BFD" w:rsidRDefault="001C4BFD">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3861BA" w14:paraId="5C3B46EA" w14:textId="77777777">
        <w:trPr>
          <w:cantSplit/>
        </w:trPr>
        <w:tc>
          <w:tcPr>
            <w:tcW w:w="4564" w:type="dxa"/>
            <w:gridSpan w:val="3"/>
          </w:tcPr>
          <w:p w14:paraId="48CB37A9" w14:textId="77777777" w:rsidR="001C4BFD" w:rsidRDefault="001C4BFD">
            <w:pPr>
              <w:pStyle w:val="nTable"/>
              <w:spacing w:after="40"/>
              <w:rPr>
                <w:snapToGrid w:val="0"/>
              </w:rPr>
            </w:pPr>
            <w:r>
              <w:rPr>
                <w:i/>
                <w:snapToGrid w:val="0"/>
              </w:rPr>
              <w:lastRenderedPageBreak/>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14:paraId="372331D3" w14:textId="77777777" w:rsidR="001C4BFD" w:rsidRDefault="001C4BFD">
            <w:pPr>
              <w:pStyle w:val="nTable"/>
              <w:spacing w:after="40"/>
              <w:rPr>
                <w:snapToGrid w:val="0"/>
              </w:rPr>
            </w:pPr>
            <w:r>
              <w:rPr>
                <w:snapToGrid w:val="0"/>
              </w:rPr>
              <w:t>31 May 2006 (see r. 2)</w:t>
            </w:r>
          </w:p>
        </w:tc>
      </w:tr>
      <w:tr w:rsidR="003861BA" w14:paraId="607ED556" w14:textId="77777777">
        <w:tc>
          <w:tcPr>
            <w:tcW w:w="2268" w:type="dxa"/>
          </w:tcPr>
          <w:p w14:paraId="691C61FC" w14:textId="77777777" w:rsidR="001C4BFD" w:rsidRDefault="001C4BFD">
            <w:pPr>
              <w:pStyle w:val="nTable"/>
              <w:spacing w:after="40"/>
              <w:rPr>
                <w:i/>
              </w:rPr>
            </w:pPr>
            <w:r>
              <w:rPr>
                <w:i/>
                <w:snapToGrid w:val="0"/>
              </w:rPr>
              <w:t>Nurses and Midwives Act 2006</w:t>
            </w:r>
            <w:r>
              <w:rPr>
                <w:snapToGrid w:val="0"/>
              </w:rPr>
              <w:t xml:space="preserve"> Sch. 3 cl. 20</w:t>
            </w:r>
          </w:p>
        </w:tc>
        <w:tc>
          <w:tcPr>
            <w:tcW w:w="1134" w:type="dxa"/>
          </w:tcPr>
          <w:p w14:paraId="00E7FEBB" w14:textId="77777777" w:rsidR="001C4BFD" w:rsidRDefault="001C4BFD">
            <w:pPr>
              <w:pStyle w:val="nTable"/>
              <w:spacing w:after="40"/>
            </w:pPr>
            <w:r>
              <w:rPr>
                <w:snapToGrid w:val="0"/>
              </w:rPr>
              <w:t>50 of 2006</w:t>
            </w:r>
          </w:p>
        </w:tc>
        <w:tc>
          <w:tcPr>
            <w:tcW w:w="1162" w:type="dxa"/>
          </w:tcPr>
          <w:p w14:paraId="5F23FAE9" w14:textId="77777777" w:rsidR="001C4BFD" w:rsidRDefault="001C4BFD">
            <w:pPr>
              <w:pStyle w:val="nTable"/>
              <w:spacing w:after="40"/>
            </w:pPr>
            <w:r>
              <w:t>6 Oct 2006</w:t>
            </w:r>
          </w:p>
        </w:tc>
        <w:tc>
          <w:tcPr>
            <w:tcW w:w="2525" w:type="dxa"/>
          </w:tcPr>
          <w:p w14:paraId="025DB895" w14:textId="77777777" w:rsidR="001C4BFD" w:rsidRDefault="001C4BFD">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861BA" w14:paraId="59719575" w14:textId="77777777">
        <w:trPr>
          <w:cantSplit/>
        </w:trPr>
        <w:tc>
          <w:tcPr>
            <w:tcW w:w="2268" w:type="dxa"/>
          </w:tcPr>
          <w:p w14:paraId="7CCB40B2" w14:textId="77777777" w:rsidR="001C4BFD" w:rsidRDefault="001C4BFD">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14:paraId="1C7DF88F" w14:textId="77777777" w:rsidR="001C4BFD" w:rsidRDefault="001C4BFD">
            <w:pPr>
              <w:pStyle w:val="nTable"/>
              <w:keepLines/>
              <w:spacing w:after="40"/>
              <w:rPr>
                <w:snapToGrid w:val="0"/>
              </w:rPr>
            </w:pPr>
            <w:r>
              <w:rPr>
                <w:snapToGrid w:val="0"/>
              </w:rPr>
              <w:t xml:space="preserve">54 of 2006 </w:t>
            </w:r>
          </w:p>
        </w:tc>
        <w:tc>
          <w:tcPr>
            <w:tcW w:w="1162" w:type="dxa"/>
          </w:tcPr>
          <w:p w14:paraId="27B53E39" w14:textId="77777777" w:rsidR="001C4BFD" w:rsidRDefault="001C4BFD">
            <w:pPr>
              <w:pStyle w:val="nTable"/>
              <w:keepLines/>
              <w:spacing w:after="40"/>
              <w:rPr>
                <w:snapToGrid w:val="0"/>
              </w:rPr>
            </w:pPr>
            <w:r>
              <w:rPr>
                <w:snapToGrid w:val="0"/>
              </w:rPr>
              <w:t>26 Oct 2006</w:t>
            </w:r>
          </w:p>
        </w:tc>
        <w:tc>
          <w:tcPr>
            <w:tcW w:w="2525" w:type="dxa"/>
          </w:tcPr>
          <w:p w14:paraId="6F20D3FD" w14:textId="77777777" w:rsidR="001C4BFD" w:rsidRDefault="001C4BFD">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3861BA" w14:paraId="7E9298F1" w14:textId="77777777">
        <w:tc>
          <w:tcPr>
            <w:tcW w:w="2268" w:type="dxa"/>
          </w:tcPr>
          <w:p w14:paraId="757F8FC7" w14:textId="77777777" w:rsidR="001C4BFD" w:rsidRDefault="001C4BFD">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14:paraId="39BBC32C" w14:textId="77777777" w:rsidR="001C4BFD" w:rsidRDefault="001C4BFD">
            <w:pPr>
              <w:pStyle w:val="nTable"/>
              <w:spacing w:after="40"/>
              <w:rPr>
                <w:snapToGrid w:val="0"/>
              </w:rPr>
            </w:pPr>
            <w:r>
              <w:rPr>
                <w:snapToGrid w:val="0"/>
              </w:rPr>
              <w:t xml:space="preserve">77 of 2006 </w:t>
            </w:r>
          </w:p>
        </w:tc>
        <w:tc>
          <w:tcPr>
            <w:tcW w:w="1162" w:type="dxa"/>
          </w:tcPr>
          <w:p w14:paraId="733B4ED1" w14:textId="77777777" w:rsidR="001C4BFD" w:rsidRDefault="001C4BFD">
            <w:pPr>
              <w:pStyle w:val="nTable"/>
              <w:spacing w:after="40"/>
            </w:pPr>
            <w:r>
              <w:rPr>
                <w:snapToGrid w:val="0"/>
              </w:rPr>
              <w:t>21 Dec 2006</w:t>
            </w:r>
          </w:p>
        </w:tc>
        <w:tc>
          <w:tcPr>
            <w:tcW w:w="2525" w:type="dxa"/>
          </w:tcPr>
          <w:p w14:paraId="454B8DFA" w14:textId="77777777" w:rsidR="001C4BFD" w:rsidRDefault="001C4BFD">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861BA" w14:paraId="5A1173C8" w14:textId="77777777">
        <w:tc>
          <w:tcPr>
            <w:tcW w:w="2268" w:type="dxa"/>
          </w:tcPr>
          <w:p w14:paraId="59024FAF" w14:textId="77777777" w:rsidR="001C4BFD" w:rsidRDefault="001C4BFD">
            <w:pPr>
              <w:pStyle w:val="nTable"/>
              <w:spacing w:after="40"/>
              <w:rPr>
                <w:snapToGrid w:val="0"/>
              </w:rPr>
            </w:pPr>
            <w:r>
              <w:rPr>
                <w:i/>
              </w:rPr>
              <w:t>Road Traffic Amendment Act 2007</w:t>
            </w:r>
          </w:p>
        </w:tc>
        <w:tc>
          <w:tcPr>
            <w:tcW w:w="1134" w:type="dxa"/>
          </w:tcPr>
          <w:p w14:paraId="48B7C969" w14:textId="77777777" w:rsidR="001C4BFD" w:rsidRDefault="001C4BFD">
            <w:pPr>
              <w:pStyle w:val="nTable"/>
              <w:spacing w:after="40"/>
              <w:rPr>
                <w:snapToGrid w:val="0"/>
              </w:rPr>
            </w:pPr>
            <w:r>
              <w:rPr>
                <w:snapToGrid w:val="0"/>
              </w:rPr>
              <w:t>4 of 2007</w:t>
            </w:r>
          </w:p>
        </w:tc>
        <w:tc>
          <w:tcPr>
            <w:tcW w:w="1162" w:type="dxa"/>
          </w:tcPr>
          <w:p w14:paraId="4DB69D02" w14:textId="77777777" w:rsidR="001C4BFD" w:rsidRDefault="001C4BFD">
            <w:pPr>
              <w:pStyle w:val="nTable"/>
              <w:spacing w:after="40"/>
              <w:rPr>
                <w:snapToGrid w:val="0"/>
              </w:rPr>
            </w:pPr>
            <w:r>
              <w:rPr>
                <w:snapToGrid w:val="0"/>
              </w:rPr>
              <w:t>11 Apr 2007</w:t>
            </w:r>
          </w:p>
        </w:tc>
        <w:tc>
          <w:tcPr>
            <w:tcW w:w="2525" w:type="dxa"/>
          </w:tcPr>
          <w:p w14:paraId="71B223B9" w14:textId="77777777" w:rsidR="001C4BFD" w:rsidRDefault="001C4BFD">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3861BA" w14:paraId="5865E500" w14:textId="77777777">
        <w:tc>
          <w:tcPr>
            <w:tcW w:w="2268" w:type="dxa"/>
          </w:tcPr>
          <w:p w14:paraId="6A9397FF" w14:textId="77777777" w:rsidR="001C4BFD" w:rsidRDefault="001C4BFD">
            <w:pPr>
              <w:pStyle w:val="nTable"/>
              <w:spacing w:after="40"/>
              <w:rPr>
                <w:i/>
                <w:snapToGrid w:val="0"/>
              </w:rPr>
            </w:pPr>
            <w:r>
              <w:rPr>
                <w:i/>
              </w:rPr>
              <w:t>Road Traffic Amendment (Drugs) Act 2007</w:t>
            </w:r>
            <w:r>
              <w:rPr>
                <w:iCs/>
              </w:rPr>
              <w:t xml:space="preserve"> Pt. 2 </w:t>
            </w:r>
          </w:p>
        </w:tc>
        <w:tc>
          <w:tcPr>
            <w:tcW w:w="1134" w:type="dxa"/>
          </w:tcPr>
          <w:p w14:paraId="3B3AF165" w14:textId="77777777" w:rsidR="001C4BFD" w:rsidRDefault="001C4BFD">
            <w:pPr>
              <w:pStyle w:val="nTable"/>
              <w:spacing w:after="40"/>
              <w:rPr>
                <w:snapToGrid w:val="0"/>
              </w:rPr>
            </w:pPr>
            <w:r>
              <w:rPr>
                <w:snapToGrid w:val="0"/>
              </w:rPr>
              <w:t>6 of 2007</w:t>
            </w:r>
          </w:p>
        </w:tc>
        <w:tc>
          <w:tcPr>
            <w:tcW w:w="1162" w:type="dxa"/>
          </w:tcPr>
          <w:p w14:paraId="5F4B8EC6" w14:textId="77777777" w:rsidR="001C4BFD" w:rsidRDefault="001C4BFD">
            <w:pPr>
              <w:pStyle w:val="nTable"/>
              <w:spacing w:after="40"/>
            </w:pPr>
            <w:r>
              <w:t>23 May 2007</w:t>
            </w:r>
          </w:p>
        </w:tc>
        <w:tc>
          <w:tcPr>
            <w:tcW w:w="2525" w:type="dxa"/>
          </w:tcPr>
          <w:p w14:paraId="70B12F06" w14:textId="77777777" w:rsidR="001C4BFD" w:rsidRDefault="001C4BFD">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3861BA" w14:paraId="137D8D8D" w14:textId="77777777">
        <w:tc>
          <w:tcPr>
            <w:tcW w:w="2268" w:type="dxa"/>
          </w:tcPr>
          <w:p w14:paraId="580F1986" w14:textId="77777777" w:rsidR="001C4BFD" w:rsidRDefault="001C4BFD">
            <w:pPr>
              <w:pStyle w:val="nTable"/>
              <w:spacing w:after="40"/>
              <w:rPr>
                <w:i/>
              </w:rPr>
            </w:pPr>
            <w:r>
              <w:rPr>
                <w:i/>
              </w:rPr>
              <w:t>Chemistry Centre (WA) Act 2007</w:t>
            </w:r>
            <w:r>
              <w:rPr>
                <w:iCs/>
              </w:rPr>
              <w:t> s. 43</w:t>
            </w:r>
          </w:p>
        </w:tc>
        <w:tc>
          <w:tcPr>
            <w:tcW w:w="1134" w:type="dxa"/>
          </w:tcPr>
          <w:p w14:paraId="5653126E" w14:textId="77777777" w:rsidR="001C4BFD" w:rsidRDefault="001C4BFD">
            <w:pPr>
              <w:pStyle w:val="nTable"/>
              <w:spacing w:after="40"/>
              <w:rPr>
                <w:snapToGrid w:val="0"/>
              </w:rPr>
            </w:pPr>
            <w:r>
              <w:t>10 of 2007</w:t>
            </w:r>
          </w:p>
        </w:tc>
        <w:tc>
          <w:tcPr>
            <w:tcW w:w="1162" w:type="dxa"/>
          </w:tcPr>
          <w:p w14:paraId="4BF6DD41" w14:textId="77777777" w:rsidR="001C4BFD" w:rsidRDefault="001C4BFD">
            <w:pPr>
              <w:pStyle w:val="nTable"/>
              <w:spacing w:after="40"/>
              <w:rPr>
                <w:snapToGrid w:val="0"/>
              </w:rPr>
            </w:pPr>
            <w:r>
              <w:t>29 Jun 2007</w:t>
            </w:r>
          </w:p>
        </w:tc>
        <w:tc>
          <w:tcPr>
            <w:tcW w:w="2525" w:type="dxa"/>
          </w:tcPr>
          <w:p w14:paraId="5892D18A" w14:textId="77777777" w:rsidR="001C4BFD" w:rsidRDefault="001C4BFD">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3861BA" w14:paraId="07ABD4D7" w14:textId="77777777">
        <w:tc>
          <w:tcPr>
            <w:tcW w:w="2268" w:type="dxa"/>
          </w:tcPr>
          <w:p w14:paraId="52AC1BB6" w14:textId="77777777" w:rsidR="001C4BFD" w:rsidRDefault="001C4BFD">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14:paraId="2FAFE584" w14:textId="77777777" w:rsidR="001C4BFD" w:rsidRDefault="001C4BFD">
            <w:pPr>
              <w:pStyle w:val="nTable"/>
              <w:spacing w:after="40"/>
              <w:rPr>
                <w:snapToGrid w:val="0"/>
              </w:rPr>
            </w:pPr>
            <w:r>
              <w:rPr>
                <w:snapToGrid w:val="0"/>
              </w:rPr>
              <w:t>39 of 2007</w:t>
            </w:r>
          </w:p>
        </w:tc>
        <w:tc>
          <w:tcPr>
            <w:tcW w:w="1162" w:type="dxa"/>
          </w:tcPr>
          <w:p w14:paraId="0A04CEF9" w14:textId="77777777" w:rsidR="001C4BFD" w:rsidRDefault="001C4BFD">
            <w:pPr>
              <w:pStyle w:val="nTable"/>
              <w:spacing w:after="40"/>
            </w:pPr>
            <w:r>
              <w:rPr>
                <w:snapToGrid w:val="0"/>
              </w:rPr>
              <w:t>21 Dec 2007</w:t>
            </w:r>
          </w:p>
        </w:tc>
        <w:tc>
          <w:tcPr>
            <w:tcW w:w="2525" w:type="dxa"/>
          </w:tcPr>
          <w:p w14:paraId="7584EE03" w14:textId="77777777" w:rsidR="001C4BFD" w:rsidRDefault="001C4BFD">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3861BA" w14:paraId="2B0458B8" w14:textId="77777777">
        <w:trPr>
          <w:cantSplit/>
        </w:trPr>
        <w:tc>
          <w:tcPr>
            <w:tcW w:w="2268" w:type="dxa"/>
          </w:tcPr>
          <w:p w14:paraId="6610F75F" w14:textId="77777777" w:rsidR="001C4BFD" w:rsidRDefault="001C4BFD">
            <w:pPr>
              <w:pStyle w:val="nTable"/>
              <w:spacing w:after="40"/>
              <w:rPr>
                <w:i/>
              </w:rPr>
            </w:pPr>
            <w:r>
              <w:rPr>
                <w:i/>
                <w:snapToGrid w:val="0"/>
              </w:rPr>
              <w:lastRenderedPageBreak/>
              <w:t>Acts Amendment (Justice) Act 2008</w:t>
            </w:r>
            <w:r>
              <w:rPr>
                <w:iCs/>
                <w:snapToGrid w:val="0"/>
              </w:rPr>
              <w:t xml:space="preserve"> s. 131</w:t>
            </w:r>
          </w:p>
        </w:tc>
        <w:tc>
          <w:tcPr>
            <w:tcW w:w="1134" w:type="dxa"/>
          </w:tcPr>
          <w:p w14:paraId="33EEEB5A" w14:textId="77777777" w:rsidR="001C4BFD" w:rsidRDefault="001C4BFD">
            <w:pPr>
              <w:pStyle w:val="nTable"/>
              <w:spacing w:after="40"/>
              <w:rPr>
                <w:snapToGrid w:val="0"/>
              </w:rPr>
            </w:pPr>
            <w:r>
              <w:t>5 of 2008</w:t>
            </w:r>
          </w:p>
        </w:tc>
        <w:tc>
          <w:tcPr>
            <w:tcW w:w="1162" w:type="dxa"/>
          </w:tcPr>
          <w:p w14:paraId="6FC7AE7D" w14:textId="77777777" w:rsidR="001C4BFD" w:rsidRDefault="001C4BFD">
            <w:pPr>
              <w:pStyle w:val="nTable"/>
              <w:spacing w:after="40"/>
              <w:rPr>
                <w:snapToGrid w:val="0"/>
              </w:rPr>
            </w:pPr>
            <w:r>
              <w:t>31 Mar 2008</w:t>
            </w:r>
          </w:p>
        </w:tc>
        <w:tc>
          <w:tcPr>
            <w:tcW w:w="2525" w:type="dxa"/>
          </w:tcPr>
          <w:p w14:paraId="5A7DE699" w14:textId="77777777" w:rsidR="001C4BFD" w:rsidRDefault="001C4BFD">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861BA" w14:paraId="4C15D9DF" w14:textId="77777777">
        <w:tc>
          <w:tcPr>
            <w:tcW w:w="2268" w:type="dxa"/>
          </w:tcPr>
          <w:p w14:paraId="60CC5C37" w14:textId="77777777" w:rsidR="001C4BFD" w:rsidRDefault="001C4BFD">
            <w:pPr>
              <w:pStyle w:val="nTable"/>
              <w:spacing w:after="40"/>
              <w:rPr>
                <w:i/>
                <w:snapToGrid w:val="0"/>
              </w:rPr>
            </w:pPr>
            <w:r>
              <w:rPr>
                <w:i/>
              </w:rPr>
              <w:t>Duties Legislation Amendment Act 2008</w:t>
            </w:r>
            <w:r>
              <w:rPr>
                <w:iCs/>
              </w:rPr>
              <w:t xml:space="preserve"> </w:t>
            </w:r>
            <w:r>
              <w:rPr>
                <w:iCs/>
              </w:rPr>
              <w:br/>
              <w:t>Sch. 1 cl. 33</w:t>
            </w:r>
          </w:p>
        </w:tc>
        <w:tc>
          <w:tcPr>
            <w:tcW w:w="1134" w:type="dxa"/>
          </w:tcPr>
          <w:p w14:paraId="1AFA8DDD" w14:textId="77777777" w:rsidR="001C4BFD" w:rsidRDefault="001C4BFD">
            <w:pPr>
              <w:pStyle w:val="nTable"/>
              <w:spacing w:after="40"/>
            </w:pPr>
            <w:r>
              <w:t>12 of 2008</w:t>
            </w:r>
          </w:p>
        </w:tc>
        <w:tc>
          <w:tcPr>
            <w:tcW w:w="1162" w:type="dxa"/>
          </w:tcPr>
          <w:p w14:paraId="19210FA2" w14:textId="77777777" w:rsidR="001C4BFD" w:rsidRDefault="001C4BFD">
            <w:pPr>
              <w:pStyle w:val="nTable"/>
              <w:spacing w:after="40"/>
            </w:pPr>
            <w:r>
              <w:t>14 Apr 2008</w:t>
            </w:r>
          </w:p>
        </w:tc>
        <w:tc>
          <w:tcPr>
            <w:tcW w:w="2525" w:type="dxa"/>
          </w:tcPr>
          <w:p w14:paraId="2461841C" w14:textId="77777777" w:rsidR="001C4BFD" w:rsidRDefault="001C4BFD">
            <w:pPr>
              <w:pStyle w:val="nTable"/>
              <w:spacing w:after="40"/>
              <w:rPr>
                <w:snapToGrid w:val="0"/>
              </w:rPr>
            </w:pPr>
            <w:r>
              <w:t>1 Jul 2008 (see s. 2(d))</w:t>
            </w:r>
          </w:p>
        </w:tc>
      </w:tr>
      <w:tr w:rsidR="003861BA" w14:paraId="47732467" w14:textId="77777777">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14:paraId="7D542696" w14:textId="77777777" w:rsidR="001C4BFD" w:rsidRDefault="001C4BFD">
            <w:pPr>
              <w:pStyle w:val="nTable"/>
              <w:spacing w:after="40"/>
            </w:pPr>
            <w:r>
              <w:rPr>
                <w:i/>
                <w:snapToGrid w:val="0"/>
              </w:rPr>
              <w:t>Medical Practitioners Act 2008</w:t>
            </w:r>
            <w:r>
              <w:t xml:space="preserve"> Sch. 3 cl. 51</w:t>
            </w:r>
          </w:p>
        </w:tc>
        <w:tc>
          <w:tcPr>
            <w:tcW w:w="1134" w:type="dxa"/>
            <w:tcBorders>
              <w:top w:val="nil"/>
              <w:bottom w:val="nil"/>
            </w:tcBorders>
          </w:tcPr>
          <w:p w14:paraId="20593BE2" w14:textId="77777777" w:rsidR="001C4BFD" w:rsidRDefault="001C4BFD">
            <w:pPr>
              <w:pStyle w:val="nTable"/>
              <w:spacing w:after="40"/>
            </w:pPr>
            <w:r>
              <w:t>22 of 2008</w:t>
            </w:r>
          </w:p>
        </w:tc>
        <w:tc>
          <w:tcPr>
            <w:tcW w:w="1162" w:type="dxa"/>
            <w:tcBorders>
              <w:top w:val="nil"/>
              <w:bottom w:val="nil"/>
            </w:tcBorders>
          </w:tcPr>
          <w:p w14:paraId="1A5B1C74" w14:textId="77777777" w:rsidR="001C4BFD" w:rsidRDefault="001C4BFD">
            <w:pPr>
              <w:pStyle w:val="nTable"/>
              <w:spacing w:after="40"/>
            </w:pPr>
            <w:r>
              <w:t>27 May 2008</w:t>
            </w:r>
          </w:p>
        </w:tc>
        <w:tc>
          <w:tcPr>
            <w:tcW w:w="2525" w:type="dxa"/>
            <w:tcBorders>
              <w:top w:val="nil"/>
              <w:bottom w:val="nil"/>
            </w:tcBorders>
          </w:tcPr>
          <w:p w14:paraId="345F4F54" w14:textId="77777777" w:rsidR="001C4BFD" w:rsidRDefault="001C4BFD">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861BA" w14:paraId="295C2CF1" w14:textId="77777777">
        <w:trPr>
          <w:cantSplit/>
        </w:trPr>
        <w:tc>
          <w:tcPr>
            <w:tcW w:w="2268" w:type="dxa"/>
          </w:tcPr>
          <w:p w14:paraId="274869EC" w14:textId="77777777" w:rsidR="001C4BFD" w:rsidRDefault="001C4BFD">
            <w:pPr>
              <w:pStyle w:val="nTable"/>
              <w:spacing w:after="40"/>
              <w:rPr>
                <w:iCs/>
              </w:rPr>
            </w:pPr>
            <w:r>
              <w:rPr>
                <w:i/>
              </w:rPr>
              <w:t>Road Traffic Amendment Act 2008</w:t>
            </w:r>
            <w:r>
              <w:rPr>
                <w:iCs/>
              </w:rPr>
              <w:t xml:space="preserve"> </w:t>
            </w:r>
          </w:p>
        </w:tc>
        <w:tc>
          <w:tcPr>
            <w:tcW w:w="1134" w:type="dxa"/>
          </w:tcPr>
          <w:p w14:paraId="201448CB" w14:textId="77777777" w:rsidR="001C4BFD" w:rsidRDefault="001C4BFD">
            <w:pPr>
              <w:pStyle w:val="nTable"/>
              <w:spacing w:after="40"/>
            </w:pPr>
            <w:r>
              <w:t>24 of 2008</w:t>
            </w:r>
          </w:p>
        </w:tc>
        <w:tc>
          <w:tcPr>
            <w:tcW w:w="1162" w:type="dxa"/>
          </w:tcPr>
          <w:p w14:paraId="45396737" w14:textId="77777777" w:rsidR="001C4BFD" w:rsidRDefault="001C4BFD">
            <w:pPr>
              <w:pStyle w:val="nTable"/>
              <w:spacing w:after="40"/>
            </w:pPr>
            <w:r>
              <w:t>13 Jun 2008</w:t>
            </w:r>
          </w:p>
        </w:tc>
        <w:tc>
          <w:tcPr>
            <w:tcW w:w="2525" w:type="dxa"/>
          </w:tcPr>
          <w:p w14:paraId="46399028" w14:textId="77777777" w:rsidR="001C4BFD" w:rsidRDefault="001C4BFD">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3861BA" w14:paraId="25430A40" w14:textId="77777777">
        <w:trPr>
          <w:cantSplit/>
        </w:trPr>
        <w:tc>
          <w:tcPr>
            <w:tcW w:w="2268" w:type="dxa"/>
          </w:tcPr>
          <w:p w14:paraId="5034EE4B" w14:textId="77777777" w:rsidR="001C4BFD" w:rsidRDefault="001C4BFD">
            <w:pPr>
              <w:pStyle w:val="nTable"/>
              <w:spacing w:after="40"/>
              <w:rPr>
                <w:i/>
              </w:rPr>
            </w:pPr>
            <w:r>
              <w:rPr>
                <w:i/>
                <w:snapToGrid w:val="0"/>
              </w:rPr>
              <w:t>Criminal Law Amendment (Homicide) Act 2008</w:t>
            </w:r>
            <w:r>
              <w:rPr>
                <w:iCs/>
                <w:snapToGrid w:val="0"/>
              </w:rPr>
              <w:t xml:space="preserve"> s. 38</w:t>
            </w:r>
          </w:p>
        </w:tc>
        <w:tc>
          <w:tcPr>
            <w:tcW w:w="1134" w:type="dxa"/>
          </w:tcPr>
          <w:p w14:paraId="19A69DCC" w14:textId="77777777" w:rsidR="001C4BFD" w:rsidRDefault="001C4BFD">
            <w:pPr>
              <w:pStyle w:val="nTable"/>
              <w:spacing w:after="40"/>
            </w:pPr>
            <w:r>
              <w:t>29 of 2008</w:t>
            </w:r>
          </w:p>
        </w:tc>
        <w:tc>
          <w:tcPr>
            <w:tcW w:w="1162" w:type="dxa"/>
          </w:tcPr>
          <w:p w14:paraId="280059D3" w14:textId="77777777" w:rsidR="001C4BFD" w:rsidRDefault="001C4BFD">
            <w:pPr>
              <w:pStyle w:val="nTable"/>
              <w:spacing w:after="40"/>
            </w:pPr>
            <w:r>
              <w:t>27 Jun 2008</w:t>
            </w:r>
          </w:p>
        </w:tc>
        <w:tc>
          <w:tcPr>
            <w:tcW w:w="2525" w:type="dxa"/>
          </w:tcPr>
          <w:p w14:paraId="3082CEC4" w14:textId="77777777" w:rsidR="001C4BFD" w:rsidRDefault="001C4BFD">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3861BA" w14:paraId="78310281" w14:textId="77777777">
        <w:trPr>
          <w:cantSplit/>
        </w:trPr>
        <w:tc>
          <w:tcPr>
            <w:tcW w:w="7089" w:type="dxa"/>
            <w:gridSpan w:val="4"/>
          </w:tcPr>
          <w:p w14:paraId="17ECF2F3" w14:textId="77777777" w:rsidR="001C4BFD" w:rsidRDefault="001C4BFD">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3861BA" w14:paraId="1EA9933B" w14:textId="77777777">
        <w:tc>
          <w:tcPr>
            <w:tcW w:w="2268" w:type="dxa"/>
          </w:tcPr>
          <w:p w14:paraId="0B3A11D7" w14:textId="77777777" w:rsidR="001C4BFD" w:rsidRDefault="001C4BFD">
            <w:pPr>
              <w:pStyle w:val="nTable"/>
              <w:spacing w:after="40"/>
              <w:rPr>
                <w:i/>
              </w:rPr>
            </w:pPr>
            <w:r>
              <w:rPr>
                <w:i/>
              </w:rPr>
              <w:t>Road Traffic Amendment (Hoons) Act 2009</w:t>
            </w:r>
            <w:r>
              <w:rPr>
                <w:iCs/>
              </w:rPr>
              <w:t xml:space="preserve"> Pt. 2 </w:t>
            </w:r>
          </w:p>
        </w:tc>
        <w:tc>
          <w:tcPr>
            <w:tcW w:w="1134" w:type="dxa"/>
          </w:tcPr>
          <w:p w14:paraId="4DCB2C10" w14:textId="77777777" w:rsidR="001C4BFD" w:rsidRDefault="001C4BFD">
            <w:pPr>
              <w:pStyle w:val="nTable"/>
              <w:spacing w:after="40"/>
              <w:rPr>
                <w:snapToGrid w:val="0"/>
              </w:rPr>
            </w:pPr>
            <w:r>
              <w:rPr>
                <w:snapToGrid w:val="0"/>
              </w:rPr>
              <w:t>23 of 2009</w:t>
            </w:r>
          </w:p>
        </w:tc>
        <w:tc>
          <w:tcPr>
            <w:tcW w:w="1162" w:type="dxa"/>
          </w:tcPr>
          <w:p w14:paraId="06663C2E" w14:textId="77777777" w:rsidR="001C4BFD" w:rsidRDefault="001C4BFD">
            <w:pPr>
              <w:pStyle w:val="nTable"/>
              <w:spacing w:after="40"/>
              <w:rPr>
                <w:snapToGrid w:val="0"/>
              </w:rPr>
            </w:pPr>
            <w:r>
              <w:rPr>
                <w:snapToGrid w:val="0"/>
              </w:rPr>
              <w:t>6 Oct 2009</w:t>
            </w:r>
          </w:p>
        </w:tc>
        <w:tc>
          <w:tcPr>
            <w:tcW w:w="2525" w:type="dxa"/>
          </w:tcPr>
          <w:p w14:paraId="1B1F6670" w14:textId="77777777" w:rsidR="001C4BFD" w:rsidRDefault="001C4BFD">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3861BA" w14:paraId="0CA95592" w14:textId="77777777">
        <w:tc>
          <w:tcPr>
            <w:tcW w:w="2268" w:type="dxa"/>
          </w:tcPr>
          <w:p w14:paraId="6A820F47" w14:textId="77777777" w:rsidR="001C4BFD" w:rsidRDefault="001C4BFD">
            <w:pPr>
              <w:pStyle w:val="nTable"/>
              <w:spacing w:after="40"/>
              <w:rPr>
                <w:iCs/>
                <w:vertAlign w:val="superscript"/>
              </w:rPr>
            </w:pPr>
            <w:r>
              <w:rPr>
                <w:i/>
              </w:rPr>
              <w:t xml:space="preserve">Road Traffic Legislation Amendment (Registration Labels) Act 2009 </w:t>
            </w:r>
            <w:r>
              <w:rPr>
                <w:iCs/>
              </w:rPr>
              <w:t>Pt. 2</w:t>
            </w:r>
          </w:p>
        </w:tc>
        <w:tc>
          <w:tcPr>
            <w:tcW w:w="1134" w:type="dxa"/>
          </w:tcPr>
          <w:p w14:paraId="1A9116A0" w14:textId="77777777" w:rsidR="001C4BFD" w:rsidRDefault="001C4BFD">
            <w:pPr>
              <w:pStyle w:val="nTable"/>
              <w:spacing w:after="40"/>
              <w:rPr>
                <w:snapToGrid w:val="0"/>
              </w:rPr>
            </w:pPr>
            <w:r>
              <w:rPr>
                <w:snapToGrid w:val="0"/>
              </w:rPr>
              <w:t>39 of 2009</w:t>
            </w:r>
          </w:p>
        </w:tc>
        <w:tc>
          <w:tcPr>
            <w:tcW w:w="1162" w:type="dxa"/>
          </w:tcPr>
          <w:p w14:paraId="4B1DA6F4" w14:textId="77777777" w:rsidR="001C4BFD" w:rsidRDefault="001C4BFD">
            <w:pPr>
              <w:pStyle w:val="nTable"/>
              <w:spacing w:after="40"/>
              <w:rPr>
                <w:snapToGrid w:val="0"/>
              </w:rPr>
            </w:pPr>
            <w:r>
              <w:rPr>
                <w:snapToGrid w:val="0"/>
              </w:rPr>
              <w:t>3 Dec 2009</w:t>
            </w:r>
          </w:p>
        </w:tc>
        <w:tc>
          <w:tcPr>
            <w:tcW w:w="2525" w:type="dxa"/>
          </w:tcPr>
          <w:p w14:paraId="4B9ACCA3" w14:textId="77777777" w:rsidR="001C4BFD" w:rsidRDefault="001C4BFD">
            <w:pPr>
              <w:pStyle w:val="nTable"/>
              <w:spacing w:after="40"/>
              <w:rPr>
                <w:snapToGrid w:val="0"/>
              </w:rPr>
            </w:pPr>
            <w:r>
              <w:rPr>
                <w:snapToGrid w:val="0"/>
              </w:rPr>
              <w:t>1 Jan 2010 (see s. 2(b))</w:t>
            </w:r>
          </w:p>
        </w:tc>
      </w:tr>
      <w:tr w:rsidR="003861BA" w14:paraId="7487E5CE" w14:textId="77777777">
        <w:tc>
          <w:tcPr>
            <w:tcW w:w="2268" w:type="dxa"/>
          </w:tcPr>
          <w:p w14:paraId="57447909" w14:textId="77777777" w:rsidR="001C4BFD" w:rsidRDefault="001C4BFD">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14:paraId="78E4348B" w14:textId="77777777" w:rsidR="001C4BFD" w:rsidRDefault="001C4BFD">
            <w:pPr>
              <w:pStyle w:val="nTable"/>
              <w:spacing w:after="40"/>
              <w:rPr>
                <w:snapToGrid w:val="0"/>
              </w:rPr>
            </w:pPr>
            <w:r>
              <w:rPr>
                <w:snapToGrid w:val="0"/>
              </w:rPr>
              <w:t>14 of 2010</w:t>
            </w:r>
          </w:p>
        </w:tc>
        <w:tc>
          <w:tcPr>
            <w:tcW w:w="1162" w:type="dxa"/>
          </w:tcPr>
          <w:p w14:paraId="65C0B660" w14:textId="77777777" w:rsidR="001C4BFD" w:rsidRDefault="001C4BFD">
            <w:pPr>
              <w:pStyle w:val="nTable"/>
              <w:spacing w:after="40"/>
              <w:rPr>
                <w:snapToGrid w:val="0"/>
              </w:rPr>
            </w:pPr>
            <w:r>
              <w:rPr>
                <w:snapToGrid w:val="0"/>
              </w:rPr>
              <w:t>25 Jun 2010</w:t>
            </w:r>
          </w:p>
        </w:tc>
        <w:tc>
          <w:tcPr>
            <w:tcW w:w="2525" w:type="dxa"/>
          </w:tcPr>
          <w:p w14:paraId="2D2160B6" w14:textId="77777777" w:rsidR="001C4BFD" w:rsidRDefault="001C4BFD">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3861BA" w14:paraId="1CA4F0AE" w14:textId="77777777">
        <w:trPr>
          <w:cantSplit/>
        </w:trPr>
        <w:tc>
          <w:tcPr>
            <w:tcW w:w="2268" w:type="dxa"/>
          </w:tcPr>
          <w:p w14:paraId="1C87F8D0" w14:textId="77777777" w:rsidR="001C4BFD" w:rsidRDefault="001C4BFD">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14:paraId="27610979" w14:textId="77777777" w:rsidR="001C4BFD" w:rsidRDefault="001C4BFD">
            <w:pPr>
              <w:pStyle w:val="nTable"/>
              <w:spacing w:after="40"/>
              <w:rPr>
                <w:snapToGrid w:val="0"/>
              </w:rPr>
            </w:pPr>
            <w:r>
              <w:rPr>
                <w:snapToGrid w:val="0"/>
              </w:rPr>
              <w:t>19 of 2010</w:t>
            </w:r>
          </w:p>
        </w:tc>
        <w:tc>
          <w:tcPr>
            <w:tcW w:w="1162" w:type="dxa"/>
          </w:tcPr>
          <w:p w14:paraId="50B52C7D" w14:textId="77777777" w:rsidR="001C4BFD" w:rsidRDefault="001C4BFD">
            <w:pPr>
              <w:pStyle w:val="nTable"/>
              <w:spacing w:after="40"/>
              <w:rPr>
                <w:snapToGrid w:val="0"/>
              </w:rPr>
            </w:pPr>
            <w:r>
              <w:rPr>
                <w:snapToGrid w:val="0"/>
              </w:rPr>
              <w:t>28 Jun 2010</w:t>
            </w:r>
          </w:p>
        </w:tc>
        <w:tc>
          <w:tcPr>
            <w:tcW w:w="2525" w:type="dxa"/>
          </w:tcPr>
          <w:p w14:paraId="5178A6D4" w14:textId="77777777" w:rsidR="001C4BFD" w:rsidRDefault="001C4BFD">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861BA" w14:paraId="043563FC" w14:textId="77777777">
        <w:tc>
          <w:tcPr>
            <w:tcW w:w="2268" w:type="dxa"/>
          </w:tcPr>
          <w:p w14:paraId="7EB1F8A2" w14:textId="77777777" w:rsidR="001C4BFD" w:rsidRDefault="001C4BFD">
            <w:pPr>
              <w:pStyle w:val="nTable"/>
              <w:spacing w:after="40"/>
              <w:rPr>
                <w:i/>
                <w:snapToGrid w:val="0"/>
              </w:rPr>
            </w:pPr>
            <w:r>
              <w:rPr>
                <w:i/>
                <w:snapToGrid w:val="0"/>
              </w:rPr>
              <w:t>Road Traffic Amendment Act 2010</w:t>
            </w:r>
          </w:p>
        </w:tc>
        <w:tc>
          <w:tcPr>
            <w:tcW w:w="1134" w:type="dxa"/>
          </w:tcPr>
          <w:p w14:paraId="0C9C4C40" w14:textId="77777777" w:rsidR="001C4BFD" w:rsidRDefault="001C4BFD">
            <w:pPr>
              <w:pStyle w:val="nTable"/>
              <w:spacing w:after="40"/>
              <w:rPr>
                <w:snapToGrid w:val="0"/>
              </w:rPr>
            </w:pPr>
            <w:r>
              <w:rPr>
                <w:snapToGrid w:val="0"/>
              </w:rPr>
              <w:t>20 of 2010</w:t>
            </w:r>
          </w:p>
        </w:tc>
        <w:tc>
          <w:tcPr>
            <w:tcW w:w="1162" w:type="dxa"/>
          </w:tcPr>
          <w:p w14:paraId="6325EE37" w14:textId="77777777" w:rsidR="001C4BFD" w:rsidRDefault="001C4BFD">
            <w:pPr>
              <w:pStyle w:val="nTable"/>
              <w:spacing w:after="40"/>
              <w:rPr>
                <w:snapToGrid w:val="0"/>
              </w:rPr>
            </w:pPr>
            <w:r>
              <w:rPr>
                <w:snapToGrid w:val="0"/>
              </w:rPr>
              <w:t>7 Jul 2010</w:t>
            </w:r>
          </w:p>
        </w:tc>
        <w:tc>
          <w:tcPr>
            <w:tcW w:w="2525" w:type="dxa"/>
          </w:tcPr>
          <w:p w14:paraId="4130B24F" w14:textId="77777777" w:rsidR="001C4BFD" w:rsidRDefault="001C4BFD">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3861BA" w14:paraId="275F0CFA" w14:textId="77777777">
        <w:trPr>
          <w:cantSplit/>
        </w:trPr>
        <w:tc>
          <w:tcPr>
            <w:tcW w:w="2268" w:type="dxa"/>
          </w:tcPr>
          <w:p w14:paraId="0F496183" w14:textId="77777777" w:rsidR="001C4BFD" w:rsidRDefault="001C4BFD">
            <w:pPr>
              <w:pStyle w:val="nTable"/>
              <w:spacing w:after="40"/>
              <w:rPr>
                <w:i/>
                <w:snapToGrid w:val="0"/>
              </w:rPr>
            </w:pPr>
            <w:r>
              <w:rPr>
                <w:i/>
                <w:snapToGrid w:val="0"/>
              </w:rPr>
              <w:lastRenderedPageBreak/>
              <w:t>Health Practitioner Regulation National Law (WA) Act 2010</w:t>
            </w:r>
            <w:r>
              <w:rPr>
                <w:iCs/>
                <w:snapToGrid w:val="0"/>
              </w:rPr>
              <w:t xml:space="preserve"> Pt. 5 Div. 45</w:t>
            </w:r>
          </w:p>
        </w:tc>
        <w:tc>
          <w:tcPr>
            <w:tcW w:w="1134" w:type="dxa"/>
          </w:tcPr>
          <w:p w14:paraId="0D2EA374" w14:textId="77777777" w:rsidR="001C4BFD" w:rsidRDefault="001C4BFD">
            <w:pPr>
              <w:pStyle w:val="nTable"/>
              <w:spacing w:after="40"/>
              <w:rPr>
                <w:snapToGrid w:val="0"/>
              </w:rPr>
            </w:pPr>
            <w:r>
              <w:rPr>
                <w:snapToGrid w:val="0"/>
              </w:rPr>
              <w:t>35 of 2010</w:t>
            </w:r>
          </w:p>
        </w:tc>
        <w:tc>
          <w:tcPr>
            <w:tcW w:w="1162" w:type="dxa"/>
          </w:tcPr>
          <w:p w14:paraId="514149D8" w14:textId="77777777" w:rsidR="001C4BFD" w:rsidRDefault="001C4BFD">
            <w:pPr>
              <w:pStyle w:val="nTable"/>
              <w:spacing w:after="40"/>
              <w:rPr>
                <w:snapToGrid w:val="0"/>
              </w:rPr>
            </w:pPr>
            <w:r>
              <w:rPr>
                <w:snapToGrid w:val="0"/>
              </w:rPr>
              <w:t>30 Aug 2010</w:t>
            </w:r>
          </w:p>
        </w:tc>
        <w:tc>
          <w:tcPr>
            <w:tcW w:w="2525" w:type="dxa"/>
          </w:tcPr>
          <w:p w14:paraId="50BABFDB" w14:textId="77777777" w:rsidR="001C4BFD" w:rsidRDefault="001C4BFD">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861BA" w14:paraId="6EAF1A15" w14:textId="77777777">
        <w:trPr>
          <w:cantSplit/>
        </w:trPr>
        <w:tc>
          <w:tcPr>
            <w:tcW w:w="2268" w:type="dxa"/>
          </w:tcPr>
          <w:p w14:paraId="04819330" w14:textId="77777777" w:rsidR="001C4BFD" w:rsidRDefault="001C4BFD">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14:paraId="79F84D09" w14:textId="77777777" w:rsidR="001C4BFD" w:rsidRDefault="001C4BFD">
            <w:pPr>
              <w:pStyle w:val="nTable"/>
              <w:spacing w:after="40"/>
              <w:rPr>
                <w:snapToGrid w:val="0"/>
              </w:rPr>
            </w:pPr>
            <w:r>
              <w:rPr>
                <w:snapToGrid w:val="0"/>
              </w:rPr>
              <w:t>51 of 2010 (as amended by No. 17 of 2014 s. 36)</w:t>
            </w:r>
          </w:p>
        </w:tc>
        <w:tc>
          <w:tcPr>
            <w:tcW w:w="1162" w:type="dxa"/>
          </w:tcPr>
          <w:p w14:paraId="45B03FBD" w14:textId="77777777" w:rsidR="001C4BFD" w:rsidRDefault="001C4BFD">
            <w:pPr>
              <w:pStyle w:val="nTable"/>
              <w:spacing w:after="40"/>
              <w:rPr>
                <w:snapToGrid w:val="0"/>
              </w:rPr>
            </w:pPr>
            <w:r>
              <w:rPr>
                <w:snapToGrid w:val="0"/>
              </w:rPr>
              <w:t>8 Dec 2010</w:t>
            </w:r>
          </w:p>
        </w:tc>
        <w:tc>
          <w:tcPr>
            <w:tcW w:w="2525" w:type="dxa"/>
          </w:tcPr>
          <w:p w14:paraId="158A1E0A" w14:textId="77777777" w:rsidR="001C4BFD" w:rsidRDefault="001C4BFD">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3861BA" w14:paraId="64505083" w14:textId="77777777">
        <w:trPr>
          <w:cantSplit/>
        </w:trPr>
        <w:tc>
          <w:tcPr>
            <w:tcW w:w="7089" w:type="dxa"/>
            <w:gridSpan w:val="4"/>
          </w:tcPr>
          <w:p w14:paraId="4E887729" w14:textId="77777777" w:rsidR="001C4BFD" w:rsidRDefault="001C4BFD">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3861BA" w14:paraId="07855581" w14:textId="77777777">
        <w:trPr>
          <w:cantSplit/>
        </w:trPr>
        <w:tc>
          <w:tcPr>
            <w:tcW w:w="2268" w:type="dxa"/>
          </w:tcPr>
          <w:p w14:paraId="782D8BA7" w14:textId="77777777" w:rsidR="001C4BFD" w:rsidRDefault="001C4BFD">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14:paraId="06536C40" w14:textId="77777777" w:rsidR="001C4BFD" w:rsidRDefault="001C4BFD">
            <w:pPr>
              <w:pStyle w:val="nTable"/>
              <w:spacing w:after="40"/>
              <w:rPr>
                <w:snapToGrid w:val="0"/>
              </w:rPr>
            </w:pPr>
            <w:r>
              <w:rPr>
                <w:snapToGrid w:val="0"/>
              </w:rPr>
              <w:t>14 of 2011</w:t>
            </w:r>
          </w:p>
        </w:tc>
        <w:tc>
          <w:tcPr>
            <w:tcW w:w="1162" w:type="dxa"/>
          </w:tcPr>
          <w:p w14:paraId="496C79FD" w14:textId="77777777" w:rsidR="001C4BFD" w:rsidRDefault="001C4BFD">
            <w:pPr>
              <w:pStyle w:val="nTable"/>
              <w:spacing w:after="40"/>
              <w:rPr>
                <w:snapToGrid w:val="0"/>
              </w:rPr>
            </w:pPr>
            <w:r>
              <w:rPr>
                <w:snapToGrid w:val="0"/>
              </w:rPr>
              <w:t>25 May 2011</w:t>
            </w:r>
          </w:p>
        </w:tc>
        <w:tc>
          <w:tcPr>
            <w:tcW w:w="2525" w:type="dxa"/>
          </w:tcPr>
          <w:p w14:paraId="6190B53A" w14:textId="77777777" w:rsidR="001C4BFD" w:rsidRDefault="001C4BFD">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3861BA" w14:paraId="2C01CBBD" w14:textId="77777777">
        <w:trPr>
          <w:cantSplit/>
        </w:trPr>
        <w:tc>
          <w:tcPr>
            <w:tcW w:w="2268" w:type="dxa"/>
          </w:tcPr>
          <w:p w14:paraId="212DEAC4" w14:textId="77777777" w:rsidR="001C4BFD" w:rsidRDefault="001C4BFD">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14:paraId="79941DD1" w14:textId="77777777" w:rsidR="001C4BFD" w:rsidRDefault="001C4BFD">
            <w:pPr>
              <w:pStyle w:val="nTable"/>
              <w:spacing w:after="40"/>
              <w:rPr>
                <w:snapToGrid w:val="0"/>
              </w:rPr>
            </w:pPr>
            <w:r>
              <w:rPr>
                <w:snapToGrid w:val="0"/>
              </w:rPr>
              <w:t>18 of 2011</w:t>
            </w:r>
          </w:p>
        </w:tc>
        <w:tc>
          <w:tcPr>
            <w:tcW w:w="1162" w:type="dxa"/>
          </w:tcPr>
          <w:p w14:paraId="4248D91B" w14:textId="77777777" w:rsidR="001C4BFD" w:rsidRDefault="001C4BFD">
            <w:pPr>
              <w:pStyle w:val="nTable"/>
              <w:spacing w:after="40"/>
              <w:rPr>
                <w:snapToGrid w:val="0"/>
              </w:rPr>
            </w:pPr>
            <w:r>
              <w:rPr>
                <w:snapToGrid w:val="0"/>
              </w:rPr>
              <w:t>2 Jun 2011</w:t>
            </w:r>
          </w:p>
        </w:tc>
        <w:tc>
          <w:tcPr>
            <w:tcW w:w="2525" w:type="dxa"/>
          </w:tcPr>
          <w:p w14:paraId="7FBDB626" w14:textId="77777777" w:rsidR="001C4BFD" w:rsidRDefault="001C4BFD">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3861BA" w14:paraId="41A3C7ED" w14:textId="77777777">
        <w:trPr>
          <w:cantSplit/>
        </w:trPr>
        <w:tc>
          <w:tcPr>
            <w:tcW w:w="2268" w:type="dxa"/>
          </w:tcPr>
          <w:p w14:paraId="5BF1D5EB" w14:textId="77777777" w:rsidR="001C4BFD" w:rsidRDefault="001C4BFD">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14:paraId="67A8846A" w14:textId="77777777" w:rsidR="001C4BFD" w:rsidRDefault="001C4BFD">
            <w:pPr>
              <w:pStyle w:val="nTable"/>
              <w:spacing w:after="40"/>
              <w:rPr>
                <w:snapToGrid w:val="0"/>
              </w:rPr>
            </w:pPr>
            <w:r>
              <w:rPr>
                <w:snapToGrid w:val="0"/>
              </w:rPr>
              <w:t>42 of 2011</w:t>
            </w:r>
          </w:p>
        </w:tc>
        <w:tc>
          <w:tcPr>
            <w:tcW w:w="1162" w:type="dxa"/>
          </w:tcPr>
          <w:p w14:paraId="46ECD3DD" w14:textId="77777777" w:rsidR="001C4BFD" w:rsidRDefault="001C4BFD">
            <w:pPr>
              <w:pStyle w:val="nTable"/>
              <w:spacing w:after="40"/>
              <w:rPr>
                <w:snapToGrid w:val="0"/>
              </w:rPr>
            </w:pPr>
            <w:r>
              <w:t>4 Oct 2011</w:t>
            </w:r>
          </w:p>
        </w:tc>
        <w:tc>
          <w:tcPr>
            <w:tcW w:w="2525" w:type="dxa"/>
          </w:tcPr>
          <w:p w14:paraId="06889AB5" w14:textId="77777777" w:rsidR="001C4BFD" w:rsidRDefault="001C4BFD">
            <w:pPr>
              <w:pStyle w:val="nTable"/>
              <w:spacing w:after="40"/>
              <w:rPr>
                <w:snapToGrid w:val="0"/>
              </w:rPr>
            </w:pPr>
            <w:r>
              <w:rPr>
                <w:snapToGrid w:val="0"/>
              </w:rPr>
              <w:t>30 Jan 2012 (see s. 2(c) and Cwlth Legislative Instrument No. F2011L02397 cl. 5 registered 21 Nov 2011)</w:t>
            </w:r>
          </w:p>
        </w:tc>
      </w:tr>
      <w:tr w:rsidR="003861BA" w14:paraId="1E4C4943" w14:textId="77777777">
        <w:trPr>
          <w:cantSplit/>
        </w:trPr>
        <w:tc>
          <w:tcPr>
            <w:tcW w:w="2268" w:type="dxa"/>
          </w:tcPr>
          <w:p w14:paraId="4339B573" w14:textId="77777777" w:rsidR="001C4BFD" w:rsidRDefault="001C4BFD">
            <w:pPr>
              <w:pStyle w:val="nTable"/>
              <w:spacing w:after="40"/>
              <w:rPr>
                <w:i/>
                <w:snapToGrid w:val="0"/>
              </w:rPr>
            </w:pPr>
            <w:r>
              <w:rPr>
                <w:i/>
                <w:snapToGrid w:val="0"/>
              </w:rPr>
              <w:t>Manslaughter Legislation Amendment Act 2011 </w:t>
            </w:r>
            <w:r>
              <w:rPr>
                <w:snapToGrid w:val="0"/>
              </w:rPr>
              <w:t>Pt. 3</w:t>
            </w:r>
          </w:p>
        </w:tc>
        <w:tc>
          <w:tcPr>
            <w:tcW w:w="1134" w:type="dxa"/>
          </w:tcPr>
          <w:p w14:paraId="17F2DB44" w14:textId="77777777" w:rsidR="001C4BFD" w:rsidRDefault="001C4BFD">
            <w:pPr>
              <w:pStyle w:val="nTable"/>
              <w:spacing w:after="40"/>
              <w:rPr>
                <w:snapToGrid w:val="0"/>
              </w:rPr>
            </w:pPr>
            <w:r>
              <w:rPr>
                <w:snapToGrid w:val="0"/>
              </w:rPr>
              <w:t>58 of 2011</w:t>
            </w:r>
          </w:p>
        </w:tc>
        <w:tc>
          <w:tcPr>
            <w:tcW w:w="1162" w:type="dxa"/>
          </w:tcPr>
          <w:p w14:paraId="5AD2750D" w14:textId="77777777" w:rsidR="001C4BFD" w:rsidRDefault="001C4BFD">
            <w:pPr>
              <w:pStyle w:val="nTable"/>
              <w:spacing w:after="40"/>
            </w:pPr>
            <w:r>
              <w:t>30 Nov 2011</w:t>
            </w:r>
          </w:p>
        </w:tc>
        <w:tc>
          <w:tcPr>
            <w:tcW w:w="2525" w:type="dxa"/>
          </w:tcPr>
          <w:p w14:paraId="56E15A26" w14:textId="77777777" w:rsidR="001C4BFD" w:rsidRDefault="001C4BFD">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3861BA" w14:paraId="0846B543" w14:textId="77777777">
        <w:trPr>
          <w:cantSplit/>
        </w:trPr>
        <w:tc>
          <w:tcPr>
            <w:tcW w:w="2268" w:type="dxa"/>
          </w:tcPr>
          <w:p w14:paraId="6FA34091" w14:textId="77777777" w:rsidR="001C4BFD" w:rsidRDefault="001C4BFD">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14:paraId="64F0E17A" w14:textId="77777777" w:rsidR="001C4BFD" w:rsidRDefault="001C4BFD">
            <w:pPr>
              <w:pStyle w:val="nTable"/>
              <w:spacing w:after="40"/>
              <w:rPr>
                <w:snapToGrid w:val="0"/>
              </w:rPr>
            </w:pPr>
            <w:r>
              <w:rPr>
                <w:snapToGrid w:val="0"/>
              </w:rPr>
              <w:t>8 of 2012 (as amended by No. 10 of 2015 s. 14-18)</w:t>
            </w:r>
          </w:p>
        </w:tc>
        <w:tc>
          <w:tcPr>
            <w:tcW w:w="1162" w:type="dxa"/>
          </w:tcPr>
          <w:p w14:paraId="0806E741" w14:textId="77777777" w:rsidR="001C4BFD" w:rsidRDefault="001C4BFD">
            <w:pPr>
              <w:pStyle w:val="nTable"/>
              <w:spacing w:after="40"/>
            </w:pPr>
            <w:r>
              <w:t>21 May 2012</w:t>
            </w:r>
          </w:p>
        </w:tc>
        <w:tc>
          <w:tcPr>
            <w:tcW w:w="2525" w:type="dxa"/>
          </w:tcPr>
          <w:p w14:paraId="0BE26B9A" w14:textId="77777777" w:rsidR="001C4BFD" w:rsidRDefault="001C4BFD">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3861BA" w14:paraId="717B1689" w14:textId="77777777">
        <w:trPr>
          <w:cantSplit/>
        </w:trPr>
        <w:tc>
          <w:tcPr>
            <w:tcW w:w="2268" w:type="dxa"/>
          </w:tcPr>
          <w:p w14:paraId="1BA4754D" w14:textId="77777777" w:rsidR="001C4BFD" w:rsidRDefault="001C4BFD">
            <w:pPr>
              <w:pStyle w:val="nTable"/>
              <w:spacing w:after="40"/>
              <w:rPr>
                <w:i/>
                <w:snapToGrid w:val="0"/>
              </w:rPr>
            </w:pPr>
            <w:r>
              <w:rPr>
                <w:i/>
                <w:snapToGrid w:val="0"/>
              </w:rPr>
              <w:lastRenderedPageBreak/>
              <w:t>Fire and Emergency Services Legislation Amendment Act 2012</w:t>
            </w:r>
            <w:r>
              <w:rPr>
                <w:snapToGrid w:val="0"/>
              </w:rPr>
              <w:t xml:space="preserve"> Pt. 7 Div. 13</w:t>
            </w:r>
          </w:p>
        </w:tc>
        <w:tc>
          <w:tcPr>
            <w:tcW w:w="1134" w:type="dxa"/>
          </w:tcPr>
          <w:p w14:paraId="0F34DA06" w14:textId="77777777" w:rsidR="001C4BFD" w:rsidRDefault="001C4BFD">
            <w:pPr>
              <w:pStyle w:val="nTable"/>
              <w:spacing w:after="40"/>
              <w:rPr>
                <w:snapToGrid w:val="0"/>
              </w:rPr>
            </w:pPr>
            <w:r>
              <w:rPr>
                <w:snapToGrid w:val="0"/>
              </w:rPr>
              <w:t>22 of 2012</w:t>
            </w:r>
          </w:p>
        </w:tc>
        <w:tc>
          <w:tcPr>
            <w:tcW w:w="1162" w:type="dxa"/>
          </w:tcPr>
          <w:p w14:paraId="799CE3DB" w14:textId="77777777" w:rsidR="001C4BFD" w:rsidRDefault="001C4BFD">
            <w:pPr>
              <w:pStyle w:val="nTable"/>
              <w:spacing w:after="40"/>
            </w:pPr>
            <w:r>
              <w:t>29 Aug 2012</w:t>
            </w:r>
          </w:p>
        </w:tc>
        <w:tc>
          <w:tcPr>
            <w:tcW w:w="2525" w:type="dxa"/>
          </w:tcPr>
          <w:p w14:paraId="12DE33EF" w14:textId="77777777" w:rsidR="001C4BFD" w:rsidRDefault="001C4BFD">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3861BA" w14:paraId="6FD32B41" w14:textId="77777777">
        <w:trPr>
          <w:cantSplit/>
        </w:trPr>
        <w:tc>
          <w:tcPr>
            <w:tcW w:w="2268" w:type="dxa"/>
          </w:tcPr>
          <w:p w14:paraId="1A1C8740" w14:textId="77777777" w:rsidR="001C4BFD" w:rsidRDefault="001C4BFD">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14:paraId="537D50EE" w14:textId="77777777" w:rsidR="001C4BFD" w:rsidRDefault="001C4BFD">
            <w:pPr>
              <w:pStyle w:val="nTable"/>
              <w:spacing w:after="40"/>
              <w:rPr>
                <w:snapToGrid w:val="0"/>
              </w:rPr>
            </w:pPr>
            <w:r>
              <w:rPr>
                <w:snapToGrid w:val="0"/>
              </w:rPr>
              <w:t>48 of 2012</w:t>
            </w:r>
          </w:p>
        </w:tc>
        <w:tc>
          <w:tcPr>
            <w:tcW w:w="1162" w:type="dxa"/>
          </w:tcPr>
          <w:p w14:paraId="09969A86" w14:textId="77777777" w:rsidR="001C4BFD" w:rsidRDefault="001C4BFD">
            <w:pPr>
              <w:pStyle w:val="nTable"/>
              <w:spacing w:after="40"/>
            </w:pPr>
            <w:r>
              <w:t>29 Nov 2012</w:t>
            </w:r>
          </w:p>
        </w:tc>
        <w:tc>
          <w:tcPr>
            <w:tcW w:w="2525" w:type="dxa"/>
          </w:tcPr>
          <w:p w14:paraId="71B2B4E8" w14:textId="77777777" w:rsidR="001C4BFD" w:rsidRDefault="001C4BFD">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3861BA" w14:paraId="6FEF7B8A" w14:textId="77777777">
        <w:trPr>
          <w:cantSplit/>
        </w:trPr>
        <w:tc>
          <w:tcPr>
            <w:tcW w:w="2268" w:type="dxa"/>
          </w:tcPr>
          <w:p w14:paraId="132F49F0" w14:textId="77777777" w:rsidR="001C4BFD" w:rsidRDefault="001C4BFD">
            <w:pPr>
              <w:pStyle w:val="nTable"/>
              <w:spacing w:after="40"/>
              <w:rPr>
                <w:i/>
                <w:snapToGrid w:val="0"/>
              </w:rPr>
            </w:pPr>
            <w:r>
              <w:rPr>
                <w:i/>
                <w:snapToGrid w:val="0"/>
              </w:rPr>
              <w:t>Road Traffic (Miscellaneous Amendments) Act 2012</w:t>
            </w:r>
            <w:r>
              <w:rPr>
                <w:snapToGrid w:val="0"/>
              </w:rPr>
              <w:t xml:space="preserve"> Pt. 2</w:t>
            </w:r>
          </w:p>
        </w:tc>
        <w:tc>
          <w:tcPr>
            <w:tcW w:w="1134" w:type="dxa"/>
          </w:tcPr>
          <w:p w14:paraId="18343044" w14:textId="77777777" w:rsidR="001C4BFD" w:rsidRDefault="001C4BFD">
            <w:pPr>
              <w:pStyle w:val="nTable"/>
              <w:spacing w:after="40"/>
              <w:rPr>
                <w:snapToGrid w:val="0"/>
              </w:rPr>
            </w:pPr>
            <w:r>
              <w:rPr>
                <w:snapToGrid w:val="0"/>
              </w:rPr>
              <w:t>59 of 2012</w:t>
            </w:r>
            <w:r>
              <w:rPr>
                <w:snapToGrid w:val="0"/>
              </w:rPr>
              <w:br/>
            </w:r>
            <w:r>
              <w:t>(as amended by No. 10 of 2015 s. 21)</w:t>
            </w:r>
          </w:p>
        </w:tc>
        <w:tc>
          <w:tcPr>
            <w:tcW w:w="1162" w:type="dxa"/>
          </w:tcPr>
          <w:p w14:paraId="252C5D66" w14:textId="77777777" w:rsidR="001C4BFD" w:rsidRDefault="001C4BFD">
            <w:pPr>
              <w:pStyle w:val="nTable"/>
              <w:spacing w:after="40"/>
            </w:pPr>
            <w:r>
              <w:t>11 Dec 2012</w:t>
            </w:r>
          </w:p>
        </w:tc>
        <w:tc>
          <w:tcPr>
            <w:tcW w:w="2525" w:type="dxa"/>
          </w:tcPr>
          <w:p w14:paraId="3207CA7A" w14:textId="77777777" w:rsidR="001C4BFD" w:rsidRDefault="001C4BFD">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3861BA" w14:paraId="6B6B04B6" w14:textId="77777777">
        <w:trPr>
          <w:cantSplit/>
        </w:trPr>
        <w:tc>
          <w:tcPr>
            <w:tcW w:w="7089" w:type="dxa"/>
            <w:gridSpan w:val="4"/>
          </w:tcPr>
          <w:p w14:paraId="51635970" w14:textId="77777777" w:rsidR="001C4BFD" w:rsidRDefault="001C4BFD">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3861BA" w14:paraId="2ED2E0ED" w14:textId="77777777">
        <w:trPr>
          <w:cantSplit/>
        </w:trPr>
        <w:tc>
          <w:tcPr>
            <w:tcW w:w="2268" w:type="dxa"/>
            <w:shd w:val="clear" w:color="auto" w:fill="auto"/>
          </w:tcPr>
          <w:p w14:paraId="03A0B0F5" w14:textId="77777777" w:rsidR="001C4BFD" w:rsidRDefault="001C4BFD">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14:paraId="46B15DC7" w14:textId="77777777" w:rsidR="001C4BFD" w:rsidRDefault="001C4BFD">
            <w:pPr>
              <w:pStyle w:val="nTable"/>
              <w:spacing w:after="40"/>
            </w:pPr>
            <w:r>
              <w:t>13 of 2014</w:t>
            </w:r>
          </w:p>
        </w:tc>
        <w:tc>
          <w:tcPr>
            <w:tcW w:w="1162" w:type="dxa"/>
            <w:shd w:val="clear" w:color="auto" w:fill="auto"/>
          </w:tcPr>
          <w:p w14:paraId="1D676CAB" w14:textId="77777777" w:rsidR="001C4BFD" w:rsidRDefault="001C4BFD">
            <w:pPr>
              <w:pStyle w:val="nTable"/>
              <w:spacing w:after="40"/>
            </w:pPr>
            <w:r>
              <w:t>2 Jul 2014</w:t>
            </w:r>
          </w:p>
        </w:tc>
        <w:tc>
          <w:tcPr>
            <w:tcW w:w="2525" w:type="dxa"/>
            <w:shd w:val="clear" w:color="auto" w:fill="auto"/>
          </w:tcPr>
          <w:p w14:paraId="23C099A4" w14:textId="77777777" w:rsidR="001C4BFD" w:rsidRDefault="001C4BFD">
            <w:pPr>
              <w:pStyle w:val="nTable"/>
              <w:spacing w:after="40"/>
            </w:pPr>
            <w:r>
              <w:t xml:space="preserve">30 Jan 2017 (see s. 2(b) and </w:t>
            </w:r>
            <w:r>
              <w:rPr>
                <w:i/>
              </w:rPr>
              <w:t>Gazette</w:t>
            </w:r>
            <w:r>
              <w:t xml:space="preserve"> 17 Jan 2017 p. 403)</w:t>
            </w:r>
          </w:p>
        </w:tc>
      </w:tr>
      <w:tr w:rsidR="003861BA" w14:paraId="6E33C6AA" w14:textId="77777777">
        <w:trPr>
          <w:cantSplit/>
        </w:trPr>
        <w:tc>
          <w:tcPr>
            <w:tcW w:w="2268" w:type="dxa"/>
          </w:tcPr>
          <w:p w14:paraId="6B0BAE59" w14:textId="77777777" w:rsidR="001C4BFD" w:rsidRDefault="001C4BFD">
            <w:pPr>
              <w:pStyle w:val="nTable"/>
              <w:spacing w:after="40"/>
              <w:rPr>
                <w:snapToGrid w:val="0"/>
              </w:rPr>
            </w:pPr>
            <w:r>
              <w:rPr>
                <w:i/>
                <w:snapToGrid w:val="0"/>
              </w:rPr>
              <w:t>Statutes (Repeals and Minor Amendments) Act 2014</w:t>
            </w:r>
            <w:r>
              <w:rPr>
                <w:snapToGrid w:val="0"/>
              </w:rPr>
              <w:t xml:space="preserve"> s. 35</w:t>
            </w:r>
          </w:p>
        </w:tc>
        <w:tc>
          <w:tcPr>
            <w:tcW w:w="1134" w:type="dxa"/>
          </w:tcPr>
          <w:p w14:paraId="3A2C8CC3" w14:textId="77777777" w:rsidR="001C4BFD" w:rsidRDefault="001C4BFD">
            <w:pPr>
              <w:pStyle w:val="nTable"/>
              <w:spacing w:after="40"/>
              <w:rPr>
                <w:snapToGrid w:val="0"/>
              </w:rPr>
            </w:pPr>
            <w:r>
              <w:rPr>
                <w:snapToGrid w:val="0"/>
              </w:rPr>
              <w:t>17 of 2014</w:t>
            </w:r>
          </w:p>
        </w:tc>
        <w:tc>
          <w:tcPr>
            <w:tcW w:w="1162" w:type="dxa"/>
          </w:tcPr>
          <w:p w14:paraId="5A20D534" w14:textId="77777777" w:rsidR="001C4BFD" w:rsidRDefault="001C4BFD">
            <w:pPr>
              <w:pStyle w:val="nTable"/>
              <w:spacing w:after="40"/>
            </w:pPr>
            <w:r>
              <w:t>2 Jul 2014</w:t>
            </w:r>
          </w:p>
        </w:tc>
        <w:tc>
          <w:tcPr>
            <w:tcW w:w="2525" w:type="dxa"/>
          </w:tcPr>
          <w:p w14:paraId="38A006DB" w14:textId="77777777" w:rsidR="001C4BFD" w:rsidRDefault="001C4BFD">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861BA" w14:paraId="6C79C9D2" w14:textId="77777777">
        <w:trPr>
          <w:cantSplit/>
        </w:trPr>
        <w:tc>
          <w:tcPr>
            <w:tcW w:w="2268" w:type="dxa"/>
            <w:shd w:val="clear" w:color="auto" w:fill="auto"/>
          </w:tcPr>
          <w:p w14:paraId="5359500F" w14:textId="77777777" w:rsidR="001C4BFD" w:rsidRDefault="001C4BFD">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14:paraId="2461234C" w14:textId="77777777" w:rsidR="001C4BFD" w:rsidRDefault="001C4BFD">
            <w:pPr>
              <w:pStyle w:val="nTable"/>
              <w:spacing w:after="40"/>
              <w:rPr>
                <w:snapToGrid w:val="0"/>
              </w:rPr>
            </w:pPr>
            <w:r>
              <w:t>2 of 2015</w:t>
            </w:r>
            <w:r>
              <w:br/>
              <w:t>(as amended by No. 20 of 2019 s. 7)</w:t>
            </w:r>
          </w:p>
        </w:tc>
        <w:tc>
          <w:tcPr>
            <w:tcW w:w="1162" w:type="dxa"/>
            <w:shd w:val="clear" w:color="auto" w:fill="auto"/>
          </w:tcPr>
          <w:p w14:paraId="3D93D7E7" w14:textId="77777777" w:rsidR="001C4BFD" w:rsidRDefault="001C4BFD">
            <w:pPr>
              <w:pStyle w:val="nTable"/>
              <w:spacing w:after="40"/>
            </w:pPr>
            <w:r>
              <w:t>25 Feb 2015</w:t>
            </w:r>
          </w:p>
        </w:tc>
        <w:tc>
          <w:tcPr>
            <w:tcW w:w="2525" w:type="dxa"/>
            <w:shd w:val="clear" w:color="auto" w:fill="auto"/>
          </w:tcPr>
          <w:p w14:paraId="6BCE82B8" w14:textId="77777777" w:rsidR="001C4BFD" w:rsidRDefault="001C4BFD">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3861BA" w14:paraId="00FAAC58" w14:textId="77777777">
        <w:trPr>
          <w:cantSplit/>
        </w:trPr>
        <w:tc>
          <w:tcPr>
            <w:tcW w:w="2268" w:type="dxa"/>
            <w:shd w:val="clear" w:color="auto" w:fill="auto"/>
          </w:tcPr>
          <w:p w14:paraId="17407C98" w14:textId="77777777" w:rsidR="001C4BFD" w:rsidRDefault="001C4BFD">
            <w:pPr>
              <w:pStyle w:val="nTable"/>
              <w:spacing w:after="40"/>
              <w:rPr>
                <w:i/>
                <w:snapToGrid w:val="0"/>
              </w:rPr>
            </w:pPr>
            <w:r>
              <w:rPr>
                <w:i/>
              </w:rPr>
              <w:t xml:space="preserve">Road Traffic Legislation Amendment Act 2015 </w:t>
            </w:r>
            <w:r>
              <w:t>Pt. 2</w:t>
            </w:r>
          </w:p>
        </w:tc>
        <w:tc>
          <w:tcPr>
            <w:tcW w:w="1134" w:type="dxa"/>
            <w:shd w:val="clear" w:color="auto" w:fill="auto"/>
          </w:tcPr>
          <w:p w14:paraId="1FF89E13" w14:textId="77777777" w:rsidR="001C4BFD" w:rsidRDefault="001C4BFD">
            <w:pPr>
              <w:pStyle w:val="nTable"/>
              <w:spacing w:after="40"/>
              <w:rPr>
                <w:snapToGrid w:val="0"/>
              </w:rPr>
            </w:pPr>
            <w:r>
              <w:t>10 of 2015</w:t>
            </w:r>
          </w:p>
        </w:tc>
        <w:tc>
          <w:tcPr>
            <w:tcW w:w="1162" w:type="dxa"/>
            <w:shd w:val="clear" w:color="auto" w:fill="auto"/>
          </w:tcPr>
          <w:p w14:paraId="1FD503FD" w14:textId="77777777" w:rsidR="001C4BFD" w:rsidRDefault="001C4BFD">
            <w:pPr>
              <w:pStyle w:val="nTable"/>
              <w:spacing w:after="40"/>
            </w:pPr>
            <w:r>
              <w:t>1 Apr 2015</w:t>
            </w:r>
          </w:p>
        </w:tc>
        <w:tc>
          <w:tcPr>
            <w:tcW w:w="2525" w:type="dxa"/>
            <w:shd w:val="clear" w:color="auto" w:fill="auto"/>
          </w:tcPr>
          <w:p w14:paraId="4A06C685" w14:textId="77777777" w:rsidR="001C4BFD" w:rsidRDefault="001C4BFD">
            <w:pPr>
              <w:pStyle w:val="nTable"/>
              <w:spacing w:after="40"/>
              <w:rPr>
                <w:snapToGrid w:val="0"/>
              </w:rPr>
            </w:pPr>
            <w:r>
              <w:t>2 Apr 2015 (see s. 2(b))</w:t>
            </w:r>
          </w:p>
        </w:tc>
      </w:tr>
      <w:tr w:rsidR="003861BA" w14:paraId="74F8EA9A" w14:textId="77777777">
        <w:trPr>
          <w:cantSplit/>
        </w:trPr>
        <w:tc>
          <w:tcPr>
            <w:tcW w:w="7089" w:type="dxa"/>
            <w:gridSpan w:val="4"/>
            <w:shd w:val="clear" w:color="auto" w:fill="auto"/>
          </w:tcPr>
          <w:p w14:paraId="2BB25F25" w14:textId="77777777" w:rsidR="001C4BFD" w:rsidRDefault="001C4BFD">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3861BA" w14:paraId="1E15AC36" w14:textId="77777777">
        <w:trPr>
          <w:cantSplit/>
        </w:trPr>
        <w:tc>
          <w:tcPr>
            <w:tcW w:w="2268" w:type="dxa"/>
            <w:shd w:val="clear" w:color="auto" w:fill="auto"/>
          </w:tcPr>
          <w:p w14:paraId="0C4D0B53" w14:textId="77777777" w:rsidR="001C4BFD" w:rsidRDefault="001C4BFD">
            <w:pPr>
              <w:pStyle w:val="nTable"/>
              <w:spacing w:after="40"/>
              <w:rPr>
                <w:i/>
              </w:rPr>
            </w:pPr>
            <w:r>
              <w:rPr>
                <w:i/>
              </w:rPr>
              <w:t xml:space="preserve">Public Health (Consequential Provisions) Act 2016 </w:t>
            </w:r>
            <w:r>
              <w:t>s. 101</w:t>
            </w:r>
          </w:p>
        </w:tc>
        <w:tc>
          <w:tcPr>
            <w:tcW w:w="1134" w:type="dxa"/>
            <w:shd w:val="clear" w:color="auto" w:fill="auto"/>
          </w:tcPr>
          <w:p w14:paraId="02B82448" w14:textId="77777777" w:rsidR="001C4BFD" w:rsidRDefault="001C4BFD">
            <w:pPr>
              <w:pStyle w:val="nTable"/>
              <w:spacing w:after="40"/>
            </w:pPr>
            <w:r>
              <w:t>19 of 2016</w:t>
            </w:r>
          </w:p>
        </w:tc>
        <w:tc>
          <w:tcPr>
            <w:tcW w:w="1162" w:type="dxa"/>
            <w:shd w:val="clear" w:color="auto" w:fill="auto"/>
          </w:tcPr>
          <w:p w14:paraId="6D548950" w14:textId="77777777" w:rsidR="001C4BFD" w:rsidRDefault="001C4BFD">
            <w:pPr>
              <w:pStyle w:val="nTable"/>
              <w:spacing w:after="40"/>
            </w:pPr>
            <w:r>
              <w:t>25 Jul 2016</w:t>
            </w:r>
          </w:p>
        </w:tc>
        <w:tc>
          <w:tcPr>
            <w:tcW w:w="2525" w:type="dxa"/>
            <w:shd w:val="clear" w:color="auto" w:fill="auto"/>
          </w:tcPr>
          <w:p w14:paraId="5F24B3E1" w14:textId="77777777" w:rsidR="001C4BFD" w:rsidRDefault="001C4BFD">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861BA" w14:paraId="74AD1F3F" w14:textId="77777777">
        <w:trPr>
          <w:cantSplit/>
        </w:trPr>
        <w:tc>
          <w:tcPr>
            <w:tcW w:w="2268" w:type="dxa"/>
            <w:shd w:val="clear" w:color="auto" w:fill="auto"/>
          </w:tcPr>
          <w:p w14:paraId="407C558E" w14:textId="77777777" w:rsidR="001C4BFD" w:rsidRDefault="001C4BFD">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14:paraId="7CEAFC6D" w14:textId="77777777" w:rsidR="001C4BFD" w:rsidRDefault="001C4BFD">
            <w:pPr>
              <w:pStyle w:val="nTable"/>
              <w:spacing w:after="40"/>
              <w:rPr>
                <w:snapToGrid w:val="0"/>
              </w:rPr>
            </w:pPr>
            <w:r>
              <w:t>25 of 2016</w:t>
            </w:r>
            <w:r>
              <w:br/>
              <w:t>(as amended by No. 20 of 2019 s. 9)</w:t>
            </w:r>
          </w:p>
        </w:tc>
        <w:tc>
          <w:tcPr>
            <w:tcW w:w="1162" w:type="dxa"/>
            <w:shd w:val="clear" w:color="auto" w:fill="auto"/>
          </w:tcPr>
          <w:p w14:paraId="5DE2EB9D" w14:textId="77777777" w:rsidR="001C4BFD" w:rsidRDefault="001C4BFD">
            <w:pPr>
              <w:pStyle w:val="nTable"/>
              <w:spacing w:after="40"/>
            </w:pPr>
            <w:r>
              <w:t>21 Sep 2016</w:t>
            </w:r>
          </w:p>
        </w:tc>
        <w:tc>
          <w:tcPr>
            <w:tcW w:w="2525" w:type="dxa"/>
            <w:shd w:val="clear" w:color="auto" w:fill="auto"/>
          </w:tcPr>
          <w:p w14:paraId="6575D65A" w14:textId="77777777" w:rsidR="001C4BFD" w:rsidRDefault="001C4BFD">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3861BA" w14:paraId="2F3643A9" w14:textId="77777777">
        <w:trPr>
          <w:cantSplit/>
        </w:trPr>
        <w:tc>
          <w:tcPr>
            <w:tcW w:w="2268" w:type="dxa"/>
            <w:shd w:val="clear" w:color="auto" w:fill="auto"/>
          </w:tcPr>
          <w:p w14:paraId="3094AAF3" w14:textId="77777777" w:rsidR="001C4BFD" w:rsidRDefault="001C4BFD">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14:paraId="526EF7E1" w14:textId="77777777" w:rsidR="001C4BFD" w:rsidRDefault="001C4BFD">
            <w:pPr>
              <w:pStyle w:val="nTable"/>
              <w:spacing w:after="40"/>
            </w:pPr>
            <w:r>
              <w:t>51 of 2016</w:t>
            </w:r>
          </w:p>
        </w:tc>
        <w:tc>
          <w:tcPr>
            <w:tcW w:w="1162" w:type="dxa"/>
            <w:shd w:val="clear" w:color="auto" w:fill="auto"/>
          </w:tcPr>
          <w:p w14:paraId="06285725" w14:textId="77777777" w:rsidR="001C4BFD" w:rsidRDefault="001C4BFD">
            <w:pPr>
              <w:pStyle w:val="nTable"/>
              <w:spacing w:after="40"/>
            </w:pPr>
            <w:r>
              <w:t>28 Nov 2016</w:t>
            </w:r>
          </w:p>
        </w:tc>
        <w:tc>
          <w:tcPr>
            <w:tcW w:w="2525" w:type="dxa"/>
            <w:shd w:val="clear" w:color="auto" w:fill="auto"/>
          </w:tcPr>
          <w:p w14:paraId="54A3E934" w14:textId="77777777" w:rsidR="001C4BFD" w:rsidRDefault="001C4BFD">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3861BA" w14:paraId="4120FE8E" w14:textId="77777777">
        <w:trPr>
          <w:cantSplit/>
        </w:trPr>
        <w:tc>
          <w:tcPr>
            <w:tcW w:w="7089" w:type="dxa"/>
            <w:gridSpan w:val="4"/>
            <w:shd w:val="clear" w:color="auto" w:fill="auto"/>
          </w:tcPr>
          <w:p w14:paraId="4FCE8715" w14:textId="77777777" w:rsidR="001C4BFD" w:rsidRDefault="001C4BFD">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3861BA" w14:paraId="0AAF37FA" w14:textId="77777777">
        <w:trPr>
          <w:cantSplit/>
        </w:trPr>
        <w:tc>
          <w:tcPr>
            <w:tcW w:w="2268" w:type="dxa"/>
            <w:shd w:val="clear" w:color="auto" w:fill="auto"/>
          </w:tcPr>
          <w:p w14:paraId="29D263D5" w14:textId="77777777" w:rsidR="001C4BFD" w:rsidRDefault="001C4BFD">
            <w:pPr>
              <w:pStyle w:val="nTable"/>
              <w:spacing w:after="40"/>
              <w:ind w:right="113"/>
            </w:pPr>
            <w:r>
              <w:rPr>
                <w:i/>
              </w:rPr>
              <w:t>Health Practitioner Regulation National Law (WA) Amendment Act 2018</w:t>
            </w:r>
            <w:r>
              <w:t xml:space="preserve"> s. 120</w:t>
            </w:r>
          </w:p>
        </w:tc>
        <w:tc>
          <w:tcPr>
            <w:tcW w:w="1134" w:type="dxa"/>
            <w:shd w:val="clear" w:color="auto" w:fill="auto"/>
          </w:tcPr>
          <w:p w14:paraId="074C987B" w14:textId="77777777" w:rsidR="001C4BFD" w:rsidRDefault="001C4BFD">
            <w:pPr>
              <w:pStyle w:val="nTable"/>
              <w:keepNext/>
              <w:spacing w:after="40"/>
            </w:pPr>
            <w:r>
              <w:t>4 of 2018</w:t>
            </w:r>
          </w:p>
        </w:tc>
        <w:tc>
          <w:tcPr>
            <w:tcW w:w="1162" w:type="dxa"/>
            <w:shd w:val="clear" w:color="auto" w:fill="auto"/>
          </w:tcPr>
          <w:p w14:paraId="20825FB5" w14:textId="77777777" w:rsidR="001C4BFD" w:rsidRDefault="001C4BFD">
            <w:pPr>
              <w:pStyle w:val="nTable"/>
              <w:keepNext/>
              <w:spacing w:after="40"/>
            </w:pPr>
            <w:r>
              <w:t>19 Apr 2018</w:t>
            </w:r>
          </w:p>
        </w:tc>
        <w:tc>
          <w:tcPr>
            <w:tcW w:w="2525" w:type="dxa"/>
            <w:shd w:val="clear" w:color="auto" w:fill="auto"/>
          </w:tcPr>
          <w:p w14:paraId="449E5EFF" w14:textId="77777777" w:rsidR="001C4BFD" w:rsidRDefault="001C4BFD">
            <w:pPr>
              <w:pStyle w:val="nTable"/>
              <w:keepNext/>
              <w:spacing w:after="40"/>
              <w:rPr>
                <w:snapToGrid w:val="0"/>
              </w:rPr>
            </w:pPr>
            <w:r>
              <w:t xml:space="preserve">1 Dec 2018 (see s. 2(d) and </w:t>
            </w:r>
            <w:r>
              <w:rPr>
                <w:i/>
              </w:rPr>
              <w:t>Gazette</w:t>
            </w:r>
            <w:r>
              <w:t xml:space="preserve"> 13 Nov 2018 p. 4427</w:t>
            </w:r>
            <w:r>
              <w:noBreakHyphen/>
              <w:t>8)</w:t>
            </w:r>
          </w:p>
        </w:tc>
      </w:tr>
      <w:tr w:rsidR="003861BA" w14:paraId="04C29FF9" w14:textId="77777777">
        <w:trPr>
          <w:cantSplit/>
        </w:trPr>
        <w:tc>
          <w:tcPr>
            <w:tcW w:w="2268" w:type="dxa"/>
            <w:shd w:val="clear" w:color="auto" w:fill="auto"/>
          </w:tcPr>
          <w:p w14:paraId="7F033567" w14:textId="77777777" w:rsidR="001C4BFD" w:rsidRDefault="001C4BFD">
            <w:pPr>
              <w:pStyle w:val="nTable"/>
              <w:spacing w:after="40"/>
              <w:ind w:right="113"/>
            </w:pPr>
            <w:r>
              <w:rPr>
                <w:i/>
              </w:rPr>
              <w:t>Road Traffic Amendment (Driving Offences) Act 2018</w:t>
            </w:r>
            <w:r>
              <w:t xml:space="preserve"> Pt. 2</w:t>
            </w:r>
          </w:p>
        </w:tc>
        <w:tc>
          <w:tcPr>
            <w:tcW w:w="1134" w:type="dxa"/>
            <w:shd w:val="clear" w:color="auto" w:fill="auto"/>
          </w:tcPr>
          <w:p w14:paraId="3924AA7A" w14:textId="77777777" w:rsidR="001C4BFD" w:rsidRDefault="001C4BFD">
            <w:pPr>
              <w:pStyle w:val="nTable"/>
              <w:keepNext/>
              <w:spacing w:after="40"/>
            </w:pPr>
            <w:r>
              <w:t>19 of 2018</w:t>
            </w:r>
          </w:p>
        </w:tc>
        <w:tc>
          <w:tcPr>
            <w:tcW w:w="1162" w:type="dxa"/>
            <w:shd w:val="clear" w:color="auto" w:fill="auto"/>
          </w:tcPr>
          <w:p w14:paraId="4EACE01D" w14:textId="77777777" w:rsidR="001C4BFD" w:rsidRDefault="001C4BFD">
            <w:pPr>
              <w:pStyle w:val="nTable"/>
              <w:keepNext/>
              <w:spacing w:after="40"/>
            </w:pPr>
            <w:r>
              <w:t>7 Sep 2018</w:t>
            </w:r>
          </w:p>
        </w:tc>
        <w:tc>
          <w:tcPr>
            <w:tcW w:w="2525" w:type="dxa"/>
            <w:shd w:val="clear" w:color="auto" w:fill="auto"/>
          </w:tcPr>
          <w:p w14:paraId="591E918C" w14:textId="77777777" w:rsidR="001C4BFD" w:rsidRDefault="001C4BFD">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3861BA" w14:paraId="78B911EB" w14:textId="77777777">
        <w:trPr>
          <w:cantSplit/>
        </w:trPr>
        <w:tc>
          <w:tcPr>
            <w:tcW w:w="2268" w:type="dxa"/>
            <w:shd w:val="clear" w:color="auto" w:fill="auto"/>
          </w:tcPr>
          <w:p w14:paraId="397FCD74" w14:textId="77777777" w:rsidR="001C4BFD" w:rsidRDefault="001C4BFD">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14:paraId="76F9A53E" w14:textId="77777777" w:rsidR="001C4BFD" w:rsidRDefault="001C4BFD">
            <w:pPr>
              <w:pStyle w:val="nTable"/>
              <w:keepNext/>
              <w:spacing w:after="40"/>
            </w:pPr>
            <w:r>
              <w:t>26 of 2018</w:t>
            </w:r>
          </w:p>
        </w:tc>
        <w:tc>
          <w:tcPr>
            <w:tcW w:w="1162" w:type="dxa"/>
            <w:shd w:val="clear" w:color="auto" w:fill="auto"/>
          </w:tcPr>
          <w:p w14:paraId="62452E03" w14:textId="77777777" w:rsidR="001C4BFD" w:rsidRDefault="001C4BFD">
            <w:pPr>
              <w:pStyle w:val="nTable"/>
              <w:keepNext/>
              <w:spacing w:after="40"/>
            </w:pPr>
            <w:r>
              <w:t>30 Oct 2018</w:t>
            </w:r>
          </w:p>
        </w:tc>
        <w:tc>
          <w:tcPr>
            <w:tcW w:w="2525" w:type="dxa"/>
            <w:shd w:val="clear" w:color="auto" w:fill="auto"/>
          </w:tcPr>
          <w:p w14:paraId="130317E9" w14:textId="77777777" w:rsidR="001C4BFD" w:rsidRDefault="001C4BFD">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3861BA" w14:paraId="376A96D4" w14:textId="77777777">
        <w:trPr>
          <w:cantSplit/>
        </w:trPr>
        <w:tc>
          <w:tcPr>
            <w:tcW w:w="2268" w:type="dxa"/>
            <w:shd w:val="clear" w:color="auto" w:fill="auto"/>
          </w:tcPr>
          <w:p w14:paraId="6EF16120" w14:textId="77777777" w:rsidR="001C4BFD" w:rsidRDefault="001C4BFD">
            <w:pPr>
              <w:pStyle w:val="nTable"/>
              <w:spacing w:after="40"/>
              <w:ind w:right="113"/>
              <w:rPr>
                <w:snapToGrid w:val="0"/>
              </w:rPr>
            </w:pPr>
            <w:r>
              <w:rPr>
                <w:i/>
                <w:snapToGrid w:val="0"/>
              </w:rPr>
              <w:t>Road Traffic Amendment (Blood Alcohol Content) Act 2019</w:t>
            </w:r>
          </w:p>
        </w:tc>
        <w:tc>
          <w:tcPr>
            <w:tcW w:w="1134" w:type="dxa"/>
            <w:shd w:val="clear" w:color="auto" w:fill="auto"/>
          </w:tcPr>
          <w:p w14:paraId="3D27F319" w14:textId="77777777" w:rsidR="001C4BFD" w:rsidRDefault="001C4BFD">
            <w:pPr>
              <w:pStyle w:val="nTable"/>
              <w:keepNext/>
              <w:spacing w:after="40"/>
            </w:pPr>
            <w:r>
              <w:t>20 of 2019</w:t>
            </w:r>
          </w:p>
        </w:tc>
        <w:tc>
          <w:tcPr>
            <w:tcW w:w="1162" w:type="dxa"/>
            <w:shd w:val="clear" w:color="auto" w:fill="auto"/>
          </w:tcPr>
          <w:p w14:paraId="40A5E444" w14:textId="77777777" w:rsidR="001C4BFD" w:rsidRDefault="001C4BFD">
            <w:pPr>
              <w:pStyle w:val="nTable"/>
              <w:keepNext/>
              <w:spacing w:after="40"/>
            </w:pPr>
            <w:r>
              <w:t>15 Aug 2019</w:t>
            </w:r>
          </w:p>
        </w:tc>
        <w:tc>
          <w:tcPr>
            <w:tcW w:w="2525" w:type="dxa"/>
            <w:shd w:val="clear" w:color="auto" w:fill="auto"/>
          </w:tcPr>
          <w:p w14:paraId="3732EAE8" w14:textId="77777777" w:rsidR="001C4BFD" w:rsidRDefault="001C4BFD">
            <w:pPr>
              <w:pStyle w:val="nTable"/>
              <w:keepNext/>
              <w:spacing w:after="40"/>
              <w:rPr>
                <w:snapToGrid w:val="0"/>
              </w:rPr>
            </w:pPr>
            <w:r>
              <w:rPr>
                <w:snapToGrid w:val="0"/>
              </w:rPr>
              <w:t>Pt. 1: 15 Aug 2019 (see s. 2(a));</w:t>
            </w:r>
            <w:r>
              <w:rPr>
                <w:snapToGrid w:val="0"/>
              </w:rPr>
              <w:br/>
              <w:t>Act other than Pt. 1: 12 Sep 2019 (see s. 2(b))</w:t>
            </w:r>
          </w:p>
        </w:tc>
      </w:tr>
      <w:tr w:rsidR="003861BA" w14:paraId="1B328D4F" w14:textId="77777777">
        <w:trPr>
          <w:cantSplit/>
        </w:trPr>
        <w:tc>
          <w:tcPr>
            <w:tcW w:w="2268" w:type="dxa"/>
            <w:shd w:val="clear" w:color="auto" w:fill="auto"/>
          </w:tcPr>
          <w:p w14:paraId="0F2926F9" w14:textId="77777777" w:rsidR="001C4BFD" w:rsidRDefault="001C4BFD">
            <w:pPr>
              <w:pStyle w:val="nTable"/>
              <w:spacing w:after="40"/>
              <w:ind w:right="113"/>
              <w:rPr>
                <w:snapToGrid w:val="0"/>
              </w:rPr>
            </w:pPr>
            <w:r>
              <w:rPr>
                <w:i/>
              </w:rPr>
              <w:lastRenderedPageBreak/>
              <w:t xml:space="preserve">Road Traffic Amendment (Impaired Driving and Penalties) Act 2020 </w:t>
            </w:r>
            <w:r>
              <w:t>Pt. 2</w:t>
            </w:r>
          </w:p>
        </w:tc>
        <w:tc>
          <w:tcPr>
            <w:tcW w:w="1134" w:type="dxa"/>
            <w:shd w:val="clear" w:color="auto" w:fill="auto"/>
          </w:tcPr>
          <w:p w14:paraId="38C8DDC6" w14:textId="77777777" w:rsidR="001C4BFD" w:rsidRDefault="001C4BFD">
            <w:pPr>
              <w:pStyle w:val="nTable"/>
              <w:keepNext/>
              <w:spacing w:after="40"/>
            </w:pPr>
            <w:r>
              <w:t>27 of 2020</w:t>
            </w:r>
          </w:p>
        </w:tc>
        <w:tc>
          <w:tcPr>
            <w:tcW w:w="1162" w:type="dxa"/>
            <w:shd w:val="clear" w:color="auto" w:fill="auto"/>
          </w:tcPr>
          <w:p w14:paraId="0CF0BB11" w14:textId="77777777" w:rsidR="001C4BFD" w:rsidRDefault="001C4BFD">
            <w:pPr>
              <w:pStyle w:val="nTable"/>
              <w:keepNext/>
              <w:spacing w:after="40"/>
            </w:pPr>
            <w:r>
              <w:t>9 Jul 2020</w:t>
            </w:r>
          </w:p>
        </w:tc>
        <w:tc>
          <w:tcPr>
            <w:tcW w:w="2525" w:type="dxa"/>
            <w:shd w:val="clear" w:color="auto" w:fill="auto"/>
          </w:tcPr>
          <w:p w14:paraId="0A452F41" w14:textId="77777777" w:rsidR="001C4BFD" w:rsidRDefault="001C4BFD">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rsidR="003861BA" w14:paraId="0BE827AA" w14:textId="77777777">
        <w:trPr>
          <w:cantSplit/>
        </w:trPr>
        <w:tc>
          <w:tcPr>
            <w:tcW w:w="2268" w:type="dxa"/>
            <w:shd w:val="clear" w:color="auto" w:fill="auto"/>
          </w:tcPr>
          <w:p w14:paraId="7D63C81E" w14:textId="77777777" w:rsidR="001C4BFD" w:rsidRDefault="001C4BFD">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14:paraId="78011E7B" w14:textId="77777777" w:rsidR="001C4BFD" w:rsidRDefault="001C4BFD">
            <w:pPr>
              <w:pStyle w:val="nTable"/>
              <w:keepNext/>
              <w:spacing w:after="40"/>
            </w:pPr>
            <w:r>
              <w:t>38 of 2020</w:t>
            </w:r>
          </w:p>
        </w:tc>
        <w:tc>
          <w:tcPr>
            <w:tcW w:w="1162" w:type="dxa"/>
            <w:shd w:val="clear" w:color="auto" w:fill="auto"/>
          </w:tcPr>
          <w:p w14:paraId="5DFB50FD" w14:textId="77777777" w:rsidR="001C4BFD" w:rsidRDefault="001C4BFD">
            <w:pPr>
              <w:pStyle w:val="nTable"/>
              <w:keepNext/>
              <w:spacing w:after="40"/>
            </w:pPr>
            <w:r>
              <w:t>10 Nov 2020</w:t>
            </w:r>
          </w:p>
        </w:tc>
        <w:tc>
          <w:tcPr>
            <w:tcW w:w="2525" w:type="dxa"/>
            <w:shd w:val="clear" w:color="auto" w:fill="auto"/>
          </w:tcPr>
          <w:p w14:paraId="0D5EE0F1" w14:textId="77777777" w:rsidR="001C4BFD" w:rsidRDefault="001C4BFD">
            <w:pPr>
              <w:pStyle w:val="nTable"/>
              <w:keepNext/>
              <w:spacing w:after="40"/>
            </w:pPr>
            <w:r>
              <w:t>14 Dec 2020 (see s. 2(1)(b) and SL 2020/229 cl. 2)</w:t>
            </w:r>
          </w:p>
        </w:tc>
      </w:tr>
      <w:tr w:rsidR="003861BA" w14:paraId="2728B10D" w14:textId="77777777">
        <w:trPr>
          <w:cantSplit/>
        </w:trPr>
        <w:tc>
          <w:tcPr>
            <w:tcW w:w="2268" w:type="dxa"/>
            <w:shd w:val="clear" w:color="auto" w:fill="auto"/>
          </w:tcPr>
          <w:p w14:paraId="64465B61" w14:textId="77777777" w:rsidR="001C4BFD" w:rsidRDefault="001C4BFD">
            <w:pPr>
              <w:pStyle w:val="nTable"/>
              <w:spacing w:after="40"/>
              <w:ind w:right="113"/>
              <w:rPr>
                <w:i/>
              </w:rPr>
            </w:pPr>
            <w:r>
              <w:rPr>
                <w:i/>
              </w:rPr>
              <w:t>Road Traffic Legislation Amendment (Infringement Management Reform) Act 2024</w:t>
            </w:r>
            <w:r>
              <w:rPr>
                <w:iCs/>
              </w:rPr>
              <w:t xml:space="preserve"> Pt. 4 Div. 4</w:t>
            </w:r>
          </w:p>
        </w:tc>
        <w:tc>
          <w:tcPr>
            <w:tcW w:w="1134" w:type="dxa"/>
            <w:shd w:val="clear" w:color="auto" w:fill="auto"/>
          </w:tcPr>
          <w:p w14:paraId="7A2C8209" w14:textId="77777777" w:rsidR="001C4BFD" w:rsidRDefault="001C4BFD">
            <w:pPr>
              <w:pStyle w:val="nTable"/>
              <w:keepNext/>
              <w:spacing w:after="40"/>
            </w:pPr>
            <w:r>
              <w:t>15 of 2024</w:t>
            </w:r>
          </w:p>
        </w:tc>
        <w:tc>
          <w:tcPr>
            <w:tcW w:w="1162" w:type="dxa"/>
            <w:shd w:val="clear" w:color="auto" w:fill="auto"/>
          </w:tcPr>
          <w:p w14:paraId="18857F65" w14:textId="77777777" w:rsidR="001C4BFD" w:rsidRDefault="001C4BFD">
            <w:pPr>
              <w:pStyle w:val="nTable"/>
              <w:keepNext/>
              <w:spacing w:after="40"/>
            </w:pPr>
            <w:r>
              <w:t>14 May 2024</w:t>
            </w:r>
          </w:p>
        </w:tc>
        <w:tc>
          <w:tcPr>
            <w:tcW w:w="2525" w:type="dxa"/>
            <w:shd w:val="clear" w:color="auto" w:fill="auto"/>
          </w:tcPr>
          <w:p w14:paraId="5474FD5D" w14:textId="77777777" w:rsidR="001C4BFD" w:rsidRDefault="001C4BFD">
            <w:pPr>
              <w:pStyle w:val="nTable"/>
              <w:keepNext/>
              <w:spacing w:after="40"/>
            </w:pPr>
            <w:r>
              <w:t>7 Oct 2024 (see s. 2(b) and SL 2024/200 cl. 2)</w:t>
            </w:r>
          </w:p>
        </w:tc>
      </w:tr>
      <w:tr w:rsidR="003861BA" w14:paraId="199635F8" w14:textId="77777777">
        <w:trPr>
          <w:cantSplit/>
        </w:trPr>
        <w:tc>
          <w:tcPr>
            <w:tcW w:w="2268" w:type="dxa"/>
            <w:tcBorders>
              <w:bottom w:val="single" w:sz="2" w:space="0" w:color="auto"/>
            </w:tcBorders>
            <w:shd w:val="clear" w:color="auto" w:fill="auto"/>
          </w:tcPr>
          <w:p w14:paraId="5F1D1883" w14:textId="77777777" w:rsidR="001C4BFD" w:rsidRDefault="001C4BFD">
            <w:pPr>
              <w:pStyle w:val="nTable"/>
              <w:spacing w:after="40"/>
              <w:ind w:right="113"/>
              <w:rPr>
                <w:i/>
              </w:rPr>
            </w:pPr>
            <w:r>
              <w:rPr>
                <w:i/>
              </w:rPr>
              <w:t xml:space="preserve">Towing Services Act 2024 </w:t>
            </w:r>
            <w:r>
              <w:rPr>
                <w:iCs/>
              </w:rPr>
              <w:t>Pt. 11 Div. 2</w:t>
            </w:r>
          </w:p>
        </w:tc>
        <w:tc>
          <w:tcPr>
            <w:tcW w:w="1134" w:type="dxa"/>
            <w:tcBorders>
              <w:bottom w:val="single" w:sz="2" w:space="0" w:color="auto"/>
            </w:tcBorders>
            <w:shd w:val="clear" w:color="auto" w:fill="auto"/>
          </w:tcPr>
          <w:p w14:paraId="7A423CCB" w14:textId="77777777" w:rsidR="001C4BFD" w:rsidRDefault="001C4BFD">
            <w:pPr>
              <w:pStyle w:val="nTable"/>
              <w:keepNext/>
              <w:spacing w:after="40"/>
            </w:pPr>
            <w:r>
              <w:t>37 of 2024</w:t>
            </w:r>
          </w:p>
        </w:tc>
        <w:tc>
          <w:tcPr>
            <w:tcW w:w="1162" w:type="dxa"/>
            <w:tcBorders>
              <w:bottom w:val="single" w:sz="2" w:space="0" w:color="auto"/>
            </w:tcBorders>
            <w:shd w:val="clear" w:color="auto" w:fill="auto"/>
          </w:tcPr>
          <w:p w14:paraId="5A232477" w14:textId="77777777" w:rsidR="001C4BFD" w:rsidRDefault="001C4BFD">
            <w:pPr>
              <w:pStyle w:val="nTable"/>
              <w:keepNext/>
              <w:spacing w:after="40"/>
            </w:pPr>
            <w:r>
              <w:t>29 Oct 2024</w:t>
            </w:r>
          </w:p>
        </w:tc>
        <w:tc>
          <w:tcPr>
            <w:tcW w:w="2525" w:type="dxa"/>
            <w:tcBorders>
              <w:bottom w:val="single" w:sz="2" w:space="0" w:color="auto"/>
            </w:tcBorders>
            <w:shd w:val="clear" w:color="auto" w:fill="auto"/>
          </w:tcPr>
          <w:p w14:paraId="113AD8A7" w14:textId="77777777" w:rsidR="001C4BFD" w:rsidRDefault="001C4BFD">
            <w:pPr>
              <w:pStyle w:val="nTable"/>
              <w:keepNext/>
              <w:spacing w:after="40"/>
            </w:pPr>
            <w:r>
              <w:t>10 Jan 2025 (see s. 2(c) and SL 2025/3 cl. 2(h))</w:t>
            </w:r>
          </w:p>
        </w:tc>
      </w:tr>
    </w:tbl>
    <w:p w14:paraId="32A12085" w14:textId="77777777" w:rsidR="001C4BFD" w:rsidRDefault="001C4BFD">
      <w:pPr>
        <w:pStyle w:val="nHeading3"/>
      </w:pPr>
      <w:bookmarkStart w:id="258" w:name="_Toc244154440"/>
      <w:r>
        <w:t>Uncommenced provisions table</w:t>
      </w:r>
      <w:bookmarkEnd w:id="258"/>
    </w:p>
    <w:p w14:paraId="6A695559" w14:textId="77777777" w:rsidR="001C4BFD" w:rsidRDefault="001C4BF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3861BA" w14:paraId="405B2885" w14:textId="77777777" w:rsidTr="009C4D7D">
        <w:trPr>
          <w:tblHeader/>
        </w:trPr>
        <w:tc>
          <w:tcPr>
            <w:tcW w:w="2268" w:type="dxa"/>
            <w:tcBorders>
              <w:bottom w:val="single" w:sz="8" w:space="0" w:color="auto"/>
            </w:tcBorders>
          </w:tcPr>
          <w:p w14:paraId="65FC18A9" w14:textId="77777777" w:rsidR="001C4BFD" w:rsidRDefault="001C4BFD">
            <w:pPr>
              <w:pStyle w:val="nTable"/>
              <w:keepNext/>
              <w:spacing w:after="40"/>
              <w:rPr>
                <w:b/>
                <w:snapToGrid w:val="0"/>
              </w:rPr>
            </w:pPr>
            <w:r>
              <w:rPr>
                <w:b/>
                <w:snapToGrid w:val="0"/>
              </w:rPr>
              <w:t>Short title</w:t>
            </w:r>
          </w:p>
        </w:tc>
        <w:tc>
          <w:tcPr>
            <w:tcW w:w="1134" w:type="dxa"/>
            <w:tcBorders>
              <w:bottom w:val="single" w:sz="8" w:space="0" w:color="auto"/>
            </w:tcBorders>
          </w:tcPr>
          <w:p w14:paraId="134B09BA" w14:textId="77777777" w:rsidR="001C4BFD" w:rsidRDefault="001C4BFD">
            <w:pPr>
              <w:pStyle w:val="nTable"/>
              <w:keepNext/>
              <w:spacing w:after="40"/>
              <w:rPr>
                <w:b/>
                <w:snapToGrid w:val="0"/>
              </w:rPr>
            </w:pPr>
            <w:r>
              <w:rPr>
                <w:b/>
                <w:snapToGrid w:val="0"/>
              </w:rPr>
              <w:t>Number and year</w:t>
            </w:r>
          </w:p>
        </w:tc>
        <w:tc>
          <w:tcPr>
            <w:tcW w:w="1225" w:type="dxa"/>
            <w:tcBorders>
              <w:bottom w:val="single" w:sz="8" w:space="0" w:color="auto"/>
            </w:tcBorders>
          </w:tcPr>
          <w:p w14:paraId="40C0E17D" w14:textId="77777777" w:rsidR="001C4BFD" w:rsidRDefault="001C4BFD">
            <w:pPr>
              <w:pStyle w:val="nTable"/>
              <w:keepNext/>
              <w:spacing w:after="40"/>
              <w:rPr>
                <w:b/>
                <w:snapToGrid w:val="0"/>
              </w:rPr>
            </w:pPr>
            <w:r>
              <w:rPr>
                <w:b/>
                <w:snapToGrid w:val="0"/>
              </w:rPr>
              <w:t>Assent</w:t>
            </w:r>
          </w:p>
        </w:tc>
        <w:tc>
          <w:tcPr>
            <w:tcW w:w="2461" w:type="dxa"/>
            <w:tcBorders>
              <w:bottom w:val="single" w:sz="8" w:space="0" w:color="auto"/>
            </w:tcBorders>
          </w:tcPr>
          <w:p w14:paraId="429745BC" w14:textId="77777777" w:rsidR="001C4BFD" w:rsidRDefault="001C4BFD">
            <w:pPr>
              <w:pStyle w:val="nTable"/>
              <w:keepNext/>
              <w:spacing w:after="40"/>
              <w:rPr>
                <w:b/>
                <w:snapToGrid w:val="0"/>
              </w:rPr>
            </w:pPr>
            <w:r>
              <w:rPr>
                <w:b/>
                <w:snapToGrid w:val="0"/>
              </w:rPr>
              <w:t>Commencement</w:t>
            </w:r>
          </w:p>
        </w:tc>
      </w:tr>
      <w:tr w:rsidR="003861BA" w14:paraId="1024B6C8" w14:textId="77777777" w:rsidTr="009C4D7D">
        <w:tblPrEx>
          <w:tblCellMar>
            <w:left w:w="56" w:type="dxa"/>
            <w:right w:w="56" w:type="dxa"/>
          </w:tblCellMar>
        </w:tblPrEx>
        <w:trPr>
          <w:cantSplit/>
        </w:trPr>
        <w:tc>
          <w:tcPr>
            <w:tcW w:w="2268" w:type="dxa"/>
            <w:tcBorders>
              <w:top w:val="single" w:sz="8" w:space="0" w:color="auto"/>
              <w:bottom w:val="nil"/>
            </w:tcBorders>
          </w:tcPr>
          <w:p w14:paraId="042E4D63" w14:textId="77777777" w:rsidR="001C4BFD" w:rsidRDefault="001C4BFD">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14:paraId="7F5B84FC" w14:textId="77777777" w:rsidR="001C4BFD" w:rsidRDefault="001C4BFD">
            <w:pPr>
              <w:pStyle w:val="nTable"/>
              <w:keepNext/>
              <w:spacing w:after="40"/>
            </w:pPr>
            <w:r>
              <w:t>19 of 2016</w:t>
            </w:r>
          </w:p>
        </w:tc>
        <w:tc>
          <w:tcPr>
            <w:tcW w:w="1225" w:type="dxa"/>
            <w:tcBorders>
              <w:top w:val="single" w:sz="8" w:space="0" w:color="auto"/>
              <w:bottom w:val="nil"/>
            </w:tcBorders>
          </w:tcPr>
          <w:p w14:paraId="7509B653" w14:textId="77777777" w:rsidR="001C4BFD" w:rsidRDefault="001C4BFD">
            <w:pPr>
              <w:pStyle w:val="nTable"/>
              <w:keepNext/>
              <w:spacing w:after="40"/>
            </w:pPr>
            <w:r>
              <w:t>25 Jul 2016</w:t>
            </w:r>
          </w:p>
        </w:tc>
        <w:tc>
          <w:tcPr>
            <w:tcW w:w="2461" w:type="dxa"/>
            <w:tcBorders>
              <w:top w:val="single" w:sz="8" w:space="0" w:color="auto"/>
              <w:bottom w:val="nil"/>
            </w:tcBorders>
          </w:tcPr>
          <w:p w14:paraId="10A474E2" w14:textId="77777777" w:rsidR="001C4BFD" w:rsidRDefault="001C4BFD">
            <w:pPr>
              <w:pStyle w:val="nTable"/>
              <w:keepNext/>
              <w:spacing w:after="40"/>
            </w:pPr>
            <w:r>
              <w:t>To</w:t>
            </w:r>
            <w:r>
              <w:rPr>
                <w:snapToGrid w:val="0"/>
              </w:rPr>
              <w:t xml:space="preserve"> be proclaimed (see s. 2(1)(c))</w:t>
            </w:r>
          </w:p>
        </w:tc>
      </w:tr>
      <w:tr w:rsidR="00C03F0E" w14:paraId="1C224CEF" w14:textId="77777777" w:rsidTr="009C4D7D">
        <w:tblPrEx>
          <w:tblCellMar>
            <w:left w:w="56" w:type="dxa"/>
            <w:right w:w="56" w:type="dxa"/>
          </w:tblCellMar>
        </w:tblPrEx>
        <w:trPr>
          <w:cantSplit/>
        </w:trPr>
        <w:tc>
          <w:tcPr>
            <w:tcW w:w="2268" w:type="dxa"/>
            <w:tcBorders>
              <w:top w:val="nil"/>
              <w:bottom w:val="single" w:sz="4" w:space="0" w:color="auto"/>
            </w:tcBorders>
          </w:tcPr>
          <w:p w14:paraId="6E5B896D" w14:textId="200E0CC3" w:rsidR="00C03F0E" w:rsidRDefault="00C03F0E">
            <w:pPr>
              <w:pStyle w:val="nTable"/>
              <w:spacing w:after="40"/>
              <w:ind w:right="113"/>
              <w:rPr>
                <w:i/>
              </w:rPr>
            </w:pPr>
            <w:r>
              <w:rPr>
                <w:i/>
              </w:rPr>
              <w:t>Road Traffic Amendment (Disqualification Notices) Act 2026</w:t>
            </w:r>
            <w:r>
              <w:rPr>
                <w:iCs/>
              </w:rPr>
              <w:t xml:space="preserve"> Pt. </w:t>
            </w:r>
            <w:r w:rsidR="001D5C79">
              <w:rPr>
                <w:iCs/>
              </w:rPr>
              <w:t>2</w:t>
            </w:r>
          </w:p>
        </w:tc>
        <w:tc>
          <w:tcPr>
            <w:tcW w:w="1134" w:type="dxa"/>
            <w:tcBorders>
              <w:top w:val="nil"/>
              <w:bottom w:val="single" w:sz="4" w:space="0" w:color="auto"/>
            </w:tcBorders>
          </w:tcPr>
          <w:p w14:paraId="48B400BA" w14:textId="75D0AE3B" w:rsidR="00C03F0E" w:rsidRDefault="00C03F0E">
            <w:pPr>
              <w:pStyle w:val="nTable"/>
              <w:keepNext/>
              <w:spacing w:after="40"/>
            </w:pPr>
            <w:r>
              <w:t>20 of 2026</w:t>
            </w:r>
          </w:p>
        </w:tc>
        <w:tc>
          <w:tcPr>
            <w:tcW w:w="1225" w:type="dxa"/>
            <w:tcBorders>
              <w:top w:val="nil"/>
              <w:bottom w:val="single" w:sz="4" w:space="0" w:color="auto"/>
            </w:tcBorders>
          </w:tcPr>
          <w:p w14:paraId="3C8CA93A" w14:textId="20172B14" w:rsidR="00C03F0E" w:rsidRDefault="00C03F0E">
            <w:pPr>
              <w:pStyle w:val="nTable"/>
              <w:keepNext/>
              <w:spacing w:after="40"/>
            </w:pPr>
            <w:r>
              <w:t>28 Oct 2026</w:t>
            </w:r>
          </w:p>
        </w:tc>
        <w:tc>
          <w:tcPr>
            <w:tcW w:w="2461" w:type="dxa"/>
            <w:tcBorders>
              <w:top w:val="nil"/>
              <w:bottom w:val="single" w:sz="4" w:space="0" w:color="auto"/>
            </w:tcBorders>
          </w:tcPr>
          <w:p w14:paraId="7B44DEBF" w14:textId="5C8E80ED" w:rsidR="00C03F0E" w:rsidRDefault="00C03F0E">
            <w:pPr>
              <w:pStyle w:val="nTable"/>
              <w:keepNext/>
              <w:spacing w:after="40"/>
            </w:pPr>
            <w:r>
              <w:rPr>
                <w:snapToGrid w:val="0"/>
              </w:rPr>
              <w:t>To be proclaimed (see s. 2(b))</w:t>
            </w:r>
          </w:p>
        </w:tc>
      </w:tr>
    </w:tbl>
    <w:p w14:paraId="0D6D5660" w14:textId="77777777" w:rsidR="001C4BFD" w:rsidRDefault="001C4BFD">
      <w:pPr>
        <w:pStyle w:val="nHeading3"/>
      </w:pPr>
      <w:bookmarkStart w:id="259" w:name="_Toc244154441"/>
      <w:r>
        <w:lastRenderedPageBreak/>
        <w:t>Other notes</w:t>
      </w:r>
      <w:bookmarkEnd w:id="259"/>
    </w:p>
    <w:p w14:paraId="369764B0" w14:textId="77777777" w:rsidR="001C4BFD" w:rsidRDefault="001C4BFD">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68FE762C" w14:textId="77777777" w:rsidR="001C4BFD" w:rsidRDefault="001C4BFD">
      <w:pPr>
        <w:pStyle w:val="nNote"/>
        <w:spacing w:before="160"/>
        <w:rPr>
          <w:snapToGrid w:val="0"/>
        </w:rPr>
      </w:pPr>
      <w:r>
        <w:rPr>
          <w:snapToGrid w:val="0"/>
          <w:vertAlign w:val="superscript"/>
        </w:rPr>
        <w:t>1</w:t>
      </w:r>
      <w:r>
        <w:rPr>
          <w:snapToGrid w:val="0"/>
        </w:rPr>
        <w:tab/>
        <w:t>Footnote no longer applicable.</w:t>
      </w:r>
    </w:p>
    <w:p w14:paraId="050865B5" w14:textId="77777777" w:rsidR="001C4BFD" w:rsidRDefault="001C4BFD">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14:paraId="2E327D90" w14:textId="77777777" w:rsidR="001C4BFD" w:rsidRDefault="001C4BFD">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14:paraId="6207C89D" w14:textId="77777777" w:rsidR="001C4BFD" w:rsidRDefault="001C4BFD">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14:paraId="5FA81DED" w14:textId="77777777" w:rsidR="001C4BFD" w:rsidRDefault="001C4BFD">
      <w:pPr>
        <w:pStyle w:val="BlankOpen"/>
      </w:pPr>
    </w:p>
    <w:p w14:paraId="4F9106B5" w14:textId="77777777" w:rsidR="001C4BFD" w:rsidRDefault="001C4BFD">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14:paraId="09BB2007" w14:textId="77777777" w:rsidR="001C4BFD" w:rsidRDefault="001C4BFD">
      <w:pPr>
        <w:pStyle w:val="BlankClose"/>
        <w:rPr>
          <w:snapToGrid w:val="0"/>
        </w:rPr>
      </w:pPr>
    </w:p>
    <w:p w14:paraId="6AC870F3" w14:textId="77777777" w:rsidR="001C4BFD" w:rsidRDefault="001C4BFD">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14:paraId="26A21443" w14:textId="77777777" w:rsidR="001C4BFD" w:rsidRDefault="001C4BFD">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14:paraId="32F01D17" w14:textId="77777777" w:rsidR="001C4BFD" w:rsidRDefault="001C4BFD">
      <w:pPr>
        <w:pStyle w:val="BlankOpen"/>
      </w:pPr>
    </w:p>
    <w:p w14:paraId="4098D186" w14:textId="77777777" w:rsidR="001C4BFD" w:rsidRDefault="001C4BFD">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14:paraId="41AAD72C" w14:textId="77777777" w:rsidR="001C4BFD" w:rsidRDefault="001C4BFD">
      <w:pPr>
        <w:pStyle w:val="BlankClose"/>
        <w:rPr>
          <w:snapToGrid w:val="0"/>
        </w:rPr>
      </w:pPr>
    </w:p>
    <w:p w14:paraId="520D967D" w14:textId="77777777" w:rsidR="001C4BFD" w:rsidRDefault="001C4BFD">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14:paraId="6E531BA3" w14:textId="77777777" w:rsidR="001C4BFD" w:rsidRDefault="001C4BFD">
      <w:pPr>
        <w:pStyle w:val="nNote"/>
        <w:keepNext/>
        <w:keepLines/>
        <w:rPr>
          <w:snapToGrid w:val="0"/>
        </w:rPr>
      </w:pPr>
      <w:r>
        <w:rPr>
          <w:snapToGrid w:val="0"/>
          <w:vertAlign w:val="superscript"/>
        </w:rPr>
        <w:lastRenderedPageBreak/>
        <w:t>8</w:t>
      </w:r>
      <w:r>
        <w:rPr>
          <w:snapToGrid w:val="0"/>
        </w:rPr>
        <w:tab/>
        <w:t xml:space="preserve">The </w:t>
      </w:r>
      <w:r>
        <w:rPr>
          <w:i/>
          <w:snapToGrid w:val="0"/>
        </w:rPr>
        <w:t>Road Traffic Amendment Act 1988</w:t>
      </w:r>
      <w:r>
        <w:rPr>
          <w:snapToGrid w:val="0"/>
        </w:rPr>
        <w:t xml:space="preserve"> s. 17(2) and (3) read as follows:</w:t>
      </w:r>
    </w:p>
    <w:p w14:paraId="05584171" w14:textId="77777777" w:rsidR="001C4BFD" w:rsidRDefault="001C4BFD">
      <w:pPr>
        <w:pStyle w:val="BlankOpen"/>
        <w:rPr>
          <w:snapToGrid w:val="0"/>
          <w:sz w:val="16"/>
        </w:rPr>
      </w:pPr>
    </w:p>
    <w:p w14:paraId="25D33E08" w14:textId="77777777" w:rsidR="001C4BFD" w:rsidRDefault="001C4BFD">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14:paraId="33FF724D" w14:textId="77777777" w:rsidR="001C4BFD" w:rsidRDefault="001C4BFD">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14:paraId="69D0D30E" w14:textId="77777777" w:rsidR="001C4BFD" w:rsidRDefault="001C4BFD">
      <w:pPr>
        <w:pStyle w:val="BlankClose"/>
        <w:rPr>
          <w:snapToGrid w:val="0"/>
          <w:sz w:val="16"/>
        </w:rPr>
      </w:pPr>
    </w:p>
    <w:p w14:paraId="0B3DAD2F" w14:textId="77777777" w:rsidR="001C4BFD" w:rsidRDefault="001C4BFD">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14:paraId="5829A988" w14:textId="77777777" w:rsidR="001C4BFD" w:rsidRDefault="001C4BFD">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14:paraId="5159AEDB" w14:textId="77777777" w:rsidR="001C4BFD" w:rsidRDefault="001C4BFD">
      <w:pPr>
        <w:pStyle w:val="BlankOpen"/>
        <w:rPr>
          <w:snapToGrid w:val="0"/>
          <w:sz w:val="16"/>
        </w:rPr>
      </w:pPr>
    </w:p>
    <w:p w14:paraId="7895E956" w14:textId="77777777" w:rsidR="001C4BFD" w:rsidRDefault="001C4BFD">
      <w:pPr>
        <w:pStyle w:val="nzHeading5"/>
        <w:spacing w:before="0"/>
        <w:rPr>
          <w:snapToGrid w:val="0"/>
        </w:rPr>
      </w:pPr>
      <w:r>
        <w:rPr>
          <w:snapToGrid w:val="0"/>
        </w:rPr>
        <w:t>9.</w:t>
      </w:r>
      <w:r>
        <w:rPr>
          <w:snapToGrid w:val="0"/>
        </w:rPr>
        <w:tab/>
        <w:t>Saving of certificates and labels</w:t>
      </w:r>
    </w:p>
    <w:p w14:paraId="2A258A05" w14:textId="77777777" w:rsidR="001C4BFD" w:rsidRDefault="001C4BFD">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14:paraId="7D2CAC5E" w14:textId="77777777" w:rsidR="001C4BFD" w:rsidRDefault="001C4BFD">
      <w:pPr>
        <w:pStyle w:val="nzHeading5"/>
        <w:spacing w:before="80"/>
        <w:rPr>
          <w:snapToGrid w:val="0"/>
        </w:rPr>
      </w:pPr>
      <w:r>
        <w:rPr>
          <w:snapToGrid w:val="0"/>
        </w:rPr>
        <w:t>10.</w:t>
      </w:r>
      <w:r>
        <w:rPr>
          <w:snapToGrid w:val="0"/>
        </w:rPr>
        <w:tab/>
        <w:t>Validation</w:t>
      </w:r>
    </w:p>
    <w:p w14:paraId="35DD8816" w14:textId="77777777" w:rsidR="001C4BFD" w:rsidRDefault="001C4BFD">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14:paraId="0EBA8A3D" w14:textId="77777777" w:rsidR="001C4BFD" w:rsidRDefault="001C4BFD">
      <w:pPr>
        <w:pStyle w:val="BlankClose"/>
        <w:rPr>
          <w:snapToGrid w:val="0"/>
          <w:sz w:val="20"/>
          <w:szCs w:val="20"/>
        </w:rPr>
      </w:pPr>
    </w:p>
    <w:p w14:paraId="2555FC43" w14:textId="77777777" w:rsidR="001C4BFD" w:rsidRDefault="001C4BFD">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14:paraId="6EBB4F5C" w14:textId="77777777" w:rsidR="001C4BFD" w:rsidRDefault="001C4BFD">
      <w:pPr>
        <w:pStyle w:val="BlankOpen"/>
        <w:rPr>
          <w:snapToGrid w:val="0"/>
          <w:sz w:val="16"/>
        </w:rPr>
      </w:pPr>
    </w:p>
    <w:p w14:paraId="22E05F08" w14:textId="77777777" w:rsidR="001C4BFD" w:rsidRDefault="001C4BFD">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14:paraId="14AA6AE2" w14:textId="77777777" w:rsidR="001C4BFD" w:rsidRDefault="001C4BFD">
      <w:pPr>
        <w:pStyle w:val="nzIndenta"/>
        <w:spacing w:before="20"/>
        <w:rPr>
          <w:snapToGrid w:val="0"/>
        </w:rPr>
      </w:pPr>
      <w:r>
        <w:rPr>
          <w:snapToGrid w:val="0"/>
        </w:rPr>
        <w:tab/>
        <w:t>(a)</w:t>
      </w:r>
      <w:r>
        <w:rPr>
          <w:snapToGrid w:val="0"/>
        </w:rPr>
        <w:tab/>
        <w:t>any death that occurred before the commencement of this clause; and</w:t>
      </w:r>
    </w:p>
    <w:p w14:paraId="68D323AF" w14:textId="77777777" w:rsidR="001C4BFD" w:rsidRDefault="001C4BFD">
      <w:pPr>
        <w:pStyle w:val="nzIndenta"/>
        <w:keepNext/>
        <w:keepLines/>
        <w:rPr>
          <w:snapToGrid w:val="0"/>
        </w:rPr>
      </w:pPr>
      <w:r>
        <w:rPr>
          <w:snapToGrid w:val="0"/>
        </w:rPr>
        <w:lastRenderedPageBreak/>
        <w:tab/>
        <w:t>(b)</w:t>
      </w:r>
      <w:r>
        <w:rPr>
          <w:snapToGrid w:val="0"/>
        </w:rPr>
        <w:tab/>
        <w:t>any death that occurs after the commencement of this clause if the driving which directly or indirectly causes the death occurs not less than a year and a day before the commencement of this clause.</w:t>
      </w:r>
    </w:p>
    <w:p w14:paraId="070CEAA3" w14:textId="77777777" w:rsidR="001C4BFD" w:rsidRDefault="001C4BFD">
      <w:pPr>
        <w:pStyle w:val="BlankClose"/>
        <w:rPr>
          <w:snapToGrid w:val="0"/>
          <w:sz w:val="20"/>
          <w:szCs w:val="20"/>
        </w:rPr>
      </w:pPr>
    </w:p>
    <w:p w14:paraId="15921E93" w14:textId="77777777" w:rsidR="001C4BFD" w:rsidRDefault="001C4BFD">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14:paraId="21AB9916" w14:textId="77777777" w:rsidR="001C4BFD" w:rsidRDefault="001C4BFD">
      <w:pPr>
        <w:pStyle w:val="BlankOpen"/>
        <w:rPr>
          <w:snapToGrid w:val="0"/>
          <w:sz w:val="16"/>
          <w:szCs w:val="16"/>
        </w:rPr>
      </w:pPr>
    </w:p>
    <w:p w14:paraId="4F1CB6DC" w14:textId="77777777" w:rsidR="001C4BFD" w:rsidRDefault="001C4BFD">
      <w:pPr>
        <w:pStyle w:val="nzHeading5"/>
        <w:spacing w:before="0"/>
        <w:rPr>
          <w:snapToGrid w:val="0"/>
        </w:rPr>
      </w:pPr>
      <w:r>
        <w:rPr>
          <w:snapToGrid w:val="0"/>
        </w:rPr>
        <w:t>52.</w:t>
      </w:r>
      <w:r>
        <w:rPr>
          <w:snapToGrid w:val="0"/>
        </w:rPr>
        <w:tab/>
        <w:t>Actions of delegates validated</w:t>
      </w:r>
    </w:p>
    <w:p w14:paraId="1B9FF5E8" w14:textId="77777777" w:rsidR="001C4BFD" w:rsidRDefault="001C4BFD">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14:paraId="62A992E8" w14:textId="77777777" w:rsidR="001C4BFD" w:rsidRDefault="001C4BFD">
      <w:pPr>
        <w:pStyle w:val="nzSubsection"/>
        <w:keepNext/>
        <w:rPr>
          <w:snapToGrid w:val="0"/>
        </w:rPr>
      </w:pPr>
      <w:r>
        <w:rPr>
          <w:snapToGrid w:val="0"/>
        </w:rPr>
        <w:tab/>
        <w:t>(2)</w:t>
      </w:r>
      <w:r>
        <w:rPr>
          <w:snapToGrid w:val="0"/>
        </w:rPr>
        <w:tab/>
        <w:t>In subsection (1) —</w:t>
      </w:r>
    </w:p>
    <w:p w14:paraId="1E75AF04" w14:textId="77777777" w:rsidR="001C4BFD" w:rsidRDefault="001C4BFD">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14:paraId="23C7F30A" w14:textId="77777777" w:rsidR="001C4BFD" w:rsidRDefault="001C4BFD">
      <w:pPr>
        <w:pStyle w:val="BlankClose"/>
        <w:rPr>
          <w:snapToGrid w:val="0"/>
          <w:sz w:val="20"/>
          <w:szCs w:val="20"/>
        </w:rPr>
      </w:pPr>
    </w:p>
    <w:p w14:paraId="48C37E28" w14:textId="77777777" w:rsidR="001C4BFD" w:rsidRDefault="001C4BFD">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14:paraId="0ECB8EDD" w14:textId="77777777" w:rsidR="001C4BFD" w:rsidRDefault="001C4BFD">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14:paraId="32346EF5" w14:textId="77777777" w:rsidR="001C4BFD" w:rsidRDefault="001C4BFD">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14:paraId="20916919" w14:textId="77777777" w:rsidR="001C4BFD" w:rsidRDefault="001C4BFD">
      <w:pPr>
        <w:pStyle w:val="BlankOpen"/>
        <w:rPr>
          <w:snapToGrid w:val="0"/>
        </w:rPr>
      </w:pPr>
    </w:p>
    <w:p w14:paraId="0579B17D" w14:textId="77777777" w:rsidR="001C4BFD" w:rsidRDefault="001C4BFD">
      <w:pPr>
        <w:pStyle w:val="nzHeading5"/>
        <w:spacing w:before="0"/>
        <w:rPr>
          <w:snapToGrid w:val="0"/>
        </w:rPr>
      </w:pPr>
      <w:r>
        <w:rPr>
          <w:snapToGrid w:val="0"/>
        </w:rPr>
        <w:t>48.</w:t>
      </w:r>
      <w:r>
        <w:rPr>
          <w:snapToGrid w:val="0"/>
        </w:rPr>
        <w:tab/>
        <w:t>Savings and transitional</w:t>
      </w:r>
    </w:p>
    <w:p w14:paraId="289AADE0" w14:textId="77777777" w:rsidR="001C4BFD" w:rsidRDefault="001C4BFD">
      <w:pPr>
        <w:pStyle w:val="nzSubsection"/>
        <w:rPr>
          <w:snapToGrid w:val="0"/>
        </w:rPr>
      </w:pPr>
      <w:r>
        <w:rPr>
          <w:snapToGrid w:val="0"/>
        </w:rPr>
        <w:tab/>
      </w:r>
      <w:r>
        <w:rPr>
          <w:snapToGrid w:val="0"/>
        </w:rPr>
        <w:tab/>
        <w:t>Schedule 1 has effect.</w:t>
      </w:r>
    </w:p>
    <w:p w14:paraId="510D3D52" w14:textId="77777777" w:rsidR="001C4BFD" w:rsidRDefault="001C4BFD">
      <w:pPr>
        <w:pStyle w:val="BlankClose"/>
        <w:rPr>
          <w:snapToGrid w:val="0"/>
        </w:rPr>
      </w:pPr>
    </w:p>
    <w:p w14:paraId="03F64F8E" w14:textId="77777777" w:rsidR="001C4BFD" w:rsidRDefault="001C4BFD">
      <w:pPr>
        <w:pStyle w:val="nzMiscellaneousHeading"/>
        <w:keepLines/>
        <w:spacing w:before="0"/>
        <w:rPr>
          <w:b/>
          <w:bCs/>
          <w:sz w:val="26"/>
        </w:rPr>
      </w:pPr>
      <w:r>
        <w:rPr>
          <w:b/>
          <w:bCs/>
          <w:sz w:val="26"/>
        </w:rPr>
        <w:t>Schedule 1 — Savings and transitional</w:t>
      </w:r>
    </w:p>
    <w:p w14:paraId="1B56A91E" w14:textId="77777777" w:rsidR="001C4BFD" w:rsidRDefault="001C4BFD">
      <w:pPr>
        <w:pStyle w:val="nzMiscellaneousBody"/>
        <w:keepNext/>
        <w:keepLines/>
        <w:jc w:val="right"/>
      </w:pPr>
      <w:r>
        <w:t>[s. 48]</w:t>
      </w:r>
    </w:p>
    <w:p w14:paraId="66A2B605" w14:textId="77777777" w:rsidR="001C4BFD" w:rsidRDefault="001C4BFD">
      <w:pPr>
        <w:pStyle w:val="nzHeading5"/>
      </w:pPr>
      <w:r>
        <w:t>1.</w:t>
      </w:r>
      <w:r>
        <w:tab/>
        <w:t>Interpretation</w:t>
      </w:r>
    </w:p>
    <w:p w14:paraId="0B2DBAA8" w14:textId="77777777" w:rsidR="001C4BFD" w:rsidRDefault="001C4BFD">
      <w:pPr>
        <w:pStyle w:val="nzSubsection"/>
      </w:pPr>
      <w:r>
        <w:tab/>
      </w:r>
      <w:r>
        <w:tab/>
        <w:t>In this Part —</w:t>
      </w:r>
    </w:p>
    <w:p w14:paraId="745E7487" w14:textId="77777777" w:rsidR="001C4BFD" w:rsidRDefault="001C4BFD">
      <w:pPr>
        <w:pStyle w:val="nzDefstart"/>
      </w:pPr>
      <w:r>
        <w:rPr>
          <w:b/>
        </w:rPr>
        <w:tab/>
      </w:r>
      <w:r>
        <w:rPr>
          <w:rStyle w:val="CharDefText"/>
        </w:rPr>
        <w:t>commencement day</w:t>
      </w:r>
      <w:r>
        <w:t xml:space="preserve"> means the day on which this Act comes into operation under section 2.</w:t>
      </w:r>
    </w:p>
    <w:p w14:paraId="66A95368" w14:textId="77777777" w:rsidR="001C4BFD" w:rsidRDefault="001C4BFD">
      <w:pPr>
        <w:pStyle w:val="nzHeading5"/>
      </w:pPr>
      <w:r>
        <w:t>2.</w:t>
      </w:r>
      <w:r>
        <w:tab/>
        <w:t>Section 18 amendments have no effect in relation to certain applications</w:t>
      </w:r>
    </w:p>
    <w:p w14:paraId="08F19A12" w14:textId="77777777" w:rsidR="001C4BFD" w:rsidRDefault="001C4BFD">
      <w:pPr>
        <w:pStyle w:val="nzSubsection"/>
      </w:pPr>
      <w:r>
        <w:tab/>
      </w:r>
      <w:r>
        <w:tab/>
        <w:t xml:space="preserve">The amendments made by section 18 have no effect in relation to an application for a driver’s licence by a person who holds a </w:t>
      </w:r>
      <w:r>
        <w:lastRenderedPageBreak/>
        <w:t xml:space="preserve">permit issued under section 48C of the </w:t>
      </w:r>
      <w:r>
        <w:rPr>
          <w:i/>
        </w:rPr>
        <w:t>Road Traffic Act 1974</w:t>
      </w:r>
      <w:r>
        <w:t xml:space="preserve"> before the commencement day.</w:t>
      </w:r>
    </w:p>
    <w:p w14:paraId="37B05D7C" w14:textId="77777777" w:rsidR="001C4BFD" w:rsidRDefault="001C4BFD">
      <w:pPr>
        <w:pStyle w:val="nzHeading5"/>
      </w:pPr>
      <w:r>
        <w:t>3.</w:t>
      </w:r>
      <w:r>
        <w:tab/>
        <w:t>Licences to drive vehicles formerly classified by reference to use</w:t>
      </w:r>
    </w:p>
    <w:p w14:paraId="03FF39B0" w14:textId="77777777" w:rsidR="001C4BFD" w:rsidRDefault="001C4BFD">
      <w:pPr>
        <w:pStyle w:val="nzSubsection"/>
      </w:pPr>
      <w:r>
        <w:tab/>
      </w:r>
      <w:r>
        <w:tab/>
        <w:t>If —</w:t>
      </w:r>
    </w:p>
    <w:p w14:paraId="7154CE08" w14:textId="77777777" w:rsidR="001C4BFD" w:rsidRDefault="001C4BFD">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14:paraId="5D70F27B" w14:textId="77777777" w:rsidR="001C4BFD" w:rsidRDefault="001C4BFD">
      <w:pPr>
        <w:pStyle w:val="nzIndenta"/>
        <w:keepNext/>
      </w:pPr>
      <w:r>
        <w:tab/>
        <w:t>(b)</w:t>
      </w:r>
      <w:r>
        <w:tab/>
        <w:t xml:space="preserve">on and after the commencement day the purpose or manner is prohibited by regulations under section 43(1)(aa) of the </w:t>
      </w:r>
      <w:r>
        <w:rPr>
          <w:i/>
        </w:rPr>
        <w:t>Road Traffic Act 1974</w:t>
      </w:r>
      <w:r>
        <w:t>,</w:t>
      </w:r>
    </w:p>
    <w:p w14:paraId="51132FF9" w14:textId="77777777" w:rsidR="001C4BFD" w:rsidRDefault="001C4BFD">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14:paraId="682454BF" w14:textId="77777777" w:rsidR="001C4BFD" w:rsidRDefault="001C4BFD">
      <w:pPr>
        <w:pStyle w:val="nzHeading5"/>
      </w:pPr>
      <w:r>
        <w:t>4.</w:t>
      </w:r>
      <w:r>
        <w:tab/>
        <w:t>Section 23 amendments have effect only in relation to licences issued after commencement</w:t>
      </w:r>
    </w:p>
    <w:p w14:paraId="54D415CD" w14:textId="77777777" w:rsidR="001C4BFD" w:rsidRDefault="001C4BFD">
      <w:pPr>
        <w:pStyle w:val="nzSubsection"/>
      </w:pPr>
      <w:r>
        <w:tab/>
      </w:r>
      <w:r>
        <w:tab/>
        <w:t>The amendments made by section 23 have effect only in relation to a driver’s licence issued after the commencement day.</w:t>
      </w:r>
    </w:p>
    <w:p w14:paraId="67554152" w14:textId="77777777" w:rsidR="001C4BFD" w:rsidRDefault="001C4BFD">
      <w:pPr>
        <w:pStyle w:val="nzHeading5"/>
      </w:pPr>
      <w:r>
        <w:t>5.</w:t>
      </w:r>
      <w:r>
        <w:tab/>
        <w:t>Duplicate licences</w:t>
      </w:r>
    </w:p>
    <w:p w14:paraId="4CB7DD8D" w14:textId="77777777" w:rsidR="001C4BFD" w:rsidRDefault="001C4BFD">
      <w:pPr>
        <w:pStyle w:val="nzSubsection"/>
        <w:keepNext/>
      </w:pPr>
      <w:r>
        <w:tab/>
      </w:r>
      <w:r>
        <w:tab/>
        <w:t>If —</w:t>
      </w:r>
    </w:p>
    <w:p w14:paraId="44BB403E" w14:textId="77777777" w:rsidR="001C4BFD" w:rsidRDefault="001C4BFD">
      <w:pPr>
        <w:pStyle w:val="nzIndenta"/>
      </w:pPr>
      <w:r>
        <w:tab/>
        <w:t>(a)</w:t>
      </w:r>
      <w:r>
        <w:tab/>
        <w:t xml:space="preserve">after the commencement day a person applies for a duplicate of a driver’s licence under section 48B of the </w:t>
      </w:r>
      <w:r>
        <w:rPr>
          <w:i/>
        </w:rPr>
        <w:t>Road Traffic Act 1974</w:t>
      </w:r>
      <w:r>
        <w:t>; and</w:t>
      </w:r>
    </w:p>
    <w:p w14:paraId="5E9C5214" w14:textId="77777777" w:rsidR="001C4BFD" w:rsidRDefault="001C4BFD">
      <w:pPr>
        <w:pStyle w:val="nzIndenta"/>
      </w:pPr>
      <w:r>
        <w:tab/>
        <w:t>(b)</w:t>
      </w:r>
      <w:r>
        <w:tab/>
        <w:t>the licence was issued before the commencement day without the photograph and signature of the licence holder,</w:t>
      </w:r>
    </w:p>
    <w:p w14:paraId="2E05B504" w14:textId="77777777" w:rsidR="001C4BFD" w:rsidRDefault="001C4BFD">
      <w:pPr>
        <w:pStyle w:val="nzSubsection"/>
      </w:pPr>
      <w:r>
        <w:tab/>
      </w:r>
      <w:r>
        <w:tab/>
        <w:t xml:space="preserve">then section 42B of the </w:t>
      </w:r>
      <w:r>
        <w:rPr>
          <w:i/>
        </w:rPr>
        <w:t>Road Traffic Act 1974</w:t>
      </w:r>
      <w:r>
        <w:t xml:space="preserve"> applies to the issue of the duplicate as if it were the issue of a driver’s licence.</w:t>
      </w:r>
    </w:p>
    <w:p w14:paraId="2BFE1593" w14:textId="77777777" w:rsidR="001C4BFD" w:rsidRDefault="001C4BFD">
      <w:pPr>
        <w:pStyle w:val="BlankClose"/>
        <w:rPr>
          <w:snapToGrid w:val="0"/>
        </w:rPr>
      </w:pPr>
    </w:p>
    <w:p w14:paraId="4D8E67F1" w14:textId="77777777" w:rsidR="001C4BFD" w:rsidRDefault="001C4BFD">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14:paraId="6B366396" w14:textId="77777777" w:rsidR="001C4BFD" w:rsidRDefault="001C4BFD">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14:paraId="209765EF" w14:textId="77777777" w:rsidR="001C4BFD" w:rsidRDefault="001C4BFD">
      <w:pPr>
        <w:pStyle w:val="nNote"/>
        <w:rPr>
          <w:i/>
          <w:snapToGrid w:val="0"/>
        </w:rPr>
      </w:pPr>
      <w:r>
        <w:rPr>
          <w:vertAlign w:val="superscript"/>
        </w:rPr>
        <w:lastRenderedPageBreak/>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14:paraId="6B2E3FCA" w14:textId="77777777" w:rsidR="001C4BFD" w:rsidRDefault="001C4BFD">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14:paraId="68520A89" w14:textId="77777777" w:rsidR="001C4BFD" w:rsidRDefault="001C4BFD">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14:paraId="2E6B282D" w14:textId="77777777" w:rsidR="001C4BFD" w:rsidRDefault="001C4BFD">
      <w:pPr>
        <w:pStyle w:val="BlankOpen"/>
        <w:rPr>
          <w:snapToGrid w:val="0"/>
        </w:rPr>
      </w:pPr>
    </w:p>
    <w:p w14:paraId="5FF10A3B" w14:textId="77777777" w:rsidR="001C4BFD" w:rsidRDefault="001C4BFD">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14:paraId="3D226901" w14:textId="77777777" w:rsidR="001C4BFD" w:rsidRDefault="001C4BFD">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14:paraId="6C231098" w14:textId="77777777" w:rsidR="001C4BFD" w:rsidRDefault="001C4BFD">
      <w:pPr>
        <w:pStyle w:val="nzSubsection"/>
        <w:keepNext/>
      </w:pPr>
      <w:r>
        <w:tab/>
        <w:t>(2)</w:t>
      </w:r>
      <w:r>
        <w:tab/>
        <w:t>To the extent that the agreement continues under subsection (1), it applies as if —</w:t>
      </w:r>
    </w:p>
    <w:p w14:paraId="18409121" w14:textId="77777777" w:rsidR="001C4BFD" w:rsidRDefault="001C4BFD">
      <w:pPr>
        <w:pStyle w:val="nzIndenta"/>
      </w:pPr>
      <w:r>
        <w:tab/>
        <w:t>(a)</w:t>
      </w:r>
      <w:r>
        <w:tab/>
        <w:t>instead of being made by the Minister referred to in the former section 15C, the agreement had been made by the Director General referred to in the new provision of the relevant Act; and</w:t>
      </w:r>
    </w:p>
    <w:p w14:paraId="000C66D9" w14:textId="77777777" w:rsidR="001C4BFD" w:rsidRDefault="001C4BFD">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14:paraId="76D24DB9" w14:textId="77777777" w:rsidR="001C4BFD" w:rsidRDefault="001C4BFD">
      <w:pPr>
        <w:pStyle w:val="nzSubsection"/>
        <w:keepNext/>
      </w:pPr>
      <w:r>
        <w:tab/>
        <w:t>(3)</w:t>
      </w:r>
      <w:r>
        <w:tab/>
        <w:t>In this section —</w:t>
      </w:r>
    </w:p>
    <w:p w14:paraId="7CFCA991" w14:textId="77777777" w:rsidR="001C4BFD" w:rsidRDefault="001C4BF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14:paraId="040214CB" w14:textId="77777777" w:rsidR="001C4BFD" w:rsidRDefault="001C4BFD">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14:paraId="5EE45FA0" w14:textId="77777777" w:rsidR="001C4BFD" w:rsidRDefault="001C4BFD">
      <w:pPr>
        <w:pStyle w:val="nzDefstart"/>
      </w:pPr>
      <w:r>
        <w:tab/>
      </w:r>
      <w:r>
        <w:rPr>
          <w:rStyle w:val="CharDefText"/>
        </w:rPr>
        <w:t>new provision</w:t>
      </w:r>
      <w:r>
        <w:t xml:space="preserve"> means —</w:t>
      </w:r>
    </w:p>
    <w:p w14:paraId="7A355995" w14:textId="77777777" w:rsidR="001C4BFD" w:rsidRDefault="001C4BFD">
      <w:pPr>
        <w:pStyle w:val="nzDefpara"/>
      </w:pPr>
      <w:r>
        <w:tab/>
        <w:t>(a)</w:t>
      </w:r>
      <w:r>
        <w:tab/>
        <w:t xml:space="preserve">the </w:t>
      </w:r>
      <w:r>
        <w:rPr>
          <w:i/>
        </w:rPr>
        <w:t>Control of Vehicles (Off</w:t>
      </w:r>
      <w:r>
        <w:rPr>
          <w:i/>
        </w:rPr>
        <w:noBreakHyphen/>
        <w:t>road Areas) Act 1978</w:t>
      </w:r>
      <w:r>
        <w:t xml:space="preserve"> section 4B;</w:t>
      </w:r>
    </w:p>
    <w:p w14:paraId="6BBAAEE0" w14:textId="77777777" w:rsidR="001C4BFD" w:rsidRDefault="001C4BFD">
      <w:pPr>
        <w:pStyle w:val="nzDefpara"/>
      </w:pPr>
      <w:r>
        <w:tab/>
        <w:t>(b)</w:t>
      </w:r>
      <w:r>
        <w:tab/>
        <w:t xml:space="preserve">the </w:t>
      </w:r>
      <w:r>
        <w:rPr>
          <w:i/>
        </w:rPr>
        <w:t>Motor Vehicle Drivers Instructors Act 1963</w:t>
      </w:r>
      <w:r>
        <w:t xml:space="preserve"> section 4A;</w:t>
      </w:r>
    </w:p>
    <w:p w14:paraId="73D3AA0D" w14:textId="77777777" w:rsidR="001C4BFD" w:rsidRDefault="001C4BFD">
      <w:pPr>
        <w:pStyle w:val="nzDefpara"/>
      </w:pPr>
      <w:r>
        <w:tab/>
        <w:t>(c)</w:t>
      </w:r>
      <w:r>
        <w:tab/>
        <w:t xml:space="preserve">the </w:t>
      </w:r>
      <w:r>
        <w:rPr>
          <w:i/>
        </w:rPr>
        <w:t>Motor Vehicle (Third Party Insurance) Act 1943</w:t>
      </w:r>
      <w:r>
        <w:t xml:space="preserve"> section 3QA; or</w:t>
      </w:r>
    </w:p>
    <w:p w14:paraId="1A2FBD78" w14:textId="77777777" w:rsidR="001C4BFD" w:rsidRDefault="001C4BFD">
      <w:pPr>
        <w:pStyle w:val="nzDefpara"/>
      </w:pPr>
      <w:r>
        <w:lastRenderedPageBreak/>
        <w:tab/>
        <w:t>(d)</w:t>
      </w:r>
      <w:r>
        <w:tab/>
        <w:t xml:space="preserve">the </w:t>
      </w:r>
      <w:r>
        <w:rPr>
          <w:i/>
        </w:rPr>
        <w:t>Road Traffic Act 1974</w:t>
      </w:r>
      <w:r>
        <w:t xml:space="preserve"> section 6B;</w:t>
      </w:r>
    </w:p>
    <w:p w14:paraId="34846B1A" w14:textId="77777777" w:rsidR="001C4BFD" w:rsidRDefault="001C4BFD">
      <w:pPr>
        <w:pStyle w:val="nzDefstart"/>
      </w:pPr>
      <w:r>
        <w:tab/>
      </w:r>
      <w:r>
        <w:rPr>
          <w:rStyle w:val="CharDefText"/>
        </w:rPr>
        <w:t>relevant Act</w:t>
      </w:r>
      <w:r>
        <w:t xml:space="preserve"> means —</w:t>
      </w:r>
    </w:p>
    <w:p w14:paraId="570D9B5C" w14:textId="77777777" w:rsidR="001C4BFD" w:rsidRDefault="001C4BFD">
      <w:pPr>
        <w:pStyle w:val="nzDefpara"/>
      </w:pPr>
      <w:r>
        <w:tab/>
        <w:t>(a)</w:t>
      </w:r>
      <w:r>
        <w:tab/>
        <w:t xml:space="preserve">the </w:t>
      </w:r>
      <w:r>
        <w:rPr>
          <w:i/>
        </w:rPr>
        <w:t>Control of Vehicles (Off</w:t>
      </w:r>
      <w:r>
        <w:rPr>
          <w:i/>
        </w:rPr>
        <w:noBreakHyphen/>
        <w:t>road Areas) Act 1978</w:t>
      </w:r>
      <w:r>
        <w:t>;</w:t>
      </w:r>
    </w:p>
    <w:p w14:paraId="400E0D3C" w14:textId="77777777" w:rsidR="001C4BFD" w:rsidRDefault="001C4BFD">
      <w:pPr>
        <w:pStyle w:val="nzDefpara"/>
      </w:pPr>
      <w:r>
        <w:tab/>
        <w:t>(b)</w:t>
      </w:r>
      <w:r>
        <w:tab/>
        <w:t xml:space="preserve">the </w:t>
      </w:r>
      <w:r>
        <w:rPr>
          <w:i/>
        </w:rPr>
        <w:t>Motor Vehicle Drivers Instructors Act 1963</w:t>
      </w:r>
      <w:r>
        <w:t>;</w:t>
      </w:r>
    </w:p>
    <w:p w14:paraId="761E9774" w14:textId="77777777" w:rsidR="001C4BFD" w:rsidRDefault="001C4BFD">
      <w:pPr>
        <w:pStyle w:val="nzDefpara"/>
      </w:pPr>
      <w:r>
        <w:tab/>
        <w:t>(c)</w:t>
      </w:r>
      <w:r>
        <w:tab/>
        <w:t xml:space="preserve">the </w:t>
      </w:r>
      <w:r>
        <w:rPr>
          <w:i/>
        </w:rPr>
        <w:t>Motor Vehicle (Third Party Insurance) Act 1943</w:t>
      </w:r>
      <w:r>
        <w:t>; or</w:t>
      </w:r>
    </w:p>
    <w:p w14:paraId="0EA5231F" w14:textId="77777777" w:rsidR="001C4BFD" w:rsidRDefault="001C4BFD">
      <w:pPr>
        <w:pStyle w:val="nzDefpara"/>
      </w:pPr>
      <w:r>
        <w:tab/>
        <w:t>(d)</w:t>
      </w:r>
      <w:r>
        <w:tab/>
        <w:t xml:space="preserve">the </w:t>
      </w:r>
      <w:r>
        <w:rPr>
          <w:i/>
        </w:rPr>
        <w:t>Road Traffic Act 1974</w:t>
      </w:r>
      <w:r>
        <w:t>.</w:t>
      </w:r>
    </w:p>
    <w:p w14:paraId="704117FA" w14:textId="77777777" w:rsidR="001C4BFD" w:rsidRDefault="001C4BFD">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14:paraId="0C41C91C" w14:textId="77777777" w:rsidR="001C4BFD" w:rsidRDefault="001C4BFD">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14:paraId="52CCF13E" w14:textId="77777777" w:rsidR="001C4BFD" w:rsidRDefault="001C4BFD">
      <w:pPr>
        <w:pStyle w:val="nzSubsection"/>
      </w:pPr>
      <w:r>
        <w:tab/>
        <w:t>(2)</w:t>
      </w:r>
      <w:r>
        <w:tab/>
        <w:t>To the extent that the delegation continues under subsection (1), it applies as if —</w:t>
      </w:r>
    </w:p>
    <w:p w14:paraId="1B4FA899" w14:textId="77777777" w:rsidR="001C4BFD" w:rsidRDefault="001C4BFD">
      <w:pPr>
        <w:pStyle w:val="nzIndenta"/>
      </w:pPr>
      <w:r>
        <w:tab/>
        <w:t>(a)</w:t>
      </w:r>
      <w:r>
        <w:tab/>
        <w:t>instead of being made by the former Director General, the delegation had been made by the Director General referred to in the new provision of the relevant Act;</w:t>
      </w:r>
    </w:p>
    <w:p w14:paraId="5A03BD96" w14:textId="77777777" w:rsidR="001C4BFD" w:rsidRDefault="001C4BFD">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14:paraId="5C8D12AF" w14:textId="77777777" w:rsidR="001C4BFD" w:rsidRDefault="001C4BFD">
      <w:pPr>
        <w:pStyle w:val="nzIndenta"/>
      </w:pPr>
      <w:r>
        <w:tab/>
        <w:t>(c)</w:t>
      </w:r>
      <w:r>
        <w:tab/>
        <w:t>any Ministerial approval that would have been required in order for the delegation to be made under the new provision of the relevant Act had been given.</w:t>
      </w:r>
    </w:p>
    <w:p w14:paraId="2B12B2B2" w14:textId="77777777" w:rsidR="001C4BFD" w:rsidRDefault="001C4BFD">
      <w:pPr>
        <w:pStyle w:val="nzSubsection"/>
        <w:keepNext/>
        <w:spacing w:before="60"/>
      </w:pPr>
      <w:r>
        <w:tab/>
        <w:t>(3)</w:t>
      </w:r>
      <w:r>
        <w:tab/>
        <w:t>In this section —</w:t>
      </w:r>
    </w:p>
    <w:p w14:paraId="075E1874" w14:textId="77777777" w:rsidR="001C4BFD" w:rsidRDefault="001C4BF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14:paraId="3FDCE00D" w14:textId="77777777" w:rsidR="001C4BFD" w:rsidRDefault="001C4BFD">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14:paraId="178C1842" w14:textId="77777777" w:rsidR="001C4BFD" w:rsidRDefault="001C4BFD">
      <w:pPr>
        <w:pStyle w:val="nzDefstart"/>
        <w:keepNext/>
      </w:pPr>
      <w:r>
        <w:tab/>
      </w:r>
      <w:r>
        <w:rPr>
          <w:rStyle w:val="CharDefText"/>
        </w:rPr>
        <w:t>new provision</w:t>
      </w:r>
      <w:r>
        <w:t xml:space="preserve"> means —</w:t>
      </w:r>
    </w:p>
    <w:p w14:paraId="748B6507" w14:textId="77777777" w:rsidR="001C4BFD" w:rsidRDefault="001C4BFD">
      <w:pPr>
        <w:pStyle w:val="nzDefpara"/>
      </w:pPr>
      <w:r>
        <w:tab/>
        <w:t>(a)</w:t>
      </w:r>
      <w:r>
        <w:tab/>
        <w:t xml:space="preserve">the </w:t>
      </w:r>
      <w:r>
        <w:rPr>
          <w:i/>
        </w:rPr>
        <w:t>Control of Vehicles (Off</w:t>
      </w:r>
      <w:r>
        <w:rPr>
          <w:i/>
        </w:rPr>
        <w:noBreakHyphen/>
        <w:t>road Areas) Act 1978</w:t>
      </w:r>
      <w:r>
        <w:t xml:space="preserve"> section 4A;</w:t>
      </w:r>
    </w:p>
    <w:p w14:paraId="22AFC192" w14:textId="77777777" w:rsidR="001C4BFD" w:rsidRDefault="001C4BFD">
      <w:pPr>
        <w:pStyle w:val="nzDefpara"/>
      </w:pPr>
      <w:r>
        <w:tab/>
        <w:t>(b)</w:t>
      </w:r>
      <w:r>
        <w:tab/>
        <w:t xml:space="preserve">the </w:t>
      </w:r>
      <w:r>
        <w:rPr>
          <w:i/>
        </w:rPr>
        <w:t>Motor Vehicle Drivers Instructors Act 1963</w:t>
      </w:r>
      <w:r>
        <w:t xml:space="preserve"> section 4;</w:t>
      </w:r>
    </w:p>
    <w:p w14:paraId="4BA1B39D" w14:textId="77777777" w:rsidR="001C4BFD" w:rsidRDefault="001C4BFD">
      <w:pPr>
        <w:pStyle w:val="nzDefpara"/>
      </w:pPr>
      <w:r>
        <w:tab/>
        <w:t>(c)</w:t>
      </w:r>
      <w:r>
        <w:tab/>
        <w:t xml:space="preserve">the </w:t>
      </w:r>
      <w:r>
        <w:rPr>
          <w:i/>
        </w:rPr>
        <w:t>Motor Vehicle (Third Party Insurance) Act 1943</w:t>
      </w:r>
      <w:r>
        <w:t xml:space="preserve"> section 3QB;</w:t>
      </w:r>
    </w:p>
    <w:p w14:paraId="15746302" w14:textId="77777777" w:rsidR="001C4BFD" w:rsidRDefault="001C4BFD">
      <w:pPr>
        <w:pStyle w:val="nzDefpara"/>
      </w:pPr>
      <w:r>
        <w:tab/>
        <w:t>(d)</w:t>
      </w:r>
      <w:r>
        <w:tab/>
        <w:t xml:space="preserve">the </w:t>
      </w:r>
      <w:r>
        <w:rPr>
          <w:i/>
        </w:rPr>
        <w:t>Rail Safety Act 1998</w:t>
      </w:r>
      <w:r>
        <w:t xml:space="preserve"> section 57A;</w:t>
      </w:r>
    </w:p>
    <w:p w14:paraId="2D06F674" w14:textId="77777777" w:rsidR="001C4BFD" w:rsidRDefault="001C4BFD">
      <w:pPr>
        <w:pStyle w:val="nzDefpara"/>
      </w:pPr>
      <w:r>
        <w:lastRenderedPageBreak/>
        <w:tab/>
        <w:t>(e)</w:t>
      </w:r>
      <w:r>
        <w:tab/>
        <w:t xml:space="preserve">the </w:t>
      </w:r>
      <w:r>
        <w:rPr>
          <w:i/>
        </w:rPr>
        <w:t>Road Traffic Act 1974</w:t>
      </w:r>
      <w:r>
        <w:t xml:space="preserve"> section 6A; or</w:t>
      </w:r>
    </w:p>
    <w:p w14:paraId="7F2998DA" w14:textId="77777777" w:rsidR="001C4BFD" w:rsidRDefault="001C4BFD">
      <w:pPr>
        <w:pStyle w:val="nzDefpara"/>
      </w:pPr>
      <w:r>
        <w:tab/>
        <w:t>(f)</w:t>
      </w:r>
      <w:r>
        <w:tab/>
        <w:t xml:space="preserve">the </w:t>
      </w:r>
      <w:r>
        <w:rPr>
          <w:i/>
        </w:rPr>
        <w:t>Transport Co</w:t>
      </w:r>
      <w:r>
        <w:rPr>
          <w:i/>
        </w:rPr>
        <w:noBreakHyphen/>
        <w:t>ordination Act 1966</w:t>
      </w:r>
      <w:r>
        <w:t xml:space="preserve"> section 18;</w:t>
      </w:r>
    </w:p>
    <w:p w14:paraId="79D9E5CB" w14:textId="77777777" w:rsidR="001C4BFD" w:rsidRDefault="001C4BFD">
      <w:pPr>
        <w:pStyle w:val="nzDefstart"/>
        <w:keepNext/>
      </w:pPr>
      <w:r>
        <w:tab/>
      </w:r>
      <w:r>
        <w:rPr>
          <w:rStyle w:val="CharDefText"/>
        </w:rPr>
        <w:t>relevant Act</w:t>
      </w:r>
      <w:r>
        <w:t xml:space="preserve"> means —</w:t>
      </w:r>
    </w:p>
    <w:p w14:paraId="37518DAA" w14:textId="77777777" w:rsidR="001C4BFD" w:rsidRDefault="001C4BFD">
      <w:pPr>
        <w:pStyle w:val="nzDefpara"/>
      </w:pPr>
      <w:r>
        <w:tab/>
        <w:t>(a)</w:t>
      </w:r>
      <w:r>
        <w:tab/>
        <w:t xml:space="preserve">the </w:t>
      </w:r>
      <w:r>
        <w:rPr>
          <w:i/>
        </w:rPr>
        <w:t>Control of Vehicles (Off</w:t>
      </w:r>
      <w:r>
        <w:rPr>
          <w:i/>
        </w:rPr>
        <w:noBreakHyphen/>
        <w:t>road Areas) Act 1978</w:t>
      </w:r>
      <w:r>
        <w:t>;</w:t>
      </w:r>
    </w:p>
    <w:p w14:paraId="4EB48268" w14:textId="77777777" w:rsidR="001C4BFD" w:rsidRDefault="001C4BFD">
      <w:pPr>
        <w:pStyle w:val="nzDefpara"/>
      </w:pPr>
      <w:r>
        <w:tab/>
        <w:t>(b)</w:t>
      </w:r>
      <w:r>
        <w:tab/>
        <w:t xml:space="preserve">the </w:t>
      </w:r>
      <w:r>
        <w:rPr>
          <w:i/>
        </w:rPr>
        <w:t>Motor Vehicle Drivers Instructors Act 1963</w:t>
      </w:r>
      <w:r>
        <w:t>;</w:t>
      </w:r>
    </w:p>
    <w:p w14:paraId="7DFBACD7" w14:textId="77777777" w:rsidR="001C4BFD" w:rsidRDefault="001C4BFD">
      <w:pPr>
        <w:pStyle w:val="nzDefpara"/>
      </w:pPr>
      <w:r>
        <w:tab/>
        <w:t>(c)</w:t>
      </w:r>
      <w:r>
        <w:tab/>
        <w:t xml:space="preserve">the </w:t>
      </w:r>
      <w:r>
        <w:rPr>
          <w:i/>
        </w:rPr>
        <w:t>Motor Vehicle (Third Party Insurance) Act 1943</w:t>
      </w:r>
      <w:r>
        <w:t>;</w:t>
      </w:r>
    </w:p>
    <w:p w14:paraId="3B22A4E0" w14:textId="77777777" w:rsidR="001C4BFD" w:rsidRDefault="001C4BFD">
      <w:pPr>
        <w:pStyle w:val="nzDefpara"/>
        <w:keepNext/>
      </w:pPr>
      <w:r>
        <w:tab/>
        <w:t>(d)</w:t>
      </w:r>
      <w:r>
        <w:tab/>
        <w:t xml:space="preserve">the </w:t>
      </w:r>
      <w:r>
        <w:rPr>
          <w:i/>
        </w:rPr>
        <w:t>Rail Safety Act 1998</w:t>
      </w:r>
      <w:r>
        <w:t>;</w:t>
      </w:r>
    </w:p>
    <w:p w14:paraId="3B1BE716" w14:textId="77777777" w:rsidR="001C4BFD" w:rsidRDefault="001C4BFD">
      <w:pPr>
        <w:pStyle w:val="nzDefpara"/>
      </w:pPr>
      <w:r>
        <w:tab/>
        <w:t>(e)</w:t>
      </w:r>
      <w:r>
        <w:tab/>
        <w:t xml:space="preserve">the </w:t>
      </w:r>
      <w:r>
        <w:rPr>
          <w:i/>
        </w:rPr>
        <w:t>Road Traffic Act 1974</w:t>
      </w:r>
      <w:r>
        <w:t>; or</w:t>
      </w:r>
    </w:p>
    <w:p w14:paraId="387D1C4C" w14:textId="77777777" w:rsidR="001C4BFD" w:rsidRDefault="001C4BFD">
      <w:pPr>
        <w:pStyle w:val="nzDefpara"/>
      </w:pPr>
      <w:r>
        <w:tab/>
        <w:t>(f)</w:t>
      </w:r>
      <w:r>
        <w:tab/>
        <w:t xml:space="preserve">the </w:t>
      </w:r>
      <w:r>
        <w:rPr>
          <w:i/>
        </w:rPr>
        <w:t>Transport Co</w:t>
      </w:r>
      <w:r>
        <w:rPr>
          <w:i/>
        </w:rPr>
        <w:noBreakHyphen/>
        <w:t>ordination Act 1966</w:t>
      </w:r>
      <w:r>
        <w:t>.</w:t>
      </w:r>
    </w:p>
    <w:p w14:paraId="32B35944" w14:textId="77777777" w:rsidR="001C4BFD" w:rsidRDefault="001C4BFD">
      <w:pPr>
        <w:pStyle w:val="nzHeading5"/>
        <w:spacing w:before="160"/>
      </w:pPr>
      <w:r>
        <w:rPr>
          <w:rStyle w:val="CharSectno"/>
        </w:rPr>
        <w:t>69</w:t>
      </w:r>
      <w:r>
        <w:t>.</w:t>
      </w:r>
      <w:r>
        <w:tab/>
        <w:t>Regulations about transitional matters</w:t>
      </w:r>
    </w:p>
    <w:p w14:paraId="25744E63" w14:textId="77777777" w:rsidR="001C4BFD" w:rsidRDefault="001C4BFD">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14:paraId="79EFE6C8" w14:textId="77777777" w:rsidR="001C4BFD" w:rsidRDefault="001C4BFD">
      <w:pPr>
        <w:pStyle w:val="nzSubsection"/>
        <w:keepNext/>
      </w:pPr>
      <w:r>
        <w:tab/>
        <w:t>(2)</w:t>
      </w:r>
      <w:r>
        <w:tab/>
        <w:t>In subsection (1) —</w:t>
      </w:r>
    </w:p>
    <w:p w14:paraId="0375770D" w14:textId="77777777" w:rsidR="001C4BFD" w:rsidRDefault="001C4BFD">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14:paraId="4C64F2E2" w14:textId="77777777" w:rsidR="001C4BFD" w:rsidRDefault="001C4BFD">
      <w:pPr>
        <w:pStyle w:val="nzSubsection"/>
      </w:pPr>
      <w:r>
        <w:tab/>
        <w:t>(3)</w:t>
      </w:r>
      <w:r>
        <w:tab/>
        <w:t xml:space="preserve">Regulations including a provision described in subsection (1) may be expressed to have effect before the day on which they are published in the </w:t>
      </w:r>
      <w:r>
        <w:rPr>
          <w:i/>
        </w:rPr>
        <w:t>Gazette</w:t>
      </w:r>
      <w:r>
        <w:t>.</w:t>
      </w:r>
    </w:p>
    <w:p w14:paraId="57C694AD" w14:textId="77777777" w:rsidR="001C4BFD" w:rsidRDefault="001C4BFD">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14:paraId="7842A31C" w14:textId="77777777" w:rsidR="001C4BFD" w:rsidRDefault="001C4BFD">
      <w:pPr>
        <w:pStyle w:val="nzIndenta"/>
      </w:pPr>
      <w:r>
        <w:tab/>
        <w:t>(a)</w:t>
      </w:r>
      <w:r>
        <w:tab/>
        <w:t>affect in a manner prejudicial to any person (other than the State or an agency of the State), the rights of that person existing before the day of its publication; or</w:t>
      </w:r>
    </w:p>
    <w:p w14:paraId="2F786973" w14:textId="77777777" w:rsidR="001C4BFD" w:rsidRDefault="001C4BFD">
      <w:pPr>
        <w:pStyle w:val="nzIndenta"/>
      </w:pPr>
      <w:r>
        <w:tab/>
        <w:t>(b)</w:t>
      </w:r>
      <w:r>
        <w:tab/>
        <w:t>impose liabilities on any person (other than the State or an agency of the State) in respect of anything done or omitted to be done before the day of its publication.</w:t>
      </w:r>
    </w:p>
    <w:p w14:paraId="3972396B" w14:textId="77777777" w:rsidR="001C4BFD" w:rsidRDefault="001C4BFD">
      <w:pPr>
        <w:pStyle w:val="BlankClose"/>
        <w:rPr>
          <w:snapToGrid w:val="0"/>
          <w:sz w:val="22"/>
          <w:szCs w:val="22"/>
        </w:rPr>
      </w:pPr>
    </w:p>
    <w:p w14:paraId="6E119323" w14:textId="77777777" w:rsidR="001C4BFD" w:rsidRDefault="001C4BFD">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14:paraId="33469AAE" w14:textId="77777777" w:rsidR="001C4BFD" w:rsidRDefault="001C4BFD">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14:paraId="36A8CD85" w14:textId="77777777" w:rsidR="001C4BFD" w:rsidRDefault="001C4BFD">
      <w:pPr>
        <w:pStyle w:val="nNote"/>
        <w:keepNext/>
        <w:keepLines/>
        <w:spacing w:before="120"/>
        <w:ind w:right="294"/>
      </w:pPr>
      <w:r>
        <w:rPr>
          <w:vertAlign w:val="superscript"/>
        </w:rPr>
        <w:lastRenderedPageBreak/>
        <w:t>23</w:t>
      </w:r>
      <w:r>
        <w:tab/>
      </w:r>
      <w:r>
        <w:rPr>
          <w:snapToGrid w:val="0"/>
        </w:rPr>
        <w:t xml:space="preserve">The </w:t>
      </w:r>
      <w:r>
        <w:rPr>
          <w:i/>
          <w:snapToGrid w:val="0"/>
        </w:rPr>
        <w:t>Road Traffic Amendment (Dangerous Driving) Act 2004</w:t>
      </w:r>
      <w:r>
        <w:rPr>
          <w:snapToGrid w:val="0"/>
        </w:rPr>
        <w:t xml:space="preserve"> s. 12 reads as follows:</w:t>
      </w:r>
    </w:p>
    <w:p w14:paraId="04E125A9" w14:textId="77777777" w:rsidR="001C4BFD" w:rsidRDefault="001C4BFD">
      <w:pPr>
        <w:pStyle w:val="BlankOpen"/>
        <w:rPr>
          <w:snapToGrid w:val="0"/>
          <w:sz w:val="22"/>
          <w:szCs w:val="22"/>
        </w:rPr>
      </w:pPr>
    </w:p>
    <w:p w14:paraId="4C6E7CAA" w14:textId="77777777" w:rsidR="001C4BFD" w:rsidRDefault="001C4BFD">
      <w:pPr>
        <w:pStyle w:val="nzHeading5"/>
        <w:spacing w:before="0"/>
      </w:pPr>
      <w:r>
        <w:rPr>
          <w:rStyle w:val="CharSectno"/>
        </w:rPr>
        <w:t>12</w:t>
      </w:r>
      <w:r>
        <w:t>.</w:t>
      </w:r>
      <w:r>
        <w:tab/>
        <w:t>Review</w:t>
      </w:r>
    </w:p>
    <w:p w14:paraId="45B16F68" w14:textId="77777777" w:rsidR="001C4BFD" w:rsidRDefault="001C4BFD">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14:paraId="430BC6F7" w14:textId="77777777" w:rsidR="001C4BFD" w:rsidRDefault="001C4BFD">
      <w:pPr>
        <w:pStyle w:val="nzSubsection"/>
        <w:keepNext/>
      </w:pPr>
      <w:r>
        <w:tab/>
        <w:t>(2)</w:t>
      </w:r>
      <w:r>
        <w:tab/>
        <w:t>The Minister is to prepare a report based on the review carried out under subsection (1) and is to cause that report to be laid before each House of Parliament as soon as practicable.</w:t>
      </w:r>
    </w:p>
    <w:p w14:paraId="35DCD7EF" w14:textId="77777777" w:rsidR="001C4BFD" w:rsidRDefault="001C4BFD">
      <w:pPr>
        <w:pStyle w:val="BlankClose"/>
        <w:keepNext/>
        <w:rPr>
          <w:sz w:val="16"/>
        </w:rPr>
      </w:pPr>
    </w:p>
    <w:p w14:paraId="7454BC5F" w14:textId="77777777" w:rsidR="001C4BFD" w:rsidRDefault="001C4BFD">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14:paraId="71CB6C77" w14:textId="77777777" w:rsidR="001C4BFD" w:rsidRDefault="001C4BFD">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40CF70F" w14:textId="77777777" w:rsidR="001C4BFD" w:rsidRDefault="001C4BFD">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14:paraId="206ECE99" w14:textId="77777777" w:rsidR="001C4BFD" w:rsidRDefault="001C4BFD">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14:paraId="55F87662" w14:textId="77777777" w:rsidR="001C4BFD" w:rsidRDefault="001C4BFD">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14:paraId="37E26D49" w14:textId="77777777" w:rsidR="001C4BFD" w:rsidRDefault="001C4BFD">
      <w:pPr>
        <w:pStyle w:val="BlankOpen"/>
      </w:pPr>
    </w:p>
    <w:p w14:paraId="048761A4" w14:textId="77777777" w:rsidR="001C4BFD" w:rsidRDefault="001C4BFD">
      <w:pPr>
        <w:pStyle w:val="nzHeading5"/>
        <w:spacing w:before="0"/>
      </w:pPr>
      <w:r>
        <w:rPr>
          <w:rStyle w:val="CharSectno"/>
        </w:rPr>
        <w:t>35</w:t>
      </w:r>
      <w:r>
        <w:t>.</w:t>
      </w:r>
      <w:r>
        <w:tab/>
        <w:t>Sections 111AA and 111AB inserted and saving</w:t>
      </w:r>
    </w:p>
    <w:p w14:paraId="58B97511" w14:textId="77777777" w:rsidR="001C4BFD" w:rsidRDefault="001C4BFD">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14:paraId="5DCCF89F" w14:textId="77777777" w:rsidR="001C4BFD" w:rsidRDefault="001C4BFD">
      <w:pPr>
        <w:pStyle w:val="BlankClose"/>
      </w:pPr>
    </w:p>
    <w:p w14:paraId="1B6AD7BC" w14:textId="77777777" w:rsidR="001C4BFD" w:rsidRDefault="001C4BFD">
      <w:pPr>
        <w:pStyle w:val="nzHeading2"/>
        <w:spacing w:before="0"/>
      </w:pPr>
      <w:r>
        <w:t>Part 3</w:t>
      </w:r>
      <w:r>
        <w:rPr>
          <w:rStyle w:val="CharDivNo"/>
        </w:rPr>
        <w:t xml:space="preserve"> </w:t>
      </w:r>
      <w:r>
        <w:t>—</w:t>
      </w:r>
      <w:r>
        <w:rPr>
          <w:rStyle w:val="CharDivText"/>
        </w:rPr>
        <w:t xml:space="preserve"> </w:t>
      </w:r>
      <w:r>
        <w:t>Transitional provision</w:t>
      </w:r>
    </w:p>
    <w:p w14:paraId="6CE31751" w14:textId="77777777" w:rsidR="001C4BFD" w:rsidRDefault="001C4BFD">
      <w:pPr>
        <w:pStyle w:val="nzHeading5"/>
      </w:pPr>
      <w:r>
        <w:rPr>
          <w:rStyle w:val="CharSectno"/>
        </w:rPr>
        <w:t>36</w:t>
      </w:r>
      <w:r>
        <w:t>.</w:t>
      </w:r>
      <w:r>
        <w:tab/>
        <w:t>Existing demerit points</w:t>
      </w:r>
    </w:p>
    <w:p w14:paraId="5F027E54" w14:textId="77777777" w:rsidR="001C4BFD" w:rsidRDefault="001C4BFD">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w:t>
      </w:r>
      <w:r>
        <w:lastRenderedPageBreak/>
        <w:t xml:space="preserve">points against the person in the demerit points register referred to in Part VIA of the </w:t>
      </w:r>
      <w:r>
        <w:rPr>
          <w:i/>
        </w:rPr>
        <w:t>Road Traffic Act 1974</w:t>
      </w:r>
      <w:r>
        <w:t xml:space="preserve"> as inserted by section 31.</w:t>
      </w:r>
    </w:p>
    <w:p w14:paraId="7DB538C0" w14:textId="77777777" w:rsidR="001C4BFD" w:rsidRDefault="001C4BFD">
      <w:pPr>
        <w:pStyle w:val="BlankClose"/>
      </w:pPr>
    </w:p>
    <w:p w14:paraId="2C4F0E98" w14:textId="77777777" w:rsidR="001C4BFD" w:rsidRDefault="001C4BFD">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14:paraId="6FEFA5F9" w14:textId="77777777" w:rsidR="001C4BFD" w:rsidRDefault="001C4BFD">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14:paraId="57BF299B" w14:textId="77777777" w:rsidR="001C4BFD" w:rsidRDefault="001C4BFD">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14:paraId="5BAC0BBA" w14:textId="77777777" w:rsidR="001C4BFD" w:rsidRDefault="001C4BFD">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14:paraId="724AD867" w14:textId="77777777" w:rsidR="001C4BFD" w:rsidRDefault="001C4BFD">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14:paraId="3C5CCE98" w14:textId="77777777" w:rsidR="001C4BFD" w:rsidRDefault="001C4BFD"/>
    <w:p w14:paraId="4F6E7BB4" w14:textId="77777777" w:rsidR="001C4BFD" w:rsidRDefault="001C4BFD">
      <w:pPr>
        <w:sectPr w:rsidR="001C4BFD">
          <w:headerReference w:type="even" r:id="rId25"/>
          <w:headerReference w:type="default" r:id="rId26"/>
          <w:pgSz w:w="11907" w:h="16840" w:code="9"/>
          <w:pgMar w:top="2376" w:right="2405" w:bottom="3542" w:left="2405" w:header="706" w:footer="3544" w:gutter="0"/>
          <w:cols w:space="720"/>
          <w:noEndnote/>
          <w:docGrid w:linePitch="326"/>
        </w:sectPr>
      </w:pPr>
    </w:p>
    <w:p w14:paraId="5C8C841A" w14:textId="77777777" w:rsidR="001C4BFD" w:rsidRDefault="001C4BFD">
      <w:pPr>
        <w:pStyle w:val="nHeading2"/>
        <w:rPr>
          <w:sz w:val="28"/>
        </w:rPr>
      </w:pPr>
      <w:bookmarkStart w:id="261" w:name="_Toc244097920"/>
      <w:bookmarkStart w:id="262" w:name="_Toc244098287"/>
      <w:bookmarkStart w:id="263" w:name="_Toc244154442"/>
      <w:r>
        <w:rPr>
          <w:sz w:val="28"/>
        </w:rPr>
        <w:lastRenderedPageBreak/>
        <w:t>Defined terms</w:t>
      </w:r>
      <w:bookmarkEnd w:id="261"/>
      <w:bookmarkEnd w:id="262"/>
      <w:bookmarkEnd w:id="263"/>
    </w:p>
    <w:p w14:paraId="15B4BFE0" w14:textId="77777777" w:rsidR="001C4BFD" w:rsidRDefault="001C4BFD">
      <w:pPr>
        <w:ind w:left="850" w:right="850"/>
        <w:jc w:val="center"/>
        <w:rPr>
          <w:i/>
          <w:sz w:val="18"/>
        </w:rPr>
      </w:pPr>
    </w:p>
    <w:p w14:paraId="5231B377" w14:textId="77777777" w:rsidR="001C4BFD" w:rsidRDefault="001C4BFD">
      <w:pPr>
        <w:ind w:left="850" w:right="850"/>
        <w:jc w:val="center"/>
        <w:rPr>
          <w:i/>
          <w:sz w:val="18"/>
        </w:rPr>
      </w:pPr>
      <w:r>
        <w:rPr>
          <w:i/>
          <w:sz w:val="18"/>
        </w:rPr>
        <w:t>[This is a list of terms defined and the provisions where they are defined.  The list is not part of the law.]</w:t>
      </w:r>
    </w:p>
    <w:p w14:paraId="57BEB3D2" w14:textId="77777777" w:rsidR="001C4BFD" w:rsidRDefault="001C4BFD">
      <w:pPr>
        <w:pBdr>
          <w:bottom w:val="single" w:sz="4" w:space="1" w:color="auto"/>
        </w:pBdr>
        <w:tabs>
          <w:tab w:val="right" w:pos="7070"/>
        </w:tabs>
        <w:ind w:left="578"/>
        <w:rPr>
          <w:b/>
          <w:sz w:val="20"/>
        </w:rPr>
      </w:pPr>
      <w:r>
        <w:rPr>
          <w:b/>
          <w:sz w:val="20"/>
        </w:rPr>
        <w:t>Defined term</w:t>
      </w:r>
      <w:r>
        <w:rPr>
          <w:b/>
          <w:sz w:val="20"/>
        </w:rPr>
        <w:tab/>
        <w:t>Provision(s)</w:t>
      </w:r>
    </w:p>
    <w:p w14:paraId="4A056617" w14:textId="77777777" w:rsidR="001C4BFD" w:rsidRDefault="001C4BFD">
      <w:pPr>
        <w:pStyle w:val="DefinedTerms"/>
      </w:pPr>
      <w:r>
        <w:t>above the speed limit</w:t>
      </w:r>
      <w:r>
        <w:tab/>
        <w:t>49AAA</w:t>
      </w:r>
    </w:p>
    <w:p w14:paraId="4C2A6249" w14:textId="77777777" w:rsidR="001C4BFD" w:rsidRDefault="001C4BFD">
      <w:pPr>
        <w:pStyle w:val="DefinedTerms"/>
      </w:pPr>
      <w:r>
        <w:t>alleged conduct</w:t>
      </w:r>
      <w:r>
        <w:tab/>
        <w:t>71C(1)</w:t>
      </w:r>
    </w:p>
    <w:p w14:paraId="110973DF" w14:textId="77777777" w:rsidR="001C4BFD" w:rsidRDefault="001C4BFD">
      <w:pPr>
        <w:pStyle w:val="DefinedTerms"/>
      </w:pPr>
      <w:r>
        <w:t>alleged offence</w:t>
      </w:r>
      <w:r>
        <w:tab/>
        <w:t>71C(1)</w:t>
      </w:r>
    </w:p>
    <w:p w14:paraId="32AEF453" w14:textId="77777777" w:rsidR="001C4BFD" w:rsidRDefault="001C4BFD">
      <w:pPr>
        <w:pStyle w:val="DefinedTerms"/>
      </w:pPr>
      <w:r>
        <w:t>alleged offender</w:t>
      </w:r>
      <w:r>
        <w:tab/>
        <w:t>71C(1), 79BCA(1), 79BCD(1), 79D(2) and (6)</w:t>
      </w:r>
    </w:p>
    <w:p w14:paraId="7CDFE479" w14:textId="77777777" w:rsidR="001C4BFD" w:rsidRDefault="001C4BFD">
      <w:pPr>
        <w:pStyle w:val="DefinedTerms"/>
      </w:pPr>
      <w:r>
        <w:t>alternative vehicle</w:t>
      </w:r>
      <w:r>
        <w:tab/>
        <w:t>79BCD(4), 79B(3C)</w:t>
      </w:r>
    </w:p>
    <w:p w14:paraId="344CEB5F" w14:textId="77777777" w:rsidR="001C4BFD" w:rsidRDefault="001C4BFD">
      <w:pPr>
        <w:pStyle w:val="DefinedTerms"/>
      </w:pPr>
      <w:r>
        <w:t>amendment Act</w:t>
      </w:r>
      <w:r>
        <w:tab/>
        <w:t>109(1)</w:t>
      </w:r>
    </w:p>
    <w:p w14:paraId="05EE6745" w14:textId="77777777" w:rsidR="001C4BFD" w:rsidRDefault="001C4BFD">
      <w:pPr>
        <w:pStyle w:val="DefinedTerms"/>
      </w:pPr>
      <w:r>
        <w:t>analyst</w:t>
      </w:r>
      <w:r>
        <w:tab/>
        <w:t>65</w:t>
      </w:r>
    </w:p>
    <w:p w14:paraId="25FC67AF" w14:textId="77777777" w:rsidR="001C4BFD" w:rsidRDefault="001C4BFD">
      <w:pPr>
        <w:pStyle w:val="DefinedTerms"/>
      </w:pPr>
      <w:r>
        <w:t>approved</w:t>
      </w:r>
      <w:r>
        <w:tab/>
        <w:t>78A(1)</w:t>
      </w:r>
    </w:p>
    <w:p w14:paraId="5F225F17" w14:textId="77777777" w:rsidR="001C4BFD" w:rsidRDefault="001C4BFD">
      <w:pPr>
        <w:pStyle w:val="DefinedTerms"/>
      </w:pPr>
      <w:r>
        <w:t>approved device</w:t>
      </w:r>
      <w:r>
        <w:tab/>
        <w:t>65</w:t>
      </w:r>
    </w:p>
    <w:p w14:paraId="44A6F03D" w14:textId="77777777" w:rsidR="001C4BFD" w:rsidRDefault="001C4BFD">
      <w:pPr>
        <w:pStyle w:val="DefinedTerms"/>
      </w:pPr>
      <w:r>
        <w:t>approved expert</w:t>
      </w:r>
      <w:r>
        <w:tab/>
        <w:t>70(7)</w:t>
      </w:r>
    </w:p>
    <w:p w14:paraId="535B29CD" w14:textId="77777777" w:rsidR="001C4BFD" w:rsidRDefault="001C4BFD">
      <w:pPr>
        <w:pStyle w:val="DefinedTerms"/>
      </w:pPr>
      <w:r>
        <w:t>authorised drug tester</w:t>
      </w:r>
      <w:r>
        <w:tab/>
        <w:t>65</w:t>
      </w:r>
    </w:p>
    <w:p w14:paraId="6B5F8EE9" w14:textId="77777777" w:rsidR="001C4BFD" w:rsidRDefault="001C4BFD">
      <w:pPr>
        <w:pStyle w:val="DefinedTerms"/>
      </w:pPr>
      <w:r>
        <w:t>authorised enforcement action</w:t>
      </w:r>
      <w:r>
        <w:tab/>
        <w:t>91, 93</w:t>
      </w:r>
    </w:p>
    <w:p w14:paraId="4BFA80FF" w14:textId="77777777" w:rsidR="001C4BFD" w:rsidRDefault="001C4BFD">
      <w:pPr>
        <w:pStyle w:val="DefinedTerms"/>
      </w:pPr>
      <w:r>
        <w:t>authorised person</w:t>
      </w:r>
      <w:r>
        <w:tab/>
        <w:t>65</w:t>
      </w:r>
    </w:p>
    <w:p w14:paraId="64339651" w14:textId="77777777" w:rsidR="001C4BFD" w:rsidRDefault="001C4BFD">
      <w:pPr>
        <w:pStyle w:val="DefinedTerms"/>
      </w:pPr>
      <w:r>
        <w:t>blood alcohol content</w:t>
      </w:r>
      <w:r>
        <w:tab/>
        <w:t>65</w:t>
      </w:r>
    </w:p>
    <w:p w14:paraId="2A1A9FE8" w14:textId="77777777" w:rsidR="001C4BFD" w:rsidRDefault="001C4BFD">
      <w:pPr>
        <w:pStyle w:val="DefinedTerms"/>
      </w:pPr>
      <w:r>
        <w:t>breath analysing equipment</w:t>
      </w:r>
      <w:r>
        <w:tab/>
        <w:t>65</w:t>
      </w:r>
    </w:p>
    <w:p w14:paraId="5A755222" w14:textId="77777777" w:rsidR="001C4BFD" w:rsidRDefault="001C4BFD">
      <w:pPr>
        <w:pStyle w:val="DefinedTerms"/>
      </w:pPr>
      <w:r>
        <w:t>business day</w:t>
      </w:r>
      <w:r>
        <w:tab/>
        <w:t>91</w:t>
      </w:r>
    </w:p>
    <w:p w14:paraId="61DCCDCC" w14:textId="77777777" w:rsidR="001C4BFD" w:rsidRDefault="001C4BFD">
      <w:pPr>
        <w:pStyle w:val="DefinedTerms"/>
      </w:pPr>
      <w:r>
        <w:t>business owner</w:t>
      </w:r>
      <w:r>
        <w:tab/>
        <w:t>79D(2)</w:t>
      </w:r>
    </w:p>
    <w:p w14:paraId="6ECFF714" w14:textId="77777777" w:rsidR="001C4BFD" w:rsidRDefault="001C4BFD">
      <w:pPr>
        <w:pStyle w:val="DefinedTerms"/>
      </w:pPr>
      <w:r>
        <w:t>cancellation provision</w:t>
      </w:r>
      <w:r>
        <w:tab/>
        <w:t>62B(3), 64A(1A)</w:t>
      </w:r>
    </w:p>
    <w:p w14:paraId="3B46B0A7" w14:textId="77777777" w:rsidR="001C4BFD" w:rsidRDefault="001C4BFD">
      <w:pPr>
        <w:pStyle w:val="DefinedTerms"/>
      </w:pPr>
      <w:r>
        <w:t>circumstances of aggravation</w:t>
      </w:r>
      <w:r>
        <w:tab/>
        <w:t>49AB(1)</w:t>
      </w:r>
    </w:p>
    <w:p w14:paraId="21F3D036" w14:textId="77777777" w:rsidR="001C4BFD" w:rsidRDefault="001C4BFD">
      <w:pPr>
        <w:pStyle w:val="DefinedTerms"/>
      </w:pPr>
      <w:r>
        <w:t>commencement day</w:t>
      </w:r>
      <w:r>
        <w:tab/>
        <w:t>72(8), 91, 109(1), 110(1), 110A(1)</w:t>
      </w:r>
    </w:p>
    <w:p w14:paraId="21875D6B" w14:textId="77777777" w:rsidR="001C4BFD" w:rsidRDefault="001C4BFD">
      <w:pPr>
        <w:pStyle w:val="DefinedTerms"/>
      </w:pPr>
      <w:r>
        <w:t>Commissioner</w:t>
      </w:r>
      <w:r>
        <w:tab/>
        <w:t>78A(1), 80G(1)</w:t>
      </w:r>
    </w:p>
    <w:p w14:paraId="61179561" w14:textId="77777777" w:rsidR="001C4BFD" w:rsidRDefault="001C4BFD">
      <w:pPr>
        <w:pStyle w:val="DefinedTerms"/>
      </w:pPr>
      <w:r>
        <w:t>conduct</w:t>
      </w:r>
      <w:r>
        <w:tab/>
        <w:t>65</w:t>
      </w:r>
    </w:p>
    <w:p w14:paraId="60CA9D54" w14:textId="77777777" w:rsidR="001C4BFD" w:rsidRDefault="001C4BFD">
      <w:pPr>
        <w:pStyle w:val="DefinedTerms"/>
      </w:pPr>
      <w:r>
        <w:t>confiscated motor cycle</w:t>
      </w:r>
      <w:r>
        <w:tab/>
        <w:t>80V(1)</w:t>
      </w:r>
    </w:p>
    <w:p w14:paraId="5802795A" w14:textId="77777777" w:rsidR="001C4BFD" w:rsidRDefault="001C4BFD">
      <w:pPr>
        <w:pStyle w:val="DefinedTerms"/>
      </w:pPr>
      <w:r>
        <w:t>confiscated vehicle</w:t>
      </w:r>
      <w:r>
        <w:tab/>
        <w:t>80J(1)</w:t>
      </w:r>
    </w:p>
    <w:p w14:paraId="71F669BA" w14:textId="77777777" w:rsidR="001C4BFD" w:rsidRDefault="001C4BFD">
      <w:pPr>
        <w:pStyle w:val="DefinedTerms"/>
      </w:pPr>
      <w:r>
        <w:t>confiscation zone</w:t>
      </w:r>
      <w:r>
        <w:tab/>
        <w:t>49AAA</w:t>
      </w:r>
    </w:p>
    <w:p w14:paraId="15430453" w14:textId="77777777" w:rsidR="001C4BFD" w:rsidRDefault="001C4BFD">
      <w:pPr>
        <w:pStyle w:val="DefinedTerms"/>
      </w:pPr>
      <w:r>
        <w:t>consent</w:t>
      </w:r>
      <w:r>
        <w:tab/>
        <w:t>91, 92(1)</w:t>
      </w:r>
    </w:p>
    <w:p w14:paraId="4709B274" w14:textId="77777777" w:rsidR="001C4BFD" w:rsidRDefault="001C4BFD">
      <w:pPr>
        <w:pStyle w:val="DefinedTerms"/>
      </w:pPr>
      <w:r>
        <w:t>controller</w:t>
      </w:r>
      <w:r>
        <w:tab/>
        <w:t>91</w:t>
      </w:r>
    </w:p>
    <w:p w14:paraId="5A0FDEDC" w14:textId="77777777" w:rsidR="001C4BFD" w:rsidRDefault="001C4BFD">
      <w:pPr>
        <w:pStyle w:val="DefinedTerms"/>
      </w:pPr>
      <w:r>
        <w:t>day of the offence</w:t>
      </w:r>
      <w:r>
        <w:tab/>
        <w:t>78A(1)</w:t>
      </w:r>
    </w:p>
    <w:p w14:paraId="2DE58C25" w14:textId="77777777" w:rsidR="001C4BFD" w:rsidRDefault="001C4BFD">
      <w:pPr>
        <w:pStyle w:val="DefinedTerms"/>
      </w:pPr>
      <w:r>
        <w:t>debtor</w:t>
      </w:r>
      <w:r>
        <w:tab/>
        <w:t>105C(4)</w:t>
      </w:r>
    </w:p>
    <w:p w14:paraId="5A3E2255" w14:textId="77777777" w:rsidR="001C4BFD" w:rsidRDefault="001C4BFD">
      <w:pPr>
        <w:pStyle w:val="DefinedTerms"/>
      </w:pPr>
      <w:r>
        <w:t>dentist</w:t>
      </w:r>
      <w:r>
        <w:tab/>
        <w:t>65</w:t>
      </w:r>
    </w:p>
    <w:p w14:paraId="1CB80E3E" w14:textId="77777777" w:rsidR="001C4BFD" w:rsidRDefault="001C4BFD">
      <w:pPr>
        <w:pStyle w:val="DefinedTerms"/>
      </w:pPr>
      <w:r>
        <w:t>disqualification notice</w:t>
      </w:r>
      <w:r>
        <w:tab/>
        <w:t>71C(2)</w:t>
      </w:r>
    </w:p>
    <w:p w14:paraId="5C07218F" w14:textId="77777777" w:rsidR="001C4BFD" w:rsidRDefault="001C4BFD">
      <w:pPr>
        <w:pStyle w:val="DefinedTerms"/>
      </w:pPr>
      <w:r>
        <w:t>driver</w:t>
      </w:r>
      <w:r>
        <w:tab/>
        <w:t xml:space="preserve">49A(1), 54(1), (2) and (6), 55(1) and (4), 56(1) and (4), 59(1), 59A(1), </w:t>
      </w:r>
      <w:r>
        <w:tab/>
        <w:t>59BA(1), 79BC(1)</w:t>
      </w:r>
    </w:p>
    <w:p w14:paraId="189F5E44" w14:textId="77777777" w:rsidR="001C4BFD" w:rsidRDefault="001C4BFD">
      <w:pPr>
        <w:pStyle w:val="DefinedTerms"/>
      </w:pPr>
      <w:r>
        <w:t>driver assessment</w:t>
      </w:r>
      <w:r>
        <w:tab/>
        <w:t>65</w:t>
      </w:r>
    </w:p>
    <w:p w14:paraId="34F01F16" w14:textId="77777777" w:rsidR="001C4BFD" w:rsidRDefault="001C4BFD">
      <w:pPr>
        <w:pStyle w:val="DefinedTerms"/>
      </w:pPr>
      <w:r>
        <w:t>drug</w:t>
      </w:r>
      <w:r>
        <w:tab/>
        <w:t>65</w:t>
      </w:r>
    </w:p>
    <w:p w14:paraId="7AE5544C" w14:textId="77777777" w:rsidR="001C4BFD" w:rsidRDefault="001C4BFD">
      <w:pPr>
        <w:pStyle w:val="DefinedTerms"/>
      </w:pPr>
      <w:r>
        <w:t>drugs analyst</w:t>
      </w:r>
      <w:r>
        <w:tab/>
        <w:t>65</w:t>
      </w:r>
    </w:p>
    <w:p w14:paraId="4ADFE87C" w14:textId="77777777" w:rsidR="001C4BFD" w:rsidRDefault="001C4BFD">
      <w:pPr>
        <w:pStyle w:val="DefinedTerms"/>
      </w:pPr>
      <w:r>
        <w:t>drug testing</w:t>
      </w:r>
      <w:r>
        <w:tab/>
        <w:t>65</w:t>
      </w:r>
    </w:p>
    <w:p w14:paraId="0AE6C713" w14:textId="77777777" w:rsidR="001C4BFD" w:rsidRDefault="001C4BFD">
      <w:pPr>
        <w:pStyle w:val="DefinedTerms"/>
      </w:pPr>
      <w:r>
        <w:t>event</w:t>
      </w:r>
      <w:r>
        <w:tab/>
        <w:t>81A</w:t>
      </w:r>
    </w:p>
    <w:p w14:paraId="526FD834" w14:textId="77777777" w:rsidR="001C4BFD" w:rsidRDefault="001C4BFD">
      <w:pPr>
        <w:pStyle w:val="DefinedTerms"/>
      </w:pPr>
      <w:r>
        <w:t>expenses</w:t>
      </w:r>
      <w:r>
        <w:tab/>
        <w:t>80J(1)</w:t>
      </w:r>
    </w:p>
    <w:p w14:paraId="27C6147D" w14:textId="77777777" w:rsidR="001C4BFD" w:rsidRDefault="001C4BFD">
      <w:pPr>
        <w:pStyle w:val="DefinedTerms"/>
      </w:pPr>
      <w:r>
        <w:lastRenderedPageBreak/>
        <w:t>first person</w:t>
      </w:r>
      <w:r>
        <w:tab/>
        <w:t>110A(2)</w:t>
      </w:r>
    </w:p>
    <w:p w14:paraId="750CD1D4" w14:textId="77777777" w:rsidR="001C4BFD" w:rsidRDefault="001C4BFD">
      <w:pPr>
        <w:pStyle w:val="DefinedTerms"/>
      </w:pPr>
      <w:r>
        <w:t>former</w:t>
      </w:r>
      <w:r>
        <w:tab/>
        <w:t>109(1)</w:t>
      </w:r>
    </w:p>
    <w:p w14:paraId="07DAAABB" w14:textId="77777777" w:rsidR="001C4BFD" w:rsidRDefault="001C4BFD">
      <w:pPr>
        <w:pStyle w:val="DefinedTerms"/>
      </w:pPr>
      <w:r>
        <w:t>former Act</w:t>
      </w:r>
      <w:r>
        <w:tab/>
        <w:t>110(1)</w:t>
      </w:r>
    </w:p>
    <w:p w14:paraId="6AD46D05" w14:textId="77777777" w:rsidR="001C4BFD" w:rsidRDefault="001C4BFD">
      <w:pPr>
        <w:pStyle w:val="DefinedTerms"/>
      </w:pPr>
      <w:r>
        <w:t>former owner</w:t>
      </w:r>
      <w:r>
        <w:tab/>
        <w:t>80M(1)</w:t>
      </w:r>
    </w:p>
    <w:p w14:paraId="726755A5" w14:textId="77777777" w:rsidR="001C4BFD" w:rsidRDefault="001C4BFD">
      <w:pPr>
        <w:pStyle w:val="DefinedTerms"/>
      </w:pPr>
      <w:r>
        <w:t>grievous bodily harm</w:t>
      </w:r>
      <w:r>
        <w:tab/>
        <w:t>49AAA</w:t>
      </w:r>
    </w:p>
    <w:p w14:paraId="014D8C76" w14:textId="77777777" w:rsidR="001C4BFD" w:rsidRDefault="001C4BFD">
      <w:pPr>
        <w:pStyle w:val="DefinedTerms"/>
      </w:pPr>
      <w:r>
        <w:t>hired</w:t>
      </w:r>
      <w:r>
        <w:tab/>
        <w:t>78A(1)</w:t>
      </w:r>
    </w:p>
    <w:p w14:paraId="1712458A" w14:textId="77777777" w:rsidR="001C4BFD" w:rsidRDefault="001C4BFD">
      <w:pPr>
        <w:pStyle w:val="DefinedTerms"/>
      </w:pPr>
      <w:r>
        <w:t>immediate family</w:t>
      </w:r>
      <w:r>
        <w:tab/>
        <w:t>80N</w:t>
      </w:r>
    </w:p>
    <w:p w14:paraId="33027B3A" w14:textId="77777777" w:rsidR="001C4BFD" w:rsidRDefault="001C4BFD">
      <w:pPr>
        <w:pStyle w:val="DefinedTerms"/>
      </w:pPr>
      <w:r>
        <w:t>impound</w:t>
      </w:r>
      <w:r>
        <w:tab/>
        <w:t>78A(1)</w:t>
      </w:r>
    </w:p>
    <w:p w14:paraId="013E38FA" w14:textId="77777777" w:rsidR="001C4BFD" w:rsidRDefault="001C4BFD">
      <w:pPr>
        <w:pStyle w:val="DefinedTerms"/>
      </w:pPr>
      <w:r>
        <w:t>impounded vehicle</w:t>
      </w:r>
      <w:r>
        <w:tab/>
        <w:t>79D(1), 80JA(1)</w:t>
      </w:r>
    </w:p>
    <w:p w14:paraId="4B1C82EF" w14:textId="77777777" w:rsidR="001C4BFD" w:rsidRDefault="001C4BFD">
      <w:pPr>
        <w:pStyle w:val="DefinedTerms"/>
      </w:pPr>
      <w:r>
        <w:t>impounding offence (driver’s licence)</w:t>
      </w:r>
      <w:r>
        <w:tab/>
        <w:t>78A(1)</w:t>
      </w:r>
    </w:p>
    <w:p w14:paraId="1FD7DE2F" w14:textId="77777777" w:rsidR="001C4BFD" w:rsidRDefault="001C4BFD">
      <w:pPr>
        <w:pStyle w:val="DefinedTerms"/>
      </w:pPr>
      <w:r>
        <w:t>impounding offence (driving)</w:t>
      </w:r>
      <w:r>
        <w:tab/>
        <w:t>78A(1)</w:t>
      </w:r>
    </w:p>
    <w:p w14:paraId="3773861E" w14:textId="77777777" w:rsidR="001C4BFD" w:rsidRDefault="001C4BFD">
      <w:pPr>
        <w:pStyle w:val="DefinedTerms"/>
      </w:pPr>
      <w:r>
        <w:t>impounding or confiscation order</w:t>
      </w:r>
      <w:r>
        <w:tab/>
        <w:t>78A(1)</w:t>
      </w:r>
    </w:p>
    <w:p w14:paraId="65ED0CF4" w14:textId="77777777" w:rsidR="001C4BFD" w:rsidRDefault="001C4BFD">
      <w:pPr>
        <w:pStyle w:val="DefinedTerms"/>
      </w:pPr>
      <w:r>
        <w:t>impounding order</w:t>
      </w:r>
      <w:r>
        <w:tab/>
        <w:t>78A(1)</w:t>
      </w:r>
    </w:p>
    <w:p w14:paraId="5216E799" w14:textId="77777777" w:rsidR="001C4BFD" w:rsidRDefault="001C4BFD">
      <w:pPr>
        <w:pStyle w:val="DefinedTerms"/>
      </w:pPr>
      <w:r>
        <w:t>impounding period</w:t>
      </w:r>
      <w:r>
        <w:tab/>
        <w:t>78A(1)</w:t>
      </w:r>
    </w:p>
    <w:p w14:paraId="53BFB531" w14:textId="77777777" w:rsidR="001C4BFD" w:rsidRDefault="001C4BFD">
      <w:pPr>
        <w:pStyle w:val="DefinedTerms"/>
      </w:pPr>
      <w:r>
        <w:t>impounding provision</w:t>
      </w:r>
      <w:r>
        <w:tab/>
        <w:t>79BA(1), 79BCA(5), 79BCD(5)</w:t>
      </w:r>
    </w:p>
    <w:p w14:paraId="7C97061E" w14:textId="77777777" w:rsidR="001C4BFD" w:rsidRDefault="001C4BFD">
      <w:pPr>
        <w:pStyle w:val="DefinedTerms"/>
      </w:pPr>
      <w:r>
        <w:t>initially impounded vehicle</w:t>
      </w:r>
      <w:r>
        <w:tab/>
        <w:t>79BCA(1)</w:t>
      </w:r>
    </w:p>
    <w:p w14:paraId="48D2ADA0" w14:textId="77777777" w:rsidR="001C4BFD" w:rsidRDefault="001C4BFD">
      <w:pPr>
        <w:pStyle w:val="DefinedTerms"/>
      </w:pPr>
      <w:r>
        <w:t>instructor</w:t>
      </w:r>
      <w:r>
        <w:tab/>
        <w:t>49AAA</w:t>
      </w:r>
    </w:p>
    <w:p w14:paraId="555BAF5C" w14:textId="77777777" w:rsidR="001C4BFD" w:rsidRDefault="001C4BFD">
      <w:pPr>
        <w:pStyle w:val="DefinedTerms"/>
      </w:pPr>
      <w:r>
        <w:t>interest</w:t>
      </w:r>
      <w:r>
        <w:tab/>
        <w:t>78A(1)</w:t>
      </w:r>
    </w:p>
    <w:p w14:paraId="39634D44" w14:textId="77777777" w:rsidR="001C4BFD" w:rsidRDefault="001C4BFD">
      <w:pPr>
        <w:pStyle w:val="DefinedTerms"/>
      </w:pPr>
      <w:r>
        <w:t>item</w:t>
      </w:r>
      <w:r>
        <w:tab/>
        <w:t>80J(1), 80M(1), 80V(1)</w:t>
      </w:r>
    </w:p>
    <w:p w14:paraId="3197F24F" w14:textId="77777777" w:rsidR="001C4BFD" w:rsidRDefault="001C4BFD">
      <w:pPr>
        <w:pStyle w:val="DefinedTerms"/>
      </w:pPr>
      <w:r>
        <w:t>learner driver</w:t>
      </w:r>
      <w:r>
        <w:tab/>
        <w:t>49AAA</w:t>
      </w:r>
    </w:p>
    <w:p w14:paraId="2D379AEA" w14:textId="77777777" w:rsidR="001C4BFD" w:rsidRDefault="001C4BFD">
      <w:pPr>
        <w:pStyle w:val="DefinedTerms"/>
      </w:pPr>
      <w:r>
        <w:t>lent</w:t>
      </w:r>
      <w:r>
        <w:tab/>
        <w:t>78A(1)</w:t>
      </w:r>
    </w:p>
    <w:p w14:paraId="493ED128" w14:textId="77777777" w:rsidR="001C4BFD" w:rsidRDefault="001C4BFD">
      <w:pPr>
        <w:pStyle w:val="DefinedTerms"/>
      </w:pPr>
      <w:r>
        <w:t>load</w:t>
      </w:r>
      <w:r>
        <w:tab/>
        <w:t>91</w:t>
      </w:r>
    </w:p>
    <w:p w14:paraId="09EAD6AF" w14:textId="77777777" w:rsidR="001C4BFD" w:rsidRDefault="001C4BFD">
      <w:pPr>
        <w:pStyle w:val="DefinedTerms"/>
      </w:pPr>
      <w:r>
        <w:t>maximum storage charges amount</w:t>
      </w:r>
      <w:r>
        <w:tab/>
        <w:t>105A(1)</w:t>
      </w:r>
    </w:p>
    <w:p w14:paraId="113AA150" w14:textId="77777777" w:rsidR="001C4BFD" w:rsidRDefault="001C4BFD">
      <w:pPr>
        <w:pStyle w:val="DefinedTerms"/>
      </w:pPr>
      <w:r>
        <w:t>maximum towing charges amount</w:t>
      </w:r>
      <w:r>
        <w:tab/>
        <w:t>105(1)</w:t>
      </w:r>
    </w:p>
    <w:p w14:paraId="114B3436" w14:textId="77777777" w:rsidR="001C4BFD" w:rsidRDefault="001C4BFD">
      <w:pPr>
        <w:pStyle w:val="DefinedTerms"/>
      </w:pPr>
      <w:r>
        <w:t>medical practitioner</w:t>
      </w:r>
      <w:r>
        <w:tab/>
        <w:t>65</w:t>
      </w:r>
    </w:p>
    <w:p w14:paraId="0D1EAD4C" w14:textId="77777777" w:rsidR="001C4BFD" w:rsidRDefault="001C4BFD">
      <w:pPr>
        <w:pStyle w:val="DefinedTerms"/>
      </w:pPr>
      <w:r>
        <w:t>Minister</w:t>
      </w:r>
      <w:r>
        <w:tab/>
        <w:t>72(3A)</w:t>
      </w:r>
    </w:p>
    <w:p w14:paraId="6CEB007E" w14:textId="77777777" w:rsidR="001C4BFD" w:rsidRDefault="001C4BFD">
      <w:pPr>
        <w:pStyle w:val="DefinedTerms"/>
      </w:pPr>
      <w:r>
        <w:t>motor cycle</w:t>
      </w:r>
      <w:r>
        <w:tab/>
        <w:t>49AAA</w:t>
      </w:r>
    </w:p>
    <w:p w14:paraId="0E7ED158" w14:textId="77777777" w:rsidR="001C4BFD" w:rsidRDefault="001C4BFD">
      <w:pPr>
        <w:pStyle w:val="DefinedTerms"/>
      </w:pPr>
      <w:r>
        <w:t>necessity permit</w:t>
      </w:r>
      <w:r>
        <w:tab/>
        <w:t>49A(5)</w:t>
      </w:r>
    </w:p>
    <w:p w14:paraId="3231E247" w14:textId="77777777" w:rsidR="001C4BFD" w:rsidRDefault="001C4BFD">
      <w:pPr>
        <w:pStyle w:val="DefinedTerms"/>
      </w:pPr>
      <w:r>
        <w:t>notice to surrender</w:t>
      </w:r>
      <w:r>
        <w:tab/>
        <w:t>79BCC(1)</w:t>
      </w:r>
    </w:p>
    <w:p w14:paraId="3EC2984F" w14:textId="77777777" w:rsidR="001C4BFD" w:rsidRDefault="001C4BFD">
      <w:pPr>
        <w:pStyle w:val="DefinedTerms"/>
      </w:pPr>
      <w:r>
        <w:t>nurse practitioner</w:t>
      </w:r>
      <w:r>
        <w:tab/>
        <w:t>65</w:t>
      </w:r>
    </w:p>
    <w:p w14:paraId="4A59D25C" w14:textId="77777777" w:rsidR="001C4BFD" w:rsidRDefault="001C4BFD">
      <w:pPr>
        <w:pStyle w:val="DefinedTerms"/>
      </w:pPr>
      <w:r>
        <w:t>offence</w:t>
      </w:r>
      <w:r>
        <w:tab/>
        <w:t>60B(1), 79BA(1), 79BCA(1), 79BCD(1)</w:t>
      </w:r>
    </w:p>
    <w:p w14:paraId="72E7EE15" w14:textId="77777777" w:rsidR="001C4BFD" w:rsidRDefault="001C4BFD">
      <w:pPr>
        <w:pStyle w:val="DefinedTerms"/>
      </w:pPr>
      <w:r>
        <w:t>offender</w:t>
      </w:r>
      <w:r>
        <w:tab/>
        <w:t>71B(1), 80LA(1)</w:t>
      </w:r>
    </w:p>
    <w:p w14:paraId="46A59397" w14:textId="77777777" w:rsidR="001C4BFD" w:rsidRDefault="001C4BFD">
      <w:pPr>
        <w:pStyle w:val="DefinedTerms"/>
      </w:pPr>
      <w:r>
        <w:t>on-site release charge</w:t>
      </w:r>
      <w:r>
        <w:tab/>
        <w:t>91, 100(2)</w:t>
      </w:r>
    </w:p>
    <w:p w14:paraId="591BDA5A" w14:textId="77777777" w:rsidR="001C4BFD" w:rsidRDefault="001C4BFD">
      <w:pPr>
        <w:pStyle w:val="DefinedTerms"/>
      </w:pPr>
      <w:r>
        <w:t>order</w:t>
      </w:r>
      <w:r>
        <w:tab/>
        <w:t>80G(1), 81A</w:t>
      </w:r>
    </w:p>
    <w:p w14:paraId="1C948803" w14:textId="77777777" w:rsidR="001C4BFD" w:rsidRDefault="001C4BFD">
      <w:pPr>
        <w:pStyle w:val="DefinedTerms"/>
      </w:pPr>
      <w:r>
        <w:t>parked</w:t>
      </w:r>
      <w:r>
        <w:tab/>
        <w:t>91</w:t>
      </w:r>
    </w:p>
    <w:p w14:paraId="0932A25A" w14:textId="77777777" w:rsidR="001C4BFD" w:rsidRDefault="001C4BFD">
      <w:pPr>
        <w:pStyle w:val="DefinedTerms"/>
      </w:pPr>
      <w:r>
        <w:t>parking agreement</w:t>
      </w:r>
      <w:r>
        <w:tab/>
        <w:t>91</w:t>
      </w:r>
    </w:p>
    <w:p w14:paraId="768B0034" w14:textId="77777777" w:rsidR="001C4BFD" w:rsidRDefault="001C4BFD">
      <w:pPr>
        <w:pStyle w:val="DefinedTerms"/>
      </w:pPr>
      <w:r>
        <w:t>parking facility</w:t>
      </w:r>
      <w:r>
        <w:tab/>
        <w:t>91</w:t>
      </w:r>
    </w:p>
    <w:p w14:paraId="4D93BCDB" w14:textId="77777777" w:rsidR="001C4BFD" w:rsidRDefault="001C4BFD">
      <w:pPr>
        <w:pStyle w:val="DefinedTerms"/>
      </w:pPr>
      <w:r>
        <w:t>passenger transport vehicle</w:t>
      </w:r>
      <w:r>
        <w:tab/>
        <w:t>79D(1)</w:t>
      </w:r>
    </w:p>
    <w:p w14:paraId="37C1020A" w14:textId="77777777" w:rsidR="001C4BFD" w:rsidRDefault="001C4BFD">
      <w:pPr>
        <w:pStyle w:val="DefinedTerms"/>
      </w:pPr>
      <w:r>
        <w:t>police officer</w:t>
      </w:r>
      <w:r>
        <w:tab/>
        <w:t>71C(1), 79BA(1)</w:t>
      </w:r>
    </w:p>
    <w:p w14:paraId="0278035E" w14:textId="77777777" w:rsidR="001C4BFD" w:rsidRDefault="001C4BFD">
      <w:pPr>
        <w:pStyle w:val="DefinedTerms"/>
      </w:pPr>
      <w:r>
        <w:t>post-impoundment expenses</w:t>
      </w:r>
      <w:r>
        <w:tab/>
        <w:t>80I(1A)</w:t>
      </w:r>
    </w:p>
    <w:p w14:paraId="5125D66F" w14:textId="77777777" w:rsidR="001C4BFD" w:rsidRDefault="001C4BFD">
      <w:pPr>
        <w:pStyle w:val="DefinedTerms"/>
      </w:pPr>
      <w:r>
        <w:t>preliminary oral fluid test</w:t>
      </w:r>
      <w:r>
        <w:tab/>
        <w:t>65</w:t>
      </w:r>
    </w:p>
    <w:p w14:paraId="33A03D63" w14:textId="77777777" w:rsidR="001C4BFD" w:rsidRDefault="001C4BFD">
      <w:pPr>
        <w:pStyle w:val="DefinedTerms"/>
      </w:pPr>
      <w:r>
        <w:t>preliminary test</w:t>
      </w:r>
      <w:r>
        <w:tab/>
        <w:t>65</w:t>
      </w:r>
    </w:p>
    <w:p w14:paraId="255FE060" w14:textId="77777777" w:rsidR="001C4BFD" w:rsidRDefault="001C4BFD">
      <w:pPr>
        <w:pStyle w:val="DefinedTerms"/>
      </w:pPr>
      <w:r>
        <w:t>prescribed authorisation -</w:t>
      </w:r>
      <w:r>
        <w:tab/>
        <w:t>49AB(1AA)</w:t>
      </w:r>
    </w:p>
    <w:p w14:paraId="6A2F7B72" w14:textId="77777777" w:rsidR="001C4BFD" w:rsidRDefault="001C4BFD">
      <w:pPr>
        <w:pStyle w:val="DefinedTerms"/>
      </w:pPr>
      <w:r>
        <w:t>prescribed illicit drug</w:t>
      </w:r>
      <w:r>
        <w:tab/>
        <w:t>65</w:t>
      </w:r>
    </w:p>
    <w:p w14:paraId="3A9FA393" w14:textId="77777777" w:rsidR="001C4BFD" w:rsidRDefault="001C4BFD">
      <w:pPr>
        <w:pStyle w:val="DefinedTerms"/>
      </w:pPr>
      <w:r>
        <w:lastRenderedPageBreak/>
        <w:t>prescribed sample taker</w:t>
      </w:r>
      <w:r>
        <w:tab/>
        <w:t>65</w:t>
      </w:r>
    </w:p>
    <w:p w14:paraId="19530C1B" w14:textId="77777777" w:rsidR="001C4BFD" w:rsidRDefault="001C4BFD">
      <w:pPr>
        <w:pStyle w:val="DefinedTerms"/>
      </w:pPr>
      <w:r>
        <w:t>previous offender</w:t>
      </w:r>
      <w:r>
        <w:tab/>
        <w:t>79(1A), 79BC(1)</w:t>
      </w:r>
    </w:p>
    <w:p w14:paraId="22042926" w14:textId="77777777" w:rsidR="001C4BFD" w:rsidRDefault="001C4BFD">
      <w:pPr>
        <w:pStyle w:val="DefinedTerms"/>
      </w:pPr>
      <w:r>
        <w:t>prohibition notice</w:t>
      </w:r>
      <w:r>
        <w:tab/>
        <w:t>71BA(1)</w:t>
      </w:r>
    </w:p>
    <w:p w14:paraId="14AB5945" w14:textId="77777777" w:rsidR="001C4BFD" w:rsidRDefault="001C4BFD">
      <w:pPr>
        <w:pStyle w:val="DefinedTerms"/>
      </w:pPr>
      <w:r>
        <w:t>provide a prohibited service</w:t>
      </w:r>
      <w:r>
        <w:tab/>
        <w:t>105H(1)</w:t>
      </w:r>
    </w:p>
    <w:p w14:paraId="0C8C63F7" w14:textId="77777777" w:rsidR="001C4BFD" w:rsidRDefault="001C4BFD">
      <w:pPr>
        <w:pStyle w:val="DefinedTerms"/>
      </w:pPr>
      <w:r>
        <w:t>provide driving instruction</w:t>
      </w:r>
      <w:r>
        <w:tab/>
        <w:t>49AAA</w:t>
      </w:r>
    </w:p>
    <w:p w14:paraId="00E3C18B" w14:textId="77777777" w:rsidR="001C4BFD" w:rsidRDefault="001C4BFD">
      <w:pPr>
        <w:pStyle w:val="DefinedTerms"/>
      </w:pPr>
      <w:r>
        <w:t>provider of a passenger transport vehicle</w:t>
      </w:r>
      <w:r>
        <w:tab/>
        <w:t>79D(1)</w:t>
      </w:r>
    </w:p>
    <w:p w14:paraId="3C84978F" w14:textId="77777777" w:rsidR="001C4BFD" w:rsidRDefault="001C4BFD">
      <w:pPr>
        <w:pStyle w:val="DefinedTerms"/>
      </w:pPr>
      <w:r>
        <w:t>public entity</w:t>
      </w:r>
      <w:r>
        <w:tab/>
        <w:t>91</w:t>
      </w:r>
    </w:p>
    <w:p w14:paraId="45B72D48" w14:textId="77777777" w:rsidR="001C4BFD" w:rsidRDefault="001C4BFD">
      <w:pPr>
        <w:pStyle w:val="DefinedTerms"/>
      </w:pPr>
      <w:r>
        <w:t>radar detector</w:t>
      </w:r>
      <w:r>
        <w:tab/>
        <w:t>81G(1)</w:t>
      </w:r>
    </w:p>
    <w:p w14:paraId="1F50EA6A" w14:textId="77777777" w:rsidR="001C4BFD" w:rsidRDefault="001C4BFD">
      <w:pPr>
        <w:pStyle w:val="DefinedTerms"/>
      </w:pPr>
      <w:r>
        <w:t>reasonable expenses</w:t>
      </w:r>
      <w:r>
        <w:tab/>
        <w:t>78A(1)</w:t>
      </w:r>
    </w:p>
    <w:p w14:paraId="7E3DB461" w14:textId="77777777" w:rsidR="001C4BFD" w:rsidRDefault="001C4BFD">
      <w:pPr>
        <w:pStyle w:val="DefinedTerms"/>
      </w:pPr>
      <w:r>
        <w:t>reckless manner</w:t>
      </w:r>
      <w:r>
        <w:tab/>
        <w:t>60(1)</w:t>
      </w:r>
    </w:p>
    <w:p w14:paraId="203DDF35" w14:textId="77777777" w:rsidR="001C4BFD" w:rsidRDefault="001C4BFD">
      <w:pPr>
        <w:pStyle w:val="DefinedTerms"/>
      </w:pPr>
      <w:r>
        <w:t>registered nurse</w:t>
      </w:r>
      <w:r>
        <w:tab/>
        <w:t>65</w:t>
      </w:r>
    </w:p>
    <w:p w14:paraId="00A8B260" w14:textId="77777777" w:rsidR="001C4BFD" w:rsidRDefault="001C4BFD">
      <w:pPr>
        <w:pStyle w:val="DefinedTerms"/>
      </w:pPr>
      <w:r>
        <w:t>relevant offence</w:t>
      </w:r>
      <w:r>
        <w:tab/>
        <w:t>49(7)</w:t>
      </w:r>
    </w:p>
    <w:p w14:paraId="62CFB03D" w14:textId="77777777" w:rsidR="001C4BFD" w:rsidRDefault="001C4BFD">
      <w:pPr>
        <w:pStyle w:val="DefinedTerms"/>
      </w:pPr>
      <w:r>
        <w:t>relevant person</w:t>
      </w:r>
      <w:r>
        <w:tab/>
        <w:t>91</w:t>
      </w:r>
    </w:p>
    <w:p w14:paraId="54A90A2C" w14:textId="77777777" w:rsidR="001C4BFD" w:rsidRDefault="001C4BFD">
      <w:pPr>
        <w:pStyle w:val="DefinedTerms"/>
      </w:pPr>
      <w:r>
        <w:t>relevant premises</w:t>
      </w:r>
      <w:r>
        <w:tab/>
        <w:t>97(1), 100(1)</w:t>
      </w:r>
    </w:p>
    <w:p w14:paraId="73F82282" w14:textId="77777777" w:rsidR="001C4BFD" w:rsidRDefault="001C4BFD">
      <w:pPr>
        <w:pStyle w:val="DefinedTerms"/>
      </w:pPr>
      <w:r>
        <w:t>requirement</w:t>
      </w:r>
      <w:r>
        <w:tab/>
        <w:t>67(1), 67AC(1), 67AD(1), 68A(1)</w:t>
      </w:r>
    </w:p>
    <w:p w14:paraId="1150BDFB" w14:textId="77777777" w:rsidR="001C4BFD" w:rsidRDefault="001C4BFD">
      <w:pPr>
        <w:pStyle w:val="DefinedTerms"/>
      </w:pPr>
      <w:r>
        <w:t>road</w:t>
      </w:r>
      <w:r>
        <w:tab/>
        <w:t>81A</w:t>
      </w:r>
    </w:p>
    <w:p w14:paraId="6194F743" w14:textId="77777777" w:rsidR="001C4BFD" w:rsidRDefault="001C4BFD">
      <w:pPr>
        <w:pStyle w:val="DefinedTerms"/>
      </w:pPr>
      <w:r>
        <w:t>road rage circumstances</w:t>
      </w:r>
      <w:r>
        <w:tab/>
        <w:t>78A(1)</w:t>
      </w:r>
    </w:p>
    <w:p w14:paraId="2ADE9E35" w14:textId="77777777" w:rsidR="001C4BFD" w:rsidRDefault="001C4BFD">
      <w:pPr>
        <w:pStyle w:val="DefinedTerms"/>
      </w:pPr>
      <w:r>
        <w:t>road rage offence</w:t>
      </w:r>
      <w:r>
        <w:tab/>
        <w:t>78A(1)</w:t>
      </w:r>
    </w:p>
    <w:p w14:paraId="39681B11" w14:textId="77777777" w:rsidR="001C4BFD" w:rsidRDefault="001C4BFD">
      <w:pPr>
        <w:pStyle w:val="DefinedTerms"/>
      </w:pPr>
      <w:r>
        <w:t>sample</w:t>
      </w:r>
      <w:r>
        <w:tab/>
        <w:t>71A(1)</w:t>
      </w:r>
    </w:p>
    <w:p w14:paraId="69E31D69" w14:textId="77777777" w:rsidR="001C4BFD" w:rsidRDefault="001C4BFD">
      <w:pPr>
        <w:pStyle w:val="DefinedTerms"/>
      </w:pPr>
      <w:r>
        <w:t>school zone</w:t>
      </w:r>
      <w:r>
        <w:tab/>
        <w:t>49AAA</w:t>
      </w:r>
    </w:p>
    <w:p w14:paraId="48EC34DD" w14:textId="77777777" w:rsidR="001C4BFD" w:rsidRDefault="001C4BFD">
      <w:pPr>
        <w:pStyle w:val="DefinedTerms"/>
      </w:pPr>
      <w:r>
        <w:t>second person</w:t>
      </w:r>
      <w:r>
        <w:tab/>
        <w:t>110A(2)</w:t>
      </w:r>
    </w:p>
    <w:p w14:paraId="28B4D575" w14:textId="77777777" w:rsidR="001C4BFD" w:rsidRDefault="001C4BFD">
      <w:pPr>
        <w:pStyle w:val="DefinedTerms"/>
      </w:pPr>
      <w:r>
        <w:t>security interest</w:t>
      </w:r>
      <w:r>
        <w:tab/>
        <w:t>91</w:t>
      </w:r>
    </w:p>
    <w:p w14:paraId="3C6DB4CF" w14:textId="77777777" w:rsidR="001C4BFD" w:rsidRDefault="001C4BFD">
      <w:pPr>
        <w:pStyle w:val="DefinedTerms"/>
      </w:pPr>
      <w:r>
        <w:t>security power</w:t>
      </w:r>
      <w:r>
        <w:tab/>
        <w:t>91</w:t>
      </w:r>
    </w:p>
    <w:p w14:paraId="57BE31BB" w14:textId="77777777" w:rsidR="001C4BFD" w:rsidRDefault="001C4BFD">
      <w:pPr>
        <w:pStyle w:val="DefinedTerms"/>
      </w:pPr>
      <w:r>
        <w:t>selling expenses</w:t>
      </w:r>
      <w:r>
        <w:tab/>
        <w:t>80LA(2)</w:t>
      </w:r>
    </w:p>
    <w:p w14:paraId="3686A62E" w14:textId="77777777" w:rsidR="001C4BFD" w:rsidRDefault="001C4BFD">
      <w:pPr>
        <w:pStyle w:val="DefinedTerms"/>
      </w:pPr>
      <w:r>
        <w:t>senior police officer</w:t>
      </w:r>
      <w:r>
        <w:tab/>
        <w:t>78A(1)</w:t>
      </w:r>
    </w:p>
    <w:p w14:paraId="66A204FB" w14:textId="77777777" w:rsidR="001C4BFD" w:rsidRDefault="001C4BFD">
      <w:pPr>
        <w:pStyle w:val="DefinedTerms"/>
      </w:pPr>
      <w:r>
        <w:t>serious bodily harm</w:t>
      </w:r>
      <w:r>
        <w:tab/>
        <w:t>66(8A)</w:t>
      </w:r>
    </w:p>
    <w:p w14:paraId="70A5FBF4" w14:textId="77777777" w:rsidR="001C4BFD" w:rsidRDefault="001C4BFD">
      <w:pPr>
        <w:pStyle w:val="DefinedTerms"/>
      </w:pPr>
      <w:r>
        <w:t>service</w:t>
      </w:r>
      <w:r>
        <w:tab/>
        <w:t>79D(1)</w:t>
      </w:r>
    </w:p>
    <w:p w14:paraId="2ABFB9A0" w14:textId="77777777" w:rsidR="001C4BFD" w:rsidRDefault="001C4BFD">
      <w:pPr>
        <w:pStyle w:val="DefinedTerms"/>
      </w:pPr>
      <w:r>
        <w:t>shorter impounding period</w:t>
      </w:r>
      <w:r>
        <w:tab/>
        <w:t>79BC(2) and (3)</w:t>
      </w:r>
    </w:p>
    <w:p w14:paraId="1840FDE1" w14:textId="77777777" w:rsidR="001C4BFD" w:rsidRDefault="001C4BFD">
      <w:pPr>
        <w:pStyle w:val="DefinedTerms"/>
      </w:pPr>
      <w:r>
        <w:t>speed limit</w:t>
      </w:r>
      <w:r>
        <w:tab/>
        <w:t>49AAA</w:t>
      </w:r>
    </w:p>
    <w:p w14:paraId="1058508C" w14:textId="77777777" w:rsidR="001C4BFD" w:rsidRDefault="001C4BFD">
      <w:pPr>
        <w:pStyle w:val="DefinedTerms"/>
      </w:pPr>
      <w:r>
        <w:t>storage charges</w:t>
      </w:r>
      <w:r>
        <w:tab/>
        <w:t>91</w:t>
      </w:r>
    </w:p>
    <w:p w14:paraId="2716B9FE" w14:textId="77777777" w:rsidR="001C4BFD" w:rsidRDefault="001C4BFD">
      <w:pPr>
        <w:pStyle w:val="DefinedTerms"/>
      </w:pPr>
      <w:r>
        <w:t>storage yard</w:t>
      </w:r>
      <w:r>
        <w:tab/>
        <w:t>91</w:t>
      </w:r>
    </w:p>
    <w:p w14:paraId="2DEA026B" w14:textId="77777777" w:rsidR="001C4BFD" w:rsidRDefault="001C4BFD">
      <w:pPr>
        <w:pStyle w:val="DefinedTerms"/>
      </w:pPr>
      <w:r>
        <w:t>subject</w:t>
      </w:r>
      <w:r>
        <w:tab/>
        <w:t>71A(1)</w:t>
      </w:r>
    </w:p>
    <w:p w14:paraId="056B7EBE" w14:textId="77777777" w:rsidR="001C4BFD" w:rsidRDefault="001C4BFD">
      <w:pPr>
        <w:pStyle w:val="DefinedTerms"/>
      </w:pPr>
      <w:r>
        <w:t>substitute vehicle</w:t>
      </w:r>
      <w:r>
        <w:tab/>
        <w:t>79BCA(4), 79B(3A)</w:t>
      </w:r>
    </w:p>
    <w:p w14:paraId="07E9F786" w14:textId="77777777" w:rsidR="001C4BFD" w:rsidRDefault="001C4BFD">
      <w:pPr>
        <w:pStyle w:val="DefinedTerms"/>
      </w:pPr>
      <w:r>
        <w:t>surrender alternative vehicle notice</w:t>
      </w:r>
      <w:r>
        <w:tab/>
        <w:t>79BCD(2)</w:t>
      </w:r>
    </w:p>
    <w:p w14:paraId="35C98182" w14:textId="77777777" w:rsidR="001C4BFD" w:rsidRDefault="001C4BFD">
      <w:pPr>
        <w:pStyle w:val="DefinedTerms"/>
      </w:pPr>
      <w:r>
        <w:t>surrender notice</w:t>
      </w:r>
      <w:r>
        <w:tab/>
        <w:t>79(1A), 79BA(2), 80N, 80P(2)</w:t>
      </w:r>
    </w:p>
    <w:p w14:paraId="0E7A2A0D" w14:textId="77777777" w:rsidR="001C4BFD" w:rsidRDefault="001C4BFD">
      <w:pPr>
        <w:pStyle w:val="DefinedTerms"/>
      </w:pPr>
      <w:r>
        <w:t>surrender period</w:t>
      </w:r>
      <w:r>
        <w:tab/>
        <w:t>78A(1)</w:t>
      </w:r>
    </w:p>
    <w:p w14:paraId="7FABF5AF" w14:textId="77777777" w:rsidR="001C4BFD" w:rsidRDefault="001C4BFD">
      <w:pPr>
        <w:pStyle w:val="DefinedTerms"/>
      </w:pPr>
      <w:r>
        <w:t>surrender substitute vehicle notice</w:t>
      </w:r>
      <w:r>
        <w:tab/>
        <w:t>79BCA(2)</w:t>
      </w:r>
    </w:p>
    <w:p w14:paraId="02FD26ED" w14:textId="77777777" w:rsidR="001C4BFD" w:rsidRDefault="001C4BFD">
      <w:pPr>
        <w:pStyle w:val="DefinedTerms"/>
      </w:pPr>
      <w:r>
        <w:t>suspected use</w:t>
      </w:r>
      <w:r>
        <w:tab/>
        <w:t>80N</w:t>
      </w:r>
    </w:p>
    <w:p w14:paraId="44CAF863" w14:textId="77777777" w:rsidR="001C4BFD" w:rsidRDefault="001C4BFD">
      <w:pPr>
        <w:pStyle w:val="DefinedTerms"/>
      </w:pPr>
      <w:r>
        <w:t>technologist</w:t>
      </w:r>
      <w:r>
        <w:tab/>
        <w:t>70(7)</w:t>
      </w:r>
    </w:p>
    <w:p w14:paraId="39A7C0D7" w14:textId="77777777" w:rsidR="001C4BFD" w:rsidRDefault="001C4BFD">
      <w:pPr>
        <w:pStyle w:val="DefinedTerms"/>
      </w:pPr>
      <w:r>
        <w:t>tow</w:t>
      </w:r>
      <w:r>
        <w:tab/>
        <w:t>91</w:t>
      </w:r>
    </w:p>
    <w:p w14:paraId="739DBE89" w14:textId="77777777" w:rsidR="001C4BFD" w:rsidRDefault="001C4BFD">
      <w:pPr>
        <w:pStyle w:val="DefinedTerms"/>
      </w:pPr>
      <w:r>
        <w:t>towing arrangement</w:t>
      </w:r>
      <w:r>
        <w:tab/>
        <w:t>91, 94(1)</w:t>
      </w:r>
    </w:p>
    <w:p w14:paraId="05A38416" w14:textId="77777777" w:rsidR="001C4BFD" w:rsidRDefault="001C4BFD">
      <w:pPr>
        <w:pStyle w:val="DefinedTerms"/>
      </w:pPr>
      <w:r>
        <w:t>towing charges</w:t>
      </w:r>
      <w:r>
        <w:tab/>
        <w:t>91</w:t>
      </w:r>
    </w:p>
    <w:p w14:paraId="6D0EEC46" w14:textId="77777777" w:rsidR="001C4BFD" w:rsidRDefault="001C4BFD">
      <w:pPr>
        <w:pStyle w:val="DefinedTerms"/>
      </w:pPr>
      <w:r>
        <w:t>towing service provider</w:t>
      </w:r>
      <w:r>
        <w:tab/>
        <w:t>91, 94(1)</w:t>
      </w:r>
    </w:p>
    <w:p w14:paraId="708B20AE" w14:textId="77777777" w:rsidR="001C4BFD" w:rsidRDefault="001C4BFD">
      <w:pPr>
        <w:pStyle w:val="DefinedTerms"/>
      </w:pPr>
      <w:r>
        <w:t>tow truck</w:t>
      </w:r>
      <w:r>
        <w:tab/>
        <w:t>91</w:t>
      </w:r>
    </w:p>
    <w:p w14:paraId="247198BE" w14:textId="77777777" w:rsidR="001C4BFD" w:rsidRDefault="001C4BFD">
      <w:pPr>
        <w:pStyle w:val="DefinedTerms"/>
      </w:pPr>
      <w:r>
        <w:lastRenderedPageBreak/>
        <w:t>tow truck driver</w:t>
      </w:r>
      <w:r>
        <w:tab/>
        <w:t>91</w:t>
      </w:r>
    </w:p>
    <w:p w14:paraId="34FD694C" w14:textId="77777777" w:rsidR="001C4BFD" w:rsidRDefault="001C4BFD">
      <w:pPr>
        <w:pStyle w:val="DefinedTerms"/>
      </w:pPr>
      <w:r>
        <w:t>uncollected vehicle</w:t>
      </w:r>
      <w:r>
        <w:tab/>
        <w:t>80J(1), 80M(1)</w:t>
      </w:r>
    </w:p>
    <w:p w14:paraId="78BD4BE4" w14:textId="77777777" w:rsidR="001C4BFD" w:rsidRDefault="001C4BFD">
      <w:pPr>
        <w:pStyle w:val="DefinedTerms"/>
      </w:pPr>
      <w:r>
        <w:t>undergoes</w:t>
      </w:r>
      <w:r>
        <w:tab/>
        <w:t>65</w:t>
      </w:r>
    </w:p>
    <w:p w14:paraId="11156E61" w14:textId="77777777" w:rsidR="001C4BFD" w:rsidRDefault="001C4BFD">
      <w:pPr>
        <w:pStyle w:val="DefinedTerms"/>
      </w:pPr>
      <w:r>
        <w:t>vehicle</w:t>
      </w:r>
      <w:r>
        <w:tab/>
        <w:t>79BA(1)</w:t>
      </w:r>
    </w:p>
    <w:p w14:paraId="7E383F26" w14:textId="77777777" w:rsidR="001C4BFD" w:rsidRDefault="001C4BFD">
      <w:pPr>
        <w:pStyle w:val="DefinedTerms"/>
      </w:pPr>
      <w:r>
        <w:t>vehicle A</w:t>
      </w:r>
      <w:r>
        <w:tab/>
        <w:t>79BCD(1)</w:t>
      </w:r>
    </w:p>
    <w:p w14:paraId="33DF13E4" w14:textId="4AE6B35A" w:rsidR="001C4BFD" w:rsidRDefault="001C4BFD">
      <w:pPr>
        <w:pStyle w:val="DefinedTerms"/>
      </w:pPr>
      <w:r>
        <w:t>vehicle crash</w:t>
      </w:r>
      <w:r>
        <w:tab/>
        <w:t>91</w:t>
      </w:r>
    </w:p>
    <w:p w14:paraId="4EDB92AF" w14:textId="63399A3D" w:rsidR="001C4BFD" w:rsidRDefault="001C4BFD">
      <w:pPr>
        <w:pStyle w:val="DefinedTerms"/>
      </w:pPr>
      <w:r>
        <w:t>vehicle referred to in section 80GA</w:t>
      </w:r>
      <w:r>
        <w:tab/>
        <w:t>78A(1)</w:t>
      </w:r>
    </w:p>
    <w:p w14:paraId="58972368" w14:textId="77777777" w:rsidR="001C4BFD" w:rsidRDefault="001C4BFD">
      <w:pPr>
        <w:pStyle w:val="DefinedTerms"/>
      </w:pPr>
      <w:r>
        <w:t>vehicle service provider</w:t>
      </w:r>
      <w:r>
        <w:tab/>
        <w:t>79D(1)</w:t>
      </w:r>
    </w:p>
    <w:p w14:paraId="393632D6" w14:textId="77777777" w:rsidR="001C4BFD" w:rsidRDefault="001C4BFD">
      <w:pPr>
        <w:pStyle w:val="DefinedTerms"/>
      </w:pPr>
      <w:r>
        <w:t>victim</w:t>
      </w:r>
      <w:r>
        <w:tab/>
        <w:t>54(2) and (6)</w:t>
      </w:r>
    </w:p>
    <w:p w14:paraId="6F48FE5A" w14:textId="77777777" w:rsidR="001C4BFD" w:rsidRDefault="001C4BFD"/>
    <w:p w14:paraId="5E52AEE4" w14:textId="77777777" w:rsidR="001C4BFD" w:rsidRDefault="001C4BFD">
      <w:pPr>
        <w:sectPr w:rsidR="001C4BFD">
          <w:headerReference w:type="even" r:id="rId27"/>
          <w:headerReference w:type="default" r:id="rId28"/>
          <w:pgSz w:w="11907" w:h="16840" w:code="9"/>
          <w:pgMar w:top="2381" w:right="2409" w:bottom="3543" w:left="2409" w:header="720" w:footer="3544" w:gutter="0"/>
          <w:cols w:space="720"/>
          <w:noEndnote/>
          <w:docGrid w:linePitch="326"/>
        </w:sectPr>
      </w:pPr>
    </w:p>
    <w:p w14:paraId="250C45C2" w14:textId="3FADB7AD" w:rsidR="001C4BFD" w:rsidRDefault="001C4BFD">
      <w:r>
        <w:rPr>
          <w:noProof/>
        </w:rPr>
        <mc:AlternateContent>
          <mc:Choice Requires="wps">
            <w:drawing>
              <wp:anchor distT="0" distB="0" distL="114300" distR="114300" simplePos="0" relativeHeight="251660288" behindDoc="0" locked="0" layoutInCell="1" allowOverlap="1" wp14:anchorId="066C3F85" wp14:editId="73A2C28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D332B" w14:textId="39DAFD9A" w:rsidR="001C4BFD" w:rsidRDefault="001C4B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4D7D">
                              <w:rPr>
                                <w:sz w:val="16"/>
                              </w:rPr>
                              <w:t>2026</w:t>
                            </w:r>
                            <w:r>
                              <w:rPr>
                                <w:sz w:val="16"/>
                              </w:rPr>
                              <w:fldChar w:fldCharType="end"/>
                            </w:r>
                            <w:r>
                              <w:rPr>
                                <w:sz w:val="16"/>
                              </w:rPr>
                              <w:t>.</w:t>
                            </w:r>
                          </w:p>
                          <w:p w14:paraId="0370E426" w14:textId="77777777" w:rsidR="001C4BFD" w:rsidRDefault="001C4B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ED2C05" w14:textId="2805FB5E" w:rsidR="001C4BFD" w:rsidRDefault="001C4B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4D7D">
                              <w:rPr>
                                <w:sz w:val="16"/>
                              </w:rPr>
                              <w:t>2026</w:t>
                            </w:r>
                            <w:r>
                              <w:rPr>
                                <w:sz w:val="16"/>
                              </w:rPr>
                              <w:fldChar w:fldCharType="end"/>
                            </w:r>
                            <w:r>
                              <w:rPr>
                                <w:sz w:val="16"/>
                              </w:rPr>
                              <w:t>.</w:t>
                            </w:r>
                          </w:p>
                          <w:p w14:paraId="51BE87B8" w14:textId="77777777" w:rsidR="001C4BFD" w:rsidRDefault="001C4BF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6C3F8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60D332B" w14:textId="39DAFD9A" w:rsidR="001C4BFD" w:rsidRDefault="001C4B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4D7D">
                        <w:rPr>
                          <w:sz w:val="16"/>
                        </w:rPr>
                        <w:t>2026</w:t>
                      </w:r>
                      <w:r>
                        <w:rPr>
                          <w:sz w:val="16"/>
                        </w:rPr>
                        <w:fldChar w:fldCharType="end"/>
                      </w:r>
                      <w:r>
                        <w:rPr>
                          <w:sz w:val="16"/>
                        </w:rPr>
                        <w:t>.</w:t>
                      </w:r>
                    </w:p>
                    <w:p w14:paraId="0370E426" w14:textId="77777777" w:rsidR="001C4BFD" w:rsidRDefault="001C4B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ED2C05" w14:textId="2805FB5E" w:rsidR="001C4BFD" w:rsidRDefault="001C4B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4D7D">
                        <w:rPr>
                          <w:sz w:val="16"/>
                        </w:rPr>
                        <w:t>2026</w:t>
                      </w:r>
                      <w:r>
                        <w:rPr>
                          <w:sz w:val="16"/>
                        </w:rPr>
                        <w:fldChar w:fldCharType="end"/>
                      </w:r>
                      <w:r>
                        <w:rPr>
                          <w:sz w:val="16"/>
                        </w:rPr>
                        <w:t>.</w:t>
                      </w:r>
                    </w:p>
                    <w:p w14:paraId="51BE87B8" w14:textId="77777777" w:rsidR="001C4BFD" w:rsidRDefault="001C4BF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C4BFD">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D5206" w14:textId="77777777" w:rsidR="001C4BFD" w:rsidRDefault="001C4BFD">
      <w:r>
        <w:separator/>
      </w:r>
    </w:p>
  </w:endnote>
  <w:endnote w:type="continuationSeparator" w:id="0">
    <w:p w14:paraId="472FD8BC" w14:textId="77777777" w:rsidR="001C4BFD" w:rsidRDefault="001C4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37C29" w14:textId="77777777" w:rsidR="001C4BFD" w:rsidRDefault="001C4BFD">
    <w:pPr>
      <w:pStyle w:val="Footer"/>
      <w:pBdr>
        <w:bottom w:val="single" w:sz="4" w:space="1" w:color="auto"/>
      </w:pBdr>
      <w:rPr>
        <w:sz w:val="20"/>
      </w:rPr>
    </w:pPr>
  </w:p>
  <w:p w14:paraId="0CAF227D" w14:textId="14BE143F" w:rsidR="001C4BFD" w:rsidRDefault="001C4BF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p>
  <w:p w14:paraId="35CAD6F9" w14:textId="464BA046" w:rsidR="001C4BFD" w:rsidRDefault="001C4B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A18D" w14:textId="77777777" w:rsidR="001C4BFD" w:rsidRDefault="001C4BFD">
    <w:pPr>
      <w:pStyle w:val="Footer"/>
      <w:pBdr>
        <w:bottom w:val="single" w:sz="4" w:space="1" w:color="auto"/>
      </w:pBdr>
      <w:rPr>
        <w:sz w:val="20"/>
      </w:rPr>
    </w:pPr>
  </w:p>
  <w:p w14:paraId="73386627" w14:textId="45004BF6" w:rsidR="001C4BFD" w:rsidRDefault="001C4B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B3CE64" w14:textId="378ED96D" w:rsidR="001C4BFD" w:rsidRDefault="001C4B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7520" w14:textId="77777777" w:rsidR="001C4BFD" w:rsidRDefault="001C4BFD">
    <w:pPr>
      <w:pStyle w:val="Footer"/>
      <w:pBdr>
        <w:bottom w:val="single" w:sz="4" w:space="1" w:color="auto"/>
      </w:pBdr>
      <w:rPr>
        <w:sz w:val="20"/>
      </w:rPr>
    </w:pPr>
  </w:p>
  <w:p w14:paraId="6902080A" w14:textId="5006FC7B" w:rsidR="001C4BFD" w:rsidRDefault="001C4B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DFB6969" w14:textId="1B964BC7" w:rsidR="001C4BFD" w:rsidRDefault="001C4B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5F39" w14:textId="77777777" w:rsidR="001C4BFD" w:rsidRDefault="001C4BFD">
    <w:pPr>
      <w:pStyle w:val="Footer"/>
      <w:pBdr>
        <w:bottom w:val="single" w:sz="4" w:space="1" w:color="auto"/>
      </w:pBdr>
      <w:rPr>
        <w:sz w:val="20"/>
      </w:rPr>
    </w:pPr>
  </w:p>
  <w:p w14:paraId="0740D378" w14:textId="4C748966" w:rsidR="001C4BFD" w:rsidRDefault="001C4BF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p>
  <w:p w14:paraId="5CFD5A30" w14:textId="678FAF8D" w:rsidR="001C4BFD" w:rsidRDefault="001C4B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2AFF" w14:textId="77777777" w:rsidR="001C4BFD" w:rsidRDefault="001C4BFD">
    <w:pPr>
      <w:pStyle w:val="Footer"/>
      <w:pBdr>
        <w:bottom w:val="single" w:sz="4" w:space="1" w:color="auto"/>
      </w:pBdr>
      <w:rPr>
        <w:sz w:val="20"/>
      </w:rPr>
    </w:pPr>
  </w:p>
  <w:p w14:paraId="1099351B" w14:textId="0FEB7D8D" w:rsidR="001C4BFD" w:rsidRDefault="001C4B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w:t>
    </w:r>
    <w:r>
      <w:rPr>
        <w:sz w:val="20"/>
      </w:rPr>
      <w:fldChar w:fldCharType="end"/>
    </w:r>
  </w:p>
  <w:p w14:paraId="609716B0" w14:textId="1C1496D0" w:rsidR="001C4BFD" w:rsidRDefault="001C4B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74A1" w14:textId="77777777" w:rsidR="001C4BFD" w:rsidRDefault="001C4BFD">
    <w:pPr>
      <w:pStyle w:val="Footer"/>
      <w:pBdr>
        <w:bottom w:val="single" w:sz="4" w:space="1" w:color="auto"/>
      </w:pBdr>
      <w:rPr>
        <w:sz w:val="20"/>
      </w:rPr>
    </w:pPr>
  </w:p>
  <w:p w14:paraId="776AF99C" w14:textId="5230FD19" w:rsidR="001C4BFD" w:rsidRDefault="001C4B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7A41">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DF6CD8F" w14:textId="5BF0446A" w:rsidR="001C4BFD" w:rsidRDefault="001C4B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27A41">
      <w:rPr>
        <w:sz w:val="16"/>
      </w:rPr>
      <w:t>14-u0-00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0AC3" w14:textId="77777777" w:rsidR="001C4BFD" w:rsidRDefault="001C4B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73C78" w14:textId="77777777" w:rsidR="001C4BFD" w:rsidRDefault="001C4B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B985" w14:textId="77777777" w:rsidR="001C4BFD" w:rsidRDefault="001C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BBB0D" w14:textId="77777777" w:rsidR="001C4BFD" w:rsidRDefault="001C4BFD">
      <w:r>
        <w:separator/>
      </w:r>
    </w:p>
  </w:footnote>
  <w:footnote w:type="continuationSeparator" w:id="0">
    <w:p w14:paraId="5B97B888" w14:textId="77777777" w:rsidR="001C4BFD" w:rsidRDefault="001C4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A0DF" w14:textId="77777777" w:rsidR="009C4D7D" w:rsidRDefault="009C4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8220" w14:textId="77777777" w:rsidR="009C4D7D" w:rsidRDefault="009C4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1352" w14:textId="77777777" w:rsidR="001C4BFD" w:rsidRDefault="001C4B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61BA" w14:paraId="67DA0709" w14:textId="77777777">
      <w:trPr>
        <w:cantSplit/>
        <w:jc w:val="center"/>
      </w:trPr>
      <w:tc>
        <w:tcPr>
          <w:tcW w:w="7258" w:type="dxa"/>
          <w:gridSpan w:val="2"/>
        </w:tcPr>
        <w:p w14:paraId="1E52C19B" w14:textId="350BD62B" w:rsidR="001C4BFD" w:rsidRDefault="001C4BFD">
          <w:pPr>
            <w:pStyle w:val="Header"/>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7FD6DDAA" w14:textId="77777777">
      <w:trPr>
        <w:jc w:val="center"/>
      </w:trPr>
      <w:tc>
        <w:tcPr>
          <w:tcW w:w="1548" w:type="dxa"/>
        </w:tcPr>
        <w:p w14:paraId="324CE4A9" w14:textId="77777777" w:rsidR="001C4BFD" w:rsidRDefault="001C4BFD">
          <w:pPr>
            <w:pStyle w:val="Header"/>
            <w:spacing w:before="40"/>
          </w:pPr>
        </w:p>
      </w:tc>
      <w:tc>
        <w:tcPr>
          <w:tcW w:w="5715" w:type="dxa"/>
        </w:tcPr>
        <w:p w14:paraId="4AECF745" w14:textId="77777777" w:rsidR="001C4BFD" w:rsidRDefault="001C4BFD">
          <w:pPr>
            <w:pStyle w:val="Header"/>
            <w:spacing w:before="40"/>
          </w:pPr>
        </w:p>
      </w:tc>
    </w:tr>
    <w:tr w:rsidR="003861BA" w14:paraId="1B4190AF" w14:textId="77777777">
      <w:trPr>
        <w:jc w:val="center"/>
      </w:trPr>
      <w:tc>
        <w:tcPr>
          <w:tcW w:w="1548" w:type="dxa"/>
        </w:tcPr>
        <w:p w14:paraId="7102CD86" w14:textId="77777777" w:rsidR="001C4BFD" w:rsidRDefault="001C4BFD">
          <w:pPr>
            <w:pStyle w:val="Header"/>
            <w:spacing w:before="40"/>
          </w:pPr>
        </w:p>
      </w:tc>
      <w:tc>
        <w:tcPr>
          <w:tcW w:w="5715" w:type="dxa"/>
        </w:tcPr>
        <w:p w14:paraId="139376CF" w14:textId="77777777" w:rsidR="001C4BFD" w:rsidRDefault="001C4BFD">
          <w:pPr>
            <w:pStyle w:val="Header"/>
            <w:spacing w:before="40"/>
          </w:pPr>
        </w:p>
      </w:tc>
    </w:tr>
    <w:tr w:rsidR="003861BA" w14:paraId="7EA37C73" w14:textId="77777777">
      <w:trPr>
        <w:cantSplit/>
        <w:jc w:val="center"/>
      </w:trPr>
      <w:tc>
        <w:tcPr>
          <w:tcW w:w="7258" w:type="dxa"/>
          <w:gridSpan w:val="2"/>
        </w:tcPr>
        <w:p w14:paraId="3D5846DE" w14:textId="77777777" w:rsidR="001C4BFD" w:rsidRDefault="001C4BFD">
          <w:pPr>
            <w:pStyle w:val="Header"/>
            <w:spacing w:before="40"/>
          </w:pPr>
          <w:r>
            <w:t>Contents</w:t>
          </w:r>
        </w:p>
      </w:tc>
    </w:tr>
  </w:tbl>
  <w:p w14:paraId="60EA44C2" w14:textId="77777777" w:rsidR="001C4BFD" w:rsidRDefault="001C4B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861BA" w14:paraId="4D0C42C8" w14:textId="77777777">
      <w:trPr>
        <w:cantSplit/>
        <w:jc w:val="center"/>
      </w:trPr>
      <w:tc>
        <w:tcPr>
          <w:tcW w:w="7258" w:type="dxa"/>
          <w:gridSpan w:val="2"/>
        </w:tcPr>
        <w:p w14:paraId="7A5C96A5" w14:textId="386BEC25" w:rsidR="001C4BFD" w:rsidRDefault="001C4BFD">
          <w:pPr>
            <w:pStyle w:val="Header"/>
            <w:ind w:right="17"/>
            <w:jc w:val="right"/>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28612302" w14:textId="77777777">
      <w:trPr>
        <w:jc w:val="center"/>
      </w:trPr>
      <w:tc>
        <w:tcPr>
          <w:tcW w:w="5715" w:type="dxa"/>
        </w:tcPr>
        <w:p w14:paraId="6A6AE2D2" w14:textId="77777777" w:rsidR="001C4BFD" w:rsidRDefault="001C4BFD">
          <w:pPr>
            <w:pStyle w:val="Header"/>
            <w:spacing w:before="40"/>
            <w:jc w:val="right"/>
          </w:pPr>
        </w:p>
      </w:tc>
      <w:tc>
        <w:tcPr>
          <w:tcW w:w="1548" w:type="dxa"/>
        </w:tcPr>
        <w:p w14:paraId="218C8F46" w14:textId="77777777" w:rsidR="001C4BFD" w:rsidRDefault="001C4BFD">
          <w:pPr>
            <w:pStyle w:val="Header"/>
            <w:spacing w:before="40"/>
            <w:ind w:right="17"/>
            <w:jc w:val="right"/>
          </w:pPr>
        </w:p>
      </w:tc>
    </w:tr>
    <w:tr w:rsidR="003861BA" w14:paraId="54C46CB2" w14:textId="77777777">
      <w:trPr>
        <w:jc w:val="center"/>
      </w:trPr>
      <w:tc>
        <w:tcPr>
          <w:tcW w:w="5715" w:type="dxa"/>
        </w:tcPr>
        <w:p w14:paraId="3188CE82" w14:textId="77777777" w:rsidR="001C4BFD" w:rsidRDefault="001C4BFD">
          <w:pPr>
            <w:pStyle w:val="Header"/>
            <w:spacing w:before="40"/>
            <w:jc w:val="right"/>
          </w:pPr>
        </w:p>
      </w:tc>
      <w:tc>
        <w:tcPr>
          <w:tcW w:w="1548" w:type="dxa"/>
        </w:tcPr>
        <w:p w14:paraId="68670F57" w14:textId="77777777" w:rsidR="001C4BFD" w:rsidRDefault="001C4BFD">
          <w:pPr>
            <w:pStyle w:val="Header"/>
            <w:spacing w:before="40"/>
            <w:ind w:right="17"/>
            <w:jc w:val="right"/>
          </w:pPr>
        </w:p>
      </w:tc>
    </w:tr>
    <w:tr w:rsidR="003861BA" w14:paraId="008D6FEA" w14:textId="77777777">
      <w:trPr>
        <w:cantSplit/>
        <w:jc w:val="center"/>
      </w:trPr>
      <w:tc>
        <w:tcPr>
          <w:tcW w:w="7258" w:type="dxa"/>
          <w:gridSpan w:val="2"/>
        </w:tcPr>
        <w:p w14:paraId="0E8ADEAE" w14:textId="77777777" w:rsidR="001C4BFD" w:rsidRDefault="001C4BFD">
          <w:pPr>
            <w:pStyle w:val="Header"/>
            <w:spacing w:before="40"/>
            <w:ind w:right="17"/>
            <w:jc w:val="right"/>
          </w:pPr>
          <w:r>
            <w:t>Contents</w:t>
          </w:r>
        </w:p>
      </w:tc>
    </w:tr>
  </w:tbl>
  <w:p w14:paraId="4D0B080C" w14:textId="77777777" w:rsidR="001C4BFD" w:rsidRDefault="001C4BF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E5880" w14:textId="77777777" w:rsidR="001C4BFD" w:rsidRDefault="001C4B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861BA" w14:paraId="116F0D7B" w14:textId="77777777">
      <w:trPr>
        <w:cantSplit/>
        <w:jc w:val="center"/>
      </w:trPr>
      <w:tc>
        <w:tcPr>
          <w:tcW w:w="7263" w:type="dxa"/>
          <w:gridSpan w:val="2"/>
        </w:tcPr>
        <w:p w14:paraId="7C48D70D" w14:textId="61E82736" w:rsidR="001C4BFD" w:rsidRDefault="001C4BFD">
          <w:pPr>
            <w:pStyle w:val="Header"/>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610D31E7" w14:textId="77777777">
      <w:trPr>
        <w:jc w:val="center"/>
      </w:trPr>
      <w:tc>
        <w:tcPr>
          <w:tcW w:w="1548" w:type="dxa"/>
        </w:tcPr>
        <w:p w14:paraId="6C64CF9E" w14:textId="6F23718A" w:rsidR="001C4BFD" w:rsidRDefault="001C4BFD">
          <w:pPr>
            <w:pStyle w:val="Header"/>
            <w:spacing w:before="40"/>
          </w:pPr>
          <w:r>
            <w:rPr>
              <w:b/>
            </w:rPr>
            <w:fldChar w:fldCharType="begin"/>
          </w:r>
          <w:r>
            <w:rPr>
              <w:b/>
            </w:rPr>
            <w:instrText xml:space="preserve"> styleref CharPartNo </w:instrText>
          </w:r>
          <w:r>
            <w:rPr>
              <w:b/>
            </w:rPr>
            <w:fldChar w:fldCharType="end"/>
          </w:r>
        </w:p>
      </w:tc>
      <w:tc>
        <w:tcPr>
          <w:tcW w:w="5715" w:type="dxa"/>
        </w:tcPr>
        <w:p w14:paraId="727DD97B" w14:textId="2E34B46A" w:rsidR="001C4BFD" w:rsidRDefault="001C4BFD">
          <w:pPr>
            <w:pStyle w:val="Header"/>
            <w:spacing w:before="40"/>
          </w:pPr>
          <w:r>
            <w:fldChar w:fldCharType="begin"/>
          </w:r>
          <w:r>
            <w:instrText xml:space="preserve"> styleref CharPartText </w:instrText>
          </w:r>
          <w:r>
            <w:fldChar w:fldCharType="end"/>
          </w:r>
        </w:p>
      </w:tc>
    </w:tr>
    <w:tr w:rsidR="003861BA" w14:paraId="074D2044" w14:textId="77777777">
      <w:trPr>
        <w:jc w:val="center"/>
      </w:trPr>
      <w:tc>
        <w:tcPr>
          <w:tcW w:w="1548" w:type="dxa"/>
        </w:tcPr>
        <w:p w14:paraId="52404C40" w14:textId="3087983E" w:rsidR="001C4BFD" w:rsidRDefault="001C4BFD">
          <w:pPr>
            <w:pStyle w:val="Header"/>
            <w:spacing w:before="40"/>
          </w:pPr>
          <w:r>
            <w:rPr>
              <w:b/>
            </w:rPr>
            <w:fldChar w:fldCharType="begin"/>
          </w:r>
          <w:r>
            <w:rPr>
              <w:b/>
            </w:rPr>
            <w:instrText xml:space="preserve"> styleref CharDivNo </w:instrText>
          </w:r>
          <w:r>
            <w:rPr>
              <w:b/>
            </w:rPr>
            <w:fldChar w:fldCharType="end"/>
          </w:r>
        </w:p>
      </w:tc>
      <w:tc>
        <w:tcPr>
          <w:tcW w:w="5715" w:type="dxa"/>
        </w:tcPr>
        <w:p w14:paraId="07BA0B38" w14:textId="597F89B5" w:rsidR="001C4BFD" w:rsidRDefault="001C4BFD">
          <w:pPr>
            <w:pStyle w:val="Header"/>
            <w:spacing w:before="40"/>
          </w:pPr>
          <w:r>
            <w:fldChar w:fldCharType="begin"/>
          </w:r>
          <w:r>
            <w:instrText xml:space="preserve"> styleref CharDivText </w:instrText>
          </w:r>
          <w:r>
            <w:fldChar w:fldCharType="end"/>
          </w:r>
        </w:p>
      </w:tc>
    </w:tr>
    <w:tr w:rsidR="003861BA" w14:paraId="628A9FFA" w14:textId="77777777">
      <w:trPr>
        <w:cantSplit/>
        <w:jc w:val="center"/>
      </w:trPr>
      <w:tc>
        <w:tcPr>
          <w:tcW w:w="7263" w:type="dxa"/>
          <w:gridSpan w:val="2"/>
        </w:tcPr>
        <w:p w14:paraId="34DB77AB" w14:textId="0B2BC74D" w:rsidR="001C4BFD" w:rsidRDefault="001C4BFD">
          <w:pPr>
            <w:pStyle w:val="Header"/>
            <w:spacing w:before="40"/>
          </w:pPr>
          <w:r>
            <w:rPr>
              <w:b/>
            </w:rPr>
            <w:t xml:space="preserve">s. </w:t>
          </w:r>
          <w:r>
            <w:rPr>
              <w:b/>
            </w:rPr>
            <w:fldChar w:fldCharType="begin"/>
          </w:r>
          <w:r>
            <w:rPr>
              <w:b/>
            </w:rPr>
            <w:instrText xml:space="preserve"> styleref CharSectno </w:instrText>
          </w:r>
          <w:r>
            <w:rPr>
              <w:b/>
            </w:rPr>
            <w:fldChar w:fldCharType="separate"/>
          </w:r>
          <w:r w:rsidR="00527A41">
            <w:rPr>
              <w:b/>
            </w:rPr>
            <w:t>1</w:t>
          </w:r>
          <w:r>
            <w:rPr>
              <w:b/>
            </w:rPr>
            <w:fldChar w:fldCharType="end"/>
          </w:r>
        </w:p>
      </w:tc>
    </w:tr>
  </w:tbl>
  <w:p w14:paraId="7B28373F" w14:textId="77777777" w:rsidR="001C4BFD" w:rsidRDefault="001C4B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861BA" w14:paraId="4C385616" w14:textId="77777777">
      <w:trPr>
        <w:cantSplit/>
        <w:jc w:val="center"/>
      </w:trPr>
      <w:tc>
        <w:tcPr>
          <w:tcW w:w="7263" w:type="dxa"/>
          <w:gridSpan w:val="2"/>
        </w:tcPr>
        <w:p w14:paraId="338D3BB5" w14:textId="2E212387" w:rsidR="001C4BFD" w:rsidRDefault="001C4BFD">
          <w:pPr>
            <w:pStyle w:val="Header"/>
            <w:ind w:right="17"/>
            <w:jc w:val="right"/>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0BA4A47D" w14:textId="77777777">
      <w:trPr>
        <w:jc w:val="center"/>
      </w:trPr>
      <w:tc>
        <w:tcPr>
          <w:tcW w:w="5715" w:type="dxa"/>
        </w:tcPr>
        <w:p w14:paraId="284B60D6" w14:textId="277A17A4" w:rsidR="001C4BFD" w:rsidRDefault="001C4BFD">
          <w:pPr>
            <w:pStyle w:val="Header"/>
            <w:spacing w:before="40"/>
            <w:jc w:val="right"/>
          </w:pPr>
          <w:r>
            <w:fldChar w:fldCharType="begin"/>
          </w:r>
          <w:r>
            <w:instrText xml:space="preserve"> styleref CharPartText </w:instrText>
          </w:r>
          <w:r>
            <w:fldChar w:fldCharType="end"/>
          </w:r>
        </w:p>
      </w:tc>
      <w:tc>
        <w:tcPr>
          <w:tcW w:w="1548" w:type="dxa"/>
        </w:tcPr>
        <w:p w14:paraId="6ECEB939" w14:textId="5058C6F0" w:rsidR="001C4BFD" w:rsidRDefault="001C4BFD">
          <w:pPr>
            <w:pStyle w:val="Header"/>
            <w:spacing w:before="40"/>
            <w:ind w:right="17"/>
            <w:jc w:val="right"/>
          </w:pPr>
          <w:r>
            <w:rPr>
              <w:b/>
            </w:rPr>
            <w:fldChar w:fldCharType="begin"/>
          </w:r>
          <w:r>
            <w:rPr>
              <w:b/>
            </w:rPr>
            <w:instrText xml:space="preserve"> styleref CharPartNo </w:instrText>
          </w:r>
          <w:r>
            <w:rPr>
              <w:b/>
            </w:rPr>
            <w:fldChar w:fldCharType="end"/>
          </w:r>
        </w:p>
      </w:tc>
    </w:tr>
    <w:tr w:rsidR="003861BA" w14:paraId="1689C2D5" w14:textId="77777777">
      <w:trPr>
        <w:jc w:val="center"/>
      </w:trPr>
      <w:tc>
        <w:tcPr>
          <w:tcW w:w="5715" w:type="dxa"/>
        </w:tcPr>
        <w:p w14:paraId="46470EB9" w14:textId="186016CC" w:rsidR="001C4BFD" w:rsidRDefault="001C4BFD">
          <w:pPr>
            <w:pStyle w:val="Header"/>
            <w:spacing w:before="40"/>
            <w:jc w:val="right"/>
          </w:pPr>
          <w:r>
            <w:fldChar w:fldCharType="begin"/>
          </w:r>
          <w:r>
            <w:instrText xml:space="preserve"> styleref CharDivText </w:instrText>
          </w:r>
          <w:r>
            <w:fldChar w:fldCharType="end"/>
          </w:r>
        </w:p>
      </w:tc>
      <w:tc>
        <w:tcPr>
          <w:tcW w:w="1548" w:type="dxa"/>
        </w:tcPr>
        <w:p w14:paraId="2F0CBBB4" w14:textId="6823F0FC" w:rsidR="001C4BFD" w:rsidRDefault="001C4BFD">
          <w:pPr>
            <w:pStyle w:val="Header"/>
            <w:spacing w:before="40"/>
            <w:ind w:right="17"/>
            <w:jc w:val="right"/>
          </w:pPr>
          <w:r>
            <w:rPr>
              <w:b/>
            </w:rPr>
            <w:fldChar w:fldCharType="begin"/>
          </w:r>
          <w:r>
            <w:rPr>
              <w:b/>
            </w:rPr>
            <w:instrText xml:space="preserve"> styleref CharDivNo </w:instrText>
          </w:r>
          <w:r>
            <w:rPr>
              <w:b/>
            </w:rPr>
            <w:fldChar w:fldCharType="end"/>
          </w:r>
        </w:p>
      </w:tc>
    </w:tr>
    <w:tr w:rsidR="003861BA" w14:paraId="3F9BEB53" w14:textId="77777777">
      <w:trPr>
        <w:cantSplit/>
        <w:jc w:val="center"/>
      </w:trPr>
      <w:tc>
        <w:tcPr>
          <w:tcW w:w="7263" w:type="dxa"/>
          <w:gridSpan w:val="2"/>
        </w:tcPr>
        <w:p w14:paraId="3E042212" w14:textId="5DFA4C34" w:rsidR="001C4BFD" w:rsidRDefault="001C4BFD">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27A41">
            <w:rPr>
              <w:b/>
            </w:rPr>
            <w:t>1</w:t>
          </w:r>
          <w:r>
            <w:rPr>
              <w:b/>
            </w:rPr>
            <w:fldChar w:fldCharType="end"/>
          </w:r>
        </w:p>
      </w:tc>
    </w:tr>
  </w:tbl>
  <w:p w14:paraId="5B9FA060" w14:textId="77777777" w:rsidR="001C4BFD" w:rsidRDefault="001C4BF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430E1" w14:textId="77777777" w:rsidR="001C4BFD" w:rsidRDefault="001C4B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861BA" w14:paraId="44F9E1EA" w14:textId="77777777">
      <w:trPr>
        <w:cantSplit/>
        <w:jc w:val="center"/>
      </w:trPr>
      <w:tc>
        <w:tcPr>
          <w:tcW w:w="7312" w:type="dxa"/>
          <w:gridSpan w:val="2"/>
        </w:tcPr>
        <w:p w14:paraId="1F2AB8A2" w14:textId="5876D32D" w:rsidR="001C4BFD" w:rsidRDefault="001C4BFD">
          <w:pPr>
            <w:pStyle w:val="Header"/>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549D216A" w14:textId="77777777">
      <w:trPr>
        <w:jc w:val="center"/>
      </w:trPr>
      <w:tc>
        <w:tcPr>
          <w:tcW w:w="1548" w:type="dxa"/>
        </w:tcPr>
        <w:p w14:paraId="415C974A" w14:textId="7A1C14D5" w:rsidR="001C4BFD" w:rsidRDefault="001C4BFD">
          <w:pPr>
            <w:pStyle w:val="Header"/>
            <w:spacing w:before="40"/>
          </w:pPr>
          <w:r>
            <w:rPr>
              <w:b/>
            </w:rPr>
            <w:fldChar w:fldCharType="begin"/>
          </w:r>
          <w:r>
            <w:rPr>
              <w:b/>
            </w:rPr>
            <w:instrText xml:space="preserve"> STYLEREF "nHeading 2" </w:instrText>
          </w:r>
          <w:r>
            <w:rPr>
              <w:b/>
            </w:rPr>
            <w:fldChar w:fldCharType="separate"/>
          </w:r>
          <w:r w:rsidR="00527A41">
            <w:rPr>
              <w:b/>
            </w:rPr>
            <w:t>Notes</w:t>
          </w:r>
          <w:r>
            <w:rPr>
              <w:b/>
            </w:rPr>
            <w:fldChar w:fldCharType="end"/>
          </w:r>
        </w:p>
      </w:tc>
      <w:tc>
        <w:tcPr>
          <w:tcW w:w="5764" w:type="dxa"/>
        </w:tcPr>
        <w:p w14:paraId="1824BE16" w14:textId="2C7F54F1" w:rsidR="001C4BFD" w:rsidRDefault="001C4BFD">
          <w:pPr>
            <w:pStyle w:val="Header"/>
            <w:spacing w:before="40"/>
          </w:pPr>
          <w:r>
            <w:fldChar w:fldCharType="begin"/>
          </w:r>
          <w:r>
            <w:instrText xml:space="preserve"> STYLEREF "nHeading 3" </w:instrText>
          </w:r>
          <w:r>
            <w:fldChar w:fldCharType="separate"/>
          </w:r>
          <w:r w:rsidR="00527A41">
            <w:t>Compilation table</w:t>
          </w:r>
          <w:r>
            <w:fldChar w:fldCharType="end"/>
          </w:r>
        </w:p>
      </w:tc>
    </w:tr>
    <w:tr w:rsidR="003861BA" w14:paraId="199CF294" w14:textId="77777777">
      <w:trPr>
        <w:jc w:val="center"/>
      </w:trPr>
      <w:tc>
        <w:tcPr>
          <w:tcW w:w="1548" w:type="dxa"/>
        </w:tcPr>
        <w:p w14:paraId="2B17CE07" w14:textId="77777777" w:rsidR="001C4BFD" w:rsidRDefault="001C4BFD">
          <w:pPr>
            <w:pStyle w:val="Header"/>
            <w:spacing w:before="40"/>
          </w:pPr>
        </w:p>
      </w:tc>
      <w:tc>
        <w:tcPr>
          <w:tcW w:w="5764" w:type="dxa"/>
        </w:tcPr>
        <w:p w14:paraId="4B47B94F" w14:textId="77777777" w:rsidR="001C4BFD" w:rsidRDefault="001C4BFD">
          <w:pPr>
            <w:pStyle w:val="Header"/>
            <w:spacing w:before="40"/>
          </w:pPr>
        </w:p>
      </w:tc>
    </w:tr>
    <w:tr w:rsidR="003861BA" w14:paraId="2F4DA134" w14:textId="77777777">
      <w:trPr>
        <w:cantSplit/>
        <w:jc w:val="center"/>
      </w:trPr>
      <w:tc>
        <w:tcPr>
          <w:tcW w:w="7312" w:type="dxa"/>
          <w:gridSpan w:val="2"/>
        </w:tcPr>
        <w:p w14:paraId="3512DA4E" w14:textId="77777777" w:rsidR="001C4BFD" w:rsidRDefault="001C4BFD">
          <w:pPr>
            <w:pStyle w:val="Header"/>
            <w:spacing w:before="40"/>
          </w:pPr>
        </w:p>
      </w:tc>
    </w:tr>
  </w:tbl>
  <w:p w14:paraId="502E0A93" w14:textId="77777777" w:rsidR="001C4BFD" w:rsidRDefault="001C4B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861BA" w14:paraId="07722D9A" w14:textId="77777777">
      <w:trPr>
        <w:cantSplit/>
        <w:jc w:val="center"/>
      </w:trPr>
      <w:tc>
        <w:tcPr>
          <w:tcW w:w="7312" w:type="dxa"/>
          <w:gridSpan w:val="2"/>
        </w:tcPr>
        <w:p w14:paraId="0F7B477D" w14:textId="2CDD2846" w:rsidR="001C4BFD" w:rsidRDefault="001C4BFD">
          <w:pPr>
            <w:pStyle w:val="Header"/>
            <w:ind w:right="17"/>
            <w:jc w:val="right"/>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75D753C7" w14:textId="77777777">
      <w:trPr>
        <w:jc w:val="center"/>
      </w:trPr>
      <w:tc>
        <w:tcPr>
          <w:tcW w:w="5760" w:type="dxa"/>
        </w:tcPr>
        <w:p w14:paraId="424C2059" w14:textId="3F078A00" w:rsidR="001C4BFD" w:rsidRDefault="001C4BFD">
          <w:pPr>
            <w:pStyle w:val="Header"/>
            <w:spacing w:before="40"/>
            <w:jc w:val="right"/>
          </w:pPr>
          <w:r>
            <w:fldChar w:fldCharType="begin"/>
          </w:r>
          <w:r>
            <w:instrText xml:space="preserve"> STYLEREF "nHeading 3" </w:instrText>
          </w:r>
          <w:r>
            <w:fldChar w:fldCharType="separate"/>
          </w:r>
          <w:r w:rsidR="00527A41">
            <w:t>Compilation table</w:t>
          </w:r>
          <w:r>
            <w:fldChar w:fldCharType="end"/>
          </w:r>
        </w:p>
      </w:tc>
      <w:tc>
        <w:tcPr>
          <w:tcW w:w="1552" w:type="dxa"/>
        </w:tcPr>
        <w:p w14:paraId="7D81C108" w14:textId="5B933080" w:rsidR="001C4BFD" w:rsidRDefault="001C4BFD">
          <w:pPr>
            <w:pStyle w:val="Header"/>
            <w:spacing w:before="40"/>
            <w:ind w:right="17"/>
            <w:jc w:val="right"/>
          </w:pPr>
          <w:r>
            <w:rPr>
              <w:b/>
            </w:rPr>
            <w:fldChar w:fldCharType="begin"/>
          </w:r>
          <w:r>
            <w:rPr>
              <w:b/>
            </w:rPr>
            <w:instrText xml:space="preserve"> STYLEREF "nHeading 2" </w:instrText>
          </w:r>
          <w:r>
            <w:rPr>
              <w:b/>
            </w:rPr>
            <w:fldChar w:fldCharType="separate"/>
          </w:r>
          <w:r w:rsidR="00527A41">
            <w:rPr>
              <w:b/>
            </w:rPr>
            <w:t>Notes</w:t>
          </w:r>
          <w:r>
            <w:rPr>
              <w:b/>
            </w:rPr>
            <w:fldChar w:fldCharType="end"/>
          </w:r>
        </w:p>
      </w:tc>
    </w:tr>
    <w:tr w:rsidR="003861BA" w14:paraId="52A9E5F4" w14:textId="77777777">
      <w:trPr>
        <w:jc w:val="center"/>
      </w:trPr>
      <w:tc>
        <w:tcPr>
          <w:tcW w:w="5760" w:type="dxa"/>
        </w:tcPr>
        <w:p w14:paraId="60B5ED81" w14:textId="77777777" w:rsidR="001C4BFD" w:rsidRDefault="001C4BFD">
          <w:pPr>
            <w:pStyle w:val="Header"/>
            <w:spacing w:before="40"/>
            <w:jc w:val="right"/>
          </w:pPr>
        </w:p>
      </w:tc>
      <w:tc>
        <w:tcPr>
          <w:tcW w:w="1552" w:type="dxa"/>
        </w:tcPr>
        <w:p w14:paraId="3E656393" w14:textId="77777777" w:rsidR="001C4BFD" w:rsidRDefault="001C4BFD">
          <w:pPr>
            <w:pStyle w:val="Header"/>
            <w:spacing w:before="40"/>
            <w:ind w:right="17"/>
            <w:jc w:val="right"/>
          </w:pPr>
        </w:p>
      </w:tc>
    </w:tr>
    <w:tr w:rsidR="003861BA" w14:paraId="026CCD8D" w14:textId="77777777">
      <w:trPr>
        <w:cantSplit/>
        <w:jc w:val="center"/>
      </w:trPr>
      <w:tc>
        <w:tcPr>
          <w:tcW w:w="7312" w:type="dxa"/>
          <w:gridSpan w:val="2"/>
        </w:tcPr>
        <w:p w14:paraId="5AE79C87" w14:textId="77777777" w:rsidR="001C4BFD" w:rsidRDefault="001C4BFD">
          <w:pPr>
            <w:pStyle w:val="Header"/>
            <w:spacing w:before="40"/>
            <w:ind w:right="17"/>
            <w:jc w:val="right"/>
          </w:pPr>
        </w:p>
      </w:tc>
    </w:tr>
  </w:tbl>
  <w:p w14:paraId="231639EB" w14:textId="77777777" w:rsidR="001C4BFD" w:rsidRDefault="001C4BFD">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861BA" w14:paraId="7D995ADC" w14:textId="77777777">
      <w:trPr>
        <w:cantSplit/>
        <w:jc w:val="center"/>
      </w:trPr>
      <w:tc>
        <w:tcPr>
          <w:tcW w:w="7263" w:type="dxa"/>
          <w:gridSpan w:val="2"/>
        </w:tcPr>
        <w:p w14:paraId="18A4994A" w14:textId="0710C74C" w:rsidR="001C4BFD" w:rsidRDefault="001C4BFD">
          <w:pPr>
            <w:pStyle w:val="Header"/>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3FA2EC0C" w14:textId="77777777">
      <w:trPr>
        <w:jc w:val="center"/>
      </w:trPr>
      <w:tc>
        <w:tcPr>
          <w:tcW w:w="1348" w:type="dxa"/>
        </w:tcPr>
        <w:p w14:paraId="7F3FA5DA" w14:textId="77777777" w:rsidR="001C4BFD" w:rsidRDefault="001C4BFD">
          <w:pPr>
            <w:pStyle w:val="Header"/>
            <w:spacing w:before="40"/>
          </w:pPr>
        </w:p>
      </w:tc>
      <w:tc>
        <w:tcPr>
          <w:tcW w:w="5915" w:type="dxa"/>
        </w:tcPr>
        <w:p w14:paraId="47CA86D1" w14:textId="77777777" w:rsidR="001C4BFD" w:rsidRDefault="001C4BFD">
          <w:pPr>
            <w:pStyle w:val="Header"/>
            <w:spacing w:before="40"/>
          </w:pPr>
        </w:p>
      </w:tc>
    </w:tr>
    <w:tr w:rsidR="003861BA" w14:paraId="1FC50DE8" w14:textId="77777777">
      <w:trPr>
        <w:jc w:val="center"/>
      </w:trPr>
      <w:tc>
        <w:tcPr>
          <w:tcW w:w="1348" w:type="dxa"/>
        </w:tcPr>
        <w:p w14:paraId="68466651" w14:textId="77777777" w:rsidR="001C4BFD" w:rsidRDefault="001C4BFD">
          <w:pPr>
            <w:pStyle w:val="Header"/>
            <w:spacing w:before="40"/>
          </w:pPr>
        </w:p>
      </w:tc>
      <w:tc>
        <w:tcPr>
          <w:tcW w:w="5915" w:type="dxa"/>
        </w:tcPr>
        <w:p w14:paraId="6FD02915" w14:textId="77777777" w:rsidR="001C4BFD" w:rsidRDefault="001C4BFD">
          <w:pPr>
            <w:pStyle w:val="Header"/>
            <w:spacing w:before="40"/>
          </w:pPr>
        </w:p>
      </w:tc>
    </w:tr>
    <w:tr w:rsidR="003861BA" w14:paraId="27BB44A2" w14:textId="77777777">
      <w:trPr>
        <w:cantSplit/>
        <w:jc w:val="center"/>
      </w:trPr>
      <w:tc>
        <w:tcPr>
          <w:tcW w:w="7263" w:type="dxa"/>
          <w:gridSpan w:val="2"/>
        </w:tcPr>
        <w:p w14:paraId="65B339BF" w14:textId="77777777" w:rsidR="001C4BFD" w:rsidRDefault="001C4BFD">
          <w:pPr>
            <w:pStyle w:val="Header"/>
            <w:spacing w:before="40"/>
          </w:pPr>
          <w:r>
            <w:t>Defined terms</w:t>
          </w:r>
        </w:p>
      </w:tc>
    </w:tr>
  </w:tbl>
  <w:p w14:paraId="5644B213" w14:textId="77777777" w:rsidR="001C4BFD" w:rsidRDefault="001C4BF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861BA" w14:paraId="71D9ED60" w14:textId="77777777">
      <w:trPr>
        <w:cantSplit/>
        <w:jc w:val="center"/>
      </w:trPr>
      <w:tc>
        <w:tcPr>
          <w:tcW w:w="7263" w:type="dxa"/>
          <w:gridSpan w:val="2"/>
        </w:tcPr>
        <w:p w14:paraId="04E21F5D" w14:textId="76DC45D2" w:rsidR="001C4BFD" w:rsidRDefault="001C4BFD">
          <w:pPr>
            <w:pStyle w:val="Header"/>
            <w:spacing w:before="40"/>
            <w:ind w:right="17"/>
            <w:jc w:val="right"/>
          </w:pPr>
          <w:r>
            <w:rPr>
              <w:b/>
              <w:i/>
            </w:rPr>
            <w:fldChar w:fldCharType="begin"/>
          </w:r>
          <w:r>
            <w:rPr>
              <w:b/>
              <w:i/>
            </w:rPr>
            <w:instrText xml:space="preserve"> STYLEREF "Name of Act/Reg" </w:instrText>
          </w:r>
          <w:r>
            <w:rPr>
              <w:b/>
              <w:i/>
            </w:rPr>
            <w:fldChar w:fldCharType="separate"/>
          </w:r>
          <w:r w:rsidR="00527A41">
            <w:rPr>
              <w:b/>
              <w:i/>
            </w:rPr>
            <w:t>Road Traffic Act 1974</w:t>
          </w:r>
          <w:r>
            <w:rPr>
              <w:b/>
              <w:i/>
            </w:rPr>
            <w:fldChar w:fldCharType="end"/>
          </w:r>
        </w:p>
      </w:tc>
    </w:tr>
    <w:tr w:rsidR="003861BA" w14:paraId="71E0B60A" w14:textId="77777777">
      <w:trPr>
        <w:jc w:val="center"/>
      </w:trPr>
      <w:tc>
        <w:tcPr>
          <w:tcW w:w="5884" w:type="dxa"/>
        </w:tcPr>
        <w:p w14:paraId="50747DBA" w14:textId="77777777" w:rsidR="001C4BFD" w:rsidRDefault="001C4BFD">
          <w:pPr>
            <w:pStyle w:val="Header"/>
            <w:spacing w:before="40"/>
            <w:jc w:val="right"/>
          </w:pPr>
        </w:p>
      </w:tc>
      <w:tc>
        <w:tcPr>
          <w:tcW w:w="1379" w:type="dxa"/>
        </w:tcPr>
        <w:p w14:paraId="20081A2B" w14:textId="77777777" w:rsidR="001C4BFD" w:rsidRDefault="001C4BFD">
          <w:pPr>
            <w:pStyle w:val="Header"/>
            <w:spacing w:before="40"/>
            <w:ind w:right="17"/>
            <w:jc w:val="right"/>
          </w:pPr>
        </w:p>
      </w:tc>
    </w:tr>
    <w:tr w:rsidR="003861BA" w14:paraId="0D56FAB4" w14:textId="77777777">
      <w:trPr>
        <w:jc w:val="center"/>
      </w:trPr>
      <w:tc>
        <w:tcPr>
          <w:tcW w:w="5884" w:type="dxa"/>
        </w:tcPr>
        <w:p w14:paraId="54B49657" w14:textId="77777777" w:rsidR="001C4BFD" w:rsidRDefault="001C4BFD">
          <w:pPr>
            <w:pStyle w:val="Header"/>
            <w:spacing w:before="40"/>
            <w:jc w:val="right"/>
          </w:pPr>
        </w:p>
      </w:tc>
      <w:tc>
        <w:tcPr>
          <w:tcW w:w="1379" w:type="dxa"/>
        </w:tcPr>
        <w:p w14:paraId="2EF8796C" w14:textId="77777777" w:rsidR="001C4BFD" w:rsidRDefault="001C4BFD">
          <w:pPr>
            <w:pStyle w:val="Header"/>
            <w:spacing w:before="40"/>
            <w:ind w:right="17"/>
            <w:jc w:val="right"/>
          </w:pPr>
        </w:p>
      </w:tc>
    </w:tr>
    <w:tr w:rsidR="003861BA" w14:paraId="158273B7" w14:textId="77777777">
      <w:trPr>
        <w:cantSplit/>
        <w:jc w:val="center"/>
      </w:trPr>
      <w:tc>
        <w:tcPr>
          <w:tcW w:w="7263" w:type="dxa"/>
          <w:gridSpan w:val="2"/>
        </w:tcPr>
        <w:p w14:paraId="5CDC9664" w14:textId="77777777" w:rsidR="001C4BFD" w:rsidRDefault="001C4BFD">
          <w:pPr>
            <w:pStyle w:val="Header"/>
            <w:spacing w:before="40"/>
            <w:ind w:right="17"/>
            <w:jc w:val="right"/>
          </w:pPr>
          <w:r>
            <w:t>Defined terms</w:t>
          </w:r>
        </w:p>
      </w:tc>
    </w:tr>
  </w:tbl>
  <w:p w14:paraId="489DF0D9" w14:textId="77777777" w:rsidR="001C4BFD" w:rsidRDefault="001C4BFD">
    <w:pPr>
      <w:pStyle w:val="Header"/>
      <w:pBdr>
        <w:top w:val="single" w:sz="4" w:space="1" w:color="auto"/>
      </w:pBdr>
    </w:pPr>
    <w:bookmarkStart w:id="264" w:name="DefinedTerms"/>
    <w:bookmarkEnd w:id="2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5DCE" w14:textId="77777777" w:rsidR="001C4BFD" w:rsidRDefault="001C4BF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5C4C" w14:textId="77777777" w:rsidR="001C4BFD" w:rsidRDefault="001C4BF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18634" w14:textId="77777777" w:rsidR="001C4BFD" w:rsidRDefault="001C4BFD">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1019147">
    <w:abstractNumId w:val="20"/>
  </w:num>
  <w:num w:numId="2" w16cid:durableId="1740781886">
    <w:abstractNumId w:val="14"/>
  </w:num>
  <w:num w:numId="3" w16cid:durableId="2045517552">
    <w:abstractNumId w:val="9"/>
  </w:num>
  <w:num w:numId="4" w16cid:durableId="718867696">
    <w:abstractNumId w:val="7"/>
  </w:num>
  <w:num w:numId="5" w16cid:durableId="416368781">
    <w:abstractNumId w:val="6"/>
  </w:num>
  <w:num w:numId="6" w16cid:durableId="981346688">
    <w:abstractNumId w:val="5"/>
  </w:num>
  <w:num w:numId="7" w16cid:durableId="1188178096">
    <w:abstractNumId w:val="4"/>
  </w:num>
  <w:num w:numId="8" w16cid:durableId="447093334">
    <w:abstractNumId w:val="8"/>
  </w:num>
  <w:num w:numId="9" w16cid:durableId="541093056">
    <w:abstractNumId w:val="3"/>
  </w:num>
  <w:num w:numId="10" w16cid:durableId="1625844027">
    <w:abstractNumId w:val="2"/>
  </w:num>
  <w:num w:numId="11" w16cid:durableId="1528636429">
    <w:abstractNumId w:val="1"/>
  </w:num>
  <w:num w:numId="12" w16cid:durableId="1075977944">
    <w:abstractNumId w:val="0"/>
  </w:num>
  <w:num w:numId="13" w16cid:durableId="1630353083">
    <w:abstractNumId w:val="16"/>
  </w:num>
  <w:num w:numId="14" w16cid:durableId="1313635617">
    <w:abstractNumId w:val="19"/>
  </w:num>
  <w:num w:numId="15" w16cid:durableId="133303571">
    <w:abstractNumId w:val="10"/>
  </w:num>
  <w:num w:numId="16" w16cid:durableId="8375717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816333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 w:name="WAFER_2024102313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1542_GUID" w:val="e84c7ccc-c410-4bbc-b905-77aae01fe44a"/>
    <w:docVar w:name="WAFER_2025010309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2814_GUID" w:val="342b26cd-8542-409e-b18b-02bc1c7adf53"/>
    <w:docVar w:name="WAFER_20261028163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8163335_GUID" w:val="711815c4-6705-4160-9533-aa4a652fdfdb"/>
  </w:docVars>
  <w:rsids>
    <w:rsidRoot w:val="00942AFA"/>
    <w:rsid w:val="001C4BFD"/>
    <w:rsid w:val="001D5C79"/>
    <w:rsid w:val="003861BA"/>
    <w:rsid w:val="004411B8"/>
    <w:rsid w:val="0049527D"/>
    <w:rsid w:val="00527A41"/>
    <w:rsid w:val="005A71A9"/>
    <w:rsid w:val="00830D8D"/>
    <w:rsid w:val="00916AAB"/>
    <w:rsid w:val="00942AFA"/>
    <w:rsid w:val="009C4D7D"/>
    <w:rsid w:val="00AD4F24"/>
    <w:rsid w:val="00C03F0E"/>
    <w:rsid w:val="00CD2D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4:docId w14:val="731285AA"/>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03F0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 w:id="159870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68821</Words>
  <Characters>314517</Characters>
  <Application>Microsoft Office Word</Application>
  <DocSecurity>0</DocSecurity>
  <Lines>9250</Lines>
  <Paragraphs>4674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1974 - 14-u0-00</dc:title>
  <dc:subject/>
  <dc:creator/>
  <cp:keywords/>
  <dc:description/>
  <cp:lastModifiedBy>Master Repository Process</cp:lastModifiedBy>
  <cp:revision>4</cp:revision>
  <cp:lastPrinted>2019-09-12T01:10:00Z</cp:lastPrinted>
  <dcterms:created xsi:type="dcterms:W3CDTF">2026-10-29T00:59:00Z</dcterms:created>
  <dcterms:modified xsi:type="dcterms:W3CDTF">2026-10-29T00:59:00Z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28 Oct 2026</vt:lpwstr>
  </property>
  <property fmtid="{D5CDD505-2E9C-101B-9397-08002B2CF9AE}" pid="9" name="Suffix">
    <vt:lpwstr>14-u0-00</vt:lpwstr>
  </property>
  <property fmtid="{D5CDD505-2E9C-101B-9397-08002B2CF9AE}" pid="10" name="Official">
    <vt:lpwstr/>
  </property>
  <property fmtid="{D5CDD505-2E9C-101B-9397-08002B2CF9AE}" pid="11" name="CommencementDate">
    <vt:lpwstr>20261028</vt:lpwstr>
  </property>
  <property fmtid="{D5CDD505-2E9C-101B-9397-08002B2CF9AE}" pid="12" name="CommencementAsAt">
    <vt:filetime>2026-10-27T16:00:00Z</vt:filetime>
  </property>
  <property fmtid="{D5CDD505-2E9C-101B-9397-08002B2CF9AE}" pid="13" name="CommencementYear">
    <vt:lpwstr>2026</vt:lpwstr>
  </property>
</Properties>
</file>