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_Toc389653526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 — limiting the definition of company</w:t>
      </w:r>
      <w:r>
        <w:tab/>
      </w:r>
      <w:r>
        <w:fldChar w:fldCharType="begin"/>
      </w:r>
      <w:r>
        <w:instrText xml:space="preserve"> PAGEREF _Toc389653527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_Toc389653528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_Toc389653529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_Toc389653530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_Toc389653531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_Toc389653532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_Toc389653533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_Toc389653534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_Toc389653535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_Toc389653536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_Toc389653537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_Toc389653538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_Toc389653539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_Toc389653540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_Toc389653541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_Toc389653542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_Toc389653543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_Toc389653544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_Toc389653545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_Toc389653546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_Toc389653547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tab/>
        <w:t>Prescribed amount of maximum fine under section 13A</w:t>
      </w:r>
      <w:r>
        <w:tab/>
      </w:r>
      <w:r>
        <w:fldChar w:fldCharType="begin"/>
      </w:r>
      <w:r>
        <w:instrText xml:space="preserve"> PAGEREF _Toc389653548 \h </w:instrText>
      </w:r>
      <w:r>
        <w:fldChar w:fldCharType="separate"/>
      </w:r>
      <w:r>
        <w:t>13</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_Toc389653549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_Toc389653550 \h </w:instrText>
      </w:r>
      <w:r>
        <w:fldChar w:fldCharType="separate"/>
      </w:r>
      <w:r>
        <w:t>14</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_Toc389653551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_Toc389653552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w:t>
      </w:r>
    </w:p>
    <w:p>
      <w:pPr>
        <w:pStyle w:val="TOC2"/>
        <w:tabs>
          <w:tab w:val="right" w:leader="dot" w:pos="7086"/>
        </w:tabs>
        <w:rPr>
          <w:rFonts w:asciiTheme="minorHAnsi" w:eastAsiaTheme="minorEastAsia" w:hAnsiTheme="minorHAnsi" w:cstheme="minorBidi"/>
          <w:b w:val="0"/>
          <w:sz w:val="22"/>
          <w:szCs w:val="22"/>
        </w:rPr>
      </w:pPr>
      <w:r>
        <w:t>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_Toc389653557 \h </w:instrText>
      </w:r>
      <w:r>
        <w:fldChar w:fldCharType="separate"/>
      </w:r>
      <w:r>
        <w:t>45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526"/>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527"/>
      <w:r>
        <w:rPr>
          <w:rStyle w:val="CharSectno"/>
        </w:rPr>
        <w:t>1A</w:t>
      </w:r>
      <w:r>
        <w:t>.</w:t>
      </w:r>
      <w:r>
        <w:tab/>
        <w:t>Interpretation — 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3" w:name="_Toc389653528"/>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4" w:name="_Toc389653529"/>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5" w:name="_Toc389653530"/>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6" w:name="_Toc389653531"/>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7" w:name="_Toc389653532"/>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533"/>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534"/>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535"/>
      <w:r>
        <w:rPr>
          <w:rStyle w:val="CharSectno"/>
        </w:rPr>
        <w:t>8C</w:t>
      </w:r>
      <w:r>
        <w:rPr>
          <w:snapToGrid w:val="0"/>
        </w:rPr>
        <w:t>.</w:t>
      </w:r>
      <w:r>
        <w:rPr>
          <w:snapToGrid w:val="0"/>
        </w:rPr>
        <w:tab/>
        <w:t>Application for body corporate to be registered</w:t>
      </w:r>
      <w:bookmarkEnd w:id="1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11" w:name="_Toc389653536"/>
      <w:r>
        <w:rPr>
          <w:rStyle w:val="CharSectno"/>
        </w:rPr>
        <w:t>8D</w:t>
      </w:r>
      <w:r>
        <w:rPr>
          <w:snapToGrid w:val="0"/>
        </w:rPr>
        <w:t>.</w:t>
      </w:r>
      <w:r>
        <w:rPr>
          <w:snapToGrid w:val="0"/>
        </w:rPr>
        <w:tab/>
        <w:t>Statutory declaration to be completed</w:t>
      </w:r>
      <w:bookmarkEnd w:id="11"/>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12" w:name="_Toc389653537"/>
      <w:r>
        <w:rPr>
          <w:rStyle w:val="CharSectno"/>
        </w:rPr>
        <w:t>8E</w:t>
      </w:r>
      <w:r>
        <w:t>.</w:t>
      </w:r>
      <w:r>
        <w:tab/>
        <w:t>Prescribed manner of certifying payment of fee under section 4A(1)(c)(iii)</w:t>
      </w:r>
      <w:bookmarkEnd w:id="12"/>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13" w:name="_Toc389653538"/>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539"/>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15" w:name="_Toc389653540"/>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16" w:name="_Toc389653541"/>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542"/>
      <w:r>
        <w:rPr>
          <w:rStyle w:val="CharSectno"/>
        </w:rPr>
        <w:t>15</w:t>
      </w:r>
      <w:r>
        <w:rPr>
          <w:snapToGrid w:val="0"/>
        </w:rPr>
        <w:t>.</w:t>
      </w:r>
      <w:r>
        <w:rPr>
          <w:snapToGrid w:val="0"/>
        </w:rPr>
        <w:tab/>
        <w:t>Application for temporary licence</w:t>
      </w:r>
      <w:bookmarkEnd w:id="17"/>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543"/>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19" w:name="_Toc389653544"/>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545"/>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Sep 1990 p. 4897</w:t>
      </w:r>
      <w:r>
        <w:noBreakHyphen/>
        <w:t>8; amended in Gazette 17 Jul 1998 p. 3761.]</w:t>
      </w:r>
    </w:p>
    <w:p>
      <w:pPr>
        <w:pStyle w:val="Heading5"/>
      </w:pPr>
      <w:bookmarkStart w:id="21" w:name="_Toc389653546"/>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547"/>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548"/>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549"/>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550"/>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551"/>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552"/>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89653553"/>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29" w:name="_Toc389653554"/>
      <w:r>
        <w:rPr>
          <w:rStyle w:val="CharSchNo"/>
        </w:rPr>
        <w:t>Second Appendix</w:t>
      </w:r>
      <w:bookmarkEnd w:id="29"/>
    </w:p>
    <w:p>
      <w:pPr>
        <w:pStyle w:val="yFootnoteheading"/>
      </w:pPr>
      <w:r>
        <w:tab/>
        <w:t>[Heading inserted in Gazette 15 Jun 2007 p. 2763.]</w:t>
      </w:r>
    </w:p>
    <w:p>
      <w:pPr>
        <w:pStyle w:val="yHeading2"/>
      </w:pPr>
      <w:bookmarkStart w:id="30" w:name="_Toc389653555"/>
      <w:r>
        <w:rPr>
          <w:rStyle w:val="CharSchText"/>
        </w:rPr>
        <w:t>Fees</w:t>
      </w:r>
      <w:bookmarkEnd w:id="30"/>
    </w:p>
    <w:p>
      <w:pPr>
        <w:pStyle w:val="yFootnoteheading"/>
      </w:pPr>
      <w:r>
        <w:tab/>
        <w:t>[Heading inserted in Gazette 15 Jun 2007 p. 2763.]</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jc w:val="center"/>
            </w:pPr>
            <w:r>
              <w:rPr>
                <w:b/>
                <w:bCs/>
              </w:rPr>
              <w:t>Description of circumstance</w:t>
            </w:r>
          </w:p>
        </w:tc>
        <w:tc>
          <w:tcPr>
            <w:tcW w:w="779" w:type="dxa"/>
            <w:tcBorders>
              <w:top w:val="single" w:sz="4" w:space="0" w:color="auto"/>
              <w:bottom w:val="single" w:sz="4" w:space="0" w:color="auto"/>
            </w:tcBorders>
          </w:tcPr>
          <w:p>
            <w:pPr>
              <w:pStyle w:val="yTable"/>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pPr>
            <w:r>
              <w:t>1.</w:t>
            </w:r>
            <w:r>
              <w:tab/>
              <w:t>s. 4(1a)</w:t>
            </w:r>
            <w:r>
              <w:br/>
            </w:r>
            <w:r>
              <w:tab/>
              <w:t>r. 8A</w:t>
            </w:r>
          </w:p>
        </w:tc>
        <w:tc>
          <w:tcPr>
            <w:tcW w:w="4289" w:type="dxa"/>
            <w:tcBorders>
              <w:top w:val="single" w:sz="4" w:space="0" w:color="auto"/>
            </w:tcBorders>
          </w:tcPr>
          <w:p>
            <w:pPr>
              <w:pStyle w:val="yTable"/>
            </w:pPr>
            <w:r>
              <w:t xml:space="preserve">On an application, by an unregistered person, for an authorisation to construct a specified building </w:t>
            </w:r>
          </w:p>
        </w:tc>
        <w:tc>
          <w:tcPr>
            <w:tcW w:w="779" w:type="dxa"/>
            <w:tcBorders>
              <w:top w:val="single" w:sz="4" w:space="0" w:color="auto"/>
            </w:tcBorders>
          </w:tcPr>
          <w:p>
            <w:pPr>
              <w:pStyle w:val="yTable"/>
            </w:pPr>
            <w:r>
              <w:br/>
            </w:r>
            <w:r>
              <w:br/>
              <w:t>255</w:t>
            </w:r>
          </w:p>
        </w:tc>
      </w:tr>
      <w:tr>
        <w:trPr>
          <w:jc w:val="center"/>
        </w:trPr>
        <w:tc>
          <w:tcPr>
            <w:tcW w:w="1668" w:type="dxa"/>
          </w:tcPr>
          <w:p>
            <w:pPr>
              <w:pStyle w:val="yTable"/>
              <w:tabs>
                <w:tab w:val="left" w:pos="307"/>
              </w:tabs>
            </w:pPr>
            <w:r>
              <w:t>2.</w:t>
            </w:r>
            <w:r>
              <w:tab/>
              <w:t>s. 9(6)(a)</w:t>
            </w:r>
          </w:p>
        </w:tc>
        <w:tc>
          <w:tcPr>
            <w:tcW w:w="4289" w:type="dxa"/>
          </w:tcPr>
          <w:p>
            <w:pPr>
              <w:pStyle w:val="yTable"/>
            </w:pPr>
            <w:r>
              <w:t>To obtain from the registrar a list of the names and addresses of all persons registered in the register</w:t>
            </w:r>
          </w:p>
        </w:tc>
        <w:tc>
          <w:tcPr>
            <w:tcW w:w="779" w:type="dxa"/>
          </w:tcPr>
          <w:p>
            <w:pPr>
              <w:pStyle w:val="yTable"/>
            </w:pPr>
            <w:r>
              <w:br/>
            </w:r>
            <w:r>
              <w:br/>
              <w:t>32</w:t>
            </w:r>
          </w:p>
        </w:tc>
      </w:tr>
      <w:tr>
        <w:trPr>
          <w:jc w:val="center"/>
        </w:trPr>
        <w:tc>
          <w:tcPr>
            <w:tcW w:w="1668" w:type="dxa"/>
          </w:tcPr>
          <w:p>
            <w:pPr>
              <w:pStyle w:val="yTable"/>
              <w:tabs>
                <w:tab w:val="left" w:pos="307"/>
              </w:tabs>
            </w:pPr>
            <w:r>
              <w:t>3.</w:t>
            </w:r>
            <w:r>
              <w:tab/>
              <w:t>s. 9(6)(b)</w:t>
            </w:r>
          </w:p>
        </w:tc>
        <w:tc>
          <w:tcPr>
            <w:tcW w:w="4289" w:type="dxa"/>
          </w:tcPr>
          <w:p>
            <w:pPr>
              <w:pStyle w:val="yTable"/>
            </w:pPr>
            <w:r>
              <w:t>To obtain from the registrar a certificate as to the registration or non</w:t>
            </w:r>
            <w:r>
              <w:noBreakHyphen/>
              <w:t>registration of a named person on a specific date or during a specific period</w:t>
            </w:r>
          </w:p>
        </w:tc>
        <w:tc>
          <w:tcPr>
            <w:tcW w:w="779" w:type="dxa"/>
          </w:tcPr>
          <w:p>
            <w:pPr>
              <w:pStyle w:val="yTable"/>
            </w:pPr>
            <w:r>
              <w:br/>
            </w:r>
            <w:r>
              <w:br/>
            </w:r>
            <w:r>
              <w:br/>
              <w:t>19</w:t>
            </w:r>
          </w:p>
        </w:tc>
      </w:tr>
      <w:tr>
        <w:trPr>
          <w:jc w:val="center"/>
        </w:trPr>
        <w:tc>
          <w:tcPr>
            <w:tcW w:w="1668" w:type="dxa"/>
          </w:tcPr>
          <w:p>
            <w:pPr>
              <w:pStyle w:val="yTable"/>
              <w:tabs>
                <w:tab w:val="left" w:pos="307"/>
              </w:tabs>
            </w:pPr>
            <w:r>
              <w:t>4.</w:t>
            </w:r>
            <w:r>
              <w:tab/>
              <w:t>s. 9A(1)(e)</w:t>
            </w:r>
          </w:p>
        </w:tc>
        <w:tc>
          <w:tcPr>
            <w:tcW w:w="4289" w:type="dxa"/>
          </w:tcPr>
          <w:p>
            <w:pPr>
              <w:pStyle w:val="yTable"/>
            </w:pPr>
            <w:r>
              <w:t>For an individual who is an architect, engineer etc. with 5 years experience to be registered under the Act</w:t>
            </w:r>
          </w:p>
        </w:tc>
        <w:tc>
          <w:tcPr>
            <w:tcW w:w="779" w:type="dxa"/>
          </w:tcPr>
          <w:p>
            <w:pPr>
              <w:pStyle w:val="yTable"/>
            </w:pPr>
            <w:r>
              <w:br/>
            </w:r>
            <w:r>
              <w:br/>
              <w:t>245</w:t>
            </w:r>
          </w:p>
        </w:tc>
      </w:tr>
      <w:tr>
        <w:trPr>
          <w:jc w:val="center"/>
        </w:trPr>
        <w:tc>
          <w:tcPr>
            <w:tcW w:w="1668" w:type="dxa"/>
          </w:tcPr>
          <w:p>
            <w:pPr>
              <w:pStyle w:val="yTable"/>
              <w:tabs>
                <w:tab w:val="left" w:pos="307"/>
              </w:tabs>
            </w:pPr>
            <w:r>
              <w:t>5.</w:t>
            </w:r>
            <w:r>
              <w:tab/>
              <w:t>s. 10(1)(a)</w:t>
            </w:r>
          </w:p>
        </w:tc>
        <w:tc>
          <w:tcPr>
            <w:tcW w:w="4289" w:type="dxa"/>
          </w:tcPr>
          <w:p>
            <w:pPr>
              <w:pStyle w:val="yTable"/>
            </w:pPr>
            <w:r>
              <w:t>For an individual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6.</w:t>
            </w:r>
            <w:r>
              <w:tab/>
              <w:t>s. 10(2)(a)</w:t>
            </w:r>
            <w:r>
              <w:br/>
            </w:r>
            <w:r>
              <w:tab/>
              <w:t>r. 8B(2)</w:t>
            </w:r>
          </w:p>
        </w:tc>
        <w:tc>
          <w:tcPr>
            <w:tcW w:w="4289" w:type="dxa"/>
          </w:tcPr>
          <w:p>
            <w:pPr>
              <w:pStyle w:val="yTable"/>
            </w:pPr>
            <w:r>
              <w:t>For a partnership to be registered under the Act</w:t>
            </w:r>
          </w:p>
        </w:tc>
        <w:tc>
          <w:tcPr>
            <w:tcW w:w="779" w:type="dxa"/>
          </w:tcPr>
          <w:p>
            <w:pPr>
              <w:pStyle w:val="yTable"/>
            </w:pPr>
            <w:r>
              <w:br/>
              <w:t>185</w:t>
            </w:r>
          </w:p>
        </w:tc>
      </w:tr>
      <w:tr>
        <w:trPr>
          <w:jc w:val="center"/>
        </w:trPr>
        <w:tc>
          <w:tcPr>
            <w:tcW w:w="1668" w:type="dxa"/>
          </w:tcPr>
          <w:p>
            <w:pPr>
              <w:pStyle w:val="yTable"/>
              <w:tabs>
                <w:tab w:val="left" w:pos="307"/>
              </w:tabs>
            </w:pPr>
            <w:r>
              <w:t>7.</w:t>
            </w:r>
            <w:r>
              <w:tab/>
              <w:t>s. 10(2)(a)</w:t>
            </w:r>
            <w:r>
              <w:br/>
            </w:r>
            <w:r>
              <w:tab/>
              <w:t>r. 8C(2)</w:t>
            </w:r>
          </w:p>
        </w:tc>
        <w:tc>
          <w:tcPr>
            <w:tcW w:w="4289" w:type="dxa"/>
          </w:tcPr>
          <w:p>
            <w:pPr>
              <w:pStyle w:val="yTable"/>
            </w:pPr>
            <w:r>
              <w:t>For a company or other body corporate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8.</w:t>
            </w:r>
            <w:r>
              <w:tab/>
              <w:t>s. 22(1)</w:t>
            </w:r>
            <w:r>
              <w:br/>
            </w:r>
            <w:r>
              <w:tab/>
              <w:t>r. 8(6)</w:t>
            </w:r>
          </w:p>
        </w:tc>
        <w:tc>
          <w:tcPr>
            <w:tcW w:w="4289" w:type="dxa"/>
          </w:tcPr>
          <w:p>
            <w:pPr>
              <w:pStyle w:val="yTable"/>
            </w:pPr>
            <w:r>
              <w:t>For the issue of a certificate of registration (Form No. 3)</w:t>
            </w:r>
          </w:p>
        </w:tc>
        <w:tc>
          <w:tcPr>
            <w:tcW w:w="779" w:type="dxa"/>
          </w:tcPr>
          <w:p>
            <w:pPr>
              <w:pStyle w:val="yTable"/>
            </w:pPr>
            <w:r>
              <w:br/>
              <w:t>26</w:t>
            </w:r>
          </w:p>
        </w:tc>
      </w:tr>
      <w:tr>
        <w:trPr>
          <w:cantSplit/>
          <w:jc w:val="center"/>
        </w:trPr>
        <w:tc>
          <w:tcPr>
            <w:tcW w:w="1668" w:type="dxa"/>
          </w:tcPr>
          <w:p>
            <w:pPr>
              <w:pStyle w:val="yTable"/>
              <w:tabs>
                <w:tab w:val="left" w:pos="307"/>
              </w:tabs>
            </w:pPr>
            <w:r>
              <w:t>9.</w:t>
            </w:r>
            <w:r>
              <w:tab/>
              <w:t>s. 24(1)(i)</w:t>
            </w:r>
            <w:r>
              <w:br/>
            </w:r>
            <w:r>
              <w:tab/>
              <w:t>r. 15(2)</w:t>
            </w:r>
          </w:p>
        </w:tc>
        <w:tc>
          <w:tcPr>
            <w:tcW w:w="4289" w:type="dxa"/>
          </w:tcPr>
          <w:p>
            <w:pPr>
              <w:pStyle w:val="yTable"/>
            </w:pPr>
            <w:r>
              <w:t>On an application for a temporary licence —</w:t>
            </w:r>
          </w:p>
          <w:p>
            <w:pPr>
              <w:pStyle w:val="yTable"/>
              <w:tabs>
                <w:tab w:val="left" w:pos="199"/>
                <w:tab w:val="left" w:pos="679"/>
              </w:tabs>
            </w:pPr>
            <w:r>
              <w:tab/>
              <w:t>(a)</w:t>
            </w:r>
            <w:r>
              <w:tab/>
              <w:t>for an individual</w:t>
            </w:r>
          </w:p>
          <w:p>
            <w:pPr>
              <w:pStyle w:val="yTable"/>
              <w:tabs>
                <w:tab w:val="left" w:pos="199"/>
                <w:tab w:val="left" w:pos="679"/>
              </w:tabs>
            </w:pPr>
            <w:r>
              <w:tab/>
              <w:t>(b)</w:t>
            </w:r>
            <w:r>
              <w:tab/>
              <w:t>for a partnership</w:t>
            </w:r>
          </w:p>
          <w:p>
            <w:pPr>
              <w:pStyle w:val="yTable"/>
              <w:tabs>
                <w:tab w:val="left" w:pos="199"/>
                <w:tab w:val="left" w:pos="679"/>
              </w:tabs>
              <w:ind w:left="679" w:hanging="679"/>
            </w:pPr>
            <w:r>
              <w:tab/>
              <w:t>(c)</w:t>
            </w:r>
            <w:r>
              <w:tab/>
              <w:t>for a company or other body corporate</w:t>
            </w:r>
          </w:p>
        </w:tc>
        <w:tc>
          <w:tcPr>
            <w:tcW w:w="779" w:type="dxa"/>
          </w:tcPr>
          <w:p>
            <w:pPr>
              <w:pStyle w:val="yTable"/>
            </w:pPr>
          </w:p>
          <w:p>
            <w:pPr>
              <w:pStyle w:val="yTable"/>
            </w:pPr>
            <w:r>
              <w:t>230</w:t>
            </w:r>
          </w:p>
          <w:p>
            <w:pPr>
              <w:pStyle w:val="yTable"/>
            </w:pPr>
            <w:r>
              <w:t>315</w:t>
            </w:r>
          </w:p>
          <w:p>
            <w:pPr>
              <w:pStyle w:val="yTable"/>
            </w:pPr>
            <w:r>
              <w:br/>
              <w:t>715</w:t>
            </w:r>
          </w:p>
        </w:tc>
      </w:tr>
      <w:tr>
        <w:trPr>
          <w:cantSplit/>
          <w:jc w:val="center"/>
        </w:trPr>
        <w:tc>
          <w:tcPr>
            <w:tcW w:w="1668" w:type="dxa"/>
            <w:tcBorders>
              <w:bottom w:val="single" w:sz="4" w:space="0" w:color="auto"/>
            </w:tcBorders>
          </w:tcPr>
          <w:p>
            <w:pPr>
              <w:pStyle w:val="yTable"/>
              <w:tabs>
                <w:tab w:val="left" w:pos="307"/>
              </w:tabs>
            </w:pPr>
            <w:r>
              <w:t>10.</w:t>
            </w:r>
            <w:r>
              <w:tab/>
              <w:t>s. 34A</w:t>
            </w:r>
            <w:r>
              <w:tab/>
              <w:t>r. 19</w:t>
            </w:r>
          </w:p>
        </w:tc>
        <w:tc>
          <w:tcPr>
            <w:tcW w:w="4289" w:type="dxa"/>
            <w:tcBorders>
              <w:bottom w:val="single" w:sz="4" w:space="0" w:color="auto"/>
            </w:tcBorders>
          </w:tcPr>
          <w:p>
            <w:pPr>
              <w:pStyle w:val="yTable"/>
            </w:pPr>
            <w:r>
              <w:t>On a complaint or application to the Disputes Tribunal —</w:t>
            </w:r>
          </w:p>
          <w:p>
            <w:pPr>
              <w:pStyle w:val="yTable"/>
              <w:tabs>
                <w:tab w:val="left" w:pos="199"/>
                <w:tab w:val="left" w:pos="679"/>
              </w:tabs>
            </w:pPr>
            <w:r>
              <w:tab/>
              <w:t>(a)</w:t>
            </w:r>
            <w:r>
              <w:tab/>
              <w:t>by a financially disadvantaged person</w:t>
            </w:r>
          </w:p>
          <w:p>
            <w:pPr>
              <w:pStyle w:val="yTable"/>
              <w:tabs>
                <w:tab w:val="left" w:pos="199"/>
                <w:tab w:val="left" w:pos="679"/>
              </w:tabs>
            </w:pPr>
            <w:r>
              <w:tab/>
              <w:t>(b)</w:t>
            </w:r>
            <w:r>
              <w:tab/>
              <w:t>by any other person</w:t>
            </w:r>
          </w:p>
        </w:tc>
        <w:tc>
          <w:tcPr>
            <w:tcW w:w="779" w:type="dxa"/>
            <w:tcBorders>
              <w:bottom w:val="single" w:sz="4" w:space="0" w:color="auto"/>
            </w:tcBorders>
          </w:tcPr>
          <w:p>
            <w:pPr>
              <w:pStyle w:val="yTable"/>
            </w:pPr>
          </w:p>
          <w:p>
            <w:pPr>
              <w:pStyle w:val="yTable"/>
            </w:pPr>
            <w:r>
              <w:br/>
              <w:t>18</w:t>
            </w:r>
          </w:p>
          <w:p>
            <w:pPr>
              <w:pStyle w:val="yTable"/>
            </w:pPr>
            <w:r>
              <w:t>30</w:t>
            </w:r>
          </w:p>
        </w:tc>
      </w:tr>
    </w:tbl>
    <w:p>
      <w:pPr>
        <w:pStyle w:val="yFootnotesection"/>
      </w:pPr>
      <w:r>
        <w:tab/>
        <w:t>[Second Appendix inserted in Gazette 15 Jun 2007 p. 2763-4; amended in Gazette 15 Jun 2007 p. 2767.]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 w:name="_Toc389653556"/>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2" w:name="_Toc389653557"/>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2763-4</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(No. 3) 2007</w:t>
            </w:r>
          </w:p>
        </w:tc>
        <w:tc>
          <w:tcPr>
            <w:tcW w:w="1276" w:type="dxa"/>
            <w:tcBorders>
              <w:bottom w:val="single" w:sz="4" w:space="0" w:color="auto"/>
            </w:tcBorders>
          </w:tcPr>
          <w:p>
            <w:pPr>
              <w:pStyle w:val="nTable"/>
              <w:spacing w:after="40"/>
              <w:rPr>
                <w:sz w:val="19"/>
              </w:rPr>
            </w:pPr>
            <w:r>
              <w:rPr>
                <w:sz w:val="19"/>
              </w:rPr>
              <w:t>15 Jun 2007 p. 2766-7</w:t>
            </w:r>
          </w:p>
        </w:tc>
        <w:tc>
          <w:tcPr>
            <w:tcW w:w="2693" w:type="dxa"/>
            <w:tcBorders>
              <w:bottom w:val="single" w:sz="4"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149"/>
    <w:docVar w:name="WAFER_20140604124142" w:val="RemoveTocBookmarks,RemoveUnusedBookmarks,RemoveLanguageTags,UsedStyles,ResetPageSize"/>
    <w:docVar w:name="WAFER_20140604124142_GUID" w:val="cb773faf-5278-41fa-9a07-cfaa26a66b99"/>
    <w:docVar w:name="WAFER_20140604124149" w:val="RemoveTocBookmarks,RunningHeaders"/>
    <w:docVar w:name="WAFER_20140604124149_GUID" w:val="aa960411-9730-4c99-9f93-f6a109a844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8434</Words>
  <Characters>57085</Characters>
  <Application>Microsoft Office Word</Application>
  <DocSecurity>0</DocSecurity>
  <Lines>1631</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- 02-c0-03</dc:title>
  <dc:subject/>
  <dc:creator/>
  <cp:keywords/>
  <dc:description/>
  <cp:lastModifiedBy>svcMRProcess</cp:lastModifiedBy>
  <cp:revision>4</cp:revision>
  <cp:lastPrinted>2006-02-14T06:58:00Z</cp:lastPrinted>
  <dcterms:created xsi:type="dcterms:W3CDTF">2020-02-22T13:35:00Z</dcterms:created>
  <dcterms:modified xsi:type="dcterms:W3CDTF">2020-02-22T13:35:00Z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02-c0-03</vt:lpwstr>
  </property>
</Properties>
</file>