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1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_Toc170131759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_Toc170131760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3.</w:t>
      </w:r>
      <w:r>
        <w:rPr>
          <w:noProof/>
          <w:sz w:val="24"/>
          <w:szCs w:val="24"/>
        </w:rPr>
        <w:tab/>
      </w:r>
      <w:r>
        <w:rPr>
          <w:noProof/>
          <w:szCs w:val="24"/>
        </w:rPr>
        <w:t>Interpretation</w:t>
      </w:r>
      <w:r>
        <w:rPr>
          <w:noProof/>
        </w:rPr>
        <w:tab/>
      </w:r>
      <w:r>
        <w:rPr>
          <w:noProof/>
        </w:rPr>
        <w:fldChar w:fldCharType="begin"/>
      </w:r>
      <w:r>
        <w:rPr>
          <w:noProof/>
        </w:rPr>
        <w:instrText xml:space="preserve"> PAGEREF _Toc170131761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4.</w:t>
      </w:r>
      <w:r>
        <w:rPr>
          <w:noProof/>
          <w:sz w:val="24"/>
          <w:szCs w:val="24"/>
        </w:rPr>
        <w:tab/>
      </w:r>
      <w:r>
        <w:rPr>
          <w:noProof/>
          <w:szCs w:val="24"/>
        </w:rPr>
        <w:t>“Close relative”, meaning of</w:t>
      </w:r>
      <w:r>
        <w:rPr>
          <w:noProof/>
        </w:rPr>
        <w:tab/>
      </w:r>
      <w:r>
        <w:rPr>
          <w:noProof/>
        </w:rPr>
        <w:fldChar w:fldCharType="begin"/>
      </w:r>
      <w:r>
        <w:rPr>
          <w:noProof/>
        </w:rPr>
        <w:instrText xml:space="preserve"> PAGEREF _Toc170131762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5.</w:t>
      </w:r>
      <w:r>
        <w:rPr>
          <w:noProof/>
          <w:sz w:val="24"/>
          <w:szCs w:val="24"/>
        </w:rPr>
        <w:tab/>
      </w:r>
      <w:r>
        <w:rPr>
          <w:noProof/>
          <w:szCs w:val="24"/>
        </w:rPr>
        <w:t>“Convicted”, meaning of</w:t>
      </w:r>
      <w:r>
        <w:rPr>
          <w:noProof/>
        </w:rPr>
        <w:tab/>
      </w:r>
      <w:r>
        <w:rPr>
          <w:noProof/>
        </w:rPr>
        <w:fldChar w:fldCharType="begin"/>
      </w:r>
      <w:r>
        <w:rPr>
          <w:noProof/>
        </w:rPr>
        <w:instrText xml:space="preserve"> PAGEREF _Toc170131763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6.</w:t>
      </w:r>
      <w:r>
        <w:rPr>
          <w:noProof/>
          <w:sz w:val="24"/>
          <w:szCs w:val="24"/>
        </w:rPr>
        <w:tab/>
      </w:r>
      <w:r>
        <w:rPr>
          <w:noProof/>
          <w:szCs w:val="24"/>
        </w:rPr>
        <w:t>“Loss”, meaning of</w:t>
      </w:r>
      <w:r>
        <w:rPr>
          <w:noProof/>
        </w:rPr>
        <w:tab/>
      </w:r>
      <w:r>
        <w:rPr>
          <w:noProof/>
        </w:rPr>
        <w:fldChar w:fldCharType="begin"/>
      </w:r>
      <w:r>
        <w:rPr>
          <w:noProof/>
        </w:rPr>
        <w:instrText xml:space="preserve"> PAGEREF _Toc170131764 \h </w:instrText>
      </w:r>
      <w:r>
        <w:rPr>
          <w:noProof/>
        </w:rPr>
      </w:r>
      <w:r>
        <w:rPr>
          <w:noProof/>
        </w:rPr>
        <w:fldChar w:fldCharType="separate"/>
      </w:r>
      <w:r>
        <w:rPr>
          <w:noProof/>
        </w:rPr>
        <w:t>5</w:t>
      </w:r>
      <w:r>
        <w:rPr>
          <w:noProof/>
        </w:rPr>
        <w:fldChar w:fldCharType="end"/>
      </w:r>
    </w:p>
    <w:p>
      <w:pPr>
        <w:pStyle w:val="TOC4"/>
        <w:tabs>
          <w:tab w:val="left" w:pos="1701"/>
        </w:tabs>
        <w:rPr>
          <w:noProof/>
          <w:sz w:val="24"/>
          <w:szCs w:val="24"/>
        </w:rPr>
      </w:pPr>
      <w:r>
        <w:rPr>
          <w:noProof/>
          <w:szCs w:val="24"/>
        </w:rPr>
        <w:t>7.</w:t>
      </w:r>
      <w:r>
        <w:rPr>
          <w:noProof/>
          <w:sz w:val="24"/>
          <w:szCs w:val="24"/>
        </w:rPr>
        <w:tab/>
      </w:r>
      <w:r>
        <w:rPr>
          <w:noProof/>
          <w:szCs w:val="24"/>
        </w:rPr>
        <w:t>Construction of Act</w:t>
      </w:r>
      <w:r>
        <w:rPr>
          <w:noProof/>
        </w:rPr>
        <w:tab/>
      </w:r>
      <w:r>
        <w:rPr>
          <w:noProof/>
        </w:rPr>
        <w:fldChar w:fldCharType="begin"/>
      </w:r>
      <w:r>
        <w:rPr>
          <w:noProof/>
        </w:rPr>
        <w:instrText xml:space="preserve"> PAGEREF _Toc170131765 \h </w:instrText>
      </w:r>
      <w:r>
        <w:rPr>
          <w:noProof/>
        </w:rPr>
      </w:r>
      <w:r>
        <w:rPr>
          <w:noProof/>
        </w:rPr>
        <w:fldChar w:fldCharType="separate"/>
      </w:r>
      <w:r>
        <w:rPr>
          <w:noProof/>
        </w:rPr>
        <w:t>6</w:t>
      </w:r>
      <w:r>
        <w:rPr>
          <w:noProof/>
        </w:rPr>
        <w:fldChar w:fldCharType="end"/>
      </w:r>
    </w:p>
    <w:p>
      <w:pPr>
        <w:pStyle w:val="TOC2"/>
        <w:tabs>
          <w:tab w:val="right" w:leader="dot" w:pos="7086"/>
        </w:tabs>
        <w:rPr>
          <w:b w:val="0"/>
          <w:noProof/>
          <w:sz w:val="24"/>
          <w:szCs w:val="24"/>
        </w:rPr>
      </w:pPr>
      <w:r>
        <w:rPr>
          <w:noProof/>
          <w:szCs w:val="30"/>
        </w:rPr>
        <w:t>Part 2 — Applying for compensation</w:t>
      </w:r>
    </w:p>
    <w:p>
      <w:pPr>
        <w:pStyle w:val="TOC3"/>
        <w:rPr>
          <w:b w:val="0"/>
          <w:noProof/>
          <w:sz w:val="24"/>
          <w:szCs w:val="24"/>
        </w:rPr>
      </w:pPr>
      <w:r>
        <w:rPr>
          <w:noProof/>
          <w:szCs w:val="26"/>
        </w:rPr>
        <w:t>Division 1 — General</w:t>
      </w:r>
    </w:p>
    <w:p>
      <w:pPr>
        <w:pStyle w:val="TOC4"/>
        <w:tabs>
          <w:tab w:val="left" w:pos="1701"/>
        </w:tabs>
        <w:rPr>
          <w:noProof/>
          <w:sz w:val="24"/>
          <w:szCs w:val="24"/>
        </w:rPr>
      </w:pPr>
      <w:r>
        <w:rPr>
          <w:noProof/>
          <w:szCs w:val="24"/>
        </w:rPr>
        <w:t>8.</w:t>
      </w:r>
      <w:r>
        <w:rPr>
          <w:noProof/>
          <w:sz w:val="24"/>
          <w:szCs w:val="24"/>
        </w:rPr>
        <w:tab/>
      </w:r>
      <w:r>
        <w:rPr>
          <w:noProof/>
          <w:szCs w:val="24"/>
        </w:rPr>
        <w:t>Offences for which compensation may be sought</w:t>
      </w:r>
      <w:r>
        <w:rPr>
          <w:noProof/>
        </w:rPr>
        <w:tab/>
      </w:r>
      <w:r>
        <w:rPr>
          <w:noProof/>
        </w:rPr>
        <w:fldChar w:fldCharType="begin"/>
      </w:r>
      <w:r>
        <w:rPr>
          <w:noProof/>
        </w:rPr>
        <w:instrText xml:space="preserve"> PAGEREF _Toc170131768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9.</w:t>
      </w:r>
      <w:r>
        <w:rPr>
          <w:noProof/>
          <w:sz w:val="24"/>
          <w:szCs w:val="24"/>
        </w:rPr>
        <w:tab/>
      </w:r>
      <w:r>
        <w:rPr>
          <w:noProof/>
          <w:szCs w:val="24"/>
        </w:rPr>
        <w:t>Time limit for making a compensation application</w:t>
      </w:r>
      <w:r>
        <w:rPr>
          <w:noProof/>
        </w:rPr>
        <w:tab/>
      </w:r>
      <w:r>
        <w:rPr>
          <w:noProof/>
        </w:rPr>
        <w:fldChar w:fldCharType="begin"/>
      </w:r>
      <w:r>
        <w:rPr>
          <w:noProof/>
        </w:rPr>
        <w:instrText xml:space="preserve"> PAGEREF _Toc170131769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10.</w:t>
      </w:r>
      <w:r>
        <w:rPr>
          <w:noProof/>
          <w:sz w:val="24"/>
          <w:szCs w:val="24"/>
        </w:rPr>
        <w:tab/>
      </w:r>
      <w:r>
        <w:rPr>
          <w:noProof/>
          <w:szCs w:val="24"/>
        </w:rPr>
        <w:t>Death of person entitled to compensation ends entitlement</w:t>
      </w:r>
      <w:r>
        <w:rPr>
          <w:noProof/>
        </w:rPr>
        <w:tab/>
      </w:r>
      <w:r>
        <w:rPr>
          <w:noProof/>
        </w:rPr>
        <w:fldChar w:fldCharType="begin"/>
      </w:r>
      <w:r>
        <w:rPr>
          <w:noProof/>
        </w:rPr>
        <w:instrText xml:space="preserve"> PAGEREF _Toc170131770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11.</w:t>
      </w:r>
      <w:r>
        <w:rPr>
          <w:noProof/>
          <w:sz w:val="24"/>
          <w:szCs w:val="24"/>
        </w:rPr>
        <w:tab/>
      </w:r>
      <w:r>
        <w:rPr>
          <w:noProof/>
          <w:szCs w:val="24"/>
        </w:rPr>
        <w:t>How to make a compensation application</w:t>
      </w:r>
      <w:r>
        <w:rPr>
          <w:noProof/>
        </w:rPr>
        <w:tab/>
      </w:r>
      <w:r>
        <w:rPr>
          <w:noProof/>
        </w:rPr>
        <w:fldChar w:fldCharType="begin"/>
      </w:r>
      <w:r>
        <w:rPr>
          <w:noProof/>
        </w:rPr>
        <w:instrText xml:space="preserve"> PAGEREF _Toc170131771 \h </w:instrText>
      </w:r>
      <w:r>
        <w:rPr>
          <w:noProof/>
        </w:rPr>
      </w:r>
      <w:r>
        <w:rPr>
          <w:noProof/>
        </w:rPr>
        <w:fldChar w:fldCharType="separate"/>
      </w:r>
      <w:r>
        <w:rPr>
          <w:noProof/>
        </w:rPr>
        <w:t>8</w:t>
      </w:r>
      <w:r>
        <w:rPr>
          <w:noProof/>
        </w:rPr>
        <w:fldChar w:fldCharType="end"/>
      </w:r>
    </w:p>
    <w:p>
      <w:pPr>
        <w:pStyle w:val="TOC3"/>
        <w:rPr>
          <w:b w:val="0"/>
          <w:noProof/>
          <w:sz w:val="24"/>
          <w:szCs w:val="24"/>
        </w:rPr>
      </w:pPr>
      <w:r>
        <w:rPr>
          <w:noProof/>
          <w:szCs w:val="26"/>
        </w:rPr>
        <w:t>Division 2 — When and what compensation can be claimed</w:t>
      </w:r>
    </w:p>
    <w:p>
      <w:pPr>
        <w:pStyle w:val="TOC4"/>
        <w:tabs>
          <w:tab w:val="left" w:pos="1701"/>
        </w:tabs>
        <w:rPr>
          <w:noProof/>
          <w:sz w:val="24"/>
          <w:szCs w:val="24"/>
        </w:rPr>
      </w:pPr>
      <w:r>
        <w:rPr>
          <w:noProof/>
          <w:szCs w:val="24"/>
        </w:rPr>
        <w:t>12.</w:t>
      </w:r>
      <w:r>
        <w:rPr>
          <w:noProof/>
          <w:sz w:val="24"/>
          <w:szCs w:val="24"/>
        </w:rPr>
        <w:tab/>
      </w:r>
      <w:r>
        <w:rPr>
          <w:noProof/>
          <w:szCs w:val="24"/>
        </w:rPr>
        <w:t>Proved offence</w:t>
      </w:r>
      <w:r>
        <w:rPr>
          <w:noProof/>
        </w:rPr>
        <w:tab/>
      </w:r>
      <w:r>
        <w:rPr>
          <w:noProof/>
        </w:rPr>
        <w:fldChar w:fldCharType="begin"/>
      </w:r>
      <w:r>
        <w:rPr>
          <w:noProof/>
        </w:rPr>
        <w:instrText xml:space="preserve"> PAGEREF _Toc170131773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13.</w:t>
      </w:r>
      <w:r>
        <w:rPr>
          <w:noProof/>
          <w:sz w:val="24"/>
          <w:szCs w:val="24"/>
        </w:rPr>
        <w:tab/>
      </w:r>
      <w:r>
        <w:rPr>
          <w:noProof/>
          <w:szCs w:val="24"/>
        </w:rPr>
        <w:t>Alleged offence: acquittal</w:t>
      </w:r>
      <w:r>
        <w:rPr>
          <w:noProof/>
        </w:rPr>
        <w:tab/>
      </w:r>
      <w:r>
        <w:rPr>
          <w:noProof/>
        </w:rPr>
        <w:fldChar w:fldCharType="begin"/>
      </w:r>
      <w:r>
        <w:rPr>
          <w:noProof/>
        </w:rPr>
        <w:instrText xml:space="preserve"> PAGEREF _Toc170131774 \h </w:instrText>
      </w:r>
      <w:r>
        <w:rPr>
          <w:noProof/>
        </w:rPr>
      </w:r>
      <w:r>
        <w:rPr>
          <w:noProof/>
        </w:rPr>
        <w:fldChar w:fldCharType="separate"/>
      </w:r>
      <w:r>
        <w:rPr>
          <w:noProof/>
        </w:rPr>
        <w:t>9</w:t>
      </w:r>
      <w:r>
        <w:rPr>
          <w:noProof/>
        </w:rPr>
        <w:fldChar w:fldCharType="end"/>
      </w:r>
    </w:p>
    <w:p>
      <w:pPr>
        <w:pStyle w:val="TOC4"/>
        <w:tabs>
          <w:tab w:val="left" w:pos="1701"/>
        </w:tabs>
        <w:rPr>
          <w:noProof/>
          <w:sz w:val="24"/>
          <w:szCs w:val="24"/>
        </w:rPr>
      </w:pPr>
      <w:r>
        <w:rPr>
          <w:noProof/>
          <w:szCs w:val="24"/>
        </w:rPr>
        <w:t>14.</w:t>
      </w:r>
      <w:r>
        <w:rPr>
          <w:noProof/>
          <w:sz w:val="24"/>
          <w:szCs w:val="24"/>
        </w:rPr>
        <w:tab/>
      </w:r>
      <w:r>
        <w:rPr>
          <w:noProof/>
          <w:szCs w:val="24"/>
        </w:rPr>
        <w:t>Alleged offence: acquittal due to unsoundness of mind</w:t>
      </w:r>
      <w:r>
        <w:rPr>
          <w:noProof/>
        </w:rPr>
        <w:tab/>
      </w:r>
      <w:r>
        <w:rPr>
          <w:noProof/>
        </w:rPr>
        <w:fldChar w:fldCharType="begin"/>
      </w:r>
      <w:r>
        <w:rPr>
          <w:noProof/>
        </w:rPr>
        <w:instrText xml:space="preserve"> PAGEREF _Toc170131775 \h </w:instrText>
      </w:r>
      <w:r>
        <w:rPr>
          <w:noProof/>
        </w:rPr>
      </w:r>
      <w:r>
        <w:rPr>
          <w:noProof/>
        </w:rPr>
        <w:fldChar w:fldCharType="separate"/>
      </w:r>
      <w:r>
        <w:rPr>
          <w:noProof/>
        </w:rPr>
        <w:t>10</w:t>
      </w:r>
      <w:r>
        <w:rPr>
          <w:noProof/>
        </w:rPr>
        <w:fldChar w:fldCharType="end"/>
      </w:r>
    </w:p>
    <w:p>
      <w:pPr>
        <w:pStyle w:val="TOC4"/>
        <w:tabs>
          <w:tab w:val="left" w:pos="1701"/>
        </w:tabs>
        <w:rPr>
          <w:noProof/>
          <w:sz w:val="24"/>
          <w:szCs w:val="24"/>
        </w:rPr>
      </w:pPr>
      <w:r>
        <w:rPr>
          <w:noProof/>
          <w:szCs w:val="24"/>
        </w:rPr>
        <w:t>15.</w:t>
      </w:r>
      <w:r>
        <w:rPr>
          <w:noProof/>
          <w:sz w:val="24"/>
          <w:szCs w:val="24"/>
        </w:rPr>
        <w:tab/>
      </w:r>
      <w:r>
        <w:rPr>
          <w:noProof/>
          <w:szCs w:val="24"/>
        </w:rPr>
        <w:t>Alleged offence: accused not mentally fit to stand trial</w:t>
      </w:r>
      <w:r>
        <w:rPr>
          <w:noProof/>
        </w:rPr>
        <w:tab/>
      </w:r>
      <w:r>
        <w:rPr>
          <w:noProof/>
        </w:rPr>
        <w:fldChar w:fldCharType="begin"/>
      </w:r>
      <w:r>
        <w:rPr>
          <w:noProof/>
        </w:rPr>
        <w:instrText xml:space="preserve"> PAGEREF _Toc170131776 \h </w:instrText>
      </w:r>
      <w:r>
        <w:rPr>
          <w:noProof/>
        </w:rPr>
      </w:r>
      <w:r>
        <w:rPr>
          <w:noProof/>
        </w:rPr>
        <w:fldChar w:fldCharType="separate"/>
      </w:r>
      <w:r>
        <w:rPr>
          <w:noProof/>
        </w:rPr>
        <w:t>11</w:t>
      </w:r>
      <w:r>
        <w:rPr>
          <w:noProof/>
        </w:rPr>
        <w:fldChar w:fldCharType="end"/>
      </w:r>
    </w:p>
    <w:p>
      <w:pPr>
        <w:pStyle w:val="TOC4"/>
        <w:tabs>
          <w:tab w:val="left" w:pos="1701"/>
        </w:tabs>
        <w:rPr>
          <w:noProof/>
          <w:sz w:val="24"/>
          <w:szCs w:val="24"/>
        </w:rPr>
      </w:pPr>
      <w:r>
        <w:rPr>
          <w:noProof/>
          <w:szCs w:val="24"/>
        </w:rPr>
        <w:t>16.</w:t>
      </w:r>
      <w:r>
        <w:rPr>
          <w:noProof/>
          <w:sz w:val="24"/>
          <w:szCs w:val="24"/>
        </w:rPr>
        <w:tab/>
      </w:r>
      <w:r>
        <w:rPr>
          <w:noProof/>
          <w:szCs w:val="24"/>
        </w:rPr>
        <w:t>Alleged offence: charge not determined</w:t>
      </w:r>
      <w:r>
        <w:rPr>
          <w:noProof/>
        </w:rPr>
        <w:tab/>
      </w:r>
      <w:r>
        <w:rPr>
          <w:noProof/>
        </w:rPr>
        <w:fldChar w:fldCharType="begin"/>
      </w:r>
      <w:r>
        <w:rPr>
          <w:noProof/>
        </w:rPr>
        <w:instrText xml:space="preserve"> PAGEREF _Toc170131777 \h </w:instrText>
      </w:r>
      <w:r>
        <w:rPr>
          <w:noProof/>
        </w:rPr>
      </w:r>
      <w:r>
        <w:rPr>
          <w:noProof/>
        </w:rPr>
        <w:fldChar w:fldCharType="separate"/>
      </w:r>
      <w:r>
        <w:rPr>
          <w:noProof/>
        </w:rPr>
        <w:t>12</w:t>
      </w:r>
      <w:r>
        <w:rPr>
          <w:noProof/>
        </w:rPr>
        <w:fldChar w:fldCharType="end"/>
      </w:r>
    </w:p>
    <w:p>
      <w:pPr>
        <w:pStyle w:val="TOC4"/>
        <w:tabs>
          <w:tab w:val="left" w:pos="1701"/>
        </w:tabs>
        <w:rPr>
          <w:noProof/>
          <w:sz w:val="24"/>
          <w:szCs w:val="24"/>
        </w:rPr>
      </w:pPr>
      <w:r>
        <w:rPr>
          <w:noProof/>
          <w:szCs w:val="24"/>
        </w:rPr>
        <w:t>17.</w:t>
      </w:r>
      <w:r>
        <w:rPr>
          <w:noProof/>
          <w:sz w:val="24"/>
          <w:szCs w:val="24"/>
        </w:rPr>
        <w:tab/>
      </w:r>
      <w:r>
        <w:rPr>
          <w:noProof/>
          <w:szCs w:val="24"/>
        </w:rPr>
        <w:t>Alleged offence: no person charged</w:t>
      </w:r>
      <w:r>
        <w:rPr>
          <w:noProof/>
        </w:rPr>
        <w:tab/>
      </w:r>
      <w:r>
        <w:rPr>
          <w:noProof/>
        </w:rPr>
        <w:fldChar w:fldCharType="begin"/>
      </w:r>
      <w:r>
        <w:rPr>
          <w:noProof/>
        </w:rPr>
        <w:instrText xml:space="preserve"> PAGEREF _Toc170131778 \h </w:instrText>
      </w:r>
      <w:r>
        <w:rPr>
          <w:noProof/>
        </w:rPr>
      </w:r>
      <w:r>
        <w:rPr>
          <w:noProof/>
        </w:rPr>
        <w:fldChar w:fldCharType="separate"/>
      </w:r>
      <w:r>
        <w:rPr>
          <w:noProof/>
        </w:rPr>
        <w:t>13</w:t>
      </w:r>
      <w:r>
        <w:rPr>
          <w:noProof/>
        </w:rPr>
        <w:fldChar w:fldCharType="end"/>
      </w:r>
    </w:p>
    <w:p>
      <w:pPr>
        <w:pStyle w:val="TOC2"/>
        <w:tabs>
          <w:tab w:val="right" w:leader="dot" w:pos="7086"/>
        </w:tabs>
        <w:rPr>
          <w:b w:val="0"/>
          <w:noProof/>
          <w:sz w:val="24"/>
          <w:szCs w:val="24"/>
        </w:rPr>
      </w:pPr>
      <w:r>
        <w:rPr>
          <w:noProof/>
          <w:szCs w:val="30"/>
        </w:rPr>
        <w:t>Part 3 — Dealing with compensation applications</w:t>
      </w:r>
    </w:p>
    <w:p>
      <w:pPr>
        <w:pStyle w:val="TOC4"/>
        <w:tabs>
          <w:tab w:val="left" w:pos="1701"/>
        </w:tabs>
        <w:rPr>
          <w:noProof/>
          <w:sz w:val="24"/>
          <w:szCs w:val="24"/>
        </w:rPr>
      </w:pPr>
      <w:r>
        <w:rPr>
          <w:noProof/>
          <w:szCs w:val="24"/>
        </w:rPr>
        <w:t>18.</w:t>
      </w:r>
      <w:r>
        <w:rPr>
          <w:noProof/>
          <w:sz w:val="24"/>
          <w:szCs w:val="24"/>
        </w:rPr>
        <w:tab/>
      </w:r>
      <w:r>
        <w:rPr>
          <w:noProof/>
          <w:szCs w:val="24"/>
        </w:rPr>
        <w:t>Procedure, general matters</w:t>
      </w:r>
      <w:r>
        <w:rPr>
          <w:noProof/>
        </w:rPr>
        <w:tab/>
      </w:r>
      <w:r>
        <w:rPr>
          <w:noProof/>
        </w:rPr>
        <w:fldChar w:fldCharType="begin"/>
      </w:r>
      <w:r>
        <w:rPr>
          <w:noProof/>
        </w:rPr>
        <w:instrText xml:space="preserve"> PAGEREF _Toc170131780 \h </w:instrText>
      </w:r>
      <w:r>
        <w:rPr>
          <w:noProof/>
        </w:rPr>
      </w:r>
      <w:r>
        <w:rPr>
          <w:noProof/>
        </w:rPr>
        <w:fldChar w:fldCharType="separate"/>
      </w:r>
      <w:r>
        <w:rPr>
          <w:noProof/>
        </w:rPr>
        <w:t>15</w:t>
      </w:r>
      <w:r>
        <w:rPr>
          <w:noProof/>
        </w:rPr>
        <w:fldChar w:fldCharType="end"/>
      </w:r>
    </w:p>
    <w:p>
      <w:pPr>
        <w:pStyle w:val="TOC4"/>
        <w:tabs>
          <w:tab w:val="left" w:pos="1701"/>
        </w:tabs>
        <w:rPr>
          <w:noProof/>
          <w:sz w:val="24"/>
          <w:szCs w:val="24"/>
        </w:rPr>
      </w:pPr>
      <w:r>
        <w:rPr>
          <w:noProof/>
          <w:szCs w:val="24"/>
        </w:rPr>
        <w:t>19.</w:t>
      </w:r>
      <w:r>
        <w:rPr>
          <w:noProof/>
          <w:sz w:val="24"/>
          <w:szCs w:val="24"/>
        </w:rPr>
        <w:tab/>
      </w:r>
      <w:r>
        <w:rPr>
          <w:noProof/>
          <w:szCs w:val="24"/>
        </w:rPr>
        <w:t>Assessor’s general powers</w:t>
      </w:r>
      <w:r>
        <w:rPr>
          <w:noProof/>
        </w:rPr>
        <w:tab/>
      </w:r>
      <w:r>
        <w:rPr>
          <w:noProof/>
        </w:rPr>
        <w:fldChar w:fldCharType="begin"/>
      </w:r>
      <w:r>
        <w:rPr>
          <w:noProof/>
        </w:rPr>
        <w:instrText xml:space="preserve"> PAGEREF _Toc170131781 \h </w:instrText>
      </w:r>
      <w:r>
        <w:rPr>
          <w:noProof/>
        </w:rPr>
      </w:r>
      <w:r>
        <w:rPr>
          <w:noProof/>
        </w:rPr>
        <w:fldChar w:fldCharType="separate"/>
      </w:r>
      <w:r>
        <w:rPr>
          <w:noProof/>
        </w:rPr>
        <w:t>15</w:t>
      </w:r>
      <w:r>
        <w:rPr>
          <w:noProof/>
        </w:rPr>
        <w:fldChar w:fldCharType="end"/>
      </w:r>
    </w:p>
    <w:p>
      <w:pPr>
        <w:pStyle w:val="TOC4"/>
        <w:tabs>
          <w:tab w:val="left" w:pos="1701"/>
        </w:tabs>
        <w:rPr>
          <w:noProof/>
          <w:sz w:val="24"/>
          <w:szCs w:val="24"/>
        </w:rPr>
      </w:pPr>
      <w:r>
        <w:rPr>
          <w:noProof/>
          <w:szCs w:val="24"/>
        </w:rPr>
        <w:t>20.</w:t>
      </w:r>
      <w:r>
        <w:rPr>
          <w:noProof/>
          <w:sz w:val="24"/>
          <w:szCs w:val="24"/>
        </w:rPr>
        <w:tab/>
      </w:r>
      <w:r>
        <w:rPr>
          <w:noProof/>
          <w:szCs w:val="24"/>
        </w:rPr>
        <w:t>Victim may be directed to attend doctor etc.</w:t>
      </w:r>
      <w:r>
        <w:rPr>
          <w:noProof/>
        </w:rPr>
        <w:tab/>
      </w:r>
      <w:r>
        <w:rPr>
          <w:noProof/>
        </w:rPr>
        <w:fldChar w:fldCharType="begin"/>
      </w:r>
      <w:r>
        <w:rPr>
          <w:noProof/>
        </w:rPr>
        <w:instrText xml:space="preserve"> PAGEREF _Toc170131782 \h </w:instrText>
      </w:r>
      <w:r>
        <w:rPr>
          <w:noProof/>
        </w:rPr>
      </w:r>
      <w:r>
        <w:rPr>
          <w:noProof/>
        </w:rPr>
        <w:fldChar w:fldCharType="separate"/>
      </w:r>
      <w:r>
        <w:rPr>
          <w:noProof/>
        </w:rPr>
        <w:t>16</w:t>
      </w:r>
      <w:r>
        <w:rPr>
          <w:noProof/>
        </w:rPr>
        <w:fldChar w:fldCharType="end"/>
      </w:r>
    </w:p>
    <w:p>
      <w:pPr>
        <w:pStyle w:val="TOC4"/>
        <w:tabs>
          <w:tab w:val="left" w:pos="1701"/>
        </w:tabs>
        <w:rPr>
          <w:noProof/>
          <w:sz w:val="24"/>
          <w:szCs w:val="24"/>
        </w:rPr>
      </w:pPr>
      <w:r>
        <w:rPr>
          <w:noProof/>
          <w:szCs w:val="24"/>
        </w:rPr>
        <w:t>21.</w:t>
      </w:r>
      <w:r>
        <w:rPr>
          <w:noProof/>
          <w:sz w:val="24"/>
          <w:szCs w:val="24"/>
        </w:rPr>
        <w:tab/>
      </w:r>
      <w:r>
        <w:rPr>
          <w:noProof/>
          <w:szCs w:val="24"/>
        </w:rPr>
        <w:t>Applicant may be required to enforce other remedies</w:t>
      </w:r>
      <w:r>
        <w:rPr>
          <w:noProof/>
        </w:rPr>
        <w:tab/>
      </w:r>
      <w:r>
        <w:rPr>
          <w:noProof/>
        </w:rPr>
        <w:fldChar w:fldCharType="begin"/>
      </w:r>
      <w:r>
        <w:rPr>
          <w:noProof/>
        </w:rPr>
        <w:instrText xml:space="preserve"> PAGEREF _Toc170131783 \h </w:instrText>
      </w:r>
      <w:r>
        <w:rPr>
          <w:noProof/>
        </w:rPr>
      </w:r>
      <w:r>
        <w:rPr>
          <w:noProof/>
        </w:rPr>
        <w:fldChar w:fldCharType="separate"/>
      </w:r>
      <w:r>
        <w:rPr>
          <w:noProof/>
        </w:rPr>
        <w:t>17</w:t>
      </w:r>
      <w:r>
        <w:rPr>
          <w:noProof/>
        </w:rPr>
        <w:fldChar w:fldCharType="end"/>
      </w:r>
    </w:p>
    <w:p>
      <w:pPr>
        <w:pStyle w:val="TOC4"/>
        <w:tabs>
          <w:tab w:val="left" w:pos="1701"/>
        </w:tabs>
        <w:rPr>
          <w:noProof/>
          <w:sz w:val="24"/>
          <w:szCs w:val="24"/>
        </w:rPr>
      </w:pPr>
      <w:r>
        <w:rPr>
          <w:noProof/>
          <w:szCs w:val="24"/>
        </w:rPr>
        <w:t>22.</w:t>
      </w:r>
      <w:r>
        <w:rPr>
          <w:noProof/>
          <w:sz w:val="24"/>
          <w:szCs w:val="24"/>
        </w:rPr>
        <w:tab/>
      </w:r>
      <w:r>
        <w:rPr>
          <w:noProof/>
          <w:szCs w:val="24"/>
        </w:rPr>
        <w:t>CEO may apply for stay of compensation application</w:t>
      </w:r>
      <w:r>
        <w:rPr>
          <w:noProof/>
        </w:rPr>
        <w:tab/>
      </w:r>
      <w:r>
        <w:rPr>
          <w:noProof/>
        </w:rPr>
        <w:fldChar w:fldCharType="begin"/>
      </w:r>
      <w:r>
        <w:rPr>
          <w:noProof/>
        </w:rPr>
        <w:instrText xml:space="preserve"> PAGEREF _Toc170131784 \h </w:instrText>
      </w:r>
      <w:r>
        <w:rPr>
          <w:noProof/>
        </w:rPr>
      </w:r>
      <w:r>
        <w:rPr>
          <w:noProof/>
        </w:rPr>
        <w:fldChar w:fldCharType="separate"/>
      </w:r>
      <w:r>
        <w:rPr>
          <w:noProof/>
        </w:rPr>
        <w:t>18</w:t>
      </w:r>
      <w:r>
        <w:rPr>
          <w:noProof/>
        </w:rPr>
        <w:fldChar w:fldCharType="end"/>
      </w:r>
    </w:p>
    <w:p>
      <w:pPr>
        <w:pStyle w:val="TOC4"/>
        <w:tabs>
          <w:tab w:val="left" w:pos="1701"/>
        </w:tabs>
        <w:rPr>
          <w:noProof/>
          <w:sz w:val="24"/>
          <w:szCs w:val="24"/>
        </w:rPr>
      </w:pPr>
      <w:r>
        <w:rPr>
          <w:noProof/>
          <w:szCs w:val="24"/>
        </w:rPr>
        <w:t>23.</w:t>
      </w:r>
      <w:r>
        <w:rPr>
          <w:noProof/>
          <w:sz w:val="24"/>
          <w:szCs w:val="24"/>
        </w:rPr>
        <w:tab/>
      </w:r>
      <w:r>
        <w:rPr>
          <w:noProof/>
          <w:szCs w:val="24"/>
        </w:rPr>
        <w:t>Interim payments</w:t>
      </w:r>
      <w:r>
        <w:rPr>
          <w:noProof/>
        </w:rPr>
        <w:tab/>
      </w:r>
      <w:r>
        <w:rPr>
          <w:noProof/>
        </w:rPr>
        <w:fldChar w:fldCharType="begin"/>
      </w:r>
      <w:r>
        <w:rPr>
          <w:noProof/>
        </w:rPr>
        <w:instrText xml:space="preserve"> PAGEREF _Toc170131785 \h </w:instrText>
      </w:r>
      <w:r>
        <w:rPr>
          <w:noProof/>
        </w:rPr>
      </w:r>
      <w:r>
        <w:rPr>
          <w:noProof/>
        </w:rPr>
        <w:fldChar w:fldCharType="separate"/>
      </w:r>
      <w:r>
        <w:rPr>
          <w:noProof/>
        </w:rPr>
        <w:t>18</w:t>
      </w:r>
      <w:r>
        <w:rPr>
          <w:noProof/>
        </w:rPr>
        <w:fldChar w:fldCharType="end"/>
      </w:r>
    </w:p>
    <w:p>
      <w:pPr>
        <w:pStyle w:val="TOC4"/>
        <w:tabs>
          <w:tab w:val="left" w:pos="1701"/>
        </w:tabs>
        <w:rPr>
          <w:noProof/>
          <w:sz w:val="24"/>
          <w:szCs w:val="24"/>
        </w:rPr>
      </w:pPr>
      <w:r>
        <w:rPr>
          <w:noProof/>
          <w:szCs w:val="24"/>
        </w:rPr>
        <w:t>24.</w:t>
      </w:r>
      <w:r>
        <w:rPr>
          <w:noProof/>
          <w:sz w:val="24"/>
          <w:szCs w:val="24"/>
        </w:rPr>
        <w:tab/>
      </w:r>
      <w:r>
        <w:rPr>
          <w:noProof/>
          <w:szCs w:val="24"/>
        </w:rPr>
        <w:t>Hearing to be held if assessor thinks fit</w:t>
      </w:r>
      <w:r>
        <w:rPr>
          <w:noProof/>
        </w:rPr>
        <w:tab/>
      </w:r>
      <w:r>
        <w:rPr>
          <w:noProof/>
        </w:rPr>
        <w:fldChar w:fldCharType="begin"/>
      </w:r>
      <w:r>
        <w:rPr>
          <w:noProof/>
        </w:rPr>
        <w:instrText xml:space="preserve"> PAGEREF _Toc170131786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25.</w:t>
      </w:r>
      <w:r>
        <w:rPr>
          <w:noProof/>
          <w:sz w:val="24"/>
          <w:szCs w:val="24"/>
        </w:rPr>
        <w:tab/>
      </w:r>
      <w:r>
        <w:rPr>
          <w:noProof/>
          <w:szCs w:val="24"/>
        </w:rPr>
        <w:t>Hearings</w:t>
      </w:r>
      <w:r>
        <w:rPr>
          <w:noProof/>
        </w:rPr>
        <w:tab/>
      </w:r>
      <w:r>
        <w:rPr>
          <w:noProof/>
        </w:rPr>
        <w:fldChar w:fldCharType="begin"/>
      </w:r>
      <w:r>
        <w:rPr>
          <w:noProof/>
        </w:rPr>
        <w:instrText xml:space="preserve"> PAGEREF _Toc170131787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26.</w:t>
      </w:r>
      <w:r>
        <w:rPr>
          <w:noProof/>
          <w:sz w:val="24"/>
          <w:szCs w:val="24"/>
        </w:rPr>
        <w:tab/>
      </w:r>
      <w:r>
        <w:rPr>
          <w:noProof/>
          <w:szCs w:val="24"/>
        </w:rPr>
        <w:t>Awards etc. to be in writing</w:t>
      </w:r>
      <w:r>
        <w:rPr>
          <w:noProof/>
        </w:rPr>
        <w:tab/>
      </w:r>
      <w:r>
        <w:rPr>
          <w:noProof/>
        </w:rPr>
        <w:fldChar w:fldCharType="begin"/>
      </w:r>
      <w:r>
        <w:rPr>
          <w:noProof/>
        </w:rPr>
        <w:instrText xml:space="preserve"> PAGEREF _Toc170131788 \h </w:instrText>
      </w:r>
      <w:r>
        <w:rPr>
          <w:noProof/>
        </w:rPr>
      </w:r>
      <w:r>
        <w:rPr>
          <w:noProof/>
        </w:rPr>
        <w:fldChar w:fldCharType="separate"/>
      </w:r>
      <w:r>
        <w:rPr>
          <w:noProof/>
        </w:rPr>
        <w:t>20</w:t>
      </w:r>
      <w:r>
        <w:rPr>
          <w:noProof/>
        </w:rPr>
        <w:fldChar w:fldCharType="end"/>
      </w:r>
    </w:p>
    <w:p>
      <w:pPr>
        <w:pStyle w:val="TOC4"/>
        <w:tabs>
          <w:tab w:val="left" w:pos="1701"/>
        </w:tabs>
        <w:rPr>
          <w:noProof/>
          <w:sz w:val="24"/>
          <w:szCs w:val="24"/>
        </w:rPr>
      </w:pPr>
      <w:r>
        <w:rPr>
          <w:noProof/>
          <w:szCs w:val="24"/>
        </w:rPr>
        <w:t>27.</w:t>
      </w:r>
      <w:r>
        <w:rPr>
          <w:noProof/>
          <w:sz w:val="24"/>
          <w:szCs w:val="24"/>
        </w:rPr>
        <w:tab/>
      </w:r>
      <w:r>
        <w:rPr>
          <w:noProof/>
          <w:szCs w:val="24"/>
        </w:rPr>
        <w:t>Reasons for decisions</w:t>
      </w:r>
      <w:r>
        <w:rPr>
          <w:noProof/>
        </w:rPr>
        <w:tab/>
      </w:r>
      <w:r>
        <w:rPr>
          <w:noProof/>
        </w:rPr>
        <w:fldChar w:fldCharType="begin"/>
      </w:r>
      <w:r>
        <w:rPr>
          <w:noProof/>
        </w:rPr>
        <w:instrText xml:space="preserve"> PAGEREF _Toc170131789 \h </w:instrText>
      </w:r>
      <w:r>
        <w:rPr>
          <w:noProof/>
        </w:rPr>
      </w:r>
      <w:r>
        <w:rPr>
          <w:noProof/>
        </w:rPr>
        <w:fldChar w:fldCharType="separate"/>
      </w:r>
      <w:r>
        <w:rPr>
          <w:noProof/>
        </w:rPr>
        <w:t>20</w:t>
      </w:r>
      <w:r>
        <w:rPr>
          <w:noProof/>
        </w:rPr>
        <w:fldChar w:fldCharType="end"/>
      </w:r>
    </w:p>
    <w:p>
      <w:pPr>
        <w:pStyle w:val="TOC4"/>
        <w:tabs>
          <w:tab w:val="left" w:pos="1701"/>
        </w:tabs>
        <w:rPr>
          <w:noProof/>
          <w:sz w:val="24"/>
          <w:szCs w:val="24"/>
        </w:rPr>
      </w:pPr>
      <w:r>
        <w:rPr>
          <w:noProof/>
          <w:szCs w:val="24"/>
        </w:rPr>
        <w:t>28.</w:t>
      </w:r>
      <w:r>
        <w:rPr>
          <w:noProof/>
          <w:sz w:val="24"/>
          <w:szCs w:val="24"/>
        </w:rPr>
        <w:tab/>
      </w:r>
      <w:r>
        <w:rPr>
          <w:noProof/>
          <w:szCs w:val="24"/>
        </w:rPr>
        <w:t>Copy of awards to be sent to CEO</w:t>
      </w:r>
      <w:r>
        <w:rPr>
          <w:noProof/>
        </w:rPr>
        <w:tab/>
      </w:r>
      <w:r>
        <w:rPr>
          <w:noProof/>
        </w:rPr>
        <w:fldChar w:fldCharType="begin"/>
      </w:r>
      <w:r>
        <w:rPr>
          <w:noProof/>
        </w:rPr>
        <w:instrText xml:space="preserve"> PAGEREF _Toc170131790 \h </w:instrText>
      </w:r>
      <w:r>
        <w:rPr>
          <w:noProof/>
        </w:rPr>
      </w:r>
      <w:r>
        <w:rPr>
          <w:noProof/>
        </w:rPr>
        <w:fldChar w:fldCharType="separate"/>
      </w:r>
      <w:r>
        <w:rPr>
          <w:noProof/>
        </w:rPr>
        <w:t>20</w:t>
      </w:r>
      <w:r>
        <w:rPr>
          <w:noProof/>
        </w:rPr>
        <w:fldChar w:fldCharType="end"/>
      </w:r>
    </w:p>
    <w:p>
      <w:pPr>
        <w:pStyle w:val="TOC2"/>
        <w:tabs>
          <w:tab w:val="right" w:leader="dot" w:pos="7086"/>
        </w:tabs>
        <w:rPr>
          <w:b w:val="0"/>
          <w:noProof/>
          <w:sz w:val="24"/>
          <w:szCs w:val="24"/>
        </w:rPr>
      </w:pPr>
      <w:r>
        <w:rPr>
          <w:noProof/>
          <w:szCs w:val="30"/>
        </w:rPr>
        <w:t>Part 4 — Matters governing compensation awards</w:t>
      </w:r>
    </w:p>
    <w:p>
      <w:pPr>
        <w:pStyle w:val="TOC4"/>
        <w:tabs>
          <w:tab w:val="left" w:pos="1701"/>
        </w:tabs>
        <w:rPr>
          <w:noProof/>
          <w:sz w:val="24"/>
          <w:szCs w:val="24"/>
        </w:rPr>
      </w:pPr>
      <w:r>
        <w:rPr>
          <w:noProof/>
          <w:szCs w:val="24"/>
        </w:rPr>
        <w:t>29.</w:t>
      </w:r>
      <w:r>
        <w:rPr>
          <w:noProof/>
          <w:sz w:val="24"/>
          <w:szCs w:val="24"/>
        </w:rPr>
        <w:tab/>
      </w:r>
      <w:r>
        <w:rPr>
          <w:noProof/>
          <w:szCs w:val="24"/>
        </w:rPr>
        <w:t>Assessor’s general discretion</w:t>
      </w:r>
      <w:r>
        <w:rPr>
          <w:noProof/>
        </w:rPr>
        <w:tab/>
      </w:r>
      <w:r>
        <w:rPr>
          <w:noProof/>
        </w:rPr>
        <w:fldChar w:fldCharType="begin"/>
      </w:r>
      <w:r>
        <w:rPr>
          <w:noProof/>
        </w:rPr>
        <w:instrText xml:space="preserve"> PAGEREF _Toc170131792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30.</w:t>
      </w:r>
      <w:r>
        <w:rPr>
          <w:noProof/>
          <w:sz w:val="24"/>
          <w:szCs w:val="24"/>
        </w:rPr>
        <w:tab/>
      </w:r>
      <w:r>
        <w:rPr>
          <w:noProof/>
          <w:szCs w:val="24"/>
        </w:rPr>
        <w:t>Compensation awards, general</w:t>
      </w:r>
      <w:r>
        <w:rPr>
          <w:noProof/>
        </w:rPr>
        <w:tab/>
      </w:r>
      <w:r>
        <w:rPr>
          <w:noProof/>
        </w:rPr>
        <w:fldChar w:fldCharType="begin"/>
      </w:r>
      <w:r>
        <w:rPr>
          <w:noProof/>
        </w:rPr>
        <w:instrText xml:space="preserve"> PAGEREF _Toc170131793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31.</w:t>
      </w:r>
      <w:r>
        <w:rPr>
          <w:noProof/>
          <w:sz w:val="24"/>
          <w:szCs w:val="24"/>
        </w:rPr>
        <w:tab/>
      </w:r>
      <w:r>
        <w:rPr>
          <w:noProof/>
          <w:szCs w:val="24"/>
        </w:rPr>
        <w:t>Maximum for single offence</w:t>
      </w:r>
      <w:r>
        <w:rPr>
          <w:noProof/>
        </w:rPr>
        <w:tab/>
      </w:r>
      <w:r>
        <w:rPr>
          <w:noProof/>
        </w:rPr>
        <w:fldChar w:fldCharType="begin"/>
      </w:r>
      <w:r>
        <w:rPr>
          <w:noProof/>
        </w:rPr>
        <w:instrText xml:space="preserve"> PAGEREF _Toc170131794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32.</w:t>
      </w:r>
      <w:r>
        <w:rPr>
          <w:noProof/>
          <w:sz w:val="24"/>
          <w:szCs w:val="24"/>
        </w:rPr>
        <w:tab/>
      </w:r>
      <w:r>
        <w:rPr>
          <w:noProof/>
          <w:szCs w:val="24"/>
        </w:rPr>
        <w:t>Maximum for single offence by multiple offenders</w:t>
      </w:r>
      <w:r>
        <w:rPr>
          <w:noProof/>
        </w:rPr>
        <w:tab/>
      </w:r>
      <w:r>
        <w:rPr>
          <w:noProof/>
        </w:rPr>
        <w:fldChar w:fldCharType="begin"/>
      </w:r>
      <w:r>
        <w:rPr>
          <w:noProof/>
        </w:rPr>
        <w:instrText xml:space="preserve"> PAGEREF _Toc170131795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33.</w:t>
      </w:r>
      <w:r>
        <w:rPr>
          <w:noProof/>
          <w:sz w:val="24"/>
          <w:szCs w:val="24"/>
        </w:rPr>
        <w:tab/>
      </w:r>
      <w:r>
        <w:rPr>
          <w:noProof/>
          <w:szCs w:val="24"/>
        </w:rPr>
        <w:t>Maximum for multiple related offences</w:t>
      </w:r>
      <w:r>
        <w:rPr>
          <w:noProof/>
        </w:rPr>
        <w:tab/>
      </w:r>
      <w:r>
        <w:rPr>
          <w:noProof/>
        </w:rPr>
        <w:fldChar w:fldCharType="begin"/>
      </w:r>
      <w:r>
        <w:rPr>
          <w:noProof/>
        </w:rPr>
        <w:instrText xml:space="preserve"> PAGEREF _Toc170131796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34.</w:t>
      </w:r>
      <w:r>
        <w:rPr>
          <w:noProof/>
          <w:sz w:val="24"/>
          <w:szCs w:val="24"/>
        </w:rPr>
        <w:tab/>
      </w:r>
      <w:r>
        <w:rPr>
          <w:noProof/>
          <w:szCs w:val="24"/>
        </w:rPr>
        <w:t>Maximum for multiple unrelated offences by one offender</w:t>
      </w:r>
      <w:r>
        <w:rPr>
          <w:noProof/>
        </w:rPr>
        <w:tab/>
      </w:r>
      <w:r>
        <w:rPr>
          <w:noProof/>
        </w:rPr>
        <w:fldChar w:fldCharType="begin"/>
      </w:r>
      <w:r>
        <w:rPr>
          <w:noProof/>
        </w:rPr>
        <w:instrText xml:space="preserve"> PAGEREF _Toc170131797 \h </w:instrText>
      </w:r>
      <w:r>
        <w:rPr>
          <w:noProof/>
        </w:rPr>
      </w:r>
      <w:r>
        <w:rPr>
          <w:noProof/>
        </w:rPr>
        <w:fldChar w:fldCharType="separate"/>
      </w:r>
      <w:r>
        <w:rPr>
          <w:noProof/>
        </w:rPr>
        <w:t>24</w:t>
      </w:r>
      <w:r>
        <w:rPr>
          <w:noProof/>
        </w:rPr>
        <w:fldChar w:fldCharType="end"/>
      </w:r>
    </w:p>
    <w:p>
      <w:pPr>
        <w:pStyle w:val="TOC4"/>
        <w:tabs>
          <w:tab w:val="left" w:pos="1701"/>
        </w:tabs>
        <w:rPr>
          <w:noProof/>
          <w:sz w:val="24"/>
          <w:szCs w:val="24"/>
        </w:rPr>
      </w:pPr>
      <w:r>
        <w:rPr>
          <w:noProof/>
          <w:szCs w:val="24"/>
        </w:rPr>
        <w:t>35.</w:t>
      </w:r>
      <w:r>
        <w:rPr>
          <w:noProof/>
          <w:sz w:val="24"/>
          <w:szCs w:val="24"/>
        </w:rPr>
        <w:tab/>
      </w:r>
      <w:r>
        <w:rPr>
          <w:noProof/>
          <w:szCs w:val="24"/>
        </w:rPr>
        <w:t>Mental and nervous shock, compensation for limited to certain persons</w:t>
      </w:r>
      <w:r>
        <w:rPr>
          <w:noProof/>
        </w:rPr>
        <w:tab/>
      </w:r>
      <w:r>
        <w:rPr>
          <w:noProof/>
        </w:rPr>
        <w:fldChar w:fldCharType="begin"/>
      </w:r>
      <w:r>
        <w:rPr>
          <w:noProof/>
        </w:rPr>
        <w:instrText xml:space="preserve"> PAGEREF _Toc170131798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36.</w:t>
      </w:r>
      <w:r>
        <w:rPr>
          <w:noProof/>
          <w:sz w:val="24"/>
          <w:szCs w:val="24"/>
        </w:rPr>
        <w:tab/>
      </w:r>
      <w:r>
        <w:rPr>
          <w:noProof/>
          <w:szCs w:val="24"/>
        </w:rPr>
        <w:t>No award if compensation likely to benefit offender</w:t>
      </w:r>
      <w:r>
        <w:rPr>
          <w:noProof/>
        </w:rPr>
        <w:tab/>
      </w:r>
      <w:r>
        <w:rPr>
          <w:noProof/>
        </w:rPr>
        <w:fldChar w:fldCharType="begin"/>
      </w:r>
      <w:r>
        <w:rPr>
          <w:noProof/>
        </w:rPr>
        <w:instrText xml:space="preserve"> PAGEREF _Toc170131799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37.</w:t>
      </w:r>
      <w:r>
        <w:rPr>
          <w:noProof/>
          <w:sz w:val="24"/>
          <w:szCs w:val="24"/>
        </w:rPr>
        <w:tab/>
      </w:r>
      <w:r>
        <w:rPr>
          <w:noProof/>
          <w:szCs w:val="24"/>
        </w:rPr>
        <w:t>No award if injury is from motor vehicle in certain cases</w:t>
      </w:r>
      <w:r>
        <w:rPr>
          <w:noProof/>
        </w:rPr>
        <w:tab/>
      </w:r>
      <w:r>
        <w:rPr>
          <w:noProof/>
        </w:rPr>
        <w:fldChar w:fldCharType="begin"/>
      </w:r>
      <w:r>
        <w:rPr>
          <w:noProof/>
        </w:rPr>
        <w:instrText xml:space="preserve"> PAGEREF _Toc170131800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38.</w:t>
      </w:r>
      <w:r>
        <w:rPr>
          <w:noProof/>
          <w:sz w:val="24"/>
          <w:szCs w:val="24"/>
        </w:rPr>
        <w:tab/>
      </w:r>
      <w:r>
        <w:rPr>
          <w:noProof/>
          <w:szCs w:val="24"/>
        </w:rPr>
        <w:t>No award if applicant did not assist investigators</w:t>
      </w:r>
      <w:r>
        <w:rPr>
          <w:noProof/>
        </w:rPr>
        <w:tab/>
      </w:r>
      <w:r>
        <w:rPr>
          <w:noProof/>
        </w:rPr>
        <w:fldChar w:fldCharType="begin"/>
      </w:r>
      <w:r>
        <w:rPr>
          <w:noProof/>
        </w:rPr>
        <w:instrText xml:space="preserve"> PAGEREF _Toc170131801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39.</w:t>
      </w:r>
      <w:r>
        <w:rPr>
          <w:noProof/>
          <w:sz w:val="24"/>
          <w:szCs w:val="24"/>
        </w:rPr>
        <w:tab/>
      </w:r>
      <w:r>
        <w:rPr>
          <w:noProof/>
          <w:szCs w:val="24"/>
        </w:rPr>
        <w:t>No award if victim was engaged in criminal conduct</w:t>
      </w:r>
      <w:r>
        <w:rPr>
          <w:noProof/>
        </w:rPr>
        <w:tab/>
      </w:r>
      <w:r>
        <w:rPr>
          <w:noProof/>
        </w:rPr>
        <w:fldChar w:fldCharType="begin"/>
      </w:r>
      <w:r>
        <w:rPr>
          <w:noProof/>
        </w:rPr>
        <w:instrText xml:space="preserve"> PAGEREF _Toc170131802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40.</w:t>
      </w:r>
      <w:r>
        <w:rPr>
          <w:noProof/>
          <w:sz w:val="24"/>
          <w:szCs w:val="24"/>
        </w:rPr>
        <w:tab/>
      </w:r>
      <w:r>
        <w:rPr>
          <w:noProof/>
          <w:szCs w:val="24"/>
        </w:rPr>
        <w:t>No award if compensation already awarded or refused</w:t>
      </w:r>
      <w:r>
        <w:rPr>
          <w:noProof/>
        </w:rPr>
        <w:tab/>
      </w:r>
      <w:r>
        <w:rPr>
          <w:noProof/>
        </w:rPr>
        <w:fldChar w:fldCharType="begin"/>
      </w:r>
      <w:r>
        <w:rPr>
          <w:noProof/>
        </w:rPr>
        <w:instrText xml:space="preserve"> PAGEREF _Toc170131803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41.</w:t>
      </w:r>
      <w:r>
        <w:rPr>
          <w:noProof/>
          <w:sz w:val="24"/>
          <w:szCs w:val="24"/>
        </w:rPr>
        <w:tab/>
      </w:r>
      <w:r>
        <w:rPr>
          <w:noProof/>
          <w:szCs w:val="24"/>
        </w:rPr>
        <w:t>Behaviour etc. of victim to be considered</w:t>
      </w:r>
      <w:r>
        <w:rPr>
          <w:noProof/>
        </w:rPr>
        <w:tab/>
      </w:r>
      <w:r>
        <w:rPr>
          <w:noProof/>
        </w:rPr>
        <w:fldChar w:fldCharType="begin"/>
      </w:r>
      <w:r>
        <w:rPr>
          <w:noProof/>
        </w:rPr>
        <w:instrText xml:space="preserve"> PAGEREF _Toc170131804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42.</w:t>
      </w:r>
      <w:r>
        <w:rPr>
          <w:noProof/>
          <w:sz w:val="24"/>
          <w:szCs w:val="24"/>
        </w:rPr>
        <w:tab/>
      </w:r>
      <w:r>
        <w:rPr>
          <w:noProof/>
          <w:szCs w:val="24"/>
        </w:rPr>
        <w:t>Insurance payments etc. to be deducted from award</w:t>
      </w:r>
      <w:r>
        <w:rPr>
          <w:noProof/>
        </w:rPr>
        <w:tab/>
      </w:r>
      <w:r>
        <w:rPr>
          <w:noProof/>
        </w:rPr>
        <w:fldChar w:fldCharType="begin"/>
      </w:r>
      <w:r>
        <w:rPr>
          <w:noProof/>
        </w:rPr>
        <w:instrText xml:space="preserve"> PAGEREF _Toc170131805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43.</w:t>
      </w:r>
      <w:r>
        <w:rPr>
          <w:noProof/>
          <w:sz w:val="24"/>
          <w:szCs w:val="24"/>
        </w:rPr>
        <w:tab/>
      </w:r>
      <w:r>
        <w:rPr>
          <w:noProof/>
          <w:szCs w:val="24"/>
        </w:rPr>
        <w:t>Award to be off set against any amount owed to the State</w:t>
      </w:r>
      <w:r>
        <w:rPr>
          <w:noProof/>
        </w:rPr>
        <w:tab/>
      </w:r>
      <w:r>
        <w:rPr>
          <w:noProof/>
        </w:rPr>
        <w:fldChar w:fldCharType="begin"/>
      </w:r>
      <w:r>
        <w:rPr>
          <w:noProof/>
        </w:rPr>
        <w:instrText xml:space="preserve"> PAGEREF _Toc170131806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44.</w:t>
      </w:r>
      <w:r>
        <w:rPr>
          <w:noProof/>
          <w:sz w:val="24"/>
          <w:szCs w:val="24"/>
        </w:rPr>
        <w:tab/>
      </w:r>
      <w:r>
        <w:rPr>
          <w:noProof/>
          <w:szCs w:val="24"/>
        </w:rPr>
        <w:t>Person who incurs expenses may be paid directly</w:t>
      </w:r>
      <w:r>
        <w:rPr>
          <w:noProof/>
        </w:rPr>
        <w:tab/>
      </w:r>
      <w:r>
        <w:rPr>
          <w:noProof/>
        </w:rPr>
        <w:fldChar w:fldCharType="begin"/>
      </w:r>
      <w:r>
        <w:rPr>
          <w:noProof/>
        </w:rPr>
        <w:instrText xml:space="preserve"> PAGEREF _Toc170131807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45.</w:t>
      </w:r>
      <w:r>
        <w:rPr>
          <w:noProof/>
          <w:sz w:val="24"/>
          <w:szCs w:val="24"/>
        </w:rPr>
        <w:tab/>
      </w:r>
      <w:r>
        <w:rPr>
          <w:noProof/>
          <w:szCs w:val="24"/>
        </w:rPr>
        <w:t>Order about reimbursement order may be made</w:t>
      </w:r>
      <w:r>
        <w:rPr>
          <w:noProof/>
        </w:rPr>
        <w:tab/>
      </w:r>
      <w:r>
        <w:rPr>
          <w:noProof/>
        </w:rPr>
        <w:fldChar w:fldCharType="begin"/>
      </w:r>
      <w:r>
        <w:rPr>
          <w:noProof/>
        </w:rPr>
        <w:instrText xml:space="preserve"> PAGEREF _Toc170131808 \h </w:instrText>
      </w:r>
      <w:r>
        <w:rPr>
          <w:noProof/>
        </w:rPr>
      </w:r>
      <w:r>
        <w:rPr>
          <w:noProof/>
        </w:rPr>
        <w:fldChar w:fldCharType="separate"/>
      </w:r>
      <w:r>
        <w:rPr>
          <w:noProof/>
        </w:rPr>
        <w:t>30</w:t>
      </w:r>
      <w:r>
        <w:rPr>
          <w:noProof/>
        </w:rPr>
        <w:fldChar w:fldCharType="end"/>
      </w:r>
    </w:p>
    <w:p>
      <w:pPr>
        <w:pStyle w:val="TOC2"/>
        <w:tabs>
          <w:tab w:val="right" w:leader="dot" w:pos="7086"/>
        </w:tabs>
        <w:rPr>
          <w:b w:val="0"/>
          <w:noProof/>
          <w:sz w:val="24"/>
          <w:szCs w:val="24"/>
        </w:rPr>
      </w:pPr>
      <w:r>
        <w:rPr>
          <w:noProof/>
          <w:szCs w:val="30"/>
        </w:rPr>
        <w:t>Part 5 — Paying compensation awarded</w:t>
      </w:r>
    </w:p>
    <w:p>
      <w:pPr>
        <w:pStyle w:val="TOC4"/>
        <w:tabs>
          <w:tab w:val="left" w:pos="1701"/>
        </w:tabs>
        <w:rPr>
          <w:noProof/>
          <w:sz w:val="24"/>
          <w:szCs w:val="24"/>
        </w:rPr>
      </w:pPr>
      <w:r>
        <w:rPr>
          <w:noProof/>
          <w:szCs w:val="24"/>
        </w:rPr>
        <w:t>46.</w:t>
      </w:r>
      <w:r>
        <w:rPr>
          <w:noProof/>
          <w:sz w:val="24"/>
          <w:szCs w:val="24"/>
        </w:rPr>
        <w:tab/>
      </w:r>
      <w:r>
        <w:rPr>
          <w:noProof/>
          <w:szCs w:val="24"/>
        </w:rPr>
        <w:t>Consolidated Fund charged with payment</w:t>
      </w:r>
      <w:r>
        <w:rPr>
          <w:noProof/>
        </w:rPr>
        <w:tab/>
      </w:r>
      <w:r>
        <w:rPr>
          <w:noProof/>
        </w:rPr>
        <w:fldChar w:fldCharType="begin"/>
      </w:r>
      <w:r>
        <w:rPr>
          <w:noProof/>
        </w:rPr>
        <w:instrText xml:space="preserve"> PAGEREF _Toc170131810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47.</w:t>
      </w:r>
      <w:r>
        <w:rPr>
          <w:noProof/>
          <w:sz w:val="24"/>
          <w:szCs w:val="24"/>
        </w:rPr>
        <w:tab/>
      </w:r>
      <w:r>
        <w:rPr>
          <w:noProof/>
          <w:szCs w:val="24"/>
        </w:rPr>
        <w:t>Appeal period, payment may be withheld</w:t>
      </w:r>
      <w:r>
        <w:rPr>
          <w:noProof/>
        </w:rPr>
        <w:tab/>
      </w:r>
      <w:r>
        <w:rPr>
          <w:noProof/>
        </w:rPr>
        <w:fldChar w:fldCharType="begin"/>
      </w:r>
      <w:r>
        <w:rPr>
          <w:noProof/>
        </w:rPr>
        <w:instrText xml:space="preserve"> PAGEREF _Toc170131811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48.</w:t>
      </w:r>
      <w:r>
        <w:rPr>
          <w:noProof/>
          <w:sz w:val="24"/>
          <w:szCs w:val="24"/>
        </w:rPr>
        <w:tab/>
      </w:r>
      <w:r>
        <w:rPr>
          <w:noProof/>
          <w:szCs w:val="24"/>
        </w:rPr>
        <w:t>Future treatment expenses, payment of</w:t>
      </w:r>
      <w:r>
        <w:rPr>
          <w:noProof/>
        </w:rPr>
        <w:tab/>
      </w:r>
      <w:r>
        <w:rPr>
          <w:noProof/>
        </w:rPr>
        <w:fldChar w:fldCharType="begin"/>
      </w:r>
      <w:r>
        <w:rPr>
          <w:noProof/>
        </w:rPr>
        <w:instrText xml:space="preserve"> PAGEREF _Toc170131812 \h </w:instrText>
      </w:r>
      <w:r>
        <w:rPr>
          <w:noProof/>
        </w:rPr>
      </w:r>
      <w:r>
        <w:rPr>
          <w:noProof/>
        </w:rPr>
        <w:fldChar w:fldCharType="separate"/>
      </w:r>
      <w:r>
        <w:rPr>
          <w:noProof/>
        </w:rPr>
        <w:t>31</w:t>
      </w:r>
      <w:r>
        <w:rPr>
          <w:noProof/>
        </w:rPr>
        <w:fldChar w:fldCharType="end"/>
      </w:r>
    </w:p>
    <w:p>
      <w:pPr>
        <w:pStyle w:val="TOC2"/>
        <w:tabs>
          <w:tab w:val="right" w:leader="dot" w:pos="7086"/>
        </w:tabs>
        <w:rPr>
          <w:b w:val="0"/>
          <w:noProof/>
          <w:sz w:val="24"/>
          <w:szCs w:val="24"/>
        </w:rPr>
      </w:pPr>
      <w:r>
        <w:rPr>
          <w:noProof/>
          <w:szCs w:val="30"/>
        </w:rPr>
        <w:t>Part 6 — Recovering compensation from offenders</w:t>
      </w:r>
    </w:p>
    <w:p>
      <w:pPr>
        <w:pStyle w:val="TOC4"/>
        <w:tabs>
          <w:tab w:val="left" w:pos="1701"/>
        </w:tabs>
        <w:rPr>
          <w:noProof/>
          <w:sz w:val="24"/>
          <w:szCs w:val="24"/>
        </w:rPr>
      </w:pPr>
      <w:r>
        <w:rPr>
          <w:noProof/>
          <w:szCs w:val="24"/>
        </w:rPr>
        <w:t>48A.</w:t>
      </w:r>
      <w:r>
        <w:rPr>
          <w:noProof/>
          <w:sz w:val="24"/>
          <w:szCs w:val="24"/>
        </w:rPr>
        <w:tab/>
      </w:r>
      <w:r>
        <w:rPr>
          <w:noProof/>
          <w:szCs w:val="24"/>
        </w:rPr>
        <w:t>Interpretation</w:t>
      </w:r>
      <w:r>
        <w:rPr>
          <w:noProof/>
        </w:rPr>
        <w:tab/>
      </w:r>
      <w:r>
        <w:rPr>
          <w:noProof/>
        </w:rPr>
        <w:fldChar w:fldCharType="begin"/>
      </w:r>
      <w:r>
        <w:rPr>
          <w:noProof/>
        </w:rPr>
        <w:instrText xml:space="preserve"> PAGEREF _Toc170131814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49.</w:t>
      </w:r>
      <w:r>
        <w:rPr>
          <w:noProof/>
          <w:sz w:val="24"/>
          <w:szCs w:val="24"/>
        </w:rPr>
        <w:tab/>
      </w:r>
      <w:r>
        <w:rPr>
          <w:noProof/>
          <w:szCs w:val="24"/>
        </w:rPr>
        <w:t>CEO may request offender to reimburse compensation</w:t>
      </w:r>
      <w:r>
        <w:rPr>
          <w:noProof/>
        </w:rPr>
        <w:tab/>
      </w:r>
      <w:r>
        <w:rPr>
          <w:noProof/>
        </w:rPr>
        <w:fldChar w:fldCharType="begin"/>
      </w:r>
      <w:r>
        <w:rPr>
          <w:noProof/>
        </w:rPr>
        <w:instrText xml:space="preserve"> PAGEREF _Toc170131815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50.</w:t>
      </w:r>
      <w:r>
        <w:rPr>
          <w:noProof/>
          <w:sz w:val="24"/>
          <w:szCs w:val="24"/>
        </w:rPr>
        <w:tab/>
      </w:r>
      <w:r>
        <w:rPr>
          <w:noProof/>
          <w:szCs w:val="24"/>
        </w:rPr>
        <w:t>Compensation reimbursement orders, application for</w:t>
      </w:r>
      <w:r>
        <w:rPr>
          <w:noProof/>
        </w:rPr>
        <w:tab/>
      </w:r>
      <w:r>
        <w:rPr>
          <w:noProof/>
        </w:rPr>
        <w:fldChar w:fldCharType="begin"/>
      </w:r>
      <w:r>
        <w:rPr>
          <w:noProof/>
        </w:rPr>
        <w:instrText xml:space="preserve"> PAGEREF _Toc170131816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51.</w:t>
      </w:r>
      <w:r>
        <w:rPr>
          <w:noProof/>
          <w:sz w:val="24"/>
          <w:szCs w:val="24"/>
        </w:rPr>
        <w:tab/>
      </w:r>
      <w:r>
        <w:rPr>
          <w:noProof/>
          <w:szCs w:val="24"/>
        </w:rPr>
        <w:t>Dealing with applications</w:t>
      </w:r>
      <w:r>
        <w:rPr>
          <w:noProof/>
        </w:rPr>
        <w:tab/>
      </w:r>
      <w:r>
        <w:rPr>
          <w:noProof/>
        </w:rPr>
        <w:fldChar w:fldCharType="begin"/>
      </w:r>
      <w:r>
        <w:rPr>
          <w:noProof/>
        </w:rPr>
        <w:instrText xml:space="preserve"> PAGEREF _Toc170131817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52.</w:t>
      </w:r>
      <w:r>
        <w:rPr>
          <w:noProof/>
          <w:sz w:val="24"/>
          <w:szCs w:val="24"/>
        </w:rPr>
        <w:tab/>
      </w:r>
      <w:r>
        <w:rPr>
          <w:noProof/>
          <w:szCs w:val="24"/>
        </w:rPr>
        <w:t>Compensation reimbursement order, making</w:t>
      </w:r>
      <w:r>
        <w:rPr>
          <w:noProof/>
        </w:rPr>
        <w:tab/>
      </w:r>
      <w:r>
        <w:rPr>
          <w:noProof/>
        </w:rPr>
        <w:fldChar w:fldCharType="begin"/>
      </w:r>
      <w:r>
        <w:rPr>
          <w:noProof/>
        </w:rPr>
        <w:instrText xml:space="preserve"> PAGEREF _Toc170131818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53.</w:t>
      </w:r>
      <w:r>
        <w:rPr>
          <w:noProof/>
          <w:sz w:val="24"/>
          <w:szCs w:val="24"/>
        </w:rPr>
        <w:tab/>
      </w:r>
      <w:r>
        <w:rPr>
          <w:noProof/>
          <w:szCs w:val="24"/>
        </w:rPr>
        <w:t>Compensation reimbursement order, enforcement of</w:t>
      </w:r>
      <w:r>
        <w:rPr>
          <w:noProof/>
        </w:rPr>
        <w:tab/>
      </w:r>
      <w:r>
        <w:rPr>
          <w:noProof/>
        </w:rPr>
        <w:fldChar w:fldCharType="begin"/>
      </w:r>
      <w:r>
        <w:rPr>
          <w:noProof/>
        </w:rPr>
        <w:instrText xml:space="preserve"> PAGEREF _Toc170131819 \h </w:instrText>
      </w:r>
      <w:r>
        <w:rPr>
          <w:noProof/>
        </w:rPr>
      </w:r>
      <w:r>
        <w:rPr>
          <w:noProof/>
        </w:rPr>
        <w:fldChar w:fldCharType="separate"/>
      </w:r>
      <w:r>
        <w:rPr>
          <w:noProof/>
        </w:rPr>
        <w:t>35</w:t>
      </w:r>
      <w:r>
        <w:rPr>
          <w:noProof/>
        </w:rPr>
        <w:fldChar w:fldCharType="end"/>
      </w:r>
    </w:p>
    <w:p>
      <w:pPr>
        <w:pStyle w:val="TOC4"/>
        <w:tabs>
          <w:tab w:val="left" w:pos="1701"/>
        </w:tabs>
        <w:rPr>
          <w:noProof/>
          <w:sz w:val="24"/>
          <w:szCs w:val="24"/>
        </w:rPr>
      </w:pPr>
      <w:r>
        <w:rPr>
          <w:noProof/>
          <w:szCs w:val="24"/>
        </w:rPr>
        <w:t>54.</w:t>
      </w:r>
      <w:r>
        <w:rPr>
          <w:noProof/>
          <w:sz w:val="24"/>
          <w:szCs w:val="24"/>
        </w:rPr>
        <w:tab/>
      </w:r>
      <w:r>
        <w:rPr>
          <w:noProof/>
          <w:szCs w:val="24"/>
        </w:rPr>
        <w:t>Reimbursed amounts to be credited to Consolidated Fund</w:t>
      </w:r>
      <w:r>
        <w:rPr>
          <w:noProof/>
        </w:rPr>
        <w:tab/>
      </w:r>
      <w:r>
        <w:rPr>
          <w:noProof/>
        </w:rPr>
        <w:fldChar w:fldCharType="begin"/>
      </w:r>
      <w:r>
        <w:rPr>
          <w:noProof/>
        </w:rPr>
        <w:instrText xml:space="preserve"> PAGEREF _Toc170131820 \h </w:instrText>
      </w:r>
      <w:r>
        <w:rPr>
          <w:noProof/>
        </w:rPr>
      </w:r>
      <w:r>
        <w:rPr>
          <w:noProof/>
        </w:rPr>
        <w:fldChar w:fldCharType="separate"/>
      </w:r>
      <w:r>
        <w:rPr>
          <w:noProof/>
        </w:rPr>
        <w:t>35</w:t>
      </w:r>
      <w:r>
        <w:rPr>
          <w:noProof/>
        </w:rPr>
        <w:fldChar w:fldCharType="end"/>
      </w:r>
    </w:p>
    <w:p>
      <w:pPr>
        <w:pStyle w:val="TOC2"/>
        <w:tabs>
          <w:tab w:val="right" w:leader="dot" w:pos="7086"/>
        </w:tabs>
        <w:rPr>
          <w:b w:val="0"/>
          <w:noProof/>
          <w:sz w:val="24"/>
          <w:szCs w:val="24"/>
        </w:rPr>
      </w:pPr>
      <w:r>
        <w:rPr>
          <w:noProof/>
          <w:szCs w:val="30"/>
        </w:rPr>
        <w:t>Part 7 — Appeals and referrals</w:t>
      </w:r>
    </w:p>
    <w:p>
      <w:pPr>
        <w:pStyle w:val="TOC4"/>
        <w:tabs>
          <w:tab w:val="left" w:pos="1701"/>
        </w:tabs>
        <w:rPr>
          <w:noProof/>
          <w:sz w:val="24"/>
          <w:szCs w:val="24"/>
        </w:rPr>
      </w:pPr>
      <w:r>
        <w:rPr>
          <w:noProof/>
          <w:szCs w:val="24"/>
        </w:rPr>
        <w:t>55.</w:t>
      </w:r>
      <w:r>
        <w:rPr>
          <w:noProof/>
          <w:sz w:val="24"/>
          <w:szCs w:val="24"/>
        </w:rPr>
        <w:tab/>
      </w:r>
      <w:r>
        <w:rPr>
          <w:noProof/>
          <w:szCs w:val="24"/>
        </w:rPr>
        <w:t>Appeal lies to the District Court</w:t>
      </w:r>
      <w:r>
        <w:rPr>
          <w:noProof/>
        </w:rPr>
        <w:tab/>
      </w:r>
      <w:r>
        <w:rPr>
          <w:noProof/>
        </w:rPr>
        <w:fldChar w:fldCharType="begin"/>
      </w:r>
      <w:r>
        <w:rPr>
          <w:noProof/>
        </w:rPr>
        <w:instrText xml:space="preserve"> PAGEREF _Toc170131822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56.</w:t>
      </w:r>
      <w:r>
        <w:rPr>
          <w:noProof/>
          <w:sz w:val="24"/>
          <w:szCs w:val="24"/>
        </w:rPr>
        <w:tab/>
      </w:r>
      <w:r>
        <w:rPr>
          <w:noProof/>
          <w:szCs w:val="24"/>
        </w:rPr>
        <w:t>Dealing with appeals</w:t>
      </w:r>
      <w:r>
        <w:rPr>
          <w:noProof/>
        </w:rPr>
        <w:tab/>
      </w:r>
      <w:r>
        <w:rPr>
          <w:noProof/>
        </w:rPr>
        <w:fldChar w:fldCharType="begin"/>
      </w:r>
      <w:r>
        <w:rPr>
          <w:noProof/>
        </w:rPr>
        <w:instrText xml:space="preserve"> PAGEREF _Toc170131823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57.</w:t>
      </w:r>
      <w:r>
        <w:rPr>
          <w:noProof/>
          <w:sz w:val="24"/>
          <w:szCs w:val="24"/>
        </w:rPr>
        <w:tab/>
      </w:r>
      <w:r>
        <w:rPr>
          <w:noProof/>
          <w:szCs w:val="24"/>
        </w:rPr>
        <w:t>District Court decision is final</w:t>
      </w:r>
      <w:r>
        <w:rPr>
          <w:noProof/>
        </w:rPr>
        <w:tab/>
      </w:r>
      <w:r>
        <w:rPr>
          <w:noProof/>
        </w:rPr>
        <w:fldChar w:fldCharType="begin"/>
      </w:r>
      <w:r>
        <w:rPr>
          <w:noProof/>
        </w:rPr>
        <w:instrText xml:space="preserve"> PAGEREF _Toc170131824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58.</w:t>
      </w:r>
      <w:r>
        <w:rPr>
          <w:noProof/>
          <w:sz w:val="24"/>
          <w:szCs w:val="24"/>
        </w:rPr>
        <w:tab/>
      </w:r>
      <w:r>
        <w:rPr>
          <w:noProof/>
          <w:szCs w:val="24"/>
        </w:rPr>
        <w:t>Assessor may refer question of law to Supreme Court</w:t>
      </w:r>
      <w:r>
        <w:rPr>
          <w:noProof/>
        </w:rPr>
        <w:tab/>
      </w:r>
      <w:r>
        <w:rPr>
          <w:noProof/>
        </w:rPr>
        <w:fldChar w:fldCharType="begin"/>
      </w:r>
      <w:r>
        <w:rPr>
          <w:noProof/>
        </w:rPr>
        <w:instrText xml:space="preserve"> PAGEREF _Toc170131825 \h </w:instrText>
      </w:r>
      <w:r>
        <w:rPr>
          <w:noProof/>
        </w:rPr>
      </w:r>
      <w:r>
        <w:rPr>
          <w:noProof/>
        </w:rPr>
        <w:fldChar w:fldCharType="separate"/>
      </w:r>
      <w:r>
        <w:rPr>
          <w:noProof/>
        </w:rPr>
        <w:t>37</w:t>
      </w:r>
      <w:r>
        <w:rPr>
          <w:noProof/>
        </w:rPr>
        <w:fldChar w:fldCharType="end"/>
      </w:r>
    </w:p>
    <w:p>
      <w:pPr>
        <w:pStyle w:val="TOC2"/>
        <w:tabs>
          <w:tab w:val="right" w:leader="dot" w:pos="7086"/>
        </w:tabs>
        <w:rPr>
          <w:b w:val="0"/>
          <w:noProof/>
          <w:sz w:val="24"/>
          <w:szCs w:val="24"/>
        </w:rPr>
      </w:pPr>
      <w:r>
        <w:rPr>
          <w:noProof/>
          <w:szCs w:val="30"/>
        </w:rPr>
        <w:t>Part 8 — Administrative matters</w:t>
      </w:r>
    </w:p>
    <w:p>
      <w:pPr>
        <w:pStyle w:val="TOC4"/>
        <w:tabs>
          <w:tab w:val="left" w:pos="1701"/>
        </w:tabs>
        <w:rPr>
          <w:noProof/>
          <w:sz w:val="24"/>
          <w:szCs w:val="24"/>
        </w:rPr>
      </w:pPr>
      <w:r>
        <w:rPr>
          <w:noProof/>
          <w:szCs w:val="24"/>
        </w:rPr>
        <w:t>59.</w:t>
      </w:r>
      <w:r>
        <w:rPr>
          <w:noProof/>
          <w:sz w:val="24"/>
          <w:szCs w:val="24"/>
        </w:rPr>
        <w:tab/>
      </w:r>
      <w:r>
        <w:rPr>
          <w:noProof/>
          <w:szCs w:val="24"/>
        </w:rPr>
        <w:t>Chief Assessor and Assessors, appointment of etc.</w:t>
      </w:r>
      <w:r>
        <w:rPr>
          <w:noProof/>
        </w:rPr>
        <w:tab/>
      </w:r>
      <w:r>
        <w:rPr>
          <w:noProof/>
        </w:rPr>
        <w:fldChar w:fldCharType="begin"/>
      </w:r>
      <w:r>
        <w:rPr>
          <w:noProof/>
        </w:rPr>
        <w:instrText xml:space="preserve"> PAGEREF _Toc170131827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60.</w:t>
      </w:r>
      <w:r>
        <w:rPr>
          <w:noProof/>
          <w:sz w:val="24"/>
          <w:szCs w:val="24"/>
        </w:rPr>
        <w:tab/>
      </w:r>
      <w:r>
        <w:rPr>
          <w:noProof/>
          <w:szCs w:val="24"/>
        </w:rPr>
        <w:t>Chief Assessor may allocate work to assessors</w:t>
      </w:r>
      <w:r>
        <w:rPr>
          <w:noProof/>
        </w:rPr>
        <w:tab/>
      </w:r>
      <w:r>
        <w:rPr>
          <w:noProof/>
        </w:rPr>
        <w:fldChar w:fldCharType="begin"/>
      </w:r>
      <w:r>
        <w:rPr>
          <w:noProof/>
        </w:rPr>
        <w:instrText xml:space="preserve"> PAGEREF _Toc170131828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61.</w:t>
      </w:r>
      <w:r>
        <w:rPr>
          <w:noProof/>
          <w:sz w:val="24"/>
          <w:szCs w:val="24"/>
        </w:rPr>
        <w:tab/>
      </w:r>
      <w:r>
        <w:rPr>
          <w:noProof/>
          <w:szCs w:val="24"/>
        </w:rPr>
        <w:t>Administrative staff</w:t>
      </w:r>
      <w:r>
        <w:rPr>
          <w:noProof/>
        </w:rPr>
        <w:tab/>
      </w:r>
      <w:r>
        <w:rPr>
          <w:noProof/>
        </w:rPr>
        <w:fldChar w:fldCharType="begin"/>
      </w:r>
      <w:r>
        <w:rPr>
          <w:noProof/>
        </w:rPr>
        <w:instrText xml:space="preserve"> PAGEREF _Toc170131829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62.</w:t>
      </w:r>
      <w:r>
        <w:rPr>
          <w:noProof/>
          <w:sz w:val="24"/>
          <w:szCs w:val="24"/>
        </w:rPr>
        <w:tab/>
      </w:r>
      <w:r>
        <w:rPr>
          <w:noProof/>
          <w:szCs w:val="24"/>
        </w:rPr>
        <w:t>Annual report and other reports</w:t>
      </w:r>
      <w:r>
        <w:rPr>
          <w:noProof/>
        </w:rPr>
        <w:tab/>
      </w:r>
      <w:r>
        <w:rPr>
          <w:noProof/>
        </w:rPr>
        <w:fldChar w:fldCharType="begin"/>
      </w:r>
      <w:r>
        <w:rPr>
          <w:noProof/>
        </w:rPr>
        <w:instrText xml:space="preserve"> PAGEREF _Toc170131830 \h </w:instrText>
      </w:r>
      <w:r>
        <w:rPr>
          <w:noProof/>
        </w:rPr>
      </w:r>
      <w:r>
        <w:rPr>
          <w:noProof/>
        </w:rPr>
        <w:fldChar w:fldCharType="separate"/>
      </w:r>
      <w:r>
        <w:rPr>
          <w:noProof/>
        </w:rPr>
        <w:t>38</w:t>
      </w:r>
      <w:r>
        <w:rPr>
          <w:noProof/>
        </w:rPr>
        <w:fldChar w:fldCharType="end"/>
      </w:r>
    </w:p>
    <w:p>
      <w:pPr>
        <w:pStyle w:val="TOC2"/>
        <w:tabs>
          <w:tab w:val="right" w:leader="dot" w:pos="7086"/>
        </w:tabs>
        <w:rPr>
          <w:b w:val="0"/>
          <w:noProof/>
          <w:sz w:val="24"/>
          <w:szCs w:val="24"/>
        </w:rPr>
      </w:pPr>
      <w:r>
        <w:rPr>
          <w:noProof/>
          <w:szCs w:val="30"/>
        </w:rPr>
        <w:t>Part 9 — Miscellaneous</w:t>
      </w:r>
    </w:p>
    <w:p>
      <w:pPr>
        <w:pStyle w:val="TOC4"/>
        <w:tabs>
          <w:tab w:val="left" w:pos="1701"/>
        </w:tabs>
        <w:rPr>
          <w:noProof/>
          <w:sz w:val="24"/>
          <w:szCs w:val="24"/>
        </w:rPr>
      </w:pPr>
      <w:r>
        <w:rPr>
          <w:noProof/>
          <w:szCs w:val="24"/>
        </w:rPr>
        <w:t>63.</w:t>
      </w:r>
      <w:r>
        <w:rPr>
          <w:noProof/>
          <w:sz w:val="24"/>
          <w:szCs w:val="24"/>
        </w:rPr>
        <w:tab/>
      </w:r>
      <w:r>
        <w:rPr>
          <w:noProof/>
          <w:szCs w:val="24"/>
        </w:rPr>
        <w:t>Witnesses at hearings of applications</w:t>
      </w:r>
      <w:r>
        <w:rPr>
          <w:noProof/>
        </w:rPr>
        <w:tab/>
      </w:r>
      <w:r>
        <w:rPr>
          <w:noProof/>
        </w:rPr>
        <w:fldChar w:fldCharType="begin"/>
      </w:r>
      <w:r>
        <w:rPr>
          <w:noProof/>
        </w:rPr>
        <w:instrText xml:space="preserve"> PAGEREF _Toc170131832 \h </w:instrText>
      </w:r>
      <w:r>
        <w:rPr>
          <w:noProof/>
        </w:rPr>
      </w:r>
      <w:r>
        <w:rPr>
          <w:noProof/>
        </w:rPr>
        <w:fldChar w:fldCharType="separate"/>
      </w:r>
      <w:r>
        <w:rPr>
          <w:noProof/>
        </w:rPr>
        <w:t>39</w:t>
      </w:r>
      <w:r>
        <w:rPr>
          <w:noProof/>
        </w:rPr>
        <w:fldChar w:fldCharType="end"/>
      </w:r>
    </w:p>
    <w:p>
      <w:pPr>
        <w:pStyle w:val="TOC4"/>
        <w:tabs>
          <w:tab w:val="left" w:pos="1701"/>
        </w:tabs>
        <w:rPr>
          <w:noProof/>
          <w:sz w:val="24"/>
          <w:szCs w:val="24"/>
        </w:rPr>
      </w:pPr>
      <w:r>
        <w:rPr>
          <w:noProof/>
          <w:szCs w:val="24"/>
        </w:rPr>
        <w:t>64.</w:t>
      </w:r>
      <w:r>
        <w:rPr>
          <w:noProof/>
          <w:sz w:val="24"/>
          <w:szCs w:val="24"/>
        </w:rPr>
        <w:tab/>
      </w:r>
      <w:r>
        <w:rPr>
          <w:noProof/>
          <w:szCs w:val="24"/>
        </w:rPr>
        <w:t>Publicity, assessor may restrict</w:t>
      </w:r>
      <w:r>
        <w:rPr>
          <w:noProof/>
        </w:rPr>
        <w:tab/>
      </w:r>
      <w:r>
        <w:rPr>
          <w:noProof/>
        </w:rPr>
        <w:fldChar w:fldCharType="begin"/>
      </w:r>
      <w:r>
        <w:rPr>
          <w:noProof/>
        </w:rPr>
        <w:instrText xml:space="preserve"> PAGEREF _Toc170131833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65.</w:t>
      </w:r>
      <w:r>
        <w:rPr>
          <w:noProof/>
          <w:sz w:val="24"/>
          <w:szCs w:val="24"/>
        </w:rPr>
        <w:tab/>
      </w:r>
      <w:r>
        <w:rPr>
          <w:noProof/>
          <w:szCs w:val="24"/>
        </w:rPr>
        <w:t>Immunity for assessors, lawyers and witnesses</w:t>
      </w:r>
      <w:r>
        <w:rPr>
          <w:noProof/>
        </w:rPr>
        <w:tab/>
      </w:r>
      <w:r>
        <w:rPr>
          <w:noProof/>
        </w:rPr>
        <w:fldChar w:fldCharType="begin"/>
      </w:r>
      <w:r>
        <w:rPr>
          <w:noProof/>
        </w:rPr>
        <w:instrText xml:space="preserve"> PAGEREF _Toc170131834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66.</w:t>
      </w:r>
      <w:r>
        <w:rPr>
          <w:noProof/>
          <w:sz w:val="24"/>
          <w:szCs w:val="24"/>
        </w:rPr>
        <w:tab/>
      </w:r>
      <w:r>
        <w:rPr>
          <w:noProof/>
          <w:szCs w:val="24"/>
        </w:rPr>
        <w:t>Protection of assessors from personal liability</w:t>
      </w:r>
      <w:r>
        <w:rPr>
          <w:noProof/>
        </w:rPr>
        <w:tab/>
      </w:r>
      <w:r>
        <w:rPr>
          <w:noProof/>
        </w:rPr>
        <w:fldChar w:fldCharType="begin"/>
      </w:r>
      <w:r>
        <w:rPr>
          <w:noProof/>
        </w:rPr>
        <w:instrText xml:space="preserve"> PAGEREF _Toc170131835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67.</w:t>
      </w:r>
      <w:r>
        <w:rPr>
          <w:noProof/>
          <w:sz w:val="24"/>
          <w:szCs w:val="24"/>
        </w:rPr>
        <w:tab/>
      </w:r>
      <w:r>
        <w:rPr>
          <w:noProof/>
          <w:szCs w:val="24"/>
        </w:rPr>
        <w:t>Costs</w:t>
      </w:r>
      <w:r>
        <w:rPr>
          <w:noProof/>
        </w:rPr>
        <w:tab/>
      </w:r>
      <w:r>
        <w:rPr>
          <w:noProof/>
        </w:rPr>
        <w:fldChar w:fldCharType="begin"/>
      </w:r>
      <w:r>
        <w:rPr>
          <w:noProof/>
        </w:rPr>
        <w:instrText xml:space="preserve"> PAGEREF _Toc170131836 \h </w:instrText>
      </w:r>
      <w:r>
        <w:rPr>
          <w:noProof/>
        </w:rPr>
      </w:r>
      <w:r>
        <w:rPr>
          <w:noProof/>
        </w:rPr>
        <w:fldChar w:fldCharType="separate"/>
      </w:r>
      <w:r>
        <w:rPr>
          <w:noProof/>
        </w:rPr>
        <w:t>42</w:t>
      </w:r>
      <w:r>
        <w:rPr>
          <w:noProof/>
        </w:rPr>
        <w:fldChar w:fldCharType="end"/>
      </w:r>
    </w:p>
    <w:p>
      <w:pPr>
        <w:pStyle w:val="TOC4"/>
        <w:tabs>
          <w:tab w:val="left" w:pos="1701"/>
        </w:tabs>
        <w:rPr>
          <w:noProof/>
          <w:sz w:val="24"/>
          <w:szCs w:val="24"/>
        </w:rPr>
      </w:pPr>
      <w:r>
        <w:rPr>
          <w:noProof/>
          <w:szCs w:val="24"/>
        </w:rPr>
        <w:t>68.</w:t>
      </w:r>
      <w:r>
        <w:rPr>
          <w:noProof/>
          <w:sz w:val="24"/>
          <w:szCs w:val="24"/>
        </w:rPr>
        <w:tab/>
      </w:r>
      <w:r>
        <w:rPr>
          <w:noProof/>
          <w:szCs w:val="24"/>
        </w:rPr>
        <w:t>Repayment to State of insurance payments etc.</w:t>
      </w:r>
      <w:r>
        <w:rPr>
          <w:noProof/>
        </w:rPr>
        <w:tab/>
      </w:r>
      <w:r>
        <w:rPr>
          <w:noProof/>
        </w:rPr>
        <w:fldChar w:fldCharType="begin"/>
      </w:r>
      <w:r>
        <w:rPr>
          <w:noProof/>
        </w:rPr>
        <w:instrText xml:space="preserve"> PAGEREF _Toc170131837 \h </w:instrText>
      </w:r>
      <w:r>
        <w:rPr>
          <w:noProof/>
        </w:rPr>
      </w:r>
      <w:r>
        <w:rPr>
          <w:noProof/>
        </w:rPr>
        <w:fldChar w:fldCharType="separate"/>
      </w:r>
      <w:r>
        <w:rPr>
          <w:noProof/>
        </w:rPr>
        <w:t>42</w:t>
      </w:r>
      <w:r>
        <w:rPr>
          <w:noProof/>
        </w:rPr>
        <w:fldChar w:fldCharType="end"/>
      </w:r>
    </w:p>
    <w:p>
      <w:pPr>
        <w:pStyle w:val="TOC4"/>
        <w:tabs>
          <w:tab w:val="left" w:pos="1701"/>
        </w:tabs>
        <w:rPr>
          <w:noProof/>
          <w:sz w:val="24"/>
          <w:szCs w:val="24"/>
        </w:rPr>
      </w:pPr>
      <w:r>
        <w:rPr>
          <w:noProof/>
          <w:szCs w:val="24"/>
        </w:rPr>
        <w:t>69.</w:t>
      </w:r>
      <w:r>
        <w:rPr>
          <w:noProof/>
          <w:sz w:val="24"/>
          <w:szCs w:val="24"/>
        </w:rPr>
        <w:tab/>
      </w:r>
      <w:r>
        <w:rPr>
          <w:noProof/>
          <w:szCs w:val="24"/>
        </w:rPr>
        <w:t>Debts due to the State, recovery of</w:t>
      </w:r>
      <w:r>
        <w:rPr>
          <w:noProof/>
        </w:rPr>
        <w:tab/>
      </w:r>
      <w:r>
        <w:rPr>
          <w:noProof/>
        </w:rPr>
        <w:fldChar w:fldCharType="begin"/>
      </w:r>
      <w:r>
        <w:rPr>
          <w:noProof/>
        </w:rPr>
        <w:instrText xml:space="preserve"> PAGEREF _Toc170131838 \h </w:instrText>
      </w:r>
      <w:r>
        <w:rPr>
          <w:noProof/>
        </w:rPr>
      </w:r>
      <w:r>
        <w:rPr>
          <w:noProof/>
        </w:rPr>
        <w:fldChar w:fldCharType="separate"/>
      </w:r>
      <w:r>
        <w:rPr>
          <w:noProof/>
        </w:rPr>
        <w:t>42</w:t>
      </w:r>
      <w:r>
        <w:rPr>
          <w:noProof/>
        </w:rPr>
        <w:fldChar w:fldCharType="end"/>
      </w:r>
    </w:p>
    <w:p>
      <w:pPr>
        <w:pStyle w:val="TOC4"/>
        <w:tabs>
          <w:tab w:val="left" w:pos="1701"/>
        </w:tabs>
        <w:rPr>
          <w:noProof/>
          <w:sz w:val="24"/>
          <w:szCs w:val="24"/>
        </w:rPr>
      </w:pPr>
      <w:r>
        <w:rPr>
          <w:noProof/>
          <w:szCs w:val="24"/>
        </w:rPr>
        <w:t>70.</w:t>
      </w:r>
      <w:r>
        <w:rPr>
          <w:noProof/>
          <w:sz w:val="24"/>
          <w:szCs w:val="24"/>
        </w:rPr>
        <w:tab/>
      </w:r>
      <w:r>
        <w:rPr>
          <w:noProof/>
          <w:szCs w:val="24"/>
        </w:rPr>
        <w:t>False information, offence of giving</w:t>
      </w:r>
      <w:r>
        <w:rPr>
          <w:noProof/>
        </w:rPr>
        <w:tab/>
      </w:r>
      <w:r>
        <w:rPr>
          <w:noProof/>
        </w:rPr>
        <w:fldChar w:fldCharType="begin"/>
      </w:r>
      <w:r>
        <w:rPr>
          <w:noProof/>
        </w:rPr>
        <w:instrText xml:space="preserve"> PAGEREF _Toc170131839 \h </w:instrText>
      </w:r>
      <w:r>
        <w:rPr>
          <w:noProof/>
        </w:rPr>
      </w:r>
      <w:r>
        <w:rPr>
          <w:noProof/>
        </w:rPr>
        <w:fldChar w:fldCharType="separate"/>
      </w:r>
      <w:r>
        <w:rPr>
          <w:noProof/>
        </w:rPr>
        <w:t>43</w:t>
      </w:r>
      <w:r>
        <w:rPr>
          <w:noProof/>
        </w:rPr>
        <w:fldChar w:fldCharType="end"/>
      </w:r>
    </w:p>
    <w:p>
      <w:pPr>
        <w:pStyle w:val="TOC4"/>
        <w:tabs>
          <w:tab w:val="left" w:pos="1701"/>
        </w:tabs>
        <w:rPr>
          <w:noProof/>
          <w:sz w:val="24"/>
          <w:szCs w:val="24"/>
        </w:rPr>
      </w:pPr>
      <w:r>
        <w:rPr>
          <w:noProof/>
          <w:szCs w:val="24"/>
        </w:rPr>
        <w:t>71.</w:t>
      </w:r>
      <w:r>
        <w:rPr>
          <w:noProof/>
          <w:sz w:val="24"/>
          <w:szCs w:val="24"/>
        </w:rPr>
        <w:tab/>
      </w:r>
      <w:r>
        <w:rPr>
          <w:noProof/>
          <w:szCs w:val="24"/>
        </w:rPr>
        <w:t>Limitation period for prosecutions</w:t>
      </w:r>
      <w:r>
        <w:rPr>
          <w:noProof/>
        </w:rPr>
        <w:tab/>
      </w:r>
      <w:r>
        <w:rPr>
          <w:noProof/>
        </w:rPr>
        <w:fldChar w:fldCharType="begin"/>
      </w:r>
      <w:r>
        <w:rPr>
          <w:noProof/>
        </w:rPr>
        <w:instrText xml:space="preserve"> PAGEREF _Toc170131840 \h </w:instrText>
      </w:r>
      <w:r>
        <w:rPr>
          <w:noProof/>
        </w:rPr>
      </w:r>
      <w:r>
        <w:rPr>
          <w:noProof/>
        </w:rPr>
        <w:fldChar w:fldCharType="separate"/>
      </w:r>
      <w:r>
        <w:rPr>
          <w:noProof/>
        </w:rPr>
        <w:t>43</w:t>
      </w:r>
      <w:r>
        <w:rPr>
          <w:noProof/>
        </w:rPr>
        <w:fldChar w:fldCharType="end"/>
      </w:r>
    </w:p>
    <w:p>
      <w:pPr>
        <w:pStyle w:val="TOC4"/>
        <w:tabs>
          <w:tab w:val="left" w:pos="1701"/>
        </w:tabs>
        <w:rPr>
          <w:noProof/>
          <w:sz w:val="24"/>
          <w:szCs w:val="24"/>
        </w:rPr>
      </w:pPr>
      <w:r>
        <w:rPr>
          <w:noProof/>
          <w:szCs w:val="24"/>
        </w:rPr>
        <w:t>72.</w:t>
      </w:r>
      <w:r>
        <w:rPr>
          <w:noProof/>
          <w:sz w:val="24"/>
          <w:szCs w:val="24"/>
        </w:rPr>
        <w:tab/>
      </w:r>
      <w:r>
        <w:rPr>
          <w:noProof/>
          <w:szCs w:val="24"/>
        </w:rPr>
        <w:t>Regulations</w:t>
      </w:r>
      <w:r>
        <w:rPr>
          <w:noProof/>
        </w:rPr>
        <w:tab/>
      </w:r>
      <w:r>
        <w:rPr>
          <w:noProof/>
        </w:rPr>
        <w:fldChar w:fldCharType="begin"/>
      </w:r>
      <w:r>
        <w:rPr>
          <w:noProof/>
        </w:rPr>
        <w:instrText xml:space="preserve"> PAGEREF _Toc170131841 \h </w:instrText>
      </w:r>
      <w:r>
        <w:rPr>
          <w:noProof/>
        </w:rPr>
      </w:r>
      <w:r>
        <w:rPr>
          <w:noProof/>
        </w:rPr>
        <w:fldChar w:fldCharType="separate"/>
      </w:r>
      <w:r>
        <w:rPr>
          <w:noProof/>
        </w:rPr>
        <w:t>43</w:t>
      </w:r>
      <w:r>
        <w:rPr>
          <w:noProof/>
        </w:rPr>
        <w:fldChar w:fldCharType="end"/>
      </w:r>
    </w:p>
    <w:p>
      <w:pPr>
        <w:pStyle w:val="TOC4"/>
        <w:tabs>
          <w:tab w:val="left" w:pos="1701"/>
        </w:tabs>
        <w:rPr>
          <w:noProof/>
          <w:sz w:val="24"/>
          <w:szCs w:val="24"/>
        </w:rPr>
      </w:pPr>
      <w:r>
        <w:rPr>
          <w:noProof/>
          <w:szCs w:val="24"/>
        </w:rPr>
        <w:t>73.</w:t>
      </w:r>
      <w:r>
        <w:rPr>
          <w:noProof/>
          <w:sz w:val="24"/>
          <w:szCs w:val="24"/>
        </w:rPr>
        <w:tab/>
      </w:r>
      <w:r>
        <w:rPr>
          <w:noProof/>
          <w:szCs w:val="24"/>
        </w:rPr>
        <w:t>Repeal, transitional provisions and consequential amendments</w:t>
      </w:r>
      <w:r>
        <w:rPr>
          <w:noProof/>
        </w:rPr>
        <w:tab/>
      </w:r>
      <w:r>
        <w:rPr>
          <w:noProof/>
        </w:rPr>
        <w:fldChar w:fldCharType="begin"/>
      </w:r>
      <w:r>
        <w:rPr>
          <w:noProof/>
        </w:rPr>
        <w:instrText xml:space="preserve"> PAGEREF _Toc170131842 \h </w:instrText>
      </w:r>
      <w:r>
        <w:rPr>
          <w:noProof/>
        </w:rPr>
      </w:r>
      <w:r>
        <w:rPr>
          <w:noProof/>
        </w:rPr>
        <w:fldChar w:fldCharType="separate"/>
      </w:r>
      <w:r>
        <w:rPr>
          <w:noProof/>
        </w:rPr>
        <w:t>44</w:t>
      </w:r>
      <w:r>
        <w:rPr>
          <w:noProof/>
        </w:rPr>
        <w:fldChar w:fldCharType="end"/>
      </w:r>
    </w:p>
    <w:p>
      <w:pPr>
        <w:pStyle w:val="TOC5"/>
        <w:rPr>
          <w:b w:val="0"/>
          <w:noProof/>
          <w:sz w:val="24"/>
          <w:szCs w:val="24"/>
        </w:rPr>
      </w:pPr>
      <w:r>
        <w:rPr>
          <w:noProof/>
          <w:szCs w:val="28"/>
        </w:rPr>
        <w:t>Schedule 1 — Provisions about assessors</w:t>
      </w:r>
      <w:r>
        <w:rPr>
          <w:noProof/>
        </w:rPr>
        <w:tab/>
      </w:r>
      <w:r>
        <w:rPr>
          <w:noProof/>
        </w:rPr>
        <w:fldChar w:fldCharType="begin"/>
      </w:r>
      <w:r>
        <w:rPr>
          <w:noProof/>
        </w:rPr>
        <w:instrText xml:space="preserve"> PAGEREF _Toc170131843 \h </w:instrText>
      </w:r>
      <w:r>
        <w:rPr>
          <w:noProof/>
        </w:rPr>
      </w:r>
      <w:r>
        <w:rPr>
          <w:noProof/>
        </w:rPr>
        <w:fldChar w:fldCharType="separate"/>
      </w:r>
      <w:r>
        <w:rPr>
          <w:noProof/>
        </w:rPr>
        <w:t>45</w:t>
      </w:r>
      <w:r>
        <w:rPr>
          <w:noProof/>
        </w:rPr>
        <w:fldChar w:fldCharType="end"/>
      </w:r>
    </w:p>
    <w:p>
      <w:pPr>
        <w:pStyle w:val="TOC4"/>
        <w:tabs>
          <w:tab w:val="left" w:pos="1701"/>
        </w:tabs>
        <w:rPr>
          <w:noProof/>
          <w:sz w:val="24"/>
          <w:szCs w:val="24"/>
        </w:rPr>
      </w:pPr>
      <w:r>
        <w:rPr>
          <w:noProof/>
          <w:szCs w:val="22"/>
        </w:rPr>
        <w:t>1.</w:t>
      </w:r>
      <w:r>
        <w:rPr>
          <w:noProof/>
          <w:sz w:val="24"/>
          <w:szCs w:val="24"/>
        </w:rPr>
        <w:tab/>
      </w:r>
      <w:r>
        <w:rPr>
          <w:noProof/>
          <w:szCs w:val="22"/>
        </w:rPr>
        <w:t>Qualifications for appointment</w:t>
      </w:r>
      <w:r>
        <w:rPr>
          <w:noProof/>
        </w:rPr>
        <w:tab/>
      </w:r>
      <w:r>
        <w:rPr>
          <w:noProof/>
        </w:rPr>
        <w:fldChar w:fldCharType="begin"/>
      </w:r>
      <w:r>
        <w:rPr>
          <w:noProof/>
        </w:rPr>
        <w:instrText xml:space="preserve"> PAGEREF _Toc170131844 \h </w:instrText>
      </w:r>
      <w:r>
        <w:rPr>
          <w:noProof/>
        </w:rPr>
      </w:r>
      <w:r>
        <w:rPr>
          <w:noProof/>
        </w:rPr>
        <w:fldChar w:fldCharType="separate"/>
      </w:r>
      <w:r>
        <w:rPr>
          <w:noProof/>
        </w:rPr>
        <w:t>45</w:t>
      </w:r>
      <w:r>
        <w:rPr>
          <w:noProof/>
        </w:rPr>
        <w:fldChar w:fldCharType="end"/>
      </w:r>
    </w:p>
    <w:p>
      <w:pPr>
        <w:pStyle w:val="TOC4"/>
        <w:tabs>
          <w:tab w:val="left" w:pos="1701"/>
        </w:tabs>
        <w:rPr>
          <w:noProof/>
          <w:sz w:val="24"/>
          <w:szCs w:val="24"/>
        </w:rPr>
      </w:pPr>
      <w:r>
        <w:rPr>
          <w:noProof/>
          <w:szCs w:val="22"/>
        </w:rPr>
        <w:t>2.</w:t>
      </w:r>
      <w:r>
        <w:rPr>
          <w:noProof/>
          <w:sz w:val="24"/>
          <w:szCs w:val="24"/>
        </w:rPr>
        <w:tab/>
      </w:r>
      <w:r>
        <w:rPr>
          <w:noProof/>
          <w:szCs w:val="22"/>
        </w:rPr>
        <w:t>Appointment</w:t>
      </w:r>
      <w:r>
        <w:rPr>
          <w:noProof/>
        </w:rPr>
        <w:tab/>
      </w:r>
      <w:r>
        <w:rPr>
          <w:noProof/>
        </w:rPr>
        <w:fldChar w:fldCharType="begin"/>
      </w:r>
      <w:r>
        <w:rPr>
          <w:noProof/>
        </w:rPr>
        <w:instrText xml:space="preserve"> PAGEREF _Toc170131845 \h </w:instrText>
      </w:r>
      <w:r>
        <w:rPr>
          <w:noProof/>
        </w:rPr>
      </w:r>
      <w:r>
        <w:rPr>
          <w:noProof/>
        </w:rPr>
        <w:fldChar w:fldCharType="separate"/>
      </w:r>
      <w:r>
        <w:rPr>
          <w:noProof/>
        </w:rPr>
        <w:t>45</w:t>
      </w:r>
      <w:r>
        <w:rPr>
          <w:noProof/>
        </w:rPr>
        <w:fldChar w:fldCharType="end"/>
      </w:r>
    </w:p>
    <w:p>
      <w:pPr>
        <w:pStyle w:val="TOC4"/>
        <w:tabs>
          <w:tab w:val="left" w:pos="1701"/>
        </w:tabs>
        <w:rPr>
          <w:noProof/>
          <w:sz w:val="24"/>
          <w:szCs w:val="24"/>
        </w:rPr>
      </w:pPr>
      <w:r>
        <w:rPr>
          <w:noProof/>
          <w:szCs w:val="22"/>
        </w:rPr>
        <w:t>3.</w:t>
      </w:r>
      <w:r>
        <w:rPr>
          <w:noProof/>
          <w:sz w:val="24"/>
          <w:szCs w:val="24"/>
        </w:rPr>
        <w:tab/>
      </w:r>
      <w:r>
        <w:rPr>
          <w:noProof/>
          <w:szCs w:val="22"/>
        </w:rPr>
        <w:t>Conditions of appointment</w:t>
      </w:r>
      <w:r>
        <w:rPr>
          <w:noProof/>
        </w:rPr>
        <w:tab/>
      </w:r>
      <w:r>
        <w:rPr>
          <w:noProof/>
        </w:rPr>
        <w:fldChar w:fldCharType="begin"/>
      </w:r>
      <w:r>
        <w:rPr>
          <w:noProof/>
        </w:rPr>
        <w:instrText xml:space="preserve"> PAGEREF _Toc170131846 \h </w:instrText>
      </w:r>
      <w:r>
        <w:rPr>
          <w:noProof/>
        </w:rPr>
      </w:r>
      <w:r>
        <w:rPr>
          <w:noProof/>
        </w:rPr>
        <w:fldChar w:fldCharType="separate"/>
      </w:r>
      <w:r>
        <w:rPr>
          <w:noProof/>
        </w:rPr>
        <w:t>45</w:t>
      </w:r>
      <w:r>
        <w:rPr>
          <w:noProof/>
        </w:rPr>
        <w:fldChar w:fldCharType="end"/>
      </w:r>
    </w:p>
    <w:p>
      <w:pPr>
        <w:pStyle w:val="TOC4"/>
        <w:tabs>
          <w:tab w:val="left" w:pos="1701"/>
        </w:tabs>
        <w:rPr>
          <w:noProof/>
          <w:sz w:val="24"/>
          <w:szCs w:val="24"/>
        </w:rPr>
      </w:pPr>
      <w:r>
        <w:rPr>
          <w:noProof/>
          <w:szCs w:val="22"/>
        </w:rPr>
        <w:t>4.</w:t>
      </w:r>
      <w:r>
        <w:rPr>
          <w:noProof/>
          <w:sz w:val="24"/>
          <w:szCs w:val="24"/>
        </w:rPr>
        <w:tab/>
      </w:r>
      <w:r>
        <w:rPr>
          <w:noProof/>
          <w:szCs w:val="22"/>
        </w:rPr>
        <w:t>Oath of office</w:t>
      </w:r>
      <w:r>
        <w:rPr>
          <w:noProof/>
        </w:rPr>
        <w:tab/>
      </w:r>
      <w:r>
        <w:rPr>
          <w:noProof/>
        </w:rPr>
        <w:fldChar w:fldCharType="begin"/>
      </w:r>
      <w:r>
        <w:rPr>
          <w:noProof/>
        </w:rPr>
        <w:instrText xml:space="preserve"> PAGEREF _Toc170131847 \h </w:instrText>
      </w:r>
      <w:r>
        <w:rPr>
          <w:noProof/>
        </w:rPr>
      </w:r>
      <w:r>
        <w:rPr>
          <w:noProof/>
        </w:rPr>
        <w:fldChar w:fldCharType="separate"/>
      </w:r>
      <w:r>
        <w:rPr>
          <w:noProof/>
        </w:rPr>
        <w:t>46</w:t>
      </w:r>
      <w:r>
        <w:rPr>
          <w:noProof/>
        </w:rPr>
        <w:fldChar w:fldCharType="end"/>
      </w:r>
    </w:p>
    <w:p>
      <w:pPr>
        <w:pStyle w:val="TOC4"/>
        <w:tabs>
          <w:tab w:val="left" w:pos="1701"/>
        </w:tabs>
        <w:rPr>
          <w:noProof/>
          <w:sz w:val="24"/>
          <w:szCs w:val="24"/>
        </w:rPr>
      </w:pPr>
      <w:r>
        <w:rPr>
          <w:noProof/>
          <w:szCs w:val="22"/>
        </w:rPr>
        <w:t>5.</w:t>
      </w:r>
      <w:r>
        <w:rPr>
          <w:noProof/>
          <w:sz w:val="24"/>
          <w:szCs w:val="24"/>
        </w:rPr>
        <w:tab/>
      </w:r>
      <w:r>
        <w:rPr>
          <w:noProof/>
          <w:szCs w:val="22"/>
        </w:rPr>
        <w:t>Termination and resignation</w:t>
      </w:r>
      <w:r>
        <w:rPr>
          <w:noProof/>
        </w:rPr>
        <w:tab/>
      </w:r>
      <w:r>
        <w:rPr>
          <w:noProof/>
        </w:rPr>
        <w:fldChar w:fldCharType="begin"/>
      </w:r>
      <w:r>
        <w:rPr>
          <w:noProof/>
        </w:rPr>
        <w:instrText xml:space="preserve"> PAGEREF _Toc170131848 \h </w:instrText>
      </w:r>
      <w:r>
        <w:rPr>
          <w:noProof/>
        </w:rPr>
      </w:r>
      <w:r>
        <w:rPr>
          <w:noProof/>
        </w:rPr>
        <w:fldChar w:fldCharType="separate"/>
      </w:r>
      <w:r>
        <w:rPr>
          <w:noProof/>
        </w:rPr>
        <w:t>46</w:t>
      </w:r>
      <w:r>
        <w:rPr>
          <w:noProof/>
        </w:rPr>
        <w:fldChar w:fldCharType="end"/>
      </w:r>
    </w:p>
    <w:p>
      <w:pPr>
        <w:pStyle w:val="TOC5"/>
        <w:rPr>
          <w:b w:val="0"/>
          <w:noProof/>
          <w:sz w:val="24"/>
          <w:szCs w:val="24"/>
        </w:rPr>
      </w:pPr>
      <w:r>
        <w:rPr>
          <w:noProof/>
          <w:szCs w:val="28"/>
        </w:rPr>
        <w:t>Schedule 2 — Repeal, transitional and consequential provisions</w:t>
      </w:r>
      <w:r>
        <w:rPr>
          <w:noProof/>
        </w:rPr>
        <w:tab/>
      </w:r>
      <w:r>
        <w:rPr>
          <w:noProof/>
        </w:rPr>
        <w:fldChar w:fldCharType="begin"/>
      </w:r>
      <w:r>
        <w:rPr>
          <w:noProof/>
        </w:rPr>
        <w:instrText xml:space="preserve"> PAGEREF _Toc170131849 \h </w:instrText>
      </w:r>
      <w:r>
        <w:rPr>
          <w:noProof/>
        </w:rPr>
      </w:r>
      <w:r>
        <w:rPr>
          <w:noProof/>
        </w:rPr>
        <w:fldChar w:fldCharType="separate"/>
      </w:r>
      <w:r>
        <w:rPr>
          <w:noProof/>
        </w:rPr>
        <w:t>47</w:t>
      </w:r>
      <w:r>
        <w:rPr>
          <w:noProof/>
        </w:rPr>
        <w:fldChar w:fldCharType="end"/>
      </w:r>
    </w:p>
    <w:p>
      <w:pPr>
        <w:pStyle w:val="TOC7"/>
        <w:rPr>
          <w:noProof/>
          <w:sz w:val="24"/>
          <w:szCs w:val="24"/>
        </w:rPr>
      </w:pPr>
      <w:r>
        <w:rPr>
          <w:noProof/>
          <w:szCs w:val="24"/>
        </w:rPr>
        <w:t>Division 1 — Repeal</w:t>
      </w:r>
      <w:r>
        <w:rPr>
          <w:noProof/>
        </w:rPr>
        <w:tab/>
      </w:r>
      <w:r>
        <w:rPr>
          <w:noProof/>
        </w:rPr>
        <w:fldChar w:fldCharType="begin"/>
      </w:r>
      <w:r>
        <w:rPr>
          <w:noProof/>
        </w:rPr>
        <w:instrText xml:space="preserve"> PAGEREF _Toc170131850 \h </w:instrText>
      </w:r>
      <w:r>
        <w:rPr>
          <w:noProof/>
        </w:rPr>
      </w:r>
      <w:r>
        <w:rPr>
          <w:noProof/>
        </w:rPr>
        <w:fldChar w:fldCharType="separate"/>
      </w:r>
      <w:r>
        <w:rPr>
          <w:noProof/>
        </w:rPr>
        <w:t>47</w:t>
      </w:r>
      <w:r>
        <w:rPr>
          <w:noProof/>
        </w:rPr>
        <w:fldChar w:fldCharType="end"/>
      </w:r>
    </w:p>
    <w:p>
      <w:pPr>
        <w:pStyle w:val="TOC4"/>
        <w:tabs>
          <w:tab w:val="left" w:pos="1701"/>
        </w:tabs>
        <w:rPr>
          <w:noProof/>
          <w:sz w:val="24"/>
          <w:szCs w:val="24"/>
        </w:rPr>
      </w:pPr>
      <w:r>
        <w:rPr>
          <w:noProof/>
          <w:szCs w:val="22"/>
        </w:rPr>
        <w:t>1.</w:t>
      </w:r>
      <w:r>
        <w:rPr>
          <w:noProof/>
          <w:sz w:val="24"/>
          <w:szCs w:val="24"/>
        </w:rPr>
        <w:tab/>
      </w:r>
      <w:r>
        <w:rPr>
          <w:i/>
          <w:noProof/>
          <w:szCs w:val="22"/>
        </w:rPr>
        <w:t>Criminal Injuries Compensation Act 1985</w:t>
      </w:r>
      <w:r>
        <w:rPr>
          <w:noProof/>
          <w:szCs w:val="22"/>
        </w:rPr>
        <w:t xml:space="preserve"> repealed</w:t>
      </w:r>
      <w:r>
        <w:rPr>
          <w:noProof/>
        </w:rPr>
        <w:tab/>
      </w:r>
      <w:r>
        <w:rPr>
          <w:noProof/>
        </w:rPr>
        <w:fldChar w:fldCharType="begin"/>
      </w:r>
      <w:r>
        <w:rPr>
          <w:noProof/>
        </w:rPr>
        <w:instrText xml:space="preserve"> PAGEREF _Toc170131851 \h </w:instrText>
      </w:r>
      <w:r>
        <w:rPr>
          <w:noProof/>
        </w:rPr>
      </w:r>
      <w:r>
        <w:rPr>
          <w:noProof/>
        </w:rPr>
        <w:fldChar w:fldCharType="separate"/>
      </w:r>
      <w:r>
        <w:rPr>
          <w:noProof/>
        </w:rPr>
        <w:t>47</w:t>
      </w:r>
      <w:r>
        <w:rPr>
          <w:noProof/>
        </w:rPr>
        <w:fldChar w:fldCharType="end"/>
      </w:r>
    </w:p>
    <w:p>
      <w:pPr>
        <w:pStyle w:val="TOC7"/>
        <w:rPr>
          <w:noProof/>
          <w:sz w:val="24"/>
          <w:szCs w:val="24"/>
        </w:rPr>
      </w:pPr>
      <w:r>
        <w:rPr>
          <w:noProof/>
          <w:szCs w:val="24"/>
        </w:rPr>
        <w:t>Division 2 — Transitional provisions</w:t>
      </w:r>
      <w:r>
        <w:rPr>
          <w:noProof/>
        </w:rPr>
        <w:tab/>
      </w:r>
      <w:r>
        <w:rPr>
          <w:noProof/>
        </w:rPr>
        <w:fldChar w:fldCharType="begin"/>
      </w:r>
      <w:r>
        <w:rPr>
          <w:noProof/>
        </w:rPr>
        <w:instrText xml:space="preserve"> PAGEREF _Toc170131852 \h </w:instrText>
      </w:r>
      <w:r>
        <w:rPr>
          <w:noProof/>
        </w:rPr>
      </w:r>
      <w:r>
        <w:rPr>
          <w:noProof/>
        </w:rPr>
        <w:fldChar w:fldCharType="separate"/>
      </w:r>
      <w:r>
        <w:rPr>
          <w:noProof/>
        </w:rPr>
        <w:t>47</w:t>
      </w:r>
      <w:r>
        <w:rPr>
          <w:noProof/>
        </w:rPr>
        <w:fldChar w:fldCharType="end"/>
      </w:r>
    </w:p>
    <w:p>
      <w:pPr>
        <w:pStyle w:val="TOC4"/>
        <w:tabs>
          <w:tab w:val="left" w:pos="1701"/>
        </w:tabs>
        <w:rPr>
          <w:noProof/>
          <w:sz w:val="24"/>
          <w:szCs w:val="24"/>
        </w:rPr>
      </w:pPr>
      <w:r>
        <w:rPr>
          <w:noProof/>
          <w:szCs w:val="22"/>
        </w:rPr>
        <w:t>2.</w:t>
      </w:r>
      <w:r>
        <w:rPr>
          <w:noProof/>
          <w:sz w:val="24"/>
          <w:szCs w:val="24"/>
        </w:rPr>
        <w:tab/>
      </w:r>
      <w:r>
        <w:rPr>
          <w:noProof/>
          <w:szCs w:val="22"/>
        </w:rPr>
        <w:t>Interpretation</w:t>
      </w:r>
      <w:r>
        <w:rPr>
          <w:noProof/>
        </w:rPr>
        <w:tab/>
      </w:r>
      <w:r>
        <w:rPr>
          <w:noProof/>
        </w:rPr>
        <w:fldChar w:fldCharType="begin"/>
      </w:r>
      <w:r>
        <w:rPr>
          <w:noProof/>
        </w:rPr>
        <w:instrText xml:space="preserve"> PAGEREF _Toc170131853 \h </w:instrText>
      </w:r>
      <w:r>
        <w:rPr>
          <w:noProof/>
        </w:rPr>
      </w:r>
      <w:r>
        <w:rPr>
          <w:noProof/>
        </w:rPr>
        <w:fldChar w:fldCharType="separate"/>
      </w:r>
      <w:r>
        <w:rPr>
          <w:noProof/>
        </w:rPr>
        <w:t>47</w:t>
      </w:r>
      <w:r>
        <w:rPr>
          <w:noProof/>
        </w:rPr>
        <w:fldChar w:fldCharType="end"/>
      </w:r>
    </w:p>
    <w:p>
      <w:pPr>
        <w:pStyle w:val="TOC4"/>
        <w:tabs>
          <w:tab w:val="left" w:pos="1701"/>
        </w:tabs>
        <w:rPr>
          <w:noProof/>
          <w:sz w:val="24"/>
          <w:szCs w:val="24"/>
        </w:rPr>
      </w:pPr>
      <w:r>
        <w:rPr>
          <w:noProof/>
          <w:szCs w:val="22"/>
        </w:rPr>
        <w:t>3.</w:t>
      </w:r>
      <w:r>
        <w:rPr>
          <w:noProof/>
          <w:sz w:val="24"/>
          <w:szCs w:val="24"/>
        </w:rPr>
        <w:tab/>
      </w:r>
      <w:r>
        <w:rPr>
          <w:noProof/>
          <w:szCs w:val="22"/>
        </w:rPr>
        <w:t>Pending applications</w:t>
      </w:r>
      <w:r>
        <w:rPr>
          <w:noProof/>
        </w:rPr>
        <w:tab/>
      </w:r>
      <w:r>
        <w:rPr>
          <w:noProof/>
        </w:rPr>
        <w:fldChar w:fldCharType="begin"/>
      </w:r>
      <w:r>
        <w:rPr>
          <w:noProof/>
        </w:rPr>
        <w:instrText xml:space="preserve"> PAGEREF _Toc170131854 \h </w:instrText>
      </w:r>
      <w:r>
        <w:rPr>
          <w:noProof/>
        </w:rPr>
      </w:r>
      <w:r>
        <w:rPr>
          <w:noProof/>
        </w:rPr>
        <w:fldChar w:fldCharType="separate"/>
      </w:r>
      <w:r>
        <w:rPr>
          <w:noProof/>
        </w:rPr>
        <w:t>47</w:t>
      </w:r>
      <w:r>
        <w:rPr>
          <w:noProof/>
        </w:rPr>
        <w:fldChar w:fldCharType="end"/>
      </w:r>
    </w:p>
    <w:p>
      <w:pPr>
        <w:pStyle w:val="TOC4"/>
        <w:tabs>
          <w:tab w:val="left" w:pos="1701"/>
        </w:tabs>
        <w:rPr>
          <w:noProof/>
          <w:sz w:val="24"/>
          <w:szCs w:val="24"/>
        </w:rPr>
      </w:pPr>
      <w:r>
        <w:rPr>
          <w:noProof/>
          <w:szCs w:val="22"/>
        </w:rPr>
        <w:t>4.</w:t>
      </w:r>
      <w:r>
        <w:rPr>
          <w:noProof/>
          <w:sz w:val="24"/>
          <w:szCs w:val="24"/>
        </w:rPr>
        <w:tab/>
      </w:r>
      <w:r>
        <w:rPr>
          <w:noProof/>
          <w:szCs w:val="22"/>
        </w:rPr>
        <w:t>Appeals started after commencement</w:t>
      </w:r>
      <w:r>
        <w:rPr>
          <w:noProof/>
        </w:rPr>
        <w:tab/>
      </w:r>
      <w:r>
        <w:rPr>
          <w:noProof/>
        </w:rPr>
        <w:fldChar w:fldCharType="begin"/>
      </w:r>
      <w:r>
        <w:rPr>
          <w:noProof/>
        </w:rPr>
        <w:instrText xml:space="preserve"> PAGEREF _Toc170131855 \h </w:instrText>
      </w:r>
      <w:r>
        <w:rPr>
          <w:noProof/>
        </w:rPr>
      </w:r>
      <w:r>
        <w:rPr>
          <w:noProof/>
        </w:rPr>
        <w:fldChar w:fldCharType="separate"/>
      </w:r>
      <w:r>
        <w:rPr>
          <w:noProof/>
        </w:rPr>
        <w:t>48</w:t>
      </w:r>
      <w:r>
        <w:rPr>
          <w:noProof/>
        </w:rPr>
        <w:fldChar w:fldCharType="end"/>
      </w:r>
    </w:p>
    <w:p>
      <w:pPr>
        <w:pStyle w:val="TOC4"/>
        <w:tabs>
          <w:tab w:val="left" w:pos="1701"/>
        </w:tabs>
        <w:rPr>
          <w:noProof/>
          <w:sz w:val="24"/>
          <w:szCs w:val="24"/>
        </w:rPr>
      </w:pPr>
      <w:r>
        <w:rPr>
          <w:noProof/>
          <w:szCs w:val="22"/>
        </w:rPr>
        <w:t>5.</w:t>
      </w:r>
      <w:r>
        <w:rPr>
          <w:noProof/>
          <w:sz w:val="24"/>
          <w:szCs w:val="24"/>
        </w:rPr>
        <w:tab/>
      </w:r>
      <w:r>
        <w:rPr>
          <w:noProof/>
          <w:szCs w:val="22"/>
        </w:rPr>
        <w:t>Assessors</w:t>
      </w:r>
      <w:r>
        <w:rPr>
          <w:noProof/>
        </w:rPr>
        <w:tab/>
      </w:r>
      <w:r>
        <w:rPr>
          <w:noProof/>
        </w:rPr>
        <w:fldChar w:fldCharType="begin"/>
      </w:r>
      <w:r>
        <w:rPr>
          <w:noProof/>
        </w:rPr>
        <w:instrText xml:space="preserve"> PAGEREF _Toc170131856 \h </w:instrText>
      </w:r>
      <w:r>
        <w:rPr>
          <w:noProof/>
        </w:rPr>
      </w:r>
      <w:r>
        <w:rPr>
          <w:noProof/>
        </w:rPr>
        <w:fldChar w:fldCharType="separate"/>
      </w:r>
      <w:r>
        <w:rPr>
          <w:noProof/>
        </w:rPr>
        <w:t>48</w:t>
      </w:r>
      <w:r>
        <w:rPr>
          <w:noProof/>
        </w:rPr>
        <w:fldChar w:fldCharType="end"/>
      </w:r>
    </w:p>
    <w:p>
      <w:pPr>
        <w:pStyle w:val="TOC4"/>
        <w:tabs>
          <w:tab w:val="left" w:pos="1701"/>
        </w:tabs>
        <w:rPr>
          <w:noProof/>
          <w:sz w:val="24"/>
          <w:szCs w:val="24"/>
        </w:rPr>
      </w:pPr>
      <w:r>
        <w:rPr>
          <w:noProof/>
          <w:szCs w:val="22"/>
        </w:rPr>
        <w:t>6.</w:t>
      </w:r>
      <w:r>
        <w:rPr>
          <w:noProof/>
          <w:sz w:val="24"/>
          <w:szCs w:val="24"/>
        </w:rPr>
        <w:tab/>
      </w:r>
      <w:r>
        <w:rPr>
          <w:noProof/>
          <w:szCs w:val="22"/>
        </w:rPr>
        <w:t>Annual reports</w:t>
      </w:r>
      <w:r>
        <w:rPr>
          <w:noProof/>
        </w:rPr>
        <w:tab/>
      </w:r>
      <w:r>
        <w:rPr>
          <w:noProof/>
        </w:rPr>
        <w:fldChar w:fldCharType="begin"/>
      </w:r>
      <w:r>
        <w:rPr>
          <w:noProof/>
        </w:rPr>
        <w:instrText xml:space="preserve"> PAGEREF _Toc170131857 \h </w:instrText>
      </w:r>
      <w:r>
        <w:rPr>
          <w:noProof/>
        </w:rPr>
      </w:r>
      <w:r>
        <w:rPr>
          <w:noProof/>
        </w:rPr>
        <w:fldChar w:fldCharType="separate"/>
      </w:r>
      <w:r>
        <w:rPr>
          <w:noProof/>
        </w:rPr>
        <w:t>49</w:t>
      </w:r>
      <w:r>
        <w:rPr>
          <w:noProof/>
        </w:rPr>
        <w:fldChar w:fldCharType="end"/>
      </w:r>
    </w:p>
    <w:p>
      <w:pPr>
        <w:pStyle w:val="TOC7"/>
        <w:rPr>
          <w:noProof/>
          <w:sz w:val="24"/>
          <w:szCs w:val="24"/>
        </w:rPr>
      </w:pPr>
      <w:r>
        <w:rPr>
          <w:noProof/>
          <w:szCs w:val="24"/>
        </w:rPr>
        <w:t>Division 3 — Consequential amendments</w:t>
      </w:r>
      <w:r>
        <w:rPr>
          <w:noProof/>
        </w:rPr>
        <w:tab/>
      </w:r>
      <w:r>
        <w:rPr>
          <w:noProof/>
        </w:rPr>
        <w:fldChar w:fldCharType="begin"/>
      </w:r>
      <w:r>
        <w:rPr>
          <w:noProof/>
        </w:rPr>
        <w:instrText xml:space="preserve"> PAGEREF _Toc170131858 \h </w:instrText>
      </w:r>
      <w:r>
        <w:rPr>
          <w:noProof/>
        </w:rPr>
      </w:r>
      <w:r>
        <w:rPr>
          <w:noProof/>
        </w:rPr>
        <w:fldChar w:fldCharType="separate"/>
      </w:r>
      <w:r>
        <w:rPr>
          <w:noProof/>
        </w:rPr>
        <w:t>49</w:t>
      </w:r>
      <w:r>
        <w:rPr>
          <w:noProof/>
        </w:rPr>
        <w:fldChar w:fldCharType="end"/>
      </w:r>
    </w:p>
    <w:p>
      <w:pPr>
        <w:pStyle w:val="TOC4"/>
        <w:tabs>
          <w:tab w:val="left" w:pos="1701"/>
        </w:tabs>
        <w:rPr>
          <w:noProof/>
          <w:sz w:val="24"/>
          <w:szCs w:val="24"/>
        </w:rPr>
      </w:pPr>
      <w:r>
        <w:rPr>
          <w:noProof/>
          <w:szCs w:val="22"/>
        </w:rPr>
        <w:t>7.</w:t>
      </w:r>
      <w:r>
        <w:rPr>
          <w:noProof/>
          <w:sz w:val="24"/>
          <w:szCs w:val="24"/>
        </w:rPr>
        <w:tab/>
      </w:r>
      <w:r>
        <w:rPr>
          <w:i/>
          <w:noProof/>
          <w:szCs w:val="22"/>
        </w:rPr>
        <w:t xml:space="preserve">Adoption Act 1994 </w:t>
      </w:r>
      <w:r>
        <w:rPr>
          <w:noProof/>
          <w:szCs w:val="22"/>
        </w:rPr>
        <w:t>amended</w:t>
      </w:r>
      <w:r>
        <w:rPr>
          <w:noProof/>
        </w:rPr>
        <w:tab/>
      </w:r>
      <w:r>
        <w:rPr>
          <w:noProof/>
        </w:rPr>
        <w:fldChar w:fldCharType="begin"/>
      </w:r>
      <w:r>
        <w:rPr>
          <w:noProof/>
        </w:rPr>
        <w:instrText xml:space="preserve"> PAGEREF _Toc170131859 \h </w:instrText>
      </w:r>
      <w:r>
        <w:rPr>
          <w:noProof/>
        </w:rPr>
      </w:r>
      <w:r>
        <w:rPr>
          <w:noProof/>
        </w:rPr>
        <w:fldChar w:fldCharType="separate"/>
      </w:r>
      <w:r>
        <w:rPr>
          <w:noProof/>
        </w:rPr>
        <w:t>49</w:t>
      </w:r>
      <w:r>
        <w:rPr>
          <w:noProof/>
        </w:rPr>
        <w:fldChar w:fldCharType="end"/>
      </w:r>
    </w:p>
    <w:p>
      <w:pPr>
        <w:pStyle w:val="TOC4"/>
        <w:tabs>
          <w:tab w:val="left" w:pos="1701"/>
        </w:tabs>
        <w:rPr>
          <w:noProof/>
          <w:sz w:val="24"/>
          <w:szCs w:val="24"/>
        </w:rPr>
      </w:pPr>
      <w:r>
        <w:rPr>
          <w:noProof/>
          <w:szCs w:val="22"/>
        </w:rPr>
        <w:t>8.</w:t>
      </w:r>
      <w:r>
        <w:rPr>
          <w:noProof/>
          <w:sz w:val="24"/>
          <w:szCs w:val="24"/>
        </w:rPr>
        <w:tab/>
      </w:r>
      <w:r>
        <w:rPr>
          <w:i/>
          <w:noProof/>
          <w:szCs w:val="22"/>
        </w:rPr>
        <w:t xml:space="preserve">Constitution Acts Amendment Act 1899 </w:t>
      </w:r>
      <w:r>
        <w:rPr>
          <w:noProof/>
          <w:szCs w:val="22"/>
        </w:rPr>
        <w:t>amended</w:t>
      </w:r>
      <w:r>
        <w:rPr>
          <w:noProof/>
        </w:rPr>
        <w:tab/>
      </w:r>
      <w:r>
        <w:rPr>
          <w:noProof/>
        </w:rPr>
        <w:fldChar w:fldCharType="begin"/>
      </w:r>
      <w:r>
        <w:rPr>
          <w:noProof/>
        </w:rPr>
        <w:instrText xml:space="preserve"> PAGEREF _Toc170131860 \h </w:instrText>
      </w:r>
      <w:r>
        <w:rPr>
          <w:noProof/>
        </w:rPr>
      </w:r>
      <w:r>
        <w:rPr>
          <w:noProof/>
        </w:rPr>
        <w:fldChar w:fldCharType="separate"/>
      </w:r>
      <w:r>
        <w:rPr>
          <w:noProof/>
        </w:rPr>
        <w:t>50</w:t>
      </w:r>
      <w:r>
        <w:rPr>
          <w:noProof/>
        </w:rPr>
        <w:fldChar w:fldCharType="end"/>
      </w:r>
    </w:p>
    <w:p>
      <w:pPr>
        <w:pStyle w:val="TOC4"/>
        <w:tabs>
          <w:tab w:val="left" w:pos="1701"/>
        </w:tabs>
        <w:rPr>
          <w:noProof/>
          <w:sz w:val="24"/>
          <w:szCs w:val="24"/>
        </w:rPr>
      </w:pPr>
      <w:r>
        <w:rPr>
          <w:noProof/>
          <w:szCs w:val="22"/>
        </w:rPr>
        <w:t>9.</w:t>
      </w:r>
      <w:r>
        <w:rPr>
          <w:noProof/>
          <w:sz w:val="24"/>
          <w:szCs w:val="24"/>
        </w:rPr>
        <w:tab/>
      </w:r>
      <w:r>
        <w:rPr>
          <w:i/>
          <w:noProof/>
          <w:szCs w:val="22"/>
        </w:rPr>
        <w:t xml:space="preserve">Offenders (Legal Action) Act 2000 </w:t>
      </w:r>
      <w:r>
        <w:rPr>
          <w:noProof/>
          <w:szCs w:val="22"/>
        </w:rPr>
        <w:t>amended</w:t>
      </w:r>
      <w:r>
        <w:rPr>
          <w:noProof/>
        </w:rPr>
        <w:tab/>
      </w:r>
      <w:r>
        <w:rPr>
          <w:noProof/>
        </w:rPr>
        <w:fldChar w:fldCharType="begin"/>
      </w:r>
      <w:r>
        <w:rPr>
          <w:noProof/>
        </w:rPr>
        <w:instrText xml:space="preserve"> PAGEREF _Toc170131861 \h </w:instrText>
      </w:r>
      <w:r>
        <w:rPr>
          <w:noProof/>
        </w:rPr>
      </w:r>
      <w:r>
        <w:rPr>
          <w:noProof/>
        </w:rPr>
        <w:fldChar w:fldCharType="separate"/>
      </w:r>
      <w:r>
        <w:rPr>
          <w:noProof/>
        </w:rPr>
        <w:t>50</w:t>
      </w:r>
      <w:r>
        <w:rPr>
          <w:noProof/>
        </w:rPr>
        <w:fldChar w:fldCharType="end"/>
      </w:r>
    </w:p>
    <w:p>
      <w:pPr>
        <w:pStyle w:val="TOC4"/>
        <w:tabs>
          <w:tab w:val="left" w:pos="1701"/>
        </w:tabs>
        <w:rPr>
          <w:noProof/>
          <w:sz w:val="24"/>
          <w:szCs w:val="24"/>
        </w:rPr>
      </w:pPr>
      <w:r>
        <w:rPr>
          <w:noProof/>
          <w:szCs w:val="22"/>
        </w:rPr>
        <w:t>10.</w:t>
      </w:r>
      <w:r>
        <w:rPr>
          <w:noProof/>
          <w:sz w:val="24"/>
          <w:szCs w:val="24"/>
        </w:rPr>
        <w:tab/>
      </w:r>
      <w:r>
        <w:rPr>
          <w:i/>
          <w:noProof/>
          <w:szCs w:val="22"/>
        </w:rPr>
        <w:t xml:space="preserve">Sentencing Act 1995 </w:t>
      </w:r>
      <w:r>
        <w:rPr>
          <w:noProof/>
          <w:szCs w:val="22"/>
        </w:rPr>
        <w:t>amended</w:t>
      </w:r>
      <w:r>
        <w:rPr>
          <w:noProof/>
        </w:rPr>
        <w:tab/>
      </w:r>
      <w:r>
        <w:rPr>
          <w:noProof/>
        </w:rPr>
        <w:fldChar w:fldCharType="begin"/>
      </w:r>
      <w:r>
        <w:rPr>
          <w:noProof/>
        </w:rPr>
        <w:instrText xml:space="preserve"> PAGEREF _Toc170131862 \h </w:instrText>
      </w:r>
      <w:r>
        <w:rPr>
          <w:noProof/>
        </w:rPr>
      </w:r>
      <w:r>
        <w:rPr>
          <w:noProof/>
        </w:rPr>
        <w:fldChar w:fldCharType="separate"/>
      </w:r>
      <w:r>
        <w:rPr>
          <w:noProof/>
        </w:rPr>
        <w:t>50</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napToGrid w:val="0"/>
          <w:szCs w:val="24"/>
        </w:rPr>
        <w:t>Compilation table</w:t>
      </w:r>
      <w:r>
        <w:rPr>
          <w:noProof/>
        </w:rPr>
        <w:tab/>
      </w:r>
      <w:r>
        <w:rPr>
          <w:noProof/>
        </w:rPr>
        <w:fldChar w:fldCharType="begin"/>
      </w:r>
      <w:r>
        <w:rPr>
          <w:noProof/>
        </w:rPr>
        <w:instrText xml:space="preserve"> PAGEREF _Toc170131864 \h </w:instrText>
      </w:r>
      <w:r>
        <w:rPr>
          <w:noProof/>
        </w:rPr>
      </w:r>
      <w:r>
        <w:rPr>
          <w:noProof/>
        </w:rPr>
        <w:fldChar w:fldCharType="separate"/>
      </w:r>
      <w:r>
        <w:rPr>
          <w:noProof/>
        </w:rPr>
        <w:t>52</w:t>
      </w:r>
      <w:r>
        <w:rPr>
          <w:noProof/>
        </w:rPr>
        <w:fldChar w:fldCharType="end"/>
      </w:r>
    </w:p>
    <w:p>
      <w:pPr>
        <w:pStyle w:val="TOC4"/>
        <w:rPr>
          <w:noProof/>
          <w:sz w:val="24"/>
          <w:szCs w:val="24"/>
        </w:rPr>
      </w:pPr>
      <w:r>
        <w:rPr>
          <w:noProof/>
          <w:snapToGrid w:val="0"/>
          <w:szCs w:val="24"/>
        </w:rPr>
        <w:t>Provisions that have not come into operation</w:t>
      </w:r>
      <w:r>
        <w:rPr>
          <w:noProof/>
        </w:rPr>
        <w:tab/>
      </w:r>
      <w:r>
        <w:rPr>
          <w:noProof/>
        </w:rPr>
        <w:fldChar w:fldCharType="begin"/>
      </w:r>
      <w:r>
        <w:rPr>
          <w:noProof/>
        </w:rPr>
        <w:instrText xml:space="preserve"> PAGEREF _Toc170131865 \h </w:instrText>
      </w:r>
      <w:r>
        <w:rPr>
          <w:noProof/>
        </w:rPr>
      </w:r>
      <w:r>
        <w:rPr>
          <w:noProof/>
        </w:rPr>
        <w:fldChar w:fldCharType="separate"/>
      </w:r>
      <w:r>
        <w:rPr>
          <w:noProof/>
        </w:rPr>
        <w:t>52</w:t>
      </w:r>
      <w:r>
        <w:rPr>
          <w:noProof/>
        </w:rP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t>Western Australia</w:t>
      </w:r>
    </w:p>
    <w:p>
      <w:pPr>
        <w:pStyle w:val="ParlHouse"/>
        <w:suppressLineNumbers/>
      </w:pPr>
    </w:p>
    <w:p>
      <w:pPr>
        <w:pStyle w:val="ParlHouse"/>
        <w:suppressLineNumbers/>
        <w:spacing w:before="120"/>
        <w:rPr>
          <w:i/>
          <w:u w:val="none"/>
        </w:rPr>
      </w:pPr>
    </w:p>
    <w:p>
      <w:pPr>
        <w:pStyle w:val="ParlHouse"/>
        <w:suppressLineNumbers/>
        <w:spacing w:before="120"/>
        <w:rPr>
          <w:i/>
          <w:u w:val="none"/>
        </w:rPr>
      </w:pPr>
    </w:p>
    <w:p>
      <w:pPr>
        <w:pStyle w:val="NameofActReg"/>
        <w:suppressLineNumbers/>
        <w:spacing w:before="120"/>
      </w:pPr>
      <w:r>
        <w:t>Criminal Injuries Compensation Act 2003</w:t>
      </w:r>
    </w:p>
    <w:p>
      <w:pPr>
        <w:pStyle w:val="LongTitle"/>
        <w:suppressLineNumbers/>
        <w:rPr>
          <w:snapToGrid w:val="0"/>
        </w:rPr>
      </w:pPr>
      <w:r>
        <w:rPr>
          <w:snapToGrid w:val="0"/>
        </w:rPr>
        <w:t>An Act to provide for the payment of compensation to victims of offences in some circumstances, and for related matters.</w:t>
      </w:r>
    </w:p>
    <w:p>
      <w:pPr>
        <w:rPr>
          <w:snapToGrid w:val="0"/>
        </w:rPr>
      </w:pPr>
    </w:p>
    <w:p>
      <w:pPr>
        <w:pStyle w:val="MiscellaneousHeading"/>
        <w:jc w:val="left"/>
        <w:rPr>
          <w:snapToGrid w:val="0"/>
        </w:rPr>
      </w:pPr>
    </w:p>
    <w:p>
      <w:pPr>
        <w:pStyle w:val="Heading2"/>
      </w:pPr>
      <w:bookmarkStart w:id="1" w:name="_Toc85871510"/>
      <w:bookmarkStart w:id="2" w:name="_Toc88289531"/>
      <w:bookmarkStart w:id="3" w:name="_Toc94952619"/>
      <w:bookmarkStart w:id="4" w:name="_Toc95101859"/>
      <w:bookmarkStart w:id="5" w:name="_Toc122249724"/>
      <w:bookmarkStart w:id="6" w:name="_Toc17013175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rPr>
          <w:snapToGrid w:val="0"/>
        </w:rPr>
      </w:pPr>
      <w:bookmarkStart w:id="7" w:name="_Toc471793481"/>
      <w:bookmarkStart w:id="8" w:name="_Toc512746194"/>
      <w:bookmarkStart w:id="9" w:name="_Toc515958175"/>
      <w:bookmarkStart w:id="10" w:name="_Toc58649714"/>
      <w:bookmarkStart w:id="11" w:name="_Toc170131759"/>
      <w:r>
        <w:rPr>
          <w:rStyle w:val="CharSectno"/>
        </w:rPr>
        <w:t>1</w:t>
      </w:r>
      <w:r>
        <w:rPr>
          <w:snapToGrid w:val="0"/>
        </w:rPr>
        <w:t>.</w:t>
      </w:r>
      <w:r>
        <w:rPr>
          <w:snapToGrid w:val="0"/>
        </w:rPr>
        <w:tab/>
        <w:t>Short title</w:t>
      </w:r>
      <w:bookmarkEnd w:id="7"/>
      <w:bookmarkEnd w:id="8"/>
      <w:bookmarkEnd w:id="9"/>
      <w:bookmarkEnd w:id="10"/>
      <w:bookmarkEnd w:id="11"/>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rPr>
        <w:t>.</w:t>
      </w:r>
    </w:p>
    <w:p>
      <w:pPr>
        <w:pStyle w:val="Heading5"/>
        <w:rPr>
          <w:snapToGrid w:val="0"/>
        </w:rPr>
      </w:pPr>
      <w:bookmarkStart w:id="12" w:name="_Toc471793483"/>
      <w:bookmarkStart w:id="13" w:name="_Toc512746196"/>
      <w:bookmarkStart w:id="14" w:name="_Toc515958177"/>
      <w:bookmarkStart w:id="15" w:name="_Toc58649715"/>
      <w:bookmarkStart w:id="16" w:name="_Toc170131760"/>
      <w:r>
        <w:rPr>
          <w:rStyle w:val="CharSectno"/>
        </w:rPr>
        <w:t>2</w:t>
      </w:r>
      <w:r>
        <w:rPr>
          <w:snapToGrid w:val="0"/>
        </w:rPr>
        <w:t>.</w:t>
      </w:r>
      <w:r>
        <w:rPr>
          <w:snapToGrid w:val="0"/>
        </w:rPr>
        <w:tab/>
      </w:r>
      <w:bookmarkEnd w:id="12"/>
      <w:bookmarkEnd w:id="13"/>
      <w:bookmarkEnd w:id="14"/>
      <w:r>
        <w:rPr>
          <w:snapToGrid w:val="0"/>
        </w:rPr>
        <w:t>Commencement</w:t>
      </w:r>
      <w:bookmarkEnd w:id="15"/>
      <w:bookmarkEnd w:id="16"/>
    </w:p>
    <w:p>
      <w:pPr>
        <w:pStyle w:val="Subsection"/>
      </w:pPr>
      <w:r>
        <w:tab/>
      </w:r>
      <w:r>
        <w:tab/>
        <w:t>This Act comes into operation on a day fixed by proclamation.</w:t>
      </w:r>
    </w:p>
    <w:p>
      <w:pPr>
        <w:pStyle w:val="Heading5"/>
      </w:pPr>
      <w:bookmarkStart w:id="17" w:name="_Toc58649716"/>
      <w:bookmarkStart w:id="18" w:name="_Toc170131761"/>
      <w:r>
        <w:rPr>
          <w:rStyle w:val="CharSectno"/>
        </w:rPr>
        <w:t>3</w:t>
      </w:r>
      <w:r>
        <w:t>.</w:t>
      </w:r>
      <w:r>
        <w:tab/>
        <w:t>Interpretation</w:t>
      </w:r>
      <w:bookmarkEnd w:id="17"/>
      <w:bookmarkEnd w:id="18"/>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19" w:name="_Hlt41979799"/>
      <w:r>
        <w:t> 2</w:t>
      </w:r>
      <w:bookmarkEnd w:id="19"/>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20" w:name="_Hlt41789425"/>
      <w:r>
        <w:t> 4</w:t>
      </w:r>
      <w:bookmarkEnd w:id="20"/>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registered psychologist within the meaning of the </w:t>
      </w:r>
      <w:r>
        <w:rPr>
          <w:i/>
        </w:rPr>
        <w:t>Psychologists Registration Act 1976</w:t>
      </w:r>
      <w:r>
        <w:t>;</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21" w:name="_Hlt41972253"/>
      <w:r>
        <w:t> 6</w:t>
      </w:r>
      <w:bookmarkEnd w:id="21"/>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22" w:name="_Hlt48115987"/>
      <w:r>
        <w:t> 6</w:t>
      </w:r>
      <w:bookmarkEnd w:id="22"/>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w:t>
      </w:r>
    </w:p>
    <w:p>
      <w:pPr>
        <w:pStyle w:val="Heading5"/>
      </w:pPr>
      <w:bookmarkStart w:id="23" w:name="_Toc58649717"/>
      <w:bookmarkStart w:id="24" w:name="_Toc170131762"/>
      <w:r>
        <w:rPr>
          <w:rStyle w:val="CharSectno"/>
        </w:rPr>
        <w:t>4</w:t>
      </w:r>
      <w:r>
        <w:t>.</w:t>
      </w:r>
      <w:r>
        <w:tab/>
        <w:t>“Close relative”, meaning of</w:t>
      </w:r>
      <w:bookmarkEnd w:id="23"/>
      <w:bookmarkEnd w:id="24"/>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25" w:name="_Toc58649718"/>
      <w:bookmarkStart w:id="26" w:name="_Toc170131763"/>
      <w:r>
        <w:rPr>
          <w:rStyle w:val="CharSectno"/>
        </w:rPr>
        <w:t>5</w:t>
      </w:r>
      <w:r>
        <w:t>.</w:t>
      </w:r>
      <w:r>
        <w:tab/>
        <w:t>“Convicted”, meaning of</w:t>
      </w:r>
      <w:bookmarkEnd w:id="25"/>
      <w:bookmarkEnd w:id="26"/>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 xml:space="preserve">Offenders Community Corrections Act 1963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27" w:name="_Toc58649719"/>
      <w:bookmarkStart w:id="28" w:name="_Toc170131764"/>
      <w:r>
        <w:rPr>
          <w:rStyle w:val="CharSectno"/>
        </w:rPr>
        <w:t>6</w:t>
      </w:r>
      <w:r>
        <w:t>.</w:t>
      </w:r>
      <w:r>
        <w:tab/>
        <w:t>“Loss”, meaning of</w:t>
      </w:r>
      <w:bookmarkEnd w:id="27"/>
      <w:bookmarkEnd w:id="28"/>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29" w:name="_Hlt41378998"/>
      <w:bookmarkEnd w:id="29"/>
      <w:r>
        <w:t>(b)</w:t>
      </w:r>
      <w:r>
        <w:tab/>
        <w:t xml:space="preserve">expenses that are likely to be reasonably incurred by or </w:t>
      </w:r>
      <w:bookmarkStart w:id="30" w:name="_Hlt41384671"/>
      <w:bookmarkEnd w:id="30"/>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31" w:name="_Toc58649720"/>
      <w:bookmarkStart w:id="32" w:name="_Toc170131765"/>
      <w:r>
        <w:rPr>
          <w:rStyle w:val="CharSectno"/>
        </w:rPr>
        <w:t>7</w:t>
      </w:r>
      <w:r>
        <w:t>.</w:t>
      </w:r>
      <w:r>
        <w:tab/>
        <w:t>Construction of Act</w:t>
      </w:r>
      <w:bookmarkEnd w:id="31"/>
      <w:bookmarkEnd w:id="32"/>
    </w:p>
    <w:p>
      <w:pPr>
        <w:pStyle w:val="Subsection"/>
      </w:pPr>
      <w:r>
        <w:tab/>
      </w:r>
      <w:r>
        <w:tab/>
        <w:t>Subject to sections 42(3) and (4) and 68, this Act must be construed as being in addition to, and not in derogation of, any other law.</w:t>
      </w:r>
    </w:p>
    <w:p>
      <w:pPr>
        <w:pStyle w:val="Heading2"/>
      </w:pPr>
      <w:bookmarkStart w:id="33" w:name="_Toc85871518"/>
      <w:bookmarkStart w:id="34" w:name="_Toc88289539"/>
      <w:bookmarkStart w:id="35" w:name="_Toc94952627"/>
      <w:bookmarkStart w:id="36" w:name="_Toc95101867"/>
      <w:bookmarkStart w:id="37" w:name="_Toc122249732"/>
      <w:bookmarkStart w:id="38" w:name="_Toc170131766"/>
      <w:r>
        <w:rPr>
          <w:rStyle w:val="CharPartNo"/>
        </w:rPr>
        <w:t>Part 2</w:t>
      </w:r>
      <w:r>
        <w:t> — </w:t>
      </w:r>
      <w:r>
        <w:rPr>
          <w:rStyle w:val="CharPartText"/>
        </w:rPr>
        <w:t>Applying for compensation</w:t>
      </w:r>
      <w:bookmarkEnd w:id="33"/>
      <w:bookmarkEnd w:id="34"/>
      <w:bookmarkEnd w:id="35"/>
      <w:bookmarkEnd w:id="36"/>
      <w:bookmarkEnd w:id="37"/>
      <w:bookmarkEnd w:id="38"/>
    </w:p>
    <w:p>
      <w:pPr>
        <w:pStyle w:val="Heading3"/>
      </w:pPr>
      <w:bookmarkStart w:id="39" w:name="_Toc85871519"/>
      <w:bookmarkStart w:id="40" w:name="_Toc88289540"/>
      <w:bookmarkStart w:id="41" w:name="_Toc94952628"/>
      <w:bookmarkStart w:id="42" w:name="_Toc95101868"/>
      <w:bookmarkStart w:id="43" w:name="_Toc122249733"/>
      <w:bookmarkStart w:id="44" w:name="_Toc170131767"/>
      <w:r>
        <w:rPr>
          <w:rStyle w:val="CharDivNo"/>
        </w:rPr>
        <w:t>Division 1</w:t>
      </w:r>
      <w:r>
        <w:t> — </w:t>
      </w:r>
      <w:r>
        <w:rPr>
          <w:rStyle w:val="CharDivText"/>
        </w:rPr>
        <w:t>General</w:t>
      </w:r>
      <w:bookmarkEnd w:id="39"/>
      <w:bookmarkEnd w:id="40"/>
      <w:bookmarkEnd w:id="41"/>
      <w:bookmarkEnd w:id="42"/>
      <w:bookmarkEnd w:id="43"/>
      <w:bookmarkEnd w:id="44"/>
    </w:p>
    <w:p>
      <w:pPr>
        <w:pStyle w:val="Heading5"/>
      </w:pPr>
      <w:bookmarkStart w:id="45" w:name="_Toc58649721"/>
      <w:bookmarkStart w:id="46" w:name="_Toc170131768"/>
      <w:r>
        <w:rPr>
          <w:rStyle w:val="CharSectno"/>
        </w:rPr>
        <w:t>8</w:t>
      </w:r>
      <w:r>
        <w:t>.</w:t>
      </w:r>
      <w:r>
        <w:tab/>
        <w:t>Offences for which compensation may be sought</w:t>
      </w:r>
      <w:bookmarkEnd w:id="45"/>
      <w:bookmarkEnd w:id="46"/>
    </w:p>
    <w:p>
      <w:pPr>
        <w:pStyle w:val="Subsection"/>
      </w:pPr>
      <w:r>
        <w:tab/>
      </w:r>
      <w:r>
        <w:tab/>
        <w:t>This Act does not apply to or in relation to an offence that was committed before 22 January 1971.</w:t>
      </w:r>
    </w:p>
    <w:p>
      <w:pPr>
        <w:pStyle w:val="Heading5"/>
      </w:pPr>
      <w:bookmarkStart w:id="47" w:name="_Toc58649722"/>
      <w:bookmarkStart w:id="48" w:name="_Toc170131769"/>
      <w:r>
        <w:rPr>
          <w:rStyle w:val="CharSectno"/>
        </w:rPr>
        <w:t>9</w:t>
      </w:r>
      <w:r>
        <w:t>.</w:t>
      </w:r>
      <w:r>
        <w:tab/>
        <w:t>Time limit for making a compensation application</w:t>
      </w:r>
      <w:bookmarkEnd w:id="47"/>
      <w:bookmarkEnd w:id="48"/>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49" w:name="_Toc58649723"/>
      <w:bookmarkStart w:id="50" w:name="_Toc170131770"/>
      <w:r>
        <w:rPr>
          <w:rStyle w:val="CharSectno"/>
        </w:rPr>
        <w:t>10</w:t>
      </w:r>
      <w:r>
        <w:t>.</w:t>
      </w:r>
      <w:r>
        <w:tab/>
        <w:t>Death of person entitled to compensation ends entitlement</w:t>
      </w:r>
      <w:bookmarkEnd w:id="49"/>
      <w:bookmarkEnd w:id="5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51" w:name="_Toc58649724"/>
      <w:bookmarkStart w:id="52" w:name="_Toc170131771"/>
      <w:r>
        <w:rPr>
          <w:rStyle w:val="CharSectno"/>
        </w:rPr>
        <w:t>11</w:t>
      </w:r>
      <w:r>
        <w:t>.</w:t>
      </w:r>
      <w:r>
        <w:tab/>
        <w:t>How to make a compensation application</w:t>
      </w:r>
      <w:bookmarkEnd w:id="51"/>
      <w:bookmarkEnd w:id="52"/>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53" w:name="_Toc85871524"/>
      <w:bookmarkStart w:id="54" w:name="_Toc88289545"/>
      <w:bookmarkStart w:id="55" w:name="_Toc94952633"/>
      <w:bookmarkStart w:id="56" w:name="_Toc95101873"/>
      <w:bookmarkStart w:id="57" w:name="_Toc122249738"/>
      <w:bookmarkStart w:id="58" w:name="_Toc170131772"/>
      <w:r>
        <w:rPr>
          <w:rStyle w:val="CharDivNo"/>
        </w:rPr>
        <w:t>Division 2</w:t>
      </w:r>
      <w:r>
        <w:t> — </w:t>
      </w:r>
      <w:r>
        <w:rPr>
          <w:rStyle w:val="CharDivText"/>
        </w:rPr>
        <w:t>When and what compensation can be claimed</w:t>
      </w:r>
      <w:bookmarkEnd w:id="53"/>
      <w:bookmarkEnd w:id="54"/>
      <w:bookmarkEnd w:id="55"/>
      <w:bookmarkEnd w:id="56"/>
      <w:bookmarkEnd w:id="57"/>
      <w:bookmarkEnd w:id="58"/>
    </w:p>
    <w:p>
      <w:pPr>
        <w:pStyle w:val="Heading5"/>
      </w:pPr>
      <w:bookmarkStart w:id="59" w:name="_Toc58649725"/>
      <w:bookmarkStart w:id="60" w:name="_Toc170131773"/>
      <w:r>
        <w:rPr>
          <w:rStyle w:val="CharSectno"/>
        </w:rPr>
        <w:t>12</w:t>
      </w:r>
      <w:r>
        <w:t>.</w:t>
      </w:r>
      <w:r>
        <w:tab/>
        <w:t>Proved offence</w:t>
      </w:r>
      <w:bookmarkEnd w:id="59"/>
      <w:bookmarkEnd w:id="6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61" w:name="_Hlt41449097"/>
      <w:bookmarkEnd w:id="6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62" w:name="_Toc58649726"/>
      <w:bookmarkStart w:id="63" w:name="_Toc170131774"/>
      <w:r>
        <w:rPr>
          <w:rStyle w:val="CharSectno"/>
        </w:rPr>
        <w:t>13</w:t>
      </w:r>
      <w:r>
        <w:t>.</w:t>
      </w:r>
      <w:r>
        <w:tab/>
        <w:t>Alleged offence: acquittal</w:t>
      </w:r>
      <w:bookmarkEnd w:id="62"/>
      <w:bookmarkEnd w:id="63"/>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64" w:name="_Hlt41450548"/>
      <w:bookmarkEnd w:id="64"/>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65" w:name="_Hlt41449234"/>
      <w:r>
        <w:t>was committed but by a person other than the acquitted person</w:t>
      </w:r>
      <w:bookmarkEnd w:id="65"/>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66" w:name="_Toc58649727"/>
      <w:bookmarkStart w:id="67" w:name="_Toc170131775"/>
      <w:r>
        <w:rPr>
          <w:rStyle w:val="CharSectno"/>
        </w:rPr>
        <w:t>14</w:t>
      </w:r>
      <w:r>
        <w:t>.</w:t>
      </w:r>
      <w:r>
        <w:tab/>
        <w:t>Alleged offence: acquittal due to unsoundness of mind</w:t>
      </w:r>
      <w:bookmarkEnd w:id="66"/>
      <w:bookmarkEnd w:id="67"/>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68" w:name="_Hlt41450567"/>
      <w:r>
        <w:t>the act or omission that is alleged to constitute the charged offence</w:t>
      </w:r>
      <w:bookmarkEnd w:id="68"/>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69" w:name="_Toc58649728"/>
      <w:bookmarkStart w:id="70" w:name="_Toc170131776"/>
      <w:r>
        <w:rPr>
          <w:rStyle w:val="CharSectno"/>
        </w:rPr>
        <w:t>15</w:t>
      </w:r>
      <w:r>
        <w:t>.</w:t>
      </w:r>
      <w:r>
        <w:tab/>
        <w:t>Alleged offence: accused not mentally fit to stand trial</w:t>
      </w:r>
      <w:bookmarkEnd w:id="69"/>
      <w:bookmarkEnd w:id="70"/>
    </w:p>
    <w:p>
      <w:pPr>
        <w:pStyle w:val="Subsection"/>
        <w:keepNext/>
      </w:pPr>
      <w:r>
        <w:tab/>
        <w:t>(1)</w:t>
      </w:r>
      <w:r>
        <w:tab/>
        <w:t>This secti</w:t>
      </w:r>
      <w:bookmarkStart w:id="71" w:name="_Hlt41971482"/>
      <w:bookmarkEnd w:id="71"/>
      <w:r>
        <w:t xml:space="preserve">on applies if — </w:t>
      </w:r>
    </w:p>
    <w:p>
      <w:pPr>
        <w:pStyle w:val="Indenta"/>
      </w:pPr>
      <w:r>
        <w:tab/>
        <w:t>(a)</w:t>
      </w:r>
      <w:r>
        <w:tab/>
        <w:t>a person is charged with an alleged offence that is alleged to have been committed on or after 1 </w:t>
      </w:r>
      <w:bookmarkStart w:id="72" w:name="_Hlt51120750"/>
      <w:bookmarkEnd w:id="7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73" w:name="_Toc58649729"/>
      <w:bookmarkStart w:id="74" w:name="_Toc170131777"/>
      <w:r>
        <w:rPr>
          <w:rStyle w:val="CharSectno"/>
        </w:rPr>
        <w:t>16</w:t>
      </w:r>
      <w:r>
        <w:t>.</w:t>
      </w:r>
      <w:r>
        <w:tab/>
        <w:t>Alleged offence: charge not determined</w:t>
      </w:r>
      <w:bookmarkEnd w:id="73"/>
      <w:bookmarkEnd w:id="74"/>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75" w:name="_Hlt41451281"/>
      <w:bookmarkEnd w:id="75"/>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76" w:name="_Hlt41724024"/>
      <w:bookmarkEnd w:id="76"/>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77" w:name="_Toc58649730"/>
      <w:bookmarkStart w:id="78" w:name="_Toc170131778"/>
      <w:r>
        <w:rPr>
          <w:rStyle w:val="CharSectno"/>
        </w:rPr>
        <w:t>17</w:t>
      </w:r>
      <w:r>
        <w:t>.</w:t>
      </w:r>
      <w:r>
        <w:tab/>
        <w:t>Alleged offence: no person charged</w:t>
      </w:r>
      <w:bookmarkEnd w:id="77"/>
      <w:bookmarkEnd w:id="78"/>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Indenta"/>
      </w:pPr>
    </w:p>
    <w:p>
      <w:pPr>
        <w:pStyle w:val="Heading2"/>
      </w:pPr>
      <w:bookmarkStart w:id="79" w:name="_Toc85871531"/>
      <w:bookmarkStart w:id="80" w:name="_Toc88289552"/>
      <w:bookmarkStart w:id="81" w:name="_Toc94952640"/>
      <w:bookmarkStart w:id="82" w:name="_Toc95101880"/>
      <w:bookmarkStart w:id="83" w:name="_Toc122249745"/>
      <w:bookmarkStart w:id="84" w:name="_Toc170131779"/>
      <w:r>
        <w:rPr>
          <w:rStyle w:val="CharPartNo"/>
        </w:rPr>
        <w:t>Part 3</w:t>
      </w:r>
      <w:r>
        <w:rPr>
          <w:rStyle w:val="CharDivNo"/>
        </w:rPr>
        <w:t> </w:t>
      </w:r>
      <w:r>
        <w:t>—</w:t>
      </w:r>
      <w:r>
        <w:rPr>
          <w:rStyle w:val="CharDivText"/>
        </w:rPr>
        <w:t> </w:t>
      </w:r>
      <w:r>
        <w:rPr>
          <w:rStyle w:val="CharPartText"/>
        </w:rPr>
        <w:t>Dealing with compensation applications</w:t>
      </w:r>
      <w:bookmarkEnd w:id="79"/>
      <w:bookmarkEnd w:id="80"/>
      <w:bookmarkEnd w:id="81"/>
      <w:bookmarkEnd w:id="82"/>
      <w:bookmarkEnd w:id="83"/>
      <w:bookmarkEnd w:id="84"/>
    </w:p>
    <w:p>
      <w:pPr>
        <w:pStyle w:val="Heading5"/>
      </w:pPr>
      <w:bookmarkStart w:id="85" w:name="_Toc58649731"/>
      <w:bookmarkStart w:id="86" w:name="_Toc170131780"/>
      <w:r>
        <w:rPr>
          <w:rStyle w:val="CharSectno"/>
        </w:rPr>
        <w:t>18</w:t>
      </w:r>
      <w:r>
        <w:t>.</w:t>
      </w:r>
      <w:r>
        <w:tab/>
        <w:t>Procedure, general matters</w:t>
      </w:r>
      <w:bookmarkEnd w:id="85"/>
      <w:bookmarkEnd w:id="86"/>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87" w:name="_Toc58649732"/>
      <w:bookmarkStart w:id="88" w:name="_Toc170131781"/>
      <w:r>
        <w:rPr>
          <w:rStyle w:val="CharSectno"/>
        </w:rPr>
        <w:t>19</w:t>
      </w:r>
      <w:r>
        <w:t>.</w:t>
      </w:r>
      <w:r>
        <w:tab/>
        <w:t>Assessor’s general powers</w:t>
      </w:r>
      <w:bookmarkEnd w:id="87"/>
      <w:bookmarkEnd w:id="88"/>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89" w:name="_Hlt41900622"/>
      <w:bookmarkEnd w:id="89"/>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90" w:name="_Hlt41900653"/>
      <w:bookmarkEnd w:id="90"/>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91" w:name="_Toc58649733"/>
      <w:bookmarkStart w:id="92" w:name="_Toc170131782"/>
      <w:r>
        <w:rPr>
          <w:rStyle w:val="CharSectno"/>
        </w:rPr>
        <w:t>20</w:t>
      </w:r>
      <w:r>
        <w:t>.</w:t>
      </w:r>
      <w:r>
        <w:tab/>
        <w:t>Victim may be directed to attend doctor etc.</w:t>
      </w:r>
      <w:bookmarkEnd w:id="91"/>
      <w:bookmarkEnd w:id="92"/>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93" w:name="_Toc58649734"/>
      <w:bookmarkStart w:id="94" w:name="_Toc170131783"/>
      <w:r>
        <w:rPr>
          <w:rStyle w:val="CharSectno"/>
        </w:rPr>
        <w:t>21</w:t>
      </w:r>
      <w:r>
        <w:t>.</w:t>
      </w:r>
      <w:r>
        <w:tab/>
        <w:t>Applicant may be required to enforce other remedies</w:t>
      </w:r>
      <w:bookmarkEnd w:id="93"/>
      <w:bookmarkEnd w:id="94"/>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95" w:name="_Hlt49579567"/>
      <w:bookmarkEnd w:id="95"/>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96" w:name="_Toc58649735"/>
      <w:bookmarkStart w:id="97" w:name="_Toc170131784"/>
      <w:r>
        <w:rPr>
          <w:rStyle w:val="CharSectno"/>
        </w:rPr>
        <w:t>22</w:t>
      </w:r>
      <w:r>
        <w:t>.</w:t>
      </w:r>
      <w:r>
        <w:tab/>
        <w:t>CEO may apply for stay of compensation application</w:t>
      </w:r>
      <w:bookmarkEnd w:id="96"/>
      <w:bookmarkEnd w:id="97"/>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98" w:name="_Toc58649736"/>
      <w:bookmarkStart w:id="99" w:name="_Toc170131785"/>
      <w:r>
        <w:rPr>
          <w:rStyle w:val="CharSectno"/>
        </w:rPr>
        <w:t>23</w:t>
      </w:r>
      <w:r>
        <w:t>.</w:t>
      </w:r>
      <w:r>
        <w:tab/>
        <w:t>Interim payments</w:t>
      </w:r>
      <w:bookmarkEnd w:id="98"/>
      <w:bookmarkEnd w:id="99"/>
    </w:p>
    <w:p>
      <w:pPr>
        <w:pStyle w:val="Subsection"/>
        <w:keepNext/>
      </w:pPr>
      <w:bookmarkStart w:id="100" w:name="_Hlt41971492"/>
      <w:bookmarkEnd w:id="100"/>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01" w:name="_Hlt41982982"/>
      <w:bookmarkEnd w:id="101"/>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02" w:name="_Toc58649737"/>
      <w:bookmarkStart w:id="103" w:name="_Toc170131786"/>
      <w:r>
        <w:rPr>
          <w:rStyle w:val="CharSectno"/>
        </w:rPr>
        <w:t>24</w:t>
      </w:r>
      <w:r>
        <w:t>.</w:t>
      </w:r>
      <w:r>
        <w:tab/>
        <w:t>Hearing to be held if assessor thinks fit</w:t>
      </w:r>
      <w:bookmarkEnd w:id="102"/>
      <w:bookmarkEnd w:id="103"/>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04" w:name="_Hlt41964816"/>
      <w:bookmarkStart w:id="105" w:name="_Toc58649738"/>
      <w:bookmarkStart w:id="106" w:name="_Toc170131787"/>
      <w:bookmarkEnd w:id="104"/>
      <w:r>
        <w:rPr>
          <w:rStyle w:val="CharSectno"/>
        </w:rPr>
        <w:t>25</w:t>
      </w:r>
      <w:r>
        <w:t>.</w:t>
      </w:r>
      <w:r>
        <w:tab/>
        <w:t>Hearings</w:t>
      </w:r>
      <w:bookmarkEnd w:id="105"/>
      <w:bookmarkEnd w:id="10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07" w:name="_Hlt49315638"/>
      <w:r>
        <w:t> 63</w:t>
      </w:r>
      <w:bookmarkEnd w:id="10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08" w:name="_Hlt41896178"/>
      <w:bookmarkEnd w:id="108"/>
    </w:p>
    <w:p>
      <w:pPr>
        <w:pStyle w:val="Heading5"/>
      </w:pPr>
      <w:bookmarkStart w:id="109" w:name="_Toc58649739"/>
      <w:bookmarkStart w:id="110" w:name="_Toc170131788"/>
      <w:r>
        <w:rPr>
          <w:rStyle w:val="CharSectno"/>
        </w:rPr>
        <w:t>26</w:t>
      </w:r>
      <w:r>
        <w:t>.</w:t>
      </w:r>
      <w:r>
        <w:tab/>
        <w:t>Awards etc. to be in writing</w:t>
      </w:r>
      <w:bookmarkEnd w:id="109"/>
      <w:bookmarkEnd w:id="110"/>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11" w:name="_Toc58649740"/>
      <w:bookmarkStart w:id="112" w:name="_Toc170131789"/>
      <w:r>
        <w:rPr>
          <w:rStyle w:val="CharSectno"/>
        </w:rPr>
        <w:t>27</w:t>
      </w:r>
      <w:r>
        <w:t>.</w:t>
      </w:r>
      <w:r>
        <w:tab/>
        <w:t>Reasons for decisions</w:t>
      </w:r>
      <w:bookmarkEnd w:id="111"/>
      <w:bookmarkEnd w:id="112"/>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13" w:name="_Hlt41896251"/>
      <w:bookmarkEnd w:id="113"/>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14" w:name="_Toc58649741"/>
      <w:bookmarkStart w:id="115" w:name="_Toc170131790"/>
      <w:r>
        <w:rPr>
          <w:rStyle w:val="CharSectno"/>
        </w:rPr>
        <w:t>28</w:t>
      </w:r>
      <w:r>
        <w:t>.</w:t>
      </w:r>
      <w:r>
        <w:tab/>
        <w:t>Copy of awards to be sent to CEO</w:t>
      </w:r>
      <w:bookmarkEnd w:id="114"/>
      <w:bookmarkEnd w:id="115"/>
    </w:p>
    <w:p>
      <w:pPr>
        <w:pStyle w:val="Subsection"/>
      </w:pPr>
      <w:r>
        <w:tab/>
      </w:r>
      <w:r>
        <w:tab/>
        <w:t>The Chief Assessor must send a copy of a compensation award to the CEO as soon as practicable after it is made.</w:t>
      </w:r>
    </w:p>
    <w:p>
      <w:pPr>
        <w:pStyle w:val="Subsection"/>
      </w:pPr>
    </w:p>
    <w:p>
      <w:pPr>
        <w:pStyle w:val="Heading2"/>
      </w:pPr>
      <w:bookmarkStart w:id="116" w:name="_Toc85871543"/>
      <w:bookmarkStart w:id="117" w:name="_Toc88289564"/>
      <w:bookmarkStart w:id="118" w:name="_Toc94952652"/>
      <w:bookmarkStart w:id="119" w:name="_Toc95101892"/>
      <w:bookmarkStart w:id="120" w:name="_Toc122249757"/>
      <w:bookmarkStart w:id="121" w:name="_Toc170131791"/>
      <w:r>
        <w:rPr>
          <w:rStyle w:val="CharPartNo"/>
        </w:rPr>
        <w:t>Part 4</w:t>
      </w:r>
      <w:r>
        <w:rPr>
          <w:rStyle w:val="CharDivNo"/>
        </w:rPr>
        <w:t> </w:t>
      </w:r>
      <w:r>
        <w:t>—</w:t>
      </w:r>
      <w:r>
        <w:rPr>
          <w:rStyle w:val="CharDivText"/>
        </w:rPr>
        <w:t> </w:t>
      </w:r>
      <w:r>
        <w:rPr>
          <w:rStyle w:val="CharPartText"/>
        </w:rPr>
        <w:t>Matters governing compensation awards</w:t>
      </w:r>
      <w:bookmarkEnd w:id="116"/>
      <w:bookmarkEnd w:id="117"/>
      <w:bookmarkEnd w:id="118"/>
      <w:bookmarkEnd w:id="119"/>
      <w:bookmarkEnd w:id="120"/>
      <w:bookmarkEnd w:id="121"/>
    </w:p>
    <w:p>
      <w:pPr>
        <w:pStyle w:val="Heading5"/>
      </w:pPr>
      <w:bookmarkStart w:id="122" w:name="_Toc58649742"/>
      <w:bookmarkStart w:id="123" w:name="_Toc170131792"/>
      <w:r>
        <w:rPr>
          <w:rStyle w:val="CharSectno"/>
        </w:rPr>
        <w:t>29</w:t>
      </w:r>
      <w:r>
        <w:t>.</w:t>
      </w:r>
      <w:r>
        <w:tab/>
        <w:t>Assessor’s general discretion</w:t>
      </w:r>
      <w:bookmarkEnd w:id="122"/>
      <w:bookmarkEnd w:id="123"/>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24" w:name="_Toc58649743"/>
      <w:bookmarkStart w:id="125" w:name="_Toc170131793"/>
      <w:r>
        <w:rPr>
          <w:rStyle w:val="CharSectno"/>
        </w:rPr>
        <w:t>30</w:t>
      </w:r>
      <w:r>
        <w:t>.</w:t>
      </w:r>
      <w:r>
        <w:tab/>
        <w:t>Compensation awards, general</w:t>
      </w:r>
      <w:bookmarkEnd w:id="124"/>
      <w:bookmarkEnd w:id="125"/>
    </w:p>
    <w:p>
      <w:pPr>
        <w:pStyle w:val="Subsection"/>
      </w:pPr>
      <w:r>
        <w:tab/>
      </w:r>
      <w:bookmarkStart w:id="126" w:name="_Hlt48469295"/>
      <w:bookmarkEnd w:id="12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27" w:name="_Hlt49574685"/>
      <w:bookmarkStart w:id="128" w:name="_Toc58649744"/>
      <w:bookmarkStart w:id="129" w:name="_Toc170131794"/>
      <w:bookmarkEnd w:id="127"/>
      <w:r>
        <w:rPr>
          <w:rStyle w:val="CharSectno"/>
        </w:rPr>
        <w:t>31</w:t>
      </w:r>
      <w:r>
        <w:t>.</w:t>
      </w:r>
      <w:r>
        <w:tab/>
        <w:t>Maximum for single offence</w:t>
      </w:r>
      <w:bookmarkEnd w:id="128"/>
      <w:bookmarkEnd w:id="129"/>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30" w:name="_Toc58649745"/>
      <w:bookmarkStart w:id="131" w:name="_Toc170131795"/>
      <w:r>
        <w:rPr>
          <w:rStyle w:val="CharSectno"/>
        </w:rPr>
        <w:t>32</w:t>
      </w:r>
      <w:r>
        <w:t>.</w:t>
      </w:r>
      <w:r>
        <w:tab/>
        <w:t>Maximum for single offence by multiple offenders</w:t>
      </w:r>
      <w:bookmarkEnd w:id="130"/>
      <w:bookmarkEnd w:id="131"/>
    </w:p>
    <w:p>
      <w:pPr>
        <w:pStyle w:val="Subsection"/>
      </w:pPr>
      <w:r>
        <w:tab/>
      </w:r>
      <w:r>
        <w:tab/>
        <w:t>Section 31(1) and (2) apply even if the single offence is committed by 2 or more persons acting in concert.</w:t>
      </w:r>
    </w:p>
    <w:p>
      <w:pPr>
        <w:pStyle w:val="Heading5"/>
      </w:pPr>
      <w:bookmarkStart w:id="132" w:name="_Toc58649746"/>
      <w:bookmarkStart w:id="133" w:name="_Toc170131796"/>
      <w:r>
        <w:rPr>
          <w:rStyle w:val="CharSectno"/>
        </w:rPr>
        <w:t>33</w:t>
      </w:r>
      <w:r>
        <w:t>.</w:t>
      </w:r>
      <w:r>
        <w:tab/>
        <w:t>Maximum for multiple related offences</w:t>
      </w:r>
      <w:bookmarkEnd w:id="132"/>
      <w:bookmarkEnd w:id="133"/>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134" w:name="_Toc58649747"/>
      <w:bookmarkStart w:id="135" w:name="_Toc170131797"/>
      <w:r>
        <w:rPr>
          <w:rStyle w:val="CharSectno"/>
        </w:rPr>
        <w:t>34</w:t>
      </w:r>
      <w:r>
        <w:t>.</w:t>
      </w:r>
      <w:r>
        <w:tab/>
        <w:t>Maximum for multiple unrelated offences by one offender</w:t>
      </w:r>
      <w:bookmarkEnd w:id="134"/>
      <w:bookmarkEnd w:id="135"/>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pPr>
      <w:r>
        <w:tab/>
      </w:r>
      <w:r>
        <w:tab/>
        <w:t>the amounts awarded under section</w:t>
      </w:r>
      <w:bookmarkStart w:id="136" w:name="_Hlt50276959"/>
      <w:r>
        <w:t> 30(1)</w:t>
      </w:r>
      <w:bookmarkEnd w:id="136"/>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137" w:name="_Toc58649748"/>
      <w:bookmarkStart w:id="138" w:name="_Toc170131798"/>
      <w:r>
        <w:rPr>
          <w:rStyle w:val="CharSectno"/>
        </w:rPr>
        <w:t>35</w:t>
      </w:r>
      <w:r>
        <w:t>.</w:t>
      </w:r>
      <w:r>
        <w:tab/>
        <w:t>Mental and nervous shock, compensation for limited to certain persons</w:t>
      </w:r>
      <w:bookmarkEnd w:id="137"/>
      <w:bookmarkEnd w:id="138"/>
    </w:p>
    <w:p>
      <w:pPr>
        <w:pStyle w:val="Subsection"/>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139" w:name="_Toc58649749"/>
      <w:r>
        <w:tab/>
        <w:t>[Section 35 amended by No. 29 of 2004 s. 5.]</w:t>
      </w:r>
    </w:p>
    <w:p>
      <w:pPr>
        <w:pStyle w:val="Heading5"/>
      </w:pPr>
      <w:bookmarkStart w:id="140" w:name="_Toc170131799"/>
      <w:r>
        <w:rPr>
          <w:rStyle w:val="CharSectno"/>
        </w:rPr>
        <w:t>36</w:t>
      </w:r>
      <w:r>
        <w:t>.</w:t>
      </w:r>
      <w:r>
        <w:tab/>
        <w:t>No award if compensation likely to benefit offender</w:t>
      </w:r>
      <w:bookmarkEnd w:id="139"/>
      <w:bookmarkEnd w:id="140"/>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41" w:name="_Toc58649750"/>
      <w:bookmarkStart w:id="142" w:name="_Toc170131800"/>
      <w:r>
        <w:rPr>
          <w:rStyle w:val="CharSectno"/>
        </w:rPr>
        <w:t>37</w:t>
      </w:r>
      <w:r>
        <w:t>.</w:t>
      </w:r>
      <w:r>
        <w:tab/>
        <w:t>No award if injury is from motor vehicle in certain cases</w:t>
      </w:r>
      <w:bookmarkEnd w:id="141"/>
      <w:bookmarkEnd w:id="142"/>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143" w:name="_Toc58649751"/>
      <w:r>
        <w:tab/>
        <w:t>[Section 37 amended by No. 29 of 2004 s. 6.]</w:t>
      </w:r>
    </w:p>
    <w:p>
      <w:pPr>
        <w:pStyle w:val="Heading5"/>
      </w:pPr>
      <w:bookmarkStart w:id="144" w:name="_Toc170131801"/>
      <w:r>
        <w:rPr>
          <w:rStyle w:val="CharSectno"/>
        </w:rPr>
        <w:t>38</w:t>
      </w:r>
      <w:r>
        <w:t>.</w:t>
      </w:r>
      <w:r>
        <w:tab/>
        <w:t>No award if applicant did not assist investigators</w:t>
      </w:r>
      <w:bookmarkEnd w:id="143"/>
      <w:bookmarkEnd w:id="14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45" w:name="_Toc58649752"/>
      <w:bookmarkStart w:id="146" w:name="_Toc170131802"/>
      <w:r>
        <w:rPr>
          <w:rStyle w:val="CharSectno"/>
        </w:rPr>
        <w:t>39</w:t>
      </w:r>
      <w:r>
        <w:t>.</w:t>
      </w:r>
      <w:r>
        <w:tab/>
        <w:t>No award if victim was engaged in criminal conduct</w:t>
      </w:r>
      <w:bookmarkEnd w:id="145"/>
      <w:bookmarkEnd w:id="146"/>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47" w:name="_Toc51584044"/>
      <w:bookmarkStart w:id="148" w:name="_Toc58649753"/>
      <w:bookmarkStart w:id="149" w:name="_Toc170131803"/>
      <w:r>
        <w:rPr>
          <w:rStyle w:val="CharSectno"/>
        </w:rPr>
        <w:t>40</w:t>
      </w:r>
      <w:r>
        <w:t>.</w:t>
      </w:r>
      <w:r>
        <w:tab/>
        <w:t>No award if compensation already awarded</w:t>
      </w:r>
      <w:bookmarkEnd w:id="147"/>
      <w:r>
        <w:t xml:space="preserve"> or refused</w:t>
      </w:r>
      <w:bookmarkEnd w:id="148"/>
      <w:bookmarkEnd w:id="149"/>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t xml:space="preserve">, or an award of compensation made under the </w:t>
      </w:r>
      <w:r>
        <w:rPr>
          <w:i/>
        </w:rPr>
        <w:t>Criminal Injuries Compensation Act 1982</w:t>
      </w:r>
      <w:r>
        <w:t xml:space="preserve">, the </w:t>
      </w:r>
      <w:r>
        <w:rPr>
          <w:i/>
        </w:rPr>
        <w:t>Criminal Injuries Compensation Act 1985</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t xml:space="preserve">, the </w:t>
      </w:r>
      <w:r>
        <w:rPr>
          <w:i/>
        </w:rPr>
        <w:t>Criminal Injuries Compensation Act 1982</w:t>
      </w:r>
      <w:r>
        <w:t xml:space="preserve">, the </w:t>
      </w:r>
      <w:r>
        <w:rPr>
          <w:i/>
        </w:rPr>
        <w:t>Criminal Injuries Compensation Act 1985</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50" w:name="_Toc58649754"/>
      <w:bookmarkStart w:id="151" w:name="_Toc170131804"/>
      <w:r>
        <w:rPr>
          <w:rStyle w:val="CharSectno"/>
        </w:rPr>
        <w:t>41</w:t>
      </w:r>
      <w:r>
        <w:t>.</w:t>
      </w:r>
      <w:r>
        <w:tab/>
        <w:t>Behaviour etc. of victim to be considered</w:t>
      </w:r>
      <w:bookmarkEnd w:id="150"/>
      <w:bookmarkEnd w:id="15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52" w:name="_Toc58649755"/>
      <w:bookmarkStart w:id="153" w:name="_Toc170131805"/>
      <w:r>
        <w:rPr>
          <w:rStyle w:val="CharSectno"/>
        </w:rPr>
        <w:t>42</w:t>
      </w:r>
      <w:r>
        <w:t>.</w:t>
      </w:r>
      <w:r>
        <w:tab/>
        <w:t>Insurance payments etc. to be deducted from award</w:t>
      </w:r>
      <w:bookmarkEnd w:id="152"/>
      <w:bookmarkEnd w:id="153"/>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154" w:name="_Hlt41898593"/>
      <w:bookmarkEnd w:id="154"/>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155" w:name="_Hlt41898833"/>
      <w:bookmarkEnd w:id="155"/>
      <w:r>
        <w:t xml:space="preserve"> victim, the amounts described in the </w:t>
      </w:r>
      <w:r>
        <w:rPr>
          <w:i/>
        </w:rPr>
        <w:t>Fatal Accidents Act 1959</w:t>
      </w:r>
      <w:r>
        <w:t xml:space="preserve"> section 5(2)(b) and (c) must not be deducted.</w:t>
      </w:r>
    </w:p>
    <w:p>
      <w:pPr>
        <w:pStyle w:val="Heading5"/>
      </w:pPr>
      <w:bookmarkStart w:id="156" w:name="_Toc58649756"/>
      <w:bookmarkStart w:id="157" w:name="_Toc170131806"/>
      <w:r>
        <w:rPr>
          <w:rStyle w:val="CharSectno"/>
        </w:rPr>
        <w:t>43</w:t>
      </w:r>
      <w:r>
        <w:t>.</w:t>
      </w:r>
      <w:r>
        <w:tab/>
        <w:t>Award to be off set against any amount owed to the State</w:t>
      </w:r>
      <w:bookmarkEnd w:id="156"/>
      <w:bookmarkEnd w:id="157"/>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158" w:name="_Hlt41983020"/>
      <w:r>
        <w:t> 68</w:t>
      </w:r>
      <w:bookmarkEnd w:id="158"/>
      <w:r>
        <w:t>.</w:t>
      </w:r>
    </w:p>
    <w:p>
      <w:pPr>
        <w:pStyle w:val="Footnotesection"/>
      </w:pPr>
      <w:bookmarkStart w:id="159" w:name="_Toc58649757"/>
      <w:r>
        <w:tab/>
        <w:t>[Section 43 amended by No. 29 of 2004 s. 7.]</w:t>
      </w:r>
    </w:p>
    <w:p>
      <w:pPr>
        <w:pStyle w:val="Heading5"/>
      </w:pPr>
      <w:bookmarkStart w:id="160" w:name="_Toc170131807"/>
      <w:r>
        <w:rPr>
          <w:rStyle w:val="CharSectno"/>
        </w:rPr>
        <w:t>44</w:t>
      </w:r>
      <w:r>
        <w:t>.</w:t>
      </w:r>
      <w:r>
        <w:tab/>
        <w:t>Person who incurs expenses may be paid directly</w:t>
      </w:r>
      <w:bookmarkEnd w:id="159"/>
      <w:bookmarkEnd w:id="16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61" w:name="_Toc58649758"/>
      <w:bookmarkStart w:id="162" w:name="_Toc170131808"/>
      <w:r>
        <w:rPr>
          <w:rStyle w:val="CharSectno"/>
        </w:rPr>
        <w:t>45</w:t>
      </w:r>
      <w:r>
        <w:t>.</w:t>
      </w:r>
      <w:r>
        <w:tab/>
        <w:t>Order about reimbursement order may be made</w:t>
      </w:r>
      <w:bookmarkEnd w:id="161"/>
      <w:bookmarkEnd w:id="162"/>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163" w:name="_Hlt49594944"/>
      <w:r>
        <w:t> 6</w:t>
      </w:r>
      <w:bookmarkEnd w:id="163"/>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Subsection"/>
      </w:pPr>
    </w:p>
    <w:p>
      <w:pPr>
        <w:pStyle w:val="Heading2"/>
      </w:pPr>
      <w:bookmarkStart w:id="164" w:name="_Toc85871561"/>
      <w:bookmarkStart w:id="165" w:name="_Toc88289582"/>
      <w:bookmarkStart w:id="166" w:name="_Toc94952670"/>
      <w:bookmarkStart w:id="167" w:name="_Toc95101910"/>
      <w:bookmarkStart w:id="168" w:name="_Toc122249775"/>
      <w:bookmarkStart w:id="169" w:name="_Toc170131809"/>
      <w:r>
        <w:rPr>
          <w:rStyle w:val="CharPartNo"/>
        </w:rPr>
        <w:t>Part 5</w:t>
      </w:r>
      <w:r>
        <w:rPr>
          <w:rStyle w:val="CharDivNo"/>
        </w:rPr>
        <w:t> </w:t>
      </w:r>
      <w:r>
        <w:t>—</w:t>
      </w:r>
      <w:r>
        <w:rPr>
          <w:rStyle w:val="CharDivText"/>
        </w:rPr>
        <w:t> </w:t>
      </w:r>
      <w:r>
        <w:rPr>
          <w:rStyle w:val="CharPartText"/>
        </w:rPr>
        <w:t>Paying compensation awarded</w:t>
      </w:r>
      <w:bookmarkEnd w:id="164"/>
      <w:bookmarkEnd w:id="165"/>
      <w:bookmarkEnd w:id="166"/>
      <w:bookmarkEnd w:id="167"/>
      <w:bookmarkEnd w:id="168"/>
      <w:bookmarkEnd w:id="169"/>
    </w:p>
    <w:p>
      <w:pPr>
        <w:pStyle w:val="Heading5"/>
      </w:pPr>
      <w:bookmarkStart w:id="170" w:name="_Toc58649759"/>
      <w:bookmarkStart w:id="171" w:name="_Toc170131810"/>
      <w:r>
        <w:rPr>
          <w:rStyle w:val="CharSectno"/>
        </w:rPr>
        <w:t>46</w:t>
      </w:r>
      <w:r>
        <w:t>.</w:t>
      </w:r>
      <w:r>
        <w:tab/>
        <w:t>Consolidated Fund charged with payment</w:t>
      </w:r>
      <w:bookmarkEnd w:id="170"/>
      <w:bookmarkEnd w:id="171"/>
    </w:p>
    <w:p>
      <w:pPr>
        <w:pStyle w:val="Subsection"/>
      </w:pPr>
      <w:r>
        <w:tab/>
      </w:r>
      <w:r>
        <w:tab/>
        <w:t>The Consolidated Fund is charged with the payment of any compensation awarded under this Act and is appropriated accordingly.</w:t>
      </w:r>
    </w:p>
    <w:p>
      <w:pPr>
        <w:pStyle w:val="Heading5"/>
      </w:pPr>
      <w:bookmarkStart w:id="172" w:name="_Toc58649760"/>
      <w:bookmarkStart w:id="173" w:name="_Toc170131811"/>
      <w:r>
        <w:rPr>
          <w:rStyle w:val="CharSectno"/>
        </w:rPr>
        <w:t>47</w:t>
      </w:r>
      <w:r>
        <w:t>.</w:t>
      </w:r>
      <w:r>
        <w:tab/>
        <w:t>Appeal period, payment may be withheld</w:t>
      </w:r>
      <w:bookmarkEnd w:id="172"/>
      <w:bookmarkEnd w:id="173"/>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174" w:name="_Toc58649761"/>
      <w:bookmarkStart w:id="175" w:name="_Toc170131812"/>
      <w:r>
        <w:rPr>
          <w:rStyle w:val="CharSectno"/>
        </w:rPr>
        <w:t>48</w:t>
      </w:r>
      <w:r>
        <w:t>.</w:t>
      </w:r>
      <w:r>
        <w:tab/>
        <w:t>Future treatment expenses, payment of</w:t>
      </w:r>
      <w:bookmarkEnd w:id="174"/>
      <w:bookmarkEnd w:id="175"/>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Indenta"/>
      </w:pPr>
    </w:p>
    <w:p>
      <w:pPr>
        <w:pStyle w:val="Heading2"/>
      </w:pPr>
      <w:bookmarkStart w:id="176" w:name="_Toc85871565"/>
      <w:bookmarkStart w:id="177" w:name="_Toc88289586"/>
      <w:bookmarkStart w:id="178" w:name="_Toc94952674"/>
      <w:bookmarkStart w:id="179" w:name="_Toc95101914"/>
      <w:bookmarkStart w:id="180" w:name="_Toc122249779"/>
      <w:bookmarkStart w:id="181" w:name="_Toc170131813"/>
      <w:r>
        <w:rPr>
          <w:rStyle w:val="CharPartNo"/>
        </w:rPr>
        <w:t>Part 6</w:t>
      </w:r>
      <w:r>
        <w:rPr>
          <w:rStyle w:val="CharDivNo"/>
        </w:rPr>
        <w:t> </w:t>
      </w:r>
      <w:r>
        <w:t>—</w:t>
      </w:r>
      <w:r>
        <w:rPr>
          <w:rStyle w:val="CharDivText"/>
        </w:rPr>
        <w:t> </w:t>
      </w:r>
      <w:r>
        <w:rPr>
          <w:rStyle w:val="CharPartText"/>
        </w:rPr>
        <w:t>Recovering compensation from offenders</w:t>
      </w:r>
      <w:bookmarkEnd w:id="176"/>
      <w:bookmarkEnd w:id="177"/>
      <w:bookmarkEnd w:id="178"/>
      <w:bookmarkEnd w:id="179"/>
      <w:bookmarkEnd w:id="180"/>
      <w:bookmarkEnd w:id="181"/>
    </w:p>
    <w:p>
      <w:pPr>
        <w:pStyle w:val="Heading5"/>
      </w:pPr>
      <w:bookmarkStart w:id="182" w:name="_Toc170131814"/>
      <w:bookmarkStart w:id="183" w:name="_Toc58649762"/>
      <w:r>
        <w:rPr>
          <w:rStyle w:val="CharSectno"/>
        </w:rPr>
        <w:t>48A</w:t>
      </w:r>
      <w:r>
        <w:t>.</w:t>
      </w:r>
      <w:r>
        <w:tab/>
        <w:t>Interpretation</w:t>
      </w:r>
      <w:bookmarkEnd w:id="182"/>
    </w:p>
    <w:p>
      <w:pPr>
        <w:pStyle w:val="Subsection"/>
      </w:pPr>
      <w:r>
        <w:tab/>
      </w:r>
      <w:r>
        <w:tab/>
        <w:t>In this Part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48A inserted by No. 29 of 2004 s. 8.]</w:t>
      </w:r>
    </w:p>
    <w:p>
      <w:pPr>
        <w:pStyle w:val="Heading5"/>
      </w:pPr>
      <w:bookmarkStart w:id="184" w:name="_Toc170131815"/>
      <w:r>
        <w:rPr>
          <w:rStyle w:val="CharSectno"/>
        </w:rPr>
        <w:t>49</w:t>
      </w:r>
      <w:r>
        <w:t>.</w:t>
      </w:r>
      <w:r>
        <w:tab/>
        <w:t>CEO may request offender to reimburse compensation</w:t>
      </w:r>
      <w:bookmarkEnd w:id="183"/>
      <w:bookmarkEnd w:id="18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85" w:name="_Toc58649763"/>
      <w:bookmarkStart w:id="186" w:name="_Toc170131816"/>
      <w:r>
        <w:rPr>
          <w:rStyle w:val="CharSectno"/>
        </w:rPr>
        <w:t>50</w:t>
      </w:r>
      <w:r>
        <w:t>.</w:t>
      </w:r>
      <w:r>
        <w:tab/>
        <w:t>Compensation reimbursement orders, application for</w:t>
      </w:r>
      <w:bookmarkEnd w:id="185"/>
      <w:bookmarkEnd w:id="186"/>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87" w:name="_Toc58649764"/>
      <w:bookmarkStart w:id="188" w:name="_Toc170131817"/>
      <w:r>
        <w:rPr>
          <w:rStyle w:val="CharSectno"/>
        </w:rPr>
        <w:t>51</w:t>
      </w:r>
      <w:r>
        <w:t>.</w:t>
      </w:r>
      <w:r>
        <w:tab/>
        <w:t>Dealing with applications</w:t>
      </w:r>
      <w:bookmarkEnd w:id="187"/>
      <w:bookmarkEnd w:id="188"/>
    </w:p>
    <w:p>
      <w:pPr>
        <w:pStyle w:val="Subsection"/>
      </w:pPr>
      <w:r>
        <w:tab/>
        <w:t>(1)</w:t>
      </w:r>
      <w:r>
        <w:tab/>
        <w:t xml:space="preserve">In this section — </w:t>
      </w:r>
    </w:p>
    <w:p>
      <w:pPr>
        <w:pStyle w:val="Defstart"/>
      </w:pPr>
      <w:r>
        <w:rPr>
          <w:b/>
        </w:rPr>
        <w:tab/>
      </w:r>
      <w:bookmarkStart w:id="189" w:name="_Hlt49594966"/>
      <w:bookmarkEnd w:id="189"/>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190" w:name="_Hlt41972781"/>
      <w:bookmarkStart w:id="191" w:name="_Toc58649765"/>
      <w:bookmarkStart w:id="192" w:name="_Toc170131818"/>
      <w:bookmarkEnd w:id="190"/>
      <w:r>
        <w:rPr>
          <w:rStyle w:val="CharSectno"/>
        </w:rPr>
        <w:t>52</w:t>
      </w:r>
      <w:r>
        <w:t>.</w:t>
      </w:r>
      <w:r>
        <w:tab/>
        <w:t>Compensation reimbursement order, making</w:t>
      </w:r>
      <w:bookmarkEnd w:id="191"/>
      <w:bookmarkEnd w:id="192"/>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193" w:name="_Hlt41971913"/>
      <w:bookmarkEnd w:id="193"/>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194" w:name="_Hlt41900730"/>
      <w:bookmarkEnd w:id="194"/>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95" w:name="_Hlt41969317"/>
      <w:bookmarkStart w:id="196" w:name="_Toc58649766"/>
      <w:bookmarkStart w:id="197" w:name="_Toc170131819"/>
      <w:bookmarkEnd w:id="195"/>
      <w:r>
        <w:rPr>
          <w:rStyle w:val="CharSectno"/>
        </w:rPr>
        <w:t>53</w:t>
      </w:r>
      <w:r>
        <w:t>.</w:t>
      </w:r>
      <w:r>
        <w:tab/>
        <w:t>Compensation reimbursement order, enforcement of</w:t>
      </w:r>
      <w:bookmarkEnd w:id="196"/>
      <w:bookmarkEnd w:id="19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98" w:name="_Toc58649767"/>
      <w:bookmarkStart w:id="199" w:name="_Toc170131820"/>
      <w:r>
        <w:rPr>
          <w:rStyle w:val="CharSectno"/>
        </w:rPr>
        <w:t>54</w:t>
      </w:r>
      <w:r>
        <w:t>.</w:t>
      </w:r>
      <w:r>
        <w:tab/>
        <w:t>Reimbursed amounts to be credited to Consolidated Fund</w:t>
      </w:r>
      <w:bookmarkEnd w:id="198"/>
      <w:bookmarkEnd w:id="199"/>
    </w:p>
    <w:p>
      <w:pPr>
        <w:pStyle w:val="Subsection"/>
      </w:pPr>
      <w:r>
        <w:tab/>
      </w:r>
      <w:r>
        <w:tab/>
        <w:t>Any money paid or recovered under this Part must be credited to the Consolidated Fund.</w:t>
      </w:r>
      <w:bookmarkStart w:id="200" w:name="_Hlt42067592"/>
      <w:bookmarkEnd w:id="200"/>
    </w:p>
    <w:p>
      <w:pPr>
        <w:pStyle w:val="Heading2"/>
      </w:pPr>
      <w:bookmarkStart w:id="201" w:name="_Toc85871573"/>
      <w:bookmarkStart w:id="202" w:name="_Toc88289594"/>
      <w:bookmarkStart w:id="203" w:name="_Toc94952682"/>
      <w:bookmarkStart w:id="204" w:name="_Toc95101922"/>
      <w:bookmarkStart w:id="205" w:name="_Toc122249787"/>
      <w:bookmarkStart w:id="206" w:name="_Toc170131821"/>
      <w:r>
        <w:rPr>
          <w:rStyle w:val="CharPartNo"/>
        </w:rPr>
        <w:t>Part 7</w:t>
      </w:r>
      <w:r>
        <w:rPr>
          <w:rStyle w:val="CharDivNo"/>
        </w:rPr>
        <w:t> </w:t>
      </w:r>
      <w:r>
        <w:t>—</w:t>
      </w:r>
      <w:r>
        <w:rPr>
          <w:rStyle w:val="CharDivText"/>
        </w:rPr>
        <w:t> </w:t>
      </w:r>
      <w:r>
        <w:rPr>
          <w:rStyle w:val="CharPartText"/>
        </w:rPr>
        <w:t>Appeals and referrals</w:t>
      </w:r>
      <w:bookmarkEnd w:id="201"/>
      <w:bookmarkEnd w:id="202"/>
      <w:bookmarkEnd w:id="203"/>
      <w:bookmarkEnd w:id="204"/>
      <w:bookmarkEnd w:id="205"/>
      <w:bookmarkEnd w:id="206"/>
    </w:p>
    <w:p>
      <w:pPr>
        <w:pStyle w:val="Heading5"/>
      </w:pPr>
      <w:bookmarkStart w:id="207" w:name="_Toc58649768"/>
      <w:bookmarkStart w:id="208" w:name="_Toc170131822"/>
      <w:r>
        <w:rPr>
          <w:rStyle w:val="CharSectno"/>
        </w:rPr>
        <w:t>55</w:t>
      </w:r>
      <w:r>
        <w:t>.</w:t>
      </w:r>
      <w:r>
        <w:tab/>
        <w:t>Appeal lies to the District Court</w:t>
      </w:r>
      <w:bookmarkEnd w:id="207"/>
      <w:bookmarkEnd w:id="208"/>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209" w:name="_Hlt41972769"/>
      <w:r>
        <w:t> 52</w:t>
      </w:r>
      <w:bookmarkEnd w:id="209"/>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210" w:name="_Toc58649769"/>
      <w:bookmarkStart w:id="211" w:name="_Toc170131823"/>
      <w:r>
        <w:rPr>
          <w:rStyle w:val="CharSectno"/>
        </w:rPr>
        <w:t>56</w:t>
      </w:r>
      <w:r>
        <w:t>.</w:t>
      </w:r>
      <w:r>
        <w:tab/>
        <w:t>Dealing with appeals</w:t>
      </w:r>
      <w:bookmarkEnd w:id="210"/>
      <w:bookmarkEnd w:id="211"/>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212" w:name="_Hlt41901532"/>
      <w:bookmarkEnd w:id="212"/>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213" w:name="_Toc58649770"/>
      <w:bookmarkStart w:id="214" w:name="_Toc170131824"/>
      <w:r>
        <w:rPr>
          <w:rStyle w:val="CharSectno"/>
        </w:rPr>
        <w:t>57</w:t>
      </w:r>
      <w:r>
        <w:t>.</w:t>
      </w:r>
      <w:r>
        <w:tab/>
        <w:t>District Court decision is final</w:t>
      </w:r>
      <w:bookmarkEnd w:id="213"/>
      <w:bookmarkEnd w:id="214"/>
    </w:p>
    <w:p>
      <w:pPr>
        <w:pStyle w:val="Subsection"/>
      </w:pPr>
      <w:r>
        <w:tab/>
      </w:r>
      <w:r>
        <w:tab/>
        <w:t>The District Court’s decision on an appeal made under this Part is not appealable.</w:t>
      </w:r>
    </w:p>
    <w:p>
      <w:pPr>
        <w:pStyle w:val="Heading5"/>
      </w:pPr>
      <w:bookmarkStart w:id="215" w:name="_Toc58649771"/>
      <w:bookmarkStart w:id="216" w:name="_Toc170131825"/>
      <w:r>
        <w:rPr>
          <w:rStyle w:val="CharSectno"/>
        </w:rPr>
        <w:t>58</w:t>
      </w:r>
      <w:r>
        <w:t>.</w:t>
      </w:r>
      <w:r>
        <w:tab/>
        <w:t>Assessor may refer question of law to Supreme Court</w:t>
      </w:r>
      <w:bookmarkEnd w:id="215"/>
      <w:bookmarkEnd w:id="216"/>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217" w:name="_Toc85871578"/>
      <w:bookmarkStart w:id="218" w:name="_Toc88289599"/>
      <w:bookmarkStart w:id="219" w:name="_Toc94952687"/>
      <w:bookmarkStart w:id="220" w:name="_Toc95101927"/>
      <w:bookmarkStart w:id="221" w:name="_Toc122249792"/>
      <w:bookmarkStart w:id="222" w:name="_Toc170131826"/>
      <w:r>
        <w:rPr>
          <w:rStyle w:val="CharPartNo"/>
        </w:rPr>
        <w:t>Part 8</w:t>
      </w:r>
      <w:r>
        <w:rPr>
          <w:rStyle w:val="CharDivNo"/>
        </w:rPr>
        <w:t> </w:t>
      </w:r>
      <w:r>
        <w:t>—</w:t>
      </w:r>
      <w:r>
        <w:rPr>
          <w:rStyle w:val="CharDivText"/>
        </w:rPr>
        <w:t> </w:t>
      </w:r>
      <w:r>
        <w:rPr>
          <w:rStyle w:val="CharPartText"/>
        </w:rPr>
        <w:t>Administrative matters</w:t>
      </w:r>
      <w:bookmarkEnd w:id="217"/>
      <w:bookmarkEnd w:id="218"/>
      <w:bookmarkEnd w:id="219"/>
      <w:bookmarkEnd w:id="220"/>
      <w:bookmarkEnd w:id="221"/>
      <w:bookmarkEnd w:id="222"/>
    </w:p>
    <w:p>
      <w:pPr>
        <w:pStyle w:val="Heading5"/>
      </w:pPr>
      <w:bookmarkStart w:id="223" w:name="_Toc58649772"/>
      <w:bookmarkStart w:id="224" w:name="_Toc170131827"/>
      <w:r>
        <w:rPr>
          <w:rStyle w:val="CharSectno"/>
        </w:rPr>
        <w:t>59</w:t>
      </w:r>
      <w:r>
        <w:t>.</w:t>
      </w:r>
      <w:r>
        <w:tab/>
        <w:t>Chief Assessor and Assessors, appointment of etc.</w:t>
      </w:r>
      <w:bookmarkEnd w:id="223"/>
      <w:bookmarkEnd w:id="224"/>
    </w:p>
    <w:p>
      <w:pPr>
        <w:pStyle w:val="Subsection"/>
      </w:pPr>
      <w:r>
        <w:tab/>
      </w:r>
      <w:r>
        <w:tab/>
        <w:t>Schedule 1 has effect.</w:t>
      </w:r>
    </w:p>
    <w:p>
      <w:pPr>
        <w:pStyle w:val="Heading5"/>
      </w:pPr>
      <w:bookmarkStart w:id="225" w:name="_Toc58649773"/>
      <w:bookmarkStart w:id="226" w:name="_Toc170131828"/>
      <w:r>
        <w:rPr>
          <w:rStyle w:val="CharSectno"/>
        </w:rPr>
        <w:t>60</w:t>
      </w:r>
      <w:r>
        <w:t>.</w:t>
      </w:r>
      <w:r>
        <w:tab/>
        <w:t>Chief Assessor may allocate work to assessors</w:t>
      </w:r>
      <w:bookmarkEnd w:id="225"/>
      <w:bookmarkEnd w:id="226"/>
    </w:p>
    <w:p>
      <w:pPr>
        <w:pStyle w:val="Subsection"/>
      </w:pPr>
      <w:bookmarkStart w:id="227" w:name="_Hlt41292846"/>
      <w:bookmarkEnd w:id="227"/>
      <w:r>
        <w:tab/>
      </w:r>
      <w:r>
        <w:tab/>
        <w:t>The Chief Assessor may allocate and reallocate compensation applications to or among himself or herself and the other assessors to be dealt with in accordance with this Act.</w:t>
      </w:r>
    </w:p>
    <w:p>
      <w:pPr>
        <w:pStyle w:val="Heading5"/>
      </w:pPr>
      <w:bookmarkStart w:id="228" w:name="_Toc58649774"/>
      <w:bookmarkStart w:id="229" w:name="_Toc170131829"/>
      <w:r>
        <w:rPr>
          <w:rStyle w:val="CharSectno"/>
        </w:rPr>
        <w:t>61</w:t>
      </w:r>
      <w:r>
        <w:t>.</w:t>
      </w:r>
      <w:r>
        <w:tab/>
        <w:t>Administrative staff</w:t>
      </w:r>
      <w:bookmarkEnd w:id="228"/>
      <w:bookmarkEnd w:id="229"/>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230" w:name="_Toc58649775"/>
      <w:bookmarkStart w:id="231" w:name="_Toc170131830"/>
      <w:r>
        <w:rPr>
          <w:rStyle w:val="CharSectno"/>
        </w:rPr>
        <w:t>62</w:t>
      </w:r>
      <w:r>
        <w:t>.</w:t>
      </w:r>
      <w:r>
        <w:tab/>
        <w:t>Annual report and other reports</w:t>
      </w:r>
      <w:bookmarkEnd w:id="230"/>
      <w:bookmarkEnd w:id="231"/>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Subsection"/>
      </w:pPr>
    </w:p>
    <w:p>
      <w:pPr>
        <w:pStyle w:val="Heading2"/>
      </w:pPr>
      <w:bookmarkStart w:id="232" w:name="_Toc85871583"/>
      <w:bookmarkStart w:id="233" w:name="_Toc88289604"/>
      <w:bookmarkStart w:id="234" w:name="_Toc94952692"/>
      <w:bookmarkStart w:id="235" w:name="_Toc95101932"/>
      <w:bookmarkStart w:id="236" w:name="_Toc122249797"/>
      <w:bookmarkStart w:id="237" w:name="_Toc170131831"/>
      <w:r>
        <w:rPr>
          <w:rStyle w:val="CharPartNo"/>
        </w:rPr>
        <w:t>Part 9</w:t>
      </w:r>
      <w:r>
        <w:rPr>
          <w:rStyle w:val="CharDivNo"/>
        </w:rPr>
        <w:t> </w:t>
      </w:r>
      <w:r>
        <w:t>—</w:t>
      </w:r>
      <w:r>
        <w:rPr>
          <w:rStyle w:val="CharDivText"/>
        </w:rPr>
        <w:t> </w:t>
      </w:r>
      <w:r>
        <w:rPr>
          <w:rStyle w:val="CharPartText"/>
        </w:rPr>
        <w:t>Miscellaneous</w:t>
      </w:r>
      <w:bookmarkEnd w:id="232"/>
      <w:bookmarkEnd w:id="233"/>
      <w:bookmarkEnd w:id="234"/>
      <w:bookmarkEnd w:id="235"/>
      <w:bookmarkEnd w:id="236"/>
      <w:bookmarkEnd w:id="237"/>
    </w:p>
    <w:p>
      <w:pPr>
        <w:pStyle w:val="Heading5"/>
      </w:pPr>
      <w:bookmarkStart w:id="238" w:name="_Toc58649776"/>
      <w:bookmarkStart w:id="239" w:name="_Toc170131832"/>
      <w:r>
        <w:rPr>
          <w:rStyle w:val="CharSectno"/>
        </w:rPr>
        <w:t>63</w:t>
      </w:r>
      <w:r>
        <w:t>.</w:t>
      </w:r>
      <w:r>
        <w:tab/>
        <w:t>Witnesses at hearings of applications</w:t>
      </w:r>
      <w:bookmarkEnd w:id="238"/>
      <w:bookmarkEnd w:id="239"/>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240" w:name="_Hlt41896107"/>
      <w:bookmarkEnd w:id="240"/>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241" w:name="_Toc58649777"/>
      <w:bookmarkStart w:id="242" w:name="_Toc170131833"/>
      <w:r>
        <w:rPr>
          <w:rStyle w:val="CharSectno"/>
        </w:rPr>
        <w:t>64</w:t>
      </w:r>
      <w:r>
        <w:t>.</w:t>
      </w:r>
      <w:r>
        <w:tab/>
        <w:t>Publicity, assessor may restrict</w:t>
      </w:r>
      <w:bookmarkEnd w:id="241"/>
      <w:bookmarkEnd w:id="242"/>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243" w:name="_Toc58649778"/>
      <w:bookmarkStart w:id="244" w:name="_Toc170131834"/>
      <w:r>
        <w:rPr>
          <w:rStyle w:val="CharSectno"/>
        </w:rPr>
        <w:t>65</w:t>
      </w:r>
      <w:r>
        <w:t>.</w:t>
      </w:r>
      <w:r>
        <w:tab/>
        <w:t>Immunity for assessors, lawyers and witnesses</w:t>
      </w:r>
      <w:bookmarkEnd w:id="243"/>
      <w:bookmarkEnd w:id="244"/>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245" w:name="_Toc58649779"/>
      <w:bookmarkStart w:id="246" w:name="_Toc170131835"/>
      <w:r>
        <w:rPr>
          <w:rStyle w:val="CharSectno"/>
        </w:rPr>
        <w:t>66</w:t>
      </w:r>
      <w:r>
        <w:t>.</w:t>
      </w:r>
      <w:r>
        <w:tab/>
        <w:t>Protection of assessors from personal liability</w:t>
      </w:r>
      <w:bookmarkEnd w:id="245"/>
      <w:bookmarkEnd w:id="246"/>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247" w:name="_Toc58649780"/>
      <w:bookmarkStart w:id="248" w:name="_Toc170131836"/>
      <w:r>
        <w:rPr>
          <w:rStyle w:val="CharSectno"/>
        </w:rPr>
        <w:t>67</w:t>
      </w:r>
      <w:r>
        <w:t>.</w:t>
      </w:r>
      <w:r>
        <w:tab/>
        <w:t>Costs</w:t>
      </w:r>
      <w:bookmarkEnd w:id="247"/>
      <w:bookmarkEnd w:id="248"/>
    </w:p>
    <w:p>
      <w:pPr>
        <w:pStyle w:val="Subsection"/>
      </w:pPr>
      <w:r>
        <w:tab/>
      </w:r>
      <w:r>
        <w:tab/>
        <w:t>An assessor does not have power to award costs.</w:t>
      </w:r>
    </w:p>
    <w:p>
      <w:pPr>
        <w:pStyle w:val="Heading5"/>
      </w:pPr>
      <w:bookmarkStart w:id="249" w:name="_Toc58649781"/>
      <w:bookmarkStart w:id="250" w:name="_Toc170131837"/>
      <w:r>
        <w:rPr>
          <w:rStyle w:val="CharSectno"/>
        </w:rPr>
        <w:t>68</w:t>
      </w:r>
      <w:r>
        <w:t>.</w:t>
      </w:r>
      <w:r>
        <w:tab/>
        <w:t>Repayment to State of insurance payments etc.</w:t>
      </w:r>
      <w:bookmarkEnd w:id="249"/>
      <w:bookmarkEnd w:id="250"/>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251" w:name="_Hlt41972059"/>
      <w:bookmarkEnd w:id="251"/>
      <w:r>
        <w:t>compensation,</w:t>
      </w:r>
      <w:bookmarkStart w:id="252" w:name="_Hlt41898740"/>
      <w:bookmarkEnd w:id="252"/>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253"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68 amended by No. 29 of 2004 s. 9.]</w:t>
      </w:r>
    </w:p>
    <w:p>
      <w:pPr>
        <w:pStyle w:val="Heading5"/>
      </w:pPr>
      <w:bookmarkStart w:id="254" w:name="_Toc170131838"/>
      <w:r>
        <w:rPr>
          <w:rStyle w:val="CharSectno"/>
        </w:rPr>
        <w:t>69</w:t>
      </w:r>
      <w:r>
        <w:t>.</w:t>
      </w:r>
      <w:r>
        <w:tab/>
        <w:t>Debts due to the State, recovery of</w:t>
      </w:r>
      <w:bookmarkEnd w:id="253"/>
      <w:bookmarkEnd w:id="254"/>
    </w:p>
    <w:p>
      <w:pPr>
        <w:pStyle w:val="Subsection"/>
      </w:pPr>
      <w:r>
        <w:tab/>
        <w:t>(1)</w:t>
      </w:r>
      <w:r>
        <w:tab/>
        <w:t>A debt due to the State under section 23(4) or 68 may be recovered in a court of competent jurisdiction.</w:t>
      </w:r>
    </w:p>
    <w:p>
      <w:pPr>
        <w:pStyle w:val="Subsection"/>
      </w:pPr>
      <w:r>
        <w:tab/>
        <w:t>(2)</w:t>
      </w:r>
      <w:r>
        <w:tab/>
        <w:t>Any such debt that is paid or recovered must be credited to the Consolidated Fund.</w:t>
      </w:r>
    </w:p>
    <w:p>
      <w:pPr>
        <w:pStyle w:val="Heading5"/>
      </w:pPr>
      <w:bookmarkStart w:id="255" w:name="_Toc58649783"/>
      <w:bookmarkStart w:id="256" w:name="_Toc170131839"/>
      <w:r>
        <w:rPr>
          <w:rStyle w:val="CharSectno"/>
        </w:rPr>
        <w:t>70</w:t>
      </w:r>
      <w:r>
        <w:t>.</w:t>
      </w:r>
      <w:r>
        <w:tab/>
        <w:t>False information, offence of giving</w:t>
      </w:r>
      <w:bookmarkEnd w:id="255"/>
      <w:bookmarkEnd w:id="256"/>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257" w:name="_Toc51584075"/>
      <w:bookmarkStart w:id="258" w:name="_Toc58649784"/>
      <w:bookmarkStart w:id="259" w:name="_Toc170131840"/>
      <w:r>
        <w:rPr>
          <w:rStyle w:val="CharSectno"/>
        </w:rPr>
        <w:t>71</w:t>
      </w:r>
      <w:r>
        <w:t>.</w:t>
      </w:r>
      <w:r>
        <w:tab/>
        <w:t>Limitation period for prosecutions</w:t>
      </w:r>
      <w:bookmarkEnd w:id="257"/>
      <w:bookmarkEnd w:id="258"/>
      <w:bookmarkEnd w:id="259"/>
    </w:p>
    <w:p>
      <w:pPr>
        <w:pStyle w:val="Subsection"/>
      </w:pPr>
      <w:r>
        <w:tab/>
      </w:r>
      <w:r>
        <w:tab/>
        <w:t>A prosecution for an offence under this Act must be commenced within 2 years after the date on which the offence is alleged to have been committed.</w:t>
      </w:r>
    </w:p>
    <w:p>
      <w:pPr>
        <w:pStyle w:val="Heading5"/>
      </w:pPr>
      <w:bookmarkStart w:id="260" w:name="_Toc58649785"/>
      <w:bookmarkStart w:id="261" w:name="_Toc170131841"/>
      <w:r>
        <w:rPr>
          <w:rStyle w:val="CharSectno"/>
        </w:rPr>
        <w:t>72</w:t>
      </w:r>
      <w:r>
        <w:t>.</w:t>
      </w:r>
      <w:r>
        <w:tab/>
        <w:t>Regulations</w:t>
      </w:r>
      <w:bookmarkEnd w:id="260"/>
      <w:bookmarkEnd w:id="261"/>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262" w:name="_Toc58649786"/>
      <w:bookmarkStart w:id="263" w:name="_Toc170131842"/>
      <w:r>
        <w:rPr>
          <w:rStyle w:val="CharSectno"/>
        </w:rPr>
        <w:t>73</w:t>
      </w:r>
      <w:r>
        <w:t>.</w:t>
      </w:r>
      <w:r>
        <w:tab/>
        <w:t>Repeal, transitional provisions and consequential amendments</w:t>
      </w:r>
      <w:bookmarkEnd w:id="262"/>
      <w:bookmarkEnd w:id="263"/>
    </w:p>
    <w:p>
      <w:pPr>
        <w:pStyle w:val="Subsection"/>
      </w:pPr>
      <w:r>
        <w:tab/>
      </w:r>
      <w:r>
        <w:tab/>
        <w:t>Schedule</w:t>
      </w:r>
      <w:bookmarkStart w:id="264" w:name="_Hlt42575346"/>
      <w:r>
        <w:t> 2</w:t>
      </w:r>
      <w:bookmarkEnd w:id="264"/>
      <w:r>
        <w:t xml:space="preserve"> has effect.</w:t>
      </w:r>
    </w:p>
    <w:p>
      <w:pPr>
        <w:pStyle w:val="Subsection"/>
      </w:pP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265" w:name="_Toc51733012"/>
      <w:bookmarkStart w:id="266" w:name="_Toc51748655"/>
      <w:bookmarkStart w:id="267" w:name="_Toc54550569"/>
      <w:bookmarkStart w:id="268" w:name="_Toc58649787"/>
    </w:p>
    <w:p>
      <w:pPr>
        <w:pStyle w:val="yScheduleHeading"/>
      </w:pPr>
      <w:bookmarkStart w:id="269" w:name="_Toc170131843"/>
      <w:r>
        <w:rPr>
          <w:rStyle w:val="CharSchNo"/>
        </w:rPr>
        <w:t>Schedule 1</w:t>
      </w:r>
      <w:r>
        <w:t xml:space="preserve"> — </w:t>
      </w:r>
      <w:r>
        <w:rPr>
          <w:rStyle w:val="CharSchText"/>
        </w:rPr>
        <w:t>Provisions about assessors</w:t>
      </w:r>
      <w:bookmarkEnd w:id="265"/>
      <w:bookmarkEnd w:id="266"/>
      <w:bookmarkEnd w:id="267"/>
      <w:bookmarkEnd w:id="268"/>
      <w:bookmarkEnd w:id="269"/>
    </w:p>
    <w:p>
      <w:pPr>
        <w:pStyle w:val="yShoulderClause"/>
      </w:pPr>
      <w:r>
        <w:t>[s.</w:t>
      </w:r>
      <w:bookmarkStart w:id="270" w:name="_Hlt41901508"/>
      <w:r>
        <w:t> 59</w:t>
      </w:r>
      <w:bookmarkEnd w:id="270"/>
      <w:r>
        <w:t>]</w:t>
      </w:r>
    </w:p>
    <w:p>
      <w:pPr>
        <w:pStyle w:val="yHeading5"/>
      </w:pPr>
      <w:bookmarkStart w:id="271" w:name="_Toc58649788"/>
      <w:bookmarkStart w:id="272" w:name="_Toc170131844"/>
      <w:r>
        <w:t>1.</w:t>
      </w:r>
      <w:r>
        <w:tab/>
        <w:t>Qualifications for appointment</w:t>
      </w:r>
      <w:bookmarkEnd w:id="271"/>
      <w:bookmarkEnd w:id="272"/>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273" w:name="_Hlt41979805"/>
      <w:bookmarkStart w:id="274" w:name="_Toc58649789"/>
      <w:bookmarkStart w:id="275" w:name="_Toc170131845"/>
      <w:bookmarkEnd w:id="273"/>
      <w:r>
        <w:t>2.</w:t>
      </w:r>
      <w:r>
        <w:tab/>
        <w:t>Appointment</w:t>
      </w:r>
      <w:bookmarkEnd w:id="274"/>
      <w:bookmarkEnd w:id="275"/>
    </w:p>
    <w:p>
      <w:pPr>
        <w:pStyle w:val="ySubsection"/>
      </w:pPr>
      <w:r>
        <w:tab/>
      </w:r>
      <w:bookmarkStart w:id="276" w:name="_Hlt49656033"/>
      <w:bookmarkEnd w:id="276"/>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277" w:name="_Toc58649790"/>
      <w:bookmarkStart w:id="278" w:name="_Toc170131846"/>
      <w:r>
        <w:t>3.</w:t>
      </w:r>
      <w:r>
        <w:tab/>
        <w:t>Conditions of appointment</w:t>
      </w:r>
      <w:bookmarkEnd w:id="277"/>
      <w:bookmarkEnd w:id="278"/>
    </w:p>
    <w:p>
      <w:pPr>
        <w:pStyle w:val="ySubsection"/>
      </w:pPr>
      <w:r>
        <w:tab/>
        <w:t>(1)</w:t>
      </w:r>
      <w:r>
        <w:tab/>
        <w:t>The term of an assessor’s appointment must not exceed 5 years.</w:t>
      </w:r>
    </w:p>
    <w:p>
      <w:pPr>
        <w:pStyle w:val="ySubsection"/>
      </w:pPr>
      <w:r>
        <w:tab/>
        <w:t>(2)</w:t>
      </w:r>
      <w:r>
        <w:tab/>
        <w:t>A person may be re-appointed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279" w:name="_Toc58649791"/>
      <w:bookmarkStart w:id="280" w:name="_Toc170131847"/>
      <w:r>
        <w:t>4.</w:t>
      </w:r>
      <w:r>
        <w:tab/>
        <w:t>Oath of office</w:t>
      </w:r>
      <w:bookmarkEnd w:id="279"/>
      <w:bookmarkEnd w:id="280"/>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81" w:name="_Toc58649792"/>
      <w:bookmarkStart w:id="282" w:name="_Toc170131848"/>
      <w:r>
        <w:t>5.</w:t>
      </w:r>
      <w:r>
        <w:tab/>
        <w:t>Termination and resignation</w:t>
      </w:r>
      <w:bookmarkEnd w:id="281"/>
      <w:bookmarkEnd w:id="28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ubsection"/>
      </w:pPr>
    </w:p>
    <w:p>
      <w:pPr>
        <w:pStyle w:val="yScheduleHeading"/>
      </w:pPr>
      <w:bookmarkStart w:id="283" w:name="_Toc51733018"/>
      <w:bookmarkStart w:id="284" w:name="_Toc51748661"/>
      <w:bookmarkStart w:id="285" w:name="_Toc54550575"/>
      <w:bookmarkStart w:id="286" w:name="_Toc58649793"/>
      <w:bookmarkStart w:id="287" w:name="_Toc170131849"/>
      <w:r>
        <w:rPr>
          <w:rStyle w:val="CharSchNo"/>
        </w:rPr>
        <w:t>Schedule 2</w:t>
      </w:r>
      <w:r>
        <w:t> — </w:t>
      </w:r>
      <w:r>
        <w:rPr>
          <w:rStyle w:val="CharSchText"/>
        </w:rPr>
        <w:t>Repeal, transitional and consequential provisions</w:t>
      </w:r>
      <w:bookmarkEnd w:id="283"/>
      <w:bookmarkEnd w:id="284"/>
      <w:bookmarkEnd w:id="285"/>
      <w:bookmarkEnd w:id="286"/>
      <w:bookmarkEnd w:id="287"/>
    </w:p>
    <w:p>
      <w:pPr>
        <w:pStyle w:val="yShoulderClause"/>
      </w:pPr>
      <w:r>
        <w:t>[s.</w:t>
      </w:r>
      <w:bookmarkStart w:id="288" w:name="_Hlt42575416"/>
      <w:r>
        <w:t> 73</w:t>
      </w:r>
      <w:bookmarkEnd w:id="288"/>
      <w:r>
        <w:t>]</w:t>
      </w:r>
    </w:p>
    <w:p>
      <w:pPr>
        <w:pStyle w:val="yHeading3"/>
      </w:pPr>
      <w:bookmarkStart w:id="289" w:name="_Toc51733019"/>
      <w:bookmarkStart w:id="290" w:name="_Toc51748662"/>
      <w:bookmarkStart w:id="291" w:name="_Toc54550576"/>
      <w:bookmarkStart w:id="292" w:name="_Toc58649794"/>
      <w:bookmarkStart w:id="293" w:name="_Toc170131850"/>
      <w:r>
        <w:t>Division 1</w:t>
      </w:r>
      <w:r>
        <w:rPr>
          <w:b w:val="0"/>
        </w:rPr>
        <w:t> — </w:t>
      </w:r>
      <w:r>
        <w:rPr>
          <w:rStyle w:val="CharDivText"/>
        </w:rPr>
        <w:t>Repeal</w:t>
      </w:r>
      <w:bookmarkEnd w:id="289"/>
      <w:bookmarkEnd w:id="290"/>
      <w:bookmarkEnd w:id="291"/>
      <w:bookmarkEnd w:id="292"/>
      <w:bookmarkEnd w:id="293"/>
    </w:p>
    <w:p>
      <w:pPr>
        <w:pStyle w:val="yHeading5"/>
      </w:pPr>
      <w:bookmarkStart w:id="294" w:name="_Toc58649795"/>
      <w:bookmarkStart w:id="295" w:name="_Toc170131851"/>
      <w:r>
        <w:t>1.</w:t>
      </w:r>
      <w:r>
        <w:tab/>
      </w:r>
      <w:r>
        <w:rPr>
          <w:i/>
        </w:rPr>
        <w:t>Criminal Injuries Compensation Act 1985</w:t>
      </w:r>
      <w:r>
        <w:t xml:space="preserve"> repealed</w:t>
      </w:r>
      <w:bookmarkEnd w:id="294"/>
      <w:bookmarkEnd w:id="295"/>
    </w:p>
    <w:p>
      <w:pPr>
        <w:pStyle w:val="ySubsection"/>
      </w:pPr>
      <w:r>
        <w:tab/>
      </w:r>
      <w:r>
        <w:tab/>
        <w:t xml:space="preserve">The </w:t>
      </w:r>
      <w:r>
        <w:rPr>
          <w:i/>
        </w:rPr>
        <w:t>Criminal Injuries Compensation Act 1985</w:t>
      </w:r>
      <w:r>
        <w:t xml:space="preserve"> is repealed.</w:t>
      </w:r>
    </w:p>
    <w:p>
      <w:pPr>
        <w:pStyle w:val="yHeading3"/>
      </w:pPr>
      <w:bookmarkStart w:id="296" w:name="_Toc51733021"/>
      <w:bookmarkStart w:id="297" w:name="_Toc51748664"/>
      <w:bookmarkStart w:id="298" w:name="_Toc54550578"/>
      <w:bookmarkStart w:id="299" w:name="_Toc58649796"/>
      <w:bookmarkStart w:id="300" w:name="_Toc170131852"/>
      <w:r>
        <w:t>Division 2</w:t>
      </w:r>
      <w:r>
        <w:rPr>
          <w:b w:val="0"/>
        </w:rPr>
        <w:t> — </w:t>
      </w:r>
      <w:r>
        <w:rPr>
          <w:rStyle w:val="CharDivText"/>
        </w:rPr>
        <w:t>Transitional provisions</w:t>
      </w:r>
      <w:bookmarkEnd w:id="296"/>
      <w:bookmarkEnd w:id="297"/>
      <w:bookmarkEnd w:id="298"/>
      <w:bookmarkEnd w:id="299"/>
      <w:bookmarkEnd w:id="300"/>
    </w:p>
    <w:p>
      <w:pPr>
        <w:pStyle w:val="yHeading5"/>
      </w:pPr>
      <w:bookmarkStart w:id="301" w:name="_Toc58649797"/>
      <w:bookmarkStart w:id="302" w:name="_Toc170131853"/>
      <w:r>
        <w:t>2.</w:t>
      </w:r>
      <w:r>
        <w:tab/>
        <w:t>Interpretation</w:t>
      </w:r>
      <w:bookmarkEnd w:id="301"/>
      <w:bookmarkEnd w:id="302"/>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303" w:name="_Toc58649798"/>
      <w:bookmarkStart w:id="304" w:name="_Toc170131854"/>
      <w:r>
        <w:t>3.</w:t>
      </w:r>
      <w:r>
        <w:tab/>
        <w:t>Pending applications</w:t>
      </w:r>
      <w:bookmarkEnd w:id="303"/>
      <w:bookmarkEnd w:id="304"/>
    </w:p>
    <w:p>
      <w:pPr>
        <w:pStyle w:val="ySubsection"/>
      </w:pPr>
      <w:r>
        <w:tab/>
        <w:t>(1)</w:t>
      </w:r>
      <w:r>
        <w:tab/>
        <w:t xml:space="preserve">If immediately before commencement an application made under the </w:t>
      </w:r>
      <w:r>
        <w:rPr>
          <w:i/>
        </w:rPr>
        <w:t>Criminal Injuries (Compensation) Act 1970</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305" w:name="_Toc58649799"/>
      <w:bookmarkStart w:id="306" w:name="_Toc170131855"/>
      <w:r>
        <w:t>4.</w:t>
      </w:r>
      <w:r>
        <w:tab/>
        <w:t>Appeals started after commencement</w:t>
      </w:r>
      <w:bookmarkEnd w:id="305"/>
      <w:bookmarkEnd w:id="306"/>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t xml:space="preserve"> or the repealed Act, the District Court must not make any order on the appeal that could not have been made under the law applicable at the time the decision appealed against was made.</w:t>
      </w:r>
    </w:p>
    <w:p>
      <w:pPr>
        <w:pStyle w:val="yHeading5"/>
      </w:pPr>
      <w:bookmarkStart w:id="307" w:name="_Toc58649800"/>
      <w:bookmarkStart w:id="308" w:name="_Toc170131856"/>
      <w:r>
        <w:t>5.</w:t>
      </w:r>
      <w:r>
        <w:tab/>
        <w:t>Assessors</w:t>
      </w:r>
      <w:bookmarkEnd w:id="307"/>
      <w:bookmarkEnd w:id="308"/>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309" w:name="_Toc58649801"/>
      <w:bookmarkStart w:id="310" w:name="_Toc170131857"/>
      <w:r>
        <w:t>6.</w:t>
      </w:r>
      <w:r>
        <w:tab/>
        <w:t>Annual reports</w:t>
      </w:r>
      <w:bookmarkEnd w:id="309"/>
      <w:bookmarkEnd w:id="310"/>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Heading3"/>
      </w:pPr>
      <w:bookmarkStart w:id="311" w:name="_Toc51733027"/>
      <w:bookmarkStart w:id="312" w:name="_Toc51748670"/>
      <w:bookmarkStart w:id="313" w:name="_Toc54550584"/>
      <w:bookmarkStart w:id="314" w:name="_Toc58649802"/>
      <w:bookmarkStart w:id="315" w:name="_Toc170131858"/>
      <w:r>
        <w:t>Division 3</w:t>
      </w:r>
      <w:r>
        <w:rPr>
          <w:b w:val="0"/>
        </w:rPr>
        <w:t> — </w:t>
      </w:r>
      <w:r>
        <w:rPr>
          <w:rStyle w:val="CharDivText"/>
        </w:rPr>
        <w:t>Consequential amendments</w:t>
      </w:r>
      <w:bookmarkEnd w:id="311"/>
      <w:bookmarkEnd w:id="312"/>
      <w:bookmarkEnd w:id="313"/>
      <w:bookmarkEnd w:id="314"/>
      <w:bookmarkEnd w:id="315"/>
    </w:p>
    <w:p>
      <w:pPr>
        <w:pStyle w:val="yHeading5"/>
      </w:pPr>
      <w:bookmarkStart w:id="316" w:name="_Toc58649803"/>
      <w:bookmarkStart w:id="317" w:name="_Toc170131859"/>
      <w:r>
        <w:t>7.</w:t>
      </w:r>
      <w:r>
        <w:tab/>
      </w:r>
      <w:r>
        <w:rPr>
          <w:i/>
        </w:rPr>
        <w:t xml:space="preserve">Adoption Act 1994 </w:t>
      </w:r>
      <w:r>
        <w:t>amended</w:t>
      </w:r>
      <w:bookmarkEnd w:id="316"/>
      <w:bookmarkEnd w:id="317"/>
    </w:p>
    <w:p>
      <w:pPr>
        <w:pStyle w:val="ySubsection"/>
      </w:pPr>
      <w:r>
        <w:tab/>
        <w:t>(1)</w:t>
      </w:r>
      <w:r>
        <w:tab/>
        <w:t xml:space="preserve">The amendments in this clause are to the </w:t>
      </w:r>
      <w:r>
        <w:rPr>
          <w:i/>
        </w:rPr>
        <w:t>Adoption Act 1994</w:t>
      </w:r>
      <w:r>
        <w:t>.</w:t>
      </w:r>
    </w:p>
    <w:p>
      <w:pPr>
        <w:pStyle w:val="ySubsection"/>
      </w:pPr>
      <w:r>
        <w:tab/>
        <w:t>(2)</w:t>
      </w:r>
      <w:r>
        <w:tab/>
        <w:t>Section 21(3)(b) is amended as follows:</w:t>
      </w:r>
    </w:p>
    <w:p>
      <w:pPr>
        <w:pStyle w:val="yIndenta"/>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Subsection"/>
        <w:keepNext/>
      </w:pPr>
      <w:r>
        <w:tab/>
        <w:t>(3)</w:t>
      </w:r>
      <w:r>
        <w:tab/>
        <w:t>Section 24(2)(e)(ii) is amended as follows:</w:t>
      </w:r>
    </w:p>
    <w:p>
      <w:pPr>
        <w:pStyle w:val="yIndenta"/>
        <w:keepNext/>
        <w:keepLines/>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Heading5"/>
      </w:pPr>
      <w:bookmarkStart w:id="318" w:name="_Toc58649804"/>
      <w:bookmarkStart w:id="319" w:name="_Toc170131860"/>
      <w:r>
        <w:t>8.</w:t>
      </w:r>
      <w:r>
        <w:tab/>
      </w:r>
      <w:r>
        <w:rPr>
          <w:i/>
        </w:rPr>
        <w:t xml:space="preserve">Constitution Acts Amendment Act 1899 </w:t>
      </w:r>
      <w:r>
        <w:t>amended</w:t>
      </w:r>
      <w:bookmarkEnd w:id="318"/>
      <w:bookmarkEnd w:id="319"/>
    </w:p>
    <w:p>
      <w:pPr>
        <w:pStyle w:val="ySubsection"/>
        <w:rPr>
          <w:i/>
        </w:rPr>
      </w:pPr>
      <w:r>
        <w:tab/>
        <w:t>(1)</w:t>
      </w:r>
      <w:r>
        <w:tab/>
        <w:t>The amendments in this clause are to the</w:t>
      </w:r>
      <w:r>
        <w:rPr>
          <w:i/>
        </w:rPr>
        <w:t xml:space="preserve"> Constitution Acts Amendment Act 1899.</w:t>
      </w:r>
    </w:p>
    <w:p>
      <w:pPr>
        <w:pStyle w:val="ySubsection"/>
      </w:pPr>
      <w:r>
        <w:tab/>
        <w:t>(2)</w:t>
      </w:r>
      <w:r>
        <w:tab/>
        <w:t xml:space="preserve">Schedule V Part 1 Division 1 is amended by deleting “Assessor appointed under the </w:t>
      </w:r>
      <w:r>
        <w:rPr>
          <w:i/>
        </w:rPr>
        <w:t>Criminal Injuries Compensation Act 1982</w:t>
      </w:r>
      <w:r>
        <w:t xml:space="preserve">.” and inserting instead — </w:t>
      </w:r>
    </w:p>
    <w:p>
      <w:pPr>
        <w:pStyle w:val="MiscOpen"/>
      </w:pPr>
      <w:r>
        <w:tab/>
        <w:t xml:space="preserve">“    </w:t>
      </w:r>
    </w:p>
    <w:p>
      <w:pPr>
        <w:pStyle w:val="zyNumberedItem"/>
        <w:spacing w:before="0"/>
        <w:ind w:hanging="312"/>
      </w:pPr>
      <w:r>
        <w:t xml:space="preserve">Chief Assessor of Criminal Injuries Compensation or an Assessor of Criminal Injuries Compensation appointed under the </w:t>
      </w:r>
      <w:r>
        <w:rPr>
          <w:i/>
          <w:snapToGrid w:val="0"/>
        </w:rPr>
        <w:t>Criminal Injuries Compensation Act 2003.</w:t>
      </w:r>
    </w:p>
    <w:p>
      <w:pPr>
        <w:pStyle w:val="MiscClose"/>
      </w:pPr>
      <w:r>
        <w:t xml:space="preserve">    ”.</w:t>
      </w:r>
    </w:p>
    <w:p>
      <w:pPr>
        <w:pStyle w:val="yHeading5"/>
      </w:pPr>
      <w:bookmarkStart w:id="320" w:name="_Toc58649805"/>
      <w:bookmarkStart w:id="321" w:name="_Toc170131861"/>
      <w:r>
        <w:t>9.</w:t>
      </w:r>
      <w:r>
        <w:tab/>
      </w:r>
      <w:r>
        <w:rPr>
          <w:i/>
        </w:rPr>
        <w:t xml:space="preserve">Offenders (Legal Action) Act 2000 </w:t>
      </w:r>
      <w:r>
        <w:t>amended</w:t>
      </w:r>
      <w:bookmarkEnd w:id="320"/>
      <w:bookmarkEnd w:id="321"/>
    </w:p>
    <w:p>
      <w:pPr>
        <w:pStyle w:val="ySubsection"/>
      </w:pPr>
      <w:r>
        <w:tab/>
        <w:t>(1)</w:t>
      </w:r>
      <w:r>
        <w:tab/>
        <w:t>The amendments in this clause are to the</w:t>
      </w:r>
      <w:r>
        <w:rPr>
          <w:i/>
        </w:rPr>
        <w:t xml:space="preserve"> Offenders (Legal Action) Act 2000.</w:t>
      </w:r>
    </w:p>
    <w:p>
      <w:pPr>
        <w:pStyle w:val="ySubsection"/>
      </w:pPr>
      <w:r>
        <w:tab/>
        <w:t>(2)</w:t>
      </w:r>
      <w:r>
        <w:tab/>
        <w:t>Section 3(1) is amended in the definition of “action” as follows:</w:t>
      </w:r>
    </w:p>
    <w:p>
      <w:pPr>
        <w:pStyle w:val="yIndenta"/>
      </w:pPr>
      <w:r>
        <w:tab/>
        <w:t>(a)</w:t>
      </w:r>
      <w:r>
        <w:tab/>
        <w:t xml:space="preserve">by inserting after “in tort,” in the second place where it appears — </w:t>
      </w:r>
    </w:p>
    <w:p>
      <w:pPr>
        <w:pStyle w:val="yIndenta"/>
      </w:pPr>
      <w:r>
        <w:tab/>
      </w:r>
      <w:r>
        <w:tab/>
        <w:t>“    or    ”;</w:t>
      </w:r>
    </w:p>
    <w:p>
      <w:pPr>
        <w:pStyle w:val="yIndenta"/>
      </w:pPr>
      <w:r>
        <w:tab/>
        <w:t>(b)</w:t>
      </w:r>
      <w:r>
        <w:tab/>
        <w:t xml:space="preserve">by deleting “or an application under the </w:t>
      </w:r>
      <w:r>
        <w:rPr>
          <w:i/>
        </w:rPr>
        <w:t>Criminal Injuries Compensation Act 1985</w:t>
      </w:r>
      <w:r>
        <w:t>”.</w:t>
      </w:r>
    </w:p>
    <w:p>
      <w:pPr>
        <w:pStyle w:val="yHeading5"/>
      </w:pPr>
      <w:bookmarkStart w:id="322" w:name="_Toc58649806"/>
      <w:bookmarkStart w:id="323" w:name="_Toc170131862"/>
      <w:r>
        <w:t>10.</w:t>
      </w:r>
      <w:r>
        <w:tab/>
      </w:r>
      <w:r>
        <w:rPr>
          <w:i/>
        </w:rPr>
        <w:t xml:space="preserve">Sentencing Act 1995 </w:t>
      </w:r>
      <w:r>
        <w:t>amended</w:t>
      </w:r>
      <w:bookmarkEnd w:id="322"/>
      <w:bookmarkEnd w:id="323"/>
    </w:p>
    <w:p>
      <w:pPr>
        <w:pStyle w:val="ySubsection"/>
        <w:rPr>
          <w:i/>
        </w:rPr>
      </w:pPr>
      <w:r>
        <w:tab/>
        <w:t>(1)</w:t>
      </w:r>
      <w:r>
        <w:tab/>
        <w:t>The amendments in this clause are to the</w:t>
      </w:r>
      <w:r>
        <w:rPr>
          <w:i/>
        </w:rPr>
        <w:t xml:space="preserve"> Sentencing Act 1995.</w:t>
      </w:r>
    </w:p>
    <w:p>
      <w:pPr>
        <w:pStyle w:val="ySubsection"/>
      </w:pPr>
      <w:r>
        <w:tab/>
        <w:t>(2)</w:t>
      </w:r>
      <w:r>
        <w:tab/>
        <w:t>Section 115(1) is amended by deleting “</w:t>
      </w:r>
      <w:r>
        <w:rPr>
          <w:i/>
        </w:rPr>
        <w:t>Criminal Injuries Compensation Act 1985</w:t>
      </w:r>
      <w:r>
        <w:t>” and inserting instead —</w:t>
      </w:r>
    </w:p>
    <w:p>
      <w:pPr>
        <w:pStyle w:val="ySubsection"/>
      </w:pPr>
      <w:r>
        <w:tab/>
      </w:r>
      <w:r>
        <w:tab/>
        <w:t xml:space="preserve">“    </w:t>
      </w:r>
      <w:r>
        <w:rPr>
          <w:i/>
          <w:snapToGrid w:val="0"/>
          <w:sz w:val="24"/>
        </w:rPr>
        <w:t>Criminal Injuries Compensation Act 2003</w:t>
      </w:r>
      <w:r>
        <w:rPr>
          <w:snapToGrid w:val="0"/>
        </w:rPr>
        <w:t xml:space="preserve">    ”.</w:t>
      </w:r>
    </w:p>
    <w:p>
      <w:pPr>
        <w:pStyle w:val="ySubsection"/>
      </w:pPr>
      <w:r>
        <w:tab/>
        <w:t>(3)</w:t>
      </w:r>
      <w:r>
        <w:tab/>
        <w:t>Section 115(2a) is amended by deleting “</w:t>
      </w:r>
      <w:r>
        <w:rPr>
          <w:i/>
        </w:rPr>
        <w:t>Criminal Injuries Compensation Act 1985</w:t>
      </w:r>
      <w:r>
        <w:t>” and inserting instead —</w:t>
      </w:r>
    </w:p>
    <w:p>
      <w:pPr>
        <w:pStyle w:val="ySubsection"/>
        <w:rPr>
          <w:snapToGrid w:val="0"/>
        </w:rPr>
      </w:pPr>
      <w:r>
        <w:tab/>
      </w:r>
      <w:r>
        <w:tab/>
        <w:t xml:space="preserve">“    </w:t>
      </w:r>
      <w:r>
        <w:rPr>
          <w:i/>
          <w:snapToGrid w:val="0"/>
          <w:sz w:val="24"/>
        </w:rPr>
        <w:t>Criminal Injuries Compensation Act 2003</w:t>
      </w:r>
      <w:r>
        <w:rPr>
          <w:snapToGrid w:val="0"/>
        </w:rPr>
        <w:t xml:space="preserve">    ”.</w:t>
      </w:r>
    </w:p>
    <w:p>
      <w:pPr>
        <w:pStyle w:val="ySubsection"/>
      </w:pPr>
      <w:r>
        <w:tab/>
        <w:t>(4)</w:t>
      </w:r>
      <w:r>
        <w:tab/>
        <w:t xml:space="preserve">Section 117(2a) is amended by deleting “as defined in section 3(1) of the </w:t>
      </w:r>
      <w:r>
        <w:rPr>
          <w:i/>
        </w:rPr>
        <w:t>Criminal Injuries Compensation Act 1985</w:t>
      </w:r>
      <w:r>
        <w:t>” and inserting instead —</w:t>
      </w:r>
    </w:p>
    <w:p>
      <w:pPr>
        <w:pStyle w:val="MiscOpen"/>
        <w:ind w:left="880"/>
      </w:pPr>
      <w:r>
        <w:t xml:space="preserve">“    </w:t>
      </w:r>
    </w:p>
    <w:p>
      <w:pPr>
        <w:pStyle w:val="zSubsection"/>
        <w:spacing w:before="0"/>
      </w:pPr>
      <w:r>
        <w:tab/>
      </w:r>
      <w:r>
        <w:tab/>
        <w:t xml:space="preserve">within the meaning of the </w:t>
      </w:r>
      <w:r>
        <w:rPr>
          <w:i/>
          <w:snapToGrid w:val="0"/>
        </w:rPr>
        <w:t>Criminal Injuries Compensation Act 2003</w:t>
      </w:r>
    </w:p>
    <w:p>
      <w:pPr>
        <w:pStyle w:val="MiscClose"/>
      </w:pPr>
      <w:r>
        <w:t xml:space="preserve">    ”.</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324" w:name="_Toc85871615"/>
      <w:bookmarkStart w:id="325" w:name="_Toc88289636"/>
      <w:bookmarkStart w:id="326" w:name="_Toc94952724"/>
      <w:bookmarkStart w:id="327" w:name="_Toc95101964"/>
      <w:bookmarkStart w:id="328" w:name="_Toc122249829"/>
      <w:bookmarkStart w:id="329" w:name="_Toc170131863"/>
      <w:r>
        <w:t>Notes</w:t>
      </w:r>
      <w:bookmarkEnd w:id="324"/>
      <w:bookmarkEnd w:id="325"/>
      <w:bookmarkEnd w:id="326"/>
      <w:bookmarkEnd w:id="327"/>
      <w:bookmarkEnd w:id="328"/>
      <w:bookmarkEnd w:id="329"/>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w:t>
      </w:r>
    </w:p>
    <w:p>
      <w:pPr>
        <w:pStyle w:val="nHeading3"/>
        <w:rPr>
          <w:snapToGrid w:val="0"/>
        </w:rPr>
      </w:pPr>
      <w:bookmarkStart w:id="330" w:name="_Toc170131864"/>
      <w:r>
        <w:rPr>
          <w:snapToGrid w:val="0"/>
        </w:rPr>
        <w:t>Compilation table</w:t>
      </w:r>
      <w:bookmarkEnd w:id="33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 xml:space="preserve">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2</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Borders>
              <w:bottom w:val="single" w:sz="8" w:space="0" w:color="auto"/>
            </w:tcBorders>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Borders>
              <w:bottom w:val="single" w:sz="8" w:space="0" w:color="auto"/>
            </w:tcBorders>
          </w:tcPr>
          <w:p>
            <w:pPr>
              <w:pStyle w:val="nTable"/>
              <w:spacing w:after="40"/>
              <w:rPr>
                <w:sz w:val="19"/>
              </w:rPr>
            </w:pPr>
            <w:r>
              <w:rPr>
                <w:snapToGrid w:val="0"/>
                <w:sz w:val="19"/>
                <w:lang w:val="en-US"/>
              </w:rPr>
              <w:t>45 of 2004</w:t>
            </w:r>
          </w:p>
        </w:tc>
        <w:tc>
          <w:tcPr>
            <w:tcW w:w="1134" w:type="dxa"/>
            <w:tcBorders>
              <w:bottom w:val="single" w:sz="8" w:space="0" w:color="auto"/>
            </w:tcBorders>
          </w:tcPr>
          <w:p>
            <w:pPr>
              <w:pStyle w:val="nTable"/>
              <w:spacing w:after="40"/>
              <w:rPr>
                <w:sz w:val="19"/>
              </w:rPr>
            </w:pPr>
            <w:r>
              <w:rPr>
                <w:sz w:val="19"/>
              </w:rPr>
              <w:t>9 Nov 2004</w:t>
            </w:r>
          </w:p>
        </w:tc>
        <w:tc>
          <w:tcPr>
            <w:tcW w:w="2551" w:type="dxa"/>
            <w:tcBorders>
              <w:bottom w:val="single" w:sz="8" w:space="0" w:color="auto"/>
            </w:tcBorders>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331" w:name="_Toc534778309"/>
      <w:bookmarkStart w:id="332" w:name="_Toc7405063"/>
      <w:bookmarkStart w:id="333" w:name="_Toc117408453"/>
      <w:bookmarkStart w:id="334" w:name="_Toc170131865"/>
      <w:r>
        <w:rPr>
          <w:snapToGrid w:val="0"/>
        </w:rPr>
        <w:t>Provisions that have not come into operation</w:t>
      </w:r>
      <w:bookmarkEnd w:id="331"/>
      <w:bookmarkEnd w:id="332"/>
      <w:bookmarkEnd w:id="333"/>
      <w:bookmarkEnd w:id="334"/>
    </w:p>
    <w:tbl>
      <w:tblPr>
        <w:tblW w:w="0" w:type="auto"/>
        <w:tblInd w:w="9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65"/>
        <w:gridCol w:w="17"/>
        <w:gridCol w:w="1101"/>
        <w:gridCol w:w="33"/>
        <w:gridCol w:w="1134"/>
        <w:gridCol w:w="28"/>
        <w:gridCol w:w="2519"/>
      </w:tblGrid>
      <w:tr>
        <w:tc>
          <w:tcPr>
            <w:tcW w:w="2265" w:type="dxa"/>
          </w:tcPr>
          <w:p>
            <w:pPr>
              <w:pStyle w:val="nTable"/>
              <w:rPr>
                <w:b/>
                <w:snapToGrid w:val="0"/>
                <w:sz w:val="19"/>
                <w:lang w:val="en-US"/>
              </w:rPr>
            </w:pPr>
            <w:r>
              <w:rPr>
                <w:b/>
                <w:snapToGrid w:val="0"/>
                <w:sz w:val="19"/>
                <w:lang w:val="en-US"/>
              </w:rPr>
              <w:t>Short title</w:t>
            </w:r>
          </w:p>
        </w:tc>
        <w:tc>
          <w:tcPr>
            <w:tcW w:w="1118" w:type="dxa"/>
            <w:gridSpan w:val="2"/>
          </w:tcPr>
          <w:p>
            <w:pPr>
              <w:pStyle w:val="nTable"/>
              <w:rPr>
                <w:b/>
                <w:snapToGrid w:val="0"/>
                <w:sz w:val="19"/>
                <w:lang w:val="en-US"/>
              </w:rPr>
            </w:pPr>
            <w:r>
              <w:rPr>
                <w:b/>
                <w:snapToGrid w:val="0"/>
                <w:sz w:val="19"/>
                <w:lang w:val="en-US"/>
              </w:rPr>
              <w:t>Number and Year</w:t>
            </w:r>
          </w:p>
        </w:tc>
        <w:tc>
          <w:tcPr>
            <w:tcW w:w="1195" w:type="dxa"/>
            <w:gridSpan w:val="3"/>
          </w:tcPr>
          <w:p>
            <w:pPr>
              <w:pStyle w:val="nTable"/>
              <w:rPr>
                <w:b/>
                <w:snapToGrid w:val="0"/>
                <w:sz w:val="19"/>
                <w:lang w:val="en-US"/>
              </w:rPr>
            </w:pPr>
            <w:r>
              <w:rPr>
                <w:b/>
                <w:snapToGrid w:val="0"/>
                <w:sz w:val="19"/>
                <w:lang w:val="en-US"/>
              </w:rPr>
              <w:t>Assent</w:t>
            </w:r>
          </w:p>
        </w:tc>
        <w:tc>
          <w:tcPr>
            <w:tcW w:w="2519" w:type="dxa"/>
          </w:tcPr>
          <w:p>
            <w:pPr>
              <w:pStyle w:val="nTable"/>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c>
          <w:tcPr>
            <w:tcW w:w="2282" w:type="dxa"/>
            <w:gridSpan w:val="2"/>
            <w:tcBorders>
              <w:top w:val="single" w:sz="4" w:space="0" w:color="auto"/>
              <w:bottom w:val="single" w:sz="4" w:space="0" w:color="auto"/>
            </w:tcBorders>
          </w:tcPr>
          <w:p>
            <w:pPr>
              <w:pStyle w:val="nTable"/>
              <w:spacing w:before="100"/>
              <w:rPr>
                <w:iCs/>
                <w:sz w:val="19"/>
                <w:vertAlign w:val="superscript"/>
              </w:rPr>
            </w:pPr>
            <w:r>
              <w:rPr>
                <w:i/>
                <w:noProof/>
                <w:snapToGrid w:val="0"/>
                <w:sz w:val="19"/>
              </w:rPr>
              <w:t>Psychologists Act 2005</w:t>
            </w:r>
            <w:r>
              <w:rPr>
                <w:iCs/>
                <w:noProof/>
                <w:snapToGrid w:val="0"/>
                <w:sz w:val="19"/>
              </w:rPr>
              <w:t xml:space="preserve"> s. 108 </w:t>
            </w:r>
            <w:r>
              <w:rPr>
                <w:iCs/>
                <w:noProof/>
                <w:snapToGrid w:val="0"/>
                <w:sz w:val="19"/>
                <w:vertAlign w:val="superscript"/>
              </w:rPr>
              <w:t>3</w:t>
            </w:r>
          </w:p>
        </w:tc>
        <w:tc>
          <w:tcPr>
            <w:tcW w:w="1134" w:type="dxa"/>
            <w:gridSpan w:val="2"/>
            <w:tcBorders>
              <w:top w:val="single" w:sz="4" w:space="0" w:color="auto"/>
              <w:bottom w:val="single" w:sz="4" w:space="0" w:color="auto"/>
            </w:tcBorders>
          </w:tcPr>
          <w:p>
            <w:pPr>
              <w:pStyle w:val="nTable"/>
              <w:spacing w:before="100"/>
              <w:rPr>
                <w:sz w:val="19"/>
              </w:rPr>
            </w:pPr>
            <w:r>
              <w:rPr>
                <w:sz w:val="19"/>
              </w:rPr>
              <w:t>28 of 2005</w:t>
            </w:r>
          </w:p>
        </w:tc>
        <w:tc>
          <w:tcPr>
            <w:tcW w:w="1134" w:type="dxa"/>
            <w:tcBorders>
              <w:top w:val="single" w:sz="4" w:space="0" w:color="auto"/>
              <w:bottom w:val="single" w:sz="4" w:space="0" w:color="auto"/>
            </w:tcBorders>
          </w:tcPr>
          <w:p>
            <w:pPr>
              <w:pStyle w:val="nTable"/>
              <w:spacing w:before="100"/>
              <w:rPr>
                <w:sz w:val="19"/>
              </w:rPr>
            </w:pPr>
            <w:r>
              <w:rPr>
                <w:sz w:val="19"/>
              </w:rPr>
              <w:t>12 Dec 2005</w:t>
            </w:r>
          </w:p>
        </w:tc>
        <w:tc>
          <w:tcPr>
            <w:tcW w:w="2547" w:type="dxa"/>
            <w:gridSpan w:val="2"/>
            <w:tcBorders>
              <w:top w:val="single" w:sz="4" w:space="0" w:color="auto"/>
              <w:bottom w:val="single" w:sz="4" w:space="0" w:color="auto"/>
            </w:tcBorders>
          </w:tcPr>
          <w:p>
            <w:pPr>
              <w:pStyle w:val="nTable"/>
              <w:spacing w:before="100"/>
              <w:rPr>
                <w:sz w:val="19"/>
              </w:rPr>
            </w:pPr>
            <w:r>
              <w:rPr>
                <w:sz w:val="19"/>
              </w:rPr>
              <w:t>To be proclaimed (see s. 2)</w:t>
            </w:r>
          </w:p>
        </w:tc>
      </w:tr>
    </w:tbl>
    <w:p>
      <w:pPr>
        <w:pStyle w:val="nSubsection"/>
        <w:rPr>
          <w:u w:val="single"/>
        </w:rPr>
      </w:pPr>
      <w:r>
        <w:rPr>
          <w:vertAlign w:val="superscript"/>
        </w:rPr>
        <w:t>2</w:t>
      </w:r>
      <w:r>
        <w:tab/>
        <w:t xml:space="preserve">The </w:t>
      </w:r>
      <w:r>
        <w:rPr>
          <w:i/>
          <w:iCs/>
        </w:rPr>
        <w:t>Criminal Injuries Compensation Amendment Act 2004</w:t>
      </w:r>
      <w:r>
        <w:t xml:space="preserve"> s. 10 reads as follows:</w:t>
      </w:r>
    </w:p>
    <w:p>
      <w:pPr>
        <w:pStyle w:val="MiscOpen"/>
      </w:pPr>
      <w:r>
        <w:t>“</w:t>
      </w:r>
    </w:p>
    <w:p>
      <w:pPr>
        <w:pStyle w:val="nzHeading5"/>
      </w:pPr>
      <w:bookmarkStart w:id="335" w:name="_Toc84830569"/>
      <w:r>
        <w:rPr>
          <w:rStyle w:val="CharSectno"/>
        </w:rPr>
        <w:t>10</w:t>
      </w:r>
      <w:r>
        <w:t>.</w:t>
      </w:r>
      <w:r>
        <w:tab/>
        <w:t>Validation</w:t>
      </w:r>
      <w:bookmarkEnd w:id="335"/>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3</w:t>
      </w:r>
      <w:r>
        <w:rPr>
          <w:snapToGrid w:val="0"/>
        </w:rPr>
        <w:tab/>
        <w:t xml:space="preserve">On the date as at which this compilation was prepared, the </w:t>
      </w:r>
      <w:r>
        <w:rPr>
          <w:i/>
          <w:noProof/>
          <w:snapToGrid w:val="0"/>
        </w:rPr>
        <w:t xml:space="preserve">Psychologists Act 2005 </w:t>
      </w:r>
      <w:r>
        <w:rPr>
          <w:iCs/>
          <w:noProof/>
          <w:snapToGrid w:val="0"/>
        </w:rPr>
        <w:t>s. 108, which gives effect to Sch. 3,</w:t>
      </w:r>
      <w:r>
        <w:rPr>
          <w:i/>
          <w:noProof/>
          <w:snapToGrid w:val="0"/>
        </w:rPr>
        <w:t xml:space="preserve">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336" w:name="_Toc520089319"/>
      <w:bookmarkStart w:id="337" w:name="_Toc40079665"/>
      <w:bookmarkStart w:id="338" w:name="_Toc76798033"/>
      <w:bookmarkStart w:id="339" w:name="_Toc101250727"/>
      <w:bookmarkStart w:id="340" w:name="_Toc112553649"/>
      <w:bookmarkStart w:id="341" w:name="_Toc122237752"/>
      <w:bookmarkStart w:id="342" w:name="_Toc112553685"/>
      <w:bookmarkStart w:id="343" w:name="_Toc112553866"/>
      <w:bookmarkStart w:id="344" w:name="_Toc112554047"/>
      <w:bookmarkStart w:id="345" w:name="_Toc121285788"/>
      <w:bookmarkStart w:id="346" w:name="_Toc122237788"/>
      <w:r>
        <w:rPr>
          <w:rStyle w:val="CharSectno"/>
        </w:rPr>
        <w:t>108</w:t>
      </w:r>
      <w:r>
        <w:t>.</w:t>
      </w:r>
      <w:r>
        <w:tab/>
      </w:r>
      <w:r>
        <w:rPr>
          <w:snapToGrid w:val="0"/>
        </w:rPr>
        <w:t>Consequential amendments</w:t>
      </w:r>
      <w:bookmarkEnd w:id="336"/>
      <w:bookmarkEnd w:id="337"/>
      <w:bookmarkEnd w:id="338"/>
      <w:bookmarkEnd w:id="339"/>
      <w:bookmarkEnd w:id="340"/>
      <w:bookmarkEnd w:id="341"/>
      <w:r>
        <w:rPr>
          <w:snapToGrid w:val="0"/>
        </w:rPr>
        <w:t xml:space="preserve">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rStyle w:val="CharSchNo"/>
        </w:rPr>
      </w:pPr>
      <w:r>
        <w:rPr>
          <w:rStyle w:val="CharSchNo"/>
        </w:rPr>
        <w:tab/>
        <w:t>Schedule 3 cl. 3 reads as follows:</w:t>
      </w:r>
    </w:p>
    <w:p>
      <w:pPr>
        <w:pStyle w:val="MiscOpe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bookmarkEnd w:id="342"/>
      <w:bookmarkEnd w:id="343"/>
      <w:bookmarkEnd w:id="344"/>
      <w:bookmarkEnd w:id="345"/>
      <w:bookmarkEnd w:id="346"/>
    </w:p>
    <w:p>
      <w:pPr>
        <w:pStyle w:val="nzMiscellaneousBody"/>
        <w:jc w:val="right"/>
      </w:pPr>
      <w:r>
        <w:t>[s. 108]</w:t>
      </w:r>
    </w:p>
    <w:p>
      <w:pPr>
        <w:pStyle w:val="nzHeading5"/>
      </w:pPr>
      <w:bookmarkStart w:id="347" w:name="_Toc112553688"/>
      <w:bookmarkStart w:id="348" w:name="_Toc122237791"/>
      <w:r>
        <w:rPr>
          <w:rStyle w:val="CharSClsNo"/>
        </w:rPr>
        <w:t>3</w:t>
      </w:r>
      <w:r>
        <w:t>.</w:t>
      </w:r>
      <w:r>
        <w:tab/>
      </w:r>
      <w:r>
        <w:rPr>
          <w:i/>
        </w:rPr>
        <w:t>Criminal Injuries Compensation Act 2003</w:t>
      </w:r>
      <w:r>
        <w:t xml:space="preserve"> amended</w:t>
      </w:r>
      <w:bookmarkEnd w:id="347"/>
      <w:bookmarkEnd w:id="348"/>
    </w:p>
    <w:p>
      <w:pPr>
        <w:pStyle w:val="nzSubsection"/>
      </w:pPr>
      <w:r>
        <w:tab/>
        <w:t>(1)</w:t>
      </w:r>
      <w:r>
        <w:tab/>
        <w:t xml:space="preserve">The amendments in this clause are to the </w:t>
      </w:r>
      <w:r>
        <w:rPr>
          <w:i/>
        </w:rPr>
        <w:t>Criminal Injuries Compensation Act 2003</w:t>
      </w:r>
      <w:r>
        <w:rPr>
          <w:iCs/>
        </w:rPr>
        <w:t>.</w:t>
      </w:r>
    </w:p>
    <w:p>
      <w:pPr>
        <w:pStyle w:val="nzSubsection"/>
      </w:pPr>
      <w:r>
        <w:tab/>
        <w:t>(2)</w:t>
      </w:r>
      <w:r>
        <w:tab/>
        <w:t xml:space="preserve">Section 3 is amended in the definition of “health professional” by deleting paragraph (c) and inserting instead — </w:t>
      </w:r>
    </w:p>
    <w:p>
      <w:pPr>
        <w:pStyle w:val="MiscOpen"/>
        <w:tabs>
          <w:tab w:val="clear" w:pos="893"/>
          <w:tab w:val="left" w:pos="1560"/>
        </w:tabs>
        <w:ind w:left="880" w:firstLine="680"/>
      </w:pPr>
      <w:r>
        <w:t xml:space="preserve">“    </w:t>
      </w:r>
    </w:p>
    <w:p>
      <w:pPr>
        <w:pStyle w:val="nzDefpara"/>
      </w:pPr>
      <w:r>
        <w:tab/>
        <w:t>(c)</w:t>
      </w:r>
      <w:r>
        <w:tab/>
        <w:t xml:space="preserve">a psychologist as defined in the </w:t>
      </w:r>
      <w:r>
        <w:rPr>
          <w:i/>
        </w:rPr>
        <w:t>Psychologists Act 2005</w:t>
      </w:r>
      <w:r>
        <w:t xml:space="preserve"> section 3;</w:t>
      </w:r>
    </w:p>
    <w:p>
      <w:pPr>
        <w:pStyle w:val="MiscClose"/>
        <w:ind w:right="292"/>
      </w:pPr>
      <w:r>
        <w:t xml:space="preserve">    ”.</w:t>
      </w:r>
    </w:p>
    <w:p>
      <w:pPr>
        <w:pStyle w:val="MiscClose"/>
      </w:pPr>
      <w:r>
        <w:t xml:space="preserve">    ”.</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pPr>
          <w:r>
            <w:fldChar w:fldCharType="begin"/>
          </w:r>
          <w:r>
            <w:instrText xml:space="preserve"> STYLEREF CharSchText \* MERGEFORMAT </w:instrText>
          </w:r>
          <w:r>
            <w:fldChar w:fldCharType="end"/>
          </w:r>
        </w:p>
      </w:tc>
      <w:tc>
        <w:tcPr>
          <w:tcW w:w="1516"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016967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76031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034D4A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D82D514"/>
    <w:lvl w:ilvl="0">
      <w:start w:val="1"/>
      <w:numFmt w:val="decimal"/>
      <w:pStyle w:val="ListNumber2"/>
      <w:lvlText w:val="%1."/>
      <w:lvlJc w:val="left"/>
      <w:pPr>
        <w:tabs>
          <w:tab w:val="num" w:pos="720"/>
        </w:tabs>
        <w:ind w:left="720" w:hanging="360"/>
      </w:pPr>
    </w:lvl>
  </w:abstractNum>
  <w:abstractNum w:abstractNumId="4">
    <w:nsid w:val="FFFFFF80"/>
    <w:multiLevelType w:val="singleLevel"/>
    <w:tmpl w:val="66A060A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2774CF4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A8A40AA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88C12E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99E8FF40"/>
    <w:lvl w:ilvl="0">
      <w:start w:val="1"/>
      <w:numFmt w:val="decimal"/>
      <w:pStyle w:val="ListNumber"/>
      <w:lvlText w:val="%1."/>
      <w:lvlJc w:val="left"/>
      <w:pPr>
        <w:tabs>
          <w:tab w:val="num" w:pos="360"/>
        </w:tabs>
        <w:ind w:left="360" w:hanging="360"/>
      </w:pPr>
    </w:lvl>
  </w:abstractNum>
  <w:abstractNum w:abstractNumId="9">
    <w:nsid w:val="FFFFFF89"/>
    <w:multiLevelType w:val="singleLevel"/>
    <w:tmpl w:val="A0984F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1E8038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51488D9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2"/>
  </w:num>
  <w:num w:numId="13">
    <w:abstractNumId w:val="13"/>
  </w:num>
  <w:num w:numId="1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27"/>
    <w:docVar w:name="WAFER_20151210102027" w:val="RemoveTrackChanges"/>
    <w:docVar w:name="WAFER_20151210102027_GUID" w:val="41da13fb-c95d-4ade-ae4b-6d06cb23516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autoRedefine/>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basedOn w:val="Heading9"/>
    <w:next w:val="Normal"/>
    <w:semiHidden/>
    <w:pPr>
      <w:keepLines w:val="0"/>
      <w:pageBreakBefore w:val="0"/>
      <w:spacing w:before="0"/>
      <w:ind w:left="1600"/>
      <w:jc w:val="left"/>
      <w:outlineLvl w:val="9"/>
    </w:pPr>
    <w:rPr>
      <w:b w:val="0"/>
      <w:i w:val="0"/>
      <w:kern w:val="0"/>
      <w:sz w:val="18"/>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3">
    <w:name w:val="toc 3"/>
    <w:basedOn w:val="TOC4"/>
    <w:next w:val="Normal"/>
    <w:semiHidden/>
    <w:pPr>
      <w:spacing w:before="60" w:after="20"/>
      <w:ind w:left="1701" w:hanging="567"/>
    </w:pPr>
    <w:rPr>
      <w:b/>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semiHidden/>
    <w:pPr>
      <w:spacing w:before="60" w:after="20"/>
      <w:ind w:left="1701" w:hanging="567"/>
    </w:pPr>
    <w:rPr>
      <w:i/>
      <w:sz w:val="24"/>
    </w:rPr>
  </w:style>
  <w:style w:type="paragraph" w:styleId="TOC7">
    <w:name w:val="toc 7"/>
    <w:basedOn w:val="TOC4"/>
    <w:next w:val="Normal"/>
    <w:semiHidden/>
    <w:pPr>
      <w:spacing w:before="60" w:after="20"/>
      <w:ind w:left="1701" w:hanging="567"/>
    </w:pPr>
  </w:style>
  <w:style w:type="paragraph" w:styleId="TOC8">
    <w:name w:val="toc 8"/>
    <w:basedOn w:val="TOC2"/>
    <w:next w:val="Normal"/>
    <w:semiHidden/>
    <w:pPr>
      <w:ind w:left="1400"/>
    </w:pPr>
    <w:rPr>
      <w:i/>
      <w:sz w:val="18"/>
    </w:rPr>
  </w:style>
  <w:style w:type="paragraph" w:customStyle="1" w:styleId="Actno">
    <w:name w:val="Actno"/>
    <w:basedOn w:val="NameofActReg"/>
    <w:next w:val="Normal"/>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New Roman" w:hAnsi="Times New Roman"/>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autoRedefine/>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120" w:line="260" w:lineRule="atLeast"/>
      <w:ind w:left="3053" w:hanging="3053"/>
    </w:pPr>
    <w:rPr>
      <w:rFonts w:ascii="Times New Roman" w:hAnsi="Times New Roman"/>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160" w:line="260" w:lineRule="atLeast"/>
      <w:ind w:left="2333" w:hanging="2333"/>
    </w:pPr>
    <w:rPr>
      <w:rFonts w:ascii="Times New Roman" w:hAnsi="Times New Roman"/>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right" w:pos="605"/>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160" w:line="260" w:lineRule="atLeast"/>
      <w:ind w:left="3773" w:hanging="3773"/>
    </w:pPr>
    <w:rPr>
      <w:rFonts w:ascii="Times New Roman" w:hAnsi="Times New Roman"/>
      <w:sz w:val="24"/>
      <w:lang w:eastAsia="en-US"/>
    </w:rPr>
  </w:style>
  <w:style w:type="paragraph" w:customStyle="1" w:styleId="Ednotesubsection">
    <w:name w:val="Ednote(subsection)"/>
    <w:basedOn w:val="Ednotesection"/>
    <w:pPr>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spacing w:before="160" w:line="260" w:lineRule="atLeast"/>
      <w:jc w:val="center"/>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nzDefpara">
    <w:name w:val="nzDefpara"/>
    <w:basedOn w:val="zDefpara"/>
    <w:pPr>
      <w:spacing w:before="40" w:line="240" w:lineRule="auto"/>
    </w:pPr>
    <w:rPr>
      <w:sz w:val="20"/>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shd w:val="clear" w:color="808080" w:fill="auto"/>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shd w:val="clear" w:color="808080" w:fill="auto"/>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Penpara"/>
    <w:pPr>
      <w:shd w:val="clear" w:color="808080" w:fill="auto"/>
      <w:tabs>
        <w:tab w:val="clear" w:pos="1616"/>
        <w:tab w:val="clear" w:pos="1899"/>
        <w:tab w:val="right" w:pos="2155"/>
        <w:tab w:val="left" w:pos="2438"/>
      </w:tabs>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Penstart"/>
    <w:pPr>
      <w:shd w:val="clear" w:color="808080" w:fill="auto"/>
      <w:tabs>
        <w:tab w:val="clear" w:pos="879"/>
        <w:tab w:val="left" w:pos="1446"/>
      </w:tabs>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16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numPr>
        <w:numId w:val="13"/>
      </w:numPr>
      <w:tabs>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subitem">
    <w:name w:val="yEdnote(subitem)"/>
    <w:basedOn w:val="Ednotesubitem"/>
    <w:pPr>
      <w:spacing w:line="240" w:lineRule="auto"/>
      <w:ind w:left="3771" w:hanging="3771"/>
    </w:pPr>
  </w:style>
  <w:style w:type="paragraph" w:customStyle="1" w:styleId="yEdnotesubpara">
    <w:name w:val="yEdnote(subpara)"/>
    <w:basedOn w:val="Ednotesubpara"/>
    <w:pPr>
      <w:spacing w:line="240" w:lineRule="auto"/>
      <w:ind w:left="2330" w:hanging="2330"/>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zHeading1">
    <w:name w:val="zHeading 1"/>
    <w:basedOn w:val="Heading1"/>
    <w:pPr>
      <w:shd w:val="clear" w:color="808080" w:fill="auto"/>
      <w:ind w:left="567" w:right="284"/>
      <w:outlineLvl w:val="9"/>
    </w:pPr>
  </w:style>
  <w:style w:type="paragraph" w:customStyle="1" w:styleId="zMiscellaneousBody">
    <w:name w:val="zMiscellaneousBody"/>
    <w:basedOn w:val="MiscellaneousBody"/>
    <w:pPr>
      <w:shd w:val="clear" w:color="808080" w:fill="auto"/>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autoRedefine/>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basedOn w:val="Heading9"/>
    <w:next w:val="Normal"/>
    <w:semiHidden/>
    <w:pPr>
      <w:keepLines w:val="0"/>
      <w:pageBreakBefore w:val="0"/>
      <w:spacing w:before="0"/>
      <w:ind w:left="1600"/>
      <w:jc w:val="left"/>
      <w:outlineLvl w:val="9"/>
    </w:pPr>
    <w:rPr>
      <w:b w:val="0"/>
      <w:i w:val="0"/>
      <w:kern w:val="0"/>
      <w:sz w:val="18"/>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3">
    <w:name w:val="toc 3"/>
    <w:basedOn w:val="TOC4"/>
    <w:next w:val="Normal"/>
    <w:semiHidden/>
    <w:pPr>
      <w:spacing w:before="60" w:after="20"/>
      <w:ind w:left="1701" w:hanging="567"/>
    </w:pPr>
    <w:rPr>
      <w:b/>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semiHidden/>
    <w:pPr>
      <w:spacing w:before="60" w:after="20"/>
      <w:ind w:left="1701" w:hanging="567"/>
    </w:pPr>
    <w:rPr>
      <w:i/>
      <w:sz w:val="24"/>
    </w:rPr>
  </w:style>
  <w:style w:type="paragraph" w:styleId="TOC7">
    <w:name w:val="toc 7"/>
    <w:basedOn w:val="TOC4"/>
    <w:next w:val="Normal"/>
    <w:semiHidden/>
    <w:pPr>
      <w:spacing w:before="60" w:after="20"/>
      <w:ind w:left="1701" w:hanging="567"/>
    </w:pPr>
  </w:style>
  <w:style w:type="paragraph" w:styleId="TOC8">
    <w:name w:val="toc 8"/>
    <w:basedOn w:val="TOC2"/>
    <w:next w:val="Normal"/>
    <w:semiHidden/>
    <w:pPr>
      <w:ind w:left="1400"/>
    </w:pPr>
    <w:rPr>
      <w:i/>
      <w:sz w:val="18"/>
    </w:rPr>
  </w:style>
  <w:style w:type="paragraph" w:customStyle="1" w:styleId="Actno">
    <w:name w:val="Actno"/>
    <w:basedOn w:val="NameofActReg"/>
    <w:next w:val="Normal"/>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New Roman" w:hAnsi="Times New Roman"/>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autoRedefine/>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120" w:line="260" w:lineRule="atLeast"/>
      <w:ind w:left="3053" w:hanging="3053"/>
    </w:pPr>
    <w:rPr>
      <w:rFonts w:ascii="Times New Roman" w:hAnsi="Times New Roman"/>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160" w:line="260" w:lineRule="atLeast"/>
      <w:ind w:left="2333" w:hanging="2333"/>
    </w:pPr>
    <w:rPr>
      <w:rFonts w:ascii="Times New Roman" w:hAnsi="Times New Roman"/>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right" w:pos="605"/>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160" w:line="260" w:lineRule="atLeast"/>
      <w:ind w:left="3773" w:hanging="3773"/>
    </w:pPr>
    <w:rPr>
      <w:rFonts w:ascii="Times New Roman" w:hAnsi="Times New Roman"/>
      <w:sz w:val="24"/>
      <w:lang w:eastAsia="en-US"/>
    </w:rPr>
  </w:style>
  <w:style w:type="paragraph" w:customStyle="1" w:styleId="Ednotesubsection">
    <w:name w:val="Ednote(subsection)"/>
    <w:basedOn w:val="Ednotesection"/>
    <w:pPr>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spacing w:before="160" w:line="260" w:lineRule="atLeast"/>
      <w:jc w:val="center"/>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nzDefpara">
    <w:name w:val="nzDefpara"/>
    <w:basedOn w:val="zDefpara"/>
    <w:pPr>
      <w:spacing w:before="40" w:line="240" w:lineRule="auto"/>
    </w:pPr>
    <w:rPr>
      <w:sz w:val="20"/>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shd w:val="clear" w:color="808080" w:fill="auto"/>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shd w:val="clear" w:color="808080" w:fill="auto"/>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Penpara"/>
    <w:pPr>
      <w:shd w:val="clear" w:color="808080" w:fill="auto"/>
      <w:tabs>
        <w:tab w:val="clear" w:pos="1616"/>
        <w:tab w:val="clear" w:pos="1899"/>
        <w:tab w:val="right" w:pos="2155"/>
        <w:tab w:val="left" w:pos="2438"/>
      </w:tabs>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Penstart"/>
    <w:pPr>
      <w:shd w:val="clear" w:color="808080" w:fill="auto"/>
      <w:tabs>
        <w:tab w:val="clear" w:pos="879"/>
        <w:tab w:val="left" w:pos="1446"/>
      </w:tabs>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16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numPr>
        <w:numId w:val="13"/>
      </w:numPr>
      <w:tabs>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subitem">
    <w:name w:val="yEdnote(subitem)"/>
    <w:basedOn w:val="Ednotesubitem"/>
    <w:pPr>
      <w:spacing w:line="240" w:lineRule="auto"/>
      <w:ind w:left="3771" w:hanging="3771"/>
    </w:pPr>
  </w:style>
  <w:style w:type="paragraph" w:customStyle="1" w:styleId="yEdnotesubpara">
    <w:name w:val="yEdnote(subpara)"/>
    <w:basedOn w:val="Ednotesubpara"/>
    <w:pPr>
      <w:spacing w:line="240" w:lineRule="auto"/>
      <w:ind w:left="2330" w:hanging="2330"/>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zHeading1">
    <w:name w:val="zHeading 1"/>
    <w:basedOn w:val="Heading1"/>
    <w:pPr>
      <w:shd w:val="clear" w:color="808080" w:fill="auto"/>
      <w:ind w:left="567" w:right="284"/>
      <w:outlineLvl w:val="9"/>
    </w:pPr>
  </w:style>
  <w:style w:type="paragraph" w:customStyle="1" w:styleId="zMiscellaneousBody">
    <w:name w:val="zMiscellaneousBody"/>
    <w:basedOn w:val="MiscellaneousBody"/>
    <w:pPr>
      <w:shd w:val="clear" w:color="808080" w:fill="auto"/>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13194</Words>
  <Characters>62808</Characters>
  <Application>Microsoft Office Word</Application>
  <DocSecurity>0</DocSecurity>
  <Lines>1697</Lines>
  <Paragraphs>1027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Division 3 — Consequential amendments</vt:lpstr>
      <vt:lpstr>    Notes</vt:lpstr>
    </vt:vector>
  </TitlesOfParts>
  <Manager/>
  <Company/>
  <LinksUpToDate>false</LinksUpToDate>
  <CharactersWithSpaces>74975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2003 - 00-c0-03</dc:title>
  <dc:subject/>
  <dc:creator/>
  <cp:keywords/>
  <dc:description/>
  <cp:lastModifiedBy>svcMRProcess</cp:lastModifiedBy>
  <cp:revision>4</cp:revision>
  <cp:lastPrinted>2003-12-30T08:19:00Z</cp:lastPrinted>
  <dcterms:created xsi:type="dcterms:W3CDTF">2018-08-23T01:08:00Z</dcterms:created>
  <dcterms:modified xsi:type="dcterms:W3CDTF">2018-08-23T01:08:00Z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20051212</vt:lpwstr>
  </property>
  <property fmtid="{D5CDD505-2E9C-101B-9397-08002B2CF9AE}" pid="4" name="DocumentType">
    <vt:lpwstr>Act</vt:lpwstr>
  </property>
  <property fmtid="{D5CDD505-2E9C-101B-9397-08002B2CF9AE}" pid="5" name="OwlsUID">
    <vt:i4>6998</vt:i4>
  </property>
  <property fmtid="{D5CDD505-2E9C-101B-9397-08002B2CF9AE}" pid="6" name="AsAtDate">
    <vt:lpwstr>12 Dec 2005</vt:lpwstr>
  </property>
  <property fmtid="{D5CDD505-2E9C-101B-9397-08002B2CF9AE}" pid="7" name="Suffix">
    <vt:lpwstr>00-c0-03</vt:lpwstr>
  </property>
</Properties>
</file>