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0AC" w:rsidRDefault="00824773">
      <w:pPr>
        <w:pStyle w:val="WA"/>
      </w:pPr>
      <w:bookmarkStart w:id="0" w:name="_GoBack"/>
      <w:bookmarkEnd w:id="0"/>
      <w:r>
        <w:t>Western Australia</w:t>
      </w:r>
    </w:p>
    <w:p w:rsidR="00EC70AC" w:rsidRDefault="00824773">
      <w:pPr>
        <w:pStyle w:val="NameofActRegPage1"/>
        <w:spacing w:before="3760" w:after="4200"/>
      </w:pPr>
      <w:r>
        <w:fldChar w:fldCharType="begin"/>
      </w:r>
      <w:r>
        <w:instrText xml:space="preserve"> STYLEREF "Name Of Act/Reg"</w:instrText>
      </w:r>
      <w:r>
        <w:fldChar w:fldCharType="separate"/>
      </w:r>
      <w:r w:rsidR="00873DA9">
        <w:rPr>
          <w:noProof/>
        </w:rPr>
        <w:t>Government Railways (Parking Stations) By-law 1997</w:t>
      </w:r>
      <w:r>
        <w:fldChar w:fldCharType="end"/>
      </w:r>
    </w:p>
    <w:p w:rsidR="00EC70AC" w:rsidRDefault="00EC70AC">
      <w:pPr>
        <w:jc w:val="center"/>
        <w:rPr>
          <w:b/>
        </w:rPr>
        <w:sectPr w:rsidR="00EC70A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C70AC" w:rsidRDefault="00824773">
      <w:pPr>
        <w:pStyle w:val="WA"/>
      </w:pPr>
      <w:r>
        <w:lastRenderedPageBreak/>
        <w:t>Western Australia</w:t>
      </w:r>
    </w:p>
    <w:p w:rsidR="00EC70AC" w:rsidRDefault="00824773">
      <w:pPr>
        <w:pStyle w:val="NameofActRegPage1"/>
      </w:pPr>
      <w:r>
        <w:fldChar w:fldCharType="begin"/>
      </w:r>
      <w:r>
        <w:instrText xml:space="preserve"> STYLEREF "Name Of Act/Reg"</w:instrText>
      </w:r>
      <w:r>
        <w:fldChar w:fldCharType="separate"/>
      </w:r>
      <w:r w:rsidR="00873DA9">
        <w:rPr>
          <w:noProof/>
        </w:rPr>
        <w:t>Government Railways (Parking Stations) By-law 1997</w:t>
      </w:r>
      <w:r>
        <w:fldChar w:fldCharType="end"/>
      </w:r>
    </w:p>
    <w:p w:rsidR="00EC70AC" w:rsidRDefault="00824773">
      <w:pPr>
        <w:pStyle w:val="Arrangement"/>
      </w:pPr>
      <w:r>
        <w:t>CONTENTS</w:t>
      </w:r>
    </w:p>
    <w:p w:rsidR="00EC70AC" w:rsidRDefault="00824773">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1A.</w:t>
      </w:r>
      <w:r>
        <w:rPr>
          <w:szCs w:val="24"/>
        </w:rPr>
        <w:tab/>
        <w:t>Citation</w:t>
      </w:r>
      <w:r>
        <w:tab/>
      </w:r>
      <w:r>
        <w:fldChar w:fldCharType="begin"/>
      </w:r>
      <w:r>
        <w:instrText xml:space="preserve"> PAGEREF _Toc171051635 \h </w:instrText>
      </w:r>
      <w:r>
        <w:fldChar w:fldCharType="separate"/>
      </w:r>
      <w:r w:rsidR="00873DA9">
        <w:t>1</w:t>
      </w:r>
      <w:r>
        <w:fldChar w:fldCharType="end"/>
      </w:r>
    </w:p>
    <w:p w:rsidR="00EC70AC" w:rsidRDefault="00824773">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_Toc171051636 \h </w:instrText>
      </w:r>
      <w:r>
        <w:fldChar w:fldCharType="separate"/>
      </w:r>
      <w:r w:rsidR="00873DA9">
        <w:t>1</w:t>
      </w:r>
      <w:r>
        <w:fldChar w:fldCharType="end"/>
      </w:r>
    </w:p>
    <w:p w:rsidR="00EC70AC" w:rsidRDefault="00824773">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_Toc171051637 \h </w:instrText>
      </w:r>
      <w:r>
        <w:fldChar w:fldCharType="separate"/>
      </w:r>
      <w:r w:rsidR="00873DA9">
        <w:t>2</w:t>
      </w:r>
      <w:r>
        <w:fldChar w:fldCharType="end"/>
      </w:r>
    </w:p>
    <w:p w:rsidR="00EC70AC" w:rsidRDefault="00824773">
      <w:pPr>
        <w:pStyle w:val="TOC8"/>
        <w:rPr>
          <w:sz w:val="24"/>
          <w:szCs w:val="24"/>
        </w:rPr>
      </w:pPr>
      <w:r>
        <w:rPr>
          <w:szCs w:val="24"/>
        </w:rPr>
        <w:t>3</w:t>
      </w:r>
      <w:r>
        <w:rPr>
          <w:snapToGrid w:val="0"/>
          <w:szCs w:val="24"/>
        </w:rPr>
        <w:t>.</w:t>
      </w:r>
      <w:r>
        <w:rPr>
          <w:snapToGrid w:val="0"/>
          <w:szCs w:val="24"/>
        </w:rPr>
        <w:tab/>
        <w:t>Constitution of parking stations</w:t>
      </w:r>
      <w:r>
        <w:tab/>
      </w:r>
      <w:r>
        <w:fldChar w:fldCharType="begin"/>
      </w:r>
      <w:r>
        <w:instrText xml:space="preserve"> PAGEREF _Toc171051638 \h </w:instrText>
      </w:r>
      <w:r>
        <w:fldChar w:fldCharType="separate"/>
      </w:r>
      <w:r w:rsidR="00873DA9">
        <w:t>3</w:t>
      </w:r>
      <w:r>
        <w:fldChar w:fldCharType="end"/>
      </w:r>
    </w:p>
    <w:p w:rsidR="00EC70AC" w:rsidRDefault="00824773">
      <w:pPr>
        <w:pStyle w:val="TOC8"/>
        <w:rPr>
          <w:sz w:val="24"/>
          <w:szCs w:val="24"/>
        </w:rPr>
      </w:pPr>
      <w:r>
        <w:rPr>
          <w:szCs w:val="24"/>
        </w:rPr>
        <w:t>4</w:t>
      </w:r>
      <w:r>
        <w:rPr>
          <w:snapToGrid w:val="0"/>
          <w:szCs w:val="24"/>
        </w:rPr>
        <w:t>.</w:t>
      </w:r>
      <w:r>
        <w:rPr>
          <w:snapToGrid w:val="0"/>
          <w:szCs w:val="24"/>
        </w:rPr>
        <w:tab/>
        <w:t>Parking in specified areas</w:t>
      </w:r>
      <w:r>
        <w:tab/>
      </w:r>
      <w:r>
        <w:fldChar w:fldCharType="begin"/>
      </w:r>
      <w:r>
        <w:instrText xml:space="preserve"> PAGEREF _Toc171051639 \h </w:instrText>
      </w:r>
      <w:r>
        <w:fldChar w:fldCharType="separate"/>
      </w:r>
      <w:r w:rsidR="00873DA9">
        <w:t>3</w:t>
      </w:r>
      <w:r>
        <w:fldChar w:fldCharType="end"/>
      </w:r>
    </w:p>
    <w:p w:rsidR="00EC70AC" w:rsidRDefault="00824773">
      <w:pPr>
        <w:pStyle w:val="TOC8"/>
        <w:rPr>
          <w:sz w:val="24"/>
          <w:szCs w:val="24"/>
        </w:rPr>
      </w:pPr>
      <w:r>
        <w:rPr>
          <w:szCs w:val="24"/>
        </w:rPr>
        <w:t>5</w:t>
      </w:r>
      <w:r>
        <w:rPr>
          <w:snapToGrid w:val="0"/>
          <w:szCs w:val="24"/>
        </w:rPr>
        <w:t>.</w:t>
      </w:r>
      <w:r>
        <w:rPr>
          <w:snapToGrid w:val="0"/>
          <w:szCs w:val="24"/>
        </w:rPr>
        <w:tab/>
        <w:t>Parking within parking space</w:t>
      </w:r>
      <w:r>
        <w:tab/>
      </w:r>
      <w:r>
        <w:fldChar w:fldCharType="begin"/>
      </w:r>
      <w:r>
        <w:instrText xml:space="preserve"> PAGEREF _Toc171051640 \h </w:instrText>
      </w:r>
      <w:r>
        <w:fldChar w:fldCharType="separate"/>
      </w:r>
      <w:r w:rsidR="00873DA9">
        <w:t>4</w:t>
      </w:r>
      <w:r>
        <w:fldChar w:fldCharType="end"/>
      </w:r>
    </w:p>
    <w:p w:rsidR="00EC70AC" w:rsidRDefault="00824773">
      <w:pPr>
        <w:pStyle w:val="TOC8"/>
        <w:rPr>
          <w:sz w:val="24"/>
          <w:szCs w:val="24"/>
        </w:rPr>
      </w:pPr>
      <w:r>
        <w:rPr>
          <w:szCs w:val="24"/>
        </w:rPr>
        <w:t>6</w:t>
      </w:r>
      <w:r>
        <w:rPr>
          <w:snapToGrid w:val="0"/>
          <w:szCs w:val="24"/>
        </w:rPr>
        <w:t>.</w:t>
      </w:r>
      <w:r>
        <w:rPr>
          <w:snapToGrid w:val="0"/>
          <w:szCs w:val="24"/>
        </w:rPr>
        <w:tab/>
        <w:t>Obstruction</w:t>
      </w:r>
      <w:r>
        <w:tab/>
      </w:r>
      <w:r>
        <w:fldChar w:fldCharType="begin"/>
      </w:r>
      <w:r>
        <w:instrText xml:space="preserve"> PAGEREF _Toc171051641 \h </w:instrText>
      </w:r>
      <w:r>
        <w:fldChar w:fldCharType="separate"/>
      </w:r>
      <w:r w:rsidR="00873DA9">
        <w:t>4</w:t>
      </w:r>
      <w:r>
        <w:fldChar w:fldCharType="end"/>
      </w:r>
    </w:p>
    <w:p w:rsidR="00EC70AC" w:rsidRDefault="00824773">
      <w:pPr>
        <w:pStyle w:val="TOC8"/>
        <w:rPr>
          <w:sz w:val="24"/>
          <w:szCs w:val="24"/>
        </w:rPr>
      </w:pPr>
      <w:r>
        <w:rPr>
          <w:szCs w:val="24"/>
        </w:rPr>
        <w:t>7</w:t>
      </w:r>
      <w:r>
        <w:rPr>
          <w:snapToGrid w:val="0"/>
          <w:szCs w:val="24"/>
        </w:rPr>
        <w:t>.</w:t>
      </w:r>
      <w:r>
        <w:rPr>
          <w:snapToGrid w:val="0"/>
          <w:szCs w:val="24"/>
        </w:rPr>
        <w:tab/>
        <w:t>No standing area</w:t>
      </w:r>
      <w:r>
        <w:tab/>
      </w:r>
      <w:r>
        <w:fldChar w:fldCharType="begin"/>
      </w:r>
      <w:r>
        <w:instrText xml:space="preserve"> PAGEREF _Toc171051642 \h </w:instrText>
      </w:r>
      <w:r>
        <w:fldChar w:fldCharType="separate"/>
      </w:r>
      <w:r w:rsidR="00873DA9">
        <w:t>4</w:t>
      </w:r>
      <w:r>
        <w:fldChar w:fldCharType="end"/>
      </w:r>
    </w:p>
    <w:p w:rsidR="00EC70AC" w:rsidRDefault="00824773">
      <w:pPr>
        <w:pStyle w:val="TOC8"/>
        <w:rPr>
          <w:sz w:val="24"/>
          <w:szCs w:val="24"/>
        </w:rPr>
      </w:pPr>
      <w:r>
        <w:rPr>
          <w:szCs w:val="24"/>
        </w:rPr>
        <w:t>8</w:t>
      </w:r>
      <w:r>
        <w:rPr>
          <w:snapToGrid w:val="0"/>
          <w:szCs w:val="24"/>
        </w:rPr>
        <w:t>.</w:t>
      </w:r>
      <w:r>
        <w:rPr>
          <w:snapToGrid w:val="0"/>
          <w:szCs w:val="24"/>
        </w:rPr>
        <w:tab/>
        <w:t>Direction not to park in area</w:t>
      </w:r>
      <w:r>
        <w:tab/>
      </w:r>
      <w:r>
        <w:fldChar w:fldCharType="begin"/>
      </w:r>
      <w:r>
        <w:instrText xml:space="preserve"> PAGEREF _Toc171051643 \h </w:instrText>
      </w:r>
      <w:r>
        <w:fldChar w:fldCharType="separate"/>
      </w:r>
      <w:r w:rsidR="00873DA9">
        <w:t>5</w:t>
      </w:r>
      <w:r>
        <w:fldChar w:fldCharType="end"/>
      </w:r>
    </w:p>
    <w:p w:rsidR="00EC70AC" w:rsidRDefault="00824773">
      <w:pPr>
        <w:pStyle w:val="TOC8"/>
        <w:rPr>
          <w:sz w:val="24"/>
          <w:szCs w:val="24"/>
        </w:rPr>
      </w:pPr>
      <w:r>
        <w:rPr>
          <w:szCs w:val="24"/>
        </w:rPr>
        <w:t>9</w:t>
      </w:r>
      <w:r>
        <w:rPr>
          <w:snapToGrid w:val="0"/>
          <w:szCs w:val="24"/>
        </w:rPr>
        <w:t>.</w:t>
      </w:r>
      <w:r>
        <w:rPr>
          <w:snapToGrid w:val="0"/>
          <w:szCs w:val="24"/>
        </w:rPr>
        <w:tab/>
        <w:t>One vehicle only in parking space</w:t>
      </w:r>
      <w:r>
        <w:tab/>
      </w:r>
      <w:r>
        <w:fldChar w:fldCharType="begin"/>
      </w:r>
      <w:r>
        <w:instrText xml:space="preserve"> PAGEREF _Toc171051644 \h </w:instrText>
      </w:r>
      <w:r>
        <w:fldChar w:fldCharType="separate"/>
      </w:r>
      <w:r w:rsidR="00873DA9">
        <w:t>5</w:t>
      </w:r>
      <w:r>
        <w:fldChar w:fldCharType="end"/>
      </w:r>
    </w:p>
    <w:p w:rsidR="00EC70AC" w:rsidRDefault="00824773">
      <w:pPr>
        <w:pStyle w:val="TOC8"/>
        <w:rPr>
          <w:sz w:val="24"/>
          <w:szCs w:val="24"/>
        </w:rPr>
      </w:pPr>
      <w:r>
        <w:rPr>
          <w:szCs w:val="24"/>
        </w:rPr>
        <w:t>10.</w:t>
      </w:r>
      <w:r>
        <w:rPr>
          <w:szCs w:val="24"/>
        </w:rPr>
        <w:tab/>
        <w:t>Loading zone</w:t>
      </w:r>
      <w:r>
        <w:tab/>
      </w:r>
      <w:r>
        <w:fldChar w:fldCharType="begin"/>
      </w:r>
      <w:r>
        <w:instrText xml:space="preserve"> PAGEREF _Toc171051645 \h </w:instrText>
      </w:r>
      <w:r>
        <w:fldChar w:fldCharType="separate"/>
      </w:r>
      <w:r w:rsidR="00873DA9">
        <w:t>5</w:t>
      </w:r>
      <w:r>
        <w:fldChar w:fldCharType="end"/>
      </w:r>
    </w:p>
    <w:p w:rsidR="00EC70AC" w:rsidRDefault="00824773">
      <w:pPr>
        <w:pStyle w:val="TOC8"/>
        <w:rPr>
          <w:sz w:val="24"/>
          <w:szCs w:val="24"/>
        </w:rPr>
      </w:pPr>
      <w:r>
        <w:rPr>
          <w:szCs w:val="24"/>
        </w:rPr>
        <w:t>11</w:t>
      </w:r>
      <w:r>
        <w:rPr>
          <w:snapToGrid w:val="0"/>
          <w:szCs w:val="24"/>
        </w:rPr>
        <w:t>.</w:t>
      </w:r>
      <w:r>
        <w:rPr>
          <w:snapToGrid w:val="0"/>
          <w:szCs w:val="24"/>
        </w:rPr>
        <w:tab/>
        <w:t>Identification of parking spaces and vehicles</w:t>
      </w:r>
      <w:r>
        <w:tab/>
      </w:r>
      <w:r>
        <w:fldChar w:fldCharType="begin"/>
      </w:r>
      <w:r>
        <w:instrText xml:space="preserve"> PAGEREF _Toc171051646 \h </w:instrText>
      </w:r>
      <w:r>
        <w:fldChar w:fldCharType="separate"/>
      </w:r>
      <w:r w:rsidR="00873DA9">
        <w:t>5</w:t>
      </w:r>
      <w:r>
        <w:fldChar w:fldCharType="end"/>
      </w:r>
    </w:p>
    <w:p w:rsidR="00EC70AC" w:rsidRDefault="00824773">
      <w:pPr>
        <w:pStyle w:val="TOC8"/>
        <w:rPr>
          <w:sz w:val="24"/>
          <w:szCs w:val="24"/>
        </w:rPr>
      </w:pPr>
      <w:r>
        <w:rPr>
          <w:szCs w:val="24"/>
        </w:rPr>
        <w:t>12</w:t>
      </w:r>
      <w:r>
        <w:rPr>
          <w:snapToGrid w:val="0"/>
          <w:szCs w:val="24"/>
        </w:rPr>
        <w:t>.</w:t>
      </w:r>
      <w:r>
        <w:rPr>
          <w:snapToGrid w:val="0"/>
          <w:szCs w:val="24"/>
        </w:rPr>
        <w:tab/>
        <w:t>Disabled parking</w:t>
      </w:r>
      <w:r>
        <w:tab/>
      </w:r>
      <w:r>
        <w:fldChar w:fldCharType="begin"/>
      </w:r>
      <w:r>
        <w:instrText xml:space="preserve"> PAGEREF _Toc171051647 \h </w:instrText>
      </w:r>
      <w:r>
        <w:fldChar w:fldCharType="separate"/>
      </w:r>
      <w:r w:rsidR="00873DA9">
        <w:t>6</w:t>
      </w:r>
      <w:r>
        <w:fldChar w:fldCharType="end"/>
      </w:r>
    </w:p>
    <w:p w:rsidR="00EC70AC" w:rsidRDefault="00824773">
      <w:pPr>
        <w:pStyle w:val="TOC8"/>
        <w:rPr>
          <w:sz w:val="24"/>
          <w:szCs w:val="24"/>
        </w:rPr>
      </w:pPr>
      <w:r>
        <w:rPr>
          <w:szCs w:val="24"/>
        </w:rPr>
        <w:t>13</w:t>
      </w:r>
      <w:r>
        <w:rPr>
          <w:snapToGrid w:val="0"/>
          <w:szCs w:val="24"/>
        </w:rPr>
        <w:t>.</w:t>
      </w:r>
      <w:r>
        <w:rPr>
          <w:snapToGrid w:val="0"/>
          <w:szCs w:val="24"/>
        </w:rPr>
        <w:tab/>
        <w:t>Offence</w:t>
      </w:r>
      <w:r>
        <w:tab/>
      </w:r>
      <w:r>
        <w:fldChar w:fldCharType="begin"/>
      </w:r>
      <w:r>
        <w:instrText xml:space="preserve"> PAGEREF _Toc171051648 \h </w:instrText>
      </w:r>
      <w:r>
        <w:fldChar w:fldCharType="separate"/>
      </w:r>
      <w:r w:rsidR="00873DA9">
        <w:t>6</w:t>
      </w:r>
      <w:r>
        <w:fldChar w:fldCharType="end"/>
      </w:r>
    </w:p>
    <w:p w:rsidR="00EC70AC" w:rsidRDefault="00824773">
      <w:pPr>
        <w:pStyle w:val="TOC8"/>
        <w:rPr>
          <w:sz w:val="24"/>
          <w:szCs w:val="24"/>
        </w:rPr>
      </w:pPr>
      <w:r>
        <w:rPr>
          <w:szCs w:val="24"/>
        </w:rPr>
        <w:t>14</w:t>
      </w:r>
      <w:r>
        <w:rPr>
          <w:snapToGrid w:val="0"/>
          <w:szCs w:val="24"/>
        </w:rPr>
        <w:t>.</w:t>
      </w:r>
      <w:r>
        <w:rPr>
          <w:snapToGrid w:val="0"/>
          <w:szCs w:val="24"/>
        </w:rPr>
        <w:tab/>
        <w:t>Parking after expiry of time for fee</w:t>
      </w:r>
      <w:r>
        <w:tab/>
      </w:r>
      <w:r>
        <w:fldChar w:fldCharType="begin"/>
      </w:r>
      <w:r>
        <w:instrText xml:space="preserve"> PAGEREF _Toc171051649 \h </w:instrText>
      </w:r>
      <w:r>
        <w:fldChar w:fldCharType="separate"/>
      </w:r>
      <w:r w:rsidR="00873DA9">
        <w:t>6</w:t>
      </w:r>
      <w:r>
        <w:fldChar w:fldCharType="end"/>
      </w:r>
    </w:p>
    <w:p w:rsidR="00EC70AC" w:rsidRDefault="00824773">
      <w:pPr>
        <w:pStyle w:val="TOC8"/>
        <w:rPr>
          <w:sz w:val="24"/>
          <w:szCs w:val="24"/>
        </w:rPr>
      </w:pPr>
      <w:r>
        <w:rPr>
          <w:szCs w:val="24"/>
        </w:rPr>
        <w:t>15</w:t>
      </w:r>
      <w:r>
        <w:rPr>
          <w:snapToGrid w:val="0"/>
          <w:szCs w:val="24"/>
        </w:rPr>
        <w:t>.</w:t>
      </w:r>
      <w:r>
        <w:rPr>
          <w:snapToGrid w:val="0"/>
          <w:szCs w:val="24"/>
        </w:rPr>
        <w:tab/>
        <w:t>Payment of fee</w:t>
      </w:r>
      <w:r>
        <w:tab/>
      </w:r>
      <w:r>
        <w:fldChar w:fldCharType="begin"/>
      </w:r>
      <w:r>
        <w:instrText xml:space="preserve"> PAGEREF _Toc171051650 \h </w:instrText>
      </w:r>
      <w:r>
        <w:fldChar w:fldCharType="separate"/>
      </w:r>
      <w:r w:rsidR="00873DA9">
        <w:t>6</w:t>
      </w:r>
      <w:r>
        <w:fldChar w:fldCharType="end"/>
      </w:r>
    </w:p>
    <w:p w:rsidR="00EC70AC" w:rsidRDefault="00824773">
      <w:pPr>
        <w:pStyle w:val="TOC8"/>
        <w:rPr>
          <w:sz w:val="24"/>
          <w:szCs w:val="24"/>
        </w:rPr>
      </w:pPr>
      <w:r>
        <w:rPr>
          <w:szCs w:val="24"/>
        </w:rPr>
        <w:t>16</w:t>
      </w:r>
      <w:r>
        <w:rPr>
          <w:snapToGrid w:val="0"/>
          <w:szCs w:val="24"/>
        </w:rPr>
        <w:t>.</w:t>
      </w:r>
      <w:r>
        <w:rPr>
          <w:snapToGrid w:val="0"/>
          <w:szCs w:val="24"/>
        </w:rPr>
        <w:tab/>
        <w:t>Receipt</w:t>
      </w:r>
      <w:r>
        <w:tab/>
      </w:r>
      <w:r>
        <w:fldChar w:fldCharType="begin"/>
      </w:r>
      <w:r>
        <w:instrText xml:space="preserve"> PAGEREF _Toc171051651 \h </w:instrText>
      </w:r>
      <w:r>
        <w:fldChar w:fldCharType="separate"/>
      </w:r>
      <w:r w:rsidR="00873DA9">
        <w:t>7</w:t>
      </w:r>
      <w:r>
        <w:fldChar w:fldCharType="end"/>
      </w:r>
    </w:p>
    <w:p w:rsidR="00EC70AC" w:rsidRDefault="00824773">
      <w:pPr>
        <w:pStyle w:val="TOC8"/>
        <w:rPr>
          <w:sz w:val="24"/>
          <w:szCs w:val="24"/>
        </w:rPr>
      </w:pPr>
      <w:r>
        <w:rPr>
          <w:szCs w:val="24"/>
        </w:rPr>
        <w:t>17</w:t>
      </w:r>
      <w:r>
        <w:rPr>
          <w:snapToGrid w:val="0"/>
          <w:szCs w:val="24"/>
        </w:rPr>
        <w:t>.</w:t>
      </w:r>
      <w:r>
        <w:rPr>
          <w:snapToGrid w:val="0"/>
          <w:szCs w:val="24"/>
        </w:rPr>
        <w:tab/>
        <w:t>Production of receipt</w:t>
      </w:r>
      <w:r>
        <w:tab/>
      </w:r>
      <w:r>
        <w:fldChar w:fldCharType="begin"/>
      </w:r>
      <w:r>
        <w:instrText xml:space="preserve"> PAGEREF _Toc171051652 \h </w:instrText>
      </w:r>
      <w:r>
        <w:fldChar w:fldCharType="separate"/>
      </w:r>
      <w:r w:rsidR="00873DA9">
        <w:t>7</w:t>
      </w:r>
      <w:r>
        <w:fldChar w:fldCharType="end"/>
      </w:r>
    </w:p>
    <w:p w:rsidR="00EC70AC" w:rsidRDefault="00824773">
      <w:pPr>
        <w:pStyle w:val="TOC8"/>
        <w:rPr>
          <w:sz w:val="24"/>
          <w:szCs w:val="24"/>
        </w:rPr>
      </w:pPr>
      <w:r>
        <w:rPr>
          <w:szCs w:val="24"/>
        </w:rPr>
        <w:t>18</w:t>
      </w:r>
      <w:r>
        <w:rPr>
          <w:snapToGrid w:val="0"/>
          <w:szCs w:val="24"/>
        </w:rPr>
        <w:t>.</w:t>
      </w:r>
      <w:r>
        <w:rPr>
          <w:snapToGrid w:val="0"/>
          <w:szCs w:val="24"/>
        </w:rPr>
        <w:tab/>
        <w:t>Removal of vehicles</w:t>
      </w:r>
      <w:r>
        <w:tab/>
      </w:r>
      <w:r>
        <w:fldChar w:fldCharType="begin"/>
      </w:r>
      <w:r>
        <w:instrText xml:space="preserve"> PAGEREF _Toc171051653 \h </w:instrText>
      </w:r>
      <w:r>
        <w:fldChar w:fldCharType="separate"/>
      </w:r>
      <w:r w:rsidR="00873DA9">
        <w:t>7</w:t>
      </w:r>
      <w:r>
        <w:fldChar w:fldCharType="end"/>
      </w:r>
    </w:p>
    <w:p w:rsidR="00EC70AC" w:rsidRDefault="00824773">
      <w:pPr>
        <w:pStyle w:val="TOC8"/>
        <w:rPr>
          <w:sz w:val="24"/>
          <w:szCs w:val="24"/>
        </w:rPr>
      </w:pPr>
      <w:r>
        <w:rPr>
          <w:szCs w:val="24"/>
        </w:rPr>
        <w:t>19</w:t>
      </w:r>
      <w:r>
        <w:rPr>
          <w:snapToGrid w:val="0"/>
          <w:szCs w:val="24"/>
        </w:rPr>
        <w:t>.</w:t>
      </w:r>
      <w:r>
        <w:rPr>
          <w:snapToGrid w:val="0"/>
          <w:szCs w:val="24"/>
        </w:rPr>
        <w:tab/>
        <w:t>Appointment of authorised persons</w:t>
      </w:r>
      <w:r>
        <w:tab/>
      </w:r>
      <w:r>
        <w:fldChar w:fldCharType="begin"/>
      </w:r>
      <w:r>
        <w:instrText xml:space="preserve"> PAGEREF _Toc171051654 \h </w:instrText>
      </w:r>
      <w:r>
        <w:fldChar w:fldCharType="separate"/>
      </w:r>
      <w:r w:rsidR="00873DA9">
        <w:t>8</w:t>
      </w:r>
      <w:r>
        <w:fldChar w:fldCharType="end"/>
      </w:r>
    </w:p>
    <w:p w:rsidR="00EC70AC" w:rsidRDefault="00824773">
      <w:pPr>
        <w:pStyle w:val="TOC8"/>
        <w:rPr>
          <w:sz w:val="24"/>
          <w:szCs w:val="24"/>
        </w:rPr>
      </w:pPr>
      <w:r>
        <w:rPr>
          <w:szCs w:val="24"/>
        </w:rPr>
        <w:t>20</w:t>
      </w:r>
      <w:r>
        <w:rPr>
          <w:snapToGrid w:val="0"/>
          <w:szCs w:val="24"/>
        </w:rPr>
        <w:t>.</w:t>
      </w:r>
      <w:r>
        <w:rPr>
          <w:snapToGrid w:val="0"/>
          <w:szCs w:val="24"/>
        </w:rPr>
        <w:tab/>
        <w:t>Personation of authorised person</w:t>
      </w:r>
      <w:r>
        <w:tab/>
      </w:r>
      <w:r>
        <w:fldChar w:fldCharType="begin"/>
      </w:r>
      <w:r>
        <w:instrText xml:space="preserve"> PAGEREF _Toc171051655 \h </w:instrText>
      </w:r>
      <w:r>
        <w:fldChar w:fldCharType="separate"/>
      </w:r>
      <w:r w:rsidR="00873DA9">
        <w:t>8</w:t>
      </w:r>
      <w:r>
        <w:fldChar w:fldCharType="end"/>
      </w:r>
    </w:p>
    <w:p w:rsidR="00EC70AC" w:rsidRDefault="00824773">
      <w:pPr>
        <w:pStyle w:val="TOC8"/>
        <w:rPr>
          <w:sz w:val="24"/>
          <w:szCs w:val="24"/>
        </w:rPr>
      </w:pPr>
      <w:r>
        <w:rPr>
          <w:szCs w:val="24"/>
        </w:rPr>
        <w:t>21</w:t>
      </w:r>
      <w:r>
        <w:rPr>
          <w:snapToGrid w:val="0"/>
          <w:szCs w:val="24"/>
        </w:rPr>
        <w:t>.</w:t>
      </w:r>
      <w:r>
        <w:rPr>
          <w:snapToGrid w:val="0"/>
          <w:szCs w:val="24"/>
        </w:rPr>
        <w:tab/>
        <w:t>Obstruction of authorised person</w:t>
      </w:r>
      <w:r>
        <w:tab/>
      </w:r>
      <w:r>
        <w:fldChar w:fldCharType="begin"/>
      </w:r>
      <w:r>
        <w:instrText xml:space="preserve"> PAGEREF _Toc171051656 \h </w:instrText>
      </w:r>
      <w:r>
        <w:fldChar w:fldCharType="separate"/>
      </w:r>
      <w:r w:rsidR="00873DA9">
        <w:t>8</w:t>
      </w:r>
      <w:r>
        <w:fldChar w:fldCharType="end"/>
      </w:r>
    </w:p>
    <w:p w:rsidR="00EC70AC" w:rsidRDefault="00824773">
      <w:pPr>
        <w:pStyle w:val="TOC8"/>
        <w:rPr>
          <w:sz w:val="24"/>
          <w:szCs w:val="24"/>
        </w:rPr>
      </w:pPr>
      <w:r>
        <w:rPr>
          <w:szCs w:val="24"/>
        </w:rPr>
        <w:t>22</w:t>
      </w:r>
      <w:r>
        <w:rPr>
          <w:snapToGrid w:val="0"/>
          <w:szCs w:val="24"/>
        </w:rPr>
        <w:t>.</w:t>
      </w:r>
      <w:r>
        <w:rPr>
          <w:snapToGrid w:val="0"/>
          <w:szCs w:val="24"/>
        </w:rPr>
        <w:tab/>
        <w:t>Powers of authorised person</w:t>
      </w:r>
      <w:r>
        <w:tab/>
      </w:r>
      <w:r>
        <w:fldChar w:fldCharType="begin"/>
      </w:r>
      <w:r>
        <w:instrText xml:space="preserve"> PAGEREF _Toc171051657 \h </w:instrText>
      </w:r>
      <w:r>
        <w:fldChar w:fldCharType="separate"/>
      </w:r>
      <w:r w:rsidR="00873DA9">
        <w:t>8</w:t>
      </w:r>
      <w:r>
        <w:fldChar w:fldCharType="end"/>
      </w:r>
    </w:p>
    <w:p w:rsidR="00EC70AC" w:rsidRDefault="00824773">
      <w:pPr>
        <w:pStyle w:val="TOC8"/>
        <w:rPr>
          <w:sz w:val="24"/>
          <w:szCs w:val="24"/>
        </w:rPr>
      </w:pPr>
      <w:r>
        <w:rPr>
          <w:szCs w:val="24"/>
        </w:rPr>
        <w:t>23</w:t>
      </w:r>
      <w:r>
        <w:rPr>
          <w:snapToGrid w:val="0"/>
          <w:szCs w:val="24"/>
        </w:rPr>
        <w:t>.</w:t>
      </w:r>
      <w:r>
        <w:rPr>
          <w:snapToGrid w:val="0"/>
          <w:szCs w:val="24"/>
        </w:rPr>
        <w:tab/>
        <w:t>Owner to reveal identity of driver</w:t>
      </w:r>
      <w:r>
        <w:tab/>
      </w:r>
      <w:r>
        <w:fldChar w:fldCharType="begin"/>
      </w:r>
      <w:r>
        <w:instrText xml:space="preserve"> PAGEREF _Toc171051658 \h </w:instrText>
      </w:r>
      <w:r>
        <w:fldChar w:fldCharType="separate"/>
      </w:r>
      <w:r w:rsidR="00873DA9">
        <w:t>8</w:t>
      </w:r>
      <w:r>
        <w:fldChar w:fldCharType="end"/>
      </w:r>
    </w:p>
    <w:p w:rsidR="00EC70AC" w:rsidRDefault="00824773">
      <w:pPr>
        <w:pStyle w:val="TOC8"/>
        <w:rPr>
          <w:sz w:val="24"/>
          <w:szCs w:val="24"/>
        </w:rPr>
      </w:pPr>
      <w:r>
        <w:rPr>
          <w:szCs w:val="24"/>
        </w:rPr>
        <w:t>24</w:t>
      </w:r>
      <w:r>
        <w:rPr>
          <w:snapToGrid w:val="0"/>
          <w:szCs w:val="24"/>
        </w:rPr>
        <w:t>.</w:t>
      </w:r>
      <w:r>
        <w:rPr>
          <w:snapToGrid w:val="0"/>
          <w:szCs w:val="24"/>
        </w:rPr>
        <w:tab/>
        <w:t>Erection of signs</w:t>
      </w:r>
      <w:r>
        <w:tab/>
      </w:r>
      <w:r>
        <w:fldChar w:fldCharType="begin"/>
      </w:r>
      <w:r>
        <w:instrText xml:space="preserve"> PAGEREF _Toc171051659 \h </w:instrText>
      </w:r>
      <w:r>
        <w:fldChar w:fldCharType="separate"/>
      </w:r>
      <w:r w:rsidR="00873DA9">
        <w:t>9</w:t>
      </w:r>
      <w:r>
        <w:fldChar w:fldCharType="end"/>
      </w:r>
    </w:p>
    <w:p w:rsidR="00EC70AC" w:rsidRDefault="00824773">
      <w:pPr>
        <w:pStyle w:val="TOC8"/>
        <w:rPr>
          <w:sz w:val="24"/>
          <w:szCs w:val="24"/>
        </w:rPr>
      </w:pPr>
      <w:r>
        <w:rPr>
          <w:szCs w:val="24"/>
        </w:rPr>
        <w:t>25</w:t>
      </w:r>
      <w:r>
        <w:rPr>
          <w:snapToGrid w:val="0"/>
          <w:szCs w:val="24"/>
        </w:rPr>
        <w:t>.</w:t>
      </w:r>
      <w:r>
        <w:rPr>
          <w:snapToGrid w:val="0"/>
          <w:szCs w:val="24"/>
        </w:rPr>
        <w:tab/>
        <w:t>Damage to parking station and removal of tickets</w:t>
      </w:r>
      <w:r>
        <w:tab/>
      </w:r>
      <w:r>
        <w:fldChar w:fldCharType="begin"/>
      </w:r>
      <w:r>
        <w:instrText xml:space="preserve"> PAGEREF _Toc171051660 \h </w:instrText>
      </w:r>
      <w:r>
        <w:fldChar w:fldCharType="separate"/>
      </w:r>
      <w:r w:rsidR="00873DA9">
        <w:t>9</w:t>
      </w:r>
      <w:r>
        <w:fldChar w:fldCharType="end"/>
      </w:r>
    </w:p>
    <w:p w:rsidR="00EC70AC" w:rsidRDefault="00824773">
      <w:pPr>
        <w:pStyle w:val="TOC8"/>
        <w:rPr>
          <w:sz w:val="24"/>
          <w:szCs w:val="24"/>
        </w:rPr>
      </w:pPr>
      <w:r>
        <w:rPr>
          <w:szCs w:val="24"/>
        </w:rPr>
        <w:lastRenderedPageBreak/>
        <w:t>26</w:t>
      </w:r>
      <w:r>
        <w:rPr>
          <w:snapToGrid w:val="0"/>
          <w:szCs w:val="24"/>
        </w:rPr>
        <w:t>.</w:t>
      </w:r>
      <w:r>
        <w:rPr>
          <w:snapToGrid w:val="0"/>
          <w:szCs w:val="24"/>
        </w:rPr>
        <w:tab/>
        <w:t>Offences and penalties</w:t>
      </w:r>
      <w:r>
        <w:tab/>
      </w:r>
      <w:r>
        <w:fldChar w:fldCharType="begin"/>
      </w:r>
      <w:r>
        <w:instrText xml:space="preserve"> PAGEREF _Toc171051661 \h </w:instrText>
      </w:r>
      <w:r>
        <w:fldChar w:fldCharType="separate"/>
      </w:r>
      <w:r w:rsidR="00873DA9">
        <w:t>9</w:t>
      </w:r>
      <w:r>
        <w:fldChar w:fldCharType="end"/>
      </w:r>
    </w:p>
    <w:p w:rsidR="00EC70AC" w:rsidRDefault="00824773">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_Toc171051662 \h </w:instrText>
      </w:r>
      <w:r>
        <w:fldChar w:fldCharType="separate"/>
      </w:r>
      <w:r w:rsidR="00873DA9">
        <w:t>10</w:t>
      </w:r>
      <w:r>
        <w:fldChar w:fldCharType="end"/>
      </w:r>
    </w:p>
    <w:p w:rsidR="00EC70AC" w:rsidRDefault="00824773">
      <w:pPr>
        <w:pStyle w:val="TOC8"/>
        <w:rPr>
          <w:sz w:val="24"/>
          <w:szCs w:val="24"/>
        </w:rPr>
      </w:pPr>
      <w:r>
        <w:rPr>
          <w:szCs w:val="24"/>
        </w:rPr>
        <w:t>28</w:t>
      </w:r>
      <w:r>
        <w:rPr>
          <w:snapToGrid w:val="0"/>
          <w:szCs w:val="24"/>
        </w:rPr>
        <w:t>.</w:t>
      </w:r>
      <w:r>
        <w:rPr>
          <w:snapToGrid w:val="0"/>
          <w:szCs w:val="24"/>
        </w:rPr>
        <w:tab/>
        <w:t>Owner deemed to be driver</w:t>
      </w:r>
      <w:r>
        <w:tab/>
      </w:r>
      <w:r>
        <w:fldChar w:fldCharType="begin"/>
      </w:r>
      <w:r>
        <w:instrText xml:space="preserve"> PAGEREF _Toc171051663 \h </w:instrText>
      </w:r>
      <w:r>
        <w:fldChar w:fldCharType="separate"/>
      </w:r>
      <w:r w:rsidR="00873DA9">
        <w:t>11</w:t>
      </w:r>
      <w:r>
        <w:fldChar w:fldCharType="end"/>
      </w:r>
    </w:p>
    <w:p w:rsidR="00EC70AC" w:rsidRDefault="00824773">
      <w:pPr>
        <w:pStyle w:val="TOC8"/>
        <w:rPr>
          <w:sz w:val="24"/>
          <w:szCs w:val="24"/>
        </w:rPr>
      </w:pPr>
      <w:r>
        <w:rPr>
          <w:szCs w:val="24"/>
        </w:rPr>
        <w:t>29</w:t>
      </w:r>
      <w:r>
        <w:rPr>
          <w:snapToGrid w:val="0"/>
          <w:szCs w:val="24"/>
        </w:rPr>
        <w:t>.</w:t>
      </w:r>
      <w:r>
        <w:rPr>
          <w:snapToGrid w:val="0"/>
          <w:szCs w:val="24"/>
        </w:rPr>
        <w:tab/>
        <w:t>Record of infringement notices to be kept</w:t>
      </w:r>
      <w:r>
        <w:tab/>
      </w:r>
      <w:r>
        <w:fldChar w:fldCharType="begin"/>
      </w:r>
      <w:r>
        <w:instrText xml:space="preserve"> PAGEREF _Toc171051664 \h </w:instrText>
      </w:r>
      <w:r>
        <w:fldChar w:fldCharType="separate"/>
      </w:r>
      <w:r w:rsidR="00873DA9">
        <w:t>11</w:t>
      </w:r>
      <w:r>
        <w:fldChar w:fldCharType="end"/>
      </w:r>
    </w:p>
    <w:p w:rsidR="00EC70AC" w:rsidRDefault="00824773">
      <w:pPr>
        <w:pStyle w:val="TOC8"/>
        <w:rPr>
          <w:sz w:val="24"/>
          <w:szCs w:val="24"/>
        </w:rPr>
      </w:pPr>
      <w:r>
        <w:rPr>
          <w:szCs w:val="24"/>
        </w:rPr>
        <w:t>30</w:t>
      </w:r>
      <w:r>
        <w:rPr>
          <w:snapToGrid w:val="0"/>
          <w:szCs w:val="24"/>
        </w:rPr>
        <w:t>.</w:t>
      </w:r>
      <w:r>
        <w:rPr>
          <w:snapToGrid w:val="0"/>
          <w:szCs w:val="24"/>
        </w:rPr>
        <w:tab/>
        <w:t>Recovery of penalty</w:t>
      </w:r>
      <w:r>
        <w:tab/>
      </w:r>
      <w:r>
        <w:fldChar w:fldCharType="begin"/>
      </w:r>
      <w:r>
        <w:instrText xml:space="preserve"> PAGEREF _Toc171051665 \h </w:instrText>
      </w:r>
      <w:r>
        <w:fldChar w:fldCharType="separate"/>
      </w:r>
      <w:r w:rsidR="00873DA9">
        <w:t>12</w:t>
      </w:r>
      <w:r>
        <w:fldChar w:fldCharType="end"/>
      </w:r>
    </w:p>
    <w:p w:rsidR="00EC70AC" w:rsidRDefault="00824773">
      <w:pPr>
        <w:pStyle w:val="TOC8"/>
        <w:rPr>
          <w:sz w:val="24"/>
          <w:szCs w:val="24"/>
        </w:rPr>
      </w:pPr>
      <w:r>
        <w:rPr>
          <w:szCs w:val="24"/>
        </w:rPr>
        <w:t>31</w:t>
      </w:r>
      <w:r>
        <w:rPr>
          <w:snapToGrid w:val="0"/>
          <w:szCs w:val="24"/>
        </w:rPr>
        <w:t>.</w:t>
      </w:r>
      <w:r>
        <w:rPr>
          <w:snapToGrid w:val="0"/>
          <w:szCs w:val="24"/>
        </w:rPr>
        <w:tab/>
        <w:t>Service of notices</w:t>
      </w:r>
      <w:r>
        <w:tab/>
      </w:r>
      <w:r>
        <w:fldChar w:fldCharType="begin"/>
      </w:r>
      <w:r>
        <w:instrText xml:space="preserve"> PAGEREF _Toc171051666 \h </w:instrText>
      </w:r>
      <w:r>
        <w:fldChar w:fldCharType="separate"/>
      </w:r>
      <w:r w:rsidR="00873DA9">
        <w:t>12</w:t>
      </w:r>
      <w:r>
        <w:fldChar w:fldCharType="end"/>
      </w:r>
    </w:p>
    <w:p w:rsidR="00EC70AC" w:rsidRDefault="00824773">
      <w:pPr>
        <w:pStyle w:val="TOC2"/>
        <w:tabs>
          <w:tab w:val="right" w:leader="dot" w:pos="7086"/>
        </w:tabs>
        <w:rPr>
          <w:b w:val="0"/>
          <w:sz w:val="24"/>
          <w:szCs w:val="24"/>
        </w:rPr>
      </w:pPr>
      <w:r>
        <w:rPr>
          <w:szCs w:val="28"/>
        </w:rPr>
        <w:t>Schedule 1</w:t>
      </w:r>
    </w:p>
    <w:p w:rsidR="00EC70AC" w:rsidRDefault="00824773">
      <w:pPr>
        <w:pStyle w:val="TOC2"/>
        <w:tabs>
          <w:tab w:val="right" w:leader="dot" w:pos="7086"/>
        </w:tabs>
        <w:rPr>
          <w:b w:val="0"/>
          <w:sz w:val="24"/>
          <w:szCs w:val="24"/>
        </w:rPr>
      </w:pPr>
      <w:r>
        <w:rPr>
          <w:szCs w:val="28"/>
        </w:rPr>
        <w:t>Parking charges</w:t>
      </w:r>
    </w:p>
    <w:p w:rsidR="00EC70AC" w:rsidRDefault="00824773">
      <w:pPr>
        <w:pStyle w:val="TOC8"/>
        <w:rPr>
          <w:sz w:val="24"/>
          <w:szCs w:val="24"/>
        </w:rPr>
      </w:pPr>
      <w:r>
        <w:rPr>
          <w:szCs w:val="22"/>
        </w:rPr>
        <w:tab/>
        <w:t>1.</w:t>
      </w:r>
      <w:r>
        <w:tab/>
      </w:r>
      <w:r>
        <w:fldChar w:fldCharType="begin"/>
      </w:r>
      <w:r>
        <w:instrText xml:space="preserve"> PAGEREF _Toc171051669 \h </w:instrText>
      </w:r>
      <w:r>
        <w:fldChar w:fldCharType="separate"/>
      </w:r>
      <w:r w:rsidR="00873DA9">
        <w:t>13</w:t>
      </w:r>
      <w:r>
        <w:fldChar w:fldCharType="end"/>
      </w:r>
    </w:p>
    <w:p w:rsidR="00EC70AC" w:rsidRDefault="00824773">
      <w:pPr>
        <w:pStyle w:val="TOC8"/>
        <w:rPr>
          <w:sz w:val="24"/>
          <w:szCs w:val="24"/>
        </w:rPr>
      </w:pPr>
      <w:r>
        <w:rPr>
          <w:szCs w:val="22"/>
        </w:rPr>
        <w:tab/>
        <w:t>2.</w:t>
      </w:r>
      <w:r>
        <w:tab/>
      </w:r>
      <w:r>
        <w:fldChar w:fldCharType="begin"/>
      </w:r>
      <w:r>
        <w:instrText xml:space="preserve"> PAGEREF _Toc171051670 \h </w:instrText>
      </w:r>
      <w:r>
        <w:fldChar w:fldCharType="separate"/>
      </w:r>
      <w:r w:rsidR="00873DA9">
        <w:t>13</w:t>
      </w:r>
      <w:r>
        <w:fldChar w:fldCharType="end"/>
      </w:r>
    </w:p>
    <w:p w:rsidR="00EC70AC" w:rsidRDefault="00824773">
      <w:pPr>
        <w:pStyle w:val="TOC2"/>
        <w:tabs>
          <w:tab w:val="right" w:leader="dot" w:pos="7086"/>
        </w:tabs>
        <w:rPr>
          <w:b w:val="0"/>
          <w:sz w:val="24"/>
          <w:szCs w:val="24"/>
        </w:rPr>
      </w:pPr>
      <w:r>
        <w:rPr>
          <w:szCs w:val="28"/>
        </w:rPr>
        <w:t>Schedule 2</w:t>
      </w:r>
    </w:p>
    <w:p w:rsidR="00EC70AC" w:rsidRDefault="00824773">
      <w:pPr>
        <w:pStyle w:val="TOC2"/>
        <w:tabs>
          <w:tab w:val="right" w:leader="dot" w:pos="7086"/>
        </w:tabs>
        <w:rPr>
          <w:b w:val="0"/>
          <w:sz w:val="24"/>
          <w:szCs w:val="24"/>
        </w:rPr>
      </w:pPr>
      <w:r>
        <w:rPr>
          <w:szCs w:val="26"/>
        </w:rPr>
        <w:t>Notes</w:t>
      </w:r>
    </w:p>
    <w:p w:rsidR="00EC70AC" w:rsidRDefault="00824773">
      <w:pPr>
        <w:pStyle w:val="TOC8"/>
        <w:rPr>
          <w:sz w:val="24"/>
          <w:szCs w:val="24"/>
        </w:rPr>
      </w:pPr>
      <w:r>
        <w:rPr>
          <w:snapToGrid w:val="0"/>
          <w:szCs w:val="24"/>
        </w:rPr>
        <w:tab/>
        <w:t>Compilation table</w:t>
      </w:r>
      <w:r>
        <w:tab/>
      </w:r>
      <w:r>
        <w:fldChar w:fldCharType="begin"/>
      </w:r>
      <w:r>
        <w:instrText xml:space="preserve"> PAGEREF _Toc171051673 \h </w:instrText>
      </w:r>
      <w:r>
        <w:fldChar w:fldCharType="separate"/>
      </w:r>
      <w:r w:rsidR="00873DA9">
        <w:t>18</w:t>
      </w:r>
      <w:r>
        <w:fldChar w:fldCharType="end"/>
      </w:r>
    </w:p>
    <w:p w:rsidR="00EC70AC" w:rsidRDefault="00824773">
      <w:pPr>
        <w:pStyle w:val="TOC8"/>
      </w:pPr>
      <w:r>
        <w:fldChar w:fldCharType="end"/>
      </w:r>
    </w:p>
    <w:p w:rsidR="00EC70AC" w:rsidRDefault="0082477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C70AC" w:rsidRDefault="00EC70AC">
      <w:pPr>
        <w:pStyle w:val="NoteHeading"/>
        <w:sectPr w:rsidR="00EC70AC">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C70AC" w:rsidRDefault="00824773">
      <w:pPr>
        <w:pStyle w:val="WA"/>
      </w:pPr>
      <w:r>
        <w:lastRenderedPageBreak/>
        <w:t>Western Australia</w:t>
      </w:r>
    </w:p>
    <w:p w:rsidR="00EC70AC" w:rsidRDefault="00824773">
      <w:pPr>
        <w:pStyle w:val="PrincipalActReg"/>
        <w:rPr>
          <w:snapToGrid w:val="0"/>
        </w:rPr>
      </w:pPr>
      <w:r>
        <w:rPr>
          <w:snapToGrid w:val="0"/>
        </w:rPr>
        <w:t>Government Railways Act 1904</w:t>
      </w:r>
    </w:p>
    <w:p w:rsidR="00EC70AC" w:rsidRDefault="00824773">
      <w:pPr>
        <w:pStyle w:val="NameofActReg"/>
        <w:ind w:left="284" w:right="575"/>
      </w:pPr>
      <w:r>
        <w:t>Government Railways (Parking Stations) By</w:t>
      </w:r>
      <w:r>
        <w:noBreakHyphen/>
        <w:t>law 1997</w:t>
      </w:r>
    </w:p>
    <w:p w:rsidR="00EC70AC" w:rsidRDefault="00824773">
      <w:pPr>
        <w:pStyle w:val="Heading5"/>
      </w:pPr>
      <w:bookmarkStart w:id="1" w:name="_Toc60030587"/>
      <w:bookmarkStart w:id="2" w:name="_Toc60559876"/>
      <w:bookmarkStart w:id="3" w:name="_Toc170633461"/>
      <w:bookmarkStart w:id="4" w:name="_Toc171051635"/>
      <w:r>
        <w:rPr>
          <w:rStyle w:val="CharSectno"/>
        </w:rPr>
        <w:t>1A</w:t>
      </w:r>
      <w:r>
        <w:t>.</w:t>
      </w:r>
      <w:r>
        <w:tab/>
        <w:t>Citation</w:t>
      </w:r>
      <w:bookmarkEnd w:id="1"/>
      <w:bookmarkEnd w:id="2"/>
      <w:bookmarkEnd w:id="3"/>
      <w:bookmarkEnd w:id="4"/>
    </w:p>
    <w:p w:rsidR="00EC70AC" w:rsidRDefault="00824773">
      <w:pPr>
        <w:pStyle w:val="Subsection"/>
      </w:pPr>
      <w:r>
        <w:tab/>
        <w:t>(1)</w:t>
      </w:r>
      <w:r>
        <w:tab/>
        <w:t>This by</w:t>
      </w:r>
      <w:r>
        <w:noBreakHyphen/>
        <w:t xml:space="preserve">law may be cited as the </w:t>
      </w:r>
      <w:r>
        <w:rPr>
          <w:i/>
        </w:rPr>
        <w:t>Government Railways (Parking Stations) By</w:t>
      </w:r>
      <w:r>
        <w:rPr>
          <w:i/>
        </w:rPr>
        <w:noBreakHyphen/>
        <w:t>law 1997</w:t>
      </w:r>
      <w:r>
        <w:rPr>
          <w:rFonts w:ascii="Times" w:hAnsi="Times"/>
          <w:vertAlign w:val="superscript"/>
        </w:rPr>
        <w:t> 1</w:t>
      </w:r>
      <w:r>
        <w:t>.</w:t>
      </w:r>
    </w:p>
    <w:p w:rsidR="00EC70AC" w:rsidRDefault="00824773">
      <w:pPr>
        <w:pStyle w:val="Subsection"/>
      </w:pPr>
      <w:r>
        <w:tab/>
        <w:t>(2)</w:t>
      </w:r>
      <w:r>
        <w:tab/>
        <w:t>The main legislative units of this by</w:t>
      </w:r>
      <w:r>
        <w:noBreakHyphen/>
        <w:t>law are called rules, and a rule may contain 2 or more subrules (this sentence, for example, being subrule (2) of rule 1A).</w:t>
      </w:r>
    </w:p>
    <w:p w:rsidR="00EC70AC" w:rsidRDefault="00824773">
      <w:pPr>
        <w:pStyle w:val="Footnotesection"/>
      </w:pPr>
      <w:r>
        <w:tab/>
        <w:t>[Rule 1A inserted in Gazette 12 Dec 2003 p. 5042.]</w:t>
      </w:r>
    </w:p>
    <w:p w:rsidR="00EC70AC" w:rsidRDefault="00824773">
      <w:pPr>
        <w:pStyle w:val="Heading5"/>
        <w:rPr>
          <w:snapToGrid w:val="0"/>
        </w:rPr>
      </w:pPr>
      <w:bookmarkStart w:id="5" w:name="_Toc60030588"/>
      <w:bookmarkStart w:id="6" w:name="_Toc60559877"/>
      <w:bookmarkStart w:id="7" w:name="_Toc170633462"/>
      <w:bookmarkStart w:id="8" w:name="_Toc171051636"/>
      <w:r>
        <w:rPr>
          <w:rStyle w:val="CharSectno"/>
        </w:rPr>
        <w:t>1</w:t>
      </w:r>
      <w:r>
        <w:rPr>
          <w:snapToGrid w:val="0"/>
        </w:rPr>
        <w:t>.</w:t>
      </w:r>
      <w:r>
        <w:rPr>
          <w:snapToGrid w:val="0"/>
        </w:rPr>
        <w:tab/>
        <w:t>Interpretation</w:t>
      </w:r>
      <w:bookmarkEnd w:id="5"/>
      <w:bookmarkEnd w:id="6"/>
      <w:bookmarkEnd w:id="7"/>
      <w:bookmarkEnd w:id="8"/>
      <w:r>
        <w:rPr>
          <w:snapToGrid w:val="0"/>
        </w:rPr>
        <w:t xml:space="preserve"> </w:t>
      </w:r>
    </w:p>
    <w:p w:rsidR="00EC70AC" w:rsidRDefault="00824773">
      <w:pPr>
        <w:pStyle w:val="Subsection"/>
        <w:rPr>
          <w:snapToGrid w:val="0"/>
        </w:rPr>
      </w:pPr>
      <w:r>
        <w:rPr>
          <w:snapToGrid w:val="0"/>
        </w:rPr>
        <w:tab/>
        <w:t>(1)</w:t>
      </w:r>
      <w:r>
        <w:rPr>
          <w:snapToGrid w:val="0"/>
        </w:rPr>
        <w:tab/>
        <w:t>In this by</w:t>
      </w:r>
      <w:r>
        <w:rPr>
          <w:snapToGrid w:val="0"/>
        </w:rPr>
        <w:noBreakHyphen/>
        <w:t>law, unless the context otherwise requires — </w:t>
      </w:r>
    </w:p>
    <w:p w:rsidR="00EC70AC" w:rsidRDefault="00824773">
      <w:pPr>
        <w:pStyle w:val="Defstart"/>
      </w:pPr>
      <w:r>
        <w:rPr>
          <w:b/>
        </w:rPr>
        <w:tab/>
      </w:r>
      <w:r>
        <w:rPr>
          <w:rStyle w:val="CharDefText"/>
        </w:rPr>
        <w:t>ACROD permit</w:t>
      </w:r>
      <w:r>
        <w:t xml:space="preserve"> means a current parking permit issued by ACROD Limited (Western Australian Division) a corporation, being a company limited by guarantee incorporated under the </w:t>
      </w:r>
      <w:r>
        <w:rPr>
          <w:i/>
        </w:rPr>
        <w:t>Companies Ordinance 1962</w:t>
      </w:r>
      <w:r>
        <w:t xml:space="preserve"> of the Australian Capital Territory;</w:t>
      </w:r>
    </w:p>
    <w:p w:rsidR="00EC70AC" w:rsidRDefault="00824773">
      <w:pPr>
        <w:pStyle w:val="Defstart"/>
      </w:pPr>
      <w:r>
        <w:rPr>
          <w:b/>
        </w:rPr>
        <w:tab/>
      </w:r>
      <w:r>
        <w:rPr>
          <w:rStyle w:val="CharDefText"/>
        </w:rPr>
        <w:t>authorised person</w:t>
      </w:r>
      <w:r>
        <w:t xml:space="preserve"> means a person appointed by the Authority under rule 19;</w:t>
      </w:r>
    </w:p>
    <w:p w:rsidR="00EC70AC" w:rsidRDefault="00824773">
      <w:pPr>
        <w:pStyle w:val="Defstart"/>
      </w:pPr>
      <w:r>
        <w:rPr>
          <w:b/>
        </w:rPr>
        <w:tab/>
      </w:r>
      <w:r>
        <w:rPr>
          <w:rStyle w:val="CharDefText"/>
        </w:rPr>
        <w:t>driver</w:t>
      </w:r>
      <w:r>
        <w:t xml:space="preserve"> means any person driving or in control of a vehicle;</w:t>
      </w:r>
    </w:p>
    <w:p w:rsidR="00EC70AC" w:rsidRDefault="00824773">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rsidR="00EC70AC" w:rsidRDefault="00824773">
      <w:pPr>
        <w:pStyle w:val="Defstart"/>
      </w:pPr>
      <w:r>
        <w:rPr>
          <w:b/>
        </w:rPr>
        <w:lastRenderedPageBreak/>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rsidR="00EC70AC" w:rsidRDefault="00824773">
      <w:pPr>
        <w:pStyle w:val="Defstart"/>
      </w:pPr>
      <w:r>
        <w:rPr>
          <w:b/>
        </w:rPr>
        <w:tab/>
      </w:r>
      <w:r>
        <w:rPr>
          <w:rStyle w:val="CharDefText"/>
        </w:rPr>
        <w:t>parking space</w:t>
      </w:r>
      <w:r>
        <w:t xml:space="preserve"> means a section or part of a parking station, which is marked or defined by painted lines or by metallic studs or by similar devices for the purpose of indicating where a vehicle may stand or be parked whether on payment of a fee or charge or otherwise;</w:t>
      </w:r>
    </w:p>
    <w:p w:rsidR="00EC70AC" w:rsidRDefault="00824773">
      <w:pPr>
        <w:pStyle w:val="Defstart"/>
      </w:pPr>
      <w:r>
        <w:rPr>
          <w:b/>
        </w:rPr>
        <w:tab/>
      </w:r>
      <w:r>
        <w:rPr>
          <w:rStyle w:val="CharDefText"/>
        </w:rPr>
        <w:t>parking station</w:t>
      </w:r>
      <w:r>
        <w:t xml:space="preserve"> means a parking station constituted under rule 3(a);</w:t>
      </w:r>
    </w:p>
    <w:p w:rsidR="00EC70AC" w:rsidRDefault="00824773">
      <w:pPr>
        <w:pStyle w:val="Defstart"/>
      </w:pPr>
      <w:r>
        <w:rPr>
          <w:b/>
        </w:rPr>
        <w:tab/>
      </w:r>
      <w:r>
        <w:rPr>
          <w:rStyle w:val="CharDefText"/>
        </w:rPr>
        <w:t>secured parking station</w:t>
      </w:r>
      <w:r>
        <w:t xml:space="preserve"> means a parking station which is fenced and to which entry can only be gained through a locked gate or boomgate;</w:t>
      </w:r>
    </w:p>
    <w:p w:rsidR="00EC70AC" w:rsidRDefault="00824773">
      <w:pPr>
        <w:pStyle w:val="Defstart"/>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rsidR="00EC70AC" w:rsidRDefault="00824773">
      <w:pPr>
        <w:pStyle w:val="Subsection"/>
        <w:rPr>
          <w:snapToGrid w:val="0"/>
        </w:rPr>
      </w:pPr>
      <w:r>
        <w:rPr>
          <w:snapToGrid w:val="0"/>
        </w:rPr>
        <w:tab/>
        <w:t>(2)</w:t>
      </w:r>
      <w:r>
        <w:rPr>
          <w:snapToGrid w:val="0"/>
        </w:rPr>
        <w:tab/>
        <w:t xml:space="preserve">A reference in </w:t>
      </w:r>
      <w:r>
        <w:t>this by</w:t>
      </w:r>
      <w:r>
        <w:noBreakHyphen/>
        <w:t>law</w:t>
      </w:r>
      <w:r>
        <w:rPr>
          <w:snapToGrid w:val="0"/>
        </w:rPr>
        <w:t xml:space="preserve"> to a Form followed by a designation is a reference to the Form so designated set out in Schedule 2.</w:t>
      </w:r>
    </w:p>
    <w:p w:rsidR="00EC70AC" w:rsidRDefault="00824773">
      <w:pPr>
        <w:pStyle w:val="Footnotesection"/>
      </w:pPr>
      <w:r>
        <w:tab/>
        <w:t>[Rule 1 amended in Gazette 12 Dec 2003 p. 5042</w:t>
      </w:r>
      <w:r>
        <w:noBreakHyphen/>
        <w:t>3, 5044 and 5045.]</w:t>
      </w:r>
    </w:p>
    <w:p w:rsidR="00EC70AC" w:rsidRDefault="00824773">
      <w:pPr>
        <w:pStyle w:val="Heading5"/>
        <w:rPr>
          <w:snapToGrid w:val="0"/>
        </w:rPr>
      </w:pPr>
      <w:bookmarkStart w:id="9" w:name="_Toc60030589"/>
      <w:bookmarkStart w:id="10" w:name="_Toc60559878"/>
      <w:bookmarkStart w:id="11" w:name="_Toc170633463"/>
      <w:bookmarkStart w:id="12" w:name="_Toc171051637"/>
      <w:r>
        <w:rPr>
          <w:rStyle w:val="CharSectno"/>
        </w:rPr>
        <w:t>2</w:t>
      </w:r>
      <w:r>
        <w:rPr>
          <w:snapToGrid w:val="0"/>
        </w:rPr>
        <w:t>.</w:t>
      </w:r>
      <w:r>
        <w:rPr>
          <w:snapToGrid w:val="0"/>
        </w:rPr>
        <w:tab/>
        <w:t>Application</w:t>
      </w:r>
      <w:bookmarkEnd w:id="9"/>
      <w:bookmarkEnd w:id="10"/>
      <w:bookmarkEnd w:id="11"/>
      <w:bookmarkEnd w:id="12"/>
      <w:r>
        <w:rPr>
          <w:snapToGrid w:val="0"/>
        </w:rPr>
        <w:t xml:space="preserve"> </w:t>
      </w:r>
    </w:p>
    <w:p w:rsidR="00EC70AC" w:rsidRDefault="00824773">
      <w:pPr>
        <w:pStyle w:val="Subsection"/>
        <w:rPr>
          <w:snapToGrid w:val="0"/>
        </w:rPr>
      </w:pPr>
      <w:r>
        <w:rPr>
          <w:snapToGrid w:val="0"/>
        </w:rPr>
        <w:tab/>
        <w:t>(1)</w:t>
      </w:r>
      <w:r>
        <w:rPr>
          <w:snapToGrid w:val="0"/>
        </w:rPr>
        <w:tab/>
        <w:t>This by</w:t>
      </w:r>
      <w:r>
        <w:rPr>
          <w:snapToGrid w:val="0"/>
        </w:rPr>
        <w:noBreakHyphen/>
        <w:t>law applies to the parking of vehicles in a parking station.</w:t>
      </w:r>
    </w:p>
    <w:p w:rsidR="00EC70AC" w:rsidRDefault="00824773">
      <w:pPr>
        <w:pStyle w:val="Subsection"/>
        <w:rPr>
          <w:snapToGrid w:val="0"/>
        </w:rPr>
      </w:pPr>
      <w:r>
        <w:rPr>
          <w:snapToGrid w:val="0"/>
        </w:rPr>
        <w:tab/>
        <w:t>(2)</w:t>
      </w:r>
      <w:r>
        <w:rPr>
          <w:snapToGrid w:val="0"/>
        </w:rPr>
        <w:tab/>
        <w:t>Any sign that — </w:t>
      </w:r>
    </w:p>
    <w:p w:rsidR="00EC70AC" w:rsidRDefault="00824773">
      <w:pPr>
        <w:pStyle w:val="Indenta"/>
        <w:rPr>
          <w:snapToGrid w:val="0"/>
        </w:rPr>
      </w:pPr>
      <w:r>
        <w:rPr>
          <w:snapToGrid w:val="0"/>
        </w:rPr>
        <w:tab/>
        <w:t>(a)</w:t>
      </w:r>
      <w:r>
        <w:rPr>
          <w:snapToGrid w:val="0"/>
        </w:rPr>
        <w:tab/>
        <w:t xml:space="preserve">was erected by </w:t>
      </w:r>
      <w:r>
        <w:t xml:space="preserve">The Western Australian Government Railways Commission prior to the coming into operation of the </w:t>
      </w:r>
      <w:r>
        <w:rPr>
          <w:i/>
        </w:rPr>
        <w:t>Public Transport Authority Act 2003</w:t>
      </w:r>
      <w:r>
        <w:t xml:space="preserve"> Part 7 Division 2; </w:t>
      </w:r>
      <w:r>
        <w:rPr>
          <w:snapToGrid w:val="0"/>
        </w:rPr>
        <w:t>and</w:t>
      </w:r>
    </w:p>
    <w:p w:rsidR="00EC70AC" w:rsidRDefault="00824773">
      <w:pPr>
        <w:pStyle w:val="Indenta"/>
        <w:rPr>
          <w:snapToGrid w:val="0"/>
        </w:rPr>
      </w:pPr>
      <w:r>
        <w:rPr>
          <w:snapToGrid w:val="0"/>
        </w:rPr>
        <w:lastRenderedPageBreak/>
        <w:tab/>
        <w:t>(b)</w:t>
      </w:r>
      <w:r>
        <w:rPr>
          <w:snapToGrid w:val="0"/>
        </w:rPr>
        <w:tab/>
        <w:t>relates to the parking or standing of vehicles within a parking station,</w:t>
      </w:r>
    </w:p>
    <w:p w:rsidR="00EC70AC" w:rsidRDefault="00824773">
      <w:pPr>
        <w:pStyle w:val="Subsection"/>
        <w:rPr>
          <w:snapToGrid w:val="0"/>
        </w:rPr>
      </w:pPr>
      <w:r>
        <w:rPr>
          <w:snapToGrid w:val="0"/>
        </w:rPr>
        <w:tab/>
      </w:r>
      <w:r>
        <w:rPr>
          <w:snapToGrid w:val="0"/>
        </w:rPr>
        <w:tab/>
        <w:t>is deemed, for the purposes of this by</w:t>
      </w:r>
      <w:r>
        <w:rPr>
          <w:snapToGrid w:val="0"/>
        </w:rPr>
        <w:noBreakHyphen/>
        <w:t xml:space="preserve">law, to have been erected by the </w:t>
      </w:r>
      <w:r>
        <w:t>Authority</w:t>
      </w:r>
      <w:r>
        <w:rPr>
          <w:snapToGrid w:val="0"/>
        </w:rPr>
        <w:t xml:space="preserve"> under the authority of this by</w:t>
      </w:r>
      <w:r>
        <w:rPr>
          <w:snapToGrid w:val="0"/>
        </w:rPr>
        <w:noBreakHyphen/>
        <w:t>law.</w:t>
      </w:r>
    </w:p>
    <w:p w:rsidR="00EC70AC" w:rsidRDefault="00824773">
      <w:pPr>
        <w:pStyle w:val="Footnotesection"/>
      </w:pPr>
      <w:r>
        <w:tab/>
        <w:t xml:space="preserve">[Rule 2 amended in Gazette 12 Dec 2003 p. 5043 and 5044.] </w:t>
      </w:r>
    </w:p>
    <w:p w:rsidR="00EC70AC" w:rsidRDefault="00824773">
      <w:pPr>
        <w:pStyle w:val="Heading5"/>
        <w:rPr>
          <w:snapToGrid w:val="0"/>
        </w:rPr>
      </w:pPr>
      <w:bookmarkStart w:id="13" w:name="_Toc60030590"/>
      <w:bookmarkStart w:id="14" w:name="_Toc60559879"/>
      <w:bookmarkStart w:id="15" w:name="_Toc170633464"/>
      <w:bookmarkStart w:id="16" w:name="_Toc171051638"/>
      <w:r>
        <w:rPr>
          <w:rStyle w:val="CharSectno"/>
        </w:rPr>
        <w:t>3</w:t>
      </w:r>
      <w:r>
        <w:rPr>
          <w:snapToGrid w:val="0"/>
        </w:rPr>
        <w:t>.</w:t>
      </w:r>
      <w:r>
        <w:rPr>
          <w:snapToGrid w:val="0"/>
        </w:rPr>
        <w:tab/>
        <w:t>Constitution of parking stations</w:t>
      </w:r>
      <w:bookmarkEnd w:id="13"/>
      <w:bookmarkEnd w:id="14"/>
      <w:bookmarkEnd w:id="15"/>
      <w:bookmarkEnd w:id="16"/>
      <w:r>
        <w:rPr>
          <w:snapToGrid w:val="0"/>
        </w:rPr>
        <w:t xml:space="preserve"> </w:t>
      </w:r>
    </w:p>
    <w:p w:rsidR="00EC70AC" w:rsidRDefault="00824773">
      <w:pPr>
        <w:pStyle w:val="Subsection"/>
        <w:rPr>
          <w:snapToGrid w:val="0"/>
        </w:rPr>
      </w:pPr>
      <w:r>
        <w:rPr>
          <w:snapToGrid w:val="0"/>
        </w:rPr>
        <w:tab/>
      </w:r>
      <w:r>
        <w:rPr>
          <w:snapToGrid w:val="0"/>
        </w:rPr>
        <w:tab/>
        <w:t>The Authority may constitute, determine and vary, and also indicate by signs, from time to time — </w:t>
      </w:r>
    </w:p>
    <w:p w:rsidR="00EC70AC" w:rsidRDefault="00824773">
      <w:pPr>
        <w:pStyle w:val="Indenta"/>
        <w:rPr>
          <w:snapToGrid w:val="0"/>
        </w:rPr>
      </w:pPr>
      <w:r>
        <w:rPr>
          <w:snapToGrid w:val="0"/>
        </w:rPr>
        <w:tab/>
        <w:t>(a)</w:t>
      </w:r>
      <w:r>
        <w:rPr>
          <w:snapToGrid w:val="0"/>
        </w:rPr>
        <w:tab/>
        <w:t>parking stations</w:t>
      </w:r>
      <w:r>
        <w:t>, being any land, building or other structure containing a parking space or parking spaces that is provided on a railway for the purpose of accommodating vehicles with or without charge</w:t>
      </w:r>
      <w:r>
        <w:rPr>
          <w:snapToGrid w:val="0"/>
        </w:rPr>
        <w:t>;</w:t>
      </w:r>
    </w:p>
    <w:p w:rsidR="00EC70AC" w:rsidRDefault="00824773">
      <w:pPr>
        <w:pStyle w:val="Indenta"/>
        <w:rPr>
          <w:snapToGrid w:val="0"/>
        </w:rPr>
      </w:pPr>
      <w:r>
        <w:rPr>
          <w:snapToGrid w:val="0"/>
        </w:rPr>
        <w:tab/>
        <w:t>(b)</w:t>
      </w:r>
      <w:r>
        <w:rPr>
          <w:snapToGrid w:val="0"/>
        </w:rPr>
        <w:tab/>
        <w:t>parking spaces;</w:t>
      </w:r>
    </w:p>
    <w:p w:rsidR="00EC70AC" w:rsidRDefault="00824773">
      <w:pPr>
        <w:pStyle w:val="Indenta"/>
        <w:rPr>
          <w:snapToGrid w:val="0"/>
        </w:rPr>
      </w:pPr>
      <w:r>
        <w:rPr>
          <w:snapToGrid w:val="0"/>
        </w:rPr>
        <w:tab/>
        <w:t>(c)</w:t>
      </w:r>
      <w:r>
        <w:rPr>
          <w:snapToGrid w:val="0"/>
        </w:rPr>
        <w:tab/>
        <w:t>permitted times and conditions of parking in parking spaces and parking stations depending on and varying with locality;</w:t>
      </w:r>
    </w:p>
    <w:p w:rsidR="00EC70AC" w:rsidRDefault="00824773">
      <w:pPr>
        <w:pStyle w:val="Indenta"/>
        <w:rPr>
          <w:snapToGrid w:val="0"/>
        </w:rPr>
      </w:pPr>
      <w:r>
        <w:rPr>
          <w:snapToGrid w:val="0"/>
        </w:rPr>
        <w:tab/>
        <w:t>(d)</w:t>
      </w:r>
      <w:r>
        <w:rPr>
          <w:snapToGrid w:val="0"/>
        </w:rPr>
        <w:tab/>
        <w:t>permitted classes of vehicles to park in parking spaces and parking stations; and</w:t>
      </w:r>
    </w:p>
    <w:p w:rsidR="00EC70AC" w:rsidRDefault="00824773">
      <w:pPr>
        <w:pStyle w:val="Indenta"/>
        <w:rPr>
          <w:snapToGrid w:val="0"/>
        </w:rPr>
      </w:pPr>
      <w:r>
        <w:rPr>
          <w:snapToGrid w:val="0"/>
        </w:rPr>
        <w:tab/>
        <w:t>(e)</w:t>
      </w:r>
      <w:r>
        <w:rPr>
          <w:snapToGrid w:val="0"/>
        </w:rPr>
        <w:tab/>
        <w:t>the manner of parking in parking spaces and parking stations.</w:t>
      </w:r>
    </w:p>
    <w:p w:rsidR="00EC70AC" w:rsidRDefault="00824773">
      <w:pPr>
        <w:pStyle w:val="Footnotesection"/>
      </w:pPr>
      <w:r>
        <w:tab/>
        <w:t xml:space="preserve">[Rule 3 amended in Gazette 12 Dec 2003 p. 5043 and 5044.] </w:t>
      </w:r>
    </w:p>
    <w:p w:rsidR="00EC70AC" w:rsidRDefault="00824773">
      <w:pPr>
        <w:pStyle w:val="Heading5"/>
        <w:rPr>
          <w:snapToGrid w:val="0"/>
        </w:rPr>
      </w:pPr>
      <w:bookmarkStart w:id="17" w:name="_Toc60030591"/>
      <w:bookmarkStart w:id="18" w:name="_Toc60559880"/>
      <w:bookmarkStart w:id="19" w:name="_Toc170633465"/>
      <w:bookmarkStart w:id="20" w:name="_Toc171051639"/>
      <w:r>
        <w:rPr>
          <w:rStyle w:val="CharSectno"/>
        </w:rPr>
        <w:t>4</w:t>
      </w:r>
      <w:r>
        <w:rPr>
          <w:snapToGrid w:val="0"/>
        </w:rPr>
        <w:t>.</w:t>
      </w:r>
      <w:r>
        <w:rPr>
          <w:snapToGrid w:val="0"/>
        </w:rPr>
        <w:tab/>
        <w:t>Parking in specified areas</w:t>
      </w:r>
      <w:bookmarkEnd w:id="17"/>
      <w:bookmarkEnd w:id="18"/>
      <w:bookmarkEnd w:id="19"/>
      <w:bookmarkEnd w:id="20"/>
      <w:r>
        <w:rPr>
          <w:snapToGrid w:val="0"/>
        </w:rPr>
        <w:t xml:space="preserve"> </w:t>
      </w:r>
    </w:p>
    <w:p w:rsidR="00EC70AC" w:rsidRDefault="00824773">
      <w:pPr>
        <w:pStyle w:val="Subsection"/>
        <w:rPr>
          <w:snapToGrid w:val="0"/>
        </w:rPr>
      </w:pPr>
      <w:r>
        <w:rPr>
          <w:snapToGrid w:val="0"/>
        </w:rPr>
        <w:tab/>
        <w:t>(1)</w:t>
      </w:r>
      <w:r>
        <w:rPr>
          <w:snapToGrid w:val="0"/>
        </w:rPr>
        <w:tab/>
        <w:t>A person shall not stand a vehicle in a parking space — </w:t>
      </w:r>
    </w:p>
    <w:p w:rsidR="00EC70AC" w:rsidRDefault="00824773">
      <w:pPr>
        <w:pStyle w:val="Indenta"/>
        <w:rPr>
          <w:snapToGrid w:val="0"/>
        </w:rPr>
      </w:pPr>
      <w:r>
        <w:rPr>
          <w:snapToGrid w:val="0"/>
        </w:rPr>
        <w:tab/>
        <w:t>(a)</w:t>
      </w:r>
      <w:r>
        <w:rPr>
          <w:snapToGrid w:val="0"/>
        </w:rPr>
        <w:tab/>
        <w:t>if that parking space is by any sign thereon or adjacent or referable thereto, set apart for the standing of vehicles of a different class;</w:t>
      </w:r>
    </w:p>
    <w:p w:rsidR="00EC70AC" w:rsidRDefault="00824773">
      <w:pPr>
        <w:pStyle w:val="Indenta"/>
        <w:rPr>
          <w:snapToGrid w:val="0"/>
        </w:rPr>
      </w:pPr>
      <w:r>
        <w:rPr>
          <w:snapToGrid w:val="0"/>
        </w:rPr>
        <w:tab/>
        <w:t>(b)</w:t>
      </w:r>
      <w:r>
        <w:rPr>
          <w:snapToGrid w:val="0"/>
        </w:rPr>
        <w:tab/>
        <w:t>if by such a sign the standing of vehicles in that parking space is prohibited or restricted during any period or periods, during such a period or periods; or</w:t>
      </w:r>
    </w:p>
    <w:p w:rsidR="00EC70AC" w:rsidRDefault="00824773">
      <w:pPr>
        <w:pStyle w:val="Indenta"/>
        <w:rPr>
          <w:snapToGrid w:val="0"/>
        </w:rPr>
      </w:pPr>
      <w:r>
        <w:rPr>
          <w:snapToGrid w:val="0"/>
        </w:rPr>
        <w:lastRenderedPageBreak/>
        <w:tab/>
        <w:t>(c)</w:t>
      </w:r>
      <w:r>
        <w:rPr>
          <w:snapToGrid w:val="0"/>
        </w:rPr>
        <w:tab/>
        <w:t>if by such a sign the standing of vehicles in that parking space is permitted for a specified time, for longer than that time.</w:t>
      </w:r>
    </w:p>
    <w:p w:rsidR="00EC70AC" w:rsidRDefault="00824773">
      <w:pPr>
        <w:pStyle w:val="Subsection"/>
        <w:rPr>
          <w:snapToGrid w:val="0"/>
        </w:rPr>
      </w:pPr>
      <w:r>
        <w:rPr>
          <w:snapToGrid w:val="0"/>
        </w:rPr>
        <w:tab/>
        <w:t>(2)</w:t>
      </w:r>
      <w:r>
        <w:rPr>
          <w:snapToGrid w:val="0"/>
        </w:rPr>
        <w:tab/>
        <w:t>A person shall not stand a vehicle — </w:t>
      </w:r>
    </w:p>
    <w:p w:rsidR="00EC70AC" w:rsidRDefault="00824773">
      <w:pPr>
        <w:pStyle w:val="Indenta"/>
        <w:rPr>
          <w:snapToGrid w:val="0"/>
        </w:rPr>
      </w:pPr>
      <w:r>
        <w:rPr>
          <w:snapToGrid w:val="0"/>
        </w:rPr>
        <w:tab/>
        <w:t>(a)</w:t>
      </w:r>
      <w:r>
        <w:rPr>
          <w:snapToGrid w:val="0"/>
        </w:rPr>
        <w:tab/>
        <w:t>in a no standing area;</w:t>
      </w:r>
    </w:p>
    <w:p w:rsidR="00EC70AC" w:rsidRDefault="00824773">
      <w:pPr>
        <w:pStyle w:val="Indenta"/>
        <w:rPr>
          <w:snapToGrid w:val="0"/>
        </w:rPr>
      </w:pPr>
      <w:r>
        <w:rPr>
          <w:snapToGrid w:val="0"/>
        </w:rPr>
        <w:tab/>
        <w:t>(b)</w:t>
      </w:r>
      <w:r>
        <w:rPr>
          <w:snapToGrid w:val="0"/>
        </w:rPr>
        <w:tab/>
        <w:t>in a parking station, except in a manner indicated by the inscription on the sign or signs associated with the parking station and where the parking station includes parking spaces, except as in this by</w:t>
      </w:r>
      <w:r>
        <w:rPr>
          <w:snapToGrid w:val="0"/>
        </w:rPr>
        <w:noBreakHyphen/>
        <w:t>law provided, with reference to the parking spaces;</w:t>
      </w:r>
    </w:p>
    <w:p w:rsidR="00EC70AC" w:rsidRDefault="00824773">
      <w:pPr>
        <w:pStyle w:val="Indenta"/>
        <w:rPr>
          <w:snapToGrid w:val="0"/>
        </w:rPr>
      </w:pPr>
      <w:r>
        <w:rPr>
          <w:snapToGrid w:val="0"/>
        </w:rPr>
        <w:tab/>
        <w:t>(c)</w:t>
      </w:r>
      <w:r>
        <w:rPr>
          <w:snapToGrid w:val="0"/>
        </w:rPr>
        <w:tab/>
        <w:t>in a parking station contrary to any limitation in respect of time, days, periods of the day, classes of persons or classes of vehicles indicated by the inscription on the sign or signs associated with the parking station; or</w:t>
      </w:r>
    </w:p>
    <w:p w:rsidR="00EC70AC" w:rsidRDefault="00824773">
      <w:pPr>
        <w:pStyle w:val="Indenta"/>
        <w:rPr>
          <w:snapToGrid w:val="0"/>
        </w:rPr>
      </w:pPr>
      <w:r>
        <w:rPr>
          <w:snapToGrid w:val="0"/>
        </w:rPr>
        <w:tab/>
        <w:t>(d)</w:t>
      </w:r>
      <w:r>
        <w:rPr>
          <w:snapToGrid w:val="0"/>
        </w:rPr>
        <w:tab/>
        <w:t>in a defined area marked “M/C”, unless it is a motor bicycle without a side</w:t>
      </w:r>
      <w:r>
        <w:rPr>
          <w:snapToGrid w:val="0"/>
        </w:rPr>
        <w:noBreakHyphen/>
        <w:t>car, or bicycle.</w:t>
      </w:r>
    </w:p>
    <w:p w:rsidR="00EC70AC" w:rsidRDefault="00824773">
      <w:pPr>
        <w:pStyle w:val="Subsection"/>
        <w:rPr>
          <w:snapToGrid w:val="0"/>
        </w:rPr>
      </w:pPr>
      <w:r>
        <w:rPr>
          <w:snapToGrid w:val="0"/>
        </w:rPr>
        <w:tab/>
        <w:t>(3)</w:t>
      </w:r>
      <w:r>
        <w:rPr>
          <w:snapToGrid w:val="0"/>
        </w:rPr>
        <w:tab/>
        <w:t>A person shall not stand a motor bicycle without a side</w:t>
      </w:r>
      <w:r>
        <w:rPr>
          <w:snapToGrid w:val="0"/>
        </w:rPr>
        <w:noBreakHyphen/>
        <w:t>car or a bicycle in a parking space unless the traffic sign “M/C” is marked on that space.</w:t>
      </w:r>
    </w:p>
    <w:p w:rsidR="00EC70AC" w:rsidRDefault="00824773">
      <w:pPr>
        <w:pStyle w:val="Heading5"/>
        <w:rPr>
          <w:snapToGrid w:val="0"/>
        </w:rPr>
      </w:pPr>
      <w:bookmarkStart w:id="21" w:name="_Toc60030592"/>
      <w:bookmarkStart w:id="22" w:name="_Toc60559881"/>
      <w:bookmarkStart w:id="23" w:name="_Toc170633466"/>
      <w:bookmarkStart w:id="24" w:name="_Toc171051640"/>
      <w:r>
        <w:rPr>
          <w:rStyle w:val="CharSectno"/>
        </w:rPr>
        <w:t>5</w:t>
      </w:r>
      <w:r>
        <w:rPr>
          <w:snapToGrid w:val="0"/>
        </w:rPr>
        <w:t>.</w:t>
      </w:r>
      <w:r>
        <w:rPr>
          <w:snapToGrid w:val="0"/>
        </w:rPr>
        <w:tab/>
        <w:t>Parking within parking space</w:t>
      </w:r>
      <w:bookmarkEnd w:id="21"/>
      <w:bookmarkEnd w:id="22"/>
      <w:bookmarkEnd w:id="23"/>
      <w:bookmarkEnd w:id="24"/>
      <w:r>
        <w:rPr>
          <w:snapToGrid w:val="0"/>
        </w:rPr>
        <w:t xml:space="preserve"> </w:t>
      </w:r>
    </w:p>
    <w:p w:rsidR="00EC70AC" w:rsidRDefault="00824773">
      <w:pPr>
        <w:pStyle w:val="Subsection"/>
        <w:rPr>
          <w:snapToGrid w:val="0"/>
        </w:rPr>
      </w:pPr>
      <w:r>
        <w:rPr>
          <w:snapToGrid w:val="0"/>
        </w:rPr>
        <w:tab/>
      </w:r>
      <w:r>
        <w:rPr>
          <w:snapToGrid w:val="0"/>
        </w:rPr>
        <w:tab/>
        <w:t>Unless otherwise directed by an authorised person, a person shall not park a vehicle in a parking station otherwise than wholly within a parking space.</w:t>
      </w:r>
    </w:p>
    <w:p w:rsidR="00EC70AC" w:rsidRDefault="00824773">
      <w:pPr>
        <w:pStyle w:val="Heading5"/>
        <w:rPr>
          <w:snapToGrid w:val="0"/>
        </w:rPr>
      </w:pPr>
      <w:bookmarkStart w:id="25" w:name="_Toc60030593"/>
      <w:bookmarkStart w:id="26" w:name="_Toc60559882"/>
      <w:bookmarkStart w:id="27" w:name="_Toc170633467"/>
      <w:bookmarkStart w:id="28" w:name="_Toc171051641"/>
      <w:r>
        <w:rPr>
          <w:rStyle w:val="CharSectno"/>
        </w:rPr>
        <w:t>6</w:t>
      </w:r>
      <w:r>
        <w:rPr>
          <w:snapToGrid w:val="0"/>
        </w:rPr>
        <w:t>.</w:t>
      </w:r>
      <w:r>
        <w:rPr>
          <w:snapToGrid w:val="0"/>
        </w:rPr>
        <w:tab/>
        <w:t>Obstruction</w:t>
      </w:r>
      <w:bookmarkEnd w:id="25"/>
      <w:bookmarkEnd w:id="26"/>
      <w:bookmarkEnd w:id="27"/>
      <w:bookmarkEnd w:id="28"/>
      <w:r>
        <w:rPr>
          <w:snapToGrid w:val="0"/>
        </w:rPr>
        <w:t xml:space="preserve"> </w:t>
      </w:r>
    </w:p>
    <w:p w:rsidR="00EC70AC" w:rsidRDefault="00824773">
      <w:pPr>
        <w:pStyle w:val="Subsection"/>
        <w:rPr>
          <w:snapToGrid w:val="0"/>
        </w:rPr>
      </w:pPr>
      <w:r>
        <w:rPr>
          <w:snapToGrid w:val="0"/>
        </w:rPr>
        <w:tab/>
      </w:r>
      <w:r>
        <w:rPr>
          <w:snapToGrid w:val="0"/>
        </w:rPr>
        <w:tab/>
        <w:t>A person shall not stand a vehicle so as to obstruct an entrance to, an exit from, or a roadway within, a parking station or beyond the limits of any defined row within a parking station.</w:t>
      </w:r>
    </w:p>
    <w:p w:rsidR="00EC70AC" w:rsidRDefault="00824773">
      <w:pPr>
        <w:pStyle w:val="Heading5"/>
        <w:spacing w:before="180"/>
        <w:rPr>
          <w:snapToGrid w:val="0"/>
        </w:rPr>
      </w:pPr>
      <w:bookmarkStart w:id="29" w:name="_Toc60030594"/>
      <w:bookmarkStart w:id="30" w:name="_Toc60559883"/>
      <w:bookmarkStart w:id="31" w:name="_Toc170633468"/>
      <w:bookmarkStart w:id="32" w:name="_Toc171051642"/>
      <w:r>
        <w:rPr>
          <w:rStyle w:val="CharSectno"/>
        </w:rPr>
        <w:t>7</w:t>
      </w:r>
      <w:r>
        <w:rPr>
          <w:snapToGrid w:val="0"/>
        </w:rPr>
        <w:t>.</w:t>
      </w:r>
      <w:r>
        <w:rPr>
          <w:snapToGrid w:val="0"/>
        </w:rPr>
        <w:tab/>
        <w:t>No standing area</w:t>
      </w:r>
      <w:bookmarkEnd w:id="29"/>
      <w:bookmarkEnd w:id="30"/>
      <w:bookmarkEnd w:id="31"/>
      <w:bookmarkEnd w:id="32"/>
      <w:r>
        <w:rPr>
          <w:snapToGrid w:val="0"/>
        </w:rPr>
        <w:t xml:space="preserve"> </w:t>
      </w:r>
    </w:p>
    <w:p w:rsidR="00EC70AC" w:rsidRDefault="00824773">
      <w:pPr>
        <w:pStyle w:val="Subsection"/>
        <w:spacing w:before="120"/>
        <w:rPr>
          <w:snapToGrid w:val="0"/>
        </w:rPr>
      </w:pPr>
      <w:r>
        <w:rPr>
          <w:snapToGrid w:val="0"/>
        </w:rPr>
        <w:tab/>
      </w:r>
      <w:r>
        <w:rPr>
          <w:snapToGrid w:val="0"/>
        </w:rPr>
        <w:tab/>
        <w:t xml:space="preserve">A person shall not stand a vehicle except with the permission of the Authority or an authorised person on any part of a parking </w:t>
      </w:r>
      <w:r>
        <w:rPr>
          <w:snapToGrid w:val="0"/>
        </w:rPr>
        <w:lastRenderedPageBreak/>
        <w:t>station, whether or not the part be marked as a parking space if a sign is exhibited prohibiting the standing of vehicles thereon.</w:t>
      </w:r>
    </w:p>
    <w:p w:rsidR="00EC70AC" w:rsidRDefault="00824773">
      <w:pPr>
        <w:pStyle w:val="Footnotesection"/>
      </w:pPr>
      <w:r>
        <w:tab/>
        <w:t>[Rule 7 amended in Gazette 12 Dec 2003 p. 5044.]</w:t>
      </w:r>
    </w:p>
    <w:p w:rsidR="00EC70AC" w:rsidRDefault="00824773">
      <w:pPr>
        <w:pStyle w:val="Heading5"/>
        <w:spacing w:before="180"/>
        <w:rPr>
          <w:snapToGrid w:val="0"/>
        </w:rPr>
      </w:pPr>
      <w:bookmarkStart w:id="33" w:name="_Toc60030595"/>
      <w:bookmarkStart w:id="34" w:name="_Toc60559884"/>
      <w:bookmarkStart w:id="35" w:name="_Toc170633469"/>
      <w:bookmarkStart w:id="36" w:name="_Toc171051643"/>
      <w:r>
        <w:rPr>
          <w:rStyle w:val="CharSectno"/>
        </w:rPr>
        <w:t>8</w:t>
      </w:r>
      <w:r>
        <w:rPr>
          <w:snapToGrid w:val="0"/>
        </w:rPr>
        <w:t>.</w:t>
      </w:r>
      <w:r>
        <w:rPr>
          <w:snapToGrid w:val="0"/>
        </w:rPr>
        <w:tab/>
        <w:t>Direction not to park in area</w:t>
      </w:r>
      <w:bookmarkEnd w:id="33"/>
      <w:bookmarkEnd w:id="34"/>
      <w:bookmarkEnd w:id="35"/>
      <w:bookmarkEnd w:id="36"/>
      <w:r>
        <w:rPr>
          <w:snapToGrid w:val="0"/>
        </w:rPr>
        <w:t xml:space="preserve"> </w:t>
      </w:r>
    </w:p>
    <w:p w:rsidR="00EC70AC" w:rsidRDefault="00824773">
      <w:pPr>
        <w:pStyle w:val="Subsection"/>
        <w:spacing w:before="120"/>
        <w:rPr>
          <w:snapToGrid w:val="0"/>
        </w:rPr>
      </w:pPr>
      <w:r>
        <w:rPr>
          <w:snapToGrid w:val="0"/>
        </w:rPr>
        <w:tab/>
      </w:r>
      <w:r>
        <w:rPr>
          <w:snapToGrid w:val="0"/>
        </w:rPr>
        <w:tab/>
        <w:t>A person shall not permit a vehicle to stand on any part of a parking station, whether or not that part is marked as a parking space, if an authorised person directs the driver of the vehicle to move the vehicle.</w:t>
      </w:r>
    </w:p>
    <w:p w:rsidR="00EC70AC" w:rsidRDefault="00824773">
      <w:pPr>
        <w:pStyle w:val="Heading5"/>
        <w:spacing w:before="180"/>
        <w:rPr>
          <w:snapToGrid w:val="0"/>
        </w:rPr>
      </w:pPr>
      <w:bookmarkStart w:id="37" w:name="_Toc60030596"/>
      <w:bookmarkStart w:id="38" w:name="_Toc60559885"/>
      <w:bookmarkStart w:id="39" w:name="_Toc170633470"/>
      <w:bookmarkStart w:id="40" w:name="_Toc171051644"/>
      <w:r>
        <w:rPr>
          <w:rStyle w:val="CharSectno"/>
        </w:rPr>
        <w:t>9</w:t>
      </w:r>
      <w:r>
        <w:rPr>
          <w:snapToGrid w:val="0"/>
        </w:rPr>
        <w:t>.</w:t>
      </w:r>
      <w:r>
        <w:rPr>
          <w:snapToGrid w:val="0"/>
        </w:rPr>
        <w:tab/>
        <w:t>One vehicle only in parking space</w:t>
      </w:r>
      <w:bookmarkEnd w:id="37"/>
      <w:bookmarkEnd w:id="38"/>
      <w:bookmarkEnd w:id="39"/>
      <w:bookmarkEnd w:id="40"/>
      <w:r>
        <w:rPr>
          <w:snapToGrid w:val="0"/>
        </w:rPr>
        <w:t xml:space="preserve"> </w:t>
      </w:r>
    </w:p>
    <w:p w:rsidR="00EC70AC" w:rsidRDefault="00824773">
      <w:pPr>
        <w:pStyle w:val="Subsection"/>
        <w:spacing w:before="120"/>
        <w:rPr>
          <w:snapToGrid w:val="0"/>
        </w:rPr>
      </w:pPr>
      <w:r>
        <w:rPr>
          <w:snapToGrid w:val="0"/>
        </w:rPr>
        <w:tab/>
      </w:r>
      <w:r>
        <w:rPr>
          <w:snapToGrid w:val="0"/>
        </w:rPr>
        <w:tab/>
        <w:t>A person shall not stand or attempt to stand a vehicle in a parking space in which another vehicle is standing, but this rule does not prevent the parking of a motor bicycle and a bicycle together in a space marked “M/C” if the bicycle or motor bicycle is parked in accordance with rule 4(3).</w:t>
      </w:r>
    </w:p>
    <w:p w:rsidR="00EC70AC" w:rsidRDefault="00824773">
      <w:pPr>
        <w:pStyle w:val="Footnotesection"/>
      </w:pPr>
      <w:r>
        <w:tab/>
        <w:t>[Rule 9 amended in Gazette 12 Dec 2003 p. 5045.]</w:t>
      </w:r>
    </w:p>
    <w:p w:rsidR="00EC70AC" w:rsidRDefault="00824773">
      <w:pPr>
        <w:pStyle w:val="Heading5"/>
        <w:spacing w:before="180"/>
      </w:pPr>
      <w:bookmarkStart w:id="41" w:name="_Toc60030597"/>
      <w:bookmarkStart w:id="42" w:name="_Toc60559886"/>
      <w:bookmarkStart w:id="43" w:name="_Toc170633471"/>
      <w:bookmarkStart w:id="44" w:name="_Toc171051645"/>
      <w:r>
        <w:rPr>
          <w:rStyle w:val="CharSectno"/>
        </w:rPr>
        <w:t>10</w:t>
      </w:r>
      <w:r>
        <w:t>.</w:t>
      </w:r>
      <w:r>
        <w:tab/>
        <w:t>Loading zone</w:t>
      </w:r>
      <w:bookmarkEnd w:id="41"/>
      <w:bookmarkEnd w:id="42"/>
      <w:bookmarkEnd w:id="43"/>
      <w:bookmarkEnd w:id="44"/>
    </w:p>
    <w:p w:rsidR="00EC70AC" w:rsidRDefault="00824773">
      <w:pPr>
        <w:pStyle w:val="Subsection"/>
        <w:spacing w:before="120"/>
      </w:pPr>
      <w:r>
        <w:tab/>
        <w:t>(1)</w:t>
      </w:r>
      <w:r>
        <w:tab/>
        <w:t>A person must not permit a vehicle to stand in a parking space if there is a sign on it or adjacent to it marked “Loading Zone” unless —</w:t>
      </w:r>
    </w:p>
    <w:p w:rsidR="00EC70AC" w:rsidRDefault="00824773">
      <w:pPr>
        <w:pStyle w:val="Indenta"/>
      </w:pPr>
      <w:r>
        <w:tab/>
        <w:t>(a)</w:t>
      </w:r>
      <w:r>
        <w:tab/>
        <w:t>the vehicle is being used for delivering or collecting goods in the course of commerce; and</w:t>
      </w:r>
    </w:p>
    <w:p w:rsidR="00EC70AC" w:rsidRDefault="00824773">
      <w:pPr>
        <w:pStyle w:val="Indenta"/>
      </w:pPr>
      <w:r>
        <w:tab/>
        <w:t>(b)</w:t>
      </w:r>
      <w:r>
        <w:tab/>
        <w:t>the vehicle remains in the space for not more than 30 minutes.</w:t>
      </w:r>
    </w:p>
    <w:p w:rsidR="00EC70AC" w:rsidRDefault="00824773">
      <w:pPr>
        <w:pStyle w:val="Subsection"/>
      </w:pPr>
      <w:r>
        <w:tab/>
        <w:t>(2)</w:t>
      </w:r>
      <w:r>
        <w:tab/>
        <w:t xml:space="preserve">In this rule — </w:t>
      </w:r>
    </w:p>
    <w:p w:rsidR="00EC70AC" w:rsidRDefault="00824773">
      <w:pPr>
        <w:pStyle w:val="Defstart"/>
      </w:pPr>
      <w:r>
        <w:rPr>
          <w:b/>
        </w:rPr>
        <w:tab/>
      </w:r>
      <w:r>
        <w:rPr>
          <w:rStyle w:val="CharDefText"/>
        </w:rPr>
        <w:t>goods</w:t>
      </w:r>
      <w:r>
        <w:t xml:space="preserve"> means an article or collection of articles weighing at least 14 kilograms of which the content is at least 0.2 cubic metre.</w:t>
      </w:r>
    </w:p>
    <w:p w:rsidR="00EC70AC" w:rsidRDefault="00824773">
      <w:pPr>
        <w:pStyle w:val="Footnotesection"/>
      </w:pPr>
      <w:r>
        <w:tab/>
        <w:t>[Rule 10 inserted in Gazette 12 Dec 2003 p. 5043.]</w:t>
      </w:r>
    </w:p>
    <w:p w:rsidR="00EC70AC" w:rsidRDefault="00824773">
      <w:pPr>
        <w:pStyle w:val="Heading5"/>
        <w:rPr>
          <w:snapToGrid w:val="0"/>
        </w:rPr>
      </w:pPr>
      <w:bookmarkStart w:id="45" w:name="_Toc60030598"/>
      <w:bookmarkStart w:id="46" w:name="_Toc60559887"/>
      <w:bookmarkStart w:id="47" w:name="_Toc170633472"/>
      <w:bookmarkStart w:id="48" w:name="_Toc171051646"/>
      <w:r>
        <w:rPr>
          <w:rStyle w:val="CharSectno"/>
        </w:rPr>
        <w:t>11</w:t>
      </w:r>
      <w:r>
        <w:rPr>
          <w:snapToGrid w:val="0"/>
        </w:rPr>
        <w:t>.</w:t>
      </w:r>
      <w:r>
        <w:rPr>
          <w:snapToGrid w:val="0"/>
        </w:rPr>
        <w:tab/>
        <w:t>Identification of parking spaces and vehicles</w:t>
      </w:r>
      <w:bookmarkEnd w:id="45"/>
      <w:bookmarkEnd w:id="46"/>
      <w:bookmarkEnd w:id="47"/>
      <w:bookmarkEnd w:id="48"/>
    </w:p>
    <w:p w:rsidR="00EC70AC" w:rsidRDefault="00824773">
      <w:pPr>
        <w:pStyle w:val="Subsection"/>
        <w:rPr>
          <w:snapToGrid w:val="0"/>
        </w:rPr>
      </w:pPr>
      <w:r>
        <w:rPr>
          <w:snapToGrid w:val="0"/>
        </w:rPr>
        <w:tab/>
        <w:t>(1)</w:t>
      </w:r>
      <w:r>
        <w:rPr>
          <w:snapToGrid w:val="0"/>
        </w:rPr>
        <w:tab/>
        <w:t>A parking space set aside for the parking of vehicles of disabled persons shall be identified by — </w:t>
      </w:r>
    </w:p>
    <w:p w:rsidR="00EC70AC" w:rsidRDefault="00824773">
      <w:pPr>
        <w:pStyle w:val="Indenta"/>
        <w:rPr>
          <w:snapToGrid w:val="0"/>
        </w:rPr>
      </w:pPr>
      <w:r>
        <w:rPr>
          <w:snapToGrid w:val="0"/>
        </w:rPr>
        <w:lastRenderedPageBreak/>
        <w:tab/>
        <w:t>(a)</w:t>
      </w:r>
      <w:r>
        <w:rPr>
          <w:snapToGrid w:val="0"/>
        </w:rPr>
        <w:tab/>
        <w:t>the words “Disabled Parking Only” clearly written on the ground within the limits of the parking space; and</w:t>
      </w:r>
    </w:p>
    <w:p w:rsidR="00EC70AC" w:rsidRDefault="00824773">
      <w:pPr>
        <w:pStyle w:val="Indenta"/>
        <w:rPr>
          <w:snapToGrid w:val="0"/>
        </w:rPr>
      </w:pPr>
      <w:r>
        <w:rPr>
          <w:snapToGrid w:val="0"/>
        </w:rPr>
        <w:tab/>
        <w:t>(b)</w:t>
      </w:r>
      <w:r>
        <w:rPr>
          <w:snapToGrid w:val="0"/>
        </w:rPr>
        <w:tab/>
        <w:t>an elevated sign, so located as to identify the parking space to which it relates, on which there appears the symbol described in Australian Standard 1428 as the international symbol for access for the disabled.</w:t>
      </w:r>
    </w:p>
    <w:p w:rsidR="00EC70AC" w:rsidRDefault="00824773">
      <w:pPr>
        <w:pStyle w:val="Subsection"/>
        <w:rPr>
          <w:snapToGrid w:val="0"/>
        </w:rPr>
      </w:pPr>
      <w:r>
        <w:rPr>
          <w:snapToGrid w:val="0"/>
        </w:rPr>
        <w:tab/>
        <w:t>(2)</w:t>
      </w:r>
      <w:r>
        <w:rPr>
          <w:snapToGrid w:val="0"/>
        </w:rPr>
        <w:tab/>
        <w:t>The vehicle of a disabled person shall be identified by displaying a current ACROD permit in a prominent position in such a manner as to be clearly visible from the front of the vehicle.</w:t>
      </w:r>
    </w:p>
    <w:p w:rsidR="00EC70AC" w:rsidRDefault="00824773">
      <w:pPr>
        <w:pStyle w:val="Heading5"/>
        <w:rPr>
          <w:snapToGrid w:val="0"/>
        </w:rPr>
      </w:pPr>
      <w:bookmarkStart w:id="49" w:name="_Toc60030599"/>
      <w:bookmarkStart w:id="50" w:name="_Toc60559888"/>
      <w:bookmarkStart w:id="51" w:name="_Toc170633473"/>
      <w:bookmarkStart w:id="52" w:name="_Toc171051647"/>
      <w:r>
        <w:rPr>
          <w:rStyle w:val="CharSectno"/>
        </w:rPr>
        <w:t>12</w:t>
      </w:r>
      <w:r>
        <w:rPr>
          <w:snapToGrid w:val="0"/>
        </w:rPr>
        <w:t>.</w:t>
      </w:r>
      <w:r>
        <w:rPr>
          <w:snapToGrid w:val="0"/>
        </w:rPr>
        <w:tab/>
        <w:t>Disabled parking</w:t>
      </w:r>
      <w:bookmarkEnd w:id="49"/>
      <w:bookmarkEnd w:id="50"/>
      <w:bookmarkEnd w:id="51"/>
      <w:bookmarkEnd w:id="52"/>
      <w:r>
        <w:rPr>
          <w:snapToGrid w:val="0"/>
        </w:rPr>
        <w:t xml:space="preserve"> </w:t>
      </w:r>
    </w:p>
    <w:p w:rsidR="00EC70AC" w:rsidRDefault="00824773">
      <w:pPr>
        <w:pStyle w:val="Subsection"/>
        <w:rPr>
          <w:snapToGrid w:val="0"/>
        </w:rPr>
      </w:pPr>
      <w:r>
        <w:rPr>
          <w:snapToGrid w:val="0"/>
        </w:rPr>
        <w:tab/>
      </w:r>
      <w:r>
        <w:rPr>
          <w:snapToGrid w:val="0"/>
        </w:rPr>
        <w:tab/>
        <w:t>A person shall not stand or park a vehicle, other than the vehicle of a disabled person in any parking space which has been set aside for the parking of vehicles of disabled persons.</w:t>
      </w:r>
    </w:p>
    <w:p w:rsidR="00EC70AC" w:rsidRDefault="00824773">
      <w:pPr>
        <w:pStyle w:val="Heading5"/>
        <w:rPr>
          <w:snapToGrid w:val="0"/>
        </w:rPr>
      </w:pPr>
      <w:bookmarkStart w:id="53" w:name="_Toc60030600"/>
      <w:bookmarkStart w:id="54" w:name="_Toc60559889"/>
      <w:bookmarkStart w:id="55" w:name="_Toc170633474"/>
      <w:bookmarkStart w:id="56" w:name="_Toc171051648"/>
      <w:r>
        <w:rPr>
          <w:rStyle w:val="CharSectno"/>
        </w:rPr>
        <w:t>13</w:t>
      </w:r>
      <w:r>
        <w:rPr>
          <w:snapToGrid w:val="0"/>
        </w:rPr>
        <w:t>.</w:t>
      </w:r>
      <w:r>
        <w:rPr>
          <w:snapToGrid w:val="0"/>
        </w:rPr>
        <w:tab/>
        <w:t>Offence</w:t>
      </w:r>
      <w:bookmarkEnd w:id="53"/>
      <w:bookmarkEnd w:id="54"/>
      <w:bookmarkEnd w:id="55"/>
      <w:bookmarkEnd w:id="56"/>
      <w:r>
        <w:rPr>
          <w:snapToGrid w:val="0"/>
        </w:rPr>
        <w:t xml:space="preserve"> </w:t>
      </w:r>
    </w:p>
    <w:p w:rsidR="00EC70AC" w:rsidRDefault="00824773">
      <w:pPr>
        <w:pStyle w:val="Subsection"/>
        <w:rPr>
          <w:snapToGrid w:val="0"/>
        </w:rPr>
      </w:pPr>
      <w:r>
        <w:rPr>
          <w:snapToGrid w:val="0"/>
        </w:rPr>
        <w:tab/>
      </w:r>
      <w:r>
        <w:rPr>
          <w:snapToGrid w:val="0"/>
        </w:rPr>
        <w:tab/>
        <w:t>A person other than a disabled person shall not identify or purport to identify a vehicle in accordance with rule 11(2).</w:t>
      </w:r>
    </w:p>
    <w:p w:rsidR="00EC70AC" w:rsidRDefault="00824773">
      <w:pPr>
        <w:pStyle w:val="Footnotesection"/>
      </w:pPr>
      <w:r>
        <w:tab/>
        <w:t>[Rule 13 amended in Gazette 12 Dec 2003 p. 5045.]</w:t>
      </w:r>
    </w:p>
    <w:p w:rsidR="00EC70AC" w:rsidRDefault="00824773">
      <w:pPr>
        <w:pStyle w:val="Heading5"/>
        <w:rPr>
          <w:snapToGrid w:val="0"/>
        </w:rPr>
      </w:pPr>
      <w:bookmarkStart w:id="57" w:name="_Toc60030601"/>
      <w:bookmarkStart w:id="58" w:name="_Toc60559890"/>
      <w:bookmarkStart w:id="59" w:name="_Toc170633475"/>
      <w:bookmarkStart w:id="60" w:name="_Toc171051649"/>
      <w:r>
        <w:rPr>
          <w:rStyle w:val="CharSectno"/>
        </w:rPr>
        <w:t>14</w:t>
      </w:r>
      <w:r>
        <w:rPr>
          <w:snapToGrid w:val="0"/>
        </w:rPr>
        <w:t>.</w:t>
      </w:r>
      <w:r>
        <w:rPr>
          <w:snapToGrid w:val="0"/>
        </w:rPr>
        <w:tab/>
        <w:t>Parking after expiry of time for fee</w:t>
      </w:r>
      <w:bookmarkEnd w:id="57"/>
      <w:bookmarkEnd w:id="58"/>
      <w:bookmarkEnd w:id="59"/>
      <w:bookmarkEnd w:id="60"/>
      <w:r>
        <w:rPr>
          <w:snapToGrid w:val="0"/>
        </w:rPr>
        <w:t xml:space="preserve"> </w:t>
      </w:r>
    </w:p>
    <w:p w:rsidR="00EC70AC" w:rsidRDefault="00824773">
      <w:pPr>
        <w:pStyle w:val="Subsection"/>
        <w:rPr>
          <w:snapToGrid w:val="0"/>
        </w:rPr>
      </w:pPr>
      <w:r>
        <w:rPr>
          <w:snapToGrid w:val="0"/>
        </w:rPr>
        <w:tab/>
      </w:r>
      <w:r>
        <w:rPr>
          <w:snapToGrid w:val="0"/>
        </w:rPr>
        <w:tab/>
        <w:t>A person shall not permit a vehicle to remain parked in a secured parking station during a period for which a fee is prescribed after the expiration of the period for which the prescribed fee has been paid.</w:t>
      </w:r>
    </w:p>
    <w:p w:rsidR="00EC70AC" w:rsidRDefault="00824773">
      <w:pPr>
        <w:pStyle w:val="Heading5"/>
        <w:rPr>
          <w:snapToGrid w:val="0"/>
        </w:rPr>
      </w:pPr>
      <w:bookmarkStart w:id="61" w:name="_Toc60030602"/>
      <w:bookmarkStart w:id="62" w:name="_Toc60559891"/>
      <w:bookmarkStart w:id="63" w:name="_Toc170633476"/>
      <w:bookmarkStart w:id="64" w:name="_Toc171051650"/>
      <w:r>
        <w:rPr>
          <w:rStyle w:val="CharSectno"/>
        </w:rPr>
        <w:t>15</w:t>
      </w:r>
      <w:r>
        <w:rPr>
          <w:snapToGrid w:val="0"/>
        </w:rPr>
        <w:t>.</w:t>
      </w:r>
      <w:r>
        <w:rPr>
          <w:snapToGrid w:val="0"/>
        </w:rPr>
        <w:tab/>
        <w:t>Payment of fee</w:t>
      </w:r>
      <w:bookmarkEnd w:id="61"/>
      <w:bookmarkEnd w:id="62"/>
      <w:bookmarkEnd w:id="63"/>
      <w:bookmarkEnd w:id="64"/>
      <w:r>
        <w:rPr>
          <w:snapToGrid w:val="0"/>
        </w:rPr>
        <w:t xml:space="preserve"> </w:t>
      </w:r>
    </w:p>
    <w:p w:rsidR="00EC70AC" w:rsidRDefault="00824773">
      <w:pPr>
        <w:pStyle w:val="Subsection"/>
        <w:rPr>
          <w:snapToGrid w:val="0"/>
        </w:rPr>
      </w:pPr>
      <w:r>
        <w:rPr>
          <w:snapToGrid w:val="0"/>
        </w:rPr>
        <w:tab/>
      </w:r>
      <w:r>
        <w:rPr>
          <w:snapToGrid w:val="0"/>
        </w:rPr>
        <w:tab/>
        <w:t>A person shall not remove a vehicle which has been parked in a secured parking station until there has been paid the fee appropriate to the period for which the vehicle has been parked.</w:t>
      </w:r>
    </w:p>
    <w:p w:rsidR="00EC70AC" w:rsidRDefault="00824773">
      <w:pPr>
        <w:pStyle w:val="Heading5"/>
        <w:rPr>
          <w:snapToGrid w:val="0"/>
        </w:rPr>
      </w:pPr>
      <w:bookmarkStart w:id="65" w:name="_Toc60030603"/>
      <w:bookmarkStart w:id="66" w:name="_Toc60559892"/>
      <w:bookmarkStart w:id="67" w:name="_Toc170633477"/>
      <w:bookmarkStart w:id="68" w:name="_Toc171051651"/>
      <w:r>
        <w:rPr>
          <w:rStyle w:val="CharSectno"/>
        </w:rPr>
        <w:lastRenderedPageBreak/>
        <w:t>16</w:t>
      </w:r>
      <w:r>
        <w:rPr>
          <w:snapToGrid w:val="0"/>
        </w:rPr>
        <w:t>.</w:t>
      </w:r>
      <w:r>
        <w:rPr>
          <w:snapToGrid w:val="0"/>
        </w:rPr>
        <w:tab/>
        <w:t>Receipt</w:t>
      </w:r>
      <w:bookmarkEnd w:id="65"/>
      <w:bookmarkEnd w:id="66"/>
      <w:bookmarkEnd w:id="67"/>
      <w:bookmarkEnd w:id="68"/>
      <w:r>
        <w:rPr>
          <w:snapToGrid w:val="0"/>
        </w:rPr>
        <w:t xml:space="preserve"> </w:t>
      </w:r>
    </w:p>
    <w:p w:rsidR="00EC70AC" w:rsidRDefault="00824773">
      <w:pPr>
        <w:pStyle w:val="Subsection"/>
        <w:rPr>
          <w:snapToGrid w:val="0"/>
        </w:rPr>
      </w:pPr>
      <w:r>
        <w:rPr>
          <w:snapToGrid w:val="0"/>
        </w:rPr>
        <w:tab/>
      </w:r>
      <w:r>
        <w:rPr>
          <w:snapToGrid w:val="0"/>
        </w:rPr>
        <w:tab/>
        <w:t>A person paying a fee at a secured parking station shall be entitled to receive a receipt showing the period of parking covered by the payment.</w:t>
      </w:r>
    </w:p>
    <w:p w:rsidR="00EC70AC" w:rsidRDefault="00824773">
      <w:pPr>
        <w:pStyle w:val="Heading5"/>
        <w:rPr>
          <w:snapToGrid w:val="0"/>
        </w:rPr>
      </w:pPr>
      <w:bookmarkStart w:id="69" w:name="_Toc60030604"/>
      <w:bookmarkStart w:id="70" w:name="_Toc60559893"/>
      <w:bookmarkStart w:id="71" w:name="_Toc170633478"/>
      <w:bookmarkStart w:id="72" w:name="_Toc171051652"/>
      <w:r>
        <w:rPr>
          <w:rStyle w:val="CharSectno"/>
        </w:rPr>
        <w:t>17</w:t>
      </w:r>
      <w:r>
        <w:rPr>
          <w:snapToGrid w:val="0"/>
        </w:rPr>
        <w:t>.</w:t>
      </w:r>
      <w:r>
        <w:rPr>
          <w:snapToGrid w:val="0"/>
        </w:rPr>
        <w:tab/>
        <w:t>Production of receipt</w:t>
      </w:r>
      <w:bookmarkEnd w:id="69"/>
      <w:bookmarkEnd w:id="70"/>
      <w:bookmarkEnd w:id="71"/>
      <w:bookmarkEnd w:id="72"/>
      <w:r>
        <w:rPr>
          <w:snapToGrid w:val="0"/>
        </w:rPr>
        <w:t xml:space="preserve"> </w:t>
      </w:r>
    </w:p>
    <w:p w:rsidR="00EC70AC" w:rsidRDefault="00824773">
      <w:pPr>
        <w:pStyle w:val="Subsection"/>
        <w:rPr>
          <w:snapToGrid w:val="0"/>
        </w:rPr>
      </w:pPr>
      <w:r>
        <w:rPr>
          <w:snapToGrid w:val="0"/>
        </w:rPr>
        <w:tab/>
      </w:r>
      <w:r>
        <w:rPr>
          <w:snapToGrid w:val="0"/>
        </w:rPr>
        <w:tab/>
        <w:t>A driver of a vehicle in a secured parking station shall, on demand, produce to an authorised person a receipt showing that the appropriate parking fee has been paid in respect of that vehicle.</w:t>
      </w:r>
    </w:p>
    <w:p w:rsidR="00EC70AC" w:rsidRDefault="00824773">
      <w:pPr>
        <w:pStyle w:val="Heading5"/>
        <w:rPr>
          <w:snapToGrid w:val="0"/>
        </w:rPr>
      </w:pPr>
      <w:bookmarkStart w:id="73" w:name="_Toc60030605"/>
      <w:bookmarkStart w:id="74" w:name="_Toc60559894"/>
      <w:bookmarkStart w:id="75" w:name="_Toc170633479"/>
      <w:bookmarkStart w:id="76" w:name="_Toc171051653"/>
      <w:r>
        <w:rPr>
          <w:rStyle w:val="CharSectno"/>
        </w:rPr>
        <w:t>18</w:t>
      </w:r>
      <w:r>
        <w:rPr>
          <w:snapToGrid w:val="0"/>
        </w:rPr>
        <w:t>.</w:t>
      </w:r>
      <w:r>
        <w:rPr>
          <w:snapToGrid w:val="0"/>
        </w:rPr>
        <w:tab/>
        <w:t>Removal of vehicles</w:t>
      </w:r>
      <w:bookmarkEnd w:id="73"/>
      <w:bookmarkEnd w:id="74"/>
      <w:bookmarkEnd w:id="75"/>
      <w:bookmarkEnd w:id="76"/>
    </w:p>
    <w:p w:rsidR="00EC70AC" w:rsidRDefault="00824773">
      <w:pPr>
        <w:pStyle w:val="Subsection"/>
        <w:rPr>
          <w:snapToGrid w:val="0"/>
        </w:rPr>
      </w:pPr>
      <w:r>
        <w:rPr>
          <w:snapToGrid w:val="0"/>
        </w:rPr>
        <w:tab/>
        <w:t>(1)</w:t>
      </w:r>
      <w:r>
        <w:rPr>
          <w:snapToGrid w:val="0"/>
        </w:rPr>
        <w:tab/>
        <w:t>Where — </w:t>
      </w:r>
    </w:p>
    <w:p w:rsidR="00EC70AC" w:rsidRDefault="00824773">
      <w:pPr>
        <w:pStyle w:val="Indenta"/>
        <w:rPr>
          <w:snapToGrid w:val="0"/>
        </w:rPr>
      </w:pPr>
      <w:r>
        <w:rPr>
          <w:snapToGrid w:val="0"/>
        </w:rPr>
        <w:tab/>
        <w:t>(a)</w:t>
      </w:r>
      <w:r>
        <w:rPr>
          <w:snapToGrid w:val="0"/>
        </w:rPr>
        <w:tab/>
        <w:t>a vehicle is left in a part of the parking station in such a manner as to obstruct the proper use of the parking station; or</w:t>
      </w:r>
    </w:p>
    <w:p w:rsidR="00EC70AC" w:rsidRDefault="00824773">
      <w:pPr>
        <w:pStyle w:val="Indenta"/>
        <w:rPr>
          <w:snapToGrid w:val="0"/>
        </w:rPr>
      </w:pPr>
      <w:r>
        <w:rPr>
          <w:snapToGrid w:val="0"/>
        </w:rPr>
        <w:tab/>
        <w:t>(b)</w:t>
      </w:r>
      <w:r>
        <w:rPr>
          <w:snapToGrid w:val="0"/>
        </w:rPr>
        <w:tab/>
        <w:t>a vehicle is left in a secured parking station for a period in excess of 24 hours without payment of the charge prescribed in item 1 of Schedule 1,</w:t>
      </w:r>
    </w:p>
    <w:p w:rsidR="00EC70AC" w:rsidRDefault="00824773">
      <w:pPr>
        <w:pStyle w:val="Subsection"/>
        <w:rPr>
          <w:snapToGrid w:val="0"/>
        </w:rPr>
      </w:pPr>
      <w:r>
        <w:rPr>
          <w:snapToGrid w:val="0"/>
        </w:rPr>
        <w:tab/>
      </w:r>
      <w:r>
        <w:rPr>
          <w:snapToGrid w:val="0"/>
        </w:rPr>
        <w:tab/>
        <w:t>an officer or servant of the Authority may remove the vehicle to a place appointed by the Authority.</w:t>
      </w:r>
    </w:p>
    <w:p w:rsidR="00EC70AC" w:rsidRDefault="00824773">
      <w:pPr>
        <w:pStyle w:val="Subsection"/>
        <w:rPr>
          <w:snapToGrid w:val="0"/>
        </w:rPr>
      </w:pPr>
      <w:r>
        <w:rPr>
          <w:snapToGrid w:val="0"/>
        </w:rPr>
        <w:tab/>
        <w:t>(2)</w:t>
      </w:r>
      <w:r>
        <w:rPr>
          <w:snapToGrid w:val="0"/>
        </w:rPr>
        <w:tab/>
        <w:t>The Authority is to cause a record to be kept of each vehicle removed under this rule including — </w:t>
      </w:r>
    </w:p>
    <w:p w:rsidR="00EC70AC" w:rsidRDefault="00824773">
      <w:pPr>
        <w:pStyle w:val="Indenta"/>
        <w:rPr>
          <w:snapToGrid w:val="0"/>
        </w:rPr>
      </w:pPr>
      <w:r>
        <w:rPr>
          <w:snapToGrid w:val="0"/>
        </w:rPr>
        <w:tab/>
        <w:t>(a)</w:t>
      </w:r>
      <w:r>
        <w:rPr>
          <w:snapToGrid w:val="0"/>
        </w:rPr>
        <w:tab/>
        <w:t>a description of the vehicle;</w:t>
      </w:r>
    </w:p>
    <w:p w:rsidR="00EC70AC" w:rsidRDefault="00824773">
      <w:pPr>
        <w:pStyle w:val="Indenta"/>
        <w:rPr>
          <w:snapToGrid w:val="0"/>
        </w:rPr>
      </w:pPr>
      <w:r>
        <w:rPr>
          <w:snapToGrid w:val="0"/>
        </w:rPr>
        <w:tab/>
        <w:t>(b)</w:t>
      </w:r>
      <w:r>
        <w:rPr>
          <w:snapToGrid w:val="0"/>
        </w:rPr>
        <w:tab/>
        <w:t>details of the date and time of removal; and</w:t>
      </w:r>
    </w:p>
    <w:p w:rsidR="00EC70AC" w:rsidRDefault="00824773">
      <w:pPr>
        <w:pStyle w:val="Indenta"/>
        <w:rPr>
          <w:snapToGrid w:val="0"/>
        </w:rPr>
      </w:pPr>
      <w:r>
        <w:rPr>
          <w:snapToGrid w:val="0"/>
        </w:rPr>
        <w:tab/>
        <w:t>(c)</w:t>
      </w:r>
      <w:r>
        <w:rPr>
          <w:snapToGrid w:val="0"/>
        </w:rPr>
        <w:tab/>
        <w:t>details of the place from which the vehicle was removed.</w:t>
      </w:r>
    </w:p>
    <w:p w:rsidR="00EC70AC" w:rsidRDefault="00824773">
      <w:pPr>
        <w:pStyle w:val="Subsection"/>
        <w:rPr>
          <w:snapToGrid w:val="0"/>
        </w:rPr>
      </w:pPr>
      <w:r>
        <w:rPr>
          <w:snapToGrid w:val="0"/>
        </w:rPr>
        <w:tab/>
        <w:t>(3)</w:t>
      </w:r>
      <w:r>
        <w:rPr>
          <w:snapToGrid w:val="0"/>
        </w:rPr>
        <w:tab/>
        <w:t>Where a vehicle has been removed under this rule — </w:t>
      </w:r>
    </w:p>
    <w:p w:rsidR="00EC70AC" w:rsidRDefault="00824773">
      <w:pPr>
        <w:pStyle w:val="Indenta"/>
        <w:rPr>
          <w:snapToGrid w:val="0"/>
        </w:rPr>
      </w:pPr>
      <w:r>
        <w:rPr>
          <w:snapToGrid w:val="0"/>
        </w:rPr>
        <w:tab/>
        <w:t>(a)</w:t>
      </w:r>
      <w:r>
        <w:rPr>
          <w:snapToGrid w:val="0"/>
        </w:rPr>
        <w:tab/>
        <w:t>the vehicle may be recovered on payment of the charges prescribed in item 2 of Schedule 1; and</w:t>
      </w:r>
    </w:p>
    <w:p w:rsidR="00EC70AC" w:rsidRDefault="00824773">
      <w:pPr>
        <w:pStyle w:val="Indenta"/>
        <w:rPr>
          <w:snapToGrid w:val="0"/>
        </w:rPr>
      </w:pPr>
      <w:r>
        <w:rPr>
          <w:snapToGrid w:val="0"/>
        </w:rPr>
        <w:tab/>
        <w:t>(b)</w:t>
      </w:r>
      <w:r>
        <w:rPr>
          <w:snapToGrid w:val="0"/>
        </w:rPr>
        <w:tab/>
        <w:t>the Authority may hold the vehicle until the charges prescribed in item 2 of Schedule 1 have been paid.</w:t>
      </w:r>
    </w:p>
    <w:p w:rsidR="00EC70AC" w:rsidRDefault="00824773">
      <w:pPr>
        <w:pStyle w:val="Footnotesection"/>
      </w:pPr>
      <w:r>
        <w:tab/>
        <w:t xml:space="preserve">[Rule 18 amended in Gazette 12 Dec 2003 p. 5044 and 5045.] </w:t>
      </w:r>
    </w:p>
    <w:p w:rsidR="00EC70AC" w:rsidRDefault="00824773">
      <w:pPr>
        <w:pStyle w:val="Heading5"/>
        <w:rPr>
          <w:snapToGrid w:val="0"/>
        </w:rPr>
      </w:pPr>
      <w:bookmarkStart w:id="77" w:name="_Toc60030606"/>
      <w:bookmarkStart w:id="78" w:name="_Toc60559895"/>
      <w:bookmarkStart w:id="79" w:name="_Toc170633480"/>
      <w:bookmarkStart w:id="80" w:name="_Toc171051654"/>
      <w:r>
        <w:rPr>
          <w:rStyle w:val="CharSectno"/>
        </w:rPr>
        <w:lastRenderedPageBreak/>
        <w:t>19</w:t>
      </w:r>
      <w:r>
        <w:rPr>
          <w:snapToGrid w:val="0"/>
        </w:rPr>
        <w:t>.</w:t>
      </w:r>
      <w:r>
        <w:rPr>
          <w:snapToGrid w:val="0"/>
        </w:rPr>
        <w:tab/>
        <w:t>Appointment of authorised persons</w:t>
      </w:r>
      <w:bookmarkEnd w:id="77"/>
      <w:bookmarkEnd w:id="78"/>
      <w:bookmarkEnd w:id="79"/>
      <w:bookmarkEnd w:id="80"/>
      <w:r>
        <w:rPr>
          <w:snapToGrid w:val="0"/>
        </w:rPr>
        <w:t xml:space="preserve"> </w:t>
      </w:r>
    </w:p>
    <w:p w:rsidR="00EC70AC" w:rsidRDefault="00824773">
      <w:pPr>
        <w:pStyle w:val="Subsection"/>
        <w:rPr>
          <w:snapToGrid w:val="0"/>
        </w:rPr>
      </w:pPr>
      <w:r>
        <w:rPr>
          <w:snapToGrid w:val="0"/>
        </w:rPr>
        <w:tab/>
        <w:t>(1)</w:t>
      </w:r>
      <w:r>
        <w:rPr>
          <w:snapToGrid w:val="0"/>
        </w:rPr>
        <w:tab/>
        <w:t>The Authority may appoint persons to control parking in a parking station.</w:t>
      </w:r>
    </w:p>
    <w:p w:rsidR="00EC70AC" w:rsidRDefault="00824773">
      <w:pPr>
        <w:pStyle w:val="Subsection"/>
        <w:rPr>
          <w:snapToGrid w:val="0"/>
        </w:rPr>
      </w:pPr>
      <w:r>
        <w:rPr>
          <w:snapToGrid w:val="0"/>
        </w:rPr>
        <w:tab/>
        <w:t>(2)</w:t>
      </w:r>
      <w:r>
        <w:rPr>
          <w:snapToGrid w:val="0"/>
        </w:rPr>
        <w:tab/>
        <w:t>The Authority shall issue to every authorised person a certificate of his or her appointment in a form from time to time determined by the Authority.</w:t>
      </w:r>
    </w:p>
    <w:p w:rsidR="00EC70AC" w:rsidRDefault="00824773">
      <w:pPr>
        <w:pStyle w:val="Subsection"/>
        <w:rPr>
          <w:snapToGrid w:val="0"/>
        </w:rPr>
      </w:pPr>
      <w:r>
        <w:rPr>
          <w:snapToGrid w:val="0"/>
        </w:rPr>
        <w:tab/>
        <w:t>(3)</w:t>
      </w:r>
      <w:r>
        <w:rPr>
          <w:snapToGrid w:val="0"/>
        </w:rPr>
        <w:tab/>
        <w:t>An authorised person shall produce his or her certificate of appointment whenever requested to do so when exercising a power or performing a duty under this by</w:t>
      </w:r>
      <w:r>
        <w:rPr>
          <w:snapToGrid w:val="0"/>
        </w:rPr>
        <w:noBreakHyphen/>
        <w:t>law.</w:t>
      </w:r>
    </w:p>
    <w:p w:rsidR="00EC70AC" w:rsidRDefault="00824773">
      <w:pPr>
        <w:pStyle w:val="Footnotesection"/>
      </w:pPr>
      <w:r>
        <w:tab/>
        <w:t>[Rule 19 amended in Gazette 12 Dec 2003 p. 5044.]</w:t>
      </w:r>
    </w:p>
    <w:p w:rsidR="00EC70AC" w:rsidRDefault="00824773">
      <w:pPr>
        <w:pStyle w:val="Heading5"/>
        <w:rPr>
          <w:snapToGrid w:val="0"/>
        </w:rPr>
      </w:pPr>
      <w:bookmarkStart w:id="81" w:name="_Toc60030607"/>
      <w:bookmarkStart w:id="82" w:name="_Toc60559896"/>
      <w:bookmarkStart w:id="83" w:name="_Toc170633481"/>
      <w:bookmarkStart w:id="84" w:name="_Toc171051655"/>
      <w:r>
        <w:rPr>
          <w:rStyle w:val="CharSectno"/>
        </w:rPr>
        <w:t>20</w:t>
      </w:r>
      <w:r>
        <w:rPr>
          <w:snapToGrid w:val="0"/>
        </w:rPr>
        <w:t>.</w:t>
      </w:r>
      <w:r>
        <w:rPr>
          <w:snapToGrid w:val="0"/>
        </w:rPr>
        <w:tab/>
        <w:t>Personation of authorised person</w:t>
      </w:r>
      <w:bookmarkEnd w:id="81"/>
      <w:bookmarkEnd w:id="82"/>
      <w:bookmarkEnd w:id="83"/>
      <w:bookmarkEnd w:id="84"/>
      <w:r>
        <w:rPr>
          <w:snapToGrid w:val="0"/>
        </w:rPr>
        <w:t xml:space="preserve"> </w:t>
      </w:r>
    </w:p>
    <w:p w:rsidR="00EC70AC" w:rsidRDefault="00824773">
      <w:pPr>
        <w:pStyle w:val="Subsection"/>
        <w:rPr>
          <w:snapToGrid w:val="0"/>
        </w:rPr>
      </w:pPr>
      <w:r>
        <w:rPr>
          <w:snapToGrid w:val="0"/>
        </w:rPr>
        <w:tab/>
      </w:r>
      <w:r>
        <w:rPr>
          <w:snapToGrid w:val="0"/>
        </w:rPr>
        <w:tab/>
        <w:t>A person who is not an authorised person shall not in any way assume the duties of or personate an authorised person.</w:t>
      </w:r>
    </w:p>
    <w:p w:rsidR="00EC70AC" w:rsidRDefault="00824773">
      <w:pPr>
        <w:pStyle w:val="Heading5"/>
        <w:rPr>
          <w:snapToGrid w:val="0"/>
        </w:rPr>
      </w:pPr>
      <w:bookmarkStart w:id="85" w:name="_Toc60030608"/>
      <w:bookmarkStart w:id="86" w:name="_Toc60559897"/>
      <w:bookmarkStart w:id="87" w:name="_Toc170633482"/>
      <w:bookmarkStart w:id="88" w:name="_Toc171051656"/>
      <w:r>
        <w:rPr>
          <w:rStyle w:val="CharSectno"/>
        </w:rPr>
        <w:t>21</w:t>
      </w:r>
      <w:r>
        <w:rPr>
          <w:snapToGrid w:val="0"/>
        </w:rPr>
        <w:t>.</w:t>
      </w:r>
      <w:r>
        <w:rPr>
          <w:snapToGrid w:val="0"/>
        </w:rPr>
        <w:tab/>
        <w:t>Obstruction of authorised person</w:t>
      </w:r>
      <w:bookmarkEnd w:id="85"/>
      <w:bookmarkEnd w:id="86"/>
      <w:bookmarkEnd w:id="87"/>
      <w:bookmarkEnd w:id="88"/>
      <w:r>
        <w:rPr>
          <w:snapToGrid w:val="0"/>
        </w:rPr>
        <w:t xml:space="preserve"> </w:t>
      </w:r>
    </w:p>
    <w:p w:rsidR="00EC70AC" w:rsidRDefault="00824773">
      <w:pPr>
        <w:pStyle w:val="Subsection"/>
        <w:rPr>
          <w:snapToGrid w:val="0"/>
        </w:rPr>
      </w:pPr>
      <w:r>
        <w:rPr>
          <w:snapToGrid w:val="0"/>
        </w:rPr>
        <w:tab/>
      </w:r>
      <w:r>
        <w:rPr>
          <w:snapToGrid w:val="0"/>
        </w:rPr>
        <w:tab/>
        <w:t>A person shall not any way obstruct or hinder an authorised person in the execution of his or her duty.</w:t>
      </w:r>
    </w:p>
    <w:p w:rsidR="00EC70AC" w:rsidRDefault="00824773">
      <w:pPr>
        <w:pStyle w:val="Heading5"/>
        <w:rPr>
          <w:snapToGrid w:val="0"/>
        </w:rPr>
      </w:pPr>
      <w:bookmarkStart w:id="89" w:name="_Toc60030609"/>
      <w:bookmarkStart w:id="90" w:name="_Toc60559898"/>
      <w:bookmarkStart w:id="91" w:name="_Toc170633483"/>
      <w:bookmarkStart w:id="92" w:name="_Toc171051657"/>
      <w:r>
        <w:rPr>
          <w:rStyle w:val="CharSectno"/>
        </w:rPr>
        <w:t>22</w:t>
      </w:r>
      <w:r>
        <w:rPr>
          <w:snapToGrid w:val="0"/>
        </w:rPr>
        <w:t>.</w:t>
      </w:r>
      <w:r>
        <w:rPr>
          <w:snapToGrid w:val="0"/>
        </w:rPr>
        <w:tab/>
        <w:t>Powers of authorised person</w:t>
      </w:r>
      <w:bookmarkEnd w:id="89"/>
      <w:bookmarkEnd w:id="90"/>
      <w:bookmarkEnd w:id="91"/>
      <w:bookmarkEnd w:id="92"/>
      <w:r>
        <w:rPr>
          <w:snapToGrid w:val="0"/>
        </w:rPr>
        <w:t xml:space="preserve"> </w:t>
      </w:r>
    </w:p>
    <w:p w:rsidR="00EC70AC" w:rsidRDefault="00824773">
      <w:pPr>
        <w:pStyle w:val="Subsection"/>
        <w:rPr>
          <w:snapToGrid w:val="0"/>
        </w:rPr>
      </w:pPr>
      <w:r>
        <w:rPr>
          <w:snapToGrid w:val="0"/>
        </w:rPr>
        <w:tab/>
      </w:r>
      <w:r>
        <w:rPr>
          <w:snapToGrid w:val="0"/>
        </w:rPr>
        <w:tab/>
        <w:t>Authorised persons are authorised — </w:t>
      </w:r>
    </w:p>
    <w:p w:rsidR="00EC70AC" w:rsidRDefault="00824773">
      <w:pPr>
        <w:pStyle w:val="Indenta"/>
        <w:rPr>
          <w:snapToGrid w:val="0"/>
        </w:rPr>
      </w:pPr>
      <w:r>
        <w:rPr>
          <w:snapToGrid w:val="0"/>
        </w:rPr>
        <w:tab/>
        <w:t>(a)</w:t>
      </w:r>
      <w:r>
        <w:rPr>
          <w:snapToGrid w:val="0"/>
        </w:rPr>
        <w:tab/>
        <w:t>to carry into effect the provisions of this by</w:t>
      </w:r>
      <w:r>
        <w:rPr>
          <w:snapToGrid w:val="0"/>
        </w:rPr>
        <w:noBreakHyphen/>
        <w:t>law;</w:t>
      </w:r>
    </w:p>
    <w:p w:rsidR="00EC70AC" w:rsidRDefault="00824773">
      <w:pPr>
        <w:pStyle w:val="Indenta"/>
        <w:rPr>
          <w:snapToGrid w:val="0"/>
        </w:rPr>
      </w:pPr>
      <w:r>
        <w:rPr>
          <w:snapToGrid w:val="0"/>
        </w:rPr>
        <w:tab/>
        <w:t>(b)</w:t>
      </w:r>
      <w:r>
        <w:rPr>
          <w:snapToGrid w:val="0"/>
        </w:rPr>
        <w:tab/>
        <w:t>to report to the Authority on the working, effectiveness and functioning of this by</w:t>
      </w:r>
      <w:r>
        <w:rPr>
          <w:snapToGrid w:val="0"/>
        </w:rPr>
        <w:softHyphen/>
      </w:r>
      <w:r>
        <w:rPr>
          <w:snapToGrid w:val="0"/>
        </w:rPr>
        <w:noBreakHyphen/>
        <w:t>law; and</w:t>
      </w:r>
    </w:p>
    <w:p w:rsidR="00EC70AC" w:rsidRDefault="00824773">
      <w:pPr>
        <w:pStyle w:val="Indenta"/>
        <w:rPr>
          <w:snapToGrid w:val="0"/>
        </w:rPr>
      </w:pPr>
      <w:r>
        <w:rPr>
          <w:snapToGrid w:val="0"/>
        </w:rPr>
        <w:tab/>
        <w:t>(c)</w:t>
      </w:r>
      <w:r>
        <w:rPr>
          <w:snapToGrid w:val="0"/>
        </w:rPr>
        <w:tab/>
        <w:t>to recommend to the Authority the institution of prosecutions.</w:t>
      </w:r>
    </w:p>
    <w:p w:rsidR="00EC70AC" w:rsidRDefault="00824773">
      <w:pPr>
        <w:pStyle w:val="Footnotesection"/>
      </w:pPr>
      <w:r>
        <w:tab/>
        <w:t xml:space="preserve">[Rule 22 amended in Gazette 12 Dec 2003 p. 5044.] </w:t>
      </w:r>
    </w:p>
    <w:p w:rsidR="00EC70AC" w:rsidRDefault="00824773">
      <w:pPr>
        <w:pStyle w:val="Heading5"/>
        <w:rPr>
          <w:snapToGrid w:val="0"/>
        </w:rPr>
      </w:pPr>
      <w:bookmarkStart w:id="93" w:name="_Toc60030610"/>
      <w:bookmarkStart w:id="94" w:name="_Toc60559899"/>
      <w:bookmarkStart w:id="95" w:name="_Toc170633484"/>
      <w:bookmarkStart w:id="96" w:name="_Toc171051658"/>
      <w:r>
        <w:rPr>
          <w:rStyle w:val="CharSectno"/>
        </w:rPr>
        <w:t>23</w:t>
      </w:r>
      <w:r>
        <w:rPr>
          <w:snapToGrid w:val="0"/>
        </w:rPr>
        <w:t>.</w:t>
      </w:r>
      <w:r>
        <w:rPr>
          <w:snapToGrid w:val="0"/>
        </w:rPr>
        <w:tab/>
        <w:t>Owner to reveal identity of driver</w:t>
      </w:r>
      <w:bookmarkEnd w:id="93"/>
      <w:bookmarkEnd w:id="94"/>
      <w:bookmarkEnd w:id="95"/>
      <w:bookmarkEnd w:id="96"/>
      <w:r>
        <w:rPr>
          <w:snapToGrid w:val="0"/>
        </w:rPr>
        <w:t xml:space="preserve"> </w:t>
      </w:r>
    </w:p>
    <w:p w:rsidR="00EC70AC" w:rsidRDefault="00824773">
      <w:pPr>
        <w:pStyle w:val="Subsection"/>
        <w:rPr>
          <w:snapToGrid w:val="0"/>
        </w:rPr>
      </w:pPr>
      <w:r>
        <w:rPr>
          <w:snapToGrid w:val="0"/>
        </w:rPr>
        <w:tab/>
        <w:t>(1)</w:t>
      </w:r>
      <w:r>
        <w:rPr>
          <w:snapToGrid w:val="0"/>
        </w:rPr>
        <w:tab/>
        <w:t xml:space="preserve">The owner of a vehicle shall, if required by an authorised person, inform the authorised person of the name and address of the driver of the vehicle at the time when an offence is alleged </w:t>
      </w:r>
      <w:r>
        <w:rPr>
          <w:snapToGrid w:val="0"/>
        </w:rPr>
        <w:lastRenderedPageBreak/>
        <w:t>to have been committed against this by</w:t>
      </w:r>
      <w:r>
        <w:rPr>
          <w:snapToGrid w:val="0"/>
        </w:rPr>
        <w:noBreakHyphen/>
        <w:t xml:space="preserve">law by the driver of the vehicle (in this rule and in rule 28 referred to as </w:t>
      </w:r>
      <w:r>
        <w:rPr>
          <w:rStyle w:val="CharDefText"/>
        </w:rPr>
        <w:t>the relevant time</w:t>
      </w:r>
      <w:r>
        <w:rPr>
          <w:snapToGrid w:val="0"/>
        </w:rPr>
        <w:t>).</w:t>
      </w:r>
    </w:p>
    <w:p w:rsidR="00EC70AC" w:rsidRDefault="00824773">
      <w:pPr>
        <w:pStyle w:val="Subsection"/>
        <w:rPr>
          <w:snapToGrid w:val="0"/>
        </w:rPr>
      </w:pPr>
      <w:r>
        <w:rPr>
          <w:snapToGrid w:val="0"/>
        </w:rPr>
        <w:tab/>
        <w:t>(2)</w:t>
      </w:r>
      <w:r>
        <w:rPr>
          <w:snapToGrid w:val="0"/>
        </w:rPr>
        <w:tab/>
        <w:t>If the owner of the vehicle does not — </w:t>
      </w:r>
    </w:p>
    <w:p w:rsidR="00EC70AC" w:rsidRDefault="00824773">
      <w:pPr>
        <w:pStyle w:val="Indenta"/>
        <w:rPr>
          <w:snapToGrid w:val="0"/>
        </w:rPr>
      </w:pPr>
      <w:r>
        <w:rPr>
          <w:snapToGrid w:val="0"/>
        </w:rPr>
        <w:tab/>
        <w:t>(a)</w:t>
      </w:r>
      <w:r>
        <w:rPr>
          <w:snapToGrid w:val="0"/>
        </w:rPr>
        <w:tab/>
        <w:t>inform the authorised person of the name and address of the driver of the vehicle at the relevant time; or</w:t>
      </w:r>
    </w:p>
    <w:p w:rsidR="00EC70AC" w:rsidRDefault="00824773">
      <w:pPr>
        <w:pStyle w:val="Indenta"/>
        <w:rPr>
          <w:snapToGrid w:val="0"/>
        </w:rPr>
      </w:pPr>
      <w:r>
        <w:rPr>
          <w:snapToGrid w:val="0"/>
        </w:rPr>
        <w:tab/>
        <w:t>(b)</w:t>
      </w:r>
      <w:r>
        <w:rPr>
          <w:snapToGrid w:val="0"/>
        </w:rPr>
        <w:tab/>
        <w:t>satisfy the authorised person that at the relevant time the vehicle had been stolen or was being unlawfully used,</w:t>
      </w:r>
    </w:p>
    <w:p w:rsidR="00EC70AC" w:rsidRDefault="00824773">
      <w:pPr>
        <w:pStyle w:val="Subsection"/>
        <w:rPr>
          <w:snapToGrid w:val="0"/>
        </w:rPr>
      </w:pPr>
      <w:r>
        <w:rPr>
          <w:snapToGrid w:val="0"/>
        </w:rPr>
        <w:tab/>
      </w:r>
      <w:r>
        <w:rPr>
          <w:snapToGrid w:val="0"/>
        </w:rPr>
        <w:tab/>
        <w:t>the owner is, in the absence of proof to the contrary, deemed to be the driver of the vehicle.</w:t>
      </w:r>
    </w:p>
    <w:p w:rsidR="00EC70AC" w:rsidRDefault="00824773">
      <w:pPr>
        <w:pStyle w:val="Footnotesection"/>
      </w:pPr>
      <w:r>
        <w:tab/>
        <w:t xml:space="preserve">[Rule 23 amended in Gazette 12 Dec 2003 p. 5045.] </w:t>
      </w:r>
    </w:p>
    <w:p w:rsidR="00EC70AC" w:rsidRDefault="00824773">
      <w:pPr>
        <w:pStyle w:val="Heading5"/>
        <w:rPr>
          <w:snapToGrid w:val="0"/>
        </w:rPr>
      </w:pPr>
      <w:bookmarkStart w:id="97" w:name="_Toc60030611"/>
      <w:bookmarkStart w:id="98" w:name="_Toc60559900"/>
      <w:bookmarkStart w:id="99" w:name="_Toc170633485"/>
      <w:bookmarkStart w:id="100" w:name="_Toc171051659"/>
      <w:r>
        <w:rPr>
          <w:rStyle w:val="CharSectno"/>
        </w:rPr>
        <w:t>24</w:t>
      </w:r>
      <w:r>
        <w:rPr>
          <w:snapToGrid w:val="0"/>
        </w:rPr>
        <w:t>.</w:t>
      </w:r>
      <w:r>
        <w:rPr>
          <w:snapToGrid w:val="0"/>
        </w:rPr>
        <w:tab/>
        <w:t>Erection of signs</w:t>
      </w:r>
      <w:bookmarkEnd w:id="97"/>
      <w:bookmarkEnd w:id="98"/>
      <w:bookmarkEnd w:id="99"/>
      <w:bookmarkEnd w:id="100"/>
      <w:r>
        <w:rPr>
          <w:snapToGrid w:val="0"/>
        </w:rPr>
        <w:t xml:space="preserve"> </w:t>
      </w:r>
    </w:p>
    <w:p w:rsidR="00EC70AC" w:rsidRDefault="00824773">
      <w:pPr>
        <w:pStyle w:val="Subsection"/>
        <w:rPr>
          <w:snapToGrid w:val="0"/>
        </w:rPr>
      </w:pPr>
      <w:r>
        <w:rPr>
          <w:snapToGrid w:val="0"/>
        </w:rPr>
        <w:tab/>
      </w:r>
      <w:r>
        <w:rPr>
          <w:snapToGrid w:val="0"/>
        </w:rPr>
        <w:tab/>
        <w:t>A person shall not, without the authority of the Authority — </w:t>
      </w:r>
    </w:p>
    <w:p w:rsidR="00EC70AC" w:rsidRDefault="00824773">
      <w:pPr>
        <w:pStyle w:val="Indenta"/>
        <w:rPr>
          <w:snapToGrid w:val="0"/>
        </w:rPr>
      </w:pPr>
      <w:r>
        <w:rPr>
          <w:snapToGrid w:val="0"/>
        </w:rPr>
        <w:tab/>
        <w:t>(a)</w:t>
      </w:r>
      <w:r>
        <w:rPr>
          <w:snapToGrid w:val="0"/>
        </w:rPr>
        <w:tab/>
        <w:t>mark, set up or exhibit any sign purporting to be or resembling a sign marked, set up or exhibited by the Authority under the authority of this by</w:t>
      </w:r>
      <w:r>
        <w:rPr>
          <w:snapToGrid w:val="0"/>
        </w:rPr>
        <w:noBreakHyphen/>
        <w:t>law; or</w:t>
      </w:r>
    </w:p>
    <w:p w:rsidR="00EC70AC" w:rsidRDefault="00824773">
      <w:pPr>
        <w:pStyle w:val="Indenta"/>
        <w:rPr>
          <w:snapToGrid w:val="0"/>
        </w:rPr>
      </w:pPr>
      <w:r>
        <w:rPr>
          <w:snapToGrid w:val="0"/>
        </w:rPr>
        <w:tab/>
        <w:t>(b)</w:t>
      </w:r>
      <w:r>
        <w:rPr>
          <w:snapToGrid w:val="0"/>
        </w:rPr>
        <w:tab/>
        <w:t>affix any board, sign, placard, notice or other thing to, or paint or write upon, any part of a parking station.</w:t>
      </w:r>
    </w:p>
    <w:p w:rsidR="00EC70AC" w:rsidRDefault="00824773">
      <w:pPr>
        <w:pStyle w:val="Footnotesection"/>
      </w:pPr>
      <w:r>
        <w:tab/>
        <w:t xml:space="preserve">[Rule 24 amended in Gazette 12 Dec 2003 p. 5044.] </w:t>
      </w:r>
    </w:p>
    <w:p w:rsidR="00EC70AC" w:rsidRDefault="00824773">
      <w:pPr>
        <w:pStyle w:val="Heading5"/>
        <w:rPr>
          <w:snapToGrid w:val="0"/>
        </w:rPr>
      </w:pPr>
      <w:bookmarkStart w:id="101" w:name="_Toc60030612"/>
      <w:bookmarkStart w:id="102" w:name="_Toc60559901"/>
      <w:bookmarkStart w:id="103" w:name="_Toc170633486"/>
      <w:bookmarkStart w:id="104" w:name="_Toc171051660"/>
      <w:r>
        <w:rPr>
          <w:rStyle w:val="CharSectno"/>
        </w:rPr>
        <w:t>25</w:t>
      </w:r>
      <w:r>
        <w:rPr>
          <w:snapToGrid w:val="0"/>
        </w:rPr>
        <w:t>.</w:t>
      </w:r>
      <w:r>
        <w:rPr>
          <w:snapToGrid w:val="0"/>
        </w:rPr>
        <w:tab/>
        <w:t>Damage to parking station and removal of tickets</w:t>
      </w:r>
      <w:bookmarkEnd w:id="101"/>
      <w:bookmarkEnd w:id="102"/>
      <w:bookmarkEnd w:id="103"/>
      <w:bookmarkEnd w:id="104"/>
      <w:r>
        <w:rPr>
          <w:snapToGrid w:val="0"/>
        </w:rPr>
        <w:t xml:space="preserve"> </w:t>
      </w:r>
    </w:p>
    <w:p w:rsidR="00EC70AC" w:rsidRDefault="00824773">
      <w:pPr>
        <w:pStyle w:val="Subsection"/>
        <w:rPr>
          <w:snapToGrid w:val="0"/>
        </w:rPr>
      </w:pPr>
      <w:r>
        <w:rPr>
          <w:snapToGrid w:val="0"/>
        </w:rPr>
        <w:tab/>
        <w:t>(1)</w:t>
      </w:r>
      <w:r>
        <w:rPr>
          <w:snapToGrid w:val="0"/>
        </w:rPr>
        <w:tab/>
        <w:t>A person shall not remove, damage, deface or misuse any parking station or any part thereof.</w:t>
      </w:r>
    </w:p>
    <w:p w:rsidR="00EC70AC" w:rsidRDefault="00824773">
      <w:pPr>
        <w:pStyle w:val="Subsection"/>
        <w:rPr>
          <w:snapToGrid w:val="0"/>
        </w:rPr>
      </w:pPr>
      <w:r>
        <w:rPr>
          <w:snapToGrid w:val="0"/>
        </w:rPr>
        <w:tab/>
        <w:t>(2)</w:t>
      </w:r>
      <w:r>
        <w:rPr>
          <w:snapToGrid w:val="0"/>
        </w:rPr>
        <w:tab/>
        <w:t>No person other than the driver of the vehicle shall remove any notice attached to a vehicle by an authorised person.</w:t>
      </w:r>
    </w:p>
    <w:p w:rsidR="00EC70AC" w:rsidRDefault="00824773">
      <w:pPr>
        <w:pStyle w:val="Heading5"/>
        <w:rPr>
          <w:snapToGrid w:val="0"/>
        </w:rPr>
      </w:pPr>
      <w:bookmarkStart w:id="105" w:name="_Toc60030613"/>
      <w:bookmarkStart w:id="106" w:name="_Toc60559902"/>
      <w:bookmarkStart w:id="107" w:name="_Toc170633487"/>
      <w:bookmarkStart w:id="108" w:name="_Toc171051661"/>
      <w:r>
        <w:rPr>
          <w:rStyle w:val="CharSectno"/>
        </w:rPr>
        <w:t>26</w:t>
      </w:r>
      <w:r>
        <w:rPr>
          <w:snapToGrid w:val="0"/>
        </w:rPr>
        <w:t>.</w:t>
      </w:r>
      <w:r>
        <w:rPr>
          <w:snapToGrid w:val="0"/>
        </w:rPr>
        <w:tab/>
        <w:t>Offences and penalties</w:t>
      </w:r>
      <w:bookmarkEnd w:id="105"/>
      <w:bookmarkEnd w:id="106"/>
      <w:bookmarkEnd w:id="107"/>
      <w:bookmarkEnd w:id="108"/>
      <w:r>
        <w:rPr>
          <w:snapToGrid w:val="0"/>
        </w:rPr>
        <w:t xml:space="preserve"> </w:t>
      </w:r>
    </w:p>
    <w:p w:rsidR="00EC70AC" w:rsidRDefault="00824773">
      <w:pPr>
        <w:pStyle w:val="Subsection"/>
        <w:rPr>
          <w:snapToGrid w:val="0"/>
        </w:rPr>
      </w:pPr>
      <w:r>
        <w:rPr>
          <w:snapToGrid w:val="0"/>
        </w:rPr>
        <w:tab/>
        <w:t>(1)</w:t>
      </w:r>
      <w:r>
        <w:rPr>
          <w:snapToGrid w:val="0"/>
        </w:rPr>
        <w:tab/>
        <w:t>Subject to this rule, a person who contravenes or fails to comply with a provision of this by</w:t>
      </w:r>
      <w:r>
        <w:rPr>
          <w:snapToGrid w:val="0"/>
        </w:rPr>
        <w:noBreakHyphen/>
        <w:t>law commits an offence and is liable on conviction to a penalty not exceeding $200.</w:t>
      </w:r>
    </w:p>
    <w:p w:rsidR="00EC70AC" w:rsidRDefault="00824773">
      <w:pPr>
        <w:pStyle w:val="Subsection"/>
        <w:rPr>
          <w:snapToGrid w:val="0"/>
        </w:rPr>
      </w:pPr>
      <w:r>
        <w:rPr>
          <w:snapToGrid w:val="0"/>
        </w:rPr>
        <w:lastRenderedPageBreak/>
        <w:tab/>
        <w:t>(2)</w:t>
      </w:r>
      <w:r>
        <w:rPr>
          <w:snapToGrid w:val="0"/>
        </w:rPr>
        <w:tab/>
        <w:t>A person who does not contest an allegation that he or she committed an offence against — </w:t>
      </w:r>
    </w:p>
    <w:p w:rsidR="00EC70AC" w:rsidRDefault="00824773">
      <w:pPr>
        <w:pStyle w:val="Indenta"/>
        <w:rPr>
          <w:snapToGrid w:val="0"/>
        </w:rPr>
      </w:pPr>
      <w:r>
        <w:rPr>
          <w:snapToGrid w:val="0"/>
        </w:rPr>
        <w:tab/>
        <w:t>(a)</w:t>
      </w:r>
      <w:r>
        <w:rPr>
          <w:snapToGrid w:val="0"/>
        </w:rPr>
        <w:tab/>
        <w:t>this by</w:t>
      </w:r>
      <w:r>
        <w:rPr>
          <w:snapToGrid w:val="0"/>
        </w:rPr>
        <w:noBreakHyphen/>
        <w:t>law other than rule 12, may pay to the Authority a modified penalty of $50.00; and</w:t>
      </w:r>
    </w:p>
    <w:p w:rsidR="00EC70AC" w:rsidRDefault="00824773">
      <w:pPr>
        <w:pStyle w:val="Indenta"/>
        <w:rPr>
          <w:snapToGrid w:val="0"/>
        </w:rPr>
      </w:pPr>
      <w:r>
        <w:rPr>
          <w:snapToGrid w:val="0"/>
        </w:rPr>
        <w:tab/>
        <w:t>(b)</w:t>
      </w:r>
      <w:r>
        <w:rPr>
          <w:snapToGrid w:val="0"/>
        </w:rPr>
        <w:tab/>
        <w:t>rule 12, may pay to the Authority a modified penalty of $100.00.</w:t>
      </w:r>
    </w:p>
    <w:p w:rsidR="00EC70AC" w:rsidRDefault="00824773">
      <w:pPr>
        <w:pStyle w:val="Subsection"/>
        <w:rPr>
          <w:snapToGrid w:val="0"/>
        </w:rPr>
      </w:pPr>
      <w:r>
        <w:rPr>
          <w:snapToGrid w:val="0"/>
        </w:rPr>
        <w:tab/>
        <w:t>(3)</w:t>
      </w:r>
      <w:r>
        <w:rPr>
          <w:snapToGrid w:val="0"/>
        </w:rPr>
        <w:tab/>
        <w:t>Where the Authority is of the opinion that an alleged offence cannot be adequately punished by the payment of the modified penalty it may refuse to accept payment of the modified penalty and may take proceedings against the alleged offender in any court of competent jurisdiction.</w:t>
      </w:r>
    </w:p>
    <w:p w:rsidR="00EC70AC" w:rsidRDefault="00824773">
      <w:pPr>
        <w:pStyle w:val="Subsection"/>
        <w:rPr>
          <w:snapToGrid w:val="0"/>
        </w:rPr>
      </w:pPr>
      <w:r>
        <w:rPr>
          <w:snapToGrid w:val="0"/>
        </w:rPr>
        <w:tab/>
        <w:t>(4)</w:t>
      </w:r>
      <w:r>
        <w:rPr>
          <w:snapToGrid w:val="0"/>
        </w:rPr>
        <w:tab/>
        <w:t>Where an alleged offender on being served with a notice under this by</w:t>
      </w:r>
      <w:r>
        <w:rPr>
          <w:snapToGrid w:val="0"/>
        </w:rPr>
        <w:noBreakHyphen/>
        <w:t>law does not pay the modified penalty in relation to the offence referred to in the notice within the time prescribed by this by</w:t>
      </w:r>
      <w:r>
        <w:rPr>
          <w:snapToGrid w:val="0"/>
        </w:rPr>
        <w:noBreakHyphen/>
        <w:t>law the Authority may take proceedings against the alleged offender in a court of competent jurisdiction.</w:t>
      </w:r>
    </w:p>
    <w:p w:rsidR="00EC70AC" w:rsidRDefault="00824773">
      <w:pPr>
        <w:pStyle w:val="Footnotesection"/>
      </w:pPr>
      <w:r>
        <w:tab/>
        <w:t>[Rule 26 amended in Gazette 12 Dec 2003 p. 5044 and 5045.]</w:t>
      </w:r>
    </w:p>
    <w:p w:rsidR="00EC70AC" w:rsidRDefault="00824773">
      <w:pPr>
        <w:pStyle w:val="Heading5"/>
        <w:rPr>
          <w:snapToGrid w:val="0"/>
        </w:rPr>
      </w:pPr>
      <w:bookmarkStart w:id="109" w:name="_Toc60030614"/>
      <w:bookmarkStart w:id="110" w:name="_Toc60559903"/>
      <w:bookmarkStart w:id="111" w:name="_Toc170633488"/>
      <w:bookmarkStart w:id="112" w:name="_Toc171051662"/>
      <w:r>
        <w:rPr>
          <w:rStyle w:val="CharSectno"/>
        </w:rPr>
        <w:t>27</w:t>
      </w:r>
      <w:r>
        <w:rPr>
          <w:snapToGrid w:val="0"/>
        </w:rPr>
        <w:t>.</w:t>
      </w:r>
      <w:r>
        <w:rPr>
          <w:snapToGrid w:val="0"/>
        </w:rPr>
        <w:tab/>
        <w:t>Infringement notices</w:t>
      </w:r>
      <w:bookmarkEnd w:id="109"/>
      <w:bookmarkEnd w:id="110"/>
      <w:bookmarkEnd w:id="111"/>
      <w:bookmarkEnd w:id="112"/>
    </w:p>
    <w:p w:rsidR="00EC70AC" w:rsidRDefault="00824773">
      <w:pPr>
        <w:pStyle w:val="Subsection"/>
        <w:rPr>
          <w:snapToGrid w:val="0"/>
        </w:rPr>
      </w:pPr>
      <w:r>
        <w:rPr>
          <w:snapToGrid w:val="0"/>
        </w:rPr>
        <w:tab/>
        <w:t>(1)</w:t>
      </w:r>
      <w:r>
        <w:rPr>
          <w:snapToGrid w:val="0"/>
        </w:rPr>
        <w:tab/>
        <w:t>An authorised person may leave in or on a vehicle, the driver of which is alleged to have committed an offence, a notice in the form of Form 1.</w:t>
      </w:r>
    </w:p>
    <w:p w:rsidR="00EC70AC" w:rsidRDefault="00824773">
      <w:pPr>
        <w:pStyle w:val="Subsection"/>
        <w:rPr>
          <w:snapToGrid w:val="0"/>
        </w:rPr>
      </w:pPr>
      <w:r>
        <w:rPr>
          <w:snapToGrid w:val="0"/>
        </w:rPr>
        <w:tab/>
        <w:t>(2)</w:t>
      </w:r>
      <w:r>
        <w:rPr>
          <w:snapToGrid w:val="0"/>
        </w:rPr>
        <w:tab/>
        <w:t>The driver of the vehicle at the time of the commission of the alleged offence specified in the notice who does not wish to contest the allegation that he has committed the offence specified in the notice shall — </w:t>
      </w:r>
    </w:p>
    <w:p w:rsidR="00EC70AC" w:rsidRDefault="00824773">
      <w:pPr>
        <w:pStyle w:val="Indenta"/>
        <w:rPr>
          <w:snapToGrid w:val="0"/>
        </w:rPr>
      </w:pPr>
      <w:r>
        <w:rPr>
          <w:snapToGrid w:val="0"/>
        </w:rPr>
        <w:tab/>
        <w:t>(a)</w:t>
      </w:r>
      <w:r>
        <w:rPr>
          <w:snapToGrid w:val="0"/>
        </w:rPr>
        <w:tab/>
        <w:t>complete the notice by filling in the particulars required by notice to be given by the driver and sign the notice; and</w:t>
      </w:r>
    </w:p>
    <w:p w:rsidR="00EC70AC" w:rsidRDefault="00824773">
      <w:pPr>
        <w:pStyle w:val="Indenta"/>
        <w:rPr>
          <w:snapToGrid w:val="0"/>
        </w:rPr>
      </w:pPr>
      <w:r>
        <w:rPr>
          <w:snapToGrid w:val="0"/>
        </w:rPr>
        <w:tab/>
        <w:t>(b)</w:t>
      </w:r>
      <w:r>
        <w:rPr>
          <w:snapToGrid w:val="0"/>
        </w:rPr>
        <w:tab/>
        <w:t>forward the notice together with the amount of the modified penalty to the Authority within 28 days from the date of the notice.</w:t>
      </w:r>
    </w:p>
    <w:p w:rsidR="00EC70AC" w:rsidRDefault="00824773">
      <w:pPr>
        <w:pStyle w:val="Subsection"/>
        <w:rPr>
          <w:snapToGrid w:val="0"/>
        </w:rPr>
      </w:pPr>
      <w:r>
        <w:rPr>
          <w:snapToGrid w:val="0"/>
        </w:rPr>
        <w:lastRenderedPageBreak/>
        <w:tab/>
        <w:t>(3)</w:t>
      </w:r>
      <w:r>
        <w:rPr>
          <w:snapToGrid w:val="0"/>
        </w:rPr>
        <w:tab/>
        <w:t>Production by a person of an acknowledgment by the Authority of due payment of the modified penalty is a defence to a charge of the offence in respect of which the modified penalty was paid.</w:t>
      </w:r>
    </w:p>
    <w:p w:rsidR="00EC70AC" w:rsidRDefault="00824773">
      <w:pPr>
        <w:pStyle w:val="Footnotesection"/>
      </w:pPr>
      <w:r>
        <w:tab/>
        <w:t>[Rule 27 amended in Gazette 12 Dec 2003 p. 5044.]</w:t>
      </w:r>
    </w:p>
    <w:p w:rsidR="00EC70AC" w:rsidRDefault="00824773">
      <w:pPr>
        <w:pStyle w:val="Heading5"/>
        <w:rPr>
          <w:snapToGrid w:val="0"/>
        </w:rPr>
      </w:pPr>
      <w:bookmarkStart w:id="113" w:name="_Toc60030615"/>
      <w:bookmarkStart w:id="114" w:name="_Toc60559904"/>
      <w:bookmarkStart w:id="115" w:name="_Toc170633489"/>
      <w:bookmarkStart w:id="116" w:name="_Toc171051663"/>
      <w:r>
        <w:rPr>
          <w:rStyle w:val="CharSectno"/>
        </w:rPr>
        <w:t>28</w:t>
      </w:r>
      <w:r>
        <w:rPr>
          <w:snapToGrid w:val="0"/>
        </w:rPr>
        <w:t>.</w:t>
      </w:r>
      <w:r>
        <w:rPr>
          <w:snapToGrid w:val="0"/>
        </w:rPr>
        <w:tab/>
        <w:t>Owner deemed to be driver</w:t>
      </w:r>
      <w:bookmarkEnd w:id="113"/>
      <w:bookmarkEnd w:id="114"/>
      <w:bookmarkEnd w:id="115"/>
      <w:bookmarkEnd w:id="116"/>
    </w:p>
    <w:p w:rsidR="00EC70AC" w:rsidRDefault="00824773">
      <w:pPr>
        <w:pStyle w:val="Subsection"/>
        <w:rPr>
          <w:snapToGrid w:val="0"/>
        </w:rPr>
      </w:pPr>
      <w:r>
        <w:rPr>
          <w:snapToGrid w:val="0"/>
        </w:rPr>
        <w:tab/>
      </w:r>
      <w:r>
        <w:rPr>
          <w:snapToGrid w:val="0"/>
        </w:rPr>
        <w:tab/>
        <w:t>Where an offence against this by</w:t>
      </w:r>
      <w:r>
        <w:rPr>
          <w:snapToGrid w:val="0"/>
        </w:rPr>
        <w:noBreakHyphen/>
        <w:t xml:space="preserve">law is alleged to have been committed by the driver of a vehicle and the modified penalty payable with respect to the offence has not been paid within the time specified in the notice served under </w:t>
      </w:r>
      <w:r>
        <w:t>rule 27</w:t>
      </w:r>
      <w:r>
        <w:rPr>
          <w:snapToGrid w:val="0"/>
        </w:rPr>
        <w:t xml:space="preserve"> the Authority may cause a notice in the form of Form 2 addressed to the owner of the vehicle at the relevant time to be served on the owner or left in or on the vehicle by an authorised person and unless within 14 days of the date on which the notice was so served or left — </w:t>
      </w:r>
    </w:p>
    <w:p w:rsidR="00EC70AC" w:rsidRDefault="00824773">
      <w:pPr>
        <w:pStyle w:val="Indenta"/>
        <w:rPr>
          <w:snapToGrid w:val="0"/>
        </w:rPr>
      </w:pPr>
      <w:r>
        <w:rPr>
          <w:snapToGrid w:val="0"/>
        </w:rPr>
        <w:tab/>
        <w:t>(a)</w:t>
      </w:r>
      <w:r>
        <w:rPr>
          <w:snapToGrid w:val="0"/>
        </w:rPr>
        <w:tab/>
        <w:t>the owner informs the Authority or an authorised person, in writing, as to the identity and address of the offender or furnishes information to the Authority or an authorised person that the vehicle had been stolen, or was being unlawfully used, at the time the offence is alleged to have been committed; or</w:t>
      </w:r>
    </w:p>
    <w:p w:rsidR="00EC70AC" w:rsidRDefault="00824773">
      <w:pPr>
        <w:pStyle w:val="Indenta"/>
        <w:rPr>
          <w:snapToGrid w:val="0"/>
        </w:rPr>
      </w:pPr>
      <w:r>
        <w:rPr>
          <w:snapToGrid w:val="0"/>
        </w:rPr>
        <w:tab/>
        <w:t>(b)</w:t>
      </w:r>
      <w:r>
        <w:rPr>
          <w:snapToGrid w:val="0"/>
        </w:rPr>
        <w:tab/>
        <w:t>the modified penalty is paid to the Authority,</w:t>
      </w:r>
    </w:p>
    <w:p w:rsidR="00EC70AC" w:rsidRDefault="00824773">
      <w:pPr>
        <w:pStyle w:val="Subsection"/>
        <w:rPr>
          <w:snapToGrid w:val="0"/>
        </w:rPr>
      </w:pPr>
      <w:r>
        <w:rPr>
          <w:snapToGrid w:val="0"/>
        </w:rPr>
        <w:tab/>
      </w:r>
      <w:r>
        <w:rPr>
          <w:snapToGrid w:val="0"/>
        </w:rPr>
        <w:tab/>
        <w:t>the owner is deemed to be the person who committed the offence and is liable to pay the penalty prescribed for the offence.</w:t>
      </w:r>
    </w:p>
    <w:p w:rsidR="00EC70AC" w:rsidRDefault="00824773">
      <w:pPr>
        <w:pStyle w:val="Footnotesection"/>
      </w:pPr>
      <w:r>
        <w:tab/>
        <w:t xml:space="preserve">[Rule 28 amended in Gazette 12 Dec 2003 p. 5044 and 5045.] </w:t>
      </w:r>
    </w:p>
    <w:p w:rsidR="00EC70AC" w:rsidRDefault="00824773">
      <w:pPr>
        <w:pStyle w:val="Heading5"/>
        <w:rPr>
          <w:snapToGrid w:val="0"/>
        </w:rPr>
      </w:pPr>
      <w:bookmarkStart w:id="117" w:name="_Toc60030616"/>
      <w:bookmarkStart w:id="118" w:name="_Toc60559905"/>
      <w:bookmarkStart w:id="119" w:name="_Toc170633490"/>
      <w:bookmarkStart w:id="120" w:name="_Toc171051664"/>
      <w:r>
        <w:rPr>
          <w:rStyle w:val="CharSectno"/>
        </w:rPr>
        <w:t>29</w:t>
      </w:r>
      <w:r>
        <w:rPr>
          <w:snapToGrid w:val="0"/>
        </w:rPr>
        <w:t>.</w:t>
      </w:r>
      <w:r>
        <w:rPr>
          <w:snapToGrid w:val="0"/>
        </w:rPr>
        <w:tab/>
        <w:t>Record of infringement notices to be kept</w:t>
      </w:r>
      <w:bookmarkEnd w:id="117"/>
      <w:bookmarkEnd w:id="118"/>
      <w:bookmarkEnd w:id="119"/>
      <w:bookmarkEnd w:id="120"/>
      <w:r>
        <w:rPr>
          <w:snapToGrid w:val="0"/>
        </w:rPr>
        <w:t xml:space="preserve"> </w:t>
      </w:r>
    </w:p>
    <w:p w:rsidR="00EC70AC" w:rsidRDefault="00824773">
      <w:pPr>
        <w:pStyle w:val="Subsection"/>
        <w:rPr>
          <w:snapToGrid w:val="0"/>
        </w:rPr>
      </w:pPr>
      <w:r>
        <w:rPr>
          <w:snapToGrid w:val="0"/>
        </w:rPr>
        <w:tab/>
      </w:r>
      <w:r>
        <w:rPr>
          <w:snapToGrid w:val="0"/>
        </w:rPr>
        <w:tab/>
        <w:t>The Authority shall cause adequate records to be kept of all infringement notices served and modified penalties received in respect of offences against this by</w:t>
      </w:r>
      <w:r>
        <w:rPr>
          <w:snapToGrid w:val="0"/>
        </w:rPr>
        <w:noBreakHyphen/>
        <w:t>law.</w:t>
      </w:r>
    </w:p>
    <w:p w:rsidR="00EC70AC" w:rsidRDefault="00824773">
      <w:pPr>
        <w:pStyle w:val="Footnotesection"/>
      </w:pPr>
      <w:r>
        <w:tab/>
        <w:t>[Rule 29 amended in Gazette 12 Dec 2003 p. 5044.]</w:t>
      </w:r>
    </w:p>
    <w:p w:rsidR="00EC70AC" w:rsidRDefault="00824773">
      <w:pPr>
        <w:pStyle w:val="Heading5"/>
        <w:rPr>
          <w:snapToGrid w:val="0"/>
        </w:rPr>
      </w:pPr>
      <w:bookmarkStart w:id="121" w:name="_Toc60030617"/>
      <w:bookmarkStart w:id="122" w:name="_Toc60559906"/>
      <w:bookmarkStart w:id="123" w:name="_Toc170633491"/>
      <w:bookmarkStart w:id="124" w:name="_Toc171051665"/>
      <w:r>
        <w:rPr>
          <w:rStyle w:val="CharSectno"/>
        </w:rPr>
        <w:lastRenderedPageBreak/>
        <w:t>30</w:t>
      </w:r>
      <w:r>
        <w:rPr>
          <w:snapToGrid w:val="0"/>
        </w:rPr>
        <w:t>.</w:t>
      </w:r>
      <w:r>
        <w:rPr>
          <w:snapToGrid w:val="0"/>
        </w:rPr>
        <w:tab/>
        <w:t>Recovery of penalty</w:t>
      </w:r>
      <w:bookmarkEnd w:id="121"/>
      <w:bookmarkEnd w:id="122"/>
      <w:bookmarkEnd w:id="123"/>
      <w:bookmarkEnd w:id="124"/>
      <w:r>
        <w:rPr>
          <w:snapToGrid w:val="0"/>
        </w:rPr>
        <w:t xml:space="preserve"> </w:t>
      </w:r>
    </w:p>
    <w:p w:rsidR="00EC70AC" w:rsidRDefault="00824773">
      <w:pPr>
        <w:pStyle w:val="Subsection"/>
        <w:rPr>
          <w:snapToGrid w:val="0"/>
        </w:rPr>
      </w:pPr>
      <w:r>
        <w:rPr>
          <w:snapToGrid w:val="0"/>
        </w:rPr>
        <w:tab/>
      </w:r>
      <w:r>
        <w:rPr>
          <w:snapToGrid w:val="0"/>
        </w:rPr>
        <w:tab/>
        <w:t>A penalty for an offence against this by</w:t>
      </w:r>
      <w:r>
        <w:rPr>
          <w:snapToGrid w:val="0"/>
        </w:rPr>
        <w:noBreakHyphen/>
        <w:t>law (not being a modified penalty) may be recovered by the Authority by taking proceedings against the alleged offender in a court of competent jurisdiction.</w:t>
      </w:r>
    </w:p>
    <w:p w:rsidR="00EC70AC" w:rsidRDefault="00824773">
      <w:pPr>
        <w:pStyle w:val="Footnotesection"/>
      </w:pPr>
      <w:r>
        <w:tab/>
        <w:t>[Rule 30 amended in Gazette 12 Dec 2003 p. 5044.]</w:t>
      </w:r>
    </w:p>
    <w:p w:rsidR="00EC70AC" w:rsidRDefault="00824773">
      <w:pPr>
        <w:pStyle w:val="Heading5"/>
        <w:rPr>
          <w:snapToGrid w:val="0"/>
        </w:rPr>
      </w:pPr>
      <w:bookmarkStart w:id="125" w:name="_Toc60030618"/>
      <w:bookmarkStart w:id="126" w:name="_Toc60559907"/>
      <w:bookmarkStart w:id="127" w:name="_Toc170633492"/>
      <w:bookmarkStart w:id="128" w:name="_Toc171051666"/>
      <w:r>
        <w:rPr>
          <w:rStyle w:val="CharSectno"/>
        </w:rPr>
        <w:t>31</w:t>
      </w:r>
      <w:r>
        <w:rPr>
          <w:snapToGrid w:val="0"/>
        </w:rPr>
        <w:t>.</w:t>
      </w:r>
      <w:r>
        <w:rPr>
          <w:snapToGrid w:val="0"/>
        </w:rPr>
        <w:tab/>
        <w:t>Service of notices</w:t>
      </w:r>
      <w:bookmarkEnd w:id="125"/>
      <w:bookmarkEnd w:id="126"/>
      <w:bookmarkEnd w:id="127"/>
      <w:bookmarkEnd w:id="128"/>
    </w:p>
    <w:p w:rsidR="00EC70AC" w:rsidRDefault="00824773">
      <w:pPr>
        <w:pStyle w:val="Subsection"/>
        <w:rPr>
          <w:snapToGrid w:val="0"/>
        </w:rPr>
      </w:pPr>
      <w:r>
        <w:rPr>
          <w:snapToGrid w:val="0"/>
        </w:rPr>
        <w:tab/>
      </w:r>
      <w:r>
        <w:rPr>
          <w:snapToGrid w:val="0"/>
        </w:rPr>
        <w:tab/>
        <w:t>Except as provided in this by</w:t>
      </w:r>
      <w:r>
        <w:rPr>
          <w:snapToGrid w:val="0"/>
        </w:rPr>
        <w:noBreakHyphen/>
        <w:t>law, any notice relating to an offence against this by</w:t>
      </w:r>
      <w:r>
        <w:rPr>
          <w:snapToGrid w:val="0"/>
        </w:rPr>
        <w:noBreakHyphen/>
        <w:t>law may be served by posting it by pre</w:t>
      </w:r>
      <w:r>
        <w:rPr>
          <w:snapToGrid w:val="0"/>
        </w:rPr>
        <w:noBreakHyphen/>
        <w:t>paid post addressed to the alleged offender at his or her usual or last known address, or, if the alleged offender is in business, at his or her usual or last known business address.</w:t>
      </w:r>
    </w:p>
    <w:p w:rsidR="00EC70AC" w:rsidRDefault="00EC70AC">
      <w:pPr>
        <w:sectPr w:rsidR="00EC70AC">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EC70AC" w:rsidRDefault="00824773">
      <w:pPr>
        <w:pStyle w:val="yScheduleHeading"/>
      </w:pPr>
      <w:bookmarkStart w:id="129" w:name="_Toc60559908"/>
      <w:bookmarkStart w:id="130" w:name="_Toc72206457"/>
      <w:bookmarkStart w:id="131" w:name="_Toc170633493"/>
      <w:bookmarkStart w:id="132" w:name="_Toc170633658"/>
      <w:bookmarkStart w:id="133" w:name="_Toc171051667"/>
      <w:r>
        <w:rPr>
          <w:rStyle w:val="CharSchNo"/>
        </w:rPr>
        <w:lastRenderedPageBreak/>
        <w:t>Schedule 1</w:t>
      </w:r>
      <w:bookmarkEnd w:id="129"/>
      <w:bookmarkEnd w:id="130"/>
      <w:bookmarkEnd w:id="131"/>
      <w:bookmarkEnd w:id="132"/>
      <w:bookmarkEnd w:id="133"/>
    </w:p>
    <w:p w:rsidR="00EC70AC" w:rsidRDefault="00824773">
      <w:pPr>
        <w:pStyle w:val="yHeading2"/>
      </w:pPr>
      <w:bookmarkStart w:id="134" w:name="_Toc72912379"/>
      <w:bookmarkStart w:id="135" w:name="_Toc78164346"/>
      <w:bookmarkStart w:id="136" w:name="_Toc170633494"/>
      <w:bookmarkStart w:id="137" w:name="_Toc170633659"/>
      <w:bookmarkStart w:id="138" w:name="_Toc171051668"/>
      <w:r>
        <w:rPr>
          <w:rStyle w:val="CharSchText"/>
        </w:rPr>
        <w:t>Parking charges</w:t>
      </w:r>
      <w:bookmarkEnd w:id="134"/>
      <w:bookmarkEnd w:id="135"/>
      <w:bookmarkEnd w:id="136"/>
      <w:bookmarkEnd w:id="137"/>
      <w:bookmarkEnd w:id="138"/>
    </w:p>
    <w:p w:rsidR="00EC70AC" w:rsidRDefault="00824773">
      <w:pPr>
        <w:pStyle w:val="yHeading5"/>
        <w:outlineLvl w:val="9"/>
      </w:pPr>
      <w:bookmarkStart w:id="139" w:name="_Toc170633495"/>
      <w:bookmarkStart w:id="140" w:name="_Toc171051669"/>
      <w:r>
        <w:t>1.</w:t>
      </w:r>
      <w:bookmarkEnd w:id="139"/>
      <w:bookmarkEnd w:id="140"/>
    </w:p>
    <w:p w:rsidR="00EC70AC" w:rsidRDefault="00824773">
      <w:pPr>
        <w:pStyle w:val="ySubsection"/>
      </w:pPr>
      <w:r>
        <w:tab/>
        <w:t>(1)</w:t>
      </w:r>
      <w:r>
        <w:tab/>
        <w:t>The charge to be paid for parking a vehicle in a secured parking station on a weekday for any period between 7 a.m. and 9 p.m. on the day of issue of the ticket is $2.00.</w:t>
      </w:r>
    </w:p>
    <w:p w:rsidR="00EC70AC" w:rsidRDefault="00824773">
      <w:pPr>
        <w:pStyle w:val="ySubsection"/>
      </w:pPr>
      <w:r>
        <w:tab/>
        <w:t>(2)</w:t>
      </w:r>
      <w:r>
        <w:tab/>
        <w:t xml:space="preserve">In this item — </w:t>
      </w:r>
    </w:p>
    <w:p w:rsidR="00EC70AC" w:rsidRDefault="00824773">
      <w:pPr>
        <w:pStyle w:val="yDefstart"/>
        <w:tabs>
          <w:tab w:val="clear" w:pos="879"/>
          <w:tab w:val="left" w:pos="720"/>
        </w:tabs>
      </w:pPr>
      <w:r>
        <w:rPr>
          <w:b/>
        </w:rPr>
        <w:tab/>
      </w:r>
      <w:r>
        <w:rPr>
          <w:rStyle w:val="CharDefText"/>
        </w:rPr>
        <w:t>weekday</w:t>
      </w:r>
      <w:r>
        <w:t xml:space="preserve"> means a day other than a Saturday or Sunday.</w:t>
      </w:r>
    </w:p>
    <w:p w:rsidR="00EC70AC" w:rsidRDefault="00824773">
      <w:pPr>
        <w:pStyle w:val="yFootnotesection"/>
        <w:tabs>
          <w:tab w:val="clear" w:pos="893"/>
          <w:tab w:val="left" w:pos="720"/>
        </w:tabs>
        <w:ind w:left="720" w:hanging="720"/>
      </w:pPr>
      <w:r>
        <w:tab/>
        <w:t>[Item 1 inserted in Gazette 12 Dec 2003 p. 5044; amended in Gazette 26 Jun 2007 p. 3060.]</w:t>
      </w:r>
    </w:p>
    <w:p w:rsidR="00EC70AC" w:rsidRDefault="00824773">
      <w:pPr>
        <w:pStyle w:val="yHeading5"/>
        <w:outlineLvl w:val="9"/>
      </w:pPr>
      <w:bookmarkStart w:id="141" w:name="_Toc170633496"/>
      <w:bookmarkStart w:id="142" w:name="_Toc171051670"/>
      <w:r>
        <w:t>2.</w:t>
      </w:r>
      <w:bookmarkEnd w:id="141"/>
      <w:bookmarkEnd w:id="142"/>
    </w:p>
    <w:p w:rsidR="00EC70AC" w:rsidRDefault="00824773">
      <w:pPr>
        <w:pStyle w:val="ySubsection"/>
      </w:pPr>
      <w:r>
        <w:tab/>
      </w:r>
      <w:r>
        <w:tab/>
        <w:t>The charges to be paid for the recovery of a vehicle removed under rule 18 are — </w:t>
      </w:r>
    </w:p>
    <w:p w:rsidR="00EC70AC" w:rsidRDefault="00EC70AC">
      <w:pPr>
        <w:pStyle w:val="yMiscellaneousHeading"/>
        <w:rPr>
          <w:b/>
          <w:bCs/>
        </w:rPr>
      </w:pPr>
    </w:p>
    <w:tbl>
      <w:tblPr>
        <w:tblW w:w="0" w:type="auto"/>
        <w:tblInd w:w="828" w:type="dxa"/>
        <w:tblLayout w:type="fixed"/>
        <w:tblLook w:val="0000" w:firstRow="0" w:lastRow="0" w:firstColumn="0" w:lastColumn="0" w:noHBand="0" w:noVBand="0"/>
      </w:tblPr>
      <w:tblGrid>
        <w:gridCol w:w="3480"/>
        <w:gridCol w:w="2996"/>
      </w:tblGrid>
      <w:tr w:rsidR="00EC70AC">
        <w:tc>
          <w:tcPr>
            <w:tcW w:w="3480" w:type="dxa"/>
          </w:tcPr>
          <w:p w:rsidR="00EC70AC" w:rsidRDefault="00824773">
            <w:pPr>
              <w:pStyle w:val="yTable"/>
              <w:rPr>
                <w:snapToGrid w:val="0"/>
              </w:rPr>
            </w:pPr>
            <w:r>
              <w:rPr>
                <w:snapToGrid w:val="0"/>
              </w:rPr>
              <w:t>For removing a vehicle to an appointed place ...............................</w:t>
            </w:r>
          </w:p>
        </w:tc>
        <w:tc>
          <w:tcPr>
            <w:tcW w:w="2996" w:type="dxa"/>
          </w:tcPr>
          <w:p w:rsidR="00EC70AC" w:rsidRDefault="00824773">
            <w:pPr>
              <w:pStyle w:val="yTable"/>
              <w:rPr>
                <w:snapToGrid w:val="0"/>
              </w:rPr>
            </w:pPr>
            <w:r>
              <w:rPr>
                <w:snapToGrid w:val="0"/>
              </w:rPr>
              <w:t>$60.00 plus $2.60 per kilometre</w:t>
            </w:r>
          </w:p>
        </w:tc>
      </w:tr>
      <w:tr w:rsidR="00EC70AC">
        <w:tc>
          <w:tcPr>
            <w:tcW w:w="3480" w:type="dxa"/>
          </w:tcPr>
          <w:p w:rsidR="00EC70AC" w:rsidRDefault="00824773">
            <w:pPr>
              <w:pStyle w:val="yTable"/>
              <w:rPr>
                <w:snapToGrid w:val="0"/>
              </w:rPr>
            </w:pPr>
            <w:r>
              <w:rPr>
                <w:snapToGrid w:val="0"/>
              </w:rPr>
              <w:t>For custody of a vehicle .................</w:t>
            </w:r>
          </w:p>
        </w:tc>
        <w:tc>
          <w:tcPr>
            <w:tcW w:w="2996" w:type="dxa"/>
          </w:tcPr>
          <w:p w:rsidR="00EC70AC" w:rsidRDefault="00824773">
            <w:pPr>
              <w:pStyle w:val="yTable"/>
              <w:rPr>
                <w:snapToGrid w:val="0"/>
              </w:rPr>
            </w:pPr>
            <w:r>
              <w:rPr>
                <w:snapToGrid w:val="0"/>
              </w:rPr>
              <w:t>$10.00 per day or part thereof.</w:t>
            </w:r>
          </w:p>
        </w:tc>
      </w:tr>
    </w:tbl>
    <w:p w:rsidR="00EC70AC" w:rsidRDefault="00824773">
      <w:pPr>
        <w:pStyle w:val="yFootnotesection"/>
        <w:tabs>
          <w:tab w:val="clear" w:pos="893"/>
          <w:tab w:val="left" w:pos="720"/>
        </w:tabs>
        <w:ind w:left="720" w:hanging="720"/>
      </w:pPr>
      <w:r>
        <w:tab/>
        <w:t>[Item 2 amended in Gazette 12 Dec 2003 p. 5045.]</w:t>
      </w:r>
    </w:p>
    <w:p w:rsidR="00EC70AC" w:rsidRDefault="00824773">
      <w:pPr>
        <w:pStyle w:val="yScheduleHeading"/>
      </w:pPr>
      <w:bookmarkStart w:id="143" w:name="_Toc60559909"/>
      <w:bookmarkStart w:id="144" w:name="_Toc170633497"/>
      <w:bookmarkStart w:id="145" w:name="_Toc170633662"/>
      <w:bookmarkStart w:id="146" w:name="_Toc171051671"/>
      <w:r>
        <w:rPr>
          <w:rStyle w:val="CharSchNo"/>
        </w:rPr>
        <w:lastRenderedPageBreak/>
        <w:t>Schedule 2</w:t>
      </w:r>
      <w:bookmarkEnd w:id="143"/>
      <w:bookmarkEnd w:id="144"/>
      <w:bookmarkEnd w:id="145"/>
      <w:bookmarkEnd w:id="146"/>
      <w:r>
        <w:rPr>
          <w:rStyle w:val="CharSchText"/>
        </w:rPr>
        <w:t xml:space="preserve"> </w:t>
      </w:r>
    </w:p>
    <w:p w:rsidR="00EC70AC" w:rsidRDefault="00824773">
      <w:pPr>
        <w:pStyle w:val="yMiscellaneousHeading"/>
        <w:rPr>
          <w:b/>
          <w:snapToGrid w:val="0"/>
        </w:rPr>
      </w:pPr>
      <w:r>
        <w:rPr>
          <w:b/>
          <w:snapToGrid w:val="0"/>
        </w:rPr>
        <w:t>Form 1</w:t>
      </w:r>
    </w:p>
    <w:p w:rsidR="00EC70AC" w:rsidRDefault="00824773">
      <w:pPr>
        <w:pStyle w:val="yShoulderClause"/>
        <w:rPr>
          <w:snapToGrid w:val="0"/>
        </w:rPr>
      </w:pPr>
      <w:r>
        <w:rPr>
          <w:snapToGrid w:val="0"/>
        </w:rPr>
        <w:t>[rule 27(1)]</w:t>
      </w:r>
    </w:p>
    <w:p w:rsidR="00EC70AC" w:rsidRDefault="00824773">
      <w:pPr>
        <w:pStyle w:val="yMiscellaneousHeading"/>
        <w:spacing w:before="120"/>
        <w:rPr>
          <w:i/>
          <w:snapToGrid w:val="0"/>
        </w:rPr>
      </w:pPr>
      <w:r>
        <w:rPr>
          <w:i/>
        </w:rPr>
        <w:t>Government Railways (Parking Stations) By</w:t>
      </w:r>
      <w:r>
        <w:rPr>
          <w:i/>
        </w:rPr>
        <w:noBreakHyphen/>
        <w:t>law 1997</w:t>
      </w:r>
    </w:p>
    <w:p w:rsidR="00EC70AC" w:rsidRDefault="00824773">
      <w:pPr>
        <w:pStyle w:val="yMiscellaneousHeading"/>
        <w:rPr>
          <w:snapToGrid w:val="0"/>
        </w:rPr>
      </w:pPr>
      <w:r>
        <w:rPr>
          <w:snapToGrid w:val="0"/>
        </w:rPr>
        <w:t>INFRINGEMENT NOTICE</w:t>
      </w:r>
    </w:p>
    <w:p w:rsidR="00EC70AC" w:rsidRDefault="00824773">
      <w:pPr>
        <w:pStyle w:val="yMiscellaneousBody"/>
        <w:tabs>
          <w:tab w:val="left" w:pos="3969"/>
        </w:tabs>
        <w:ind w:left="426" w:hanging="426"/>
        <w:rPr>
          <w:snapToGrid w:val="0"/>
        </w:rPr>
      </w:pPr>
      <w:r>
        <w:rPr>
          <w:snapToGrid w:val="0"/>
        </w:rPr>
        <w:t>To</w:t>
      </w:r>
      <w:r>
        <w:rPr>
          <w:snapToGrid w:val="0"/>
        </w:rPr>
        <w:tab/>
        <w:t>.............................................................</w:t>
      </w:r>
      <w:r>
        <w:rPr>
          <w:snapToGrid w:val="0"/>
        </w:rPr>
        <w:tab/>
        <w:t>Serial No. .......................................</w:t>
      </w:r>
    </w:p>
    <w:p w:rsidR="00EC70AC" w:rsidRDefault="00824773">
      <w:pPr>
        <w:pStyle w:val="yMiscellaneousBody"/>
        <w:tabs>
          <w:tab w:val="left" w:pos="3969"/>
        </w:tabs>
        <w:ind w:left="426" w:hanging="426"/>
        <w:rPr>
          <w:snapToGrid w:val="0"/>
        </w:rPr>
      </w:pPr>
      <w:r>
        <w:rPr>
          <w:snapToGrid w:val="0"/>
        </w:rPr>
        <w:tab/>
        <w:t>.............................................................</w:t>
      </w:r>
    </w:p>
    <w:p w:rsidR="00EC70AC" w:rsidRDefault="00824773">
      <w:pPr>
        <w:pStyle w:val="yMiscellaneousBody"/>
        <w:tabs>
          <w:tab w:val="left" w:pos="3969"/>
        </w:tabs>
        <w:ind w:left="426" w:hanging="426"/>
        <w:rPr>
          <w:snapToGrid w:val="0"/>
        </w:rPr>
      </w:pPr>
      <w:r>
        <w:rPr>
          <w:snapToGrid w:val="0"/>
        </w:rPr>
        <w:tab/>
        <w:t>.............................................................</w:t>
      </w:r>
      <w:r>
        <w:rPr>
          <w:snapToGrid w:val="0"/>
        </w:rPr>
        <w:tab/>
        <w:t>Date ................................................</w:t>
      </w:r>
    </w:p>
    <w:p w:rsidR="00EC70AC" w:rsidRDefault="00824773">
      <w:pPr>
        <w:pStyle w:val="yMiscellaneousBody"/>
        <w:rPr>
          <w:snapToGrid w:val="0"/>
        </w:rPr>
      </w:pPr>
      <w:r>
        <w:rPr>
          <w:snapToGrid w:val="0"/>
        </w:rPr>
        <w:t>You are hereby notified that it is alleged that on ............................................. the ......................................... day of ................................................................. (</w:t>
      </w:r>
      <w:r>
        <w:rPr>
          <w:i/>
          <w:snapToGrid w:val="0"/>
        </w:rPr>
        <w:t>year</w:t>
      </w:r>
      <w:r>
        <w:rPr>
          <w:snapToGrid w:val="0"/>
        </w:rPr>
        <w:t>) at about ............................. you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rsidR="00EC70AC" w:rsidRDefault="00824773">
      <w:pPr>
        <w:pStyle w:val="yMiscellaneousBody"/>
        <w:rPr>
          <w:snapToGrid w:val="0"/>
        </w:rPr>
      </w:pPr>
      <w:r>
        <w:rPr>
          <w:snapToGrid w:val="0"/>
        </w:rPr>
        <w:t>The modified penalty prescribed for this offence is $ .................</w:t>
      </w:r>
    </w:p>
    <w:p w:rsidR="00EC70AC" w:rsidRDefault="00824773">
      <w:pPr>
        <w:pStyle w:val="yMiscellaneousBody"/>
        <w:rPr>
          <w:snapToGrid w:val="0"/>
        </w:rPr>
      </w:pPr>
      <w:r>
        <w:rPr>
          <w:snapToGrid w:val="0"/>
        </w:rPr>
        <w:t>If you do not wish to have a complaint of the above offence heard and determined by a court you may pay the modified penalty within 28 days after the date of the service of this notice.</w:t>
      </w:r>
    </w:p>
    <w:p w:rsidR="00EC70AC" w:rsidRDefault="00824773">
      <w:pPr>
        <w:pStyle w:val="yMiscellaneousBody"/>
        <w:rPr>
          <w:snapToGrid w:val="0"/>
        </w:rPr>
      </w:pPr>
      <w:r>
        <w:rPr>
          <w:snapToGrid w:val="0"/>
        </w:rPr>
        <w:t>Unless payment is made within 28 days of the date of the service of this notice court proceedings may be instituted against you.</w:t>
      </w:r>
    </w:p>
    <w:p w:rsidR="00EC70AC" w:rsidRDefault="00824773">
      <w:pPr>
        <w:pStyle w:val="yMiscellaneousBody"/>
        <w:rPr>
          <w:snapToGrid w:val="0"/>
        </w:rPr>
      </w:pPr>
      <w:r>
        <w:rPr>
          <w:snapToGrid w:val="0"/>
        </w:rPr>
        <w:t>Payment may be made either — </w:t>
      </w:r>
    </w:p>
    <w:p w:rsidR="00EC70AC" w:rsidRDefault="00824773">
      <w:pPr>
        <w:pStyle w:val="yMiscellaneousBody"/>
        <w:tabs>
          <w:tab w:val="left" w:pos="426"/>
        </w:tabs>
        <w:spacing w:before="120"/>
        <w:ind w:left="851" w:hanging="851"/>
        <w:rPr>
          <w:snapToGrid w:val="0"/>
        </w:rPr>
      </w:pPr>
      <w:r>
        <w:rPr>
          <w:snapToGrid w:val="0"/>
        </w:rPr>
        <w:tab/>
        <w:t>(a)</w:t>
      </w:r>
      <w:r>
        <w:rPr>
          <w:snapToGrid w:val="0"/>
        </w:rPr>
        <w:tab/>
        <w:t>by posting this form together with a cheque, money order or postal note for the amount of $ .............., to the</w:t>
      </w:r>
      <w:r>
        <w:t xml:space="preserve"> Public Transport Authority of Western Australia, PO Box 383, Northbridge 6865</w:t>
      </w:r>
      <w:r>
        <w:rPr>
          <w:snapToGrid w:val="0"/>
        </w:rPr>
        <w:t>; or</w:t>
      </w:r>
    </w:p>
    <w:p w:rsidR="00EC70AC" w:rsidRDefault="00824773">
      <w:pPr>
        <w:pStyle w:val="yMiscellaneousBody"/>
        <w:tabs>
          <w:tab w:val="left" w:pos="426"/>
        </w:tabs>
        <w:spacing w:before="120"/>
        <w:ind w:left="851" w:hanging="851"/>
        <w:rPr>
          <w:snapToGrid w:val="0"/>
        </w:rPr>
      </w:pPr>
      <w:r>
        <w:rPr>
          <w:snapToGrid w:val="0"/>
        </w:rPr>
        <w:tab/>
        <w:t>(b)</w:t>
      </w:r>
      <w:r>
        <w:rPr>
          <w:snapToGrid w:val="0"/>
        </w:rPr>
        <w:tab/>
        <w:t>by delivering this form and paying the amount of $ ............... at any Railway Booking Office at such times as that office is open for regular business.</w:t>
      </w:r>
    </w:p>
    <w:p w:rsidR="00EC70AC" w:rsidRDefault="00824773">
      <w:pPr>
        <w:pStyle w:val="yMiscellaneousBody"/>
        <w:jc w:val="right"/>
        <w:rPr>
          <w:snapToGrid w:val="0"/>
        </w:rPr>
      </w:pPr>
      <w:r>
        <w:rPr>
          <w:snapToGrid w:val="0"/>
        </w:rPr>
        <w:t>Signature of authorised person .............................</w:t>
      </w:r>
    </w:p>
    <w:p w:rsidR="00EC70AC" w:rsidRDefault="00824773">
      <w:pPr>
        <w:pStyle w:val="yMiscellaneousBody"/>
        <w:spacing w:before="0"/>
        <w:jc w:val="right"/>
        <w:rPr>
          <w:snapToGrid w:val="0"/>
        </w:rPr>
      </w:pPr>
      <w:r>
        <w:rPr>
          <w:snapToGrid w:val="0"/>
        </w:rPr>
        <w:t>Designation .............................</w:t>
      </w:r>
    </w:p>
    <w:p w:rsidR="00EC70AC" w:rsidRDefault="00824773">
      <w:pPr>
        <w:pStyle w:val="yMiscellaneousBody"/>
        <w:spacing w:before="0"/>
        <w:jc w:val="right"/>
        <w:rPr>
          <w:snapToGrid w:val="0"/>
        </w:rPr>
      </w:pPr>
      <w:r>
        <w:rPr>
          <w:snapToGrid w:val="0"/>
        </w:rPr>
        <w:lastRenderedPageBreak/>
        <w:t>Authority No. ............................</w:t>
      </w:r>
    </w:p>
    <w:p w:rsidR="00EC70AC" w:rsidRDefault="00824773">
      <w:pPr>
        <w:pStyle w:val="yMiscellaneousBody"/>
        <w:rPr>
          <w:snapToGrid w:val="0"/>
        </w:rPr>
      </w:pPr>
      <w:r>
        <w:rPr>
          <w:snapToGrid w:val="0"/>
        </w:rPr>
        <w:t>Name ......................................................................................................................</w:t>
      </w:r>
    </w:p>
    <w:p w:rsidR="00EC70AC" w:rsidRDefault="00824773">
      <w:pPr>
        <w:pStyle w:val="yMiscellaneousBody"/>
        <w:spacing w:before="0"/>
        <w:rPr>
          <w:snapToGrid w:val="0"/>
        </w:rPr>
      </w:pPr>
      <w:r>
        <w:rPr>
          <w:snapToGrid w:val="0"/>
        </w:rPr>
        <w:t>Address ..................................................................................................................</w:t>
      </w:r>
    </w:p>
    <w:p w:rsidR="00EC70AC" w:rsidRDefault="00824773">
      <w:pPr>
        <w:pStyle w:val="yMiscellaneousBody"/>
        <w:spacing w:before="0"/>
        <w:jc w:val="right"/>
        <w:rPr>
          <w:snapToGrid w:val="0"/>
        </w:rPr>
      </w:pPr>
      <w:r>
        <w:rPr>
          <w:snapToGrid w:val="0"/>
        </w:rPr>
        <w:t>Post Code .................</w:t>
      </w:r>
    </w:p>
    <w:p w:rsidR="00EC70AC" w:rsidRDefault="00824773">
      <w:pPr>
        <w:pStyle w:val="yMiscellaneousBody"/>
        <w:rPr>
          <w:snapToGrid w:val="0"/>
        </w:rPr>
      </w:pPr>
      <w:r>
        <w:rPr>
          <w:snapToGrid w:val="0"/>
        </w:rPr>
        <w:t>[If your name and address do not appear in this notice please complete the above details to enable a receipt to be forwarded.]</w:t>
      </w:r>
    </w:p>
    <w:p w:rsidR="00EC70AC" w:rsidRDefault="00824773">
      <w:pPr>
        <w:pStyle w:val="yFootnotesection"/>
      </w:pPr>
      <w:r>
        <w:t>[Form 1 amended in Gazette 12 Dec 2003 p. 5044 and 5045.]</w:t>
      </w:r>
    </w:p>
    <w:p w:rsidR="00EC70AC" w:rsidRDefault="00824773">
      <w:pPr>
        <w:pStyle w:val="yMiscellaneousHeading"/>
        <w:pageBreakBefore/>
        <w:rPr>
          <w:b/>
          <w:snapToGrid w:val="0"/>
        </w:rPr>
      </w:pPr>
      <w:r>
        <w:rPr>
          <w:b/>
          <w:snapToGrid w:val="0"/>
        </w:rPr>
        <w:lastRenderedPageBreak/>
        <w:t>Form 2</w:t>
      </w:r>
    </w:p>
    <w:p w:rsidR="00EC70AC" w:rsidRDefault="00824773">
      <w:pPr>
        <w:pStyle w:val="yShoulderClause"/>
        <w:rPr>
          <w:snapToGrid w:val="0"/>
        </w:rPr>
      </w:pPr>
      <w:r>
        <w:rPr>
          <w:snapToGrid w:val="0"/>
        </w:rPr>
        <w:t>[</w:t>
      </w:r>
      <w:r>
        <w:t>rule 28</w:t>
      </w:r>
      <w:r>
        <w:rPr>
          <w:snapToGrid w:val="0"/>
        </w:rPr>
        <w:t>]</w:t>
      </w:r>
    </w:p>
    <w:p w:rsidR="00EC70AC" w:rsidRDefault="00824773">
      <w:pPr>
        <w:pStyle w:val="yMiscellaneousHeading"/>
        <w:rPr>
          <w:i/>
          <w:snapToGrid w:val="0"/>
        </w:rPr>
      </w:pPr>
      <w:r>
        <w:rPr>
          <w:i/>
        </w:rPr>
        <w:t>Government Railways (Parking Stations) By</w:t>
      </w:r>
      <w:r>
        <w:rPr>
          <w:i/>
        </w:rPr>
        <w:noBreakHyphen/>
        <w:t>law 1997</w:t>
      </w:r>
    </w:p>
    <w:p w:rsidR="00EC70AC" w:rsidRDefault="00824773">
      <w:pPr>
        <w:pStyle w:val="yMiscellaneousHeading"/>
        <w:rPr>
          <w:snapToGrid w:val="0"/>
        </w:rPr>
      </w:pPr>
      <w:r>
        <w:rPr>
          <w:snapToGrid w:val="0"/>
        </w:rPr>
        <w:t>NOTICE REQUIRING OWNER OF VEHICLE TO IDENTIFY DRIVER</w:t>
      </w:r>
    </w:p>
    <w:p w:rsidR="00EC70AC" w:rsidRDefault="00824773">
      <w:pPr>
        <w:pStyle w:val="yMiscellaneousBody"/>
        <w:ind w:left="851" w:hanging="851"/>
        <w:rPr>
          <w:snapToGrid w:val="0"/>
        </w:rPr>
      </w:pPr>
      <w:r>
        <w:rPr>
          <w:snapToGrid w:val="0"/>
        </w:rPr>
        <w:t>To ................................................................................... Serial No. ......................</w:t>
      </w:r>
      <w:r>
        <w:rPr>
          <w:snapToGrid w:val="0"/>
        </w:rPr>
        <w:br/>
        <w:t>(not to be completed</w:t>
      </w:r>
    </w:p>
    <w:p w:rsidR="00EC70AC" w:rsidRDefault="00824773">
      <w:pPr>
        <w:pStyle w:val="yMiscellaneousBody"/>
        <w:spacing w:before="0"/>
        <w:ind w:left="284"/>
        <w:rPr>
          <w:snapToGrid w:val="0"/>
        </w:rPr>
      </w:pPr>
      <w:r>
        <w:rPr>
          <w:snapToGrid w:val="0"/>
        </w:rPr>
        <w:t>...................................................................................</w:t>
      </w:r>
    </w:p>
    <w:p w:rsidR="00EC70AC" w:rsidRDefault="00824773">
      <w:pPr>
        <w:pStyle w:val="yMiscellaneousBody"/>
        <w:spacing w:before="0"/>
        <w:ind w:left="284"/>
        <w:rPr>
          <w:snapToGrid w:val="0"/>
        </w:rPr>
      </w:pPr>
      <w:r>
        <w:rPr>
          <w:snapToGrid w:val="0"/>
        </w:rPr>
        <w:t>where notice is attached</w:t>
      </w:r>
    </w:p>
    <w:p w:rsidR="00EC70AC" w:rsidRDefault="00824773">
      <w:pPr>
        <w:pStyle w:val="yMiscellaneousBody"/>
        <w:spacing w:before="0"/>
        <w:ind w:left="284"/>
        <w:rPr>
          <w:snapToGrid w:val="0"/>
        </w:rPr>
      </w:pPr>
      <w:r>
        <w:rPr>
          <w:snapToGrid w:val="0"/>
        </w:rPr>
        <w:t>.................................................................................. Date.................................</w:t>
      </w:r>
    </w:p>
    <w:p w:rsidR="00EC70AC" w:rsidRDefault="00824773">
      <w:pPr>
        <w:pStyle w:val="yMiscellaneousBody"/>
        <w:spacing w:before="0"/>
        <w:ind w:left="284"/>
        <w:rPr>
          <w:snapToGrid w:val="0"/>
        </w:rPr>
      </w:pPr>
      <w:r>
        <w:rPr>
          <w:snapToGrid w:val="0"/>
        </w:rPr>
        <w:t>to or left in or on vehicle)</w:t>
      </w:r>
    </w:p>
    <w:p w:rsidR="00EC70AC" w:rsidRDefault="00824773">
      <w:pPr>
        <w:pStyle w:val="yMiscellaneousBody"/>
        <w:rPr>
          <w:snapToGrid w:val="0"/>
        </w:rPr>
      </w:pPr>
      <w:r>
        <w:rPr>
          <w:snapToGrid w:val="0"/>
        </w:rPr>
        <w:t xml:space="preserve">the owner of vehicle make ................................................. Type .......................... Plate No. ............................ </w:t>
      </w:r>
    </w:p>
    <w:p w:rsidR="00EC70AC" w:rsidRDefault="00824773">
      <w:pPr>
        <w:pStyle w:val="yMiscellaneousBody"/>
        <w:rPr>
          <w:snapToGrid w:val="0"/>
        </w:rPr>
      </w:pPr>
      <w:r>
        <w:rPr>
          <w:snapToGrid w:val="0"/>
        </w:rPr>
        <w:t>You are hereby notified that it is alleged that on ............................................. the ............................. day of ................................ at about ........................ the driver of the vehicle specified above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rsidR="00EC70AC" w:rsidRDefault="00824773">
      <w:pPr>
        <w:pStyle w:val="yMiscellaneousBody"/>
        <w:rPr>
          <w:snapToGrid w:val="0"/>
        </w:rPr>
      </w:pPr>
      <w:r>
        <w:rPr>
          <w:snapToGrid w:val="0"/>
        </w:rPr>
        <w:t>The modified penalty prescribed for this offence is $ ..................</w:t>
      </w:r>
    </w:p>
    <w:p w:rsidR="00EC70AC" w:rsidRDefault="00824773">
      <w:pPr>
        <w:pStyle w:val="yMiscellaneousBody"/>
        <w:rPr>
          <w:snapToGrid w:val="0"/>
        </w:rPr>
      </w:pPr>
      <w:r>
        <w:rPr>
          <w:snapToGrid w:val="0"/>
        </w:rPr>
        <w:t>Unless within 14 days after the date of the service of this notice — </w:t>
      </w:r>
    </w:p>
    <w:p w:rsidR="00EC70AC" w:rsidRDefault="00824773">
      <w:pPr>
        <w:pStyle w:val="yMiscellaneousBody"/>
        <w:tabs>
          <w:tab w:val="left" w:pos="426"/>
        </w:tabs>
        <w:ind w:left="851" w:hanging="851"/>
        <w:rPr>
          <w:snapToGrid w:val="0"/>
        </w:rPr>
      </w:pPr>
      <w:r>
        <w:rPr>
          <w:snapToGrid w:val="0"/>
        </w:rPr>
        <w:tab/>
        <w:t>(a)</w:t>
      </w:r>
      <w:r>
        <w:rPr>
          <w:snapToGrid w:val="0"/>
        </w:rPr>
        <w:tab/>
        <w:t>you — </w:t>
      </w:r>
    </w:p>
    <w:p w:rsidR="00EC70AC" w:rsidRDefault="00824773">
      <w:pPr>
        <w:pStyle w:val="yMiscellaneousBody"/>
        <w:tabs>
          <w:tab w:val="left" w:pos="851"/>
        </w:tabs>
        <w:ind w:left="1276" w:hanging="1276"/>
        <w:rPr>
          <w:snapToGrid w:val="0"/>
        </w:rPr>
      </w:pPr>
      <w:r>
        <w:rPr>
          <w:snapToGrid w:val="0"/>
        </w:rPr>
        <w:tab/>
        <w:t>(i)</w:t>
      </w:r>
      <w:r>
        <w:rPr>
          <w:snapToGrid w:val="0"/>
        </w:rPr>
        <w:tab/>
        <w:t>inform the Authority or .................................................................. .........................................................................................................</w:t>
      </w:r>
      <w:r>
        <w:rPr>
          <w:snapToGrid w:val="0"/>
        </w:rPr>
        <w:br/>
        <w:t>(designation(s) of authorised person(s))</w:t>
      </w:r>
      <w:r>
        <w:rPr>
          <w:snapToGrid w:val="0"/>
        </w:rPr>
        <w:br/>
        <w:t>of the identity and address of the person who was the driver of the above vehicle at the time of the above offence; or</w:t>
      </w:r>
    </w:p>
    <w:p w:rsidR="00EC70AC" w:rsidRDefault="00824773">
      <w:pPr>
        <w:pStyle w:val="yMiscellaneousBody"/>
        <w:tabs>
          <w:tab w:val="left" w:pos="851"/>
        </w:tabs>
        <w:ind w:left="1276" w:hanging="1276"/>
        <w:rPr>
          <w:snapToGrid w:val="0"/>
        </w:rPr>
      </w:pPr>
      <w:r>
        <w:rPr>
          <w:snapToGrid w:val="0"/>
        </w:rPr>
        <w:tab/>
        <w:t>(ii)</w:t>
      </w:r>
      <w:r>
        <w:rPr>
          <w:snapToGrid w:val="0"/>
        </w:rPr>
        <w:tab/>
        <w:t>satisfy the Authority that the above vehicle had been stolen or was being unlawfully used at the time of the offence is alleged to have been committed; or</w:t>
      </w:r>
    </w:p>
    <w:p w:rsidR="00EC70AC" w:rsidRDefault="00824773">
      <w:pPr>
        <w:pStyle w:val="yMiscellaneousBody"/>
        <w:tabs>
          <w:tab w:val="left" w:pos="426"/>
        </w:tabs>
        <w:ind w:left="851" w:hanging="851"/>
        <w:rPr>
          <w:snapToGrid w:val="0"/>
        </w:rPr>
      </w:pPr>
      <w:r>
        <w:rPr>
          <w:snapToGrid w:val="0"/>
        </w:rPr>
        <w:tab/>
        <w:t>(b)</w:t>
      </w:r>
      <w:r>
        <w:rPr>
          <w:snapToGrid w:val="0"/>
        </w:rPr>
        <w:tab/>
        <w:t>the modified penalty is paid,</w:t>
      </w:r>
    </w:p>
    <w:p w:rsidR="00EC70AC" w:rsidRDefault="00824773">
      <w:pPr>
        <w:pStyle w:val="yMiscellaneousBody"/>
        <w:rPr>
          <w:snapToGrid w:val="0"/>
        </w:rPr>
      </w:pPr>
      <w:r>
        <w:rPr>
          <w:snapToGrid w:val="0"/>
        </w:rPr>
        <w:lastRenderedPageBreak/>
        <w:t>you will be deemed to have committed the above offence and court proceedings may be instituted against you.</w:t>
      </w:r>
    </w:p>
    <w:p w:rsidR="00EC70AC" w:rsidRDefault="00824773">
      <w:pPr>
        <w:pStyle w:val="yMiscellaneousBody"/>
        <w:rPr>
          <w:snapToGrid w:val="0"/>
        </w:rPr>
      </w:pPr>
      <w:r>
        <w:rPr>
          <w:snapToGrid w:val="0"/>
        </w:rPr>
        <w:t>Payment may be made either — </w:t>
      </w:r>
    </w:p>
    <w:p w:rsidR="00EC70AC" w:rsidRDefault="00824773">
      <w:pPr>
        <w:pStyle w:val="yMiscellaneousBody"/>
        <w:tabs>
          <w:tab w:val="left" w:pos="426"/>
        </w:tabs>
        <w:ind w:left="851" w:hanging="851"/>
        <w:rPr>
          <w:snapToGrid w:val="0"/>
        </w:rPr>
      </w:pPr>
      <w:r>
        <w:rPr>
          <w:snapToGrid w:val="0"/>
        </w:rPr>
        <w:tab/>
        <w:t>(a)</w:t>
      </w:r>
      <w:r>
        <w:rPr>
          <w:snapToGrid w:val="0"/>
        </w:rPr>
        <w:tab/>
        <w:t>by posting this form together with a cheque, money order or postal note for the amount of $..........., to the</w:t>
      </w:r>
      <w:r>
        <w:t xml:space="preserve"> Public Transport Authority of Western Australia, PO Box 383, Northbridge 6865</w:t>
      </w:r>
      <w:r>
        <w:rPr>
          <w:snapToGrid w:val="0"/>
        </w:rPr>
        <w:t>; or</w:t>
      </w:r>
    </w:p>
    <w:p w:rsidR="00EC70AC" w:rsidRDefault="00824773">
      <w:pPr>
        <w:pStyle w:val="yMiscellaneousBody"/>
        <w:tabs>
          <w:tab w:val="left" w:pos="426"/>
        </w:tabs>
        <w:ind w:left="851" w:hanging="851"/>
        <w:rPr>
          <w:snapToGrid w:val="0"/>
        </w:rPr>
      </w:pPr>
      <w:r>
        <w:rPr>
          <w:snapToGrid w:val="0"/>
        </w:rPr>
        <w:tab/>
        <w:t>(b)</w:t>
      </w:r>
      <w:r>
        <w:rPr>
          <w:snapToGrid w:val="0"/>
        </w:rPr>
        <w:tab/>
        <w:t>by delivering this form and paying the amount of $........... at any Railway Booking Office at such times as that office is open for regular business.</w:t>
      </w:r>
    </w:p>
    <w:p w:rsidR="00EC70AC" w:rsidRDefault="00824773">
      <w:pPr>
        <w:pStyle w:val="yMiscellaneousBody"/>
        <w:jc w:val="right"/>
        <w:rPr>
          <w:snapToGrid w:val="0"/>
        </w:rPr>
      </w:pPr>
      <w:r>
        <w:rPr>
          <w:snapToGrid w:val="0"/>
        </w:rPr>
        <w:t>Signature of authorised person .............................</w:t>
      </w:r>
    </w:p>
    <w:p w:rsidR="00EC70AC" w:rsidRDefault="00824773">
      <w:pPr>
        <w:pStyle w:val="yMiscellaneousBody"/>
        <w:spacing w:before="0"/>
        <w:jc w:val="right"/>
        <w:rPr>
          <w:snapToGrid w:val="0"/>
        </w:rPr>
      </w:pPr>
      <w:r>
        <w:rPr>
          <w:snapToGrid w:val="0"/>
        </w:rPr>
        <w:t>Designation .............................</w:t>
      </w:r>
    </w:p>
    <w:p w:rsidR="00EC70AC" w:rsidRDefault="00824773">
      <w:pPr>
        <w:pStyle w:val="yMiscellaneousBody"/>
        <w:spacing w:before="0"/>
        <w:jc w:val="right"/>
        <w:rPr>
          <w:snapToGrid w:val="0"/>
        </w:rPr>
      </w:pPr>
      <w:r>
        <w:rPr>
          <w:snapToGrid w:val="0"/>
        </w:rPr>
        <w:t>Authority No. ............................</w:t>
      </w:r>
    </w:p>
    <w:p w:rsidR="00EC70AC" w:rsidRDefault="00824773">
      <w:pPr>
        <w:pStyle w:val="yMiscellaneousBody"/>
        <w:rPr>
          <w:snapToGrid w:val="0"/>
        </w:rPr>
      </w:pPr>
      <w:r>
        <w:t>TO: Public Transport Authority of Western Australia</w:t>
      </w:r>
    </w:p>
    <w:p w:rsidR="00EC70AC" w:rsidRDefault="00824773">
      <w:pPr>
        <w:pStyle w:val="yMiscellaneousBody"/>
        <w:rPr>
          <w:snapToGrid w:val="0"/>
        </w:rPr>
      </w:pPr>
      <w:r>
        <w:rPr>
          <w:snapToGrid w:val="0"/>
        </w:rPr>
        <w:t>The identity and address of the driver or person in charge of the above vehicle at the time of the above offence is as follows — </w:t>
      </w:r>
    </w:p>
    <w:p w:rsidR="00EC70AC" w:rsidRDefault="00824773">
      <w:pPr>
        <w:pStyle w:val="yMiscellaneousBody"/>
        <w:rPr>
          <w:snapToGrid w:val="0"/>
        </w:rPr>
      </w:pPr>
      <w:r>
        <w:rPr>
          <w:snapToGrid w:val="0"/>
        </w:rPr>
        <w:t>Name ...................................</w:t>
      </w:r>
    </w:p>
    <w:p w:rsidR="00EC70AC" w:rsidRDefault="00824773">
      <w:pPr>
        <w:pStyle w:val="yMiscellaneousBody"/>
        <w:rPr>
          <w:snapToGrid w:val="0"/>
        </w:rPr>
      </w:pPr>
      <w:r>
        <w:rPr>
          <w:snapToGrid w:val="0"/>
        </w:rPr>
        <w:t>Address .............................................</w:t>
      </w:r>
    </w:p>
    <w:p w:rsidR="00EC70AC" w:rsidRDefault="00824773">
      <w:pPr>
        <w:pStyle w:val="yMiscellaneousBody"/>
        <w:rPr>
          <w:snapToGrid w:val="0"/>
        </w:rPr>
      </w:pPr>
      <w:r>
        <w:rPr>
          <w:snapToGrid w:val="0"/>
        </w:rPr>
        <w:t>.......................................</w:t>
      </w:r>
      <w:r>
        <w:rPr>
          <w:snapToGrid w:val="0"/>
        </w:rPr>
        <w:br/>
        <w:t>Signed</w:t>
      </w:r>
      <w:r>
        <w:rPr>
          <w:snapToGrid w:val="0"/>
        </w:rPr>
        <w:br/>
        <w:t>(Owner of vehicle)</w:t>
      </w:r>
    </w:p>
    <w:p w:rsidR="00EC70AC" w:rsidRDefault="00824773">
      <w:pPr>
        <w:pStyle w:val="yMiscellaneousBody"/>
        <w:rPr>
          <w:snapToGrid w:val="0"/>
        </w:rPr>
      </w:pPr>
      <w:r>
        <w:rPr>
          <w:snapToGrid w:val="0"/>
        </w:rPr>
        <w:t>.....................</w:t>
      </w:r>
      <w:r>
        <w:rPr>
          <w:snapToGrid w:val="0"/>
        </w:rPr>
        <w:br/>
        <w:t>(Date)</w:t>
      </w:r>
    </w:p>
    <w:p w:rsidR="00EC70AC" w:rsidRDefault="00824773">
      <w:pPr>
        <w:pStyle w:val="yFootnotesection"/>
      </w:pPr>
      <w:r>
        <w:tab/>
        <w:t>[Form 2 amended in Gazette 12 Dec 2003 p. 5044 and 5045.]</w:t>
      </w:r>
    </w:p>
    <w:p w:rsidR="00EC70AC" w:rsidRDefault="00EC70AC">
      <w:pPr>
        <w:sectPr w:rsidR="00EC70AC">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EC70AC" w:rsidRDefault="00824773">
      <w:pPr>
        <w:pStyle w:val="nHeading2"/>
      </w:pPr>
      <w:bookmarkStart w:id="147" w:name="_Toc70913342"/>
      <w:bookmarkStart w:id="148" w:name="_Toc70913589"/>
      <w:bookmarkStart w:id="149" w:name="_Toc78164348"/>
      <w:bookmarkStart w:id="150" w:name="_Toc170633498"/>
      <w:bookmarkStart w:id="151" w:name="_Toc170633663"/>
      <w:bookmarkStart w:id="152" w:name="_Toc171051672"/>
      <w:r>
        <w:lastRenderedPageBreak/>
        <w:t>Notes</w:t>
      </w:r>
      <w:bookmarkEnd w:id="147"/>
      <w:bookmarkEnd w:id="148"/>
      <w:bookmarkEnd w:id="149"/>
      <w:bookmarkEnd w:id="150"/>
      <w:bookmarkEnd w:id="151"/>
      <w:bookmarkEnd w:id="152"/>
    </w:p>
    <w:p w:rsidR="00EC70AC" w:rsidRDefault="00824773">
      <w:pPr>
        <w:pStyle w:val="nSubsection"/>
        <w:rPr>
          <w:snapToGrid w:val="0"/>
        </w:rPr>
      </w:pPr>
      <w:r>
        <w:rPr>
          <w:snapToGrid w:val="0"/>
          <w:vertAlign w:val="superscript"/>
        </w:rPr>
        <w:t>1</w:t>
      </w:r>
      <w:r>
        <w:rPr>
          <w:snapToGrid w:val="0"/>
        </w:rPr>
        <w:tab/>
        <w:t xml:space="preserve">This is a compilation of the </w:t>
      </w:r>
      <w:r>
        <w:rPr>
          <w:i/>
          <w:noProof/>
          <w:snapToGrid w:val="0"/>
        </w:rPr>
        <w:t>Government Railways (Parking Stations) By-law 1997</w:t>
      </w:r>
      <w:r>
        <w:rPr>
          <w:snapToGrid w:val="0"/>
        </w:rPr>
        <w:t xml:space="preserve"> and includes the amendments made by the other written laws referred to in the following table.  The table also contains information about any reprint.</w:t>
      </w:r>
    </w:p>
    <w:p w:rsidR="00EC70AC" w:rsidRDefault="00824773">
      <w:pPr>
        <w:pStyle w:val="nHeading3"/>
        <w:rPr>
          <w:snapToGrid w:val="0"/>
        </w:rPr>
      </w:pPr>
      <w:bookmarkStart w:id="153" w:name="_Toc170633499"/>
      <w:bookmarkStart w:id="154" w:name="_Toc171051673"/>
      <w:r>
        <w:rPr>
          <w:snapToGrid w:val="0"/>
        </w:rPr>
        <w:t>Compilation table</w:t>
      </w:r>
      <w:bookmarkEnd w:id="153"/>
      <w:bookmarkEnd w:id="15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EC70AC">
        <w:trPr>
          <w:tblHeader/>
        </w:trPr>
        <w:tc>
          <w:tcPr>
            <w:tcW w:w="3118" w:type="dxa"/>
            <w:tcBorders>
              <w:top w:val="single" w:sz="8" w:space="0" w:color="auto"/>
              <w:bottom w:val="single" w:sz="8" w:space="0" w:color="auto"/>
            </w:tcBorders>
          </w:tcPr>
          <w:p w:rsidR="00EC70AC" w:rsidRDefault="00824773">
            <w:pPr>
              <w:pStyle w:val="nTable"/>
              <w:spacing w:after="40"/>
              <w:rPr>
                <w:b/>
                <w:sz w:val="19"/>
              </w:rPr>
            </w:pPr>
            <w:r>
              <w:rPr>
                <w:b/>
                <w:sz w:val="19"/>
              </w:rPr>
              <w:t>Citation</w:t>
            </w:r>
          </w:p>
        </w:tc>
        <w:tc>
          <w:tcPr>
            <w:tcW w:w="1276" w:type="dxa"/>
            <w:tcBorders>
              <w:top w:val="single" w:sz="8" w:space="0" w:color="auto"/>
              <w:bottom w:val="single" w:sz="8" w:space="0" w:color="auto"/>
            </w:tcBorders>
          </w:tcPr>
          <w:p w:rsidR="00EC70AC" w:rsidRDefault="00824773">
            <w:pPr>
              <w:pStyle w:val="nTable"/>
              <w:spacing w:after="40"/>
              <w:rPr>
                <w:b/>
                <w:sz w:val="19"/>
              </w:rPr>
            </w:pPr>
            <w:r>
              <w:rPr>
                <w:b/>
                <w:sz w:val="19"/>
              </w:rPr>
              <w:t>Gazettal</w:t>
            </w:r>
          </w:p>
        </w:tc>
        <w:tc>
          <w:tcPr>
            <w:tcW w:w="2693" w:type="dxa"/>
            <w:tcBorders>
              <w:top w:val="single" w:sz="8" w:space="0" w:color="auto"/>
              <w:bottom w:val="single" w:sz="8" w:space="0" w:color="auto"/>
            </w:tcBorders>
          </w:tcPr>
          <w:p w:rsidR="00EC70AC" w:rsidRDefault="00824773">
            <w:pPr>
              <w:pStyle w:val="nTable"/>
              <w:spacing w:after="40"/>
              <w:rPr>
                <w:b/>
                <w:sz w:val="19"/>
              </w:rPr>
            </w:pPr>
            <w:r>
              <w:rPr>
                <w:b/>
                <w:sz w:val="19"/>
              </w:rPr>
              <w:t>Commencement</w:t>
            </w:r>
          </w:p>
        </w:tc>
      </w:tr>
      <w:tr w:rsidR="00EC70AC">
        <w:tc>
          <w:tcPr>
            <w:tcW w:w="3118" w:type="dxa"/>
            <w:tcBorders>
              <w:top w:val="single" w:sz="8" w:space="0" w:color="auto"/>
            </w:tcBorders>
          </w:tcPr>
          <w:p w:rsidR="00EC70AC" w:rsidRDefault="00824773">
            <w:pPr>
              <w:pStyle w:val="nTable"/>
              <w:spacing w:after="40"/>
              <w:rPr>
                <w:sz w:val="19"/>
              </w:rPr>
            </w:pPr>
            <w:r>
              <w:rPr>
                <w:i/>
                <w:snapToGrid w:val="0"/>
                <w:sz w:val="19"/>
              </w:rPr>
              <w:t>By</w:t>
            </w:r>
            <w:r>
              <w:rPr>
                <w:i/>
                <w:snapToGrid w:val="0"/>
                <w:sz w:val="19"/>
              </w:rPr>
              <w:noBreakHyphen/>
              <w:t>law No. 80 — Government Railways Parking Station By</w:t>
            </w:r>
            <w:r>
              <w:rPr>
                <w:i/>
                <w:snapToGrid w:val="0"/>
                <w:sz w:val="19"/>
              </w:rPr>
              <w:noBreakHyphen/>
              <w:t>law</w:t>
            </w:r>
            <w:r>
              <w:rPr>
                <w:snapToGrid w:val="0"/>
                <w:sz w:val="19"/>
              </w:rPr>
              <w:t> </w:t>
            </w:r>
            <w:r>
              <w:rPr>
                <w:rFonts w:ascii="Times" w:hAnsi="Times"/>
                <w:snapToGrid w:val="0"/>
                <w:sz w:val="19"/>
                <w:vertAlign w:val="superscript"/>
              </w:rPr>
              <w:t>2</w:t>
            </w:r>
          </w:p>
        </w:tc>
        <w:tc>
          <w:tcPr>
            <w:tcW w:w="1276" w:type="dxa"/>
            <w:tcBorders>
              <w:top w:val="single" w:sz="8" w:space="0" w:color="auto"/>
            </w:tcBorders>
          </w:tcPr>
          <w:p w:rsidR="00EC70AC" w:rsidRDefault="00824773">
            <w:pPr>
              <w:pStyle w:val="nTable"/>
              <w:spacing w:after="40"/>
              <w:rPr>
                <w:sz w:val="19"/>
              </w:rPr>
            </w:pPr>
            <w:r>
              <w:rPr>
                <w:sz w:val="19"/>
              </w:rPr>
              <w:t>9 May 1997 p. 2304</w:t>
            </w:r>
            <w:r>
              <w:rPr>
                <w:sz w:val="19"/>
              </w:rPr>
              <w:noBreakHyphen/>
              <w:t>13</w:t>
            </w:r>
          </w:p>
        </w:tc>
        <w:tc>
          <w:tcPr>
            <w:tcW w:w="2693" w:type="dxa"/>
            <w:tcBorders>
              <w:top w:val="single" w:sz="8" w:space="0" w:color="auto"/>
            </w:tcBorders>
          </w:tcPr>
          <w:p w:rsidR="00EC70AC" w:rsidRDefault="00824773">
            <w:pPr>
              <w:pStyle w:val="nTable"/>
              <w:spacing w:after="40"/>
              <w:rPr>
                <w:sz w:val="19"/>
              </w:rPr>
            </w:pPr>
            <w:r>
              <w:rPr>
                <w:sz w:val="19"/>
              </w:rPr>
              <w:t>9 May 1997</w:t>
            </w:r>
          </w:p>
        </w:tc>
      </w:tr>
      <w:tr w:rsidR="00EC70AC">
        <w:tc>
          <w:tcPr>
            <w:tcW w:w="3118" w:type="dxa"/>
          </w:tcPr>
          <w:p w:rsidR="00EC70AC" w:rsidRDefault="00824773">
            <w:pPr>
              <w:pStyle w:val="nTable"/>
              <w:spacing w:after="40"/>
              <w:rPr>
                <w:i/>
                <w:snapToGrid w:val="0"/>
                <w:sz w:val="19"/>
              </w:rPr>
            </w:pPr>
            <w:r>
              <w:rPr>
                <w:i/>
                <w:snapToGrid w:val="0"/>
                <w:sz w:val="19"/>
              </w:rPr>
              <w:t>Government Railways Amendment and Repeal By</w:t>
            </w:r>
            <w:r>
              <w:rPr>
                <w:i/>
                <w:snapToGrid w:val="0"/>
                <w:sz w:val="19"/>
              </w:rPr>
              <w:noBreakHyphen/>
              <w:t xml:space="preserve">laws 2003 </w:t>
            </w:r>
            <w:r>
              <w:rPr>
                <w:snapToGrid w:val="0"/>
                <w:sz w:val="19"/>
              </w:rPr>
              <w:t>bl. 4</w:t>
            </w:r>
          </w:p>
        </w:tc>
        <w:tc>
          <w:tcPr>
            <w:tcW w:w="1276" w:type="dxa"/>
          </w:tcPr>
          <w:p w:rsidR="00EC70AC" w:rsidRDefault="00824773">
            <w:pPr>
              <w:pStyle w:val="nTable"/>
              <w:spacing w:after="40"/>
              <w:rPr>
                <w:sz w:val="19"/>
              </w:rPr>
            </w:pPr>
            <w:r>
              <w:rPr>
                <w:sz w:val="19"/>
              </w:rPr>
              <w:t>12 Dec 2003 p. 5041</w:t>
            </w:r>
            <w:r>
              <w:rPr>
                <w:sz w:val="19"/>
              </w:rPr>
              <w:noBreakHyphen/>
              <w:t>7</w:t>
            </w:r>
          </w:p>
        </w:tc>
        <w:tc>
          <w:tcPr>
            <w:tcW w:w="2693" w:type="dxa"/>
          </w:tcPr>
          <w:p w:rsidR="00EC70AC" w:rsidRDefault="00824773">
            <w:pPr>
              <w:pStyle w:val="nTable"/>
              <w:spacing w:after="40"/>
              <w:rPr>
                <w:sz w:val="19"/>
              </w:rPr>
            </w:pPr>
            <w:r>
              <w:rPr>
                <w:sz w:val="19"/>
              </w:rPr>
              <w:t>12 Dec 2003</w:t>
            </w:r>
          </w:p>
        </w:tc>
      </w:tr>
      <w:tr w:rsidR="00EC70AC">
        <w:trPr>
          <w:cantSplit/>
        </w:trPr>
        <w:tc>
          <w:tcPr>
            <w:tcW w:w="7087" w:type="dxa"/>
            <w:gridSpan w:val="3"/>
          </w:tcPr>
          <w:p w:rsidR="00EC70AC" w:rsidRDefault="00824773">
            <w:pPr>
              <w:pStyle w:val="nTable"/>
              <w:spacing w:after="40"/>
              <w:rPr>
                <w:sz w:val="19"/>
              </w:rPr>
            </w:pPr>
            <w:r>
              <w:rPr>
                <w:b/>
                <w:sz w:val="19"/>
              </w:rPr>
              <w:t>Reprint 1: The </w:t>
            </w:r>
            <w:r>
              <w:rPr>
                <w:b/>
                <w:i/>
                <w:noProof/>
                <w:snapToGrid w:val="0"/>
                <w:sz w:val="19"/>
              </w:rPr>
              <w:t>Government Railways (Parking Stations) By-law 1997</w:t>
            </w:r>
            <w:r>
              <w:rPr>
                <w:b/>
                <w:noProof/>
                <w:snapToGrid w:val="0"/>
                <w:sz w:val="19"/>
              </w:rPr>
              <w:t xml:space="preserve"> as at 9 Jul 2004</w:t>
            </w:r>
            <w:r>
              <w:rPr>
                <w:noProof/>
                <w:snapToGrid w:val="0"/>
                <w:sz w:val="19"/>
              </w:rPr>
              <w:t xml:space="preserve"> (includes amendments listed above)</w:t>
            </w:r>
          </w:p>
        </w:tc>
      </w:tr>
      <w:tr w:rsidR="00EC70AC">
        <w:tc>
          <w:tcPr>
            <w:tcW w:w="3118" w:type="dxa"/>
            <w:tcBorders>
              <w:bottom w:val="single" w:sz="4" w:space="0" w:color="auto"/>
            </w:tcBorders>
          </w:tcPr>
          <w:p w:rsidR="00EC70AC" w:rsidRDefault="00824773">
            <w:pPr>
              <w:pStyle w:val="nTable"/>
              <w:spacing w:after="40"/>
              <w:rPr>
                <w:i/>
                <w:snapToGrid w:val="0"/>
                <w:sz w:val="19"/>
              </w:rPr>
            </w:pPr>
            <w:bookmarkStart w:id="155" w:name="UpToHere"/>
            <w:bookmarkEnd w:id="155"/>
            <w:r>
              <w:rPr>
                <w:i/>
                <w:snapToGrid w:val="0"/>
                <w:sz w:val="19"/>
              </w:rPr>
              <w:t>Government Railways (Parking Stations) Amendment By</w:t>
            </w:r>
            <w:r>
              <w:rPr>
                <w:i/>
                <w:snapToGrid w:val="0"/>
                <w:sz w:val="19"/>
              </w:rPr>
              <w:noBreakHyphen/>
              <w:t>law 2007</w:t>
            </w:r>
          </w:p>
        </w:tc>
        <w:tc>
          <w:tcPr>
            <w:tcW w:w="1276" w:type="dxa"/>
            <w:tcBorders>
              <w:bottom w:val="single" w:sz="4" w:space="0" w:color="auto"/>
            </w:tcBorders>
          </w:tcPr>
          <w:p w:rsidR="00EC70AC" w:rsidRDefault="00824773">
            <w:pPr>
              <w:pStyle w:val="nTable"/>
              <w:spacing w:after="40"/>
              <w:rPr>
                <w:sz w:val="19"/>
              </w:rPr>
            </w:pPr>
            <w:r>
              <w:rPr>
                <w:sz w:val="19"/>
              </w:rPr>
              <w:t>26 Jun 2007 p. 3059-60</w:t>
            </w:r>
          </w:p>
        </w:tc>
        <w:tc>
          <w:tcPr>
            <w:tcW w:w="2693" w:type="dxa"/>
            <w:tcBorders>
              <w:bottom w:val="single" w:sz="4" w:space="0" w:color="auto"/>
            </w:tcBorders>
          </w:tcPr>
          <w:p w:rsidR="00EC70AC" w:rsidRDefault="00824773">
            <w:pPr>
              <w:pStyle w:val="nTable"/>
              <w:rPr>
                <w:sz w:val="19"/>
              </w:rPr>
            </w:pPr>
            <w:r>
              <w:rPr>
                <w:sz w:val="19"/>
              </w:rPr>
              <w:t>bl. 1 and 2: 26 Jun 2007 (see bl. 2(a));</w:t>
            </w:r>
          </w:p>
          <w:p w:rsidR="00EC70AC" w:rsidRDefault="00824773">
            <w:pPr>
              <w:pStyle w:val="nTable"/>
              <w:spacing w:after="40"/>
              <w:rPr>
                <w:sz w:val="19"/>
              </w:rPr>
            </w:pPr>
            <w:r>
              <w:rPr>
                <w:sz w:val="19"/>
              </w:rPr>
              <w:t>By-laws other than bl. 1 and 2: 1 Jul 2007 (see bl. 2(b))</w:t>
            </w:r>
          </w:p>
        </w:tc>
      </w:tr>
    </w:tbl>
    <w:p w:rsidR="00EC70AC" w:rsidRDefault="00824773">
      <w:pPr>
        <w:pStyle w:val="nSubsection"/>
      </w:pPr>
      <w:r>
        <w:rPr>
          <w:rFonts w:ascii="Times" w:hAnsi="Times"/>
          <w:vertAlign w:val="superscript"/>
        </w:rPr>
        <w:t>2</w:t>
      </w:r>
      <w:r>
        <w:tab/>
        <w:t xml:space="preserve">Now known as the </w:t>
      </w:r>
      <w:r>
        <w:rPr>
          <w:i/>
          <w:noProof/>
          <w:snapToGrid w:val="0"/>
        </w:rPr>
        <w:t>Government Railways (Parking Stations) By-law 1997</w:t>
      </w:r>
      <w:r>
        <w:rPr>
          <w:noProof/>
          <w:snapToGrid w:val="0"/>
        </w:rPr>
        <w:t>; citation changed (see note under r. 1A).</w:t>
      </w:r>
    </w:p>
    <w:p w:rsidR="00EC70AC" w:rsidRDefault="00EC70AC"/>
    <w:p w:rsidR="00EC70AC" w:rsidRDefault="00EC70AC">
      <w:pPr>
        <w:sectPr w:rsidR="00EC70AC">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EC70AC" w:rsidRDefault="00EC70AC"/>
    <w:sectPr w:rsidR="00EC70AC">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70AC" w:rsidRDefault="00824773">
      <w:r>
        <w:separator/>
      </w:r>
    </w:p>
  </w:endnote>
  <w:endnote w:type="continuationSeparator" w:id="0">
    <w:p w:rsidR="00EC70AC" w:rsidRDefault="00824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0AC" w:rsidRDefault="00EC70AC">
    <w:pPr>
      <w:pStyle w:val="Footer"/>
      <w:tabs>
        <w:tab w:val="clear" w:pos="4153"/>
        <w:tab w:val="right" w:pos="7088"/>
      </w:tabs>
      <w:rPr>
        <w:rStyle w:val="PageNumber"/>
      </w:rPr>
    </w:pPr>
  </w:p>
  <w:p w:rsidR="00EC70AC" w:rsidRDefault="00824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DA9">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DA9">
      <w:rPr>
        <w:rFonts w:ascii="Arial" w:hAnsi="Arial" w:cs="Arial"/>
        <w:sz w:val="20"/>
        <w:lang w:val="en-US"/>
      </w:rPr>
      <w:t>01 Jul 2007</w:t>
    </w:r>
    <w:r>
      <w:rPr>
        <w:rFonts w:ascii="Arial" w:hAnsi="Arial" w:cs="Arial"/>
        <w:sz w:val="20"/>
        <w:lang w:val="en-US"/>
      </w:rPr>
      <w:fldChar w:fldCharType="end"/>
    </w:r>
  </w:p>
  <w:p w:rsidR="00EC70AC" w:rsidRDefault="0082477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0AC" w:rsidRDefault="00EC70AC">
    <w:pPr>
      <w:pStyle w:val="Footer"/>
      <w:tabs>
        <w:tab w:val="clear" w:pos="4153"/>
        <w:tab w:val="right" w:pos="7088"/>
      </w:tabs>
      <w:rPr>
        <w:rStyle w:val="PageNumber"/>
      </w:rPr>
    </w:pPr>
  </w:p>
  <w:p w:rsidR="00EC70AC" w:rsidRDefault="00824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DA9">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DA9">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rsidR="00EC70AC" w:rsidRDefault="0082477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0AC" w:rsidRDefault="00EC70AC">
    <w:pPr>
      <w:pStyle w:val="Footer"/>
      <w:tabs>
        <w:tab w:val="clear" w:pos="4153"/>
        <w:tab w:val="right" w:pos="7088"/>
      </w:tabs>
      <w:rPr>
        <w:rStyle w:val="PageNumber"/>
      </w:rPr>
    </w:pPr>
  </w:p>
  <w:p w:rsidR="00EC70AC" w:rsidRDefault="00824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DA9">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DA9">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rsidR="00EC70AC" w:rsidRDefault="0082477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0AC" w:rsidRDefault="00EC70AC">
    <w:pPr>
      <w:pStyle w:val="Footer"/>
      <w:tabs>
        <w:tab w:val="clear" w:pos="4153"/>
        <w:tab w:val="right" w:pos="7088"/>
      </w:tabs>
      <w:rPr>
        <w:rStyle w:val="PageNumber"/>
      </w:rPr>
    </w:pPr>
  </w:p>
  <w:p w:rsidR="00EC70AC" w:rsidRDefault="00824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73DA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DA9">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DA9">
      <w:rPr>
        <w:rFonts w:ascii="Arial" w:hAnsi="Arial" w:cs="Arial"/>
        <w:sz w:val="20"/>
        <w:lang w:val="en-US"/>
      </w:rPr>
      <w:t>01 Jul 2007</w:t>
    </w:r>
    <w:r>
      <w:rPr>
        <w:rFonts w:ascii="Arial" w:hAnsi="Arial" w:cs="Arial"/>
        <w:sz w:val="20"/>
        <w:lang w:val="en-US"/>
      </w:rPr>
      <w:fldChar w:fldCharType="end"/>
    </w:r>
  </w:p>
  <w:p w:rsidR="00EC70AC" w:rsidRDefault="0082477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0AC" w:rsidRDefault="00EC70AC">
    <w:pPr>
      <w:pStyle w:val="Footer"/>
      <w:tabs>
        <w:tab w:val="clear" w:pos="4153"/>
        <w:tab w:val="right" w:pos="7088"/>
      </w:tabs>
      <w:rPr>
        <w:rStyle w:val="PageNumber"/>
      </w:rPr>
    </w:pPr>
  </w:p>
  <w:p w:rsidR="00EC70AC" w:rsidRDefault="00824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DA9">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DA9">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C70AC" w:rsidRDefault="0082477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0AC" w:rsidRDefault="00EC70AC">
    <w:pPr>
      <w:pStyle w:val="Footer"/>
      <w:tabs>
        <w:tab w:val="clear" w:pos="4153"/>
        <w:tab w:val="right" w:pos="7088"/>
      </w:tabs>
      <w:rPr>
        <w:rStyle w:val="PageNumber"/>
      </w:rPr>
    </w:pPr>
  </w:p>
  <w:p w:rsidR="00EC70AC" w:rsidRDefault="00824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DA9">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DA9">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73DA9">
      <w:rPr>
        <w:rStyle w:val="PageNumber"/>
        <w:rFonts w:ascii="Arial" w:hAnsi="Arial" w:cs="Arial"/>
        <w:noProof/>
      </w:rPr>
      <w:t>i</w:t>
    </w:r>
    <w:r>
      <w:rPr>
        <w:rStyle w:val="PageNumber"/>
        <w:rFonts w:ascii="Arial" w:hAnsi="Arial" w:cs="Arial"/>
      </w:rPr>
      <w:fldChar w:fldCharType="end"/>
    </w:r>
  </w:p>
  <w:p w:rsidR="00EC70AC" w:rsidRDefault="0082477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0AC" w:rsidRDefault="00EC70AC">
    <w:pPr>
      <w:pStyle w:val="Footer"/>
      <w:tabs>
        <w:tab w:val="clear" w:pos="4153"/>
        <w:tab w:val="right" w:pos="7088"/>
      </w:tabs>
      <w:rPr>
        <w:rStyle w:val="PageNumber"/>
      </w:rPr>
    </w:pPr>
  </w:p>
  <w:p w:rsidR="00EC70AC" w:rsidRDefault="00824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73DA9">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DA9">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DA9">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rsidR="00EC70AC" w:rsidRDefault="0082477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0AC" w:rsidRDefault="00EC70AC">
    <w:pPr>
      <w:pStyle w:val="Footer"/>
      <w:tabs>
        <w:tab w:val="clear" w:pos="4153"/>
        <w:tab w:val="right" w:pos="7088"/>
      </w:tabs>
      <w:rPr>
        <w:rStyle w:val="PageNumber"/>
      </w:rPr>
    </w:pPr>
  </w:p>
  <w:p w:rsidR="00EC70AC" w:rsidRDefault="00824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DA9">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DA9">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73DA9">
      <w:rPr>
        <w:rStyle w:val="CharPageNo"/>
        <w:rFonts w:ascii="Arial" w:hAnsi="Arial"/>
        <w:noProof/>
      </w:rPr>
      <w:t>17</w:t>
    </w:r>
    <w:r>
      <w:rPr>
        <w:rStyle w:val="CharPageNo"/>
        <w:rFonts w:ascii="Arial" w:hAnsi="Arial"/>
      </w:rPr>
      <w:fldChar w:fldCharType="end"/>
    </w:r>
  </w:p>
  <w:p w:rsidR="00EC70AC" w:rsidRDefault="0082477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0AC" w:rsidRDefault="00EC70AC">
    <w:pPr>
      <w:pStyle w:val="Footer"/>
      <w:tabs>
        <w:tab w:val="clear" w:pos="4153"/>
        <w:tab w:val="right" w:pos="7088"/>
      </w:tabs>
      <w:rPr>
        <w:rStyle w:val="PageNumber"/>
      </w:rPr>
    </w:pPr>
  </w:p>
  <w:p w:rsidR="00EC70AC" w:rsidRDefault="00824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DA9">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DA9">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73DA9">
      <w:rPr>
        <w:rStyle w:val="CharPageNo"/>
        <w:rFonts w:ascii="Arial" w:hAnsi="Arial"/>
        <w:noProof/>
      </w:rPr>
      <w:t>1</w:t>
    </w:r>
    <w:r>
      <w:rPr>
        <w:rStyle w:val="CharPageNo"/>
        <w:rFonts w:ascii="Arial" w:hAnsi="Arial"/>
      </w:rPr>
      <w:fldChar w:fldCharType="end"/>
    </w:r>
  </w:p>
  <w:p w:rsidR="00EC70AC" w:rsidRDefault="0082477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70AC" w:rsidRDefault="00824773">
      <w:r>
        <w:separator/>
      </w:r>
    </w:p>
  </w:footnote>
  <w:footnote w:type="continuationSeparator" w:id="0">
    <w:p w:rsidR="00EC70AC" w:rsidRDefault="008247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0AC" w:rsidRDefault="00824773">
    <w:pPr>
      <w:pStyle w:val="headerpartodd"/>
      <w:ind w:left="0" w:firstLine="0"/>
      <w:rPr>
        <w:i/>
      </w:rPr>
    </w:pPr>
    <w:r>
      <w:rPr>
        <w:i/>
      </w:rPr>
      <w:fldChar w:fldCharType="begin"/>
    </w:r>
    <w:r>
      <w:rPr>
        <w:i/>
      </w:rPr>
      <w:instrText xml:space="preserve"> Styleref "Name of Act/Reg" </w:instrText>
    </w:r>
    <w:r>
      <w:rPr>
        <w:i/>
      </w:rPr>
      <w:fldChar w:fldCharType="separate"/>
    </w:r>
    <w:r w:rsidR="00873DA9">
      <w:rPr>
        <w:i/>
        <w:noProof/>
      </w:rPr>
      <w:t>Government Railways (Parking Stations) By-law 1997</w:t>
    </w:r>
    <w:r>
      <w:rPr>
        <w:i/>
      </w:rPr>
      <w:fldChar w:fldCharType="end"/>
    </w:r>
  </w:p>
  <w:p w:rsidR="00EC70AC" w:rsidRDefault="0082477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C70AC" w:rsidRDefault="0082477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C70AC" w:rsidRDefault="00EC70AC">
    <w:pPr>
      <w:pStyle w:val="headerpart"/>
    </w:pPr>
  </w:p>
  <w:p w:rsidR="00EC70AC" w:rsidRDefault="00EC70AC">
    <w:pPr>
      <w:pBdr>
        <w:bottom w:val="single" w:sz="6" w:space="1" w:color="auto"/>
      </w:pBdr>
      <w:rPr>
        <w:b/>
      </w:rPr>
    </w:pPr>
  </w:p>
  <w:p w:rsidR="00EC70AC" w:rsidRDefault="00EC70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DA9" w:rsidRDefault="00873D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DA9" w:rsidRDefault="00873DA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70AC">
      <w:trPr>
        <w:cantSplit/>
      </w:trPr>
      <w:tc>
        <w:tcPr>
          <w:tcW w:w="7258" w:type="dxa"/>
          <w:gridSpan w:val="2"/>
        </w:tcPr>
        <w:p w:rsidR="00EC70AC" w:rsidRDefault="00824773">
          <w:pPr>
            <w:pStyle w:val="HeaderActNameLeft"/>
          </w:pPr>
          <w:fldSimple w:instr=" Styleref &quot;Name of Act/Reg&quot; ">
            <w:r w:rsidR="00873DA9">
              <w:rPr>
                <w:noProof/>
              </w:rPr>
              <w:t>Government Railways (Parking Stations) By-law 1997</w:t>
            </w:r>
          </w:fldSimple>
        </w:p>
      </w:tc>
    </w:tr>
    <w:tr w:rsidR="00EC70AC">
      <w:tc>
        <w:tcPr>
          <w:tcW w:w="1548" w:type="dxa"/>
        </w:tcPr>
        <w:p w:rsidR="00EC70AC" w:rsidRDefault="00EC70AC">
          <w:pPr>
            <w:pStyle w:val="HeaderNumberLeft"/>
          </w:pPr>
        </w:p>
      </w:tc>
      <w:tc>
        <w:tcPr>
          <w:tcW w:w="5715" w:type="dxa"/>
        </w:tcPr>
        <w:p w:rsidR="00EC70AC" w:rsidRDefault="00EC70AC">
          <w:pPr>
            <w:pStyle w:val="HeaderTextLeft"/>
          </w:pPr>
        </w:p>
      </w:tc>
    </w:tr>
    <w:tr w:rsidR="00EC70AC">
      <w:tc>
        <w:tcPr>
          <w:tcW w:w="1548" w:type="dxa"/>
        </w:tcPr>
        <w:p w:rsidR="00EC70AC" w:rsidRDefault="00EC70AC">
          <w:pPr>
            <w:pStyle w:val="HeaderNumberLeft"/>
          </w:pPr>
        </w:p>
      </w:tc>
      <w:tc>
        <w:tcPr>
          <w:tcW w:w="5715" w:type="dxa"/>
        </w:tcPr>
        <w:p w:rsidR="00EC70AC" w:rsidRDefault="00EC70AC">
          <w:pPr>
            <w:pStyle w:val="HeaderTextLeft"/>
          </w:pPr>
        </w:p>
      </w:tc>
    </w:tr>
    <w:tr w:rsidR="00EC70AC">
      <w:trPr>
        <w:cantSplit/>
      </w:trPr>
      <w:tc>
        <w:tcPr>
          <w:tcW w:w="7258" w:type="dxa"/>
          <w:gridSpan w:val="2"/>
        </w:tcPr>
        <w:p w:rsidR="00EC70AC" w:rsidRDefault="00824773">
          <w:pPr>
            <w:pStyle w:val="HeaderSectionLeft"/>
            <w:rPr>
              <w:b w:val="0"/>
            </w:rPr>
          </w:pPr>
          <w:r>
            <w:rPr>
              <w:b w:val="0"/>
            </w:rPr>
            <w:t>Contents</w:t>
          </w:r>
        </w:p>
      </w:tc>
    </w:tr>
  </w:tbl>
  <w:p w:rsidR="00EC70AC" w:rsidRDefault="00EC70A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70AC">
      <w:trPr>
        <w:cantSplit/>
      </w:trPr>
      <w:tc>
        <w:tcPr>
          <w:tcW w:w="7258" w:type="dxa"/>
          <w:gridSpan w:val="2"/>
        </w:tcPr>
        <w:p w:rsidR="00EC70AC" w:rsidRDefault="00824773">
          <w:pPr>
            <w:pStyle w:val="HeaderActNameRight"/>
            <w:ind w:right="17"/>
          </w:pPr>
          <w:fldSimple w:instr=" Styleref &quot;Name of Act/Reg&quot; ">
            <w:r w:rsidR="00873DA9">
              <w:rPr>
                <w:noProof/>
              </w:rPr>
              <w:t>Government Railways (Parking Stations) By-law 1997</w:t>
            </w:r>
          </w:fldSimple>
        </w:p>
      </w:tc>
    </w:tr>
    <w:tr w:rsidR="00EC70AC">
      <w:tc>
        <w:tcPr>
          <w:tcW w:w="5715" w:type="dxa"/>
        </w:tcPr>
        <w:p w:rsidR="00EC70AC" w:rsidRDefault="00EC70AC">
          <w:pPr>
            <w:pStyle w:val="HeaderTextRight"/>
          </w:pPr>
        </w:p>
      </w:tc>
      <w:tc>
        <w:tcPr>
          <w:tcW w:w="1548" w:type="dxa"/>
        </w:tcPr>
        <w:p w:rsidR="00EC70AC" w:rsidRDefault="00EC70AC">
          <w:pPr>
            <w:pStyle w:val="HeaderNumberRight"/>
            <w:ind w:right="17"/>
          </w:pPr>
        </w:p>
      </w:tc>
    </w:tr>
    <w:tr w:rsidR="00EC70AC">
      <w:tc>
        <w:tcPr>
          <w:tcW w:w="5715" w:type="dxa"/>
        </w:tcPr>
        <w:p w:rsidR="00EC70AC" w:rsidRDefault="00EC70AC">
          <w:pPr>
            <w:pStyle w:val="HeaderTextRight"/>
          </w:pPr>
        </w:p>
      </w:tc>
      <w:tc>
        <w:tcPr>
          <w:tcW w:w="1548" w:type="dxa"/>
        </w:tcPr>
        <w:p w:rsidR="00EC70AC" w:rsidRDefault="00EC70AC">
          <w:pPr>
            <w:pStyle w:val="HeaderNumberRight"/>
            <w:ind w:right="17"/>
          </w:pPr>
        </w:p>
      </w:tc>
    </w:tr>
    <w:tr w:rsidR="00EC70AC">
      <w:trPr>
        <w:cantSplit/>
      </w:trPr>
      <w:tc>
        <w:tcPr>
          <w:tcW w:w="7258" w:type="dxa"/>
          <w:gridSpan w:val="2"/>
        </w:tcPr>
        <w:p w:rsidR="00EC70AC" w:rsidRDefault="00824773">
          <w:pPr>
            <w:pStyle w:val="HeaderSectionRight"/>
            <w:ind w:right="17"/>
            <w:rPr>
              <w:b w:val="0"/>
            </w:rPr>
          </w:pPr>
          <w:r>
            <w:rPr>
              <w:b w:val="0"/>
            </w:rPr>
            <w:t>Contents</w:t>
          </w:r>
        </w:p>
      </w:tc>
    </w:tr>
  </w:tbl>
  <w:p w:rsidR="00EC70AC" w:rsidRDefault="00EC70A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70AC">
      <w:trPr>
        <w:cantSplit/>
      </w:trPr>
      <w:tc>
        <w:tcPr>
          <w:tcW w:w="7263" w:type="dxa"/>
          <w:gridSpan w:val="2"/>
        </w:tcPr>
        <w:p w:rsidR="00EC70AC" w:rsidRDefault="00824773">
          <w:pPr>
            <w:pStyle w:val="HeaderActNameLeft"/>
          </w:pPr>
          <w:fldSimple w:instr=" Styleref &quot;Name of Act/Reg&quot; ">
            <w:r w:rsidR="00873DA9">
              <w:rPr>
                <w:noProof/>
              </w:rPr>
              <w:t>Government Railways (Parking Stations) By-law 1997</w:t>
            </w:r>
          </w:fldSimple>
        </w:p>
      </w:tc>
    </w:tr>
    <w:tr w:rsidR="00EC70AC">
      <w:tc>
        <w:tcPr>
          <w:tcW w:w="1548" w:type="dxa"/>
        </w:tcPr>
        <w:p w:rsidR="00EC70AC" w:rsidRDefault="00824773">
          <w:pPr>
            <w:pStyle w:val="HeaderNumberLeft"/>
          </w:pPr>
          <w:r>
            <w:fldChar w:fldCharType="begin"/>
          </w:r>
          <w:r>
            <w:instrText xml:space="preserve"> styleref CharPartNo </w:instrText>
          </w:r>
          <w:r>
            <w:fldChar w:fldCharType="end"/>
          </w:r>
        </w:p>
      </w:tc>
      <w:tc>
        <w:tcPr>
          <w:tcW w:w="5715" w:type="dxa"/>
        </w:tcPr>
        <w:p w:rsidR="00EC70AC" w:rsidRDefault="00824773">
          <w:pPr>
            <w:pStyle w:val="HeaderTextLeft"/>
          </w:pPr>
          <w:r>
            <w:fldChar w:fldCharType="begin"/>
          </w:r>
          <w:r>
            <w:instrText xml:space="preserve"> styleref CharPartText </w:instrText>
          </w:r>
          <w:r>
            <w:fldChar w:fldCharType="end"/>
          </w:r>
        </w:p>
      </w:tc>
    </w:tr>
    <w:tr w:rsidR="00EC70AC">
      <w:tc>
        <w:tcPr>
          <w:tcW w:w="1548" w:type="dxa"/>
        </w:tcPr>
        <w:p w:rsidR="00EC70AC" w:rsidRDefault="00824773">
          <w:pPr>
            <w:pStyle w:val="HeaderNumberLeft"/>
          </w:pPr>
          <w:r>
            <w:fldChar w:fldCharType="begin"/>
          </w:r>
          <w:r>
            <w:instrText xml:space="preserve"> styleref CharDivNo </w:instrText>
          </w:r>
          <w:r>
            <w:fldChar w:fldCharType="end"/>
          </w:r>
        </w:p>
      </w:tc>
      <w:tc>
        <w:tcPr>
          <w:tcW w:w="5715" w:type="dxa"/>
        </w:tcPr>
        <w:p w:rsidR="00EC70AC" w:rsidRDefault="00824773">
          <w:pPr>
            <w:pStyle w:val="HeaderTextLeft"/>
          </w:pPr>
          <w:r>
            <w:fldChar w:fldCharType="begin"/>
          </w:r>
          <w:r>
            <w:instrText xml:space="preserve"> styleref CharDivText </w:instrText>
          </w:r>
          <w:r>
            <w:fldChar w:fldCharType="end"/>
          </w:r>
        </w:p>
      </w:tc>
    </w:tr>
    <w:tr w:rsidR="00EC70AC">
      <w:trPr>
        <w:cantSplit/>
      </w:trPr>
      <w:tc>
        <w:tcPr>
          <w:tcW w:w="7263" w:type="dxa"/>
          <w:gridSpan w:val="2"/>
        </w:tcPr>
        <w:p w:rsidR="00EC70AC" w:rsidRDefault="00824773">
          <w:pPr>
            <w:pStyle w:val="HeaderSectionLeft"/>
          </w:pPr>
          <w:r>
            <w:t xml:space="preserve">r. </w:t>
          </w:r>
          <w:fldSimple w:instr=" styleref CharSectno ">
            <w:r w:rsidR="00873DA9">
              <w:rPr>
                <w:noProof/>
              </w:rPr>
              <w:t>1A</w:t>
            </w:r>
          </w:fldSimple>
        </w:p>
      </w:tc>
    </w:tr>
  </w:tbl>
  <w:p w:rsidR="00EC70AC" w:rsidRDefault="00EC70A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70AC">
      <w:trPr>
        <w:cantSplit/>
      </w:trPr>
      <w:tc>
        <w:tcPr>
          <w:tcW w:w="7263" w:type="dxa"/>
          <w:gridSpan w:val="2"/>
        </w:tcPr>
        <w:p w:rsidR="00EC70AC" w:rsidRDefault="00824773">
          <w:pPr>
            <w:pStyle w:val="HeaderActNameRight"/>
            <w:ind w:right="17"/>
          </w:pPr>
          <w:fldSimple w:instr=" Styleref &quot;Name of Act/Reg&quot; ">
            <w:r w:rsidR="00873DA9">
              <w:rPr>
                <w:noProof/>
              </w:rPr>
              <w:t>Government Railways (Parking Stations) By-law 1997</w:t>
            </w:r>
          </w:fldSimple>
        </w:p>
      </w:tc>
    </w:tr>
    <w:tr w:rsidR="00EC70AC">
      <w:tc>
        <w:tcPr>
          <w:tcW w:w="5715" w:type="dxa"/>
        </w:tcPr>
        <w:p w:rsidR="00EC70AC" w:rsidRDefault="00824773">
          <w:pPr>
            <w:pStyle w:val="HeaderTextRight"/>
          </w:pPr>
          <w:r>
            <w:fldChar w:fldCharType="begin"/>
          </w:r>
          <w:r>
            <w:instrText xml:space="preserve"> styleref CharPartText </w:instrText>
          </w:r>
          <w:r>
            <w:fldChar w:fldCharType="end"/>
          </w:r>
        </w:p>
      </w:tc>
      <w:tc>
        <w:tcPr>
          <w:tcW w:w="1548" w:type="dxa"/>
        </w:tcPr>
        <w:p w:rsidR="00EC70AC" w:rsidRDefault="00824773">
          <w:pPr>
            <w:pStyle w:val="HeaderNumberRight"/>
            <w:ind w:right="17"/>
          </w:pPr>
          <w:r>
            <w:fldChar w:fldCharType="begin"/>
          </w:r>
          <w:r>
            <w:instrText xml:space="preserve"> styleref CharPartNo </w:instrText>
          </w:r>
          <w:r>
            <w:fldChar w:fldCharType="end"/>
          </w:r>
        </w:p>
      </w:tc>
    </w:tr>
    <w:tr w:rsidR="00EC70AC">
      <w:tc>
        <w:tcPr>
          <w:tcW w:w="5715" w:type="dxa"/>
        </w:tcPr>
        <w:p w:rsidR="00EC70AC" w:rsidRDefault="00824773">
          <w:pPr>
            <w:pStyle w:val="HeaderTextRight"/>
          </w:pPr>
          <w:r>
            <w:fldChar w:fldCharType="begin"/>
          </w:r>
          <w:r>
            <w:instrText xml:space="preserve"> styleref CharDivText </w:instrText>
          </w:r>
          <w:r>
            <w:fldChar w:fldCharType="end"/>
          </w:r>
        </w:p>
      </w:tc>
      <w:tc>
        <w:tcPr>
          <w:tcW w:w="1548" w:type="dxa"/>
        </w:tcPr>
        <w:p w:rsidR="00EC70AC" w:rsidRDefault="00824773">
          <w:pPr>
            <w:pStyle w:val="HeaderNumberRight"/>
            <w:ind w:right="17"/>
          </w:pPr>
          <w:r>
            <w:fldChar w:fldCharType="begin"/>
          </w:r>
          <w:r>
            <w:instrText xml:space="preserve"> styleref CharDivNo </w:instrText>
          </w:r>
          <w:r>
            <w:fldChar w:fldCharType="end"/>
          </w:r>
        </w:p>
      </w:tc>
    </w:tr>
    <w:tr w:rsidR="00EC70AC">
      <w:trPr>
        <w:cantSplit/>
      </w:trPr>
      <w:tc>
        <w:tcPr>
          <w:tcW w:w="7263" w:type="dxa"/>
          <w:gridSpan w:val="2"/>
        </w:tcPr>
        <w:p w:rsidR="00EC70AC" w:rsidRDefault="00824773">
          <w:pPr>
            <w:pStyle w:val="HeaderSectionRight"/>
            <w:ind w:right="17"/>
          </w:pPr>
          <w:r>
            <w:t xml:space="preserve">r. </w:t>
          </w:r>
          <w:fldSimple w:instr=" styleref CharSectno ">
            <w:r w:rsidR="00873DA9">
              <w:rPr>
                <w:noProof/>
              </w:rPr>
              <w:t>1A</w:t>
            </w:r>
          </w:fldSimple>
        </w:p>
      </w:tc>
    </w:tr>
  </w:tbl>
  <w:p w:rsidR="00EC70AC" w:rsidRDefault="00EC70A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0AC" w:rsidRDefault="00EC70A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EC70AC">
      <w:trPr>
        <w:cantSplit/>
      </w:trPr>
      <w:tc>
        <w:tcPr>
          <w:tcW w:w="7263" w:type="dxa"/>
          <w:gridSpan w:val="2"/>
        </w:tcPr>
        <w:p w:rsidR="00EC70AC" w:rsidRDefault="00824773">
          <w:pPr>
            <w:pStyle w:val="HeaderActNameLeft"/>
          </w:pPr>
          <w:fldSimple w:instr=" Styleref &quot;Name of Act/Reg&quot; ">
            <w:r w:rsidR="00873DA9">
              <w:rPr>
                <w:noProof/>
              </w:rPr>
              <w:t>Government Railways (Parking Stations) By-law 1997</w:t>
            </w:r>
          </w:fldSimple>
        </w:p>
      </w:tc>
    </w:tr>
    <w:tr w:rsidR="00EC70AC">
      <w:tc>
        <w:tcPr>
          <w:tcW w:w="1490" w:type="dxa"/>
        </w:tcPr>
        <w:p w:rsidR="00EC70AC" w:rsidRDefault="00EC70AC">
          <w:pPr>
            <w:pStyle w:val="HeaderNumberLeft"/>
          </w:pPr>
        </w:p>
      </w:tc>
      <w:tc>
        <w:tcPr>
          <w:tcW w:w="5773" w:type="dxa"/>
        </w:tcPr>
        <w:p w:rsidR="00EC70AC" w:rsidRDefault="00EC70AC">
          <w:pPr>
            <w:pStyle w:val="HeaderTextLeft"/>
          </w:pPr>
        </w:p>
      </w:tc>
    </w:tr>
    <w:tr w:rsidR="00EC70AC">
      <w:tc>
        <w:tcPr>
          <w:tcW w:w="1490" w:type="dxa"/>
        </w:tcPr>
        <w:p w:rsidR="00EC70AC" w:rsidRDefault="00EC70AC">
          <w:pPr>
            <w:pStyle w:val="HeaderNumberLeft"/>
          </w:pPr>
        </w:p>
      </w:tc>
      <w:tc>
        <w:tcPr>
          <w:tcW w:w="5773" w:type="dxa"/>
        </w:tcPr>
        <w:p w:rsidR="00EC70AC" w:rsidRDefault="00EC70AC">
          <w:pPr>
            <w:pStyle w:val="HeaderTextLeft"/>
          </w:pPr>
        </w:p>
      </w:tc>
    </w:tr>
    <w:tr w:rsidR="00EC70AC">
      <w:trPr>
        <w:cantSplit/>
      </w:trPr>
      <w:tc>
        <w:tcPr>
          <w:tcW w:w="1490" w:type="dxa"/>
        </w:tcPr>
        <w:p w:rsidR="00EC70AC" w:rsidRDefault="00824773">
          <w:pPr>
            <w:pStyle w:val="HeaderSectionRight"/>
            <w:ind w:right="17"/>
            <w:jc w:val="left"/>
          </w:pPr>
          <w:r>
            <w:fldChar w:fldCharType="begin"/>
          </w:r>
          <w:r>
            <w:instrText xml:space="preserve"> STYLEREF CharSchNo \* MERGEFORMAT </w:instrText>
          </w:r>
          <w:r>
            <w:fldChar w:fldCharType="end"/>
          </w:r>
        </w:p>
      </w:tc>
      <w:tc>
        <w:tcPr>
          <w:tcW w:w="5773" w:type="dxa"/>
        </w:tcPr>
        <w:p w:rsidR="00EC70AC" w:rsidRDefault="00824773">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rsidR="00EC70AC" w:rsidRDefault="00EC70A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EC70AC">
      <w:trPr>
        <w:cantSplit/>
      </w:trPr>
      <w:tc>
        <w:tcPr>
          <w:tcW w:w="7263" w:type="dxa"/>
          <w:gridSpan w:val="2"/>
        </w:tcPr>
        <w:p w:rsidR="00EC70AC" w:rsidRDefault="00824773">
          <w:pPr>
            <w:pStyle w:val="HeaderActNameRight"/>
            <w:ind w:right="17"/>
          </w:pPr>
          <w:fldSimple w:instr=" Styleref &quot;Name of Act/Reg&quot; ">
            <w:r w:rsidR="00873DA9">
              <w:rPr>
                <w:noProof/>
              </w:rPr>
              <w:t>Government Railways (Parking Stations) By-law 1997</w:t>
            </w:r>
          </w:fldSimple>
        </w:p>
      </w:tc>
    </w:tr>
    <w:tr w:rsidR="00EC70AC">
      <w:tc>
        <w:tcPr>
          <w:tcW w:w="5742" w:type="dxa"/>
        </w:tcPr>
        <w:p w:rsidR="00EC70AC" w:rsidRDefault="00EC70AC">
          <w:pPr>
            <w:pStyle w:val="HeaderTextRight"/>
          </w:pPr>
        </w:p>
      </w:tc>
      <w:tc>
        <w:tcPr>
          <w:tcW w:w="1521" w:type="dxa"/>
        </w:tcPr>
        <w:p w:rsidR="00EC70AC" w:rsidRDefault="00EC70AC">
          <w:pPr>
            <w:pStyle w:val="HeaderNumberRight"/>
            <w:ind w:right="17"/>
          </w:pPr>
        </w:p>
      </w:tc>
    </w:tr>
    <w:tr w:rsidR="00EC70AC">
      <w:tc>
        <w:tcPr>
          <w:tcW w:w="5742" w:type="dxa"/>
        </w:tcPr>
        <w:p w:rsidR="00EC70AC" w:rsidRDefault="00EC70AC">
          <w:pPr>
            <w:pStyle w:val="HeaderTextRight"/>
          </w:pPr>
        </w:p>
      </w:tc>
      <w:tc>
        <w:tcPr>
          <w:tcW w:w="1521" w:type="dxa"/>
        </w:tcPr>
        <w:p w:rsidR="00EC70AC" w:rsidRDefault="00EC70AC">
          <w:pPr>
            <w:pStyle w:val="HeaderNumberRight"/>
            <w:ind w:right="17"/>
          </w:pPr>
        </w:p>
      </w:tc>
    </w:tr>
    <w:tr w:rsidR="00EC70AC">
      <w:trPr>
        <w:cantSplit/>
      </w:trPr>
      <w:tc>
        <w:tcPr>
          <w:tcW w:w="5742" w:type="dxa"/>
        </w:tcPr>
        <w:p w:rsidR="00EC70AC" w:rsidRDefault="00824773">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rsidR="00EC70AC" w:rsidRDefault="00824773">
          <w:pPr>
            <w:pStyle w:val="HeaderSectionRight"/>
            <w:ind w:right="17"/>
          </w:pPr>
          <w:r>
            <w:fldChar w:fldCharType="begin"/>
          </w:r>
          <w:r>
            <w:instrText xml:space="preserve"> STYLEREF CharSchNo \* MERGEFORMAT </w:instrText>
          </w:r>
          <w:r>
            <w:fldChar w:fldCharType="end"/>
          </w:r>
        </w:p>
      </w:tc>
    </w:tr>
  </w:tbl>
  <w:p w:rsidR="00EC70AC" w:rsidRDefault="00EC70A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0AC" w:rsidRDefault="00EC70A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C70AC">
      <w:trPr>
        <w:cantSplit/>
      </w:trPr>
      <w:tc>
        <w:tcPr>
          <w:tcW w:w="7312" w:type="dxa"/>
          <w:gridSpan w:val="2"/>
        </w:tcPr>
        <w:p w:rsidR="00EC70AC" w:rsidRDefault="00824773">
          <w:pPr>
            <w:pStyle w:val="HeaderActNameLeft"/>
          </w:pPr>
          <w:fldSimple w:instr=" Styleref &quot;Name of Act/Reg&quot; ">
            <w:r w:rsidR="00873DA9">
              <w:rPr>
                <w:noProof/>
              </w:rPr>
              <w:t>Government Railways (Parking Stations) By-law 1997</w:t>
            </w:r>
          </w:fldSimple>
        </w:p>
      </w:tc>
    </w:tr>
    <w:tr w:rsidR="00EC70AC">
      <w:tc>
        <w:tcPr>
          <w:tcW w:w="1548" w:type="dxa"/>
        </w:tcPr>
        <w:p w:rsidR="00EC70AC" w:rsidRDefault="00EC70AC">
          <w:pPr>
            <w:pStyle w:val="HeaderNumberLeft"/>
          </w:pPr>
        </w:p>
      </w:tc>
      <w:tc>
        <w:tcPr>
          <w:tcW w:w="5764" w:type="dxa"/>
        </w:tcPr>
        <w:p w:rsidR="00EC70AC" w:rsidRDefault="00EC70AC">
          <w:pPr>
            <w:pStyle w:val="HeaderTextLeft"/>
          </w:pPr>
        </w:p>
      </w:tc>
    </w:tr>
    <w:tr w:rsidR="00EC70AC">
      <w:tc>
        <w:tcPr>
          <w:tcW w:w="1548" w:type="dxa"/>
        </w:tcPr>
        <w:p w:rsidR="00EC70AC" w:rsidRDefault="00EC70AC">
          <w:pPr>
            <w:pStyle w:val="HeaderNumberLeft"/>
          </w:pPr>
        </w:p>
      </w:tc>
      <w:tc>
        <w:tcPr>
          <w:tcW w:w="5764" w:type="dxa"/>
        </w:tcPr>
        <w:p w:rsidR="00EC70AC" w:rsidRDefault="00EC70AC">
          <w:pPr>
            <w:pStyle w:val="HeaderTextLeft"/>
          </w:pPr>
        </w:p>
      </w:tc>
    </w:tr>
    <w:tr w:rsidR="00EC70AC">
      <w:trPr>
        <w:cantSplit/>
      </w:trPr>
      <w:tc>
        <w:tcPr>
          <w:tcW w:w="7312" w:type="dxa"/>
          <w:gridSpan w:val="2"/>
        </w:tcPr>
        <w:p w:rsidR="00EC70AC" w:rsidRDefault="00EC70AC">
          <w:pPr>
            <w:pStyle w:val="HeaderSectionLeft"/>
          </w:pPr>
        </w:p>
      </w:tc>
    </w:tr>
  </w:tbl>
  <w:p w:rsidR="00EC70AC" w:rsidRDefault="00EC70A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70AC">
      <w:trPr>
        <w:cantSplit/>
      </w:trPr>
      <w:tc>
        <w:tcPr>
          <w:tcW w:w="7263" w:type="dxa"/>
          <w:gridSpan w:val="2"/>
        </w:tcPr>
        <w:p w:rsidR="00EC70AC" w:rsidRDefault="00824773">
          <w:pPr>
            <w:pStyle w:val="HeaderActNameRight"/>
            <w:ind w:right="17"/>
          </w:pPr>
          <w:fldSimple w:instr=" Styleref &quot;Name of Act/Reg&quot; ">
            <w:r w:rsidR="00873DA9">
              <w:rPr>
                <w:noProof/>
              </w:rPr>
              <w:t>Government Railways (Parking Stations) By-law 1997</w:t>
            </w:r>
          </w:fldSimple>
        </w:p>
      </w:tc>
    </w:tr>
    <w:tr w:rsidR="00EC70AC">
      <w:tc>
        <w:tcPr>
          <w:tcW w:w="5715" w:type="dxa"/>
        </w:tcPr>
        <w:p w:rsidR="00EC70AC" w:rsidRDefault="00EC70AC">
          <w:pPr>
            <w:pStyle w:val="HeaderTextRight"/>
          </w:pPr>
        </w:p>
      </w:tc>
      <w:tc>
        <w:tcPr>
          <w:tcW w:w="1548" w:type="dxa"/>
        </w:tcPr>
        <w:p w:rsidR="00EC70AC" w:rsidRDefault="00EC70AC">
          <w:pPr>
            <w:pStyle w:val="HeaderNumberRight"/>
            <w:ind w:right="17"/>
          </w:pPr>
        </w:p>
      </w:tc>
    </w:tr>
    <w:tr w:rsidR="00EC70AC">
      <w:tc>
        <w:tcPr>
          <w:tcW w:w="5715" w:type="dxa"/>
        </w:tcPr>
        <w:p w:rsidR="00EC70AC" w:rsidRDefault="00EC70AC">
          <w:pPr>
            <w:pStyle w:val="HeaderTextRight"/>
          </w:pPr>
        </w:p>
      </w:tc>
      <w:tc>
        <w:tcPr>
          <w:tcW w:w="1548" w:type="dxa"/>
        </w:tcPr>
        <w:p w:rsidR="00EC70AC" w:rsidRDefault="00EC70AC">
          <w:pPr>
            <w:pStyle w:val="HeaderNumberRight"/>
            <w:ind w:right="17"/>
          </w:pPr>
        </w:p>
      </w:tc>
    </w:tr>
    <w:tr w:rsidR="00EC70AC">
      <w:trPr>
        <w:cantSplit/>
      </w:trPr>
      <w:tc>
        <w:tcPr>
          <w:tcW w:w="7263" w:type="dxa"/>
          <w:gridSpan w:val="2"/>
        </w:tcPr>
        <w:p w:rsidR="00EC70AC" w:rsidRDefault="00EC70AC">
          <w:pPr>
            <w:pStyle w:val="HeaderSectionRight"/>
            <w:ind w:right="17"/>
          </w:pPr>
        </w:p>
      </w:tc>
    </w:tr>
  </w:tbl>
  <w:p w:rsidR="00EC70AC" w:rsidRDefault="00EC70A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0AC" w:rsidRDefault="00EC70A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0AC" w:rsidRDefault="00824773">
    <w:pPr>
      <w:pStyle w:val="headerpartodd"/>
      <w:ind w:left="0" w:firstLine="0"/>
      <w:rPr>
        <w:i/>
      </w:rPr>
    </w:pPr>
    <w:r>
      <w:rPr>
        <w:i/>
      </w:rPr>
      <w:fldChar w:fldCharType="begin"/>
    </w:r>
    <w:r>
      <w:rPr>
        <w:i/>
      </w:rPr>
      <w:instrText xml:space="preserve"> Styleref "Name of Act/Reg" </w:instrText>
    </w:r>
    <w:r>
      <w:rPr>
        <w:i/>
      </w:rPr>
      <w:fldChar w:fldCharType="separate"/>
    </w:r>
    <w:r w:rsidR="00873DA9">
      <w:rPr>
        <w:i/>
        <w:noProof/>
      </w:rPr>
      <w:t>Government Railways (Parking Stations) By-law 1997</w:t>
    </w:r>
    <w:r>
      <w:rPr>
        <w:i/>
      </w:rPr>
      <w:fldChar w:fldCharType="end"/>
    </w:r>
  </w:p>
  <w:p w:rsidR="00EC70AC" w:rsidRDefault="00EC70AC">
    <w:pPr>
      <w:pStyle w:val="headerpartodd"/>
      <w:ind w:left="0" w:firstLine="0"/>
      <w:rPr>
        <w:b w:val="0"/>
        <w:i/>
      </w:rPr>
    </w:pPr>
  </w:p>
  <w:p w:rsidR="00EC70AC" w:rsidRDefault="00EC70AC">
    <w:pPr>
      <w:pStyle w:val="headerpart"/>
    </w:pPr>
  </w:p>
  <w:p w:rsidR="00EC70AC" w:rsidRDefault="00EC70AC">
    <w:pPr>
      <w:pStyle w:val="headerpart"/>
    </w:pPr>
  </w:p>
  <w:p w:rsidR="00EC70AC" w:rsidRDefault="00EC70AC">
    <w:pPr>
      <w:pBdr>
        <w:bottom w:val="single" w:sz="6" w:space="1" w:color="auto"/>
      </w:pBdr>
      <w:rPr>
        <w:b/>
      </w:rPr>
    </w:pPr>
  </w:p>
  <w:p w:rsidR="00EC70AC" w:rsidRDefault="00EC70AC"/>
  <w:p w:rsidR="00EC70AC" w:rsidRDefault="00EC70AC"/>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0AC" w:rsidRDefault="00824773">
    <w:pPr>
      <w:pStyle w:val="headerpartodd"/>
      <w:ind w:left="0" w:firstLine="0"/>
      <w:jc w:val="right"/>
      <w:rPr>
        <w:i/>
      </w:rPr>
    </w:pPr>
    <w:r>
      <w:rPr>
        <w:i/>
      </w:rPr>
      <w:fldChar w:fldCharType="begin"/>
    </w:r>
    <w:r>
      <w:rPr>
        <w:i/>
      </w:rPr>
      <w:instrText xml:space="preserve"> Styleref "Name of Act/Reg" </w:instrText>
    </w:r>
    <w:r>
      <w:rPr>
        <w:i/>
      </w:rPr>
      <w:fldChar w:fldCharType="separate"/>
    </w:r>
    <w:r w:rsidR="00873DA9">
      <w:rPr>
        <w:i/>
        <w:noProof/>
      </w:rPr>
      <w:t>Government Railways (Parking Stations) By-law 1997</w:t>
    </w:r>
    <w:r>
      <w:rPr>
        <w:i/>
      </w:rPr>
      <w:fldChar w:fldCharType="end"/>
    </w:r>
  </w:p>
  <w:p w:rsidR="00EC70AC" w:rsidRDefault="00EC70AC">
    <w:pPr>
      <w:pStyle w:val="headerpartodd"/>
      <w:ind w:left="0" w:firstLine="0"/>
      <w:jc w:val="right"/>
      <w:rPr>
        <w:b w:val="0"/>
        <w:i/>
      </w:rPr>
    </w:pPr>
  </w:p>
  <w:p w:rsidR="00EC70AC" w:rsidRDefault="00EC70AC">
    <w:pPr>
      <w:pStyle w:val="headerpart"/>
      <w:jc w:val="right"/>
    </w:pPr>
  </w:p>
  <w:p w:rsidR="00EC70AC" w:rsidRDefault="00EC70AC">
    <w:pPr>
      <w:pStyle w:val="headerpart"/>
      <w:jc w:val="right"/>
    </w:pPr>
  </w:p>
  <w:p w:rsidR="00EC70AC" w:rsidRDefault="00EC70AC">
    <w:pPr>
      <w:pBdr>
        <w:bottom w:val="single" w:sz="6" w:space="1" w:color="auto"/>
      </w:pBdr>
      <w:jc w:val="right"/>
      <w:rPr>
        <w:b/>
      </w:rPr>
    </w:pPr>
  </w:p>
  <w:p w:rsidR="00EC70AC" w:rsidRDefault="00EC70AC"/>
  <w:p w:rsidR="00EC70AC" w:rsidRDefault="00EC70A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4D0FF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3215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7E4BB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65858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C20D8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660B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48CDA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CCF1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FDEDC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5FEC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A924B4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7680F1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773"/>
    <w:rsid w:val="00824773"/>
    <w:rsid w:val="00873DA9"/>
    <w:rsid w:val="00892709"/>
    <w:rsid w:val="00BA2D81"/>
    <w:rsid w:val="00EC70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4253</Words>
  <Characters>22287</Characters>
  <Application>Microsoft Office Word</Application>
  <DocSecurity>0</DocSecurity>
  <Lines>571</Lines>
  <Paragraphs>358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26182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(Parking Stations) By-law 1997 - 01-b0-06</dc:title>
  <dc:subject/>
  <dc:creator>David Harrold</dc:creator>
  <cp:keywords/>
  <cp:lastModifiedBy>svcMRProcess</cp:lastModifiedBy>
  <cp:revision>4</cp:revision>
  <cp:lastPrinted>2004-07-26T07:29:00Z</cp:lastPrinted>
  <dcterms:created xsi:type="dcterms:W3CDTF">2013-02-15T18:42:00Z</dcterms:created>
  <dcterms:modified xsi:type="dcterms:W3CDTF">2013-02-15T18:43:00Z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May 1997 pp.2304-2313</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34351</vt:i4>
  </property>
  <property fmtid="{D5CDD505-2E9C-101B-9397-08002B2CF9AE}" pid="6" name="AsAtDate">
    <vt:lpwstr>01 Jul 2007</vt:lpwstr>
  </property>
  <property fmtid="{D5CDD505-2E9C-101B-9397-08002B2CF9AE}" pid="7" name="Suffix">
    <vt:lpwstr>01-b0-06</vt:lpwstr>
  </property>
</Properties>
</file>