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_Toc171739013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_Toc171739014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_Toc171739015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_Toc171739016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_Toc171739017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_Toc171739018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_Toc171739019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_Toc171739020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_Toc171739022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_Toc171739023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_Toc171739024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_Toc171739025 \h </w:instrText>
      </w:r>
      <w:r>
        <w:fldChar w:fldCharType="separate"/>
      </w:r>
      <w:r>
        <w:t>20</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_Toc171739026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_Toc171739027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_Toc171739028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_Toc171739029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_Toc171739030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_Toc171739031 \h </w:instrText>
      </w:r>
      <w:r>
        <w:fldChar w:fldCharType="separate"/>
      </w:r>
      <w:r>
        <w:t>36</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_Toc171739032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_Toc171739034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_Toc171739035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_Toc171739036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_Toc171739037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_Toc171739038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_Toc171739039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_Toc171739040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_Toc171739041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_Toc171739042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_Toc171739043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_Toc171739044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_Toc171739045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_Toc171739046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_Toc171739047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_Toc171739048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_Toc171739050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_Toc171739051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_Toc171739052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_Toc171739053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_Toc171739054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_Toc171739055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_Toc171739056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_Toc171739057 \h </w:instrText>
      </w:r>
      <w:r>
        <w:fldChar w:fldCharType="separate"/>
      </w:r>
      <w:r>
        <w:t>68</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_Toc171739058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_Toc171739059 \h </w:instrText>
      </w:r>
      <w:r>
        <w:fldChar w:fldCharType="separate"/>
      </w:r>
      <w:r>
        <w:t>70</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_Toc171739060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_Toc171739061 \h </w:instrText>
      </w:r>
      <w:r>
        <w:fldChar w:fldCharType="separate"/>
      </w:r>
      <w:r>
        <w:t>73</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_Toc171739062 \h </w:instrText>
      </w:r>
      <w:r>
        <w:fldChar w:fldCharType="separate"/>
      </w:r>
      <w:r>
        <w:t>74</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_Toc171739063 \h </w:instrText>
      </w:r>
      <w:r>
        <w:fldChar w:fldCharType="separate"/>
      </w:r>
      <w:r>
        <w:t>74</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_Toc171739064 \h </w:instrText>
      </w:r>
      <w:r>
        <w:fldChar w:fldCharType="separate"/>
      </w:r>
      <w:r>
        <w:t>75</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_Toc171739065 \h </w:instrText>
      </w:r>
      <w:r>
        <w:fldChar w:fldCharType="separate"/>
      </w:r>
      <w:r>
        <w:t>75</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_Toc171739066 \h </w:instrText>
      </w:r>
      <w:r>
        <w:fldChar w:fldCharType="separate"/>
      </w:r>
      <w:r>
        <w:t>77</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_Toc171739067 \h </w:instrText>
      </w:r>
      <w:r>
        <w:fldChar w:fldCharType="separate"/>
      </w:r>
      <w:r>
        <w:t>78</w:t>
      </w:r>
      <w:r>
        <w:fldChar w:fldCharType="end"/>
      </w:r>
    </w:p>
    <w:p>
      <w:pPr>
        <w:pStyle w:val="TOC8"/>
        <w:rPr>
          <w:sz w:val="24"/>
          <w:szCs w:val="24"/>
        </w:rPr>
      </w:pPr>
      <w:r>
        <w:rPr>
          <w:szCs w:val="24"/>
        </w:rPr>
        <w:t>27B.</w:t>
      </w:r>
      <w:r>
        <w:rPr>
          <w:szCs w:val="24"/>
        </w:rPr>
        <w:tab/>
        <w:t>Establishing or operating a betting exchange prohibited</w:t>
      </w:r>
      <w:r>
        <w:tab/>
      </w:r>
      <w:r>
        <w:fldChar w:fldCharType="begin"/>
      </w:r>
      <w:r>
        <w:instrText xml:space="preserve"> PAGEREF _Toc171739068 \h </w:instrText>
      </w:r>
      <w:r>
        <w:fldChar w:fldCharType="separate"/>
      </w:r>
      <w:r>
        <w:t>79</w:t>
      </w:r>
      <w:r>
        <w:fldChar w:fldCharType="end"/>
      </w:r>
    </w:p>
    <w:p>
      <w:pPr>
        <w:pStyle w:val="TOC8"/>
        <w:rPr>
          <w:sz w:val="24"/>
          <w:szCs w:val="24"/>
        </w:rPr>
      </w:pPr>
      <w:r>
        <w:rPr>
          <w:szCs w:val="24"/>
        </w:rPr>
        <w:t>27C.</w:t>
      </w:r>
      <w:r>
        <w:rPr>
          <w:szCs w:val="24"/>
        </w:rPr>
        <w:tab/>
        <w:t>Interpretation and application of section 27D</w:t>
      </w:r>
      <w:r>
        <w:tab/>
      </w:r>
      <w:r>
        <w:fldChar w:fldCharType="begin"/>
      </w:r>
      <w:r>
        <w:instrText xml:space="preserve"> PAGEREF _Toc171739069 \h </w:instrText>
      </w:r>
      <w:r>
        <w:fldChar w:fldCharType="separate"/>
      </w:r>
      <w:r>
        <w:t>80</w:t>
      </w:r>
      <w:r>
        <w:fldChar w:fldCharType="end"/>
      </w:r>
    </w:p>
    <w:p>
      <w:pPr>
        <w:pStyle w:val="TOC8"/>
        <w:rPr>
          <w:sz w:val="24"/>
          <w:szCs w:val="24"/>
        </w:rPr>
      </w:pPr>
      <w:r>
        <w:rPr>
          <w:szCs w:val="24"/>
        </w:rPr>
        <w:t>27D.</w:t>
      </w:r>
      <w:r>
        <w:rPr>
          <w:szCs w:val="24"/>
        </w:rPr>
        <w:tab/>
        <w:t>Publication of WA race fields restricted</w:t>
      </w:r>
      <w:r>
        <w:tab/>
      </w:r>
      <w:r>
        <w:fldChar w:fldCharType="begin"/>
      </w:r>
      <w:r>
        <w:instrText xml:space="preserve"> PAGEREF _Toc171739070 \h </w:instrText>
      </w:r>
      <w:r>
        <w:fldChar w:fldCharType="separate"/>
      </w:r>
      <w:r>
        <w:t>81</w:t>
      </w:r>
      <w:r>
        <w:fldChar w:fldCharType="end"/>
      </w:r>
    </w:p>
    <w:p>
      <w:pPr>
        <w:pStyle w:val="TOC8"/>
        <w:rPr>
          <w:sz w:val="24"/>
          <w:szCs w:val="24"/>
        </w:rPr>
      </w:pPr>
      <w:r>
        <w:rPr>
          <w:szCs w:val="24"/>
        </w:rPr>
        <w:t>27E.</w:t>
      </w:r>
      <w:r>
        <w:rPr>
          <w:szCs w:val="24"/>
        </w:rPr>
        <w:tab/>
        <w:t>Delegation</w:t>
      </w:r>
      <w:r>
        <w:tab/>
      </w:r>
      <w:r>
        <w:fldChar w:fldCharType="begin"/>
      </w:r>
      <w:r>
        <w:instrText xml:space="preserve"> PAGEREF _Toc171739071 \h </w:instrText>
      </w:r>
      <w:r>
        <w:fldChar w:fldCharType="separate"/>
      </w:r>
      <w:r>
        <w:t>82</w:t>
      </w:r>
      <w:r>
        <w:fldChar w:fldCharType="end"/>
      </w:r>
    </w:p>
    <w:p>
      <w:pPr>
        <w:pStyle w:val="TOC8"/>
        <w:rPr>
          <w:sz w:val="24"/>
          <w:szCs w:val="24"/>
        </w:rPr>
      </w:pPr>
      <w:r>
        <w:rPr>
          <w:szCs w:val="24"/>
        </w:rPr>
        <w:t>27F.</w:t>
      </w:r>
      <w:r>
        <w:rPr>
          <w:szCs w:val="24"/>
        </w:rPr>
        <w:tab/>
        <w:t>Review of Minister’s decision</w:t>
      </w:r>
      <w:r>
        <w:tab/>
      </w:r>
      <w:r>
        <w:fldChar w:fldCharType="begin"/>
      </w:r>
      <w:r>
        <w:instrText xml:space="preserve"> PAGEREF _Toc171739072 \h </w:instrText>
      </w:r>
      <w:r>
        <w:fldChar w:fldCharType="separate"/>
      </w:r>
      <w:r>
        <w:t>83</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_Toc171739073 \h </w:instrText>
      </w:r>
      <w:r>
        <w:fldChar w:fldCharType="separate"/>
      </w:r>
      <w:r>
        <w:t>83</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_Toc171739074 \h </w:instrText>
      </w:r>
      <w:r>
        <w:fldChar w:fldCharType="separate"/>
      </w:r>
      <w:r>
        <w:t>84</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_Toc171739075 \h </w:instrText>
      </w:r>
      <w:r>
        <w:fldChar w:fldCharType="separate"/>
      </w:r>
      <w:r>
        <w:t>85</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_Toc171739076 \h </w:instrText>
      </w:r>
      <w:r>
        <w:fldChar w:fldCharType="separate"/>
      </w:r>
      <w:r>
        <w:t>85</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_Toc171739077 \h </w:instrText>
      </w:r>
      <w:r>
        <w:fldChar w:fldCharType="separate"/>
      </w:r>
      <w:r>
        <w:t>87</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_Toc171739078 \h </w:instrText>
      </w:r>
      <w:r>
        <w:fldChar w:fldCharType="separate"/>
      </w:r>
      <w:r>
        <w:t>88</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_Toc171739079 \h </w:instrText>
      </w:r>
      <w:r>
        <w:fldChar w:fldCharType="separate"/>
      </w:r>
      <w:r>
        <w:t>89</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_Toc171739080 \h </w:instrText>
      </w:r>
      <w:r>
        <w:fldChar w:fldCharType="separate"/>
      </w:r>
      <w:r>
        <w:t>89</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_Toc171739081 \h </w:instrText>
      </w:r>
      <w:r>
        <w:fldChar w:fldCharType="separate"/>
      </w:r>
      <w:r>
        <w:t>90</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_Toc171739082 \h </w:instrText>
      </w:r>
      <w:r>
        <w:fldChar w:fldCharType="separate"/>
      </w:r>
      <w:r>
        <w:t>90</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_Toc171739083 \h </w:instrText>
      </w:r>
      <w:r>
        <w:fldChar w:fldCharType="separate"/>
      </w:r>
      <w:r>
        <w:t>91</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_Toc171739084 \h </w:instrText>
      </w:r>
      <w:r>
        <w:fldChar w:fldCharType="separate"/>
      </w:r>
      <w:r>
        <w:t>91</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_Toc171739085 \h </w:instrText>
      </w:r>
      <w:r>
        <w:fldChar w:fldCharType="separate"/>
      </w:r>
      <w:r>
        <w:t>92</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_Toc171739086 \h </w:instrText>
      </w:r>
      <w:r>
        <w:fldChar w:fldCharType="separate"/>
      </w:r>
      <w:r>
        <w:t>92</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_Toc171739087 \h </w:instrText>
      </w:r>
      <w:r>
        <w:fldChar w:fldCharType="separate"/>
      </w:r>
      <w:r>
        <w:t>94</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_Toc171739088 \h </w:instrText>
      </w:r>
      <w:r>
        <w:fldChar w:fldCharType="separate"/>
      </w:r>
      <w:r>
        <w:t>96</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_Toc171739089 \h </w:instrText>
      </w:r>
      <w:r>
        <w:fldChar w:fldCharType="separate"/>
      </w:r>
      <w:r>
        <w:t>98</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_Toc171739091 \h </w:instrText>
      </w:r>
      <w:r>
        <w:fldChar w:fldCharType="separate"/>
      </w:r>
      <w:r>
        <w:t>102</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_Toc171739094 \h </w:instrText>
      </w:r>
      <w:r>
        <w:fldChar w:fldCharType="separate"/>
      </w:r>
      <w:r>
        <w:t>106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157325940"/>
      <w:bookmarkStart w:id="21" w:name="_Toc157488740"/>
      <w:bookmarkStart w:id="22" w:name="_Toc166298422"/>
      <w:bookmarkStart w:id="23" w:name="_Toc166316873"/>
      <w:bookmarkStart w:id="24" w:name="_Toc169589981"/>
      <w:bookmarkStart w:id="25" w:name="_Toc169604807"/>
      <w:bookmarkStart w:id="26" w:name="_Toc170710027"/>
      <w:bookmarkStart w:id="27" w:name="_Toc171066799"/>
      <w:bookmarkStart w:id="28" w:name="_Toc171735299"/>
      <w:bookmarkStart w:id="29" w:name="_Toc171739012"/>
      <w:bookmarkStart w:id="30" w:name="_Toc519996745"/>
      <w:bookmarkStart w:id="31" w:name="_Toc4564317"/>
      <w:bookmarkStart w:id="32"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tabs>
          <w:tab w:val="left" w:pos="851"/>
        </w:tabs>
      </w:pPr>
      <w:r>
        <w:tab/>
        <w:t>[Heading inserted by No. 35 of 2003 s. 101(1).]</w:t>
      </w:r>
    </w:p>
    <w:p>
      <w:pPr>
        <w:pStyle w:val="Heading5"/>
        <w:spacing w:before="360"/>
        <w:rPr>
          <w:snapToGrid w:val="0"/>
        </w:rPr>
      </w:pPr>
      <w:bookmarkStart w:id="33" w:name="_Toc131327348"/>
      <w:bookmarkStart w:id="34" w:name="_Toc151285170"/>
      <w:bookmarkStart w:id="35" w:name="_Toc171739013"/>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6" w:name="_Toc519996746"/>
      <w:bookmarkStart w:id="37" w:name="_Toc4564318"/>
      <w:bookmarkStart w:id="38" w:name="_Toc6885568"/>
      <w:bookmarkStart w:id="39" w:name="_Toc131327349"/>
      <w:bookmarkStart w:id="40" w:name="_Toc151285171"/>
      <w:bookmarkStart w:id="41" w:name="_Toc171739014"/>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42" w:name="_Toc519996747"/>
      <w:bookmarkStart w:id="43" w:name="_Toc4564319"/>
      <w:bookmarkStart w:id="44" w:name="_Toc6885569"/>
      <w:bookmarkStart w:id="45" w:name="_Toc131327350"/>
      <w:bookmarkStart w:id="46" w:name="_Toc151285172"/>
      <w:bookmarkStart w:id="47" w:name="_Toc171739015"/>
      <w:r>
        <w:rPr>
          <w:rStyle w:val="CharSectno"/>
        </w:rPr>
        <w:t>4</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8" w:name="_Toc157324095"/>
      <w:bookmarkStart w:id="49" w:name="_Toc171739016"/>
      <w:bookmarkStart w:id="50" w:name="_Toc519996748"/>
      <w:bookmarkStart w:id="51" w:name="_Toc4564320"/>
      <w:bookmarkStart w:id="52" w:name="_Toc6885570"/>
      <w:bookmarkStart w:id="53" w:name="_Toc131327351"/>
      <w:bookmarkStart w:id="54" w:name="_Toc151285173"/>
      <w:r>
        <w:rPr>
          <w:rStyle w:val="CharSectno"/>
        </w:rPr>
        <w:t>4AA</w:t>
      </w:r>
      <w:r>
        <w:t>.</w:t>
      </w:r>
      <w:r>
        <w:tab/>
        <w:t>Meaning of “betting exchange”</w:t>
      </w:r>
      <w:bookmarkEnd w:id="48"/>
      <w:bookmarkEnd w:id="49"/>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5" w:name="_Toc171739017"/>
      <w:r>
        <w:rPr>
          <w:rStyle w:val="CharSectno"/>
        </w:rPr>
        <w:t>4A</w:t>
      </w:r>
      <w:r>
        <w:t>.</w:t>
      </w:r>
      <w:r>
        <w:tab/>
        <w:t>Application of this Act to certain sporting events other than races</w:t>
      </w:r>
      <w:bookmarkEnd w:id="50"/>
      <w:bookmarkEnd w:id="51"/>
      <w:bookmarkEnd w:id="52"/>
      <w:bookmarkEnd w:id="53"/>
      <w:bookmarkEnd w:id="54"/>
      <w:bookmarkEnd w:id="55"/>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6" w:name="_Toc519996749"/>
      <w:bookmarkStart w:id="57" w:name="_Toc4564321"/>
      <w:bookmarkStart w:id="58" w:name="_Toc6885571"/>
      <w:bookmarkStart w:id="59" w:name="_Toc131327352"/>
      <w:bookmarkStart w:id="60" w:name="_Toc151285174"/>
      <w:bookmarkStart w:id="61" w:name="_Toc171739018"/>
      <w:r>
        <w:rPr>
          <w:rStyle w:val="CharSectno"/>
        </w:rPr>
        <w:t>4B</w:t>
      </w:r>
      <w:r>
        <w:rPr>
          <w:snapToGrid w:val="0"/>
        </w:rPr>
        <w:t>.</w:t>
      </w:r>
      <w:r>
        <w:rPr>
          <w:snapToGrid w:val="0"/>
        </w:rPr>
        <w:tab/>
        <w:t>Application of this Act to sporting events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2" w:name="_Toc519996750"/>
      <w:bookmarkStart w:id="63" w:name="_Toc4564322"/>
      <w:bookmarkStart w:id="64" w:name="_Toc6885572"/>
      <w:bookmarkStart w:id="65" w:name="_Toc131327353"/>
      <w:bookmarkStart w:id="66" w:name="_Toc151285175"/>
      <w:bookmarkStart w:id="67" w:name="_Toc171739019"/>
      <w:r>
        <w:rPr>
          <w:rStyle w:val="CharSectno"/>
        </w:rPr>
        <w:t>5</w:t>
      </w:r>
      <w:r>
        <w:rPr>
          <w:snapToGrid w:val="0"/>
        </w:rPr>
        <w:t>.</w:t>
      </w:r>
      <w:r>
        <w:rPr>
          <w:snapToGrid w:val="0"/>
        </w:rPr>
        <w:tab/>
        <w:t>Legalisation of betting with bookmakers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8" w:name="_Toc131327354"/>
      <w:bookmarkStart w:id="69" w:name="_Toc151285176"/>
      <w:bookmarkStart w:id="70" w:name="_Toc171739020"/>
      <w:bookmarkStart w:id="71" w:name="_Toc519996751"/>
      <w:bookmarkStart w:id="72" w:name="_Toc4564323"/>
      <w:bookmarkStart w:id="73" w:name="_Toc6885573"/>
      <w:r>
        <w:rPr>
          <w:rStyle w:val="CharSectno"/>
        </w:rPr>
        <w:t>5A</w:t>
      </w:r>
      <w:r>
        <w:t>.</w:t>
      </w:r>
      <w:r>
        <w:tab/>
        <w:t>Communication and broadcasting of information</w:t>
      </w:r>
      <w:bookmarkEnd w:id="68"/>
      <w:bookmarkEnd w:id="69"/>
      <w:bookmarkEnd w:id="70"/>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1"/>
    <w:bookmarkEnd w:id="72"/>
    <w:bookmarkEnd w:id="73"/>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4" w:name="_Toc519996763"/>
      <w:bookmarkStart w:id="75" w:name="_Toc4564335"/>
      <w:bookmarkStart w:id="76" w:name="_Toc6885585"/>
      <w:r>
        <w:t>[</w:t>
      </w:r>
      <w:r>
        <w:rPr>
          <w:b/>
        </w:rPr>
        <w:t>9, 10.</w:t>
      </w:r>
      <w:r>
        <w:rPr>
          <w:b/>
        </w:rPr>
        <w:tab/>
      </w:r>
      <w:r>
        <w:t>Repealed by No. 35 of 2003 s. 79.]</w:t>
      </w:r>
    </w:p>
    <w:p>
      <w:pPr>
        <w:pStyle w:val="Heading2"/>
      </w:pPr>
      <w:bookmarkStart w:id="77" w:name="_Toc89168134"/>
      <w:bookmarkStart w:id="78" w:name="_Toc96937661"/>
      <w:bookmarkStart w:id="79" w:name="_Toc96937769"/>
      <w:bookmarkStart w:id="80" w:name="_Toc101927947"/>
      <w:bookmarkStart w:id="81" w:name="_Toc101928062"/>
      <w:bookmarkStart w:id="82" w:name="_Toc102796913"/>
      <w:bookmarkStart w:id="83" w:name="_Toc122949208"/>
      <w:bookmarkStart w:id="84" w:name="_Toc131327355"/>
      <w:bookmarkStart w:id="85" w:name="_Toc142803236"/>
      <w:bookmarkStart w:id="86" w:name="_Toc142809212"/>
      <w:bookmarkStart w:id="87" w:name="_Toc146426925"/>
      <w:bookmarkStart w:id="88" w:name="_Toc146440094"/>
      <w:bookmarkStart w:id="89" w:name="_Toc148849357"/>
      <w:bookmarkStart w:id="90" w:name="_Toc148858294"/>
      <w:bookmarkStart w:id="91" w:name="_Toc151285177"/>
      <w:bookmarkStart w:id="92" w:name="_Toc151785433"/>
      <w:bookmarkStart w:id="93" w:name="_Toc151796466"/>
      <w:bookmarkStart w:id="94" w:name="_Toc153877130"/>
      <w:bookmarkStart w:id="95" w:name="_Toc157325949"/>
      <w:bookmarkStart w:id="96" w:name="_Toc157488749"/>
      <w:bookmarkStart w:id="97" w:name="_Toc166298431"/>
      <w:bookmarkStart w:id="98" w:name="_Toc166316882"/>
      <w:bookmarkStart w:id="99" w:name="_Toc169589990"/>
      <w:bookmarkStart w:id="100" w:name="_Toc169604816"/>
      <w:bookmarkStart w:id="101" w:name="_Toc170710036"/>
      <w:bookmarkStart w:id="102" w:name="_Toc171066808"/>
      <w:bookmarkStart w:id="103" w:name="_Toc171735308"/>
      <w:bookmarkStart w:id="104" w:name="_Toc171739021"/>
      <w:r>
        <w:rPr>
          <w:rStyle w:val="CharPartNo"/>
        </w:rPr>
        <w:t>Part 2</w:t>
      </w:r>
      <w:r>
        <w:rPr>
          <w:b w:val="0"/>
        </w:rPr>
        <w:t> </w:t>
      </w:r>
      <w:r>
        <w:t>—</w:t>
      </w:r>
      <w:r>
        <w:rPr>
          <w:b w:val="0"/>
        </w:rPr>
        <w:t> </w:t>
      </w:r>
      <w:r>
        <w:rPr>
          <w:rStyle w:val="CharPartText"/>
        </w:rPr>
        <w:t>Licences, approvals and permits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tabs>
          <w:tab w:val="left" w:pos="851"/>
        </w:tabs>
      </w:pPr>
      <w:r>
        <w:tab/>
        <w:t>[Heading inserted by No. 35 of 2003 s. 101(2).]</w:t>
      </w:r>
    </w:p>
    <w:p>
      <w:pPr>
        <w:pStyle w:val="Heading5"/>
      </w:pPr>
      <w:bookmarkStart w:id="105" w:name="_Toc131327356"/>
      <w:bookmarkStart w:id="106" w:name="_Toc151285178"/>
      <w:bookmarkStart w:id="107" w:name="_Toc171739022"/>
      <w:r>
        <w:rPr>
          <w:rStyle w:val="CharSectno"/>
        </w:rPr>
        <w:t>11</w:t>
      </w:r>
      <w:r>
        <w:t>.</w:t>
      </w:r>
      <w:r>
        <w:tab/>
        <w:t>Licences and approvals relating to bookmaking</w:t>
      </w:r>
      <w:bookmarkEnd w:id="105"/>
      <w:bookmarkEnd w:id="106"/>
      <w:bookmarkEnd w:id="10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08" w:name="_Toc131327357"/>
      <w:bookmarkStart w:id="109" w:name="_Toc151285179"/>
      <w:bookmarkStart w:id="110" w:name="_Toc171739023"/>
      <w:r>
        <w:rPr>
          <w:rStyle w:val="CharSectno"/>
        </w:rPr>
        <w:t>11A</w:t>
      </w:r>
      <w:r>
        <w:t>.</w:t>
      </w:r>
      <w:r>
        <w:tab/>
        <w:t>Bookmaker’s licence — natural person</w:t>
      </w:r>
      <w:bookmarkEnd w:id="108"/>
      <w:bookmarkEnd w:id="109"/>
      <w:bookmarkEnd w:id="110"/>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11" w:name="_Toc131327358"/>
      <w:bookmarkStart w:id="112" w:name="_Toc151285180"/>
      <w:bookmarkStart w:id="113" w:name="_Toc171739024"/>
      <w:r>
        <w:rPr>
          <w:rStyle w:val="CharSectno"/>
        </w:rPr>
        <w:t>11B</w:t>
      </w:r>
      <w:r>
        <w:t>.</w:t>
      </w:r>
      <w:r>
        <w:tab/>
        <w:t>Bookmaker’s licence — partnership</w:t>
      </w:r>
      <w:bookmarkEnd w:id="111"/>
      <w:bookmarkEnd w:id="112"/>
      <w:bookmarkEnd w:id="113"/>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14" w:name="_Toc131327359"/>
      <w:bookmarkStart w:id="115" w:name="_Toc151285181"/>
      <w:bookmarkStart w:id="116" w:name="_Toc171739025"/>
      <w:r>
        <w:rPr>
          <w:rStyle w:val="CharSectno"/>
        </w:rPr>
        <w:t>11C</w:t>
      </w:r>
      <w:r>
        <w:t>.</w:t>
      </w:r>
      <w:r>
        <w:tab/>
        <w:t>Bookmaker’s licences — body corporate</w:t>
      </w:r>
      <w:bookmarkEnd w:id="114"/>
      <w:bookmarkEnd w:id="115"/>
      <w:bookmarkEnd w:id="116"/>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17" w:name="_Toc131327360"/>
      <w:bookmarkStart w:id="118" w:name="_Toc151285182"/>
      <w:bookmarkStart w:id="119" w:name="_Toc171739026"/>
      <w:r>
        <w:rPr>
          <w:rStyle w:val="CharSectno"/>
        </w:rPr>
        <w:t>11D</w:t>
      </w:r>
      <w:r>
        <w:t>.</w:t>
      </w:r>
      <w:r>
        <w:tab/>
        <w:t>Licences — manager or employee</w:t>
      </w:r>
      <w:bookmarkEnd w:id="117"/>
      <w:bookmarkEnd w:id="118"/>
      <w:bookmarkEnd w:id="11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20" w:name="_Toc131327361"/>
      <w:bookmarkStart w:id="121" w:name="_Toc151285183"/>
      <w:bookmarkStart w:id="122" w:name="_Toc171739027"/>
      <w:r>
        <w:rPr>
          <w:rStyle w:val="CharSectno"/>
        </w:rPr>
        <w:t>11E</w:t>
      </w:r>
      <w:r>
        <w:t>.</w:t>
      </w:r>
      <w:r>
        <w:tab/>
        <w:t>Security</w:t>
      </w:r>
      <w:bookmarkEnd w:id="120"/>
      <w:bookmarkEnd w:id="121"/>
      <w:bookmarkEnd w:id="122"/>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23" w:name="_Toc131327362"/>
      <w:bookmarkStart w:id="124" w:name="_Toc151285184"/>
      <w:bookmarkStart w:id="125" w:name="_Toc171739028"/>
      <w:r>
        <w:rPr>
          <w:rStyle w:val="CharSectno"/>
        </w:rPr>
        <w:t>11F</w:t>
      </w:r>
      <w:r>
        <w:t>.</w:t>
      </w:r>
      <w:r>
        <w:tab/>
        <w:t>Notification of Commission in relation to licensed manager</w:t>
      </w:r>
      <w:bookmarkEnd w:id="123"/>
      <w:bookmarkEnd w:id="124"/>
      <w:bookmarkEnd w:id="12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26" w:name="_Toc131327363"/>
      <w:bookmarkStart w:id="127" w:name="_Toc151285185"/>
      <w:bookmarkStart w:id="128" w:name="_Toc171739029"/>
      <w:r>
        <w:rPr>
          <w:rStyle w:val="CharSectno"/>
        </w:rPr>
        <w:t>11G</w:t>
      </w:r>
      <w:r>
        <w:t>.</w:t>
      </w:r>
      <w:r>
        <w:tab/>
        <w:t>Offences</w:t>
      </w:r>
      <w:bookmarkEnd w:id="126"/>
      <w:bookmarkEnd w:id="127"/>
      <w:bookmarkEnd w:id="128"/>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29" w:name="_Toc131327366"/>
      <w:bookmarkStart w:id="130" w:name="_Toc151285188"/>
      <w:bookmarkStart w:id="131" w:name="_Toc171739030"/>
      <w:r>
        <w:rPr>
          <w:rStyle w:val="CharSectno"/>
        </w:rPr>
        <w:t>12</w:t>
      </w:r>
      <w:r>
        <w:rPr>
          <w:snapToGrid w:val="0"/>
        </w:rPr>
        <w:t>.</w:t>
      </w:r>
      <w:r>
        <w:rPr>
          <w:snapToGrid w:val="0"/>
        </w:rPr>
        <w:tab/>
        <w:t>Permits required to bet on race courses, etc.</w:t>
      </w:r>
      <w:bookmarkEnd w:id="74"/>
      <w:bookmarkEnd w:id="75"/>
      <w:bookmarkEnd w:id="76"/>
      <w:bookmarkEnd w:id="129"/>
      <w:bookmarkEnd w:id="130"/>
      <w:bookmarkEnd w:id="13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32" w:name="_Toc519996764"/>
      <w:bookmarkStart w:id="133" w:name="_Toc4564336"/>
      <w:bookmarkStart w:id="134" w:name="_Toc6885586"/>
      <w:bookmarkStart w:id="135" w:name="_Toc131327367"/>
      <w:bookmarkStart w:id="136" w:name="_Toc151285189"/>
      <w:bookmarkStart w:id="137" w:name="_Toc171739031"/>
      <w:r>
        <w:rPr>
          <w:rStyle w:val="CharSectno"/>
        </w:rPr>
        <w:t>12A</w:t>
      </w:r>
      <w:r>
        <w:t>.</w:t>
      </w:r>
      <w:r>
        <w:tab/>
        <w:t>Temporary bookmakers’ employees’ licences</w:t>
      </w:r>
      <w:bookmarkEnd w:id="132"/>
      <w:bookmarkEnd w:id="133"/>
      <w:bookmarkEnd w:id="134"/>
      <w:bookmarkEnd w:id="135"/>
      <w:bookmarkEnd w:id="136"/>
      <w:bookmarkEnd w:id="13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38" w:name="_Toc519996765"/>
      <w:bookmarkStart w:id="139" w:name="_Toc4564337"/>
      <w:bookmarkStart w:id="140" w:name="_Toc6885587"/>
      <w:bookmarkStart w:id="141" w:name="_Toc131327368"/>
      <w:bookmarkStart w:id="142" w:name="_Toc151285190"/>
      <w:bookmarkStart w:id="143" w:name="_Toc171739032"/>
      <w:r>
        <w:rPr>
          <w:rStyle w:val="CharSectno"/>
        </w:rPr>
        <w:t>13</w:t>
      </w:r>
      <w:r>
        <w:rPr>
          <w:snapToGrid w:val="0"/>
        </w:rPr>
        <w:t>.</w:t>
      </w:r>
      <w:r>
        <w:rPr>
          <w:snapToGrid w:val="0"/>
        </w:rPr>
        <w:tab/>
        <w:t>Bookmakers’ annual licence fee</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44" w:name="_Toc89168148"/>
      <w:bookmarkStart w:id="145" w:name="_Toc96937675"/>
      <w:bookmarkStart w:id="146" w:name="_Toc96937783"/>
      <w:bookmarkStart w:id="147" w:name="_Toc101927961"/>
      <w:bookmarkStart w:id="148" w:name="_Toc101928076"/>
      <w:bookmarkStart w:id="149" w:name="_Toc102796927"/>
      <w:bookmarkStart w:id="150" w:name="_Toc122949222"/>
      <w:bookmarkStart w:id="151" w:name="_Toc131327369"/>
      <w:bookmarkStart w:id="152" w:name="_Toc142803250"/>
      <w:bookmarkStart w:id="153" w:name="_Toc142809226"/>
      <w:bookmarkStart w:id="154" w:name="_Toc146426939"/>
      <w:bookmarkStart w:id="155" w:name="_Toc146440108"/>
      <w:bookmarkStart w:id="156" w:name="_Toc148849371"/>
      <w:bookmarkStart w:id="157" w:name="_Toc148858308"/>
      <w:bookmarkStart w:id="158" w:name="_Toc151285191"/>
      <w:bookmarkStart w:id="159" w:name="_Toc151785447"/>
      <w:bookmarkStart w:id="160" w:name="_Toc151796480"/>
      <w:bookmarkStart w:id="161" w:name="_Toc153877144"/>
      <w:bookmarkStart w:id="162" w:name="_Toc157325963"/>
      <w:bookmarkStart w:id="163" w:name="_Toc157488761"/>
      <w:bookmarkStart w:id="164" w:name="_Toc166298443"/>
      <w:bookmarkStart w:id="165" w:name="_Toc166316894"/>
      <w:bookmarkStart w:id="166" w:name="_Toc169590002"/>
      <w:bookmarkStart w:id="167" w:name="_Toc169604828"/>
      <w:bookmarkStart w:id="168" w:name="_Toc170710048"/>
      <w:bookmarkStart w:id="169" w:name="_Toc171066820"/>
      <w:bookmarkStart w:id="170" w:name="_Toc171735320"/>
      <w:bookmarkStart w:id="171" w:name="_Toc171739033"/>
      <w:bookmarkStart w:id="172" w:name="_Toc519996766"/>
      <w:bookmarkStart w:id="173" w:name="_Toc4564338"/>
      <w:bookmarkStart w:id="174" w:name="_Toc6885588"/>
      <w:r>
        <w:rPr>
          <w:rStyle w:val="CharPartNo"/>
        </w:rPr>
        <w:t>Part 3</w:t>
      </w:r>
      <w:r>
        <w:rPr>
          <w:b w:val="0"/>
        </w:rPr>
        <w:t> </w:t>
      </w:r>
      <w:r>
        <w:t>—</w:t>
      </w:r>
      <w:r>
        <w:rPr>
          <w:b w:val="0"/>
        </w:rPr>
        <w:t> </w:t>
      </w:r>
      <w:r>
        <w:rPr>
          <w:rStyle w:val="CharPartText"/>
        </w:rPr>
        <w:t>Levies and totalisators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tabs>
          <w:tab w:val="left" w:pos="851"/>
        </w:tabs>
      </w:pPr>
      <w:r>
        <w:tab/>
        <w:t>[Heading inserted by No. 35 of 2003 s. 101(3).]</w:t>
      </w:r>
    </w:p>
    <w:p>
      <w:pPr>
        <w:pStyle w:val="Heading5"/>
        <w:rPr>
          <w:snapToGrid w:val="0"/>
        </w:rPr>
      </w:pPr>
      <w:bookmarkStart w:id="175" w:name="_Toc131327370"/>
      <w:bookmarkStart w:id="176" w:name="_Toc151285192"/>
      <w:bookmarkStart w:id="177" w:name="_Toc171739034"/>
      <w:r>
        <w:rPr>
          <w:rStyle w:val="CharSectno"/>
        </w:rPr>
        <w:t>14</w:t>
      </w:r>
      <w:r>
        <w:rPr>
          <w:snapToGrid w:val="0"/>
        </w:rPr>
        <w:t>.</w:t>
      </w:r>
      <w:r>
        <w:rPr>
          <w:snapToGrid w:val="0"/>
        </w:rPr>
        <w:tab/>
        <w:t>Bookmakers’ liability to pay bookmakers’ betting levy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78" w:name="_Toc519996767"/>
      <w:bookmarkStart w:id="179" w:name="_Toc4564339"/>
      <w:bookmarkStart w:id="180" w:name="_Toc6885589"/>
      <w:bookmarkStart w:id="181" w:name="_Toc131327371"/>
      <w:bookmarkStart w:id="182" w:name="_Toc151285193"/>
      <w:bookmarkStart w:id="183" w:name="_Toc171739035"/>
      <w:r>
        <w:rPr>
          <w:rStyle w:val="CharSectno"/>
        </w:rPr>
        <w:t>15</w:t>
      </w:r>
      <w:r>
        <w:rPr>
          <w:snapToGrid w:val="0"/>
        </w:rPr>
        <w:t>.</w:t>
      </w:r>
      <w:r>
        <w:rPr>
          <w:snapToGrid w:val="0"/>
        </w:rPr>
        <w:tab/>
        <w:t>Payment of levy by bookmakers on bets made at race meetings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180"/>
        <w:rPr>
          <w:snapToGrid w:val="0"/>
        </w:rPr>
      </w:pPr>
      <w:bookmarkStart w:id="184" w:name="_Toc519996768"/>
      <w:bookmarkStart w:id="185" w:name="_Toc4564340"/>
      <w:bookmarkStart w:id="186" w:name="_Toc6885590"/>
      <w:bookmarkStart w:id="187" w:name="_Toc131327372"/>
      <w:bookmarkStart w:id="188" w:name="_Toc151285194"/>
      <w:bookmarkStart w:id="189" w:name="_Toc171739036"/>
      <w:r>
        <w:rPr>
          <w:rStyle w:val="CharSectno"/>
        </w:rPr>
        <w:t>16</w:t>
      </w:r>
      <w:r>
        <w:rPr>
          <w:snapToGrid w:val="0"/>
        </w:rPr>
        <w:t>.</w:t>
      </w:r>
      <w:r>
        <w:rPr>
          <w:snapToGrid w:val="0"/>
        </w:rPr>
        <w:tab/>
        <w:t>Payment of levy by bookmakers on bets made at registered premises</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90" w:name="_Toc519996769"/>
      <w:bookmarkStart w:id="191" w:name="_Toc4564341"/>
      <w:bookmarkStart w:id="192" w:name="_Toc6885591"/>
      <w:bookmarkStart w:id="193" w:name="_Toc131327373"/>
      <w:bookmarkStart w:id="194" w:name="_Toc151285195"/>
      <w:bookmarkStart w:id="195" w:name="_Toc171739037"/>
      <w:r>
        <w:rPr>
          <w:rStyle w:val="CharSectno"/>
        </w:rPr>
        <w:t>16A</w:t>
      </w:r>
      <w:r>
        <w:rPr>
          <w:snapToGrid w:val="0"/>
        </w:rPr>
        <w:t>.</w:t>
      </w:r>
      <w:r>
        <w:rPr>
          <w:snapToGrid w:val="0"/>
        </w:rPr>
        <w:tab/>
        <w:t>Books of account, records etc.</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96" w:name="_Toc519996770"/>
      <w:bookmarkStart w:id="197" w:name="_Toc4564342"/>
      <w:bookmarkStart w:id="198" w:name="_Toc6885592"/>
      <w:bookmarkStart w:id="199" w:name="_Toc131327374"/>
      <w:bookmarkStart w:id="200" w:name="_Toc151285196"/>
      <w:bookmarkStart w:id="201" w:name="_Toc171739038"/>
      <w:r>
        <w:rPr>
          <w:rStyle w:val="CharSectno"/>
        </w:rPr>
        <w:t>17</w:t>
      </w:r>
      <w:r>
        <w:rPr>
          <w:snapToGrid w:val="0"/>
        </w:rPr>
        <w:t>.</w:t>
      </w:r>
      <w:r>
        <w:rPr>
          <w:snapToGrid w:val="0"/>
        </w:rPr>
        <w:tab/>
        <w:t>Effect on liability for payment of levy where racing authority declares bets off, etc.</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02" w:name="_Toc519996771"/>
      <w:bookmarkStart w:id="203" w:name="_Toc4564343"/>
      <w:bookmarkStart w:id="204" w:name="_Toc6885593"/>
      <w:bookmarkStart w:id="205" w:name="_Toc131327375"/>
      <w:bookmarkStart w:id="206" w:name="_Toc151285197"/>
      <w:bookmarkStart w:id="207" w:name="_Toc171739039"/>
      <w:r>
        <w:rPr>
          <w:rStyle w:val="CharSectno"/>
        </w:rPr>
        <w:t>17A</w:t>
      </w:r>
      <w:r>
        <w:rPr>
          <w:snapToGrid w:val="0"/>
        </w:rPr>
        <w:t>.</w:t>
      </w:r>
      <w:r>
        <w:rPr>
          <w:snapToGrid w:val="0"/>
        </w:rPr>
        <w:tab/>
        <w:t>Annual licence fee in respect of totalisators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08" w:name="_Toc519996772"/>
      <w:bookmarkStart w:id="209" w:name="_Toc4564344"/>
      <w:bookmarkStart w:id="210" w:name="_Toc6885594"/>
      <w:bookmarkStart w:id="211" w:name="_Toc131327376"/>
      <w:bookmarkStart w:id="212" w:name="_Toc151285198"/>
      <w:bookmarkStart w:id="213" w:name="_Toc171739040"/>
      <w:r>
        <w:rPr>
          <w:rStyle w:val="CharSectno"/>
        </w:rPr>
        <w:t>17B</w:t>
      </w:r>
      <w:r>
        <w:rPr>
          <w:snapToGrid w:val="0"/>
        </w:rPr>
        <w:t>.</w:t>
      </w:r>
      <w:r>
        <w:rPr>
          <w:snapToGrid w:val="0"/>
        </w:rPr>
        <w:tab/>
        <w:t>Use of the totalisator by racing clubs</w:t>
      </w:r>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14" w:name="_Toc519996773"/>
      <w:bookmarkStart w:id="215" w:name="_Toc4564345"/>
      <w:bookmarkStart w:id="216" w:name="_Toc6885595"/>
      <w:bookmarkStart w:id="217" w:name="_Toc131327377"/>
      <w:bookmarkStart w:id="218" w:name="_Toc151285199"/>
      <w:bookmarkStart w:id="219" w:name="_Toc171739041"/>
      <w:r>
        <w:rPr>
          <w:rStyle w:val="CharSectno"/>
        </w:rPr>
        <w:t>17C</w:t>
      </w:r>
      <w:r>
        <w:rPr>
          <w:snapToGrid w:val="0"/>
        </w:rPr>
        <w:t>.</w:t>
      </w:r>
      <w:r>
        <w:rPr>
          <w:snapToGrid w:val="0"/>
        </w:rPr>
        <w:tab/>
      </w:r>
      <w:bookmarkEnd w:id="214"/>
      <w:bookmarkEnd w:id="215"/>
      <w:r>
        <w:rPr>
          <w:snapToGrid w:val="0"/>
        </w:rPr>
        <w:t>Making of bets on designated sporting events not authorised</w:t>
      </w:r>
      <w:bookmarkEnd w:id="216"/>
      <w:bookmarkEnd w:id="217"/>
      <w:bookmarkEnd w:id="218"/>
      <w:bookmarkEnd w:id="21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20" w:name="_Toc519996774"/>
      <w:bookmarkStart w:id="221" w:name="_Toc4564346"/>
      <w:bookmarkStart w:id="222" w:name="_Toc6885596"/>
      <w:bookmarkStart w:id="223" w:name="_Toc131327378"/>
      <w:bookmarkStart w:id="224" w:name="_Toc151285200"/>
      <w:bookmarkStart w:id="225" w:name="_Toc171739042"/>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26" w:name="_Toc519996775"/>
      <w:bookmarkStart w:id="227" w:name="_Toc4564347"/>
      <w:bookmarkStart w:id="228" w:name="_Toc6885597"/>
      <w:bookmarkStart w:id="229" w:name="_Toc131327379"/>
      <w:bookmarkStart w:id="230" w:name="_Toc151285201"/>
      <w:bookmarkStart w:id="231" w:name="_Toc171739043"/>
      <w:r>
        <w:rPr>
          <w:rStyle w:val="CharSectno"/>
        </w:rPr>
        <w:t>17E</w:t>
      </w:r>
      <w:r>
        <w:rPr>
          <w:snapToGrid w:val="0"/>
        </w:rPr>
        <w:t>.</w:t>
      </w:r>
      <w:r>
        <w:rPr>
          <w:snapToGrid w:val="0"/>
        </w:rPr>
        <w:tab/>
        <w:t xml:space="preserve">Percentage of off course bets to belong to </w:t>
      </w:r>
      <w:bookmarkEnd w:id="226"/>
      <w:bookmarkEnd w:id="227"/>
      <w:bookmarkEnd w:id="228"/>
      <w:bookmarkEnd w:id="229"/>
      <w:r>
        <w:rPr>
          <w:snapToGrid w:val="0"/>
        </w:rPr>
        <w:t>RWWA</w:t>
      </w:r>
      <w:bookmarkEnd w:id="230"/>
      <w:bookmarkEnd w:id="231"/>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32" w:name="_Toc519996776"/>
      <w:bookmarkStart w:id="233" w:name="_Toc4564348"/>
      <w:bookmarkStart w:id="234" w:name="_Toc6885598"/>
      <w:bookmarkStart w:id="235" w:name="_Toc131327380"/>
      <w:bookmarkStart w:id="236" w:name="_Toc151285202"/>
      <w:bookmarkStart w:id="237" w:name="_Toc171739044"/>
      <w:r>
        <w:rPr>
          <w:rStyle w:val="CharSectno"/>
        </w:rPr>
        <w:t>17EA</w:t>
      </w:r>
      <w:r>
        <w:t>.</w:t>
      </w:r>
      <w:r>
        <w:tab/>
        <w:t xml:space="preserve">Management of fixed odds </w:t>
      </w:r>
      <w:r>
        <w:rPr>
          <w:snapToGrid w:val="0"/>
        </w:rPr>
        <w:t>—</w:t>
      </w:r>
      <w:r>
        <w:t xml:space="preserve"> prescribed margin</w:t>
      </w:r>
      <w:bookmarkEnd w:id="232"/>
      <w:bookmarkEnd w:id="233"/>
      <w:bookmarkEnd w:id="234"/>
      <w:bookmarkEnd w:id="235"/>
      <w:bookmarkEnd w:id="236"/>
      <w:bookmarkEnd w:id="237"/>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6109"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38" w:name="_Toc519996777"/>
      <w:bookmarkStart w:id="239" w:name="_Toc4564349"/>
      <w:bookmarkStart w:id="240" w:name="_Toc6885599"/>
      <w:bookmarkStart w:id="241" w:name="_Toc131327381"/>
      <w:bookmarkStart w:id="242" w:name="_Toc151285203"/>
      <w:bookmarkStart w:id="243" w:name="_Toc171739045"/>
      <w:r>
        <w:rPr>
          <w:rStyle w:val="CharSectno"/>
        </w:rPr>
        <w:t>17F</w:t>
      </w:r>
      <w:r>
        <w:rPr>
          <w:snapToGrid w:val="0"/>
        </w:rPr>
        <w:t>.</w:t>
      </w:r>
      <w:r>
        <w:rPr>
          <w:snapToGrid w:val="0"/>
        </w:rPr>
        <w:tab/>
        <w:t>Percentage of bets to belong to racing club</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44" w:name="_Toc519996778"/>
      <w:bookmarkStart w:id="245" w:name="_Toc4564350"/>
      <w:bookmarkStart w:id="246" w:name="_Toc6885600"/>
      <w:bookmarkStart w:id="247" w:name="_Toc131327382"/>
      <w:bookmarkStart w:id="248" w:name="_Toc151285204"/>
      <w:bookmarkStart w:id="249" w:name="_Toc171739046"/>
      <w:r>
        <w:rPr>
          <w:rStyle w:val="CharSectno"/>
        </w:rPr>
        <w:t>18</w:t>
      </w:r>
      <w:r>
        <w:rPr>
          <w:snapToGrid w:val="0"/>
        </w:rPr>
        <w:t>.</w:t>
      </w:r>
      <w:r>
        <w:rPr>
          <w:snapToGrid w:val="0"/>
        </w:rPr>
        <w:tab/>
        <w:t>Omission of bets from records or returns does not affect liability for levy or penalty</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50" w:name="_Toc519996779"/>
      <w:bookmarkStart w:id="251" w:name="_Toc4564351"/>
      <w:bookmarkStart w:id="252" w:name="_Toc6885601"/>
      <w:bookmarkStart w:id="253" w:name="_Toc131327383"/>
      <w:bookmarkStart w:id="254" w:name="_Toc151285205"/>
      <w:bookmarkStart w:id="255" w:name="_Toc171739047"/>
      <w:r>
        <w:rPr>
          <w:rStyle w:val="CharSectno"/>
        </w:rPr>
        <w:t>18A</w:t>
      </w:r>
      <w:r>
        <w:rPr>
          <w:snapToGrid w:val="0"/>
        </w:rPr>
        <w:t>.</w:t>
      </w:r>
      <w:r>
        <w:rPr>
          <w:snapToGrid w:val="0"/>
        </w:rPr>
        <w:tab/>
        <w:t>Payment of levy</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56" w:name="_Toc519996780"/>
      <w:bookmarkStart w:id="257" w:name="_Toc4564352"/>
      <w:bookmarkStart w:id="258" w:name="_Toc6885602"/>
      <w:bookmarkStart w:id="259" w:name="_Toc131327384"/>
      <w:bookmarkStart w:id="260" w:name="_Toc151285206"/>
      <w:bookmarkStart w:id="261" w:name="_Toc171739048"/>
      <w:r>
        <w:rPr>
          <w:rStyle w:val="CharSectno"/>
        </w:rPr>
        <w:t>18B</w:t>
      </w:r>
      <w:r>
        <w:rPr>
          <w:snapToGrid w:val="0"/>
        </w:rPr>
        <w:t>.</w:t>
      </w:r>
      <w:r>
        <w:rPr>
          <w:snapToGrid w:val="0"/>
        </w:rPr>
        <w:tab/>
        <w:t>Assessments, and additional levy</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62" w:name="_Toc89168164"/>
      <w:bookmarkStart w:id="263" w:name="_Toc96937691"/>
      <w:bookmarkStart w:id="264" w:name="_Toc96937799"/>
      <w:bookmarkStart w:id="265" w:name="_Toc101927977"/>
      <w:bookmarkStart w:id="266" w:name="_Toc101928092"/>
      <w:bookmarkStart w:id="267" w:name="_Toc102796943"/>
      <w:bookmarkStart w:id="268" w:name="_Toc122949238"/>
      <w:bookmarkStart w:id="269" w:name="_Toc131327385"/>
      <w:bookmarkStart w:id="270" w:name="_Toc142803266"/>
      <w:bookmarkStart w:id="271" w:name="_Toc142809242"/>
      <w:bookmarkStart w:id="272" w:name="_Toc146426955"/>
      <w:bookmarkStart w:id="273" w:name="_Toc146440124"/>
      <w:bookmarkStart w:id="274" w:name="_Toc148849387"/>
      <w:bookmarkStart w:id="275" w:name="_Toc148858324"/>
      <w:bookmarkStart w:id="276" w:name="_Toc151285207"/>
      <w:bookmarkStart w:id="277" w:name="_Toc151785463"/>
      <w:bookmarkStart w:id="278" w:name="_Toc151796496"/>
      <w:bookmarkStart w:id="279" w:name="_Toc153877160"/>
      <w:bookmarkStart w:id="280" w:name="_Toc157325979"/>
      <w:bookmarkStart w:id="281" w:name="_Toc157488777"/>
      <w:bookmarkStart w:id="282" w:name="_Toc166298459"/>
      <w:bookmarkStart w:id="283" w:name="_Toc166316910"/>
      <w:bookmarkStart w:id="284" w:name="_Toc169590018"/>
      <w:bookmarkStart w:id="285" w:name="_Toc169604844"/>
      <w:bookmarkStart w:id="286" w:name="_Toc170710064"/>
      <w:bookmarkStart w:id="287" w:name="_Toc171066836"/>
      <w:bookmarkStart w:id="288" w:name="_Toc171735336"/>
      <w:bookmarkStart w:id="289" w:name="_Toc171739049"/>
      <w:bookmarkStart w:id="290" w:name="_Toc519996781"/>
      <w:bookmarkStart w:id="291" w:name="_Toc4564353"/>
      <w:bookmarkStart w:id="292" w:name="_Toc6885603"/>
      <w:r>
        <w:rPr>
          <w:rStyle w:val="CharPartNo"/>
        </w:rPr>
        <w:t>Part 4</w:t>
      </w:r>
      <w:r>
        <w:rPr>
          <w:b w:val="0"/>
        </w:rPr>
        <w:t> </w:t>
      </w:r>
      <w:r>
        <w:t>—</w:t>
      </w:r>
      <w:r>
        <w:rPr>
          <w:b w:val="0"/>
        </w:rPr>
        <w:t> </w:t>
      </w:r>
      <w:r>
        <w:rPr>
          <w:rStyle w:val="CharPartText"/>
        </w:rPr>
        <w:t>Enforcement and offences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35 of 2003 s. 101(4).]</w:t>
      </w:r>
    </w:p>
    <w:p>
      <w:pPr>
        <w:pStyle w:val="Heading5"/>
        <w:rPr>
          <w:snapToGrid w:val="0"/>
        </w:rPr>
      </w:pPr>
      <w:bookmarkStart w:id="293" w:name="_Toc131327386"/>
      <w:bookmarkStart w:id="294" w:name="_Toc151285208"/>
      <w:bookmarkStart w:id="295" w:name="_Toc171739050"/>
      <w:r>
        <w:rPr>
          <w:rStyle w:val="CharSectno"/>
        </w:rPr>
        <w:t>19</w:t>
      </w:r>
      <w:r>
        <w:rPr>
          <w:snapToGrid w:val="0"/>
        </w:rPr>
        <w:t>.</w:t>
      </w:r>
      <w:r>
        <w:rPr>
          <w:snapToGrid w:val="0"/>
        </w:rPr>
        <w:tab/>
      </w:r>
      <w:r>
        <w:t>Commission</w:t>
      </w:r>
      <w:r>
        <w:rPr>
          <w:snapToGrid w:val="0"/>
        </w:rPr>
        <w:t xml:space="preserve"> may sue bookmaker for unpaid levy</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96" w:name="_Toc519996782"/>
      <w:bookmarkStart w:id="297" w:name="_Toc4564354"/>
      <w:bookmarkStart w:id="298" w:name="_Toc6885604"/>
      <w:bookmarkStart w:id="299" w:name="_Toc131327387"/>
      <w:bookmarkStart w:id="300" w:name="_Toc151285209"/>
      <w:bookmarkStart w:id="301" w:name="_Toc171739051"/>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02" w:name="_Toc131327388"/>
      <w:bookmarkStart w:id="303" w:name="_Toc151285210"/>
      <w:bookmarkStart w:id="304" w:name="_Toc171739052"/>
      <w:bookmarkStart w:id="305" w:name="_Toc519996784"/>
      <w:bookmarkStart w:id="306" w:name="_Toc4564356"/>
      <w:bookmarkStart w:id="307" w:name="_Toc6885606"/>
      <w:r>
        <w:rPr>
          <w:rStyle w:val="CharSectno"/>
        </w:rPr>
        <w:t>20</w:t>
      </w:r>
      <w:r>
        <w:t>.</w:t>
      </w:r>
      <w:r>
        <w:tab/>
        <w:t>Entry and inspection of race courses and certain other premises</w:t>
      </w:r>
      <w:bookmarkEnd w:id="302"/>
      <w:bookmarkEnd w:id="303"/>
      <w:bookmarkEnd w:id="304"/>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08" w:name="_Toc131327389"/>
      <w:bookmarkStart w:id="309" w:name="_Toc151285211"/>
      <w:bookmarkStart w:id="310" w:name="_Toc171739053"/>
      <w:r>
        <w:rPr>
          <w:rStyle w:val="CharSectno"/>
        </w:rPr>
        <w:t>20A</w:t>
      </w:r>
      <w:r>
        <w:t>.</w:t>
      </w:r>
      <w:r>
        <w:tab/>
        <w:t>Powers of Commission representative</w:t>
      </w:r>
      <w:bookmarkEnd w:id="308"/>
      <w:bookmarkEnd w:id="309"/>
      <w:bookmarkEnd w:id="31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11" w:name="_Toc131327390"/>
      <w:bookmarkStart w:id="312" w:name="_Toc151285212"/>
      <w:bookmarkStart w:id="313" w:name="_Toc171739054"/>
      <w:r>
        <w:rPr>
          <w:rStyle w:val="CharSectno"/>
        </w:rPr>
        <w:t>20B</w:t>
      </w:r>
      <w:r>
        <w:t>.</w:t>
      </w:r>
      <w:r>
        <w:tab/>
        <w:t>Requirement to provide information</w:t>
      </w:r>
      <w:bookmarkEnd w:id="311"/>
      <w:bookmarkEnd w:id="312"/>
      <w:bookmarkEnd w:id="31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14" w:name="_Toc131327391"/>
      <w:bookmarkStart w:id="315" w:name="_Toc151285213"/>
      <w:bookmarkStart w:id="316" w:name="_Toc171739055"/>
      <w:r>
        <w:rPr>
          <w:rStyle w:val="CharSectno"/>
        </w:rPr>
        <w:t>20C</w:t>
      </w:r>
      <w:r>
        <w:t>.</w:t>
      </w:r>
      <w:r>
        <w:tab/>
        <w:t>Complying with information requirements</w:t>
      </w:r>
      <w:bookmarkEnd w:id="314"/>
      <w:bookmarkEnd w:id="315"/>
      <w:bookmarkEnd w:id="31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17" w:name="_Toc131327392"/>
      <w:bookmarkStart w:id="318" w:name="_Toc151285214"/>
      <w:bookmarkStart w:id="319" w:name="_Toc171739056"/>
      <w:r>
        <w:rPr>
          <w:rStyle w:val="CharSectno"/>
        </w:rPr>
        <w:t>21</w:t>
      </w:r>
      <w:r>
        <w:rPr>
          <w:snapToGrid w:val="0"/>
        </w:rPr>
        <w:t>.</w:t>
      </w:r>
      <w:r>
        <w:rPr>
          <w:snapToGrid w:val="0"/>
        </w:rPr>
        <w:tab/>
        <w:t>Prohibition of betting with minors, intoxicated persons, etc.</w:t>
      </w:r>
      <w:bookmarkEnd w:id="305"/>
      <w:bookmarkEnd w:id="306"/>
      <w:bookmarkEnd w:id="307"/>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rPr>
          <w:snapToGrid w:val="0"/>
        </w:rPr>
      </w:pPr>
      <w:bookmarkStart w:id="320" w:name="_Toc519996785"/>
      <w:bookmarkStart w:id="321" w:name="_Toc4564357"/>
      <w:bookmarkStart w:id="322" w:name="_Toc6885607"/>
      <w:bookmarkStart w:id="323" w:name="_Toc131327393"/>
      <w:bookmarkStart w:id="324" w:name="_Toc151285215"/>
      <w:bookmarkStart w:id="325" w:name="_Toc171739057"/>
      <w:r>
        <w:rPr>
          <w:rStyle w:val="CharSectno"/>
        </w:rPr>
        <w:t>22</w:t>
      </w:r>
      <w:r>
        <w:rPr>
          <w:snapToGrid w:val="0"/>
        </w:rPr>
        <w:t>.</w:t>
      </w:r>
      <w:r>
        <w:rPr>
          <w:snapToGrid w:val="0"/>
        </w:rPr>
        <w:tab/>
        <w:t>Offences by minors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26" w:name="_Toc171739058"/>
      <w:bookmarkStart w:id="327" w:name="_Toc519996786"/>
      <w:bookmarkStart w:id="328" w:name="_Toc4564358"/>
      <w:bookmarkStart w:id="329" w:name="_Toc6885608"/>
      <w:bookmarkStart w:id="330" w:name="_Toc131327394"/>
      <w:bookmarkStart w:id="331" w:name="_Toc151285216"/>
      <w:r>
        <w:rPr>
          <w:rStyle w:val="CharSectno"/>
        </w:rPr>
        <w:t>22A</w:t>
      </w:r>
      <w:r>
        <w:t>.</w:t>
      </w:r>
      <w:r>
        <w:tab/>
        <w:t>Prohibition on assisting minors to bet</w:t>
      </w:r>
      <w:bookmarkEnd w:id="326"/>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32" w:name="_Toc171739059"/>
      <w:r>
        <w:rPr>
          <w:rStyle w:val="CharSectno"/>
        </w:rPr>
        <w:t>23</w:t>
      </w:r>
      <w:r>
        <w:rPr>
          <w:snapToGrid w:val="0"/>
        </w:rPr>
        <w:t>.</w:t>
      </w:r>
      <w:r>
        <w:rPr>
          <w:snapToGrid w:val="0"/>
        </w:rPr>
        <w:tab/>
        <w:t>Prohibition of betting on races unless in accordance with this Act</w:t>
      </w:r>
      <w:bookmarkEnd w:id="327"/>
      <w:bookmarkEnd w:id="328"/>
      <w:bookmarkEnd w:id="329"/>
      <w:bookmarkEnd w:id="330"/>
      <w:bookmarkEnd w:id="331"/>
      <w:bookmarkEnd w:id="33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33" w:name="_Toc519996787"/>
      <w:bookmarkStart w:id="334" w:name="_Toc4564359"/>
      <w:bookmarkStart w:id="335" w:name="_Toc6885609"/>
      <w:bookmarkStart w:id="336" w:name="_Toc131327395"/>
      <w:bookmarkStart w:id="337" w:name="_Toc151285217"/>
      <w:bookmarkStart w:id="338" w:name="_Toc171739060"/>
      <w:r>
        <w:rPr>
          <w:rStyle w:val="CharSectno"/>
        </w:rPr>
        <w:t>24</w:t>
      </w:r>
      <w:r>
        <w:rPr>
          <w:snapToGrid w:val="0"/>
        </w:rPr>
        <w:t>.</w:t>
      </w:r>
      <w:r>
        <w:rPr>
          <w:snapToGrid w:val="0"/>
        </w:rPr>
        <w:tab/>
        <w:t>Unlawful betting</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39" w:name="_Toc519996788"/>
      <w:bookmarkStart w:id="340" w:name="_Toc4564360"/>
      <w:bookmarkStart w:id="341" w:name="_Toc6885610"/>
      <w:bookmarkStart w:id="342" w:name="_Toc131327396"/>
      <w:bookmarkStart w:id="343" w:name="_Toc151285218"/>
      <w:bookmarkStart w:id="344" w:name="_Toc171739061"/>
      <w:r>
        <w:rPr>
          <w:rStyle w:val="CharSectno"/>
        </w:rPr>
        <w:t>25</w:t>
      </w:r>
      <w:r>
        <w:rPr>
          <w:snapToGrid w:val="0"/>
        </w:rPr>
        <w:t>.</w:t>
      </w:r>
      <w:r>
        <w:rPr>
          <w:snapToGrid w:val="0"/>
        </w:rPr>
        <w:tab/>
        <w:t>Bookmakers may be ordered not to bet</w:t>
      </w:r>
      <w:bookmarkEnd w:id="339"/>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45" w:name="_Toc519996789"/>
      <w:bookmarkStart w:id="346" w:name="_Toc4564361"/>
      <w:bookmarkStart w:id="347" w:name="_Toc6885611"/>
      <w:bookmarkStart w:id="348" w:name="_Toc131327397"/>
      <w:bookmarkStart w:id="349" w:name="_Toc151285219"/>
      <w:bookmarkStart w:id="350" w:name="_Toc171739062"/>
      <w:r>
        <w:rPr>
          <w:rStyle w:val="CharSectno"/>
        </w:rPr>
        <w:t>26</w:t>
      </w:r>
      <w:r>
        <w:rPr>
          <w:snapToGrid w:val="0"/>
        </w:rPr>
        <w:t>.</w:t>
      </w:r>
      <w:r>
        <w:rPr>
          <w:snapToGrid w:val="0"/>
        </w:rPr>
        <w:tab/>
        <w:t>Loitering in street or public place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51" w:name="_Toc519996790"/>
      <w:bookmarkStart w:id="352" w:name="_Toc4564362"/>
      <w:bookmarkStart w:id="353" w:name="_Toc6885612"/>
      <w:bookmarkStart w:id="354" w:name="_Toc131327398"/>
      <w:bookmarkStart w:id="355" w:name="_Toc151285220"/>
      <w:bookmarkStart w:id="356" w:name="_Toc171739063"/>
      <w:r>
        <w:rPr>
          <w:rStyle w:val="CharSectno"/>
        </w:rPr>
        <w:t>26A</w:t>
      </w:r>
      <w:r>
        <w:rPr>
          <w:snapToGrid w:val="0"/>
        </w:rPr>
        <w:t>.</w:t>
      </w:r>
      <w:r>
        <w:rPr>
          <w:snapToGrid w:val="0"/>
        </w:rPr>
        <w:tab/>
        <w:t>Removal of persons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57" w:name="_Toc519996791"/>
      <w:bookmarkStart w:id="358" w:name="_Toc4564363"/>
      <w:bookmarkStart w:id="359" w:name="_Toc6885613"/>
      <w:bookmarkStart w:id="360" w:name="_Toc131327399"/>
      <w:bookmarkStart w:id="361" w:name="_Toc151285221"/>
      <w:bookmarkStart w:id="362" w:name="_Toc171739064"/>
      <w:r>
        <w:rPr>
          <w:rStyle w:val="CharSectno"/>
        </w:rPr>
        <w:t>26B</w:t>
      </w:r>
      <w:r>
        <w:rPr>
          <w:snapToGrid w:val="0"/>
        </w:rPr>
        <w:t>.</w:t>
      </w:r>
      <w:r>
        <w:rPr>
          <w:snapToGrid w:val="0"/>
        </w:rPr>
        <w:tab/>
        <w:t>Penalty for persons warning offenders of the approach of a member of the Police Force</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63" w:name="_Toc519996792"/>
      <w:bookmarkStart w:id="364" w:name="_Toc4564364"/>
      <w:bookmarkStart w:id="365" w:name="_Toc6885614"/>
      <w:bookmarkStart w:id="366" w:name="_Toc131327400"/>
      <w:bookmarkStart w:id="367" w:name="_Toc151285222"/>
      <w:bookmarkStart w:id="368" w:name="_Toc171739065"/>
      <w:r>
        <w:rPr>
          <w:rStyle w:val="CharSectno"/>
        </w:rPr>
        <w:t>26C</w:t>
      </w:r>
      <w:r>
        <w:rPr>
          <w:snapToGrid w:val="0"/>
        </w:rPr>
        <w:t>.</w:t>
      </w:r>
      <w:r>
        <w:rPr>
          <w:snapToGrid w:val="0"/>
        </w:rPr>
        <w:tab/>
        <w:t>Unlawful betting on licensed premises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369" w:name="_Toc131327401"/>
      <w:bookmarkStart w:id="370" w:name="_Toc151285223"/>
      <w:bookmarkStart w:id="371" w:name="_Toc171739066"/>
      <w:bookmarkStart w:id="372" w:name="_Toc519996794"/>
      <w:bookmarkStart w:id="373" w:name="_Toc4564366"/>
      <w:bookmarkStart w:id="374" w:name="_Toc6885616"/>
      <w:r>
        <w:rPr>
          <w:rStyle w:val="CharSectno"/>
        </w:rPr>
        <w:t>27</w:t>
      </w:r>
      <w:r>
        <w:t>.</w:t>
      </w:r>
      <w:r>
        <w:tab/>
        <w:t>Penalty on owner or occupier of premises used for unlawful betting</w:t>
      </w:r>
      <w:bookmarkEnd w:id="369"/>
      <w:bookmarkEnd w:id="370"/>
      <w:bookmarkEnd w:id="371"/>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75" w:name="_Toc131327402"/>
      <w:bookmarkStart w:id="376" w:name="_Toc151285224"/>
      <w:bookmarkStart w:id="377" w:name="_Toc171739067"/>
      <w:r>
        <w:rPr>
          <w:rStyle w:val="CharSectno"/>
        </w:rPr>
        <w:t>27A</w:t>
      </w:r>
      <w:r>
        <w:t>.</w:t>
      </w:r>
      <w:r>
        <w:tab/>
        <w:t>Offshore betting</w:t>
      </w:r>
      <w:bookmarkEnd w:id="375"/>
      <w:bookmarkEnd w:id="376"/>
      <w:bookmarkEnd w:id="377"/>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78" w:name="_Toc171734101"/>
      <w:bookmarkStart w:id="379" w:name="_Toc171739068"/>
      <w:bookmarkStart w:id="380" w:name="_Toc157324105"/>
      <w:bookmarkStart w:id="381" w:name="_Toc131327403"/>
      <w:bookmarkStart w:id="382" w:name="_Toc151285225"/>
      <w:r>
        <w:rPr>
          <w:rStyle w:val="CharSectno"/>
        </w:rPr>
        <w:t>27B</w:t>
      </w:r>
      <w:r>
        <w:t>.</w:t>
      </w:r>
      <w:r>
        <w:tab/>
        <w:t>Establishing or operating a betting exchange prohibited</w:t>
      </w:r>
      <w:bookmarkEnd w:id="378"/>
      <w:bookmarkEnd w:id="379"/>
    </w:p>
    <w:p>
      <w:pPr>
        <w:pStyle w:val="Subsection"/>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383" w:name="_Toc171734102"/>
      <w:r>
        <w:tab/>
        <w:t>[Section 27B inserted by No. 70 of 2006 s. 9(1).]</w:t>
      </w:r>
    </w:p>
    <w:p>
      <w:pPr>
        <w:pStyle w:val="Heading5"/>
      </w:pPr>
      <w:bookmarkStart w:id="384" w:name="_Toc171739069"/>
      <w:r>
        <w:rPr>
          <w:rStyle w:val="CharSectno"/>
        </w:rPr>
        <w:t>27C</w:t>
      </w:r>
      <w:r>
        <w:t>.</w:t>
      </w:r>
      <w:r>
        <w:tab/>
        <w:t>Interpretation and application of section 27D</w:t>
      </w:r>
      <w:bookmarkEnd w:id="383"/>
      <w:bookmarkEnd w:id="384"/>
    </w:p>
    <w:p>
      <w:pPr>
        <w:pStyle w:val="Subsection"/>
      </w:pPr>
      <w:r>
        <w:tab/>
        <w:t>(1)</w:t>
      </w:r>
      <w:r>
        <w:tab/>
        <w:t xml:space="preserve">In section 27D — </w:t>
      </w:r>
    </w:p>
    <w:p>
      <w:pPr>
        <w:pStyle w:val="Defstart"/>
      </w:pPr>
      <w:r>
        <w:rPr>
          <w:b/>
        </w:rPr>
        <w:tab/>
        <w:t>“</w:t>
      </w:r>
      <w:r>
        <w:rPr>
          <w:rStyle w:val="CharDefText"/>
        </w:rPr>
        <w:t>approval</w:t>
      </w:r>
      <w:r>
        <w:rPr>
          <w:b/>
        </w:rPr>
        <w:t>”</w:t>
      </w:r>
      <w:r>
        <w:t xml:space="preserve"> means an approval under section 27D(2);</w:t>
      </w:r>
    </w:p>
    <w:p>
      <w:pPr>
        <w:pStyle w:val="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385" w:name="_Toc171734103"/>
      <w:r>
        <w:tab/>
        <w:t>[Section 27C inserted by No. 70 of 2006 s. 9(1).]</w:t>
      </w:r>
    </w:p>
    <w:p>
      <w:pPr>
        <w:pStyle w:val="Heading5"/>
      </w:pPr>
      <w:bookmarkStart w:id="386" w:name="_Toc171739070"/>
      <w:r>
        <w:rPr>
          <w:rStyle w:val="CharSectno"/>
        </w:rPr>
        <w:t>27D</w:t>
      </w:r>
      <w:r>
        <w:t>.</w:t>
      </w:r>
      <w:r>
        <w:tab/>
        <w:t>Publication of WA race fields restricted</w:t>
      </w:r>
      <w:bookmarkEnd w:id="385"/>
      <w:bookmarkEnd w:id="386"/>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387" w:name="_Toc171734104"/>
      <w:r>
        <w:tab/>
        <w:t>[Section 27D inserted by No. 70 of 2006 s. 9(1).]</w:t>
      </w:r>
    </w:p>
    <w:p>
      <w:pPr>
        <w:pStyle w:val="Heading5"/>
      </w:pPr>
      <w:bookmarkStart w:id="388" w:name="_Toc171739071"/>
      <w:r>
        <w:rPr>
          <w:rStyle w:val="CharSectno"/>
        </w:rPr>
        <w:t>27E</w:t>
      </w:r>
      <w:r>
        <w:t>.</w:t>
      </w:r>
      <w:r>
        <w:tab/>
        <w:t>Delegation</w:t>
      </w:r>
      <w:bookmarkEnd w:id="387"/>
      <w:bookmarkEnd w:id="388"/>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389" w:name="_Toc171734105"/>
      <w:r>
        <w:tab/>
        <w:t>[Section 27E inserted by No. 70 of 2006 s. 9(1).]</w:t>
      </w:r>
    </w:p>
    <w:p>
      <w:pPr>
        <w:pStyle w:val="Heading5"/>
      </w:pPr>
      <w:bookmarkStart w:id="390" w:name="_Toc171739072"/>
      <w:r>
        <w:rPr>
          <w:rStyle w:val="CharSectno"/>
        </w:rPr>
        <w:t>27F</w:t>
      </w:r>
      <w:r>
        <w:t>.</w:t>
      </w:r>
      <w:r>
        <w:tab/>
        <w:t>Review of Minister’s decision</w:t>
      </w:r>
      <w:bookmarkEnd w:id="389"/>
      <w:bookmarkEnd w:id="390"/>
    </w:p>
    <w:p>
      <w:pPr>
        <w:pStyle w:val="Subsection"/>
      </w:pPr>
      <w:r>
        <w:tab/>
        <w:t>(1)</w:t>
      </w:r>
      <w:r>
        <w:tab/>
        <w:t xml:space="preserve">In this section — </w:t>
      </w:r>
    </w:p>
    <w:p>
      <w:pPr>
        <w:pStyle w:val="Defstart"/>
      </w:pPr>
      <w:r>
        <w:rPr>
          <w:b/>
        </w:rPr>
        <w:tab/>
        <w:t>“</w:t>
      </w:r>
      <w:r>
        <w:rPr>
          <w:rStyle w:val="CharDefText"/>
        </w:rPr>
        <w:t>approval</w:t>
      </w:r>
      <w:r>
        <w:rPr>
          <w:b/>
        </w:rPr>
        <w:t>”</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391" w:name="_Toc171739073"/>
      <w:r>
        <w:rPr>
          <w:rStyle w:val="CharSectno"/>
        </w:rPr>
        <w:t>27G</w:t>
      </w:r>
      <w:r>
        <w:t>.</w:t>
      </w:r>
      <w:r>
        <w:tab/>
        <w:t>Liability of persons who occupy a position of authority in a body corporate</w:t>
      </w:r>
      <w:bookmarkEnd w:id="380"/>
      <w:bookmarkEnd w:id="39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392" w:name="_Toc157324106"/>
      <w:r>
        <w:tab/>
        <w:t>[Section 27G inserted by No. 70 of 2006 s. 10(1).]</w:t>
      </w:r>
    </w:p>
    <w:p>
      <w:pPr>
        <w:pStyle w:val="Heading5"/>
      </w:pPr>
      <w:bookmarkStart w:id="393" w:name="_Toc171739074"/>
      <w:r>
        <w:rPr>
          <w:rStyle w:val="CharSectno"/>
        </w:rPr>
        <w:t>27H</w:t>
      </w:r>
      <w:r>
        <w:t>.</w:t>
      </w:r>
      <w:r>
        <w:tab/>
        <w:t>Liability of natural persons, partners, bodies corporate and officers</w:t>
      </w:r>
      <w:bookmarkEnd w:id="392"/>
      <w:bookmarkEnd w:id="393"/>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394" w:name="_Toc171739075"/>
      <w:r>
        <w:rPr>
          <w:rStyle w:val="CharSectno"/>
        </w:rPr>
        <w:t>28</w:t>
      </w:r>
      <w:r>
        <w:rPr>
          <w:snapToGrid w:val="0"/>
        </w:rPr>
        <w:t>.</w:t>
      </w:r>
      <w:r>
        <w:rPr>
          <w:snapToGrid w:val="0"/>
        </w:rPr>
        <w:tab/>
        <w:t>Forfeiture of betting material and money in certain cases</w:t>
      </w:r>
      <w:bookmarkEnd w:id="372"/>
      <w:bookmarkEnd w:id="373"/>
      <w:bookmarkEnd w:id="374"/>
      <w:bookmarkEnd w:id="381"/>
      <w:bookmarkEnd w:id="382"/>
      <w:bookmarkEnd w:id="39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95" w:name="_Toc519996795"/>
      <w:bookmarkStart w:id="396" w:name="_Toc4564367"/>
      <w:bookmarkStart w:id="397" w:name="_Toc6885617"/>
      <w:bookmarkStart w:id="398" w:name="_Toc131327404"/>
      <w:bookmarkStart w:id="399" w:name="_Toc151285226"/>
      <w:bookmarkStart w:id="400" w:name="_Toc171739076"/>
      <w:r>
        <w:rPr>
          <w:rStyle w:val="CharSectno"/>
        </w:rPr>
        <w:t>28A</w:t>
      </w:r>
      <w:r>
        <w:rPr>
          <w:snapToGrid w:val="0"/>
        </w:rPr>
        <w:t>.</w:t>
      </w:r>
      <w:r>
        <w:rPr>
          <w:snapToGrid w:val="0"/>
        </w:rPr>
        <w:tab/>
        <w:t>Search warrant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rPr>
          <w:snapToGrid w:val="0"/>
        </w:rPr>
      </w:pPr>
      <w:bookmarkStart w:id="401" w:name="_Toc519996796"/>
      <w:bookmarkStart w:id="402" w:name="_Toc4564368"/>
      <w:bookmarkStart w:id="403" w:name="_Toc6885618"/>
      <w:bookmarkStart w:id="404" w:name="_Toc131327405"/>
      <w:bookmarkStart w:id="405" w:name="_Toc151285227"/>
      <w:bookmarkStart w:id="406" w:name="_Toc171739077"/>
      <w:r>
        <w:rPr>
          <w:rStyle w:val="CharSectno"/>
        </w:rPr>
        <w:t>28B</w:t>
      </w:r>
      <w:r>
        <w:rPr>
          <w:snapToGrid w:val="0"/>
        </w:rPr>
        <w:t>.</w:t>
      </w:r>
      <w:r>
        <w:rPr>
          <w:snapToGrid w:val="0"/>
        </w:rPr>
        <w:tab/>
        <w:t>Prima facie evidence of offence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No. 70 of 2006 s. 12.] </w:t>
      </w:r>
    </w:p>
    <w:p>
      <w:pPr>
        <w:pStyle w:val="Heading5"/>
        <w:rPr>
          <w:snapToGrid w:val="0"/>
        </w:rPr>
      </w:pPr>
      <w:bookmarkStart w:id="407" w:name="_Toc519996797"/>
      <w:bookmarkStart w:id="408" w:name="_Toc4564369"/>
      <w:bookmarkStart w:id="409" w:name="_Toc6885619"/>
      <w:bookmarkStart w:id="410" w:name="_Toc131327406"/>
      <w:bookmarkStart w:id="411" w:name="_Toc151285228"/>
      <w:bookmarkStart w:id="412" w:name="_Toc171739078"/>
      <w:r>
        <w:rPr>
          <w:rStyle w:val="CharSectno"/>
        </w:rPr>
        <w:t>28C</w:t>
      </w:r>
      <w:r>
        <w:rPr>
          <w:snapToGrid w:val="0"/>
        </w:rPr>
        <w:t>.</w:t>
      </w:r>
      <w:r>
        <w:rPr>
          <w:snapToGrid w:val="0"/>
        </w:rPr>
        <w:tab/>
        <w:t>Offences in respect of conducting totalisator agencies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13" w:name="_Toc519996798"/>
      <w:bookmarkStart w:id="414" w:name="_Toc4564370"/>
      <w:bookmarkStart w:id="415" w:name="_Toc6885620"/>
      <w:bookmarkStart w:id="416" w:name="_Toc131327407"/>
      <w:bookmarkStart w:id="417" w:name="_Toc151285229"/>
      <w:bookmarkStart w:id="418" w:name="_Toc171739079"/>
      <w:r>
        <w:rPr>
          <w:rStyle w:val="CharSectno"/>
        </w:rPr>
        <w:t>28D</w:t>
      </w:r>
      <w:r>
        <w:rPr>
          <w:snapToGrid w:val="0"/>
        </w:rPr>
        <w:t>.</w:t>
      </w:r>
      <w:r>
        <w:rPr>
          <w:snapToGrid w:val="0"/>
        </w:rPr>
        <w:tab/>
        <w:t>Penalty for acting as totalisator agent</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19" w:name="_Toc519996799"/>
      <w:bookmarkStart w:id="420" w:name="_Toc4564371"/>
      <w:bookmarkStart w:id="421" w:name="_Toc6885621"/>
      <w:bookmarkStart w:id="422" w:name="_Toc131327408"/>
      <w:bookmarkStart w:id="423" w:name="_Toc151285230"/>
      <w:bookmarkStart w:id="424" w:name="_Toc17173908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25" w:name="_Toc519996800"/>
      <w:bookmarkStart w:id="426" w:name="_Toc4564372"/>
      <w:bookmarkStart w:id="427" w:name="_Toc6885622"/>
      <w:bookmarkStart w:id="428" w:name="_Toc131327409"/>
      <w:bookmarkStart w:id="429" w:name="_Toc151285231"/>
      <w:bookmarkStart w:id="430" w:name="_Toc171739081"/>
      <w:r>
        <w:rPr>
          <w:rStyle w:val="CharSectno"/>
        </w:rPr>
        <w:t>28F</w:t>
      </w:r>
      <w:r>
        <w:rPr>
          <w:snapToGrid w:val="0"/>
        </w:rPr>
        <w:t>.</w:t>
      </w:r>
      <w:r>
        <w:rPr>
          <w:snapToGrid w:val="0"/>
        </w:rPr>
        <w:tab/>
        <w:t>Non</w:t>
      </w:r>
      <w:r>
        <w:rPr>
          <w:snapToGrid w:val="0"/>
        </w:rPr>
        <w:noBreakHyphen/>
        <w:t>application of sections 28D and 28E</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31" w:name="_Toc519996801"/>
      <w:bookmarkStart w:id="432" w:name="_Toc4564373"/>
      <w:bookmarkStart w:id="433" w:name="_Toc6885623"/>
      <w:bookmarkStart w:id="434" w:name="_Toc131327410"/>
      <w:bookmarkStart w:id="435" w:name="_Toc151285232"/>
      <w:bookmarkStart w:id="436" w:name="_Toc171739082"/>
      <w:r>
        <w:rPr>
          <w:rStyle w:val="CharSectno"/>
        </w:rPr>
        <w:t>28G</w:t>
      </w:r>
      <w:r>
        <w:rPr>
          <w:snapToGrid w:val="0"/>
        </w:rPr>
        <w:t>.</w:t>
      </w:r>
      <w:r>
        <w:rPr>
          <w:snapToGrid w:val="0"/>
        </w:rPr>
        <w:tab/>
        <w:t>Penalty for accepting bets after closing time</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37" w:name="_Toc519996802"/>
      <w:bookmarkStart w:id="438" w:name="_Toc4564374"/>
      <w:bookmarkStart w:id="439" w:name="_Toc6885624"/>
      <w:bookmarkStart w:id="440" w:name="_Toc131327411"/>
      <w:bookmarkStart w:id="441" w:name="_Toc151285233"/>
      <w:bookmarkStart w:id="442" w:name="_Toc171739083"/>
      <w:r>
        <w:rPr>
          <w:rStyle w:val="CharSectno"/>
        </w:rPr>
        <w:t>29</w:t>
      </w:r>
      <w:r>
        <w:t>.</w:t>
      </w:r>
      <w:r>
        <w:tab/>
        <w:t>Penalty for providing credit</w:t>
      </w:r>
      <w:bookmarkEnd w:id="437"/>
      <w:bookmarkEnd w:id="438"/>
      <w:bookmarkEnd w:id="439"/>
      <w:bookmarkEnd w:id="440"/>
      <w:bookmarkEnd w:id="441"/>
      <w:bookmarkEnd w:id="44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43" w:name="_Toc519996803"/>
      <w:bookmarkStart w:id="444" w:name="_Toc4564375"/>
      <w:bookmarkStart w:id="445" w:name="_Toc6885625"/>
      <w:bookmarkStart w:id="446" w:name="_Toc131327412"/>
      <w:bookmarkStart w:id="447" w:name="_Toc151285234"/>
      <w:bookmarkStart w:id="448" w:name="_Toc171739084"/>
      <w:r>
        <w:rPr>
          <w:rStyle w:val="CharSectno"/>
        </w:rPr>
        <w:t>30</w:t>
      </w:r>
      <w:r>
        <w:rPr>
          <w:snapToGrid w:val="0"/>
        </w:rPr>
        <w:t>.</w:t>
      </w:r>
      <w:r>
        <w:rPr>
          <w:snapToGrid w:val="0"/>
        </w:rPr>
        <w:tab/>
        <w:t>General penalty</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49" w:name="_Toc131327413"/>
      <w:bookmarkStart w:id="450" w:name="_Toc151285235"/>
      <w:bookmarkStart w:id="451" w:name="_Toc171739085"/>
      <w:bookmarkStart w:id="452" w:name="_Toc519996805"/>
      <w:bookmarkStart w:id="453" w:name="_Toc4564377"/>
      <w:bookmarkStart w:id="454" w:name="_Toc6885627"/>
      <w:r>
        <w:rPr>
          <w:rStyle w:val="CharSectno"/>
        </w:rPr>
        <w:t>30A</w:t>
      </w:r>
      <w:r>
        <w:t>.</w:t>
      </w:r>
      <w:r>
        <w:rPr>
          <w:b w:val="0"/>
        </w:rPr>
        <w:tab/>
      </w:r>
      <w:r>
        <w:rPr>
          <w:snapToGrid w:val="0"/>
        </w:rPr>
        <w:t>Offences to be dealt with by a magistrate</w:t>
      </w:r>
      <w:bookmarkEnd w:id="449"/>
      <w:bookmarkEnd w:id="450"/>
      <w:bookmarkEnd w:id="451"/>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55" w:name="_Toc131327414"/>
      <w:bookmarkStart w:id="456" w:name="_Toc151285236"/>
      <w:bookmarkStart w:id="457" w:name="_Toc171739086"/>
      <w:r>
        <w:rPr>
          <w:rStyle w:val="CharSectno"/>
        </w:rPr>
        <w:t>31</w:t>
      </w:r>
      <w:r>
        <w:rPr>
          <w:snapToGrid w:val="0"/>
        </w:rPr>
        <w:t>.</w:t>
      </w:r>
      <w:r>
        <w:rPr>
          <w:snapToGrid w:val="0"/>
        </w:rPr>
        <w:tab/>
        <w:t>Conduct of betting</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58" w:name="_Toc519996806"/>
      <w:bookmarkStart w:id="459" w:name="_Toc4564378"/>
      <w:bookmarkStart w:id="460" w:name="_Toc6885628"/>
      <w:bookmarkStart w:id="461" w:name="_Toc131327415"/>
      <w:bookmarkStart w:id="462" w:name="_Toc151285237"/>
      <w:bookmarkStart w:id="463" w:name="_Toc171739087"/>
      <w:r>
        <w:rPr>
          <w:rStyle w:val="CharSectno"/>
        </w:rPr>
        <w:t>31A</w:t>
      </w:r>
      <w:r>
        <w:rPr>
          <w:snapToGrid w:val="0"/>
        </w:rPr>
        <w:t>.</w:t>
      </w:r>
      <w:r>
        <w:rPr>
          <w:snapToGrid w:val="0"/>
        </w:rPr>
        <w:tab/>
        <w:t>Evidence</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64" w:name="_Toc519996807"/>
      <w:bookmarkStart w:id="465" w:name="_Toc4564379"/>
      <w:bookmarkStart w:id="466" w:name="_Toc6885629"/>
      <w:bookmarkStart w:id="467" w:name="_Toc131327416"/>
      <w:bookmarkStart w:id="468" w:name="_Toc151285238"/>
      <w:bookmarkStart w:id="469" w:name="_Toc171739088"/>
      <w:r>
        <w:rPr>
          <w:rStyle w:val="CharSectno"/>
        </w:rPr>
        <w:t>32</w:t>
      </w:r>
      <w:r>
        <w:rPr>
          <w:snapToGrid w:val="0"/>
        </w:rPr>
        <w:t>.</w:t>
      </w:r>
      <w:r>
        <w:rPr>
          <w:snapToGrid w:val="0"/>
        </w:rPr>
        <w:tab/>
        <w:t>Disputes as to bets with bookmakers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70" w:name="_Toc519996808"/>
      <w:bookmarkStart w:id="471" w:name="_Toc4564380"/>
      <w:bookmarkStart w:id="472" w:name="_Toc6885630"/>
      <w:bookmarkStart w:id="473" w:name="_Toc131327417"/>
      <w:bookmarkStart w:id="474" w:name="_Toc151285239"/>
      <w:bookmarkStart w:id="475" w:name="_Toc171739089"/>
      <w:r>
        <w:rPr>
          <w:rStyle w:val="CharSectno"/>
        </w:rPr>
        <w:t>32A</w:t>
      </w:r>
      <w:r>
        <w:rPr>
          <w:snapToGrid w:val="0"/>
        </w:rPr>
        <w:t>.</w:t>
      </w:r>
      <w:r>
        <w:rPr>
          <w:snapToGrid w:val="0"/>
        </w:rPr>
        <w:tab/>
        <w:t>Disciplinary powers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76" w:name="_Toc89168196"/>
      <w:bookmarkStart w:id="477" w:name="_Toc96937723"/>
      <w:bookmarkStart w:id="478" w:name="_Toc96937831"/>
      <w:bookmarkStart w:id="479" w:name="_Toc101928010"/>
      <w:bookmarkStart w:id="480" w:name="_Toc101928125"/>
      <w:bookmarkStart w:id="481" w:name="_Toc102796976"/>
      <w:bookmarkStart w:id="482" w:name="_Toc122949271"/>
      <w:bookmarkStart w:id="483" w:name="_Toc131327418"/>
      <w:bookmarkStart w:id="484" w:name="_Toc142803299"/>
      <w:bookmarkStart w:id="485" w:name="_Toc142809275"/>
      <w:bookmarkStart w:id="486" w:name="_Toc146426988"/>
      <w:bookmarkStart w:id="487" w:name="_Toc146440157"/>
      <w:bookmarkStart w:id="488" w:name="_Toc148849420"/>
      <w:bookmarkStart w:id="489" w:name="_Toc148858357"/>
      <w:bookmarkStart w:id="490" w:name="_Toc151285240"/>
      <w:bookmarkStart w:id="491" w:name="_Toc151785496"/>
      <w:bookmarkStart w:id="492" w:name="_Toc151796529"/>
      <w:bookmarkStart w:id="493" w:name="_Toc153877193"/>
      <w:bookmarkStart w:id="494" w:name="_Toc157326014"/>
      <w:bookmarkStart w:id="495" w:name="_Toc157488812"/>
      <w:bookmarkStart w:id="496" w:name="_Toc166298494"/>
      <w:bookmarkStart w:id="497" w:name="_Toc166316945"/>
      <w:bookmarkStart w:id="498" w:name="_Toc169590054"/>
      <w:bookmarkStart w:id="499" w:name="_Toc169604880"/>
      <w:bookmarkStart w:id="500" w:name="_Toc170710100"/>
      <w:bookmarkStart w:id="501" w:name="_Toc171066872"/>
      <w:bookmarkStart w:id="502" w:name="_Toc171735377"/>
      <w:bookmarkStart w:id="503" w:name="_Toc171739090"/>
      <w:bookmarkStart w:id="504" w:name="_Toc519996809"/>
      <w:bookmarkStart w:id="505" w:name="_Toc4564381"/>
      <w:bookmarkStart w:id="506" w:name="_Toc6885631"/>
      <w:r>
        <w:rPr>
          <w:rStyle w:val="CharPartNo"/>
        </w:rPr>
        <w:t>Part 5</w:t>
      </w:r>
      <w:r>
        <w:rPr>
          <w:b w:val="0"/>
        </w:rPr>
        <w:t> </w:t>
      </w:r>
      <w:r>
        <w:t>—</w:t>
      </w:r>
      <w:r>
        <w:rPr>
          <w:b w:val="0"/>
        </w:rPr>
        <w:t> </w:t>
      </w:r>
      <w:r>
        <w:rPr>
          <w:rStyle w:val="CharPartText"/>
        </w:rPr>
        <w:t>Miscellaneous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851"/>
        </w:tabs>
      </w:pPr>
      <w:r>
        <w:tab/>
        <w:t>[Heading inserted by No. 35 of 2003 s. 101(5).]</w:t>
      </w:r>
    </w:p>
    <w:p>
      <w:pPr>
        <w:pStyle w:val="Heading5"/>
        <w:rPr>
          <w:snapToGrid w:val="0"/>
        </w:rPr>
      </w:pPr>
      <w:bookmarkStart w:id="507" w:name="_Toc131327419"/>
      <w:bookmarkStart w:id="508" w:name="_Toc151285241"/>
      <w:bookmarkStart w:id="509" w:name="_Toc171739091"/>
      <w:r>
        <w:rPr>
          <w:rStyle w:val="CharSectno"/>
        </w:rPr>
        <w:t>33</w:t>
      </w:r>
      <w:r>
        <w:rPr>
          <w:snapToGrid w:val="0"/>
        </w:rPr>
        <w:t>.</w:t>
      </w:r>
      <w:r>
        <w:rPr>
          <w:snapToGrid w:val="0"/>
        </w:rPr>
        <w:tab/>
        <w:t>Regulations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131327420"/>
      <w:bookmarkStart w:id="511" w:name="_Toc142803301"/>
      <w:bookmarkStart w:id="512" w:name="_Toc142809277"/>
      <w:bookmarkStart w:id="513" w:name="_Toc146426990"/>
      <w:bookmarkStart w:id="514" w:name="_Toc146440159"/>
      <w:bookmarkStart w:id="515" w:name="_Toc148849422"/>
      <w:bookmarkStart w:id="516" w:name="_Toc148858359"/>
      <w:bookmarkStart w:id="517" w:name="_Toc151285242"/>
      <w:bookmarkStart w:id="518" w:name="_Toc151785498"/>
      <w:bookmarkStart w:id="519" w:name="_Toc151796531"/>
      <w:bookmarkStart w:id="520" w:name="_Toc153877195"/>
      <w:bookmarkStart w:id="521" w:name="_Toc157326016"/>
      <w:bookmarkStart w:id="522" w:name="_Toc157488814"/>
      <w:bookmarkStart w:id="523" w:name="_Toc166298496"/>
      <w:bookmarkStart w:id="524" w:name="_Toc166316947"/>
      <w:bookmarkStart w:id="525" w:name="_Toc169590056"/>
      <w:bookmarkStart w:id="526" w:name="_Toc169604882"/>
      <w:bookmarkStart w:id="527" w:name="_Toc170710102"/>
      <w:bookmarkStart w:id="528" w:name="_Toc171066874"/>
      <w:bookmarkStart w:id="529" w:name="_Toc171735379"/>
      <w:bookmarkStart w:id="530" w:name="_Toc171739092"/>
      <w:r>
        <w:rPr>
          <w:rStyle w:val="CharSchNo"/>
        </w:rPr>
        <w:t>Schedule 3</w:t>
      </w:r>
      <w:r>
        <w:t xml:space="preserve"> — </w:t>
      </w:r>
      <w:r>
        <w:rPr>
          <w:rStyle w:val="CharSchText"/>
        </w:rPr>
        <w:t>Requirements for licensing of a body corporate and continuation of the licence of a body corporate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31" w:name="_Toc89168199"/>
      <w:bookmarkStart w:id="532" w:name="_Toc96937726"/>
      <w:bookmarkStart w:id="533" w:name="_Toc96937834"/>
      <w:bookmarkStart w:id="534" w:name="_Toc101928013"/>
      <w:bookmarkStart w:id="535" w:name="_Toc101928128"/>
      <w:bookmarkStart w:id="536" w:name="_Toc102796979"/>
      <w:bookmarkStart w:id="537" w:name="_Toc122949274"/>
      <w:bookmarkStart w:id="538" w:name="_Toc131327421"/>
      <w:bookmarkStart w:id="539" w:name="_Toc142803302"/>
      <w:bookmarkStart w:id="540" w:name="_Toc142809278"/>
      <w:bookmarkStart w:id="541" w:name="_Toc146426991"/>
      <w:bookmarkStart w:id="542" w:name="_Toc146440160"/>
      <w:bookmarkStart w:id="543" w:name="_Toc148849423"/>
      <w:bookmarkStart w:id="544" w:name="_Toc148858360"/>
      <w:bookmarkStart w:id="545" w:name="_Toc151285243"/>
      <w:bookmarkStart w:id="546" w:name="_Toc151785499"/>
      <w:bookmarkStart w:id="547" w:name="_Toc151796532"/>
      <w:bookmarkStart w:id="548" w:name="_Toc153877196"/>
      <w:bookmarkStart w:id="549" w:name="_Toc157326017"/>
      <w:bookmarkStart w:id="550" w:name="_Toc157488815"/>
      <w:bookmarkStart w:id="551" w:name="_Toc166298497"/>
      <w:bookmarkStart w:id="552" w:name="_Toc166316948"/>
      <w:bookmarkStart w:id="553" w:name="_Toc169590057"/>
      <w:bookmarkStart w:id="554" w:name="_Toc169604883"/>
      <w:bookmarkStart w:id="555" w:name="_Toc170710103"/>
      <w:bookmarkStart w:id="556" w:name="_Toc171066875"/>
      <w:bookmarkStart w:id="557" w:name="_Toc171735380"/>
      <w:bookmarkStart w:id="558" w:name="_Toc171739093"/>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9" w:name="_Toc151285244"/>
      <w:bookmarkStart w:id="560" w:name="_Toc171739094"/>
      <w:r>
        <w:rPr>
          <w:snapToGrid w:val="0"/>
        </w:rPr>
        <w:t>Compilation table</w:t>
      </w:r>
      <w:bookmarkEnd w:id="559"/>
      <w:bookmarkEnd w:id="5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s. 3, 5-8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61" w:name="_Toc20219085"/>
      <w:bookmarkStart w:id="562" w:name="_Toc20710666"/>
      <w:bookmarkStart w:id="563" w:name="_Toc22632825"/>
      <w:bookmarkStart w:id="564" w:name="_Toc44146574"/>
      <w:r>
        <w:rPr>
          <w:rStyle w:val="CharSectno"/>
        </w:rPr>
        <w:t>19</w:t>
      </w:r>
      <w:r>
        <w:t>.</w:t>
      </w:r>
      <w:r>
        <w:tab/>
        <w:t>Power to amend regulations</w:t>
      </w:r>
      <w:bookmarkEnd w:id="561"/>
      <w:bookmarkEnd w:id="562"/>
      <w:bookmarkEnd w:id="563"/>
      <w:bookmarkEnd w:id="56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65" w:name="_Toc44146659"/>
      <w:r>
        <w:t>104.</w:t>
      </w:r>
      <w:r>
        <w:tab/>
        <w:t>Intention</w:t>
      </w:r>
      <w:bookmarkEnd w:id="565"/>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66" w:name="_Toc44146660"/>
      <w:r>
        <w:t>105.</w:t>
      </w:r>
      <w:r>
        <w:tab/>
        <w:t>Definitions</w:t>
      </w:r>
      <w:bookmarkEnd w:id="566"/>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67" w:name="_Toc44146661"/>
      <w:r>
        <w:t>106.</w:t>
      </w:r>
      <w:r>
        <w:tab/>
        <w:t>Transfer of assets and liabilities to Commission</w:t>
      </w:r>
      <w:bookmarkEnd w:id="567"/>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68" w:name="_Toc44146662"/>
      <w:r>
        <w:t>107.</w:t>
      </w:r>
      <w:r>
        <w:tab/>
        <w:t>Western Australian Betting Control Board Fund</w:t>
      </w:r>
      <w:bookmarkEnd w:id="568"/>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69" w:name="_Toc44146663"/>
      <w:r>
        <w:t>108.</w:t>
      </w:r>
      <w:r>
        <w:tab/>
        <w:t>Exemption from State taxation</w:t>
      </w:r>
      <w:bookmarkEnd w:id="569"/>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70" w:name="_Toc44146664"/>
      <w:r>
        <w:t>109.</w:t>
      </w:r>
      <w:r>
        <w:tab/>
        <w:t>Saving</w:t>
      </w:r>
      <w:bookmarkEnd w:id="570"/>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71" w:name="_Toc44146665"/>
      <w:r>
        <w:t>110.</w:t>
      </w:r>
      <w:r>
        <w:tab/>
        <w:t>Annual report for part of a year</w:t>
      </w:r>
      <w:bookmarkEnd w:id="571"/>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72" w:name="_Toc44146666"/>
      <w:r>
        <w:t>111.</w:t>
      </w:r>
      <w:r>
        <w:tab/>
        <w:t>Completion of things commenced</w:t>
      </w:r>
      <w:bookmarkEnd w:id="572"/>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73" w:name="_Toc44146667"/>
      <w:r>
        <w:t>112.</w:t>
      </w:r>
      <w:r>
        <w:tab/>
        <w:t>Continuing effect of things done</w:t>
      </w:r>
      <w:bookmarkEnd w:id="573"/>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74" w:name="_Toc44146668"/>
      <w:r>
        <w:t>113.</w:t>
      </w:r>
      <w:r>
        <w:tab/>
        <w:t>Immunity to continue</w:t>
      </w:r>
      <w:bookmarkEnd w:id="574"/>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75" w:name="_Toc44146669"/>
      <w:r>
        <w:t>114.</w:t>
      </w:r>
      <w:r>
        <w:tab/>
        <w:t>Agreements and instruments generally</w:t>
      </w:r>
      <w:bookmarkEnd w:id="575"/>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76" w:name="_Toc44146670"/>
      <w:r>
        <w:t>115.</w:t>
      </w:r>
      <w:r>
        <w:tab/>
        <w:t>BCB to perform necessary transitional functions</w:t>
      </w:r>
      <w:bookmarkEnd w:id="576"/>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577" w:name="AutoSch"/>
      <w:bookmarkEnd w:id="577"/>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31554</Words>
  <Characters>145464</Characters>
  <Application>Microsoft Office Word</Application>
  <DocSecurity>0</DocSecurity>
  <Lines>4040</Lines>
  <Paragraphs>2011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1954 - 08-h0-01</dc:title>
  <dc:subject/>
  <dc:creator/>
  <cp:keywords/>
  <dc:description/>
  <cp:lastModifiedBy>svcMRProcess</cp:lastModifiedBy>
  <cp:revision>4</cp:revision>
  <cp:lastPrinted>2007-07-09T00:56:00Z</cp:lastPrinted>
  <dcterms:created xsi:type="dcterms:W3CDTF">2020-02-13T16:42:00Z</dcterms:created>
  <dcterms:modified xsi:type="dcterms:W3CDTF">2020-02-13T16:42:00Z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71</vt:i4>
  </property>
  <property fmtid="{D5CDD505-2E9C-101B-9397-08002B2CF9AE}" pid="6" name="AsAtDate">
    <vt:lpwstr>09 Jul 2007</vt:lpwstr>
  </property>
  <property fmtid="{D5CDD505-2E9C-101B-9397-08002B2CF9AE}" pid="7" name="Suffix">
    <vt:lpwstr>08-h0-01</vt:lpwstr>
  </property>
</Properties>
</file>