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ind w:left="480" w:right="368"/>
      </w:pPr>
      <w:r>
        <w:rPr>
          <w:noProof/>
        </w:rPr>
        <w:t>Pawnbrokers and Second-hand Dealers Act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 June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_Toc171752491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_Toc171752492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_Toc171752493 \h </w:instrText>
      </w:r>
      <w:r>
        <w:fldChar w:fldCharType="separate"/>
      </w:r>
      <w:r>
        <w:t>2</w:t>
      </w:r>
      <w:r>
        <w:fldChar w:fldCharType="end"/>
      </w:r>
    </w:p>
    <w:p>
      <w:pPr>
        <w:pStyle w:val="TOC8"/>
        <w:rPr>
          <w:sz w:val="24"/>
          <w:szCs w:val="24"/>
        </w:rPr>
      </w:pPr>
      <w:r>
        <w:rPr>
          <w:szCs w:val="24"/>
        </w:rPr>
        <w:t>3A.</w:t>
      </w:r>
      <w:r>
        <w:rPr>
          <w:szCs w:val="24"/>
        </w:rPr>
        <w:tab/>
        <w:t>Meaning of “pawnbroker”</w:t>
      </w:r>
      <w:r>
        <w:tab/>
      </w:r>
      <w:r>
        <w:fldChar w:fldCharType="begin"/>
      </w:r>
      <w:r>
        <w:instrText xml:space="preserve"> PAGEREF _Toc171752494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_Toc171752495 \h </w:instrText>
      </w:r>
      <w:r>
        <w:fldChar w:fldCharType="separate"/>
      </w:r>
      <w:r>
        <w:t>5</w:t>
      </w:r>
      <w:r>
        <w:fldChar w:fldCharType="end"/>
      </w:r>
    </w:p>
    <w:p>
      <w:pPr>
        <w:pStyle w:val="TOC8"/>
        <w:rPr>
          <w:sz w:val="24"/>
          <w:szCs w:val="24"/>
        </w:rPr>
      </w:pPr>
      <w:r>
        <w:rPr>
          <w:szCs w:val="24"/>
        </w:rPr>
        <w:t>5.</w:t>
      </w:r>
      <w:r>
        <w:rPr>
          <w:szCs w:val="24"/>
        </w:rPr>
        <w:tab/>
        <w:t>Buy</w:t>
      </w:r>
      <w:r>
        <w:rPr>
          <w:szCs w:val="24"/>
        </w:rPr>
        <w:noBreakHyphen/>
        <w:t>back contracts regarded as lending money on security of pawned goods</w:t>
      </w:r>
      <w:r>
        <w:tab/>
      </w:r>
      <w:r>
        <w:fldChar w:fldCharType="begin"/>
      </w:r>
      <w:r>
        <w:instrText xml:space="preserve"> PAGEREF _Toc171752496 \h </w:instrText>
      </w:r>
      <w:r>
        <w:fldChar w:fldCharType="separate"/>
      </w:r>
      <w:r>
        <w:t>6</w:t>
      </w:r>
      <w:r>
        <w:fldChar w:fldCharType="end"/>
      </w:r>
    </w:p>
    <w:p>
      <w:pPr>
        <w:pStyle w:val="TOC2"/>
        <w:tabs>
          <w:tab w:val="right" w:leader="dot" w:pos="7086"/>
        </w:tabs>
        <w:rPr>
          <w:b w:val="0"/>
          <w:sz w:val="24"/>
          <w:szCs w:val="24"/>
        </w:rPr>
      </w:pPr>
      <w:r>
        <w:rPr>
          <w:szCs w:val="30"/>
        </w:rPr>
        <w:t>Part 2 — Licensing of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Requirement for licences</w:t>
      </w:r>
    </w:p>
    <w:p>
      <w:pPr>
        <w:pStyle w:val="TOC8"/>
        <w:rPr>
          <w:sz w:val="24"/>
          <w:szCs w:val="24"/>
        </w:rPr>
      </w:pPr>
      <w:r>
        <w:rPr>
          <w:szCs w:val="24"/>
        </w:rPr>
        <w:t>6</w:t>
      </w:r>
      <w:r>
        <w:rPr>
          <w:snapToGrid w:val="0"/>
          <w:szCs w:val="24"/>
        </w:rPr>
        <w:t>.</w:t>
      </w:r>
      <w:r>
        <w:rPr>
          <w:snapToGrid w:val="0"/>
          <w:szCs w:val="24"/>
        </w:rPr>
        <w:tab/>
        <w:t>Pawnbrokers to be licensed</w:t>
      </w:r>
      <w:r>
        <w:tab/>
      </w:r>
      <w:r>
        <w:fldChar w:fldCharType="begin"/>
      </w:r>
      <w:r>
        <w:instrText xml:space="preserve"> PAGEREF _Toc171752499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to be licensed</w:t>
      </w:r>
      <w:r>
        <w:tab/>
      </w:r>
      <w:r>
        <w:fldChar w:fldCharType="begin"/>
      </w:r>
      <w:r>
        <w:instrText xml:space="preserve"> PAGEREF _Toc171752500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Natural persons only to be licensed</w:t>
      </w:r>
      <w:r>
        <w:tab/>
      </w:r>
      <w:r>
        <w:fldChar w:fldCharType="begin"/>
      </w:r>
      <w:r>
        <w:instrText xml:space="preserve"> PAGEREF _Toc171752501 \h </w:instrText>
      </w:r>
      <w:r>
        <w:fldChar w:fldCharType="separate"/>
      </w:r>
      <w:r>
        <w:t>7</w:t>
      </w:r>
      <w:r>
        <w:fldChar w:fldCharType="end"/>
      </w:r>
    </w:p>
    <w:p>
      <w:pPr>
        <w:pStyle w:val="TOC8"/>
        <w:rPr>
          <w:sz w:val="24"/>
          <w:szCs w:val="24"/>
        </w:rPr>
      </w:pPr>
      <w:r>
        <w:rPr>
          <w:szCs w:val="24"/>
        </w:rPr>
        <w:t>8A.</w:t>
      </w:r>
      <w:r>
        <w:rPr>
          <w:szCs w:val="24"/>
        </w:rPr>
        <w:tab/>
        <w:t>Premises in respect of which licences apply</w:t>
      </w:r>
      <w:r>
        <w:tab/>
      </w:r>
      <w:r>
        <w:fldChar w:fldCharType="begin"/>
      </w:r>
      <w:r>
        <w:instrText xml:space="preserve"> PAGEREF _Toc171752502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Offence of holding out, etc.</w:t>
      </w:r>
      <w:r>
        <w:tab/>
      </w:r>
      <w:r>
        <w:fldChar w:fldCharType="begin"/>
      </w:r>
      <w:r>
        <w:instrText xml:space="preserve"> PAGEREF _Toc171752503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w:t>
      </w:r>
    </w:p>
    <w:p>
      <w:pPr>
        <w:pStyle w:val="TOC8"/>
        <w:rPr>
          <w:sz w:val="24"/>
          <w:szCs w:val="24"/>
        </w:rPr>
      </w:pPr>
      <w:r>
        <w:rPr>
          <w:szCs w:val="24"/>
        </w:rPr>
        <w:t>10</w:t>
      </w:r>
      <w:r>
        <w:rPr>
          <w:snapToGrid w:val="0"/>
          <w:szCs w:val="24"/>
        </w:rPr>
        <w:t>.</w:t>
      </w:r>
      <w:r>
        <w:rPr>
          <w:snapToGrid w:val="0"/>
          <w:szCs w:val="24"/>
        </w:rPr>
        <w:tab/>
        <w:t>Licensing officers</w:t>
      </w:r>
      <w:r>
        <w:tab/>
      </w:r>
      <w:r>
        <w:fldChar w:fldCharType="begin"/>
      </w:r>
      <w:r>
        <w:instrText xml:space="preserve"> PAGEREF _Toc171752505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Notice of intention to apply for licence</w:t>
      </w:r>
      <w:r>
        <w:tab/>
      </w:r>
      <w:r>
        <w:fldChar w:fldCharType="begin"/>
      </w:r>
      <w:r>
        <w:instrText xml:space="preserve"> PAGEREF _Toc171752506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Expedited applications</w:t>
      </w:r>
      <w:r>
        <w:tab/>
      </w:r>
      <w:r>
        <w:fldChar w:fldCharType="begin"/>
      </w:r>
      <w:r>
        <w:instrText xml:space="preserve"> PAGEREF _Toc171752507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How to apply for issue of licence</w:t>
      </w:r>
      <w:r>
        <w:tab/>
      </w:r>
      <w:r>
        <w:fldChar w:fldCharType="begin"/>
      </w:r>
      <w:r>
        <w:instrText xml:space="preserve"> PAGEREF _Toc171752508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Documentation in support of application for issue of licence</w:t>
      </w:r>
      <w:r>
        <w:tab/>
      </w:r>
      <w:r>
        <w:fldChar w:fldCharType="begin"/>
      </w:r>
      <w:r>
        <w:instrText xml:space="preserve"> PAGEREF _Toc171752509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How and when to apply for renewal of licence</w:t>
      </w:r>
      <w:r>
        <w:tab/>
      </w:r>
      <w:r>
        <w:fldChar w:fldCharType="begin"/>
      </w:r>
      <w:r>
        <w:instrText xml:space="preserve"> PAGEREF _Toc171752510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Documentation in support of application for renewal of licence</w:t>
      </w:r>
      <w:r>
        <w:tab/>
      </w:r>
      <w:r>
        <w:fldChar w:fldCharType="begin"/>
      </w:r>
      <w:r>
        <w:instrText xml:space="preserve"> PAGEREF _Toc171752511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Offences in relation to licence applications</w:t>
      </w:r>
      <w:r>
        <w:tab/>
      </w:r>
      <w:r>
        <w:fldChar w:fldCharType="begin"/>
      </w:r>
      <w:r>
        <w:instrText xml:space="preserve"> PAGEREF _Toc171752512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Objections to issue or renewal of licences</w:t>
      </w:r>
      <w:r>
        <w:tab/>
      </w:r>
      <w:r>
        <w:fldChar w:fldCharType="begin"/>
      </w:r>
      <w:r>
        <w:instrText xml:space="preserve"> PAGEREF _Toc171752513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Issue of licences</w:t>
      </w:r>
      <w:r>
        <w:tab/>
      </w:r>
      <w:r>
        <w:fldChar w:fldCharType="begin"/>
      </w:r>
      <w:r>
        <w:instrText xml:space="preserve"> PAGEREF _Toc171752514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Renewal of licences</w:t>
      </w:r>
      <w:r>
        <w:tab/>
      </w:r>
      <w:r>
        <w:fldChar w:fldCharType="begin"/>
      </w:r>
      <w:r>
        <w:instrText xml:space="preserve"> PAGEREF _Toc171752515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Issue and renewal of licences held on behalf of partnerships and bodies corporate</w:t>
      </w:r>
      <w:r>
        <w:tab/>
      </w:r>
      <w:r>
        <w:fldChar w:fldCharType="begin"/>
      </w:r>
      <w:r>
        <w:instrText xml:space="preserve"> PAGEREF _Toc171752516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Declining issue or renewal of licence</w:t>
      </w:r>
      <w:r>
        <w:tab/>
      </w:r>
      <w:r>
        <w:fldChar w:fldCharType="begin"/>
      </w:r>
      <w:r>
        <w:instrText xml:space="preserve"> PAGEREF _Toc171752517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Form of licences</w:t>
      </w:r>
      <w:r>
        <w:tab/>
      </w:r>
      <w:r>
        <w:fldChar w:fldCharType="begin"/>
      </w:r>
      <w:r>
        <w:instrText xml:space="preserve"> PAGEREF _Toc171752518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Conditions and restrictions</w:t>
      </w:r>
      <w:r>
        <w:tab/>
      </w:r>
      <w:r>
        <w:fldChar w:fldCharType="begin"/>
      </w:r>
      <w:r>
        <w:instrText xml:space="preserve"> PAGEREF _Toc171752519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Not transferable</w:t>
      </w:r>
      <w:r>
        <w:tab/>
      </w:r>
      <w:r>
        <w:fldChar w:fldCharType="begin"/>
      </w:r>
      <w:r>
        <w:instrText xml:space="preserve"> PAGEREF _Toc171752520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Duration of licences</w:t>
      </w:r>
      <w:r>
        <w:tab/>
      </w:r>
      <w:r>
        <w:fldChar w:fldCharType="begin"/>
      </w:r>
      <w:r>
        <w:instrText xml:space="preserve"> PAGEREF _Toc171752521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Suspension, revocation of licences and disqualification</w:t>
      </w:r>
      <w:r>
        <w:tab/>
      </w:r>
      <w:r>
        <w:fldChar w:fldCharType="begin"/>
      </w:r>
      <w:r>
        <w:instrText xml:space="preserve"> PAGEREF _Toc171752522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Commissioner to keep register of licences</w:t>
      </w:r>
      <w:r>
        <w:tab/>
      </w:r>
      <w:r>
        <w:fldChar w:fldCharType="begin"/>
      </w:r>
      <w:r>
        <w:instrText xml:space="preserve"> PAGEREF _Toc171752523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Review of licensing decisions</w:t>
      </w:r>
    </w:p>
    <w:p>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_Toc171752525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Returns by executive officer of the State Administrative Tribunal</w:t>
      </w:r>
      <w:r>
        <w:tab/>
      </w:r>
      <w:r>
        <w:fldChar w:fldCharType="begin"/>
      </w:r>
      <w:r>
        <w:instrText xml:space="preserve"> PAGEREF _Toc171752526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Effect of charges pending on Court hearings</w:t>
      </w:r>
      <w:r>
        <w:tab/>
      </w:r>
      <w:r>
        <w:fldChar w:fldCharType="begin"/>
      </w:r>
      <w:r>
        <w:instrText xml:space="preserve"> PAGEREF _Toc171752527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Powers of courts generally in relation to licences</w:t>
      </w:r>
    </w:p>
    <w:p>
      <w:pPr>
        <w:pStyle w:val="TOC8"/>
        <w:rPr>
          <w:sz w:val="24"/>
          <w:szCs w:val="24"/>
        </w:rPr>
      </w:pPr>
      <w:r>
        <w:rPr>
          <w:szCs w:val="24"/>
        </w:rPr>
        <w:t>34</w:t>
      </w:r>
      <w:r>
        <w:rPr>
          <w:snapToGrid w:val="0"/>
          <w:szCs w:val="24"/>
        </w:rPr>
        <w:t>.</w:t>
      </w:r>
      <w:r>
        <w:rPr>
          <w:snapToGrid w:val="0"/>
          <w:szCs w:val="24"/>
        </w:rPr>
        <w:tab/>
        <w:t>Courts may suspend, revoke licence or disqualify person upon conviction</w:t>
      </w:r>
      <w:r>
        <w:tab/>
      </w:r>
      <w:r>
        <w:fldChar w:fldCharType="begin"/>
      </w:r>
      <w:r>
        <w:instrText xml:space="preserve"> PAGEREF _Toc171752529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Returns by courts</w:t>
      </w:r>
      <w:r>
        <w:tab/>
      </w:r>
      <w:r>
        <w:fldChar w:fldCharType="begin"/>
      </w:r>
      <w:r>
        <w:instrText xml:space="preserve"> PAGEREF _Toc171752530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requirements in relation to licences</w:t>
      </w:r>
    </w:p>
    <w:p>
      <w:pPr>
        <w:pStyle w:val="TOC8"/>
        <w:rPr>
          <w:sz w:val="24"/>
          <w:szCs w:val="24"/>
        </w:rPr>
      </w:pPr>
      <w:r>
        <w:rPr>
          <w:szCs w:val="24"/>
        </w:rPr>
        <w:t>36</w:t>
      </w:r>
      <w:r>
        <w:rPr>
          <w:snapToGrid w:val="0"/>
          <w:szCs w:val="24"/>
        </w:rPr>
        <w:t>.</w:t>
      </w:r>
      <w:r>
        <w:rPr>
          <w:snapToGrid w:val="0"/>
          <w:szCs w:val="24"/>
        </w:rPr>
        <w:tab/>
        <w:t>Sign to be displayed</w:t>
      </w:r>
      <w:r>
        <w:tab/>
      </w:r>
      <w:r>
        <w:fldChar w:fldCharType="begin"/>
      </w:r>
      <w:r>
        <w:instrText xml:space="preserve"> PAGEREF _Toc171752532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Certain employee records to be kept, provided to police</w:t>
      </w:r>
      <w:r>
        <w:tab/>
      </w:r>
      <w:r>
        <w:fldChar w:fldCharType="begin"/>
      </w:r>
      <w:r>
        <w:instrText xml:space="preserve"> PAGEREF _Toc171752533 \h </w:instrText>
      </w:r>
      <w:r>
        <w:fldChar w:fldCharType="separate"/>
      </w:r>
      <w:r>
        <w:t>21</w:t>
      </w:r>
      <w:r>
        <w:fldChar w:fldCharType="end"/>
      </w:r>
    </w:p>
    <w:p>
      <w:pPr>
        <w:pStyle w:val="TOC8"/>
        <w:rPr>
          <w:sz w:val="24"/>
          <w:szCs w:val="24"/>
        </w:rPr>
      </w:pPr>
      <w:r>
        <w:rPr>
          <w:szCs w:val="24"/>
        </w:rPr>
        <w:t>37A.</w:t>
      </w:r>
      <w:r>
        <w:rPr>
          <w:szCs w:val="24"/>
        </w:rPr>
        <w:tab/>
        <w:t>Advertisements</w:t>
      </w:r>
      <w:r>
        <w:tab/>
      </w:r>
      <w:r>
        <w:fldChar w:fldCharType="begin"/>
      </w:r>
      <w:r>
        <w:instrText xml:space="preserve"> PAGEREF _Toc171752534 \h </w:instrText>
      </w:r>
      <w:r>
        <w:fldChar w:fldCharType="separate"/>
      </w:r>
      <w:r>
        <w:t>22</w:t>
      </w:r>
      <w:r>
        <w:fldChar w:fldCharType="end"/>
      </w:r>
    </w:p>
    <w:p>
      <w:pPr>
        <w:pStyle w:val="TOC2"/>
        <w:tabs>
          <w:tab w:val="right" w:leader="dot" w:pos="7086"/>
        </w:tabs>
        <w:rPr>
          <w:b w:val="0"/>
          <w:sz w:val="24"/>
          <w:szCs w:val="24"/>
        </w:rPr>
      </w:pPr>
      <w:r>
        <w:rPr>
          <w:szCs w:val="30"/>
        </w:rPr>
        <w:t>Part 3 — Contracts with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Duties of pawnbrokers and second</w:t>
      </w:r>
      <w:r>
        <w:rPr>
          <w:szCs w:val="26"/>
        </w:rPr>
        <w:noBreakHyphen/>
        <w:t>hand dealers</w:t>
      </w:r>
    </w:p>
    <w:p>
      <w:pPr>
        <w:pStyle w:val="TOC8"/>
        <w:rPr>
          <w:sz w:val="24"/>
          <w:szCs w:val="24"/>
        </w:rPr>
      </w:pPr>
      <w:r>
        <w:rPr>
          <w:szCs w:val="24"/>
        </w:rPr>
        <w:t>38</w:t>
      </w:r>
      <w:r>
        <w:rPr>
          <w:snapToGrid w:val="0"/>
          <w:szCs w:val="24"/>
        </w:rPr>
        <w:t>.</w:t>
      </w:r>
      <w:r>
        <w:rPr>
          <w:snapToGrid w:val="0"/>
          <w:szCs w:val="24"/>
        </w:rPr>
        <w:tab/>
        <w:t>Persons under 18 or affected by alcohol or drugs</w:t>
      </w:r>
      <w:r>
        <w:tab/>
      </w:r>
      <w:r>
        <w:fldChar w:fldCharType="begin"/>
      </w:r>
      <w:r>
        <w:instrText xml:space="preserve"> PAGEREF _Toc171752537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Identification of persons</w:t>
      </w:r>
      <w:r>
        <w:tab/>
      </w:r>
      <w:r>
        <w:fldChar w:fldCharType="begin"/>
      </w:r>
      <w:r>
        <w:instrText xml:space="preserve"> PAGEREF _Toc171752538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Offences in relation to false information</w:t>
      </w:r>
      <w:r>
        <w:tab/>
      </w:r>
      <w:r>
        <w:fldChar w:fldCharType="begin"/>
      </w:r>
      <w:r>
        <w:instrText xml:space="preserve"> PAGEREF _Toc171752539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Records to be made by pawnbrokers</w:t>
      </w:r>
      <w:r>
        <w:tab/>
      </w:r>
      <w:r>
        <w:fldChar w:fldCharType="begin"/>
      </w:r>
      <w:r>
        <w:instrText xml:space="preserve"> PAGEREF _Toc171752540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Pawn tickets</w:t>
      </w:r>
      <w:r>
        <w:tab/>
      </w:r>
      <w:r>
        <w:fldChar w:fldCharType="begin"/>
      </w:r>
      <w:r>
        <w:instrText xml:space="preserve"> PAGEREF _Toc171752541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Records to be made by second</w:t>
      </w:r>
      <w:r>
        <w:rPr>
          <w:snapToGrid w:val="0"/>
          <w:szCs w:val="24"/>
        </w:rPr>
        <w:noBreakHyphen/>
        <w:t>hand dealers</w:t>
      </w:r>
      <w:r>
        <w:tab/>
      </w:r>
      <w:r>
        <w:fldChar w:fldCharType="begin"/>
      </w:r>
      <w:r>
        <w:instrText xml:space="preserve"> PAGEREF _Toc171752542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Records to be provided by second</w:t>
      </w:r>
      <w:r>
        <w:rPr>
          <w:snapToGrid w:val="0"/>
          <w:szCs w:val="24"/>
        </w:rPr>
        <w:noBreakHyphen/>
        <w:t>hand dealers</w:t>
      </w:r>
      <w:r>
        <w:tab/>
      </w:r>
      <w:r>
        <w:fldChar w:fldCharType="begin"/>
      </w:r>
      <w:r>
        <w:instrText xml:space="preserve"> PAGEREF _Toc171752543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Keeping of records</w:t>
      </w:r>
      <w:r>
        <w:tab/>
      </w:r>
      <w:r>
        <w:fldChar w:fldCharType="begin"/>
      </w:r>
      <w:r>
        <w:instrText xml:space="preserve"> PAGEREF _Toc171752544 \h </w:instrText>
      </w:r>
      <w:r>
        <w:fldChar w:fldCharType="separate"/>
      </w:r>
      <w:r>
        <w:t>28</w:t>
      </w:r>
      <w:r>
        <w:fldChar w:fldCharType="end"/>
      </w:r>
    </w:p>
    <w:p>
      <w:pPr>
        <w:pStyle w:val="TOC8"/>
        <w:rPr>
          <w:sz w:val="24"/>
          <w:szCs w:val="24"/>
        </w:rPr>
      </w:pPr>
      <w:r>
        <w:rPr>
          <w:szCs w:val="24"/>
        </w:rPr>
        <w:t>46.</w:t>
      </w:r>
      <w:r>
        <w:rPr>
          <w:szCs w:val="24"/>
        </w:rPr>
        <w:tab/>
        <w:t>Tampering with records</w:t>
      </w:r>
      <w:r>
        <w:tab/>
      </w:r>
      <w:r>
        <w:fldChar w:fldCharType="begin"/>
      </w:r>
      <w:r>
        <w:instrText xml:space="preserve"> PAGEREF _Toc171752545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Goods to carry contract number</w:t>
      </w:r>
      <w:r>
        <w:tab/>
      </w:r>
      <w:r>
        <w:fldChar w:fldCharType="begin"/>
      </w:r>
      <w:r>
        <w:instrText xml:space="preserve"> PAGEREF _Toc171752546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Pawn ticket “lost” or “stolen”</w:t>
      </w:r>
      <w:r>
        <w:tab/>
      </w:r>
      <w:r>
        <w:fldChar w:fldCharType="begin"/>
      </w:r>
      <w:r>
        <w:instrText xml:space="preserve"> PAGEREF _Toc171752547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Redemption and sale of goods</w:t>
      </w:r>
    </w:p>
    <w:p>
      <w:pPr>
        <w:pStyle w:val="TOC8"/>
        <w:rPr>
          <w:sz w:val="24"/>
          <w:szCs w:val="24"/>
        </w:rPr>
      </w:pPr>
      <w:r>
        <w:rPr>
          <w:szCs w:val="24"/>
        </w:rPr>
        <w:t>49</w:t>
      </w:r>
      <w:r>
        <w:rPr>
          <w:snapToGrid w:val="0"/>
          <w:szCs w:val="24"/>
        </w:rPr>
        <w:t>.</w:t>
      </w:r>
      <w:r>
        <w:rPr>
          <w:snapToGrid w:val="0"/>
          <w:szCs w:val="24"/>
        </w:rPr>
        <w:tab/>
        <w:t>Term used in this Division</w:t>
      </w:r>
      <w:r>
        <w:tab/>
      </w:r>
      <w:r>
        <w:fldChar w:fldCharType="begin"/>
      </w:r>
      <w:r>
        <w:instrText xml:space="preserve"> PAGEREF _Toc171752549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When goods may be redeemed</w:t>
      </w:r>
      <w:r>
        <w:tab/>
      </w:r>
      <w:r>
        <w:fldChar w:fldCharType="begin"/>
      </w:r>
      <w:r>
        <w:instrText xml:space="preserve"> PAGEREF _Toc171752550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Where pawned goods to be kept</w:t>
      </w:r>
      <w:r>
        <w:tab/>
      </w:r>
      <w:r>
        <w:fldChar w:fldCharType="begin"/>
      </w:r>
      <w:r>
        <w:instrText xml:space="preserve"> PAGEREF _Toc171752551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When goods to be redeemed</w:t>
      </w:r>
      <w:r>
        <w:tab/>
      </w:r>
      <w:r>
        <w:fldChar w:fldCharType="begin"/>
      </w:r>
      <w:r>
        <w:instrText xml:space="preserve"> PAGEREF _Toc171752552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When goods not to be redeemed</w:t>
      </w:r>
      <w:r>
        <w:tab/>
      </w:r>
      <w:r>
        <w:fldChar w:fldCharType="begin"/>
      </w:r>
      <w:r>
        <w:instrText xml:space="preserve"> PAGEREF _Toc171752553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Redemption only to holder of pawn ticket</w:t>
      </w:r>
      <w:r>
        <w:tab/>
      </w:r>
      <w:r>
        <w:fldChar w:fldCharType="begin"/>
      </w:r>
      <w:r>
        <w:instrText xml:space="preserve"> PAGEREF _Toc171752554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Sale of unredeemed goods</w:t>
      </w:r>
      <w:r>
        <w:tab/>
      </w:r>
      <w:r>
        <w:fldChar w:fldCharType="begin"/>
      </w:r>
      <w:r>
        <w:instrText xml:space="preserve"> PAGEREF _Toc171752555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Unredeemed goods not to be bought by or on behalf of pawnbroker</w:t>
      </w:r>
      <w:r>
        <w:tab/>
      </w:r>
      <w:r>
        <w:fldChar w:fldCharType="begin"/>
      </w:r>
      <w:r>
        <w:instrText xml:space="preserve"> PAGEREF _Toc171752556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Application of proceeds of sale</w:t>
      </w:r>
      <w:r>
        <w:tab/>
      </w:r>
      <w:r>
        <w:fldChar w:fldCharType="begin"/>
      </w:r>
      <w:r>
        <w:instrText xml:space="preserve"> PAGEREF _Toc171752557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Records to be made on sale of unredeemed goods</w:t>
      </w:r>
      <w:r>
        <w:tab/>
      </w:r>
      <w:r>
        <w:fldChar w:fldCharType="begin"/>
      </w:r>
      <w:r>
        <w:instrText xml:space="preserve"> PAGEREF _Toc171752558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Notice as to surplus</w:t>
      </w:r>
      <w:r>
        <w:tab/>
      </w:r>
      <w:r>
        <w:fldChar w:fldCharType="begin"/>
      </w:r>
      <w:r>
        <w:instrText xml:space="preserve"> PAGEREF _Toc171752559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Payment of surplus on demand</w:t>
      </w:r>
      <w:r>
        <w:tab/>
      </w:r>
      <w:r>
        <w:fldChar w:fldCharType="begin"/>
      </w:r>
      <w:r>
        <w:instrText xml:space="preserve"> PAGEREF _Toc171752560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Retention of second</w:t>
      </w:r>
      <w:r>
        <w:rPr>
          <w:szCs w:val="26"/>
        </w:rPr>
        <w:noBreakHyphen/>
        <w:t>hand goods</w:t>
      </w:r>
    </w:p>
    <w:p>
      <w:pPr>
        <w:pStyle w:val="TOC8"/>
        <w:rPr>
          <w:sz w:val="24"/>
          <w:szCs w:val="24"/>
        </w:rPr>
      </w:pPr>
      <w:r>
        <w:rPr>
          <w:szCs w:val="24"/>
        </w:rPr>
        <w:t>61</w:t>
      </w:r>
      <w:r>
        <w:rPr>
          <w:snapToGrid w:val="0"/>
          <w:szCs w:val="24"/>
        </w:rPr>
        <w:t>.</w:t>
      </w:r>
      <w:r>
        <w:rPr>
          <w:snapToGrid w:val="0"/>
          <w:szCs w:val="24"/>
        </w:rPr>
        <w:tab/>
        <w:t>Second</w:t>
      </w:r>
      <w:r>
        <w:rPr>
          <w:snapToGrid w:val="0"/>
          <w:szCs w:val="24"/>
        </w:rPr>
        <w:noBreakHyphen/>
        <w:t>hand goods to be kept unchanged at least 14 days</w:t>
      </w:r>
      <w:r>
        <w:tab/>
      </w:r>
      <w:r>
        <w:fldChar w:fldCharType="begin"/>
      </w:r>
      <w:r>
        <w:instrText xml:space="preserve"> PAGEREF _Toc171752562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Where second</w:t>
      </w:r>
      <w:r>
        <w:rPr>
          <w:snapToGrid w:val="0"/>
          <w:szCs w:val="24"/>
        </w:rPr>
        <w:noBreakHyphen/>
        <w:t>hand goods to be kept</w:t>
      </w:r>
      <w:r>
        <w:tab/>
      </w:r>
      <w:r>
        <w:fldChar w:fldCharType="begin"/>
      </w:r>
      <w:r>
        <w:instrText xml:space="preserve"> PAGEREF _Toc171752563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matters relating to contracts with pawnbrokers and second</w:t>
      </w:r>
      <w:r>
        <w:rPr>
          <w:szCs w:val="26"/>
        </w:rPr>
        <w:noBreakHyphen/>
        <w:t>hand dealers</w:t>
      </w:r>
    </w:p>
    <w:p>
      <w:pPr>
        <w:pStyle w:val="TOC8"/>
        <w:rPr>
          <w:sz w:val="24"/>
          <w:szCs w:val="24"/>
        </w:rPr>
      </w:pPr>
      <w:r>
        <w:rPr>
          <w:szCs w:val="24"/>
        </w:rPr>
        <w:t>63</w:t>
      </w:r>
      <w:r>
        <w:rPr>
          <w:snapToGrid w:val="0"/>
          <w:szCs w:val="24"/>
        </w:rPr>
        <w:t>.</w:t>
      </w:r>
      <w:r>
        <w:rPr>
          <w:snapToGrid w:val="0"/>
          <w:szCs w:val="24"/>
        </w:rPr>
        <w:tab/>
        <w:t>Pawnbroker not to charge establishment fee</w:t>
      </w:r>
      <w:r>
        <w:tab/>
      </w:r>
      <w:r>
        <w:fldChar w:fldCharType="begin"/>
      </w:r>
      <w:r>
        <w:instrText xml:space="preserve"> PAGEREF _Toc171752565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Re</w:t>
      </w:r>
      <w:r>
        <w:rPr>
          <w:snapToGrid w:val="0"/>
          <w:szCs w:val="24"/>
        </w:rPr>
        <w:noBreakHyphen/>
        <w:t>pledging of goods prohibited</w:t>
      </w:r>
      <w:r>
        <w:tab/>
      </w:r>
      <w:r>
        <w:fldChar w:fldCharType="begin"/>
      </w:r>
      <w:r>
        <w:instrText xml:space="preserve"> PAGEREF _Toc171752566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No contracting out of liability for loss or damage</w:t>
      </w:r>
      <w:r>
        <w:tab/>
      </w:r>
      <w:r>
        <w:fldChar w:fldCharType="begin"/>
      </w:r>
      <w:r>
        <w:instrText xml:space="preserve"> PAGEREF _Toc171752567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Buyer may be compensated</w:t>
      </w:r>
      <w:r>
        <w:tab/>
      </w:r>
      <w:r>
        <w:fldChar w:fldCharType="begin"/>
      </w:r>
      <w:r>
        <w:instrText xml:space="preserve"> PAGEREF _Toc171752568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Certain rights etc. saved</w:t>
      </w:r>
      <w:r>
        <w:tab/>
      </w:r>
      <w:r>
        <w:fldChar w:fldCharType="begin"/>
      </w:r>
      <w:r>
        <w:instrText xml:space="preserve"> PAGEREF _Toc171752569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Reopening pawnbroking contracts</w:t>
      </w:r>
      <w:r>
        <w:tab/>
      </w:r>
      <w:r>
        <w:fldChar w:fldCharType="begin"/>
      </w:r>
      <w:r>
        <w:instrText xml:space="preserve"> PAGEREF _Toc171752570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Civil consequences of breach of section 6</w:t>
      </w:r>
      <w:r>
        <w:tab/>
      </w:r>
      <w:r>
        <w:fldChar w:fldCharType="begin"/>
      </w:r>
      <w:r>
        <w:instrText xml:space="preserve"> PAGEREF _Toc171752571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Civil consequences of breach of section 42</w:t>
      </w:r>
      <w:r>
        <w:tab/>
      </w:r>
      <w:r>
        <w:fldChar w:fldCharType="begin"/>
      </w:r>
      <w:r>
        <w:instrText xml:space="preserve"> PAGEREF _Toc171752572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Criminal liability</w:t>
      </w:r>
      <w:r>
        <w:tab/>
      </w:r>
      <w:r>
        <w:fldChar w:fldCharType="begin"/>
      </w:r>
      <w:r>
        <w:instrText xml:space="preserve"> PAGEREF _Toc171752573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Breach does not otherwise vitiate contract</w:t>
      </w:r>
      <w:r>
        <w:tab/>
      </w:r>
      <w:r>
        <w:fldChar w:fldCharType="begin"/>
      </w:r>
      <w:r>
        <w:instrText xml:space="preserve"> PAGEREF _Toc171752574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Relief from sections 69 and 70</w:t>
      </w:r>
      <w:r>
        <w:tab/>
      </w:r>
      <w:r>
        <w:fldChar w:fldCharType="begin"/>
      </w:r>
      <w:r>
        <w:instrText xml:space="preserve"> PAGEREF _Toc171752575 \h </w:instrText>
      </w:r>
      <w:r>
        <w:fldChar w:fldCharType="separate"/>
      </w:r>
      <w:r>
        <w:t>38</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74</w:t>
      </w:r>
      <w:r>
        <w:rPr>
          <w:snapToGrid w:val="0"/>
          <w:szCs w:val="24"/>
        </w:rPr>
        <w:t>.</w:t>
      </w:r>
      <w:r>
        <w:rPr>
          <w:snapToGrid w:val="0"/>
          <w:szCs w:val="24"/>
        </w:rPr>
        <w:tab/>
        <w:t>Entry to and inspection of licensed premises without warrant</w:t>
      </w:r>
      <w:r>
        <w:tab/>
      </w:r>
      <w:r>
        <w:fldChar w:fldCharType="begin"/>
      </w:r>
      <w:r>
        <w:instrText xml:space="preserve"> PAGEREF _Toc171752577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Assistance in the location of goods at licensed premises</w:t>
      </w:r>
      <w:r>
        <w:tab/>
      </w:r>
      <w:r>
        <w:fldChar w:fldCharType="begin"/>
      </w:r>
      <w:r>
        <w:instrText xml:space="preserve"> PAGEREF _Toc171752578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Provision of, and assistance in relation to, records etc.</w:t>
      </w:r>
      <w:r>
        <w:tab/>
      </w:r>
      <w:r>
        <w:fldChar w:fldCharType="begin"/>
      </w:r>
      <w:r>
        <w:instrText xml:space="preserve"> PAGEREF _Toc171752579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Police may seize records for certain purposes</w:t>
      </w:r>
      <w:r>
        <w:tab/>
      </w:r>
      <w:r>
        <w:fldChar w:fldCharType="begin"/>
      </w:r>
      <w:r>
        <w:instrText xml:space="preserve"> PAGEREF _Toc171752580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Police to be informed in certain circumstances</w:t>
      </w:r>
      <w:r>
        <w:tab/>
      </w:r>
      <w:r>
        <w:fldChar w:fldCharType="begin"/>
      </w:r>
      <w:r>
        <w:instrText xml:space="preserve"> PAGEREF _Toc171752581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Information about goods to be given to Commissioner in accordance with regulations</w:t>
      </w:r>
      <w:r>
        <w:tab/>
      </w:r>
      <w:r>
        <w:fldChar w:fldCharType="begin"/>
      </w:r>
      <w:r>
        <w:instrText xml:space="preserve"> PAGEREF _Toc171752582 \h </w:instrText>
      </w:r>
      <w:r>
        <w:fldChar w:fldCharType="separate"/>
      </w:r>
      <w:r>
        <w:t>43</w:t>
      </w:r>
      <w:r>
        <w:fldChar w:fldCharType="end"/>
      </w:r>
    </w:p>
    <w:p>
      <w:pPr>
        <w:pStyle w:val="TOC8"/>
        <w:rPr>
          <w:sz w:val="24"/>
          <w:szCs w:val="24"/>
        </w:rPr>
      </w:pPr>
      <w:r>
        <w:rPr>
          <w:szCs w:val="24"/>
        </w:rPr>
        <w:t>80</w:t>
      </w:r>
      <w:r>
        <w:rPr>
          <w:snapToGrid w:val="0"/>
          <w:szCs w:val="24"/>
        </w:rPr>
        <w:t>.</w:t>
      </w:r>
      <w:r>
        <w:rPr>
          <w:snapToGrid w:val="0"/>
          <w:szCs w:val="24"/>
        </w:rPr>
        <w:tab/>
        <w:t>Notice to stop dealing</w:t>
      </w:r>
      <w:r>
        <w:tab/>
      </w:r>
      <w:r>
        <w:fldChar w:fldCharType="begin"/>
      </w:r>
      <w:r>
        <w:instrText xml:space="preserve"> PAGEREF _Toc171752583 \h </w:instrText>
      </w:r>
      <w:r>
        <w:fldChar w:fldCharType="separate"/>
      </w:r>
      <w:r>
        <w:t>43</w:t>
      </w:r>
      <w:r>
        <w:fldChar w:fldCharType="end"/>
      </w:r>
    </w:p>
    <w:p>
      <w:pPr>
        <w:pStyle w:val="TOC8"/>
        <w:rPr>
          <w:sz w:val="24"/>
          <w:szCs w:val="24"/>
        </w:rPr>
      </w:pPr>
      <w:r>
        <w:rPr>
          <w:szCs w:val="24"/>
        </w:rPr>
        <w:t>81</w:t>
      </w:r>
      <w:r>
        <w:rPr>
          <w:snapToGrid w:val="0"/>
          <w:szCs w:val="24"/>
        </w:rPr>
        <w:t>.</w:t>
      </w:r>
      <w:r>
        <w:rPr>
          <w:snapToGrid w:val="0"/>
          <w:szCs w:val="24"/>
        </w:rPr>
        <w:tab/>
        <w:t>Seizure of goods suspected stolen</w:t>
      </w:r>
      <w:r>
        <w:tab/>
      </w:r>
      <w:r>
        <w:fldChar w:fldCharType="begin"/>
      </w:r>
      <w:r>
        <w:instrText xml:space="preserve"> PAGEREF _Toc171752584 \h </w:instrText>
      </w:r>
      <w:r>
        <w:fldChar w:fldCharType="separate"/>
      </w:r>
      <w:r>
        <w:t>44</w:t>
      </w:r>
      <w:r>
        <w:fldChar w:fldCharType="end"/>
      </w:r>
    </w:p>
    <w:p>
      <w:pPr>
        <w:pStyle w:val="TOC8"/>
        <w:rPr>
          <w:sz w:val="24"/>
          <w:szCs w:val="24"/>
        </w:rPr>
      </w:pPr>
      <w:r>
        <w:rPr>
          <w:szCs w:val="24"/>
        </w:rPr>
        <w:t>82</w:t>
      </w:r>
      <w:r>
        <w:rPr>
          <w:snapToGrid w:val="0"/>
          <w:szCs w:val="24"/>
        </w:rPr>
        <w:t>.</w:t>
      </w:r>
      <w:r>
        <w:rPr>
          <w:snapToGrid w:val="0"/>
          <w:szCs w:val="24"/>
        </w:rPr>
        <w:tab/>
        <w:t>Name and address</w:t>
      </w:r>
      <w:r>
        <w:tab/>
      </w:r>
      <w:r>
        <w:fldChar w:fldCharType="begin"/>
      </w:r>
      <w:r>
        <w:instrText xml:space="preserve"> PAGEREF _Toc171752585 \h </w:instrText>
      </w:r>
      <w:r>
        <w:fldChar w:fldCharType="separate"/>
      </w:r>
      <w:r>
        <w:t>45</w:t>
      </w:r>
      <w:r>
        <w:fldChar w:fldCharType="end"/>
      </w:r>
    </w:p>
    <w:p>
      <w:pPr>
        <w:pStyle w:val="TOC8"/>
        <w:rPr>
          <w:sz w:val="24"/>
          <w:szCs w:val="24"/>
        </w:rPr>
      </w:pPr>
      <w:r>
        <w:rPr>
          <w:szCs w:val="24"/>
        </w:rPr>
        <w:t>83</w:t>
      </w:r>
      <w:r>
        <w:rPr>
          <w:snapToGrid w:val="0"/>
          <w:szCs w:val="24"/>
        </w:rPr>
        <w:t>.</w:t>
      </w:r>
      <w:r>
        <w:rPr>
          <w:snapToGrid w:val="0"/>
          <w:szCs w:val="24"/>
        </w:rPr>
        <w:tab/>
        <w:t>Power of pawnbrokers, dealers etc. to arrest</w:t>
      </w:r>
      <w:r>
        <w:tab/>
      </w:r>
      <w:r>
        <w:fldChar w:fldCharType="begin"/>
      </w:r>
      <w:r>
        <w:instrText xml:space="preserve"> PAGEREF _Toc171752586 \h </w:instrText>
      </w:r>
      <w:r>
        <w:fldChar w:fldCharType="separate"/>
      </w:r>
      <w:r>
        <w:t>45</w:t>
      </w:r>
      <w:r>
        <w:fldChar w:fldCharType="end"/>
      </w:r>
    </w:p>
    <w:p>
      <w:pPr>
        <w:pStyle w:val="TOC8"/>
        <w:rPr>
          <w:sz w:val="24"/>
          <w:szCs w:val="24"/>
        </w:rPr>
      </w:pPr>
      <w:r>
        <w:rPr>
          <w:szCs w:val="24"/>
        </w:rPr>
        <w:t>84</w:t>
      </w:r>
      <w:r>
        <w:rPr>
          <w:snapToGrid w:val="0"/>
          <w:szCs w:val="24"/>
        </w:rPr>
        <w:t>.</w:t>
      </w:r>
      <w:r>
        <w:rPr>
          <w:snapToGrid w:val="0"/>
          <w:szCs w:val="24"/>
        </w:rPr>
        <w:tab/>
        <w:t>Offence of hindering police</w:t>
      </w:r>
      <w:r>
        <w:tab/>
      </w:r>
      <w:r>
        <w:fldChar w:fldCharType="begin"/>
      </w:r>
      <w:r>
        <w:instrText xml:space="preserve"> PAGEREF _Toc171752587 \h </w:instrText>
      </w:r>
      <w:r>
        <w:fldChar w:fldCharType="separate"/>
      </w:r>
      <w:r>
        <w:t>46</w:t>
      </w:r>
      <w:r>
        <w:fldChar w:fldCharType="end"/>
      </w:r>
    </w:p>
    <w:p>
      <w:pPr>
        <w:pStyle w:val="TOC8"/>
        <w:rPr>
          <w:sz w:val="24"/>
          <w:szCs w:val="24"/>
        </w:rPr>
      </w:pPr>
      <w:r>
        <w:rPr>
          <w:szCs w:val="24"/>
        </w:rPr>
        <w:t>85</w:t>
      </w:r>
      <w:r>
        <w:rPr>
          <w:snapToGrid w:val="0"/>
          <w:szCs w:val="24"/>
        </w:rPr>
        <w:t>.</w:t>
      </w:r>
      <w:r>
        <w:rPr>
          <w:snapToGrid w:val="0"/>
          <w:szCs w:val="24"/>
        </w:rPr>
        <w:tab/>
        <w:t>Summary orders where goods stolen, pawned etc.</w:t>
      </w:r>
      <w:r>
        <w:tab/>
      </w:r>
      <w:r>
        <w:fldChar w:fldCharType="begin"/>
      </w:r>
      <w:r>
        <w:instrText xml:space="preserve"> PAGEREF _Toc171752588 \h </w:instrText>
      </w:r>
      <w:r>
        <w:fldChar w:fldCharType="separate"/>
      </w:r>
      <w:r>
        <w:t>46</w:t>
      </w:r>
      <w:r>
        <w:fldChar w:fldCharType="end"/>
      </w:r>
    </w:p>
    <w:p>
      <w:pPr>
        <w:pStyle w:val="TOC8"/>
        <w:rPr>
          <w:sz w:val="24"/>
          <w:szCs w:val="24"/>
        </w:rPr>
      </w:pPr>
      <w:r>
        <w:rPr>
          <w:szCs w:val="24"/>
        </w:rPr>
        <w:t>86</w:t>
      </w:r>
      <w:r>
        <w:rPr>
          <w:snapToGrid w:val="0"/>
          <w:szCs w:val="24"/>
        </w:rPr>
        <w:t>.</w:t>
      </w:r>
      <w:r>
        <w:rPr>
          <w:snapToGrid w:val="0"/>
          <w:szCs w:val="24"/>
        </w:rPr>
        <w:tab/>
        <w:t>Summary orders where competing claims to goods</w:t>
      </w:r>
      <w:r>
        <w:tab/>
      </w:r>
      <w:r>
        <w:fldChar w:fldCharType="begin"/>
      </w:r>
      <w:r>
        <w:instrText xml:space="preserve"> PAGEREF _Toc171752589 \h </w:instrText>
      </w:r>
      <w:r>
        <w:fldChar w:fldCharType="separate"/>
      </w:r>
      <w:r>
        <w:t>47</w:t>
      </w:r>
      <w:r>
        <w:fldChar w:fldCharType="end"/>
      </w:r>
    </w:p>
    <w:p>
      <w:pPr>
        <w:pStyle w:val="TOC8"/>
        <w:rPr>
          <w:sz w:val="24"/>
          <w:szCs w:val="24"/>
        </w:rPr>
      </w:pPr>
      <w:r>
        <w:rPr>
          <w:szCs w:val="24"/>
        </w:rPr>
        <w:t>87</w:t>
      </w:r>
      <w:r>
        <w:rPr>
          <w:snapToGrid w:val="0"/>
          <w:szCs w:val="24"/>
        </w:rPr>
        <w:t>.</w:t>
      </w:r>
      <w:r>
        <w:rPr>
          <w:snapToGrid w:val="0"/>
          <w:szCs w:val="24"/>
        </w:rPr>
        <w:tab/>
        <w:t>Procedure for sections 85 and 86</w:t>
      </w:r>
      <w:r>
        <w:tab/>
      </w:r>
      <w:r>
        <w:fldChar w:fldCharType="begin"/>
      </w:r>
      <w:r>
        <w:instrText xml:space="preserve"> PAGEREF _Toc171752590 \h </w:instrText>
      </w:r>
      <w:r>
        <w:fldChar w:fldCharType="separate"/>
      </w:r>
      <w:r>
        <w:t>48</w:t>
      </w:r>
      <w:r>
        <w:fldChar w:fldCharType="end"/>
      </w:r>
    </w:p>
    <w:p>
      <w:pPr>
        <w:pStyle w:val="TOC8"/>
        <w:rPr>
          <w:sz w:val="24"/>
          <w:szCs w:val="24"/>
        </w:rPr>
      </w:pPr>
      <w:r>
        <w:rPr>
          <w:szCs w:val="24"/>
        </w:rPr>
        <w:t>88</w:t>
      </w:r>
      <w:r>
        <w:rPr>
          <w:snapToGrid w:val="0"/>
          <w:szCs w:val="24"/>
        </w:rPr>
        <w:t>.</w:t>
      </w:r>
      <w:r>
        <w:rPr>
          <w:snapToGrid w:val="0"/>
          <w:szCs w:val="24"/>
        </w:rPr>
        <w:tab/>
        <w:t>Licensee’s liability for employees, agents</w:t>
      </w:r>
      <w:r>
        <w:tab/>
      </w:r>
      <w:r>
        <w:fldChar w:fldCharType="begin"/>
      </w:r>
      <w:r>
        <w:instrText xml:space="preserve"> PAGEREF _Toc171752591 \h </w:instrText>
      </w:r>
      <w:r>
        <w:fldChar w:fldCharType="separate"/>
      </w:r>
      <w:r>
        <w:t>48</w:t>
      </w:r>
      <w:r>
        <w:fldChar w:fldCharType="end"/>
      </w:r>
    </w:p>
    <w:p>
      <w:pPr>
        <w:pStyle w:val="TOC8"/>
        <w:rPr>
          <w:sz w:val="24"/>
          <w:szCs w:val="24"/>
        </w:rPr>
      </w:pPr>
      <w:r>
        <w:rPr>
          <w:szCs w:val="24"/>
        </w:rPr>
        <w:t>89</w:t>
      </w:r>
      <w:r>
        <w:rPr>
          <w:snapToGrid w:val="0"/>
          <w:szCs w:val="24"/>
        </w:rPr>
        <w:t>.</w:t>
      </w:r>
      <w:r>
        <w:rPr>
          <w:snapToGrid w:val="0"/>
          <w:szCs w:val="24"/>
        </w:rPr>
        <w:tab/>
        <w:t>Liability of partners, bodies corporate and officers</w:t>
      </w:r>
      <w:r>
        <w:tab/>
      </w:r>
      <w:r>
        <w:fldChar w:fldCharType="begin"/>
      </w:r>
      <w:r>
        <w:instrText xml:space="preserve"> PAGEREF _Toc171752592 \h </w:instrText>
      </w:r>
      <w:r>
        <w:fldChar w:fldCharType="separate"/>
      </w:r>
      <w:r>
        <w:t>49</w:t>
      </w:r>
      <w:r>
        <w:fldChar w:fldCharType="end"/>
      </w:r>
    </w:p>
    <w:p>
      <w:pPr>
        <w:pStyle w:val="TOC8"/>
        <w:rPr>
          <w:sz w:val="24"/>
          <w:szCs w:val="24"/>
        </w:rPr>
      </w:pPr>
      <w:r>
        <w:rPr>
          <w:szCs w:val="24"/>
        </w:rPr>
        <w:t>90</w:t>
      </w:r>
      <w:r>
        <w:rPr>
          <w:snapToGrid w:val="0"/>
          <w:szCs w:val="24"/>
        </w:rPr>
        <w:t>.</w:t>
      </w:r>
      <w:r>
        <w:rPr>
          <w:snapToGrid w:val="0"/>
          <w:szCs w:val="24"/>
        </w:rPr>
        <w:tab/>
        <w:t>Infringement notices</w:t>
      </w:r>
      <w:r>
        <w:tab/>
      </w:r>
      <w:r>
        <w:fldChar w:fldCharType="begin"/>
      </w:r>
      <w:r>
        <w:instrText xml:space="preserve"> PAGEREF _Toc171752593 \h </w:instrText>
      </w:r>
      <w:r>
        <w:fldChar w:fldCharType="separate"/>
      </w:r>
      <w:r>
        <w:t>50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91</w:t>
      </w:r>
      <w:r>
        <w:rPr>
          <w:snapToGrid w:val="0"/>
          <w:szCs w:val="24"/>
        </w:rPr>
        <w:t>.</w:t>
      </w:r>
      <w:r>
        <w:rPr>
          <w:snapToGrid w:val="0"/>
          <w:szCs w:val="24"/>
        </w:rPr>
        <w:tab/>
        <w:t>Delegation by Commissioner</w:t>
      </w:r>
      <w:r>
        <w:tab/>
      </w:r>
      <w:r>
        <w:fldChar w:fldCharType="begin"/>
      </w:r>
      <w:r>
        <w:instrText xml:space="preserve"> PAGEREF _Toc171752595 \h </w:instrText>
      </w:r>
      <w:r>
        <w:fldChar w:fldCharType="separate"/>
      </w:r>
      <w:r>
        <w:t>53</w:t>
      </w:r>
      <w:r>
        <w:fldChar w:fldCharType="end"/>
      </w:r>
    </w:p>
    <w:p>
      <w:pPr>
        <w:pStyle w:val="TOC8"/>
        <w:rPr>
          <w:sz w:val="24"/>
          <w:szCs w:val="24"/>
        </w:rPr>
      </w:pPr>
      <w:r>
        <w:rPr>
          <w:szCs w:val="24"/>
        </w:rPr>
        <w:t>92</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tab/>
      </w:r>
      <w:r>
        <w:fldChar w:fldCharType="begin"/>
      </w:r>
      <w:r>
        <w:instrText xml:space="preserve"> PAGEREF _Toc171752596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Orders to enable redemption of goods where licence revoked etc.</w:t>
      </w:r>
      <w:r>
        <w:tab/>
      </w:r>
      <w:r>
        <w:fldChar w:fldCharType="begin"/>
      </w:r>
      <w:r>
        <w:instrText xml:space="preserve"> PAGEREF _Toc171752597 \h </w:instrText>
      </w:r>
      <w:r>
        <w:fldChar w:fldCharType="separate"/>
      </w:r>
      <w:r>
        <w:t>54</w:t>
      </w:r>
      <w:r>
        <w:fldChar w:fldCharType="end"/>
      </w:r>
    </w:p>
    <w:p>
      <w:pPr>
        <w:pStyle w:val="TOC8"/>
        <w:rPr>
          <w:sz w:val="24"/>
          <w:szCs w:val="24"/>
        </w:rPr>
      </w:pPr>
      <w:r>
        <w:rPr>
          <w:szCs w:val="24"/>
        </w:rPr>
        <w:t>94</w:t>
      </w:r>
      <w:r>
        <w:rPr>
          <w:snapToGrid w:val="0"/>
          <w:szCs w:val="24"/>
        </w:rPr>
        <w:t>.</w:t>
      </w:r>
      <w:r>
        <w:rPr>
          <w:snapToGrid w:val="0"/>
          <w:szCs w:val="24"/>
        </w:rPr>
        <w:tab/>
        <w:t>Service</w:t>
      </w:r>
      <w:r>
        <w:tab/>
      </w:r>
      <w:r>
        <w:fldChar w:fldCharType="begin"/>
      </w:r>
      <w:r>
        <w:instrText xml:space="preserve"> PAGEREF _Toc171752598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Secrecy</w:t>
      </w:r>
      <w:r>
        <w:tab/>
      </w:r>
      <w:r>
        <w:fldChar w:fldCharType="begin"/>
      </w:r>
      <w:r>
        <w:instrText xml:space="preserve"> PAGEREF _Toc171752599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Protection from liability</w:t>
      </w:r>
      <w:r>
        <w:tab/>
      </w:r>
      <w:r>
        <w:fldChar w:fldCharType="begin"/>
      </w:r>
      <w:r>
        <w:instrText xml:space="preserve"> PAGEREF _Toc171752600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Evidentiary provisions</w:t>
      </w:r>
      <w:r>
        <w:tab/>
      </w:r>
      <w:r>
        <w:fldChar w:fldCharType="begin"/>
      </w:r>
      <w:r>
        <w:instrText xml:space="preserve"> PAGEREF _Toc171752601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Regulations</w:t>
      </w:r>
      <w:r>
        <w:tab/>
      </w:r>
      <w:r>
        <w:fldChar w:fldCharType="begin"/>
      </w:r>
      <w:r>
        <w:instrText xml:space="preserve"> PAGEREF _Toc171752602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_Toc171752604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_Toc171752605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w:t>
            </w:r>
            <w:r>
              <w:rPr>
                <w:b/>
                <w:snapToGrid w:val="0"/>
                <w:sz w:val="22"/>
              </w:rPr>
              <w:t xml:space="preserve"> June 2007</w:t>
            </w:r>
          </w:p>
        </w:tc>
      </w:tr>
    </w:tbl>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bookmarkStart w:id="11" w:name="_Toc167757574"/>
      <w:bookmarkStart w:id="12" w:name="_Toc167762049"/>
      <w:bookmarkStart w:id="13" w:name="_Toc168794746"/>
      <w:bookmarkStart w:id="14" w:name="_Toc168805641"/>
      <w:bookmarkStart w:id="15" w:name="_Toc1717524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11489623"/>
      <w:bookmarkStart w:id="17" w:name="_Toc11489948"/>
      <w:bookmarkStart w:id="18" w:name="_Toc11490164"/>
      <w:bookmarkStart w:id="19" w:name="_Toc103141682"/>
      <w:bookmarkStart w:id="20" w:name="_Toc171752491"/>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1" w:name="_Toc11489624"/>
      <w:bookmarkStart w:id="22" w:name="_Toc11489949"/>
      <w:bookmarkStart w:id="23" w:name="_Toc11490165"/>
      <w:bookmarkStart w:id="24" w:name="_Toc103141683"/>
      <w:bookmarkStart w:id="25" w:name="_Toc171752492"/>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6" w:name="_Toc11489625"/>
      <w:bookmarkStart w:id="27" w:name="_Toc11489950"/>
      <w:bookmarkStart w:id="28" w:name="_Toc11490166"/>
      <w:bookmarkStart w:id="29" w:name="_Toc103141684"/>
      <w:bookmarkStart w:id="30" w:name="_Toc171752493"/>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31" w:name="_Toc171752494"/>
      <w:bookmarkStart w:id="32" w:name="_Toc11489626"/>
      <w:bookmarkStart w:id="33" w:name="_Toc11489951"/>
      <w:bookmarkStart w:id="34" w:name="_Toc11490167"/>
      <w:bookmarkStart w:id="35" w:name="_Toc103141685"/>
      <w:r>
        <w:rPr>
          <w:rStyle w:val="CharSectno"/>
        </w:rPr>
        <w:t>3A</w:t>
      </w:r>
      <w:r>
        <w:t>.</w:t>
      </w:r>
      <w:r>
        <w:tab/>
        <w:t>Meaning of “pawnbroker”</w:t>
      </w:r>
      <w:bookmarkEnd w:id="31"/>
    </w:p>
    <w:p>
      <w:pPr>
        <w:pStyle w:val="Subsection"/>
        <w:keepNext/>
        <w:keepLines/>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36" w:name="_Toc171752495"/>
      <w:r>
        <w:rPr>
          <w:rStyle w:val="CharSectno"/>
        </w:rPr>
        <w:t>4</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37" w:name="_Toc171752496"/>
      <w:bookmarkStart w:id="38" w:name="_Toc89489128"/>
      <w:bookmarkStart w:id="39" w:name="_Toc89511577"/>
      <w:bookmarkStart w:id="40" w:name="_Toc92687953"/>
      <w:bookmarkStart w:id="41" w:name="_Toc97003629"/>
      <w:bookmarkStart w:id="42" w:name="_Toc103141687"/>
      <w:bookmarkStart w:id="43" w:name="_Toc147832200"/>
      <w:bookmarkStart w:id="44" w:name="_Toc147895243"/>
      <w:bookmarkStart w:id="45" w:name="_Toc157928375"/>
      <w:r>
        <w:rPr>
          <w:rStyle w:val="CharSectno"/>
        </w:rPr>
        <w:t>5</w:t>
      </w:r>
      <w:r>
        <w:t>.</w:t>
      </w:r>
      <w:r>
        <w:tab/>
        <w:t>Buy</w:t>
      </w:r>
      <w:r>
        <w:noBreakHyphen/>
        <w:t>back contracts regarded as lending money on security of pawned goods</w:t>
      </w:r>
      <w:bookmarkEnd w:id="37"/>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46" w:name="_Toc165700147"/>
      <w:bookmarkStart w:id="47" w:name="_Toc165784475"/>
      <w:bookmarkStart w:id="48" w:name="_Toc167757581"/>
      <w:bookmarkStart w:id="49" w:name="_Toc167762056"/>
      <w:bookmarkStart w:id="50" w:name="_Toc168794753"/>
      <w:bookmarkStart w:id="51" w:name="_Toc168805648"/>
      <w:bookmarkStart w:id="52" w:name="_Toc171752497"/>
      <w:r>
        <w:rPr>
          <w:rStyle w:val="CharPartNo"/>
        </w:rPr>
        <w:t>Part 2</w:t>
      </w:r>
      <w:r>
        <w:t> — </w:t>
      </w:r>
      <w:r>
        <w:rPr>
          <w:rStyle w:val="CharPartText"/>
        </w:rPr>
        <w:t>Licensing of pawnbrokers and second</w:t>
      </w:r>
      <w:r>
        <w:rPr>
          <w:rStyle w:val="CharPartText"/>
        </w:rPr>
        <w:noBreakHyphen/>
        <w:t>hand dealers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3"/>
        <w:rPr>
          <w:snapToGrid w:val="0"/>
        </w:rPr>
      </w:pPr>
      <w:bookmarkStart w:id="53" w:name="_Toc89489129"/>
      <w:bookmarkStart w:id="54" w:name="_Toc89511578"/>
      <w:bookmarkStart w:id="55" w:name="_Toc92687954"/>
      <w:bookmarkStart w:id="56" w:name="_Toc97003630"/>
      <w:bookmarkStart w:id="57" w:name="_Toc103141688"/>
      <w:bookmarkStart w:id="58" w:name="_Toc147832201"/>
      <w:bookmarkStart w:id="59" w:name="_Toc147895244"/>
      <w:bookmarkStart w:id="60" w:name="_Toc157928376"/>
      <w:bookmarkStart w:id="61" w:name="_Toc165700148"/>
      <w:bookmarkStart w:id="62" w:name="_Toc165784476"/>
      <w:bookmarkStart w:id="63" w:name="_Toc167757582"/>
      <w:bookmarkStart w:id="64" w:name="_Toc167762057"/>
      <w:bookmarkStart w:id="65" w:name="_Toc168794754"/>
      <w:bookmarkStart w:id="66" w:name="_Toc168805649"/>
      <w:bookmarkStart w:id="67" w:name="_Toc171752498"/>
      <w:r>
        <w:rPr>
          <w:rStyle w:val="CharDivNo"/>
        </w:rPr>
        <w:t>Division 1</w:t>
      </w:r>
      <w:r>
        <w:rPr>
          <w:snapToGrid w:val="0"/>
        </w:rPr>
        <w:t> — </w:t>
      </w:r>
      <w:r>
        <w:rPr>
          <w:rStyle w:val="CharDivText"/>
        </w:rPr>
        <w:t>Requirement for licences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11489628"/>
      <w:bookmarkStart w:id="69" w:name="_Toc11489953"/>
      <w:bookmarkStart w:id="70" w:name="_Toc11490169"/>
      <w:bookmarkStart w:id="71" w:name="_Toc103141689"/>
      <w:bookmarkStart w:id="72" w:name="_Toc171752499"/>
      <w:r>
        <w:rPr>
          <w:rStyle w:val="CharSectno"/>
        </w:rPr>
        <w:t>6</w:t>
      </w:r>
      <w:r>
        <w:rPr>
          <w:snapToGrid w:val="0"/>
        </w:rPr>
        <w:t>.</w:t>
      </w:r>
      <w:r>
        <w:rPr>
          <w:snapToGrid w:val="0"/>
        </w:rPr>
        <w:tab/>
        <w:t>Pawnbrokers to be licensed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3" w:name="_Toc11489629"/>
      <w:bookmarkStart w:id="74" w:name="_Toc11489954"/>
      <w:bookmarkStart w:id="75" w:name="_Toc11490170"/>
      <w:bookmarkStart w:id="76" w:name="_Toc103141690"/>
      <w:bookmarkStart w:id="77" w:name="_Toc171752500"/>
      <w:r>
        <w:rPr>
          <w:rStyle w:val="CharSectno"/>
        </w:rPr>
        <w:t>7</w:t>
      </w:r>
      <w:r>
        <w:rPr>
          <w:snapToGrid w:val="0"/>
        </w:rPr>
        <w:t>.</w:t>
      </w:r>
      <w:r>
        <w:rPr>
          <w:snapToGrid w:val="0"/>
        </w:rPr>
        <w:tab/>
        <w:t>Second</w:t>
      </w:r>
      <w:r>
        <w:rPr>
          <w:snapToGrid w:val="0"/>
        </w:rPr>
        <w:noBreakHyphen/>
        <w:t>hand dealers to be licensed</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8" w:name="_Toc11489630"/>
      <w:bookmarkStart w:id="79" w:name="_Toc11489955"/>
      <w:bookmarkStart w:id="80" w:name="_Toc11490171"/>
      <w:bookmarkStart w:id="81" w:name="_Toc103141691"/>
      <w:bookmarkStart w:id="82" w:name="_Toc171752501"/>
      <w:r>
        <w:rPr>
          <w:rStyle w:val="CharSectno"/>
        </w:rPr>
        <w:t>8</w:t>
      </w:r>
      <w:r>
        <w:rPr>
          <w:snapToGrid w:val="0"/>
        </w:rPr>
        <w:t>.</w:t>
      </w:r>
      <w:r>
        <w:rPr>
          <w:snapToGrid w:val="0"/>
        </w:rPr>
        <w:tab/>
        <w:t>Natural persons only to be licensed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83" w:name="_Toc171752502"/>
      <w:bookmarkStart w:id="84" w:name="_Toc11489631"/>
      <w:bookmarkStart w:id="85" w:name="_Toc11489956"/>
      <w:bookmarkStart w:id="86" w:name="_Toc11490172"/>
      <w:bookmarkStart w:id="87" w:name="_Toc103141692"/>
      <w:r>
        <w:rPr>
          <w:rStyle w:val="CharSectno"/>
        </w:rPr>
        <w:t>8A</w:t>
      </w:r>
      <w:r>
        <w:t>.</w:t>
      </w:r>
      <w:r>
        <w:tab/>
        <w:t>Premises in respect of which licences apply</w:t>
      </w:r>
      <w:bookmarkEnd w:id="83"/>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88" w:name="_Toc171752503"/>
      <w:r>
        <w:rPr>
          <w:rStyle w:val="CharSectno"/>
        </w:rPr>
        <w:t>9</w:t>
      </w:r>
      <w:r>
        <w:rPr>
          <w:snapToGrid w:val="0"/>
        </w:rPr>
        <w:t>.</w:t>
      </w:r>
      <w:r>
        <w:rPr>
          <w:snapToGrid w:val="0"/>
        </w:rPr>
        <w:tab/>
        <w:t>Offence of holding out, etc.</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89" w:name="_Toc89489134"/>
      <w:bookmarkStart w:id="90" w:name="_Toc89511583"/>
      <w:bookmarkStart w:id="91" w:name="_Toc92687959"/>
      <w:bookmarkStart w:id="92" w:name="_Toc97003635"/>
      <w:bookmarkStart w:id="93" w:name="_Toc103141693"/>
      <w:bookmarkStart w:id="94" w:name="_Toc147832206"/>
      <w:bookmarkStart w:id="95" w:name="_Toc147895249"/>
      <w:bookmarkStart w:id="96" w:name="_Toc157928381"/>
      <w:bookmarkStart w:id="97" w:name="_Toc165700154"/>
      <w:bookmarkStart w:id="98" w:name="_Toc165784482"/>
      <w:bookmarkStart w:id="99" w:name="_Toc167757588"/>
      <w:bookmarkStart w:id="100" w:name="_Toc167762063"/>
      <w:bookmarkStart w:id="101" w:name="_Toc168794760"/>
      <w:bookmarkStart w:id="102" w:name="_Toc168805655"/>
      <w:bookmarkStart w:id="103" w:name="_Toc171752504"/>
      <w:r>
        <w:rPr>
          <w:rStyle w:val="CharDivNo"/>
        </w:rPr>
        <w:t>Division 2</w:t>
      </w:r>
      <w:r>
        <w:rPr>
          <w:snapToGrid w:val="0"/>
        </w:rPr>
        <w:t> — </w:t>
      </w:r>
      <w:r>
        <w:rPr>
          <w:rStyle w:val="CharDivText"/>
        </w:rPr>
        <w:t>Licensing</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11489632"/>
      <w:bookmarkStart w:id="105" w:name="_Toc11489957"/>
      <w:bookmarkStart w:id="106" w:name="_Toc11490173"/>
      <w:bookmarkStart w:id="107" w:name="_Toc103141694"/>
      <w:bookmarkStart w:id="108" w:name="_Toc171752505"/>
      <w:r>
        <w:rPr>
          <w:rStyle w:val="CharSectno"/>
        </w:rPr>
        <w:t>10</w:t>
      </w:r>
      <w:r>
        <w:rPr>
          <w:snapToGrid w:val="0"/>
        </w:rPr>
        <w:t>.</w:t>
      </w:r>
      <w:r>
        <w:rPr>
          <w:snapToGrid w:val="0"/>
        </w:rPr>
        <w:tab/>
        <w:t>Licensing officers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09" w:name="_Toc11489633"/>
      <w:bookmarkStart w:id="110" w:name="_Toc11489958"/>
      <w:bookmarkStart w:id="111" w:name="_Toc11490174"/>
      <w:bookmarkStart w:id="112" w:name="_Toc103141695"/>
      <w:bookmarkStart w:id="113" w:name="_Toc171752506"/>
      <w:r>
        <w:rPr>
          <w:rStyle w:val="CharSectno"/>
        </w:rPr>
        <w:t>11</w:t>
      </w:r>
      <w:r>
        <w:rPr>
          <w:snapToGrid w:val="0"/>
        </w:rPr>
        <w:t>.</w:t>
      </w:r>
      <w:r>
        <w:rPr>
          <w:snapToGrid w:val="0"/>
        </w:rPr>
        <w:tab/>
        <w:t>Notice of intention to apply for licence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14" w:name="_Toc11489634"/>
      <w:bookmarkStart w:id="115" w:name="_Toc11489959"/>
      <w:bookmarkStart w:id="116" w:name="_Toc11490175"/>
      <w:bookmarkStart w:id="117" w:name="_Toc103141696"/>
      <w:bookmarkStart w:id="118" w:name="_Toc171752507"/>
      <w:r>
        <w:rPr>
          <w:rStyle w:val="CharSectno"/>
        </w:rPr>
        <w:t>12</w:t>
      </w:r>
      <w:r>
        <w:rPr>
          <w:snapToGrid w:val="0"/>
        </w:rPr>
        <w:t>.</w:t>
      </w:r>
      <w:r>
        <w:rPr>
          <w:snapToGrid w:val="0"/>
        </w:rPr>
        <w:tab/>
        <w:t>Expedited applications</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19" w:name="_Toc11489635"/>
      <w:bookmarkStart w:id="120" w:name="_Toc11489960"/>
      <w:bookmarkStart w:id="121" w:name="_Toc11490176"/>
      <w:bookmarkStart w:id="122" w:name="_Toc103141697"/>
      <w:bookmarkStart w:id="123" w:name="_Toc171752508"/>
      <w:r>
        <w:rPr>
          <w:rStyle w:val="CharSectno"/>
        </w:rPr>
        <w:t>13</w:t>
      </w:r>
      <w:r>
        <w:rPr>
          <w:snapToGrid w:val="0"/>
        </w:rPr>
        <w:t>.</w:t>
      </w:r>
      <w:r>
        <w:rPr>
          <w:snapToGrid w:val="0"/>
        </w:rPr>
        <w:tab/>
        <w:t>How to apply for issue of licence</w:t>
      </w:r>
      <w:bookmarkEnd w:id="119"/>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24" w:name="_Toc11489636"/>
      <w:bookmarkStart w:id="125" w:name="_Toc11489961"/>
      <w:bookmarkStart w:id="126" w:name="_Toc11490177"/>
      <w:bookmarkStart w:id="127" w:name="_Toc103141698"/>
      <w:bookmarkStart w:id="128" w:name="_Toc171752509"/>
      <w:r>
        <w:rPr>
          <w:rStyle w:val="CharSectno"/>
        </w:rPr>
        <w:t>14</w:t>
      </w:r>
      <w:r>
        <w:rPr>
          <w:snapToGrid w:val="0"/>
        </w:rPr>
        <w:t>.</w:t>
      </w:r>
      <w:r>
        <w:rPr>
          <w:snapToGrid w:val="0"/>
        </w:rPr>
        <w:tab/>
        <w:t>Documentation in support of application for issue of licence</w:t>
      </w:r>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29" w:name="_Toc11489637"/>
      <w:bookmarkStart w:id="130" w:name="_Toc11489962"/>
      <w:bookmarkStart w:id="131" w:name="_Toc11490178"/>
      <w:bookmarkStart w:id="132" w:name="_Toc103141699"/>
      <w:bookmarkStart w:id="133" w:name="_Toc171752510"/>
      <w:r>
        <w:rPr>
          <w:rStyle w:val="CharSectno"/>
        </w:rPr>
        <w:t>15</w:t>
      </w:r>
      <w:r>
        <w:rPr>
          <w:snapToGrid w:val="0"/>
        </w:rPr>
        <w:t>.</w:t>
      </w:r>
      <w:r>
        <w:rPr>
          <w:snapToGrid w:val="0"/>
        </w:rPr>
        <w:tab/>
        <w:t>How and when to apply for renewal of licence</w:t>
      </w:r>
      <w:bookmarkEnd w:id="129"/>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34" w:name="_Toc11489638"/>
      <w:bookmarkStart w:id="135" w:name="_Toc11489963"/>
      <w:bookmarkStart w:id="136" w:name="_Toc11490179"/>
      <w:bookmarkStart w:id="137" w:name="_Toc103141700"/>
      <w:bookmarkStart w:id="138" w:name="_Toc171752511"/>
      <w:r>
        <w:rPr>
          <w:rStyle w:val="CharSectno"/>
        </w:rPr>
        <w:t>16</w:t>
      </w:r>
      <w:r>
        <w:rPr>
          <w:snapToGrid w:val="0"/>
        </w:rPr>
        <w:t>.</w:t>
      </w:r>
      <w:r>
        <w:rPr>
          <w:snapToGrid w:val="0"/>
        </w:rPr>
        <w:tab/>
        <w:t>Documentation in support of application for renewal of licence</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39" w:name="_Toc11489639"/>
      <w:bookmarkStart w:id="140" w:name="_Toc11489964"/>
      <w:bookmarkStart w:id="141" w:name="_Toc11490180"/>
      <w:bookmarkStart w:id="142" w:name="_Toc103141701"/>
      <w:bookmarkStart w:id="143" w:name="_Toc171752512"/>
      <w:r>
        <w:rPr>
          <w:rStyle w:val="CharSectno"/>
        </w:rPr>
        <w:t>17</w:t>
      </w:r>
      <w:r>
        <w:rPr>
          <w:snapToGrid w:val="0"/>
        </w:rPr>
        <w:t>.</w:t>
      </w:r>
      <w:r>
        <w:rPr>
          <w:snapToGrid w:val="0"/>
        </w:rPr>
        <w:tab/>
        <w:t>Offences in relation to licence applications</w:t>
      </w:r>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44" w:name="_Toc11489640"/>
      <w:bookmarkStart w:id="145" w:name="_Toc11489965"/>
      <w:bookmarkStart w:id="146" w:name="_Toc11490181"/>
      <w:bookmarkStart w:id="147" w:name="_Toc103141702"/>
      <w:bookmarkStart w:id="148" w:name="_Toc171752513"/>
      <w:r>
        <w:rPr>
          <w:rStyle w:val="CharSectno"/>
        </w:rPr>
        <w:t>18</w:t>
      </w:r>
      <w:r>
        <w:rPr>
          <w:snapToGrid w:val="0"/>
        </w:rPr>
        <w:t>.</w:t>
      </w:r>
      <w:r>
        <w:rPr>
          <w:snapToGrid w:val="0"/>
        </w:rPr>
        <w:tab/>
        <w:t>Objections to issue or renewal of licences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49" w:name="_Toc11489641"/>
      <w:bookmarkStart w:id="150" w:name="_Toc11489966"/>
      <w:bookmarkStart w:id="151" w:name="_Toc11490182"/>
      <w:bookmarkStart w:id="152" w:name="_Toc103141703"/>
      <w:bookmarkStart w:id="153" w:name="_Toc171752514"/>
      <w:r>
        <w:rPr>
          <w:rStyle w:val="CharSectno"/>
        </w:rPr>
        <w:t>19</w:t>
      </w:r>
      <w:r>
        <w:rPr>
          <w:snapToGrid w:val="0"/>
        </w:rPr>
        <w:t>.</w:t>
      </w:r>
      <w:r>
        <w:rPr>
          <w:snapToGrid w:val="0"/>
        </w:rPr>
        <w:tab/>
        <w:t>Issue of licences</w:t>
      </w:r>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54" w:name="_Toc11489642"/>
      <w:bookmarkStart w:id="155" w:name="_Toc11489967"/>
      <w:bookmarkStart w:id="156" w:name="_Toc11490183"/>
      <w:bookmarkStart w:id="157" w:name="_Toc103141704"/>
      <w:bookmarkStart w:id="158" w:name="_Toc171752515"/>
      <w:r>
        <w:rPr>
          <w:rStyle w:val="CharSectno"/>
        </w:rPr>
        <w:t>20</w:t>
      </w:r>
      <w:r>
        <w:rPr>
          <w:snapToGrid w:val="0"/>
        </w:rPr>
        <w:t>.</w:t>
      </w:r>
      <w:r>
        <w:rPr>
          <w:snapToGrid w:val="0"/>
        </w:rPr>
        <w:tab/>
        <w:t>Renewal of licences</w:t>
      </w:r>
      <w:bookmarkEnd w:id="154"/>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59" w:name="_Toc11489643"/>
      <w:bookmarkStart w:id="160" w:name="_Toc11489968"/>
      <w:bookmarkStart w:id="161" w:name="_Toc11490184"/>
      <w:bookmarkStart w:id="162" w:name="_Toc103141705"/>
      <w:bookmarkStart w:id="163" w:name="_Toc171752516"/>
      <w:r>
        <w:rPr>
          <w:rStyle w:val="CharSectno"/>
        </w:rPr>
        <w:t>21</w:t>
      </w:r>
      <w:r>
        <w:rPr>
          <w:snapToGrid w:val="0"/>
        </w:rPr>
        <w:t>.</w:t>
      </w:r>
      <w:r>
        <w:rPr>
          <w:snapToGrid w:val="0"/>
        </w:rPr>
        <w:tab/>
        <w:t>Issue and renewal of licences held on behalf of partnerships and bodies corporate</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64" w:name="_Toc11489644"/>
      <w:bookmarkStart w:id="165" w:name="_Toc11489969"/>
      <w:bookmarkStart w:id="166" w:name="_Toc11490185"/>
      <w:bookmarkStart w:id="167" w:name="_Toc103141706"/>
      <w:bookmarkStart w:id="168" w:name="_Toc171752517"/>
      <w:r>
        <w:rPr>
          <w:rStyle w:val="CharSectno"/>
        </w:rPr>
        <w:t>22</w:t>
      </w:r>
      <w:r>
        <w:rPr>
          <w:snapToGrid w:val="0"/>
        </w:rPr>
        <w:t>.</w:t>
      </w:r>
      <w:r>
        <w:rPr>
          <w:snapToGrid w:val="0"/>
        </w:rPr>
        <w:tab/>
        <w:t>Declining issue or renewal of licence</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69" w:name="_Toc11489645"/>
      <w:bookmarkStart w:id="170" w:name="_Toc11489970"/>
      <w:bookmarkStart w:id="171" w:name="_Toc11490186"/>
      <w:bookmarkStart w:id="172" w:name="_Toc103141707"/>
      <w:bookmarkStart w:id="173" w:name="_Toc171752518"/>
      <w:r>
        <w:rPr>
          <w:rStyle w:val="CharSectno"/>
        </w:rPr>
        <w:t>23</w:t>
      </w:r>
      <w:r>
        <w:rPr>
          <w:snapToGrid w:val="0"/>
        </w:rPr>
        <w:t>.</w:t>
      </w:r>
      <w:r>
        <w:rPr>
          <w:snapToGrid w:val="0"/>
        </w:rPr>
        <w:tab/>
        <w:t>Form of licences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174" w:name="_Toc11489646"/>
      <w:bookmarkStart w:id="175" w:name="_Toc11489971"/>
      <w:bookmarkStart w:id="176" w:name="_Toc11490187"/>
      <w:bookmarkStart w:id="177" w:name="_Toc103141708"/>
      <w:bookmarkStart w:id="178" w:name="_Toc171752519"/>
      <w:r>
        <w:rPr>
          <w:rStyle w:val="CharSectno"/>
        </w:rPr>
        <w:t>24</w:t>
      </w:r>
      <w:r>
        <w:rPr>
          <w:snapToGrid w:val="0"/>
        </w:rPr>
        <w:t>.</w:t>
      </w:r>
      <w:r>
        <w:rPr>
          <w:snapToGrid w:val="0"/>
        </w:rPr>
        <w:tab/>
        <w:t>Conditions and restrictions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179" w:name="_Toc11489647"/>
      <w:bookmarkStart w:id="180" w:name="_Toc11489972"/>
      <w:bookmarkStart w:id="181" w:name="_Toc11490188"/>
      <w:bookmarkStart w:id="182" w:name="_Toc103141709"/>
      <w:bookmarkStart w:id="183" w:name="_Toc171752520"/>
      <w:r>
        <w:rPr>
          <w:rStyle w:val="CharSectno"/>
        </w:rPr>
        <w:t>25</w:t>
      </w:r>
      <w:r>
        <w:rPr>
          <w:snapToGrid w:val="0"/>
        </w:rPr>
        <w:t>.</w:t>
      </w:r>
      <w:r>
        <w:rPr>
          <w:snapToGrid w:val="0"/>
        </w:rPr>
        <w:tab/>
        <w:t>Not transferable</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84" w:name="_Toc11489648"/>
      <w:bookmarkStart w:id="185" w:name="_Toc11489973"/>
      <w:bookmarkStart w:id="186" w:name="_Toc11490189"/>
      <w:bookmarkStart w:id="187" w:name="_Toc103141710"/>
      <w:bookmarkStart w:id="188" w:name="_Toc171752521"/>
      <w:r>
        <w:rPr>
          <w:rStyle w:val="CharSectno"/>
        </w:rPr>
        <w:t>26</w:t>
      </w:r>
      <w:r>
        <w:rPr>
          <w:snapToGrid w:val="0"/>
        </w:rPr>
        <w:t>.</w:t>
      </w:r>
      <w:r>
        <w:rPr>
          <w:snapToGrid w:val="0"/>
        </w:rPr>
        <w:tab/>
        <w:t>Duration of licences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89" w:name="_Toc11489649"/>
      <w:bookmarkStart w:id="190" w:name="_Toc11489974"/>
      <w:bookmarkStart w:id="191" w:name="_Toc11490190"/>
      <w:bookmarkStart w:id="192" w:name="_Toc103141711"/>
      <w:bookmarkStart w:id="193" w:name="_Toc171752522"/>
      <w:r>
        <w:rPr>
          <w:rStyle w:val="CharSectno"/>
        </w:rPr>
        <w:t>27</w:t>
      </w:r>
      <w:r>
        <w:rPr>
          <w:snapToGrid w:val="0"/>
        </w:rPr>
        <w:t>.</w:t>
      </w:r>
      <w:r>
        <w:rPr>
          <w:snapToGrid w:val="0"/>
        </w:rPr>
        <w:tab/>
        <w:t>Suspension, revocation of licences and disqualification</w:t>
      </w:r>
      <w:bookmarkEnd w:id="189"/>
      <w:bookmarkEnd w:id="190"/>
      <w:bookmarkEnd w:id="191"/>
      <w:bookmarkEnd w:id="192"/>
      <w:bookmarkEnd w:id="193"/>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94" w:name="_Toc11489650"/>
      <w:bookmarkStart w:id="195" w:name="_Toc11489975"/>
      <w:bookmarkStart w:id="196" w:name="_Toc11490191"/>
      <w:bookmarkStart w:id="197" w:name="_Toc103141712"/>
      <w:bookmarkStart w:id="198" w:name="_Toc171752523"/>
      <w:r>
        <w:rPr>
          <w:rStyle w:val="CharSectno"/>
        </w:rPr>
        <w:t>28</w:t>
      </w:r>
      <w:r>
        <w:rPr>
          <w:snapToGrid w:val="0"/>
        </w:rPr>
        <w:t>.</w:t>
      </w:r>
      <w:r>
        <w:rPr>
          <w:snapToGrid w:val="0"/>
        </w:rPr>
        <w:tab/>
        <w:t>Commissioner to keep register of licences</w:t>
      </w:r>
      <w:bookmarkEnd w:id="194"/>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199" w:name="_Toc92687979"/>
      <w:bookmarkStart w:id="200" w:name="_Toc97003655"/>
      <w:bookmarkStart w:id="201" w:name="_Toc103141713"/>
      <w:bookmarkStart w:id="202" w:name="_Toc147832226"/>
      <w:bookmarkStart w:id="203" w:name="_Toc147895269"/>
      <w:bookmarkStart w:id="204" w:name="_Toc157928401"/>
      <w:bookmarkStart w:id="205" w:name="_Toc165700174"/>
      <w:bookmarkStart w:id="206" w:name="_Toc165784502"/>
      <w:bookmarkStart w:id="207" w:name="_Toc167757608"/>
      <w:bookmarkStart w:id="208" w:name="_Toc167762083"/>
      <w:bookmarkStart w:id="209" w:name="_Toc168794780"/>
      <w:bookmarkStart w:id="210" w:name="_Toc168805675"/>
      <w:bookmarkStart w:id="211" w:name="_Toc171752524"/>
      <w:bookmarkStart w:id="212" w:name="_Toc11489651"/>
      <w:bookmarkStart w:id="213" w:name="_Toc11489976"/>
      <w:bookmarkStart w:id="214" w:name="_Toc11490192"/>
      <w:r>
        <w:rPr>
          <w:rStyle w:val="CharDivNo"/>
        </w:rPr>
        <w:t>Division 3</w:t>
      </w:r>
      <w:r>
        <w:rPr>
          <w:snapToGrid w:val="0"/>
        </w:rPr>
        <w:t> — </w:t>
      </w:r>
      <w:r>
        <w:rPr>
          <w:rStyle w:val="CharDivText"/>
        </w:rPr>
        <w:t>Review of licensing decisions</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55 of 2004 s. 891.]</w:t>
      </w:r>
    </w:p>
    <w:p>
      <w:pPr>
        <w:pStyle w:val="Ednotesection"/>
      </w:pPr>
      <w:bookmarkStart w:id="215" w:name="_Toc11489652"/>
      <w:bookmarkStart w:id="216" w:name="_Toc11489977"/>
      <w:bookmarkStart w:id="217" w:name="_Toc11490193"/>
      <w:bookmarkEnd w:id="212"/>
      <w:bookmarkEnd w:id="213"/>
      <w:bookmarkEnd w:id="214"/>
      <w:r>
        <w:t>[</w:t>
      </w:r>
      <w:r>
        <w:rPr>
          <w:b/>
        </w:rPr>
        <w:t>29.</w:t>
      </w:r>
      <w:r>
        <w:tab/>
        <w:t>Repealed by No. 55 of 2004 s. 892.]</w:t>
      </w:r>
    </w:p>
    <w:p>
      <w:pPr>
        <w:pStyle w:val="Heading5"/>
        <w:rPr>
          <w:snapToGrid w:val="0"/>
        </w:rPr>
      </w:pPr>
      <w:bookmarkStart w:id="218" w:name="_Toc103141714"/>
      <w:bookmarkStart w:id="219" w:name="_Toc171752525"/>
      <w:r>
        <w:rPr>
          <w:rStyle w:val="CharSectno"/>
        </w:rPr>
        <w:t>30</w:t>
      </w:r>
      <w:r>
        <w:rPr>
          <w:snapToGrid w:val="0"/>
        </w:rPr>
        <w:t>.</w:t>
      </w:r>
      <w:r>
        <w:rPr>
          <w:snapToGrid w:val="0"/>
        </w:rPr>
        <w:tab/>
      </w:r>
      <w:bookmarkEnd w:id="215"/>
      <w:bookmarkEnd w:id="216"/>
      <w:bookmarkEnd w:id="217"/>
      <w:bookmarkEnd w:id="218"/>
      <w:r>
        <w:rPr>
          <w:snapToGrid w:val="0"/>
        </w:rPr>
        <w:t>Review</w:t>
      </w:r>
      <w:bookmarkEnd w:id="219"/>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20" w:name="_Toc11489653"/>
      <w:bookmarkStart w:id="221" w:name="_Toc11489978"/>
      <w:bookmarkStart w:id="222" w:name="_Toc11490194"/>
      <w:r>
        <w:tab/>
        <w:t>[(2)</w:t>
      </w:r>
      <w:r>
        <w:tab/>
        <w:t>repealed]</w:t>
      </w:r>
    </w:p>
    <w:p>
      <w:pPr>
        <w:pStyle w:val="Footnotesection"/>
      </w:pPr>
      <w:r>
        <w:tab/>
        <w:t>[Section 30 amended by No. 55 of 2004 s. 893.]</w:t>
      </w:r>
    </w:p>
    <w:p>
      <w:pPr>
        <w:pStyle w:val="Ednotesection"/>
      </w:pPr>
      <w:bookmarkStart w:id="223" w:name="_Toc11489654"/>
      <w:bookmarkStart w:id="224" w:name="_Toc11489979"/>
      <w:bookmarkStart w:id="225" w:name="_Toc11490195"/>
      <w:bookmarkEnd w:id="220"/>
      <w:bookmarkEnd w:id="221"/>
      <w:bookmarkEnd w:id="222"/>
      <w:r>
        <w:t>[</w:t>
      </w:r>
      <w:r>
        <w:rPr>
          <w:b/>
        </w:rPr>
        <w:t>31.</w:t>
      </w:r>
      <w:r>
        <w:tab/>
        <w:t>Repealed by No. 55 of 2004 s. 894.]</w:t>
      </w:r>
    </w:p>
    <w:p>
      <w:pPr>
        <w:pStyle w:val="Heading5"/>
        <w:rPr>
          <w:snapToGrid w:val="0"/>
        </w:rPr>
      </w:pPr>
      <w:bookmarkStart w:id="226" w:name="_Toc103141715"/>
      <w:bookmarkStart w:id="227" w:name="_Toc171752526"/>
      <w:r>
        <w:rPr>
          <w:rStyle w:val="CharSectno"/>
        </w:rPr>
        <w:t>32</w:t>
      </w:r>
      <w:r>
        <w:rPr>
          <w:snapToGrid w:val="0"/>
        </w:rPr>
        <w:t>.</w:t>
      </w:r>
      <w:r>
        <w:rPr>
          <w:snapToGrid w:val="0"/>
        </w:rPr>
        <w:tab/>
        <w:t xml:space="preserve">Returns by </w:t>
      </w:r>
      <w:bookmarkEnd w:id="223"/>
      <w:bookmarkEnd w:id="224"/>
      <w:bookmarkEnd w:id="225"/>
      <w:r>
        <w:rPr>
          <w:snapToGrid w:val="0"/>
        </w:rPr>
        <w:t>executive officer of the State Administrative Tribunal</w:t>
      </w:r>
      <w:bookmarkEnd w:id="226"/>
      <w:bookmarkEnd w:id="227"/>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28" w:name="_Toc11489655"/>
      <w:bookmarkStart w:id="229" w:name="_Toc11489980"/>
      <w:bookmarkStart w:id="230" w:name="_Toc11490196"/>
      <w:bookmarkStart w:id="231" w:name="_Toc103141716"/>
      <w:bookmarkStart w:id="232" w:name="_Toc171752527"/>
      <w:r>
        <w:rPr>
          <w:rStyle w:val="CharSectno"/>
        </w:rPr>
        <w:t>33</w:t>
      </w:r>
      <w:r>
        <w:rPr>
          <w:snapToGrid w:val="0"/>
        </w:rPr>
        <w:t>.</w:t>
      </w:r>
      <w:r>
        <w:rPr>
          <w:snapToGrid w:val="0"/>
        </w:rPr>
        <w:tab/>
        <w:t>Effect of charges pending on Court hearings</w:t>
      </w:r>
      <w:bookmarkEnd w:id="228"/>
      <w:bookmarkEnd w:id="229"/>
      <w:bookmarkEnd w:id="230"/>
      <w:bookmarkEnd w:id="231"/>
      <w:bookmarkEnd w:id="232"/>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33" w:name="_Toc89489160"/>
      <w:bookmarkStart w:id="234" w:name="_Toc89511609"/>
      <w:bookmarkStart w:id="235" w:name="_Toc92687983"/>
      <w:bookmarkStart w:id="236" w:name="_Toc97003659"/>
      <w:bookmarkStart w:id="237" w:name="_Toc103141717"/>
      <w:bookmarkStart w:id="238" w:name="_Toc147832230"/>
      <w:bookmarkStart w:id="239" w:name="_Toc147895273"/>
      <w:bookmarkStart w:id="240" w:name="_Toc157928405"/>
      <w:bookmarkStart w:id="241" w:name="_Toc165700178"/>
      <w:bookmarkStart w:id="242" w:name="_Toc165784506"/>
      <w:bookmarkStart w:id="243" w:name="_Toc167757612"/>
      <w:bookmarkStart w:id="244" w:name="_Toc167762087"/>
      <w:bookmarkStart w:id="245" w:name="_Toc168794784"/>
      <w:bookmarkStart w:id="246" w:name="_Toc168805679"/>
      <w:bookmarkStart w:id="247" w:name="_Toc171752528"/>
      <w:r>
        <w:rPr>
          <w:rStyle w:val="CharDivNo"/>
        </w:rPr>
        <w:t>Division 4</w:t>
      </w:r>
      <w:r>
        <w:rPr>
          <w:snapToGrid w:val="0"/>
        </w:rPr>
        <w:t> — </w:t>
      </w:r>
      <w:r>
        <w:rPr>
          <w:rStyle w:val="CharDivText"/>
        </w:rPr>
        <w:t>Powers of courts generally in relation to licences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11489656"/>
      <w:bookmarkStart w:id="249" w:name="_Toc11489981"/>
      <w:bookmarkStart w:id="250" w:name="_Toc11490197"/>
      <w:bookmarkStart w:id="251" w:name="_Toc103141718"/>
      <w:bookmarkStart w:id="252" w:name="_Toc171752529"/>
      <w:r>
        <w:rPr>
          <w:rStyle w:val="CharSectno"/>
        </w:rPr>
        <w:t>34</w:t>
      </w:r>
      <w:r>
        <w:rPr>
          <w:snapToGrid w:val="0"/>
        </w:rPr>
        <w:t>.</w:t>
      </w:r>
      <w:r>
        <w:rPr>
          <w:snapToGrid w:val="0"/>
        </w:rPr>
        <w:tab/>
        <w:t>Courts may suspend, revoke licence or disqualify person upon conviction</w:t>
      </w:r>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53" w:name="_Toc11489657"/>
      <w:bookmarkStart w:id="254" w:name="_Toc11489982"/>
      <w:bookmarkStart w:id="255" w:name="_Toc11490198"/>
      <w:bookmarkStart w:id="256" w:name="_Toc103141719"/>
      <w:bookmarkStart w:id="257" w:name="_Toc171752530"/>
      <w:r>
        <w:rPr>
          <w:rStyle w:val="CharSectno"/>
        </w:rPr>
        <w:t>35</w:t>
      </w:r>
      <w:r>
        <w:rPr>
          <w:snapToGrid w:val="0"/>
        </w:rPr>
        <w:t>.</w:t>
      </w:r>
      <w:r>
        <w:rPr>
          <w:snapToGrid w:val="0"/>
        </w:rPr>
        <w:tab/>
        <w:t>Returns by courts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58" w:name="_Toc89489163"/>
      <w:bookmarkStart w:id="259" w:name="_Toc89511612"/>
      <w:bookmarkStart w:id="260" w:name="_Toc92687986"/>
      <w:bookmarkStart w:id="261" w:name="_Toc97003662"/>
      <w:bookmarkStart w:id="262" w:name="_Toc103141720"/>
      <w:bookmarkStart w:id="263" w:name="_Toc147832233"/>
      <w:bookmarkStart w:id="264" w:name="_Toc147895276"/>
      <w:bookmarkStart w:id="265" w:name="_Toc157928408"/>
      <w:bookmarkStart w:id="266" w:name="_Toc165700181"/>
      <w:bookmarkStart w:id="267" w:name="_Toc165784509"/>
      <w:bookmarkStart w:id="268" w:name="_Toc167757615"/>
      <w:bookmarkStart w:id="269" w:name="_Toc167762090"/>
      <w:bookmarkStart w:id="270" w:name="_Toc168794787"/>
      <w:bookmarkStart w:id="271" w:name="_Toc168805682"/>
      <w:bookmarkStart w:id="272" w:name="_Toc171752531"/>
      <w:r>
        <w:rPr>
          <w:rStyle w:val="CharDivNo"/>
        </w:rPr>
        <w:t>Division 5</w:t>
      </w:r>
      <w:r>
        <w:rPr>
          <w:snapToGrid w:val="0"/>
        </w:rPr>
        <w:t> — </w:t>
      </w:r>
      <w:r>
        <w:rPr>
          <w:rStyle w:val="CharDivText"/>
        </w:rPr>
        <w:t>Other requirements in relation to licences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11489658"/>
      <w:bookmarkStart w:id="274" w:name="_Toc11489983"/>
      <w:bookmarkStart w:id="275" w:name="_Toc11490199"/>
      <w:bookmarkStart w:id="276" w:name="_Toc103141721"/>
      <w:bookmarkStart w:id="277" w:name="_Toc171752532"/>
      <w:r>
        <w:rPr>
          <w:rStyle w:val="CharSectno"/>
        </w:rPr>
        <w:t>36</w:t>
      </w:r>
      <w:r>
        <w:rPr>
          <w:snapToGrid w:val="0"/>
        </w:rPr>
        <w:t>.</w:t>
      </w:r>
      <w:r>
        <w:rPr>
          <w:snapToGrid w:val="0"/>
        </w:rPr>
        <w:tab/>
        <w:t>Sign to be displayed</w:t>
      </w:r>
      <w:bookmarkEnd w:id="273"/>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78" w:name="_Toc11489659"/>
      <w:bookmarkStart w:id="279" w:name="_Toc11489984"/>
      <w:bookmarkStart w:id="280" w:name="_Toc11490200"/>
      <w:bookmarkStart w:id="281" w:name="_Toc103141722"/>
      <w:bookmarkStart w:id="282" w:name="_Toc171752533"/>
      <w:r>
        <w:rPr>
          <w:rStyle w:val="CharSectno"/>
        </w:rPr>
        <w:t>37</w:t>
      </w:r>
      <w:r>
        <w:rPr>
          <w:snapToGrid w:val="0"/>
        </w:rPr>
        <w:t>.</w:t>
      </w:r>
      <w:r>
        <w:rPr>
          <w:snapToGrid w:val="0"/>
        </w:rPr>
        <w:tab/>
        <w:t>Certain employee records to be kept, provided to police</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283" w:name="_Toc171752534"/>
      <w:r>
        <w:rPr>
          <w:rStyle w:val="CharSectno"/>
        </w:rPr>
        <w:t>37A</w:t>
      </w:r>
      <w:r>
        <w:t>.</w:t>
      </w:r>
      <w:r>
        <w:tab/>
        <w:t>Advertisements</w:t>
      </w:r>
      <w:bookmarkEnd w:id="283"/>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284" w:name="_Toc89489166"/>
      <w:bookmarkStart w:id="285" w:name="_Toc89511615"/>
      <w:bookmarkStart w:id="286" w:name="_Toc92687989"/>
      <w:bookmarkStart w:id="287" w:name="_Toc97003665"/>
      <w:bookmarkStart w:id="288" w:name="_Toc103141723"/>
      <w:bookmarkStart w:id="289" w:name="_Toc147832236"/>
      <w:bookmarkStart w:id="290" w:name="_Toc147895279"/>
      <w:bookmarkStart w:id="291" w:name="_Toc157928411"/>
      <w:bookmarkStart w:id="292" w:name="_Toc165700185"/>
      <w:bookmarkStart w:id="293" w:name="_Toc165784513"/>
      <w:bookmarkStart w:id="294" w:name="_Toc167757619"/>
      <w:bookmarkStart w:id="295" w:name="_Toc167762094"/>
      <w:bookmarkStart w:id="296" w:name="_Toc168794791"/>
      <w:bookmarkStart w:id="297" w:name="_Toc168805686"/>
      <w:bookmarkStart w:id="298" w:name="_Toc171752535"/>
      <w:r>
        <w:rPr>
          <w:rStyle w:val="CharPartNo"/>
        </w:rPr>
        <w:t>Part 3</w:t>
      </w:r>
      <w:r>
        <w:t> — </w:t>
      </w:r>
      <w:r>
        <w:rPr>
          <w:rStyle w:val="CharPartText"/>
        </w:rPr>
        <w:t>Contracts with pawnbrokers and second</w:t>
      </w:r>
      <w:r>
        <w:rPr>
          <w:rStyle w:val="CharPartText"/>
        </w:rPr>
        <w:noBreakHyphen/>
        <w:t>hand dealers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snapToGrid w:val="0"/>
        </w:rPr>
      </w:pPr>
      <w:bookmarkStart w:id="299" w:name="_Toc89489167"/>
      <w:bookmarkStart w:id="300" w:name="_Toc89511616"/>
      <w:bookmarkStart w:id="301" w:name="_Toc92687990"/>
      <w:bookmarkStart w:id="302" w:name="_Toc97003666"/>
      <w:bookmarkStart w:id="303" w:name="_Toc103141724"/>
      <w:bookmarkStart w:id="304" w:name="_Toc147832237"/>
      <w:bookmarkStart w:id="305" w:name="_Toc147895280"/>
      <w:bookmarkStart w:id="306" w:name="_Toc157928412"/>
      <w:bookmarkStart w:id="307" w:name="_Toc165700186"/>
      <w:bookmarkStart w:id="308" w:name="_Toc165784514"/>
      <w:bookmarkStart w:id="309" w:name="_Toc167757620"/>
      <w:bookmarkStart w:id="310" w:name="_Toc167762095"/>
      <w:bookmarkStart w:id="311" w:name="_Toc168794792"/>
      <w:bookmarkStart w:id="312" w:name="_Toc168805687"/>
      <w:bookmarkStart w:id="313" w:name="_Toc171752536"/>
      <w:r>
        <w:rPr>
          <w:rStyle w:val="CharDivNo"/>
        </w:rPr>
        <w:t>Division 1</w:t>
      </w:r>
      <w:r>
        <w:rPr>
          <w:snapToGrid w:val="0"/>
        </w:rPr>
        <w:t> — </w:t>
      </w:r>
      <w:r>
        <w:rPr>
          <w:rStyle w:val="CharDivText"/>
        </w:rPr>
        <w:t>Duties of pawnbrokers and second</w:t>
      </w:r>
      <w:r>
        <w:rPr>
          <w:rStyle w:val="CharDivText"/>
        </w:rPr>
        <w:noBreakHyphen/>
        <w:t>hand dealers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11489660"/>
      <w:bookmarkStart w:id="315" w:name="_Toc11489985"/>
      <w:bookmarkStart w:id="316" w:name="_Toc11490201"/>
      <w:bookmarkStart w:id="317" w:name="_Toc103141725"/>
      <w:bookmarkStart w:id="318" w:name="_Toc171752537"/>
      <w:r>
        <w:rPr>
          <w:rStyle w:val="CharSectno"/>
        </w:rPr>
        <w:t>38</w:t>
      </w:r>
      <w:r>
        <w:rPr>
          <w:snapToGrid w:val="0"/>
        </w:rPr>
        <w:t>.</w:t>
      </w:r>
      <w:r>
        <w:rPr>
          <w:snapToGrid w:val="0"/>
        </w:rPr>
        <w:tab/>
        <w:t>Persons under 18 or affected by alcohol or drugs</w:t>
      </w:r>
      <w:bookmarkEnd w:id="314"/>
      <w:bookmarkEnd w:id="315"/>
      <w:bookmarkEnd w:id="316"/>
      <w:bookmarkEnd w:id="317"/>
      <w:bookmarkEnd w:id="31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19" w:name="_Toc11489661"/>
      <w:bookmarkStart w:id="320" w:name="_Toc11489986"/>
      <w:bookmarkStart w:id="321" w:name="_Toc11490202"/>
      <w:bookmarkStart w:id="322" w:name="_Toc103141726"/>
      <w:bookmarkStart w:id="323" w:name="_Toc171752538"/>
      <w:r>
        <w:rPr>
          <w:rStyle w:val="CharSectno"/>
        </w:rPr>
        <w:t>39</w:t>
      </w:r>
      <w:r>
        <w:rPr>
          <w:snapToGrid w:val="0"/>
        </w:rPr>
        <w:t>.</w:t>
      </w:r>
      <w:r>
        <w:rPr>
          <w:snapToGrid w:val="0"/>
        </w:rPr>
        <w:tab/>
        <w:t>Identification of persons</w:t>
      </w:r>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24" w:name="_Toc11489662"/>
      <w:bookmarkStart w:id="325" w:name="_Toc11489987"/>
      <w:bookmarkStart w:id="326" w:name="_Toc11490203"/>
      <w:bookmarkStart w:id="327" w:name="_Toc103141727"/>
      <w:bookmarkStart w:id="328" w:name="_Toc171752539"/>
      <w:r>
        <w:rPr>
          <w:rStyle w:val="CharSectno"/>
        </w:rPr>
        <w:t>40</w:t>
      </w:r>
      <w:r>
        <w:rPr>
          <w:snapToGrid w:val="0"/>
        </w:rPr>
        <w:t>.</w:t>
      </w:r>
      <w:r>
        <w:rPr>
          <w:snapToGrid w:val="0"/>
        </w:rPr>
        <w:tab/>
        <w:t>Offences in relation to false information</w:t>
      </w:r>
      <w:bookmarkEnd w:id="324"/>
      <w:bookmarkEnd w:id="325"/>
      <w:bookmarkEnd w:id="326"/>
      <w:bookmarkEnd w:id="327"/>
      <w:bookmarkEnd w:id="32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29" w:name="_Toc11489663"/>
      <w:bookmarkStart w:id="330" w:name="_Toc11489988"/>
      <w:bookmarkStart w:id="331" w:name="_Toc11490204"/>
      <w:bookmarkStart w:id="332" w:name="_Toc103141728"/>
      <w:bookmarkStart w:id="333" w:name="_Toc171752540"/>
      <w:r>
        <w:rPr>
          <w:rStyle w:val="CharSectno"/>
        </w:rPr>
        <w:t>41</w:t>
      </w:r>
      <w:r>
        <w:rPr>
          <w:snapToGrid w:val="0"/>
        </w:rPr>
        <w:t>.</w:t>
      </w:r>
      <w:r>
        <w:rPr>
          <w:snapToGrid w:val="0"/>
        </w:rPr>
        <w:tab/>
        <w:t>Records to be made by pawnbrokers</w:t>
      </w:r>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334" w:name="_Toc11489664"/>
      <w:bookmarkStart w:id="335" w:name="_Toc11489989"/>
      <w:bookmarkStart w:id="336" w:name="_Toc11490205"/>
      <w:bookmarkStart w:id="337" w:name="_Toc103141729"/>
      <w:bookmarkStart w:id="338" w:name="_Toc171752541"/>
      <w:r>
        <w:rPr>
          <w:rStyle w:val="CharSectno"/>
        </w:rPr>
        <w:t>42</w:t>
      </w:r>
      <w:r>
        <w:rPr>
          <w:snapToGrid w:val="0"/>
        </w:rPr>
        <w:t>.</w:t>
      </w:r>
      <w:r>
        <w:rPr>
          <w:snapToGrid w:val="0"/>
        </w:rPr>
        <w:tab/>
        <w:t>Pawn tickets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339" w:name="_Toc11489665"/>
      <w:bookmarkStart w:id="340" w:name="_Toc11489990"/>
      <w:bookmarkStart w:id="341" w:name="_Toc11490206"/>
      <w:bookmarkStart w:id="342" w:name="_Toc103141730"/>
      <w:bookmarkStart w:id="343" w:name="_Toc171752542"/>
      <w:r>
        <w:rPr>
          <w:rStyle w:val="CharSectno"/>
        </w:rPr>
        <w:t>43</w:t>
      </w:r>
      <w:r>
        <w:rPr>
          <w:snapToGrid w:val="0"/>
        </w:rPr>
        <w:t>.</w:t>
      </w:r>
      <w:r>
        <w:rPr>
          <w:snapToGrid w:val="0"/>
        </w:rPr>
        <w:tab/>
        <w:t>Records to be made by second</w:t>
      </w:r>
      <w:r>
        <w:rPr>
          <w:snapToGrid w:val="0"/>
        </w:rPr>
        <w:noBreakHyphen/>
        <w:t>hand dealers</w:t>
      </w:r>
      <w:bookmarkEnd w:id="339"/>
      <w:bookmarkEnd w:id="340"/>
      <w:bookmarkEnd w:id="341"/>
      <w:bookmarkEnd w:id="342"/>
      <w:bookmarkEnd w:id="34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44" w:name="_Toc11489666"/>
      <w:bookmarkStart w:id="345" w:name="_Toc11489991"/>
      <w:bookmarkStart w:id="346" w:name="_Toc11490207"/>
      <w:bookmarkStart w:id="347" w:name="_Toc103141731"/>
      <w:bookmarkStart w:id="348" w:name="_Toc171752543"/>
      <w:r>
        <w:rPr>
          <w:rStyle w:val="CharSectno"/>
        </w:rPr>
        <w:t>44</w:t>
      </w:r>
      <w:r>
        <w:rPr>
          <w:snapToGrid w:val="0"/>
        </w:rPr>
        <w:t>.</w:t>
      </w:r>
      <w:r>
        <w:rPr>
          <w:snapToGrid w:val="0"/>
        </w:rPr>
        <w:tab/>
        <w:t>Records to be provided by second</w:t>
      </w:r>
      <w:r>
        <w:rPr>
          <w:snapToGrid w:val="0"/>
        </w:rPr>
        <w:noBreakHyphen/>
        <w:t>hand dealers</w:t>
      </w:r>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349" w:name="_Toc11489667"/>
      <w:bookmarkStart w:id="350" w:name="_Toc11489992"/>
      <w:bookmarkStart w:id="351" w:name="_Toc11490208"/>
      <w:bookmarkStart w:id="352" w:name="_Toc103141732"/>
      <w:bookmarkStart w:id="353" w:name="_Toc171752544"/>
      <w:r>
        <w:rPr>
          <w:rStyle w:val="CharSectno"/>
        </w:rPr>
        <w:t>45</w:t>
      </w:r>
      <w:r>
        <w:rPr>
          <w:snapToGrid w:val="0"/>
        </w:rPr>
        <w:t>.</w:t>
      </w:r>
      <w:r>
        <w:rPr>
          <w:snapToGrid w:val="0"/>
        </w:rPr>
        <w:tab/>
        <w:t>Keeping of records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354" w:name="_Toc11489668"/>
      <w:bookmarkStart w:id="355" w:name="_Toc11489993"/>
      <w:bookmarkStart w:id="356" w:name="_Toc11490209"/>
      <w:bookmarkStart w:id="357" w:name="_Toc103141733"/>
      <w:bookmarkStart w:id="358" w:name="_Toc171752545"/>
      <w:r>
        <w:rPr>
          <w:rStyle w:val="CharSectno"/>
        </w:rPr>
        <w:t>46</w:t>
      </w:r>
      <w:r>
        <w:t>.</w:t>
      </w:r>
      <w:r>
        <w:tab/>
        <w:t>Tampering with records</w:t>
      </w:r>
      <w:bookmarkEnd w:id="354"/>
      <w:bookmarkEnd w:id="355"/>
      <w:bookmarkEnd w:id="356"/>
      <w:bookmarkEnd w:id="357"/>
      <w:bookmarkEnd w:id="358"/>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59" w:name="_Toc11489669"/>
      <w:bookmarkStart w:id="360" w:name="_Toc11489994"/>
      <w:bookmarkStart w:id="361" w:name="_Toc11490210"/>
      <w:bookmarkStart w:id="362" w:name="_Toc103141734"/>
      <w:bookmarkStart w:id="363" w:name="_Toc171752546"/>
      <w:r>
        <w:rPr>
          <w:rStyle w:val="CharSectno"/>
        </w:rPr>
        <w:t>47</w:t>
      </w:r>
      <w:r>
        <w:rPr>
          <w:snapToGrid w:val="0"/>
        </w:rPr>
        <w:t>.</w:t>
      </w:r>
      <w:r>
        <w:rPr>
          <w:snapToGrid w:val="0"/>
        </w:rPr>
        <w:tab/>
        <w:t>Goods to carry contract number</w:t>
      </w:r>
      <w:bookmarkEnd w:id="359"/>
      <w:bookmarkEnd w:id="360"/>
      <w:bookmarkEnd w:id="361"/>
      <w:bookmarkEnd w:id="362"/>
      <w:bookmarkEnd w:id="363"/>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364" w:name="_Toc11489670"/>
      <w:bookmarkStart w:id="365" w:name="_Toc11489995"/>
      <w:bookmarkStart w:id="366" w:name="_Toc11490211"/>
      <w:bookmarkStart w:id="367" w:name="_Toc103141735"/>
      <w:bookmarkStart w:id="368" w:name="_Toc171752547"/>
      <w:r>
        <w:rPr>
          <w:rStyle w:val="CharSectno"/>
        </w:rPr>
        <w:t>48</w:t>
      </w:r>
      <w:r>
        <w:rPr>
          <w:snapToGrid w:val="0"/>
        </w:rPr>
        <w:t>.</w:t>
      </w:r>
      <w:r>
        <w:rPr>
          <w:snapToGrid w:val="0"/>
        </w:rPr>
        <w:tab/>
        <w:t>Pawn ticket “lost” or “stolen”</w:t>
      </w:r>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69" w:name="_Toc89489179"/>
      <w:bookmarkStart w:id="370" w:name="_Toc89511628"/>
      <w:bookmarkStart w:id="371" w:name="_Toc92688002"/>
      <w:bookmarkStart w:id="372" w:name="_Toc97003678"/>
      <w:bookmarkStart w:id="373" w:name="_Toc103141736"/>
      <w:bookmarkStart w:id="374" w:name="_Toc147832249"/>
      <w:bookmarkStart w:id="375" w:name="_Toc147895292"/>
      <w:bookmarkStart w:id="376" w:name="_Toc157928424"/>
      <w:bookmarkStart w:id="377" w:name="_Toc165700198"/>
      <w:bookmarkStart w:id="378" w:name="_Toc165784526"/>
      <w:bookmarkStart w:id="379" w:name="_Toc167757632"/>
      <w:bookmarkStart w:id="380" w:name="_Toc167762107"/>
      <w:bookmarkStart w:id="381" w:name="_Toc168794804"/>
      <w:bookmarkStart w:id="382" w:name="_Toc168805699"/>
      <w:bookmarkStart w:id="383" w:name="_Toc171752548"/>
      <w:r>
        <w:rPr>
          <w:rStyle w:val="CharDivNo"/>
        </w:rPr>
        <w:t>Division 2</w:t>
      </w:r>
      <w:r>
        <w:rPr>
          <w:snapToGrid w:val="0"/>
        </w:rPr>
        <w:t> — </w:t>
      </w:r>
      <w:r>
        <w:rPr>
          <w:rStyle w:val="CharDivText"/>
        </w:rPr>
        <w:t>Redemption and sale of goods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11489671"/>
      <w:bookmarkStart w:id="385" w:name="_Toc11489996"/>
      <w:bookmarkStart w:id="386" w:name="_Toc11490212"/>
      <w:bookmarkStart w:id="387" w:name="_Toc103141737"/>
      <w:bookmarkStart w:id="388" w:name="_Toc171752549"/>
      <w:r>
        <w:rPr>
          <w:rStyle w:val="CharSectno"/>
        </w:rPr>
        <w:t>49</w:t>
      </w:r>
      <w:r>
        <w:rPr>
          <w:snapToGrid w:val="0"/>
        </w:rPr>
        <w:t>.</w:t>
      </w:r>
      <w:r>
        <w:rPr>
          <w:snapToGrid w:val="0"/>
        </w:rPr>
        <w:tab/>
      </w:r>
      <w:bookmarkEnd w:id="384"/>
      <w:bookmarkEnd w:id="385"/>
      <w:bookmarkEnd w:id="386"/>
      <w:bookmarkEnd w:id="387"/>
      <w:r>
        <w:rPr>
          <w:snapToGrid w:val="0"/>
        </w:rPr>
        <w:t>Term used in this Division</w:t>
      </w:r>
      <w:bookmarkEnd w:id="388"/>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89" w:name="_Toc11489672"/>
      <w:bookmarkStart w:id="390" w:name="_Toc11489997"/>
      <w:bookmarkStart w:id="391" w:name="_Toc11490213"/>
      <w:bookmarkStart w:id="392" w:name="_Toc103141738"/>
      <w:bookmarkStart w:id="393" w:name="_Toc171752550"/>
      <w:r>
        <w:rPr>
          <w:rStyle w:val="CharSectno"/>
        </w:rPr>
        <w:t>50</w:t>
      </w:r>
      <w:r>
        <w:rPr>
          <w:snapToGrid w:val="0"/>
        </w:rPr>
        <w:t>.</w:t>
      </w:r>
      <w:r>
        <w:rPr>
          <w:snapToGrid w:val="0"/>
        </w:rPr>
        <w:tab/>
        <w:t>When goods may be redeemed</w:t>
      </w:r>
      <w:bookmarkEnd w:id="389"/>
      <w:bookmarkEnd w:id="390"/>
      <w:bookmarkEnd w:id="391"/>
      <w:bookmarkEnd w:id="392"/>
      <w:bookmarkEnd w:id="39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94" w:name="_Toc11489673"/>
      <w:bookmarkStart w:id="395" w:name="_Toc11489998"/>
      <w:bookmarkStart w:id="396" w:name="_Toc11490214"/>
      <w:bookmarkStart w:id="397" w:name="_Toc103141739"/>
      <w:bookmarkStart w:id="398" w:name="_Toc171752551"/>
      <w:r>
        <w:rPr>
          <w:rStyle w:val="CharSectno"/>
        </w:rPr>
        <w:t>51</w:t>
      </w:r>
      <w:r>
        <w:rPr>
          <w:snapToGrid w:val="0"/>
        </w:rPr>
        <w:t>.</w:t>
      </w:r>
      <w:r>
        <w:rPr>
          <w:snapToGrid w:val="0"/>
        </w:rPr>
        <w:tab/>
        <w:t>Where pawned goods to be kept</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99" w:name="_Toc11489674"/>
      <w:bookmarkStart w:id="400" w:name="_Toc11489999"/>
      <w:bookmarkStart w:id="401" w:name="_Toc11490215"/>
      <w:bookmarkStart w:id="402" w:name="_Toc103141740"/>
      <w:bookmarkStart w:id="403" w:name="_Toc171752552"/>
      <w:r>
        <w:rPr>
          <w:rStyle w:val="CharSectno"/>
        </w:rPr>
        <w:t>52</w:t>
      </w:r>
      <w:r>
        <w:rPr>
          <w:snapToGrid w:val="0"/>
        </w:rPr>
        <w:t>.</w:t>
      </w:r>
      <w:r>
        <w:rPr>
          <w:snapToGrid w:val="0"/>
        </w:rPr>
        <w:tab/>
        <w:t>When goods to be redeemed</w:t>
      </w:r>
      <w:bookmarkEnd w:id="399"/>
      <w:bookmarkEnd w:id="400"/>
      <w:bookmarkEnd w:id="401"/>
      <w:bookmarkEnd w:id="402"/>
      <w:bookmarkEnd w:id="403"/>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04" w:name="_Toc11489675"/>
      <w:bookmarkStart w:id="405" w:name="_Toc11490000"/>
      <w:bookmarkStart w:id="406" w:name="_Toc11490216"/>
      <w:bookmarkStart w:id="407" w:name="_Toc103141741"/>
      <w:bookmarkStart w:id="408" w:name="_Toc171752553"/>
      <w:r>
        <w:rPr>
          <w:rStyle w:val="CharSectno"/>
        </w:rPr>
        <w:t>53</w:t>
      </w:r>
      <w:r>
        <w:rPr>
          <w:snapToGrid w:val="0"/>
        </w:rPr>
        <w:t>.</w:t>
      </w:r>
      <w:r>
        <w:rPr>
          <w:snapToGrid w:val="0"/>
        </w:rPr>
        <w:tab/>
        <w:t>When goods not to be redeemed</w:t>
      </w:r>
      <w:bookmarkEnd w:id="404"/>
      <w:bookmarkEnd w:id="405"/>
      <w:bookmarkEnd w:id="406"/>
      <w:bookmarkEnd w:id="407"/>
      <w:bookmarkEnd w:id="408"/>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09" w:name="_Toc11489676"/>
      <w:bookmarkStart w:id="410" w:name="_Toc11490001"/>
      <w:bookmarkStart w:id="411" w:name="_Toc11490217"/>
      <w:bookmarkStart w:id="412" w:name="_Toc103141742"/>
      <w:bookmarkStart w:id="413" w:name="_Toc171752554"/>
      <w:r>
        <w:rPr>
          <w:rStyle w:val="CharSectno"/>
        </w:rPr>
        <w:t>54</w:t>
      </w:r>
      <w:r>
        <w:rPr>
          <w:snapToGrid w:val="0"/>
        </w:rPr>
        <w:t>.</w:t>
      </w:r>
      <w:r>
        <w:rPr>
          <w:snapToGrid w:val="0"/>
        </w:rPr>
        <w:tab/>
        <w:t>Redemption only to holder of pawn ticket</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4" w:name="_Toc11489677"/>
      <w:bookmarkStart w:id="415" w:name="_Toc11490002"/>
      <w:bookmarkStart w:id="416" w:name="_Toc11490218"/>
      <w:bookmarkStart w:id="417" w:name="_Toc103141743"/>
      <w:bookmarkStart w:id="418" w:name="_Toc171752555"/>
      <w:r>
        <w:rPr>
          <w:rStyle w:val="CharSectno"/>
        </w:rPr>
        <w:t>55</w:t>
      </w:r>
      <w:r>
        <w:rPr>
          <w:snapToGrid w:val="0"/>
        </w:rPr>
        <w:t>.</w:t>
      </w:r>
      <w:r>
        <w:rPr>
          <w:snapToGrid w:val="0"/>
        </w:rPr>
        <w:tab/>
        <w:t>Sale of unredeemed goods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19" w:name="_Toc11489678"/>
      <w:bookmarkStart w:id="420" w:name="_Toc11490003"/>
      <w:bookmarkStart w:id="421" w:name="_Toc11490219"/>
      <w:bookmarkStart w:id="422" w:name="_Toc103141744"/>
      <w:bookmarkStart w:id="423" w:name="_Toc171752556"/>
      <w:r>
        <w:rPr>
          <w:rStyle w:val="CharSectno"/>
        </w:rPr>
        <w:t>56</w:t>
      </w:r>
      <w:r>
        <w:rPr>
          <w:snapToGrid w:val="0"/>
        </w:rPr>
        <w:t>.</w:t>
      </w:r>
      <w:r>
        <w:rPr>
          <w:snapToGrid w:val="0"/>
        </w:rPr>
        <w:tab/>
        <w:t>Unredeemed goods not to be bought by or on behalf of pawnbroker</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4" w:name="_Toc11489679"/>
      <w:bookmarkStart w:id="425" w:name="_Toc11490004"/>
      <w:bookmarkStart w:id="426" w:name="_Toc11490220"/>
      <w:bookmarkStart w:id="427" w:name="_Toc103141745"/>
      <w:bookmarkStart w:id="428" w:name="_Toc171752557"/>
      <w:r>
        <w:rPr>
          <w:rStyle w:val="CharSectno"/>
        </w:rPr>
        <w:t>57</w:t>
      </w:r>
      <w:r>
        <w:rPr>
          <w:snapToGrid w:val="0"/>
        </w:rPr>
        <w:t>.</w:t>
      </w:r>
      <w:r>
        <w:rPr>
          <w:snapToGrid w:val="0"/>
        </w:rPr>
        <w:tab/>
        <w:t>Application of proceeds of sale</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29" w:name="_Toc11489680"/>
      <w:bookmarkStart w:id="430" w:name="_Toc11490005"/>
      <w:bookmarkStart w:id="431" w:name="_Toc11490221"/>
      <w:bookmarkStart w:id="432" w:name="_Toc103141746"/>
      <w:bookmarkStart w:id="433" w:name="_Toc171752558"/>
      <w:r>
        <w:rPr>
          <w:rStyle w:val="CharSectno"/>
        </w:rPr>
        <w:t>58</w:t>
      </w:r>
      <w:r>
        <w:rPr>
          <w:snapToGrid w:val="0"/>
        </w:rPr>
        <w:t>.</w:t>
      </w:r>
      <w:r>
        <w:rPr>
          <w:snapToGrid w:val="0"/>
        </w:rPr>
        <w:tab/>
        <w:t>Records to be made on sale of unredeemed goods</w:t>
      </w:r>
      <w:bookmarkEnd w:id="429"/>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434" w:name="_Toc11489681"/>
      <w:bookmarkStart w:id="435" w:name="_Toc11490006"/>
      <w:bookmarkStart w:id="436" w:name="_Toc11490222"/>
      <w:bookmarkStart w:id="437" w:name="_Toc103141747"/>
      <w:bookmarkStart w:id="438" w:name="_Toc171752559"/>
      <w:r>
        <w:rPr>
          <w:rStyle w:val="CharSectno"/>
        </w:rPr>
        <w:t>59</w:t>
      </w:r>
      <w:r>
        <w:rPr>
          <w:snapToGrid w:val="0"/>
        </w:rPr>
        <w:t>.</w:t>
      </w:r>
      <w:r>
        <w:rPr>
          <w:snapToGrid w:val="0"/>
        </w:rPr>
        <w:tab/>
        <w:t>Notice as to surplus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439" w:name="_Toc11489682"/>
      <w:bookmarkStart w:id="440" w:name="_Toc11490007"/>
      <w:bookmarkStart w:id="441" w:name="_Toc11490223"/>
      <w:bookmarkStart w:id="442" w:name="_Toc103141748"/>
      <w:bookmarkStart w:id="443" w:name="_Toc171752560"/>
      <w:r>
        <w:rPr>
          <w:rStyle w:val="CharSectno"/>
        </w:rPr>
        <w:t>60</w:t>
      </w:r>
      <w:r>
        <w:rPr>
          <w:snapToGrid w:val="0"/>
        </w:rPr>
        <w:t>.</w:t>
      </w:r>
      <w:r>
        <w:rPr>
          <w:snapToGrid w:val="0"/>
        </w:rPr>
        <w:tab/>
        <w:t>Payment of surplus on demand</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444" w:name="_Toc89489192"/>
      <w:bookmarkStart w:id="445" w:name="_Toc89511641"/>
      <w:bookmarkStart w:id="446" w:name="_Toc92688015"/>
      <w:bookmarkStart w:id="447" w:name="_Toc97003691"/>
      <w:bookmarkStart w:id="448" w:name="_Toc103141749"/>
      <w:bookmarkStart w:id="449" w:name="_Toc147832262"/>
      <w:bookmarkStart w:id="450" w:name="_Toc147895305"/>
      <w:bookmarkStart w:id="451" w:name="_Toc157928437"/>
      <w:bookmarkStart w:id="452" w:name="_Toc165700211"/>
      <w:bookmarkStart w:id="453" w:name="_Toc165784539"/>
      <w:bookmarkStart w:id="454" w:name="_Toc167757645"/>
      <w:bookmarkStart w:id="455" w:name="_Toc167762120"/>
      <w:bookmarkStart w:id="456" w:name="_Toc168794817"/>
      <w:bookmarkStart w:id="457" w:name="_Toc168805712"/>
      <w:bookmarkStart w:id="458" w:name="_Toc171752561"/>
      <w:r>
        <w:rPr>
          <w:rStyle w:val="CharDivNo"/>
        </w:rPr>
        <w:t>Division 3</w:t>
      </w:r>
      <w:r>
        <w:rPr>
          <w:snapToGrid w:val="0"/>
        </w:rPr>
        <w:t> — </w:t>
      </w:r>
      <w:r>
        <w:rPr>
          <w:rStyle w:val="CharDivText"/>
        </w:rPr>
        <w:t>Retention of second</w:t>
      </w:r>
      <w:r>
        <w:rPr>
          <w:rStyle w:val="CharDivText"/>
        </w:rPr>
        <w:noBreakHyphen/>
        <w:t>hand goods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11489683"/>
      <w:bookmarkStart w:id="460" w:name="_Toc11490008"/>
      <w:bookmarkStart w:id="461" w:name="_Toc11490224"/>
      <w:bookmarkStart w:id="462" w:name="_Toc103141750"/>
      <w:bookmarkStart w:id="463" w:name="_Toc171752562"/>
      <w:r>
        <w:rPr>
          <w:rStyle w:val="CharSectno"/>
        </w:rPr>
        <w:t>61</w:t>
      </w:r>
      <w:r>
        <w:rPr>
          <w:snapToGrid w:val="0"/>
        </w:rPr>
        <w:t>.</w:t>
      </w:r>
      <w:r>
        <w:rPr>
          <w:snapToGrid w:val="0"/>
        </w:rPr>
        <w:tab/>
        <w:t>Second</w:t>
      </w:r>
      <w:r>
        <w:rPr>
          <w:snapToGrid w:val="0"/>
        </w:rPr>
        <w:noBreakHyphen/>
        <w:t>hand goods to be kept unchanged at least 14 </w:t>
      </w:r>
      <w:bookmarkEnd w:id="459"/>
      <w:bookmarkEnd w:id="460"/>
      <w:bookmarkEnd w:id="461"/>
      <w:r>
        <w:rPr>
          <w:snapToGrid w:val="0"/>
        </w:rPr>
        <w:t>days</w:t>
      </w:r>
      <w:bookmarkEnd w:id="462"/>
      <w:bookmarkEnd w:id="463"/>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464" w:name="_Toc11489684"/>
      <w:bookmarkStart w:id="465" w:name="_Toc11490009"/>
      <w:bookmarkStart w:id="466" w:name="_Toc11490225"/>
      <w:bookmarkStart w:id="467" w:name="_Toc103141751"/>
      <w:bookmarkStart w:id="468" w:name="_Toc171752563"/>
      <w:r>
        <w:rPr>
          <w:rStyle w:val="CharSectno"/>
        </w:rPr>
        <w:t>62</w:t>
      </w:r>
      <w:r>
        <w:rPr>
          <w:snapToGrid w:val="0"/>
        </w:rPr>
        <w:t>.</w:t>
      </w:r>
      <w:r>
        <w:rPr>
          <w:snapToGrid w:val="0"/>
        </w:rPr>
        <w:tab/>
        <w:t>Where second</w:t>
      </w:r>
      <w:r>
        <w:rPr>
          <w:snapToGrid w:val="0"/>
        </w:rPr>
        <w:noBreakHyphen/>
        <w:t>hand goods to be kept</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69" w:name="_Toc89489195"/>
      <w:bookmarkStart w:id="470" w:name="_Toc89511644"/>
      <w:bookmarkStart w:id="471" w:name="_Toc92688018"/>
      <w:bookmarkStart w:id="472" w:name="_Toc97003694"/>
      <w:bookmarkStart w:id="473" w:name="_Toc103141752"/>
      <w:bookmarkStart w:id="474" w:name="_Toc147832265"/>
      <w:bookmarkStart w:id="475" w:name="_Toc147895308"/>
      <w:bookmarkStart w:id="476" w:name="_Toc157928440"/>
      <w:bookmarkStart w:id="477" w:name="_Toc165700214"/>
      <w:bookmarkStart w:id="478" w:name="_Toc165784542"/>
      <w:bookmarkStart w:id="479" w:name="_Toc167757648"/>
      <w:bookmarkStart w:id="480" w:name="_Toc167762123"/>
      <w:bookmarkStart w:id="481" w:name="_Toc168794820"/>
      <w:bookmarkStart w:id="482" w:name="_Toc168805715"/>
      <w:bookmarkStart w:id="483" w:name="_Toc171752564"/>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11489685"/>
      <w:bookmarkStart w:id="485" w:name="_Toc11490010"/>
      <w:bookmarkStart w:id="486" w:name="_Toc11490226"/>
      <w:bookmarkStart w:id="487" w:name="_Toc103141753"/>
      <w:bookmarkStart w:id="488" w:name="_Toc171752565"/>
      <w:r>
        <w:rPr>
          <w:rStyle w:val="CharSectno"/>
        </w:rPr>
        <w:t>63</w:t>
      </w:r>
      <w:r>
        <w:rPr>
          <w:snapToGrid w:val="0"/>
        </w:rPr>
        <w:t>.</w:t>
      </w:r>
      <w:r>
        <w:rPr>
          <w:snapToGrid w:val="0"/>
        </w:rPr>
        <w:tab/>
        <w:t>Pawnbroker not to charge establishment fee</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489" w:name="_Toc11489686"/>
      <w:bookmarkStart w:id="490" w:name="_Toc11490011"/>
      <w:bookmarkStart w:id="491" w:name="_Toc11490227"/>
      <w:bookmarkStart w:id="492" w:name="_Toc103141754"/>
      <w:bookmarkStart w:id="493" w:name="_Toc171752566"/>
      <w:r>
        <w:rPr>
          <w:rStyle w:val="CharSectno"/>
        </w:rPr>
        <w:t>64</w:t>
      </w:r>
      <w:r>
        <w:rPr>
          <w:snapToGrid w:val="0"/>
        </w:rPr>
        <w:t>.</w:t>
      </w:r>
      <w:r>
        <w:rPr>
          <w:snapToGrid w:val="0"/>
        </w:rPr>
        <w:tab/>
        <w:t>Re</w:t>
      </w:r>
      <w:r>
        <w:rPr>
          <w:snapToGrid w:val="0"/>
        </w:rPr>
        <w:noBreakHyphen/>
        <w:t>pledging of goods prohibited</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4" w:name="_Toc11489687"/>
      <w:bookmarkStart w:id="495" w:name="_Toc11490012"/>
      <w:bookmarkStart w:id="496" w:name="_Toc11490228"/>
      <w:bookmarkStart w:id="497" w:name="_Toc103141755"/>
      <w:bookmarkStart w:id="498" w:name="_Toc171752567"/>
      <w:r>
        <w:rPr>
          <w:rStyle w:val="CharSectno"/>
        </w:rPr>
        <w:t>65</w:t>
      </w:r>
      <w:r>
        <w:rPr>
          <w:snapToGrid w:val="0"/>
        </w:rPr>
        <w:t>.</w:t>
      </w:r>
      <w:r>
        <w:rPr>
          <w:snapToGrid w:val="0"/>
        </w:rPr>
        <w:tab/>
        <w:t>No contracting out of liability for loss or damage</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99" w:name="_Toc11489688"/>
      <w:bookmarkStart w:id="500" w:name="_Toc11490013"/>
      <w:bookmarkStart w:id="501" w:name="_Toc11490229"/>
      <w:bookmarkStart w:id="502" w:name="_Toc103141756"/>
      <w:bookmarkStart w:id="503" w:name="_Toc171752568"/>
      <w:r>
        <w:rPr>
          <w:rStyle w:val="CharSectno"/>
        </w:rPr>
        <w:t>66</w:t>
      </w:r>
      <w:r>
        <w:rPr>
          <w:snapToGrid w:val="0"/>
        </w:rPr>
        <w:t>.</w:t>
      </w:r>
      <w:r>
        <w:rPr>
          <w:snapToGrid w:val="0"/>
        </w:rPr>
        <w:tab/>
        <w:t>Buyer may be compensated</w:t>
      </w:r>
      <w:bookmarkEnd w:id="499"/>
      <w:bookmarkEnd w:id="500"/>
      <w:bookmarkEnd w:id="501"/>
      <w:bookmarkEnd w:id="502"/>
      <w:bookmarkEnd w:id="503"/>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504" w:name="_Toc11489689"/>
      <w:bookmarkStart w:id="505" w:name="_Toc11490014"/>
      <w:bookmarkStart w:id="506" w:name="_Toc11490230"/>
      <w:bookmarkStart w:id="507" w:name="_Toc103141757"/>
      <w:bookmarkStart w:id="508" w:name="_Toc171752569"/>
      <w:r>
        <w:rPr>
          <w:rStyle w:val="CharSectno"/>
        </w:rPr>
        <w:t>67</w:t>
      </w:r>
      <w:r>
        <w:rPr>
          <w:snapToGrid w:val="0"/>
        </w:rPr>
        <w:t>.</w:t>
      </w:r>
      <w:r>
        <w:rPr>
          <w:snapToGrid w:val="0"/>
        </w:rPr>
        <w:tab/>
        <w:t>Certain rights etc. saved</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509" w:name="_Toc11489690"/>
      <w:bookmarkStart w:id="510" w:name="_Toc11490015"/>
      <w:bookmarkStart w:id="511" w:name="_Toc11490231"/>
      <w:bookmarkStart w:id="512" w:name="_Toc103141758"/>
      <w:bookmarkStart w:id="513" w:name="_Toc171752570"/>
      <w:r>
        <w:rPr>
          <w:rStyle w:val="CharSectno"/>
        </w:rPr>
        <w:t>68</w:t>
      </w:r>
      <w:r>
        <w:rPr>
          <w:snapToGrid w:val="0"/>
        </w:rPr>
        <w:t>.</w:t>
      </w:r>
      <w:r>
        <w:rPr>
          <w:snapToGrid w:val="0"/>
        </w:rPr>
        <w:tab/>
        <w:t>Reopening pawnbroking contracts</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514" w:name="_Toc11489691"/>
      <w:bookmarkStart w:id="515" w:name="_Toc11490016"/>
      <w:bookmarkStart w:id="516" w:name="_Toc11490232"/>
      <w:bookmarkStart w:id="517" w:name="_Toc103141759"/>
      <w:bookmarkStart w:id="518" w:name="_Toc171752571"/>
      <w:r>
        <w:rPr>
          <w:rStyle w:val="CharSectno"/>
        </w:rPr>
        <w:t>69</w:t>
      </w:r>
      <w:r>
        <w:rPr>
          <w:snapToGrid w:val="0"/>
        </w:rPr>
        <w:t>.</w:t>
      </w:r>
      <w:r>
        <w:rPr>
          <w:snapToGrid w:val="0"/>
        </w:rPr>
        <w:tab/>
        <w:t>Civil consequences of breach of section 6</w:t>
      </w:r>
      <w:bookmarkEnd w:id="514"/>
      <w:bookmarkEnd w:id="515"/>
      <w:bookmarkEnd w:id="516"/>
      <w:bookmarkEnd w:id="517"/>
      <w:bookmarkEnd w:id="518"/>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519" w:name="_Toc11489692"/>
      <w:bookmarkStart w:id="520" w:name="_Toc11490017"/>
      <w:bookmarkStart w:id="521" w:name="_Toc11490233"/>
      <w:bookmarkStart w:id="522" w:name="_Toc103141760"/>
      <w:bookmarkStart w:id="523" w:name="_Toc171752572"/>
      <w:r>
        <w:rPr>
          <w:rStyle w:val="CharSectno"/>
        </w:rPr>
        <w:t>70</w:t>
      </w:r>
      <w:r>
        <w:rPr>
          <w:snapToGrid w:val="0"/>
        </w:rPr>
        <w:t>.</w:t>
      </w:r>
      <w:r>
        <w:rPr>
          <w:snapToGrid w:val="0"/>
        </w:rPr>
        <w:tab/>
        <w:t>Civil consequences of breach of section 42</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524" w:name="_Toc11489693"/>
      <w:bookmarkStart w:id="525" w:name="_Toc11490018"/>
      <w:bookmarkStart w:id="526" w:name="_Toc11490234"/>
      <w:bookmarkStart w:id="527" w:name="_Toc103141761"/>
      <w:bookmarkStart w:id="528" w:name="_Toc171752573"/>
      <w:r>
        <w:rPr>
          <w:rStyle w:val="CharSectno"/>
        </w:rPr>
        <w:t>71</w:t>
      </w:r>
      <w:r>
        <w:rPr>
          <w:snapToGrid w:val="0"/>
        </w:rPr>
        <w:t>.</w:t>
      </w:r>
      <w:r>
        <w:rPr>
          <w:snapToGrid w:val="0"/>
        </w:rPr>
        <w:tab/>
        <w:t>Criminal liability</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529" w:name="_Toc11489694"/>
      <w:bookmarkStart w:id="530" w:name="_Toc11490019"/>
      <w:bookmarkStart w:id="531" w:name="_Toc11490235"/>
      <w:bookmarkStart w:id="532" w:name="_Toc103141762"/>
      <w:bookmarkStart w:id="533" w:name="_Toc171752574"/>
      <w:r>
        <w:rPr>
          <w:rStyle w:val="CharSectno"/>
        </w:rPr>
        <w:t>72</w:t>
      </w:r>
      <w:r>
        <w:rPr>
          <w:snapToGrid w:val="0"/>
        </w:rPr>
        <w:t>.</w:t>
      </w:r>
      <w:r>
        <w:rPr>
          <w:snapToGrid w:val="0"/>
        </w:rPr>
        <w:tab/>
        <w:t>Breach does not otherwise vitiate contract</w:t>
      </w:r>
      <w:bookmarkEnd w:id="529"/>
      <w:bookmarkEnd w:id="530"/>
      <w:bookmarkEnd w:id="531"/>
      <w:bookmarkEnd w:id="532"/>
      <w:bookmarkEnd w:id="533"/>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534" w:name="_Toc11489695"/>
      <w:bookmarkStart w:id="535" w:name="_Toc11490020"/>
      <w:bookmarkStart w:id="536" w:name="_Toc11490236"/>
      <w:bookmarkStart w:id="537" w:name="_Toc103141763"/>
      <w:bookmarkStart w:id="538" w:name="_Toc171752575"/>
      <w:r>
        <w:rPr>
          <w:rStyle w:val="CharSectno"/>
        </w:rPr>
        <w:t>73</w:t>
      </w:r>
      <w:r>
        <w:rPr>
          <w:snapToGrid w:val="0"/>
        </w:rPr>
        <w:t>.</w:t>
      </w:r>
      <w:r>
        <w:rPr>
          <w:snapToGrid w:val="0"/>
        </w:rPr>
        <w:tab/>
        <w:t>Relief from sections 69 and 70</w:t>
      </w:r>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539" w:name="_Toc89489207"/>
      <w:bookmarkStart w:id="540" w:name="_Toc89511656"/>
      <w:r>
        <w:tab/>
        <w:t>[Section 73 amended by No. 55 of 2004 s. 899.]</w:t>
      </w:r>
    </w:p>
    <w:p>
      <w:pPr>
        <w:pStyle w:val="Heading2"/>
      </w:pPr>
      <w:bookmarkStart w:id="541" w:name="_Toc92688030"/>
      <w:bookmarkStart w:id="542" w:name="_Toc97003706"/>
      <w:bookmarkStart w:id="543" w:name="_Toc103141764"/>
      <w:bookmarkStart w:id="544" w:name="_Toc147832277"/>
      <w:bookmarkStart w:id="545" w:name="_Toc147895320"/>
      <w:bookmarkStart w:id="546" w:name="_Toc157928452"/>
      <w:bookmarkStart w:id="547" w:name="_Toc165700226"/>
      <w:bookmarkStart w:id="548" w:name="_Toc165784554"/>
      <w:bookmarkStart w:id="549" w:name="_Toc167757660"/>
      <w:bookmarkStart w:id="550" w:name="_Toc167762135"/>
      <w:bookmarkStart w:id="551" w:name="_Toc168794832"/>
      <w:bookmarkStart w:id="552" w:name="_Toc168805727"/>
      <w:bookmarkStart w:id="553" w:name="_Toc171752576"/>
      <w:r>
        <w:rPr>
          <w:rStyle w:val="CharPartNo"/>
        </w:rPr>
        <w:t>Part 4</w:t>
      </w:r>
      <w:r>
        <w:rPr>
          <w:rStyle w:val="CharDivNo"/>
        </w:rPr>
        <w:t> </w:t>
      </w:r>
      <w:r>
        <w:t>—</w:t>
      </w:r>
      <w:r>
        <w:rPr>
          <w:rStyle w:val="CharDivText"/>
        </w:rPr>
        <w:t> </w:t>
      </w:r>
      <w:r>
        <w:rPr>
          <w:rStyle w:val="CharPartText"/>
        </w:rPr>
        <w:t>Enforcement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11489696"/>
      <w:bookmarkStart w:id="555" w:name="_Toc11490021"/>
      <w:bookmarkStart w:id="556" w:name="_Toc11490237"/>
      <w:bookmarkStart w:id="557" w:name="_Toc103141765"/>
      <w:bookmarkStart w:id="558" w:name="_Toc171752577"/>
      <w:r>
        <w:rPr>
          <w:rStyle w:val="CharSectno"/>
        </w:rPr>
        <w:t>74</w:t>
      </w:r>
      <w:r>
        <w:rPr>
          <w:snapToGrid w:val="0"/>
        </w:rPr>
        <w:t>.</w:t>
      </w:r>
      <w:r>
        <w:rPr>
          <w:snapToGrid w:val="0"/>
        </w:rPr>
        <w:tab/>
        <w:t>Entry to and inspection of licensed premises without warrant</w:t>
      </w:r>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559" w:name="_Toc11489697"/>
      <w:bookmarkStart w:id="560" w:name="_Toc11490022"/>
      <w:bookmarkStart w:id="561" w:name="_Toc11490238"/>
      <w:bookmarkStart w:id="562" w:name="_Toc103141766"/>
      <w:bookmarkStart w:id="563" w:name="_Toc171752578"/>
      <w:r>
        <w:rPr>
          <w:rStyle w:val="CharSectno"/>
        </w:rPr>
        <w:t>75</w:t>
      </w:r>
      <w:r>
        <w:rPr>
          <w:snapToGrid w:val="0"/>
        </w:rPr>
        <w:t>.</w:t>
      </w:r>
      <w:r>
        <w:rPr>
          <w:snapToGrid w:val="0"/>
        </w:rPr>
        <w:tab/>
        <w:t>Assistance in the location of goods at licensed premises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64" w:name="_Toc11489698"/>
      <w:bookmarkStart w:id="565" w:name="_Toc11490023"/>
      <w:bookmarkStart w:id="566" w:name="_Toc11490239"/>
      <w:bookmarkStart w:id="567" w:name="_Toc103141767"/>
      <w:bookmarkStart w:id="568" w:name="_Toc171752579"/>
      <w:r>
        <w:rPr>
          <w:rStyle w:val="CharSectno"/>
        </w:rPr>
        <w:t>76</w:t>
      </w:r>
      <w:r>
        <w:rPr>
          <w:snapToGrid w:val="0"/>
        </w:rPr>
        <w:t>.</w:t>
      </w:r>
      <w:r>
        <w:rPr>
          <w:snapToGrid w:val="0"/>
        </w:rPr>
        <w:tab/>
        <w:t>Provision of, and assistance in relation to, records etc.</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69" w:name="_Toc11489699"/>
      <w:bookmarkStart w:id="570" w:name="_Toc11490024"/>
      <w:bookmarkStart w:id="571" w:name="_Toc11490240"/>
      <w:bookmarkStart w:id="572" w:name="_Toc103141768"/>
      <w:bookmarkStart w:id="573" w:name="_Toc171752580"/>
      <w:r>
        <w:rPr>
          <w:rStyle w:val="CharSectno"/>
        </w:rPr>
        <w:t>77</w:t>
      </w:r>
      <w:r>
        <w:rPr>
          <w:snapToGrid w:val="0"/>
        </w:rPr>
        <w:t>.</w:t>
      </w:r>
      <w:r>
        <w:rPr>
          <w:snapToGrid w:val="0"/>
        </w:rPr>
        <w:tab/>
        <w:t>Police may seize records for certain purposes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574" w:name="_Toc11489700"/>
      <w:bookmarkStart w:id="575" w:name="_Toc11490025"/>
      <w:bookmarkStart w:id="576" w:name="_Toc11490241"/>
      <w:bookmarkStart w:id="577" w:name="_Toc103141769"/>
      <w:bookmarkStart w:id="578" w:name="_Toc171752581"/>
      <w:r>
        <w:rPr>
          <w:rStyle w:val="CharSectno"/>
        </w:rPr>
        <w:t>78</w:t>
      </w:r>
      <w:r>
        <w:rPr>
          <w:snapToGrid w:val="0"/>
        </w:rPr>
        <w:t>.</w:t>
      </w:r>
      <w:r>
        <w:rPr>
          <w:snapToGrid w:val="0"/>
        </w:rPr>
        <w:tab/>
        <w:t>Police to be informed in certain circumstances</w:t>
      </w:r>
      <w:bookmarkEnd w:id="574"/>
      <w:bookmarkEnd w:id="575"/>
      <w:bookmarkEnd w:id="576"/>
      <w:bookmarkEnd w:id="577"/>
      <w:bookmarkEnd w:id="578"/>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579" w:name="_Toc11489701"/>
      <w:bookmarkStart w:id="580" w:name="_Toc11490026"/>
      <w:bookmarkStart w:id="581" w:name="_Toc11490242"/>
      <w:bookmarkStart w:id="582" w:name="_Toc103141770"/>
      <w:bookmarkStart w:id="583" w:name="_Toc171752582"/>
      <w:r>
        <w:rPr>
          <w:rStyle w:val="CharSectno"/>
        </w:rPr>
        <w:t>79</w:t>
      </w:r>
      <w:r>
        <w:rPr>
          <w:snapToGrid w:val="0"/>
        </w:rPr>
        <w:t>.</w:t>
      </w:r>
      <w:r>
        <w:rPr>
          <w:snapToGrid w:val="0"/>
        </w:rPr>
        <w:tab/>
        <w:t>Information about goods to be given to Commissioner in accordance with regulations</w:t>
      </w:r>
      <w:bookmarkEnd w:id="579"/>
      <w:bookmarkEnd w:id="580"/>
      <w:bookmarkEnd w:id="581"/>
      <w:bookmarkEnd w:id="582"/>
      <w:bookmarkEnd w:id="583"/>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584" w:name="_Toc11489702"/>
      <w:bookmarkStart w:id="585" w:name="_Toc11490027"/>
      <w:bookmarkStart w:id="586" w:name="_Toc11490243"/>
      <w:bookmarkStart w:id="587" w:name="_Toc103141771"/>
      <w:bookmarkStart w:id="588" w:name="_Toc171752583"/>
      <w:r>
        <w:rPr>
          <w:rStyle w:val="CharSectno"/>
        </w:rPr>
        <w:t>80</w:t>
      </w:r>
      <w:r>
        <w:rPr>
          <w:snapToGrid w:val="0"/>
        </w:rPr>
        <w:t>.</w:t>
      </w:r>
      <w:r>
        <w:rPr>
          <w:snapToGrid w:val="0"/>
        </w:rPr>
        <w:tab/>
        <w:t>Notice to stop dealing</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89" w:name="_Toc11489703"/>
      <w:bookmarkStart w:id="590" w:name="_Toc11490028"/>
      <w:bookmarkStart w:id="591" w:name="_Toc11490244"/>
      <w:bookmarkStart w:id="592" w:name="_Toc103141772"/>
      <w:bookmarkStart w:id="593" w:name="_Toc171752584"/>
      <w:r>
        <w:rPr>
          <w:rStyle w:val="CharSectno"/>
        </w:rPr>
        <w:t>81</w:t>
      </w:r>
      <w:r>
        <w:rPr>
          <w:snapToGrid w:val="0"/>
        </w:rPr>
        <w:t>.</w:t>
      </w:r>
      <w:r>
        <w:rPr>
          <w:snapToGrid w:val="0"/>
        </w:rPr>
        <w:tab/>
        <w:t>Seizure of goods suspected stolen</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594" w:name="_Toc11489704"/>
      <w:bookmarkStart w:id="595" w:name="_Toc11490029"/>
      <w:bookmarkStart w:id="596" w:name="_Toc11490245"/>
      <w:bookmarkStart w:id="597" w:name="_Toc103141773"/>
      <w:bookmarkStart w:id="598" w:name="_Toc171752585"/>
      <w:r>
        <w:rPr>
          <w:rStyle w:val="CharSectno"/>
        </w:rPr>
        <w:t>82</w:t>
      </w:r>
      <w:r>
        <w:rPr>
          <w:snapToGrid w:val="0"/>
        </w:rPr>
        <w:t>.</w:t>
      </w:r>
      <w:r>
        <w:rPr>
          <w:snapToGrid w:val="0"/>
        </w:rPr>
        <w:tab/>
        <w:t>Name and address</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599" w:name="_Toc11489705"/>
      <w:bookmarkStart w:id="600" w:name="_Toc11490030"/>
      <w:bookmarkStart w:id="601" w:name="_Toc11490246"/>
      <w:bookmarkStart w:id="602" w:name="_Toc103141774"/>
      <w:bookmarkStart w:id="603" w:name="_Toc171752586"/>
      <w:r>
        <w:rPr>
          <w:rStyle w:val="CharSectno"/>
        </w:rPr>
        <w:t>83</w:t>
      </w:r>
      <w:r>
        <w:rPr>
          <w:snapToGrid w:val="0"/>
        </w:rPr>
        <w:t>.</w:t>
      </w:r>
      <w:r>
        <w:rPr>
          <w:snapToGrid w:val="0"/>
        </w:rPr>
        <w:tab/>
        <w:t>Power of pawnbrokers, dealers etc. to arrest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604" w:name="_Toc11489706"/>
      <w:bookmarkStart w:id="605" w:name="_Toc11490031"/>
      <w:bookmarkStart w:id="606" w:name="_Toc11490247"/>
      <w:bookmarkStart w:id="607" w:name="_Toc103141775"/>
      <w:bookmarkStart w:id="608" w:name="_Toc171752587"/>
      <w:r>
        <w:rPr>
          <w:rStyle w:val="CharSectno"/>
        </w:rPr>
        <w:t>84</w:t>
      </w:r>
      <w:r>
        <w:rPr>
          <w:snapToGrid w:val="0"/>
        </w:rPr>
        <w:t>.</w:t>
      </w:r>
      <w:r>
        <w:rPr>
          <w:snapToGrid w:val="0"/>
        </w:rPr>
        <w:tab/>
        <w:t>Offence of hindering police</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609" w:name="_Toc11489707"/>
      <w:bookmarkStart w:id="610" w:name="_Toc11490032"/>
      <w:bookmarkStart w:id="611" w:name="_Toc11490248"/>
      <w:bookmarkStart w:id="612" w:name="_Toc103141776"/>
      <w:bookmarkStart w:id="613" w:name="_Toc171752588"/>
      <w:r>
        <w:rPr>
          <w:rStyle w:val="CharSectno"/>
        </w:rPr>
        <w:t>85</w:t>
      </w:r>
      <w:r>
        <w:rPr>
          <w:snapToGrid w:val="0"/>
        </w:rPr>
        <w:t>.</w:t>
      </w:r>
      <w:r>
        <w:rPr>
          <w:snapToGrid w:val="0"/>
        </w:rPr>
        <w:tab/>
        <w:t>Summary orders where goods stolen, pawned etc.</w:t>
      </w:r>
      <w:bookmarkEnd w:id="609"/>
      <w:bookmarkEnd w:id="610"/>
      <w:bookmarkEnd w:id="611"/>
      <w:bookmarkEnd w:id="612"/>
      <w:bookmarkEnd w:id="613"/>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614" w:name="_Toc11489708"/>
      <w:bookmarkStart w:id="615" w:name="_Toc11490033"/>
      <w:bookmarkStart w:id="616" w:name="_Toc11490249"/>
      <w:bookmarkStart w:id="617" w:name="_Toc103141777"/>
      <w:bookmarkStart w:id="618" w:name="_Toc171752589"/>
      <w:r>
        <w:rPr>
          <w:rStyle w:val="CharSectno"/>
        </w:rPr>
        <w:t>86</w:t>
      </w:r>
      <w:r>
        <w:rPr>
          <w:snapToGrid w:val="0"/>
        </w:rPr>
        <w:t>.</w:t>
      </w:r>
      <w:r>
        <w:rPr>
          <w:snapToGrid w:val="0"/>
        </w:rPr>
        <w:tab/>
        <w:t>Summary orders where competing claims to goods</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619" w:name="_Toc11489709"/>
      <w:bookmarkStart w:id="620" w:name="_Toc11490034"/>
      <w:bookmarkStart w:id="621" w:name="_Toc11490250"/>
      <w:bookmarkStart w:id="622" w:name="_Toc103141778"/>
      <w:bookmarkStart w:id="623" w:name="_Toc171752590"/>
      <w:r>
        <w:rPr>
          <w:rStyle w:val="CharSectno"/>
        </w:rPr>
        <w:t>87</w:t>
      </w:r>
      <w:r>
        <w:rPr>
          <w:snapToGrid w:val="0"/>
        </w:rPr>
        <w:t>.</w:t>
      </w:r>
      <w:r>
        <w:rPr>
          <w:snapToGrid w:val="0"/>
        </w:rPr>
        <w:tab/>
        <w:t>Procedure for sections 85 and 86</w:t>
      </w:r>
      <w:bookmarkEnd w:id="619"/>
      <w:bookmarkEnd w:id="620"/>
      <w:bookmarkEnd w:id="621"/>
      <w:bookmarkEnd w:id="622"/>
      <w:bookmarkEnd w:id="623"/>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624" w:name="_Toc11489710"/>
      <w:bookmarkStart w:id="625" w:name="_Toc11490035"/>
      <w:bookmarkStart w:id="626" w:name="_Toc11490251"/>
      <w:bookmarkStart w:id="627" w:name="_Toc103141779"/>
      <w:bookmarkStart w:id="628" w:name="_Toc171752591"/>
      <w:r>
        <w:rPr>
          <w:rStyle w:val="CharSectno"/>
        </w:rPr>
        <w:t>88</w:t>
      </w:r>
      <w:r>
        <w:rPr>
          <w:snapToGrid w:val="0"/>
        </w:rPr>
        <w:t>.</w:t>
      </w:r>
      <w:r>
        <w:rPr>
          <w:snapToGrid w:val="0"/>
        </w:rPr>
        <w:tab/>
        <w:t>Licensee’s liability for employees, agents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629" w:name="_Toc11489711"/>
      <w:bookmarkStart w:id="630" w:name="_Toc11490036"/>
      <w:bookmarkStart w:id="631" w:name="_Toc11490252"/>
      <w:bookmarkStart w:id="632" w:name="_Toc103141780"/>
      <w:bookmarkStart w:id="633" w:name="_Toc171752592"/>
      <w:r>
        <w:rPr>
          <w:rStyle w:val="CharSectno"/>
        </w:rPr>
        <w:t>89</w:t>
      </w:r>
      <w:r>
        <w:rPr>
          <w:snapToGrid w:val="0"/>
        </w:rPr>
        <w:t>.</w:t>
      </w:r>
      <w:r>
        <w:rPr>
          <w:snapToGrid w:val="0"/>
        </w:rPr>
        <w:tab/>
        <w:t>Liability of partners, bodies corporate and officers</w:t>
      </w:r>
      <w:bookmarkEnd w:id="629"/>
      <w:bookmarkEnd w:id="630"/>
      <w:bookmarkEnd w:id="631"/>
      <w:bookmarkEnd w:id="632"/>
      <w:bookmarkEnd w:id="633"/>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634" w:name="_Toc11489712"/>
      <w:bookmarkStart w:id="635" w:name="_Toc11490037"/>
      <w:bookmarkStart w:id="636" w:name="_Toc11490253"/>
      <w:bookmarkStart w:id="637" w:name="_Toc103141781"/>
      <w:bookmarkStart w:id="638" w:name="_Toc171752593"/>
      <w:r>
        <w:rPr>
          <w:rStyle w:val="CharSectno"/>
        </w:rPr>
        <w:t>90</w:t>
      </w:r>
      <w:r>
        <w:rPr>
          <w:snapToGrid w:val="0"/>
        </w:rPr>
        <w:t>.</w:t>
      </w:r>
      <w:r>
        <w:rPr>
          <w:snapToGrid w:val="0"/>
        </w:rPr>
        <w:tab/>
        <w:t>Infringement notices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639" w:name="_Toc89489225"/>
      <w:bookmarkStart w:id="640" w:name="_Toc89511674"/>
      <w:bookmarkStart w:id="641" w:name="_Toc92688048"/>
      <w:bookmarkStart w:id="642" w:name="_Toc97003724"/>
      <w:bookmarkStart w:id="643" w:name="_Toc103141782"/>
      <w:bookmarkStart w:id="644" w:name="_Toc147832295"/>
      <w:bookmarkStart w:id="645" w:name="_Toc147895338"/>
      <w:bookmarkStart w:id="646" w:name="_Toc157928470"/>
      <w:bookmarkStart w:id="647" w:name="_Toc165700244"/>
      <w:bookmarkStart w:id="648" w:name="_Toc165784572"/>
      <w:bookmarkStart w:id="649" w:name="_Toc167757678"/>
      <w:bookmarkStart w:id="650" w:name="_Toc167762153"/>
      <w:bookmarkStart w:id="651" w:name="_Toc168794850"/>
      <w:bookmarkStart w:id="652" w:name="_Toc168805745"/>
      <w:bookmarkStart w:id="653" w:name="_Toc171752594"/>
      <w:r>
        <w:rPr>
          <w:rStyle w:val="CharPartNo"/>
        </w:rPr>
        <w:t>Part 5</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PartText"/>
        </w:rPr>
        <w:t xml:space="preserve"> </w:t>
      </w:r>
    </w:p>
    <w:p>
      <w:pPr>
        <w:pStyle w:val="Heading5"/>
        <w:spacing w:before="260"/>
        <w:rPr>
          <w:snapToGrid w:val="0"/>
        </w:rPr>
      </w:pPr>
      <w:bookmarkStart w:id="654" w:name="_Toc11489713"/>
      <w:bookmarkStart w:id="655" w:name="_Toc11490038"/>
      <w:bookmarkStart w:id="656" w:name="_Toc11490254"/>
      <w:bookmarkStart w:id="657" w:name="_Toc103141783"/>
      <w:bookmarkStart w:id="658" w:name="_Toc171752595"/>
      <w:r>
        <w:rPr>
          <w:rStyle w:val="CharSectno"/>
        </w:rPr>
        <w:t>91</w:t>
      </w:r>
      <w:r>
        <w:rPr>
          <w:snapToGrid w:val="0"/>
        </w:rPr>
        <w:t>.</w:t>
      </w:r>
      <w:r>
        <w:rPr>
          <w:snapToGrid w:val="0"/>
        </w:rPr>
        <w:tab/>
        <w:t>Delegation by Commissioner</w:t>
      </w:r>
      <w:bookmarkEnd w:id="654"/>
      <w:bookmarkEnd w:id="655"/>
      <w:bookmarkEnd w:id="656"/>
      <w:bookmarkEnd w:id="657"/>
      <w:bookmarkEnd w:id="658"/>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659" w:name="_Toc11489714"/>
      <w:bookmarkStart w:id="660" w:name="_Toc11490039"/>
      <w:bookmarkStart w:id="661" w:name="_Toc11490255"/>
      <w:bookmarkStart w:id="662" w:name="_Toc103141784"/>
      <w:bookmarkStart w:id="663" w:name="_Toc171752596"/>
      <w:r>
        <w:rPr>
          <w:rStyle w:val="CharSectno"/>
        </w:rPr>
        <w:t>92</w:t>
      </w:r>
      <w:r>
        <w:rPr>
          <w:snapToGrid w:val="0"/>
        </w:rPr>
        <w:t>.</w:t>
      </w:r>
      <w:r>
        <w:rPr>
          <w:snapToGrid w:val="0"/>
        </w:rPr>
        <w:tab/>
      </w:r>
      <w:bookmarkEnd w:id="659"/>
      <w:bookmarkEnd w:id="660"/>
      <w:bookmarkEnd w:id="661"/>
      <w:bookmarkEnd w:id="662"/>
      <w:r>
        <w:rPr>
          <w:i/>
        </w:rPr>
        <w:t>Financial Management Act 2006</w:t>
      </w:r>
      <w:r>
        <w:t xml:space="preserve"> and </w:t>
      </w:r>
      <w:r>
        <w:rPr>
          <w:i/>
        </w:rPr>
        <w:t>Auditor General Act 2006</w:t>
      </w:r>
      <w:bookmarkEnd w:id="66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664" w:name="_Toc11489715"/>
      <w:bookmarkStart w:id="665" w:name="_Toc11490040"/>
      <w:bookmarkStart w:id="666"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667" w:name="_Toc103141785"/>
      <w:bookmarkStart w:id="668" w:name="_Toc171752597"/>
      <w:r>
        <w:rPr>
          <w:rStyle w:val="CharSectno"/>
        </w:rPr>
        <w:t>93</w:t>
      </w:r>
      <w:r>
        <w:rPr>
          <w:snapToGrid w:val="0"/>
        </w:rPr>
        <w:t>.</w:t>
      </w:r>
      <w:r>
        <w:rPr>
          <w:snapToGrid w:val="0"/>
        </w:rPr>
        <w:tab/>
        <w:t>Orders to enable redemption of goods where licence revoked etc.</w:t>
      </w:r>
      <w:bookmarkEnd w:id="664"/>
      <w:bookmarkEnd w:id="665"/>
      <w:bookmarkEnd w:id="666"/>
      <w:bookmarkEnd w:id="667"/>
      <w:bookmarkEnd w:id="66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69" w:name="_Toc11489716"/>
      <w:bookmarkStart w:id="670" w:name="_Toc11490041"/>
      <w:bookmarkStart w:id="671" w:name="_Toc11490257"/>
      <w:bookmarkStart w:id="672" w:name="_Toc103141786"/>
      <w:bookmarkStart w:id="673" w:name="_Toc171752598"/>
      <w:r>
        <w:rPr>
          <w:rStyle w:val="CharSectno"/>
        </w:rPr>
        <w:t>94</w:t>
      </w:r>
      <w:r>
        <w:rPr>
          <w:snapToGrid w:val="0"/>
        </w:rPr>
        <w:t>.</w:t>
      </w:r>
      <w:r>
        <w:rPr>
          <w:snapToGrid w:val="0"/>
        </w:rPr>
        <w:tab/>
        <w:t>Service</w:t>
      </w:r>
      <w:bookmarkEnd w:id="669"/>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674" w:name="_Toc11489717"/>
      <w:bookmarkStart w:id="675" w:name="_Toc11490042"/>
      <w:bookmarkStart w:id="676" w:name="_Toc11490258"/>
      <w:bookmarkStart w:id="677" w:name="_Toc103141787"/>
      <w:bookmarkStart w:id="678" w:name="_Toc171752599"/>
      <w:r>
        <w:rPr>
          <w:rStyle w:val="CharSectno"/>
        </w:rPr>
        <w:t>95</w:t>
      </w:r>
      <w:r>
        <w:rPr>
          <w:snapToGrid w:val="0"/>
        </w:rPr>
        <w:t>.</w:t>
      </w:r>
      <w:r>
        <w:rPr>
          <w:snapToGrid w:val="0"/>
        </w:rPr>
        <w:tab/>
        <w:t>Secrecy</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679" w:name="_Toc11489718"/>
      <w:bookmarkStart w:id="680" w:name="_Toc11490043"/>
      <w:bookmarkStart w:id="681" w:name="_Toc11490259"/>
      <w:bookmarkStart w:id="682" w:name="_Toc103141788"/>
      <w:bookmarkStart w:id="683" w:name="_Toc171752600"/>
      <w:r>
        <w:rPr>
          <w:rStyle w:val="CharSectno"/>
        </w:rPr>
        <w:t>96</w:t>
      </w:r>
      <w:r>
        <w:rPr>
          <w:snapToGrid w:val="0"/>
        </w:rPr>
        <w:t>.</w:t>
      </w:r>
      <w:r>
        <w:rPr>
          <w:snapToGrid w:val="0"/>
        </w:rPr>
        <w:tab/>
        <w:t>Protection from liability</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684" w:name="_Toc11489719"/>
      <w:bookmarkStart w:id="685" w:name="_Toc11490044"/>
      <w:bookmarkStart w:id="686" w:name="_Toc11490260"/>
      <w:bookmarkStart w:id="687" w:name="_Toc103141789"/>
      <w:bookmarkStart w:id="688" w:name="_Toc171752601"/>
      <w:r>
        <w:rPr>
          <w:rStyle w:val="CharSectno"/>
        </w:rPr>
        <w:t>97</w:t>
      </w:r>
      <w:r>
        <w:rPr>
          <w:snapToGrid w:val="0"/>
        </w:rPr>
        <w:t>.</w:t>
      </w:r>
      <w:r>
        <w:rPr>
          <w:snapToGrid w:val="0"/>
        </w:rPr>
        <w:tab/>
        <w:t>Evidentiary provisions</w:t>
      </w:r>
      <w:bookmarkEnd w:id="684"/>
      <w:bookmarkEnd w:id="685"/>
      <w:bookmarkEnd w:id="686"/>
      <w:bookmarkEnd w:id="687"/>
      <w:bookmarkEnd w:id="688"/>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689" w:name="_Toc11489720"/>
      <w:bookmarkStart w:id="690" w:name="_Toc11490045"/>
      <w:bookmarkStart w:id="691" w:name="_Toc11490261"/>
      <w:bookmarkStart w:id="692" w:name="_Toc103141790"/>
      <w:bookmarkStart w:id="693" w:name="_Toc171752602"/>
      <w:r>
        <w:rPr>
          <w:rStyle w:val="CharSectno"/>
        </w:rPr>
        <w:t>98</w:t>
      </w:r>
      <w:r>
        <w:rPr>
          <w:snapToGrid w:val="0"/>
        </w:rPr>
        <w:t>.</w:t>
      </w:r>
      <w:r>
        <w:rPr>
          <w:snapToGrid w:val="0"/>
        </w:rPr>
        <w:tab/>
        <w:t>Regulations</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694" w:name="_Toc89489234"/>
      <w:bookmarkStart w:id="695" w:name="_Toc89511683"/>
      <w:bookmarkStart w:id="696" w:name="_Toc92688057"/>
      <w:bookmarkStart w:id="697" w:name="_Toc97003733"/>
      <w:bookmarkStart w:id="698" w:name="_Toc103141791"/>
      <w:bookmarkStart w:id="699" w:name="_Toc147832304"/>
      <w:bookmarkStart w:id="700" w:name="_Toc147895347"/>
      <w:bookmarkStart w:id="701" w:name="_Toc157928479"/>
      <w:bookmarkStart w:id="702" w:name="_Toc165700253"/>
      <w:bookmarkStart w:id="703" w:name="_Toc165784581"/>
      <w:bookmarkStart w:id="704" w:name="_Toc167757687"/>
      <w:bookmarkStart w:id="705" w:name="_Toc167762162"/>
      <w:bookmarkStart w:id="706" w:name="_Toc168794859"/>
      <w:bookmarkStart w:id="707" w:name="_Toc168805754"/>
      <w:bookmarkStart w:id="708" w:name="_Toc171752603"/>
      <w:r>
        <w:t>Notes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reprint is a compilation as at 15 June 2007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9" w:name="_Toc171752604"/>
      <w:r>
        <w:rPr>
          <w:snapToGrid w:val="0"/>
        </w:rPr>
        <w:t>Compilation table</w:t>
      </w:r>
      <w:bookmarkEnd w:id="70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710" w:name="_Toc7405065"/>
            <w:bookmarkStart w:id="711" w:name="_Toc11489005"/>
            <w:bookmarkStart w:id="712" w:name="_Toc11490055"/>
            <w:bookmarkStart w:id="713"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710"/>
      <w:bookmarkEnd w:id="711"/>
      <w:bookmarkEnd w:id="712"/>
      <w:bookmarkEnd w:id="713"/>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714" w:name="_Hlt507390729"/>
      <w:bookmarkEnd w:id="71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15" w:name="_Toc171752605"/>
      <w:r>
        <w:rPr>
          <w:snapToGrid w:val="0"/>
        </w:rPr>
        <w:t>Provisions that have not come into operation</w:t>
      </w:r>
      <w:bookmarkEnd w:id="71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5</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w:t>
            </w:r>
            <w:r>
              <w:rPr>
                <w:snapToGrid w:val="0"/>
                <w:sz w:val="19"/>
                <w:lang w:val="en-US"/>
              </w:rPr>
              <w:t>Nov</w:t>
            </w:r>
            <w:r>
              <w:rPr>
                <w:sz w:val="19"/>
              </w:rPr>
              <w:t>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bookmarkStart w:id="716" w:name="_Toc497185860"/>
      <w:bookmarkStart w:id="717" w:name="_Toc88630750"/>
      <w:bookmarkStart w:id="718" w:name="_Toc491766737"/>
      <w:bookmarkStart w:id="719" w:name="_Toc88630644"/>
      <w:r>
        <w:rPr>
          <w:vertAlign w:val="superscript"/>
        </w:rPr>
        <w:t>2</w:t>
      </w:r>
      <w:r>
        <w:tab/>
        <w:t xml:space="preserve">The provision in this Act repealing these Acts has been omitted under the </w:t>
      </w:r>
      <w:r>
        <w:rPr>
          <w:i/>
          <w:iCs/>
        </w:rPr>
        <w:t>Reprints Act 1984</w:t>
      </w:r>
      <w:r>
        <w:t xml:space="preserve"> s. 7(4)(f).</w:t>
      </w:r>
    </w:p>
    <w:bookmarkEnd w:id="716"/>
    <w:bookmarkEnd w:id="717"/>
    <w:bookmarkEnd w:id="718"/>
    <w:bookmarkEnd w:id="719"/>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720" w:name="_Toc90957868"/>
      <w:bookmarkStart w:id="721" w:name="_Toc92182283"/>
      <w:r>
        <w:rPr>
          <w:rStyle w:val="CharSectno"/>
        </w:rPr>
        <w:t>59</w:t>
      </w:r>
      <w:r>
        <w:t>.</w:t>
      </w:r>
      <w:r>
        <w:tab/>
      </w:r>
      <w:r>
        <w:rPr>
          <w:i/>
        </w:rPr>
        <w:t>Pawnbrokers and Second</w:t>
      </w:r>
      <w:r>
        <w:rPr>
          <w:i/>
        </w:rPr>
        <w:noBreakHyphen/>
        <w:t>hand Dealers Act 1994</w:t>
      </w:r>
      <w:bookmarkEnd w:id="720"/>
      <w:bookmarkEnd w:id="72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r>
        <w:t>116.</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 </w:t>
            </w:r>
            <w:r>
              <w:rPr>
                <w:vertAlign w:val="superscript"/>
              </w:rPr>
              <w:t>6</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37.</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 </w:t>
            </w:r>
            <w:r>
              <w:rPr>
                <w:vertAlign w:val="superscript"/>
              </w:rPr>
              <w:t>6</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 </w:t>
            </w:r>
            <w:r>
              <w:rPr>
                <w:vertAlign w:val="superscript"/>
              </w:rPr>
              <w:t>6</w:t>
            </w:r>
          </w:p>
          <w:p>
            <w:pPr>
              <w:pStyle w:val="nzTable"/>
            </w:pPr>
            <w:r>
              <w:t>s. 32(1) </w:t>
            </w:r>
            <w:r>
              <w:rPr>
                <w:vertAlign w:val="superscript"/>
              </w:rPr>
              <w:t>6</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 </w:t>
            </w:r>
            <w:r>
              <w:rPr>
                <w:vertAlign w:val="superscript"/>
              </w:rPr>
              <w:t>6</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 </w:t>
            </w:r>
            <w:r>
              <w:rPr>
                <w:vertAlign w:val="superscript"/>
              </w:rPr>
              <w:t>6</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 </w:t>
            </w:r>
            <w:r>
              <w:rPr>
                <w:vertAlign w:val="superscript"/>
              </w:rPr>
              <w:t>6</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6</w:t>
      </w:r>
      <w:r>
        <w:tab/>
        <w:t xml:space="preserve">The amendments to s. 29, 30(1) and (3), 32(1) and 93(1) and the insertion of s. 30(6) and 31 in the </w:t>
      </w:r>
      <w:r>
        <w:rPr>
          <w:i/>
          <w:iCs/>
          <w:snapToGrid w:val="0"/>
          <w:lang w:val="en-US"/>
        </w:rPr>
        <w:t>Courts Legislation Amendment and Repeal Act 2004</w:t>
      </w:r>
      <w:r>
        <w:rPr>
          <w:snapToGrid w:val="0"/>
          <w:lang w:val="en-US"/>
        </w:rPr>
        <w:t xml:space="preserve"> s. 141 and 142 </w:t>
      </w:r>
      <w:r>
        <w:t xml:space="preserve">would conflict with amendments in the </w:t>
      </w:r>
      <w:r>
        <w:rPr>
          <w:i/>
          <w:iCs/>
        </w:rPr>
        <w:t>State Administrative Tribunal (Conferral of Jurisdiction) Amendment and Repeal Act 2004</w:t>
      </w:r>
      <w:r>
        <w:t xml:space="preserve"> Pt. 2 Div. 94.</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29"/>
    <w:docVar w:name="WAFER_20151208154329" w:val="RemoveTrackChanges"/>
    <w:docVar w:name="WAFER_20151208154329_GUID" w:val="5d462a59-a29c-4c47-ae36-9e5b655e82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16007</Words>
  <Characters>73797</Characters>
  <Application>Microsoft Office Word</Application>
  <DocSecurity>0</DocSecurity>
  <Lines>2049</Lines>
  <Paragraphs>1247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88557</CharactersWithSpaces>
  <SharedDoc>false</SharedDoc>
  <HLinks>
    <vt:vector size="12" baseType="variant">
      <vt:variant>
        <vt:i4>3014716</vt:i4>
      </vt:variant>
      <vt:variant>
        <vt:i4>9571</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1994 - 02-a0-02</dc:title>
  <dc:subject/>
  <dc:creator/>
  <cp:keywords/>
  <dc:description/>
  <cp:lastModifiedBy>svcMRProcess</cp:lastModifiedBy>
  <cp:revision>4</cp:revision>
  <cp:lastPrinted>2007-06-06T01:39:00Z</cp:lastPrinted>
  <dcterms:created xsi:type="dcterms:W3CDTF">2018-09-06T03:21:00Z</dcterms:created>
  <dcterms:modified xsi:type="dcterms:W3CDTF">2018-09-06T03:21:00Z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20070615</vt:lpwstr>
  </property>
  <property fmtid="{D5CDD505-2E9C-101B-9397-08002B2CF9AE}" pid="4" name="DocumentType">
    <vt:lpwstr>Act</vt:lpwstr>
  </property>
  <property fmtid="{D5CDD505-2E9C-101B-9397-08002B2CF9AE}" pid="5" name="OwlsUID">
    <vt:i4>578</vt:i4>
  </property>
  <property fmtid="{D5CDD505-2E9C-101B-9397-08002B2CF9AE}" pid="6" name="ReprintedAsAt">
    <vt:filetime>2007-06-14T16:00:00Z</vt:filetime>
  </property>
  <property fmtid="{D5CDD505-2E9C-101B-9397-08002B2CF9AE}" pid="7" name="ReprintNo">
    <vt:lpwstr>2</vt:lpwstr>
  </property>
  <property fmtid="{D5CDD505-2E9C-101B-9397-08002B2CF9AE}" pid="8" name="AsAtDate">
    <vt:lpwstr>15 Jun 2007</vt:lpwstr>
  </property>
  <property fmtid="{D5CDD505-2E9C-101B-9397-08002B2CF9AE}" pid="9" name="Suffix">
    <vt:lpwstr>02-a0-02</vt:lpwstr>
  </property>
</Properties>
</file>