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_Toc173560520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_Toc173560521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_Toc173560522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_Toc173560523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_Toc173560524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_Toc173560525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_Toc173560526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_Toc173560527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_Toc173560528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_Toc173560529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_Toc173560530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_Toc173560531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_Toc173560532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_Toc173560533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_Toc173560534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_Toc173560535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_Toc173560536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_Toc173560537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_Toc173560538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_Toc173560539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_Toc173560540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_Toc173560541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_Toc173560542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_Toc173560543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_Toc173560544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_Toc173560545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_Toc173560546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_Toc173560547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_Toc173560548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Requirements relating to advertisement of certain applications</w:t>
      </w:r>
      <w:r>
        <w:tab/>
      </w:r>
      <w:r>
        <w:fldChar w:fldCharType="begin"/>
      </w:r>
      <w:r>
        <w:instrText xml:space="preserve"> PAGEREF _Toc173560549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_Toc173560550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Persons entitled to object</w:t>
      </w:r>
      <w:r>
        <w:tab/>
      </w:r>
      <w:r>
        <w:fldChar w:fldCharType="begin"/>
      </w:r>
      <w:r>
        <w:instrText xml:space="preserve"> PAGEREF _Toc173560551 \h </w:instrText>
      </w:r>
      <w:r>
        <w:fldChar w:fldCharType="separate"/>
      </w:r>
      <w:r>
        <w:t>26</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_Toc173560552 \h </w:instrText>
      </w:r>
      <w:r>
        <w:fldChar w:fldCharType="separate"/>
      </w:r>
      <w:r>
        <w:t>26</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_Toc173560553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_Toc173560554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_Toc173560555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_Toc173560556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_Toc173560557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_Toc173560558 \h </w:instrText>
      </w:r>
      <w:r>
        <w:fldChar w:fldCharType="separate"/>
      </w:r>
      <w:r>
        <w:t>29</w:t>
      </w:r>
      <w:r>
        <w:fldChar w:fldCharType="end"/>
      </w:r>
    </w:p>
    <w:p>
      <w:pPr>
        <w:pStyle w:val="TOC8"/>
        <w:rPr>
          <w:sz w:val="24"/>
          <w:szCs w:val="24"/>
        </w:rPr>
      </w:pPr>
      <w:r>
        <w:rPr>
          <w:szCs w:val="24"/>
        </w:rPr>
        <w:t>15</w:t>
      </w:r>
      <w:r>
        <w:rPr>
          <w:snapToGrid w:val="0"/>
          <w:szCs w:val="24"/>
        </w:rPr>
        <w:t>.</w:t>
      </w:r>
      <w:r>
        <w:rPr>
          <w:snapToGrid w:val="0"/>
          <w:szCs w:val="24"/>
        </w:rPr>
        <w:tab/>
        <w:t>Particulars to be included in register of lodgers</w:t>
      </w:r>
      <w:r>
        <w:tab/>
      </w:r>
      <w:r>
        <w:fldChar w:fldCharType="begin"/>
      </w:r>
      <w:r>
        <w:instrText xml:space="preserve"> PAGEREF _Toc173560559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_Toc173560560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_Toc173560561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_Toc173560562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_Toc173560563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_Toc173560564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_Toc173560565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_Toc173560566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_Toc173560567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_Toc173560568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_Toc173560569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_Toc173560570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_Toc173560571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_Toc173560572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_Toc173560573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_Toc173560574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_Toc173560575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_Toc173560576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_Toc173560577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_Toc173560578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_Toc173560579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_Toc173560580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_Toc173560581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_Toc173560582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_Toc173560583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_Toc173560584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_Toc173560585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_Toc173560592 \h </w:instrText>
      </w:r>
      <w:r>
        <w:fldChar w:fldCharType="separate"/>
      </w:r>
      <w:r>
        <w:t>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173560520"/>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356052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173560522"/>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173560523"/>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7" w:name="_Toc119294055"/>
      <w:bookmarkStart w:id="48" w:name="_Toc123633148"/>
      <w:bookmarkStart w:id="49" w:name="_Toc172713902"/>
      <w:bookmarkStart w:id="50" w:name="_Toc173560524"/>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8" w:name="_Toc119294056"/>
      <w:bookmarkStart w:id="59" w:name="_Toc123633149"/>
      <w:bookmarkStart w:id="60" w:name="_Toc172713903"/>
      <w:bookmarkStart w:id="61" w:name="_Toc173560525"/>
      <w:r>
        <w:rPr>
          <w:rStyle w:val="CharSectno"/>
        </w:rPr>
        <w:t>3AC</w:t>
      </w:r>
      <w:r>
        <w:t>.</w:t>
      </w:r>
      <w:r>
        <w:tab/>
        <w:t>Liquid containing ethanol and sold in aerosol container is “a kind” of liquor</w:t>
      </w:r>
      <w:bookmarkEnd w:id="58"/>
      <w:bookmarkEnd w:id="59"/>
      <w:bookmarkEnd w:id="60"/>
      <w:bookmarkEnd w:id="61"/>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2" w:name="_Toc119294057"/>
      <w:bookmarkStart w:id="63" w:name="_Toc123633150"/>
      <w:bookmarkStart w:id="64" w:name="_Toc172713904"/>
      <w:bookmarkStart w:id="65" w:name="_Toc173560526"/>
      <w:r>
        <w:rPr>
          <w:rStyle w:val="CharSectno"/>
        </w:rPr>
        <w:t>4</w:t>
      </w:r>
      <w:r>
        <w:rPr>
          <w:snapToGrid w:val="0"/>
        </w:rPr>
        <w:t>.</w:t>
      </w:r>
      <w:r>
        <w:rPr>
          <w:snapToGrid w:val="0"/>
        </w:rPr>
        <w:tab/>
        <w:t>“</w:t>
      </w:r>
      <w:r>
        <w:rPr>
          <w:rStyle w:val="CharDefText"/>
          <w:b/>
        </w:rP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173560527"/>
      <w:r>
        <w:rPr>
          <w:rStyle w:val="CharSectno"/>
        </w:rPr>
        <w:t>4AA</w:t>
      </w:r>
      <w:r>
        <w:rPr>
          <w:snapToGrid w:val="0"/>
        </w:rPr>
        <w:t>.</w:t>
      </w:r>
      <w:r>
        <w:rPr>
          <w:snapToGrid w:val="0"/>
        </w:rPr>
        <w:tab/>
        <w:t>“</w:t>
      </w:r>
      <w:r>
        <w:rPr>
          <w:rStyle w:val="CharDefText"/>
          <w:b/>
        </w:rP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173560528"/>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2713907"/>
      <w:bookmarkStart w:id="91" w:name="_Toc173560529"/>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173560530"/>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173560531"/>
      <w:r>
        <w:rPr>
          <w:rStyle w:val="CharSectno"/>
        </w:rPr>
        <w:t>5</w:t>
      </w:r>
      <w:r>
        <w:rPr>
          <w:snapToGrid w:val="0"/>
        </w:rPr>
        <w:t>.</w:t>
      </w:r>
      <w:r>
        <w:rPr>
          <w:snapToGrid w:val="0"/>
        </w:rPr>
        <w:tab/>
        <w:t>“</w:t>
      </w:r>
      <w:r>
        <w:rPr>
          <w:rStyle w:val="CharDefText"/>
          <w:b/>
        </w:rPr>
        <w:t>Record</w:t>
      </w:r>
      <w:r>
        <w:rPr>
          <w:snapToGrid w:val="0"/>
        </w:rPr>
        <w:t>” — section 3</w:t>
      </w:r>
      <w:bookmarkEnd w:id="92"/>
      <w:bookmarkEnd w:id="93"/>
      <w:bookmarkEnd w:id="94"/>
      <w:bookmarkEnd w:id="95"/>
      <w:bookmarkEnd w:id="96"/>
      <w:bookmarkEnd w:id="97"/>
      <w:bookmarkEnd w:id="98"/>
      <w:bookmarkEnd w:id="103"/>
      <w:bookmarkEnd w:id="104"/>
      <w:bookmarkEnd w:id="105"/>
      <w:bookmarkEnd w:id="106"/>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7" w:name="_Toc172713910"/>
      <w:bookmarkStart w:id="108" w:name="_Toc173560532"/>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173560533"/>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Repealed in Gazette 1 May 2007 p. 1867.]</w:t>
      </w:r>
    </w:p>
    <w:p>
      <w:pPr>
        <w:pStyle w:val="Heading5"/>
        <w:rPr>
          <w:snapToGrid w:val="0"/>
        </w:rPr>
      </w:pPr>
      <w:bookmarkStart w:id="123" w:name="_Toc172713912"/>
      <w:bookmarkStart w:id="124" w:name="_Toc173560534"/>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173560535"/>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173560536"/>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173560537"/>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173560538"/>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r>
        <w:rPr>
          <w:snapToGrid w:val="0"/>
        </w:rPr>
        <w:t xml:space="preserve"> </w:t>
      </w:r>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70" w:name="_Toc172713917"/>
      <w:bookmarkStart w:id="171" w:name="_Toc173560539"/>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173560540"/>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173560541"/>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173560542"/>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173560543"/>
      <w:r>
        <w:rPr>
          <w:rStyle w:val="CharSectno"/>
        </w:rPr>
        <w:t>9E</w:t>
      </w:r>
      <w:r>
        <w:t>.</w:t>
      </w:r>
      <w:r>
        <w:tab/>
        <w:t>Modification of section 35B in respect of occasional licences</w:t>
      </w:r>
      <w:bookmarkEnd w:id="199"/>
      <w:bookmarkEnd w:id="200"/>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173560544"/>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173560545"/>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173560546"/>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173560547"/>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173560548"/>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snapToGrid w:val="0"/>
        </w:rPr>
      </w:pPr>
      <w:bookmarkStart w:id="236" w:name="_Toc119294074"/>
      <w:bookmarkStart w:id="237" w:name="_Toc123633167"/>
      <w:bookmarkStart w:id="238" w:name="_Toc172713927"/>
      <w:bookmarkStart w:id="239" w:name="_Toc173560549"/>
      <w:r>
        <w:rPr>
          <w:rStyle w:val="CharSectno"/>
        </w:rPr>
        <w:t>12</w:t>
      </w:r>
      <w:r>
        <w:rPr>
          <w:snapToGrid w:val="0"/>
        </w:rPr>
        <w:t>.</w:t>
      </w:r>
      <w:r>
        <w:rPr>
          <w:snapToGrid w:val="0"/>
        </w:rPr>
        <w:tab/>
        <w:t>Requirements relating to advertisement of certain applications</w:t>
      </w:r>
      <w:bookmarkEnd w:id="229"/>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40" w:name="_Toc460808716"/>
      <w:bookmarkStart w:id="241" w:name="_Toc519934579"/>
      <w:bookmarkStart w:id="242" w:name="_Toc534780044"/>
      <w:bookmarkStart w:id="243" w:name="_Toc3352051"/>
      <w:bookmarkStart w:id="244" w:name="_Toc3352126"/>
      <w:bookmarkStart w:id="245" w:name="_Toc22966228"/>
      <w:bookmarkStart w:id="246" w:name="_Toc66263834"/>
      <w:bookmarkStart w:id="247" w:name="_Toc119294075"/>
      <w:bookmarkStart w:id="248" w:name="_Toc123633168"/>
      <w:bookmarkStart w:id="249" w:name="_Toc172713928"/>
      <w:bookmarkStart w:id="250" w:name="_Toc173560550"/>
      <w:r>
        <w:rPr>
          <w:rStyle w:val="CharSectno"/>
        </w:rPr>
        <w:t>13</w:t>
      </w:r>
      <w:r>
        <w:rPr>
          <w:snapToGrid w:val="0"/>
        </w:rPr>
        <w:t>.</w:t>
      </w:r>
      <w:r>
        <w:rPr>
          <w:snapToGrid w:val="0"/>
        </w:rPr>
        <w:tab/>
        <w:t>Records — section 68(1)</w:t>
      </w:r>
      <w:bookmarkEnd w:id="240"/>
      <w:bookmarkEnd w:id="241"/>
      <w:bookmarkEnd w:id="242"/>
      <w:bookmarkEnd w:id="243"/>
      <w:bookmarkEnd w:id="244"/>
      <w:bookmarkEnd w:id="245"/>
      <w:bookmarkEnd w:id="246"/>
      <w:bookmarkEnd w:id="247"/>
      <w:bookmarkEnd w:id="248"/>
      <w:bookmarkEnd w:id="249"/>
      <w:bookmarkEnd w:id="250"/>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51" w:name="_Toc460808717"/>
      <w:bookmarkStart w:id="252" w:name="_Toc519934580"/>
      <w:bookmarkStart w:id="253" w:name="_Toc534780045"/>
      <w:bookmarkStart w:id="254" w:name="_Toc3352052"/>
      <w:bookmarkStart w:id="255" w:name="_Toc3352127"/>
      <w:bookmarkStart w:id="256" w:name="_Toc22966229"/>
      <w:bookmarkStart w:id="257" w:name="_Toc66263835"/>
      <w:bookmarkStart w:id="258" w:name="_Toc119294076"/>
      <w:bookmarkStart w:id="259" w:name="_Toc123633169"/>
      <w:bookmarkStart w:id="260" w:name="_Toc172713929"/>
      <w:bookmarkStart w:id="261" w:name="_Toc173560551"/>
      <w:r>
        <w:rPr>
          <w:rStyle w:val="CharSectno"/>
        </w:rPr>
        <w:t>14</w:t>
      </w:r>
      <w:r>
        <w:rPr>
          <w:snapToGrid w:val="0"/>
        </w:rPr>
        <w:t>.</w:t>
      </w:r>
      <w:r>
        <w:rPr>
          <w:snapToGrid w:val="0"/>
        </w:rPr>
        <w:tab/>
        <w:t>Persons entitled to object</w:t>
      </w:r>
      <w:bookmarkEnd w:id="251"/>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62" w:name="_Toc66263836"/>
      <w:bookmarkStart w:id="263" w:name="_Toc119294077"/>
      <w:bookmarkStart w:id="264" w:name="_Toc123633170"/>
      <w:bookmarkStart w:id="265" w:name="_Toc172713930"/>
      <w:bookmarkStart w:id="266" w:name="_Toc173560552"/>
      <w:bookmarkStart w:id="267" w:name="_Toc460808718"/>
      <w:bookmarkStart w:id="268" w:name="_Toc519934581"/>
      <w:bookmarkStart w:id="269" w:name="_Toc534780046"/>
      <w:bookmarkStart w:id="270" w:name="_Toc3352053"/>
      <w:bookmarkStart w:id="271" w:name="_Toc3352128"/>
      <w:bookmarkStart w:id="272" w:name="_Toc22966230"/>
      <w:r>
        <w:rPr>
          <w:rStyle w:val="CharSectno"/>
        </w:rPr>
        <w:t>14A</w:t>
      </w:r>
      <w:r>
        <w:t>.</w:t>
      </w:r>
      <w:r>
        <w:tab/>
        <w:t>Prescribed premises</w:t>
      </w:r>
      <w:bookmarkEnd w:id="262"/>
      <w:bookmarkEnd w:id="263"/>
      <w:bookmarkEnd w:id="264"/>
      <w:bookmarkEnd w:id="265"/>
      <w:bookmarkEnd w:id="266"/>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73" w:name="_Toc172713931"/>
      <w:bookmarkStart w:id="274" w:name="_Toc173560553"/>
      <w:bookmarkStart w:id="275" w:name="_Toc66263837"/>
      <w:bookmarkStart w:id="276" w:name="_Toc119294078"/>
      <w:bookmarkStart w:id="277" w:name="_Toc123633171"/>
      <w:r>
        <w:rPr>
          <w:rStyle w:val="CharSectno"/>
        </w:rPr>
        <w:t>14AB</w:t>
      </w:r>
      <w:r>
        <w:t>.</w:t>
      </w:r>
      <w:r>
        <w:tab/>
        <w:t>Lodgement periods for applications for certain occasional licences — section 75(1)(b)</w:t>
      </w:r>
      <w:bookmarkEnd w:id="273"/>
      <w:bookmarkEnd w:id="274"/>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78" w:name="_Toc172713932"/>
      <w:bookmarkStart w:id="279" w:name="_Toc173560554"/>
      <w:r>
        <w:rPr>
          <w:rStyle w:val="CharSectno"/>
        </w:rPr>
        <w:t>14AC</w:t>
      </w:r>
      <w:r>
        <w:t>.</w:t>
      </w:r>
      <w:r>
        <w:tab/>
        <w:t>Lodgement periods for applications for certain permits — section 76(1)(b)</w:t>
      </w:r>
      <w:bookmarkEnd w:id="278"/>
      <w:bookmarkEnd w:id="279"/>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80" w:name="_Toc172713933"/>
      <w:bookmarkStart w:id="281" w:name="_Toc173560555"/>
      <w:r>
        <w:rPr>
          <w:rStyle w:val="CharSectno"/>
        </w:rPr>
        <w:t>14AD</w:t>
      </w:r>
      <w:r>
        <w:t>.</w:t>
      </w:r>
      <w:r>
        <w:tab/>
        <w:t>Responsible practices in selling, supply and serving liquor — section 103A(1)(a)</w:t>
      </w:r>
      <w:bookmarkEnd w:id="280"/>
      <w:bookmarkEnd w:id="281"/>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82" w:name="_Toc172713934"/>
      <w:bookmarkStart w:id="283" w:name="_Toc173560556"/>
      <w:r>
        <w:rPr>
          <w:rStyle w:val="CharSectno"/>
        </w:rPr>
        <w:t>14AE</w:t>
      </w:r>
      <w:r>
        <w:t>.</w:t>
      </w:r>
      <w:r>
        <w:tab/>
        <w:t>Offences for regulation 14AD</w:t>
      </w:r>
      <w:bookmarkEnd w:id="282"/>
      <w:bookmarkEnd w:id="283"/>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284" w:name="_Toc172713935"/>
      <w:bookmarkStart w:id="285" w:name="_Toc173560557"/>
      <w:r>
        <w:rPr>
          <w:rStyle w:val="CharSectno"/>
        </w:rPr>
        <w:t>14AF</w:t>
      </w:r>
      <w:r>
        <w:t>.</w:t>
      </w:r>
      <w:r>
        <w:tab/>
        <w:t>Transitional arrangements for regulation 14AD</w:t>
      </w:r>
      <w:bookmarkEnd w:id="284"/>
      <w:bookmarkEnd w:id="28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86" w:name="_Toc172713936"/>
      <w:bookmarkStart w:id="287" w:name="_Toc173560558"/>
      <w:r>
        <w:rPr>
          <w:rStyle w:val="CharSectno"/>
        </w:rPr>
        <w:t>14AG</w:t>
      </w:r>
      <w:r>
        <w:t>.</w:t>
      </w:r>
      <w:r>
        <w:tab/>
        <w:t>Licensees to maintain register — section 103A(1)(b)</w:t>
      </w:r>
      <w:bookmarkEnd w:id="286"/>
      <w:bookmarkEnd w:id="287"/>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w:t>
      </w:r>
    </w:p>
    <w:p>
      <w:pPr>
        <w:pStyle w:val="Heading5"/>
        <w:rPr>
          <w:snapToGrid w:val="0"/>
        </w:rPr>
      </w:pPr>
      <w:bookmarkStart w:id="288" w:name="_Toc172713937"/>
      <w:bookmarkStart w:id="289" w:name="_Toc173560559"/>
      <w:r>
        <w:rPr>
          <w:rStyle w:val="CharSectno"/>
        </w:rPr>
        <w:t>15</w:t>
      </w:r>
      <w:r>
        <w:rPr>
          <w:snapToGrid w:val="0"/>
        </w:rPr>
        <w:t>.</w:t>
      </w:r>
      <w:r>
        <w:rPr>
          <w:snapToGrid w:val="0"/>
        </w:rPr>
        <w:tab/>
        <w:t>Particulars to be included in register of lodgers</w:t>
      </w:r>
      <w:bookmarkEnd w:id="267"/>
      <w:bookmarkEnd w:id="268"/>
      <w:bookmarkEnd w:id="269"/>
      <w:bookmarkEnd w:id="270"/>
      <w:bookmarkEnd w:id="271"/>
      <w:bookmarkEnd w:id="272"/>
      <w:bookmarkEnd w:id="275"/>
      <w:bookmarkEnd w:id="276"/>
      <w:bookmarkEnd w:id="277"/>
      <w:bookmarkEnd w:id="288"/>
      <w:bookmarkEnd w:id="289"/>
      <w:r>
        <w:rPr>
          <w:snapToGrid w:val="0"/>
        </w:rPr>
        <w:t xml:space="preserve"> </w:t>
      </w:r>
    </w:p>
    <w:p>
      <w:pPr>
        <w:pStyle w:val="Subsection"/>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rPr>
          <w:snapToGrid w:val="0"/>
        </w:rPr>
      </w:pPr>
      <w:bookmarkStart w:id="290" w:name="_Toc460808719"/>
      <w:bookmarkStart w:id="291" w:name="_Toc519934582"/>
      <w:bookmarkStart w:id="292" w:name="_Toc534780047"/>
      <w:bookmarkStart w:id="293" w:name="_Toc3352054"/>
      <w:bookmarkStart w:id="294" w:name="_Toc3352129"/>
      <w:bookmarkStart w:id="295" w:name="_Toc22966231"/>
      <w:bookmarkStart w:id="296" w:name="_Toc66263838"/>
      <w:bookmarkStart w:id="297" w:name="_Toc119294079"/>
      <w:bookmarkStart w:id="298" w:name="_Toc123633172"/>
      <w:bookmarkStart w:id="299" w:name="_Toc172713938"/>
      <w:bookmarkStart w:id="300" w:name="_Toc173560560"/>
      <w:r>
        <w:rPr>
          <w:rStyle w:val="CharSectno"/>
        </w:rPr>
        <w:t>16</w:t>
      </w:r>
      <w:r>
        <w:rPr>
          <w:snapToGrid w:val="0"/>
        </w:rPr>
        <w:t>.</w:t>
      </w:r>
      <w:r>
        <w:rPr>
          <w:snapToGrid w:val="0"/>
        </w:rPr>
        <w:tab/>
        <w:t>Liability of licensee — prescribed amount</w:t>
      </w:r>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01" w:name="_Toc460808720"/>
      <w:bookmarkStart w:id="302" w:name="_Toc519934583"/>
      <w:bookmarkStart w:id="303" w:name="_Toc534780048"/>
      <w:bookmarkStart w:id="304" w:name="_Toc3352055"/>
      <w:bookmarkStart w:id="305" w:name="_Toc3352130"/>
      <w:bookmarkStart w:id="306" w:name="_Toc22966232"/>
      <w:bookmarkStart w:id="307" w:name="_Toc66263839"/>
      <w:bookmarkStart w:id="308" w:name="_Toc119294080"/>
      <w:bookmarkStart w:id="309" w:name="_Toc123633173"/>
      <w:bookmarkStart w:id="310" w:name="_Toc172713939"/>
      <w:bookmarkStart w:id="311" w:name="_Toc173560561"/>
      <w:r>
        <w:rPr>
          <w:rStyle w:val="CharSectno"/>
        </w:rPr>
        <w:t>17</w:t>
      </w:r>
      <w:r>
        <w:rPr>
          <w:snapToGrid w:val="0"/>
        </w:rPr>
        <w:t>.</w:t>
      </w:r>
      <w:r>
        <w:rPr>
          <w:snapToGrid w:val="0"/>
        </w:rPr>
        <w:tab/>
        <w:t>Notice to juveniles declaring out of bounds area</w:t>
      </w:r>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12" w:name="_Toc460808721"/>
      <w:bookmarkStart w:id="313" w:name="_Toc519934584"/>
      <w:bookmarkStart w:id="314" w:name="_Toc534780049"/>
      <w:bookmarkStart w:id="315" w:name="_Toc3352056"/>
      <w:bookmarkStart w:id="316" w:name="_Toc3352131"/>
      <w:bookmarkStart w:id="317" w:name="_Toc22966233"/>
      <w:bookmarkStart w:id="318" w:name="_Toc66263840"/>
      <w:bookmarkStart w:id="319" w:name="_Toc119294081"/>
      <w:bookmarkStart w:id="320" w:name="_Toc123633174"/>
      <w:bookmarkStart w:id="321" w:name="_Toc172713940"/>
      <w:bookmarkStart w:id="322" w:name="_Toc173560562"/>
      <w:r>
        <w:rPr>
          <w:rStyle w:val="CharSectno"/>
        </w:rPr>
        <w:t>18</w:t>
      </w:r>
      <w:r>
        <w:rPr>
          <w:snapToGrid w:val="0"/>
        </w:rPr>
        <w:t>.</w:t>
      </w:r>
      <w:r>
        <w:rPr>
          <w:snapToGrid w:val="0"/>
        </w:rPr>
        <w:tab/>
        <w:t>Regulated premises</w:t>
      </w:r>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23" w:name="_Toc460808722"/>
      <w:bookmarkStart w:id="324" w:name="_Toc519934585"/>
      <w:bookmarkStart w:id="325" w:name="_Toc534780050"/>
      <w:bookmarkStart w:id="326" w:name="_Toc3352057"/>
      <w:bookmarkStart w:id="327" w:name="_Toc3352132"/>
      <w:bookmarkStart w:id="328" w:name="_Toc22966234"/>
      <w:bookmarkStart w:id="329" w:name="_Toc66263841"/>
      <w:bookmarkStart w:id="330" w:name="_Toc119294082"/>
      <w:bookmarkStart w:id="331" w:name="_Toc123633175"/>
      <w:bookmarkStart w:id="332" w:name="_Toc172713941"/>
      <w:bookmarkStart w:id="333" w:name="_Toc173560563"/>
      <w:r>
        <w:rPr>
          <w:rStyle w:val="CharSectno"/>
        </w:rPr>
        <w:t>18A</w:t>
      </w:r>
      <w:r>
        <w:rPr>
          <w:snapToGrid w:val="0"/>
        </w:rPr>
        <w:t>.</w:t>
      </w:r>
      <w:r>
        <w:rPr>
          <w:snapToGrid w:val="0"/>
        </w:rPr>
        <w:tab/>
        <w:t>Evidence of age</w:t>
      </w:r>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34" w:name="_Toc460808723"/>
      <w:bookmarkStart w:id="335" w:name="_Toc519934586"/>
      <w:bookmarkStart w:id="336" w:name="_Toc534780051"/>
      <w:bookmarkStart w:id="337" w:name="_Toc3352058"/>
      <w:bookmarkStart w:id="338" w:name="_Toc3352133"/>
      <w:bookmarkStart w:id="339" w:name="_Toc22966235"/>
      <w:bookmarkStart w:id="340" w:name="_Toc66263842"/>
      <w:bookmarkStart w:id="341" w:name="_Toc119294083"/>
      <w:bookmarkStart w:id="342" w:name="_Toc123633176"/>
      <w:bookmarkStart w:id="343" w:name="_Toc172713942"/>
      <w:bookmarkStart w:id="344" w:name="_Toc173560564"/>
      <w:r>
        <w:rPr>
          <w:rStyle w:val="CharSectno"/>
        </w:rPr>
        <w:t>18B</w:t>
      </w:r>
      <w:r>
        <w:rPr>
          <w:snapToGrid w:val="0"/>
        </w:rPr>
        <w:t>.</w:t>
      </w:r>
      <w:r>
        <w:rPr>
          <w:snapToGrid w:val="0"/>
        </w:rPr>
        <w:tab/>
        <w:t>Proof of age cards</w:t>
      </w:r>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45" w:name="_Toc460808724"/>
      <w:bookmarkStart w:id="346" w:name="_Toc519934587"/>
      <w:bookmarkStart w:id="347" w:name="_Toc534780052"/>
      <w:bookmarkStart w:id="348" w:name="_Toc3352059"/>
      <w:bookmarkStart w:id="349" w:name="_Toc3352134"/>
      <w:bookmarkStart w:id="350" w:name="_Toc22966236"/>
      <w:bookmarkStart w:id="351" w:name="_Toc66263843"/>
      <w:bookmarkStart w:id="352" w:name="_Toc119294084"/>
      <w:bookmarkStart w:id="353" w:name="_Toc123633177"/>
      <w:bookmarkStart w:id="354" w:name="_Toc172713943"/>
      <w:bookmarkStart w:id="355" w:name="_Toc173560565"/>
      <w:r>
        <w:rPr>
          <w:rStyle w:val="CharSectno"/>
        </w:rPr>
        <w:t>18C</w:t>
      </w:r>
      <w:r>
        <w:rPr>
          <w:snapToGrid w:val="0"/>
        </w:rPr>
        <w:t>.</w:t>
      </w:r>
      <w:r>
        <w:rPr>
          <w:snapToGrid w:val="0"/>
        </w:rPr>
        <w:tab/>
        <w:t>Form and content of proof of age cards</w:t>
      </w:r>
      <w:bookmarkEnd w:id="345"/>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56" w:name="_Toc460808725"/>
      <w:bookmarkStart w:id="357" w:name="_Toc519934588"/>
      <w:bookmarkStart w:id="358" w:name="_Toc534780053"/>
      <w:bookmarkStart w:id="359" w:name="_Toc3352060"/>
      <w:bookmarkStart w:id="360" w:name="_Toc3352135"/>
      <w:bookmarkStart w:id="361" w:name="_Toc22966237"/>
      <w:bookmarkStart w:id="362" w:name="_Toc66263844"/>
      <w:bookmarkStart w:id="363" w:name="_Toc119294085"/>
      <w:bookmarkStart w:id="364" w:name="_Toc123633178"/>
      <w:bookmarkStart w:id="365" w:name="_Toc172713944"/>
      <w:bookmarkStart w:id="366" w:name="_Toc173560566"/>
      <w:r>
        <w:rPr>
          <w:rStyle w:val="CharSectno"/>
        </w:rPr>
        <w:t>18D</w:t>
      </w:r>
      <w:r>
        <w:rPr>
          <w:snapToGrid w:val="0"/>
        </w:rPr>
        <w:t>.</w:t>
      </w:r>
      <w:r>
        <w:rPr>
          <w:snapToGrid w:val="0"/>
        </w:rPr>
        <w:tab/>
        <w:t>Lost, stolen or destroyed proof of age cards</w:t>
      </w:r>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67" w:name="_Toc460808726"/>
      <w:bookmarkStart w:id="368" w:name="_Toc519934589"/>
      <w:bookmarkStart w:id="369" w:name="_Toc534780054"/>
      <w:bookmarkStart w:id="370" w:name="_Toc3352061"/>
      <w:bookmarkStart w:id="371" w:name="_Toc3352136"/>
      <w:bookmarkStart w:id="372" w:name="_Toc22966238"/>
      <w:bookmarkStart w:id="373" w:name="_Toc66263845"/>
      <w:bookmarkStart w:id="374" w:name="_Toc119294086"/>
      <w:bookmarkStart w:id="375" w:name="_Toc123633179"/>
      <w:bookmarkStart w:id="376" w:name="_Toc172713945"/>
      <w:bookmarkStart w:id="377" w:name="_Toc173560567"/>
      <w:r>
        <w:rPr>
          <w:rStyle w:val="CharSectno"/>
        </w:rPr>
        <w:t>18E</w:t>
      </w:r>
      <w:r>
        <w:rPr>
          <w:snapToGrid w:val="0"/>
        </w:rPr>
        <w:t>.</w:t>
      </w:r>
      <w:r>
        <w:rPr>
          <w:snapToGrid w:val="0"/>
        </w:rPr>
        <w:tab/>
        <w:t>Prescribed agreement or arrangement</w:t>
      </w:r>
      <w:bookmarkEnd w:id="367"/>
      <w:bookmarkEnd w:id="368"/>
      <w:bookmarkEnd w:id="369"/>
      <w:bookmarkEnd w:id="370"/>
      <w:bookmarkEnd w:id="371"/>
      <w:bookmarkEnd w:id="372"/>
      <w:bookmarkEnd w:id="373"/>
      <w:r>
        <w:rPr>
          <w:snapToGrid w:val="0"/>
        </w:rPr>
        <w:t> — section 104(2)</w:t>
      </w:r>
      <w:bookmarkEnd w:id="374"/>
      <w:bookmarkEnd w:id="375"/>
      <w:bookmarkEnd w:id="376"/>
      <w:bookmarkEnd w:id="37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78" w:name="_Toc173560568"/>
      <w:bookmarkStart w:id="379" w:name="_Toc172713946"/>
      <w:bookmarkStart w:id="380" w:name="_Toc460808727"/>
      <w:bookmarkStart w:id="381" w:name="_Toc519934590"/>
      <w:bookmarkStart w:id="382" w:name="_Toc534780055"/>
      <w:bookmarkStart w:id="383" w:name="_Toc3352062"/>
      <w:bookmarkStart w:id="384" w:name="_Toc3352137"/>
      <w:bookmarkStart w:id="385" w:name="_Toc22966239"/>
      <w:bookmarkStart w:id="386" w:name="_Toc66263846"/>
      <w:bookmarkStart w:id="387" w:name="_Toc119294087"/>
      <w:bookmarkStart w:id="388" w:name="_Toc123633180"/>
      <w:r>
        <w:rPr>
          <w:rStyle w:val="CharSectno"/>
        </w:rPr>
        <w:t>18EA</w:t>
      </w:r>
      <w:r>
        <w:t>.</w:t>
      </w:r>
      <w:r>
        <w:tab/>
        <w:t>Information to be included on internet websites of certain licensees — section 113A</w:t>
      </w:r>
      <w:bookmarkEnd w:id="378"/>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89" w:name="_Toc173560569"/>
      <w:r>
        <w:rPr>
          <w:rStyle w:val="CharSectno"/>
        </w:rPr>
        <w:t>18EB</w:t>
      </w:r>
      <w:r>
        <w:t>.</w:t>
      </w:r>
      <w:r>
        <w:tab/>
        <w:t>Incidents to be included in register — section 116A</w:t>
      </w:r>
      <w:bookmarkEnd w:id="389"/>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w:t>
      </w:r>
    </w:p>
    <w:p>
      <w:pPr>
        <w:pStyle w:val="Heading5"/>
      </w:pPr>
      <w:bookmarkStart w:id="390" w:name="_Toc173560570"/>
      <w:r>
        <w:rPr>
          <w:rStyle w:val="CharSectno"/>
        </w:rPr>
        <w:t>18F</w:t>
      </w:r>
      <w:r>
        <w:t>.</w:t>
      </w:r>
      <w:r>
        <w:tab/>
        <w:t>Prescribed training courses — section 121(11)(c)(ii)</w:t>
      </w:r>
      <w:bookmarkEnd w:id="379"/>
      <w:bookmarkEnd w:id="39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91" w:name="_Toc172713947"/>
      <w:bookmarkStart w:id="392" w:name="_Toc173560571"/>
      <w:r>
        <w:rPr>
          <w:rStyle w:val="CharSectno"/>
        </w:rPr>
        <w:t>18G</w:t>
      </w:r>
      <w:r>
        <w:t>.</w:t>
      </w:r>
      <w:r>
        <w:tab/>
        <w:t>Dealing with confiscated documents — section 126(2b)</w:t>
      </w:r>
      <w:bookmarkEnd w:id="391"/>
      <w:bookmarkEnd w:id="392"/>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93" w:name="_Toc172713948"/>
      <w:bookmarkStart w:id="394" w:name="_Toc173560572"/>
      <w:r>
        <w:rPr>
          <w:rStyle w:val="CharSectno"/>
        </w:rPr>
        <w:t>18H</w:t>
      </w:r>
      <w:r>
        <w:t>.</w:t>
      </w:r>
      <w:r>
        <w:tab/>
        <w:t>Provisions of the Act that may be modified under a special event notice — section 126E(4)</w:t>
      </w:r>
      <w:bookmarkEnd w:id="393"/>
      <w:bookmarkEnd w:id="394"/>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95" w:name="_Toc172713949"/>
      <w:bookmarkStart w:id="396" w:name="_Toc173560573"/>
      <w:r>
        <w:rPr>
          <w:rStyle w:val="CharSectno"/>
        </w:rPr>
        <w:t>19</w:t>
      </w:r>
      <w:r>
        <w:rPr>
          <w:snapToGrid w:val="0"/>
        </w:rPr>
        <w:t>.</w:t>
      </w:r>
      <w:r>
        <w:rPr>
          <w:snapToGrid w:val="0"/>
        </w:rPr>
        <w:tab/>
        <w:t>Application for a subsidy — Forms 19 and 19A</w:t>
      </w:r>
      <w:bookmarkEnd w:id="380"/>
      <w:bookmarkEnd w:id="381"/>
      <w:bookmarkEnd w:id="382"/>
      <w:bookmarkEnd w:id="383"/>
      <w:bookmarkEnd w:id="384"/>
      <w:bookmarkEnd w:id="385"/>
      <w:bookmarkEnd w:id="386"/>
      <w:bookmarkEnd w:id="387"/>
      <w:bookmarkEnd w:id="388"/>
      <w:bookmarkEnd w:id="395"/>
      <w:bookmarkEnd w:id="39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97" w:name="_Toc460808728"/>
      <w:bookmarkStart w:id="398" w:name="_Toc519934591"/>
      <w:bookmarkStart w:id="399" w:name="_Toc534780056"/>
      <w:bookmarkStart w:id="400" w:name="_Toc3352063"/>
      <w:bookmarkStart w:id="401" w:name="_Toc3352138"/>
      <w:bookmarkStart w:id="402" w:name="_Toc22966240"/>
      <w:bookmarkStart w:id="403" w:name="_Toc66263847"/>
      <w:bookmarkStart w:id="404" w:name="_Toc119294088"/>
      <w:bookmarkStart w:id="405" w:name="_Toc123633181"/>
      <w:bookmarkStart w:id="406" w:name="_Toc172713950"/>
      <w:bookmarkStart w:id="407" w:name="_Toc173560574"/>
      <w:r>
        <w:rPr>
          <w:rStyle w:val="CharSectno"/>
        </w:rPr>
        <w:t>20</w:t>
      </w:r>
      <w:r>
        <w:rPr>
          <w:snapToGrid w:val="0"/>
        </w:rPr>
        <w:t>.</w:t>
      </w:r>
      <w:r>
        <w:rPr>
          <w:snapToGrid w:val="0"/>
        </w:rPr>
        <w:tab/>
        <w:t>Extension of definition of “</w:t>
      </w:r>
      <w:r>
        <w:rPr>
          <w:rStyle w:val="CharDefText"/>
          <w:b/>
        </w:rPr>
        <w:t>wholesaler</w:t>
      </w:r>
      <w:r>
        <w:rPr>
          <w:snapToGrid w:val="0"/>
        </w:rPr>
        <w:t>”</w:t>
      </w:r>
      <w:bookmarkEnd w:id="397"/>
      <w:bookmarkEnd w:id="398"/>
      <w:bookmarkEnd w:id="399"/>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08" w:name="_Toc519934592"/>
      <w:bookmarkStart w:id="409" w:name="_Toc534780057"/>
      <w:bookmarkStart w:id="410" w:name="_Toc3352064"/>
      <w:bookmarkStart w:id="411" w:name="_Toc3352139"/>
      <w:bookmarkStart w:id="412" w:name="_Toc22966241"/>
      <w:bookmarkStart w:id="413" w:name="_Toc66263848"/>
      <w:bookmarkStart w:id="414" w:name="_Toc119294089"/>
      <w:bookmarkStart w:id="415" w:name="_Toc123633182"/>
      <w:bookmarkStart w:id="416" w:name="_Toc172713951"/>
      <w:bookmarkStart w:id="417" w:name="_Toc173560575"/>
      <w:r>
        <w:rPr>
          <w:rStyle w:val="CharSectno"/>
        </w:rPr>
        <w:t>21</w:t>
      </w:r>
      <w:r>
        <w:t>.</w:t>
      </w:r>
      <w:r>
        <w:tab/>
        <w:t>Subsidy for wholesalers</w:t>
      </w:r>
      <w:bookmarkEnd w:id="408"/>
      <w:bookmarkEnd w:id="409"/>
      <w:bookmarkEnd w:id="410"/>
      <w:bookmarkEnd w:id="411"/>
      <w:bookmarkEnd w:id="412"/>
      <w:bookmarkEnd w:id="413"/>
      <w:bookmarkEnd w:id="414"/>
      <w:bookmarkEnd w:id="415"/>
      <w:bookmarkEnd w:id="416"/>
      <w:bookmarkEnd w:id="417"/>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18" w:name="_Toc519934593"/>
      <w:bookmarkStart w:id="419" w:name="_Toc534780058"/>
      <w:bookmarkStart w:id="420" w:name="_Toc3352065"/>
      <w:bookmarkStart w:id="421" w:name="_Toc3352140"/>
      <w:bookmarkStart w:id="422" w:name="_Toc22966242"/>
      <w:bookmarkStart w:id="423" w:name="_Toc66263849"/>
      <w:bookmarkStart w:id="424" w:name="_Toc119294090"/>
      <w:bookmarkStart w:id="425" w:name="_Toc123633183"/>
      <w:bookmarkStart w:id="426" w:name="_Toc172713952"/>
      <w:bookmarkStart w:id="427" w:name="_Toc173560576"/>
      <w:r>
        <w:rPr>
          <w:rStyle w:val="CharSectno"/>
        </w:rPr>
        <w:t>21A</w:t>
      </w:r>
      <w:r>
        <w:t>.</w:t>
      </w:r>
      <w:r>
        <w:tab/>
        <w:t>Subsidy for producers of wine</w:t>
      </w:r>
      <w:bookmarkEnd w:id="418"/>
      <w:bookmarkEnd w:id="419"/>
      <w:bookmarkEnd w:id="420"/>
      <w:bookmarkEnd w:id="421"/>
      <w:bookmarkEnd w:id="422"/>
      <w:bookmarkEnd w:id="423"/>
      <w:bookmarkEnd w:id="424"/>
      <w:bookmarkEnd w:id="425"/>
      <w:bookmarkEnd w:id="426"/>
      <w:bookmarkEnd w:id="427"/>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4483"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28" w:name="_Toc460808732"/>
      <w:bookmarkStart w:id="429" w:name="_Toc519934595"/>
      <w:bookmarkStart w:id="430" w:name="_Toc534780060"/>
      <w:bookmarkStart w:id="431" w:name="_Toc3352067"/>
      <w:bookmarkStart w:id="432" w:name="_Toc3352142"/>
      <w:bookmarkStart w:id="433" w:name="_Toc22966243"/>
      <w:bookmarkStart w:id="434" w:name="_Toc66263850"/>
      <w:bookmarkStart w:id="435" w:name="_Toc119294091"/>
      <w:bookmarkStart w:id="436" w:name="_Toc123633184"/>
      <w:bookmarkStart w:id="437" w:name="_Toc172713953"/>
      <w:bookmarkStart w:id="438" w:name="_Toc173560577"/>
      <w:r>
        <w:rPr>
          <w:rStyle w:val="CharSectno"/>
        </w:rPr>
        <w:t>21AC</w:t>
      </w:r>
      <w:r>
        <w:rPr>
          <w:snapToGrid w:val="0"/>
        </w:rPr>
        <w:t>.</w:t>
      </w:r>
      <w:r>
        <w:rPr>
          <w:snapToGrid w:val="0"/>
        </w:rPr>
        <w:tab/>
        <w:t>Subsidy only payable once in respect of a sale of liquor</w:t>
      </w:r>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39" w:name="_Toc460808733"/>
      <w:bookmarkStart w:id="440" w:name="_Toc519934596"/>
      <w:bookmarkStart w:id="441" w:name="_Toc534780061"/>
      <w:bookmarkStart w:id="442" w:name="_Toc3352068"/>
      <w:bookmarkStart w:id="443" w:name="_Toc3352143"/>
      <w:bookmarkStart w:id="444" w:name="_Toc22966244"/>
      <w:bookmarkStart w:id="445" w:name="_Toc66263851"/>
      <w:bookmarkStart w:id="446" w:name="_Toc119294092"/>
      <w:bookmarkStart w:id="447" w:name="_Toc123633185"/>
      <w:bookmarkStart w:id="448" w:name="_Toc172713954"/>
      <w:bookmarkStart w:id="449" w:name="_Toc173560578"/>
      <w:r>
        <w:rPr>
          <w:rStyle w:val="CharSectno"/>
        </w:rPr>
        <w:t>21B</w:t>
      </w:r>
      <w:r>
        <w:rPr>
          <w:snapToGrid w:val="0"/>
        </w:rPr>
        <w:t>.</w:t>
      </w:r>
      <w:r>
        <w:rPr>
          <w:snapToGrid w:val="0"/>
        </w:rPr>
        <w:tab/>
        <w:t>Conditions imposed by Director in respect of a subsidy</w:t>
      </w:r>
      <w:bookmarkEnd w:id="439"/>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50" w:name="_Toc460808734"/>
      <w:bookmarkStart w:id="451" w:name="_Toc519934597"/>
      <w:bookmarkStart w:id="452" w:name="_Toc534780062"/>
      <w:bookmarkStart w:id="453" w:name="_Toc3352069"/>
      <w:bookmarkStart w:id="454" w:name="_Toc3352144"/>
      <w:bookmarkStart w:id="455" w:name="_Toc22966245"/>
      <w:bookmarkStart w:id="456" w:name="_Toc66263852"/>
      <w:bookmarkStart w:id="457" w:name="_Toc119294093"/>
      <w:bookmarkStart w:id="458" w:name="_Toc123633186"/>
      <w:bookmarkStart w:id="459" w:name="_Toc172713955"/>
      <w:bookmarkStart w:id="460" w:name="_Toc173560579"/>
      <w:r>
        <w:rPr>
          <w:rStyle w:val="CharSectno"/>
        </w:rPr>
        <w:t>21C</w:t>
      </w:r>
      <w:r>
        <w:rPr>
          <w:snapToGrid w:val="0"/>
        </w:rPr>
        <w:t>.</w:t>
      </w:r>
      <w:r>
        <w:rPr>
          <w:snapToGrid w:val="0"/>
        </w:rPr>
        <w:tab/>
        <w:t>Licensees required to keep records — section 145(1)</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61" w:name="_Toc460808735"/>
      <w:bookmarkStart w:id="462" w:name="_Toc519934598"/>
      <w:bookmarkStart w:id="463" w:name="_Toc534780063"/>
      <w:bookmarkStart w:id="464" w:name="_Toc3352070"/>
      <w:bookmarkStart w:id="465" w:name="_Toc3352145"/>
      <w:bookmarkStart w:id="466" w:name="_Toc22966246"/>
      <w:bookmarkStart w:id="467" w:name="_Toc66263853"/>
      <w:bookmarkStart w:id="468" w:name="_Toc119294094"/>
      <w:bookmarkStart w:id="469" w:name="_Toc123633187"/>
      <w:bookmarkStart w:id="470" w:name="_Toc172713956"/>
      <w:bookmarkStart w:id="471" w:name="_Toc173560580"/>
      <w:r>
        <w:rPr>
          <w:rStyle w:val="CharSectno"/>
        </w:rPr>
        <w:t>22</w:t>
      </w:r>
      <w:r>
        <w:rPr>
          <w:snapToGrid w:val="0"/>
        </w:rPr>
        <w:t>.</w:t>
      </w:r>
      <w:r>
        <w:rPr>
          <w:snapToGrid w:val="0"/>
        </w:rPr>
        <w:tab/>
        <w:t>Form and content of record under section 145</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72" w:name="_Toc460808736"/>
      <w:bookmarkStart w:id="473" w:name="_Toc519934599"/>
      <w:bookmarkStart w:id="474" w:name="_Toc534780064"/>
      <w:bookmarkStart w:id="475" w:name="_Toc3352071"/>
      <w:bookmarkStart w:id="476" w:name="_Toc3352146"/>
      <w:bookmarkStart w:id="477" w:name="_Toc22966247"/>
      <w:bookmarkStart w:id="478" w:name="_Toc66263854"/>
      <w:bookmarkStart w:id="479" w:name="_Toc119294095"/>
      <w:bookmarkStart w:id="480" w:name="_Toc123633188"/>
      <w:bookmarkStart w:id="481" w:name="_Toc172713957"/>
      <w:bookmarkStart w:id="482" w:name="_Toc173560581"/>
      <w:r>
        <w:rPr>
          <w:rStyle w:val="CharSectno"/>
        </w:rPr>
        <w:t>23</w:t>
      </w:r>
      <w:r>
        <w:rPr>
          <w:snapToGrid w:val="0"/>
        </w:rPr>
        <w:t>.</w:t>
      </w:r>
      <w:r>
        <w:rPr>
          <w:snapToGrid w:val="0"/>
        </w:rPr>
        <w:tab/>
        <w:t>Verification and lodgement of returns</w:t>
      </w:r>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83" w:name="_Toc460808737"/>
      <w:bookmarkStart w:id="484" w:name="_Toc519934600"/>
      <w:bookmarkStart w:id="485" w:name="_Toc534780065"/>
      <w:bookmarkStart w:id="486" w:name="_Toc3352072"/>
      <w:bookmarkStart w:id="487" w:name="_Toc3352147"/>
      <w:bookmarkStart w:id="488" w:name="_Toc22966248"/>
      <w:bookmarkStart w:id="489" w:name="_Toc66263855"/>
      <w:bookmarkStart w:id="490" w:name="_Toc119294096"/>
      <w:bookmarkStart w:id="491" w:name="_Toc123633189"/>
      <w:bookmarkStart w:id="492" w:name="_Toc172713958"/>
      <w:bookmarkStart w:id="493" w:name="_Toc173560582"/>
      <w:r>
        <w:rPr>
          <w:rStyle w:val="CharSectno"/>
        </w:rPr>
        <w:t>24</w:t>
      </w:r>
      <w:r>
        <w:rPr>
          <w:snapToGrid w:val="0"/>
        </w:rPr>
        <w:t>.</w:t>
      </w:r>
      <w:r>
        <w:rPr>
          <w:snapToGrid w:val="0"/>
        </w:rPr>
        <w:tab/>
        <w:t>Prescribed information — returns</w:t>
      </w:r>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94" w:name="_Toc460808738"/>
      <w:bookmarkStart w:id="495" w:name="_Toc519934601"/>
      <w:bookmarkStart w:id="496" w:name="_Toc534780066"/>
      <w:bookmarkStart w:id="497" w:name="_Toc3352073"/>
      <w:bookmarkStart w:id="498" w:name="_Toc3352148"/>
      <w:bookmarkStart w:id="499" w:name="_Toc22966249"/>
      <w:bookmarkStart w:id="500" w:name="_Toc66263856"/>
      <w:bookmarkStart w:id="501" w:name="_Toc119294097"/>
      <w:bookmarkStart w:id="502" w:name="_Toc123633190"/>
      <w:bookmarkStart w:id="503" w:name="_Toc172713959"/>
      <w:bookmarkStart w:id="504" w:name="_Toc173560583"/>
      <w:r>
        <w:rPr>
          <w:rStyle w:val="CharSectno"/>
        </w:rPr>
        <w:t>25</w:t>
      </w:r>
      <w:r>
        <w:rPr>
          <w:snapToGrid w:val="0"/>
        </w:rPr>
        <w:t>.</w:t>
      </w:r>
      <w:r>
        <w:rPr>
          <w:snapToGrid w:val="0"/>
        </w:rPr>
        <w:tab/>
        <w:t>Payment of moneys</w:t>
      </w:r>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05" w:name="_Toc460808739"/>
      <w:bookmarkStart w:id="506" w:name="_Toc519934602"/>
      <w:bookmarkStart w:id="507" w:name="_Toc534780067"/>
      <w:bookmarkStart w:id="508" w:name="_Toc3352074"/>
      <w:bookmarkStart w:id="509" w:name="_Toc3352149"/>
      <w:bookmarkStart w:id="510" w:name="_Toc22966250"/>
      <w:bookmarkStart w:id="511" w:name="_Toc66263857"/>
      <w:bookmarkStart w:id="512" w:name="_Toc119294098"/>
      <w:bookmarkStart w:id="513" w:name="_Toc123633191"/>
      <w:bookmarkStart w:id="514" w:name="_Toc172713960"/>
      <w:bookmarkStart w:id="515" w:name="_Toc173560584"/>
      <w:r>
        <w:rPr>
          <w:rStyle w:val="CharSectno"/>
        </w:rPr>
        <w:t>26</w:t>
      </w:r>
      <w:r>
        <w:rPr>
          <w:snapToGrid w:val="0"/>
        </w:rPr>
        <w:t>.</w:t>
      </w:r>
      <w:r>
        <w:rPr>
          <w:snapToGrid w:val="0"/>
        </w:rPr>
        <w:tab/>
        <w:t>Fees generally</w:t>
      </w:r>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516" w:name="_Toc460808740"/>
      <w:bookmarkStart w:id="517" w:name="_Toc519934603"/>
      <w:bookmarkStart w:id="518" w:name="_Toc534780068"/>
      <w:bookmarkStart w:id="519" w:name="_Toc3352075"/>
      <w:bookmarkStart w:id="520" w:name="_Toc3352150"/>
      <w:bookmarkStart w:id="521" w:name="_Toc22966251"/>
      <w:bookmarkStart w:id="522" w:name="_Toc66263858"/>
      <w:bookmarkStart w:id="523" w:name="_Toc119294099"/>
      <w:bookmarkStart w:id="524" w:name="_Toc123633192"/>
      <w:bookmarkStart w:id="525" w:name="_Toc172713961"/>
      <w:bookmarkStart w:id="526" w:name="_Toc173560585"/>
      <w:r>
        <w:rPr>
          <w:rStyle w:val="CharSectno"/>
        </w:rPr>
        <w:t>27</w:t>
      </w:r>
      <w:r>
        <w:rPr>
          <w:snapToGrid w:val="0"/>
        </w:rPr>
        <w:t>.</w:t>
      </w:r>
      <w:r>
        <w:rPr>
          <w:snapToGrid w:val="0"/>
        </w:rPr>
        <w:tab/>
        <w:t>Infringement notices</w:t>
      </w:r>
      <w:bookmarkEnd w:id="516"/>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14AE(3)</w:t>
            </w:r>
          </w:p>
        </w:tc>
      </w:tr>
      <w:tr>
        <w:tc>
          <w:tcPr>
            <w:tcW w:w="2693" w:type="dxa"/>
          </w:tcPr>
          <w:p>
            <w:pPr>
              <w:pStyle w:val="Table"/>
            </w:pPr>
            <w:r>
              <w:t>r. 14AE(2)</w:t>
            </w:r>
          </w:p>
        </w:tc>
        <w:tc>
          <w:tcPr>
            <w:tcW w:w="2693" w:type="dxa"/>
          </w:tcPr>
          <w:p>
            <w:pPr>
              <w:pStyle w:val="Table"/>
              <w:keepNext/>
              <w:keepLines/>
            </w:pPr>
            <w:r>
              <w:t>r. 23(3)</w:t>
            </w:r>
          </w:p>
        </w:tc>
      </w:tr>
    </w:tbl>
    <w:p>
      <w:pPr>
        <w:pStyle w:val="Footnotesection"/>
      </w:pPr>
      <w:r>
        <w:tab/>
        <w:t>[Regulation 27 amended in Gazette 1 May 2007 p. 1886</w:t>
      </w:r>
      <w:r>
        <w:noBreakHyphen/>
        <w:t>7 and 1888</w:t>
      </w:r>
      <w:r>
        <w:noBreakHyphen/>
        <w:t>9.]</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27" w:name="_Toc534780069"/>
      <w:bookmarkStart w:id="528" w:name="_Toc3352151"/>
      <w:bookmarkStart w:id="529" w:name="_Toc22966252"/>
      <w:bookmarkStart w:id="530" w:name="_Toc66263859"/>
      <w:bookmarkStart w:id="531" w:name="_Toc67978809"/>
      <w:bookmarkStart w:id="532" w:name="_Toc79826631"/>
      <w:bookmarkStart w:id="533" w:name="_Toc113176298"/>
      <w:bookmarkStart w:id="534" w:name="_Toc113180387"/>
      <w:bookmarkStart w:id="535" w:name="_Toc114391762"/>
      <w:bookmarkStart w:id="536" w:name="_Toc115171739"/>
      <w:bookmarkStart w:id="537" w:name="_Toc118609141"/>
      <w:bookmarkStart w:id="538" w:name="_Toc119294100"/>
      <w:bookmarkStart w:id="539" w:name="_Toc123633193"/>
      <w:bookmarkStart w:id="540" w:name="_Toc123633280"/>
      <w:bookmarkStart w:id="541" w:name="_Toc127594637"/>
      <w:bookmarkStart w:id="542" w:name="_Toc155066800"/>
      <w:bookmarkStart w:id="543" w:name="_Toc155084698"/>
      <w:bookmarkStart w:id="544" w:name="_Toc166316640"/>
      <w:bookmarkStart w:id="545" w:name="_Toc169665139"/>
      <w:bookmarkStart w:id="546" w:name="_Toc169672017"/>
      <w:bookmarkStart w:id="547" w:name="_Toc171323205"/>
      <w:bookmarkStart w:id="548" w:name="_Toc172713669"/>
      <w:bookmarkStart w:id="549" w:name="_Toc172713962"/>
      <w:bookmarkStart w:id="550" w:name="_Toc173550873"/>
      <w:bookmarkStart w:id="551" w:name="_Toc173560586"/>
      <w:r>
        <w:rPr>
          <w:rStyle w:val="CharSchNo"/>
        </w:rPr>
        <w:t>Schedule 1</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52" w:name="_Toc113176299"/>
      <w:bookmarkStart w:id="553" w:name="_Toc113180388"/>
      <w:bookmarkStart w:id="554" w:name="_Toc114391763"/>
      <w:bookmarkStart w:id="555" w:name="_Toc115171740"/>
      <w:bookmarkStart w:id="556" w:name="_Toc118609142"/>
      <w:bookmarkStart w:id="557" w:name="_Toc119294101"/>
      <w:bookmarkStart w:id="558" w:name="_Toc123633194"/>
      <w:bookmarkStart w:id="559" w:name="_Toc123633281"/>
      <w:bookmarkStart w:id="560" w:name="_Toc127594638"/>
      <w:bookmarkStart w:id="561" w:name="_Toc155066801"/>
      <w:bookmarkStart w:id="562" w:name="_Toc155084699"/>
      <w:bookmarkStart w:id="563" w:name="_Toc166316641"/>
      <w:bookmarkStart w:id="564" w:name="_Toc169665140"/>
      <w:bookmarkStart w:id="565" w:name="_Toc169672018"/>
      <w:bookmarkStart w:id="566" w:name="_Toc171323206"/>
      <w:bookmarkStart w:id="567" w:name="_Toc172713670"/>
      <w:bookmarkStart w:id="568" w:name="_Toc172713963"/>
      <w:bookmarkStart w:id="569" w:name="_Toc173550874"/>
      <w:bookmarkStart w:id="570" w:name="_Toc173560587"/>
      <w:r>
        <w:rPr>
          <w:rStyle w:val="CharSchText"/>
        </w:rPr>
        <w:t>Forms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Control Act 1988</w:t>
      </w:r>
      <w:r>
        <w:rPr>
          <w:vertAlign w:val="superscript"/>
        </w:rPr>
        <w:t> 3</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Department of Racing, Gaming and Liquor,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pPr>
      <w:r>
        <w:tab/>
        <w:t>[Form 21 amended in Gazette 1 May 2007 p. 1887</w:t>
      </w:r>
      <w:r>
        <w:noBreakHyphen/>
        <w:t>8.]</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571" w:name="_Toc534780070"/>
      <w:bookmarkStart w:id="572" w:name="_Toc3352152"/>
      <w:bookmarkStart w:id="573" w:name="_Toc22966253"/>
      <w:bookmarkStart w:id="574" w:name="_Toc66263860"/>
      <w:bookmarkStart w:id="575" w:name="_Toc67978811"/>
      <w:bookmarkStart w:id="576" w:name="_Toc79826633"/>
      <w:bookmarkStart w:id="577" w:name="_Toc113176300"/>
      <w:bookmarkStart w:id="578" w:name="_Toc113180389"/>
      <w:bookmarkStart w:id="579" w:name="_Toc114391764"/>
      <w:bookmarkStart w:id="580" w:name="_Toc115171741"/>
      <w:bookmarkStart w:id="581" w:name="_Toc118609143"/>
      <w:bookmarkStart w:id="582" w:name="_Toc119294102"/>
      <w:bookmarkStart w:id="583" w:name="_Toc123633195"/>
      <w:bookmarkStart w:id="584" w:name="_Toc123633282"/>
      <w:bookmarkStart w:id="585" w:name="_Toc127594639"/>
      <w:bookmarkStart w:id="586" w:name="_Toc155066802"/>
      <w:bookmarkStart w:id="587" w:name="_Toc155084700"/>
      <w:bookmarkStart w:id="588" w:name="_Toc166316642"/>
      <w:bookmarkStart w:id="589" w:name="_Toc169665141"/>
      <w:bookmarkStart w:id="590" w:name="_Toc169672019"/>
      <w:bookmarkStart w:id="591" w:name="_Toc171323207"/>
      <w:bookmarkStart w:id="592" w:name="_Toc172713671"/>
      <w:bookmarkStart w:id="593" w:name="_Toc172713964"/>
      <w:bookmarkStart w:id="594" w:name="_Toc173550875"/>
      <w:bookmarkStart w:id="595" w:name="_Toc173560588"/>
      <w:r>
        <w:rPr>
          <w:rStyle w:val="CharSchNo"/>
        </w:rPr>
        <w:t>Schedule 2</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rPr>
          <w:snapToGrid w:val="0"/>
        </w:rPr>
      </w:pPr>
      <w:r>
        <w:rPr>
          <w:snapToGrid w:val="0"/>
        </w:rPr>
        <w:t>[Regulation 13]</w:t>
      </w:r>
    </w:p>
    <w:p>
      <w:pPr>
        <w:pStyle w:val="yHeading2"/>
        <w:spacing w:after="80"/>
      </w:pPr>
      <w:bookmarkStart w:id="596" w:name="_Toc113176301"/>
      <w:bookmarkStart w:id="597" w:name="_Toc113180390"/>
      <w:bookmarkStart w:id="598" w:name="_Toc114391765"/>
      <w:bookmarkStart w:id="599" w:name="_Toc115171742"/>
      <w:bookmarkStart w:id="600" w:name="_Toc118609144"/>
      <w:bookmarkStart w:id="601" w:name="_Toc119294103"/>
      <w:bookmarkStart w:id="602" w:name="_Toc123633196"/>
      <w:bookmarkStart w:id="603" w:name="_Toc123633283"/>
      <w:bookmarkStart w:id="604" w:name="_Toc127594640"/>
      <w:bookmarkStart w:id="605" w:name="_Toc155066803"/>
      <w:bookmarkStart w:id="606" w:name="_Toc155084701"/>
      <w:bookmarkStart w:id="607" w:name="_Toc166316643"/>
      <w:bookmarkStart w:id="608" w:name="_Toc169665142"/>
      <w:bookmarkStart w:id="609" w:name="_Toc169672020"/>
      <w:bookmarkStart w:id="610" w:name="_Toc171323208"/>
      <w:bookmarkStart w:id="611" w:name="_Toc172713672"/>
      <w:bookmarkStart w:id="612" w:name="_Toc172713965"/>
      <w:bookmarkStart w:id="613" w:name="_Toc173550876"/>
      <w:bookmarkStart w:id="614" w:name="_Toc173560589"/>
      <w:r>
        <w:rPr>
          <w:rStyle w:val="CharSchText"/>
        </w:rPr>
        <w:t>Details of applicant</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15" w:name="_Toc127594641"/>
      <w:bookmarkStart w:id="616" w:name="_Toc155066804"/>
      <w:bookmarkStart w:id="617" w:name="_Toc155084702"/>
      <w:bookmarkStart w:id="618" w:name="_Toc166316644"/>
      <w:bookmarkStart w:id="619" w:name="_Toc169665143"/>
      <w:bookmarkStart w:id="620" w:name="_Toc169672021"/>
      <w:bookmarkStart w:id="621" w:name="_Toc171323209"/>
      <w:bookmarkStart w:id="622" w:name="_Toc172713673"/>
      <w:bookmarkStart w:id="623" w:name="_Toc172713966"/>
      <w:bookmarkStart w:id="624" w:name="_Toc173550877"/>
      <w:bookmarkStart w:id="625" w:name="_Toc173560590"/>
      <w:r>
        <w:rPr>
          <w:rStyle w:val="CharSchNo"/>
        </w:rPr>
        <w:t>Schedule 3</w:t>
      </w:r>
      <w:r>
        <w:t> — </w:t>
      </w:r>
      <w:r>
        <w:rPr>
          <w:rStyle w:val="CharSchText"/>
        </w:rPr>
        <w:t>Fees</w:t>
      </w:r>
      <w:bookmarkEnd w:id="615"/>
      <w:bookmarkEnd w:id="616"/>
      <w:bookmarkEnd w:id="617"/>
      <w:bookmarkEnd w:id="618"/>
      <w:bookmarkEnd w:id="619"/>
      <w:bookmarkEnd w:id="620"/>
      <w:bookmarkEnd w:id="621"/>
      <w:bookmarkEnd w:id="622"/>
      <w:bookmarkEnd w:id="623"/>
      <w:bookmarkEnd w:id="624"/>
      <w:bookmarkEnd w:id="625"/>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26" w:name="_Toc66263862"/>
      <w:bookmarkStart w:id="627" w:name="_Toc72140219"/>
      <w:bookmarkStart w:id="628" w:name="_Toc79826637"/>
      <w:bookmarkStart w:id="629" w:name="_Toc89577182"/>
      <w:bookmarkStart w:id="630" w:name="_Toc89580193"/>
      <w:bookmarkStart w:id="631" w:name="_Toc92425375"/>
      <w:bookmarkStart w:id="632" w:name="_Toc93288107"/>
      <w:bookmarkStart w:id="633" w:name="_Toc112152488"/>
      <w:bookmarkStart w:id="634" w:name="_Toc113173950"/>
      <w:bookmarkStart w:id="635" w:name="_Toc113174007"/>
      <w:bookmarkStart w:id="636" w:name="_Toc113176304"/>
      <w:bookmarkStart w:id="637" w:name="_Toc113180393"/>
      <w:bookmarkStart w:id="638" w:name="_Toc114391768"/>
      <w:bookmarkStart w:id="639" w:name="_Toc115171745"/>
      <w:bookmarkStart w:id="640" w:name="_Toc118609147"/>
      <w:bookmarkStart w:id="641" w:name="_Toc119294106"/>
      <w:bookmarkStart w:id="642" w:name="_Toc123633199"/>
      <w:bookmarkStart w:id="643" w:name="_Toc123633286"/>
      <w:bookmarkStart w:id="644" w:name="_Toc127594642"/>
      <w:bookmarkStart w:id="645" w:name="_Toc155066805"/>
      <w:bookmarkStart w:id="646" w:name="_Toc155084703"/>
      <w:bookmarkStart w:id="647" w:name="_Toc166316645"/>
      <w:bookmarkStart w:id="648" w:name="_Toc169665144"/>
      <w:bookmarkStart w:id="649" w:name="_Toc169672022"/>
      <w:bookmarkStart w:id="650" w:name="_Toc171323210"/>
      <w:bookmarkStart w:id="651" w:name="_Toc172713674"/>
      <w:bookmarkStart w:id="652" w:name="_Toc172713967"/>
      <w:bookmarkStart w:id="653" w:name="_Toc173550878"/>
      <w:bookmarkStart w:id="654" w:name="_Toc173560591"/>
      <w:r>
        <w:t>Notes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5" w:name="_Toc172713968"/>
      <w:bookmarkStart w:id="656" w:name="_Toc173560592"/>
      <w:r>
        <w:rPr>
          <w:snapToGrid w:val="0"/>
        </w:rPr>
        <w:t>Compilation table</w:t>
      </w:r>
      <w:bookmarkEnd w:id="655"/>
      <w:bookmarkEnd w:id="6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5958"/>
    <w:docVar w:name="WAFER_20151207115958" w:val="RemoveTrackChanges"/>
    <w:docVar w:name="WAFER_20151207115958_GUID" w:val="0e1d13d9-5f23-440d-9ea2-1883a3f11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16939</Words>
  <Characters>86903</Characters>
  <Application>Microsoft Office Word</Application>
  <DocSecurity>0</DocSecurity>
  <Lines>2803</Lines>
  <Paragraphs>1648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1989 - 06-b0-03</dc:title>
  <dc:subject/>
  <dc:creator/>
  <cp:keywords/>
  <dc:description/>
  <cp:lastModifiedBy>svcMRProcess</cp:lastModifiedBy>
  <cp:revision>4</cp:revision>
  <cp:lastPrinted>2007-07-04T06:40:00Z</cp:lastPrinted>
  <dcterms:created xsi:type="dcterms:W3CDTF">2020-02-26T12:35:00Z</dcterms:created>
  <dcterms:modified xsi:type="dcterms:W3CDTF">2020-02-26T12:35:00Z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AsAtDate">
    <vt:lpwstr>01 Aug 2007</vt:lpwstr>
  </property>
  <property fmtid="{D5CDD505-2E9C-101B-9397-08002B2CF9AE}" pid="9" name="Suffix">
    <vt:lpwstr>06-b0-03</vt:lpwstr>
  </property>
</Properties>
</file>