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Young Offenders Act 1994</w:t>
      </w:r>
    </w:p>
    <w:p>
      <w:pPr>
        <w:pStyle w:val="NameofActReg"/>
        <w:spacing w:before="3760" w:after="4200"/>
      </w:pPr>
      <w:r>
        <w:rPr>
          <w:noProof/>
        </w:rPr>
        <w:t>Young Offenders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trHeight w:val="387"/>
        </w:trPr>
        <w:tc>
          <w:tcPr>
            <w:tcW w:w="2434" w:type="dxa"/>
            <w:vMerge w:val="restart"/>
          </w:tcPr>
          <w:p/>
        </w:tc>
        <w:tc>
          <w:tcPr>
            <w:tcW w:w="2434" w:type="dxa"/>
            <w:vMerge w:val="restart"/>
          </w:tcPr>
          <w:p>
            <w:pPr>
              <w:jc w:val="center"/>
            </w:pPr>
          </w:p>
        </w:tc>
        <w:tc>
          <w:tcPr>
            <w:tcW w:w="2434" w:type="dxa"/>
          </w:tcPr>
          <w:p/>
        </w:tc>
      </w:tr>
      <w:tr>
        <w:trPr>
          <w:cantSplit/>
          <w:trHeight w:val="387"/>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July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_Toc174247200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_Toc174247201 \h </w:instrText>
      </w:r>
      <w:r>
        <w:fldChar w:fldCharType="separate"/>
      </w:r>
      <w:r>
        <w:t>1</w:t>
      </w:r>
      <w:r>
        <w:fldChar w:fldCharType="end"/>
      </w:r>
    </w:p>
    <w:p>
      <w:pPr>
        <w:pStyle w:val="TOC2"/>
        <w:tabs>
          <w:tab w:val="right" w:leader="dot" w:pos="7086"/>
        </w:tabs>
        <w:rPr>
          <w:b w:val="0"/>
          <w:sz w:val="24"/>
          <w:szCs w:val="24"/>
        </w:rPr>
      </w:pPr>
      <w:r>
        <w:rPr>
          <w:szCs w:val="30"/>
        </w:rPr>
        <w:t>Part 2 — Form of written statement given to a young person not represented by a legal practitioner</w:t>
      </w:r>
    </w:p>
    <w:p>
      <w:pPr>
        <w:pStyle w:val="TOC8"/>
        <w:rPr>
          <w:sz w:val="24"/>
          <w:szCs w:val="24"/>
        </w:rPr>
      </w:pPr>
      <w:r>
        <w:rPr>
          <w:szCs w:val="24"/>
        </w:rPr>
        <w:t>3</w:t>
      </w:r>
      <w:r>
        <w:rPr>
          <w:snapToGrid w:val="0"/>
          <w:szCs w:val="24"/>
        </w:rPr>
        <w:t>.</w:t>
      </w:r>
      <w:r>
        <w:rPr>
          <w:snapToGrid w:val="0"/>
          <w:szCs w:val="24"/>
        </w:rPr>
        <w:tab/>
        <w:t>Form of written statement given to a young person not represented by a legal practitioner</w:t>
      </w:r>
      <w:r>
        <w:tab/>
      </w:r>
      <w:r>
        <w:fldChar w:fldCharType="begin"/>
      </w:r>
      <w:r>
        <w:instrText xml:space="preserve"> PAGEREF _Toc174247203 \h </w:instrText>
      </w:r>
      <w:r>
        <w:fldChar w:fldCharType="separate"/>
      </w:r>
      <w:r>
        <w:t>2</w:t>
      </w:r>
      <w:r>
        <w:fldChar w:fldCharType="end"/>
      </w:r>
    </w:p>
    <w:p>
      <w:pPr>
        <w:pStyle w:val="TOC2"/>
        <w:tabs>
          <w:tab w:val="right" w:leader="dot" w:pos="7086"/>
        </w:tabs>
        <w:rPr>
          <w:b w:val="0"/>
          <w:sz w:val="24"/>
          <w:szCs w:val="24"/>
        </w:rPr>
      </w:pPr>
      <w:r>
        <w:rPr>
          <w:szCs w:val="30"/>
        </w:rPr>
        <w:t>Part 3 — Youth community based orders and intensive youth supervision orders</w:t>
      </w:r>
    </w:p>
    <w:p>
      <w:pPr>
        <w:pStyle w:val="TOC4"/>
        <w:tabs>
          <w:tab w:val="right" w:leader="dot" w:pos="7086"/>
        </w:tabs>
        <w:rPr>
          <w:b w:val="0"/>
          <w:sz w:val="24"/>
          <w:szCs w:val="24"/>
        </w:rPr>
      </w:pPr>
      <w:r>
        <w:rPr>
          <w:szCs w:val="26"/>
        </w:rPr>
        <w:t>Division 2</w:t>
      </w:r>
      <w:r>
        <w:rPr>
          <w:snapToGrid w:val="0"/>
          <w:szCs w:val="26"/>
        </w:rPr>
        <w:t> — </w:t>
      </w:r>
      <w:r>
        <w:rPr>
          <w:szCs w:val="26"/>
        </w:rPr>
        <w:t>Taking of body samples</w:t>
      </w:r>
    </w:p>
    <w:p>
      <w:pPr>
        <w:pStyle w:val="TOC8"/>
        <w:rPr>
          <w:sz w:val="24"/>
          <w:szCs w:val="24"/>
        </w:rPr>
      </w:pPr>
      <w:r>
        <w:rPr>
          <w:szCs w:val="24"/>
        </w:rPr>
        <w:t>9</w:t>
      </w:r>
      <w:r>
        <w:rPr>
          <w:snapToGrid w:val="0"/>
          <w:szCs w:val="24"/>
        </w:rPr>
        <w:t>.</w:t>
      </w:r>
      <w:r>
        <w:rPr>
          <w:snapToGrid w:val="0"/>
          <w:szCs w:val="24"/>
        </w:rPr>
        <w:tab/>
        <w:t>Taking of body samples</w:t>
      </w:r>
      <w:r>
        <w:tab/>
      </w:r>
      <w:r>
        <w:fldChar w:fldCharType="begin"/>
      </w:r>
      <w:r>
        <w:instrText xml:space="preserve"> PAGEREF _Toc174247206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Attendance conditions</w:t>
      </w:r>
    </w:p>
    <w:p>
      <w:pPr>
        <w:pStyle w:val="TOC8"/>
        <w:rPr>
          <w:sz w:val="24"/>
          <w:szCs w:val="24"/>
        </w:rPr>
      </w:pPr>
      <w:r>
        <w:rPr>
          <w:szCs w:val="24"/>
        </w:rPr>
        <w:t>10</w:t>
      </w:r>
      <w:r>
        <w:rPr>
          <w:snapToGrid w:val="0"/>
          <w:szCs w:val="24"/>
        </w:rPr>
        <w:t>.</w:t>
      </w:r>
      <w:r>
        <w:rPr>
          <w:snapToGrid w:val="0"/>
          <w:szCs w:val="24"/>
        </w:rPr>
        <w:tab/>
        <w:t>Proposed agenda</w:t>
      </w:r>
      <w:r>
        <w:tab/>
      </w:r>
      <w:r>
        <w:fldChar w:fldCharType="begin"/>
      </w:r>
      <w:r>
        <w:instrText xml:space="preserve"> PAGEREF _Toc174247208 \h </w:instrText>
      </w:r>
      <w:r>
        <w:fldChar w:fldCharType="separate"/>
      </w:r>
      <w:r>
        <w:t>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Community work conditions</w:t>
      </w:r>
    </w:p>
    <w:p>
      <w:pPr>
        <w:pStyle w:val="TOC8"/>
        <w:rPr>
          <w:sz w:val="24"/>
          <w:szCs w:val="24"/>
        </w:rPr>
      </w:pPr>
      <w:r>
        <w:rPr>
          <w:szCs w:val="24"/>
        </w:rPr>
        <w:t>11</w:t>
      </w:r>
      <w:r>
        <w:rPr>
          <w:snapToGrid w:val="0"/>
          <w:szCs w:val="24"/>
        </w:rPr>
        <w:t>.</w:t>
      </w:r>
      <w:r>
        <w:rPr>
          <w:snapToGrid w:val="0"/>
          <w:szCs w:val="24"/>
        </w:rPr>
        <w:tab/>
        <w:t>Terms used in this Division</w:t>
      </w:r>
      <w:r>
        <w:tab/>
      </w:r>
      <w:r>
        <w:fldChar w:fldCharType="begin"/>
      </w:r>
      <w:r>
        <w:instrText xml:space="preserve"> PAGEREF _Toc174247210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Offender subject to community work conditions</w:t>
      </w:r>
      <w:r>
        <w:tab/>
      </w:r>
      <w:r>
        <w:fldChar w:fldCharType="begin"/>
      </w:r>
      <w:r>
        <w:instrText xml:space="preserve"> PAGEREF _Toc174247211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Maximum number of hours to be worked in any day</w:t>
      </w:r>
      <w:r>
        <w:tab/>
      </w:r>
      <w:r>
        <w:fldChar w:fldCharType="begin"/>
      </w:r>
      <w:r>
        <w:instrText xml:space="preserve"> PAGEREF _Toc174247212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Safe working environment and safe manner of work</w:t>
      </w:r>
      <w:r>
        <w:tab/>
      </w:r>
      <w:r>
        <w:fldChar w:fldCharType="begin"/>
      </w:r>
      <w:r>
        <w:instrText xml:space="preserve"> PAGEREF _Toc174247213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Authorised breaks counted as work</w:t>
      </w:r>
      <w:r>
        <w:tab/>
      </w:r>
      <w:r>
        <w:fldChar w:fldCharType="begin"/>
      </w:r>
      <w:r>
        <w:instrText xml:space="preserve"> PAGEREF _Toc174247214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Certain breaks allowed and counted as work</w:t>
      </w:r>
      <w:r>
        <w:tab/>
      </w:r>
      <w:r>
        <w:fldChar w:fldCharType="begin"/>
      </w:r>
      <w:r>
        <w:instrText xml:space="preserve"> PAGEREF _Toc174247215 \h </w:instrText>
      </w:r>
      <w:r>
        <w:fldChar w:fldCharType="separate"/>
      </w:r>
      <w:r>
        <w:t>5</w:t>
      </w:r>
      <w:r>
        <w:fldChar w:fldCharType="end"/>
      </w:r>
    </w:p>
    <w:p>
      <w:pPr>
        <w:pStyle w:val="TOC8"/>
        <w:rPr>
          <w:sz w:val="24"/>
          <w:szCs w:val="24"/>
        </w:rPr>
      </w:pPr>
      <w:r>
        <w:rPr>
          <w:szCs w:val="24"/>
        </w:rPr>
        <w:t>17</w:t>
      </w:r>
      <w:r>
        <w:rPr>
          <w:snapToGrid w:val="0"/>
          <w:szCs w:val="24"/>
        </w:rPr>
        <w:t>.</w:t>
      </w:r>
      <w:r>
        <w:rPr>
          <w:snapToGrid w:val="0"/>
          <w:szCs w:val="24"/>
        </w:rPr>
        <w:tab/>
        <w:t>Offender not required to work if supervising officer or overseer fails to arrive unless alternative arrangements made</w:t>
      </w:r>
      <w:r>
        <w:tab/>
      </w:r>
      <w:r>
        <w:fldChar w:fldCharType="begin"/>
      </w:r>
      <w:r>
        <w:instrText xml:space="preserve"> PAGEREF _Toc174247216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Certain substances prohibited</w:t>
      </w:r>
      <w:r>
        <w:tab/>
      </w:r>
      <w:r>
        <w:fldChar w:fldCharType="begin"/>
      </w:r>
      <w:r>
        <w:instrText xml:space="preserve"> PAGEREF _Toc174247217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Offender under the influence of alcohol etc.</w:t>
      </w:r>
      <w:r>
        <w:tab/>
      </w:r>
      <w:r>
        <w:fldChar w:fldCharType="begin"/>
      </w:r>
      <w:r>
        <w:instrText xml:space="preserve"> PAGEREF _Toc174247218 \h </w:instrText>
      </w:r>
      <w:r>
        <w:fldChar w:fldCharType="separate"/>
      </w:r>
      <w:r>
        <w:t>6</w:t>
      </w:r>
      <w:r>
        <w:fldChar w:fldCharType="end"/>
      </w:r>
    </w:p>
    <w:p>
      <w:pPr>
        <w:pStyle w:val="TOC8"/>
        <w:rPr>
          <w:sz w:val="24"/>
          <w:szCs w:val="24"/>
        </w:rPr>
      </w:pPr>
      <w:r>
        <w:rPr>
          <w:szCs w:val="24"/>
        </w:rPr>
        <w:t>20</w:t>
      </w:r>
      <w:r>
        <w:rPr>
          <w:snapToGrid w:val="0"/>
          <w:szCs w:val="24"/>
        </w:rPr>
        <w:t>.</w:t>
      </w:r>
      <w:r>
        <w:rPr>
          <w:snapToGrid w:val="0"/>
          <w:szCs w:val="24"/>
        </w:rPr>
        <w:tab/>
        <w:t>Offender not to possess weapon, and confiscation</w:t>
      </w:r>
      <w:r>
        <w:tab/>
      </w:r>
      <w:r>
        <w:fldChar w:fldCharType="begin"/>
      </w:r>
      <w:r>
        <w:instrText xml:space="preserve"> PAGEREF _Toc174247219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Offender not to drive vehicle unless authorised</w:t>
      </w:r>
      <w:r>
        <w:tab/>
      </w:r>
      <w:r>
        <w:fldChar w:fldCharType="begin"/>
      </w:r>
      <w:r>
        <w:instrText xml:space="preserve"> PAGEREF _Toc174247220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Offender may be excused from work</w:t>
      </w:r>
      <w:r>
        <w:tab/>
      </w:r>
      <w:r>
        <w:fldChar w:fldCharType="begin"/>
      </w:r>
      <w:r>
        <w:instrText xml:space="preserve"> PAGEREF _Toc174247221 \h </w:instrText>
      </w:r>
      <w:r>
        <w:fldChar w:fldCharType="separate"/>
      </w:r>
      <w:r>
        <w:t>7</w:t>
      </w:r>
      <w:r>
        <w:fldChar w:fldCharType="end"/>
      </w:r>
    </w:p>
    <w:p>
      <w:pPr>
        <w:pStyle w:val="TOC8"/>
        <w:rPr>
          <w:sz w:val="24"/>
          <w:szCs w:val="24"/>
        </w:rPr>
      </w:pPr>
      <w:r>
        <w:rPr>
          <w:szCs w:val="24"/>
        </w:rPr>
        <w:t>23</w:t>
      </w:r>
      <w:r>
        <w:rPr>
          <w:snapToGrid w:val="0"/>
          <w:szCs w:val="24"/>
        </w:rPr>
        <w:t>.</w:t>
      </w:r>
      <w:r>
        <w:rPr>
          <w:snapToGrid w:val="0"/>
          <w:szCs w:val="24"/>
        </w:rPr>
        <w:tab/>
        <w:t>Offender ill or injured while performing work</w:t>
      </w:r>
      <w:r>
        <w:tab/>
      </w:r>
      <w:r>
        <w:fldChar w:fldCharType="begin"/>
      </w:r>
      <w:r>
        <w:instrText xml:space="preserve"> PAGEREF _Toc174247222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Supervising officer to notify responsible adult</w:t>
      </w:r>
      <w:r>
        <w:tab/>
      </w:r>
      <w:r>
        <w:fldChar w:fldCharType="begin"/>
      </w:r>
      <w:r>
        <w:instrText xml:space="preserve"> PAGEREF _Toc174247223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Offender unable to attend to perform work because of illness</w:t>
      </w:r>
      <w:r>
        <w:tab/>
      </w:r>
      <w:r>
        <w:fldChar w:fldCharType="begin"/>
      </w:r>
      <w:r>
        <w:instrText xml:space="preserve"> PAGEREF _Toc174247224 \h </w:instrText>
      </w:r>
      <w:r>
        <w:fldChar w:fldCharType="separate"/>
      </w:r>
      <w:r>
        <w:t>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Supervision conditions</w:t>
      </w:r>
    </w:p>
    <w:p>
      <w:pPr>
        <w:pStyle w:val="TOC8"/>
        <w:rPr>
          <w:sz w:val="24"/>
          <w:szCs w:val="24"/>
        </w:rPr>
      </w:pPr>
      <w:r>
        <w:rPr>
          <w:szCs w:val="24"/>
        </w:rPr>
        <w:t>26</w:t>
      </w:r>
      <w:r>
        <w:rPr>
          <w:snapToGrid w:val="0"/>
          <w:szCs w:val="24"/>
        </w:rPr>
        <w:t>.</w:t>
      </w:r>
      <w:r>
        <w:rPr>
          <w:snapToGrid w:val="0"/>
          <w:szCs w:val="24"/>
        </w:rPr>
        <w:tab/>
        <w:t>Limits on the reporting requirements of supervision conditions</w:t>
      </w:r>
      <w:r>
        <w:tab/>
      </w:r>
      <w:r>
        <w:fldChar w:fldCharType="begin"/>
      </w:r>
      <w:r>
        <w:instrText xml:space="preserve"> PAGEREF _Toc174247226 \h </w:instrText>
      </w:r>
      <w:r>
        <w:fldChar w:fldCharType="separate"/>
      </w:r>
      <w:r>
        <w:t>9</w:t>
      </w:r>
      <w:r>
        <w:fldChar w:fldCharType="end"/>
      </w:r>
    </w:p>
    <w:p>
      <w:pPr>
        <w:pStyle w:val="TOC8"/>
        <w:rPr>
          <w:sz w:val="24"/>
          <w:szCs w:val="24"/>
        </w:rPr>
      </w:pPr>
      <w:r>
        <w:rPr>
          <w:szCs w:val="24"/>
        </w:rPr>
        <w:t>27</w:t>
      </w:r>
      <w:r>
        <w:rPr>
          <w:snapToGrid w:val="0"/>
          <w:szCs w:val="24"/>
        </w:rPr>
        <w:t>.</w:t>
      </w:r>
      <w:r>
        <w:rPr>
          <w:snapToGrid w:val="0"/>
          <w:szCs w:val="24"/>
        </w:rPr>
        <w:tab/>
        <w:t>Requirement to report for offender who lives in remote area of the State</w:t>
      </w:r>
      <w:r>
        <w:tab/>
      </w:r>
      <w:r>
        <w:fldChar w:fldCharType="begin"/>
      </w:r>
      <w:r>
        <w:instrText xml:space="preserve"> PAGEREF _Toc174247227 \h </w:instrText>
      </w:r>
      <w:r>
        <w:fldChar w:fldCharType="separate"/>
      </w:r>
      <w:r>
        <w:t>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Intensive youth supervision orders without detention</w:t>
      </w:r>
    </w:p>
    <w:p>
      <w:pPr>
        <w:pStyle w:val="TOC8"/>
        <w:rPr>
          <w:sz w:val="24"/>
          <w:szCs w:val="24"/>
        </w:rPr>
      </w:pPr>
      <w:r>
        <w:rPr>
          <w:szCs w:val="24"/>
        </w:rPr>
        <w:t>28</w:t>
      </w:r>
      <w:r>
        <w:rPr>
          <w:snapToGrid w:val="0"/>
          <w:szCs w:val="24"/>
        </w:rPr>
        <w:t>.</w:t>
      </w:r>
      <w:r>
        <w:rPr>
          <w:snapToGrid w:val="0"/>
          <w:szCs w:val="24"/>
        </w:rPr>
        <w:tab/>
        <w:t>Term used in this Division</w:t>
      </w:r>
      <w:r>
        <w:tab/>
      </w:r>
      <w:r>
        <w:fldChar w:fldCharType="begin"/>
      </w:r>
      <w:r>
        <w:instrText xml:space="preserve"> PAGEREF _Toc174247229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Application of Divisions 3, 4 and 5 to supervision orders</w:t>
      </w:r>
      <w:r>
        <w:tab/>
      </w:r>
      <w:r>
        <w:fldChar w:fldCharType="begin"/>
      </w:r>
      <w:r>
        <w:instrText xml:space="preserve"> PAGEREF _Toc174247230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Limits on the reporting requirements of supervision conditions</w:t>
      </w:r>
      <w:r>
        <w:tab/>
      </w:r>
      <w:r>
        <w:fldChar w:fldCharType="begin"/>
      </w:r>
      <w:r>
        <w:instrText xml:space="preserve"> PAGEREF _Toc174247231 \h </w:instrText>
      </w:r>
      <w:r>
        <w:fldChar w:fldCharType="separate"/>
      </w:r>
      <w:r>
        <w:t>10</w:t>
      </w:r>
      <w:r>
        <w:fldChar w:fldCharType="end"/>
      </w:r>
    </w:p>
    <w:p>
      <w:pPr>
        <w:pStyle w:val="TOC8"/>
        <w:rPr>
          <w:sz w:val="24"/>
          <w:szCs w:val="24"/>
        </w:rPr>
      </w:pPr>
      <w:r>
        <w:rPr>
          <w:szCs w:val="24"/>
        </w:rPr>
        <w:t>31</w:t>
      </w:r>
      <w:r>
        <w:rPr>
          <w:snapToGrid w:val="0"/>
          <w:szCs w:val="24"/>
        </w:rPr>
        <w:t>.</w:t>
      </w:r>
      <w:r>
        <w:rPr>
          <w:snapToGrid w:val="0"/>
          <w:szCs w:val="24"/>
        </w:rPr>
        <w:tab/>
        <w:t>Offender to inform supervising officer of change in address within 48 hours</w:t>
      </w:r>
      <w:r>
        <w:tab/>
      </w:r>
      <w:r>
        <w:fldChar w:fldCharType="begin"/>
      </w:r>
      <w:r>
        <w:instrText xml:space="preserve"> PAGEREF _Toc174247232 \h </w:instrText>
      </w:r>
      <w:r>
        <w:fldChar w:fldCharType="separate"/>
      </w:r>
      <w:r>
        <w:t>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Conditional release orders</w:t>
      </w:r>
    </w:p>
    <w:p>
      <w:pPr>
        <w:pStyle w:val="TOC8"/>
        <w:rPr>
          <w:sz w:val="24"/>
          <w:szCs w:val="24"/>
        </w:rPr>
      </w:pPr>
      <w:r>
        <w:rPr>
          <w:szCs w:val="24"/>
        </w:rPr>
        <w:t>32</w:t>
      </w:r>
      <w:r>
        <w:rPr>
          <w:snapToGrid w:val="0"/>
          <w:szCs w:val="24"/>
        </w:rPr>
        <w:t>.</w:t>
      </w:r>
      <w:r>
        <w:rPr>
          <w:snapToGrid w:val="0"/>
          <w:szCs w:val="24"/>
        </w:rPr>
        <w:tab/>
        <w:t>Application of Division 4 to offender released under conditional release order</w:t>
      </w:r>
      <w:r>
        <w:tab/>
      </w:r>
      <w:r>
        <w:fldChar w:fldCharType="begin"/>
      </w:r>
      <w:r>
        <w:instrText xml:space="preserve"> PAGEREF _Toc174247234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Offender unable to attend to perform work because of illness</w:t>
      </w:r>
      <w:r>
        <w:tab/>
      </w:r>
      <w:r>
        <w:fldChar w:fldCharType="begin"/>
      </w:r>
      <w:r>
        <w:instrText xml:space="preserve"> PAGEREF _Toc174247235 \h </w:instrText>
      </w:r>
      <w:r>
        <w:fldChar w:fldCharType="separate"/>
      </w:r>
      <w:r>
        <w:t>11</w:t>
      </w:r>
      <w:r>
        <w:fldChar w:fldCharType="end"/>
      </w:r>
    </w:p>
    <w:p>
      <w:pPr>
        <w:pStyle w:val="TOC2"/>
        <w:tabs>
          <w:tab w:val="right" w:leader="dot" w:pos="7086"/>
        </w:tabs>
        <w:rPr>
          <w:b w:val="0"/>
          <w:sz w:val="24"/>
          <w:szCs w:val="24"/>
        </w:rPr>
      </w:pPr>
      <w:r>
        <w:rPr>
          <w:szCs w:val="30"/>
        </w:rPr>
        <w:t>Part 4 — Special detention centres</w:t>
      </w:r>
    </w:p>
    <w:p>
      <w:pPr>
        <w:pStyle w:val="TOC8"/>
        <w:rPr>
          <w:sz w:val="24"/>
          <w:szCs w:val="24"/>
        </w:rPr>
      </w:pPr>
      <w:r>
        <w:rPr>
          <w:szCs w:val="24"/>
        </w:rPr>
        <w:t>34</w:t>
      </w:r>
      <w:r>
        <w:rPr>
          <w:snapToGrid w:val="0"/>
          <w:szCs w:val="24"/>
        </w:rPr>
        <w:t>.</w:t>
      </w:r>
      <w:r>
        <w:rPr>
          <w:snapToGrid w:val="0"/>
          <w:szCs w:val="24"/>
        </w:rPr>
        <w:tab/>
        <w:t>Detention centres established and operated as special detention centres</w:t>
      </w:r>
      <w:r>
        <w:tab/>
      </w:r>
      <w:r>
        <w:fldChar w:fldCharType="begin"/>
      </w:r>
      <w:r>
        <w:instrText xml:space="preserve"> PAGEREF _Toc174247237 \h </w:instrText>
      </w:r>
      <w:r>
        <w:fldChar w:fldCharType="separate"/>
      </w:r>
      <w:r>
        <w:t>13</w:t>
      </w:r>
      <w:r>
        <w:fldChar w:fldCharType="end"/>
      </w:r>
    </w:p>
    <w:p>
      <w:pPr>
        <w:pStyle w:val="TOC2"/>
        <w:tabs>
          <w:tab w:val="right" w:leader="dot" w:pos="7086"/>
        </w:tabs>
        <w:rPr>
          <w:b w:val="0"/>
          <w:sz w:val="24"/>
          <w:szCs w:val="24"/>
        </w:rPr>
      </w:pPr>
      <w:r>
        <w:rPr>
          <w:szCs w:val="30"/>
        </w:rPr>
        <w:t>Part 6 — Hearing and determination of detention offences</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_Toc174247239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Charge of detention offence</w:t>
      </w:r>
      <w:r>
        <w:tab/>
      </w:r>
      <w:r>
        <w:fldChar w:fldCharType="begin"/>
      </w:r>
      <w:r>
        <w:instrText xml:space="preserve"> PAGEREF _Toc174247240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Notification of hearing</w:t>
      </w:r>
      <w:r>
        <w:tab/>
      </w:r>
      <w:r>
        <w:fldChar w:fldCharType="begin"/>
      </w:r>
      <w:r>
        <w:instrText xml:space="preserve"> PAGEREF _Toc174247241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Representation of detainee</w:t>
      </w:r>
      <w:r>
        <w:tab/>
      </w:r>
      <w:r>
        <w:fldChar w:fldCharType="begin"/>
      </w:r>
      <w:r>
        <w:instrText xml:space="preserve"> PAGEREF _Toc174247242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Procedure</w:t>
      </w:r>
      <w:r>
        <w:tab/>
      </w:r>
      <w:r>
        <w:fldChar w:fldCharType="begin"/>
      </w:r>
      <w:r>
        <w:instrText xml:space="preserve"> PAGEREF _Toc174247243 \h </w:instrText>
      </w:r>
      <w:r>
        <w:fldChar w:fldCharType="separate"/>
      </w:r>
      <w:r>
        <w:t>15</w:t>
      </w:r>
      <w:r>
        <w:fldChar w:fldCharType="end"/>
      </w:r>
    </w:p>
    <w:p>
      <w:pPr>
        <w:pStyle w:val="TOC2"/>
        <w:tabs>
          <w:tab w:val="right" w:leader="dot" w:pos="7086"/>
        </w:tabs>
        <w:rPr>
          <w:b w:val="0"/>
          <w:sz w:val="24"/>
          <w:szCs w:val="24"/>
        </w:rPr>
      </w:pPr>
      <w:r>
        <w:rPr>
          <w:szCs w:val="30"/>
        </w:rPr>
        <w:t>Part 6A — Miscellaneous</w:t>
      </w:r>
    </w:p>
    <w:p>
      <w:pPr>
        <w:pStyle w:val="TOC8"/>
        <w:rPr>
          <w:sz w:val="24"/>
          <w:szCs w:val="24"/>
        </w:rPr>
      </w:pPr>
      <w:r>
        <w:rPr>
          <w:szCs w:val="24"/>
        </w:rPr>
        <w:t>40A</w:t>
      </w:r>
      <w:r>
        <w:rPr>
          <w:snapToGrid w:val="0"/>
          <w:szCs w:val="24"/>
        </w:rPr>
        <w:t>.</w:t>
      </w:r>
      <w:r>
        <w:rPr>
          <w:snapToGrid w:val="0"/>
          <w:szCs w:val="24"/>
        </w:rPr>
        <w:tab/>
        <w:t>Calculation of period of detention by reference to unpaid amount (s. 65C(2))</w:t>
      </w:r>
      <w:r>
        <w:tab/>
      </w:r>
      <w:r>
        <w:fldChar w:fldCharType="begin"/>
      </w:r>
      <w:r>
        <w:instrText xml:space="preserve"> PAGEREF _Toc174247245 \h </w:instrText>
      </w:r>
      <w:r>
        <w:fldChar w:fldCharType="separate"/>
      </w:r>
      <w:r>
        <w:t>17</w:t>
      </w:r>
      <w:r>
        <w:fldChar w:fldCharType="end"/>
      </w:r>
    </w:p>
    <w:p>
      <w:pPr>
        <w:pStyle w:val="TOC8"/>
        <w:rPr>
          <w:sz w:val="24"/>
          <w:szCs w:val="24"/>
        </w:rPr>
      </w:pPr>
      <w:r>
        <w:rPr>
          <w:szCs w:val="24"/>
        </w:rPr>
        <w:t>40B.</w:t>
      </w:r>
      <w:r>
        <w:rPr>
          <w:szCs w:val="24"/>
        </w:rPr>
        <w:tab/>
        <w:t>Restriction of access to exchange information (s. 16(8)(b))</w:t>
      </w:r>
      <w:r>
        <w:tab/>
      </w:r>
      <w:r>
        <w:fldChar w:fldCharType="begin"/>
      </w:r>
      <w:r>
        <w:instrText xml:space="preserve"> PAGEREF _Toc174247246 \h </w:instrText>
      </w:r>
      <w:r>
        <w:fldChar w:fldCharType="separate"/>
      </w:r>
      <w:r>
        <w:t>17</w:t>
      </w:r>
      <w:r>
        <w:fldChar w:fldCharType="end"/>
      </w:r>
    </w:p>
    <w:p>
      <w:pPr>
        <w:pStyle w:val="TOC2"/>
        <w:tabs>
          <w:tab w:val="right" w:leader="dot" w:pos="7086"/>
        </w:tabs>
        <w:rPr>
          <w:b w:val="0"/>
          <w:sz w:val="24"/>
          <w:szCs w:val="24"/>
        </w:rPr>
      </w:pPr>
      <w:r>
        <w:rPr>
          <w:szCs w:val="30"/>
        </w:rPr>
        <w:t>Part 7 — Detainee gratuities</w:t>
      </w:r>
    </w:p>
    <w:p>
      <w:pPr>
        <w:pStyle w:val="TOC4"/>
        <w:tabs>
          <w:tab w:val="right" w:leader="dot" w:pos="7086"/>
        </w:tabs>
        <w:rPr>
          <w:b w:val="0"/>
          <w:sz w:val="24"/>
          <w:szCs w:val="24"/>
        </w:rPr>
      </w:pPr>
      <w:r>
        <w:rPr>
          <w:szCs w:val="26"/>
        </w:rPr>
        <w:t>Division 1</w:t>
      </w:r>
      <w:r>
        <w:rPr>
          <w:snapToGrid w:val="0"/>
          <w:szCs w:val="26"/>
        </w:rPr>
        <w:t> — </w:t>
      </w:r>
      <w:r>
        <w:rPr>
          <w:szCs w:val="26"/>
        </w:rPr>
        <w:t>Special detention centres</w:t>
      </w:r>
    </w:p>
    <w:p>
      <w:pPr>
        <w:pStyle w:val="TOC8"/>
        <w:rPr>
          <w:sz w:val="24"/>
          <w:szCs w:val="24"/>
        </w:rPr>
      </w:pPr>
      <w:r>
        <w:rPr>
          <w:szCs w:val="24"/>
        </w:rPr>
        <w:t>41</w:t>
      </w:r>
      <w:r>
        <w:rPr>
          <w:snapToGrid w:val="0"/>
          <w:szCs w:val="24"/>
        </w:rPr>
        <w:t>.</w:t>
      </w:r>
      <w:r>
        <w:rPr>
          <w:snapToGrid w:val="0"/>
          <w:szCs w:val="24"/>
        </w:rPr>
        <w:tab/>
        <w:t>Classification of activities undertaken by detainees in special detention centres</w:t>
      </w:r>
      <w:r>
        <w:tab/>
      </w:r>
      <w:r>
        <w:fldChar w:fldCharType="begin"/>
      </w:r>
      <w:r>
        <w:instrText xml:space="preserve"> PAGEREF _Toc174247249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Gratuities credited to a detainee in special detention centre</w:t>
      </w:r>
      <w:r>
        <w:tab/>
      </w:r>
      <w:r>
        <w:fldChar w:fldCharType="begin"/>
      </w:r>
      <w:r>
        <w:instrText xml:space="preserve"> PAGEREF _Toc174247250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centres other than special detention centres</w:t>
      </w:r>
    </w:p>
    <w:p>
      <w:pPr>
        <w:pStyle w:val="TOC8"/>
        <w:rPr>
          <w:sz w:val="24"/>
          <w:szCs w:val="24"/>
        </w:rPr>
      </w:pPr>
      <w:r>
        <w:rPr>
          <w:szCs w:val="24"/>
        </w:rPr>
        <w:t>43</w:t>
      </w:r>
      <w:r>
        <w:rPr>
          <w:snapToGrid w:val="0"/>
          <w:szCs w:val="24"/>
        </w:rPr>
        <w:t>.</w:t>
      </w:r>
      <w:r>
        <w:rPr>
          <w:snapToGrid w:val="0"/>
          <w:szCs w:val="24"/>
        </w:rPr>
        <w:tab/>
        <w:t>Gratuities credited to a detainee in detention centre that is not a special detention centre</w:t>
      </w:r>
      <w:r>
        <w:tab/>
      </w:r>
      <w:r>
        <w:fldChar w:fldCharType="begin"/>
      </w:r>
      <w:r>
        <w:instrText xml:space="preserve"> PAGEREF _Toc174247252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44</w:t>
      </w:r>
      <w:r>
        <w:rPr>
          <w:snapToGrid w:val="0"/>
          <w:szCs w:val="24"/>
        </w:rPr>
        <w:t>.</w:t>
      </w:r>
      <w:r>
        <w:rPr>
          <w:snapToGrid w:val="0"/>
          <w:szCs w:val="24"/>
        </w:rPr>
        <w:tab/>
        <w:t>Superintendent may direct gratuities be withheld or reduced</w:t>
      </w:r>
      <w:r>
        <w:tab/>
      </w:r>
      <w:r>
        <w:fldChar w:fldCharType="begin"/>
      </w:r>
      <w:r>
        <w:instrText xml:space="preserve"> PAGEREF _Toc174247254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Superintendent may direct deductions from gratuities</w:t>
      </w:r>
      <w:r>
        <w:tab/>
      </w:r>
      <w:r>
        <w:fldChar w:fldCharType="begin"/>
      </w:r>
      <w:r>
        <w:instrText xml:space="preserve"> PAGEREF _Toc174247255 \h </w:instrText>
      </w:r>
      <w:r>
        <w:fldChar w:fldCharType="separate"/>
      </w:r>
      <w:r>
        <w:t>20</w:t>
      </w:r>
      <w:r>
        <w:fldChar w:fldCharType="end"/>
      </w:r>
    </w:p>
    <w:p>
      <w:pPr>
        <w:pStyle w:val="TOC8"/>
        <w:rPr>
          <w:sz w:val="24"/>
          <w:szCs w:val="24"/>
        </w:rPr>
      </w:pPr>
      <w:r>
        <w:rPr>
          <w:szCs w:val="24"/>
        </w:rPr>
        <w:t>46</w:t>
      </w:r>
      <w:r>
        <w:rPr>
          <w:snapToGrid w:val="0"/>
          <w:szCs w:val="24"/>
        </w:rPr>
        <w:t>.</w:t>
      </w:r>
      <w:r>
        <w:rPr>
          <w:snapToGrid w:val="0"/>
          <w:szCs w:val="24"/>
        </w:rPr>
        <w:tab/>
        <w:t>Superintendent may direct when gratuities are to be credited</w:t>
      </w:r>
      <w:r>
        <w:tab/>
      </w:r>
      <w:r>
        <w:fldChar w:fldCharType="begin"/>
      </w:r>
      <w:r>
        <w:instrText xml:space="preserve"> PAGEREF _Toc174247256 \h </w:instrText>
      </w:r>
      <w:r>
        <w:fldChar w:fldCharType="separate"/>
      </w:r>
      <w:r>
        <w:t>20</w:t>
      </w:r>
      <w:r>
        <w:fldChar w:fldCharType="end"/>
      </w:r>
    </w:p>
    <w:p>
      <w:pPr>
        <w:pStyle w:val="TOC2"/>
        <w:tabs>
          <w:tab w:val="right" w:leader="dot" w:pos="7086"/>
        </w:tabs>
        <w:rPr>
          <w:b w:val="0"/>
          <w:sz w:val="24"/>
          <w:szCs w:val="24"/>
        </w:rPr>
      </w:pPr>
      <w:r>
        <w:rPr>
          <w:szCs w:val="30"/>
        </w:rPr>
        <w:t>Part 7A — Detainee privileges</w:t>
      </w:r>
    </w:p>
    <w:p>
      <w:pPr>
        <w:pStyle w:val="TOC8"/>
        <w:rPr>
          <w:sz w:val="24"/>
          <w:szCs w:val="24"/>
        </w:rPr>
      </w:pPr>
      <w:r>
        <w:rPr>
          <w:szCs w:val="24"/>
        </w:rPr>
        <w:t>46A.</w:t>
      </w:r>
      <w:r>
        <w:rPr>
          <w:szCs w:val="24"/>
        </w:rPr>
        <w:tab/>
        <w:t>Granting and withdrawing of privileges</w:t>
      </w:r>
      <w:r>
        <w:tab/>
      </w:r>
      <w:r>
        <w:fldChar w:fldCharType="begin"/>
      </w:r>
      <w:r>
        <w:instrText xml:space="preserve"> PAGEREF _Toc174247258 \h </w:instrText>
      </w:r>
      <w:r>
        <w:fldChar w:fldCharType="separate"/>
      </w:r>
      <w:r>
        <w:t>21</w:t>
      </w:r>
      <w:r>
        <w:fldChar w:fldCharType="end"/>
      </w:r>
    </w:p>
    <w:p>
      <w:pPr>
        <w:pStyle w:val="TOC8"/>
        <w:rPr>
          <w:sz w:val="24"/>
          <w:szCs w:val="24"/>
        </w:rPr>
      </w:pPr>
      <w:r>
        <w:rPr>
          <w:szCs w:val="24"/>
        </w:rPr>
        <w:t>46B.</w:t>
      </w:r>
      <w:r>
        <w:rPr>
          <w:szCs w:val="24"/>
        </w:rPr>
        <w:tab/>
        <w:t>Privileges</w:t>
      </w:r>
      <w:r>
        <w:tab/>
      </w:r>
      <w:r>
        <w:fldChar w:fldCharType="begin"/>
      </w:r>
      <w:r>
        <w:instrText xml:space="preserve"> PAGEREF _Toc174247259 \h </w:instrText>
      </w:r>
      <w:r>
        <w:fldChar w:fldCharType="separate"/>
      </w:r>
      <w:r>
        <w:t>21</w:t>
      </w:r>
      <w:r>
        <w:fldChar w:fldCharType="end"/>
      </w:r>
    </w:p>
    <w:p>
      <w:pPr>
        <w:pStyle w:val="TOC2"/>
        <w:tabs>
          <w:tab w:val="right" w:leader="dot" w:pos="7086"/>
        </w:tabs>
        <w:rPr>
          <w:b w:val="0"/>
          <w:sz w:val="24"/>
          <w:szCs w:val="24"/>
        </w:rPr>
      </w:pPr>
      <w:r>
        <w:rPr>
          <w:szCs w:val="30"/>
        </w:rPr>
        <w:t>Part 8</w:t>
      </w:r>
      <w:r>
        <w:rPr>
          <w:b w:val="0"/>
          <w:szCs w:val="30"/>
        </w:rPr>
        <w:t> </w:t>
      </w:r>
      <w:r>
        <w:rPr>
          <w:szCs w:val="30"/>
        </w:rPr>
        <w:t>— Responsibilities and discipline of employees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Terms used in this Part</w:t>
      </w:r>
      <w:r>
        <w:tab/>
      </w:r>
      <w:r>
        <w:fldChar w:fldCharType="begin"/>
      </w:r>
      <w:r>
        <w:instrText xml:space="preserve"> PAGEREF _Toc174247262 \h </w:instrText>
      </w:r>
      <w:r>
        <w:fldChar w:fldCharType="separate"/>
      </w:r>
      <w:r>
        <w:t>23</w:t>
      </w:r>
      <w:r>
        <w:fldChar w:fldCharType="end"/>
      </w:r>
    </w:p>
    <w:p>
      <w:pPr>
        <w:pStyle w:val="TOC4"/>
        <w:tabs>
          <w:tab w:val="right" w:leader="dot" w:pos="7086"/>
        </w:tabs>
        <w:rPr>
          <w:b w:val="0"/>
          <w:sz w:val="24"/>
          <w:szCs w:val="24"/>
        </w:rPr>
      </w:pPr>
      <w:r>
        <w:rPr>
          <w:szCs w:val="26"/>
        </w:rPr>
        <w:t>Division 2 — Employment generally</w:t>
      </w:r>
    </w:p>
    <w:p>
      <w:pPr>
        <w:pStyle w:val="TOC8"/>
        <w:rPr>
          <w:sz w:val="24"/>
          <w:szCs w:val="24"/>
        </w:rPr>
      </w:pPr>
      <w:r>
        <w:rPr>
          <w:szCs w:val="24"/>
        </w:rPr>
        <w:t>48.</w:t>
      </w:r>
      <w:r>
        <w:rPr>
          <w:szCs w:val="24"/>
        </w:rPr>
        <w:tab/>
        <w:t>Application</w:t>
      </w:r>
      <w:r>
        <w:tab/>
      </w:r>
      <w:r>
        <w:fldChar w:fldCharType="begin"/>
      </w:r>
      <w:r>
        <w:instrText xml:space="preserve"> PAGEREF _Toc174247264 \h </w:instrText>
      </w:r>
      <w:r>
        <w:fldChar w:fldCharType="separate"/>
      </w:r>
      <w:r>
        <w:t>23</w:t>
      </w:r>
      <w:r>
        <w:fldChar w:fldCharType="end"/>
      </w:r>
    </w:p>
    <w:p>
      <w:pPr>
        <w:pStyle w:val="TOC8"/>
        <w:rPr>
          <w:sz w:val="24"/>
          <w:szCs w:val="24"/>
        </w:rPr>
      </w:pPr>
      <w:r>
        <w:rPr>
          <w:szCs w:val="24"/>
        </w:rPr>
        <w:t>49.</w:t>
      </w:r>
      <w:r>
        <w:rPr>
          <w:szCs w:val="24"/>
        </w:rPr>
        <w:tab/>
        <w:t>Officers and employees of particular classes prescribed (section 11(1a)(b))</w:t>
      </w:r>
      <w:r>
        <w:tab/>
      </w:r>
      <w:r>
        <w:fldChar w:fldCharType="begin"/>
      </w:r>
      <w:r>
        <w:instrText xml:space="preserve"> PAGEREF _Toc174247265 \h </w:instrText>
      </w:r>
      <w:r>
        <w:fldChar w:fldCharType="separate"/>
      </w:r>
      <w:r>
        <w:t>23</w:t>
      </w:r>
      <w:r>
        <w:fldChar w:fldCharType="end"/>
      </w:r>
    </w:p>
    <w:p>
      <w:pPr>
        <w:pStyle w:val="TOC8"/>
        <w:rPr>
          <w:sz w:val="24"/>
          <w:szCs w:val="24"/>
        </w:rPr>
      </w:pPr>
      <w:r>
        <w:rPr>
          <w:szCs w:val="24"/>
        </w:rPr>
        <w:t>50.</w:t>
      </w:r>
      <w:r>
        <w:rPr>
          <w:szCs w:val="24"/>
        </w:rPr>
        <w:tab/>
        <w:t>Functions of officers and employees of particular classes prescribed (section 11(2))</w:t>
      </w:r>
      <w:r>
        <w:tab/>
      </w:r>
      <w:r>
        <w:fldChar w:fldCharType="begin"/>
      </w:r>
      <w:r>
        <w:instrText xml:space="preserve"> PAGEREF _Toc174247266 \h </w:instrText>
      </w:r>
      <w:r>
        <w:fldChar w:fldCharType="separate"/>
      </w:r>
      <w:r>
        <w:t>24</w:t>
      </w:r>
      <w:r>
        <w:fldChar w:fldCharType="end"/>
      </w:r>
    </w:p>
    <w:p>
      <w:pPr>
        <w:pStyle w:val="TOC8"/>
        <w:rPr>
          <w:sz w:val="24"/>
          <w:szCs w:val="24"/>
        </w:rPr>
      </w:pPr>
      <w:r>
        <w:rPr>
          <w:szCs w:val="24"/>
        </w:rPr>
        <w:t>51.</w:t>
      </w:r>
      <w:r>
        <w:rPr>
          <w:szCs w:val="24"/>
        </w:rPr>
        <w:tab/>
        <w:t>Circumstances in which employment may be terminated (section 11(1a))</w:t>
      </w:r>
      <w:r>
        <w:tab/>
      </w:r>
      <w:r>
        <w:fldChar w:fldCharType="begin"/>
      </w:r>
      <w:r>
        <w:instrText xml:space="preserve"> PAGEREF _Toc174247267 \h </w:instrText>
      </w:r>
      <w:r>
        <w:fldChar w:fldCharType="separate"/>
      </w:r>
      <w:r>
        <w:t>24</w:t>
      </w:r>
      <w:r>
        <w:fldChar w:fldCharType="end"/>
      </w:r>
    </w:p>
    <w:p>
      <w:pPr>
        <w:pStyle w:val="TOC8"/>
        <w:rPr>
          <w:sz w:val="24"/>
          <w:szCs w:val="24"/>
        </w:rPr>
      </w:pPr>
      <w:r>
        <w:rPr>
          <w:szCs w:val="24"/>
        </w:rPr>
        <w:t>52.</w:t>
      </w:r>
      <w:r>
        <w:rPr>
          <w:szCs w:val="24"/>
        </w:rPr>
        <w:tab/>
        <w:t>Notice prior to termination of employment (section 11(1a))</w:t>
      </w:r>
      <w:r>
        <w:tab/>
      </w:r>
      <w:r>
        <w:fldChar w:fldCharType="begin"/>
      </w:r>
      <w:r>
        <w:instrText xml:space="preserve"> PAGEREF _Toc174247268 \h </w:instrText>
      </w:r>
      <w:r>
        <w:fldChar w:fldCharType="separate"/>
      </w:r>
      <w:r>
        <w:t>26</w:t>
      </w:r>
      <w:r>
        <w:fldChar w:fldCharType="end"/>
      </w:r>
    </w:p>
    <w:p>
      <w:pPr>
        <w:pStyle w:val="TOC4"/>
        <w:tabs>
          <w:tab w:val="right" w:leader="dot" w:pos="7086"/>
        </w:tabs>
        <w:rPr>
          <w:b w:val="0"/>
          <w:sz w:val="24"/>
          <w:szCs w:val="24"/>
        </w:rPr>
      </w:pPr>
      <w:r>
        <w:rPr>
          <w:szCs w:val="26"/>
        </w:rPr>
        <w:t>Division 3 — Employee discipline</w:t>
      </w:r>
    </w:p>
    <w:p>
      <w:pPr>
        <w:pStyle w:val="TOC8"/>
        <w:rPr>
          <w:sz w:val="24"/>
          <w:szCs w:val="24"/>
        </w:rPr>
      </w:pPr>
      <w:r>
        <w:rPr>
          <w:szCs w:val="24"/>
        </w:rPr>
        <w:t>53.</w:t>
      </w:r>
      <w:r>
        <w:rPr>
          <w:szCs w:val="24"/>
        </w:rPr>
        <w:tab/>
        <w:t>Application</w:t>
      </w:r>
      <w:r>
        <w:tab/>
      </w:r>
      <w:r>
        <w:fldChar w:fldCharType="begin"/>
      </w:r>
      <w:r>
        <w:instrText xml:space="preserve"> PAGEREF _Toc174247270 \h </w:instrText>
      </w:r>
      <w:r>
        <w:fldChar w:fldCharType="separate"/>
      </w:r>
      <w:r>
        <w:t>26</w:t>
      </w:r>
      <w:r>
        <w:fldChar w:fldCharType="end"/>
      </w:r>
    </w:p>
    <w:p>
      <w:pPr>
        <w:pStyle w:val="TOC8"/>
        <w:rPr>
          <w:sz w:val="24"/>
          <w:szCs w:val="24"/>
        </w:rPr>
      </w:pPr>
      <w:r>
        <w:rPr>
          <w:szCs w:val="24"/>
        </w:rPr>
        <w:t>54.</w:t>
      </w:r>
      <w:r>
        <w:rPr>
          <w:szCs w:val="24"/>
        </w:rPr>
        <w:tab/>
        <w:t>Breaches of discipline</w:t>
      </w:r>
      <w:r>
        <w:tab/>
      </w:r>
      <w:r>
        <w:fldChar w:fldCharType="begin"/>
      </w:r>
      <w:r>
        <w:instrText xml:space="preserve"> PAGEREF _Toc174247271 \h </w:instrText>
      </w:r>
      <w:r>
        <w:fldChar w:fldCharType="separate"/>
      </w:r>
      <w:r>
        <w:t>27</w:t>
      </w:r>
      <w:r>
        <w:fldChar w:fldCharType="end"/>
      </w:r>
    </w:p>
    <w:p>
      <w:pPr>
        <w:pStyle w:val="TOC8"/>
        <w:rPr>
          <w:sz w:val="24"/>
          <w:szCs w:val="24"/>
        </w:rPr>
      </w:pPr>
      <w:r>
        <w:rPr>
          <w:szCs w:val="24"/>
        </w:rPr>
        <w:t>55.</w:t>
      </w:r>
      <w:r>
        <w:rPr>
          <w:szCs w:val="24"/>
        </w:rPr>
        <w:tab/>
        <w:t>Laying a charge</w:t>
      </w:r>
      <w:r>
        <w:tab/>
      </w:r>
      <w:r>
        <w:fldChar w:fldCharType="begin"/>
      </w:r>
      <w:r>
        <w:instrText xml:space="preserve"> PAGEREF _Toc174247272 \h </w:instrText>
      </w:r>
      <w:r>
        <w:fldChar w:fldCharType="separate"/>
      </w:r>
      <w:r>
        <w:t>28</w:t>
      </w:r>
      <w:r>
        <w:fldChar w:fldCharType="end"/>
      </w:r>
    </w:p>
    <w:p>
      <w:pPr>
        <w:pStyle w:val="TOC8"/>
        <w:rPr>
          <w:sz w:val="24"/>
          <w:szCs w:val="24"/>
        </w:rPr>
      </w:pPr>
      <w:r>
        <w:rPr>
          <w:szCs w:val="24"/>
        </w:rPr>
        <w:t>56.</w:t>
      </w:r>
      <w:r>
        <w:rPr>
          <w:szCs w:val="24"/>
        </w:rPr>
        <w:tab/>
        <w:t>Give notice when charge is laid</w:t>
      </w:r>
      <w:r>
        <w:tab/>
      </w:r>
      <w:r>
        <w:fldChar w:fldCharType="begin"/>
      </w:r>
      <w:r>
        <w:instrText xml:space="preserve"> PAGEREF _Toc174247273 \h </w:instrText>
      </w:r>
      <w:r>
        <w:fldChar w:fldCharType="separate"/>
      </w:r>
      <w:r>
        <w:t>28</w:t>
      </w:r>
      <w:r>
        <w:fldChar w:fldCharType="end"/>
      </w:r>
    </w:p>
    <w:p>
      <w:pPr>
        <w:pStyle w:val="TOC8"/>
        <w:rPr>
          <w:sz w:val="24"/>
          <w:szCs w:val="24"/>
        </w:rPr>
      </w:pPr>
      <w:r>
        <w:rPr>
          <w:szCs w:val="24"/>
        </w:rPr>
        <w:t>57.</w:t>
      </w:r>
      <w:r>
        <w:rPr>
          <w:szCs w:val="24"/>
        </w:rPr>
        <w:tab/>
        <w:t>Where a charge is denied or ignored</w:t>
      </w:r>
      <w:r>
        <w:tab/>
      </w:r>
      <w:r>
        <w:fldChar w:fldCharType="begin"/>
      </w:r>
      <w:r>
        <w:instrText xml:space="preserve"> PAGEREF _Toc174247274 \h </w:instrText>
      </w:r>
      <w:r>
        <w:fldChar w:fldCharType="separate"/>
      </w:r>
      <w:r>
        <w:t>29</w:t>
      </w:r>
      <w:r>
        <w:fldChar w:fldCharType="end"/>
      </w:r>
    </w:p>
    <w:p>
      <w:pPr>
        <w:pStyle w:val="TOC8"/>
        <w:rPr>
          <w:sz w:val="24"/>
          <w:szCs w:val="24"/>
        </w:rPr>
      </w:pPr>
      <w:r>
        <w:rPr>
          <w:szCs w:val="24"/>
        </w:rPr>
        <w:t>58.</w:t>
      </w:r>
      <w:r>
        <w:rPr>
          <w:szCs w:val="24"/>
        </w:rPr>
        <w:tab/>
        <w:t>Where a breach of discipline is admitted</w:t>
      </w:r>
      <w:r>
        <w:tab/>
      </w:r>
      <w:r>
        <w:fldChar w:fldCharType="begin"/>
      </w:r>
      <w:r>
        <w:instrText xml:space="preserve"> PAGEREF _Toc174247275 \h </w:instrText>
      </w:r>
      <w:r>
        <w:fldChar w:fldCharType="separate"/>
      </w:r>
      <w:r>
        <w:t>29</w:t>
      </w:r>
      <w:r>
        <w:fldChar w:fldCharType="end"/>
      </w:r>
    </w:p>
    <w:p>
      <w:pPr>
        <w:pStyle w:val="TOC8"/>
        <w:rPr>
          <w:sz w:val="24"/>
          <w:szCs w:val="24"/>
        </w:rPr>
      </w:pPr>
      <w:r>
        <w:rPr>
          <w:szCs w:val="24"/>
        </w:rPr>
        <w:t>59.</w:t>
      </w:r>
      <w:r>
        <w:rPr>
          <w:szCs w:val="24"/>
        </w:rPr>
        <w:tab/>
        <w:t>Inquiry into charge</w:t>
      </w:r>
      <w:r>
        <w:tab/>
      </w:r>
      <w:r>
        <w:fldChar w:fldCharType="begin"/>
      </w:r>
      <w:r>
        <w:instrText xml:space="preserve"> PAGEREF _Toc174247276 \h </w:instrText>
      </w:r>
      <w:r>
        <w:fldChar w:fldCharType="separate"/>
      </w:r>
      <w:r>
        <w:t>29</w:t>
      </w:r>
      <w:r>
        <w:fldChar w:fldCharType="end"/>
      </w:r>
    </w:p>
    <w:p>
      <w:pPr>
        <w:pStyle w:val="TOC8"/>
        <w:rPr>
          <w:sz w:val="24"/>
          <w:szCs w:val="24"/>
        </w:rPr>
      </w:pPr>
      <w:r>
        <w:rPr>
          <w:szCs w:val="24"/>
        </w:rPr>
        <w:t>60.</w:t>
      </w:r>
      <w:r>
        <w:rPr>
          <w:szCs w:val="24"/>
        </w:rPr>
        <w:tab/>
        <w:t>Persons involved in an inquiry</w:t>
      </w:r>
      <w:r>
        <w:tab/>
      </w:r>
      <w:r>
        <w:fldChar w:fldCharType="begin"/>
      </w:r>
      <w:r>
        <w:instrText xml:space="preserve"> PAGEREF _Toc174247277 \h </w:instrText>
      </w:r>
      <w:r>
        <w:fldChar w:fldCharType="separate"/>
      </w:r>
      <w:r>
        <w:t>30</w:t>
      </w:r>
      <w:r>
        <w:fldChar w:fldCharType="end"/>
      </w:r>
    </w:p>
    <w:p>
      <w:pPr>
        <w:pStyle w:val="TOC8"/>
        <w:rPr>
          <w:sz w:val="24"/>
          <w:szCs w:val="24"/>
        </w:rPr>
      </w:pPr>
      <w:r>
        <w:rPr>
          <w:szCs w:val="24"/>
        </w:rPr>
        <w:t>61.</w:t>
      </w:r>
      <w:r>
        <w:rPr>
          <w:szCs w:val="24"/>
        </w:rPr>
        <w:tab/>
        <w:t>Determination of charge</w:t>
      </w:r>
      <w:r>
        <w:tab/>
      </w:r>
      <w:r>
        <w:fldChar w:fldCharType="begin"/>
      </w:r>
      <w:r>
        <w:instrText xml:space="preserve"> PAGEREF _Toc174247278 \h </w:instrText>
      </w:r>
      <w:r>
        <w:fldChar w:fldCharType="separate"/>
      </w:r>
      <w:r>
        <w:t>30</w:t>
      </w:r>
      <w:r>
        <w:fldChar w:fldCharType="end"/>
      </w:r>
    </w:p>
    <w:p>
      <w:pPr>
        <w:pStyle w:val="TOC8"/>
        <w:rPr>
          <w:sz w:val="24"/>
          <w:szCs w:val="24"/>
        </w:rPr>
      </w:pPr>
      <w:r>
        <w:rPr>
          <w:szCs w:val="24"/>
        </w:rPr>
        <w:t>62.</w:t>
      </w:r>
      <w:r>
        <w:rPr>
          <w:szCs w:val="24"/>
        </w:rPr>
        <w:tab/>
        <w:t>Guidelines for person conducting inquiry</w:t>
      </w:r>
      <w:r>
        <w:tab/>
      </w:r>
      <w:r>
        <w:fldChar w:fldCharType="begin"/>
      </w:r>
      <w:r>
        <w:instrText xml:space="preserve"> PAGEREF _Toc174247279 \h </w:instrText>
      </w:r>
      <w:r>
        <w:fldChar w:fldCharType="separate"/>
      </w:r>
      <w:r>
        <w:t>31</w:t>
      </w:r>
      <w:r>
        <w:fldChar w:fldCharType="end"/>
      </w:r>
    </w:p>
    <w:p>
      <w:pPr>
        <w:pStyle w:val="TOC8"/>
        <w:rPr>
          <w:sz w:val="24"/>
          <w:szCs w:val="24"/>
        </w:rPr>
      </w:pPr>
      <w:r>
        <w:rPr>
          <w:szCs w:val="24"/>
        </w:rPr>
        <w:t>63.</w:t>
      </w:r>
      <w:r>
        <w:rPr>
          <w:szCs w:val="24"/>
        </w:rPr>
        <w:tab/>
        <w:t>Finding following inquiry</w:t>
      </w:r>
      <w:r>
        <w:tab/>
      </w:r>
      <w:r>
        <w:fldChar w:fldCharType="begin"/>
      </w:r>
      <w:r>
        <w:instrText xml:space="preserve"> PAGEREF _Toc174247280 \h </w:instrText>
      </w:r>
      <w:r>
        <w:fldChar w:fldCharType="separate"/>
      </w:r>
      <w:r>
        <w:t>31</w:t>
      </w:r>
      <w:r>
        <w:fldChar w:fldCharType="end"/>
      </w:r>
    </w:p>
    <w:p>
      <w:pPr>
        <w:pStyle w:val="TOC8"/>
        <w:rPr>
          <w:sz w:val="24"/>
          <w:szCs w:val="24"/>
        </w:rPr>
      </w:pPr>
      <w:r>
        <w:rPr>
          <w:szCs w:val="24"/>
        </w:rPr>
        <w:t>64.</w:t>
      </w:r>
      <w:r>
        <w:rPr>
          <w:szCs w:val="24"/>
        </w:rPr>
        <w:tab/>
        <w:t>Action that may be taken following finding</w:t>
      </w:r>
      <w:r>
        <w:tab/>
      </w:r>
      <w:r>
        <w:fldChar w:fldCharType="begin"/>
      </w:r>
      <w:r>
        <w:instrText xml:space="preserve"> PAGEREF _Toc174247281 \h </w:instrText>
      </w:r>
      <w:r>
        <w:fldChar w:fldCharType="separate"/>
      </w:r>
      <w:r>
        <w:t>32</w:t>
      </w:r>
      <w:r>
        <w:fldChar w:fldCharType="end"/>
      </w:r>
    </w:p>
    <w:p>
      <w:pPr>
        <w:pStyle w:val="TOC8"/>
        <w:rPr>
          <w:sz w:val="24"/>
          <w:szCs w:val="24"/>
        </w:rPr>
      </w:pPr>
      <w:r>
        <w:rPr>
          <w:szCs w:val="24"/>
        </w:rPr>
        <w:t>65.</w:t>
      </w:r>
      <w:r>
        <w:rPr>
          <w:szCs w:val="24"/>
        </w:rPr>
        <w:tab/>
        <w:t>Review by CEO</w:t>
      </w:r>
      <w:r>
        <w:tab/>
      </w:r>
      <w:r>
        <w:fldChar w:fldCharType="begin"/>
      </w:r>
      <w:r>
        <w:instrText xml:space="preserve"> PAGEREF _Toc174247282 \h </w:instrText>
      </w:r>
      <w:r>
        <w:fldChar w:fldCharType="separate"/>
      </w:r>
      <w:r>
        <w:t>32</w:t>
      </w:r>
      <w:r>
        <w:fldChar w:fldCharType="end"/>
      </w:r>
    </w:p>
    <w:p>
      <w:pPr>
        <w:pStyle w:val="TOC8"/>
        <w:rPr>
          <w:sz w:val="24"/>
          <w:szCs w:val="24"/>
        </w:rPr>
      </w:pPr>
      <w:r>
        <w:rPr>
          <w:szCs w:val="24"/>
        </w:rPr>
        <w:t>66.</w:t>
      </w:r>
      <w:r>
        <w:rPr>
          <w:szCs w:val="24"/>
        </w:rPr>
        <w:tab/>
        <w:t>Referral where charge appears too serious</w:t>
      </w:r>
      <w:r>
        <w:tab/>
      </w:r>
      <w:r>
        <w:fldChar w:fldCharType="begin"/>
      </w:r>
      <w:r>
        <w:instrText xml:space="preserve"> PAGEREF _Toc174247283 \h </w:instrText>
      </w:r>
      <w:r>
        <w:fldChar w:fldCharType="separate"/>
      </w:r>
      <w:r>
        <w:t>33</w:t>
      </w:r>
      <w:r>
        <w:fldChar w:fldCharType="end"/>
      </w:r>
    </w:p>
    <w:p>
      <w:pPr>
        <w:pStyle w:val="TOC8"/>
        <w:rPr>
          <w:sz w:val="24"/>
          <w:szCs w:val="24"/>
        </w:rPr>
      </w:pPr>
      <w:r>
        <w:rPr>
          <w:szCs w:val="24"/>
        </w:rPr>
        <w:t>67.</w:t>
      </w:r>
      <w:r>
        <w:rPr>
          <w:szCs w:val="24"/>
        </w:rPr>
        <w:tab/>
        <w:t>Inquiry into a referred charge</w:t>
      </w:r>
      <w:r>
        <w:tab/>
      </w:r>
      <w:r>
        <w:fldChar w:fldCharType="begin"/>
      </w:r>
      <w:r>
        <w:instrText xml:space="preserve"> PAGEREF _Toc174247284 \h </w:instrText>
      </w:r>
      <w:r>
        <w:fldChar w:fldCharType="separate"/>
      </w:r>
      <w:r>
        <w:t>34</w:t>
      </w:r>
      <w:r>
        <w:fldChar w:fldCharType="end"/>
      </w:r>
    </w:p>
    <w:p>
      <w:pPr>
        <w:pStyle w:val="TOC8"/>
        <w:rPr>
          <w:sz w:val="24"/>
          <w:szCs w:val="24"/>
        </w:rPr>
      </w:pPr>
      <w:r>
        <w:rPr>
          <w:szCs w:val="24"/>
        </w:rPr>
        <w:t>68.</w:t>
      </w:r>
      <w:r>
        <w:rPr>
          <w:szCs w:val="24"/>
        </w:rPr>
        <w:tab/>
        <w:t>Outcome of inquiry into a referred charge</w:t>
      </w:r>
      <w:r>
        <w:tab/>
      </w:r>
      <w:r>
        <w:fldChar w:fldCharType="begin"/>
      </w:r>
      <w:r>
        <w:instrText xml:space="preserve"> PAGEREF _Toc174247285 \h </w:instrText>
      </w:r>
      <w:r>
        <w:fldChar w:fldCharType="separate"/>
      </w:r>
      <w:r>
        <w:t>34</w:t>
      </w:r>
      <w:r>
        <w:fldChar w:fldCharType="end"/>
      </w:r>
    </w:p>
    <w:p>
      <w:pPr>
        <w:pStyle w:val="TOC8"/>
        <w:rPr>
          <w:sz w:val="24"/>
          <w:szCs w:val="24"/>
        </w:rPr>
      </w:pPr>
      <w:r>
        <w:rPr>
          <w:szCs w:val="24"/>
        </w:rPr>
        <w:t>69.</w:t>
      </w:r>
      <w:r>
        <w:rPr>
          <w:szCs w:val="24"/>
        </w:rPr>
        <w:tab/>
        <w:t>Fines may be deducted from pay etc.</w:t>
      </w:r>
      <w:r>
        <w:tab/>
      </w:r>
      <w:r>
        <w:fldChar w:fldCharType="begin"/>
      </w:r>
      <w:r>
        <w:instrText xml:space="preserve"> PAGEREF _Toc174247286 \h </w:instrText>
      </w:r>
      <w:r>
        <w:fldChar w:fldCharType="separate"/>
      </w:r>
      <w:r>
        <w:t>35</w:t>
      </w:r>
      <w:r>
        <w:fldChar w:fldCharType="end"/>
      </w:r>
    </w:p>
    <w:p>
      <w:pPr>
        <w:pStyle w:val="TOC4"/>
        <w:tabs>
          <w:tab w:val="right" w:leader="dot" w:pos="7086"/>
        </w:tabs>
        <w:rPr>
          <w:b w:val="0"/>
          <w:sz w:val="24"/>
          <w:szCs w:val="24"/>
        </w:rPr>
      </w:pPr>
      <w:r>
        <w:rPr>
          <w:szCs w:val="26"/>
        </w:rPr>
        <w:t>Division 4 — Use of force</w:t>
      </w:r>
    </w:p>
    <w:p>
      <w:pPr>
        <w:pStyle w:val="TOC8"/>
        <w:rPr>
          <w:sz w:val="24"/>
          <w:szCs w:val="24"/>
        </w:rPr>
      </w:pPr>
      <w:r>
        <w:rPr>
          <w:szCs w:val="24"/>
        </w:rPr>
        <w:t>70.</w:t>
      </w:r>
      <w:r>
        <w:rPr>
          <w:szCs w:val="24"/>
        </w:rPr>
        <w:tab/>
        <w:t>Application</w:t>
      </w:r>
      <w:r>
        <w:tab/>
      </w:r>
      <w:r>
        <w:fldChar w:fldCharType="begin"/>
      </w:r>
      <w:r>
        <w:instrText xml:space="preserve"> PAGEREF _Toc174247288 \h </w:instrText>
      </w:r>
      <w:r>
        <w:fldChar w:fldCharType="separate"/>
      </w:r>
      <w:r>
        <w:t>36</w:t>
      </w:r>
      <w:r>
        <w:fldChar w:fldCharType="end"/>
      </w:r>
    </w:p>
    <w:p>
      <w:pPr>
        <w:pStyle w:val="TOC8"/>
        <w:rPr>
          <w:sz w:val="24"/>
          <w:szCs w:val="24"/>
        </w:rPr>
      </w:pPr>
      <w:r>
        <w:rPr>
          <w:szCs w:val="24"/>
        </w:rPr>
        <w:t>71.</w:t>
      </w:r>
      <w:r>
        <w:rPr>
          <w:szCs w:val="24"/>
        </w:rPr>
        <w:tab/>
        <w:t>Prescribed force (section 11C(1))</w:t>
      </w:r>
      <w:r>
        <w:tab/>
      </w:r>
      <w:r>
        <w:fldChar w:fldCharType="begin"/>
      </w:r>
      <w:r>
        <w:instrText xml:space="preserve"> PAGEREF _Toc174247289 \h </w:instrText>
      </w:r>
      <w:r>
        <w:fldChar w:fldCharType="separate"/>
      </w:r>
      <w:r>
        <w:t>36</w:t>
      </w:r>
      <w:r>
        <w:fldChar w:fldCharType="end"/>
      </w:r>
    </w:p>
    <w:p>
      <w:pPr>
        <w:pStyle w:val="TOC8"/>
        <w:rPr>
          <w:sz w:val="24"/>
          <w:szCs w:val="24"/>
        </w:rPr>
      </w:pPr>
      <w:r>
        <w:rPr>
          <w:szCs w:val="24"/>
        </w:rPr>
        <w:t>72.</w:t>
      </w:r>
      <w:r>
        <w:rPr>
          <w:szCs w:val="24"/>
        </w:rPr>
        <w:tab/>
        <w:t>Prescribed circumstances for use of force (section 11C(2))</w:t>
      </w:r>
      <w:r>
        <w:tab/>
      </w:r>
      <w:r>
        <w:fldChar w:fldCharType="begin"/>
      </w:r>
      <w:r>
        <w:instrText xml:space="preserve"> PAGEREF _Toc174247290 \h </w:instrText>
      </w:r>
      <w:r>
        <w:fldChar w:fldCharType="separate"/>
      </w:r>
      <w:r>
        <w:t>37</w:t>
      </w:r>
      <w:r>
        <w:fldChar w:fldCharType="end"/>
      </w:r>
    </w:p>
    <w:p>
      <w:pPr>
        <w:pStyle w:val="TOC2"/>
        <w:tabs>
          <w:tab w:val="right" w:leader="dot" w:pos="7086"/>
        </w:tabs>
        <w:rPr>
          <w:b w:val="0"/>
          <w:sz w:val="24"/>
          <w:szCs w:val="24"/>
        </w:rPr>
      </w:pPr>
      <w:r>
        <w:rPr>
          <w:szCs w:val="30"/>
        </w:rPr>
        <w:t>Part 9</w:t>
      </w:r>
      <w:r>
        <w:rPr>
          <w:b w:val="0"/>
          <w:szCs w:val="30"/>
        </w:rPr>
        <w:t> </w:t>
      </w:r>
      <w:r>
        <w:rPr>
          <w:szCs w:val="30"/>
        </w:rPr>
        <w:t>— Confinement of detainees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Term used in this Part</w:t>
      </w:r>
      <w:r>
        <w:tab/>
      </w:r>
      <w:r>
        <w:fldChar w:fldCharType="begin"/>
      </w:r>
      <w:r>
        <w:instrText xml:space="preserve"> PAGEREF _Toc174247293 \h </w:instrText>
      </w:r>
      <w:r>
        <w:fldChar w:fldCharType="separate"/>
      </w:r>
      <w:r>
        <w:t>38</w:t>
      </w:r>
      <w:r>
        <w:fldChar w:fldCharType="end"/>
      </w:r>
    </w:p>
    <w:p>
      <w:pPr>
        <w:pStyle w:val="TOC8"/>
        <w:rPr>
          <w:sz w:val="24"/>
          <w:szCs w:val="24"/>
        </w:rPr>
      </w:pPr>
      <w:r>
        <w:rPr>
          <w:szCs w:val="24"/>
        </w:rPr>
        <w:t>74.</w:t>
      </w:r>
      <w:r>
        <w:rPr>
          <w:szCs w:val="24"/>
        </w:rPr>
        <w:tab/>
        <w:t>Imposition of confinement</w:t>
      </w:r>
      <w:r>
        <w:tab/>
      </w:r>
      <w:r>
        <w:fldChar w:fldCharType="begin"/>
      </w:r>
      <w:r>
        <w:instrText xml:space="preserve"> PAGEREF _Toc174247294 \h </w:instrText>
      </w:r>
      <w:r>
        <w:fldChar w:fldCharType="separate"/>
      </w:r>
      <w:r>
        <w:t>38</w:t>
      </w:r>
      <w:r>
        <w:fldChar w:fldCharType="end"/>
      </w:r>
    </w:p>
    <w:p>
      <w:pPr>
        <w:pStyle w:val="TOC4"/>
        <w:tabs>
          <w:tab w:val="right" w:leader="dot" w:pos="7086"/>
        </w:tabs>
        <w:rPr>
          <w:b w:val="0"/>
          <w:sz w:val="24"/>
          <w:szCs w:val="24"/>
        </w:rPr>
      </w:pPr>
      <w:r>
        <w:rPr>
          <w:szCs w:val="26"/>
        </w:rPr>
        <w:t>Division 2 — Detention offence confinement</w:t>
      </w:r>
    </w:p>
    <w:p>
      <w:pPr>
        <w:pStyle w:val="TOC8"/>
        <w:rPr>
          <w:sz w:val="24"/>
          <w:szCs w:val="24"/>
        </w:rPr>
      </w:pPr>
      <w:r>
        <w:rPr>
          <w:szCs w:val="24"/>
        </w:rPr>
        <w:t>75.</w:t>
      </w:r>
      <w:r>
        <w:rPr>
          <w:szCs w:val="24"/>
        </w:rPr>
        <w:tab/>
        <w:t>Application</w:t>
      </w:r>
      <w:r>
        <w:tab/>
      </w:r>
      <w:r>
        <w:fldChar w:fldCharType="begin"/>
      </w:r>
      <w:r>
        <w:instrText xml:space="preserve"> PAGEREF _Toc174247296 \h </w:instrText>
      </w:r>
      <w:r>
        <w:fldChar w:fldCharType="separate"/>
      </w:r>
      <w:r>
        <w:t>38</w:t>
      </w:r>
      <w:r>
        <w:fldChar w:fldCharType="end"/>
      </w:r>
    </w:p>
    <w:p>
      <w:pPr>
        <w:pStyle w:val="TOC8"/>
        <w:rPr>
          <w:sz w:val="24"/>
          <w:szCs w:val="24"/>
        </w:rPr>
      </w:pPr>
      <w:r>
        <w:rPr>
          <w:szCs w:val="24"/>
        </w:rPr>
        <w:t>76.</w:t>
      </w:r>
      <w:r>
        <w:rPr>
          <w:szCs w:val="24"/>
        </w:rPr>
        <w:tab/>
        <w:t>Confinement procedures</w:t>
      </w:r>
      <w:r>
        <w:tab/>
      </w:r>
      <w:r>
        <w:fldChar w:fldCharType="begin"/>
      </w:r>
      <w:r>
        <w:instrText xml:space="preserve"> PAGEREF _Toc174247297 \h </w:instrText>
      </w:r>
      <w:r>
        <w:fldChar w:fldCharType="separate"/>
      </w:r>
      <w:r>
        <w:t>39</w:t>
      </w:r>
      <w:r>
        <w:fldChar w:fldCharType="end"/>
      </w:r>
    </w:p>
    <w:p>
      <w:pPr>
        <w:pStyle w:val="TOC8"/>
        <w:rPr>
          <w:sz w:val="24"/>
          <w:szCs w:val="24"/>
        </w:rPr>
      </w:pPr>
      <w:r>
        <w:rPr>
          <w:szCs w:val="24"/>
        </w:rPr>
        <w:t>77.</w:t>
      </w:r>
      <w:r>
        <w:rPr>
          <w:szCs w:val="24"/>
        </w:rPr>
        <w:tab/>
        <w:t>Confinement monitoring, searches etc.</w:t>
      </w:r>
      <w:r>
        <w:tab/>
      </w:r>
      <w:r>
        <w:fldChar w:fldCharType="begin"/>
      </w:r>
      <w:r>
        <w:instrText xml:space="preserve"> PAGEREF _Toc174247298 \h </w:instrText>
      </w:r>
      <w:r>
        <w:fldChar w:fldCharType="separate"/>
      </w:r>
      <w:r>
        <w:t>39</w:t>
      </w:r>
      <w:r>
        <w:fldChar w:fldCharType="end"/>
      </w:r>
    </w:p>
    <w:p>
      <w:pPr>
        <w:pStyle w:val="TOC4"/>
        <w:tabs>
          <w:tab w:val="right" w:leader="dot" w:pos="7086"/>
        </w:tabs>
        <w:rPr>
          <w:b w:val="0"/>
          <w:sz w:val="24"/>
          <w:szCs w:val="24"/>
        </w:rPr>
      </w:pPr>
      <w:r>
        <w:rPr>
          <w:szCs w:val="26"/>
        </w:rPr>
        <w:t>Division 3 — Good government, good order or security confinement</w:t>
      </w:r>
    </w:p>
    <w:p>
      <w:pPr>
        <w:pStyle w:val="TOC8"/>
        <w:rPr>
          <w:sz w:val="24"/>
          <w:szCs w:val="24"/>
        </w:rPr>
      </w:pPr>
      <w:r>
        <w:rPr>
          <w:szCs w:val="24"/>
        </w:rPr>
        <w:t>78.</w:t>
      </w:r>
      <w:r>
        <w:rPr>
          <w:szCs w:val="24"/>
        </w:rPr>
        <w:tab/>
        <w:t>Application</w:t>
      </w:r>
      <w:r>
        <w:tab/>
      </w:r>
      <w:r>
        <w:fldChar w:fldCharType="begin"/>
      </w:r>
      <w:r>
        <w:instrText xml:space="preserve"> PAGEREF _Toc174247300 \h </w:instrText>
      </w:r>
      <w:r>
        <w:fldChar w:fldCharType="separate"/>
      </w:r>
      <w:r>
        <w:t>40</w:t>
      </w:r>
      <w:r>
        <w:fldChar w:fldCharType="end"/>
      </w:r>
    </w:p>
    <w:p>
      <w:pPr>
        <w:pStyle w:val="TOC8"/>
        <w:rPr>
          <w:sz w:val="24"/>
          <w:szCs w:val="24"/>
        </w:rPr>
      </w:pPr>
      <w:r>
        <w:rPr>
          <w:szCs w:val="24"/>
        </w:rPr>
        <w:t>79.</w:t>
      </w:r>
      <w:r>
        <w:rPr>
          <w:szCs w:val="24"/>
        </w:rPr>
        <w:tab/>
        <w:t>Confinement procedures</w:t>
      </w:r>
      <w:r>
        <w:tab/>
      </w:r>
      <w:r>
        <w:fldChar w:fldCharType="begin"/>
      </w:r>
      <w:r>
        <w:instrText xml:space="preserve"> PAGEREF _Toc174247301 \h </w:instrText>
      </w:r>
      <w:r>
        <w:fldChar w:fldCharType="separate"/>
      </w:r>
      <w:r>
        <w:t>40</w:t>
      </w:r>
      <w:r>
        <w:fldChar w:fldCharType="end"/>
      </w:r>
    </w:p>
    <w:p>
      <w:pPr>
        <w:pStyle w:val="TOC8"/>
        <w:rPr>
          <w:sz w:val="24"/>
          <w:szCs w:val="24"/>
        </w:rPr>
      </w:pPr>
      <w:r>
        <w:rPr>
          <w:szCs w:val="24"/>
        </w:rPr>
        <w:t>80.</w:t>
      </w:r>
      <w:r>
        <w:rPr>
          <w:szCs w:val="24"/>
        </w:rPr>
        <w:tab/>
        <w:t>Confinement monitoring, searches etc.</w:t>
      </w:r>
      <w:r>
        <w:tab/>
      </w:r>
      <w:r>
        <w:fldChar w:fldCharType="begin"/>
      </w:r>
      <w:r>
        <w:instrText xml:space="preserve"> PAGEREF _Toc174247302 \h </w:instrText>
      </w:r>
      <w:r>
        <w:fldChar w:fldCharType="separate"/>
      </w:r>
      <w:r>
        <w:t>41</w:t>
      </w:r>
      <w:r>
        <w:fldChar w:fldCharType="end"/>
      </w:r>
    </w:p>
    <w:p>
      <w:pPr>
        <w:pStyle w:val="TOC2"/>
        <w:tabs>
          <w:tab w:val="right" w:leader="dot" w:pos="7086"/>
        </w:tabs>
        <w:rPr>
          <w:b w:val="0"/>
          <w:sz w:val="24"/>
          <w:szCs w:val="24"/>
        </w:rPr>
      </w:pPr>
      <w:r>
        <w:rPr>
          <w:szCs w:val="30"/>
        </w:rPr>
        <w:t>Part 10</w:t>
      </w:r>
      <w:r>
        <w:rPr>
          <w:b w:val="0"/>
          <w:szCs w:val="30"/>
        </w:rPr>
        <w:t> </w:t>
      </w:r>
      <w:r>
        <w:rPr>
          <w:szCs w:val="30"/>
        </w:rPr>
        <w:t>— Search and seizure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81.</w:t>
      </w:r>
      <w:r>
        <w:rPr>
          <w:szCs w:val="24"/>
        </w:rPr>
        <w:tab/>
        <w:t>Terms used in this Part and application</w:t>
      </w:r>
      <w:r>
        <w:tab/>
      </w:r>
      <w:r>
        <w:fldChar w:fldCharType="begin"/>
      </w:r>
      <w:r>
        <w:instrText xml:space="preserve"> PAGEREF _Toc174247305 \h </w:instrText>
      </w:r>
      <w:r>
        <w:fldChar w:fldCharType="separate"/>
      </w:r>
      <w:r>
        <w:t>42</w:t>
      </w:r>
      <w:r>
        <w:fldChar w:fldCharType="end"/>
      </w:r>
    </w:p>
    <w:p>
      <w:pPr>
        <w:pStyle w:val="TOC8"/>
        <w:rPr>
          <w:sz w:val="24"/>
          <w:szCs w:val="24"/>
        </w:rPr>
      </w:pPr>
      <w:r>
        <w:rPr>
          <w:szCs w:val="24"/>
        </w:rPr>
        <w:t>82.</w:t>
      </w:r>
      <w:r>
        <w:rPr>
          <w:szCs w:val="24"/>
        </w:rPr>
        <w:tab/>
        <w:t>Superintendent empowered to search</w:t>
      </w:r>
      <w:r>
        <w:tab/>
      </w:r>
      <w:r>
        <w:fldChar w:fldCharType="begin"/>
      </w:r>
      <w:r>
        <w:instrText xml:space="preserve"> PAGEREF _Toc174247306 \h </w:instrText>
      </w:r>
      <w:r>
        <w:fldChar w:fldCharType="separate"/>
      </w:r>
      <w:r>
        <w:t>43</w:t>
      </w:r>
      <w:r>
        <w:fldChar w:fldCharType="end"/>
      </w:r>
    </w:p>
    <w:p>
      <w:pPr>
        <w:pStyle w:val="TOC8"/>
        <w:rPr>
          <w:sz w:val="24"/>
          <w:szCs w:val="24"/>
        </w:rPr>
      </w:pPr>
      <w:r>
        <w:rPr>
          <w:szCs w:val="24"/>
        </w:rPr>
        <w:t>83.</w:t>
      </w:r>
      <w:r>
        <w:rPr>
          <w:szCs w:val="24"/>
        </w:rPr>
        <w:tab/>
        <w:t>Superintendent empowered to search with assistance of trained dog</w:t>
      </w:r>
      <w:r>
        <w:tab/>
      </w:r>
      <w:r>
        <w:fldChar w:fldCharType="begin"/>
      </w:r>
      <w:r>
        <w:instrText xml:space="preserve"> PAGEREF _Toc174247307 \h </w:instrText>
      </w:r>
      <w:r>
        <w:fldChar w:fldCharType="separate"/>
      </w:r>
      <w:r>
        <w:t>44</w:t>
      </w:r>
      <w:r>
        <w:fldChar w:fldCharType="end"/>
      </w:r>
    </w:p>
    <w:p>
      <w:pPr>
        <w:pStyle w:val="TOC8"/>
        <w:rPr>
          <w:sz w:val="24"/>
          <w:szCs w:val="24"/>
        </w:rPr>
      </w:pPr>
      <w:r>
        <w:rPr>
          <w:szCs w:val="24"/>
        </w:rPr>
        <w:t>84.</w:t>
      </w:r>
      <w:r>
        <w:rPr>
          <w:szCs w:val="24"/>
        </w:rPr>
        <w:tab/>
        <w:t>Superintendent empowered to use force when searching detainees</w:t>
      </w:r>
      <w:r>
        <w:tab/>
      </w:r>
      <w:r>
        <w:fldChar w:fldCharType="begin"/>
      </w:r>
      <w:r>
        <w:instrText xml:space="preserve"> PAGEREF _Toc174247308 \h </w:instrText>
      </w:r>
      <w:r>
        <w:fldChar w:fldCharType="separate"/>
      </w:r>
      <w:r>
        <w:t>44</w:t>
      </w:r>
      <w:r>
        <w:fldChar w:fldCharType="end"/>
      </w:r>
    </w:p>
    <w:p>
      <w:pPr>
        <w:pStyle w:val="TOC4"/>
        <w:tabs>
          <w:tab w:val="right" w:leader="dot" w:pos="7086"/>
        </w:tabs>
        <w:rPr>
          <w:b w:val="0"/>
          <w:sz w:val="24"/>
          <w:szCs w:val="24"/>
        </w:rPr>
      </w:pPr>
      <w:r>
        <w:rPr>
          <w:szCs w:val="26"/>
        </w:rPr>
        <w:t>Division 2 — Searching detainees</w:t>
      </w:r>
    </w:p>
    <w:p>
      <w:pPr>
        <w:pStyle w:val="TOC8"/>
        <w:rPr>
          <w:sz w:val="24"/>
          <w:szCs w:val="24"/>
        </w:rPr>
      </w:pPr>
      <w:r>
        <w:rPr>
          <w:szCs w:val="24"/>
        </w:rPr>
        <w:t>85.</w:t>
      </w:r>
      <w:r>
        <w:rPr>
          <w:szCs w:val="24"/>
        </w:rPr>
        <w:tab/>
        <w:t>When</w:t>
      </w:r>
      <w:r>
        <w:tab/>
      </w:r>
      <w:r>
        <w:fldChar w:fldCharType="begin"/>
      </w:r>
      <w:r>
        <w:instrText xml:space="preserve"> PAGEREF _Toc174247310 \h </w:instrText>
      </w:r>
      <w:r>
        <w:fldChar w:fldCharType="separate"/>
      </w:r>
      <w:r>
        <w:t>44</w:t>
      </w:r>
      <w:r>
        <w:fldChar w:fldCharType="end"/>
      </w:r>
    </w:p>
    <w:p>
      <w:pPr>
        <w:pStyle w:val="TOC8"/>
        <w:rPr>
          <w:sz w:val="24"/>
          <w:szCs w:val="24"/>
        </w:rPr>
      </w:pPr>
      <w:r>
        <w:rPr>
          <w:szCs w:val="24"/>
        </w:rPr>
        <w:t>86.</w:t>
      </w:r>
      <w:r>
        <w:rPr>
          <w:szCs w:val="24"/>
        </w:rPr>
        <w:tab/>
        <w:t>How</w:t>
      </w:r>
      <w:r>
        <w:tab/>
      </w:r>
      <w:r>
        <w:fldChar w:fldCharType="begin"/>
      </w:r>
      <w:r>
        <w:instrText xml:space="preserve"> PAGEREF _Toc174247311 \h </w:instrText>
      </w:r>
      <w:r>
        <w:fldChar w:fldCharType="separate"/>
      </w:r>
      <w:r>
        <w:t>45</w:t>
      </w:r>
      <w:r>
        <w:fldChar w:fldCharType="end"/>
      </w:r>
    </w:p>
    <w:p>
      <w:pPr>
        <w:pStyle w:val="TOC8"/>
        <w:rPr>
          <w:sz w:val="24"/>
          <w:szCs w:val="24"/>
        </w:rPr>
      </w:pPr>
      <w:r>
        <w:rPr>
          <w:szCs w:val="24"/>
        </w:rPr>
        <w:t>87.</w:t>
      </w:r>
      <w:r>
        <w:rPr>
          <w:szCs w:val="24"/>
        </w:rPr>
        <w:tab/>
        <w:t>If illegal or unauthorised things are found</w:t>
      </w:r>
      <w:r>
        <w:tab/>
      </w:r>
      <w:r>
        <w:fldChar w:fldCharType="begin"/>
      </w:r>
      <w:r>
        <w:instrText xml:space="preserve"> PAGEREF _Toc174247312 \h </w:instrText>
      </w:r>
      <w:r>
        <w:fldChar w:fldCharType="separate"/>
      </w:r>
      <w:r>
        <w:t>45</w:t>
      </w:r>
      <w:r>
        <w:fldChar w:fldCharType="end"/>
      </w:r>
    </w:p>
    <w:p>
      <w:pPr>
        <w:pStyle w:val="TOC4"/>
        <w:tabs>
          <w:tab w:val="right" w:leader="dot" w:pos="7086"/>
        </w:tabs>
        <w:rPr>
          <w:b w:val="0"/>
          <w:sz w:val="24"/>
          <w:szCs w:val="24"/>
        </w:rPr>
      </w:pPr>
      <w:r>
        <w:rPr>
          <w:szCs w:val="26"/>
        </w:rPr>
        <w:t>Division 3 — Searching officers or other employees</w:t>
      </w:r>
    </w:p>
    <w:p>
      <w:pPr>
        <w:pStyle w:val="TOC8"/>
        <w:rPr>
          <w:sz w:val="24"/>
          <w:szCs w:val="24"/>
        </w:rPr>
      </w:pPr>
      <w:r>
        <w:rPr>
          <w:szCs w:val="24"/>
        </w:rPr>
        <w:t>88.</w:t>
      </w:r>
      <w:r>
        <w:rPr>
          <w:szCs w:val="24"/>
        </w:rPr>
        <w:tab/>
        <w:t>When</w:t>
      </w:r>
      <w:r>
        <w:tab/>
      </w:r>
      <w:r>
        <w:fldChar w:fldCharType="begin"/>
      </w:r>
      <w:r>
        <w:instrText xml:space="preserve"> PAGEREF _Toc174247314 \h </w:instrText>
      </w:r>
      <w:r>
        <w:fldChar w:fldCharType="separate"/>
      </w:r>
      <w:r>
        <w:t>46</w:t>
      </w:r>
      <w:r>
        <w:fldChar w:fldCharType="end"/>
      </w:r>
    </w:p>
    <w:p>
      <w:pPr>
        <w:pStyle w:val="TOC8"/>
        <w:rPr>
          <w:sz w:val="24"/>
          <w:szCs w:val="24"/>
        </w:rPr>
      </w:pPr>
      <w:r>
        <w:rPr>
          <w:szCs w:val="24"/>
        </w:rPr>
        <w:t>89.</w:t>
      </w:r>
      <w:r>
        <w:rPr>
          <w:szCs w:val="24"/>
        </w:rPr>
        <w:tab/>
        <w:t>How</w:t>
      </w:r>
      <w:r>
        <w:tab/>
      </w:r>
      <w:r>
        <w:fldChar w:fldCharType="begin"/>
      </w:r>
      <w:r>
        <w:instrText xml:space="preserve"> PAGEREF _Toc174247315 \h </w:instrText>
      </w:r>
      <w:r>
        <w:fldChar w:fldCharType="separate"/>
      </w:r>
      <w:r>
        <w:t>46</w:t>
      </w:r>
      <w:r>
        <w:fldChar w:fldCharType="end"/>
      </w:r>
    </w:p>
    <w:p>
      <w:pPr>
        <w:pStyle w:val="TOC8"/>
        <w:rPr>
          <w:sz w:val="24"/>
          <w:szCs w:val="24"/>
        </w:rPr>
      </w:pPr>
      <w:r>
        <w:rPr>
          <w:szCs w:val="24"/>
        </w:rPr>
        <w:t>90.</w:t>
      </w:r>
      <w:r>
        <w:rPr>
          <w:szCs w:val="24"/>
        </w:rPr>
        <w:tab/>
        <w:t>If illegal or unauthorised things are found</w:t>
      </w:r>
      <w:r>
        <w:tab/>
      </w:r>
      <w:r>
        <w:fldChar w:fldCharType="begin"/>
      </w:r>
      <w:r>
        <w:instrText xml:space="preserve"> PAGEREF _Toc174247316 \h </w:instrText>
      </w:r>
      <w:r>
        <w:fldChar w:fldCharType="separate"/>
      </w:r>
      <w:r>
        <w:t>47</w:t>
      </w:r>
      <w:r>
        <w:fldChar w:fldCharType="end"/>
      </w:r>
    </w:p>
    <w:p>
      <w:pPr>
        <w:pStyle w:val="TOC4"/>
        <w:tabs>
          <w:tab w:val="right" w:leader="dot" w:pos="7086"/>
        </w:tabs>
        <w:rPr>
          <w:b w:val="0"/>
          <w:sz w:val="24"/>
          <w:szCs w:val="24"/>
        </w:rPr>
      </w:pPr>
      <w:r>
        <w:rPr>
          <w:szCs w:val="26"/>
        </w:rPr>
        <w:t>Division 4 — Searching other persons</w:t>
      </w:r>
    </w:p>
    <w:p>
      <w:pPr>
        <w:pStyle w:val="TOC8"/>
        <w:rPr>
          <w:sz w:val="24"/>
          <w:szCs w:val="24"/>
        </w:rPr>
      </w:pPr>
      <w:r>
        <w:rPr>
          <w:szCs w:val="24"/>
        </w:rPr>
        <w:t>91.</w:t>
      </w:r>
      <w:r>
        <w:rPr>
          <w:szCs w:val="24"/>
        </w:rPr>
        <w:tab/>
        <w:t>When</w:t>
      </w:r>
      <w:r>
        <w:tab/>
      </w:r>
      <w:r>
        <w:fldChar w:fldCharType="begin"/>
      </w:r>
      <w:r>
        <w:instrText xml:space="preserve"> PAGEREF _Toc174247318 \h </w:instrText>
      </w:r>
      <w:r>
        <w:fldChar w:fldCharType="separate"/>
      </w:r>
      <w:r>
        <w:t>47</w:t>
      </w:r>
      <w:r>
        <w:fldChar w:fldCharType="end"/>
      </w:r>
    </w:p>
    <w:p>
      <w:pPr>
        <w:pStyle w:val="TOC8"/>
        <w:rPr>
          <w:sz w:val="24"/>
          <w:szCs w:val="24"/>
        </w:rPr>
      </w:pPr>
      <w:r>
        <w:rPr>
          <w:szCs w:val="24"/>
        </w:rPr>
        <w:t>92.</w:t>
      </w:r>
      <w:r>
        <w:rPr>
          <w:szCs w:val="24"/>
        </w:rPr>
        <w:tab/>
        <w:t>How</w:t>
      </w:r>
      <w:r>
        <w:tab/>
      </w:r>
      <w:r>
        <w:fldChar w:fldCharType="begin"/>
      </w:r>
      <w:r>
        <w:instrText xml:space="preserve"> PAGEREF _Toc174247319 \h </w:instrText>
      </w:r>
      <w:r>
        <w:fldChar w:fldCharType="separate"/>
      </w:r>
      <w:r>
        <w:t>48</w:t>
      </w:r>
      <w:r>
        <w:fldChar w:fldCharType="end"/>
      </w:r>
    </w:p>
    <w:p>
      <w:pPr>
        <w:pStyle w:val="TOC8"/>
        <w:rPr>
          <w:sz w:val="24"/>
          <w:szCs w:val="24"/>
        </w:rPr>
      </w:pPr>
      <w:r>
        <w:rPr>
          <w:szCs w:val="24"/>
        </w:rPr>
        <w:t>93.</w:t>
      </w:r>
      <w:r>
        <w:rPr>
          <w:szCs w:val="24"/>
        </w:rPr>
        <w:tab/>
        <w:t>If illegal or unauthorised things are found</w:t>
      </w:r>
      <w:r>
        <w:tab/>
      </w:r>
      <w:r>
        <w:fldChar w:fldCharType="begin"/>
      </w:r>
      <w:r>
        <w:instrText xml:space="preserve"> PAGEREF _Toc174247320 \h </w:instrText>
      </w:r>
      <w:r>
        <w:fldChar w:fldCharType="separate"/>
      </w:r>
      <w:r>
        <w:t>49</w:t>
      </w:r>
      <w:r>
        <w:fldChar w:fldCharType="end"/>
      </w:r>
    </w:p>
    <w:p>
      <w:pPr>
        <w:pStyle w:val="TOC4"/>
        <w:tabs>
          <w:tab w:val="right" w:leader="dot" w:pos="7086"/>
        </w:tabs>
        <w:rPr>
          <w:b w:val="0"/>
          <w:sz w:val="24"/>
          <w:szCs w:val="24"/>
        </w:rPr>
      </w:pPr>
      <w:r>
        <w:rPr>
          <w:szCs w:val="26"/>
        </w:rPr>
        <w:t>Division 5 — Use of dogs</w:t>
      </w:r>
    </w:p>
    <w:p>
      <w:pPr>
        <w:pStyle w:val="TOC8"/>
        <w:rPr>
          <w:sz w:val="24"/>
          <w:szCs w:val="24"/>
        </w:rPr>
      </w:pPr>
      <w:r>
        <w:rPr>
          <w:szCs w:val="24"/>
        </w:rPr>
        <w:t>94.</w:t>
      </w:r>
      <w:r>
        <w:rPr>
          <w:szCs w:val="24"/>
        </w:rPr>
        <w:tab/>
        <w:t>Dogs can be used to search for drugs</w:t>
      </w:r>
      <w:r>
        <w:tab/>
      </w:r>
      <w:r>
        <w:fldChar w:fldCharType="begin"/>
      </w:r>
      <w:r>
        <w:instrText xml:space="preserve"> PAGEREF _Toc174247322 \h </w:instrText>
      </w:r>
      <w:r>
        <w:fldChar w:fldCharType="separate"/>
      </w:r>
      <w:r>
        <w:t>50</w:t>
      </w:r>
      <w:r>
        <w:fldChar w:fldCharType="end"/>
      </w:r>
    </w:p>
    <w:p>
      <w:pPr>
        <w:pStyle w:val="TOC8"/>
        <w:rPr>
          <w:sz w:val="24"/>
          <w:szCs w:val="24"/>
        </w:rPr>
      </w:pPr>
      <w:r>
        <w:rPr>
          <w:szCs w:val="24"/>
        </w:rPr>
        <w:t>95.</w:t>
      </w:r>
      <w:r>
        <w:rPr>
          <w:szCs w:val="24"/>
        </w:rPr>
        <w:tab/>
        <w:t>Dogs to be under the control of a dog handler</w:t>
      </w:r>
      <w:r>
        <w:tab/>
      </w:r>
      <w:r>
        <w:fldChar w:fldCharType="begin"/>
      </w:r>
      <w:r>
        <w:instrText xml:space="preserve"> PAGEREF _Toc174247323 \h </w:instrText>
      </w:r>
      <w:r>
        <w:fldChar w:fldCharType="separate"/>
      </w:r>
      <w:r>
        <w:t>51</w:t>
      </w:r>
      <w:r>
        <w:fldChar w:fldCharType="end"/>
      </w:r>
    </w:p>
    <w:p>
      <w:pPr>
        <w:pStyle w:val="TOC8"/>
        <w:rPr>
          <w:sz w:val="24"/>
          <w:szCs w:val="24"/>
        </w:rPr>
      </w:pPr>
      <w:r>
        <w:rPr>
          <w:szCs w:val="24"/>
        </w:rPr>
        <w:t>96.</w:t>
      </w:r>
      <w:r>
        <w:rPr>
          <w:szCs w:val="24"/>
        </w:rPr>
        <w:tab/>
        <w:t>Dogs to be used in authorised manner</w:t>
      </w:r>
      <w:r>
        <w:tab/>
      </w:r>
      <w:r>
        <w:fldChar w:fldCharType="begin"/>
      </w:r>
      <w:r>
        <w:instrText xml:space="preserve"> PAGEREF _Toc174247324 \h </w:instrText>
      </w:r>
      <w:r>
        <w:fldChar w:fldCharType="separate"/>
      </w:r>
      <w:r>
        <w:t>51</w:t>
      </w:r>
      <w:r>
        <w:fldChar w:fldCharType="end"/>
      </w:r>
    </w:p>
    <w:p>
      <w:pPr>
        <w:pStyle w:val="TOC8"/>
        <w:rPr>
          <w:sz w:val="24"/>
          <w:szCs w:val="24"/>
        </w:rPr>
      </w:pPr>
      <w:r>
        <w:rPr>
          <w:szCs w:val="24"/>
        </w:rPr>
        <w:t>97.</w:t>
      </w:r>
      <w:r>
        <w:rPr>
          <w:szCs w:val="24"/>
        </w:rPr>
        <w:tab/>
        <w:t>Dogs in searches</w:t>
      </w:r>
      <w:r>
        <w:tab/>
      </w:r>
      <w:r>
        <w:fldChar w:fldCharType="begin"/>
      </w:r>
      <w:r>
        <w:instrText xml:space="preserve"> PAGEREF _Toc174247325 \h </w:instrText>
      </w:r>
      <w:r>
        <w:fldChar w:fldCharType="separate"/>
      </w:r>
      <w:r>
        <w:t>52</w:t>
      </w:r>
      <w:r>
        <w:fldChar w:fldCharType="end"/>
      </w:r>
    </w:p>
    <w:p>
      <w:pPr>
        <w:pStyle w:val="TOC4"/>
        <w:tabs>
          <w:tab w:val="right" w:leader="dot" w:pos="7086"/>
        </w:tabs>
        <w:rPr>
          <w:b w:val="0"/>
          <w:sz w:val="24"/>
          <w:szCs w:val="24"/>
        </w:rPr>
      </w:pPr>
      <w:r>
        <w:rPr>
          <w:szCs w:val="26"/>
        </w:rPr>
        <w:t>Division 6 — Securing illegal or unauthorised things</w:t>
      </w:r>
    </w:p>
    <w:p>
      <w:pPr>
        <w:pStyle w:val="TOC8"/>
        <w:rPr>
          <w:sz w:val="24"/>
          <w:szCs w:val="24"/>
        </w:rPr>
      </w:pPr>
      <w:r>
        <w:rPr>
          <w:szCs w:val="24"/>
        </w:rPr>
        <w:t>98.</w:t>
      </w:r>
      <w:r>
        <w:rPr>
          <w:szCs w:val="24"/>
        </w:rPr>
        <w:tab/>
        <w:t>Securing illegal or unauthorised things</w:t>
      </w:r>
      <w:r>
        <w:tab/>
      </w:r>
      <w:r>
        <w:fldChar w:fldCharType="begin"/>
      </w:r>
      <w:r>
        <w:instrText xml:space="preserve"> PAGEREF _Toc174247327 \h </w:instrText>
      </w:r>
      <w:r>
        <w:fldChar w:fldCharType="separate"/>
      </w:r>
      <w:r>
        <w:t>52</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Body samples</w:t>
      </w:r>
    </w:p>
    <w:p>
      <w:pPr>
        <w:pStyle w:val="TOC4"/>
        <w:tabs>
          <w:tab w:val="right" w:leader="dot" w:pos="7086"/>
        </w:tabs>
        <w:rPr>
          <w:b w:val="0"/>
          <w:sz w:val="24"/>
          <w:szCs w:val="24"/>
        </w:rPr>
      </w:pPr>
      <w:r>
        <w:rPr>
          <w:szCs w:val="26"/>
        </w:rPr>
        <w:t>Division 1 — Taking body samples</w:t>
      </w:r>
    </w:p>
    <w:p>
      <w:pPr>
        <w:pStyle w:val="TOC8"/>
        <w:rPr>
          <w:sz w:val="24"/>
          <w:szCs w:val="24"/>
        </w:rPr>
      </w:pPr>
      <w:r>
        <w:rPr>
          <w:szCs w:val="24"/>
        </w:rPr>
        <w:t>99.</w:t>
      </w:r>
      <w:r>
        <w:rPr>
          <w:szCs w:val="24"/>
        </w:rPr>
        <w:tab/>
        <w:t>Officer who suspects unauthorised or illegal substance use to inform superintendent</w:t>
      </w:r>
      <w:r>
        <w:tab/>
      </w:r>
      <w:r>
        <w:fldChar w:fldCharType="begin"/>
      </w:r>
      <w:r>
        <w:instrText xml:space="preserve"> PAGEREF _Toc174247330 \h </w:instrText>
      </w:r>
      <w:r>
        <w:fldChar w:fldCharType="separate"/>
      </w:r>
      <w:r>
        <w:t>54</w:t>
      </w:r>
      <w:r>
        <w:fldChar w:fldCharType="end"/>
      </w:r>
    </w:p>
    <w:p>
      <w:pPr>
        <w:pStyle w:val="TOC8"/>
        <w:rPr>
          <w:sz w:val="24"/>
          <w:szCs w:val="24"/>
        </w:rPr>
      </w:pPr>
      <w:r>
        <w:rPr>
          <w:szCs w:val="24"/>
        </w:rPr>
        <w:t>100.</w:t>
      </w:r>
      <w:r>
        <w:rPr>
          <w:szCs w:val="24"/>
        </w:rPr>
        <w:tab/>
        <w:t>Circumstances that may prompt requirement for body samples</w:t>
      </w:r>
      <w:r>
        <w:tab/>
      </w:r>
      <w:r>
        <w:fldChar w:fldCharType="begin"/>
      </w:r>
      <w:r>
        <w:instrText xml:space="preserve"> PAGEREF _Toc174247331 \h </w:instrText>
      </w:r>
      <w:r>
        <w:fldChar w:fldCharType="separate"/>
      </w:r>
      <w:r>
        <w:t>54</w:t>
      </w:r>
      <w:r>
        <w:fldChar w:fldCharType="end"/>
      </w:r>
    </w:p>
    <w:p>
      <w:pPr>
        <w:pStyle w:val="TOC8"/>
        <w:rPr>
          <w:sz w:val="24"/>
          <w:szCs w:val="24"/>
        </w:rPr>
      </w:pPr>
      <w:r>
        <w:rPr>
          <w:szCs w:val="24"/>
        </w:rPr>
        <w:t>101.</w:t>
      </w:r>
      <w:r>
        <w:rPr>
          <w:szCs w:val="24"/>
        </w:rPr>
        <w:tab/>
        <w:t>Taking of body samples</w:t>
      </w:r>
      <w:r>
        <w:tab/>
      </w:r>
      <w:r>
        <w:fldChar w:fldCharType="begin"/>
      </w:r>
      <w:r>
        <w:instrText xml:space="preserve"> PAGEREF _Toc174247332 \h </w:instrText>
      </w:r>
      <w:r>
        <w:fldChar w:fldCharType="separate"/>
      </w:r>
      <w:r>
        <w:t>54</w:t>
      </w:r>
      <w:r>
        <w:fldChar w:fldCharType="end"/>
      </w:r>
    </w:p>
    <w:p>
      <w:pPr>
        <w:pStyle w:val="TOC4"/>
        <w:tabs>
          <w:tab w:val="right" w:leader="dot" w:pos="7086"/>
        </w:tabs>
        <w:rPr>
          <w:b w:val="0"/>
          <w:sz w:val="24"/>
          <w:szCs w:val="24"/>
        </w:rPr>
      </w:pPr>
      <w:r>
        <w:rPr>
          <w:szCs w:val="26"/>
        </w:rPr>
        <w:t>Division 2 — Analysis</w:t>
      </w:r>
    </w:p>
    <w:p>
      <w:pPr>
        <w:pStyle w:val="TOC8"/>
        <w:rPr>
          <w:sz w:val="24"/>
          <w:szCs w:val="24"/>
        </w:rPr>
      </w:pPr>
      <w:r>
        <w:rPr>
          <w:szCs w:val="24"/>
        </w:rPr>
        <w:t>102.</w:t>
      </w:r>
      <w:r>
        <w:rPr>
          <w:szCs w:val="24"/>
        </w:rPr>
        <w:tab/>
        <w:t>Approval of analysis agent</w:t>
      </w:r>
      <w:r>
        <w:tab/>
      </w:r>
      <w:r>
        <w:fldChar w:fldCharType="begin"/>
      </w:r>
      <w:r>
        <w:instrText xml:space="preserve"> PAGEREF _Toc174247334 \h </w:instrText>
      </w:r>
      <w:r>
        <w:fldChar w:fldCharType="separate"/>
      </w:r>
      <w:r>
        <w:t>55</w:t>
      </w:r>
      <w:r>
        <w:fldChar w:fldCharType="end"/>
      </w:r>
    </w:p>
    <w:p>
      <w:pPr>
        <w:pStyle w:val="TOC8"/>
        <w:rPr>
          <w:sz w:val="24"/>
          <w:szCs w:val="24"/>
        </w:rPr>
      </w:pPr>
      <w:r>
        <w:rPr>
          <w:szCs w:val="24"/>
        </w:rPr>
        <w:t>103.</w:t>
      </w:r>
      <w:r>
        <w:rPr>
          <w:szCs w:val="24"/>
        </w:rPr>
        <w:tab/>
        <w:t>Analyst to give certificate</w:t>
      </w:r>
      <w:r>
        <w:tab/>
      </w:r>
      <w:r>
        <w:fldChar w:fldCharType="begin"/>
      </w:r>
      <w:r>
        <w:instrText xml:space="preserve"> PAGEREF _Toc174247335 \h </w:instrText>
      </w:r>
      <w:r>
        <w:fldChar w:fldCharType="separate"/>
      </w:r>
      <w:r>
        <w:t>56</w:t>
      </w:r>
      <w:r>
        <w:fldChar w:fldCharType="end"/>
      </w:r>
    </w:p>
    <w:p>
      <w:pPr>
        <w:pStyle w:val="TOC8"/>
        <w:rPr>
          <w:sz w:val="24"/>
          <w:szCs w:val="24"/>
        </w:rPr>
      </w:pPr>
      <w:r>
        <w:rPr>
          <w:szCs w:val="24"/>
        </w:rPr>
        <w:t>104.</w:t>
      </w:r>
      <w:r>
        <w:rPr>
          <w:szCs w:val="24"/>
        </w:rPr>
        <w:tab/>
        <w:t>Admissibility of analyst’s certificate</w:t>
      </w:r>
      <w:r>
        <w:tab/>
      </w:r>
      <w:r>
        <w:fldChar w:fldCharType="begin"/>
      </w:r>
      <w:r>
        <w:instrText xml:space="preserve"> PAGEREF _Toc174247336 \h </w:instrText>
      </w:r>
      <w:r>
        <w:fldChar w:fldCharType="separate"/>
      </w:r>
      <w:r>
        <w:t>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_Toc174247339 \h </w:instrText>
      </w:r>
      <w:r>
        <w:fldChar w:fldCharType="separate"/>
      </w:r>
      <w:r>
        <w:t>59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r>
              <w:rPr>
                <w:b/>
                <w:sz w:val="22"/>
              </w:rPr>
              <w:t xml:space="preserve">Reprinted under the </w:t>
            </w:r>
            <w:r>
              <w:rPr>
                <w:b/>
                <w:i/>
                <w:sz w:val="22"/>
              </w:rPr>
              <w:t>Reprints Act 1984</w:t>
            </w:r>
            <w:r>
              <w:rPr>
                <w:b/>
                <w:sz w:val="22"/>
              </w:rPr>
              <w:t xml:space="preserve"> as at 20 July 2007</w:t>
            </w:r>
          </w:p>
        </w:tc>
      </w:tr>
    </w:tbl>
    <w:p>
      <w:pPr>
        <w:pStyle w:val="WA"/>
        <w:spacing w:before="120"/>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107636217"/>
      <w:bookmarkStart w:id="2" w:name="_Toc163378671"/>
      <w:bookmarkStart w:id="3" w:name="_Toc171480853"/>
      <w:bookmarkStart w:id="4" w:name="_Toc171481152"/>
      <w:bookmarkStart w:id="5" w:name="_Toc171481293"/>
      <w:bookmarkStart w:id="6" w:name="_Toc171483028"/>
      <w:bookmarkStart w:id="7" w:name="_Toc171483423"/>
      <w:bookmarkStart w:id="8" w:name="_Toc172350236"/>
      <w:bookmarkStart w:id="9" w:name="_Toc172350378"/>
      <w:bookmarkStart w:id="10" w:name="_Toc172519702"/>
      <w:bookmarkStart w:id="11" w:name="_Toc172526092"/>
      <w:bookmarkStart w:id="12" w:name="_Toc1742471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5894045"/>
      <w:bookmarkStart w:id="14" w:name="_Toc60635473"/>
      <w:bookmarkStart w:id="15" w:name="_Toc174247200"/>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16" w:name="_Toc55894046"/>
      <w:bookmarkStart w:id="17" w:name="_Toc60635474"/>
      <w:bookmarkStart w:id="18" w:name="_Toc174247201"/>
      <w:r>
        <w:rPr>
          <w:rStyle w:val="CharSectno"/>
        </w:rPr>
        <w:t>2</w:t>
      </w:r>
      <w:r>
        <w:rPr>
          <w:snapToGrid w:val="0"/>
        </w:rPr>
        <w:t>.</w:t>
      </w:r>
      <w:r>
        <w:rPr>
          <w:snapToGrid w:val="0"/>
        </w:rPr>
        <w:tab/>
      </w:r>
      <w:bookmarkEnd w:id="16"/>
      <w:bookmarkEnd w:id="17"/>
      <w:r>
        <w:rPr>
          <w:snapToGrid w:val="0"/>
        </w:rPr>
        <w:t>Terms used in these regulations</w:t>
      </w:r>
      <w:bookmarkEnd w:id="1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Heading2"/>
      </w:pPr>
      <w:bookmarkStart w:id="19" w:name="_Toc107636220"/>
      <w:bookmarkStart w:id="20" w:name="_Toc163378674"/>
      <w:bookmarkStart w:id="21" w:name="_Toc171480856"/>
      <w:bookmarkStart w:id="22" w:name="_Toc171481155"/>
      <w:bookmarkStart w:id="23" w:name="_Toc171481296"/>
      <w:bookmarkStart w:id="24" w:name="_Toc171483031"/>
      <w:bookmarkStart w:id="25" w:name="_Toc171483426"/>
      <w:bookmarkStart w:id="26" w:name="_Toc172350239"/>
      <w:bookmarkStart w:id="27" w:name="_Toc172350381"/>
      <w:bookmarkStart w:id="28" w:name="_Toc172519705"/>
      <w:bookmarkStart w:id="29" w:name="_Toc172526095"/>
      <w:bookmarkStart w:id="30" w:name="_Toc174247202"/>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5894047"/>
      <w:bookmarkStart w:id="32" w:name="_Toc60635475"/>
      <w:bookmarkStart w:id="33" w:name="_Toc174247203"/>
      <w:r>
        <w:rPr>
          <w:rStyle w:val="CharSectno"/>
        </w:rPr>
        <w:t>3</w:t>
      </w:r>
      <w:r>
        <w:rPr>
          <w:snapToGrid w:val="0"/>
        </w:rPr>
        <w:t>.</w:t>
      </w:r>
      <w:r>
        <w:rPr>
          <w:snapToGrid w:val="0"/>
        </w:rPr>
        <w:tab/>
        <w:t>Form of written statement given to a young person not represented by a legal practitioner</w:t>
      </w:r>
      <w:bookmarkEnd w:id="31"/>
      <w:bookmarkEnd w:id="32"/>
      <w:bookmarkEnd w:id="33"/>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34" w:name="_Toc107636222"/>
      <w:bookmarkStart w:id="35" w:name="_Toc163378676"/>
      <w:bookmarkStart w:id="36" w:name="_Toc171480858"/>
      <w:bookmarkStart w:id="37" w:name="_Toc171481157"/>
      <w:bookmarkStart w:id="38" w:name="_Toc171481298"/>
      <w:bookmarkStart w:id="39" w:name="_Toc171483033"/>
      <w:bookmarkStart w:id="40" w:name="_Toc171483428"/>
      <w:bookmarkStart w:id="41" w:name="_Toc172350241"/>
      <w:bookmarkStart w:id="42" w:name="_Toc172350383"/>
      <w:bookmarkStart w:id="43" w:name="_Toc172519707"/>
      <w:bookmarkStart w:id="44" w:name="_Toc172526097"/>
      <w:bookmarkStart w:id="45" w:name="_Toc174247204"/>
      <w:r>
        <w:rPr>
          <w:rStyle w:val="CharPartNo"/>
        </w:rPr>
        <w:t>Part 3</w:t>
      </w:r>
      <w:r>
        <w:t> — </w:t>
      </w:r>
      <w:r>
        <w:rPr>
          <w:rStyle w:val="CharPartText"/>
        </w:rPr>
        <w:t>Youth community based orders and intensive youth supervision orders</w:t>
      </w:r>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Ednotedivision"/>
      </w:pPr>
      <w:bookmarkStart w:id="46" w:name="_Toc107636229"/>
      <w:r>
        <w:t>[Division 1 (r. 4-8) repealed in Gazette 27 Jun 2005 p. 2851.]</w:t>
      </w:r>
    </w:p>
    <w:p>
      <w:pPr>
        <w:pStyle w:val="Heading3"/>
        <w:rPr>
          <w:snapToGrid w:val="0"/>
        </w:rPr>
      </w:pPr>
      <w:bookmarkStart w:id="47" w:name="_Toc163378677"/>
      <w:bookmarkStart w:id="48" w:name="_Toc171480859"/>
      <w:bookmarkStart w:id="49" w:name="_Toc171481158"/>
      <w:bookmarkStart w:id="50" w:name="_Toc171481299"/>
      <w:bookmarkStart w:id="51" w:name="_Toc171483034"/>
      <w:bookmarkStart w:id="52" w:name="_Toc171483429"/>
      <w:bookmarkStart w:id="53" w:name="_Toc172350242"/>
      <w:bookmarkStart w:id="54" w:name="_Toc172350384"/>
      <w:bookmarkStart w:id="55" w:name="_Toc172519708"/>
      <w:bookmarkStart w:id="56" w:name="_Toc172526098"/>
      <w:bookmarkStart w:id="57" w:name="_Toc174247205"/>
      <w:r>
        <w:rPr>
          <w:rStyle w:val="CharDivNo"/>
        </w:rPr>
        <w:t>Division 2</w:t>
      </w:r>
      <w:r>
        <w:rPr>
          <w:snapToGrid w:val="0"/>
        </w:rPr>
        <w:t> — </w:t>
      </w:r>
      <w:r>
        <w:rPr>
          <w:rStyle w:val="CharDivText"/>
        </w:rPr>
        <w:t>Taking of body samples</w:t>
      </w:r>
      <w:bookmarkEnd w:id="46"/>
      <w:bookmarkEnd w:id="47"/>
      <w:bookmarkEnd w:id="48"/>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55894053"/>
      <w:bookmarkStart w:id="59" w:name="_Toc60635481"/>
      <w:bookmarkStart w:id="60" w:name="_Toc174247206"/>
      <w:r>
        <w:rPr>
          <w:rStyle w:val="CharSectno"/>
        </w:rPr>
        <w:t>9</w:t>
      </w:r>
      <w:r>
        <w:rPr>
          <w:snapToGrid w:val="0"/>
        </w:rPr>
        <w:t>.</w:t>
      </w:r>
      <w:r>
        <w:rPr>
          <w:snapToGrid w:val="0"/>
        </w:rPr>
        <w:tab/>
        <w:t>Taking of body samples</w:t>
      </w:r>
      <w:bookmarkEnd w:id="58"/>
      <w:bookmarkEnd w:id="59"/>
      <w:bookmarkEnd w:id="60"/>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61" w:name="_Toc107636231"/>
      <w:bookmarkStart w:id="62" w:name="_Toc163378679"/>
      <w:bookmarkStart w:id="63" w:name="_Toc171480861"/>
      <w:bookmarkStart w:id="64" w:name="_Toc171481160"/>
      <w:bookmarkStart w:id="65" w:name="_Toc171481301"/>
      <w:bookmarkStart w:id="66" w:name="_Toc171483036"/>
      <w:bookmarkStart w:id="67" w:name="_Toc171483431"/>
      <w:bookmarkStart w:id="68" w:name="_Toc172350244"/>
      <w:bookmarkStart w:id="69" w:name="_Toc172350386"/>
      <w:bookmarkStart w:id="70" w:name="_Toc172519710"/>
      <w:bookmarkStart w:id="71" w:name="_Toc172526100"/>
      <w:bookmarkStart w:id="72" w:name="_Toc174247207"/>
      <w:r>
        <w:rPr>
          <w:rStyle w:val="CharDivNo"/>
        </w:rPr>
        <w:t>Division 3</w:t>
      </w:r>
      <w:r>
        <w:rPr>
          <w:snapToGrid w:val="0"/>
        </w:rPr>
        <w:t> — </w:t>
      </w:r>
      <w:r>
        <w:rPr>
          <w:rStyle w:val="CharDivText"/>
        </w:rPr>
        <w:t>Attendance conditions</w:t>
      </w:r>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55894054"/>
      <w:bookmarkStart w:id="74" w:name="_Toc60635482"/>
      <w:bookmarkStart w:id="75" w:name="_Toc174247208"/>
      <w:r>
        <w:rPr>
          <w:rStyle w:val="CharSectno"/>
        </w:rPr>
        <w:t>10</w:t>
      </w:r>
      <w:r>
        <w:rPr>
          <w:snapToGrid w:val="0"/>
        </w:rPr>
        <w:t>.</w:t>
      </w:r>
      <w:r>
        <w:rPr>
          <w:snapToGrid w:val="0"/>
        </w:rPr>
        <w:tab/>
        <w:t>Proposed agenda</w:t>
      </w:r>
      <w:bookmarkEnd w:id="73"/>
      <w:bookmarkEnd w:id="74"/>
      <w:bookmarkEnd w:id="75"/>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76" w:name="_Toc107636233"/>
      <w:bookmarkStart w:id="77" w:name="_Toc163378681"/>
      <w:bookmarkStart w:id="78" w:name="_Toc171480863"/>
      <w:bookmarkStart w:id="79" w:name="_Toc171481162"/>
      <w:bookmarkStart w:id="80" w:name="_Toc171481303"/>
      <w:bookmarkStart w:id="81" w:name="_Toc171483038"/>
      <w:bookmarkStart w:id="82" w:name="_Toc171483433"/>
      <w:bookmarkStart w:id="83" w:name="_Toc172350246"/>
      <w:bookmarkStart w:id="84" w:name="_Toc172350388"/>
      <w:bookmarkStart w:id="85" w:name="_Toc172519712"/>
      <w:bookmarkStart w:id="86" w:name="_Toc172526102"/>
      <w:bookmarkStart w:id="87" w:name="_Toc174247209"/>
      <w:r>
        <w:rPr>
          <w:rStyle w:val="CharDivNo"/>
        </w:rPr>
        <w:t>Division 4</w:t>
      </w:r>
      <w:r>
        <w:rPr>
          <w:snapToGrid w:val="0"/>
        </w:rPr>
        <w:t> — </w:t>
      </w:r>
      <w:r>
        <w:rPr>
          <w:rStyle w:val="CharDivText"/>
        </w:rPr>
        <w:t>Community work conditions</w:t>
      </w:r>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55894055"/>
      <w:bookmarkStart w:id="89" w:name="_Toc60635483"/>
      <w:bookmarkStart w:id="90" w:name="_Toc174247210"/>
      <w:r>
        <w:rPr>
          <w:rStyle w:val="CharSectno"/>
        </w:rPr>
        <w:t>11</w:t>
      </w:r>
      <w:r>
        <w:rPr>
          <w:snapToGrid w:val="0"/>
        </w:rPr>
        <w:t>.</w:t>
      </w:r>
      <w:r>
        <w:rPr>
          <w:snapToGrid w:val="0"/>
        </w:rPr>
        <w:tab/>
      </w:r>
      <w:bookmarkEnd w:id="88"/>
      <w:bookmarkEnd w:id="89"/>
      <w:r>
        <w:rPr>
          <w:snapToGrid w:val="0"/>
        </w:rPr>
        <w:t>Terms used in this Division</w:t>
      </w:r>
      <w:bookmarkEnd w:id="90"/>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91" w:name="_Toc55894056"/>
      <w:bookmarkStart w:id="92" w:name="_Toc60635484"/>
      <w:bookmarkStart w:id="93" w:name="_Toc174247211"/>
      <w:r>
        <w:rPr>
          <w:rStyle w:val="CharSectno"/>
        </w:rPr>
        <w:t>12</w:t>
      </w:r>
      <w:r>
        <w:rPr>
          <w:snapToGrid w:val="0"/>
        </w:rPr>
        <w:t>.</w:t>
      </w:r>
      <w:r>
        <w:rPr>
          <w:snapToGrid w:val="0"/>
        </w:rPr>
        <w:tab/>
        <w:t>Offender subject to community work conditions</w:t>
      </w:r>
      <w:bookmarkEnd w:id="91"/>
      <w:bookmarkEnd w:id="92"/>
      <w:bookmarkEnd w:id="93"/>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94" w:name="_Toc55894057"/>
      <w:bookmarkStart w:id="95" w:name="_Toc60635485"/>
      <w:bookmarkStart w:id="96" w:name="_Toc174247212"/>
      <w:r>
        <w:rPr>
          <w:rStyle w:val="CharSectno"/>
        </w:rPr>
        <w:t>13</w:t>
      </w:r>
      <w:r>
        <w:rPr>
          <w:snapToGrid w:val="0"/>
        </w:rPr>
        <w:t>.</w:t>
      </w:r>
      <w:r>
        <w:rPr>
          <w:snapToGrid w:val="0"/>
        </w:rPr>
        <w:tab/>
        <w:t>Maximum number of hours to be worked in any day</w:t>
      </w:r>
      <w:bookmarkEnd w:id="94"/>
      <w:bookmarkEnd w:id="95"/>
      <w:bookmarkEnd w:id="96"/>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97" w:name="_Toc55894058"/>
      <w:bookmarkStart w:id="98" w:name="_Toc60635486"/>
      <w:bookmarkStart w:id="99" w:name="_Toc174247213"/>
      <w:r>
        <w:rPr>
          <w:rStyle w:val="CharSectno"/>
        </w:rPr>
        <w:t>14</w:t>
      </w:r>
      <w:r>
        <w:rPr>
          <w:snapToGrid w:val="0"/>
        </w:rPr>
        <w:t>.</w:t>
      </w:r>
      <w:r>
        <w:rPr>
          <w:snapToGrid w:val="0"/>
        </w:rPr>
        <w:tab/>
        <w:t>Safe working environment and safe manner of work</w:t>
      </w:r>
      <w:bookmarkEnd w:id="97"/>
      <w:bookmarkEnd w:id="98"/>
      <w:bookmarkEnd w:id="99"/>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100" w:name="_Toc55894059"/>
      <w:bookmarkStart w:id="101" w:name="_Toc60635487"/>
      <w:bookmarkStart w:id="102" w:name="_Toc174247214"/>
      <w:r>
        <w:rPr>
          <w:rStyle w:val="CharSectno"/>
        </w:rPr>
        <w:t>15</w:t>
      </w:r>
      <w:r>
        <w:rPr>
          <w:snapToGrid w:val="0"/>
        </w:rPr>
        <w:t>.</w:t>
      </w:r>
      <w:r>
        <w:rPr>
          <w:snapToGrid w:val="0"/>
        </w:rPr>
        <w:tab/>
        <w:t>Authorised breaks counted as work</w:t>
      </w:r>
      <w:bookmarkEnd w:id="100"/>
      <w:bookmarkEnd w:id="101"/>
      <w:bookmarkEnd w:id="102"/>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103" w:name="_Toc55894060"/>
      <w:bookmarkStart w:id="104" w:name="_Toc60635488"/>
      <w:bookmarkStart w:id="105" w:name="_Toc174247215"/>
      <w:r>
        <w:rPr>
          <w:rStyle w:val="CharSectno"/>
        </w:rPr>
        <w:t>16</w:t>
      </w:r>
      <w:r>
        <w:rPr>
          <w:snapToGrid w:val="0"/>
        </w:rPr>
        <w:t>.</w:t>
      </w:r>
      <w:r>
        <w:rPr>
          <w:snapToGrid w:val="0"/>
        </w:rPr>
        <w:tab/>
        <w:t>Certain breaks allowed and counted as work</w:t>
      </w:r>
      <w:bookmarkEnd w:id="103"/>
      <w:bookmarkEnd w:id="104"/>
      <w:bookmarkEnd w:id="105"/>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106" w:name="_Toc55894061"/>
      <w:bookmarkStart w:id="107" w:name="_Toc60635489"/>
      <w:bookmarkStart w:id="108" w:name="_Toc174247216"/>
      <w:r>
        <w:rPr>
          <w:rStyle w:val="CharSectno"/>
        </w:rPr>
        <w:t>17</w:t>
      </w:r>
      <w:r>
        <w:rPr>
          <w:snapToGrid w:val="0"/>
        </w:rPr>
        <w:t>.</w:t>
      </w:r>
      <w:r>
        <w:rPr>
          <w:snapToGrid w:val="0"/>
        </w:rPr>
        <w:tab/>
        <w:t>Offender not required to work if supervising officer or overseer fails to arrive unless alternative arrangements made</w:t>
      </w:r>
      <w:bookmarkEnd w:id="106"/>
      <w:bookmarkEnd w:id="107"/>
      <w:bookmarkEnd w:id="10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109" w:name="_Toc55894062"/>
      <w:bookmarkStart w:id="110" w:name="_Toc60635490"/>
      <w:bookmarkStart w:id="111" w:name="_Toc174247217"/>
      <w:r>
        <w:rPr>
          <w:rStyle w:val="CharSectno"/>
        </w:rPr>
        <w:t>18</w:t>
      </w:r>
      <w:r>
        <w:rPr>
          <w:snapToGrid w:val="0"/>
        </w:rPr>
        <w:t>.</w:t>
      </w:r>
      <w:r>
        <w:rPr>
          <w:snapToGrid w:val="0"/>
        </w:rPr>
        <w:tab/>
        <w:t>Certain substances prohibited</w:t>
      </w:r>
      <w:bookmarkEnd w:id="109"/>
      <w:bookmarkEnd w:id="110"/>
      <w:bookmarkEnd w:id="111"/>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112" w:name="_Toc55894063"/>
      <w:bookmarkStart w:id="113" w:name="_Toc60635491"/>
      <w:bookmarkStart w:id="114" w:name="_Toc174247218"/>
      <w:r>
        <w:rPr>
          <w:rStyle w:val="CharSectno"/>
        </w:rPr>
        <w:t>19</w:t>
      </w:r>
      <w:r>
        <w:rPr>
          <w:snapToGrid w:val="0"/>
        </w:rPr>
        <w:t>.</w:t>
      </w:r>
      <w:r>
        <w:rPr>
          <w:snapToGrid w:val="0"/>
        </w:rPr>
        <w:tab/>
        <w:t>Offender under the influence of alcohol etc.</w:t>
      </w:r>
      <w:bookmarkEnd w:id="112"/>
      <w:bookmarkEnd w:id="113"/>
      <w:bookmarkEnd w:id="114"/>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115" w:name="_Toc55894064"/>
      <w:bookmarkStart w:id="116" w:name="_Toc60635492"/>
      <w:bookmarkStart w:id="117" w:name="_Toc174247219"/>
      <w:r>
        <w:rPr>
          <w:rStyle w:val="CharSectno"/>
        </w:rPr>
        <w:t>20</w:t>
      </w:r>
      <w:r>
        <w:rPr>
          <w:snapToGrid w:val="0"/>
        </w:rPr>
        <w:t>.</w:t>
      </w:r>
      <w:r>
        <w:rPr>
          <w:snapToGrid w:val="0"/>
        </w:rPr>
        <w:tab/>
        <w:t>Offender not to possess weapon, and confiscation</w:t>
      </w:r>
      <w:bookmarkEnd w:id="115"/>
      <w:bookmarkEnd w:id="116"/>
      <w:bookmarkEnd w:id="117"/>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118" w:name="_Toc55894065"/>
      <w:bookmarkStart w:id="119" w:name="_Toc60635493"/>
      <w:bookmarkStart w:id="120" w:name="_Toc174247220"/>
      <w:r>
        <w:rPr>
          <w:rStyle w:val="CharSectno"/>
        </w:rPr>
        <w:t>21</w:t>
      </w:r>
      <w:r>
        <w:rPr>
          <w:snapToGrid w:val="0"/>
        </w:rPr>
        <w:t>.</w:t>
      </w:r>
      <w:r>
        <w:rPr>
          <w:snapToGrid w:val="0"/>
        </w:rPr>
        <w:tab/>
        <w:t>Offender not to drive vehicle unless authorised</w:t>
      </w:r>
      <w:bookmarkEnd w:id="118"/>
      <w:bookmarkEnd w:id="119"/>
      <w:bookmarkEnd w:id="120"/>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121" w:name="_Toc55894066"/>
      <w:bookmarkStart w:id="122" w:name="_Toc60635494"/>
      <w:bookmarkStart w:id="123" w:name="_Toc174247221"/>
      <w:r>
        <w:rPr>
          <w:rStyle w:val="CharSectno"/>
        </w:rPr>
        <w:t>22</w:t>
      </w:r>
      <w:r>
        <w:rPr>
          <w:snapToGrid w:val="0"/>
        </w:rPr>
        <w:t>.</w:t>
      </w:r>
      <w:r>
        <w:rPr>
          <w:snapToGrid w:val="0"/>
        </w:rPr>
        <w:tab/>
        <w:t>Offender may be excused from work</w:t>
      </w:r>
      <w:bookmarkEnd w:id="121"/>
      <w:bookmarkEnd w:id="122"/>
      <w:bookmarkEnd w:id="123"/>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124" w:name="_Toc55894067"/>
      <w:bookmarkStart w:id="125" w:name="_Toc60635495"/>
      <w:bookmarkStart w:id="126" w:name="_Toc174247222"/>
      <w:r>
        <w:rPr>
          <w:rStyle w:val="CharSectno"/>
        </w:rPr>
        <w:t>23</w:t>
      </w:r>
      <w:r>
        <w:rPr>
          <w:snapToGrid w:val="0"/>
        </w:rPr>
        <w:t>.</w:t>
      </w:r>
      <w:r>
        <w:rPr>
          <w:snapToGrid w:val="0"/>
        </w:rPr>
        <w:tab/>
        <w:t>Offender ill or injured while performing work</w:t>
      </w:r>
      <w:bookmarkEnd w:id="124"/>
      <w:bookmarkEnd w:id="125"/>
      <w:bookmarkEnd w:id="126"/>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127" w:name="_Toc55894068"/>
      <w:bookmarkStart w:id="128" w:name="_Toc60635496"/>
      <w:bookmarkStart w:id="129" w:name="_Toc174247223"/>
      <w:r>
        <w:rPr>
          <w:rStyle w:val="CharSectno"/>
        </w:rPr>
        <w:t>24</w:t>
      </w:r>
      <w:r>
        <w:rPr>
          <w:snapToGrid w:val="0"/>
        </w:rPr>
        <w:t>.</w:t>
      </w:r>
      <w:r>
        <w:rPr>
          <w:snapToGrid w:val="0"/>
        </w:rPr>
        <w:tab/>
        <w:t>Supervising officer to notify responsible adult</w:t>
      </w:r>
      <w:bookmarkEnd w:id="127"/>
      <w:bookmarkEnd w:id="128"/>
      <w:bookmarkEnd w:id="129"/>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130" w:name="_Toc55894069"/>
      <w:bookmarkStart w:id="131" w:name="_Toc60635497"/>
      <w:bookmarkStart w:id="132" w:name="_Toc174247224"/>
      <w:r>
        <w:rPr>
          <w:rStyle w:val="CharSectno"/>
        </w:rPr>
        <w:t>25</w:t>
      </w:r>
      <w:r>
        <w:rPr>
          <w:snapToGrid w:val="0"/>
        </w:rPr>
        <w:t>.</w:t>
      </w:r>
      <w:r>
        <w:rPr>
          <w:snapToGrid w:val="0"/>
        </w:rPr>
        <w:tab/>
        <w:t>Offender unable to attend to perform work because of illness</w:t>
      </w:r>
      <w:bookmarkEnd w:id="130"/>
      <w:bookmarkEnd w:id="131"/>
      <w:bookmarkEnd w:id="132"/>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133" w:name="_Toc107636249"/>
      <w:bookmarkStart w:id="134" w:name="_Toc163378697"/>
      <w:bookmarkStart w:id="135" w:name="_Toc171480879"/>
      <w:bookmarkStart w:id="136" w:name="_Toc171481178"/>
      <w:bookmarkStart w:id="137" w:name="_Toc171481319"/>
      <w:bookmarkStart w:id="138" w:name="_Toc171483054"/>
      <w:bookmarkStart w:id="139" w:name="_Toc171483449"/>
      <w:bookmarkStart w:id="140" w:name="_Toc172350262"/>
      <w:bookmarkStart w:id="141" w:name="_Toc172350404"/>
      <w:bookmarkStart w:id="142" w:name="_Toc172519728"/>
      <w:bookmarkStart w:id="143" w:name="_Toc172526118"/>
      <w:bookmarkStart w:id="144" w:name="_Toc174247225"/>
      <w:r>
        <w:rPr>
          <w:rStyle w:val="CharDivNo"/>
        </w:rPr>
        <w:t>Division 5</w:t>
      </w:r>
      <w:r>
        <w:rPr>
          <w:snapToGrid w:val="0"/>
        </w:rPr>
        <w:t> — </w:t>
      </w:r>
      <w:r>
        <w:rPr>
          <w:rStyle w:val="CharDivText"/>
        </w:rPr>
        <w:t>Supervision conditions</w:t>
      </w:r>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55894070"/>
      <w:bookmarkStart w:id="146" w:name="_Toc60635498"/>
      <w:bookmarkStart w:id="147" w:name="_Toc174247226"/>
      <w:r>
        <w:rPr>
          <w:rStyle w:val="CharSectno"/>
        </w:rPr>
        <w:t>26</w:t>
      </w:r>
      <w:r>
        <w:rPr>
          <w:snapToGrid w:val="0"/>
        </w:rPr>
        <w:t>.</w:t>
      </w:r>
      <w:r>
        <w:rPr>
          <w:snapToGrid w:val="0"/>
        </w:rPr>
        <w:tab/>
        <w:t>Limits on the reporting requirements of supervision conditions</w:t>
      </w:r>
      <w:bookmarkEnd w:id="145"/>
      <w:bookmarkEnd w:id="146"/>
      <w:bookmarkEnd w:id="147"/>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148" w:name="_Toc55894071"/>
      <w:bookmarkStart w:id="149" w:name="_Toc60635499"/>
      <w:bookmarkStart w:id="150" w:name="_Toc174247227"/>
      <w:r>
        <w:rPr>
          <w:rStyle w:val="CharSectno"/>
        </w:rPr>
        <w:t>27</w:t>
      </w:r>
      <w:r>
        <w:rPr>
          <w:snapToGrid w:val="0"/>
        </w:rPr>
        <w:t>.</w:t>
      </w:r>
      <w:r>
        <w:rPr>
          <w:snapToGrid w:val="0"/>
        </w:rPr>
        <w:tab/>
        <w:t>Requirement to report for offender who lives in remote area of the State</w:t>
      </w:r>
      <w:bookmarkEnd w:id="148"/>
      <w:bookmarkEnd w:id="149"/>
      <w:bookmarkEnd w:id="15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151" w:name="_Toc107636252"/>
      <w:bookmarkStart w:id="152" w:name="_Toc163378700"/>
      <w:bookmarkStart w:id="153" w:name="_Toc171480882"/>
      <w:bookmarkStart w:id="154" w:name="_Toc171481181"/>
      <w:bookmarkStart w:id="155" w:name="_Toc171481322"/>
      <w:bookmarkStart w:id="156" w:name="_Toc171483057"/>
      <w:bookmarkStart w:id="157" w:name="_Toc171483452"/>
      <w:bookmarkStart w:id="158" w:name="_Toc172350265"/>
      <w:bookmarkStart w:id="159" w:name="_Toc172350407"/>
      <w:bookmarkStart w:id="160" w:name="_Toc172519731"/>
      <w:bookmarkStart w:id="161" w:name="_Toc172526121"/>
      <w:bookmarkStart w:id="162" w:name="_Toc174247228"/>
      <w:r>
        <w:rPr>
          <w:rStyle w:val="CharDivNo"/>
        </w:rPr>
        <w:t>Division 6</w:t>
      </w:r>
      <w:r>
        <w:rPr>
          <w:snapToGrid w:val="0"/>
        </w:rPr>
        <w:t> — </w:t>
      </w:r>
      <w:r>
        <w:rPr>
          <w:rStyle w:val="CharDivText"/>
        </w:rPr>
        <w:t>Intensive youth supervision orders without detention</w:t>
      </w:r>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55894072"/>
      <w:bookmarkStart w:id="164" w:name="_Toc60635500"/>
      <w:bookmarkStart w:id="165" w:name="_Toc174247229"/>
      <w:r>
        <w:rPr>
          <w:rStyle w:val="CharSectno"/>
        </w:rPr>
        <w:t>28</w:t>
      </w:r>
      <w:r>
        <w:rPr>
          <w:snapToGrid w:val="0"/>
        </w:rPr>
        <w:t>.</w:t>
      </w:r>
      <w:r>
        <w:rPr>
          <w:snapToGrid w:val="0"/>
        </w:rPr>
        <w:tab/>
      </w:r>
      <w:bookmarkEnd w:id="163"/>
      <w:bookmarkEnd w:id="164"/>
      <w:r>
        <w:rPr>
          <w:snapToGrid w:val="0"/>
        </w:rPr>
        <w:t>Term used in this Division</w:t>
      </w:r>
      <w:bookmarkEnd w:id="165"/>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166" w:name="_Toc55894073"/>
      <w:bookmarkStart w:id="167" w:name="_Toc60635501"/>
      <w:bookmarkStart w:id="168" w:name="_Toc174247230"/>
      <w:r>
        <w:rPr>
          <w:rStyle w:val="CharSectno"/>
        </w:rPr>
        <w:t>29</w:t>
      </w:r>
      <w:r>
        <w:rPr>
          <w:snapToGrid w:val="0"/>
        </w:rPr>
        <w:t>.</w:t>
      </w:r>
      <w:r>
        <w:rPr>
          <w:snapToGrid w:val="0"/>
        </w:rPr>
        <w:tab/>
        <w:t>Application of Divisions 3, 4 and 5 to supervision orders</w:t>
      </w:r>
      <w:bookmarkEnd w:id="166"/>
      <w:bookmarkEnd w:id="167"/>
      <w:bookmarkEnd w:id="168"/>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169" w:name="_Toc55894074"/>
      <w:bookmarkStart w:id="170" w:name="_Toc60635502"/>
      <w:bookmarkStart w:id="171" w:name="_Toc174247231"/>
      <w:r>
        <w:rPr>
          <w:rStyle w:val="CharSectno"/>
        </w:rPr>
        <w:t>30</w:t>
      </w:r>
      <w:r>
        <w:rPr>
          <w:snapToGrid w:val="0"/>
        </w:rPr>
        <w:t>.</w:t>
      </w:r>
      <w:r>
        <w:rPr>
          <w:snapToGrid w:val="0"/>
        </w:rPr>
        <w:tab/>
        <w:t>Limits on the reporting requirements of supervision conditions</w:t>
      </w:r>
      <w:bookmarkEnd w:id="169"/>
      <w:bookmarkEnd w:id="170"/>
      <w:bookmarkEnd w:id="171"/>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172" w:name="_Toc55894075"/>
      <w:bookmarkStart w:id="173" w:name="_Toc60635503"/>
      <w:bookmarkStart w:id="174" w:name="_Toc174247232"/>
      <w:r>
        <w:rPr>
          <w:rStyle w:val="CharSectno"/>
        </w:rPr>
        <w:t>31</w:t>
      </w:r>
      <w:r>
        <w:rPr>
          <w:snapToGrid w:val="0"/>
        </w:rPr>
        <w:t>.</w:t>
      </w:r>
      <w:r>
        <w:rPr>
          <w:snapToGrid w:val="0"/>
        </w:rPr>
        <w:tab/>
        <w:t>Offender to inform supervising officer of change in address within 48 hours</w:t>
      </w:r>
      <w:bookmarkEnd w:id="172"/>
      <w:bookmarkEnd w:id="173"/>
      <w:bookmarkEnd w:id="174"/>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175" w:name="_Toc107636257"/>
      <w:bookmarkStart w:id="176" w:name="_Toc163378705"/>
      <w:bookmarkStart w:id="177" w:name="_Toc171480887"/>
      <w:bookmarkStart w:id="178" w:name="_Toc171481186"/>
      <w:bookmarkStart w:id="179" w:name="_Toc171481327"/>
      <w:bookmarkStart w:id="180" w:name="_Toc171483062"/>
      <w:bookmarkStart w:id="181" w:name="_Toc171483457"/>
      <w:bookmarkStart w:id="182" w:name="_Toc172350270"/>
      <w:bookmarkStart w:id="183" w:name="_Toc172350412"/>
      <w:bookmarkStart w:id="184" w:name="_Toc172519736"/>
      <w:bookmarkStart w:id="185" w:name="_Toc172526126"/>
      <w:bookmarkStart w:id="186" w:name="_Toc174247233"/>
      <w:r>
        <w:rPr>
          <w:rStyle w:val="CharDivNo"/>
        </w:rPr>
        <w:t>Division 7</w:t>
      </w:r>
      <w:r>
        <w:rPr>
          <w:snapToGrid w:val="0"/>
        </w:rPr>
        <w:t> — </w:t>
      </w:r>
      <w:r>
        <w:rPr>
          <w:rStyle w:val="CharDivText"/>
        </w:rPr>
        <w:t>Conditional release orders</w:t>
      </w:r>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55894076"/>
      <w:bookmarkStart w:id="188" w:name="_Toc60635504"/>
      <w:bookmarkStart w:id="189" w:name="_Toc174247234"/>
      <w:r>
        <w:rPr>
          <w:rStyle w:val="CharSectno"/>
        </w:rPr>
        <w:t>32</w:t>
      </w:r>
      <w:r>
        <w:rPr>
          <w:snapToGrid w:val="0"/>
        </w:rPr>
        <w:t>.</w:t>
      </w:r>
      <w:r>
        <w:rPr>
          <w:snapToGrid w:val="0"/>
        </w:rPr>
        <w:tab/>
        <w:t>Application of Division 4 to offender released under conditional release order</w:t>
      </w:r>
      <w:bookmarkEnd w:id="187"/>
      <w:bookmarkEnd w:id="188"/>
      <w:bookmarkEnd w:id="189"/>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90" w:name="_Toc55894077"/>
      <w:bookmarkStart w:id="191" w:name="_Toc60635505"/>
      <w:bookmarkStart w:id="192" w:name="_Toc174247235"/>
      <w:r>
        <w:rPr>
          <w:rStyle w:val="CharSectno"/>
        </w:rPr>
        <w:t>33</w:t>
      </w:r>
      <w:r>
        <w:rPr>
          <w:snapToGrid w:val="0"/>
        </w:rPr>
        <w:t>.</w:t>
      </w:r>
      <w:r>
        <w:rPr>
          <w:snapToGrid w:val="0"/>
        </w:rPr>
        <w:tab/>
        <w:t>Offender unable to attend to perform work because of illness</w:t>
      </w:r>
      <w:bookmarkEnd w:id="190"/>
      <w:bookmarkEnd w:id="191"/>
      <w:bookmarkEnd w:id="192"/>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93" w:name="_Toc107636260"/>
      <w:bookmarkStart w:id="194" w:name="_Toc163378708"/>
      <w:bookmarkStart w:id="195" w:name="_Toc171480890"/>
      <w:bookmarkStart w:id="196" w:name="_Toc171481189"/>
      <w:bookmarkStart w:id="197" w:name="_Toc171481330"/>
      <w:bookmarkStart w:id="198" w:name="_Toc171483065"/>
      <w:bookmarkStart w:id="199" w:name="_Toc171483460"/>
      <w:bookmarkStart w:id="200" w:name="_Toc172350273"/>
      <w:bookmarkStart w:id="201" w:name="_Toc172350415"/>
      <w:bookmarkStart w:id="202" w:name="_Toc172519739"/>
      <w:bookmarkStart w:id="203" w:name="_Toc172526129"/>
      <w:bookmarkStart w:id="204" w:name="_Toc174247236"/>
      <w:r>
        <w:rPr>
          <w:rStyle w:val="CharPartNo"/>
        </w:rPr>
        <w:t>Part 4</w:t>
      </w:r>
      <w:r>
        <w:rPr>
          <w:rStyle w:val="CharDivNo"/>
        </w:rPr>
        <w:t> </w:t>
      </w:r>
      <w:r>
        <w:t>—</w:t>
      </w:r>
      <w:r>
        <w:rPr>
          <w:rStyle w:val="CharDivText"/>
        </w:rPr>
        <w:t> </w:t>
      </w:r>
      <w:r>
        <w:rPr>
          <w:rStyle w:val="CharPartText"/>
        </w:rPr>
        <w:t>Special detention centres</w:t>
      </w:r>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5894078"/>
      <w:bookmarkStart w:id="206" w:name="_Toc60635506"/>
      <w:bookmarkStart w:id="207" w:name="_Toc174247237"/>
      <w:r>
        <w:rPr>
          <w:rStyle w:val="CharSectno"/>
        </w:rPr>
        <w:t>34</w:t>
      </w:r>
      <w:r>
        <w:rPr>
          <w:snapToGrid w:val="0"/>
        </w:rPr>
        <w:t>.</w:t>
      </w:r>
      <w:r>
        <w:rPr>
          <w:snapToGrid w:val="0"/>
        </w:rPr>
        <w:tab/>
        <w:t>Detention centres established and operated as special detention centres</w:t>
      </w:r>
      <w:bookmarkEnd w:id="205"/>
      <w:bookmarkEnd w:id="206"/>
      <w:bookmarkEnd w:id="207"/>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208" w:name="_Toc107636264"/>
      <w:r>
        <w:t>[Part 5 (r. 35) repealed in Gazette 27 Jun 2005 p. 2851.]</w:t>
      </w:r>
    </w:p>
    <w:p>
      <w:pPr>
        <w:pStyle w:val="Heading2"/>
      </w:pPr>
      <w:bookmarkStart w:id="209" w:name="_Toc163378710"/>
      <w:bookmarkStart w:id="210" w:name="_Toc171480892"/>
      <w:bookmarkStart w:id="211" w:name="_Toc171481191"/>
      <w:bookmarkStart w:id="212" w:name="_Toc171481332"/>
      <w:bookmarkStart w:id="213" w:name="_Toc171483067"/>
      <w:bookmarkStart w:id="214" w:name="_Toc171483462"/>
      <w:bookmarkStart w:id="215" w:name="_Toc172350275"/>
      <w:bookmarkStart w:id="216" w:name="_Toc172350417"/>
      <w:bookmarkStart w:id="217" w:name="_Toc172519741"/>
      <w:bookmarkStart w:id="218" w:name="_Toc172526131"/>
      <w:bookmarkStart w:id="219" w:name="_Toc174247238"/>
      <w:r>
        <w:rPr>
          <w:rStyle w:val="CharPartNo"/>
        </w:rPr>
        <w:t>Part 6</w:t>
      </w:r>
      <w:r>
        <w:rPr>
          <w:rStyle w:val="CharDivNo"/>
        </w:rPr>
        <w:t> </w:t>
      </w:r>
      <w:r>
        <w:t>—</w:t>
      </w:r>
      <w:r>
        <w:rPr>
          <w:rStyle w:val="CharDivText"/>
        </w:rPr>
        <w:t> </w:t>
      </w:r>
      <w:r>
        <w:rPr>
          <w:rStyle w:val="CharPartText"/>
        </w:rPr>
        <w:t>Hearing and determination of detention offences</w:t>
      </w:r>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55894080"/>
      <w:bookmarkStart w:id="221" w:name="_Toc60635508"/>
      <w:bookmarkStart w:id="222" w:name="_Toc174247239"/>
      <w:r>
        <w:rPr>
          <w:rStyle w:val="CharSectno"/>
        </w:rPr>
        <w:t>36</w:t>
      </w:r>
      <w:r>
        <w:rPr>
          <w:snapToGrid w:val="0"/>
        </w:rPr>
        <w:t>.</w:t>
      </w:r>
      <w:r>
        <w:rPr>
          <w:snapToGrid w:val="0"/>
        </w:rPr>
        <w:tab/>
      </w:r>
      <w:bookmarkEnd w:id="220"/>
      <w:bookmarkEnd w:id="221"/>
      <w:r>
        <w:rPr>
          <w:snapToGrid w:val="0"/>
        </w:rPr>
        <w:t>Term used in this Part</w:t>
      </w:r>
      <w:bookmarkEnd w:id="222"/>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223" w:name="_Toc55894081"/>
      <w:bookmarkStart w:id="224" w:name="_Toc60635509"/>
      <w:bookmarkStart w:id="225" w:name="_Toc174247240"/>
      <w:r>
        <w:rPr>
          <w:rStyle w:val="CharSectno"/>
        </w:rPr>
        <w:t>37</w:t>
      </w:r>
      <w:r>
        <w:rPr>
          <w:snapToGrid w:val="0"/>
        </w:rPr>
        <w:t>.</w:t>
      </w:r>
      <w:r>
        <w:rPr>
          <w:snapToGrid w:val="0"/>
        </w:rPr>
        <w:tab/>
        <w:t>Charge of detention offence</w:t>
      </w:r>
      <w:bookmarkEnd w:id="223"/>
      <w:bookmarkEnd w:id="224"/>
      <w:bookmarkEnd w:id="225"/>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226" w:name="_Toc55894082"/>
      <w:bookmarkStart w:id="227" w:name="_Toc60635510"/>
      <w:bookmarkStart w:id="228" w:name="_Toc174247241"/>
      <w:r>
        <w:rPr>
          <w:rStyle w:val="CharSectno"/>
        </w:rPr>
        <w:t>38</w:t>
      </w:r>
      <w:r>
        <w:rPr>
          <w:snapToGrid w:val="0"/>
        </w:rPr>
        <w:t>.</w:t>
      </w:r>
      <w:r>
        <w:rPr>
          <w:snapToGrid w:val="0"/>
        </w:rPr>
        <w:tab/>
        <w:t>Notification of hearing</w:t>
      </w:r>
      <w:bookmarkEnd w:id="226"/>
      <w:bookmarkEnd w:id="227"/>
      <w:bookmarkEnd w:id="22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229" w:name="_Toc55894083"/>
      <w:bookmarkStart w:id="230" w:name="_Toc60635511"/>
      <w:bookmarkStart w:id="231" w:name="_Toc174247242"/>
      <w:r>
        <w:rPr>
          <w:rStyle w:val="CharSectno"/>
        </w:rPr>
        <w:t>39</w:t>
      </w:r>
      <w:r>
        <w:rPr>
          <w:snapToGrid w:val="0"/>
        </w:rPr>
        <w:t>.</w:t>
      </w:r>
      <w:r>
        <w:rPr>
          <w:snapToGrid w:val="0"/>
        </w:rPr>
        <w:tab/>
        <w:t>Representation of detainee</w:t>
      </w:r>
      <w:bookmarkEnd w:id="229"/>
      <w:bookmarkEnd w:id="230"/>
      <w:bookmarkEnd w:id="231"/>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232" w:name="_Toc55894084"/>
      <w:bookmarkStart w:id="233" w:name="_Toc60635512"/>
      <w:bookmarkStart w:id="234" w:name="_Toc174247243"/>
      <w:r>
        <w:rPr>
          <w:rStyle w:val="CharSectno"/>
        </w:rPr>
        <w:t>40</w:t>
      </w:r>
      <w:r>
        <w:rPr>
          <w:snapToGrid w:val="0"/>
        </w:rPr>
        <w:t>.</w:t>
      </w:r>
      <w:r>
        <w:rPr>
          <w:snapToGrid w:val="0"/>
        </w:rPr>
        <w:tab/>
        <w:t>Procedure</w:t>
      </w:r>
      <w:bookmarkEnd w:id="232"/>
      <w:bookmarkEnd w:id="233"/>
      <w:bookmarkEnd w:id="234"/>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235" w:name="_Toc107636270"/>
      <w:bookmarkStart w:id="236" w:name="_Toc163378716"/>
      <w:bookmarkStart w:id="237" w:name="_Toc171480898"/>
      <w:bookmarkStart w:id="238" w:name="_Toc171481197"/>
      <w:bookmarkStart w:id="239" w:name="_Toc171481338"/>
      <w:bookmarkStart w:id="240" w:name="_Toc171483073"/>
      <w:bookmarkStart w:id="241" w:name="_Toc171483468"/>
      <w:bookmarkStart w:id="242" w:name="_Toc172350281"/>
      <w:bookmarkStart w:id="243" w:name="_Toc172350423"/>
      <w:bookmarkStart w:id="244" w:name="_Toc172519747"/>
      <w:bookmarkStart w:id="245" w:name="_Toc172526137"/>
      <w:bookmarkStart w:id="246" w:name="_Toc174247244"/>
      <w:r>
        <w:rPr>
          <w:rStyle w:val="CharPartNo"/>
        </w:rPr>
        <w:t>Part 6A</w:t>
      </w:r>
      <w:r>
        <w:rPr>
          <w:rStyle w:val="CharDivNo"/>
        </w:rPr>
        <w:t> </w:t>
      </w:r>
      <w:r>
        <w:t>—</w:t>
      </w:r>
      <w:r>
        <w:rPr>
          <w:rStyle w:val="CharDivText"/>
        </w:rPr>
        <w:t> </w:t>
      </w:r>
      <w:r>
        <w:rPr>
          <w:rStyle w:val="CharPartText"/>
        </w:rPr>
        <w:t>Miscellaneous</w:t>
      </w:r>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pPr>
      <w:r>
        <w:tab/>
        <w:t xml:space="preserve">[Heading inserted in Gazette 9 Jan 1996 p. 54.] </w:t>
      </w:r>
    </w:p>
    <w:p>
      <w:pPr>
        <w:pStyle w:val="Heading5"/>
        <w:rPr>
          <w:snapToGrid w:val="0"/>
        </w:rPr>
      </w:pPr>
      <w:bookmarkStart w:id="247" w:name="_Toc55894085"/>
      <w:bookmarkStart w:id="248" w:name="_Toc60635513"/>
      <w:bookmarkStart w:id="249" w:name="_Toc174247245"/>
      <w:r>
        <w:rPr>
          <w:rStyle w:val="CharSectno"/>
        </w:rPr>
        <w:t>40A</w:t>
      </w:r>
      <w:r>
        <w:rPr>
          <w:snapToGrid w:val="0"/>
        </w:rPr>
        <w:t>.</w:t>
      </w:r>
      <w:r>
        <w:rPr>
          <w:snapToGrid w:val="0"/>
        </w:rPr>
        <w:tab/>
        <w:t>Calculation of period of detention by reference to unpaid amount (s. 65C(2))</w:t>
      </w:r>
      <w:bookmarkEnd w:id="247"/>
      <w:bookmarkEnd w:id="248"/>
      <w:bookmarkEnd w:id="249"/>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$150 and rounding the result up to the nearest whole number.</w:t>
      </w:r>
    </w:p>
    <w:p>
      <w:pPr>
        <w:pStyle w:val="Footnotesection"/>
      </w:pPr>
      <w:r>
        <w:tab/>
        <w:t xml:space="preserve">[Regulation 40A inserted in Gazette 9 Jan 1996 p. 54; amended in Gazette 25 Jul 2000 p. 3909.] </w:t>
      </w:r>
    </w:p>
    <w:p>
      <w:pPr>
        <w:pStyle w:val="Heading5"/>
      </w:pPr>
      <w:bookmarkStart w:id="250" w:name="_Toc174247246"/>
      <w:bookmarkStart w:id="251" w:name="_Toc107636272"/>
      <w:r>
        <w:rPr>
          <w:rStyle w:val="CharSectno"/>
        </w:rPr>
        <w:t>40B</w:t>
      </w:r>
      <w:r>
        <w:t>.</w:t>
      </w:r>
      <w:r>
        <w:tab/>
        <w:t>Restriction of access to exchange information (s. 16(8)(b))</w:t>
      </w:r>
      <w:bookmarkEnd w:id="250"/>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252" w:name="_Toc163378719"/>
      <w:bookmarkStart w:id="253" w:name="_Toc171480901"/>
      <w:bookmarkStart w:id="254" w:name="_Toc171481200"/>
      <w:bookmarkStart w:id="255" w:name="_Toc171481341"/>
      <w:bookmarkStart w:id="256" w:name="_Toc171483076"/>
      <w:bookmarkStart w:id="257" w:name="_Toc171483471"/>
      <w:bookmarkStart w:id="258" w:name="_Toc172350284"/>
      <w:bookmarkStart w:id="259" w:name="_Toc172350426"/>
      <w:bookmarkStart w:id="260" w:name="_Toc172519750"/>
      <w:bookmarkStart w:id="261" w:name="_Toc172526140"/>
      <w:bookmarkStart w:id="262" w:name="_Toc174247247"/>
      <w:r>
        <w:rPr>
          <w:rStyle w:val="CharPartNo"/>
        </w:rPr>
        <w:t>Part 7</w:t>
      </w:r>
      <w:r>
        <w:t> — </w:t>
      </w:r>
      <w:bookmarkEnd w:id="251"/>
      <w:r>
        <w:rPr>
          <w:rStyle w:val="CharPartText"/>
        </w:rPr>
        <w:t>Detainee gratuities</w:t>
      </w:r>
      <w:bookmarkEnd w:id="252"/>
      <w:bookmarkEnd w:id="253"/>
      <w:bookmarkEnd w:id="254"/>
      <w:bookmarkEnd w:id="255"/>
      <w:bookmarkEnd w:id="256"/>
      <w:bookmarkEnd w:id="257"/>
      <w:bookmarkEnd w:id="258"/>
      <w:bookmarkEnd w:id="259"/>
      <w:bookmarkEnd w:id="260"/>
      <w:bookmarkEnd w:id="261"/>
      <w:bookmarkEnd w:id="262"/>
    </w:p>
    <w:p>
      <w:pPr>
        <w:pStyle w:val="Footnoteheading"/>
      </w:pPr>
      <w:bookmarkStart w:id="263" w:name="_Toc107636273"/>
      <w:r>
        <w:tab/>
        <w:t>[Heading amended in Gazette 27 Jun 2005 p. 2852.]</w:t>
      </w:r>
    </w:p>
    <w:p>
      <w:pPr>
        <w:pStyle w:val="Heading3"/>
        <w:rPr>
          <w:snapToGrid w:val="0"/>
        </w:rPr>
      </w:pPr>
      <w:bookmarkStart w:id="264" w:name="_Toc163378720"/>
      <w:bookmarkStart w:id="265" w:name="_Toc171480902"/>
      <w:bookmarkStart w:id="266" w:name="_Toc171481201"/>
      <w:bookmarkStart w:id="267" w:name="_Toc171481342"/>
      <w:bookmarkStart w:id="268" w:name="_Toc171483077"/>
      <w:bookmarkStart w:id="269" w:name="_Toc171483472"/>
      <w:bookmarkStart w:id="270" w:name="_Toc172350285"/>
      <w:bookmarkStart w:id="271" w:name="_Toc172350427"/>
      <w:bookmarkStart w:id="272" w:name="_Toc172519751"/>
      <w:bookmarkStart w:id="273" w:name="_Toc172526141"/>
      <w:bookmarkStart w:id="274" w:name="_Toc174247248"/>
      <w:r>
        <w:rPr>
          <w:rStyle w:val="CharDivNo"/>
        </w:rPr>
        <w:t>Division 1</w:t>
      </w:r>
      <w:r>
        <w:rPr>
          <w:snapToGrid w:val="0"/>
        </w:rPr>
        <w:t> — </w:t>
      </w:r>
      <w:r>
        <w:rPr>
          <w:rStyle w:val="CharDivText"/>
        </w:rPr>
        <w:t>Special detention centres</w:t>
      </w:r>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5894086"/>
      <w:bookmarkStart w:id="276" w:name="_Toc60635514"/>
      <w:bookmarkStart w:id="277" w:name="_Toc174247249"/>
      <w:r>
        <w:rPr>
          <w:rStyle w:val="CharSectno"/>
        </w:rPr>
        <w:t>41</w:t>
      </w:r>
      <w:r>
        <w:rPr>
          <w:snapToGrid w:val="0"/>
        </w:rPr>
        <w:t>.</w:t>
      </w:r>
      <w:r>
        <w:rPr>
          <w:snapToGrid w:val="0"/>
        </w:rPr>
        <w:tab/>
        <w:t>Classification of activities undertaken by detainees in special detention centres</w:t>
      </w:r>
      <w:bookmarkEnd w:id="275"/>
      <w:bookmarkEnd w:id="276"/>
      <w:bookmarkEnd w:id="277"/>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278" w:name="_Toc55894087"/>
      <w:bookmarkStart w:id="279" w:name="_Toc60635515"/>
      <w:bookmarkStart w:id="280" w:name="_Toc174247250"/>
      <w:r>
        <w:rPr>
          <w:rStyle w:val="CharSectno"/>
        </w:rPr>
        <w:t>42</w:t>
      </w:r>
      <w:r>
        <w:rPr>
          <w:snapToGrid w:val="0"/>
        </w:rPr>
        <w:t>.</w:t>
      </w:r>
      <w:r>
        <w:rPr>
          <w:snapToGrid w:val="0"/>
        </w:rPr>
        <w:tab/>
        <w:t>Gratuities credited to a detainee in special detention centre</w:t>
      </w:r>
      <w:bookmarkEnd w:id="278"/>
      <w:bookmarkEnd w:id="279"/>
      <w:bookmarkEnd w:id="280"/>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$35.00 each week;</w:t>
      </w:r>
    </w:p>
    <w:p>
      <w:pPr>
        <w:pStyle w:val="Indenta"/>
        <w:rPr>
          <w:snapToGrid w:val="0"/>
        </w:rPr>
      </w:pPr>
      <w:r>
        <w:rPr>
          <w:snapToGrid w:val="0"/>
        </w:rPr>
        <w:tab/>
        <w:t>(b)</w:t>
      </w:r>
      <w:r>
        <w:rPr>
          <w:snapToGrid w:val="0"/>
        </w:rPr>
        <w:tab/>
        <w:t>for undertaking level 2 activities, $25.00 each week; or</w:t>
      </w:r>
    </w:p>
    <w:p>
      <w:pPr>
        <w:pStyle w:val="Indenta"/>
        <w:rPr>
          <w:snapToGrid w:val="0"/>
        </w:rPr>
      </w:pPr>
      <w:r>
        <w:rPr>
          <w:snapToGrid w:val="0"/>
        </w:rPr>
        <w:tab/>
        <w:t>(c)</w:t>
      </w:r>
      <w:r>
        <w:rPr>
          <w:snapToGrid w:val="0"/>
        </w:rPr>
        <w:tab/>
        <w:t>for undertaking level 3 activities, $15.00 each week.</w:t>
      </w:r>
    </w:p>
    <w:p>
      <w:pPr>
        <w:pStyle w:val="Heading3"/>
        <w:rPr>
          <w:snapToGrid w:val="0"/>
        </w:rPr>
      </w:pPr>
      <w:bookmarkStart w:id="281" w:name="_Toc107636276"/>
      <w:bookmarkStart w:id="282" w:name="_Toc163378723"/>
      <w:bookmarkStart w:id="283" w:name="_Toc171480905"/>
      <w:bookmarkStart w:id="284" w:name="_Toc171481204"/>
      <w:bookmarkStart w:id="285" w:name="_Toc171481345"/>
      <w:bookmarkStart w:id="286" w:name="_Toc171483080"/>
      <w:bookmarkStart w:id="287" w:name="_Toc171483475"/>
      <w:bookmarkStart w:id="288" w:name="_Toc172350288"/>
      <w:bookmarkStart w:id="289" w:name="_Toc172350430"/>
      <w:bookmarkStart w:id="290" w:name="_Toc172519754"/>
      <w:bookmarkStart w:id="291" w:name="_Toc172526144"/>
      <w:bookmarkStart w:id="292" w:name="_Toc174247251"/>
      <w:r>
        <w:rPr>
          <w:rStyle w:val="CharDivNo"/>
        </w:rPr>
        <w:t>Division 2</w:t>
      </w:r>
      <w:r>
        <w:rPr>
          <w:snapToGrid w:val="0"/>
        </w:rPr>
        <w:t> — </w:t>
      </w:r>
      <w:r>
        <w:rPr>
          <w:rStyle w:val="CharDivText"/>
        </w:rPr>
        <w:t>Detention centres other than special detention centres</w:t>
      </w:r>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55894088"/>
      <w:bookmarkStart w:id="294" w:name="_Toc60635516"/>
      <w:bookmarkStart w:id="295" w:name="_Toc174247252"/>
      <w:r>
        <w:rPr>
          <w:rStyle w:val="CharSectno"/>
        </w:rPr>
        <w:t>43</w:t>
      </w:r>
      <w:r>
        <w:rPr>
          <w:snapToGrid w:val="0"/>
        </w:rPr>
        <w:t>.</w:t>
      </w:r>
      <w:r>
        <w:rPr>
          <w:snapToGrid w:val="0"/>
        </w:rPr>
        <w:tab/>
        <w:t>Gratuities credited to a detainee in detention centre that is not a special detention centre</w:t>
      </w:r>
      <w:bookmarkEnd w:id="293"/>
      <w:bookmarkEnd w:id="294"/>
      <w:bookmarkEnd w:id="295"/>
      <w:r>
        <w:rPr>
          <w:snapToGrid w:val="0"/>
        </w:rPr>
        <w:t xml:space="preserve"> </w:t>
      </w:r>
    </w:p>
    <w:p>
      <w:pPr>
        <w:pStyle w:val="Subsection"/>
        <w:rPr>
          <w:snapToGrid w:val="0"/>
        </w:rPr>
      </w:pPr>
      <w:r>
        <w:rPr>
          <w:snapToGrid w:val="0"/>
        </w:rPr>
        <w:tab/>
        <w:t>(1)</w:t>
      </w:r>
      <w:r>
        <w:rPr>
          <w:snapToGrid w:val="0"/>
        </w:rPr>
        <w:tab/>
        <w:t>Subject to subregulations (2) and (3), the gratuities that may be credited to a detainee are — </w:t>
      </w:r>
    </w:p>
    <w:p>
      <w:pPr>
        <w:pStyle w:val="Indenta"/>
        <w:rPr>
          <w:snapToGrid w:val="0"/>
        </w:rPr>
      </w:pPr>
      <w:r>
        <w:rPr>
          <w:snapToGrid w:val="0"/>
        </w:rPr>
        <w:tab/>
        <w:t>(a)</w:t>
      </w:r>
      <w:r>
        <w:rPr>
          <w:snapToGrid w:val="0"/>
        </w:rPr>
        <w:tab/>
        <w:t>for a detainee in Rangeview Remand Centre, $14.00 each week; or</w:t>
      </w:r>
    </w:p>
    <w:p>
      <w:pPr>
        <w:pStyle w:val="Indenta"/>
        <w:rPr>
          <w:snapToGrid w:val="0"/>
        </w:rPr>
      </w:pPr>
      <w:r>
        <w:rPr>
          <w:snapToGrid w:val="0"/>
        </w:rPr>
        <w:tab/>
        <w:t>(b)</w:t>
      </w:r>
      <w:r>
        <w:rPr>
          <w:snapToGrid w:val="0"/>
        </w:rPr>
        <w:tab/>
        <w:t>for a detainee in any other detention centre, $15.00 each week.</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Heading3"/>
        <w:rPr>
          <w:snapToGrid w:val="0"/>
        </w:rPr>
      </w:pPr>
      <w:bookmarkStart w:id="296" w:name="_Toc107636278"/>
      <w:bookmarkStart w:id="297" w:name="_Toc163378725"/>
      <w:bookmarkStart w:id="298" w:name="_Toc171480907"/>
      <w:bookmarkStart w:id="299" w:name="_Toc171481206"/>
      <w:bookmarkStart w:id="300" w:name="_Toc171481347"/>
      <w:bookmarkStart w:id="301" w:name="_Toc171483082"/>
      <w:bookmarkStart w:id="302" w:name="_Toc171483477"/>
      <w:bookmarkStart w:id="303" w:name="_Toc172350290"/>
      <w:bookmarkStart w:id="304" w:name="_Toc172350432"/>
      <w:bookmarkStart w:id="305" w:name="_Toc172519756"/>
      <w:bookmarkStart w:id="306" w:name="_Toc172526146"/>
      <w:bookmarkStart w:id="307" w:name="_Toc174247253"/>
      <w:r>
        <w:rPr>
          <w:rStyle w:val="CharDivNo"/>
        </w:rPr>
        <w:t>Division 3</w:t>
      </w:r>
      <w:r>
        <w:rPr>
          <w:snapToGrid w:val="0"/>
        </w:rPr>
        <w:t> — </w:t>
      </w:r>
      <w:r>
        <w:rPr>
          <w:rStyle w:val="CharDivText"/>
        </w:rPr>
        <w:t>General</w:t>
      </w:r>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55894089"/>
      <w:bookmarkStart w:id="309" w:name="_Toc60635517"/>
      <w:bookmarkStart w:id="310" w:name="_Toc174247254"/>
      <w:r>
        <w:rPr>
          <w:rStyle w:val="CharSectno"/>
        </w:rPr>
        <w:t>44</w:t>
      </w:r>
      <w:r>
        <w:rPr>
          <w:snapToGrid w:val="0"/>
        </w:rPr>
        <w:t>.</w:t>
      </w:r>
      <w:r>
        <w:rPr>
          <w:snapToGrid w:val="0"/>
        </w:rPr>
        <w:tab/>
        <w:t>Superintendent may direct gratuities be withheld or reduced</w:t>
      </w:r>
      <w:bookmarkEnd w:id="308"/>
      <w:bookmarkEnd w:id="309"/>
      <w:bookmarkEnd w:id="310"/>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311" w:name="_Toc55894090"/>
      <w:bookmarkStart w:id="312" w:name="_Toc60635518"/>
      <w:bookmarkStart w:id="313" w:name="_Toc174247255"/>
      <w:r>
        <w:rPr>
          <w:rStyle w:val="CharSectno"/>
        </w:rPr>
        <w:t>45</w:t>
      </w:r>
      <w:r>
        <w:rPr>
          <w:snapToGrid w:val="0"/>
        </w:rPr>
        <w:t>.</w:t>
      </w:r>
      <w:r>
        <w:rPr>
          <w:snapToGrid w:val="0"/>
        </w:rPr>
        <w:tab/>
        <w:t>Superintendent may direct deductions from gratuities</w:t>
      </w:r>
      <w:bookmarkEnd w:id="311"/>
      <w:bookmarkEnd w:id="312"/>
      <w:bookmarkEnd w:id="313"/>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314" w:name="_Toc55894091"/>
      <w:bookmarkStart w:id="315" w:name="_Toc60635519"/>
      <w:bookmarkStart w:id="316" w:name="_Toc174247256"/>
      <w:r>
        <w:rPr>
          <w:rStyle w:val="CharSectno"/>
        </w:rPr>
        <w:t>46</w:t>
      </w:r>
      <w:r>
        <w:rPr>
          <w:snapToGrid w:val="0"/>
        </w:rPr>
        <w:t>.</w:t>
      </w:r>
      <w:r>
        <w:rPr>
          <w:snapToGrid w:val="0"/>
        </w:rPr>
        <w:tab/>
        <w:t>Superintendent may direct when gratuities are to be credited</w:t>
      </w:r>
      <w:bookmarkEnd w:id="314"/>
      <w:bookmarkEnd w:id="315"/>
      <w:bookmarkEnd w:id="316"/>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317" w:name="_Toc163378729"/>
      <w:bookmarkStart w:id="318" w:name="_Toc171480911"/>
      <w:bookmarkStart w:id="319" w:name="_Toc171481210"/>
      <w:bookmarkStart w:id="320" w:name="_Toc171481351"/>
      <w:bookmarkStart w:id="321" w:name="_Toc171483086"/>
      <w:bookmarkStart w:id="322" w:name="_Toc171483481"/>
      <w:bookmarkStart w:id="323" w:name="_Toc172350294"/>
      <w:bookmarkStart w:id="324" w:name="_Toc172350436"/>
      <w:bookmarkStart w:id="325" w:name="_Toc172519760"/>
      <w:bookmarkStart w:id="326" w:name="_Toc172526150"/>
      <w:bookmarkStart w:id="327" w:name="_Toc174247257"/>
      <w:r>
        <w:rPr>
          <w:rStyle w:val="CharPartNo"/>
        </w:rPr>
        <w:t>Part 7A</w:t>
      </w:r>
      <w:r>
        <w:rPr>
          <w:rStyle w:val="CharDivNo"/>
        </w:rPr>
        <w:t> </w:t>
      </w:r>
      <w:r>
        <w:t>—</w:t>
      </w:r>
      <w:r>
        <w:rPr>
          <w:rStyle w:val="CharDivText"/>
        </w:rPr>
        <w:t> </w:t>
      </w:r>
      <w:r>
        <w:rPr>
          <w:rStyle w:val="CharPartText"/>
        </w:rPr>
        <w:t>Detainee privileges</w:t>
      </w:r>
      <w:bookmarkEnd w:id="317"/>
      <w:bookmarkEnd w:id="318"/>
      <w:bookmarkEnd w:id="319"/>
      <w:bookmarkEnd w:id="320"/>
      <w:bookmarkEnd w:id="321"/>
      <w:bookmarkEnd w:id="322"/>
      <w:bookmarkEnd w:id="323"/>
      <w:bookmarkEnd w:id="324"/>
      <w:bookmarkEnd w:id="325"/>
      <w:bookmarkEnd w:id="326"/>
      <w:bookmarkEnd w:id="327"/>
    </w:p>
    <w:p>
      <w:pPr>
        <w:pStyle w:val="Footnoteheading"/>
      </w:pPr>
      <w:r>
        <w:tab/>
        <w:t>[Heading inserted in Gazette 27 Jun 2005 p. 2852.]</w:t>
      </w:r>
    </w:p>
    <w:p>
      <w:pPr>
        <w:pStyle w:val="Heading5"/>
      </w:pPr>
      <w:bookmarkStart w:id="328" w:name="_Toc174247258"/>
      <w:r>
        <w:rPr>
          <w:rStyle w:val="CharSectno"/>
        </w:rPr>
        <w:t>46A</w:t>
      </w:r>
      <w:r>
        <w:t>.</w:t>
      </w:r>
      <w:r>
        <w:tab/>
        <w:t>Granting and withdrawing of privileges</w:t>
      </w:r>
      <w:bookmarkEnd w:id="328"/>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329" w:name="_Toc174247259"/>
      <w:r>
        <w:rPr>
          <w:rStyle w:val="CharSectno"/>
        </w:rPr>
        <w:t>46B</w:t>
      </w:r>
      <w:r>
        <w:t>.</w:t>
      </w:r>
      <w:r>
        <w:tab/>
        <w:t>Privileges</w:t>
      </w:r>
      <w:bookmarkEnd w:id="329"/>
    </w:p>
    <w:p>
      <w:pPr>
        <w:pStyle w:val="Subsection"/>
        <w:outlineLvl w:val="0"/>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outlineLvl w:val="0"/>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330" w:name="_Toc163378732"/>
      <w:bookmarkStart w:id="331" w:name="_Toc171480914"/>
      <w:bookmarkStart w:id="332" w:name="_Toc171481213"/>
      <w:bookmarkStart w:id="333" w:name="_Toc171481354"/>
      <w:bookmarkStart w:id="334" w:name="_Toc171483089"/>
      <w:bookmarkStart w:id="335" w:name="_Toc171483484"/>
      <w:bookmarkStart w:id="336" w:name="_Toc172350297"/>
      <w:bookmarkStart w:id="337" w:name="_Toc172350439"/>
      <w:bookmarkStart w:id="338" w:name="_Toc172519763"/>
      <w:bookmarkStart w:id="339" w:name="_Toc172526153"/>
      <w:bookmarkStart w:id="340" w:name="_Toc174247260"/>
      <w:r>
        <w:rPr>
          <w:rStyle w:val="CharPartNo"/>
        </w:rPr>
        <w:t>Part 8</w:t>
      </w:r>
      <w:r>
        <w:rPr>
          <w:b w:val="0"/>
        </w:rPr>
        <w:t> </w:t>
      </w:r>
      <w:r>
        <w:t>— </w:t>
      </w:r>
      <w:r>
        <w:rPr>
          <w:rStyle w:val="CharPartText"/>
        </w:rPr>
        <w:t>Responsibilities and discipline of employees</w:t>
      </w:r>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in Gazette 27 Jun 2005 p. 2853.]</w:t>
      </w:r>
    </w:p>
    <w:p>
      <w:pPr>
        <w:pStyle w:val="Heading3"/>
      </w:pPr>
      <w:bookmarkStart w:id="341" w:name="_Toc163378733"/>
      <w:bookmarkStart w:id="342" w:name="_Toc171480915"/>
      <w:bookmarkStart w:id="343" w:name="_Toc171481214"/>
      <w:bookmarkStart w:id="344" w:name="_Toc171481355"/>
      <w:bookmarkStart w:id="345" w:name="_Toc171483090"/>
      <w:bookmarkStart w:id="346" w:name="_Toc171483485"/>
      <w:bookmarkStart w:id="347" w:name="_Toc172350298"/>
      <w:bookmarkStart w:id="348" w:name="_Toc172350440"/>
      <w:bookmarkStart w:id="349" w:name="_Toc172519764"/>
      <w:bookmarkStart w:id="350" w:name="_Toc172526154"/>
      <w:bookmarkStart w:id="351" w:name="_Toc174247261"/>
      <w:r>
        <w:rPr>
          <w:rStyle w:val="CharDivNo"/>
        </w:rPr>
        <w:t>Division 1</w:t>
      </w:r>
      <w:r>
        <w:t> — </w:t>
      </w:r>
      <w:r>
        <w:rPr>
          <w:rStyle w:val="CharDivText"/>
        </w:rPr>
        <w:t>Preliminary</w:t>
      </w:r>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in Gazette 27 Jun 2005 p. 2853.]</w:t>
      </w:r>
    </w:p>
    <w:p>
      <w:pPr>
        <w:pStyle w:val="Heading5"/>
      </w:pPr>
      <w:bookmarkStart w:id="352" w:name="_Toc174247262"/>
      <w:r>
        <w:rPr>
          <w:rStyle w:val="CharSectno"/>
        </w:rPr>
        <w:t>47</w:t>
      </w:r>
      <w:r>
        <w:t>.</w:t>
      </w:r>
      <w:r>
        <w:tab/>
        <w:t>Terms used in this Part</w:t>
      </w:r>
      <w:bookmarkEnd w:id="352"/>
    </w:p>
    <w:p>
      <w:pPr>
        <w:pStyle w:val="Subsection"/>
      </w:pPr>
      <w:r>
        <w:tab/>
      </w:r>
      <w:r>
        <w:tab/>
        <w:t xml:space="preserve">In this Part — </w:t>
      </w:r>
    </w:p>
    <w:p>
      <w:pPr>
        <w:pStyle w:val="Defstart"/>
      </w:pPr>
      <w:r>
        <w:rPr>
          <w:b/>
        </w:rPr>
        <w:tab/>
      </w:r>
      <w:r>
        <w:rPr>
          <w:rStyle w:val="CharDefText"/>
        </w:rPr>
        <w:t>group worker</w:t>
      </w:r>
      <w:r>
        <w:t xml:space="preserve"> means a person appointed under section 11(1a)(a) of the Act;</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w:t>
      </w:r>
    </w:p>
    <w:p>
      <w:pPr>
        <w:pStyle w:val="Heading3"/>
      </w:pPr>
      <w:bookmarkStart w:id="353" w:name="_Toc163378735"/>
      <w:bookmarkStart w:id="354" w:name="_Toc171480917"/>
      <w:bookmarkStart w:id="355" w:name="_Toc171481216"/>
      <w:bookmarkStart w:id="356" w:name="_Toc171481357"/>
      <w:bookmarkStart w:id="357" w:name="_Toc171483092"/>
      <w:bookmarkStart w:id="358" w:name="_Toc171483487"/>
      <w:bookmarkStart w:id="359" w:name="_Toc172350300"/>
      <w:bookmarkStart w:id="360" w:name="_Toc172350442"/>
      <w:bookmarkStart w:id="361" w:name="_Toc172519766"/>
      <w:bookmarkStart w:id="362" w:name="_Toc172526156"/>
      <w:bookmarkStart w:id="363" w:name="_Toc174247263"/>
      <w:r>
        <w:rPr>
          <w:rStyle w:val="CharDivNo"/>
        </w:rPr>
        <w:t>Division 2</w:t>
      </w:r>
      <w:r>
        <w:t> — </w:t>
      </w:r>
      <w:r>
        <w:rPr>
          <w:rStyle w:val="CharDivText"/>
        </w:rPr>
        <w:t>Employment generally</w:t>
      </w:r>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in Gazette 27 Jun 2005 p. 2854.]</w:t>
      </w:r>
    </w:p>
    <w:p>
      <w:pPr>
        <w:pStyle w:val="Heading5"/>
      </w:pPr>
      <w:bookmarkStart w:id="364" w:name="_Toc174247264"/>
      <w:r>
        <w:rPr>
          <w:rStyle w:val="CharSectno"/>
        </w:rPr>
        <w:t>48</w:t>
      </w:r>
      <w:r>
        <w:t>.</w:t>
      </w:r>
      <w:r>
        <w:tab/>
        <w:t>Application</w:t>
      </w:r>
      <w:bookmarkEnd w:id="364"/>
    </w:p>
    <w:p>
      <w:pPr>
        <w:pStyle w:val="Subsection"/>
      </w:pPr>
      <w:r>
        <w:tab/>
        <w:t>(1)</w:t>
      </w:r>
      <w:r>
        <w:tab/>
        <w:t>The “employment” provisions in this Division apply to group workers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w:t>
      </w:r>
    </w:p>
    <w:p>
      <w:pPr>
        <w:pStyle w:val="Heading5"/>
      </w:pPr>
      <w:bookmarkStart w:id="365" w:name="_Toc174247265"/>
      <w:r>
        <w:rPr>
          <w:rStyle w:val="CharSectno"/>
        </w:rPr>
        <w:t>49</w:t>
      </w:r>
      <w:r>
        <w:t>.</w:t>
      </w:r>
      <w:r>
        <w:tab/>
        <w:t>Officers and employees of particular classes prescribed (section 11(1a)(b))</w:t>
      </w:r>
      <w:bookmarkEnd w:id="365"/>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366" w:name="_Toc174247266"/>
      <w:r>
        <w:rPr>
          <w:rStyle w:val="CharSectno"/>
        </w:rPr>
        <w:t>50</w:t>
      </w:r>
      <w:r>
        <w:t>.</w:t>
      </w:r>
      <w:r>
        <w:tab/>
        <w:t>Functions of officers and employees of particular classes prescribed (section 11(2))</w:t>
      </w:r>
      <w:bookmarkEnd w:id="366"/>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367" w:name="_Toc174247267"/>
      <w:r>
        <w:rPr>
          <w:rStyle w:val="CharSectno"/>
        </w:rPr>
        <w:t>51</w:t>
      </w:r>
      <w:r>
        <w:t>.</w:t>
      </w:r>
      <w:r>
        <w:tab/>
        <w:t>Circumstances in which employment may be terminated (section 11(1a))</w:t>
      </w:r>
      <w:bookmarkEnd w:id="367"/>
    </w:p>
    <w:p>
      <w:pPr>
        <w:pStyle w:val="Subsection"/>
      </w:pPr>
      <w:r>
        <w:tab/>
        <w:t>(1)</w:t>
      </w:r>
      <w:r>
        <w:tab/>
        <w:t>A group worker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group worker or miscellaneous employee, and 2 medical practitioners appointed by the Executive Director, Public Health.</w:t>
      </w:r>
    </w:p>
    <w:p>
      <w:pPr>
        <w:pStyle w:val="Subsection"/>
      </w:pPr>
      <w:r>
        <w:tab/>
        <w:t>(2)</w:t>
      </w:r>
      <w:r>
        <w:tab/>
        <w:t>If, 7 days prior to the day of examination, the group worker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group worker or miscellaneous employee is unable to perform his or her duties properly by reason of his or her physical or mental health, the chief executive officer may terminate the employment of the group worker or miscellaneous employee.</w:t>
      </w:r>
    </w:p>
    <w:p>
      <w:pPr>
        <w:pStyle w:val="Subsection"/>
      </w:pPr>
      <w:r>
        <w:tab/>
        <w:t>(4)</w:t>
      </w:r>
      <w:r>
        <w:tab/>
        <w:t>A group worker or miscellaneous employee who provides false, incomplete or misleading information in or with respect to an application for engagement as a group worker or miscellaneous employee may have his or her employment terminated by the chief executive officer.</w:t>
      </w:r>
    </w:p>
    <w:p>
      <w:pPr>
        <w:pStyle w:val="Subsection"/>
      </w:pPr>
      <w:r>
        <w:tab/>
        <w:t>(5)</w:t>
      </w:r>
      <w:r>
        <w:tab/>
        <w:t>Where the chief executive officer is of the opinion during, or at the end of, the period of probation of a group worker or miscellaneous employee that the group worker or miscellaneous employee is unsatisfactory in the performance of his or her duties, or unsuitable to be a group worker or miscellaneous employee, the chief executive officer may terminate the employment of that group worker or miscellaneous employee.</w:t>
      </w:r>
    </w:p>
    <w:p>
      <w:pPr>
        <w:pStyle w:val="Subsection"/>
      </w:pPr>
      <w:r>
        <w:tab/>
        <w:t>(6)</w:t>
      </w:r>
      <w:r>
        <w:tab/>
        <w:t>The chief executive officer may extend the period of probation for a group worker or miscellaneous employee.</w:t>
      </w:r>
    </w:p>
    <w:p>
      <w:pPr>
        <w:pStyle w:val="Footnotesection"/>
      </w:pPr>
      <w:r>
        <w:tab/>
        <w:t>[Regulation 51 inserted in Gazette 27 Jun 2005 p. 2855-6.]</w:t>
      </w:r>
    </w:p>
    <w:p>
      <w:pPr>
        <w:pStyle w:val="Heading5"/>
      </w:pPr>
      <w:bookmarkStart w:id="368" w:name="_Toc174247268"/>
      <w:r>
        <w:rPr>
          <w:rStyle w:val="CharSectno"/>
        </w:rPr>
        <w:t>52</w:t>
      </w:r>
      <w:r>
        <w:t>.</w:t>
      </w:r>
      <w:r>
        <w:tab/>
        <w:t>Notice prior to termination of employment (section 11(1a))</w:t>
      </w:r>
      <w:bookmarkEnd w:id="368"/>
    </w:p>
    <w:p>
      <w:pPr>
        <w:pStyle w:val="Subsection"/>
      </w:pPr>
      <w:r>
        <w:tab/>
        <w:t>(1)</w:t>
      </w:r>
      <w:r>
        <w:tab/>
        <w:t>A group worker or miscellaneous employee whose employment is terminated under regulation 51(3) is entitled to one month’s notice from the chief executive officer or to one month’s pay in lieu of notice.</w:t>
      </w:r>
    </w:p>
    <w:p>
      <w:pPr>
        <w:pStyle w:val="Subsection"/>
      </w:pPr>
      <w:r>
        <w:tab/>
        <w:t>(2)</w:t>
      </w:r>
      <w:r>
        <w:tab/>
        <w:t>A group worker or miscellaneous employee who leaves his or her employment of his or her own accord must give one month’s notice in writing or must forfeit one month’s pay.</w:t>
      </w:r>
    </w:p>
    <w:p>
      <w:pPr>
        <w:pStyle w:val="Subsection"/>
      </w:pPr>
      <w:r>
        <w:tab/>
        <w:t>(3)</w:t>
      </w:r>
      <w:r>
        <w:tab/>
        <w:t>A group worker or miscellaneous employee on probation must give 2 weeks’ notice of an intention to leave the employment, or must forfeit 2 weeks’ pay.</w:t>
      </w:r>
    </w:p>
    <w:p>
      <w:pPr>
        <w:pStyle w:val="Subsection"/>
      </w:pPr>
      <w:r>
        <w:tab/>
        <w:t>(4)</w:t>
      </w:r>
      <w:r>
        <w:tab/>
        <w:t>If a group worker or miscellaneous employee on probation has his or her employment terminated for reasons other than regulation 51(4) or disciplinary reasons under Division 3, the group worker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group worker or miscellaneous employee to pay, abridge or dispense with such notice.</w:t>
      </w:r>
    </w:p>
    <w:p>
      <w:pPr>
        <w:pStyle w:val="Footnotesection"/>
      </w:pPr>
      <w:r>
        <w:tab/>
        <w:t>[Regulation 52 inserted in Gazette 27 Jun 2005 p. 2856-7.]</w:t>
      </w:r>
    </w:p>
    <w:p>
      <w:pPr>
        <w:pStyle w:val="Heading3"/>
      </w:pPr>
      <w:bookmarkStart w:id="369" w:name="_Toc163378741"/>
      <w:bookmarkStart w:id="370" w:name="_Toc171480923"/>
      <w:bookmarkStart w:id="371" w:name="_Toc171481222"/>
      <w:bookmarkStart w:id="372" w:name="_Toc171481363"/>
      <w:bookmarkStart w:id="373" w:name="_Toc171483098"/>
      <w:bookmarkStart w:id="374" w:name="_Toc171483493"/>
      <w:bookmarkStart w:id="375" w:name="_Toc172350306"/>
      <w:bookmarkStart w:id="376" w:name="_Toc172350448"/>
      <w:bookmarkStart w:id="377" w:name="_Toc172519772"/>
      <w:bookmarkStart w:id="378" w:name="_Toc172526162"/>
      <w:bookmarkStart w:id="379" w:name="_Toc174247269"/>
      <w:r>
        <w:rPr>
          <w:rStyle w:val="CharDivNo"/>
        </w:rPr>
        <w:t>Division 3</w:t>
      </w:r>
      <w:r>
        <w:t> — </w:t>
      </w:r>
      <w:r>
        <w:rPr>
          <w:rStyle w:val="CharDivText"/>
        </w:rPr>
        <w:t>Employee discipline</w:t>
      </w:r>
      <w:bookmarkEnd w:id="369"/>
      <w:bookmarkEnd w:id="370"/>
      <w:bookmarkEnd w:id="371"/>
      <w:bookmarkEnd w:id="372"/>
      <w:bookmarkEnd w:id="373"/>
      <w:bookmarkEnd w:id="374"/>
      <w:bookmarkEnd w:id="375"/>
      <w:bookmarkEnd w:id="376"/>
      <w:bookmarkEnd w:id="377"/>
      <w:bookmarkEnd w:id="378"/>
      <w:bookmarkEnd w:id="379"/>
    </w:p>
    <w:p>
      <w:pPr>
        <w:pStyle w:val="Footnoteheading"/>
      </w:pPr>
      <w:bookmarkStart w:id="380" w:name="_Toc471198622"/>
      <w:bookmarkStart w:id="381" w:name="_Toc503086197"/>
      <w:bookmarkStart w:id="382" w:name="_Toc517689506"/>
      <w:bookmarkStart w:id="383" w:name="_Toc69885321"/>
      <w:bookmarkStart w:id="384" w:name="_Toc73265696"/>
      <w:bookmarkStart w:id="385" w:name="_Toc92769439"/>
      <w:r>
        <w:tab/>
        <w:t>[Heading inserted in Gazette 27 Jun 2005 p. 2857.]</w:t>
      </w:r>
    </w:p>
    <w:p>
      <w:pPr>
        <w:pStyle w:val="Heading5"/>
      </w:pPr>
      <w:bookmarkStart w:id="386" w:name="_Toc174247270"/>
      <w:r>
        <w:rPr>
          <w:rStyle w:val="CharSectno"/>
        </w:rPr>
        <w:t>53</w:t>
      </w:r>
      <w:r>
        <w:t>.</w:t>
      </w:r>
      <w:r>
        <w:tab/>
        <w:t>Application</w:t>
      </w:r>
      <w:bookmarkEnd w:id="386"/>
    </w:p>
    <w:p>
      <w:pPr>
        <w:pStyle w:val="Subsection"/>
      </w:pPr>
      <w:r>
        <w:tab/>
        <w:t>(1)</w:t>
      </w:r>
      <w:r>
        <w:tab/>
        <w:t>The “discipline” provisions in this Division apply to group workers and miscellaneous employees, but do not apply to persons appointed under section 11(1) of the Act.</w:t>
      </w:r>
    </w:p>
    <w:p>
      <w:pPr>
        <w:pStyle w:val="Subsection"/>
        <w:keepNext/>
        <w:keepLines/>
      </w:pPr>
      <w:r>
        <w:tab/>
        <w:t>(2)</w:t>
      </w:r>
      <w:r>
        <w:tab/>
        <w:t xml:space="preserve">In this Division — </w:t>
      </w:r>
    </w:p>
    <w:p>
      <w:pPr>
        <w:pStyle w:val="Defstart"/>
      </w:pPr>
      <w:r>
        <w:rPr>
          <w:b/>
        </w:rPr>
        <w:tab/>
      </w:r>
      <w:r>
        <w:rPr>
          <w:rStyle w:val="CharDefText"/>
        </w:rPr>
        <w:t>employee</w:t>
      </w:r>
      <w:r>
        <w:t xml:space="preserve"> is used to describe group workers and miscellaneous employees;</w:t>
      </w:r>
    </w:p>
    <w:p>
      <w:pPr>
        <w:pStyle w:val="Defstart"/>
        <w:rPr>
          <w:bCs/>
        </w:rPr>
      </w:pPr>
      <w:r>
        <w:rPr>
          <w:b/>
        </w:rPr>
        <w:tab/>
      </w:r>
      <w:r>
        <w:rPr>
          <w:rStyle w:val="CharDefText"/>
        </w:rPr>
        <w:t>serious breach of discipline</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p>
    <w:p>
      <w:pPr>
        <w:pStyle w:val="Heading5"/>
      </w:pPr>
      <w:bookmarkStart w:id="387" w:name="_Toc174247271"/>
      <w:r>
        <w:rPr>
          <w:rStyle w:val="CharSectno"/>
        </w:rPr>
        <w:t>54</w:t>
      </w:r>
      <w:r>
        <w:t>.</w:t>
      </w:r>
      <w:r>
        <w:tab/>
        <w:t>Breaches of discipline</w:t>
      </w:r>
      <w:bookmarkEnd w:id="380"/>
      <w:bookmarkEnd w:id="381"/>
      <w:bookmarkEnd w:id="382"/>
      <w:bookmarkEnd w:id="383"/>
      <w:bookmarkEnd w:id="384"/>
      <w:bookmarkEnd w:id="385"/>
      <w:bookmarkEnd w:id="387"/>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388" w:name="_Toc174247272"/>
      <w:r>
        <w:rPr>
          <w:rStyle w:val="CharSectno"/>
        </w:rPr>
        <w:t>55</w:t>
      </w:r>
      <w:r>
        <w:t>.</w:t>
      </w:r>
      <w:r>
        <w:tab/>
        <w:t>Laying a charge</w:t>
      </w:r>
      <w:bookmarkEnd w:id="388"/>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389" w:name="_Toc174247273"/>
      <w:r>
        <w:rPr>
          <w:rStyle w:val="CharSectno"/>
        </w:rPr>
        <w:t>56</w:t>
      </w:r>
      <w:r>
        <w:t>.</w:t>
      </w:r>
      <w:r>
        <w:tab/>
        <w:t>Give notice when charge is laid</w:t>
      </w:r>
      <w:bookmarkEnd w:id="389"/>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390" w:name="_Toc174247274"/>
      <w:r>
        <w:rPr>
          <w:rStyle w:val="CharSectno"/>
        </w:rPr>
        <w:t>57</w:t>
      </w:r>
      <w:r>
        <w:t>.</w:t>
      </w:r>
      <w:r>
        <w:tab/>
        <w:t>Where a charge is denied or ignored</w:t>
      </w:r>
      <w:bookmarkEnd w:id="390"/>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391" w:name="_Toc174247275"/>
      <w:r>
        <w:rPr>
          <w:rStyle w:val="CharSectno"/>
        </w:rPr>
        <w:t>58</w:t>
      </w:r>
      <w:r>
        <w:t>.</w:t>
      </w:r>
      <w:r>
        <w:tab/>
        <w:t>Where a breach of discipline is admitted</w:t>
      </w:r>
      <w:bookmarkEnd w:id="391"/>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392" w:name="_Toc174247276"/>
      <w:r>
        <w:rPr>
          <w:rStyle w:val="CharSectno"/>
        </w:rPr>
        <w:t>59</w:t>
      </w:r>
      <w:r>
        <w:t>.</w:t>
      </w:r>
      <w:r>
        <w:tab/>
        <w:t>Inquiry into charge</w:t>
      </w:r>
      <w:bookmarkEnd w:id="392"/>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393" w:name="_Toc174247277"/>
      <w:r>
        <w:rPr>
          <w:rStyle w:val="CharSectno"/>
        </w:rPr>
        <w:t>60</w:t>
      </w:r>
      <w:r>
        <w:t>.</w:t>
      </w:r>
      <w:r>
        <w:tab/>
        <w:t>Persons involved in an inquiry</w:t>
      </w:r>
      <w:bookmarkEnd w:id="393"/>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394" w:name="_Toc174247278"/>
      <w:r>
        <w:rPr>
          <w:rStyle w:val="CharSectno"/>
        </w:rPr>
        <w:t>61</w:t>
      </w:r>
      <w:r>
        <w:t>.</w:t>
      </w:r>
      <w:r>
        <w:tab/>
        <w:t>Determination of charge</w:t>
      </w:r>
      <w:bookmarkEnd w:id="394"/>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395" w:name="_Toc174247279"/>
      <w:r>
        <w:rPr>
          <w:rStyle w:val="CharSectno"/>
        </w:rPr>
        <w:t>62</w:t>
      </w:r>
      <w:r>
        <w:t>.</w:t>
      </w:r>
      <w:r>
        <w:tab/>
        <w:t>Guidelines for person conducting inquiry</w:t>
      </w:r>
      <w:bookmarkEnd w:id="395"/>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396" w:name="_Toc174247280"/>
      <w:r>
        <w:rPr>
          <w:rStyle w:val="CharSectno"/>
        </w:rPr>
        <w:t>63</w:t>
      </w:r>
      <w:r>
        <w:t>.</w:t>
      </w:r>
      <w:r>
        <w:tab/>
        <w:t>Finding following inquiry</w:t>
      </w:r>
      <w:bookmarkEnd w:id="396"/>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397" w:name="_Toc174247281"/>
      <w:r>
        <w:rPr>
          <w:rStyle w:val="CharSectno"/>
        </w:rPr>
        <w:t>64</w:t>
      </w:r>
      <w:r>
        <w:t>.</w:t>
      </w:r>
      <w:r>
        <w:tab/>
        <w:t>Action that may be taken following finding</w:t>
      </w:r>
      <w:bookmarkEnd w:id="397"/>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398" w:name="_Toc174247282"/>
      <w:r>
        <w:rPr>
          <w:rStyle w:val="CharSectno"/>
        </w:rPr>
        <w:t>65</w:t>
      </w:r>
      <w:r>
        <w:t>.</w:t>
      </w:r>
      <w:r>
        <w:tab/>
        <w:t>Review by CEO</w:t>
      </w:r>
      <w:bookmarkEnd w:id="398"/>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399" w:name="_Toc174247283"/>
      <w:r>
        <w:rPr>
          <w:rStyle w:val="CharSectno"/>
        </w:rPr>
        <w:t>66</w:t>
      </w:r>
      <w:r>
        <w:t>.</w:t>
      </w:r>
      <w:r>
        <w:tab/>
        <w:t>Referral where charge appears too serious</w:t>
      </w:r>
      <w:bookmarkEnd w:id="399"/>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400" w:name="_Toc174247284"/>
      <w:r>
        <w:rPr>
          <w:rStyle w:val="CharSectno"/>
        </w:rPr>
        <w:t>67</w:t>
      </w:r>
      <w:r>
        <w:t>.</w:t>
      </w:r>
      <w:r>
        <w:tab/>
        <w:t>Inquiry into a referred charge</w:t>
      </w:r>
      <w:bookmarkEnd w:id="400"/>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401" w:name="_Toc174247285"/>
      <w:r>
        <w:rPr>
          <w:rStyle w:val="CharSectno"/>
        </w:rPr>
        <w:t>68</w:t>
      </w:r>
      <w:r>
        <w:t>.</w:t>
      </w:r>
      <w:r>
        <w:tab/>
        <w:t>Outcome of inquiry into a referred charge</w:t>
      </w:r>
      <w:bookmarkEnd w:id="401"/>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402" w:name="_Toc174247286"/>
      <w:r>
        <w:rPr>
          <w:rStyle w:val="CharSectno"/>
        </w:rPr>
        <w:t>69</w:t>
      </w:r>
      <w:r>
        <w:t>.</w:t>
      </w:r>
      <w:r>
        <w:tab/>
        <w:t>Fines may be deducted from pay etc.</w:t>
      </w:r>
      <w:bookmarkEnd w:id="402"/>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403" w:name="_Toc163378759"/>
      <w:bookmarkStart w:id="404" w:name="_Toc171480941"/>
      <w:bookmarkStart w:id="405" w:name="_Toc171481240"/>
      <w:bookmarkStart w:id="406" w:name="_Toc171481381"/>
      <w:bookmarkStart w:id="407" w:name="_Toc171483116"/>
      <w:bookmarkStart w:id="408" w:name="_Toc171483511"/>
      <w:bookmarkStart w:id="409" w:name="_Toc172350324"/>
      <w:bookmarkStart w:id="410" w:name="_Toc172350466"/>
      <w:bookmarkStart w:id="411" w:name="_Toc172519790"/>
      <w:bookmarkStart w:id="412" w:name="_Toc172526180"/>
      <w:bookmarkStart w:id="413" w:name="_Toc174247287"/>
      <w:r>
        <w:rPr>
          <w:rStyle w:val="CharDivNo"/>
        </w:rPr>
        <w:t>Division 4</w:t>
      </w:r>
      <w:r>
        <w:t> — </w:t>
      </w:r>
      <w:r>
        <w:rPr>
          <w:rStyle w:val="CharDivText"/>
        </w:rPr>
        <w:t>Use of force</w:t>
      </w:r>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in Gazette 27 Jun 2005 p. 2867.]</w:t>
      </w:r>
    </w:p>
    <w:p>
      <w:pPr>
        <w:pStyle w:val="Heading5"/>
      </w:pPr>
      <w:bookmarkStart w:id="414" w:name="_Toc174247288"/>
      <w:r>
        <w:rPr>
          <w:rStyle w:val="CharSectno"/>
        </w:rPr>
        <w:t>70</w:t>
      </w:r>
      <w:r>
        <w:t>.</w:t>
      </w:r>
      <w:r>
        <w:tab/>
        <w:t>Application</w:t>
      </w:r>
      <w:bookmarkEnd w:id="414"/>
    </w:p>
    <w:p>
      <w:pPr>
        <w:pStyle w:val="Subsection"/>
      </w:pPr>
      <w:r>
        <w:tab/>
        <w:t>(1)</w:t>
      </w:r>
      <w:r>
        <w:tab/>
        <w:t>The “use of force” provisions in this Division apply to persons appointed under section 11(1) of the Act and group workers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w:t>
      </w:r>
    </w:p>
    <w:p>
      <w:pPr>
        <w:pStyle w:val="Heading5"/>
      </w:pPr>
      <w:bookmarkStart w:id="415" w:name="_Toc174247289"/>
      <w:r>
        <w:rPr>
          <w:rStyle w:val="CharSectno"/>
        </w:rPr>
        <w:t>71</w:t>
      </w:r>
      <w:r>
        <w:t>.</w:t>
      </w:r>
      <w:r>
        <w:tab/>
        <w:t>Prescribed force (section 11C(1))</w:t>
      </w:r>
      <w:bookmarkEnd w:id="415"/>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416" w:name="_Toc174247290"/>
      <w:r>
        <w:rPr>
          <w:rStyle w:val="CharSectno"/>
        </w:rPr>
        <w:t>72</w:t>
      </w:r>
      <w:r>
        <w:t>.</w:t>
      </w:r>
      <w:r>
        <w:tab/>
        <w:t>Prescribed circumstances for use of force (section 11C(2))</w:t>
      </w:r>
      <w:bookmarkEnd w:id="416"/>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w:t>
      </w:r>
      <w:r>
        <w:tab/>
        <w:t>A nurse or medical officer must ensure that photographs are taken immediately of any injury sustained either by the detainee or staff and the photographs, along with a copy of any medical report, must be forwarded to the superintendent.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p>
    <w:p>
      <w:pPr>
        <w:pStyle w:val="Heading2"/>
      </w:pPr>
      <w:bookmarkStart w:id="417" w:name="_Toc163378763"/>
      <w:bookmarkStart w:id="418" w:name="_Toc171480945"/>
      <w:bookmarkStart w:id="419" w:name="_Toc171481244"/>
      <w:bookmarkStart w:id="420" w:name="_Toc171481385"/>
      <w:bookmarkStart w:id="421" w:name="_Toc171483120"/>
      <w:bookmarkStart w:id="422" w:name="_Toc171483515"/>
      <w:bookmarkStart w:id="423" w:name="_Toc172350328"/>
      <w:bookmarkStart w:id="424" w:name="_Toc172350470"/>
      <w:bookmarkStart w:id="425" w:name="_Toc172519794"/>
      <w:bookmarkStart w:id="426" w:name="_Toc172526184"/>
      <w:bookmarkStart w:id="427" w:name="_Toc174247291"/>
      <w:r>
        <w:rPr>
          <w:rStyle w:val="CharPartNo"/>
        </w:rPr>
        <w:t>Part 9</w:t>
      </w:r>
      <w:r>
        <w:rPr>
          <w:b w:val="0"/>
        </w:rPr>
        <w:t> </w:t>
      </w:r>
      <w:r>
        <w:t>— </w:t>
      </w:r>
      <w:r>
        <w:rPr>
          <w:rStyle w:val="CharPartText"/>
        </w:rPr>
        <w:t>Confinement of detainees</w:t>
      </w:r>
      <w:bookmarkEnd w:id="417"/>
      <w:bookmarkEnd w:id="418"/>
      <w:bookmarkEnd w:id="419"/>
      <w:bookmarkEnd w:id="420"/>
      <w:bookmarkEnd w:id="421"/>
      <w:bookmarkEnd w:id="422"/>
      <w:bookmarkEnd w:id="423"/>
      <w:bookmarkEnd w:id="424"/>
      <w:bookmarkEnd w:id="425"/>
      <w:bookmarkEnd w:id="426"/>
      <w:bookmarkEnd w:id="427"/>
    </w:p>
    <w:p>
      <w:pPr>
        <w:pStyle w:val="Footnoteheading"/>
      </w:pPr>
      <w:r>
        <w:tab/>
        <w:t>[Heading inserted in Gazette 27 Jun 2005 p. 2869.]</w:t>
      </w:r>
    </w:p>
    <w:p>
      <w:pPr>
        <w:pStyle w:val="Heading3"/>
        <w:spacing w:before="200"/>
      </w:pPr>
      <w:bookmarkStart w:id="428" w:name="_Toc163378764"/>
      <w:bookmarkStart w:id="429" w:name="_Toc171480946"/>
      <w:bookmarkStart w:id="430" w:name="_Toc171481245"/>
      <w:bookmarkStart w:id="431" w:name="_Toc171481386"/>
      <w:bookmarkStart w:id="432" w:name="_Toc171483121"/>
      <w:bookmarkStart w:id="433" w:name="_Toc171483516"/>
      <w:bookmarkStart w:id="434" w:name="_Toc172350329"/>
      <w:bookmarkStart w:id="435" w:name="_Toc172350471"/>
      <w:bookmarkStart w:id="436" w:name="_Toc172519795"/>
      <w:bookmarkStart w:id="437" w:name="_Toc172526185"/>
      <w:bookmarkStart w:id="438" w:name="_Toc174247292"/>
      <w:r>
        <w:rPr>
          <w:rStyle w:val="CharDivNo"/>
        </w:rPr>
        <w:t>Division 1</w:t>
      </w:r>
      <w:r>
        <w:t> — </w:t>
      </w:r>
      <w:r>
        <w:rPr>
          <w:rStyle w:val="CharDivText"/>
        </w:rPr>
        <w:t>Preliminary</w:t>
      </w:r>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in Gazette 27 Jun 2005 p. 2869.]</w:t>
      </w:r>
    </w:p>
    <w:p>
      <w:pPr>
        <w:pStyle w:val="Heading5"/>
        <w:spacing w:before="180"/>
      </w:pPr>
      <w:bookmarkStart w:id="439" w:name="_Toc174247293"/>
      <w:r>
        <w:rPr>
          <w:rStyle w:val="CharSectno"/>
        </w:rPr>
        <w:t>73</w:t>
      </w:r>
      <w:r>
        <w:t>.</w:t>
      </w:r>
      <w:r>
        <w:tab/>
        <w:t>Term used in this Part</w:t>
      </w:r>
      <w:bookmarkEnd w:id="439"/>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440" w:name="_Toc174247294"/>
      <w:r>
        <w:rPr>
          <w:rStyle w:val="CharSectno"/>
        </w:rPr>
        <w:t>74.</w:t>
      </w:r>
      <w:r>
        <w:rPr>
          <w:rStyle w:val="CharSectno"/>
        </w:rPr>
        <w:tab/>
        <w:t>Imposition of confinement</w:t>
      </w:r>
      <w:bookmarkEnd w:id="440"/>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441" w:name="_Toc163378767"/>
      <w:bookmarkStart w:id="442" w:name="_Toc171480949"/>
      <w:bookmarkStart w:id="443" w:name="_Toc171481248"/>
      <w:bookmarkStart w:id="444" w:name="_Toc171481389"/>
      <w:bookmarkStart w:id="445" w:name="_Toc171483124"/>
      <w:bookmarkStart w:id="446" w:name="_Toc171483519"/>
      <w:bookmarkStart w:id="447" w:name="_Toc172350332"/>
      <w:bookmarkStart w:id="448" w:name="_Toc172350474"/>
      <w:bookmarkStart w:id="449" w:name="_Toc172519798"/>
      <w:bookmarkStart w:id="450" w:name="_Toc172526188"/>
      <w:bookmarkStart w:id="451" w:name="_Toc174247295"/>
      <w:r>
        <w:rPr>
          <w:rStyle w:val="CharDivNo"/>
        </w:rPr>
        <w:t>Division 2</w:t>
      </w:r>
      <w:r>
        <w:t> — </w:t>
      </w:r>
      <w:r>
        <w:rPr>
          <w:rStyle w:val="CharDivText"/>
        </w:rPr>
        <w:t>Detention offence confinement</w:t>
      </w:r>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in Gazette 27 Jun 2005 p. 2869.]</w:t>
      </w:r>
    </w:p>
    <w:p>
      <w:pPr>
        <w:pStyle w:val="Heading5"/>
        <w:spacing w:before="180"/>
      </w:pPr>
      <w:bookmarkStart w:id="452" w:name="_Toc174247296"/>
      <w:r>
        <w:rPr>
          <w:rStyle w:val="CharSectno"/>
        </w:rPr>
        <w:t>75</w:t>
      </w:r>
      <w:r>
        <w:t>.</w:t>
      </w:r>
      <w:r>
        <w:tab/>
        <w:t>Application</w:t>
      </w:r>
      <w:bookmarkEnd w:id="452"/>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453" w:name="_Toc174247297"/>
      <w:r>
        <w:rPr>
          <w:rStyle w:val="CharSectno"/>
        </w:rPr>
        <w:t>76</w:t>
      </w:r>
      <w:r>
        <w:t>.</w:t>
      </w:r>
      <w:r>
        <w:tab/>
        <w:t>Confinement procedures</w:t>
      </w:r>
      <w:bookmarkEnd w:id="453"/>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454" w:name="_Toc174247298"/>
      <w:r>
        <w:rPr>
          <w:rStyle w:val="CharSectno"/>
        </w:rPr>
        <w:t>77</w:t>
      </w:r>
      <w:r>
        <w:t>.</w:t>
      </w:r>
      <w:r>
        <w:tab/>
        <w:t>Confinement monitoring, searches etc.</w:t>
      </w:r>
      <w:bookmarkEnd w:id="454"/>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455" w:name="_Toc163378771"/>
      <w:bookmarkStart w:id="456" w:name="_Toc171480953"/>
      <w:bookmarkStart w:id="457" w:name="_Toc171481252"/>
      <w:bookmarkStart w:id="458" w:name="_Toc171481393"/>
      <w:bookmarkStart w:id="459" w:name="_Toc171483128"/>
      <w:bookmarkStart w:id="460" w:name="_Toc171483523"/>
      <w:bookmarkStart w:id="461" w:name="_Toc172350336"/>
      <w:bookmarkStart w:id="462" w:name="_Toc172350478"/>
      <w:bookmarkStart w:id="463" w:name="_Toc172519802"/>
      <w:bookmarkStart w:id="464" w:name="_Toc172526192"/>
      <w:bookmarkStart w:id="465" w:name="_Toc174247299"/>
      <w:r>
        <w:rPr>
          <w:rStyle w:val="CharDivNo"/>
        </w:rPr>
        <w:t>Division 3</w:t>
      </w:r>
      <w:r>
        <w:t> — </w:t>
      </w:r>
      <w:r>
        <w:rPr>
          <w:rStyle w:val="CharDivText"/>
        </w:rPr>
        <w:t>Good government, good order or security confinement</w:t>
      </w:r>
      <w:bookmarkEnd w:id="455"/>
      <w:bookmarkEnd w:id="456"/>
      <w:bookmarkEnd w:id="457"/>
      <w:bookmarkEnd w:id="458"/>
      <w:bookmarkEnd w:id="459"/>
      <w:bookmarkEnd w:id="460"/>
      <w:bookmarkEnd w:id="461"/>
      <w:bookmarkEnd w:id="462"/>
      <w:bookmarkEnd w:id="463"/>
      <w:bookmarkEnd w:id="464"/>
      <w:bookmarkEnd w:id="465"/>
    </w:p>
    <w:p>
      <w:pPr>
        <w:pStyle w:val="Footnoteheading"/>
        <w:keepNext/>
        <w:keepLines/>
      </w:pPr>
      <w:r>
        <w:tab/>
        <w:t>[Heading inserted in Gazette 27 Jun 2005 p. 2870.]</w:t>
      </w:r>
    </w:p>
    <w:p>
      <w:pPr>
        <w:pStyle w:val="Heading5"/>
      </w:pPr>
      <w:bookmarkStart w:id="466" w:name="_Toc174247300"/>
      <w:r>
        <w:rPr>
          <w:rStyle w:val="CharSectno"/>
        </w:rPr>
        <w:t>78</w:t>
      </w:r>
      <w:r>
        <w:t>.</w:t>
      </w:r>
      <w:r>
        <w:tab/>
        <w:t>Application</w:t>
      </w:r>
      <w:bookmarkEnd w:id="466"/>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467" w:name="_Toc174247301"/>
      <w:r>
        <w:rPr>
          <w:rStyle w:val="CharSectno"/>
        </w:rPr>
        <w:t>79</w:t>
      </w:r>
      <w:r>
        <w:t>.</w:t>
      </w:r>
      <w:r>
        <w:tab/>
        <w:t>Confinement procedures</w:t>
      </w:r>
      <w:bookmarkEnd w:id="467"/>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468" w:name="_Toc174247302"/>
      <w:r>
        <w:rPr>
          <w:rStyle w:val="CharSectno"/>
        </w:rPr>
        <w:t>80</w:t>
      </w:r>
      <w:r>
        <w:t>.</w:t>
      </w:r>
      <w:r>
        <w:tab/>
        <w:t>Confinement monitoring, searches etc.</w:t>
      </w:r>
      <w:bookmarkEnd w:id="468"/>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469" w:name="_Toc163378775"/>
      <w:bookmarkStart w:id="470" w:name="_Toc171480957"/>
      <w:bookmarkStart w:id="471" w:name="_Toc171481256"/>
      <w:bookmarkStart w:id="472" w:name="_Toc171481397"/>
      <w:bookmarkStart w:id="473" w:name="_Toc171483132"/>
      <w:bookmarkStart w:id="474" w:name="_Toc171483527"/>
      <w:bookmarkStart w:id="475" w:name="_Toc172350340"/>
      <w:bookmarkStart w:id="476" w:name="_Toc172350482"/>
      <w:bookmarkStart w:id="477" w:name="_Toc172519806"/>
      <w:bookmarkStart w:id="478" w:name="_Toc172526196"/>
      <w:bookmarkStart w:id="479" w:name="_Toc174247303"/>
      <w:r>
        <w:rPr>
          <w:rStyle w:val="CharPartNo"/>
        </w:rPr>
        <w:t>Part 10</w:t>
      </w:r>
      <w:r>
        <w:rPr>
          <w:b w:val="0"/>
        </w:rPr>
        <w:t> </w:t>
      </w:r>
      <w:r>
        <w:t>— </w:t>
      </w:r>
      <w:r>
        <w:rPr>
          <w:rStyle w:val="CharPartText"/>
        </w:rPr>
        <w:t>Search and seizure</w:t>
      </w:r>
      <w:bookmarkEnd w:id="469"/>
      <w:bookmarkEnd w:id="470"/>
      <w:bookmarkEnd w:id="471"/>
      <w:bookmarkEnd w:id="472"/>
      <w:bookmarkEnd w:id="473"/>
      <w:bookmarkEnd w:id="474"/>
      <w:bookmarkEnd w:id="475"/>
      <w:bookmarkEnd w:id="476"/>
      <w:bookmarkEnd w:id="477"/>
      <w:bookmarkEnd w:id="478"/>
      <w:bookmarkEnd w:id="479"/>
    </w:p>
    <w:p>
      <w:pPr>
        <w:pStyle w:val="Footnoteheading"/>
      </w:pPr>
      <w:r>
        <w:tab/>
        <w:t>[Heading inserted in Gazette 27 Jun 2005 p. 2872.]</w:t>
      </w:r>
    </w:p>
    <w:p>
      <w:pPr>
        <w:pStyle w:val="Heading3"/>
      </w:pPr>
      <w:bookmarkStart w:id="480" w:name="_Toc163378776"/>
      <w:bookmarkStart w:id="481" w:name="_Toc171480958"/>
      <w:bookmarkStart w:id="482" w:name="_Toc171481257"/>
      <w:bookmarkStart w:id="483" w:name="_Toc171481398"/>
      <w:bookmarkStart w:id="484" w:name="_Toc171483133"/>
      <w:bookmarkStart w:id="485" w:name="_Toc171483528"/>
      <w:bookmarkStart w:id="486" w:name="_Toc172350341"/>
      <w:bookmarkStart w:id="487" w:name="_Toc172350483"/>
      <w:bookmarkStart w:id="488" w:name="_Toc172519807"/>
      <w:bookmarkStart w:id="489" w:name="_Toc172526197"/>
      <w:bookmarkStart w:id="490" w:name="_Toc174247304"/>
      <w:r>
        <w:rPr>
          <w:rStyle w:val="CharDivNo"/>
        </w:rPr>
        <w:t>Division 1</w:t>
      </w:r>
      <w:r>
        <w:t> — </w:t>
      </w:r>
      <w:r>
        <w:rPr>
          <w:rStyle w:val="CharDivText"/>
        </w:rPr>
        <w:t>Preliminary</w:t>
      </w:r>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in Gazette 27 Jun 2005 p. 2872.]</w:t>
      </w:r>
    </w:p>
    <w:p>
      <w:pPr>
        <w:pStyle w:val="Heading5"/>
      </w:pPr>
      <w:bookmarkStart w:id="491" w:name="_Toc174247305"/>
      <w:r>
        <w:rPr>
          <w:rStyle w:val="CharSectno"/>
        </w:rPr>
        <w:t>81</w:t>
      </w:r>
      <w:r>
        <w:t>.</w:t>
      </w:r>
      <w:r>
        <w:tab/>
        <w:t>Terms used in this Part and application</w:t>
      </w:r>
      <w:bookmarkEnd w:id="491"/>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492" w:name="_Toc174247306"/>
      <w:r>
        <w:rPr>
          <w:rStyle w:val="CharSectno"/>
        </w:rPr>
        <w:t>82</w:t>
      </w:r>
      <w:r>
        <w:t>.</w:t>
      </w:r>
      <w:r>
        <w:tab/>
        <w:t>Superintendent empowered to search</w:t>
      </w:r>
      <w:bookmarkEnd w:id="492"/>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493" w:name="_Toc174247307"/>
      <w:r>
        <w:rPr>
          <w:rStyle w:val="CharSectno"/>
        </w:rPr>
        <w:t>83</w:t>
      </w:r>
      <w:r>
        <w:t>.</w:t>
      </w:r>
      <w:r>
        <w:tab/>
        <w:t>Superintendent empowered to search with assistance of trained dog</w:t>
      </w:r>
      <w:bookmarkEnd w:id="493"/>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494" w:name="_Toc174247308"/>
      <w:r>
        <w:rPr>
          <w:rStyle w:val="CharSectno"/>
        </w:rPr>
        <w:t>84</w:t>
      </w:r>
      <w:r>
        <w:t>.</w:t>
      </w:r>
      <w:r>
        <w:tab/>
        <w:t>Superintendent empowered to use force when searching detainees</w:t>
      </w:r>
      <w:bookmarkEnd w:id="494"/>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495" w:name="_Toc163378781"/>
      <w:bookmarkStart w:id="496" w:name="_Toc171480963"/>
      <w:bookmarkStart w:id="497" w:name="_Toc171481262"/>
      <w:bookmarkStart w:id="498" w:name="_Toc171481403"/>
      <w:bookmarkStart w:id="499" w:name="_Toc171483138"/>
      <w:bookmarkStart w:id="500" w:name="_Toc171483533"/>
      <w:bookmarkStart w:id="501" w:name="_Toc172350346"/>
      <w:bookmarkStart w:id="502" w:name="_Toc172350488"/>
      <w:bookmarkStart w:id="503" w:name="_Toc172519812"/>
      <w:bookmarkStart w:id="504" w:name="_Toc172526202"/>
      <w:bookmarkStart w:id="505" w:name="_Toc174247309"/>
      <w:r>
        <w:rPr>
          <w:rStyle w:val="CharDivNo"/>
        </w:rPr>
        <w:t>Division 2</w:t>
      </w:r>
      <w:r>
        <w:t> — </w:t>
      </w:r>
      <w:r>
        <w:rPr>
          <w:rStyle w:val="CharDivText"/>
        </w:rPr>
        <w:t>Searching detainees</w:t>
      </w:r>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in Gazette 27 Jun 2005 p. 2874.]</w:t>
      </w:r>
    </w:p>
    <w:p>
      <w:pPr>
        <w:pStyle w:val="Heading5"/>
      </w:pPr>
      <w:bookmarkStart w:id="506" w:name="_Toc174247310"/>
      <w:r>
        <w:rPr>
          <w:rStyle w:val="CharSectno"/>
        </w:rPr>
        <w:t>85</w:t>
      </w:r>
      <w:r>
        <w:t>.</w:t>
      </w:r>
      <w:r>
        <w:tab/>
        <w:t>When</w:t>
      </w:r>
      <w:bookmarkEnd w:id="506"/>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507" w:name="_Toc174247311"/>
      <w:r>
        <w:rPr>
          <w:rStyle w:val="CharSectno"/>
        </w:rPr>
        <w:t>86</w:t>
      </w:r>
      <w:r>
        <w:t>.</w:t>
      </w:r>
      <w:r>
        <w:tab/>
        <w:t>How</w:t>
      </w:r>
      <w:bookmarkEnd w:id="507"/>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508" w:name="_Toc174247312"/>
      <w:r>
        <w:rPr>
          <w:rStyle w:val="CharSectno"/>
        </w:rPr>
        <w:t>87</w:t>
      </w:r>
      <w:r>
        <w:t>.</w:t>
      </w:r>
      <w:r>
        <w:tab/>
        <w:t>If illegal or unauthorised things are found</w:t>
      </w:r>
      <w:bookmarkEnd w:id="508"/>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509" w:name="_Toc163378785"/>
      <w:bookmarkStart w:id="510" w:name="_Toc171480967"/>
      <w:bookmarkStart w:id="511" w:name="_Toc171481266"/>
      <w:bookmarkStart w:id="512" w:name="_Toc171481407"/>
      <w:bookmarkStart w:id="513" w:name="_Toc171483142"/>
      <w:bookmarkStart w:id="514" w:name="_Toc171483537"/>
      <w:bookmarkStart w:id="515" w:name="_Toc172350350"/>
      <w:bookmarkStart w:id="516" w:name="_Toc172350492"/>
      <w:bookmarkStart w:id="517" w:name="_Toc172519816"/>
      <w:bookmarkStart w:id="518" w:name="_Toc172526206"/>
      <w:bookmarkStart w:id="519" w:name="_Toc174247313"/>
      <w:r>
        <w:rPr>
          <w:rStyle w:val="CharDivNo"/>
        </w:rPr>
        <w:t>Division 3</w:t>
      </w:r>
      <w:r>
        <w:t> — </w:t>
      </w:r>
      <w:r>
        <w:rPr>
          <w:rStyle w:val="CharDivText"/>
        </w:rPr>
        <w:t>Searching officers or other employees</w:t>
      </w:r>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in Gazette 27 Jun 2005 p. 2876.]</w:t>
      </w:r>
    </w:p>
    <w:p>
      <w:pPr>
        <w:pStyle w:val="Heading5"/>
      </w:pPr>
      <w:bookmarkStart w:id="520" w:name="_Toc174247314"/>
      <w:r>
        <w:rPr>
          <w:rStyle w:val="CharSectno"/>
        </w:rPr>
        <w:t>88</w:t>
      </w:r>
      <w:r>
        <w:t>.</w:t>
      </w:r>
      <w:r>
        <w:tab/>
        <w:t>When</w:t>
      </w:r>
      <w:bookmarkEnd w:id="520"/>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521" w:name="_Toc174247315"/>
      <w:r>
        <w:rPr>
          <w:rStyle w:val="CharSectno"/>
        </w:rPr>
        <w:t>89</w:t>
      </w:r>
      <w:r>
        <w:t>.</w:t>
      </w:r>
      <w:r>
        <w:tab/>
        <w:t>How</w:t>
      </w:r>
      <w:bookmarkEnd w:id="521"/>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522" w:name="_Toc174247316"/>
      <w:r>
        <w:rPr>
          <w:rStyle w:val="CharSectno"/>
        </w:rPr>
        <w:t>90</w:t>
      </w:r>
      <w:r>
        <w:t>.</w:t>
      </w:r>
      <w:r>
        <w:tab/>
        <w:t>If illegal or unauthorised things are found</w:t>
      </w:r>
      <w:bookmarkEnd w:id="522"/>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523" w:name="_Toc163378789"/>
      <w:bookmarkStart w:id="524" w:name="_Toc171480971"/>
      <w:bookmarkStart w:id="525" w:name="_Toc171481270"/>
      <w:bookmarkStart w:id="526" w:name="_Toc171481411"/>
      <w:bookmarkStart w:id="527" w:name="_Toc171483146"/>
      <w:bookmarkStart w:id="528" w:name="_Toc171483541"/>
      <w:bookmarkStart w:id="529" w:name="_Toc172350354"/>
      <w:bookmarkStart w:id="530" w:name="_Toc172350496"/>
      <w:bookmarkStart w:id="531" w:name="_Toc172519820"/>
      <w:bookmarkStart w:id="532" w:name="_Toc172526210"/>
      <w:bookmarkStart w:id="533" w:name="_Toc174247317"/>
      <w:r>
        <w:rPr>
          <w:rStyle w:val="CharDivNo"/>
        </w:rPr>
        <w:t>Division 4</w:t>
      </w:r>
      <w:r>
        <w:t> — </w:t>
      </w:r>
      <w:r>
        <w:rPr>
          <w:rStyle w:val="CharDivText"/>
        </w:rPr>
        <w:t>Searching other persons</w:t>
      </w:r>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in Gazette 27 Jun 2005 p. 2877.]</w:t>
      </w:r>
    </w:p>
    <w:p>
      <w:pPr>
        <w:pStyle w:val="Heading5"/>
      </w:pPr>
      <w:bookmarkStart w:id="534" w:name="_Toc174247318"/>
      <w:r>
        <w:rPr>
          <w:rStyle w:val="CharSectno"/>
        </w:rPr>
        <w:t>91</w:t>
      </w:r>
      <w:r>
        <w:t>.</w:t>
      </w:r>
      <w:r>
        <w:tab/>
        <w:t>When</w:t>
      </w:r>
      <w:bookmarkEnd w:id="534"/>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535" w:name="_Toc174247319"/>
      <w:r>
        <w:rPr>
          <w:rStyle w:val="CharSectno"/>
        </w:rPr>
        <w:t>92</w:t>
      </w:r>
      <w:r>
        <w:t>.</w:t>
      </w:r>
      <w:r>
        <w:tab/>
        <w:t>How</w:t>
      </w:r>
      <w:bookmarkEnd w:id="535"/>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536" w:name="_Toc174247320"/>
      <w:r>
        <w:rPr>
          <w:rStyle w:val="CharSectno"/>
        </w:rPr>
        <w:t>93</w:t>
      </w:r>
      <w:r>
        <w:t>.</w:t>
      </w:r>
      <w:r>
        <w:tab/>
        <w:t>If illegal or unauthorised things are found</w:t>
      </w:r>
      <w:bookmarkEnd w:id="536"/>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537" w:name="_Toc163378793"/>
      <w:bookmarkStart w:id="538" w:name="_Toc171480975"/>
      <w:bookmarkStart w:id="539" w:name="_Toc171481274"/>
      <w:bookmarkStart w:id="540" w:name="_Toc171481415"/>
      <w:bookmarkStart w:id="541" w:name="_Toc171483150"/>
      <w:bookmarkStart w:id="542" w:name="_Toc171483545"/>
      <w:bookmarkStart w:id="543" w:name="_Toc172350358"/>
      <w:bookmarkStart w:id="544" w:name="_Toc172350500"/>
      <w:bookmarkStart w:id="545" w:name="_Toc172519824"/>
      <w:bookmarkStart w:id="546" w:name="_Toc172526214"/>
      <w:bookmarkStart w:id="547" w:name="_Toc174247321"/>
      <w:r>
        <w:rPr>
          <w:rStyle w:val="CharDivNo"/>
        </w:rPr>
        <w:t>Division 5</w:t>
      </w:r>
      <w:r>
        <w:t> — </w:t>
      </w:r>
      <w:r>
        <w:rPr>
          <w:rStyle w:val="CharDivText"/>
        </w:rPr>
        <w:t>Use of dogs</w:t>
      </w:r>
      <w:bookmarkEnd w:id="537"/>
      <w:bookmarkEnd w:id="538"/>
      <w:bookmarkEnd w:id="539"/>
      <w:bookmarkEnd w:id="540"/>
      <w:bookmarkEnd w:id="541"/>
      <w:bookmarkEnd w:id="542"/>
      <w:bookmarkEnd w:id="543"/>
      <w:bookmarkEnd w:id="544"/>
      <w:bookmarkEnd w:id="545"/>
      <w:bookmarkEnd w:id="546"/>
      <w:bookmarkEnd w:id="547"/>
    </w:p>
    <w:p>
      <w:pPr>
        <w:pStyle w:val="Footnoteheading"/>
      </w:pPr>
      <w:r>
        <w:tab/>
        <w:t>[Heading inserted in Gazette 27 Jun 2005 p. 2881.]</w:t>
      </w:r>
    </w:p>
    <w:p>
      <w:pPr>
        <w:pStyle w:val="Heading5"/>
      </w:pPr>
      <w:bookmarkStart w:id="548" w:name="_Toc174247322"/>
      <w:r>
        <w:rPr>
          <w:rStyle w:val="CharSectno"/>
        </w:rPr>
        <w:t>94</w:t>
      </w:r>
      <w:r>
        <w:t>.</w:t>
      </w:r>
      <w:r>
        <w:tab/>
        <w:t>Dogs can be used to search for drugs</w:t>
      </w:r>
      <w:bookmarkEnd w:id="548"/>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549" w:name="_Toc174247323"/>
      <w:r>
        <w:rPr>
          <w:rStyle w:val="CharSectno"/>
        </w:rPr>
        <w:t>95</w:t>
      </w:r>
      <w:r>
        <w:t>.</w:t>
      </w:r>
      <w:r>
        <w:tab/>
        <w:t>Dogs to be under the control of a dog handler</w:t>
      </w:r>
      <w:bookmarkEnd w:id="549"/>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550" w:name="_Toc174247324"/>
      <w:r>
        <w:rPr>
          <w:rStyle w:val="CharSectno"/>
        </w:rPr>
        <w:t>96</w:t>
      </w:r>
      <w:r>
        <w:t>.</w:t>
      </w:r>
      <w:r>
        <w:tab/>
        <w:t>Dogs to be used in authorised manner</w:t>
      </w:r>
      <w:bookmarkEnd w:id="550"/>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551" w:name="_Toc174247325"/>
      <w:r>
        <w:rPr>
          <w:rStyle w:val="CharSectno"/>
        </w:rPr>
        <w:t>97</w:t>
      </w:r>
      <w:r>
        <w:t>.</w:t>
      </w:r>
      <w:r>
        <w:tab/>
        <w:t>Dogs in searches</w:t>
      </w:r>
      <w:bookmarkEnd w:id="551"/>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552" w:name="_Toc163378798"/>
      <w:bookmarkStart w:id="553" w:name="_Toc171480980"/>
      <w:bookmarkStart w:id="554" w:name="_Toc171481279"/>
      <w:bookmarkStart w:id="555" w:name="_Toc171481420"/>
      <w:bookmarkStart w:id="556" w:name="_Toc171483155"/>
      <w:bookmarkStart w:id="557" w:name="_Toc171483550"/>
      <w:bookmarkStart w:id="558" w:name="_Toc172350363"/>
      <w:bookmarkStart w:id="559" w:name="_Toc172350505"/>
      <w:bookmarkStart w:id="560" w:name="_Toc172519829"/>
      <w:bookmarkStart w:id="561" w:name="_Toc172526219"/>
      <w:bookmarkStart w:id="562" w:name="_Toc174247326"/>
      <w:r>
        <w:rPr>
          <w:rStyle w:val="CharDivNo"/>
        </w:rPr>
        <w:t>Division 6</w:t>
      </w:r>
      <w:r>
        <w:t> — </w:t>
      </w:r>
      <w:r>
        <w:rPr>
          <w:rStyle w:val="CharDivText"/>
        </w:rPr>
        <w:t>Securing illegal or unauthorised things</w:t>
      </w:r>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in Gazette 27 Jun 2005 p. 2883.]</w:t>
      </w:r>
    </w:p>
    <w:p>
      <w:pPr>
        <w:pStyle w:val="Heading5"/>
      </w:pPr>
      <w:bookmarkStart w:id="563" w:name="_Toc174247327"/>
      <w:r>
        <w:rPr>
          <w:rStyle w:val="CharSectno"/>
        </w:rPr>
        <w:t>98</w:t>
      </w:r>
      <w:r>
        <w:t>.</w:t>
      </w:r>
      <w:r>
        <w:tab/>
        <w:t>Securing illegal or unauthorised things</w:t>
      </w:r>
      <w:bookmarkEnd w:id="563"/>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564" w:name="_Toc163378800"/>
      <w:bookmarkStart w:id="565" w:name="_Toc171480982"/>
      <w:bookmarkStart w:id="566" w:name="_Toc171481281"/>
      <w:bookmarkStart w:id="567" w:name="_Toc171481422"/>
      <w:bookmarkStart w:id="568" w:name="_Toc171483157"/>
      <w:bookmarkStart w:id="569" w:name="_Toc171483552"/>
      <w:bookmarkStart w:id="570" w:name="_Toc172350365"/>
      <w:bookmarkStart w:id="571" w:name="_Toc172350507"/>
      <w:bookmarkStart w:id="572" w:name="_Toc172519831"/>
      <w:bookmarkStart w:id="573" w:name="_Toc172526221"/>
      <w:bookmarkStart w:id="574" w:name="_Toc174247328"/>
      <w:r>
        <w:rPr>
          <w:rStyle w:val="CharPartNo"/>
        </w:rPr>
        <w:t>Part 11</w:t>
      </w:r>
      <w:r>
        <w:rPr>
          <w:b w:val="0"/>
        </w:rPr>
        <w:t> </w:t>
      </w:r>
      <w:r>
        <w:t>—</w:t>
      </w:r>
      <w:r>
        <w:rPr>
          <w:b w:val="0"/>
        </w:rPr>
        <w:t> </w:t>
      </w:r>
      <w:r>
        <w:rPr>
          <w:rStyle w:val="CharPartText"/>
        </w:rPr>
        <w:t>Body samples</w:t>
      </w:r>
      <w:bookmarkEnd w:id="564"/>
      <w:bookmarkEnd w:id="565"/>
      <w:bookmarkEnd w:id="566"/>
      <w:bookmarkEnd w:id="567"/>
      <w:bookmarkEnd w:id="568"/>
      <w:bookmarkEnd w:id="569"/>
      <w:bookmarkEnd w:id="570"/>
      <w:bookmarkEnd w:id="571"/>
      <w:bookmarkEnd w:id="572"/>
      <w:bookmarkEnd w:id="573"/>
      <w:bookmarkEnd w:id="574"/>
    </w:p>
    <w:p>
      <w:pPr>
        <w:pStyle w:val="Footnoteheading"/>
      </w:pPr>
      <w:r>
        <w:tab/>
        <w:t>[Heading inserted in Gazette 27 Jun 2005 p. 2884.]</w:t>
      </w:r>
    </w:p>
    <w:p>
      <w:pPr>
        <w:pStyle w:val="Heading3"/>
      </w:pPr>
      <w:bookmarkStart w:id="575" w:name="_Toc163378801"/>
      <w:bookmarkStart w:id="576" w:name="_Toc171480983"/>
      <w:bookmarkStart w:id="577" w:name="_Toc171481282"/>
      <w:bookmarkStart w:id="578" w:name="_Toc171481423"/>
      <w:bookmarkStart w:id="579" w:name="_Toc171483158"/>
      <w:bookmarkStart w:id="580" w:name="_Toc171483553"/>
      <w:bookmarkStart w:id="581" w:name="_Toc172350366"/>
      <w:bookmarkStart w:id="582" w:name="_Toc172350508"/>
      <w:bookmarkStart w:id="583" w:name="_Toc172519832"/>
      <w:bookmarkStart w:id="584" w:name="_Toc172526222"/>
      <w:bookmarkStart w:id="585" w:name="_Toc174247329"/>
      <w:r>
        <w:rPr>
          <w:rStyle w:val="CharDivNo"/>
        </w:rPr>
        <w:t>Division 1</w:t>
      </w:r>
      <w:r>
        <w:t xml:space="preserve"> — </w:t>
      </w:r>
      <w:r>
        <w:rPr>
          <w:rStyle w:val="CharDivText"/>
        </w:rPr>
        <w:t>Taking body samples</w:t>
      </w:r>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in Gazette 27 Jun 2005 p. 2884.]</w:t>
      </w:r>
    </w:p>
    <w:p>
      <w:pPr>
        <w:pStyle w:val="Heading5"/>
      </w:pPr>
      <w:bookmarkStart w:id="586" w:name="_Toc174247330"/>
      <w:r>
        <w:rPr>
          <w:rStyle w:val="CharSectno"/>
        </w:rPr>
        <w:t>99</w:t>
      </w:r>
      <w:r>
        <w:t>.</w:t>
      </w:r>
      <w:r>
        <w:tab/>
        <w:t>Officer who suspects unauthorised or illegal substance use to inform superintendent</w:t>
      </w:r>
      <w:bookmarkEnd w:id="586"/>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587" w:name="_Toc174247331"/>
      <w:r>
        <w:rPr>
          <w:rStyle w:val="CharSectno"/>
        </w:rPr>
        <w:t>100</w:t>
      </w:r>
      <w:r>
        <w:t>.</w:t>
      </w:r>
      <w:r>
        <w:tab/>
        <w:t>Circumstances that may prompt requirement for body samples</w:t>
      </w:r>
      <w:bookmarkEnd w:id="587"/>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588" w:name="_Toc174247332"/>
      <w:r>
        <w:rPr>
          <w:rStyle w:val="CharSectno"/>
        </w:rPr>
        <w:t>101</w:t>
      </w:r>
      <w:r>
        <w:t>.</w:t>
      </w:r>
      <w:r>
        <w:tab/>
        <w:t>Taking of body samples</w:t>
      </w:r>
      <w:bookmarkEnd w:id="588"/>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or urine is to be taken by a medical practitioner or a registered nurse.</w:t>
      </w:r>
    </w:p>
    <w:p>
      <w:pPr>
        <w:pStyle w:val="Footnotesection"/>
      </w:pPr>
      <w:r>
        <w:tab/>
        <w:t>[Regulation 101 inserted in Gazette 27 Jun 2005 p. 2885.]</w:t>
      </w:r>
    </w:p>
    <w:p>
      <w:pPr>
        <w:pStyle w:val="Heading3"/>
      </w:pPr>
      <w:bookmarkStart w:id="589" w:name="_Toc163378805"/>
      <w:bookmarkStart w:id="590" w:name="_Toc171480987"/>
      <w:bookmarkStart w:id="591" w:name="_Toc171481286"/>
      <w:bookmarkStart w:id="592" w:name="_Toc171481427"/>
      <w:bookmarkStart w:id="593" w:name="_Toc171483162"/>
      <w:bookmarkStart w:id="594" w:name="_Toc171483557"/>
      <w:bookmarkStart w:id="595" w:name="_Toc172350370"/>
      <w:bookmarkStart w:id="596" w:name="_Toc172350512"/>
      <w:bookmarkStart w:id="597" w:name="_Toc172519836"/>
      <w:bookmarkStart w:id="598" w:name="_Toc172526226"/>
      <w:bookmarkStart w:id="599" w:name="_Toc174247333"/>
      <w:r>
        <w:rPr>
          <w:rStyle w:val="CharDivNo"/>
        </w:rPr>
        <w:t>Division 2</w:t>
      </w:r>
      <w:r>
        <w:t xml:space="preserve"> — </w:t>
      </w:r>
      <w:r>
        <w:rPr>
          <w:rStyle w:val="CharDivText"/>
        </w:rPr>
        <w:t>Analysis</w:t>
      </w:r>
      <w:bookmarkEnd w:id="589"/>
      <w:bookmarkEnd w:id="590"/>
      <w:bookmarkEnd w:id="591"/>
      <w:bookmarkEnd w:id="592"/>
      <w:bookmarkEnd w:id="593"/>
      <w:bookmarkEnd w:id="594"/>
      <w:bookmarkEnd w:id="595"/>
      <w:bookmarkEnd w:id="596"/>
      <w:bookmarkEnd w:id="597"/>
      <w:bookmarkEnd w:id="598"/>
      <w:bookmarkEnd w:id="599"/>
    </w:p>
    <w:p>
      <w:pPr>
        <w:pStyle w:val="Footnoteheading"/>
      </w:pPr>
      <w:r>
        <w:tab/>
        <w:t>[Heading inserted in Gazette 27 Jun 2005 p. 2885.]</w:t>
      </w:r>
    </w:p>
    <w:p>
      <w:pPr>
        <w:pStyle w:val="Heading5"/>
      </w:pPr>
      <w:bookmarkStart w:id="600" w:name="_Toc174247334"/>
      <w:r>
        <w:rPr>
          <w:rStyle w:val="CharSectno"/>
        </w:rPr>
        <w:t>102</w:t>
      </w:r>
      <w:r>
        <w:t>.</w:t>
      </w:r>
      <w:r>
        <w:tab/>
        <w:t>Approval of analysis agent</w:t>
      </w:r>
      <w:bookmarkEnd w:id="600"/>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601" w:name="_Toc174247335"/>
      <w:r>
        <w:rPr>
          <w:rStyle w:val="CharSectno"/>
        </w:rPr>
        <w:t>103</w:t>
      </w:r>
      <w:r>
        <w:t>.</w:t>
      </w:r>
      <w:r>
        <w:tab/>
        <w:t>Analyst to give certificate</w:t>
      </w:r>
      <w:bookmarkEnd w:id="601"/>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602" w:name="_Toc174247336"/>
      <w:r>
        <w:rPr>
          <w:rStyle w:val="CharSectno"/>
        </w:rPr>
        <w:t>104</w:t>
      </w:r>
      <w:r>
        <w:t>.</w:t>
      </w:r>
      <w:r>
        <w:tab/>
        <w:t>Admissibility of analyst’s certificate</w:t>
      </w:r>
      <w:bookmarkEnd w:id="602"/>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3" w:name="_Toc60635520"/>
      <w:bookmarkStart w:id="604" w:name="_Toc171480991"/>
      <w:bookmarkStart w:id="605" w:name="_Toc171481290"/>
      <w:bookmarkStart w:id="606" w:name="_Toc171481431"/>
      <w:bookmarkStart w:id="607" w:name="_Toc171483166"/>
      <w:bookmarkStart w:id="608" w:name="_Toc171483561"/>
      <w:bookmarkStart w:id="609" w:name="_Toc172350374"/>
      <w:bookmarkStart w:id="610" w:name="_Toc172350516"/>
      <w:bookmarkStart w:id="611" w:name="_Toc172519840"/>
      <w:bookmarkStart w:id="612" w:name="_Toc172526230"/>
      <w:bookmarkStart w:id="613" w:name="_Toc174247337"/>
      <w:r>
        <w:rPr>
          <w:rStyle w:val="CharSchNo"/>
        </w:rPr>
        <w:t>Schedule 1</w:t>
      </w:r>
      <w:bookmarkEnd w:id="603"/>
      <w:bookmarkEnd w:id="604"/>
      <w:bookmarkEnd w:id="605"/>
      <w:bookmarkEnd w:id="606"/>
      <w:bookmarkEnd w:id="607"/>
      <w:bookmarkEnd w:id="608"/>
      <w:bookmarkEnd w:id="609"/>
      <w:bookmarkEnd w:id="610"/>
      <w:bookmarkEnd w:id="611"/>
      <w:bookmarkEnd w:id="612"/>
      <w:bookmarkEnd w:id="613"/>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w:t>
      </w:r>
      <w:bookmarkStart w:id="614" w:name="UpToHere"/>
      <w:bookmarkEnd w:id="614"/>
      <w:r>
        <w:rPr>
          <w:snapToGrid w:val="0"/>
        </w:rPr>
        <w:t>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615" w:name="_Toc107636283"/>
      <w:bookmarkStart w:id="616" w:name="_Toc163378810"/>
      <w:bookmarkStart w:id="617" w:name="_Toc171480992"/>
      <w:bookmarkStart w:id="618" w:name="_Toc171481291"/>
      <w:bookmarkStart w:id="619" w:name="_Toc171481432"/>
      <w:bookmarkStart w:id="620" w:name="_Toc171483167"/>
      <w:bookmarkStart w:id="621" w:name="_Toc171483562"/>
      <w:bookmarkStart w:id="622" w:name="_Toc172350375"/>
      <w:bookmarkStart w:id="623" w:name="_Toc172350517"/>
      <w:bookmarkStart w:id="624" w:name="_Toc172519841"/>
      <w:bookmarkStart w:id="625" w:name="_Toc172526231"/>
      <w:bookmarkStart w:id="626" w:name="_Toc174247338"/>
      <w:r>
        <w:t>Notes</w:t>
      </w:r>
      <w:bookmarkEnd w:id="615"/>
      <w:bookmarkEnd w:id="616"/>
      <w:bookmarkEnd w:id="617"/>
      <w:bookmarkEnd w:id="618"/>
      <w:bookmarkEnd w:id="619"/>
      <w:bookmarkEnd w:id="620"/>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reprint is a compilation as at 20 July 2007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627" w:name="_Toc174247339"/>
      <w:r>
        <w:rPr>
          <w:snapToGrid w:val="0"/>
        </w:rPr>
        <w:t>Compilation table</w:t>
      </w:r>
      <w:bookmarkEnd w:id="6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Young Offenders Regulations 1995</w:t>
            </w:r>
          </w:p>
        </w:tc>
        <w:tc>
          <w:tcPr>
            <w:tcW w:w="1276" w:type="dxa"/>
          </w:tcPr>
          <w:p>
            <w:pPr>
              <w:pStyle w:val="nTable"/>
              <w:spacing w:after="40"/>
              <w:rPr>
                <w:sz w:val="19"/>
              </w:rPr>
            </w:pPr>
            <w:r>
              <w:rPr>
                <w:sz w:val="19"/>
              </w:rPr>
              <w:t>3 Mar 1995 p. 853</w:t>
            </w:r>
            <w:r>
              <w:rPr>
                <w:sz w:val="19"/>
              </w:rPr>
              <w:noBreakHyphen/>
              <w:t>76</w:t>
            </w:r>
          </w:p>
        </w:tc>
        <w:tc>
          <w:tcPr>
            <w:tcW w:w="2693" w:type="dxa"/>
          </w:tcPr>
          <w:p>
            <w:pPr>
              <w:pStyle w:val="nTable"/>
              <w:spacing w:after="40"/>
              <w:rPr>
                <w:sz w:val="19"/>
              </w:rPr>
            </w:pPr>
            <w:r>
              <w:rPr>
                <w:sz w:val="19"/>
              </w:rPr>
              <w:t xml:space="preserve">13 Mar 1995 (see </w:t>
            </w:r>
            <w:r>
              <w:rPr>
                <w:i/>
                <w:sz w:val="19"/>
              </w:rPr>
              <w:t>Gazette</w:t>
            </w:r>
            <w:r>
              <w:rPr>
                <w:sz w:val="19"/>
              </w:rPr>
              <w:t xml:space="preserve"> 10 Mar 1995 p. 895)</w:t>
            </w:r>
          </w:p>
        </w:tc>
      </w:tr>
      <w:tr>
        <w:tc>
          <w:tcPr>
            <w:tcW w:w="3118" w:type="dxa"/>
          </w:tcPr>
          <w:p>
            <w:pPr>
              <w:pStyle w:val="nTable"/>
              <w:spacing w:after="40"/>
              <w:rPr>
                <w:i/>
                <w:sz w:val="19"/>
              </w:rPr>
            </w:pPr>
            <w:r>
              <w:rPr>
                <w:i/>
                <w:sz w:val="19"/>
              </w:rPr>
              <w:t>Young Offenders Amendment Regulations 1995</w:t>
            </w:r>
          </w:p>
        </w:tc>
        <w:tc>
          <w:tcPr>
            <w:tcW w:w="1276" w:type="dxa"/>
          </w:tcPr>
          <w:p>
            <w:pPr>
              <w:pStyle w:val="nTable"/>
              <w:spacing w:after="40"/>
              <w:rPr>
                <w:sz w:val="19"/>
              </w:rPr>
            </w:pPr>
            <w:r>
              <w:rPr>
                <w:sz w:val="19"/>
              </w:rPr>
              <w:t>9 Jan 1996 p. 53</w:t>
            </w:r>
            <w:r>
              <w:rPr>
                <w:sz w:val="19"/>
              </w:rPr>
              <w:noBreakHyphen/>
              <w:t>4</w:t>
            </w:r>
          </w:p>
        </w:tc>
        <w:tc>
          <w:tcPr>
            <w:tcW w:w="2693" w:type="dxa"/>
          </w:tcPr>
          <w:p>
            <w:pPr>
              <w:pStyle w:val="nTable"/>
              <w:spacing w:after="40"/>
              <w:rPr>
                <w:sz w:val="19"/>
              </w:rPr>
            </w:pPr>
            <w:r>
              <w:rPr>
                <w:sz w:val="19"/>
              </w:rPr>
              <w:t>9 Jan 1996</w:t>
            </w:r>
          </w:p>
        </w:tc>
      </w:tr>
      <w:tr>
        <w:tc>
          <w:tcPr>
            <w:tcW w:w="3118" w:type="dxa"/>
          </w:tcPr>
          <w:p>
            <w:pPr>
              <w:pStyle w:val="nTable"/>
              <w:spacing w:after="40"/>
              <w:rPr>
                <w:i/>
                <w:sz w:val="19"/>
              </w:rPr>
            </w:pPr>
            <w:r>
              <w:rPr>
                <w:i/>
                <w:sz w:val="19"/>
              </w:rPr>
              <w:t>Young Offenders Amendment Regulations 2000</w:t>
            </w:r>
          </w:p>
        </w:tc>
        <w:tc>
          <w:tcPr>
            <w:tcW w:w="1276" w:type="dxa"/>
          </w:tcPr>
          <w:p>
            <w:pPr>
              <w:pStyle w:val="nTable"/>
              <w:spacing w:after="40"/>
              <w:rPr>
                <w:sz w:val="19"/>
              </w:rPr>
            </w:pPr>
            <w:r>
              <w:rPr>
                <w:sz w:val="19"/>
              </w:rPr>
              <w:t>25 Jul 2000 p. 3909</w:t>
            </w:r>
            <w:r>
              <w:rPr>
                <w:sz w:val="19"/>
              </w:rPr>
              <w:noBreakHyphen/>
              <w:t>10</w:t>
            </w:r>
          </w:p>
        </w:tc>
        <w:tc>
          <w:tcPr>
            <w:tcW w:w="2693" w:type="dxa"/>
          </w:tcPr>
          <w:p>
            <w:pPr>
              <w:pStyle w:val="nTable"/>
              <w:spacing w:after="40"/>
              <w:rPr>
                <w:sz w:val="19"/>
              </w:rPr>
            </w:pPr>
            <w:r>
              <w:rPr>
                <w:sz w:val="19"/>
              </w:rPr>
              <w:t>25 Jul 2000</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Young Offenders Regulations 1995 </w:t>
            </w:r>
            <w:r>
              <w:rPr>
                <w:b/>
                <w:sz w:val="19"/>
              </w:rPr>
              <w:t xml:space="preserve">as at 21 Nov 2003 </w:t>
            </w:r>
            <w:r>
              <w:rPr>
                <w:sz w:val="19"/>
              </w:rPr>
              <w:t>(includes amendments listed above)</w:t>
            </w:r>
          </w:p>
        </w:tc>
      </w:tr>
      <w:tr>
        <w:tc>
          <w:tcPr>
            <w:tcW w:w="3118" w:type="dxa"/>
          </w:tcPr>
          <w:p>
            <w:pPr>
              <w:pStyle w:val="nTable"/>
              <w:spacing w:after="40"/>
              <w:rPr>
                <w:i/>
                <w:sz w:val="19"/>
              </w:rPr>
            </w:pPr>
            <w:r>
              <w:rPr>
                <w:i/>
                <w:sz w:val="19"/>
              </w:rPr>
              <w:t>Young Offenders Amendment Regulations 2005</w:t>
            </w:r>
          </w:p>
        </w:tc>
        <w:tc>
          <w:tcPr>
            <w:tcW w:w="1276" w:type="dxa"/>
          </w:tcPr>
          <w:p>
            <w:pPr>
              <w:pStyle w:val="nTable"/>
              <w:spacing w:after="40"/>
              <w:rPr>
                <w:sz w:val="19"/>
              </w:rPr>
            </w:pPr>
            <w:r>
              <w:rPr>
                <w:sz w:val="19"/>
              </w:rPr>
              <w:t>27 Jun 2005 p. 2849-87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Young Offenders Amendment Regulations 2007</w:t>
            </w:r>
          </w:p>
        </w:tc>
        <w:tc>
          <w:tcPr>
            <w:tcW w:w="1276" w:type="dxa"/>
          </w:tcPr>
          <w:p>
            <w:pPr>
              <w:pStyle w:val="nTable"/>
              <w:spacing w:after="40"/>
              <w:rPr>
                <w:sz w:val="19"/>
              </w:rPr>
            </w:pPr>
            <w:r>
              <w:rPr>
                <w:sz w:val="19"/>
              </w:rPr>
              <w:t>3 Apr 2007 p. 1509-10</w:t>
            </w:r>
          </w:p>
        </w:tc>
        <w:tc>
          <w:tcPr>
            <w:tcW w:w="2693" w:type="dxa"/>
          </w:tcPr>
          <w:p>
            <w:pPr>
              <w:pStyle w:val="nTable"/>
              <w:spacing w:after="40"/>
              <w:rPr>
                <w:sz w:val="19"/>
              </w:rPr>
            </w:pPr>
            <w:r>
              <w:rPr>
                <w:sz w:val="19"/>
              </w:rPr>
              <w:t xml:space="preserve">4 Apr 2007 (see r. 2 and </w:t>
            </w:r>
            <w:r>
              <w:rPr>
                <w:i/>
                <w:iCs/>
                <w:sz w:val="19"/>
              </w:rPr>
              <w:t>Gazette</w:t>
            </w:r>
            <w:r>
              <w:rPr>
                <w:sz w:val="19"/>
              </w:rPr>
              <w:t xml:space="preserve"> 3 Apr 2007 p. 1491)</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Young Offenders Regulations 1995 </w:t>
            </w:r>
            <w:r>
              <w:rPr>
                <w:b/>
                <w:sz w:val="19"/>
              </w:rPr>
              <w:t xml:space="preserve">as at 20 Jul 2007 </w:t>
            </w:r>
            <w:r>
              <w:rPr>
                <w:sz w:val="19"/>
              </w:rPr>
              <w:t>(includes amendments listed above)</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14471</Words>
  <Characters>71200</Characters>
  <Application>Microsoft Office Word</Application>
  <DocSecurity>0</DocSecurity>
  <Lines>1873</Lines>
  <Paragraphs>1112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84559</CharactersWithSpaces>
  <SharedDoc>false</SharedDoc>
  <HLinks>
    <vt:vector size="12" baseType="variant">
      <vt:variant>
        <vt:i4>65542</vt:i4>
      </vt:variant>
      <vt:variant>
        <vt:i4>10891</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1995 - 02-a0-05</dc:title>
  <dc:subject/>
  <dc:creator/>
  <cp:keywords/>
  <dc:description/>
  <cp:lastModifiedBy>svcMRProcess</cp:lastModifiedBy>
  <cp:revision>4</cp:revision>
  <cp:lastPrinted>2007-07-20T02:37:00Z</cp:lastPrinted>
  <dcterms:created xsi:type="dcterms:W3CDTF">2018-09-17T05:21:00Z</dcterms:created>
  <dcterms:modified xsi:type="dcterms:W3CDTF">2018-09-17T05:21:00Z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4889</vt:i4>
  </property>
  <property fmtid="{D5CDD505-2E9C-101B-9397-08002B2CF9AE}" pid="6" name="ReprintedAsAt">
    <vt:filetime>2007-07-19T16:00:00Z</vt:filetime>
  </property>
  <property fmtid="{D5CDD505-2E9C-101B-9397-08002B2CF9AE}" pid="7" name="ReprintNo">
    <vt:lpwstr>2</vt:lpwstr>
  </property>
  <property fmtid="{D5CDD505-2E9C-101B-9397-08002B2CF9AE}" pid="8" name="AsAtDate">
    <vt:lpwstr>20 Jul 2007</vt:lpwstr>
  </property>
  <property fmtid="{D5CDD505-2E9C-101B-9397-08002B2CF9AE}" pid="9" name="Suffix">
    <vt:lpwstr>02-a0-05</vt:lpwstr>
  </property>
</Properties>
</file>