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Property Confiscation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_Toc389657765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_Toc389657766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_Toc389657767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_Toc389657768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_Toc389657769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Unexplained wealth, criminal benefits, substituted property</w:t>
      </w:r>
      <w:r>
        <w:tab/>
      </w:r>
      <w:r>
        <w:fldChar w:fldCharType="begin"/>
      </w:r>
      <w:r>
        <w:instrText xml:space="preserve"> PAGEREF _Toc389657771 \h </w:instrText>
      </w:r>
      <w:r>
        <w:fldChar w:fldCharType="separate"/>
      </w:r>
      <w:r>
        <w:t>4</w:t>
      </w:r>
      <w:r>
        <w:fldChar w:fldCharType="end"/>
      </w:r>
    </w:p>
    <w:p>
      <w:pPr>
        <w:pStyle w:val="TOC8"/>
        <w:rPr>
          <w:rFonts w:asciiTheme="minorHAnsi" w:eastAsiaTheme="minorEastAsia" w:hAnsiTheme="minorHAnsi" w:cstheme="minorBidi"/>
          <w:szCs w:val="22"/>
        </w:rPr>
      </w:pPr>
      <w:r>
        <w:t>7.</w:t>
      </w:r>
      <w:r>
        <w:tab/>
        <w:t>Automatic confiscation of certain property</w:t>
      </w:r>
      <w:r>
        <w:tab/>
      </w:r>
      <w:r>
        <w:fldChar w:fldCharType="begin"/>
      </w:r>
      <w:r>
        <w:instrText xml:space="preserve"> PAGEREF _Toc389657772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_Toc389657773 \h </w:instrText>
      </w:r>
      <w:r>
        <w:fldChar w:fldCharType="separate"/>
      </w:r>
      <w:r>
        <w:t>4</w:t>
      </w:r>
      <w:r>
        <w:fldChar w:fldCharType="end"/>
      </w:r>
    </w:p>
    <w:p>
      <w:pPr>
        <w:pStyle w:val="TOC8"/>
        <w:rPr>
          <w:rFonts w:asciiTheme="minorHAnsi" w:eastAsiaTheme="minorEastAsia" w:hAnsiTheme="minorHAnsi" w:cstheme="minorBidi"/>
          <w:szCs w:val="22"/>
        </w:rPr>
      </w:pPr>
      <w:r>
        <w:t>9.</w:t>
      </w:r>
      <w:r>
        <w:tab/>
        <w:t>Effect of confiscation — registrable real property</w:t>
      </w:r>
      <w:r>
        <w:tab/>
      </w:r>
      <w:r>
        <w:fldChar w:fldCharType="begin"/>
      </w:r>
      <w:r>
        <w:instrText xml:space="preserve"> PAGEREF _Toc389657774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confiscation — other property</w:t>
      </w:r>
      <w:r>
        <w:tab/>
      </w:r>
      <w:r>
        <w:fldChar w:fldCharType="begin"/>
      </w:r>
      <w:r>
        <w:instrText xml:space="preserve"> PAGEREF _Toc389657775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Applications for unexplained wealth declarations</w:t>
      </w:r>
      <w:r>
        <w:tab/>
      </w:r>
      <w:r>
        <w:fldChar w:fldCharType="begin"/>
      </w:r>
      <w:r>
        <w:instrText xml:space="preserve"> PAGEREF _Toc389657778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w:t>
      </w:r>
      <w:r>
        <w:tab/>
      </w:r>
      <w:r>
        <w:fldChar w:fldCharType="begin"/>
      </w:r>
      <w:r>
        <w:instrText xml:space="preserve"> PAGEREF _Toc389657779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_Toc389657780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_Toc389657781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Applications for criminal benefits declarations</w:t>
      </w:r>
      <w:r>
        <w:tab/>
      </w:r>
      <w:r>
        <w:fldChar w:fldCharType="begin"/>
      </w:r>
      <w:r>
        <w:instrText xml:space="preserve"> PAGEREF _Toc389657783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 crime</w:t>
      </w:r>
      <w:r>
        <w:noBreakHyphen/>
        <w:t>derived property</w:t>
      </w:r>
      <w:r>
        <w:tab/>
      </w:r>
      <w:r>
        <w:fldChar w:fldCharType="begin"/>
      </w:r>
      <w:r>
        <w:instrText xml:space="preserve"> PAGEREF _Toc389657784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 unlawfully acquired property</w:t>
      </w:r>
      <w:r>
        <w:tab/>
      </w:r>
      <w:r>
        <w:fldChar w:fldCharType="begin"/>
      </w:r>
      <w:r>
        <w:instrText xml:space="preserve"> PAGEREF _Toc389657785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_Toc389657786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_Toc389657787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_Toc389657788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Applications for crime</w:t>
      </w:r>
      <w:r>
        <w:noBreakHyphen/>
        <w:t>used property substitution declaration</w:t>
      </w:r>
      <w:r>
        <w:tab/>
      </w:r>
      <w:r>
        <w:fldChar w:fldCharType="begin"/>
      </w:r>
      <w:r>
        <w:instrText xml:space="preserve"> PAGEREF _Toc389657790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w:t>
      </w:r>
      <w:r>
        <w:tab/>
      </w:r>
      <w:r>
        <w:fldChar w:fldCharType="begin"/>
      </w:r>
      <w:r>
        <w:instrText xml:space="preserve"> PAGEREF _Toc389657791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_Toc389657792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_Toc389657793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_Toc389657795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_Toc389657796 \h </w:instrText>
      </w:r>
      <w:r>
        <w:fldChar w:fldCharType="separate"/>
      </w:r>
      <w:r>
        <w:t>14</w:t>
      </w:r>
      <w:r>
        <w:fldChar w:fldCharType="end"/>
      </w:r>
    </w:p>
    <w:p>
      <w:pPr>
        <w:pStyle w:val="TOC8"/>
        <w:rPr>
          <w:rFonts w:asciiTheme="minorHAnsi" w:eastAsiaTheme="minorEastAsia" w:hAnsiTheme="minorHAnsi" w:cstheme="minorBidi"/>
          <w:szCs w:val="22"/>
        </w:rPr>
      </w:pPr>
      <w:r>
        <w:t>27.</w:t>
      </w:r>
      <w:r>
        <w:tab/>
        <w:t>Use of effectively controlled property or gifts to meet liability</w:t>
      </w:r>
      <w:r>
        <w:tab/>
      </w:r>
      <w:r>
        <w:fldChar w:fldCharType="begin"/>
      </w:r>
      <w:r>
        <w:instrText xml:space="preserve"> PAGEREF _Toc389657797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w:t>
      </w:r>
      <w:r>
        <w:tab/>
      </w:r>
      <w:r>
        <w:fldChar w:fldCharType="begin"/>
      </w:r>
      <w:r>
        <w:instrText xml:space="preserve"> PAGEREF _Toc389657798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_Toc389657799 \h </w:instrText>
      </w:r>
      <w:r>
        <w:fldChar w:fldCharType="separate"/>
      </w:r>
      <w:r>
        <w:t>15</w:t>
      </w:r>
      <w:r>
        <w:fldChar w:fldCharType="end"/>
      </w:r>
    </w:p>
    <w:p>
      <w:pPr>
        <w:pStyle w:val="TOC8"/>
        <w:rPr>
          <w:rFonts w:asciiTheme="minorHAnsi" w:eastAsiaTheme="minorEastAsia" w:hAnsiTheme="minorHAnsi" w:cstheme="minorBidi"/>
          <w:szCs w:val="22"/>
        </w:rPr>
      </w:pPr>
      <w:r>
        <w:t>30.</w:t>
      </w:r>
      <w:r>
        <w:tab/>
        <w:t>Declarations of confiscation</w:t>
      </w:r>
      <w:r>
        <w:tab/>
      </w:r>
      <w:r>
        <w:fldChar w:fldCharType="begin"/>
      </w:r>
      <w:r>
        <w:instrText xml:space="preserve"> PAGEREF _Toc389657800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_Toc389657801 \h </w:instrText>
      </w:r>
      <w:r>
        <w:fldChar w:fldCharType="separate"/>
      </w:r>
      <w:r>
        <w:t>16</w:t>
      </w:r>
      <w:r>
        <w:fldChar w:fldCharType="end"/>
      </w:r>
    </w:p>
    <w:p>
      <w:pPr>
        <w:pStyle w:val="TOC8"/>
        <w:rPr>
          <w:rFonts w:asciiTheme="minorHAnsi" w:eastAsiaTheme="minorEastAsia" w:hAnsiTheme="minorHAnsi" w:cstheme="minorBidi"/>
          <w:szCs w:val="22"/>
        </w:rPr>
      </w:pPr>
      <w:r>
        <w:t>32.</w:t>
      </w:r>
      <w:r>
        <w:tab/>
        <w:t>Variation of declarations</w:t>
      </w:r>
      <w:r>
        <w:tab/>
      </w:r>
      <w:r>
        <w:fldChar w:fldCharType="begin"/>
      </w:r>
      <w:r>
        <w:instrText xml:space="preserve"> PAGEREF _Toc389657802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_Toc389657805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_Toc389657807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w:t>
      </w:r>
      <w:r>
        <w:tab/>
      </w:r>
      <w:r>
        <w:fldChar w:fldCharType="begin"/>
      </w:r>
      <w:r>
        <w:instrText xml:space="preserve"> PAGEREF _Toc389657808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_Toc389657809 \h </w:instrText>
      </w:r>
      <w:r>
        <w:fldChar w:fldCharType="separate"/>
      </w:r>
      <w:r>
        <w:t>20</w:t>
      </w:r>
      <w:r>
        <w:fldChar w:fldCharType="end"/>
      </w:r>
    </w:p>
    <w:p>
      <w:pPr>
        <w:pStyle w:val="TOC8"/>
        <w:rPr>
          <w:rFonts w:asciiTheme="minorHAnsi" w:eastAsiaTheme="minorEastAsia" w:hAnsiTheme="minorHAnsi" w:cstheme="minorBidi"/>
          <w:szCs w:val="22"/>
        </w:rPr>
      </w:pPr>
      <w:r>
        <w:t>37.</w:t>
      </w:r>
      <w:r>
        <w:tab/>
        <w:t>Statutory declarations required under freezing notice</w:t>
      </w:r>
      <w:r>
        <w:tab/>
      </w:r>
      <w:r>
        <w:fldChar w:fldCharType="begin"/>
      </w:r>
      <w:r>
        <w:instrText xml:space="preserve"> PAGEREF _Toc389657810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 — registrable real property</w:t>
      </w:r>
      <w:r>
        <w:tab/>
      </w:r>
      <w:r>
        <w:fldChar w:fldCharType="begin"/>
      </w:r>
      <w:r>
        <w:instrText xml:space="preserve"> PAGEREF _Toc389657811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 — other property</w:t>
      </w:r>
      <w:r>
        <w:tab/>
      </w:r>
      <w:r>
        <w:fldChar w:fldCharType="begin"/>
      </w:r>
      <w:r>
        <w:instrText xml:space="preserve"> PAGEREF _Toc389657812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_Toc389657813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Applications for freezing orders</w:t>
      </w:r>
      <w:r>
        <w:tab/>
      </w:r>
      <w:r>
        <w:fldChar w:fldCharType="begin"/>
      </w:r>
      <w:r>
        <w:instrText xml:space="preserve"> PAGEREF _Toc389657815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w:t>
      </w:r>
      <w:r>
        <w:tab/>
      </w:r>
      <w:r>
        <w:fldChar w:fldCharType="begin"/>
      </w:r>
      <w:r>
        <w:instrText xml:space="preserve"> PAGEREF _Toc389657816 \h </w:instrText>
      </w:r>
      <w:r>
        <w:fldChar w:fldCharType="separate"/>
      </w:r>
      <w:r>
        <w:t>24</w:t>
      </w:r>
      <w:r>
        <w:fldChar w:fldCharType="end"/>
      </w:r>
    </w:p>
    <w:p>
      <w:pPr>
        <w:pStyle w:val="TOC8"/>
        <w:rPr>
          <w:rFonts w:asciiTheme="minorHAnsi" w:eastAsiaTheme="minorEastAsia" w:hAnsiTheme="minorHAnsi" w:cstheme="minorBidi"/>
          <w:szCs w:val="22"/>
        </w:rPr>
      </w:pPr>
      <w:r>
        <w:t>43.</w:t>
      </w:r>
      <w:r>
        <w:tab/>
        <w:t>Freezing orders</w:t>
      </w:r>
      <w:r>
        <w:tab/>
      </w:r>
      <w:r>
        <w:fldChar w:fldCharType="begin"/>
      </w:r>
      <w:r>
        <w:instrText xml:space="preserve"> PAGEREF _Toc389657817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specified in freezing orders</w:t>
      </w:r>
      <w:r>
        <w:tab/>
      </w:r>
      <w:r>
        <w:fldChar w:fldCharType="begin"/>
      </w:r>
      <w:r>
        <w:instrText xml:space="preserve"> PAGEREF _Toc389657818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_Toc389657819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_Toc389657820 \h </w:instrText>
      </w:r>
      <w:r>
        <w:fldChar w:fldCharType="separate"/>
      </w:r>
      <w:r>
        <w:t>27</w:t>
      </w:r>
      <w:r>
        <w:fldChar w:fldCharType="end"/>
      </w:r>
    </w:p>
    <w:p>
      <w:pPr>
        <w:pStyle w:val="TOC8"/>
        <w:rPr>
          <w:rFonts w:asciiTheme="minorHAnsi" w:eastAsiaTheme="minorEastAsia" w:hAnsiTheme="minorHAnsi" w:cstheme="minorBidi"/>
          <w:szCs w:val="22"/>
        </w:rPr>
      </w:pPr>
      <w:r>
        <w:t>47.</w:t>
      </w:r>
      <w:r>
        <w:tab/>
        <w:t>Statutory declarations about frozen property</w:t>
      </w:r>
      <w:r>
        <w:tab/>
      </w:r>
      <w:r>
        <w:fldChar w:fldCharType="begin"/>
      </w:r>
      <w:r>
        <w:instrText xml:space="preserve"> PAGEREF _Toc389657821 \h </w:instrText>
      </w:r>
      <w:r>
        <w:fldChar w:fldCharType="separate"/>
      </w:r>
      <w:r>
        <w:t>28</w:t>
      </w:r>
      <w:r>
        <w:fldChar w:fldCharType="end"/>
      </w:r>
    </w:p>
    <w:p>
      <w:pPr>
        <w:pStyle w:val="TOC8"/>
        <w:rPr>
          <w:rFonts w:asciiTheme="minorHAnsi" w:eastAsiaTheme="minorEastAsia" w:hAnsiTheme="minorHAnsi" w:cstheme="minorBidi"/>
          <w:szCs w:val="22"/>
        </w:rPr>
      </w:pPr>
      <w:r>
        <w:t>48.</w:t>
      </w:r>
      <w:r>
        <w:tab/>
        <w:t>Duration of freezing orders — registrable real property</w:t>
      </w:r>
      <w:r>
        <w:tab/>
      </w:r>
      <w:r>
        <w:fldChar w:fldCharType="begin"/>
      </w:r>
      <w:r>
        <w:instrText xml:space="preserve"> PAGEREF _Toc389657822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 other property</w:t>
      </w:r>
      <w:r>
        <w:tab/>
      </w:r>
      <w:r>
        <w:fldChar w:fldCharType="begin"/>
      </w:r>
      <w:r>
        <w:instrText xml:space="preserve"> PAGEREF _Toc389657823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_Toc389657825 \h </w:instrText>
      </w:r>
      <w:r>
        <w:fldChar w:fldCharType="separate"/>
      </w:r>
      <w:r>
        <w:t>33</w:t>
      </w:r>
      <w:r>
        <w:fldChar w:fldCharType="end"/>
      </w:r>
    </w:p>
    <w:p>
      <w:pPr>
        <w:pStyle w:val="TOC8"/>
        <w:rPr>
          <w:rFonts w:asciiTheme="minorHAnsi" w:eastAsiaTheme="minorEastAsia" w:hAnsiTheme="minorHAnsi" w:cstheme="minorBidi"/>
          <w:szCs w:val="22"/>
        </w:rPr>
      </w:pPr>
      <w:r>
        <w:t>51.</w:t>
      </w:r>
      <w:r>
        <w:tab/>
        <w:t>Effect of dealings in frozen property</w:t>
      </w:r>
      <w:r>
        <w:tab/>
      </w:r>
      <w:r>
        <w:fldChar w:fldCharType="begin"/>
      </w:r>
      <w:r>
        <w:instrText xml:space="preserve"> PAGEREF _Toc389657826 \h </w:instrText>
      </w:r>
      <w:r>
        <w:fldChar w:fldCharType="separate"/>
      </w:r>
      <w:r>
        <w:t>34</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_Toc389657827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Information volunteered by financial institutions</w:t>
      </w:r>
      <w:r>
        <w:tab/>
      </w:r>
      <w:r>
        <w:fldChar w:fldCharType="begin"/>
      </w:r>
      <w:r>
        <w:instrText xml:space="preserve"> PAGEREF _Toc389657830 \h </w:instrText>
      </w:r>
      <w:r>
        <w:fldChar w:fldCharType="separate"/>
      </w:r>
      <w:r>
        <w:t>35</w:t>
      </w:r>
      <w:r>
        <w:fldChar w:fldCharType="end"/>
      </w:r>
    </w:p>
    <w:p>
      <w:pPr>
        <w:pStyle w:val="TOC8"/>
        <w:rPr>
          <w:rFonts w:asciiTheme="minorHAnsi" w:eastAsiaTheme="minorEastAsia" w:hAnsiTheme="minorHAnsi" w:cstheme="minorBidi"/>
          <w:szCs w:val="22"/>
        </w:rPr>
      </w:pPr>
      <w:r>
        <w:t>54.</w:t>
      </w:r>
      <w:r>
        <w:tab/>
        <w:t>Preliminary inquiries from financial institutions</w:t>
      </w:r>
      <w:r>
        <w:tab/>
      </w:r>
      <w:r>
        <w:fldChar w:fldCharType="begin"/>
      </w:r>
      <w:r>
        <w:instrText xml:space="preserve"> PAGEREF _Toc389657831 \h </w:instrText>
      </w:r>
      <w:r>
        <w:fldChar w:fldCharType="separate"/>
      </w:r>
      <w:r>
        <w:t>35</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_Toc389657832 \h </w:instrText>
      </w:r>
      <w:r>
        <w:fldChar w:fldCharType="separate"/>
      </w:r>
      <w:r>
        <w:t>36</w:t>
      </w:r>
      <w:r>
        <w:fldChar w:fldCharType="end"/>
      </w:r>
    </w:p>
    <w:p>
      <w:pPr>
        <w:pStyle w:val="TOC8"/>
        <w:rPr>
          <w:rFonts w:asciiTheme="minorHAnsi" w:eastAsiaTheme="minorEastAsia" w:hAnsiTheme="minorHAnsi" w:cstheme="minorBidi"/>
          <w:szCs w:val="22"/>
        </w:rPr>
      </w:pPr>
      <w:r>
        <w:t>56.</w:t>
      </w:r>
      <w:r>
        <w:tab/>
        <w:t>Giving false or misleading information</w:t>
      </w:r>
      <w:r>
        <w:tab/>
      </w:r>
      <w:r>
        <w:fldChar w:fldCharType="begin"/>
      </w:r>
      <w:r>
        <w:instrText xml:space="preserve"> PAGEREF _Toc389657833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Applications for orders for examination</w:t>
      </w:r>
      <w:r>
        <w:tab/>
      </w:r>
      <w:r>
        <w:fldChar w:fldCharType="begin"/>
      </w:r>
      <w:r>
        <w:instrText xml:space="preserve"> PAGEREF _Toc389657835 \h </w:instrText>
      </w:r>
      <w:r>
        <w:fldChar w:fldCharType="separate"/>
      </w:r>
      <w:r>
        <w:t>37</w:t>
      </w:r>
      <w:r>
        <w:fldChar w:fldCharType="end"/>
      </w:r>
    </w:p>
    <w:p>
      <w:pPr>
        <w:pStyle w:val="TOC8"/>
        <w:rPr>
          <w:rFonts w:asciiTheme="minorHAnsi" w:eastAsiaTheme="minorEastAsia" w:hAnsiTheme="minorHAnsi" w:cstheme="minorBidi"/>
          <w:szCs w:val="22"/>
        </w:rPr>
      </w:pPr>
      <w:r>
        <w:t>58.</w:t>
      </w:r>
      <w:r>
        <w:tab/>
        <w:t>Orders for examination</w:t>
      </w:r>
      <w:r>
        <w:tab/>
      </w:r>
      <w:r>
        <w:fldChar w:fldCharType="begin"/>
      </w:r>
      <w:r>
        <w:instrText xml:space="preserve"> PAGEREF _Toc389657836 \h </w:instrText>
      </w:r>
      <w:r>
        <w:fldChar w:fldCharType="separate"/>
      </w:r>
      <w:r>
        <w:t>37</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_Toc389657837 \h </w:instrText>
      </w:r>
      <w:r>
        <w:fldChar w:fldCharType="separate"/>
      </w:r>
      <w:r>
        <w:t>38</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_Toc389657838 \h </w:instrText>
      </w:r>
      <w:r>
        <w:fldChar w:fldCharType="separate"/>
      </w:r>
      <w:r>
        <w:t>39</w:t>
      </w:r>
      <w:r>
        <w:fldChar w:fldCharType="end"/>
      </w:r>
    </w:p>
    <w:p>
      <w:pPr>
        <w:pStyle w:val="TOC8"/>
        <w:rPr>
          <w:rFonts w:asciiTheme="minorHAnsi" w:eastAsiaTheme="minorEastAsia" w:hAnsiTheme="minorHAnsi" w:cstheme="minorBidi"/>
          <w:szCs w:val="22"/>
        </w:rPr>
      </w:pPr>
      <w:r>
        <w:t>61.</w:t>
      </w:r>
      <w:r>
        <w:tab/>
        <w:t>Complying with examination orders</w:t>
      </w:r>
      <w:r>
        <w:tab/>
      </w:r>
      <w:r>
        <w:fldChar w:fldCharType="begin"/>
      </w:r>
      <w:r>
        <w:instrText xml:space="preserve"> PAGEREF _Toc389657839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Application for production orders</w:t>
      </w:r>
      <w:r>
        <w:tab/>
      </w:r>
      <w:r>
        <w:fldChar w:fldCharType="begin"/>
      </w:r>
      <w:r>
        <w:instrText xml:space="preserve"> PAGEREF _Toc389657841 \h </w:instrText>
      </w:r>
      <w:r>
        <w:fldChar w:fldCharType="separate"/>
      </w:r>
      <w:r>
        <w:t>41</w:t>
      </w:r>
      <w:r>
        <w:fldChar w:fldCharType="end"/>
      </w:r>
    </w:p>
    <w:p>
      <w:pPr>
        <w:pStyle w:val="TOC8"/>
        <w:rPr>
          <w:rFonts w:asciiTheme="minorHAnsi" w:eastAsiaTheme="minorEastAsia" w:hAnsiTheme="minorHAnsi" w:cstheme="minorBidi"/>
          <w:szCs w:val="22"/>
        </w:rPr>
      </w:pPr>
      <w:r>
        <w:t>63.</w:t>
      </w:r>
      <w:r>
        <w:tab/>
        <w:t>Production orders</w:t>
      </w:r>
      <w:r>
        <w:tab/>
      </w:r>
      <w:r>
        <w:fldChar w:fldCharType="begin"/>
      </w:r>
      <w:r>
        <w:instrText xml:space="preserve"> PAGEREF _Toc389657842 \h </w:instrText>
      </w:r>
      <w:r>
        <w:fldChar w:fldCharType="separate"/>
      </w:r>
      <w:r>
        <w:t>41</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_Toc389657843 \h </w:instrText>
      </w:r>
      <w:r>
        <w:fldChar w:fldCharType="separate"/>
      </w:r>
      <w:r>
        <w:t>41</w:t>
      </w:r>
      <w:r>
        <w:fldChar w:fldCharType="end"/>
      </w:r>
    </w:p>
    <w:p>
      <w:pPr>
        <w:pStyle w:val="TOC8"/>
        <w:rPr>
          <w:rFonts w:asciiTheme="minorHAnsi" w:eastAsiaTheme="minorEastAsia" w:hAnsiTheme="minorHAnsi" w:cstheme="minorBidi"/>
          <w:szCs w:val="22"/>
        </w:rPr>
      </w:pPr>
      <w:r>
        <w:t>65.</w:t>
      </w:r>
      <w:r>
        <w:tab/>
        <w:t>Complying with production orders</w:t>
      </w:r>
      <w:r>
        <w:tab/>
      </w:r>
      <w:r>
        <w:fldChar w:fldCharType="begin"/>
      </w:r>
      <w:r>
        <w:instrText xml:space="preserve"> PAGEREF _Toc389657844 \h </w:instrText>
      </w:r>
      <w:r>
        <w:fldChar w:fldCharType="separate"/>
      </w:r>
      <w:r>
        <w:t>42</w:t>
      </w:r>
      <w:r>
        <w:fldChar w:fldCharType="end"/>
      </w:r>
    </w:p>
    <w:p>
      <w:pPr>
        <w:pStyle w:val="TOC8"/>
        <w:rPr>
          <w:rFonts w:asciiTheme="minorHAnsi" w:eastAsiaTheme="minorEastAsia" w:hAnsiTheme="minorHAnsi" w:cstheme="minorBidi"/>
          <w:szCs w:val="22"/>
        </w:rPr>
      </w:pPr>
      <w:r>
        <w:t>66.</w:t>
      </w:r>
      <w:r>
        <w:tab/>
        <w:t>Variation of production orders</w:t>
      </w:r>
      <w:r>
        <w:tab/>
      </w:r>
      <w:r>
        <w:fldChar w:fldCharType="begin"/>
      </w:r>
      <w:r>
        <w:instrText xml:space="preserve"> PAGEREF _Toc389657845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Applications for monitoring and suspension orders</w:t>
      </w:r>
      <w:r>
        <w:tab/>
      </w:r>
      <w:r>
        <w:fldChar w:fldCharType="begin"/>
      </w:r>
      <w:r>
        <w:instrText xml:space="preserve"> PAGEREF _Toc389657847 \h </w:instrText>
      </w:r>
      <w:r>
        <w:fldChar w:fldCharType="separate"/>
      </w:r>
      <w:r>
        <w:t>44</w:t>
      </w:r>
      <w:r>
        <w:fldChar w:fldCharType="end"/>
      </w:r>
    </w:p>
    <w:p>
      <w:pPr>
        <w:pStyle w:val="TOC8"/>
        <w:rPr>
          <w:rFonts w:asciiTheme="minorHAnsi" w:eastAsiaTheme="minorEastAsia" w:hAnsiTheme="minorHAnsi" w:cstheme="minorBidi"/>
          <w:szCs w:val="22"/>
        </w:rPr>
      </w:pPr>
      <w:r>
        <w:t>68.</w:t>
      </w:r>
      <w:r>
        <w:tab/>
        <w:t>Monitoring orders and suspension orders</w:t>
      </w:r>
      <w:r>
        <w:tab/>
      </w:r>
      <w:r>
        <w:fldChar w:fldCharType="begin"/>
      </w:r>
      <w:r>
        <w:instrText xml:space="preserve"> PAGEREF _Toc389657848 \h </w:instrText>
      </w:r>
      <w:r>
        <w:fldChar w:fldCharType="separate"/>
      </w:r>
      <w:r>
        <w:t>44</w:t>
      </w:r>
      <w:r>
        <w:fldChar w:fldCharType="end"/>
      </w:r>
    </w:p>
    <w:p>
      <w:pPr>
        <w:pStyle w:val="TOC8"/>
        <w:rPr>
          <w:rFonts w:asciiTheme="minorHAnsi" w:eastAsiaTheme="minorEastAsia" w:hAnsiTheme="minorHAnsi" w:cstheme="minorBidi"/>
          <w:szCs w:val="22"/>
        </w:rPr>
      </w:pPr>
      <w:r>
        <w:t>69.</w:t>
      </w:r>
      <w:r>
        <w:tab/>
        <w:t>Compliance with monitoring or suspension order</w:t>
      </w:r>
      <w:r>
        <w:tab/>
      </w:r>
      <w:r>
        <w:fldChar w:fldCharType="begin"/>
      </w:r>
      <w:r>
        <w:instrText xml:space="preserve"> PAGEREF _Toc389657849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_Toc389657851 \h </w:instrText>
      </w:r>
      <w:r>
        <w:fldChar w:fldCharType="separate"/>
      </w:r>
      <w:r>
        <w:t>46</w:t>
      </w:r>
      <w:r>
        <w:fldChar w:fldCharType="end"/>
      </w:r>
    </w:p>
    <w:p>
      <w:pPr>
        <w:pStyle w:val="TOC8"/>
        <w:rPr>
          <w:rFonts w:asciiTheme="minorHAnsi" w:eastAsiaTheme="minorEastAsia" w:hAnsiTheme="minorHAnsi" w:cstheme="minorBidi"/>
          <w:szCs w:val="22"/>
        </w:rPr>
      </w:pPr>
      <w:r>
        <w:t>71.</w:t>
      </w:r>
      <w:r>
        <w:tab/>
        <w:t>Making restricted disclosures</w:t>
      </w:r>
      <w:r>
        <w:tab/>
      </w:r>
      <w:r>
        <w:fldChar w:fldCharType="begin"/>
      </w:r>
      <w:r>
        <w:instrText xml:space="preserve"> PAGEREF _Toc389657852 \h </w:instrText>
      </w:r>
      <w:r>
        <w:fldChar w:fldCharType="separate"/>
      </w:r>
      <w:r>
        <w:t>47</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_Toc389657853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persons</w:t>
      </w:r>
      <w:r>
        <w:tab/>
      </w:r>
      <w:r>
        <w:fldChar w:fldCharType="begin"/>
      </w:r>
      <w:r>
        <w:instrText xml:space="preserve"> PAGEREF _Toc389657855 \h </w:instrText>
      </w:r>
      <w:r>
        <w:fldChar w:fldCharType="separate"/>
      </w:r>
      <w:r>
        <w:t>48</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_Toc389657856 \h </w:instrText>
      </w:r>
      <w:r>
        <w:fldChar w:fldCharType="separate"/>
      </w:r>
      <w:r>
        <w:t>49</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_Toc389657857 \h </w:instrText>
      </w:r>
      <w:r>
        <w:fldChar w:fldCharType="separate"/>
      </w:r>
      <w:r>
        <w:t>50</w:t>
      </w:r>
      <w:r>
        <w:fldChar w:fldCharType="end"/>
      </w:r>
    </w:p>
    <w:p>
      <w:pPr>
        <w:pStyle w:val="TOC8"/>
        <w:rPr>
          <w:rFonts w:asciiTheme="minorHAnsi" w:eastAsiaTheme="minorEastAsia" w:hAnsiTheme="minorHAnsi" w:cstheme="minorBidi"/>
          <w:szCs w:val="22"/>
        </w:rPr>
      </w:pPr>
      <w:r>
        <w:t>76.</w:t>
      </w:r>
      <w:r>
        <w:tab/>
        <w:t>Additional powers</w:t>
      </w:r>
      <w:r>
        <w:tab/>
      </w:r>
      <w:r>
        <w:fldChar w:fldCharType="begin"/>
      </w:r>
      <w:r>
        <w:instrText xml:space="preserve"> PAGEREF _Toc389657858 \h </w:instrText>
      </w:r>
      <w:r>
        <w:fldChar w:fldCharType="separate"/>
      </w:r>
      <w:r>
        <w:t>50</w:t>
      </w:r>
      <w:r>
        <w:fldChar w:fldCharType="end"/>
      </w:r>
    </w:p>
    <w:p>
      <w:pPr>
        <w:pStyle w:val="TOC8"/>
        <w:rPr>
          <w:rFonts w:asciiTheme="minorHAnsi" w:eastAsiaTheme="minorEastAsia" w:hAnsiTheme="minorHAnsi" w:cstheme="minorBidi"/>
          <w:szCs w:val="22"/>
        </w:rPr>
      </w:pPr>
      <w:r>
        <w:t>77.</w:t>
      </w:r>
      <w:r>
        <w:tab/>
        <w:t>Later</w:t>
      </w:r>
      <w:r>
        <w:noBreakHyphen/>
        <w:t>produced documents</w:t>
      </w:r>
      <w:r>
        <w:tab/>
      </w:r>
      <w:r>
        <w:fldChar w:fldCharType="begin"/>
      </w:r>
      <w:r>
        <w:instrText xml:space="preserve"> PAGEREF _Toc389657859 \h </w:instrText>
      </w:r>
      <w:r>
        <w:fldChar w:fldCharType="separate"/>
      </w:r>
      <w:r>
        <w:t>52</w:t>
      </w:r>
      <w:r>
        <w:fldChar w:fldCharType="end"/>
      </w:r>
    </w:p>
    <w:p>
      <w:pPr>
        <w:pStyle w:val="TOC8"/>
        <w:rPr>
          <w:rFonts w:asciiTheme="minorHAnsi" w:eastAsiaTheme="minorEastAsia" w:hAnsiTheme="minorHAnsi" w:cstheme="minorBidi"/>
          <w:szCs w:val="22"/>
        </w:rPr>
      </w:pPr>
      <w:r>
        <w:t>78.</w:t>
      </w:r>
      <w:r>
        <w:tab/>
        <w:t>Warrants under other enactments</w:t>
      </w:r>
      <w:r>
        <w:tab/>
      </w:r>
      <w:r>
        <w:fldChar w:fldCharType="begin"/>
      </w:r>
      <w:r>
        <w:instrText xml:space="preserve"> PAGEREF _Toc389657860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Objections to confiscation of frozen property</w:t>
      </w:r>
      <w:r>
        <w:tab/>
      </w:r>
      <w:r>
        <w:fldChar w:fldCharType="begin"/>
      </w:r>
      <w:r>
        <w:instrText xml:space="preserve"> PAGEREF _Toc389657862 \h </w:instrText>
      </w:r>
      <w:r>
        <w:fldChar w:fldCharType="separate"/>
      </w:r>
      <w:r>
        <w:t>53</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_Toc389657863 \h </w:instrText>
      </w:r>
      <w:r>
        <w:fldChar w:fldCharType="separate"/>
      </w:r>
      <w:r>
        <w:t>53</w:t>
      </w:r>
      <w:r>
        <w:fldChar w:fldCharType="end"/>
      </w:r>
    </w:p>
    <w:p>
      <w:pPr>
        <w:pStyle w:val="TOC8"/>
        <w:rPr>
          <w:rFonts w:asciiTheme="minorHAnsi" w:eastAsiaTheme="minorEastAsia" w:hAnsiTheme="minorHAnsi" w:cstheme="minorBidi"/>
          <w:szCs w:val="22"/>
        </w:rPr>
      </w:pPr>
      <w:r>
        <w:t>81.</w:t>
      </w:r>
      <w:r>
        <w:tab/>
        <w:t>Release of frozen property</w:t>
      </w:r>
      <w:r>
        <w:tab/>
      </w:r>
      <w:r>
        <w:fldChar w:fldCharType="begin"/>
      </w:r>
      <w:r>
        <w:instrText xml:space="preserve"> PAGEREF _Toc389657864 \h </w:instrText>
      </w:r>
      <w:r>
        <w:fldChar w:fldCharType="separate"/>
      </w:r>
      <w:r>
        <w:t>53</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_Toc389657865 \h </w:instrText>
      </w:r>
      <w:r>
        <w:fldChar w:fldCharType="separate"/>
      </w:r>
      <w:r>
        <w:t>54</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_Toc389657866 \h </w:instrText>
      </w:r>
      <w:r>
        <w:fldChar w:fldCharType="separate"/>
      </w:r>
      <w:r>
        <w:t>55</w:t>
      </w:r>
      <w:r>
        <w:fldChar w:fldCharType="end"/>
      </w:r>
    </w:p>
    <w:p>
      <w:pPr>
        <w:pStyle w:val="TOC8"/>
        <w:rPr>
          <w:rFonts w:asciiTheme="minorHAnsi" w:eastAsiaTheme="minorEastAsia" w:hAnsiTheme="minorHAnsi" w:cstheme="minorBidi"/>
          <w:szCs w:val="22"/>
        </w:rPr>
      </w:pPr>
      <w:r>
        <w:t>84.</w:t>
      </w:r>
      <w:r>
        <w:tab/>
        <w:t>Setting aside orders: other frozen property</w:t>
      </w:r>
      <w:r>
        <w:tab/>
      </w:r>
      <w:r>
        <w:fldChar w:fldCharType="begin"/>
      </w:r>
      <w:r>
        <w:instrText xml:space="preserve"> PAGEREF _Toc389657867 \h </w:instrText>
      </w:r>
      <w:r>
        <w:fldChar w:fldCharType="separate"/>
      </w:r>
      <w:r>
        <w:t>56</w:t>
      </w:r>
      <w:r>
        <w:fldChar w:fldCharType="end"/>
      </w:r>
    </w:p>
    <w:p>
      <w:pPr>
        <w:pStyle w:val="TOC8"/>
        <w:rPr>
          <w:rFonts w:asciiTheme="minorHAnsi" w:eastAsiaTheme="minorEastAsia" w:hAnsiTheme="minorHAnsi" w:cstheme="minorBidi"/>
          <w:szCs w:val="22"/>
        </w:rPr>
      </w:pPr>
      <w:r>
        <w:t>85.</w:t>
      </w:r>
      <w:r>
        <w:tab/>
        <w:t>Applications for release of confiscated property</w:t>
      </w:r>
      <w:r>
        <w:tab/>
      </w:r>
      <w:r>
        <w:fldChar w:fldCharType="begin"/>
      </w:r>
      <w:r>
        <w:instrText xml:space="preserve"> PAGEREF _Toc389657868 \h </w:instrText>
      </w:r>
      <w:r>
        <w:fldChar w:fldCharType="separate"/>
      </w:r>
      <w:r>
        <w:t>57</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_Toc389657869 \h </w:instrText>
      </w:r>
      <w:r>
        <w:fldChar w:fldCharType="separate"/>
      </w:r>
      <w:r>
        <w:t>57</w:t>
      </w:r>
      <w:r>
        <w:fldChar w:fldCharType="end"/>
      </w:r>
    </w:p>
    <w:p>
      <w:pPr>
        <w:pStyle w:val="TOC8"/>
        <w:rPr>
          <w:rFonts w:asciiTheme="minorHAnsi" w:eastAsiaTheme="minorEastAsia" w:hAnsiTheme="minorHAnsi" w:cstheme="minorBidi"/>
          <w:szCs w:val="22"/>
        </w:rPr>
      </w:pPr>
      <w:r>
        <w:t>87.</w:t>
      </w:r>
      <w:r>
        <w:tab/>
        <w:t>Orders to release confiscated property</w:t>
      </w:r>
      <w:r>
        <w:tab/>
      </w:r>
      <w:r>
        <w:fldChar w:fldCharType="begin"/>
      </w:r>
      <w:r>
        <w:instrText xml:space="preserve"> PAGEREF _Toc389657870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_Toc389657873 \h </w:instrText>
      </w:r>
      <w:r>
        <w:fldChar w:fldCharType="separate"/>
      </w:r>
      <w:r>
        <w:t>59</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_Toc389657874 \h </w:instrText>
      </w:r>
      <w:r>
        <w:fldChar w:fldCharType="separate"/>
      </w:r>
      <w:r>
        <w:t>59</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_Toc389657875 \h </w:instrText>
      </w:r>
      <w:r>
        <w:fldChar w:fldCharType="separate"/>
      </w:r>
      <w:r>
        <w:t>59</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_Toc389657876 \h </w:instrText>
      </w:r>
      <w:r>
        <w:fldChar w:fldCharType="separate"/>
      </w:r>
      <w:r>
        <w:t>60</w:t>
      </w:r>
      <w:r>
        <w:fldChar w:fldCharType="end"/>
      </w:r>
    </w:p>
    <w:p>
      <w:pPr>
        <w:pStyle w:val="TOC8"/>
        <w:rPr>
          <w:rFonts w:asciiTheme="minorHAnsi" w:eastAsiaTheme="minorEastAsia" w:hAnsiTheme="minorHAnsi" w:cstheme="minorBidi"/>
          <w:szCs w:val="22"/>
        </w:rPr>
      </w:pPr>
      <w:r>
        <w:t>92.</w:t>
      </w:r>
      <w:r>
        <w:tab/>
        <w:t>Duties of responsible person</w:t>
      </w:r>
      <w:r>
        <w:tab/>
      </w:r>
      <w:r>
        <w:fldChar w:fldCharType="begin"/>
      </w:r>
      <w:r>
        <w:instrText xml:space="preserve"> PAGEREF _Toc389657877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_Toc389657879 \h </w:instrText>
      </w:r>
      <w:r>
        <w:fldChar w:fldCharType="separate"/>
      </w:r>
      <w:r>
        <w:t>60</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_Toc389657880 \h </w:instrText>
      </w:r>
      <w:r>
        <w:fldChar w:fldCharType="separate"/>
      </w:r>
      <w:r>
        <w:t>61</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_Toc389657881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_Toc389657883 \h </w:instrText>
      </w:r>
      <w:r>
        <w:fldChar w:fldCharType="separate"/>
      </w:r>
      <w:r>
        <w:t>62</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_Toc389657884 \h </w:instrText>
      </w:r>
      <w:r>
        <w:fldChar w:fldCharType="separate"/>
      </w:r>
      <w:r>
        <w:t>62</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_Toc389657885 \h </w:instrText>
      </w:r>
      <w:r>
        <w:fldChar w:fldCharType="separate"/>
      </w:r>
      <w:r>
        <w:t>62</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_Toc389657886 \h </w:instrText>
      </w:r>
      <w:r>
        <w:fldChar w:fldCharType="separate"/>
      </w:r>
      <w:r>
        <w:t>63</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_Toc389657887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_Toc389657889 \h </w:instrText>
      </w:r>
      <w:r>
        <w:fldChar w:fldCharType="separate"/>
      </w:r>
      <w:r>
        <w:t>64</w:t>
      </w:r>
      <w:r>
        <w:fldChar w:fldCharType="end"/>
      </w:r>
    </w:p>
    <w:p>
      <w:pPr>
        <w:pStyle w:val="TOC8"/>
        <w:rPr>
          <w:rFonts w:asciiTheme="minorHAnsi" w:eastAsiaTheme="minorEastAsia" w:hAnsiTheme="minorHAnsi" w:cstheme="minorBidi"/>
          <w:szCs w:val="22"/>
        </w:rPr>
      </w:pPr>
      <w:r>
        <w:t>102.</w:t>
      </w:r>
      <w:r>
        <w:tab/>
        <w:t>Proceedings</w:t>
      </w:r>
      <w:r>
        <w:tab/>
      </w:r>
      <w:r>
        <w:fldChar w:fldCharType="begin"/>
      </w:r>
      <w:r>
        <w:instrText xml:space="preserve"> PAGEREF _Toc389657890 \h </w:instrText>
      </w:r>
      <w:r>
        <w:fldChar w:fldCharType="separate"/>
      </w:r>
      <w:r>
        <w:t>65</w:t>
      </w:r>
      <w:r>
        <w:fldChar w:fldCharType="end"/>
      </w:r>
    </w:p>
    <w:p>
      <w:pPr>
        <w:pStyle w:val="TOC8"/>
        <w:rPr>
          <w:rFonts w:asciiTheme="minorHAnsi" w:eastAsiaTheme="minorEastAsia" w:hAnsiTheme="minorHAnsi" w:cstheme="minorBidi"/>
          <w:szCs w:val="22"/>
        </w:rPr>
      </w:pPr>
      <w:r>
        <w:t>103.</w:t>
      </w:r>
      <w:r>
        <w:tab/>
        <w:t>Appearance by Attorney General</w:t>
      </w:r>
      <w:r>
        <w:tab/>
      </w:r>
      <w:r>
        <w:fldChar w:fldCharType="begin"/>
      </w:r>
      <w:r>
        <w:instrText xml:space="preserve"> PAGEREF _Toc389657891 \h </w:instrText>
      </w:r>
      <w:r>
        <w:fldChar w:fldCharType="separate"/>
      </w:r>
      <w:r>
        <w:t>65</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_Toc389657892 \h </w:instrText>
      </w:r>
      <w:r>
        <w:fldChar w:fldCharType="separate"/>
      </w:r>
      <w:r>
        <w:t>65</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_Toc389657893 \h </w:instrText>
      </w:r>
      <w:r>
        <w:fldChar w:fldCharType="separate"/>
      </w:r>
      <w:r>
        <w:t>66</w:t>
      </w:r>
      <w:r>
        <w:fldChar w:fldCharType="end"/>
      </w:r>
    </w:p>
    <w:p>
      <w:pPr>
        <w:pStyle w:val="TOC8"/>
        <w:rPr>
          <w:rFonts w:asciiTheme="minorHAnsi" w:eastAsiaTheme="minorEastAsia" w:hAnsiTheme="minorHAnsi" w:cstheme="minorBidi"/>
          <w:szCs w:val="22"/>
        </w:rPr>
      </w:pPr>
      <w:r>
        <w:t>106.</w:t>
      </w:r>
      <w:r>
        <w:tab/>
        <w:t>Evidence that property is crime</w:t>
      </w:r>
      <w:r>
        <w:noBreakHyphen/>
        <w:t>used or crime</w:t>
      </w:r>
      <w:r>
        <w:noBreakHyphen/>
        <w:t>derived</w:t>
      </w:r>
      <w:r>
        <w:tab/>
      </w:r>
      <w:r>
        <w:fldChar w:fldCharType="begin"/>
      </w:r>
      <w:r>
        <w:instrText xml:space="preserve"> PAGEREF _Toc389657894 \h </w:instrText>
      </w:r>
      <w:r>
        <w:fldChar w:fldCharType="separate"/>
      </w:r>
      <w:r>
        <w:t>66</w:t>
      </w:r>
      <w:r>
        <w:fldChar w:fldCharType="end"/>
      </w:r>
    </w:p>
    <w:p>
      <w:pPr>
        <w:pStyle w:val="TOC8"/>
        <w:rPr>
          <w:rFonts w:asciiTheme="minorHAnsi" w:eastAsiaTheme="minorEastAsia" w:hAnsiTheme="minorHAnsi" w:cstheme="minorBidi"/>
          <w:szCs w:val="22"/>
        </w:rPr>
      </w:pPr>
      <w:r>
        <w:t>107.</w:t>
      </w:r>
      <w:r>
        <w:tab/>
        <w:t>Evidence of offence proceedings</w:t>
      </w:r>
      <w:r>
        <w:tab/>
      </w:r>
      <w:r>
        <w:fldChar w:fldCharType="begin"/>
      </w:r>
      <w:r>
        <w:instrText xml:space="preserve"> PAGEREF _Toc389657895 \h </w:instrText>
      </w:r>
      <w:r>
        <w:fldChar w:fldCharType="separate"/>
      </w:r>
      <w:r>
        <w:t>67</w:t>
      </w:r>
      <w:r>
        <w:fldChar w:fldCharType="end"/>
      </w:r>
    </w:p>
    <w:p>
      <w:pPr>
        <w:pStyle w:val="TOC8"/>
        <w:rPr>
          <w:rFonts w:asciiTheme="minorHAnsi" w:eastAsiaTheme="minorEastAsia" w:hAnsiTheme="minorHAnsi" w:cstheme="minorBidi"/>
          <w:szCs w:val="22"/>
        </w:rPr>
      </w:pPr>
      <w:r>
        <w:t>108.</w:t>
      </w:r>
      <w:r>
        <w:tab/>
        <w:t>Transcripts of examinations</w:t>
      </w:r>
      <w:r>
        <w:tab/>
      </w:r>
      <w:r>
        <w:fldChar w:fldCharType="begin"/>
      </w:r>
      <w:r>
        <w:instrText xml:space="preserve"> PAGEREF _Toc389657896 \h </w:instrText>
      </w:r>
      <w:r>
        <w:fldChar w:fldCharType="separate"/>
      </w:r>
      <w:r>
        <w:t>67</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_Toc389657897 \h </w:instrText>
      </w:r>
      <w:r>
        <w:fldChar w:fldCharType="separate"/>
      </w:r>
      <w:r>
        <w:t>67</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_Toc389657898 \h </w:instrText>
      </w:r>
      <w:r>
        <w:fldChar w:fldCharType="separate"/>
      </w:r>
      <w:r>
        <w:t>68</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_Toc389657899 \h </w:instrText>
      </w:r>
      <w:r>
        <w:fldChar w:fldCharType="separate"/>
      </w:r>
      <w:r>
        <w:t>68</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_Toc389657900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_Toc389657902 \h </w:instrText>
      </w:r>
      <w:r>
        <w:fldChar w:fldCharType="separate"/>
      </w:r>
      <w:r>
        <w:t>69</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_Toc389657903 \h </w:instrText>
      </w:r>
      <w:r>
        <w:fldChar w:fldCharType="separate"/>
      </w:r>
      <w:r>
        <w:t>71</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_Toc389657904 \h </w:instrText>
      </w:r>
      <w:r>
        <w:fldChar w:fldCharType="separate"/>
      </w:r>
      <w:r>
        <w:t>71</w:t>
      </w:r>
      <w:r>
        <w:fldChar w:fldCharType="end"/>
      </w:r>
    </w:p>
    <w:p>
      <w:pPr>
        <w:pStyle w:val="TOC8"/>
        <w:rPr>
          <w:rFonts w:asciiTheme="minorHAnsi" w:eastAsiaTheme="minorEastAsia" w:hAnsiTheme="minorHAnsi" w:cstheme="minorBidi"/>
          <w:szCs w:val="22"/>
        </w:rPr>
      </w:pPr>
      <w:r>
        <w:t>116.</w:t>
      </w:r>
      <w:r>
        <w:tab/>
        <w:t>Instruments lodged with the Registrar of Titles</w:t>
      </w:r>
      <w:r>
        <w:tab/>
      </w:r>
      <w:r>
        <w:fldChar w:fldCharType="begin"/>
      </w:r>
      <w:r>
        <w:instrText xml:space="preserve"> PAGEREF _Toc389657905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_Toc389657908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_Toc389657910 \h </w:instrText>
      </w:r>
      <w:r>
        <w:fldChar w:fldCharType="separate"/>
      </w:r>
      <w:r>
        <w:t>73</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_Toc389657911 \h </w:instrText>
      </w:r>
      <w:r>
        <w:fldChar w:fldCharType="separate"/>
      </w:r>
      <w:r>
        <w:t>74</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_Toc389657912 \h </w:instrText>
      </w:r>
      <w:r>
        <w:fldChar w:fldCharType="separate"/>
      </w:r>
      <w:r>
        <w:t>74</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_Toc389657913 \h </w:instrText>
      </w:r>
      <w:r>
        <w:fldChar w:fldCharType="separate"/>
      </w:r>
      <w:r>
        <w:t>74</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_Toc389657914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_Toc389657916 \h </w:instrText>
      </w:r>
      <w:r>
        <w:fldChar w:fldCharType="separate"/>
      </w:r>
      <w:r>
        <w:t>75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_Toc389657917 \h </w:instrText>
      </w:r>
      <w:r>
        <w:fldChar w:fldCharType="separate"/>
      </w:r>
      <w:r>
        <w:t>75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_Toc389657918 \h </w:instrText>
      </w:r>
      <w:r>
        <w:fldChar w:fldCharType="separate"/>
      </w:r>
      <w:r>
        <w:t>76</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_Toc389657919 \h </w:instrText>
      </w:r>
      <w:r>
        <w:fldChar w:fldCharType="separate"/>
      </w:r>
      <w:r>
        <w:t>77</w:t>
      </w:r>
      <w:r>
        <w:fldChar w:fldCharType="end"/>
      </w:r>
    </w:p>
    <w:p>
      <w:pPr>
        <w:pStyle w:val="TOC8"/>
        <w:rPr>
          <w:rFonts w:asciiTheme="minorHAnsi" w:eastAsiaTheme="minorEastAsia" w:hAnsiTheme="minorHAnsi" w:cstheme="minorBidi"/>
          <w:szCs w:val="22"/>
        </w:rPr>
      </w:pPr>
      <w:r>
        <w:t>127.</w:t>
      </w:r>
      <w:r>
        <w:tab/>
        <w:t>Registration of charge on property except land</w:t>
      </w:r>
      <w:r>
        <w:tab/>
      </w:r>
      <w:r>
        <w:fldChar w:fldCharType="begin"/>
      </w:r>
      <w:r>
        <w:instrText xml:space="preserve"> PAGEREF _Toc389657920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and Commonwealth</w:t>
      </w:r>
      <w:r>
        <w:tab/>
      </w:r>
      <w:r>
        <w:fldChar w:fldCharType="begin"/>
      </w:r>
      <w:r>
        <w:instrText xml:space="preserve"> PAGEREF _Toc389657922 \h </w:instrText>
      </w:r>
      <w:r>
        <w:fldChar w:fldCharType="separate"/>
      </w:r>
      <w:r>
        <w:t>78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_Toc389657923 \h </w:instrText>
      </w:r>
      <w:r>
        <w:fldChar w:fldCharType="separate"/>
      </w:r>
      <w:r>
        <w:t>78</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_Toc389657924 \h </w:instrText>
      </w:r>
      <w:r>
        <w:fldChar w:fldCharType="separate"/>
      </w:r>
      <w:r>
        <w:t>79</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_Toc389657925 \h </w:instrText>
      </w:r>
      <w:r>
        <w:fldChar w:fldCharType="separate"/>
      </w:r>
      <w:r>
        <w:t>79</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_Toc389657926 \h </w:instrText>
      </w:r>
      <w:r>
        <w:fldChar w:fldCharType="separate"/>
      </w:r>
      <w:r>
        <w:t>80</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_Toc389657927 \h </w:instrText>
      </w:r>
      <w:r>
        <w:fldChar w:fldCharType="separate"/>
      </w:r>
      <w:r>
        <w:t>81</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_Toc389657928 \h </w:instrText>
      </w:r>
      <w:r>
        <w:fldChar w:fldCharType="separate"/>
      </w:r>
      <w:r>
        <w:t>81</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_Toc389657929 \h </w:instrText>
      </w:r>
      <w:r>
        <w:fldChar w:fldCharType="separate"/>
      </w:r>
      <w:r>
        <w:t>81</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_Toc389657930 \h </w:instrText>
      </w:r>
      <w:r>
        <w:fldChar w:fldCharType="separate"/>
      </w:r>
      <w:r>
        <w:t>82</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_Toc389657931 \h </w:instrText>
      </w:r>
      <w:r>
        <w:fldChar w:fldCharType="separate"/>
      </w:r>
      <w:r>
        <w:t>83</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_Toc389657932 \h </w:instrText>
      </w:r>
      <w:r>
        <w:fldChar w:fldCharType="separate"/>
      </w:r>
      <w:r>
        <w:t>83</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_Toc389657933 \h </w:instrText>
      </w:r>
      <w:r>
        <w:fldChar w:fldCharType="separate"/>
      </w:r>
      <w:r>
        <w:t>84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_Toc389657934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Confiscation offences</w:t>
      </w:r>
      <w:r>
        <w:tab/>
      </w:r>
      <w:r>
        <w:fldChar w:fldCharType="begin"/>
      </w:r>
      <w:r>
        <w:instrText xml:space="preserve"> PAGEREF _Toc389657936 \h </w:instrText>
      </w:r>
      <w:r>
        <w:fldChar w:fldCharType="separate"/>
      </w:r>
      <w:r>
        <w:t>86</w:t>
      </w:r>
      <w:r>
        <w:fldChar w:fldCharType="end"/>
      </w:r>
    </w:p>
    <w:p>
      <w:pPr>
        <w:pStyle w:val="TOC8"/>
        <w:rPr>
          <w:rFonts w:asciiTheme="minorHAnsi" w:eastAsiaTheme="minorEastAsia" w:hAnsiTheme="minorHAnsi" w:cstheme="minorBidi"/>
          <w:szCs w:val="22"/>
        </w:rPr>
      </w:pPr>
      <w:r>
        <w:t>142.</w:t>
      </w:r>
      <w:r>
        <w:tab/>
        <w:t>Confiscable property</w:t>
      </w:r>
      <w:r>
        <w:tab/>
      </w:r>
      <w:r>
        <w:fldChar w:fldCharType="begin"/>
      </w:r>
      <w:r>
        <w:instrText xml:space="preserve"> PAGEREF _Toc389657937 \h </w:instrText>
      </w:r>
      <w:r>
        <w:fldChar w:fldCharType="separate"/>
      </w:r>
      <w:r>
        <w:t>86</w:t>
      </w:r>
      <w:r>
        <w:fldChar w:fldCharType="end"/>
      </w:r>
    </w:p>
    <w:p>
      <w:pPr>
        <w:pStyle w:val="TOC8"/>
        <w:rPr>
          <w:rFonts w:asciiTheme="minorHAnsi" w:eastAsiaTheme="minorEastAsia" w:hAnsiTheme="minorHAnsi" w:cstheme="minorBidi"/>
          <w:szCs w:val="22"/>
        </w:rPr>
      </w:pPr>
      <w:r>
        <w:t>143.</w:t>
      </w:r>
      <w:r>
        <w:tab/>
        <w:t>The constituents of a person’s wealth</w:t>
      </w:r>
      <w:r>
        <w:tab/>
      </w:r>
      <w:r>
        <w:fldChar w:fldCharType="begin"/>
      </w:r>
      <w:r>
        <w:instrText xml:space="preserve"> PAGEREF _Toc389657938 \h </w:instrText>
      </w:r>
      <w:r>
        <w:fldChar w:fldCharType="separate"/>
      </w:r>
      <w:r>
        <w:t>86</w:t>
      </w:r>
      <w:r>
        <w:fldChar w:fldCharType="end"/>
      </w:r>
    </w:p>
    <w:p>
      <w:pPr>
        <w:pStyle w:val="TOC8"/>
        <w:rPr>
          <w:rFonts w:asciiTheme="minorHAnsi" w:eastAsiaTheme="minorEastAsia" w:hAnsiTheme="minorHAnsi" w:cstheme="minorBidi"/>
          <w:szCs w:val="22"/>
        </w:rPr>
      </w:pPr>
      <w:r>
        <w:t>144.</w:t>
      </w:r>
      <w:r>
        <w:tab/>
        <w:t>Unexplained wealth</w:t>
      </w:r>
      <w:r>
        <w:tab/>
      </w:r>
      <w:r>
        <w:fldChar w:fldCharType="begin"/>
      </w:r>
      <w:r>
        <w:instrText xml:space="preserve"> PAGEREF _Toc389657939 \h </w:instrText>
      </w:r>
      <w:r>
        <w:fldChar w:fldCharType="separate"/>
      </w:r>
      <w:r>
        <w:t>87</w:t>
      </w:r>
      <w:r>
        <w:fldChar w:fldCharType="end"/>
      </w:r>
    </w:p>
    <w:p>
      <w:pPr>
        <w:pStyle w:val="TOC8"/>
        <w:rPr>
          <w:rFonts w:asciiTheme="minorHAnsi" w:eastAsiaTheme="minorEastAsia" w:hAnsiTheme="minorHAnsi" w:cstheme="minorBidi"/>
          <w:szCs w:val="22"/>
        </w:rPr>
      </w:pPr>
      <w:r>
        <w:t>145.</w:t>
      </w:r>
      <w:r>
        <w:tab/>
        <w:t>Acquiring criminal benefits</w:t>
      </w:r>
      <w:r>
        <w:tab/>
      </w:r>
      <w:r>
        <w:fldChar w:fldCharType="begin"/>
      </w:r>
      <w:r>
        <w:instrText xml:space="preserve"> PAGEREF _Toc389657940 \h </w:instrText>
      </w:r>
      <w:r>
        <w:fldChar w:fldCharType="separate"/>
      </w:r>
      <w:r>
        <w:t>88</w:t>
      </w:r>
      <w:r>
        <w:fldChar w:fldCharType="end"/>
      </w:r>
    </w:p>
    <w:p>
      <w:pPr>
        <w:pStyle w:val="TOC8"/>
        <w:rPr>
          <w:rFonts w:asciiTheme="minorHAnsi" w:eastAsiaTheme="minorEastAsia" w:hAnsiTheme="minorHAnsi" w:cstheme="minorBidi"/>
          <w:szCs w:val="22"/>
        </w:rPr>
      </w:pPr>
      <w:r>
        <w:t>146.</w:t>
      </w:r>
      <w:r>
        <w:tab/>
        <w:t>Crime</w:t>
      </w:r>
      <w:r>
        <w:noBreakHyphen/>
        <w:t>used property</w:t>
      </w:r>
      <w:r>
        <w:tab/>
      </w:r>
      <w:r>
        <w:fldChar w:fldCharType="begin"/>
      </w:r>
      <w:r>
        <w:instrText xml:space="preserve"> PAGEREF _Toc389657941 \h </w:instrText>
      </w:r>
      <w:r>
        <w:fldChar w:fldCharType="separate"/>
      </w:r>
      <w:r>
        <w:t>89</w:t>
      </w:r>
      <w:r>
        <w:fldChar w:fldCharType="end"/>
      </w:r>
    </w:p>
    <w:p>
      <w:pPr>
        <w:pStyle w:val="TOC8"/>
        <w:rPr>
          <w:rFonts w:asciiTheme="minorHAnsi" w:eastAsiaTheme="minorEastAsia" w:hAnsiTheme="minorHAnsi" w:cstheme="minorBidi"/>
          <w:szCs w:val="22"/>
        </w:rPr>
      </w:pPr>
      <w:r>
        <w:t>147.</w:t>
      </w:r>
      <w:r>
        <w:tab/>
        <w:t>Criminal use of property</w:t>
      </w:r>
      <w:r>
        <w:tab/>
      </w:r>
      <w:r>
        <w:fldChar w:fldCharType="begin"/>
      </w:r>
      <w:r>
        <w:instrText xml:space="preserve"> PAGEREF _Toc389657942 \h </w:instrText>
      </w:r>
      <w:r>
        <w:fldChar w:fldCharType="separate"/>
      </w:r>
      <w:r>
        <w:t>89</w:t>
      </w:r>
      <w:r>
        <w:fldChar w:fldCharType="end"/>
      </w:r>
    </w:p>
    <w:p>
      <w:pPr>
        <w:pStyle w:val="TOC8"/>
        <w:rPr>
          <w:rFonts w:asciiTheme="minorHAnsi" w:eastAsiaTheme="minorEastAsia" w:hAnsiTheme="minorHAnsi" w:cstheme="minorBidi"/>
          <w:szCs w:val="22"/>
        </w:rPr>
      </w:pPr>
      <w:r>
        <w:t>148.</w:t>
      </w:r>
      <w:r>
        <w:tab/>
        <w:t>Crime</w:t>
      </w:r>
      <w:r>
        <w:noBreakHyphen/>
        <w:t>derived property</w:t>
      </w:r>
      <w:r>
        <w:tab/>
      </w:r>
      <w:r>
        <w:fldChar w:fldCharType="begin"/>
      </w:r>
      <w:r>
        <w:instrText xml:space="preserve"> PAGEREF _Toc389657943 \h </w:instrText>
      </w:r>
      <w:r>
        <w:fldChar w:fldCharType="separate"/>
      </w:r>
      <w:r>
        <w:t>90</w:t>
      </w:r>
      <w:r>
        <w:fldChar w:fldCharType="end"/>
      </w:r>
    </w:p>
    <w:p>
      <w:pPr>
        <w:pStyle w:val="TOC8"/>
        <w:rPr>
          <w:rFonts w:asciiTheme="minorHAnsi" w:eastAsiaTheme="minorEastAsia" w:hAnsiTheme="minorHAnsi" w:cstheme="minorBidi"/>
          <w:szCs w:val="22"/>
        </w:rPr>
      </w:pPr>
      <w:r>
        <w:t>149.</w:t>
      </w:r>
      <w:r>
        <w:tab/>
        <w:t>Lawful acquisition of property</w:t>
      </w:r>
      <w:r>
        <w:tab/>
      </w:r>
      <w:r>
        <w:fldChar w:fldCharType="begin"/>
      </w:r>
      <w:r>
        <w:instrText xml:space="preserve"> PAGEREF _Toc389657944 \h </w:instrText>
      </w:r>
      <w:r>
        <w:fldChar w:fldCharType="separate"/>
      </w:r>
      <w:r>
        <w:t>92</w:t>
      </w:r>
      <w:r>
        <w:fldChar w:fldCharType="end"/>
      </w:r>
    </w:p>
    <w:p>
      <w:pPr>
        <w:pStyle w:val="TOC8"/>
        <w:rPr>
          <w:rFonts w:asciiTheme="minorHAnsi" w:eastAsiaTheme="minorEastAsia" w:hAnsiTheme="minorHAnsi" w:cstheme="minorBidi"/>
          <w:szCs w:val="22"/>
        </w:rPr>
      </w:pPr>
      <w:r>
        <w:t>150.</w:t>
      </w:r>
      <w:r>
        <w:tab/>
        <w:t>Service cut off date</w:t>
      </w:r>
      <w:r>
        <w:tab/>
      </w:r>
      <w:r>
        <w:fldChar w:fldCharType="begin"/>
      </w:r>
      <w:r>
        <w:instrText xml:space="preserve"> PAGEREF _Toc389657945 \h </w:instrText>
      </w:r>
      <w:r>
        <w:fldChar w:fldCharType="separate"/>
      </w:r>
      <w:r>
        <w:t>92</w:t>
      </w:r>
      <w:r>
        <w:fldChar w:fldCharType="end"/>
      </w:r>
    </w:p>
    <w:p>
      <w:pPr>
        <w:pStyle w:val="TOC8"/>
        <w:rPr>
          <w:rFonts w:asciiTheme="minorHAnsi" w:eastAsiaTheme="minorEastAsia" w:hAnsiTheme="minorHAnsi" w:cstheme="minorBidi"/>
          <w:szCs w:val="22"/>
        </w:rPr>
      </w:pPr>
      <w:r>
        <w:t>151.</w:t>
      </w:r>
      <w:r>
        <w:tab/>
        <w:t>Dealing with property</w:t>
      </w:r>
      <w:r>
        <w:tab/>
      </w:r>
      <w:r>
        <w:fldChar w:fldCharType="begin"/>
      </w:r>
      <w:r>
        <w:instrText xml:space="preserve"> PAGEREF _Toc389657946 \h </w:instrText>
      </w:r>
      <w:r>
        <w:fldChar w:fldCharType="separate"/>
      </w:r>
      <w:r>
        <w:t>92</w:t>
      </w:r>
      <w:r>
        <w:fldChar w:fldCharType="end"/>
      </w:r>
    </w:p>
    <w:p>
      <w:pPr>
        <w:pStyle w:val="TOC8"/>
        <w:rPr>
          <w:rFonts w:asciiTheme="minorHAnsi" w:eastAsiaTheme="minorEastAsia" w:hAnsiTheme="minorHAnsi" w:cstheme="minorBidi"/>
          <w:szCs w:val="22"/>
        </w:rPr>
      </w:pPr>
      <w:r>
        <w:t>152.</w:t>
      </w:r>
      <w:r>
        <w:tab/>
        <w:t>Value of property sold by State</w:t>
      </w:r>
      <w:r>
        <w:tab/>
      </w:r>
      <w:r>
        <w:fldChar w:fldCharType="begin"/>
      </w:r>
      <w:r>
        <w:instrText xml:space="preserve"> PAGEREF _Toc389657947 \h </w:instrText>
      </w:r>
      <w:r>
        <w:fldChar w:fldCharType="separate"/>
      </w:r>
      <w:r>
        <w:t>93</w:t>
      </w:r>
      <w:r>
        <w:fldChar w:fldCharType="end"/>
      </w:r>
    </w:p>
    <w:p>
      <w:pPr>
        <w:pStyle w:val="TOC8"/>
        <w:rPr>
          <w:rFonts w:asciiTheme="minorHAnsi" w:eastAsiaTheme="minorEastAsia" w:hAnsiTheme="minorHAnsi" w:cstheme="minorBidi"/>
          <w:szCs w:val="22"/>
        </w:rPr>
      </w:pPr>
      <w:r>
        <w:t>153.</w:t>
      </w:r>
      <w:r>
        <w:tab/>
        <w:t>Innocent parties</w:t>
      </w:r>
      <w:r>
        <w:tab/>
      </w:r>
      <w:r>
        <w:fldChar w:fldCharType="begin"/>
      </w:r>
      <w:r>
        <w:instrText xml:space="preserve"> PAGEREF _Toc389657948 \h </w:instrText>
      </w:r>
      <w:r>
        <w:fldChar w:fldCharType="separate"/>
      </w:r>
      <w:r>
        <w:t>93</w:t>
      </w:r>
      <w:r>
        <w:fldChar w:fldCharType="end"/>
      </w:r>
    </w:p>
    <w:p>
      <w:pPr>
        <w:pStyle w:val="TOC8"/>
        <w:rPr>
          <w:rFonts w:asciiTheme="minorHAnsi" w:eastAsiaTheme="minorEastAsia" w:hAnsiTheme="minorHAnsi" w:cstheme="minorBidi"/>
          <w:szCs w:val="22"/>
        </w:rPr>
      </w:pPr>
      <w:r>
        <w:t>154.</w:t>
      </w:r>
      <w:r>
        <w:tab/>
        <w:t>Transfer of property for value</w:t>
      </w:r>
      <w:r>
        <w:tab/>
      </w:r>
      <w:r>
        <w:fldChar w:fldCharType="begin"/>
      </w:r>
      <w:r>
        <w:instrText xml:space="preserve"> PAGEREF _Toc389657949 \h </w:instrText>
      </w:r>
      <w:r>
        <w:fldChar w:fldCharType="separate"/>
      </w:r>
      <w:r>
        <w:t>95</w:t>
      </w:r>
      <w:r>
        <w:fldChar w:fldCharType="end"/>
      </w:r>
    </w:p>
    <w:p>
      <w:pPr>
        <w:pStyle w:val="TOC8"/>
        <w:rPr>
          <w:rFonts w:asciiTheme="minorHAnsi" w:eastAsiaTheme="minorEastAsia" w:hAnsiTheme="minorHAnsi" w:cstheme="minorBidi"/>
          <w:szCs w:val="22"/>
        </w:rPr>
      </w:pPr>
      <w:r>
        <w:t>155.</w:t>
      </w:r>
      <w:r>
        <w:tab/>
        <w:t>Property</w:t>
      </w:r>
      <w:r>
        <w:noBreakHyphen/>
        <w:t>tracking documents</w:t>
      </w:r>
      <w:r>
        <w:tab/>
      </w:r>
      <w:r>
        <w:fldChar w:fldCharType="begin"/>
      </w:r>
      <w:r>
        <w:instrText xml:space="preserve"> PAGEREF _Toc389657950 \h </w:instrText>
      </w:r>
      <w:r>
        <w:fldChar w:fldCharType="separate"/>
      </w:r>
      <w:r>
        <w:t>95</w:t>
      </w:r>
      <w:r>
        <w:fldChar w:fldCharType="end"/>
      </w:r>
    </w:p>
    <w:p>
      <w:pPr>
        <w:pStyle w:val="TOC8"/>
        <w:rPr>
          <w:rFonts w:asciiTheme="minorHAnsi" w:eastAsiaTheme="minorEastAsia" w:hAnsiTheme="minorHAnsi" w:cstheme="minorBidi"/>
          <w:szCs w:val="22"/>
        </w:rPr>
      </w:pPr>
      <w:r>
        <w:t>156.</w:t>
      </w:r>
      <w:r>
        <w:tab/>
        <w:t>Effective control of property</w:t>
      </w:r>
      <w:r>
        <w:tab/>
      </w:r>
      <w:r>
        <w:fldChar w:fldCharType="begin"/>
      </w:r>
      <w:r>
        <w:instrText xml:space="preserve"> PAGEREF _Toc389657951 \h </w:instrText>
      </w:r>
      <w:r>
        <w:fldChar w:fldCharType="separate"/>
      </w:r>
      <w:r>
        <w:t>95</w:t>
      </w:r>
      <w:r>
        <w:fldChar w:fldCharType="end"/>
      </w:r>
    </w:p>
    <w:p>
      <w:pPr>
        <w:pStyle w:val="TOC8"/>
        <w:rPr>
          <w:rFonts w:asciiTheme="minorHAnsi" w:eastAsiaTheme="minorEastAsia" w:hAnsiTheme="minorHAnsi" w:cstheme="minorBidi"/>
          <w:szCs w:val="22"/>
        </w:rPr>
      </w:pPr>
      <w:r>
        <w:t>157.</w:t>
      </w:r>
      <w:r>
        <w:tab/>
        <w:t>Conviction of a confiscation offence</w:t>
      </w:r>
      <w:r>
        <w:tab/>
      </w:r>
      <w:r>
        <w:fldChar w:fldCharType="begin"/>
      </w:r>
      <w:r>
        <w:instrText xml:space="preserve"> PAGEREF _Toc389657952 \h </w:instrText>
      </w:r>
      <w:r>
        <w:fldChar w:fldCharType="separate"/>
      </w:r>
      <w:r>
        <w:t>96</w:t>
      </w:r>
      <w:r>
        <w:fldChar w:fldCharType="end"/>
      </w:r>
    </w:p>
    <w:p>
      <w:pPr>
        <w:pStyle w:val="TOC8"/>
        <w:rPr>
          <w:rFonts w:asciiTheme="minorHAnsi" w:eastAsiaTheme="minorEastAsia" w:hAnsiTheme="minorHAnsi" w:cstheme="minorBidi"/>
          <w:szCs w:val="22"/>
        </w:rPr>
      </w:pPr>
      <w:r>
        <w:t>158.</w:t>
      </w:r>
      <w:r>
        <w:tab/>
        <w:t>Charges for an offence</w:t>
      </w:r>
      <w:r>
        <w:tab/>
      </w:r>
      <w:r>
        <w:fldChar w:fldCharType="begin"/>
      </w:r>
      <w:r>
        <w:instrText xml:space="preserve"> PAGEREF _Toc389657953 \h </w:instrText>
      </w:r>
      <w:r>
        <w:fldChar w:fldCharType="separate"/>
      </w:r>
      <w:r>
        <w:t>97</w:t>
      </w:r>
      <w:r>
        <w:fldChar w:fldCharType="end"/>
      </w:r>
    </w:p>
    <w:p>
      <w:pPr>
        <w:pStyle w:val="TOC8"/>
        <w:rPr>
          <w:rFonts w:asciiTheme="minorHAnsi" w:eastAsiaTheme="minorEastAsia" w:hAnsiTheme="minorHAnsi" w:cstheme="minorBidi"/>
          <w:szCs w:val="22"/>
        </w:rPr>
      </w:pPr>
      <w:r>
        <w:t>159.</w:t>
      </w:r>
      <w:r>
        <w:tab/>
        <w:t>Drug traffickers and declared drug traffickers</w:t>
      </w:r>
      <w:r>
        <w:tab/>
      </w:r>
      <w:r>
        <w:fldChar w:fldCharType="begin"/>
      </w:r>
      <w:r>
        <w:instrText xml:space="preserve"> PAGEREF _Toc389657954 \h </w:instrText>
      </w:r>
      <w:r>
        <w:fldChar w:fldCharType="separate"/>
      </w:r>
      <w:r>
        <w:t>97</w:t>
      </w:r>
      <w:r>
        <w:fldChar w:fldCharType="end"/>
      </w:r>
    </w:p>
    <w:p>
      <w:pPr>
        <w:pStyle w:val="TOC8"/>
        <w:rPr>
          <w:rFonts w:asciiTheme="minorHAnsi" w:eastAsiaTheme="minorEastAsia" w:hAnsiTheme="minorHAnsi" w:cstheme="minorBidi"/>
          <w:szCs w:val="22"/>
        </w:rPr>
      </w:pPr>
      <w:r>
        <w:t>160.</w:t>
      </w:r>
      <w:r>
        <w:tab/>
        <w:t>Absconding in connection with an offence</w:t>
      </w:r>
      <w:r>
        <w:tab/>
      </w:r>
      <w:r>
        <w:fldChar w:fldCharType="begin"/>
      </w:r>
      <w:r>
        <w:instrText xml:space="preserve"> PAGEREF _Toc389657955 \h </w:instrText>
      </w:r>
      <w:r>
        <w:fldChar w:fldCharType="separate"/>
      </w:r>
      <w:r>
        <w:t>98</w:t>
      </w:r>
      <w:r>
        <w:fldChar w:fldCharType="end"/>
      </w:r>
    </w:p>
    <w:p>
      <w:pPr>
        <w:pStyle w:val="TOC8"/>
        <w:rPr>
          <w:rFonts w:asciiTheme="minorHAnsi" w:eastAsiaTheme="minorEastAsia" w:hAnsiTheme="minorHAnsi" w:cstheme="minorBidi"/>
          <w:szCs w:val="22"/>
        </w:rPr>
      </w:pPr>
      <w:r>
        <w:t>161.</w:t>
      </w:r>
      <w:r>
        <w:tab/>
        <w:t>Sham transactions</w:t>
      </w:r>
      <w:r>
        <w:tab/>
      </w:r>
      <w:r>
        <w:fldChar w:fldCharType="begin"/>
      </w:r>
      <w:r>
        <w:instrText xml:space="preserve"> PAGEREF _Toc389657956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_Toc389657959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_Toc389657960 \h </w:instrText>
      </w:r>
      <w:r>
        <w:fldChar w:fldCharType="separate"/>
      </w:r>
      <w:r>
        <w:t>108</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76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76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766"/>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767"/>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768"/>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6" w:name="_Toc389657769"/>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770"/>
      <w:r>
        <w:rPr>
          <w:rStyle w:val="CharPartNo"/>
        </w:rPr>
        <w:t>Part 2</w:t>
      </w:r>
      <w:r>
        <w:t xml:space="preserve"> — </w:t>
      </w:r>
      <w:r>
        <w:rPr>
          <w:rStyle w:val="CharPartText"/>
        </w:rPr>
        <w:t>Confiscation of property</w:t>
      </w:r>
      <w:bookmarkEnd w:id="7"/>
    </w:p>
    <w:p>
      <w:pPr>
        <w:pStyle w:val="Heading5"/>
      </w:pPr>
      <w:bookmarkStart w:id="8" w:name="_Toc389657771"/>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772"/>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773"/>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774"/>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775"/>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776"/>
      <w:r>
        <w:rPr>
          <w:rStyle w:val="CharPartNo"/>
        </w:rPr>
        <w:t>Part 3</w:t>
      </w:r>
      <w:r>
        <w:t xml:space="preserve"> — </w:t>
      </w:r>
      <w:r>
        <w:rPr>
          <w:rStyle w:val="CharPartText"/>
        </w:rPr>
        <w:t>Identifying and recovering confiscable property</w:t>
      </w:r>
      <w:bookmarkEnd w:id="13"/>
    </w:p>
    <w:p>
      <w:pPr>
        <w:pStyle w:val="Heading3"/>
      </w:pPr>
      <w:bookmarkStart w:id="14" w:name="_Toc389657777"/>
      <w:r>
        <w:rPr>
          <w:rStyle w:val="CharDivNo"/>
        </w:rPr>
        <w:t>Division 1</w:t>
      </w:r>
      <w:r>
        <w:t xml:space="preserve"> — </w:t>
      </w:r>
      <w:r>
        <w:rPr>
          <w:rStyle w:val="CharDivText"/>
        </w:rPr>
        <w:t>Unexplained wealth</w:t>
      </w:r>
      <w:bookmarkEnd w:id="14"/>
    </w:p>
    <w:p>
      <w:pPr>
        <w:pStyle w:val="Heading5"/>
      </w:pPr>
      <w:bookmarkStart w:id="15" w:name="_Toc389657778"/>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779"/>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780"/>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781"/>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782"/>
      <w:r>
        <w:rPr>
          <w:rStyle w:val="CharDivNo"/>
        </w:rPr>
        <w:t>Division 2</w:t>
      </w:r>
      <w:r>
        <w:t xml:space="preserve"> — </w:t>
      </w:r>
      <w:r>
        <w:rPr>
          <w:rStyle w:val="CharDivText"/>
        </w:rPr>
        <w:t>Criminal benefits</w:t>
      </w:r>
      <w:bookmarkEnd w:id="19"/>
    </w:p>
    <w:p>
      <w:pPr>
        <w:pStyle w:val="Heading5"/>
      </w:pPr>
      <w:bookmarkStart w:id="20" w:name="_Toc389657783"/>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784"/>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785"/>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786"/>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787"/>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788"/>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789"/>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790"/>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791"/>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792"/>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793"/>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794"/>
      <w:r>
        <w:rPr>
          <w:rStyle w:val="CharDivNo"/>
        </w:rPr>
        <w:t>Division 4</w:t>
      </w:r>
      <w:r>
        <w:t xml:space="preserve"> — </w:t>
      </w:r>
      <w:r>
        <w:rPr>
          <w:rStyle w:val="CharDivText"/>
        </w:rPr>
        <w:t>Recovery of confiscable property</w:t>
      </w:r>
      <w:bookmarkEnd w:id="31"/>
    </w:p>
    <w:p>
      <w:pPr>
        <w:pStyle w:val="Heading5"/>
      </w:pPr>
      <w:bookmarkStart w:id="32" w:name="_Toc389657795"/>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796"/>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797"/>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798"/>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799"/>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800"/>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801"/>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802"/>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803"/>
      <w:r>
        <w:rPr>
          <w:rStyle w:val="CharPartNo"/>
        </w:rPr>
        <w:t>Part 4</w:t>
      </w:r>
      <w:r>
        <w:t xml:space="preserve"> — </w:t>
      </w:r>
      <w:r>
        <w:rPr>
          <w:rStyle w:val="CharPartText"/>
        </w:rPr>
        <w:t>Preventing dealings in confiscable property</w:t>
      </w:r>
      <w:bookmarkEnd w:id="40"/>
    </w:p>
    <w:p>
      <w:pPr>
        <w:pStyle w:val="Heading3"/>
      </w:pPr>
      <w:bookmarkStart w:id="41" w:name="_Toc389657804"/>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805"/>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806"/>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807"/>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808"/>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809"/>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810"/>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811"/>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812"/>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813"/>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814"/>
      <w:r>
        <w:rPr>
          <w:rStyle w:val="CharDivNo"/>
        </w:rPr>
        <w:t>Division 3</w:t>
      </w:r>
      <w:r>
        <w:t xml:space="preserve"> — </w:t>
      </w:r>
      <w:r>
        <w:rPr>
          <w:rStyle w:val="CharDivText"/>
        </w:rPr>
        <w:t>Freezing orders for confiscable property</w:t>
      </w:r>
      <w:bookmarkEnd w:id="51"/>
    </w:p>
    <w:p>
      <w:pPr>
        <w:pStyle w:val="Heading5"/>
      </w:pPr>
      <w:bookmarkStart w:id="52" w:name="_Toc389657815"/>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816"/>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817"/>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818"/>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819"/>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820"/>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821"/>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822"/>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823"/>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824"/>
      <w:r>
        <w:rPr>
          <w:rStyle w:val="CharDivNo"/>
        </w:rPr>
        <w:t>Division 4</w:t>
      </w:r>
      <w:r>
        <w:t xml:space="preserve"> — </w:t>
      </w:r>
      <w:r>
        <w:rPr>
          <w:rStyle w:val="CharDivText"/>
        </w:rPr>
        <w:t>Dealing with seized or frozen property</w:t>
      </w:r>
      <w:bookmarkEnd w:id="61"/>
    </w:p>
    <w:p>
      <w:pPr>
        <w:pStyle w:val="Heading5"/>
        <w:spacing w:before="240"/>
      </w:pPr>
      <w:bookmarkStart w:id="62" w:name="_Toc389657825"/>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826"/>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827"/>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828"/>
      <w:r>
        <w:rPr>
          <w:rStyle w:val="CharPartNo"/>
        </w:rPr>
        <w:t>Part 5</w:t>
      </w:r>
      <w:r>
        <w:t xml:space="preserve"> — </w:t>
      </w:r>
      <w:r>
        <w:rPr>
          <w:rStyle w:val="CharPartText"/>
        </w:rPr>
        <w:t>Investigation and search</w:t>
      </w:r>
      <w:bookmarkEnd w:id="65"/>
    </w:p>
    <w:p>
      <w:pPr>
        <w:pStyle w:val="Heading3"/>
      </w:pPr>
      <w:bookmarkStart w:id="66" w:name="_Toc389657829"/>
      <w:r>
        <w:rPr>
          <w:rStyle w:val="CharDivNo"/>
        </w:rPr>
        <w:t>Division 1</w:t>
      </w:r>
      <w:r>
        <w:t xml:space="preserve"> — </w:t>
      </w:r>
      <w:r>
        <w:rPr>
          <w:rStyle w:val="CharDivText"/>
        </w:rPr>
        <w:t>Preliminary inquiries</w:t>
      </w:r>
      <w:bookmarkEnd w:id="66"/>
    </w:p>
    <w:p>
      <w:pPr>
        <w:pStyle w:val="Heading5"/>
      </w:pPr>
      <w:bookmarkStart w:id="67" w:name="_Toc389657830"/>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831"/>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832"/>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833"/>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834"/>
      <w:r>
        <w:rPr>
          <w:rStyle w:val="CharDivNo"/>
        </w:rPr>
        <w:t>Division 2</w:t>
      </w:r>
      <w:r>
        <w:t xml:space="preserve"> — </w:t>
      </w:r>
      <w:r>
        <w:rPr>
          <w:rStyle w:val="CharDivText"/>
        </w:rPr>
        <w:t>Examinations</w:t>
      </w:r>
      <w:bookmarkEnd w:id="71"/>
    </w:p>
    <w:p>
      <w:pPr>
        <w:pStyle w:val="Heading5"/>
      </w:pPr>
      <w:bookmarkStart w:id="72" w:name="_Toc389657835"/>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836"/>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837"/>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838"/>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839"/>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840"/>
      <w:r>
        <w:rPr>
          <w:rStyle w:val="CharDivNo"/>
        </w:rPr>
        <w:t>Division 3</w:t>
      </w:r>
      <w:r>
        <w:t xml:space="preserve"> — </w:t>
      </w:r>
      <w:r>
        <w:rPr>
          <w:rStyle w:val="CharDivText"/>
        </w:rPr>
        <w:t>Production of documents</w:t>
      </w:r>
      <w:bookmarkEnd w:id="77"/>
    </w:p>
    <w:p>
      <w:pPr>
        <w:pStyle w:val="Heading5"/>
      </w:pPr>
      <w:bookmarkStart w:id="78" w:name="_Toc389657841"/>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842"/>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843"/>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844"/>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845"/>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846"/>
      <w:r>
        <w:rPr>
          <w:rStyle w:val="CharDivNo"/>
        </w:rPr>
        <w:t>Division 4</w:t>
      </w:r>
      <w:r>
        <w:t xml:space="preserve"> — </w:t>
      </w:r>
      <w:r>
        <w:rPr>
          <w:rStyle w:val="CharDivText"/>
        </w:rPr>
        <w:t>Monitoring financial transactions</w:t>
      </w:r>
      <w:bookmarkEnd w:id="83"/>
    </w:p>
    <w:p>
      <w:pPr>
        <w:pStyle w:val="Heading5"/>
      </w:pPr>
      <w:bookmarkStart w:id="84" w:name="_Toc389657847"/>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848"/>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849"/>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850"/>
      <w:r>
        <w:rPr>
          <w:rStyle w:val="CharDivNo"/>
        </w:rPr>
        <w:t>Division 5</w:t>
      </w:r>
      <w:r>
        <w:t xml:space="preserve"> — </w:t>
      </w:r>
      <w:r>
        <w:rPr>
          <w:rStyle w:val="CharDivText"/>
        </w:rPr>
        <w:t>Secrecy requirements</w:t>
      </w:r>
      <w:bookmarkEnd w:id="87"/>
    </w:p>
    <w:p>
      <w:pPr>
        <w:pStyle w:val="Heading5"/>
      </w:pPr>
      <w:bookmarkStart w:id="88" w:name="_Toc389657851"/>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852"/>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853"/>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854"/>
      <w:r>
        <w:rPr>
          <w:rStyle w:val="CharDivNo"/>
        </w:rPr>
        <w:t>Division 6</w:t>
      </w:r>
      <w:r>
        <w:t xml:space="preserve"> — </w:t>
      </w:r>
      <w:r>
        <w:rPr>
          <w:rStyle w:val="CharDivText"/>
        </w:rPr>
        <w:t>Detention, search and seizure</w:t>
      </w:r>
      <w:bookmarkEnd w:id="91"/>
    </w:p>
    <w:p>
      <w:pPr>
        <w:pStyle w:val="Heading5"/>
      </w:pPr>
      <w:bookmarkStart w:id="92" w:name="_Toc389657855"/>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856"/>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857"/>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858"/>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859"/>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860"/>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861"/>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862"/>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863"/>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864"/>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865"/>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866"/>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867"/>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868"/>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869"/>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870"/>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871"/>
      <w:r>
        <w:rPr>
          <w:rStyle w:val="CharPartNo"/>
        </w:rPr>
        <w:t>Part 7</w:t>
      </w:r>
      <w:r>
        <w:t xml:space="preserve"> — </w:t>
      </w:r>
      <w:r>
        <w:rPr>
          <w:rStyle w:val="CharPartText"/>
        </w:rPr>
        <w:t>Management of seized, frozen and confiscated property</w:t>
      </w:r>
      <w:bookmarkEnd w:id="108"/>
    </w:p>
    <w:p>
      <w:pPr>
        <w:pStyle w:val="Heading3"/>
      </w:pPr>
      <w:bookmarkStart w:id="109" w:name="_Toc389657872"/>
      <w:r>
        <w:rPr>
          <w:rStyle w:val="CharDivNo"/>
        </w:rPr>
        <w:t>Division 1</w:t>
      </w:r>
      <w:r>
        <w:t xml:space="preserve"> — </w:t>
      </w:r>
      <w:r>
        <w:rPr>
          <w:rStyle w:val="CharDivText"/>
        </w:rPr>
        <w:t>Control and management of property</w:t>
      </w:r>
      <w:bookmarkEnd w:id="109"/>
    </w:p>
    <w:p>
      <w:pPr>
        <w:pStyle w:val="Heading5"/>
      </w:pPr>
      <w:bookmarkStart w:id="110" w:name="_Toc389657873"/>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874"/>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875"/>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876"/>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877"/>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878"/>
      <w:r>
        <w:rPr>
          <w:rStyle w:val="CharDivNo"/>
        </w:rPr>
        <w:t>Division 2</w:t>
      </w:r>
      <w:r>
        <w:t xml:space="preserve"> — </w:t>
      </w:r>
      <w:r>
        <w:rPr>
          <w:rStyle w:val="CharDivText"/>
        </w:rPr>
        <w:t>Disposal of deteriorating or undesirable property</w:t>
      </w:r>
      <w:bookmarkEnd w:id="115"/>
    </w:p>
    <w:p>
      <w:pPr>
        <w:pStyle w:val="Heading5"/>
      </w:pPr>
      <w:bookmarkStart w:id="116" w:name="_Toc389657879"/>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880"/>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881"/>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882"/>
      <w:r>
        <w:rPr>
          <w:rStyle w:val="CharDivNo"/>
        </w:rPr>
        <w:t>Division 3</w:t>
      </w:r>
      <w:r>
        <w:t xml:space="preserve"> — </w:t>
      </w:r>
      <w:r>
        <w:rPr>
          <w:rStyle w:val="CharDivText"/>
        </w:rPr>
        <w:t>Management of property by Public Trustee</w:t>
      </w:r>
      <w:bookmarkEnd w:id="119"/>
    </w:p>
    <w:p>
      <w:pPr>
        <w:pStyle w:val="Heading5"/>
      </w:pPr>
      <w:bookmarkStart w:id="120" w:name="_Toc389657883"/>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884"/>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885"/>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886"/>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887"/>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888"/>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889"/>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the value of the property is not more than $250 000.</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w:t>
      </w:r>
    </w:p>
    <w:p>
      <w:pPr>
        <w:pStyle w:val="Heading5"/>
      </w:pPr>
      <w:bookmarkStart w:id="127" w:name="_Toc389657890"/>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891"/>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892"/>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893"/>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894"/>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895"/>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896"/>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897"/>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898"/>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899"/>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900"/>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90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902"/>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903"/>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904"/>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905"/>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906"/>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907"/>
      <w:r>
        <w:rPr>
          <w:rStyle w:val="CharDivNo"/>
        </w:rPr>
        <w:t>Division 1</w:t>
      </w:r>
      <w:r>
        <w:t xml:space="preserve"> — </w:t>
      </w:r>
      <w:r>
        <w:rPr>
          <w:rStyle w:val="CharDivText"/>
        </w:rPr>
        <w:t>Registration of WA orders in other jurisdictions</w:t>
      </w:r>
      <w:bookmarkEnd w:id="144"/>
    </w:p>
    <w:p>
      <w:pPr>
        <w:pStyle w:val="Heading5"/>
      </w:pPr>
      <w:bookmarkStart w:id="145" w:name="_Toc389657908"/>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909"/>
      <w:r>
        <w:rPr>
          <w:rStyle w:val="CharDivNo"/>
        </w:rPr>
        <w:t>Division 2</w:t>
      </w:r>
      <w:r>
        <w:t xml:space="preserve"> — </w:t>
      </w:r>
      <w:r>
        <w:rPr>
          <w:rStyle w:val="CharDivText"/>
        </w:rPr>
        <w:t>Recognition of orders of other jurisdictions</w:t>
      </w:r>
      <w:bookmarkEnd w:id="146"/>
    </w:p>
    <w:p>
      <w:pPr>
        <w:pStyle w:val="Heading5"/>
      </w:pPr>
      <w:bookmarkStart w:id="147" w:name="_Toc389657910"/>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911"/>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912"/>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913"/>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7914"/>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7915"/>
      <w:r>
        <w:rPr>
          <w:rStyle w:val="CharDivNo"/>
        </w:rPr>
        <w:t>Division 3</w:t>
      </w:r>
      <w:r>
        <w:t xml:space="preserve"> — </w:t>
      </w:r>
      <w:r>
        <w:rPr>
          <w:rStyle w:val="CharDivText"/>
        </w:rPr>
        <w:t>Charges on interstate property</w:t>
      </w:r>
      <w:bookmarkEnd w:id="152"/>
    </w:p>
    <w:p>
      <w:pPr>
        <w:pStyle w:val="Heading5"/>
      </w:pPr>
      <w:bookmarkStart w:id="153" w:name="_Toc389657916"/>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7917"/>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7918"/>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7919"/>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7920"/>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7921"/>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7922"/>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7923"/>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7924"/>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7925"/>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Heading5"/>
        <w:spacing w:before="180"/>
      </w:pPr>
      <w:bookmarkStart w:id="163" w:name="_Toc389657926"/>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7927"/>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7928"/>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7929"/>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7930"/>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7931"/>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7932"/>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7933"/>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7934"/>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7935"/>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7936"/>
      <w:r>
        <w:rPr>
          <w:rStyle w:val="CharSectno"/>
        </w:rPr>
        <w:t>141</w:t>
      </w:r>
      <w:r>
        <w:t>.</w:t>
      </w:r>
      <w:r>
        <w:tab/>
        <w:t>Confiscation offences</w:t>
      </w:r>
      <w:bookmarkEnd w:id="173"/>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7937"/>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7938"/>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7939"/>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7940"/>
      <w:r>
        <w:rPr>
          <w:rStyle w:val="CharSectno"/>
        </w:rPr>
        <w:t>145</w:t>
      </w:r>
      <w:r>
        <w:t>.</w:t>
      </w:r>
      <w:r>
        <w:tab/>
        <w:t>Acquiring criminal benefits</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7941"/>
      <w:r>
        <w:rPr>
          <w:rStyle w:val="CharSectno"/>
        </w:rPr>
        <w:t>146</w:t>
      </w:r>
      <w:r>
        <w:t>.</w:t>
      </w:r>
      <w:r>
        <w:tab/>
        <w:t>Crime</w:t>
      </w:r>
      <w:r>
        <w:noBreakHyphen/>
        <w:t>used property</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7942"/>
      <w:r>
        <w:rPr>
          <w:rStyle w:val="CharSectno"/>
        </w:rPr>
        <w:t>147</w:t>
      </w:r>
      <w:r>
        <w:t>.</w:t>
      </w:r>
      <w:r>
        <w:tab/>
        <w:t>Criminal use of property</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7943"/>
      <w:r>
        <w:rPr>
          <w:rStyle w:val="CharSectno"/>
        </w:rPr>
        <w:t>148</w:t>
      </w:r>
      <w:r>
        <w:t>.</w:t>
      </w:r>
      <w:r>
        <w:tab/>
        <w:t>Crime</w:t>
      </w:r>
      <w:r>
        <w:noBreakHyphen/>
        <w:t>derived property</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7944"/>
      <w:r>
        <w:rPr>
          <w:rStyle w:val="CharSectno"/>
        </w:rPr>
        <w:t>149</w:t>
      </w:r>
      <w:r>
        <w:t>.</w:t>
      </w:r>
      <w:r>
        <w:tab/>
        <w:t>Lawful acquisition of property</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7945"/>
      <w:r>
        <w:rPr>
          <w:rStyle w:val="CharSectno"/>
        </w:rPr>
        <w:t>150</w:t>
      </w:r>
      <w:r>
        <w:t>.</w:t>
      </w:r>
      <w:r>
        <w:tab/>
        <w:t>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7946"/>
      <w:r>
        <w:rPr>
          <w:rStyle w:val="CharSectno"/>
        </w:rPr>
        <w:t>151</w:t>
      </w:r>
      <w:r>
        <w:t>.</w:t>
      </w:r>
      <w:r>
        <w:tab/>
        <w:t>Dealing with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7947"/>
      <w:r>
        <w:rPr>
          <w:rStyle w:val="CharSectno"/>
        </w:rPr>
        <w:t>152</w:t>
      </w:r>
      <w:r>
        <w:t>.</w:t>
      </w:r>
      <w:r>
        <w:tab/>
        <w:t>Value of property sold by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7948"/>
      <w:r>
        <w:rPr>
          <w:rStyle w:val="CharSectno"/>
        </w:rPr>
        <w:t>153</w:t>
      </w:r>
      <w:r>
        <w:t>.</w:t>
      </w:r>
      <w:r>
        <w:tab/>
        <w:t>Innocent parties</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7949"/>
      <w:r>
        <w:rPr>
          <w:rStyle w:val="CharSectno"/>
        </w:rPr>
        <w:t>154</w:t>
      </w:r>
      <w:r>
        <w:t>.</w:t>
      </w:r>
      <w:r>
        <w:tab/>
        <w:t>Transfer of property for value</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7950"/>
      <w:r>
        <w:rPr>
          <w:rStyle w:val="CharSectno"/>
        </w:rPr>
        <w:t>155</w:t>
      </w:r>
      <w:r>
        <w:t>.</w:t>
      </w:r>
      <w:r>
        <w:tab/>
        <w:t>Property</w:t>
      </w:r>
      <w:r>
        <w:noBreakHyphen/>
        <w:t>tracking documents</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7951"/>
      <w:r>
        <w:rPr>
          <w:rStyle w:val="CharSectno"/>
        </w:rPr>
        <w:t>156</w:t>
      </w:r>
      <w:r>
        <w:t>.</w:t>
      </w:r>
      <w:r>
        <w:tab/>
        <w:t>Effective control of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7952"/>
      <w:r>
        <w:rPr>
          <w:rStyle w:val="CharSectno"/>
        </w:rPr>
        <w:t>157</w:t>
      </w:r>
      <w:r>
        <w:t>.</w:t>
      </w:r>
      <w:r>
        <w:tab/>
        <w:t>Conviction of a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7953"/>
      <w:r>
        <w:rPr>
          <w:rStyle w:val="CharSectno"/>
        </w:rPr>
        <w:t>158</w:t>
      </w:r>
      <w:r>
        <w:t>.</w:t>
      </w:r>
      <w:r>
        <w:tab/>
        <w:t>Charges for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7954"/>
      <w:r>
        <w:rPr>
          <w:rStyle w:val="CharSectno"/>
        </w:rPr>
        <w:t>159</w:t>
      </w:r>
      <w:r>
        <w:t>.</w:t>
      </w:r>
      <w:r>
        <w:tab/>
        <w:t>Drug traffickers and declared drug traffickers</w:t>
      </w:r>
      <w:bookmarkEnd w:id="191"/>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7955"/>
      <w:r>
        <w:rPr>
          <w:rStyle w:val="CharSectno"/>
        </w:rPr>
        <w:t>160</w:t>
      </w:r>
      <w:r>
        <w:t>.</w:t>
      </w:r>
      <w:r>
        <w:tab/>
        <w:t>Absconding in connection with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7956"/>
      <w:r>
        <w:rPr>
          <w:rStyle w:val="CharSectno"/>
        </w:rPr>
        <w:t>161</w:t>
      </w:r>
      <w:r>
        <w:t>.</w:t>
      </w:r>
      <w:r>
        <w:tab/>
        <w:t>Sham transactions</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94" w:name="_Toc389657957"/>
      <w:r>
        <w:rPr>
          <w:rStyle w:val="CharSchNo"/>
        </w:rPr>
        <w:t>Glossary</w:t>
      </w:r>
      <w:bookmarkEnd w:id="194"/>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offence;</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5" w:name="_Toc389657958"/>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6" w:name="_Toc389657959"/>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Borders>
              <w:bottom w:val="single" w:sz="4" w:space="0" w:color="auto"/>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Borders>
              <w:bottom w:val="single" w:sz="4" w:space="0" w:color="auto"/>
            </w:tcBorders>
          </w:tcPr>
          <w:p>
            <w:pPr>
              <w:pStyle w:val="nTable"/>
              <w:spacing w:after="40"/>
              <w:rPr>
                <w:snapToGrid w:val="0"/>
                <w:sz w:val="19"/>
              </w:rPr>
            </w:pPr>
            <w:r>
              <w:rPr>
                <w:snapToGrid w:val="0"/>
                <w:sz w:val="19"/>
              </w:rPr>
              <w:t xml:space="preserve">77 of 2006 </w:t>
            </w:r>
          </w:p>
        </w:tc>
        <w:tc>
          <w:tcPr>
            <w:tcW w:w="1134" w:type="dxa"/>
            <w:tcBorders>
              <w:bottom w:val="single" w:sz="4" w:space="0" w:color="auto"/>
            </w:tcBorders>
          </w:tcPr>
          <w:p>
            <w:pPr>
              <w:pStyle w:val="nTable"/>
              <w:spacing w:after="40"/>
              <w:rPr>
                <w:snapToGrid w:val="0"/>
                <w:sz w:val="19"/>
              </w:rPr>
            </w:pPr>
            <w:r>
              <w:rPr>
                <w:snapToGrid w:val="0"/>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7" w:name="_Toc389657960"/>
      <w:r>
        <w:rPr>
          <w:snapToGrid w:val="0"/>
        </w:rPr>
        <w:t>Provisions that have not come into operation</w:t>
      </w:r>
      <w:bookmarkEnd w:id="1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nil"/>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8" w:space="0" w:color="auto"/>
              <w:bottom w:val="nil"/>
            </w:tcBorders>
          </w:tcPr>
          <w:p>
            <w:pPr>
              <w:pStyle w:val="nTable"/>
              <w:spacing w:after="40"/>
              <w:rPr>
                <w:snapToGrid w:val="0"/>
                <w:sz w:val="19"/>
              </w:rPr>
            </w:pPr>
            <w:r>
              <w:rPr>
                <w:sz w:val="19"/>
              </w:rPr>
              <w:t>17 of 2005</w:t>
            </w:r>
          </w:p>
        </w:tc>
        <w:tc>
          <w:tcPr>
            <w:tcW w:w="1134" w:type="dxa"/>
            <w:tcBorders>
              <w:top w:val="single" w:sz="8" w:space="0" w:color="auto"/>
              <w:bottom w:val="nil"/>
            </w:tcBorders>
          </w:tcPr>
          <w:p>
            <w:pPr>
              <w:pStyle w:val="nTable"/>
              <w:spacing w:after="40"/>
              <w:rPr>
                <w:snapToGrid w:val="0"/>
                <w:sz w:val="19"/>
              </w:rPr>
            </w:pPr>
            <w:r>
              <w:rPr>
                <w:sz w:val="19"/>
              </w:rPr>
              <w:t>5 Oct 2005</w:t>
            </w:r>
          </w:p>
        </w:tc>
        <w:tc>
          <w:tcPr>
            <w:tcW w:w="2551" w:type="dxa"/>
            <w:tcBorders>
              <w:top w:val="single" w:sz="8" w:space="0" w:color="auto"/>
              <w:bottom w:val="nil"/>
            </w:tcBorders>
          </w:tcPr>
          <w:p>
            <w:pPr>
              <w:pStyle w:val="nTable"/>
              <w:spacing w:after="40"/>
              <w:rPr>
                <w:snapToGrid w:val="0"/>
                <w:sz w:val="19"/>
              </w:rPr>
            </w:pPr>
            <w:r>
              <w:rPr>
                <w:sz w:val="19"/>
              </w:rPr>
              <w:t>To be proclaimed (see s. 2(3) and (4))</w:t>
            </w:r>
          </w:p>
        </w:tc>
      </w:tr>
      <w:tr>
        <w:tc>
          <w:tcPr>
            <w:tcW w:w="2268" w:type="dxa"/>
            <w:tcBorders>
              <w:top w:val="nil"/>
              <w:bottom w:val="single" w:sz="8" w:space="0" w:color="auto"/>
            </w:tcBorders>
          </w:tcPr>
          <w:p>
            <w:pPr>
              <w:pStyle w:val="nTable"/>
              <w:spacing w:after="40"/>
              <w:rPr>
                <w:sz w:val="19"/>
              </w:rPr>
            </w:pPr>
            <w:r>
              <w:rPr>
                <w:i/>
                <w:iCs/>
                <w:sz w:val="19"/>
              </w:rPr>
              <w:t>Road Traffic Amendment Act 2007</w:t>
            </w:r>
            <w:r>
              <w:rPr>
                <w:sz w:val="19"/>
              </w:rPr>
              <w:t xml:space="preserve"> s. 26</w:t>
            </w:r>
            <w:r>
              <w:rPr>
                <w:sz w:val="19"/>
                <w:vertAlign w:val="superscript"/>
              </w:rPr>
              <w:t> 3</w:t>
            </w:r>
          </w:p>
        </w:tc>
        <w:tc>
          <w:tcPr>
            <w:tcW w:w="1134" w:type="dxa"/>
            <w:tcBorders>
              <w:top w:val="nil"/>
              <w:bottom w:val="single" w:sz="8" w:space="0" w:color="auto"/>
            </w:tcBorders>
          </w:tcPr>
          <w:p>
            <w:pPr>
              <w:pStyle w:val="nTable"/>
              <w:spacing w:after="40"/>
              <w:rPr>
                <w:sz w:val="19"/>
              </w:rPr>
            </w:pPr>
            <w:r>
              <w:rPr>
                <w:sz w:val="19"/>
              </w:rPr>
              <w:t>4 of 2007</w:t>
            </w:r>
          </w:p>
        </w:tc>
        <w:tc>
          <w:tcPr>
            <w:tcW w:w="1134" w:type="dxa"/>
            <w:tcBorders>
              <w:top w:val="nil"/>
              <w:bottom w:val="single" w:sz="8" w:space="0" w:color="auto"/>
            </w:tcBorders>
          </w:tcPr>
          <w:p>
            <w:pPr>
              <w:pStyle w:val="nTable"/>
              <w:spacing w:after="40"/>
              <w:rPr>
                <w:sz w:val="19"/>
              </w:rPr>
            </w:pPr>
            <w:r>
              <w:rPr>
                <w:sz w:val="19"/>
              </w:rPr>
              <w:t>11 Apr 2007</w:t>
            </w:r>
          </w:p>
        </w:tc>
        <w:tc>
          <w:tcPr>
            <w:tcW w:w="2551" w:type="dxa"/>
            <w:tcBorders>
              <w:top w:val="nil"/>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Road Traffic Amendment Act 2007 </w:t>
      </w:r>
      <w:r>
        <w:rPr>
          <w:iCs/>
          <w:snapToGrid w:val="0"/>
        </w:rPr>
        <w:t>s. 26 had</w:t>
      </w:r>
      <w:r>
        <w:rPr>
          <w:snapToGrid w:val="0"/>
        </w:rPr>
        <w:t xml:space="preserve"> not come into operation.  It reads as follows:</w:t>
      </w:r>
    </w:p>
    <w:p>
      <w:pPr>
        <w:pStyle w:val="MiscOpen"/>
      </w:pPr>
      <w:r>
        <w:t>“</w:t>
      </w:r>
    </w:p>
    <w:p>
      <w:pPr>
        <w:pStyle w:val="nzHeading5"/>
      </w:pPr>
      <w:r>
        <w:t>26.</w:t>
      </w:r>
      <w:r>
        <w:tab/>
      </w:r>
      <w:r>
        <w:rPr>
          <w:i/>
          <w:iCs/>
        </w:rPr>
        <w:t>Criminal Property Confiscation Act 2000</w:t>
      </w:r>
      <w:r>
        <w:t xml:space="preserve"> amended in consequence</w:t>
      </w:r>
    </w:p>
    <w:p>
      <w:pPr>
        <w:pStyle w:val="nzSubsection"/>
      </w:pPr>
      <w:r>
        <w:tab/>
        <w:t>(1)</w:t>
      </w:r>
      <w:r>
        <w:tab/>
        <w:t xml:space="preserve">The amendments in this section are to the </w:t>
      </w:r>
      <w:r>
        <w:rPr>
          <w:i/>
        </w:rPr>
        <w:t>Criminal Property Confiscation Act 2000</w:t>
      </w:r>
      <w:r>
        <w:t>.</w:t>
      </w:r>
    </w:p>
    <w:p>
      <w:pPr>
        <w:pStyle w:val="nzSubsection"/>
      </w:pPr>
      <w:r>
        <w:tab/>
        <w:t>(2)</w:t>
      </w:r>
      <w:r>
        <w:tab/>
        <w:t>Section 131(1) is amended as follows:</w:t>
      </w:r>
    </w:p>
    <w:p>
      <w:pPr>
        <w:pStyle w:val="nzIndenta"/>
      </w:pPr>
      <w:r>
        <w:tab/>
        <w:t>(a)</w:t>
      </w:r>
      <w:r>
        <w:tab/>
        <w:t>by deleting the full stop at the end of paragraph (c) and inserting instead a semicolon;</w:t>
      </w:r>
    </w:p>
    <w:p>
      <w:pPr>
        <w:pStyle w:val="nzIndenta"/>
      </w:pPr>
      <w:r>
        <w:tab/>
        <w:t>(b)</w:t>
      </w:r>
      <w:r>
        <w:tab/>
        <w:t xml:space="preserve">by inserting at the end of the subsection — </w:t>
      </w:r>
    </w:p>
    <w:p>
      <w:pPr>
        <w:pStyle w:val="MiscOpen"/>
        <w:ind w:left="1340"/>
      </w:pPr>
      <w:r>
        <w:t xml:space="preserve">“    </w:t>
      </w:r>
    </w:p>
    <w:p>
      <w:pPr>
        <w:pStyle w:val="nzIndenta"/>
      </w:pPr>
      <w:r>
        <w:tab/>
        <w:t>(d)</w:t>
      </w:r>
      <w:r>
        <w:tab/>
        <w:t xml:space="preserve">money that the </w:t>
      </w:r>
      <w:r>
        <w:rPr>
          <w:i/>
        </w:rPr>
        <w:t>Road Traffic Act 1974</w:t>
      </w:r>
      <w:r>
        <w:t xml:space="preserve"> section 80J(7)(j)(ii) requires to be paid to the credit of the account.</w:t>
      </w:r>
    </w:p>
    <w:p>
      <w:pPr>
        <w:pStyle w:val="MiscClose"/>
      </w:pPr>
      <w: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Apr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49"/>
    <w:docVar w:name="WAFER_20140604144614" w:val="RemoveTocBookmarks,RemoveUnusedBookmarks,RemoveLanguageTags,UsedStyles,ResetPageSize"/>
    <w:docVar w:name="WAFER_20140604144614_GUID" w:val="a3ae620e-2071-4a98-9df3-131dbce19143"/>
    <w:docVar w:name="WAFER_20151210085549" w:val="RemoveTrackChanges"/>
    <w:docVar w:name="WAFER_20151210085549_GUID" w:val="bbd0abd8-1bbd-423f-a793-7f228820fd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29848</Words>
  <Characters>146257</Characters>
  <Application>Microsoft Office Word</Application>
  <DocSecurity>0</DocSecurity>
  <Lines>3656</Lines>
  <Paragraphs>1978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174127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2000 - 01-c0-04</dc:title>
  <dc:subject/>
  <dc:creator/>
  <cp:keywords/>
  <dc:description/>
  <cp:lastModifiedBy>svcMRProcess</cp:lastModifiedBy>
  <cp:revision>4</cp:revision>
  <cp:lastPrinted>2005-12-28T07:20:00Z</cp:lastPrinted>
  <dcterms:created xsi:type="dcterms:W3CDTF">2018-08-23T07:45:00Z</dcterms:created>
  <dcterms:modified xsi:type="dcterms:W3CDTF">2018-08-23T07:45:00Z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20070411</vt:lpwstr>
  </property>
  <property fmtid="{D5CDD505-2E9C-101B-9397-08002B2CF9AE}" pid="4" name="DocumentType">
    <vt:lpwstr>Act</vt:lpwstr>
  </property>
  <property fmtid="{D5CDD505-2E9C-101B-9397-08002B2CF9AE}" pid="5" name="OwlsUID">
    <vt:i4>2058</vt:i4>
  </property>
  <property fmtid="{D5CDD505-2E9C-101B-9397-08002B2CF9AE}" pid="6" name="AsAtDate">
    <vt:lpwstr>11 Apr 2007</vt:lpwstr>
  </property>
  <property fmtid="{D5CDD505-2E9C-101B-9397-08002B2CF9AE}" pid="7" name="Suffix">
    <vt:lpwstr>01-c0-04</vt:lpwstr>
  </property>
</Properties>
</file>