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20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Water Agencies (Powers) Act 1984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(Water Restrictions) By-laws 1998</w:t>
      </w:r>
      <w:r>
        <w:fldChar w:fldCharType="end"/>
      </w:r>
    </w:p>
    <w:p>
      <w:pPr>
        <w:pStyle w:val="Subsection"/>
      </w:pPr>
      <w:r>
        <w:tab/>
      </w:r>
      <w:r>
        <w:tab/>
        <w:t>These regulations were repealed by the Water Agencies (Water Restrictions) By</w:t>
      </w:r>
      <w:r>
        <w:noBreakHyphen/>
        <w:t>laws 2007 bl. 21 as at 29 Sep 2007 (see bl. 2 and Gazette 28 Sep 2007 p. 4881).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(Water Restrictions) By-laws 1998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_Toc426121458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Use of water restricted</w:t>
      </w:r>
      <w:r>
        <w:tab/>
      </w:r>
      <w:r>
        <w:fldChar w:fldCharType="begin"/>
      </w:r>
      <w:r>
        <w:instrText xml:space="preserve"> PAGEREF _Toc426121459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 — Restrictions on watering lawns and gardens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Interpretation</w:t>
      </w:r>
      <w:r>
        <w:tab/>
      </w:r>
      <w:r>
        <w:fldChar w:fldCharType="begin"/>
      </w:r>
      <w:r>
        <w:instrText xml:space="preserve"> PAGEREF _Toc426121461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Stage 1</w:t>
      </w:r>
      <w:r>
        <w:tab/>
      </w:r>
      <w:r>
        <w:fldChar w:fldCharType="begin"/>
      </w:r>
      <w:r>
        <w:instrText xml:space="preserve"> PAGEREF _Toc426121462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Stage 2</w:t>
      </w:r>
      <w:r>
        <w:tab/>
      </w:r>
      <w:r>
        <w:fldChar w:fldCharType="begin"/>
      </w:r>
      <w:r>
        <w:instrText xml:space="preserve"> PAGEREF _Toc426121463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Stage 3</w:t>
      </w:r>
      <w:r>
        <w:tab/>
      </w:r>
      <w:r>
        <w:fldChar w:fldCharType="begin"/>
      </w:r>
      <w:r>
        <w:instrText xml:space="preserve"> PAGEREF _Toc426121464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Stage 4</w:t>
      </w:r>
      <w:r>
        <w:tab/>
      </w:r>
      <w:r>
        <w:fldChar w:fldCharType="begin"/>
      </w:r>
      <w:r>
        <w:instrText xml:space="preserve"> PAGEREF _Toc426121465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Stage 5</w:t>
      </w:r>
      <w:r>
        <w:tab/>
      </w:r>
      <w:r>
        <w:fldChar w:fldCharType="begin"/>
      </w:r>
      <w:r>
        <w:instrText xml:space="preserve"> PAGEREF _Toc426121466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Stage 6</w:t>
      </w:r>
      <w:r>
        <w:tab/>
      </w:r>
      <w:r>
        <w:fldChar w:fldCharType="begin"/>
      </w:r>
      <w:r>
        <w:instrText xml:space="preserve"> PAGEREF _Toc426121467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Stage 7</w:t>
      </w:r>
      <w:r>
        <w:tab/>
      </w:r>
      <w:r>
        <w:fldChar w:fldCharType="begin"/>
      </w:r>
      <w:r>
        <w:instrText xml:space="preserve"> PAGEREF _Toc426121468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_Toc426121470 \h </w:instrText>
      </w:r>
      <w:r>
        <w:fldChar w:fldCharType="separate"/>
      </w:r>
      <w:r>
        <w:t>7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Water Agencies (Powers) Act 1984</w:t>
      </w:r>
    </w:p>
    <w:p>
      <w:pPr>
        <w:pStyle w:val="NameofActReg"/>
        <w:ind w:left="709" w:right="719"/>
      </w:pPr>
      <w:r>
        <w:t>Water Agencies (Water Restrictions) By</w:t>
      </w:r>
      <w:r>
        <w:noBreakHyphen/>
        <w:t>laws 1998</w:t>
      </w:r>
    </w:p>
    <w:p>
      <w:pPr>
        <w:pStyle w:val="Heading5"/>
      </w:pPr>
      <w:bookmarkStart w:id="3" w:name="_Toc379276156"/>
      <w:bookmarkStart w:id="4" w:name="_Toc426121458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by</w:t>
      </w:r>
      <w:r>
        <w:rPr>
          <w:spacing w:val="-2"/>
        </w:rPr>
        <w:noBreakHyphen/>
        <w:t>laws</w:t>
      </w:r>
      <w:r>
        <w:t xml:space="preserve"> may be cited as the </w:t>
      </w:r>
      <w:r>
        <w:rPr>
          <w:i/>
        </w:rPr>
        <w:t>Water Agencies (Water Restrictions) By</w:t>
      </w:r>
      <w:r>
        <w:rPr>
          <w:i/>
        </w:rPr>
        <w:noBreakHyphen/>
        <w:t>laws 1998</w:t>
      </w:r>
      <w:r>
        <w:rPr>
          <w:vertAlign w:val="superscript"/>
        </w:rPr>
        <w:t> 1</w:t>
      </w:r>
      <w:r>
        <w:rPr>
          <w:i/>
        </w:rPr>
        <w:t>.</w:t>
      </w:r>
    </w:p>
    <w:p>
      <w:pPr>
        <w:pStyle w:val="Heading5"/>
      </w:pPr>
      <w:bookmarkStart w:id="5" w:name="_Toc379276157"/>
      <w:bookmarkStart w:id="6" w:name="_Toc426121459"/>
      <w:r>
        <w:rPr>
          <w:rStyle w:val="CharSectno"/>
        </w:rPr>
        <w:t>2</w:t>
      </w:r>
      <w:r>
        <w:t>.</w:t>
      </w:r>
      <w:r>
        <w:tab/>
        <w:t>Use of water restricted</w:t>
      </w:r>
      <w:bookmarkEnd w:id="5"/>
      <w:bookmarkEnd w:id="6"/>
    </w:p>
    <w:p>
      <w:pPr>
        <w:pStyle w:val="Subsection"/>
      </w:pPr>
      <w:r>
        <w:tab/>
        <w:t>(1)</w:t>
      </w:r>
      <w:r>
        <w:tab/>
        <w:t>A person must not, without the written approval of the Corporation, use water supplied by the Corporation in contravention of the stage of restrictions applicable under this by</w:t>
      </w:r>
      <w:r>
        <w:noBreakHyphen/>
        <w:t>law.</w:t>
      </w:r>
    </w:p>
    <w:p>
      <w:pPr>
        <w:pStyle w:val="Penstart"/>
      </w:pPr>
      <w:r>
        <w:tab/>
        <w:t>Penalty: $500.</w:t>
      </w:r>
    </w:p>
    <w:p>
      <w:pPr>
        <w:pStyle w:val="Subsection"/>
      </w:pPr>
      <w:r>
        <w:tab/>
        <w:t>(2)</w:t>
      </w:r>
      <w:r>
        <w:tab/>
        <w:t>Subject to sub</w:t>
      </w:r>
      <w:r>
        <w:noBreakHyphen/>
        <w:t>bylaw (3), the stage of restrictions designated stage 1 applies throughout the State.</w:t>
      </w:r>
    </w:p>
    <w:p>
      <w:pPr>
        <w:pStyle w:val="Subsection"/>
      </w:pPr>
      <w:r>
        <w:tab/>
        <w:t>(3)</w:t>
      </w:r>
      <w:r>
        <w:tab/>
        <w:t xml:space="preserve">The Corporation may, by notice published in the </w:t>
      </w:r>
      <w:r>
        <w:rPr>
          <w:i/>
        </w:rPr>
        <w:t>Gazette</w:t>
      </w:r>
      <w:r>
        <w:t>, specify that another stage of restrictions applies to an area of the State specified in the notice.</w:t>
      </w:r>
    </w:p>
    <w:p>
      <w:pPr>
        <w:pStyle w:val="Subsection"/>
      </w:pPr>
      <w:r>
        <w:tab/>
        <w:t>(4)</w:t>
      </w:r>
      <w:r>
        <w:tab/>
        <w:t>A notice under sub</w:t>
      </w:r>
      <w:r>
        <w:noBreakHyphen/>
        <w:t xml:space="preserve">bylaw (3) must specify the day from which the stage of restrictions applies to the area, being a day not less than 48 hours after the publication of the notice in the </w:t>
      </w:r>
      <w:r>
        <w:rPr>
          <w:i/>
        </w:rPr>
        <w:t>Gazette</w:t>
      </w:r>
      <w:r>
        <w:t>.</w:t>
      </w:r>
    </w:p>
    <w:p>
      <w:pPr>
        <w:pStyle w:val="Subsection"/>
        <w:keepNext/>
        <w:keepLines/>
      </w:pPr>
      <w:r>
        <w:tab/>
        <w:t>(5)</w:t>
      </w:r>
      <w:r>
        <w:tab/>
        <w:t>A person does not commit an offence under sub</w:t>
      </w:r>
      <w:r>
        <w:noBreakHyphen/>
        <w:t>bylaw (1) if —</w:t>
      </w:r>
    </w:p>
    <w:p>
      <w:pPr>
        <w:pStyle w:val="Indenta"/>
      </w:pPr>
      <w:r>
        <w:tab/>
        <w:t>(a)</w:t>
      </w:r>
      <w:r>
        <w:tab/>
        <w:t>the person uses water to water a market garden or plant nursery to the minimum extent necessary to ensure the viable operation of the market garden or plant nursery; and</w:t>
      </w:r>
    </w:p>
    <w:p>
      <w:pPr>
        <w:pStyle w:val="Indenta"/>
      </w:pPr>
      <w:r>
        <w:tab/>
        <w:t>(b)</w:t>
      </w:r>
      <w:r>
        <w:tab/>
        <w:t>the market garden or plant nursery is not supplied with water other than by the Corporation.</w:t>
      </w:r>
    </w:p>
    <w:p>
      <w:pPr>
        <w:pStyle w:val="Subsection"/>
        <w:keepNext/>
        <w:keepLines/>
      </w:pPr>
      <w:r>
        <w:tab/>
        <w:t>(6)</w:t>
      </w:r>
      <w:r>
        <w:tab/>
        <w:t>In this by</w:t>
      </w:r>
      <w:r>
        <w:noBreakHyphen/>
        <w:t>law —</w:t>
      </w:r>
    </w:p>
    <w:p>
      <w:pPr>
        <w:pStyle w:val="Defstart"/>
        <w:keepNext/>
        <w:keepLines/>
      </w:pPr>
      <w:r>
        <w:tab/>
      </w:r>
      <w:r>
        <w:rPr>
          <w:b/>
        </w:rPr>
        <w:t>“</w:t>
      </w:r>
      <w:r>
        <w:rPr>
          <w:rStyle w:val="CharDefText"/>
        </w:rPr>
        <w:t>stage of restrictions</w:t>
      </w:r>
      <w:r>
        <w:rPr>
          <w:b/>
        </w:rPr>
        <w:t>”</w:t>
      </w:r>
      <w:r>
        <w:t xml:space="preserve"> means a stage of restrictions set out in Schedule 1.</w:t>
      </w:r>
    </w:p>
    <w:p>
      <w:pPr>
        <w:pStyle w:val="Footnotesection"/>
      </w:pPr>
      <w:r>
        <w:tab/>
        <w:t>[By</w:t>
      </w:r>
      <w:r>
        <w:noBreakHyphen/>
        <w:t>law 2 amended in Gazette 29 Oct 1999 p. 5402.]</w:t>
      </w:r>
    </w:p>
    <w:p>
      <w:pPr>
        <w:pStyle w:val="Defpara"/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7" w:name="_Toc379276158"/>
      <w:bookmarkStart w:id="8" w:name="_Toc426121460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Restrictions on watering lawns and gardens</w:t>
      </w:r>
      <w:bookmarkEnd w:id="7"/>
      <w:bookmarkEnd w:id="8"/>
    </w:p>
    <w:p>
      <w:pPr>
        <w:pStyle w:val="yShoulderClause"/>
      </w:pPr>
      <w:r>
        <w:t>[bl. 2]</w:t>
      </w:r>
    </w:p>
    <w:p>
      <w:pPr>
        <w:pStyle w:val="yHeading5"/>
        <w:outlineLvl w:val="9"/>
      </w:pPr>
      <w:bookmarkStart w:id="9" w:name="_Toc379276159"/>
      <w:bookmarkStart w:id="10" w:name="_Toc426121461"/>
      <w:r>
        <w:rPr>
          <w:rStyle w:val="CharSClsNo"/>
        </w:rPr>
        <w:t>1</w:t>
      </w:r>
      <w:r>
        <w:t>.</w:t>
      </w:r>
      <w:r>
        <w:tab/>
        <w:t>Interpretation</w:t>
      </w:r>
      <w:bookmarkEnd w:id="9"/>
      <w:bookmarkEnd w:id="10"/>
    </w:p>
    <w:p>
      <w:pPr>
        <w:pStyle w:val="ySubsection"/>
      </w:pPr>
      <w:r>
        <w:tab/>
      </w:r>
      <w:r>
        <w:tab/>
        <w:t>In this Schedule —</w:t>
      </w:r>
    </w:p>
    <w:p>
      <w:pPr>
        <w:pStyle w:val="yDefstart"/>
      </w:pPr>
      <w:r>
        <w:tab/>
      </w:r>
      <w:r>
        <w:rPr>
          <w:b/>
        </w:rPr>
        <w:t>“</w:t>
      </w:r>
      <w:r>
        <w:rPr>
          <w:rStyle w:val="CharDefText"/>
        </w:rPr>
        <w:t>evening period</w:t>
      </w:r>
      <w:r>
        <w:rPr>
          <w:b/>
        </w:rPr>
        <w:t>”</w:t>
      </w:r>
      <w:r>
        <w:t xml:space="preserve"> means the period after 6.00 p.m.;</w:t>
      </w:r>
    </w:p>
    <w:p>
      <w:pPr>
        <w:pStyle w:val="yDefstart"/>
      </w:pPr>
      <w:r>
        <w:tab/>
      </w:r>
      <w:r>
        <w:rPr>
          <w:b/>
        </w:rPr>
        <w:t>“</w:t>
      </w:r>
      <w:r>
        <w:rPr>
          <w:rStyle w:val="CharDefText"/>
        </w:rPr>
        <w:t>morning period</w:t>
      </w:r>
      <w:r>
        <w:rPr>
          <w:b/>
        </w:rPr>
        <w:t>”</w:t>
      </w:r>
      <w:r>
        <w:t xml:space="preserve"> means the period before 9.00 a.m.;</w:t>
      </w:r>
    </w:p>
    <w:p>
      <w:pPr>
        <w:pStyle w:val="yDefstart"/>
      </w:pPr>
      <w:r>
        <w:tab/>
      </w:r>
      <w:r>
        <w:rPr>
          <w:b/>
        </w:rPr>
        <w:t>“</w:t>
      </w:r>
      <w:r>
        <w:rPr>
          <w:rStyle w:val="CharDefText"/>
        </w:rPr>
        <w:t>specified</w:t>
      </w:r>
      <w:r>
        <w:rPr>
          <w:b/>
        </w:rPr>
        <w:t>”</w:t>
      </w:r>
      <w:r>
        <w:t xml:space="preserve"> means specified in a notice under by</w:t>
      </w:r>
      <w:r>
        <w:noBreakHyphen/>
        <w:t>law 2(3).</w:t>
      </w:r>
    </w:p>
    <w:p>
      <w:pPr>
        <w:pStyle w:val="yHeading5"/>
        <w:outlineLvl w:val="9"/>
      </w:pPr>
      <w:bookmarkStart w:id="11" w:name="_Toc379276160"/>
      <w:bookmarkStart w:id="12" w:name="_Toc426121462"/>
      <w:r>
        <w:rPr>
          <w:rStyle w:val="CharSClsNo"/>
        </w:rPr>
        <w:t>2</w:t>
      </w:r>
      <w:r>
        <w:t>.</w:t>
      </w:r>
      <w:r>
        <w:tab/>
        <w:t>Stage 1</w:t>
      </w:r>
      <w:bookmarkEnd w:id="11"/>
      <w:bookmarkEnd w:id="12"/>
    </w:p>
    <w:p>
      <w:pPr>
        <w:pStyle w:val="ySubsection"/>
      </w:pPr>
      <w:r>
        <w:tab/>
      </w:r>
      <w:r>
        <w:tab/>
        <w:t>A person must not water a lawn or garden except by —</w:t>
      </w:r>
    </w:p>
    <w:p>
      <w:pPr>
        <w:pStyle w:val="yIndenta"/>
      </w:pPr>
      <w:r>
        <w:tab/>
        <w:t>(a)</w:t>
      </w:r>
      <w:r>
        <w:tab/>
        <w:t>reticulation during either, but not both, the morning period or the evening period on a particular day;</w:t>
      </w:r>
    </w:p>
    <w:p>
      <w:pPr>
        <w:pStyle w:val="yIndenta"/>
      </w:pPr>
      <w:r>
        <w:tab/>
        <w:t>(b)</w:t>
      </w:r>
      <w:r>
        <w:tab/>
        <w:t>a hand held hose with one outlet; or</w:t>
      </w:r>
    </w:p>
    <w:p>
      <w:pPr>
        <w:pStyle w:val="yIndenta"/>
      </w:pPr>
      <w:r>
        <w:tab/>
        <w:t>(c)</w:t>
      </w:r>
      <w:r>
        <w:tab/>
        <w:t>a hand held watering can.</w:t>
      </w:r>
    </w:p>
    <w:p>
      <w:pPr>
        <w:pStyle w:val="yHeading5"/>
        <w:outlineLvl w:val="9"/>
      </w:pPr>
      <w:bookmarkStart w:id="13" w:name="_Toc379276161"/>
      <w:bookmarkStart w:id="14" w:name="_Toc426121463"/>
      <w:r>
        <w:rPr>
          <w:rStyle w:val="CharSClsNo"/>
        </w:rPr>
        <w:t>3</w:t>
      </w:r>
      <w:r>
        <w:t>.</w:t>
      </w:r>
      <w:r>
        <w:tab/>
        <w:t>Stage 2</w:t>
      </w:r>
      <w:bookmarkEnd w:id="13"/>
      <w:bookmarkEnd w:id="14"/>
    </w:p>
    <w:p>
      <w:pPr>
        <w:pStyle w:val="ySubsection"/>
      </w:pPr>
      <w:r>
        <w:tab/>
        <w:t>(1)</w:t>
      </w:r>
      <w:r>
        <w:tab/>
        <w:t>A person must not water a lawn or garden except by —</w:t>
      </w:r>
    </w:p>
    <w:p>
      <w:pPr>
        <w:pStyle w:val="yIndenta"/>
      </w:pPr>
      <w:r>
        <w:tab/>
        <w:t>(a)</w:t>
      </w:r>
      <w:r>
        <w:tab/>
        <w:t>reticulation during either, but not both, the morning period or the evening period —</w:t>
      </w:r>
    </w:p>
    <w:p>
      <w:pPr>
        <w:pStyle w:val="yIndenti0"/>
      </w:pPr>
      <w:r>
        <w:tab/>
        <w:t>(i)</w:t>
      </w:r>
      <w:r>
        <w:tab/>
        <w:t>on any even numbered day of the month if the relevant property has an even street number or, where there is no street number, an even lot number; or</w:t>
      </w:r>
    </w:p>
    <w:p>
      <w:pPr>
        <w:pStyle w:val="yIndenti0"/>
      </w:pPr>
      <w:r>
        <w:tab/>
        <w:t>(ii)</w:t>
      </w:r>
      <w:r>
        <w:tab/>
        <w:t>on any odd numbered day of the month if the relevant property has an odd street number or, where there is no street number, an odd lot number;</w:t>
      </w:r>
    </w:p>
    <w:p>
      <w:pPr>
        <w:pStyle w:val="yIndenta"/>
      </w:pPr>
      <w:r>
        <w:tab/>
        <w:t>(b)</w:t>
      </w:r>
      <w:r>
        <w:tab/>
        <w:t>a hand held hose with one outlet; or</w:t>
      </w:r>
    </w:p>
    <w:p>
      <w:pPr>
        <w:pStyle w:val="yIndenta"/>
      </w:pPr>
      <w:r>
        <w:tab/>
        <w:t>(c)</w:t>
      </w:r>
      <w:r>
        <w:tab/>
        <w:t>a hand held watering can.</w:t>
      </w:r>
    </w:p>
    <w:p>
      <w:pPr>
        <w:pStyle w:val="ySubsection"/>
      </w:pPr>
      <w:r>
        <w:tab/>
        <w:t>(2)</w:t>
      </w:r>
      <w:r>
        <w:tab/>
        <w:t>A person must not spray a building, path, paved area or road except to the minimum extent necessary for —</w:t>
      </w:r>
    </w:p>
    <w:p>
      <w:pPr>
        <w:pStyle w:val="yIndenta"/>
      </w:pPr>
      <w:r>
        <w:tab/>
        <w:t>(a)</w:t>
      </w:r>
      <w:r>
        <w:tab/>
        <w:t>fire fighting;</w:t>
      </w:r>
    </w:p>
    <w:p>
      <w:pPr>
        <w:pStyle w:val="yIndenta"/>
      </w:pPr>
      <w:r>
        <w:tab/>
        <w:t>(b)</w:t>
      </w:r>
      <w:r>
        <w:tab/>
        <w:t>the cleaning of the building, path, paved area or road so as to avoid a threat to public health; or</w:t>
      </w:r>
    </w:p>
    <w:p>
      <w:pPr>
        <w:pStyle w:val="yIndenta"/>
      </w:pPr>
      <w:r>
        <w:tab/>
        <w:t>(c)</w:t>
      </w:r>
      <w:r>
        <w:tab/>
        <w:t>the construction or repair of the building, path, paved area or road.</w:t>
      </w:r>
    </w:p>
    <w:p>
      <w:pPr>
        <w:pStyle w:val="ySubsection"/>
      </w:pPr>
      <w:r>
        <w:tab/>
        <w:t>(3)</w:t>
      </w:r>
      <w:r>
        <w:tab/>
        <w:t>A person must not fill a swimming pool except to the minimum extent necessary to maintain the proper functioning of the pool by replacing water lost through evaporation or ordinary use.</w:t>
      </w:r>
    </w:p>
    <w:p>
      <w:pPr>
        <w:pStyle w:val="yHeading5"/>
        <w:outlineLvl w:val="9"/>
      </w:pPr>
      <w:bookmarkStart w:id="15" w:name="_Toc379276162"/>
      <w:bookmarkStart w:id="16" w:name="_Toc426121464"/>
      <w:r>
        <w:rPr>
          <w:rStyle w:val="CharSClsNo"/>
        </w:rPr>
        <w:t>4</w:t>
      </w:r>
      <w:r>
        <w:t>.</w:t>
      </w:r>
      <w:r>
        <w:tab/>
        <w:t>Stage 3</w:t>
      </w:r>
      <w:bookmarkEnd w:id="15"/>
      <w:bookmarkEnd w:id="16"/>
    </w:p>
    <w:p>
      <w:pPr>
        <w:pStyle w:val="ySubsection"/>
      </w:pPr>
      <w:r>
        <w:tab/>
        <w:t>(1)</w:t>
      </w:r>
      <w:r>
        <w:tab/>
        <w:t>A person must not water a lawn or garden except by —</w:t>
      </w:r>
    </w:p>
    <w:p>
      <w:pPr>
        <w:pStyle w:val="yIndenta"/>
      </w:pPr>
      <w:r>
        <w:tab/>
        <w:t>(a)</w:t>
      </w:r>
      <w:r>
        <w:tab/>
        <w:t>reticulation during either, but not both, the morning period or the evening period —</w:t>
      </w:r>
    </w:p>
    <w:p>
      <w:pPr>
        <w:pStyle w:val="yIndenti0"/>
      </w:pPr>
      <w:r>
        <w:tab/>
        <w:t>(i)</w:t>
      </w:r>
      <w:r>
        <w:tab/>
        <w:t>on any Saturday, Monday or Thursday if the relevant property has an even street number or, where there is no street number, an even lot number; or</w:t>
      </w:r>
    </w:p>
    <w:p>
      <w:pPr>
        <w:pStyle w:val="yIndenti0"/>
      </w:pPr>
      <w:r>
        <w:tab/>
        <w:t>(ii)</w:t>
      </w:r>
      <w:r>
        <w:tab/>
        <w:t>on any Sunday, Tuesday or Friday if the relevant property has an odd street number or, where there is no street number, an odd lot number;</w:t>
      </w:r>
    </w:p>
    <w:p>
      <w:pPr>
        <w:pStyle w:val="yIndenta"/>
      </w:pPr>
      <w:r>
        <w:tab/>
        <w:t>(b)</w:t>
      </w:r>
      <w:r>
        <w:tab/>
        <w:t>a hand held hose with one outlet; or</w:t>
      </w:r>
    </w:p>
    <w:p>
      <w:pPr>
        <w:pStyle w:val="yIndenta"/>
      </w:pPr>
      <w:r>
        <w:tab/>
        <w:t>(c)</w:t>
      </w:r>
      <w:r>
        <w:tab/>
        <w:t>a hand held watering can.</w:t>
      </w:r>
    </w:p>
    <w:p>
      <w:pPr>
        <w:pStyle w:val="ySubsection"/>
      </w:pPr>
      <w:r>
        <w:tab/>
        <w:t>(2)</w:t>
      </w:r>
      <w:r>
        <w:tab/>
        <w:t>A person must not spray a building, path, paved area or road except to the minimum extent necessary for —</w:t>
      </w:r>
    </w:p>
    <w:p>
      <w:pPr>
        <w:pStyle w:val="yIndenta"/>
      </w:pPr>
      <w:r>
        <w:tab/>
        <w:t>(a)</w:t>
      </w:r>
      <w:r>
        <w:tab/>
        <w:t>fire fighting;</w:t>
      </w:r>
    </w:p>
    <w:p>
      <w:pPr>
        <w:pStyle w:val="yIndenta"/>
      </w:pPr>
      <w:r>
        <w:tab/>
        <w:t>(b)</w:t>
      </w:r>
      <w:r>
        <w:tab/>
        <w:t>the cleaning of the building, path, paved area or road so as to avoid a threat to public health; or</w:t>
      </w:r>
    </w:p>
    <w:p>
      <w:pPr>
        <w:pStyle w:val="yIndenta"/>
      </w:pPr>
      <w:r>
        <w:tab/>
        <w:t>(c)</w:t>
      </w:r>
      <w:r>
        <w:tab/>
        <w:t>the construction or repair of the building, path, paved area or road.</w:t>
      </w:r>
    </w:p>
    <w:p>
      <w:pPr>
        <w:pStyle w:val="ySubsection"/>
      </w:pPr>
      <w:r>
        <w:tab/>
        <w:t>(3)</w:t>
      </w:r>
      <w:r>
        <w:tab/>
        <w:t>A person must not fill a swimming pool except to the minimum extent necessary to maintain the proper functioning of the pool by replacing water lost through evaporation or ordinary use.</w:t>
      </w:r>
    </w:p>
    <w:p>
      <w:pPr>
        <w:pStyle w:val="yHeading5"/>
        <w:outlineLvl w:val="9"/>
      </w:pPr>
      <w:bookmarkStart w:id="17" w:name="_Toc379276163"/>
      <w:bookmarkStart w:id="18" w:name="_Toc426121465"/>
      <w:r>
        <w:rPr>
          <w:rStyle w:val="CharSClsNo"/>
        </w:rPr>
        <w:t>5</w:t>
      </w:r>
      <w:r>
        <w:t>.</w:t>
      </w:r>
      <w:r>
        <w:tab/>
        <w:t>Stage 4</w:t>
      </w:r>
      <w:bookmarkEnd w:id="17"/>
      <w:bookmarkEnd w:id="18"/>
    </w:p>
    <w:p>
      <w:pPr>
        <w:pStyle w:val="ySubsection"/>
      </w:pPr>
      <w:r>
        <w:tab/>
        <w:t>(1)</w:t>
      </w:r>
      <w:r>
        <w:tab/>
        <w:t>A person must not water a lawn or garden except by —</w:t>
      </w:r>
    </w:p>
    <w:p>
      <w:pPr>
        <w:pStyle w:val="yIndenta"/>
      </w:pPr>
      <w:r>
        <w:tab/>
        <w:t>(a)</w:t>
      </w:r>
      <w:r>
        <w:tab/>
        <w:t>reticulation during either, but not both, the morning period or the evening period on one or both of 2 days of the week specified in relation to the relevant property;</w:t>
      </w:r>
    </w:p>
    <w:p>
      <w:pPr>
        <w:pStyle w:val="yIndenta"/>
      </w:pPr>
      <w:r>
        <w:tab/>
        <w:t>(b)</w:t>
      </w:r>
      <w:r>
        <w:tab/>
        <w:t>a hand held hose with one outlet; or</w:t>
      </w:r>
    </w:p>
    <w:p>
      <w:pPr>
        <w:pStyle w:val="yIndenta"/>
      </w:pPr>
      <w:r>
        <w:tab/>
        <w:t>(c)</w:t>
      </w:r>
      <w:r>
        <w:tab/>
        <w:t>a hand held watering can.</w:t>
      </w:r>
    </w:p>
    <w:p>
      <w:pPr>
        <w:pStyle w:val="ySubsection"/>
      </w:pPr>
      <w:r>
        <w:tab/>
        <w:t>(2)</w:t>
      </w:r>
      <w:r>
        <w:tab/>
        <w:t>A person must not spray a building, path, paved area or road except to the minimum extent necessary for —</w:t>
      </w:r>
    </w:p>
    <w:p>
      <w:pPr>
        <w:pStyle w:val="yIndenta"/>
      </w:pPr>
      <w:r>
        <w:tab/>
        <w:t>(a)</w:t>
      </w:r>
      <w:r>
        <w:tab/>
        <w:t>fire fighting;</w:t>
      </w:r>
    </w:p>
    <w:p>
      <w:pPr>
        <w:pStyle w:val="yIndenta"/>
      </w:pPr>
      <w:r>
        <w:tab/>
        <w:t>(b)</w:t>
      </w:r>
      <w:r>
        <w:tab/>
        <w:t>the cleaning of the building, path, paved area or road so as to avoid a threat to public health; or</w:t>
      </w:r>
    </w:p>
    <w:p>
      <w:pPr>
        <w:pStyle w:val="yIndenta"/>
      </w:pPr>
      <w:r>
        <w:tab/>
        <w:t>(c)</w:t>
      </w:r>
      <w:r>
        <w:tab/>
        <w:t>the construction or repair of the building, path, paved area or road.</w:t>
      </w:r>
    </w:p>
    <w:p>
      <w:pPr>
        <w:pStyle w:val="ySubsection"/>
      </w:pPr>
      <w:r>
        <w:tab/>
        <w:t>(3)</w:t>
      </w:r>
      <w:r>
        <w:tab/>
        <w:t>A person must not fill a swimming pool except to the minimum extent necessary to maintain the proper functioning of the pool by replacing water lost through evaporation or ordinary use.</w:t>
      </w:r>
    </w:p>
    <w:p>
      <w:pPr>
        <w:pStyle w:val="yHeading5"/>
        <w:outlineLvl w:val="9"/>
      </w:pPr>
      <w:bookmarkStart w:id="19" w:name="_Toc379276164"/>
      <w:bookmarkStart w:id="20" w:name="_Toc426121466"/>
      <w:r>
        <w:rPr>
          <w:rStyle w:val="CharSClsNo"/>
        </w:rPr>
        <w:t>6</w:t>
      </w:r>
      <w:r>
        <w:t>.</w:t>
      </w:r>
      <w:r>
        <w:tab/>
        <w:t>Stage 5</w:t>
      </w:r>
      <w:bookmarkEnd w:id="19"/>
      <w:bookmarkEnd w:id="20"/>
    </w:p>
    <w:p>
      <w:pPr>
        <w:pStyle w:val="ySubsection"/>
      </w:pPr>
      <w:r>
        <w:tab/>
        <w:t>(1)</w:t>
      </w:r>
      <w:r>
        <w:tab/>
        <w:t>A person must not water a lawn or garden except by —</w:t>
      </w:r>
    </w:p>
    <w:p>
      <w:pPr>
        <w:pStyle w:val="yIndenta"/>
      </w:pPr>
      <w:r>
        <w:tab/>
        <w:t>(a)</w:t>
      </w:r>
      <w:r>
        <w:tab/>
        <w:t>reticulation during either, but not both, the morning period or the evening period on one day of the week specified in relation to the relevant property;</w:t>
      </w:r>
    </w:p>
    <w:p>
      <w:pPr>
        <w:pStyle w:val="yIndenta"/>
      </w:pPr>
      <w:r>
        <w:tab/>
        <w:t>(b)</w:t>
      </w:r>
      <w:r>
        <w:tab/>
        <w:t>a hand held hose with one outlet; or</w:t>
      </w:r>
    </w:p>
    <w:p>
      <w:pPr>
        <w:pStyle w:val="yIndenta"/>
      </w:pPr>
      <w:r>
        <w:tab/>
        <w:t>(c)</w:t>
      </w:r>
      <w:r>
        <w:tab/>
        <w:t>a hand held watering can.</w:t>
      </w:r>
    </w:p>
    <w:p>
      <w:pPr>
        <w:pStyle w:val="ySubsection"/>
      </w:pPr>
      <w:r>
        <w:tab/>
        <w:t>(2)</w:t>
      </w:r>
      <w:r>
        <w:tab/>
        <w:t>A person must not spray a building, path, paved area or road except to the minimum extent necessary for —</w:t>
      </w:r>
    </w:p>
    <w:p>
      <w:pPr>
        <w:pStyle w:val="yIndenta"/>
      </w:pPr>
      <w:r>
        <w:tab/>
        <w:t>(a)</w:t>
      </w:r>
      <w:r>
        <w:tab/>
        <w:t>fire fighting;</w:t>
      </w:r>
    </w:p>
    <w:p>
      <w:pPr>
        <w:pStyle w:val="yIndenta"/>
      </w:pPr>
      <w:r>
        <w:tab/>
        <w:t>(b)</w:t>
      </w:r>
      <w:r>
        <w:tab/>
        <w:t>the cleaning of the building, path, paved area or road so as to avoid a threat to public health; or</w:t>
      </w:r>
    </w:p>
    <w:p>
      <w:pPr>
        <w:pStyle w:val="yIndenta"/>
      </w:pPr>
      <w:r>
        <w:tab/>
        <w:t>(c)</w:t>
      </w:r>
      <w:r>
        <w:tab/>
        <w:t>the construction or repair of the building, path, paved area or road.</w:t>
      </w:r>
    </w:p>
    <w:p>
      <w:pPr>
        <w:pStyle w:val="ySubsection"/>
      </w:pPr>
      <w:r>
        <w:tab/>
        <w:t>(3)</w:t>
      </w:r>
      <w:r>
        <w:tab/>
        <w:t>A person must not fill a swimming pool except to the minimum extent necessary to maintain the proper functioning of the pool by replacing water lost through evaporation or ordinary use.</w:t>
      </w:r>
    </w:p>
    <w:p>
      <w:pPr>
        <w:pStyle w:val="yHeading5"/>
        <w:outlineLvl w:val="9"/>
      </w:pPr>
      <w:bookmarkStart w:id="21" w:name="_Toc379276165"/>
      <w:bookmarkStart w:id="22" w:name="_Toc426121467"/>
      <w:r>
        <w:rPr>
          <w:rStyle w:val="CharSClsNo"/>
        </w:rPr>
        <w:t>7</w:t>
      </w:r>
      <w:r>
        <w:t>.</w:t>
      </w:r>
      <w:r>
        <w:tab/>
        <w:t>Stage 6</w:t>
      </w:r>
      <w:bookmarkEnd w:id="21"/>
      <w:bookmarkEnd w:id="22"/>
    </w:p>
    <w:p>
      <w:pPr>
        <w:pStyle w:val="ySubsection"/>
      </w:pPr>
      <w:r>
        <w:tab/>
        <w:t>(1)</w:t>
      </w:r>
      <w:r>
        <w:tab/>
        <w:t>A person must not water a lawn or garden except by —</w:t>
      </w:r>
    </w:p>
    <w:p>
      <w:pPr>
        <w:pStyle w:val="yIndenta"/>
      </w:pPr>
      <w:r>
        <w:tab/>
        <w:t>(a)</w:t>
      </w:r>
      <w:r>
        <w:tab/>
        <w:t>a hand held hose with one outlet; or</w:t>
      </w:r>
    </w:p>
    <w:p>
      <w:pPr>
        <w:pStyle w:val="yIndenta"/>
      </w:pPr>
      <w:r>
        <w:tab/>
        <w:t>(b)</w:t>
      </w:r>
      <w:r>
        <w:tab/>
        <w:t>a hand held watering can.</w:t>
      </w:r>
    </w:p>
    <w:p>
      <w:pPr>
        <w:pStyle w:val="ySubsection"/>
      </w:pPr>
      <w:r>
        <w:tab/>
        <w:t>(2)</w:t>
      </w:r>
      <w:r>
        <w:tab/>
        <w:t>A person must not spray a building, path, paved area or road except to the minimum extent necessary for —</w:t>
      </w:r>
    </w:p>
    <w:p>
      <w:pPr>
        <w:pStyle w:val="yIndenta"/>
      </w:pPr>
      <w:r>
        <w:tab/>
        <w:t>(a)</w:t>
      </w:r>
      <w:r>
        <w:tab/>
        <w:t>fire fighting;</w:t>
      </w:r>
    </w:p>
    <w:p>
      <w:pPr>
        <w:pStyle w:val="yIndenta"/>
      </w:pPr>
      <w:r>
        <w:tab/>
        <w:t>(b)</w:t>
      </w:r>
      <w:r>
        <w:tab/>
        <w:t>the cleaning of the building, path, paved area or road so as to avoid a threat to public health; or</w:t>
      </w:r>
    </w:p>
    <w:p>
      <w:pPr>
        <w:pStyle w:val="yIndenta"/>
      </w:pPr>
      <w:r>
        <w:tab/>
        <w:t>(c)</w:t>
      </w:r>
      <w:r>
        <w:tab/>
        <w:t>the construction or repair of the building, path, paved area or road.</w:t>
      </w:r>
    </w:p>
    <w:p>
      <w:pPr>
        <w:pStyle w:val="ySubsection"/>
      </w:pPr>
      <w:r>
        <w:tab/>
        <w:t>(3)</w:t>
      </w:r>
      <w:r>
        <w:tab/>
        <w:t>A person must not fill a swimming pool except to the minimum extent necessary to maintain the proper functioning of the pool by replacing water lost through evaporation or ordinary use.</w:t>
      </w:r>
    </w:p>
    <w:p>
      <w:pPr>
        <w:pStyle w:val="yHeading5"/>
        <w:outlineLvl w:val="9"/>
      </w:pPr>
      <w:bookmarkStart w:id="23" w:name="_Toc379276166"/>
      <w:bookmarkStart w:id="24" w:name="_Toc426121468"/>
      <w:r>
        <w:rPr>
          <w:rStyle w:val="CharSClsNo"/>
        </w:rPr>
        <w:t>8</w:t>
      </w:r>
      <w:r>
        <w:t>.</w:t>
      </w:r>
      <w:r>
        <w:tab/>
        <w:t>Stage 7</w:t>
      </w:r>
      <w:bookmarkEnd w:id="23"/>
      <w:bookmarkEnd w:id="24"/>
    </w:p>
    <w:p>
      <w:pPr>
        <w:pStyle w:val="ySubsection"/>
      </w:pPr>
      <w:r>
        <w:tab/>
        <w:t>(1)</w:t>
      </w:r>
      <w:r>
        <w:tab/>
        <w:t>A person must not water a lawn or garden except by a hand held watering can.</w:t>
      </w:r>
    </w:p>
    <w:p>
      <w:pPr>
        <w:pStyle w:val="ySubsection"/>
      </w:pPr>
      <w:r>
        <w:tab/>
        <w:t>(2)</w:t>
      </w:r>
      <w:r>
        <w:tab/>
        <w:t>A person must not spray a building, path, paved area or road except to the minimum extent necessary for —</w:t>
      </w:r>
    </w:p>
    <w:p>
      <w:pPr>
        <w:pStyle w:val="yIndenta"/>
      </w:pPr>
      <w:r>
        <w:tab/>
        <w:t>(a)</w:t>
      </w:r>
      <w:r>
        <w:tab/>
        <w:t>fire fighting;</w:t>
      </w:r>
    </w:p>
    <w:p>
      <w:pPr>
        <w:pStyle w:val="yIndenta"/>
      </w:pPr>
      <w:r>
        <w:tab/>
        <w:t>(b)</w:t>
      </w:r>
      <w:r>
        <w:tab/>
        <w:t>the cleaning of the building, path, paved area or road so as to avoid a threat to public health; or</w:t>
      </w:r>
    </w:p>
    <w:p>
      <w:pPr>
        <w:pStyle w:val="yIndenta"/>
      </w:pPr>
      <w:r>
        <w:tab/>
        <w:t>(c)</w:t>
      </w:r>
      <w:r>
        <w:tab/>
        <w:t>the construction or repair of the building, path, paved area or road.</w:t>
      </w:r>
    </w:p>
    <w:p>
      <w:pPr>
        <w:pStyle w:val="ySubsection"/>
      </w:pPr>
      <w:r>
        <w:tab/>
        <w:t>(3)</w:t>
      </w:r>
      <w:r>
        <w:tab/>
        <w:t>A person must not fill a swimming pool.</w:t>
      </w:r>
    </w:p>
    <w:p>
      <w:pPr>
        <w:pStyle w:val="yFootnotesection"/>
      </w:pPr>
      <w:r>
        <w:tab/>
        <w:t>[Schedule 1 inserted in Gazette 5 Sep 2001 p. 4965</w:t>
      </w:r>
      <w:r>
        <w:noBreakHyphen/>
        <w:t>8.]</w:t>
      </w:r>
    </w:p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6" w:name="_Toc379276167"/>
      <w:bookmarkStart w:id="27" w:name="_Toc426121469"/>
      <w:r>
        <w:t>Notes</w:t>
      </w:r>
      <w:bookmarkEnd w:id="26"/>
      <w:bookmarkEnd w:id="2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2 April 2004 of the </w:t>
      </w:r>
      <w:r>
        <w:rPr>
          <w:i/>
          <w:noProof/>
          <w:snapToGrid w:val="0"/>
        </w:rPr>
        <w:t>Water Agencies (Water Restrictions) By-laws 1998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60" w:after="60"/>
        <w:rPr>
          <w:snapToGrid w:val="0"/>
        </w:rPr>
      </w:pPr>
      <w:bookmarkStart w:id="28" w:name="_Toc379276168"/>
      <w:bookmarkStart w:id="29" w:name="_Toc426121470"/>
      <w:r>
        <w:t>Compilation table</w:t>
      </w:r>
      <w:bookmarkEnd w:id="28"/>
      <w:bookmarkEnd w:id="29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Water Agencies (Water Restrictions) By</w:t>
            </w:r>
            <w:r>
              <w:rPr>
                <w:i/>
              </w:rPr>
              <w:noBreakHyphen/>
              <w:t>laws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Sep 1998 p. 5401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Sep 1998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Water Agencies (Water Restrictions) Amendment By</w:t>
            </w:r>
            <w:r>
              <w:rPr>
                <w:i/>
              </w:rPr>
              <w:noBreakHyphen/>
              <w:t>laws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Oct 1999 p. 5402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Oct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Water Agencies (Water Restrictions) Amendment By</w:t>
            </w:r>
            <w:r>
              <w:rPr>
                <w:i/>
              </w:rPr>
              <w:noBreakHyphen/>
              <w:t>laws 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Sep 2001 p. 4965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Sep 2001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Water Agencies (Water Restrictions) By</w:t>
            </w:r>
            <w:r>
              <w:rPr>
                <w:b/>
                <w:i/>
              </w:rPr>
              <w:noBreakHyphen/>
              <w:t>laws 1998</w:t>
            </w:r>
            <w:r>
              <w:rPr>
                <w:b/>
              </w:rPr>
              <w:t xml:space="preserve"> as at 2 Apr 2004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iCs/>
                <w:color w:val="FF0000"/>
              </w:rPr>
              <w:t>Water Agencies (Water Restrictions) By laws 2007</w:t>
            </w:r>
            <w:r>
              <w:rPr>
                <w:b/>
                <w:color w:val="FF0000"/>
              </w:rPr>
              <w:t xml:space="preserve"> bl. 21 as at 29 Sep 2007 (see bl. 2 and </w:t>
            </w:r>
            <w:r>
              <w:rPr>
                <w:b/>
                <w:i/>
                <w:iCs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28 Sep 2007 p. 4881)</w:t>
            </w:r>
          </w:p>
        </w:tc>
      </w:tr>
    </w:tbl>
    <w:p/>
    <w:p>
      <w:pPr>
        <w:sectPr>
          <w:headerReference w:type="even" r:id="rId29"/>
          <w:headerReference w:type="default" r:id="rId30"/>
          <w:headerReference w:type="first" r:id="rId31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evening period</w:t>
      </w:r>
      <w:r>
        <w:tab/>
        <w:t>Sch. 1 cl. 1</w:t>
      </w:r>
    </w:p>
    <w:p>
      <w:pPr>
        <w:pStyle w:val="DefinedTerms"/>
      </w:pPr>
      <w:r>
        <w:t>morning period</w:t>
      </w:r>
      <w:r>
        <w:tab/>
        <w:t>Sch. 1 cl. 1</w:t>
      </w:r>
    </w:p>
    <w:p>
      <w:pPr>
        <w:pStyle w:val="DefinedTerms"/>
      </w:pPr>
      <w:r>
        <w:t>specified</w:t>
      </w:r>
      <w:r>
        <w:tab/>
        <w:t>Sch. 1 cl. 1</w:t>
      </w:r>
    </w:p>
    <w:p>
      <w:pPr>
        <w:pStyle w:val="DefinedTerms"/>
      </w:pPr>
      <w:r>
        <w:t>stage of restrictions</w:t>
      </w:r>
      <w:r>
        <w:tab/>
        <w:t>2(6)</w:t>
      </w:r>
    </w:p>
    <w:p/>
    <w:p>
      <w:pPr>
        <w:sectPr>
          <w:headerReference w:type="even" r:id="rId32"/>
          <w:headerReference w:type="default" r:id="rId3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type w:val="continuous"/>
      <w:pgSz w:w="11907" w:h="16840" w:code="9"/>
      <w:pgMar w:top="1191" w:right="2404" w:bottom="1134" w:left="2404" w:header="1134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Sep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8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01-b0-07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29 Sep 2007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29 Sep 2007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01-b0-07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7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(Water Restrictions)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(Water Restrictions)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(Water Restrictions)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(Water Restrictions)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(Water Restrictions)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(Water Restrictions)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5" w:name="Schedule"/>
    <w:bookmarkEnd w:id="2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(Water Restrictions)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(Water Restrictions)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0" w:name="Compilation"/>
    <w:bookmarkEnd w:id="30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(Water Restrictions)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Agencies (Water Restrictions) By-laws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1" w:name="DefinedTerms"/>
    <w:bookmarkEnd w:id="31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2" w:name="Coversheet"/>
    <w:bookmarkEnd w:id="3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1FECA2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06870A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62EF7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91E8C3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934AEA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A7625B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3C8672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B899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9281F1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9CA54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9F4EF41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42554"/>
    <w:docVar w:name="WAFER_20140204110146" w:val="RemoveTocBookmarks,RemoveUnusedBookmarks,RemoveLanguageTags,UsedStyles,ResetPageSize,UpdateArrangement"/>
    <w:docVar w:name="WAFER_20140204110146_GUID" w:val="ea8e8640-21b7-48ba-8a77-651a375044dc"/>
    <w:docVar w:name="WAFER_20140204111140" w:val="RemoveTocBookmarks,RunningHeaders"/>
    <w:docVar w:name="WAFER_20140204111140_GUID" w:val="d30db90b-8de5-45c0-8694-e167a980c126"/>
    <w:docVar w:name="WAFER_20150731124900" w:val="ResetPageSize,UpdateArrangement,UpdateNTable"/>
    <w:docVar w:name="WAFER_20150731124900_GUID" w:val="5218ad51-6c98-4926-9b62-41956ac2b9be"/>
    <w:docVar w:name="WAFER_20151117144945" w:val="UpdateStyles,UsedStyles"/>
    <w:docVar w:name="WAFER_20151117144945_GUID" w:val="8fca91f9-0b2e-4b25-9eea-fc8229b810ce"/>
    <w:docVar w:name="WAFER_20151201142554" w:val="RemoveTrackChanges"/>
    <w:docVar w:name="WAFER_20151201142554_GUID" w:val="02278d94-3524-412c-9f66-216e5f5ea62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4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footer" Target="foot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7.xml"/><Relationship Id="rId38" Type="http://schemas.openxmlformats.org/officeDocument/2006/relationships/header" Target="header2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6.xml"/><Relationship Id="rId37" Type="http://schemas.openxmlformats.org/officeDocument/2006/relationships/footer" Target="footer10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1661</Words>
  <Characters>7528</Characters>
  <Application>Microsoft Office Word</Application>
  <DocSecurity>0</DocSecurity>
  <Lines>250</Lines>
  <Paragraphs>180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</vt:lpstr>
      <vt:lpstr>    Schedule 1 — Restrictions on watering lawns and gardens</vt:lpstr>
      <vt:lpstr>    Notes</vt:lpstr>
    </vt:vector>
  </TitlesOfParts>
  <Manager/>
  <Company/>
  <LinksUpToDate>false</LinksUpToDate>
  <CharactersWithSpaces>9009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Agencies (Water Restrictions) By-laws 1998 - 01-b0-07</dc:title>
  <dc:subject/>
  <dc:creator/>
  <cp:keywords/>
  <dc:description/>
  <cp:lastModifiedBy>svcMRProcess</cp:lastModifiedBy>
  <cp:revision>4</cp:revision>
  <cp:lastPrinted>2004-03-16T09:02:00Z</cp:lastPrinted>
  <dcterms:created xsi:type="dcterms:W3CDTF">2017-02-23T07:41:00Z</dcterms:created>
  <dcterms:modified xsi:type="dcterms:W3CDTF">2017-02-23T07:41:00Z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September 1998 pp.5401-5</vt:lpwstr>
  </property>
  <property fmtid="{D5CDD505-2E9C-101B-9397-08002B2CF9AE}" pid="3" name="CommencementDate">
    <vt:lpwstr>20070929</vt:lpwstr>
  </property>
  <property fmtid="{D5CDD505-2E9C-101B-9397-08002B2CF9AE}" pid="4" name="DocumentType">
    <vt:lpwstr>Reg</vt:lpwstr>
  </property>
  <property fmtid="{D5CDD505-2E9C-101B-9397-08002B2CF9AE}" pid="5" name="OwlsUID">
    <vt:i4>208</vt:i4>
  </property>
  <property fmtid="{D5CDD505-2E9C-101B-9397-08002B2CF9AE}" pid="6" name="AsAtDate">
    <vt:lpwstr>29 Sep 2007</vt:lpwstr>
  </property>
  <property fmtid="{D5CDD505-2E9C-101B-9397-08002B2CF9AE}" pid="7" name="Suffix">
    <vt:lpwstr>01-b0-07</vt:lpwstr>
  </property>
  <property fmtid="{D5CDD505-2E9C-101B-9397-08002B2CF9AE}" pid="8" name="Status">
    <vt:lpwstr>NIF</vt:lpwstr>
  </property>
</Properties>
</file>