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Constitution Acts Amendment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_Toc180570014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_Toc180570015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_Toc180570016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_Toc180570019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_Toc180570020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_Toc180570021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_Toc180570022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_Toc180570023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_Toc180570024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_Toc180570025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_Toc180570026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_Toc180570028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_Toc180570029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_Toc180570030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_Toc180570031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_Toc180570032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_Toc180570033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_Toc180570035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_Toc180570036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_Toc180570037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_Toc180570038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_Toc180570039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_Toc180570040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_Toc180570041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_Toc180570042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_Toc180570043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_Toc180570044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_Toc180570045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_Toc180570047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_Toc180570048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_Toc180570049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_Toc180570050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_Toc180570052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_Toc180570053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_Toc180570054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_Toc180570055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_Toc180570056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_Toc180570057 \h </w:instrText>
      </w:r>
      <w:r>
        <w:fldChar w:fldCharType="separate"/>
      </w:r>
      <w:r>
        <w:t>24</w:t>
      </w:r>
      <w:r>
        <w:fldChar w:fldCharType="end"/>
      </w:r>
    </w:p>
    <w:p>
      <w:pPr>
        <w:pStyle w:val="TOC2"/>
        <w:tabs>
          <w:tab w:val="right" w:leader="dot" w:pos="7086"/>
        </w:tabs>
        <w:rPr>
          <w:b w:val="0"/>
          <w:sz w:val="24"/>
          <w:szCs w:val="24"/>
        </w:rPr>
      </w:pPr>
      <w:r>
        <w:rPr>
          <w:szCs w:val="28"/>
        </w:rPr>
        <w:t>Schedule I — 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_Toc180570072 \h </w:instrText>
      </w:r>
      <w:r>
        <w:fldChar w:fldCharType="separate"/>
      </w:r>
      <w:r>
        <w:t>46</w:t>
      </w:r>
      <w:r>
        <w:fldChar w:fldCharType="end"/>
      </w:r>
    </w:p>
    <w:p>
      <w:pPr>
        <w:pStyle w:val="TOC8"/>
        <w:rPr>
          <w:sz w:val="24"/>
        </w:rPr>
      </w:pPr>
      <w:r>
        <w:tab/>
        <w:t>Provisions that have not come into operation</w:t>
      </w:r>
      <w:r>
        <w:tab/>
      </w:r>
      <w:r>
        <w:fldChar w:fldCharType="begin"/>
      </w:r>
      <w:r>
        <w:instrText xml:space="preserve"> PAGEREF _Toc180570073 \h </w:instrText>
      </w:r>
      <w:r>
        <w:fldChar w:fldCharType="separate"/>
      </w:r>
      <w:r>
        <w:t>64</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400789002"/>
      <w:bookmarkStart w:id="3" w:name="_Toc472397504"/>
      <w:bookmarkStart w:id="4" w:name="_Toc507465619"/>
      <w:bookmarkStart w:id="5" w:name="_Toc509739024"/>
      <w:bookmarkStart w:id="6" w:name="_Toc512915150"/>
      <w:bookmarkStart w:id="7" w:name="_Toc512915550"/>
      <w:bookmarkStart w:id="8" w:name="_Toc45013908"/>
      <w:bookmarkStart w:id="9" w:name="_Toc122843142"/>
      <w:bookmarkStart w:id="10" w:name="_Toc124050351"/>
      <w:bookmarkStart w:id="11" w:name="_Toc174266473"/>
      <w:bookmarkStart w:id="12" w:name="_Toc180570014"/>
      <w:r>
        <w:rPr>
          <w:rStyle w:val="CharSectno"/>
        </w:rPr>
        <w:t>1</w:t>
      </w:r>
      <w:r>
        <w:rPr>
          <w:snapToGrid w:val="0"/>
        </w:rPr>
        <w:t>.</w:t>
      </w:r>
      <w:r>
        <w:rPr>
          <w:snapToGrid w:val="0"/>
        </w:rPr>
        <w:tab/>
        <w:t>Short title</w:t>
      </w:r>
      <w:bookmarkEnd w:id="2"/>
      <w:bookmarkEnd w:id="3"/>
      <w:bookmarkEnd w:id="4"/>
      <w:bookmarkEnd w:id="5"/>
      <w:bookmarkEnd w:id="6"/>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13" w:name="_Toc400789003"/>
      <w:bookmarkStart w:id="14" w:name="_Toc472397505"/>
      <w:bookmarkStart w:id="15" w:name="_Toc507465620"/>
      <w:bookmarkStart w:id="16" w:name="_Toc509739025"/>
      <w:bookmarkStart w:id="17" w:name="_Toc512915151"/>
      <w:bookmarkStart w:id="18" w:name="_Toc512915551"/>
      <w:bookmarkStart w:id="19" w:name="_Toc45013909"/>
      <w:bookmarkStart w:id="20" w:name="_Toc122843143"/>
      <w:bookmarkStart w:id="21" w:name="_Toc124050352"/>
      <w:bookmarkStart w:id="22" w:name="_Toc174266474"/>
      <w:bookmarkStart w:id="23" w:name="_Toc180570015"/>
      <w:r>
        <w:rPr>
          <w:rStyle w:val="CharSectno"/>
        </w:rPr>
        <w:t>2</w:t>
      </w:r>
      <w:r>
        <w:rPr>
          <w:snapToGrid w:val="0"/>
        </w:rPr>
        <w:t>.</w:t>
      </w:r>
      <w:r>
        <w:rPr>
          <w:snapToGrid w:val="0"/>
        </w:rPr>
        <w:tab/>
        <w:t>Repeal</w:t>
      </w:r>
      <w:bookmarkEnd w:id="13"/>
      <w:bookmarkEnd w:id="14"/>
      <w:bookmarkEnd w:id="15"/>
      <w:bookmarkEnd w:id="16"/>
      <w:bookmarkEnd w:id="17"/>
      <w:bookmarkEnd w:id="18"/>
      <w:bookmarkEnd w:id="19"/>
      <w:bookmarkEnd w:id="20"/>
      <w:bookmarkEnd w:id="21"/>
      <w:bookmarkEnd w:id="22"/>
      <w:bookmarkEnd w:id="2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4" w:name="_Toc400789004"/>
      <w:bookmarkStart w:id="25" w:name="_Toc472397506"/>
      <w:bookmarkStart w:id="26" w:name="_Toc507465621"/>
      <w:bookmarkStart w:id="27" w:name="_Toc509739026"/>
      <w:bookmarkStart w:id="28" w:name="_Toc512915152"/>
      <w:bookmarkStart w:id="29" w:name="_Toc512915552"/>
      <w:bookmarkStart w:id="30" w:name="_Toc45013910"/>
      <w:bookmarkStart w:id="31" w:name="_Toc122843144"/>
      <w:bookmarkStart w:id="32" w:name="_Toc124050353"/>
      <w:bookmarkStart w:id="33" w:name="_Toc174266475"/>
      <w:bookmarkStart w:id="34" w:name="_Toc180570016"/>
      <w:r>
        <w:rPr>
          <w:rStyle w:val="CharSectno"/>
        </w:rPr>
        <w:t>3</w:t>
      </w:r>
      <w:r>
        <w:rPr>
          <w:snapToGrid w:val="0"/>
        </w:rPr>
        <w:t>.</w:t>
      </w:r>
      <w:r>
        <w:rPr>
          <w:snapToGrid w:val="0"/>
        </w:rPr>
        <w:tab/>
        <w:t>Interpretation</w:t>
      </w:r>
      <w:bookmarkEnd w:id="24"/>
      <w:bookmarkEnd w:id="25"/>
      <w:bookmarkEnd w:id="26"/>
      <w:bookmarkEnd w:id="27"/>
      <w:bookmarkEnd w:id="28"/>
      <w:bookmarkEnd w:id="29"/>
      <w:bookmarkEnd w:id="30"/>
      <w:bookmarkEnd w:id="31"/>
      <w:bookmarkEnd w:id="32"/>
      <w:bookmarkEnd w:id="33"/>
      <w:bookmarkEnd w:id="34"/>
      <w:r>
        <w:rPr>
          <w:snapToGrid w:val="0"/>
        </w:rPr>
        <w:t xml:space="preserve"> </w:t>
      </w:r>
    </w:p>
    <w:p>
      <w:pPr>
        <w:pStyle w:val="Subsection"/>
        <w:keepNext/>
        <w:keepLines/>
        <w:rPr>
          <w:snapToGrid w:val="0"/>
        </w:rPr>
      </w:pPr>
      <w:r>
        <w:rPr>
          <w:snapToGrid w:val="0"/>
        </w:rPr>
        <w:tab/>
      </w:r>
      <w:r>
        <w:rPr>
          <w:snapToGrid w:val="0"/>
        </w:rPr>
        <w:tab/>
        <w:t>For the purposes of this Act — </w:t>
      </w:r>
    </w:p>
    <w:p>
      <w:pPr>
        <w:pStyle w:val="Defstart"/>
      </w:pPr>
      <w:r>
        <w:rPr>
          <w:b/>
        </w:rPr>
        <w:tab/>
        <w:t>“</w:t>
      </w:r>
      <w:r>
        <w:rPr>
          <w:rStyle w:val="CharDefText"/>
        </w:rPr>
        <w:t>Her Majesty</w:t>
      </w:r>
      <w:r>
        <w:rPr>
          <w:b/>
        </w:rPr>
        <w:t>”</w:t>
      </w:r>
      <w:r>
        <w:t xml:space="preserve"> means, when not repugnant to the context, Her Majesty, her heirs and successors.</w:t>
      </w:r>
    </w:p>
    <w:p>
      <w:pPr>
        <w:pStyle w:val="Defstart"/>
      </w:pPr>
      <w:r>
        <w:rPr>
          <w:b/>
        </w:rPr>
        <w:tab/>
        <w:t>“</w:t>
      </w:r>
      <w:r>
        <w:rPr>
          <w:rStyle w:val="CharDefText"/>
        </w:rPr>
        <w:t>Governor in Council</w:t>
      </w:r>
      <w:r>
        <w:rPr>
          <w:b/>
        </w:rPr>
        <w:t>”</w:t>
      </w:r>
      <w:r>
        <w:t xml:space="preserve"> means the Governor acting with the advice of the Executive Council.</w:t>
      </w:r>
    </w:p>
    <w:p>
      <w:pPr>
        <w:pStyle w:val="Defstart"/>
      </w:pPr>
      <w:r>
        <w:rPr>
          <w:b/>
        </w:rPr>
        <w:tab/>
        <w:t>“</w:t>
      </w:r>
      <w:r>
        <w:rPr>
          <w:rStyle w:val="CharDefText"/>
        </w:rPr>
        <w:t>Minister</w:t>
      </w:r>
      <w:r>
        <w:rPr>
          <w:b/>
        </w:rPr>
        <w:t>”</w:t>
      </w:r>
      <w:r>
        <w:t xml:space="preserve"> means the Minister charged with the execution of this Act.</w:t>
      </w:r>
    </w:p>
    <w:p>
      <w:pPr>
        <w:pStyle w:val="Defstart"/>
      </w:pPr>
      <w:r>
        <w:rPr>
          <w:b/>
        </w:rPr>
        <w:tab/>
        <w:t>“</w:t>
      </w:r>
      <w:r>
        <w:rPr>
          <w:rStyle w:val="CharDefText"/>
        </w:rPr>
        <w:t>Treasurer</w:t>
      </w:r>
      <w:r>
        <w:rPr>
          <w:b/>
        </w:rPr>
        <w:t xml:space="preserve">” </w:t>
      </w:r>
      <w:r>
        <w:t>means the Treasurer of the State for the time being.</w:t>
      </w:r>
    </w:p>
    <w:p>
      <w:pPr>
        <w:pStyle w:val="Defstart"/>
        <w:keepNext/>
      </w:pPr>
      <w:r>
        <w:rPr>
          <w:b/>
        </w:rPr>
        <w:tab/>
        <w:t>“</w:t>
      </w:r>
      <w:r>
        <w:rPr>
          <w:rStyle w:val="CharDefText"/>
        </w:rPr>
        <w:t>Person</w:t>
      </w:r>
      <w:r>
        <w:rPr>
          <w:b/>
        </w:rPr>
        <w:t>”</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Repealed by No. 10 of 1998 s. 76.]</w:t>
      </w:r>
    </w:p>
    <w:p>
      <w:pPr>
        <w:pStyle w:val="Heading2"/>
      </w:pPr>
      <w:bookmarkStart w:id="35" w:name="_Toc81736910"/>
      <w:bookmarkStart w:id="36" w:name="_Toc83021032"/>
      <w:bookmarkStart w:id="37" w:name="_Toc86547434"/>
      <w:bookmarkStart w:id="38" w:name="_Toc87677600"/>
      <w:bookmarkStart w:id="39" w:name="_Toc89494983"/>
      <w:bookmarkStart w:id="40" w:name="_Toc89495045"/>
      <w:bookmarkStart w:id="41" w:name="_Toc89506737"/>
      <w:bookmarkStart w:id="42" w:name="_Toc90711084"/>
      <w:bookmarkStart w:id="43" w:name="_Toc92438673"/>
      <w:bookmarkStart w:id="44" w:name="_Toc92438735"/>
      <w:bookmarkStart w:id="45" w:name="_Toc92438797"/>
      <w:bookmarkStart w:id="46" w:name="_Toc92706443"/>
      <w:bookmarkStart w:id="47" w:name="_Toc94591745"/>
      <w:bookmarkStart w:id="48" w:name="_Toc94952099"/>
      <w:bookmarkStart w:id="49" w:name="_Toc95101312"/>
      <w:bookmarkStart w:id="50" w:name="_Toc97624279"/>
      <w:bookmarkStart w:id="51" w:name="_Toc97624341"/>
      <w:bookmarkStart w:id="52" w:name="_Toc97630646"/>
      <w:bookmarkStart w:id="53" w:name="_Toc98559469"/>
      <w:bookmarkStart w:id="54" w:name="_Toc98643462"/>
      <w:bookmarkStart w:id="55" w:name="_Toc98837853"/>
      <w:bookmarkStart w:id="56" w:name="_Toc98840698"/>
      <w:bookmarkStart w:id="57" w:name="_Toc100626963"/>
      <w:bookmarkStart w:id="58" w:name="_Toc101939705"/>
      <w:bookmarkStart w:id="59" w:name="_Toc104363418"/>
      <w:bookmarkStart w:id="60" w:name="_Toc104615023"/>
      <w:bookmarkStart w:id="61" w:name="_Toc104691665"/>
      <w:bookmarkStart w:id="62" w:name="_Toc117486845"/>
      <w:bookmarkStart w:id="63" w:name="_Toc118262989"/>
      <w:bookmarkStart w:id="64" w:name="_Toc119815513"/>
      <w:bookmarkStart w:id="65" w:name="_Toc121550235"/>
      <w:bookmarkStart w:id="66" w:name="_Toc122249487"/>
      <w:bookmarkStart w:id="67" w:name="_Toc122326833"/>
      <w:bookmarkStart w:id="68" w:name="_Toc122842652"/>
      <w:bookmarkStart w:id="69" w:name="_Toc122843145"/>
      <w:bookmarkStart w:id="70" w:name="_Toc122853092"/>
      <w:bookmarkStart w:id="71" w:name="_Toc122924163"/>
      <w:bookmarkStart w:id="72" w:name="_Toc122939696"/>
      <w:bookmarkStart w:id="73" w:name="_Toc122940040"/>
      <w:bookmarkStart w:id="74" w:name="_Toc122940148"/>
      <w:bookmarkStart w:id="75" w:name="_Toc124050354"/>
      <w:bookmarkStart w:id="76" w:name="_Toc124137003"/>
      <w:bookmarkStart w:id="77" w:name="_Toc124137125"/>
      <w:bookmarkStart w:id="78" w:name="_Toc127850945"/>
      <w:bookmarkStart w:id="79" w:name="_Toc127851009"/>
      <w:bookmarkStart w:id="80" w:name="_Toc127851073"/>
      <w:bookmarkStart w:id="81" w:name="_Toc130358417"/>
      <w:bookmarkStart w:id="82" w:name="_Toc131235637"/>
      <w:bookmarkStart w:id="83" w:name="_Toc131235938"/>
      <w:bookmarkStart w:id="84" w:name="_Toc131394713"/>
      <w:bookmarkStart w:id="85" w:name="_Toc131394778"/>
      <w:bookmarkStart w:id="86" w:name="_Toc131929534"/>
      <w:bookmarkStart w:id="87" w:name="_Toc132682898"/>
      <w:bookmarkStart w:id="88" w:name="_Toc134938685"/>
      <w:bookmarkStart w:id="89" w:name="_Toc135208122"/>
      <w:bookmarkStart w:id="90" w:name="_Toc139699526"/>
      <w:bookmarkStart w:id="91" w:name="_Toc141697497"/>
      <w:bookmarkStart w:id="92" w:name="_Toc147130664"/>
      <w:bookmarkStart w:id="93" w:name="_Toc147728241"/>
      <w:bookmarkStart w:id="94" w:name="_Toc147739636"/>
      <w:bookmarkStart w:id="95" w:name="_Toc147825894"/>
      <w:bookmarkStart w:id="96" w:name="_Toc149983934"/>
      <w:bookmarkStart w:id="97" w:name="_Toc151526722"/>
      <w:bookmarkStart w:id="98" w:name="_Toc153679689"/>
      <w:bookmarkStart w:id="99" w:name="_Toc155592075"/>
      <w:bookmarkStart w:id="100" w:name="_Toc156719784"/>
      <w:bookmarkStart w:id="101" w:name="_Toc156881740"/>
      <w:bookmarkStart w:id="102" w:name="_Toc157419123"/>
      <w:bookmarkStart w:id="103" w:name="_Toc157504519"/>
      <w:bookmarkStart w:id="104" w:name="_Toc157844108"/>
      <w:bookmarkStart w:id="105" w:name="_Toc159746217"/>
      <w:bookmarkStart w:id="106" w:name="_Toc160526182"/>
      <w:bookmarkStart w:id="107" w:name="_Toc160595421"/>
      <w:bookmarkStart w:id="108" w:name="_Toc160595521"/>
      <w:bookmarkStart w:id="109" w:name="_Toc162940010"/>
      <w:bookmarkStart w:id="110" w:name="_Toc165446239"/>
      <w:bookmarkStart w:id="111" w:name="_Toc165709205"/>
      <w:bookmarkStart w:id="112" w:name="_Toc165959801"/>
      <w:bookmarkStart w:id="113" w:name="_Toc165968786"/>
      <w:bookmarkStart w:id="114" w:name="_Toc166301943"/>
      <w:bookmarkStart w:id="115" w:name="_Toc166317292"/>
      <w:bookmarkStart w:id="116" w:name="_Toc168128294"/>
      <w:bookmarkStart w:id="117" w:name="_Toc168904863"/>
      <w:bookmarkStart w:id="118" w:name="_Toc168909052"/>
      <w:bookmarkStart w:id="119" w:name="_Toc170103432"/>
      <w:bookmarkStart w:id="120" w:name="_Toc170104447"/>
      <w:bookmarkStart w:id="121" w:name="_Toc170892247"/>
      <w:bookmarkStart w:id="122" w:name="_Toc172343923"/>
      <w:bookmarkStart w:id="123" w:name="_Toc172515348"/>
      <w:bookmarkStart w:id="124" w:name="_Toc172515966"/>
      <w:bookmarkStart w:id="125" w:name="_Toc172944781"/>
      <w:bookmarkStart w:id="126" w:name="_Toc173213215"/>
      <w:bookmarkStart w:id="127" w:name="_Toc174266476"/>
      <w:bookmarkStart w:id="128" w:name="_Toc174423913"/>
      <w:bookmarkStart w:id="129" w:name="_Toc174423973"/>
      <w:bookmarkStart w:id="130" w:name="_Toc177812003"/>
      <w:bookmarkStart w:id="131" w:name="_Toc180485587"/>
      <w:bookmarkStart w:id="132" w:name="_Toc180570017"/>
      <w:r>
        <w:rPr>
          <w:rStyle w:val="CharPartNo"/>
        </w:rPr>
        <w:t>Part I</w:t>
      </w:r>
      <w:r>
        <w:rPr>
          <w:rStyle w:val="CharDivNo"/>
        </w:rPr>
        <w:t> </w:t>
      </w:r>
      <w:r>
        <w:t>—</w:t>
      </w:r>
      <w:r>
        <w:rPr>
          <w:rStyle w:val="CharDivText"/>
        </w:rPr>
        <w:t> </w:t>
      </w:r>
      <w:r>
        <w:rPr>
          <w:rStyle w:val="CharPartText"/>
        </w:rPr>
        <w:t>Legislature</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spacing w:before="280"/>
        <w:rPr>
          <w:b w:val="0"/>
          <w:i/>
          <w:snapToGrid w:val="0"/>
          <w:sz w:val="24"/>
        </w:rPr>
      </w:pPr>
      <w:bookmarkStart w:id="133" w:name="_Toc81736911"/>
      <w:bookmarkStart w:id="134" w:name="_Toc83021033"/>
      <w:bookmarkStart w:id="135" w:name="_Toc86547435"/>
      <w:bookmarkStart w:id="136" w:name="_Toc87677601"/>
      <w:bookmarkStart w:id="137" w:name="_Toc89494984"/>
      <w:bookmarkStart w:id="138" w:name="_Toc89495046"/>
      <w:bookmarkStart w:id="139" w:name="_Toc89506738"/>
      <w:bookmarkStart w:id="140" w:name="_Toc90711085"/>
      <w:bookmarkStart w:id="141" w:name="_Toc92438674"/>
      <w:bookmarkStart w:id="142" w:name="_Toc92438736"/>
      <w:bookmarkStart w:id="143" w:name="_Toc92438798"/>
      <w:bookmarkStart w:id="144" w:name="_Toc92706444"/>
      <w:bookmarkStart w:id="145" w:name="_Toc94591746"/>
      <w:bookmarkStart w:id="146" w:name="_Toc94952100"/>
      <w:bookmarkStart w:id="147" w:name="_Toc95101313"/>
      <w:bookmarkStart w:id="148" w:name="_Toc97624280"/>
      <w:bookmarkStart w:id="149" w:name="_Toc97624342"/>
      <w:bookmarkStart w:id="150" w:name="_Toc97630647"/>
      <w:bookmarkStart w:id="151" w:name="_Toc98559470"/>
      <w:bookmarkStart w:id="152" w:name="_Toc98643463"/>
      <w:bookmarkStart w:id="153" w:name="_Toc98837854"/>
      <w:bookmarkStart w:id="154" w:name="_Toc98840699"/>
      <w:bookmarkStart w:id="155" w:name="_Toc100626964"/>
      <w:bookmarkStart w:id="156" w:name="_Toc101939706"/>
      <w:bookmarkStart w:id="157" w:name="_Toc104363419"/>
      <w:bookmarkStart w:id="158" w:name="_Toc104615024"/>
      <w:bookmarkStart w:id="159" w:name="_Toc104691666"/>
      <w:bookmarkStart w:id="160" w:name="_Toc117486846"/>
      <w:bookmarkStart w:id="161" w:name="_Toc118262990"/>
      <w:bookmarkStart w:id="162" w:name="_Toc119815514"/>
      <w:bookmarkStart w:id="163" w:name="_Toc121550236"/>
      <w:bookmarkStart w:id="164" w:name="_Toc122249488"/>
      <w:bookmarkStart w:id="165" w:name="_Toc122326834"/>
      <w:bookmarkStart w:id="166" w:name="_Toc122842653"/>
      <w:bookmarkStart w:id="167" w:name="_Toc122843146"/>
      <w:bookmarkStart w:id="168" w:name="_Toc122853093"/>
      <w:bookmarkStart w:id="169" w:name="_Toc122924164"/>
      <w:bookmarkStart w:id="170" w:name="_Toc122939697"/>
      <w:bookmarkStart w:id="171" w:name="_Toc122940041"/>
      <w:bookmarkStart w:id="172" w:name="_Toc122940149"/>
      <w:bookmarkStart w:id="173" w:name="_Toc124050355"/>
      <w:bookmarkStart w:id="174" w:name="_Toc124137004"/>
      <w:bookmarkStart w:id="175" w:name="_Toc124137126"/>
      <w:bookmarkStart w:id="176" w:name="_Toc127850946"/>
      <w:bookmarkStart w:id="177" w:name="_Toc127851010"/>
      <w:bookmarkStart w:id="178" w:name="_Toc127851074"/>
      <w:bookmarkStart w:id="179" w:name="_Toc130358418"/>
      <w:bookmarkStart w:id="180" w:name="_Toc131235638"/>
      <w:bookmarkStart w:id="181" w:name="_Toc131235939"/>
      <w:bookmarkStart w:id="182" w:name="_Toc131394714"/>
      <w:bookmarkStart w:id="183" w:name="_Toc131394779"/>
      <w:bookmarkStart w:id="184" w:name="_Toc131929535"/>
      <w:bookmarkStart w:id="185" w:name="_Toc132682899"/>
      <w:bookmarkStart w:id="186" w:name="_Toc134938686"/>
      <w:bookmarkStart w:id="187" w:name="_Toc135208123"/>
      <w:bookmarkStart w:id="188" w:name="_Toc139699527"/>
      <w:bookmarkStart w:id="189" w:name="_Toc141697498"/>
      <w:bookmarkStart w:id="190" w:name="_Toc147130665"/>
      <w:bookmarkStart w:id="191" w:name="_Toc147728242"/>
      <w:bookmarkStart w:id="192" w:name="_Toc147739637"/>
      <w:bookmarkStart w:id="193" w:name="_Toc147825895"/>
      <w:bookmarkStart w:id="194" w:name="_Toc149983935"/>
      <w:bookmarkStart w:id="195" w:name="_Toc151526723"/>
      <w:bookmarkStart w:id="196" w:name="_Toc153679690"/>
      <w:bookmarkStart w:id="197" w:name="_Toc155592076"/>
      <w:bookmarkStart w:id="198" w:name="_Toc156719785"/>
      <w:bookmarkStart w:id="199" w:name="_Toc156881741"/>
      <w:bookmarkStart w:id="200" w:name="_Toc157419124"/>
      <w:bookmarkStart w:id="201" w:name="_Toc157504520"/>
      <w:bookmarkStart w:id="202" w:name="_Toc157844109"/>
      <w:bookmarkStart w:id="203" w:name="_Toc159746218"/>
      <w:bookmarkStart w:id="204" w:name="_Toc160526183"/>
      <w:bookmarkStart w:id="205" w:name="_Toc160595422"/>
      <w:bookmarkStart w:id="206" w:name="_Toc160595522"/>
      <w:bookmarkStart w:id="207" w:name="_Toc162940011"/>
      <w:bookmarkStart w:id="208" w:name="_Toc165446240"/>
      <w:bookmarkStart w:id="209" w:name="_Toc165709206"/>
      <w:bookmarkStart w:id="210" w:name="_Toc165959802"/>
      <w:bookmarkStart w:id="211" w:name="_Toc165968787"/>
      <w:bookmarkStart w:id="212" w:name="_Toc166301944"/>
      <w:bookmarkStart w:id="213" w:name="_Toc166317293"/>
      <w:bookmarkStart w:id="214" w:name="_Toc168128295"/>
      <w:bookmarkStart w:id="215" w:name="_Toc168904864"/>
      <w:bookmarkStart w:id="216" w:name="_Toc168909053"/>
      <w:bookmarkStart w:id="217" w:name="_Toc170103433"/>
      <w:bookmarkStart w:id="218" w:name="_Toc170104448"/>
      <w:bookmarkStart w:id="219" w:name="_Toc170892248"/>
      <w:bookmarkStart w:id="220" w:name="_Toc172343924"/>
      <w:bookmarkStart w:id="221" w:name="_Toc172515349"/>
      <w:bookmarkStart w:id="222" w:name="_Toc172515967"/>
      <w:bookmarkStart w:id="223" w:name="_Toc172944782"/>
      <w:bookmarkStart w:id="224" w:name="_Toc173213216"/>
      <w:bookmarkStart w:id="225" w:name="_Toc174266477"/>
      <w:bookmarkStart w:id="226" w:name="_Toc174423914"/>
      <w:bookmarkStart w:id="227" w:name="_Toc174423974"/>
      <w:bookmarkStart w:id="228" w:name="_Toc177812004"/>
      <w:bookmarkStart w:id="229" w:name="_Toc180485588"/>
      <w:bookmarkStart w:id="230" w:name="_Toc180570018"/>
      <w:r>
        <w:rPr>
          <w:b w:val="0"/>
          <w:i/>
          <w:snapToGrid w:val="0"/>
          <w:sz w:val="24"/>
        </w:rPr>
        <w:t>Legislative Council</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p>
    <w:p>
      <w:pPr>
        <w:pStyle w:val="Heading5"/>
        <w:rPr>
          <w:snapToGrid w:val="0"/>
        </w:rPr>
      </w:pPr>
      <w:bookmarkStart w:id="231" w:name="_Toc400789006"/>
      <w:bookmarkStart w:id="232" w:name="_Toc472397507"/>
      <w:bookmarkStart w:id="233" w:name="_Toc507465622"/>
      <w:bookmarkStart w:id="234" w:name="_Toc509739027"/>
      <w:bookmarkStart w:id="235" w:name="_Toc512915153"/>
      <w:bookmarkStart w:id="236" w:name="_Toc512915553"/>
      <w:bookmarkStart w:id="237" w:name="_Toc45013911"/>
      <w:bookmarkStart w:id="238" w:name="_Toc122843147"/>
      <w:bookmarkStart w:id="239" w:name="_Toc124050356"/>
      <w:bookmarkStart w:id="240" w:name="_Toc174266478"/>
      <w:bookmarkStart w:id="241" w:name="_Toc180570019"/>
      <w:r>
        <w:rPr>
          <w:rStyle w:val="CharSectno"/>
        </w:rPr>
        <w:t>5</w:t>
      </w:r>
      <w:r>
        <w:rPr>
          <w:snapToGrid w:val="0"/>
        </w:rPr>
        <w:t>.</w:t>
      </w:r>
      <w:r>
        <w:rPr>
          <w:snapToGrid w:val="0"/>
        </w:rPr>
        <w:tab/>
        <w:t>Constitution of Legislative Council</w:t>
      </w:r>
      <w:bookmarkEnd w:id="231"/>
      <w:bookmarkEnd w:id="232"/>
      <w:bookmarkEnd w:id="233"/>
      <w:bookmarkEnd w:id="234"/>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bookmarkStart w:id="242" w:name="_Toc400789008"/>
      <w:bookmarkStart w:id="243" w:name="_Toc472397509"/>
      <w:bookmarkStart w:id="244" w:name="_Toc507465624"/>
      <w:bookmarkStart w:id="245" w:name="_Toc509739029"/>
      <w:bookmarkStart w:id="246" w:name="_Toc512915155"/>
      <w:bookmarkStart w:id="247" w:name="_Toc512915555"/>
      <w:bookmarkStart w:id="248" w:name="_Toc45013913"/>
      <w:r>
        <w:t>[</w:t>
      </w:r>
      <w:r>
        <w:rPr>
          <w:b/>
        </w:rPr>
        <w:t>6.</w:t>
      </w:r>
      <w:r>
        <w:tab/>
        <w:t xml:space="preserve">Repealed by No. 1 of 2005 s. 7(3).] </w:t>
      </w:r>
    </w:p>
    <w:bookmarkEnd w:id="242"/>
    <w:bookmarkEnd w:id="243"/>
    <w:bookmarkEnd w:id="244"/>
    <w:bookmarkEnd w:id="245"/>
    <w:bookmarkEnd w:id="246"/>
    <w:bookmarkEnd w:id="247"/>
    <w:bookmarkEnd w:id="248"/>
    <w:p>
      <w:pPr>
        <w:pStyle w:val="Ednotesection"/>
      </w:pPr>
      <w:r>
        <w:t>[</w:t>
      </w:r>
      <w:r>
        <w:rPr>
          <w:b/>
        </w:rPr>
        <w:t>7.</w:t>
      </w:r>
      <w:r>
        <w:tab/>
        <w:t>Repealed by No. 64 of 2006 s. 4.]</w:t>
      </w:r>
    </w:p>
    <w:p>
      <w:pPr>
        <w:pStyle w:val="Heading5"/>
        <w:rPr>
          <w:snapToGrid w:val="0"/>
        </w:rPr>
      </w:pPr>
      <w:bookmarkStart w:id="249" w:name="_Toc400789009"/>
      <w:bookmarkStart w:id="250" w:name="_Toc472397510"/>
      <w:bookmarkStart w:id="251" w:name="_Toc507465625"/>
      <w:bookmarkStart w:id="252" w:name="_Toc509739030"/>
      <w:bookmarkStart w:id="253" w:name="_Toc512915156"/>
      <w:bookmarkStart w:id="254" w:name="_Toc512915556"/>
      <w:bookmarkStart w:id="255" w:name="_Toc45013914"/>
      <w:bookmarkStart w:id="256" w:name="_Toc122843149"/>
      <w:bookmarkStart w:id="257" w:name="_Toc124050358"/>
      <w:bookmarkStart w:id="258" w:name="_Toc174266479"/>
      <w:bookmarkStart w:id="259" w:name="_Toc180570020"/>
      <w:r>
        <w:rPr>
          <w:rStyle w:val="CharSectno"/>
        </w:rPr>
        <w:t>8</w:t>
      </w:r>
      <w:r>
        <w:rPr>
          <w:snapToGrid w:val="0"/>
        </w:rPr>
        <w:t>.</w:t>
      </w:r>
      <w:r>
        <w:rPr>
          <w:snapToGrid w:val="0"/>
        </w:rPr>
        <w:tab/>
        <w:t>Retirement of members periodically</w:t>
      </w:r>
      <w:bookmarkEnd w:id="249"/>
      <w:bookmarkEnd w:id="250"/>
      <w:bookmarkEnd w:id="251"/>
      <w:bookmarkEnd w:id="252"/>
      <w:bookmarkEnd w:id="253"/>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general election</w:t>
      </w:r>
      <w:r>
        <w:rPr>
          <w:b/>
        </w:rPr>
        <w:t>”</w:t>
      </w:r>
      <w:r>
        <w:t xml:space="preserve"> means a general election for the Legislative Council;</w:t>
      </w:r>
    </w:p>
    <w:p>
      <w:pPr>
        <w:pStyle w:val="Defstart"/>
      </w:pPr>
      <w:r>
        <w:rPr>
          <w:b/>
        </w:rPr>
        <w:tab/>
        <w:t>“</w:t>
      </w:r>
      <w:r>
        <w:rPr>
          <w:rStyle w:val="CharDefText"/>
        </w:rPr>
        <w:t>member</w:t>
      </w:r>
      <w:r>
        <w:rPr>
          <w:b/>
        </w:rPr>
        <w:t>”</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bookmarkStart w:id="260" w:name="_Toc400789010"/>
      <w:bookmarkStart w:id="261" w:name="_Toc472397511"/>
      <w:bookmarkStart w:id="262" w:name="_Toc507465626"/>
      <w:bookmarkStart w:id="263" w:name="_Toc509739031"/>
      <w:bookmarkStart w:id="264" w:name="_Toc512915157"/>
      <w:bookmarkStart w:id="265" w:name="_Toc512915557"/>
      <w:bookmarkStart w:id="266" w:name="_Toc45013915"/>
      <w:r>
        <w:t>[</w:t>
      </w:r>
      <w:r>
        <w:rPr>
          <w:b/>
        </w:rPr>
        <w:t>8A.</w:t>
      </w:r>
      <w:bookmarkEnd w:id="260"/>
      <w:bookmarkEnd w:id="261"/>
      <w:bookmarkEnd w:id="262"/>
      <w:bookmarkEnd w:id="263"/>
      <w:bookmarkEnd w:id="264"/>
      <w:bookmarkEnd w:id="265"/>
      <w:bookmarkEnd w:id="266"/>
      <w:r>
        <w:tab/>
        <w:t>Omitted under the Reprints Act 1984 s. 7(4)(e).]</w:t>
      </w:r>
    </w:p>
    <w:p>
      <w:pPr>
        <w:pStyle w:val="Ednotesection"/>
        <w:ind w:left="890" w:hanging="890"/>
      </w:pPr>
      <w:r>
        <w:t>[</w:t>
      </w:r>
      <w:r>
        <w:rPr>
          <w:b/>
        </w:rPr>
        <w:t>8B.</w:t>
      </w:r>
      <w:r>
        <w:tab/>
        <w:t xml:space="preserve">Repealed by No. 40 of 1987 s. 10.] </w:t>
      </w:r>
    </w:p>
    <w:p>
      <w:pPr>
        <w:pStyle w:val="Heading5"/>
        <w:keepNext w:val="0"/>
        <w:keepLines w:val="0"/>
        <w:rPr>
          <w:snapToGrid w:val="0"/>
        </w:rPr>
      </w:pPr>
      <w:bookmarkStart w:id="267" w:name="_Toc400789011"/>
      <w:bookmarkStart w:id="268" w:name="_Toc472397512"/>
      <w:bookmarkStart w:id="269" w:name="_Toc507465627"/>
      <w:bookmarkStart w:id="270" w:name="_Toc509739032"/>
      <w:bookmarkStart w:id="271" w:name="_Toc512915158"/>
      <w:bookmarkStart w:id="272" w:name="_Toc512915558"/>
      <w:bookmarkStart w:id="273" w:name="_Toc45013916"/>
      <w:bookmarkStart w:id="274" w:name="_Toc122843150"/>
      <w:bookmarkStart w:id="275" w:name="_Toc124050359"/>
      <w:bookmarkStart w:id="276" w:name="_Toc174266480"/>
      <w:bookmarkStart w:id="277" w:name="_Toc180570021"/>
      <w:r>
        <w:rPr>
          <w:rStyle w:val="CharSectno"/>
        </w:rPr>
        <w:t>9</w:t>
      </w:r>
      <w:r>
        <w:rPr>
          <w:snapToGrid w:val="0"/>
        </w:rPr>
        <w:t>.</w:t>
      </w:r>
      <w:r>
        <w:rPr>
          <w:snapToGrid w:val="0"/>
        </w:rPr>
        <w:tab/>
        <w:t>Resignation of members</w:t>
      </w:r>
      <w:bookmarkEnd w:id="267"/>
      <w:bookmarkEnd w:id="268"/>
      <w:bookmarkEnd w:id="269"/>
      <w:bookmarkEnd w:id="270"/>
      <w:bookmarkEnd w:id="271"/>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78" w:name="_Toc400789012"/>
      <w:bookmarkStart w:id="279" w:name="_Toc472397513"/>
      <w:bookmarkStart w:id="280" w:name="_Toc507465628"/>
      <w:bookmarkStart w:id="281" w:name="_Toc509739033"/>
      <w:bookmarkStart w:id="282" w:name="_Toc512915159"/>
      <w:bookmarkStart w:id="283" w:name="_Toc512915559"/>
      <w:bookmarkStart w:id="284" w:name="_Toc45013917"/>
      <w:bookmarkStart w:id="285" w:name="_Toc122843151"/>
      <w:bookmarkStart w:id="286" w:name="_Toc124050360"/>
      <w:bookmarkStart w:id="287" w:name="_Toc174266481"/>
      <w:bookmarkStart w:id="288" w:name="_Toc180570022"/>
      <w:r>
        <w:rPr>
          <w:rStyle w:val="CharSectno"/>
        </w:rPr>
        <w:t>10</w:t>
      </w:r>
      <w:r>
        <w:rPr>
          <w:snapToGrid w:val="0"/>
        </w:rPr>
        <w:t>.</w:t>
      </w:r>
      <w:r>
        <w:rPr>
          <w:snapToGrid w:val="0"/>
        </w:rPr>
        <w:tab/>
        <w:t>Tenure of seat by member filling vacancy</w:t>
      </w:r>
      <w:bookmarkEnd w:id="278"/>
      <w:bookmarkEnd w:id="279"/>
      <w:bookmarkEnd w:id="280"/>
      <w:bookmarkEnd w:id="281"/>
      <w:bookmarkEnd w:id="282"/>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spacing w:before="100"/>
        <w:ind w:left="890" w:hanging="890"/>
      </w:pPr>
      <w:r>
        <w:tab/>
        <w:t xml:space="preserve">[Section 10 amended by No. 40 of 1987 s. 11; No. 36 of 2000 s. 56.] </w:t>
      </w:r>
    </w:p>
    <w:p>
      <w:pPr>
        <w:pStyle w:val="Heading5"/>
        <w:spacing w:before="180"/>
        <w:rPr>
          <w:snapToGrid w:val="0"/>
        </w:rPr>
      </w:pPr>
      <w:bookmarkStart w:id="289" w:name="_Toc400789013"/>
      <w:bookmarkStart w:id="290" w:name="_Toc472397514"/>
      <w:bookmarkStart w:id="291" w:name="_Toc507465629"/>
      <w:bookmarkStart w:id="292" w:name="_Toc509739034"/>
      <w:bookmarkStart w:id="293" w:name="_Toc512915160"/>
      <w:bookmarkStart w:id="294" w:name="_Toc512915560"/>
      <w:bookmarkStart w:id="295" w:name="_Toc45013918"/>
      <w:bookmarkStart w:id="296" w:name="_Toc122843152"/>
      <w:bookmarkStart w:id="297" w:name="_Toc124050361"/>
      <w:bookmarkStart w:id="298" w:name="_Toc174266482"/>
      <w:bookmarkStart w:id="299" w:name="_Toc180570023"/>
      <w:r>
        <w:rPr>
          <w:rStyle w:val="CharSectno"/>
        </w:rPr>
        <w:t>11</w:t>
      </w:r>
      <w:r>
        <w:rPr>
          <w:snapToGrid w:val="0"/>
        </w:rPr>
        <w:t>.</w:t>
      </w:r>
      <w:r>
        <w:rPr>
          <w:snapToGrid w:val="0"/>
        </w:rPr>
        <w:tab/>
        <w:t>Election of President</w:t>
      </w:r>
      <w:bookmarkEnd w:id="289"/>
      <w:bookmarkEnd w:id="290"/>
      <w:bookmarkEnd w:id="291"/>
      <w:bookmarkEnd w:id="292"/>
      <w:bookmarkEnd w:id="293"/>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spacing w:before="180"/>
        <w:rPr>
          <w:snapToGrid w:val="0"/>
        </w:rPr>
      </w:pPr>
      <w:bookmarkStart w:id="300" w:name="_Toc400789014"/>
      <w:bookmarkStart w:id="301" w:name="_Toc472397515"/>
      <w:bookmarkStart w:id="302" w:name="_Toc507465630"/>
      <w:bookmarkStart w:id="303" w:name="_Toc509739035"/>
      <w:bookmarkStart w:id="304" w:name="_Toc512915161"/>
      <w:bookmarkStart w:id="305" w:name="_Toc512915561"/>
      <w:bookmarkStart w:id="306" w:name="_Toc45013919"/>
      <w:bookmarkStart w:id="307" w:name="_Toc122843153"/>
      <w:bookmarkStart w:id="308" w:name="_Toc124050362"/>
      <w:bookmarkStart w:id="309" w:name="_Toc174266483"/>
      <w:bookmarkStart w:id="310" w:name="_Toc180570024"/>
      <w:r>
        <w:rPr>
          <w:rStyle w:val="CharSectno"/>
        </w:rPr>
        <w:t>12</w:t>
      </w:r>
      <w:r>
        <w:rPr>
          <w:snapToGrid w:val="0"/>
        </w:rPr>
        <w:t>.</w:t>
      </w:r>
      <w:r>
        <w:rPr>
          <w:snapToGrid w:val="0"/>
        </w:rPr>
        <w:tab/>
        <w:t>Absence of President provided for</w:t>
      </w:r>
      <w:bookmarkEnd w:id="300"/>
      <w:bookmarkEnd w:id="301"/>
      <w:bookmarkEnd w:id="302"/>
      <w:bookmarkEnd w:id="303"/>
      <w:bookmarkEnd w:id="304"/>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spacing w:before="80"/>
        <w:ind w:left="890" w:hanging="890"/>
      </w:pPr>
      <w:r>
        <w:tab/>
        <w:t xml:space="preserve">[Section 12 amended by No. 32 of 1954 s. 3.] </w:t>
      </w:r>
    </w:p>
    <w:p>
      <w:pPr>
        <w:pStyle w:val="Heading5"/>
        <w:rPr>
          <w:snapToGrid w:val="0"/>
        </w:rPr>
      </w:pPr>
      <w:bookmarkStart w:id="311" w:name="_Toc400789015"/>
      <w:bookmarkStart w:id="312" w:name="_Toc472397516"/>
      <w:bookmarkStart w:id="313" w:name="_Toc507465631"/>
      <w:bookmarkStart w:id="314" w:name="_Toc509739036"/>
      <w:bookmarkStart w:id="315" w:name="_Toc512915162"/>
      <w:bookmarkStart w:id="316" w:name="_Toc512915562"/>
      <w:bookmarkStart w:id="317" w:name="_Toc45013920"/>
      <w:bookmarkStart w:id="318" w:name="_Toc122843154"/>
      <w:bookmarkStart w:id="319" w:name="_Toc124050363"/>
      <w:bookmarkStart w:id="320" w:name="_Toc174266484"/>
      <w:bookmarkStart w:id="321" w:name="_Toc180570025"/>
      <w:r>
        <w:rPr>
          <w:rStyle w:val="CharSectno"/>
        </w:rPr>
        <w:t>13</w:t>
      </w:r>
      <w:r>
        <w:rPr>
          <w:snapToGrid w:val="0"/>
        </w:rPr>
        <w:t>.</w:t>
      </w:r>
      <w:r>
        <w:rPr>
          <w:snapToGrid w:val="0"/>
        </w:rPr>
        <w:tab/>
        <w:t>President to hold office in certain cases until meeting of Parliament</w:t>
      </w:r>
      <w:bookmarkEnd w:id="311"/>
      <w:bookmarkEnd w:id="312"/>
      <w:bookmarkEnd w:id="313"/>
      <w:bookmarkEnd w:id="314"/>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22" w:name="_Toc400789016"/>
      <w:bookmarkStart w:id="323" w:name="_Toc472397517"/>
      <w:bookmarkStart w:id="324" w:name="_Toc507465632"/>
      <w:bookmarkStart w:id="325" w:name="_Toc509739037"/>
      <w:bookmarkStart w:id="326" w:name="_Toc512915163"/>
      <w:bookmarkStart w:id="327" w:name="_Toc512915563"/>
      <w:bookmarkStart w:id="328" w:name="_Toc45013921"/>
      <w:bookmarkStart w:id="329" w:name="_Toc122843155"/>
      <w:bookmarkStart w:id="330" w:name="_Toc124050364"/>
      <w:bookmarkStart w:id="331" w:name="_Toc174266485"/>
      <w:bookmarkStart w:id="332" w:name="_Toc180570026"/>
      <w:r>
        <w:rPr>
          <w:rStyle w:val="CharSectno"/>
        </w:rPr>
        <w:t>14</w:t>
      </w:r>
      <w:r>
        <w:rPr>
          <w:snapToGrid w:val="0"/>
        </w:rPr>
        <w:t>.</w:t>
      </w:r>
      <w:r>
        <w:rPr>
          <w:snapToGrid w:val="0"/>
        </w:rPr>
        <w:tab/>
        <w:t>Quorum — division, casting vote</w:t>
      </w:r>
      <w:bookmarkEnd w:id="322"/>
      <w:bookmarkEnd w:id="323"/>
      <w:bookmarkEnd w:id="324"/>
      <w:bookmarkEnd w:id="325"/>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Repealed by No. 64 of 2006 s. 5.]</w:t>
      </w:r>
    </w:p>
    <w:p>
      <w:pPr>
        <w:pStyle w:val="Ednotesection"/>
        <w:ind w:left="890" w:hanging="890"/>
      </w:pPr>
      <w:r>
        <w:t>[</w:t>
      </w:r>
      <w:r>
        <w:rPr>
          <w:b/>
        </w:rPr>
        <w:t>16.</w:t>
      </w:r>
      <w:r>
        <w:tab/>
        <w:t xml:space="preserve">Repealed by No. 72 of 1963 s. 9.] </w:t>
      </w:r>
    </w:p>
    <w:p>
      <w:pPr>
        <w:pStyle w:val="Ednotesection"/>
        <w:ind w:left="890" w:hanging="890"/>
      </w:pPr>
      <w:r>
        <w:t>[</w:t>
      </w:r>
      <w:r>
        <w:rPr>
          <w:b/>
        </w:rPr>
        <w:t>17.</w:t>
      </w:r>
      <w:r>
        <w:tab/>
        <w:t xml:space="preserve">Repealed by No. 72 of 1963 s. 10.] </w:t>
      </w:r>
    </w:p>
    <w:p>
      <w:pPr>
        <w:pStyle w:val="Heading3"/>
        <w:spacing w:before="260"/>
        <w:rPr>
          <w:b w:val="0"/>
          <w:i/>
          <w:snapToGrid w:val="0"/>
          <w:sz w:val="24"/>
        </w:rPr>
      </w:pPr>
      <w:bookmarkStart w:id="333" w:name="_Toc81736923"/>
      <w:bookmarkStart w:id="334" w:name="_Toc83021045"/>
      <w:bookmarkStart w:id="335" w:name="_Toc86547447"/>
      <w:bookmarkStart w:id="336" w:name="_Toc87677613"/>
      <w:bookmarkStart w:id="337" w:name="_Toc89494996"/>
      <w:bookmarkStart w:id="338" w:name="_Toc89495058"/>
      <w:bookmarkStart w:id="339" w:name="_Toc89506750"/>
      <w:bookmarkStart w:id="340" w:name="_Toc90711097"/>
      <w:bookmarkStart w:id="341" w:name="_Toc92438686"/>
      <w:bookmarkStart w:id="342" w:name="_Toc92438748"/>
      <w:bookmarkStart w:id="343" w:name="_Toc92438810"/>
      <w:bookmarkStart w:id="344" w:name="_Toc92706456"/>
      <w:bookmarkStart w:id="345" w:name="_Toc94591758"/>
      <w:bookmarkStart w:id="346" w:name="_Toc94952112"/>
      <w:bookmarkStart w:id="347" w:name="_Toc95101325"/>
      <w:bookmarkStart w:id="348" w:name="_Toc97624292"/>
      <w:bookmarkStart w:id="349" w:name="_Toc97624354"/>
      <w:bookmarkStart w:id="350" w:name="_Toc97630659"/>
      <w:bookmarkStart w:id="351" w:name="_Toc98559482"/>
      <w:bookmarkStart w:id="352" w:name="_Toc98643475"/>
      <w:bookmarkStart w:id="353" w:name="_Toc98837866"/>
      <w:bookmarkStart w:id="354" w:name="_Toc98840711"/>
      <w:bookmarkStart w:id="355" w:name="_Toc100626976"/>
      <w:bookmarkStart w:id="356" w:name="_Toc101939718"/>
      <w:bookmarkStart w:id="357" w:name="_Toc104363430"/>
      <w:bookmarkStart w:id="358" w:name="_Toc104615035"/>
      <w:bookmarkStart w:id="359" w:name="_Toc104691677"/>
      <w:bookmarkStart w:id="360" w:name="_Toc117486857"/>
      <w:bookmarkStart w:id="361" w:name="_Toc118263001"/>
      <w:bookmarkStart w:id="362" w:name="_Toc119815525"/>
      <w:bookmarkStart w:id="363" w:name="_Toc121550247"/>
      <w:bookmarkStart w:id="364" w:name="_Toc122249499"/>
      <w:bookmarkStart w:id="365" w:name="_Toc122326845"/>
      <w:bookmarkStart w:id="366" w:name="_Toc122842664"/>
      <w:bookmarkStart w:id="367" w:name="_Toc122843157"/>
      <w:bookmarkStart w:id="368" w:name="_Toc122853104"/>
      <w:bookmarkStart w:id="369" w:name="_Toc122924175"/>
      <w:bookmarkStart w:id="370" w:name="_Toc122939708"/>
      <w:bookmarkStart w:id="371" w:name="_Toc122940052"/>
      <w:bookmarkStart w:id="372" w:name="_Toc122940160"/>
      <w:bookmarkStart w:id="373" w:name="_Toc124050366"/>
      <w:bookmarkStart w:id="374" w:name="_Toc124137015"/>
      <w:bookmarkStart w:id="375" w:name="_Toc124137137"/>
      <w:bookmarkStart w:id="376" w:name="_Toc127850957"/>
      <w:bookmarkStart w:id="377" w:name="_Toc127851021"/>
      <w:bookmarkStart w:id="378" w:name="_Toc127851085"/>
      <w:bookmarkStart w:id="379" w:name="_Toc130358429"/>
      <w:bookmarkStart w:id="380" w:name="_Toc131235649"/>
      <w:bookmarkStart w:id="381" w:name="_Toc131235950"/>
      <w:bookmarkStart w:id="382" w:name="_Toc131394725"/>
      <w:bookmarkStart w:id="383" w:name="_Toc131394790"/>
      <w:bookmarkStart w:id="384" w:name="_Toc131929546"/>
      <w:bookmarkStart w:id="385" w:name="_Toc132682910"/>
      <w:bookmarkStart w:id="386" w:name="_Toc134938697"/>
      <w:bookmarkStart w:id="387" w:name="_Toc135208134"/>
      <w:bookmarkStart w:id="388" w:name="_Toc139699538"/>
      <w:bookmarkStart w:id="389" w:name="_Toc141697509"/>
      <w:bookmarkStart w:id="390" w:name="_Toc147130676"/>
      <w:bookmarkStart w:id="391" w:name="_Toc147728253"/>
      <w:bookmarkStart w:id="392" w:name="_Toc147739648"/>
      <w:bookmarkStart w:id="393" w:name="_Toc147825906"/>
      <w:bookmarkStart w:id="394" w:name="_Toc149983946"/>
      <w:bookmarkStart w:id="395" w:name="_Toc151526734"/>
      <w:bookmarkStart w:id="396" w:name="_Toc153679701"/>
      <w:bookmarkStart w:id="397" w:name="_Toc155592087"/>
      <w:bookmarkStart w:id="398" w:name="_Toc156719796"/>
      <w:bookmarkStart w:id="399" w:name="_Toc156881752"/>
      <w:bookmarkStart w:id="400" w:name="_Toc157419135"/>
      <w:bookmarkStart w:id="401" w:name="_Toc157504531"/>
      <w:bookmarkStart w:id="402" w:name="_Toc157844120"/>
      <w:bookmarkStart w:id="403" w:name="_Toc159746229"/>
      <w:bookmarkStart w:id="404" w:name="_Toc160526194"/>
      <w:bookmarkStart w:id="405" w:name="_Toc160595431"/>
      <w:bookmarkStart w:id="406" w:name="_Toc160595531"/>
      <w:bookmarkStart w:id="407" w:name="_Toc162940020"/>
      <w:bookmarkStart w:id="408" w:name="_Toc165446249"/>
      <w:bookmarkStart w:id="409" w:name="_Toc165709215"/>
      <w:bookmarkStart w:id="410" w:name="_Toc165959811"/>
      <w:bookmarkStart w:id="411" w:name="_Toc165968796"/>
      <w:bookmarkStart w:id="412" w:name="_Toc166301953"/>
      <w:bookmarkStart w:id="413" w:name="_Toc166317302"/>
      <w:bookmarkStart w:id="414" w:name="_Toc168128304"/>
      <w:bookmarkStart w:id="415" w:name="_Toc168904873"/>
      <w:bookmarkStart w:id="416" w:name="_Toc168909062"/>
      <w:bookmarkStart w:id="417" w:name="_Toc170103442"/>
      <w:bookmarkStart w:id="418" w:name="_Toc170104457"/>
      <w:bookmarkStart w:id="419" w:name="_Toc170892257"/>
      <w:bookmarkStart w:id="420" w:name="_Toc172343933"/>
      <w:bookmarkStart w:id="421" w:name="_Toc172515358"/>
      <w:bookmarkStart w:id="422" w:name="_Toc172515976"/>
      <w:bookmarkStart w:id="423" w:name="_Toc172944791"/>
      <w:bookmarkStart w:id="424" w:name="_Toc173213225"/>
      <w:bookmarkStart w:id="425" w:name="_Toc174266486"/>
      <w:bookmarkStart w:id="426" w:name="_Toc174423923"/>
      <w:bookmarkStart w:id="427" w:name="_Toc174423983"/>
      <w:bookmarkStart w:id="428" w:name="_Toc177812013"/>
      <w:bookmarkStart w:id="429" w:name="_Toc180485597"/>
      <w:bookmarkStart w:id="430" w:name="_Toc180570027"/>
      <w:r>
        <w:rPr>
          <w:b w:val="0"/>
          <w:i/>
          <w:snapToGrid w:val="0"/>
          <w:sz w:val="24"/>
        </w:rPr>
        <w:t>Legislative Assembly</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122843158"/>
      <w:bookmarkStart w:id="432" w:name="_Toc124050367"/>
      <w:bookmarkStart w:id="433" w:name="_Toc174266487"/>
      <w:bookmarkStart w:id="434" w:name="_Toc180570028"/>
      <w:bookmarkStart w:id="435" w:name="_Toc400789020"/>
      <w:bookmarkStart w:id="436" w:name="_Toc472397521"/>
      <w:bookmarkStart w:id="437" w:name="_Toc507465636"/>
      <w:bookmarkStart w:id="438" w:name="_Toc509739041"/>
      <w:bookmarkStart w:id="439" w:name="_Toc512915167"/>
      <w:bookmarkStart w:id="440" w:name="_Toc512915567"/>
      <w:bookmarkStart w:id="441" w:name="_Toc45013925"/>
      <w:r>
        <w:rPr>
          <w:rStyle w:val="CharSectno"/>
        </w:rPr>
        <w:t>18</w:t>
      </w:r>
      <w:r>
        <w:t>.</w:t>
      </w:r>
      <w:r>
        <w:tab/>
        <w:t>Constitution of Legislative Assembly</w:t>
      </w:r>
      <w:bookmarkEnd w:id="431"/>
      <w:bookmarkEnd w:id="432"/>
      <w:bookmarkEnd w:id="433"/>
      <w:bookmarkEnd w:id="434"/>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Repealed by No. 1 of 2005 s. 7(4).] </w:t>
      </w:r>
    </w:p>
    <w:p>
      <w:pPr>
        <w:pStyle w:val="Ednotesection"/>
        <w:spacing w:before="180"/>
      </w:pPr>
      <w:bookmarkStart w:id="442" w:name="_Toc400789021"/>
      <w:bookmarkStart w:id="443" w:name="_Toc472397522"/>
      <w:bookmarkStart w:id="444" w:name="_Toc507465637"/>
      <w:bookmarkStart w:id="445" w:name="_Toc509739042"/>
      <w:bookmarkStart w:id="446" w:name="_Toc512915168"/>
      <w:bookmarkStart w:id="447" w:name="_Toc512915568"/>
      <w:bookmarkStart w:id="448" w:name="_Toc45013926"/>
      <w:bookmarkStart w:id="449" w:name="_Toc122843160"/>
      <w:bookmarkStart w:id="450" w:name="_Toc124050369"/>
      <w:bookmarkEnd w:id="435"/>
      <w:bookmarkEnd w:id="436"/>
      <w:bookmarkEnd w:id="437"/>
      <w:bookmarkEnd w:id="438"/>
      <w:bookmarkEnd w:id="439"/>
      <w:bookmarkEnd w:id="440"/>
      <w:bookmarkEnd w:id="441"/>
      <w:r>
        <w:t>[</w:t>
      </w:r>
      <w:r>
        <w:rPr>
          <w:b/>
        </w:rPr>
        <w:t>20.</w:t>
      </w:r>
      <w:r>
        <w:tab/>
        <w:t>Repealed by No. 64 of 2006 s. 6.]</w:t>
      </w:r>
    </w:p>
    <w:p>
      <w:pPr>
        <w:pStyle w:val="Heading5"/>
        <w:spacing w:before="180"/>
        <w:rPr>
          <w:snapToGrid w:val="0"/>
        </w:rPr>
      </w:pPr>
      <w:bookmarkStart w:id="451" w:name="_Toc174266488"/>
      <w:bookmarkStart w:id="452" w:name="_Toc180570029"/>
      <w:r>
        <w:rPr>
          <w:rStyle w:val="CharSectno"/>
        </w:rPr>
        <w:t>21</w:t>
      </w:r>
      <w:r>
        <w:rPr>
          <w:snapToGrid w:val="0"/>
        </w:rPr>
        <w:t>.</w:t>
      </w:r>
      <w:r>
        <w:rPr>
          <w:snapToGrid w:val="0"/>
        </w:rPr>
        <w:tab/>
        <w:t>Duration of Assembly</w:t>
      </w:r>
      <w:bookmarkEnd w:id="442"/>
      <w:bookmarkEnd w:id="443"/>
      <w:bookmarkEnd w:id="444"/>
      <w:bookmarkEnd w:id="445"/>
      <w:bookmarkEnd w:id="446"/>
      <w:bookmarkEnd w:id="447"/>
      <w:bookmarkEnd w:id="448"/>
      <w:bookmarkEnd w:id="449"/>
      <w:bookmarkEnd w:id="450"/>
      <w:bookmarkEnd w:id="451"/>
      <w:bookmarkEnd w:id="452"/>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100"/>
        <w:ind w:left="890" w:hanging="890"/>
      </w:pPr>
      <w:r>
        <w:tab/>
        <w:t xml:space="preserve">[Section 21 amended by No. 48 of 1919 s. 2; No. 40 of 1987 s. 12.] </w:t>
      </w:r>
    </w:p>
    <w:p>
      <w:pPr>
        <w:pStyle w:val="Heading5"/>
        <w:rPr>
          <w:snapToGrid w:val="0"/>
        </w:rPr>
      </w:pPr>
      <w:bookmarkStart w:id="453" w:name="_Toc400789022"/>
      <w:bookmarkStart w:id="454" w:name="_Toc472397523"/>
      <w:bookmarkStart w:id="455" w:name="_Toc507465638"/>
      <w:bookmarkStart w:id="456" w:name="_Toc509739043"/>
      <w:bookmarkStart w:id="457" w:name="_Toc512915169"/>
      <w:bookmarkStart w:id="458" w:name="_Toc512915569"/>
      <w:bookmarkStart w:id="459" w:name="_Toc45013927"/>
      <w:bookmarkStart w:id="460" w:name="_Toc122843161"/>
      <w:bookmarkStart w:id="461" w:name="_Toc124050370"/>
      <w:bookmarkStart w:id="462" w:name="_Toc174266489"/>
      <w:bookmarkStart w:id="463" w:name="_Toc180570030"/>
      <w:r>
        <w:rPr>
          <w:rStyle w:val="CharSectno"/>
        </w:rPr>
        <w:t>22</w:t>
      </w:r>
      <w:r>
        <w:rPr>
          <w:snapToGrid w:val="0"/>
        </w:rPr>
        <w:t>.</w:t>
      </w:r>
      <w:r>
        <w:rPr>
          <w:snapToGrid w:val="0"/>
        </w:rPr>
        <w:tab/>
        <w:t>Absence of Speaker provided for</w:t>
      </w:r>
      <w:bookmarkEnd w:id="453"/>
      <w:bookmarkEnd w:id="454"/>
      <w:bookmarkEnd w:id="455"/>
      <w:bookmarkEnd w:id="456"/>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464" w:name="_Toc400789023"/>
      <w:bookmarkStart w:id="465" w:name="_Toc472397524"/>
      <w:bookmarkStart w:id="466" w:name="_Toc507465639"/>
      <w:bookmarkStart w:id="467" w:name="_Toc509739044"/>
      <w:bookmarkStart w:id="468" w:name="_Toc512915170"/>
      <w:bookmarkStart w:id="469" w:name="_Toc512915570"/>
      <w:bookmarkStart w:id="470" w:name="_Toc45013928"/>
      <w:bookmarkStart w:id="471" w:name="_Toc122843162"/>
      <w:bookmarkStart w:id="472" w:name="_Toc124050371"/>
      <w:bookmarkStart w:id="473" w:name="_Toc174266490"/>
      <w:bookmarkStart w:id="474" w:name="_Toc180570031"/>
      <w:r>
        <w:rPr>
          <w:rStyle w:val="CharSectno"/>
        </w:rPr>
        <w:t>23</w:t>
      </w:r>
      <w:r>
        <w:rPr>
          <w:snapToGrid w:val="0"/>
        </w:rPr>
        <w:t>.</w:t>
      </w:r>
      <w:r>
        <w:rPr>
          <w:snapToGrid w:val="0"/>
        </w:rPr>
        <w:tab/>
        <w:t>Speaker to hold office till meeting of new Parliament unless not re</w:t>
      </w:r>
      <w:r>
        <w:rPr>
          <w:snapToGrid w:val="0"/>
        </w:rPr>
        <w:noBreakHyphen/>
        <w:t>elected</w:t>
      </w:r>
      <w:bookmarkEnd w:id="464"/>
      <w:bookmarkEnd w:id="465"/>
      <w:bookmarkEnd w:id="466"/>
      <w:bookmarkEnd w:id="467"/>
      <w:bookmarkEnd w:id="468"/>
      <w:bookmarkEnd w:id="469"/>
      <w:bookmarkEnd w:id="470"/>
      <w:bookmarkEnd w:id="471"/>
      <w:bookmarkEnd w:id="472"/>
      <w:bookmarkEnd w:id="473"/>
      <w:bookmarkEnd w:id="47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475" w:name="_Toc400789024"/>
      <w:bookmarkStart w:id="476" w:name="_Toc472397525"/>
      <w:bookmarkStart w:id="477" w:name="_Toc507465640"/>
      <w:bookmarkStart w:id="478" w:name="_Toc509739045"/>
      <w:bookmarkStart w:id="479" w:name="_Toc512915171"/>
      <w:bookmarkStart w:id="480" w:name="_Toc512915571"/>
      <w:bookmarkStart w:id="481" w:name="_Toc45013929"/>
      <w:bookmarkStart w:id="482" w:name="_Toc122843163"/>
      <w:bookmarkStart w:id="483" w:name="_Toc124050372"/>
      <w:bookmarkStart w:id="484" w:name="_Toc174266491"/>
      <w:bookmarkStart w:id="485" w:name="_Toc180570032"/>
      <w:r>
        <w:rPr>
          <w:rStyle w:val="CharSectno"/>
        </w:rPr>
        <w:t>24</w:t>
      </w:r>
      <w:r>
        <w:rPr>
          <w:snapToGrid w:val="0"/>
        </w:rPr>
        <w:t>.</w:t>
      </w:r>
      <w:r>
        <w:rPr>
          <w:snapToGrid w:val="0"/>
        </w:rPr>
        <w:tab/>
        <w:t>Quorum — division, casting vote</w:t>
      </w:r>
      <w:bookmarkEnd w:id="475"/>
      <w:bookmarkEnd w:id="476"/>
      <w:bookmarkEnd w:id="477"/>
      <w:bookmarkEnd w:id="478"/>
      <w:bookmarkEnd w:id="479"/>
      <w:bookmarkEnd w:id="480"/>
      <w:bookmarkEnd w:id="481"/>
      <w:bookmarkEnd w:id="482"/>
      <w:bookmarkEnd w:id="483"/>
      <w:bookmarkEnd w:id="484"/>
      <w:bookmarkEnd w:id="48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86" w:name="_Toc400789025"/>
      <w:bookmarkStart w:id="487" w:name="_Toc472397526"/>
      <w:bookmarkStart w:id="488" w:name="_Toc507465641"/>
      <w:bookmarkStart w:id="489" w:name="_Toc509739046"/>
      <w:bookmarkStart w:id="490" w:name="_Toc512915172"/>
      <w:bookmarkStart w:id="491" w:name="_Toc512915572"/>
      <w:bookmarkStart w:id="492" w:name="_Toc45013930"/>
      <w:bookmarkStart w:id="493" w:name="_Toc122843164"/>
      <w:bookmarkStart w:id="494" w:name="_Toc124050373"/>
      <w:bookmarkStart w:id="495" w:name="_Toc174266492"/>
      <w:bookmarkStart w:id="496" w:name="_Toc180570033"/>
      <w:r>
        <w:rPr>
          <w:rStyle w:val="CharSectno"/>
        </w:rPr>
        <w:t>25</w:t>
      </w:r>
      <w:r>
        <w:rPr>
          <w:snapToGrid w:val="0"/>
        </w:rPr>
        <w:t>.</w:t>
      </w:r>
      <w:r>
        <w:rPr>
          <w:snapToGrid w:val="0"/>
        </w:rPr>
        <w:tab/>
        <w:t>Resignation of members</w:t>
      </w:r>
      <w:bookmarkEnd w:id="486"/>
      <w:bookmarkEnd w:id="487"/>
      <w:bookmarkEnd w:id="488"/>
      <w:bookmarkEnd w:id="489"/>
      <w:bookmarkEnd w:id="490"/>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spacing w:before="240"/>
        <w:ind w:left="890" w:hanging="890"/>
      </w:pPr>
      <w:r>
        <w:t>[</w:t>
      </w:r>
      <w:r>
        <w:rPr>
          <w:b/>
        </w:rPr>
        <w:t>26</w:t>
      </w:r>
      <w:r>
        <w:rPr>
          <w:b/>
        </w:rPr>
        <w:noBreakHyphen/>
        <w:t>28.</w:t>
      </w:r>
      <w:r>
        <w:tab/>
        <w:t xml:space="preserve">Repealed by No. 27 of 1907 s. 211.] </w:t>
      </w:r>
    </w:p>
    <w:p>
      <w:pPr>
        <w:pStyle w:val="Heading3"/>
        <w:spacing w:before="260"/>
        <w:rPr>
          <w:b w:val="0"/>
          <w:i/>
          <w:snapToGrid w:val="0"/>
          <w:sz w:val="24"/>
        </w:rPr>
      </w:pPr>
      <w:bookmarkStart w:id="497" w:name="_Toc81736932"/>
      <w:bookmarkStart w:id="498" w:name="_Toc83021054"/>
      <w:bookmarkStart w:id="499" w:name="_Toc86547456"/>
      <w:bookmarkStart w:id="500" w:name="_Toc87677622"/>
      <w:bookmarkStart w:id="501" w:name="_Toc89495005"/>
      <w:bookmarkStart w:id="502" w:name="_Toc89495067"/>
      <w:bookmarkStart w:id="503" w:name="_Toc89506759"/>
      <w:bookmarkStart w:id="504" w:name="_Toc90711106"/>
      <w:bookmarkStart w:id="505" w:name="_Toc92438695"/>
      <w:bookmarkStart w:id="506" w:name="_Toc92438757"/>
      <w:bookmarkStart w:id="507" w:name="_Toc92438819"/>
      <w:bookmarkStart w:id="508" w:name="_Toc92706465"/>
      <w:bookmarkStart w:id="509" w:name="_Toc94591767"/>
      <w:bookmarkStart w:id="510" w:name="_Toc94952121"/>
      <w:bookmarkStart w:id="511" w:name="_Toc95101334"/>
      <w:bookmarkStart w:id="512" w:name="_Toc97624301"/>
      <w:bookmarkStart w:id="513" w:name="_Toc97624363"/>
      <w:bookmarkStart w:id="514" w:name="_Toc97630668"/>
      <w:bookmarkStart w:id="515" w:name="_Toc98559491"/>
      <w:bookmarkStart w:id="516" w:name="_Toc98643484"/>
      <w:bookmarkStart w:id="517" w:name="_Toc98837875"/>
      <w:bookmarkStart w:id="518" w:name="_Toc98840720"/>
      <w:bookmarkStart w:id="519" w:name="_Toc100626985"/>
      <w:bookmarkStart w:id="520" w:name="_Toc101939727"/>
      <w:bookmarkStart w:id="521" w:name="_Toc104363438"/>
      <w:bookmarkStart w:id="522" w:name="_Toc104615043"/>
      <w:bookmarkStart w:id="523" w:name="_Toc104691685"/>
      <w:bookmarkStart w:id="524" w:name="_Toc117486865"/>
      <w:bookmarkStart w:id="525" w:name="_Toc118263009"/>
      <w:bookmarkStart w:id="526" w:name="_Toc119815533"/>
      <w:bookmarkStart w:id="527" w:name="_Toc121550255"/>
      <w:bookmarkStart w:id="528" w:name="_Toc122249507"/>
      <w:bookmarkStart w:id="529" w:name="_Toc122326853"/>
      <w:bookmarkStart w:id="530" w:name="_Toc122842672"/>
      <w:bookmarkStart w:id="531" w:name="_Toc122843165"/>
      <w:bookmarkStart w:id="532" w:name="_Toc122853112"/>
      <w:bookmarkStart w:id="533" w:name="_Toc122924183"/>
      <w:bookmarkStart w:id="534" w:name="_Toc122939716"/>
      <w:bookmarkStart w:id="535" w:name="_Toc122940060"/>
      <w:bookmarkStart w:id="536" w:name="_Toc122940168"/>
      <w:bookmarkStart w:id="537" w:name="_Toc124050374"/>
      <w:bookmarkStart w:id="538" w:name="_Toc124137023"/>
      <w:bookmarkStart w:id="539" w:name="_Toc124137145"/>
      <w:bookmarkStart w:id="540" w:name="_Toc127850965"/>
      <w:bookmarkStart w:id="541" w:name="_Toc127851029"/>
      <w:bookmarkStart w:id="542" w:name="_Toc127851093"/>
      <w:bookmarkStart w:id="543" w:name="_Toc130358437"/>
      <w:bookmarkStart w:id="544" w:name="_Toc131235657"/>
      <w:bookmarkStart w:id="545" w:name="_Toc131235958"/>
      <w:bookmarkStart w:id="546" w:name="_Toc131394733"/>
      <w:bookmarkStart w:id="547" w:name="_Toc131394798"/>
      <w:bookmarkStart w:id="548" w:name="_Toc131929554"/>
      <w:bookmarkStart w:id="549" w:name="_Toc132682918"/>
      <w:bookmarkStart w:id="550" w:name="_Toc134938705"/>
      <w:bookmarkStart w:id="551" w:name="_Toc135208142"/>
      <w:bookmarkStart w:id="552" w:name="_Toc139699546"/>
      <w:bookmarkStart w:id="553" w:name="_Toc141697517"/>
      <w:bookmarkStart w:id="554" w:name="_Toc147130684"/>
      <w:bookmarkStart w:id="555" w:name="_Toc147728261"/>
      <w:bookmarkStart w:id="556" w:name="_Toc147739656"/>
      <w:bookmarkStart w:id="557" w:name="_Toc147825914"/>
      <w:bookmarkStart w:id="558" w:name="_Toc149983954"/>
      <w:bookmarkStart w:id="559" w:name="_Toc151526742"/>
      <w:bookmarkStart w:id="560" w:name="_Toc153679709"/>
      <w:bookmarkStart w:id="561" w:name="_Toc155592095"/>
      <w:bookmarkStart w:id="562" w:name="_Toc156719804"/>
      <w:bookmarkStart w:id="563" w:name="_Toc156881760"/>
      <w:bookmarkStart w:id="564" w:name="_Toc157419143"/>
      <w:bookmarkStart w:id="565" w:name="_Toc157504539"/>
      <w:bookmarkStart w:id="566" w:name="_Toc157844128"/>
      <w:bookmarkStart w:id="567" w:name="_Toc159746237"/>
      <w:bookmarkStart w:id="568" w:name="_Toc160526202"/>
      <w:bookmarkStart w:id="569" w:name="_Toc160595438"/>
      <w:bookmarkStart w:id="570" w:name="_Toc160595538"/>
      <w:bookmarkStart w:id="571" w:name="_Toc162940027"/>
      <w:bookmarkStart w:id="572" w:name="_Toc165446256"/>
      <w:bookmarkStart w:id="573" w:name="_Toc165709222"/>
      <w:bookmarkStart w:id="574" w:name="_Toc165959818"/>
      <w:bookmarkStart w:id="575" w:name="_Toc165968803"/>
      <w:bookmarkStart w:id="576" w:name="_Toc166301960"/>
      <w:bookmarkStart w:id="577" w:name="_Toc166317309"/>
      <w:bookmarkStart w:id="578" w:name="_Toc168128311"/>
      <w:bookmarkStart w:id="579" w:name="_Toc168904880"/>
      <w:bookmarkStart w:id="580" w:name="_Toc168909069"/>
      <w:bookmarkStart w:id="581" w:name="_Toc170103449"/>
      <w:bookmarkStart w:id="582" w:name="_Toc170104464"/>
      <w:bookmarkStart w:id="583" w:name="_Toc170892264"/>
      <w:bookmarkStart w:id="584" w:name="_Toc172343940"/>
      <w:bookmarkStart w:id="585" w:name="_Toc172515365"/>
      <w:bookmarkStart w:id="586" w:name="_Toc172515983"/>
      <w:bookmarkStart w:id="587" w:name="_Toc172944798"/>
      <w:bookmarkStart w:id="588" w:name="_Toc173213232"/>
      <w:bookmarkStart w:id="589" w:name="_Toc174266493"/>
      <w:bookmarkStart w:id="590" w:name="_Toc174423930"/>
      <w:bookmarkStart w:id="591" w:name="_Toc174423990"/>
      <w:bookmarkStart w:id="592" w:name="_Toc177812020"/>
      <w:bookmarkStart w:id="593" w:name="_Toc180485604"/>
      <w:bookmarkStart w:id="594" w:name="_Toc180570034"/>
      <w:r>
        <w:rPr>
          <w:b w:val="0"/>
          <w:i/>
          <w:snapToGrid w:val="0"/>
          <w:sz w:val="24"/>
        </w:rPr>
        <w:t>General</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p>
    <w:p>
      <w:pPr>
        <w:pStyle w:val="Ednotesection"/>
        <w:spacing w:before="240"/>
      </w:pPr>
      <w:r>
        <w:t>[</w:t>
      </w:r>
      <w:r>
        <w:rPr>
          <w:b/>
        </w:rPr>
        <w:t>29, 30.</w:t>
      </w:r>
      <w:r>
        <w:tab/>
        <w:t xml:space="preserve">Repealed by No. 27 of 1907 s. 211.] </w:t>
      </w:r>
    </w:p>
    <w:p>
      <w:pPr>
        <w:pStyle w:val="Heading5"/>
        <w:spacing w:before="240"/>
        <w:rPr>
          <w:snapToGrid w:val="0"/>
        </w:rPr>
      </w:pPr>
      <w:bookmarkStart w:id="595" w:name="_Toc400789026"/>
      <w:bookmarkStart w:id="596" w:name="_Toc472397527"/>
      <w:bookmarkStart w:id="597" w:name="_Toc507465642"/>
      <w:bookmarkStart w:id="598" w:name="_Toc509739047"/>
      <w:bookmarkStart w:id="599" w:name="_Toc512915173"/>
      <w:bookmarkStart w:id="600" w:name="_Toc512915573"/>
      <w:bookmarkStart w:id="601" w:name="_Toc45013931"/>
      <w:bookmarkStart w:id="602" w:name="_Toc122843166"/>
      <w:bookmarkStart w:id="603" w:name="_Toc124050375"/>
      <w:bookmarkStart w:id="604" w:name="_Toc174266494"/>
      <w:bookmarkStart w:id="605" w:name="_Toc180570035"/>
      <w:r>
        <w:rPr>
          <w:rStyle w:val="CharSectno"/>
        </w:rPr>
        <w:t>31</w:t>
      </w:r>
      <w:r>
        <w:rPr>
          <w:snapToGrid w:val="0"/>
        </w:rPr>
        <w:t>.</w:t>
      </w:r>
      <w:r>
        <w:rPr>
          <w:snapToGrid w:val="0"/>
        </w:rPr>
        <w:tab/>
        <w:t>Interpretation</w:t>
      </w:r>
      <w:bookmarkEnd w:id="595"/>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r>
      <w:r>
        <w:rPr>
          <w:snapToGrid w:val="0"/>
        </w:rPr>
        <w:tab/>
        <w:t>In the succeeding provisions of this Part — </w:t>
      </w:r>
    </w:p>
    <w:p>
      <w:pPr>
        <w:pStyle w:val="Indenta"/>
      </w:pPr>
      <w:r>
        <w:tab/>
        <w:t>(a)</w:t>
      </w:r>
      <w:r>
        <w:tab/>
      </w:r>
      <w:r>
        <w:rPr>
          <w:b/>
        </w:rPr>
        <w:t>“</w:t>
      </w:r>
      <w:r>
        <w:rPr>
          <w:rStyle w:val="CharDefText"/>
        </w:rPr>
        <w:t>disqualified for membership of the Legislature</w:t>
      </w:r>
      <w:r>
        <w:rPr>
          <w:b/>
        </w:rPr>
        <w:t>”</w:t>
      </w:r>
      <w:r>
        <w:t xml:space="preserve"> means disqualified for membership of the Legislative Council and for membership of the Legislative Assembly;</w:t>
      </w:r>
    </w:p>
    <w:p>
      <w:pPr>
        <w:pStyle w:val="Indenta"/>
      </w:pPr>
      <w:r>
        <w:rPr>
          <w:b/>
        </w:rPr>
        <w:tab/>
      </w:r>
      <w:r>
        <w:rPr>
          <w:b/>
        </w:rPr>
        <w:tab/>
        <w:t>“</w:t>
      </w:r>
      <w:r>
        <w:rPr>
          <w:rStyle w:val="CharDefText"/>
        </w:rPr>
        <w:t>member</w:t>
      </w:r>
      <w:r>
        <w:rPr>
          <w:b/>
        </w:rPr>
        <w:t>”</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t>“</w:t>
      </w:r>
      <w:r>
        <w:rPr>
          <w:rStyle w:val="CharDefText"/>
        </w:rPr>
        <w:t>member of the Legislature</w:t>
      </w:r>
      <w:r>
        <w:rPr>
          <w:b/>
        </w:rPr>
        <w:t>”</w:t>
      </w:r>
      <w:r>
        <w:t xml:space="preserve"> means a member of the Legislative Council or the Legislative Assembly;</w:t>
      </w:r>
    </w:p>
    <w:p>
      <w:pPr>
        <w:pStyle w:val="Indenta"/>
        <w:keepLines/>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606" w:name="_Toc400789027"/>
      <w:bookmarkStart w:id="607" w:name="_Toc472397528"/>
      <w:bookmarkStart w:id="608" w:name="_Toc507465643"/>
      <w:bookmarkStart w:id="609" w:name="_Toc509739048"/>
      <w:bookmarkStart w:id="610" w:name="_Toc512915174"/>
      <w:bookmarkStart w:id="611" w:name="_Toc512915574"/>
      <w:bookmarkStart w:id="612" w:name="_Toc45013932"/>
      <w:bookmarkStart w:id="613" w:name="_Toc122843167"/>
      <w:bookmarkStart w:id="614" w:name="_Toc124050376"/>
      <w:bookmarkStart w:id="615" w:name="_Toc174266495"/>
      <w:bookmarkStart w:id="616" w:name="_Toc180570036"/>
      <w:r>
        <w:rPr>
          <w:rStyle w:val="CharSectno"/>
        </w:rPr>
        <w:t>32</w:t>
      </w:r>
      <w:r>
        <w:rPr>
          <w:snapToGrid w:val="0"/>
        </w:rPr>
        <w:t>.</w:t>
      </w:r>
      <w:r>
        <w:rPr>
          <w:snapToGrid w:val="0"/>
        </w:rPr>
        <w:tab/>
        <w:t>Disqualification by reason of bankruptcy or convictions</w:t>
      </w:r>
      <w:bookmarkEnd w:id="606"/>
      <w:bookmarkEnd w:id="607"/>
      <w:bookmarkEnd w:id="608"/>
      <w:bookmarkEnd w:id="609"/>
      <w:bookmarkEnd w:id="610"/>
      <w:bookmarkEnd w:id="611"/>
      <w:bookmarkEnd w:id="612"/>
      <w:bookmarkEnd w:id="613"/>
      <w:bookmarkEnd w:id="614"/>
      <w:bookmarkEnd w:id="615"/>
      <w:bookmarkEnd w:id="61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t>“</w:t>
      </w:r>
      <w:r>
        <w:rPr>
          <w:rStyle w:val="CharDefText"/>
        </w:rPr>
        <w:t>offence</w:t>
      </w:r>
      <w:r>
        <w:rPr>
          <w:b/>
        </w:rPr>
        <w:t>”</w:t>
      </w:r>
      <w:r>
        <w:t xml:space="preserve"> means an offence against a law of this State, the Commonwealth, another State or a Territory; and</w:t>
      </w:r>
    </w:p>
    <w:p>
      <w:pPr>
        <w:pStyle w:val="Defstart"/>
      </w:pPr>
      <w:r>
        <w:rPr>
          <w:b/>
        </w:rPr>
        <w:tab/>
        <w:t>“</w:t>
      </w:r>
      <w:r>
        <w:rPr>
          <w:rStyle w:val="CharDefText"/>
        </w:rPr>
        <w:t>indictable penalty</w:t>
      </w:r>
      <w:r>
        <w:rPr>
          <w:b/>
        </w:rPr>
        <w:t>”</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617" w:name="_Toc400789028"/>
      <w:bookmarkStart w:id="618" w:name="_Toc472397529"/>
      <w:bookmarkStart w:id="619" w:name="_Toc507465644"/>
      <w:bookmarkStart w:id="620" w:name="_Toc509739049"/>
      <w:bookmarkStart w:id="621" w:name="_Toc512915175"/>
      <w:bookmarkStart w:id="622" w:name="_Toc512915575"/>
      <w:bookmarkStart w:id="623" w:name="_Toc45013933"/>
      <w:bookmarkStart w:id="624" w:name="_Toc122843168"/>
      <w:bookmarkStart w:id="625" w:name="_Toc124050377"/>
      <w:bookmarkStart w:id="626" w:name="_Toc174266496"/>
      <w:bookmarkStart w:id="627" w:name="_Toc180570037"/>
      <w:r>
        <w:rPr>
          <w:rStyle w:val="CharSectno"/>
        </w:rPr>
        <w:t>33</w:t>
      </w:r>
      <w:r>
        <w:rPr>
          <w:snapToGrid w:val="0"/>
        </w:rPr>
        <w:t>.</w:t>
      </w:r>
      <w:r>
        <w:rPr>
          <w:snapToGrid w:val="0"/>
        </w:rPr>
        <w:tab/>
        <w:t>Holders of offices or places not disqualified except under sections 34 to 42</w:t>
      </w:r>
      <w:bookmarkEnd w:id="617"/>
      <w:bookmarkEnd w:id="618"/>
      <w:bookmarkEnd w:id="619"/>
      <w:bookmarkEnd w:id="620"/>
      <w:bookmarkEnd w:id="621"/>
      <w:bookmarkEnd w:id="622"/>
      <w:bookmarkEnd w:id="623"/>
      <w:bookmarkEnd w:id="624"/>
      <w:bookmarkEnd w:id="625"/>
      <w:bookmarkEnd w:id="626"/>
      <w:bookmarkEnd w:id="627"/>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628" w:name="_Toc400789029"/>
      <w:bookmarkStart w:id="629" w:name="_Toc472397530"/>
      <w:bookmarkStart w:id="630" w:name="_Toc507465645"/>
      <w:bookmarkStart w:id="631" w:name="_Toc509739050"/>
      <w:bookmarkStart w:id="632" w:name="_Toc512915176"/>
      <w:bookmarkStart w:id="633" w:name="_Toc512915576"/>
      <w:bookmarkStart w:id="634" w:name="_Toc45013934"/>
      <w:bookmarkStart w:id="635" w:name="_Toc122843169"/>
      <w:bookmarkStart w:id="636" w:name="_Toc124050378"/>
      <w:bookmarkStart w:id="637" w:name="_Toc174266497"/>
      <w:bookmarkStart w:id="638" w:name="_Toc180570038"/>
      <w:r>
        <w:rPr>
          <w:rStyle w:val="CharSectno"/>
        </w:rPr>
        <w:t>34</w:t>
      </w:r>
      <w:r>
        <w:rPr>
          <w:snapToGrid w:val="0"/>
        </w:rPr>
        <w:t>.</w:t>
      </w:r>
      <w:r>
        <w:rPr>
          <w:snapToGrid w:val="0"/>
        </w:rPr>
        <w:tab/>
        <w:t>Disqualification of certain office</w:t>
      </w:r>
      <w:r>
        <w:rPr>
          <w:snapToGrid w:val="0"/>
        </w:rPr>
        <w:noBreakHyphen/>
        <w:t>holders and members of Parliament</w:t>
      </w:r>
      <w:bookmarkEnd w:id="628"/>
      <w:bookmarkEnd w:id="629"/>
      <w:bookmarkEnd w:id="630"/>
      <w:bookmarkEnd w:id="631"/>
      <w:bookmarkEnd w:id="632"/>
      <w:bookmarkEnd w:id="633"/>
      <w:bookmarkEnd w:id="634"/>
      <w:bookmarkEnd w:id="635"/>
      <w:bookmarkEnd w:id="636"/>
      <w:bookmarkEnd w:id="637"/>
      <w:bookmarkEnd w:id="63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spacing w:before="200"/>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bookmarkStart w:id="639" w:name="_Toc400789031"/>
      <w:bookmarkStart w:id="640" w:name="_Toc472397532"/>
      <w:bookmarkStart w:id="641" w:name="_Toc507465647"/>
      <w:bookmarkStart w:id="642" w:name="_Toc509739052"/>
      <w:bookmarkStart w:id="643" w:name="_Toc512915178"/>
      <w:bookmarkStart w:id="644" w:name="_Toc512915578"/>
      <w:bookmarkStart w:id="645" w:name="_Toc45013936"/>
      <w:bookmarkStart w:id="646" w:name="_Toc122843171"/>
      <w:bookmarkStart w:id="647" w:name="_Toc124050380"/>
      <w:r>
        <w:t>[</w:t>
      </w:r>
      <w:r>
        <w:rPr>
          <w:b/>
        </w:rPr>
        <w:t>35.</w:t>
      </w:r>
      <w:r>
        <w:tab/>
        <w:t>Repealed by No. 64 of 2006 s. 8.]</w:t>
      </w:r>
    </w:p>
    <w:p>
      <w:pPr>
        <w:pStyle w:val="Heading5"/>
        <w:rPr>
          <w:snapToGrid w:val="0"/>
        </w:rPr>
      </w:pPr>
      <w:bookmarkStart w:id="648" w:name="_Toc174266498"/>
      <w:bookmarkStart w:id="649" w:name="_Toc180570039"/>
      <w:r>
        <w:rPr>
          <w:rStyle w:val="CharSectno"/>
        </w:rPr>
        <w:t>36</w:t>
      </w:r>
      <w:r>
        <w:rPr>
          <w:snapToGrid w:val="0"/>
        </w:rPr>
        <w:t>.</w:t>
      </w:r>
      <w:r>
        <w:rPr>
          <w:snapToGrid w:val="0"/>
        </w:rPr>
        <w:tab/>
        <w:t>Certain offices and places must be vacated before member can take seat</w:t>
      </w:r>
      <w:bookmarkEnd w:id="639"/>
      <w:bookmarkEnd w:id="640"/>
      <w:bookmarkEnd w:id="641"/>
      <w:bookmarkEnd w:id="642"/>
      <w:bookmarkEnd w:id="643"/>
      <w:bookmarkEnd w:id="644"/>
      <w:bookmarkEnd w:id="645"/>
      <w:bookmarkEnd w:id="646"/>
      <w:bookmarkEnd w:id="647"/>
      <w:bookmarkEnd w:id="648"/>
      <w:bookmarkEnd w:id="649"/>
      <w:r>
        <w:rPr>
          <w:snapToGrid w:val="0"/>
        </w:rPr>
        <w:t xml:space="preserve"> </w:t>
      </w:r>
    </w:p>
    <w:p>
      <w:pPr>
        <w:pStyle w:val="Subsection"/>
        <w:spacing w:before="20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keepLines/>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650" w:name="_Toc400789032"/>
      <w:bookmarkStart w:id="651" w:name="_Toc472397533"/>
      <w:bookmarkStart w:id="652" w:name="_Toc507465648"/>
      <w:bookmarkStart w:id="653" w:name="_Toc509739053"/>
      <w:bookmarkStart w:id="654" w:name="_Toc512915179"/>
      <w:bookmarkStart w:id="655" w:name="_Toc512915579"/>
      <w:bookmarkStart w:id="656" w:name="_Toc45013937"/>
      <w:bookmarkStart w:id="657" w:name="_Toc122843172"/>
      <w:bookmarkStart w:id="658" w:name="_Toc124050381"/>
      <w:bookmarkStart w:id="659" w:name="_Toc174266499"/>
      <w:bookmarkStart w:id="660" w:name="_Toc180570040"/>
      <w:r>
        <w:rPr>
          <w:rStyle w:val="CharSectno"/>
        </w:rPr>
        <w:t>37</w:t>
      </w:r>
      <w:r>
        <w:rPr>
          <w:snapToGrid w:val="0"/>
        </w:rPr>
        <w:t>.</w:t>
      </w:r>
      <w:r>
        <w:rPr>
          <w:snapToGrid w:val="0"/>
        </w:rPr>
        <w:tab/>
        <w:t>Office or place vacated in certain cases</w:t>
      </w:r>
      <w:bookmarkEnd w:id="650"/>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 xml:space="preserve">is a member </w:t>
      </w:r>
      <w:r>
        <w:rPr>
          <w:vertAlign w:val="superscript"/>
        </w:rPr>
        <w:t>2</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661" w:name="_Toc400789033"/>
      <w:bookmarkStart w:id="662" w:name="_Toc472397534"/>
      <w:bookmarkStart w:id="663" w:name="_Toc507465649"/>
      <w:bookmarkStart w:id="664" w:name="_Toc509739054"/>
      <w:bookmarkStart w:id="665" w:name="_Toc512915180"/>
      <w:bookmarkStart w:id="666" w:name="_Toc512915580"/>
      <w:bookmarkStart w:id="667" w:name="_Toc45013938"/>
      <w:bookmarkStart w:id="668" w:name="_Toc122843173"/>
      <w:bookmarkStart w:id="669" w:name="_Toc124050382"/>
      <w:bookmarkStart w:id="670" w:name="_Toc174266500"/>
      <w:bookmarkStart w:id="671" w:name="_Toc180570041"/>
      <w:r>
        <w:rPr>
          <w:rStyle w:val="CharSectno"/>
        </w:rPr>
        <w:t>38</w:t>
      </w:r>
      <w:r>
        <w:rPr>
          <w:snapToGrid w:val="0"/>
        </w:rPr>
        <w:t>.</w:t>
      </w:r>
      <w:r>
        <w:rPr>
          <w:snapToGrid w:val="0"/>
        </w:rPr>
        <w:tab/>
        <w:t>Seats in Parliament vacated in certain cases</w:t>
      </w:r>
      <w:bookmarkEnd w:id="661"/>
      <w:bookmarkEnd w:id="662"/>
      <w:bookmarkEnd w:id="663"/>
      <w:bookmarkEnd w:id="664"/>
      <w:bookmarkEnd w:id="665"/>
      <w:bookmarkEnd w:id="666"/>
      <w:bookmarkEnd w:id="667"/>
      <w:bookmarkEnd w:id="668"/>
      <w:bookmarkEnd w:id="669"/>
      <w:bookmarkEnd w:id="670"/>
      <w:bookmarkEnd w:id="67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takes the benefit, whether by assignment, composition,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spacing w:before="120"/>
        <w:rPr>
          <w:snapToGrid w:val="0"/>
        </w:rPr>
      </w:pPr>
      <w:r>
        <w:rPr>
          <w:snapToGrid w:val="0"/>
        </w:rPr>
        <w:tab/>
      </w:r>
      <w:r>
        <w:rPr>
          <w:snapToGrid w:val="0"/>
        </w:rPr>
        <w:tab/>
        <w:t>his seat shall thereupon become vacant.</w:t>
      </w:r>
    </w:p>
    <w:p>
      <w:pPr>
        <w:pStyle w:val="Footnotesection"/>
        <w:keepLines w:val="0"/>
        <w:spacing w:before="60"/>
        <w:ind w:left="890" w:hanging="890"/>
      </w:pPr>
      <w:r>
        <w:tab/>
        <w:t xml:space="preserve">[Section 38 amended by No. 4 of 1947 s. 2 (as amended by No. 46 of 1963 s. 10); No. 12 of 1948 s. 3 (as amended by No. 46 of 1963 s. 10); No. 111 of 1969 s. 2; No. 15 of 1975 s. 2; No. 78 of 1984 s. 11; No. 64 of 2006 s. 9.] </w:t>
      </w:r>
    </w:p>
    <w:p>
      <w:pPr>
        <w:pStyle w:val="Heading5"/>
        <w:rPr>
          <w:snapToGrid w:val="0"/>
        </w:rPr>
      </w:pPr>
      <w:bookmarkStart w:id="672" w:name="_Toc400789034"/>
      <w:bookmarkStart w:id="673" w:name="_Toc472397535"/>
      <w:bookmarkStart w:id="674" w:name="_Toc507465650"/>
      <w:bookmarkStart w:id="675" w:name="_Toc509739055"/>
      <w:bookmarkStart w:id="676" w:name="_Toc512915181"/>
      <w:bookmarkStart w:id="677" w:name="_Toc512915581"/>
      <w:bookmarkStart w:id="678" w:name="_Toc45013939"/>
      <w:bookmarkStart w:id="679" w:name="_Toc122843174"/>
      <w:bookmarkStart w:id="680" w:name="_Toc124050383"/>
      <w:bookmarkStart w:id="681" w:name="_Toc174266501"/>
      <w:bookmarkStart w:id="682" w:name="_Toc180570042"/>
      <w:r>
        <w:rPr>
          <w:rStyle w:val="CharSectno"/>
        </w:rPr>
        <w:t>39</w:t>
      </w:r>
      <w:r>
        <w:rPr>
          <w:snapToGrid w:val="0"/>
        </w:rPr>
        <w:t>.</w:t>
      </w:r>
      <w:r>
        <w:rPr>
          <w:snapToGrid w:val="0"/>
        </w:rPr>
        <w:tab/>
        <w:t>Provision for relief</w:t>
      </w:r>
      <w:bookmarkEnd w:id="672"/>
      <w:bookmarkEnd w:id="673"/>
      <w:bookmarkEnd w:id="674"/>
      <w:bookmarkEnd w:id="675"/>
      <w:bookmarkEnd w:id="676"/>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b/>
          <w:snapToGrid w:val="0"/>
        </w:rPr>
        <w:t>“</w:t>
      </w:r>
      <w:r>
        <w:rPr>
          <w:rStyle w:val="CharDefText"/>
        </w:rPr>
        <w:t>the material time</w:t>
      </w:r>
      <w:r>
        <w:rPr>
          <w:b/>
          <w:snapToGrid w:val="0"/>
        </w:rPr>
        <w:t>”</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Repealed by No. 78 of 1984 s. 12.] </w:t>
      </w:r>
    </w:p>
    <w:p>
      <w:pPr>
        <w:pStyle w:val="Heading5"/>
        <w:rPr>
          <w:snapToGrid w:val="0"/>
        </w:rPr>
      </w:pPr>
      <w:bookmarkStart w:id="683" w:name="_Toc400789035"/>
      <w:bookmarkStart w:id="684" w:name="_Toc472397536"/>
      <w:bookmarkStart w:id="685" w:name="_Toc507465651"/>
      <w:bookmarkStart w:id="686" w:name="_Toc509739056"/>
      <w:bookmarkStart w:id="687" w:name="_Toc512915182"/>
      <w:bookmarkStart w:id="688" w:name="_Toc512915582"/>
      <w:bookmarkStart w:id="689" w:name="_Toc45013940"/>
      <w:bookmarkStart w:id="690" w:name="_Toc122843175"/>
      <w:bookmarkStart w:id="691" w:name="_Toc124050384"/>
      <w:bookmarkStart w:id="692" w:name="_Toc174266502"/>
      <w:bookmarkStart w:id="693" w:name="_Toc180570043"/>
      <w:r>
        <w:rPr>
          <w:rStyle w:val="CharSectno"/>
        </w:rPr>
        <w:t>40</w:t>
      </w:r>
      <w:r>
        <w:rPr>
          <w:snapToGrid w:val="0"/>
        </w:rPr>
        <w:t>.</w:t>
      </w:r>
      <w:r>
        <w:rPr>
          <w:snapToGrid w:val="0"/>
        </w:rPr>
        <w:tab/>
        <w:t>Presence of unqualified persons not to invalidate proceedings</w:t>
      </w:r>
      <w:bookmarkEnd w:id="683"/>
      <w:bookmarkEnd w:id="684"/>
      <w:bookmarkEnd w:id="685"/>
      <w:bookmarkEnd w:id="686"/>
      <w:bookmarkEnd w:id="687"/>
      <w:bookmarkEnd w:id="688"/>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694" w:name="_Toc400789036"/>
      <w:bookmarkStart w:id="695" w:name="_Toc472397537"/>
      <w:bookmarkStart w:id="696" w:name="_Toc507465652"/>
      <w:bookmarkStart w:id="697" w:name="_Toc509739057"/>
      <w:bookmarkStart w:id="698" w:name="_Toc512915183"/>
      <w:bookmarkStart w:id="699" w:name="_Toc512915583"/>
      <w:bookmarkStart w:id="700" w:name="_Toc45013941"/>
      <w:bookmarkStart w:id="701" w:name="_Toc122843176"/>
      <w:bookmarkStart w:id="702" w:name="_Toc124050385"/>
      <w:bookmarkStart w:id="703" w:name="_Toc174266503"/>
      <w:bookmarkStart w:id="704" w:name="_Toc180570044"/>
      <w:r>
        <w:rPr>
          <w:rStyle w:val="CharSectno"/>
        </w:rPr>
        <w:t>41</w:t>
      </w:r>
      <w:r>
        <w:rPr>
          <w:snapToGrid w:val="0"/>
        </w:rPr>
        <w:t>.</w:t>
      </w:r>
      <w:r>
        <w:rPr>
          <w:snapToGrid w:val="0"/>
        </w:rPr>
        <w:tab/>
        <w:t xml:space="preserve">Jurisdiction of </w:t>
      </w:r>
      <w:bookmarkEnd w:id="694"/>
      <w:bookmarkEnd w:id="695"/>
      <w:bookmarkEnd w:id="696"/>
      <w:bookmarkEnd w:id="697"/>
      <w:bookmarkEnd w:id="698"/>
      <w:bookmarkEnd w:id="699"/>
      <w:bookmarkEnd w:id="700"/>
      <w:bookmarkEnd w:id="701"/>
      <w:bookmarkEnd w:id="702"/>
      <w:r>
        <w:rPr>
          <w:snapToGrid w:val="0"/>
        </w:rPr>
        <w:t>Court of Appeal</w:t>
      </w:r>
      <w:bookmarkEnd w:id="703"/>
      <w:bookmarkEnd w:id="70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Repealed by No. 78 of 1984 s. 12.] </w:t>
      </w:r>
    </w:p>
    <w:p>
      <w:pPr>
        <w:pStyle w:val="Heading5"/>
        <w:rPr>
          <w:snapToGrid w:val="0"/>
        </w:rPr>
      </w:pPr>
      <w:bookmarkStart w:id="705" w:name="_Toc400789037"/>
      <w:bookmarkStart w:id="706" w:name="_Toc472397538"/>
      <w:bookmarkStart w:id="707" w:name="_Toc507465653"/>
      <w:bookmarkStart w:id="708" w:name="_Toc509739058"/>
      <w:bookmarkStart w:id="709" w:name="_Toc512915184"/>
      <w:bookmarkStart w:id="710" w:name="_Toc512915584"/>
      <w:bookmarkStart w:id="711" w:name="_Toc45013942"/>
      <w:bookmarkStart w:id="712" w:name="_Toc122843177"/>
      <w:bookmarkStart w:id="713" w:name="_Toc124050386"/>
      <w:bookmarkStart w:id="714" w:name="_Toc174266504"/>
      <w:bookmarkStart w:id="715" w:name="_Toc180570045"/>
      <w:r>
        <w:rPr>
          <w:rStyle w:val="CharSectno"/>
        </w:rPr>
        <w:t>42</w:t>
      </w:r>
      <w:r>
        <w:rPr>
          <w:snapToGrid w:val="0"/>
        </w:rPr>
        <w:t>.</w:t>
      </w:r>
      <w:r>
        <w:rPr>
          <w:snapToGrid w:val="0"/>
        </w:rPr>
        <w:tab/>
        <w:t>Power to amend Schedule V</w:t>
      </w:r>
      <w:bookmarkEnd w:id="705"/>
      <w:bookmarkEnd w:id="706"/>
      <w:bookmarkEnd w:id="707"/>
      <w:bookmarkEnd w:id="708"/>
      <w:bookmarkEnd w:id="709"/>
      <w:bookmarkEnd w:id="710"/>
      <w:bookmarkEnd w:id="711"/>
      <w:bookmarkEnd w:id="712"/>
      <w:bookmarkEnd w:id="713"/>
      <w:bookmarkEnd w:id="714"/>
      <w:bookmarkEnd w:id="71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716" w:name="_Toc81736945"/>
      <w:bookmarkStart w:id="717" w:name="_Toc83021067"/>
      <w:bookmarkStart w:id="718" w:name="_Toc86547469"/>
      <w:bookmarkStart w:id="719" w:name="_Toc87677635"/>
      <w:bookmarkStart w:id="720" w:name="_Toc89495018"/>
      <w:bookmarkStart w:id="721" w:name="_Toc89495080"/>
      <w:bookmarkStart w:id="722" w:name="_Toc89506772"/>
      <w:bookmarkStart w:id="723" w:name="_Toc90711119"/>
      <w:bookmarkStart w:id="724" w:name="_Toc92438708"/>
      <w:bookmarkStart w:id="725" w:name="_Toc92438770"/>
      <w:bookmarkStart w:id="726" w:name="_Toc92438832"/>
      <w:bookmarkStart w:id="727" w:name="_Toc92706478"/>
      <w:bookmarkStart w:id="728" w:name="_Toc94591780"/>
      <w:bookmarkStart w:id="729" w:name="_Toc94952134"/>
      <w:bookmarkStart w:id="730" w:name="_Toc95101347"/>
      <w:bookmarkStart w:id="731" w:name="_Toc97624314"/>
      <w:bookmarkStart w:id="732" w:name="_Toc97624376"/>
      <w:bookmarkStart w:id="733" w:name="_Toc97630681"/>
      <w:bookmarkStart w:id="734" w:name="_Toc98559504"/>
      <w:bookmarkStart w:id="735" w:name="_Toc98643497"/>
      <w:bookmarkStart w:id="736" w:name="_Toc98837888"/>
      <w:bookmarkStart w:id="737" w:name="_Toc98840733"/>
      <w:bookmarkStart w:id="738" w:name="_Toc100626998"/>
      <w:bookmarkStart w:id="739" w:name="_Toc101939740"/>
      <w:bookmarkStart w:id="740" w:name="_Toc104363451"/>
      <w:bookmarkStart w:id="741" w:name="_Toc104615056"/>
      <w:bookmarkStart w:id="742" w:name="_Toc104691698"/>
      <w:bookmarkStart w:id="743" w:name="_Toc117486878"/>
      <w:bookmarkStart w:id="744" w:name="_Toc118263022"/>
      <w:bookmarkStart w:id="745" w:name="_Toc119815546"/>
      <w:bookmarkStart w:id="746" w:name="_Toc121550268"/>
      <w:bookmarkStart w:id="747" w:name="_Toc122249520"/>
      <w:bookmarkStart w:id="748" w:name="_Toc122326866"/>
      <w:bookmarkStart w:id="749" w:name="_Toc122842685"/>
      <w:bookmarkStart w:id="750" w:name="_Toc122843178"/>
      <w:bookmarkStart w:id="751" w:name="_Toc122853125"/>
      <w:bookmarkStart w:id="752" w:name="_Toc122924196"/>
      <w:bookmarkStart w:id="753" w:name="_Toc122939729"/>
      <w:bookmarkStart w:id="754" w:name="_Toc122940073"/>
      <w:bookmarkStart w:id="755" w:name="_Toc122940181"/>
      <w:bookmarkStart w:id="756" w:name="_Toc124050387"/>
      <w:bookmarkStart w:id="757" w:name="_Toc124137036"/>
      <w:bookmarkStart w:id="758" w:name="_Toc124137158"/>
      <w:bookmarkStart w:id="759" w:name="_Toc127850978"/>
      <w:bookmarkStart w:id="760" w:name="_Toc127851042"/>
      <w:bookmarkStart w:id="761" w:name="_Toc127851106"/>
      <w:bookmarkStart w:id="762" w:name="_Toc130358450"/>
      <w:bookmarkStart w:id="763" w:name="_Toc131235670"/>
      <w:bookmarkStart w:id="764" w:name="_Toc131235971"/>
      <w:bookmarkStart w:id="765" w:name="_Toc131394746"/>
      <w:bookmarkStart w:id="766" w:name="_Toc131394811"/>
      <w:bookmarkStart w:id="767" w:name="_Toc131929567"/>
      <w:bookmarkStart w:id="768" w:name="_Toc132682931"/>
      <w:bookmarkStart w:id="769" w:name="_Toc134938718"/>
      <w:bookmarkStart w:id="770" w:name="_Toc135208155"/>
      <w:bookmarkStart w:id="771" w:name="_Toc139699559"/>
      <w:bookmarkStart w:id="772" w:name="_Toc141697530"/>
      <w:bookmarkStart w:id="773" w:name="_Toc147130697"/>
      <w:bookmarkStart w:id="774" w:name="_Toc147728274"/>
      <w:bookmarkStart w:id="775" w:name="_Toc147739669"/>
      <w:bookmarkStart w:id="776" w:name="_Toc147825927"/>
      <w:bookmarkStart w:id="777" w:name="_Toc149983967"/>
      <w:bookmarkStart w:id="778" w:name="_Toc151526755"/>
      <w:bookmarkStart w:id="779" w:name="_Toc153679722"/>
      <w:bookmarkStart w:id="780" w:name="_Toc155592108"/>
      <w:bookmarkStart w:id="781" w:name="_Toc156719817"/>
      <w:bookmarkStart w:id="782" w:name="_Toc156881773"/>
      <w:bookmarkStart w:id="783" w:name="_Toc157419156"/>
      <w:bookmarkStart w:id="784" w:name="_Toc157504552"/>
      <w:bookmarkStart w:id="785" w:name="_Toc157844141"/>
      <w:bookmarkStart w:id="786" w:name="_Toc159746250"/>
      <w:bookmarkStart w:id="787" w:name="_Toc160526215"/>
      <w:bookmarkStart w:id="788" w:name="_Toc160595450"/>
      <w:bookmarkStart w:id="789" w:name="_Toc160595550"/>
      <w:bookmarkStart w:id="790" w:name="_Toc162940039"/>
      <w:bookmarkStart w:id="791" w:name="_Toc165446268"/>
      <w:bookmarkStart w:id="792" w:name="_Toc165709234"/>
      <w:bookmarkStart w:id="793" w:name="_Toc165959830"/>
      <w:bookmarkStart w:id="794" w:name="_Toc165968815"/>
      <w:bookmarkStart w:id="795" w:name="_Toc166301972"/>
      <w:bookmarkStart w:id="796" w:name="_Toc166317321"/>
      <w:bookmarkStart w:id="797" w:name="_Toc168128323"/>
      <w:bookmarkStart w:id="798" w:name="_Toc168904892"/>
      <w:bookmarkStart w:id="799" w:name="_Toc168909081"/>
      <w:bookmarkStart w:id="800" w:name="_Toc170103461"/>
      <w:bookmarkStart w:id="801" w:name="_Toc170104476"/>
      <w:bookmarkStart w:id="802" w:name="_Toc170892276"/>
      <w:bookmarkStart w:id="803" w:name="_Toc172343952"/>
      <w:bookmarkStart w:id="804" w:name="_Toc172515377"/>
      <w:bookmarkStart w:id="805" w:name="_Toc172515995"/>
      <w:bookmarkStart w:id="806" w:name="_Toc172944810"/>
      <w:bookmarkStart w:id="807" w:name="_Toc173213244"/>
      <w:bookmarkStart w:id="808" w:name="_Toc174266505"/>
      <w:bookmarkStart w:id="809" w:name="_Toc174423942"/>
      <w:bookmarkStart w:id="810" w:name="_Toc174424002"/>
      <w:bookmarkStart w:id="811" w:name="_Toc177812032"/>
      <w:bookmarkStart w:id="812" w:name="_Toc180485616"/>
      <w:bookmarkStart w:id="813" w:name="_Toc180570046"/>
      <w:r>
        <w:rPr>
          <w:rStyle w:val="CharPartNo"/>
        </w:rPr>
        <w:t>Part II</w:t>
      </w:r>
      <w:r>
        <w:rPr>
          <w:rStyle w:val="CharDivNo"/>
        </w:rPr>
        <w:t> </w:t>
      </w:r>
      <w:r>
        <w:t>—</w:t>
      </w:r>
      <w:r>
        <w:rPr>
          <w:rStyle w:val="CharDivText"/>
        </w:rPr>
        <w:t> </w:t>
      </w:r>
      <w:r>
        <w:rPr>
          <w:rStyle w:val="CharPartText"/>
        </w:rPr>
        <w:t>Executive</w:t>
      </w:r>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r>
        <w:rPr>
          <w:rStyle w:val="CharPartText"/>
        </w:rPr>
        <w:t xml:space="preserve"> </w:t>
      </w:r>
    </w:p>
    <w:p>
      <w:pPr>
        <w:pStyle w:val="Heading5"/>
        <w:rPr>
          <w:snapToGrid w:val="0"/>
        </w:rPr>
      </w:pPr>
      <w:bookmarkStart w:id="814" w:name="_Toc400789038"/>
      <w:bookmarkStart w:id="815" w:name="_Toc472397539"/>
      <w:bookmarkStart w:id="816" w:name="_Toc507465654"/>
      <w:bookmarkStart w:id="817" w:name="_Toc509739059"/>
      <w:bookmarkStart w:id="818" w:name="_Toc512915185"/>
      <w:bookmarkStart w:id="819" w:name="_Toc512915585"/>
      <w:bookmarkStart w:id="820" w:name="_Toc45013943"/>
      <w:bookmarkStart w:id="821" w:name="_Toc122843179"/>
      <w:bookmarkStart w:id="822" w:name="_Toc124050388"/>
      <w:bookmarkStart w:id="823" w:name="_Toc174266506"/>
      <w:bookmarkStart w:id="824" w:name="_Toc180570047"/>
      <w:r>
        <w:rPr>
          <w:rStyle w:val="CharSectno"/>
        </w:rPr>
        <w:t>43</w:t>
      </w:r>
      <w:r>
        <w:rPr>
          <w:snapToGrid w:val="0"/>
        </w:rPr>
        <w:t>.</w:t>
      </w:r>
      <w:r>
        <w:rPr>
          <w:snapToGrid w:val="0"/>
        </w:rPr>
        <w:tab/>
        <w:t>Principal executive offices</w:t>
      </w:r>
      <w:bookmarkEnd w:id="814"/>
      <w:bookmarkEnd w:id="815"/>
      <w:bookmarkEnd w:id="816"/>
      <w:bookmarkEnd w:id="817"/>
      <w:bookmarkEnd w:id="818"/>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825" w:name="_Toc400789039"/>
      <w:bookmarkStart w:id="826" w:name="_Toc472397540"/>
      <w:bookmarkStart w:id="827" w:name="_Toc507465655"/>
      <w:bookmarkStart w:id="828" w:name="_Toc509739060"/>
      <w:bookmarkStart w:id="829" w:name="_Toc512915186"/>
      <w:bookmarkStart w:id="830" w:name="_Toc512915586"/>
      <w:bookmarkStart w:id="831" w:name="_Toc45013944"/>
      <w:bookmarkStart w:id="832" w:name="_Toc122843180"/>
      <w:bookmarkStart w:id="833" w:name="_Toc124050389"/>
      <w:bookmarkStart w:id="834" w:name="_Toc174266507"/>
      <w:bookmarkStart w:id="835" w:name="_Toc180570048"/>
      <w:r>
        <w:rPr>
          <w:rStyle w:val="CharSectno"/>
        </w:rPr>
        <w:t>44</w:t>
      </w:r>
      <w:r>
        <w:rPr>
          <w:snapToGrid w:val="0"/>
        </w:rPr>
        <w:t>.</w:t>
      </w:r>
      <w:r>
        <w:rPr>
          <w:snapToGrid w:val="0"/>
        </w:rPr>
        <w:tab/>
        <w:t>No person to draw salaries for 2 offices</w:t>
      </w:r>
      <w:bookmarkEnd w:id="825"/>
      <w:bookmarkEnd w:id="826"/>
      <w:bookmarkEnd w:id="827"/>
      <w:bookmarkEnd w:id="828"/>
      <w:bookmarkEnd w:id="829"/>
      <w:bookmarkEnd w:id="830"/>
      <w:bookmarkEnd w:id="831"/>
      <w:bookmarkEnd w:id="832"/>
      <w:bookmarkEnd w:id="833"/>
      <w:bookmarkEnd w:id="834"/>
      <w:bookmarkEnd w:id="835"/>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836" w:name="_Toc400789040"/>
      <w:bookmarkStart w:id="837" w:name="_Toc472397541"/>
      <w:bookmarkStart w:id="838" w:name="_Toc507465656"/>
      <w:bookmarkStart w:id="839" w:name="_Toc509739061"/>
      <w:bookmarkStart w:id="840" w:name="_Toc512915187"/>
      <w:bookmarkStart w:id="841" w:name="_Toc512915587"/>
      <w:bookmarkStart w:id="842" w:name="_Toc45013945"/>
      <w:bookmarkStart w:id="843" w:name="_Toc122843181"/>
      <w:bookmarkStart w:id="844" w:name="_Toc124050390"/>
      <w:bookmarkStart w:id="845" w:name="_Toc174266508"/>
      <w:bookmarkStart w:id="846" w:name="_Toc180570049"/>
      <w:r>
        <w:rPr>
          <w:rStyle w:val="CharSectno"/>
        </w:rPr>
        <w:t>44A</w:t>
      </w:r>
      <w:r>
        <w:rPr>
          <w:snapToGrid w:val="0"/>
        </w:rPr>
        <w:t xml:space="preserve">. </w:t>
      </w:r>
      <w:r>
        <w:rPr>
          <w:snapToGrid w:val="0"/>
        </w:rPr>
        <w:tab/>
        <w:t>Parliamentary Secretaries</w:t>
      </w:r>
      <w:bookmarkEnd w:id="836"/>
      <w:bookmarkEnd w:id="837"/>
      <w:bookmarkEnd w:id="838"/>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847" w:name="_Toc124050391"/>
      <w:bookmarkStart w:id="848" w:name="_Toc174266509"/>
      <w:bookmarkStart w:id="849" w:name="_Toc180570050"/>
      <w:bookmarkStart w:id="850" w:name="_Toc81736949"/>
      <w:bookmarkStart w:id="851" w:name="_Toc83021071"/>
      <w:bookmarkStart w:id="852" w:name="_Toc86547473"/>
      <w:bookmarkStart w:id="853" w:name="_Toc87677639"/>
      <w:bookmarkStart w:id="854" w:name="_Toc89495022"/>
      <w:bookmarkStart w:id="855" w:name="_Toc89495084"/>
      <w:bookmarkStart w:id="856" w:name="_Toc89506776"/>
      <w:bookmarkStart w:id="857" w:name="_Toc90711123"/>
      <w:bookmarkStart w:id="858" w:name="_Toc92438712"/>
      <w:bookmarkStart w:id="859" w:name="_Toc92438774"/>
      <w:bookmarkStart w:id="860" w:name="_Toc92438836"/>
      <w:bookmarkStart w:id="861" w:name="_Toc92706482"/>
      <w:bookmarkStart w:id="862" w:name="_Toc94591784"/>
      <w:bookmarkStart w:id="863" w:name="_Toc94952138"/>
      <w:bookmarkStart w:id="864" w:name="_Toc95101351"/>
      <w:bookmarkStart w:id="865" w:name="_Toc97624318"/>
      <w:bookmarkStart w:id="866" w:name="_Toc97624380"/>
      <w:bookmarkStart w:id="867" w:name="_Toc97630685"/>
      <w:bookmarkStart w:id="868" w:name="_Toc98559508"/>
      <w:bookmarkStart w:id="869" w:name="_Toc98643501"/>
      <w:bookmarkStart w:id="870" w:name="_Toc98837892"/>
      <w:bookmarkStart w:id="871" w:name="_Toc98840737"/>
      <w:bookmarkStart w:id="872" w:name="_Toc100627002"/>
      <w:bookmarkStart w:id="873" w:name="_Toc101939744"/>
      <w:bookmarkStart w:id="874" w:name="_Toc104363455"/>
      <w:bookmarkStart w:id="875" w:name="_Toc104615060"/>
      <w:bookmarkStart w:id="876" w:name="_Toc104691702"/>
      <w:bookmarkStart w:id="877" w:name="_Toc117486882"/>
      <w:bookmarkStart w:id="878" w:name="_Toc118263026"/>
      <w:bookmarkStart w:id="879" w:name="_Toc119815550"/>
      <w:bookmarkStart w:id="880" w:name="_Toc121550272"/>
      <w:bookmarkStart w:id="881" w:name="_Toc122249524"/>
      <w:bookmarkStart w:id="882" w:name="_Toc122326870"/>
      <w:bookmarkStart w:id="883" w:name="_Toc122842689"/>
      <w:bookmarkStart w:id="884" w:name="_Toc122843182"/>
      <w:bookmarkStart w:id="885" w:name="_Toc122853129"/>
      <w:bookmarkStart w:id="886" w:name="_Toc122924200"/>
      <w:bookmarkStart w:id="887" w:name="_Toc122939733"/>
      <w:bookmarkStart w:id="888" w:name="_Toc122940077"/>
      <w:bookmarkStart w:id="889" w:name="_Toc122940185"/>
      <w:r>
        <w:rPr>
          <w:rStyle w:val="CharSectno"/>
        </w:rPr>
        <w:t>45</w:t>
      </w:r>
      <w:r>
        <w:t>.</w:t>
      </w:r>
      <w:r>
        <w:tab/>
        <w:t>Oath of office for members of Executive Council</w:t>
      </w:r>
      <w:bookmarkEnd w:id="847"/>
      <w:bookmarkEnd w:id="848"/>
      <w:bookmarkEnd w:id="849"/>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890" w:name="_Toc124050392"/>
      <w:bookmarkStart w:id="891" w:name="_Toc124137041"/>
      <w:bookmarkStart w:id="892" w:name="_Toc124137163"/>
      <w:bookmarkStart w:id="893" w:name="_Toc127850983"/>
      <w:bookmarkStart w:id="894" w:name="_Toc127851047"/>
      <w:bookmarkStart w:id="895" w:name="_Toc127851111"/>
      <w:bookmarkStart w:id="896" w:name="_Toc130358455"/>
      <w:bookmarkStart w:id="897" w:name="_Toc131235675"/>
      <w:bookmarkStart w:id="898" w:name="_Toc131235976"/>
      <w:bookmarkStart w:id="899" w:name="_Toc131394751"/>
      <w:bookmarkStart w:id="900" w:name="_Toc131394816"/>
      <w:bookmarkStart w:id="901" w:name="_Toc131929572"/>
      <w:bookmarkStart w:id="902" w:name="_Toc132682936"/>
      <w:bookmarkStart w:id="903" w:name="_Toc134938723"/>
      <w:bookmarkStart w:id="904" w:name="_Toc135208160"/>
      <w:bookmarkStart w:id="905" w:name="_Toc139699564"/>
      <w:bookmarkStart w:id="906" w:name="_Toc141697535"/>
      <w:bookmarkStart w:id="907" w:name="_Toc147130702"/>
      <w:bookmarkStart w:id="908" w:name="_Toc147728279"/>
      <w:bookmarkStart w:id="909" w:name="_Toc147739674"/>
      <w:bookmarkStart w:id="910" w:name="_Toc147825932"/>
      <w:bookmarkStart w:id="911" w:name="_Toc149983972"/>
      <w:bookmarkStart w:id="912" w:name="_Toc151526760"/>
      <w:bookmarkStart w:id="913" w:name="_Toc153679727"/>
      <w:bookmarkStart w:id="914" w:name="_Toc155592113"/>
      <w:bookmarkStart w:id="915" w:name="_Toc156719822"/>
      <w:bookmarkStart w:id="916" w:name="_Toc156881778"/>
      <w:bookmarkStart w:id="917" w:name="_Toc157419161"/>
      <w:bookmarkStart w:id="918" w:name="_Toc157504557"/>
      <w:bookmarkStart w:id="919" w:name="_Toc157844146"/>
      <w:bookmarkStart w:id="920" w:name="_Toc159746255"/>
      <w:bookmarkStart w:id="921" w:name="_Toc160526220"/>
      <w:bookmarkStart w:id="922" w:name="_Toc160595455"/>
      <w:bookmarkStart w:id="923" w:name="_Toc160595555"/>
      <w:bookmarkStart w:id="924" w:name="_Toc162940044"/>
      <w:bookmarkStart w:id="925" w:name="_Toc165446273"/>
      <w:bookmarkStart w:id="926" w:name="_Toc165709239"/>
      <w:bookmarkStart w:id="927" w:name="_Toc165959835"/>
      <w:bookmarkStart w:id="928" w:name="_Toc165968820"/>
      <w:bookmarkStart w:id="929" w:name="_Toc166301977"/>
      <w:bookmarkStart w:id="930" w:name="_Toc166317326"/>
      <w:bookmarkStart w:id="931" w:name="_Toc168128328"/>
      <w:bookmarkStart w:id="932" w:name="_Toc168904897"/>
      <w:bookmarkStart w:id="933" w:name="_Toc168909086"/>
      <w:bookmarkStart w:id="934" w:name="_Toc170103466"/>
      <w:bookmarkStart w:id="935" w:name="_Toc170104481"/>
      <w:bookmarkStart w:id="936" w:name="_Toc170892281"/>
      <w:bookmarkStart w:id="937" w:name="_Toc172343957"/>
      <w:bookmarkStart w:id="938" w:name="_Toc172515382"/>
      <w:bookmarkStart w:id="939" w:name="_Toc172516000"/>
      <w:bookmarkStart w:id="940" w:name="_Toc172944815"/>
      <w:bookmarkStart w:id="941" w:name="_Toc173213249"/>
      <w:bookmarkStart w:id="942" w:name="_Toc174266510"/>
      <w:bookmarkStart w:id="943" w:name="_Toc174423947"/>
      <w:bookmarkStart w:id="944" w:name="_Toc174424007"/>
      <w:bookmarkStart w:id="945" w:name="_Toc177812037"/>
      <w:bookmarkStart w:id="946" w:name="_Toc180485621"/>
      <w:bookmarkStart w:id="947" w:name="_Toc180570051"/>
      <w:r>
        <w:rPr>
          <w:rStyle w:val="CharPartNo"/>
        </w:rPr>
        <w:t>Part III</w:t>
      </w:r>
      <w:r>
        <w:rPr>
          <w:rStyle w:val="CharDivNo"/>
        </w:rPr>
        <w:t> </w:t>
      </w:r>
      <w:r>
        <w:t>—</w:t>
      </w:r>
      <w:r>
        <w:rPr>
          <w:rStyle w:val="CharDivText"/>
        </w:rPr>
        <w:t> </w:t>
      </w:r>
      <w:r>
        <w:rPr>
          <w:rStyle w:val="CharPartText"/>
        </w:rPr>
        <w:t>Miscellaneous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r>
        <w:rPr>
          <w:rStyle w:val="CharPartText"/>
        </w:rPr>
        <w:t xml:space="preserve"> </w:t>
      </w:r>
    </w:p>
    <w:p>
      <w:pPr>
        <w:pStyle w:val="Heading5"/>
        <w:rPr>
          <w:snapToGrid w:val="0"/>
        </w:rPr>
      </w:pPr>
      <w:bookmarkStart w:id="948" w:name="_Toc400789041"/>
      <w:bookmarkStart w:id="949" w:name="_Toc472397542"/>
      <w:bookmarkStart w:id="950" w:name="_Toc507465657"/>
      <w:bookmarkStart w:id="951" w:name="_Toc509739062"/>
      <w:bookmarkStart w:id="952" w:name="_Toc512915188"/>
      <w:bookmarkStart w:id="953" w:name="_Toc512915588"/>
      <w:bookmarkStart w:id="954" w:name="_Toc45013946"/>
      <w:bookmarkStart w:id="955" w:name="_Toc122843183"/>
      <w:bookmarkStart w:id="956" w:name="_Toc124050393"/>
      <w:bookmarkStart w:id="957" w:name="_Toc174266511"/>
      <w:bookmarkStart w:id="958" w:name="_Toc180570052"/>
      <w:r>
        <w:rPr>
          <w:rStyle w:val="CharSectno"/>
        </w:rPr>
        <w:t>46</w:t>
      </w:r>
      <w:r>
        <w:rPr>
          <w:snapToGrid w:val="0"/>
        </w:rPr>
        <w:t>.</w:t>
      </w:r>
      <w:r>
        <w:rPr>
          <w:snapToGrid w:val="0"/>
        </w:rPr>
        <w:tab/>
        <w:t>Powers of the 2 Houses in respect of legislation</w:t>
      </w:r>
      <w:bookmarkEnd w:id="948"/>
      <w:bookmarkEnd w:id="949"/>
      <w:bookmarkEnd w:id="950"/>
      <w:bookmarkEnd w:id="951"/>
      <w:bookmarkEnd w:id="952"/>
      <w:bookmarkEnd w:id="953"/>
      <w:bookmarkEnd w:id="954"/>
      <w:bookmarkEnd w:id="955"/>
      <w:bookmarkEnd w:id="956"/>
      <w:bookmarkEnd w:id="957"/>
      <w:bookmarkEnd w:id="95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Repealed by No. 40 of 1987 s. 14.] </w:t>
      </w:r>
    </w:p>
    <w:p>
      <w:pPr>
        <w:pStyle w:val="Heading5"/>
        <w:rPr>
          <w:snapToGrid w:val="0"/>
        </w:rPr>
      </w:pPr>
      <w:bookmarkStart w:id="959" w:name="_Toc400789042"/>
      <w:bookmarkStart w:id="960" w:name="_Toc472397543"/>
      <w:bookmarkStart w:id="961" w:name="_Toc507465658"/>
      <w:bookmarkStart w:id="962" w:name="_Toc509739063"/>
      <w:bookmarkStart w:id="963" w:name="_Toc512915189"/>
      <w:bookmarkStart w:id="964" w:name="_Toc512915589"/>
      <w:bookmarkStart w:id="965" w:name="_Toc45013947"/>
      <w:bookmarkStart w:id="966" w:name="_Toc122843184"/>
      <w:bookmarkStart w:id="967" w:name="_Toc124050394"/>
      <w:bookmarkStart w:id="968" w:name="_Toc174266512"/>
      <w:bookmarkStart w:id="969" w:name="_Toc180570053"/>
      <w:r>
        <w:rPr>
          <w:rStyle w:val="CharSectno"/>
        </w:rPr>
        <w:t>48</w:t>
      </w:r>
      <w:r>
        <w:rPr>
          <w:snapToGrid w:val="0"/>
        </w:rPr>
        <w:t>.</w:t>
      </w:r>
      <w:r>
        <w:rPr>
          <w:snapToGrid w:val="0"/>
        </w:rPr>
        <w:tab/>
        <w:t xml:space="preserve">Revision or compilation of electoral rolls upon commencement of </w:t>
      </w:r>
      <w:bookmarkEnd w:id="959"/>
      <w:r>
        <w:rPr>
          <w:snapToGrid w:val="0"/>
        </w:rPr>
        <w:t>Act</w:t>
      </w:r>
      <w:bookmarkEnd w:id="960"/>
      <w:bookmarkEnd w:id="961"/>
      <w:bookmarkEnd w:id="962"/>
      <w:bookmarkEnd w:id="963"/>
      <w:bookmarkEnd w:id="964"/>
      <w:bookmarkEnd w:id="965"/>
      <w:bookmarkEnd w:id="966"/>
      <w:bookmarkEnd w:id="967"/>
      <w:bookmarkEnd w:id="968"/>
      <w:bookmarkEnd w:id="969"/>
      <w:r>
        <w:rPr>
          <w:snapToGrid w:val="0"/>
        </w:rPr>
        <w:t> </w:t>
      </w:r>
    </w:p>
    <w:p>
      <w:pPr>
        <w:pStyle w:val="Subsection"/>
        <w:ind w:left="851" w:hanging="851"/>
        <w:rPr>
          <w:snapToGrid w:val="0"/>
        </w:rPr>
      </w:pPr>
      <w:bookmarkStart w:id="970" w:name="_Toc400789043"/>
      <w:bookmarkStart w:id="971" w:name="_Toc472397544"/>
      <w:bookmarkStart w:id="972" w:name="_Toc507465659"/>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r>
        <w:rPr>
          <w:snapToGrid w:val="0"/>
          <w:vertAlign w:val="superscript"/>
        </w:rPr>
        <w:t> 3</w:t>
      </w:r>
      <w:r>
        <w:rPr>
          <w:snapToGrid w:val="0"/>
        </w:rPr>
        <w:t>.</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4</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73" w:name="_Toc509739064"/>
      <w:bookmarkStart w:id="974" w:name="_Toc512915190"/>
      <w:bookmarkStart w:id="975" w:name="_Toc512915590"/>
      <w:bookmarkStart w:id="976" w:name="_Toc45013948"/>
      <w:bookmarkStart w:id="977" w:name="_Toc122843185"/>
      <w:bookmarkStart w:id="978" w:name="_Toc124050395"/>
      <w:bookmarkStart w:id="979" w:name="_Toc174266513"/>
      <w:bookmarkStart w:id="980" w:name="_Toc180570054"/>
      <w:r>
        <w:rPr>
          <w:rStyle w:val="CharSectno"/>
        </w:rPr>
        <w:t>49</w:t>
      </w:r>
      <w:r>
        <w:rPr>
          <w:snapToGrid w:val="0"/>
        </w:rPr>
        <w:t>.</w:t>
      </w:r>
      <w:r>
        <w:rPr>
          <w:snapToGrid w:val="0"/>
        </w:rPr>
        <w:tab/>
        <w:t>Commencement of action</w:t>
      </w:r>
      <w:bookmarkEnd w:id="970"/>
      <w:bookmarkEnd w:id="971"/>
      <w:bookmarkEnd w:id="972"/>
      <w:bookmarkEnd w:id="973"/>
      <w:bookmarkEnd w:id="974"/>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981" w:name="_Toc400789044"/>
      <w:bookmarkStart w:id="982" w:name="_Toc472397545"/>
      <w:bookmarkStart w:id="983" w:name="_Toc507465660"/>
      <w:bookmarkStart w:id="984" w:name="_Toc509739065"/>
      <w:bookmarkStart w:id="985" w:name="_Toc512915191"/>
      <w:bookmarkStart w:id="986" w:name="_Toc512915591"/>
      <w:bookmarkStart w:id="987" w:name="_Toc45013949"/>
      <w:bookmarkStart w:id="988" w:name="_Toc122843186"/>
      <w:bookmarkStart w:id="989" w:name="_Toc124050396"/>
      <w:bookmarkStart w:id="990" w:name="_Toc174266514"/>
      <w:bookmarkStart w:id="991" w:name="_Toc180570055"/>
      <w:r>
        <w:rPr>
          <w:rStyle w:val="CharSectno"/>
        </w:rPr>
        <w:t>50</w:t>
      </w:r>
      <w:r>
        <w:rPr>
          <w:snapToGrid w:val="0"/>
        </w:rPr>
        <w:t>.</w:t>
      </w:r>
      <w:r>
        <w:rPr>
          <w:snapToGrid w:val="0"/>
        </w:rPr>
        <w:tab/>
        <w:t>Plaintiff to give security for costs</w:t>
      </w:r>
      <w:bookmarkEnd w:id="981"/>
      <w:bookmarkEnd w:id="982"/>
      <w:bookmarkEnd w:id="983"/>
      <w:bookmarkEnd w:id="984"/>
      <w:bookmarkEnd w:id="985"/>
      <w:bookmarkEnd w:id="986"/>
      <w:bookmarkEnd w:id="987"/>
      <w:bookmarkEnd w:id="988"/>
      <w:bookmarkEnd w:id="989"/>
      <w:bookmarkEnd w:id="990"/>
      <w:bookmarkEnd w:id="99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992" w:name="_Toc400789045"/>
      <w:bookmarkStart w:id="993" w:name="_Toc472397546"/>
      <w:bookmarkStart w:id="994" w:name="_Toc507465661"/>
      <w:bookmarkStart w:id="995" w:name="_Toc509739066"/>
      <w:bookmarkStart w:id="996" w:name="_Toc512915192"/>
      <w:bookmarkStart w:id="997" w:name="_Toc512915592"/>
      <w:bookmarkStart w:id="998" w:name="_Toc45013950"/>
      <w:bookmarkStart w:id="999" w:name="_Toc122843187"/>
      <w:bookmarkStart w:id="1000" w:name="_Toc124050397"/>
      <w:bookmarkStart w:id="1001" w:name="_Toc174266515"/>
      <w:bookmarkStart w:id="1002" w:name="_Toc180570056"/>
      <w:r>
        <w:rPr>
          <w:rStyle w:val="CharSectno"/>
        </w:rPr>
        <w:t>51</w:t>
      </w:r>
      <w:r>
        <w:rPr>
          <w:snapToGrid w:val="0"/>
        </w:rPr>
        <w:t>.</w:t>
      </w:r>
      <w:r>
        <w:rPr>
          <w:snapToGrid w:val="0"/>
        </w:rPr>
        <w:tab/>
        <w:t>No action to lie against officials of either House</w:t>
      </w:r>
      <w:bookmarkEnd w:id="992"/>
      <w:bookmarkEnd w:id="993"/>
      <w:bookmarkEnd w:id="994"/>
      <w:bookmarkEnd w:id="995"/>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r>
      <w:r>
        <w:rPr>
          <w:snapToGrid w:val="0"/>
        </w:rPr>
        <w:tab/>
        <w:t>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or other the order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5</w:t>
      </w:r>
      <w:r>
        <w:rPr>
          <w:snapToGrid w:val="0"/>
        </w:rPr>
        <w:t>.</w:t>
      </w:r>
    </w:p>
    <w:p>
      <w:pPr>
        <w:pStyle w:val="Heading5"/>
        <w:rPr>
          <w:snapToGrid w:val="0"/>
        </w:rPr>
      </w:pPr>
      <w:bookmarkStart w:id="1003" w:name="_Toc400789046"/>
      <w:bookmarkStart w:id="1004" w:name="_Toc472397547"/>
      <w:bookmarkStart w:id="1005" w:name="_Toc507465662"/>
      <w:bookmarkStart w:id="1006" w:name="_Toc509739067"/>
      <w:bookmarkStart w:id="1007" w:name="_Toc512915193"/>
      <w:bookmarkStart w:id="1008" w:name="_Toc512915593"/>
      <w:bookmarkStart w:id="1009" w:name="_Toc45013951"/>
      <w:bookmarkStart w:id="1010" w:name="_Toc122843188"/>
      <w:bookmarkStart w:id="1011" w:name="_Toc124050398"/>
      <w:bookmarkStart w:id="1012" w:name="_Toc174266516"/>
      <w:bookmarkStart w:id="1013" w:name="_Toc180570057"/>
      <w:r>
        <w:rPr>
          <w:rStyle w:val="CharSectno"/>
        </w:rPr>
        <w:t>52</w:t>
      </w:r>
      <w:r>
        <w:rPr>
          <w:snapToGrid w:val="0"/>
        </w:rPr>
        <w:t>.</w:t>
      </w:r>
      <w:r>
        <w:rPr>
          <w:snapToGrid w:val="0"/>
        </w:rPr>
        <w:tab/>
        <w:t xml:space="preserve">Proclamation of Royal Assent and commencement of </w:t>
      </w:r>
      <w:bookmarkEnd w:id="1003"/>
      <w:r>
        <w:rPr>
          <w:snapToGrid w:val="0"/>
        </w:rPr>
        <w:t>Act</w:t>
      </w:r>
      <w:bookmarkEnd w:id="1004"/>
      <w:bookmarkEnd w:id="1005"/>
      <w:bookmarkEnd w:id="1006"/>
      <w:bookmarkEnd w:id="1007"/>
      <w:bookmarkEnd w:id="1008"/>
      <w:bookmarkEnd w:id="1009"/>
      <w:bookmarkEnd w:id="1010"/>
      <w:bookmarkEnd w:id="1011"/>
      <w:bookmarkEnd w:id="1012"/>
      <w:bookmarkEnd w:id="101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1014" w:name="_Toc512915594"/>
      <w:bookmarkStart w:id="1015" w:name="_Toc515689578"/>
      <w:bookmarkStart w:id="1016" w:name="_Toc516889995"/>
      <w:bookmarkStart w:id="1017" w:name="_Toc45013952"/>
      <w:bookmarkStart w:id="1018" w:name="_Toc59848566"/>
      <w:bookmarkStart w:id="1019" w:name="_Toc122843189"/>
      <w:bookmarkStart w:id="1020" w:name="_Toc122853136"/>
      <w:bookmarkStart w:id="1021" w:name="_Toc122924207"/>
      <w:bookmarkStart w:id="1022" w:name="_Toc122939740"/>
      <w:bookmarkStart w:id="1023" w:name="_Toc122940084"/>
      <w:bookmarkStart w:id="1024" w:name="_Toc122940192"/>
      <w:bookmarkStart w:id="1025" w:name="_Toc124050399"/>
      <w:bookmarkStart w:id="1026" w:name="_Toc124137048"/>
      <w:bookmarkStart w:id="1027" w:name="_Toc124137170"/>
      <w:bookmarkStart w:id="1028" w:name="_Toc127850990"/>
      <w:bookmarkStart w:id="1029" w:name="_Toc127851054"/>
      <w:bookmarkStart w:id="1030" w:name="_Toc127851118"/>
      <w:bookmarkStart w:id="1031" w:name="_Toc130358462"/>
      <w:bookmarkStart w:id="1032" w:name="_Toc131235682"/>
      <w:bookmarkStart w:id="1033" w:name="_Toc131235983"/>
      <w:bookmarkStart w:id="1034" w:name="_Toc131394758"/>
      <w:bookmarkStart w:id="1035" w:name="_Toc131394823"/>
      <w:bookmarkStart w:id="1036" w:name="_Toc131929579"/>
      <w:bookmarkStart w:id="1037" w:name="_Toc132682943"/>
      <w:bookmarkStart w:id="1038" w:name="_Toc134938730"/>
      <w:bookmarkStart w:id="1039" w:name="_Toc135208167"/>
      <w:bookmarkStart w:id="1040" w:name="_Toc139699571"/>
      <w:bookmarkStart w:id="1041" w:name="_Toc141697542"/>
      <w:bookmarkStart w:id="1042" w:name="_Toc147130709"/>
      <w:bookmarkStart w:id="1043" w:name="_Toc147728286"/>
      <w:bookmarkStart w:id="1044" w:name="_Toc147739681"/>
      <w:bookmarkStart w:id="1045" w:name="_Toc147825939"/>
      <w:bookmarkStart w:id="1046" w:name="_Toc149983979"/>
      <w:bookmarkStart w:id="1047" w:name="_Toc151526767"/>
      <w:bookmarkStart w:id="1048" w:name="_Toc153679734"/>
      <w:bookmarkStart w:id="1049" w:name="_Toc155592120"/>
      <w:bookmarkStart w:id="1050" w:name="_Toc156719829"/>
      <w:bookmarkStart w:id="1051" w:name="_Toc156881785"/>
      <w:bookmarkStart w:id="1052" w:name="_Toc157419168"/>
      <w:bookmarkStart w:id="1053" w:name="_Toc157504564"/>
      <w:bookmarkStart w:id="1054" w:name="_Toc157844153"/>
      <w:bookmarkStart w:id="1055" w:name="_Toc159746262"/>
      <w:bookmarkStart w:id="1056" w:name="_Toc160526227"/>
      <w:bookmarkStart w:id="1057" w:name="_Toc160595462"/>
      <w:bookmarkStart w:id="1058" w:name="_Toc160595562"/>
      <w:bookmarkStart w:id="1059" w:name="_Toc162940051"/>
      <w:bookmarkStart w:id="1060" w:name="_Toc165446280"/>
      <w:bookmarkStart w:id="1061" w:name="_Toc165709246"/>
      <w:bookmarkStart w:id="1062" w:name="_Toc165959842"/>
      <w:bookmarkStart w:id="1063" w:name="_Toc165968827"/>
      <w:bookmarkStart w:id="1064" w:name="_Toc166301984"/>
      <w:bookmarkStart w:id="1065" w:name="_Toc166317333"/>
      <w:bookmarkStart w:id="1066" w:name="_Toc168128335"/>
      <w:bookmarkStart w:id="1067" w:name="_Toc168904904"/>
      <w:bookmarkStart w:id="1068" w:name="_Toc168909093"/>
      <w:bookmarkStart w:id="1069" w:name="_Toc170103473"/>
      <w:bookmarkStart w:id="1070" w:name="_Toc170104488"/>
      <w:bookmarkStart w:id="1071" w:name="_Toc170892288"/>
      <w:bookmarkStart w:id="1072" w:name="_Toc172343964"/>
      <w:bookmarkStart w:id="1073" w:name="_Toc172515389"/>
      <w:bookmarkStart w:id="1074" w:name="_Toc172516007"/>
      <w:bookmarkStart w:id="1075" w:name="_Toc172944822"/>
      <w:bookmarkStart w:id="1076" w:name="_Toc173213256"/>
      <w:bookmarkStart w:id="1077" w:name="_Toc174266517"/>
      <w:bookmarkStart w:id="1078" w:name="_Toc174423954"/>
      <w:bookmarkStart w:id="1079" w:name="_Toc174424014"/>
      <w:bookmarkStart w:id="1080" w:name="_Toc177812044"/>
      <w:bookmarkStart w:id="1081" w:name="_Toc180485628"/>
      <w:bookmarkStart w:id="1082" w:name="_Toc180570058"/>
      <w:r>
        <w:rPr>
          <w:rStyle w:val="CharSchNo"/>
        </w:rPr>
        <w:t>Schedule I</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rPr>
          <w:rStyle w:val="CharSchNo"/>
        </w:rPr>
      </w:pPr>
      <w:r>
        <w:rPr>
          <w:rStyle w:val="CharSchNo"/>
        </w:rPr>
        <w:t>[Section 2]</w:t>
      </w:r>
    </w:p>
    <w:p>
      <w:pPr>
        <w:pStyle w:val="yHeading2"/>
      </w:pPr>
      <w:bookmarkStart w:id="1083" w:name="_Toc512915595"/>
      <w:bookmarkStart w:id="1084" w:name="_Toc45013953"/>
      <w:bookmarkStart w:id="1085" w:name="_Toc134938731"/>
      <w:bookmarkStart w:id="1086" w:name="_Toc135208168"/>
      <w:bookmarkStart w:id="1087" w:name="_Toc139699572"/>
      <w:bookmarkStart w:id="1088" w:name="_Toc141697543"/>
      <w:bookmarkStart w:id="1089" w:name="_Toc147130710"/>
      <w:bookmarkStart w:id="1090" w:name="_Toc147728287"/>
      <w:bookmarkStart w:id="1091" w:name="_Toc147739682"/>
      <w:bookmarkStart w:id="1092" w:name="_Toc147825940"/>
      <w:bookmarkStart w:id="1093" w:name="_Toc149983980"/>
      <w:bookmarkStart w:id="1094" w:name="_Toc151526768"/>
      <w:bookmarkStart w:id="1095" w:name="_Toc153679735"/>
      <w:bookmarkStart w:id="1096" w:name="_Toc155592121"/>
      <w:bookmarkStart w:id="1097" w:name="_Toc156719830"/>
      <w:bookmarkStart w:id="1098" w:name="_Toc156881786"/>
      <w:bookmarkStart w:id="1099" w:name="_Toc157419169"/>
      <w:bookmarkStart w:id="1100" w:name="_Toc157504565"/>
      <w:bookmarkStart w:id="1101" w:name="_Toc157844154"/>
      <w:bookmarkStart w:id="1102" w:name="_Toc159746263"/>
      <w:bookmarkStart w:id="1103" w:name="_Toc160526228"/>
      <w:bookmarkStart w:id="1104" w:name="_Toc160595463"/>
      <w:bookmarkStart w:id="1105" w:name="_Toc160595563"/>
      <w:bookmarkStart w:id="1106" w:name="_Toc162940052"/>
      <w:bookmarkStart w:id="1107" w:name="_Toc165446281"/>
      <w:bookmarkStart w:id="1108" w:name="_Toc165709247"/>
      <w:bookmarkStart w:id="1109" w:name="_Toc165959843"/>
      <w:bookmarkStart w:id="1110" w:name="_Toc165968828"/>
      <w:bookmarkStart w:id="1111" w:name="_Toc166301985"/>
      <w:bookmarkStart w:id="1112" w:name="_Toc166317334"/>
      <w:bookmarkStart w:id="1113" w:name="_Toc168128336"/>
      <w:bookmarkStart w:id="1114" w:name="_Toc168904905"/>
      <w:bookmarkStart w:id="1115" w:name="_Toc168909094"/>
      <w:bookmarkStart w:id="1116" w:name="_Toc170103474"/>
      <w:bookmarkStart w:id="1117" w:name="_Toc170104489"/>
      <w:bookmarkStart w:id="1118" w:name="_Toc170892289"/>
      <w:bookmarkStart w:id="1119" w:name="_Toc172343965"/>
      <w:bookmarkStart w:id="1120" w:name="_Toc172515390"/>
      <w:bookmarkStart w:id="1121" w:name="_Toc172516008"/>
      <w:bookmarkStart w:id="1122" w:name="_Toc172944823"/>
      <w:bookmarkStart w:id="1123" w:name="_Toc173213257"/>
      <w:bookmarkStart w:id="1124" w:name="_Toc174266518"/>
      <w:bookmarkStart w:id="1125" w:name="_Toc174423955"/>
      <w:bookmarkStart w:id="1126" w:name="_Toc174424015"/>
      <w:bookmarkStart w:id="1127" w:name="_Toc177812045"/>
      <w:bookmarkStart w:id="1128" w:name="_Toc180485629"/>
      <w:bookmarkStart w:id="1129" w:name="_Toc180570059"/>
      <w:r>
        <w:rPr>
          <w:rStyle w:val="CharSchText"/>
        </w:rPr>
        <w:t>Enactments repealed</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repealed by No. 46 of 1963 s. 9.]</w:t>
      </w:r>
    </w:p>
    <w:p>
      <w:pPr>
        <w:pStyle w:val="yEdnoteschedule"/>
      </w:pPr>
      <w:r>
        <w:t>[Schedule III related to section 30 which was repealed by No. 27 of 1907 s. 211.]</w:t>
      </w:r>
    </w:p>
    <w:p>
      <w:pPr>
        <w:pStyle w:val="yEdnoteschedule"/>
      </w:pPr>
      <w:r>
        <w:t>[Schedule IV repealed by No. 19 of 1989 s. 5.]</w:t>
      </w:r>
    </w:p>
    <w:p>
      <w:pPr>
        <w:pStyle w:val="yScheduleHeading"/>
        <w:rPr>
          <w:rStyle w:val="CharSchNo"/>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1130" w:name="_Toc512915597"/>
      <w:bookmarkStart w:id="1131" w:name="_Toc45013955"/>
      <w:bookmarkStart w:id="1132" w:name="_Toc87241776"/>
      <w:bookmarkStart w:id="1133" w:name="_Toc122843191"/>
      <w:bookmarkStart w:id="1134" w:name="_Toc122853138"/>
      <w:bookmarkStart w:id="1135" w:name="_Toc122924209"/>
      <w:bookmarkStart w:id="1136" w:name="_Toc122939742"/>
      <w:bookmarkStart w:id="1137" w:name="_Toc122940086"/>
      <w:bookmarkStart w:id="1138" w:name="_Toc122940194"/>
      <w:bookmarkStart w:id="1139" w:name="_Toc124050401"/>
      <w:bookmarkStart w:id="1140" w:name="_Toc124137050"/>
      <w:bookmarkStart w:id="1141" w:name="_Toc124137172"/>
      <w:bookmarkStart w:id="1142" w:name="_Toc127850992"/>
      <w:bookmarkStart w:id="1143" w:name="_Toc127851056"/>
      <w:bookmarkStart w:id="1144" w:name="_Toc127851120"/>
      <w:bookmarkStart w:id="1145" w:name="_Toc130358464"/>
      <w:bookmarkStart w:id="1146" w:name="_Toc131235684"/>
      <w:bookmarkStart w:id="1147" w:name="_Toc131235985"/>
      <w:bookmarkStart w:id="1148" w:name="_Toc131394760"/>
      <w:bookmarkStart w:id="1149" w:name="_Toc131394825"/>
      <w:bookmarkStart w:id="1150" w:name="_Toc131929581"/>
      <w:bookmarkStart w:id="1151" w:name="_Toc132682945"/>
      <w:bookmarkStart w:id="1152" w:name="_Toc134938733"/>
      <w:bookmarkStart w:id="1153" w:name="_Toc135208170"/>
      <w:bookmarkStart w:id="1154" w:name="_Toc139699574"/>
      <w:bookmarkStart w:id="1155" w:name="_Toc141697545"/>
      <w:bookmarkStart w:id="1156" w:name="_Toc147130712"/>
      <w:bookmarkStart w:id="1157" w:name="_Toc147728289"/>
      <w:bookmarkStart w:id="1158" w:name="_Toc147739684"/>
      <w:bookmarkStart w:id="1159" w:name="_Toc147825942"/>
      <w:bookmarkStart w:id="1160" w:name="_Toc149983982"/>
      <w:bookmarkStart w:id="1161" w:name="_Toc151526770"/>
      <w:bookmarkStart w:id="1162" w:name="_Toc153679737"/>
      <w:bookmarkStart w:id="1163" w:name="_Toc155592123"/>
      <w:bookmarkStart w:id="1164" w:name="_Toc156719832"/>
      <w:bookmarkStart w:id="1165" w:name="_Toc156881787"/>
      <w:bookmarkStart w:id="1166" w:name="_Toc157419170"/>
      <w:bookmarkStart w:id="1167" w:name="_Toc157504566"/>
      <w:bookmarkStart w:id="1168" w:name="_Toc157844155"/>
      <w:bookmarkStart w:id="1169" w:name="_Toc159746264"/>
      <w:bookmarkStart w:id="1170" w:name="_Toc160526229"/>
      <w:bookmarkStart w:id="1171" w:name="_Toc160595464"/>
      <w:bookmarkStart w:id="1172" w:name="_Toc160595564"/>
      <w:bookmarkStart w:id="1173" w:name="_Toc162940053"/>
      <w:bookmarkStart w:id="1174" w:name="_Toc165446282"/>
      <w:bookmarkStart w:id="1175" w:name="_Toc165709248"/>
      <w:bookmarkStart w:id="1176" w:name="_Toc165959844"/>
      <w:bookmarkStart w:id="1177" w:name="_Toc165968829"/>
      <w:bookmarkStart w:id="1178" w:name="_Toc166301986"/>
    </w:p>
    <w:p>
      <w:pPr>
        <w:pStyle w:val="yScheduleHeading"/>
      </w:pPr>
      <w:bookmarkStart w:id="1179" w:name="_Toc166317335"/>
      <w:bookmarkStart w:id="1180" w:name="_Toc168128337"/>
      <w:bookmarkStart w:id="1181" w:name="_Toc168904906"/>
      <w:bookmarkStart w:id="1182" w:name="_Toc168909095"/>
      <w:bookmarkStart w:id="1183" w:name="_Toc170103475"/>
      <w:bookmarkStart w:id="1184" w:name="_Toc170104490"/>
      <w:bookmarkStart w:id="1185" w:name="_Toc170892290"/>
      <w:bookmarkStart w:id="1186" w:name="_Toc172343966"/>
      <w:bookmarkStart w:id="1187" w:name="_Toc172515391"/>
      <w:bookmarkStart w:id="1188" w:name="_Toc172516009"/>
      <w:bookmarkStart w:id="1189" w:name="_Toc172944824"/>
      <w:bookmarkStart w:id="1190" w:name="_Toc173213258"/>
      <w:bookmarkStart w:id="1191" w:name="_Toc174266519"/>
      <w:bookmarkStart w:id="1192" w:name="_Toc174423956"/>
      <w:bookmarkStart w:id="1193" w:name="_Toc174424016"/>
      <w:bookmarkStart w:id="1194" w:name="_Toc177812046"/>
      <w:bookmarkStart w:id="1195" w:name="_Toc180485630"/>
      <w:bookmarkStart w:id="1196" w:name="_Toc180570060"/>
      <w:r>
        <w:rPr>
          <w:rStyle w:val="CharSchNo"/>
        </w:rPr>
        <w:t>Schedule V</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1197" w:name="_Toc127850993"/>
      <w:bookmarkStart w:id="1198" w:name="_Toc127851057"/>
      <w:bookmarkStart w:id="1199" w:name="_Toc127851121"/>
      <w:bookmarkStart w:id="1200" w:name="_Toc130358465"/>
      <w:bookmarkStart w:id="1201" w:name="_Toc131235685"/>
      <w:bookmarkStart w:id="1202" w:name="_Toc131235986"/>
      <w:bookmarkStart w:id="1203" w:name="_Toc131394761"/>
      <w:bookmarkStart w:id="1204" w:name="_Toc131394826"/>
      <w:bookmarkStart w:id="1205" w:name="_Toc131929582"/>
      <w:bookmarkStart w:id="1206" w:name="_Toc132682946"/>
      <w:bookmarkStart w:id="1207" w:name="_Toc134938734"/>
      <w:bookmarkStart w:id="1208" w:name="_Toc135208171"/>
      <w:bookmarkStart w:id="1209" w:name="_Toc139699575"/>
      <w:bookmarkStart w:id="1210" w:name="_Toc141697546"/>
      <w:bookmarkStart w:id="1211" w:name="_Toc147130713"/>
      <w:bookmarkStart w:id="1212" w:name="_Toc147728290"/>
      <w:bookmarkStart w:id="1213" w:name="_Toc147739685"/>
      <w:bookmarkStart w:id="1214" w:name="_Toc147825943"/>
      <w:bookmarkStart w:id="1215" w:name="_Toc149983983"/>
      <w:bookmarkStart w:id="1216" w:name="_Toc151526771"/>
      <w:bookmarkStart w:id="1217" w:name="_Toc153679738"/>
      <w:bookmarkStart w:id="1218" w:name="_Toc155592124"/>
      <w:bookmarkStart w:id="1219" w:name="_Toc156719833"/>
      <w:bookmarkStart w:id="1220" w:name="_Toc156881788"/>
      <w:bookmarkStart w:id="1221" w:name="_Toc157419171"/>
      <w:bookmarkStart w:id="1222" w:name="_Toc157504567"/>
      <w:bookmarkStart w:id="1223" w:name="_Toc157844156"/>
      <w:bookmarkStart w:id="1224" w:name="_Toc159746265"/>
      <w:bookmarkStart w:id="1225" w:name="_Toc160526230"/>
      <w:bookmarkStart w:id="1226" w:name="_Toc160595465"/>
      <w:bookmarkStart w:id="1227" w:name="_Toc160595565"/>
      <w:bookmarkStart w:id="1228" w:name="_Toc162940054"/>
      <w:bookmarkStart w:id="1229" w:name="_Toc165446283"/>
      <w:bookmarkStart w:id="1230" w:name="_Toc165709249"/>
      <w:bookmarkStart w:id="1231" w:name="_Toc165959845"/>
      <w:bookmarkStart w:id="1232" w:name="_Toc165968830"/>
      <w:bookmarkStart w:id="1233" w:name="_Toc166301987"/>
      <w:bookmarkStart w:id="1234" w:name="_Toc166317336"/>
      <w:bookmarkStart w:id="1235" w:name="_Toc168128338"/>
      <w:bookmarkStart w:id="1236" w:name="_Toc168904907"/>
      <w:bookmarkStart w:id="1237" w:name="_Toc168909096"/>
      <w:bookmarkStart w:id="1238" w:name="_Toc170103476"/>
      <w:bookmarkStart w:id="1239" w:name="_Toc170104491"/>
      <w:bookmarkStart w:id="1240" w:name="_Toc170892291"/>
      <w:bookmarkStart w:id="1241" w:name="_Toc172343967"/>
      <w:bookmarkStart w:id="1242" w:name="_Toc172515392"/>
      <w:bookmarkStart w:id="1243" w:name="_Toc172516010"/>
      <w:bookmarkStart w:id="1244" w:name="_Toc172944825"/>
      <w:bookmarkStart w:id="1245" w:name="_Toc173213259"/>
      <w:bookmarkStart w:id="1246" w:name="_Toc174266520"/>
      <w:bookmarkStart w:id="1247" w:name="_Toc174423957"/>
      <w:bookmarkStart w:id="1248" w:name="_Toc174424017"/>
      <w:bookmarkStart w:id="1249" w:name="_Toc177812047"/>
      <w:bookmarkStart w:id="1250" w:name="_Toc180485631"/>
      <w:bookmarkStart w:id="1251" w:name="_Toc180570061"/>
      <w:r>
        <w:rPr>
          <w:rStyle w:val="CharSDivNo"/>
          <w:sz w:val="28"/>
        </w:rPr>
        <w:t>Part 1</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DivText"/>
        </w:rPr>
        <w:t xml:space="preserve"> </w:t>
      </w:r>
    </w:p>
    <w:p>
      <w:pPr>
        <w:pStyle w:val="yFootnoteheading"/>
      </w:pPr>
      <w:bookmarkStart w:id="1252" w:name="_Toc512915194"/>
      <w:bookmarkStart w:id="1253" w:name="_Toc512915599"/>
      <w:bookmarkStart w:id="1254" w:name="_Toc515689583"/>
      <w:bookmarkStart w:id="1255" w:name="_Toc516890000"/>
      <w:bookmarkStart w:id="1256" w:name="_Toc45013957"/>
      <w:bookmarkStart w:id="1257" w:name="_Toc86642699"/>
      <w:r>
        <w:tab/>
        <w:t>[Heading inserted by No. 78 of 1984 s. 14.]</w:t>
      </w:r>
    </w:p>
    <w:p>
      <w:pPr>
        <w:pStyle w:val="yHeading3"/>
      </w:pPr>
      <w:bookmarkStart w:id="1258" w:name="_Toc87241778"/>
      <w:bookmarkStart w:id="1259" w:name="_Toc100627013"/>
      <w:bookmarkStart w:id="1260" w:name="_Toc122843193"/>
      <w:bookmarkStart w:id="1261" w:name="_Toc122853140"/>
      <w:bookmarkStart w:id="1262" w:name="_Toc122924211"/>
      <w:bookmarkStart w:id="1263" w:name="_Toc122939744"/>
      <w:bookmarkStart w:id="1264" w:name="_Toc122940088"/>
      <w:bookmarkStart w:id="1265" w:name="_Toc122940196"/>
      <w:bookmarkStart w:id="1266" w:name="_Toc124050403"/>
      <w:bookmarkStart w:id="1267" w:name="_Toc124137052"/>
      <w:bookmarkStart w:id="1268" w:name="_Toc124137174"/>
      <w:bookmarkStart w:id="1269" w:name="_Toc127850994"/>
      <w:bookmarkStart w:id="1270" w:name="_Toc127851058"/>
      <w:bookmarkStart w:id="1271" w:name="_Toc127851122"/>
      <w:bookmarkStart w:id="1272" w:name="_Toc130358466"/>
      <w:bookmarkStart w:id="1273" w:name="_Toc131235686"/>
      <w:bookmarkStart w:id="1274" w:name="_Toc131235987"/>
      <w:bookmarkStart w:id="1275" w:name="_Toc131394762"/>
      <w:bookmarkStart w:id="1276" w:name="_Toc131394827"/>
      <w:bookmarkStart w:id="1277" w:name="_Toc131929583"/>
      <w:bookmarkStart w:id="1278" w:name="_Toc132682947"/>
      <w:bookmarkStart w:id="1279" w:name="_Toc134938735"/>
      <w:bookmarkStart w:id="1280" w:name="_Toc135208172"/>
      <w:bookmarkStart w:id="1281" w:name="_Toc139699576"/>
      <w:bookmarkStart w:id="1282" w:name="_Toc141697547"/>
      <w:bookmarkStart w:id="1283" w:name="_Toc147130714"/>
      <w:bookmarkStart w:id="1284" w:name="_Toc147728291"/>
      <w:bookmarkStart w:id="1285" w:name="_Toc147739686"/>
      <w:bookmarkStart w:id="1286" w:name="_Toc147825944"/>
      <w:bookmarkStart w:id="1287" w:name="_Toc149983984"/>
      <w:bookmarkStart w:id="1288" w:name="_Toc151526772"/>
      <w:bookmarkStart w:id="1289" w:name="_Toc153679739"/>
      <w:bookmarkStart w:id="1290" w:name="_Toc155592125"/>
      <w:bookmarkStart w:id="1291" w:name="_Toc156719834"/>
      <w:bookmarkStart w:id="1292" w:name="_Toc156881789"/>
      <w:bookmarkStart w:id="1293" w:name="_Toc157419172"/>
      <w:bookmarkStart w:id="1294" w:name="_Toc157504568"/>
      <w:bookmarkStart w:id="1295" w:name="_Toc157844157"/>
      <w:bookmarkStart w:id="1296" w:name="_Toc159746266"/>
      <w:bookmarkStart w:id="1297" w:name="_Toc160526231"/>
      <w:bookmarkStart w:id="1298" w:name="_Toc160595466"/>
      <w:bookmarkStart w:id="1299" w:name="_Toc160595566"/>
      <w:bookmarkStart w:id="1300" w:name="_Toc162940055"/>
      <w:bookmarkStart w:id="1301" w:name="_Toc165446284"/>
      <w:bookmarkStart w:id="1302" w:name="_Toc165709250"/>
      <w:bookmarkStart w:id="1303" w:name="_Toc165959846"/>
      <w:bookmarkStart w:id="1304" w:name="_Toc165968831"/>
      <w:bookmarkStart w:id="1305" w:name="_Toc166301988"/>
      <w:bookmarkStart w:id="1306" w:name="_Toc166317337"/>
      <w:bookmarkStart w:id="1307" w:name="_Toc168128339"/>
      <w:bookmarkStart w:id="1308" w:name="_Toc168904908"/>
      <w:bookmarkStart w:id="1309" w:name="_Toc168909097"/>
      <w:bookmarkStart w:id="1310" w:name="_Toc170103477"/>
      <w:bookmarkStart w:id="1311" w:name="_Toc170104492"/>
      <w:bookmarkStart w:id="1312" w:name="_Toc170892292"/>
      <w:bookmarkStart w:id="1313" w:name="_Toc172343968"/>
      <w:bookmarkStart w:id="1314" w:name="_Toc172515393"/>
      <w:bookmarkStart w:id="1315" w:name="_Toc172516011"/>
      <w:bookmarkStart w:id="1316" w:name="_Toc172944826"/>
      <w:bookmarkStart w:id="1317" w:name="_Toc173213260"/>
      <w:bookmarkStart w:id="1318" w:name="_Toc174266521"/>
      <w:bookmarkStart w:id="1319" w:name="_Toc174423958"/>
      <w:bookmarkStart w:id="1320" w:name="_Toc174424018"/>
      <w:bookmarkStart w:id="1321" w:name="_Toc177812048"/>
      <w:bookmarkStart w:id="1322" w:name="_Toc180485632"/>
      <w:bookmarkStart w:id="1323" w:name="_Toc180570062"/>
      <w:r>
        <w:t>Division 1</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yFootnoteheading"/>
      </w:pPr>
      <w:r>
        <w:tab/>
        <w:t>[Heading inserted by No. 78 of 1984 s. 14.]</w:t>
      </w:r>
    </w:p>
    <w:p>
      <w:pPr>
        <w:pStyle w:val="yNumberedItem"/>
        <w:rPr>
          <w:snapToGrid w:val="0"/>
        </w:rPr>
      </w:pPr>
      <w:r>
        <w:rPr>
          <w:snapToGrid w:val="0"/>
        </w:rPr>
        <w:t>Chief Justice of Western Australia or other Judge of the Supreme Court.</w:t>
      </w:r>
    </w:p>
    <w:p>
      <w:pPr>
        <w:pStyle w:val="yNumberedItem"/>
      </w:pPr>
      <w:r>
        <w:rPr>
          <w:snapToGrid w:val="0"/>
        </w:rPr>
        <w:t>Master</w:t>
      </w:r>
      <w:r>
        <w:t xml:space="preserve"> of the Supreme Court.</w:t>
      </w:r>
    </w:p>
    <w:p>
      <w:pPr>
        <w:pStyle w:val="yNumberedItem"/>
      </w:pPr>
      <w:r>
        <w:rPr>
          <w:snapToGrid w:val="0"/>
        </w:rPr>
        <w:t>Chief</w:t>
      </w:r>
      <w:r>
        <w:t xml:space="preserve"> Judge or other Judge of the District Court.</w:t>
      </w:r>
    </w:p>
    <w:p>
      <w:pPr>
        <w:pStyle w:val="yNumberedItem"/>
      </w:pPr>
      <w:r>
        <w:rPr>
          <w:snapToGrid w:val="0"/>
        </w:rPr>
        <w:t>President</w:t>
      </w:r>
      <w:r>
        <w:t xml:space="preserve"> or other Judge or magistrate of the Children’s Court.</w:t>
      </w:r>
    </w:p>
    <w:p>
      <w:pPr>
        <w:pStyle w:val="yNumberedItem"/>
      </w:pPr>
      <w:r>
        <w:rPr>
          <w:snapToGrid w:val="0"/>
        </w:rPr>
        <w:t>Chief</w:t>
      </w:r>
      <w:r>
        <w:t xml:space="preserve"> Judge or other Judge of the Family Court of Western Australia.</w:t>
      </w:r>
    </w:p>
    <w:p>
      <w:pPr>
        <w:pStyle w:val="yNumberedItem"/>
      </w:pPr>
      <w:r>
        <w:t>Chief Magistrate, Deputy Chief Magistrate or magistrate of the Magistrates Court.</w:t>
      </w:r>
    </w:p>
    <w:p>
      <w:pPr>
        <w:pStyle w:val="yNumberedItem"/>
      </w:pPr>
      <w:r>
        <w:rPr>
          <w:snapToGrid w:val="0"/>
        </w:rPr>
        <w:t>Industrial</w:t>
      </w:r>
      <w:r>
        <w:t xml:space="preserve"> magistrate appointed under the </w:t>
      </w:r>
      <w:r>
        <w:rPr>
          <w:i/>
        </w:rPr>
        <w:t>Industrial Relations Act 1979</w:t>
      </w:r>
      <w:r>
        <w:t>.</w:t>
      </w:r>
    </w:p>
    <w:p>
      <w:pPr>
        <w:pStyle w:val="yNumberedItem"/>
      </w:pPr>
      <w:r>
        <w:rPr>
          <w:snapToGrid w:val="0"/>
        </w:rPr>
        <w:t>Coroner</w:t>
      </w:r>
      <w:r>
        <w:t xml:space="preserve"> appointed under the </w:t>
      </w:r>
      <w:r>
        <w:rPr>
          <w:i/>
        </w:rPr>
        <w:t>Coroners Act 1996</w:t>
      </w:r>
      <w:r>
        <w:t>.</w:t>
      </w:r>
    </w:p>
    <w:p>
      <w:pPr>
        <w:pStyle w:val="yNumberedItem"/>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pPr>
      <w:r>
        <w:rPr>
          <w:snapToGrid w:val="0"/>
        </w:rPr>
        <w:t>President</w:t>
      </w:r>
      <w:r>
        <w:t xml:space="preserve"> of The Western Australian Industrial Relations Commission.</w:t>
      </w:r>
    </w:p>
    <w:p>
      <w:pPr>
        <w:pStyle w:val="yNumberedItem"/>
      </w:pPr>
      <w:r>
        <w:rPr>
          <w:snapToGrid w:val="0"/>
        </w:rPr>
        <w:t>Chief</w:t>
      </w:r>
      <w:r>
        <w:t xml:space="preserve"> Commissioner, Senior Commissioner or other Commissioner of The Western Australian Industrial Relations Commission.</w:t>
      </w:r>
    </w:p>
    <w:p>
      <w:pPr>
        <w:pStyle w:val="yNumberedItem"/>
      </w:pPr>
      <w:r>
        <w:rPr>
          <w:snapToGrid w:val="0"/>
        </w:rPr>
        <w:t>Chairman</w:t>
      </w:r>
      <w:r>
        <w:t xml:space="preserve"> or other member of the Salaries and Allowances Tribunal established by the </w:t>
      </w:r>
      <w:r>
        <w:rPr>
          <w:i/>
        </w:rPr>
        <w:t>Salaries and Allowances Act 1975</w:t>
      </w:r>
      <w:r>
        <w:t>.</w:t>
      </w:r>
    </w:p>
    <w:p>
      <w:pPr>
        <w:pStyle w:val="yNumberedItem"/>
      </w:pPr>
      <w:r>
        <w:t>Chairman of the Coal Industry Superannuation Board.</w:t>
      </w:r>
    </w:p>
    <w:p>
      <w:pPr>
        <w:pStyle w:val="yNumberedItem"/>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pPr>
      <w:r>
        <w:rPr>
          <w:snapToGrid w:val="0"/>
        </w:rPr>
        <w:t>Public</w:t>
      </w:r>
      <w:r>
        <w:t xml:space="preserve"> Service Arbitrator appointed under Division 2 of Part IIA of the </w:t>
      </w:r>
      <w:r>
        <w:rPr>
          <w:i/>
        </w:rPr>
        <w:t>Industrial Relations Act 1979</w:t>
      </w:r>
      <w:r>
        <w:t>.</w:t>
      </w:r>
    </w:p>
    <w:p>
      <w:pPr>
        <w:pStyle w:val="yNumberedItem"/>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pPr>
      <w:r>
        <w:t>Member of the State Administrative Tribunal.</w:t>
      </w:r>
    </w:p>
    <w:p>
      <w:pPr>
        <w:pStyle w:val="yNumberedItem"/>
      </w:pPr>
      <w:r>
        <w:rPr>
          <w:snapToGrid w:val="0"/>
        </w:rPr>
        <w:t>Western</w:t>
      </w:r>
      <w:r>
        <w:t xml:space="preserve"> Australian Gas Disputes Arbitrator appointed under section 62 of the </w:t>
      </w:r>
      <w:r>
        <w:rPr>
          <w:i/>
        </w:rPr>
        <w:t>Gas Pipelines Access (Western Australia) Act 1998</w:t>
      </w:r>
      <w:r>
        <w:t>.</w:t>
      </w:r>
    </w:p>
    <w:p>
      <w:pPr>
        <w:pStyle w:val="yFootnotesection"/>
      </w:pPr>
      <w:bookmarkStart w:id="1324" w:name="_Toc512915195"/>
      <w:bookmarkStart w:id="1325" w:name="_Toc512915600"/>
      <w:bookmarkStart w:id="1326" w:name="_Toc515689584"/>
      <w:bookmarkStart w:id="1327" w:name="_Toc516890001"/>
      <w:bookmarkStart w:id="1328" w:name="_Toc45013958"/>
      <w:bookmarkStart w:id="1329" w:name="_Toc86642700"/>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w:t>
      </w:r>
    </w:p>
    <w:p>
      <w:pPr>
        <w:pStyle w:val="yHeading3"/>
      </w:pPr>
      <w:bookmarkStart w:id="1330" w:name="_Toc87241779"/>
      <w:bookmarkStart w:id="1331" w:name="_Toc100627014"/>
      <w:bookmarkStart w:id="1332" w:name="_Toc122843194"/>
      <w:bookmarkStart w:id="1333" w:name="_Toc122853141"/>
      <w:bookmarkStart w:id="1334" w:name="_Toc122924212"/>
      <w:bookmarkStart w:id="1335" w:name="_Toc122939745"/>
      <w:bookmarkStart w:id="1336" w:name="_Toc122940089"/>
      <w:bookmarkStart w:id="1337" w:name="_Toc122940197"/>
      <w:bookmarkStart w:id="1338" w:name="_Toc124050404"/>
      <w:bookmarkStart w:id="1339" w:name="_Toc124137053"/>
      <w:bookmarkStart w:id="1340" w:name="_Toc124137175"/>
      <w:bookmarkStart w:id="1341" w:name="_Toc127850995"/>
      <w:bookmarkStart w:id="1342" w:name="_Toc127851059"/>
      <w:bookmarkStart w:id="1343" w:name="_Toc127851123"/>
      <w:bookmarkStart w:id="1344" w:name="_Toc130358467"/>
      <w:bookmarkStart w:id="1345" w:name="_Toc131235687"/>
      <w:bookmarkStart w:id="1346" w:name="_Toc131235988"/>
      <w:bookmarkStart w:id="1347" w:name="_Toc131394763"/>
      <w:bookmarkStart w:id="1348" w:name="_Toc131394828"/>
      <w:bookmarkStart w:id="1349" w:name="_Toc131929584"/>
      <w:bookmarkStart w:id="1350" w:name="_Toc132682948"/>
      <w:bookmarkStart w:id="1351" w:name="_Toc134938736"/>
      <w:bookmarkStart w:id="1352" w:name="_Toc135208173"/>
      <w:bookmarkStart w:id="1353" w:name="_Toc139699577"/>
      <w:bookmarkStart w:id="1354" w:name="_Toc141697548"/>
      <w:bookmarkStart w:id="1355" w:name="_Toc147130715"/>
      <w:bookmarkStart w:id="1356" w:name="_Toc147728292"/>
      <w:bookmarkStart w:id="1357" w:name="_Toc147739687"/>
      <w:bookmarkStart w:id="1358" w:name="_Toc147825945"/>
      <w:bookmarkStart w:id="1359" w:name="_Toc149983985"/>
      <w:bookmarkStart w:id="1360" w:name="_Toc151526773"/>
      <w:bookmarkStart w:id="1361" w:name="_Toc153679740"/>
      <w:bookmarkStart w:id="1362" w:name="_Toc155592126"/>
      <w:bookmarkStart w:id="1363" w:name="_Toc156719835"/>
      <w:bookmarkStart w:id="1364" w:name="_Toc156881790"/>
      <w:bookmarkStart w:id="1365" w:name="_Toc157419173"/>
      <w:bookmarkStart w:id="1366" w:name="_Toc157504569"/>
      <w:bookmarkStart w:id="1367" w:name="_Toc157844158"/>
      <w:bookmarkStart w:id="1368" w:name="_Toc159746267"/>
      <w:bookmarkStart w:id="1369" w:name="_Toc160526232"/>
      <w:bookmarkStart w:id="1370" w:name="_Toc160595467"/>
      <w:bookmarkStart w:id="1371" w:name="_Toc160595567"/>
      <w:bookmarkStart w:id="1372" w:name="_Toc162940056"/>
      <w:bookmarkStart w:id="1373" w:name="_Toc165446285"/>
      <w:bookmarkStart w:id="1374" w:name="_Toc165709251"/>
      <w:bookmarkStart w:id="1375" w:name="_Toc165959847"/>
      <w:bookmarkStart w:id="1376" w:name="_Toc165968832"/>
      <w:bookmarkStart w:id="1377" w:name="_Toc166301989"/>
      <w:bookmarkStart w:id="1378" w:name="_Toc166317338"/>
      <w:bookmarkStart w:id="1379" w:name="_Toc168128340"/>
      <w:bookmarkStart w:id="1380" w:name="_Toc168904909"/>
      <w:bookmarkStart w:id="1381" w:name="_Toc168909098"/>
      <w:bookmarkStart w:id="1382" w:name="_Toc170103478"/>
      <w:bookmarkStart w:id="1383" w:name="_Toc170104493"/>
      <w:bookmarkStart w:id="1384" w:name="_Toc170892293"/>
      <w:bookmarkStart w:id="1385" w:name="_Toc172343969"/>
      <w:bookmarkStart w:id="1386" w:name="_Toc172515394"/>
      <w:bookmarkStart w:id="1387" w:name="_Toc172516012"/>
      <w:bookmarkStart w:id="1388" w:name="_Toc172944827"/>
      <w:bookmarkStart w:id="1389" w:name="_Toc173213261"/>
      <w:bookmarkStart w:id="1390" w:name="_Toc174266522"/>
      <w:bookmarkStart w:id="1391" w:name="_Toc174423959"/>
      <w:bookmarkStart w:id="1392" w:name="_Toc174424019"/>
      <w:bookmarkStart w:id="1393" w:name="_Toc177812049"/>
      <w:bookmarkStart w:id="1394" w:name="_Toc180485633"/>
      <w:bookmarkStart w:id="1395" w:name="_Toc180570063"/>
      <w:r>
        <w:t>Division 2</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yFootnoteheading"/>
      </w:pPr>
      <w:r>
        <w:tab/>
        <w:t>[Heading inserted by No. 32 of 1994 s. 9(a).]</w:t>
      </w:r>
    </w:p>
    <w:p>
      <w:pPr>
        <w:pStyle w:val="yNumberedItem"/>
      </w:pPr>
      <w:r>
        <w:rPr>
          <w:snapToGrid w:val="0"/>
        </w:rPr>
        <w:t>Auditor</w:t>
      </w:r>
      <w:r>
        <w:t xml:space="preserve"> General appointed under the </w:t>
      </w:r>
      <w:r>
        <w:rPr>
          <w:i/>
        </w:rPr>
        <w:t>Auditor General Act 2006</w:t>
      </w:r>
      <w:r>
        <w:t>.</w:t>
      </w:r>
    </w:p>
    <w:p>
      <w:pPr>
        <w:pStyle w:val="yNumberedItem"/>
      </w:pPr>
      <w:r>
        <w:rPr>
          <w:snapToGrid w:val="0"/>
        </w:rPr>
        <w:t>Agent</w:t>
      </w:r>
      <w:r>
        <w:t xml:space="preserve"> General appointed under the </w:t>
      </w:r>
      <w:r>
        <w:rPr>
          <w:i/>
        </w:rPr>
        <w:t>Agent General Act 1895</w:t>
      </w:r>
      <w:r>
        <w:t>.</w:t>
      </w:r>
    </w:p>
    <w:p>
      <w:pPr>
        <w:pStyle w:val="yNumberedItem"/>
      </w:pPr>
      <w:r>
        <w:rPr>
          <w:snapToGrid w:val="0"/>
        </w:rPr>
        <w:t>Chief</w:t>
      </w:r>
      <w:r>
        <w:t xml:space="preserve"> executive officer of an agency within the meaning of the </w:t>
      </w:r>
      <w:r>
        <w:rPr>
          <w:i/>
        </w:rPr>
        <w:t>Public Sector Management Act 1994</w:t>
      </w:r>
      <w:r>
        <w:t>.</w:t>
      </w:r>
    </w:p>
    <w:p>
      <w:pPr>
        <w:pStyle w:val="yNumberedItem"/>
      </w:pPr>
      <w:r>
        <w:rPr>
          <w:snapToGrid w:val="0"/>
        </w:rPr>
        <w:t>Clerk</w:t>
      </w:r>
      <w:r>
        <w:t xml:space="preserve"> of the Legislative Assembly.</w:t>
      </w:r>
    </w:p>
    <w:p>
      <w:pPr>
        <w:pStyle w:val="yNumberedItem"/>
      </w:pPr>
      <w:r>
        <w:rPr>
          <w:snapToGrid w:val="0"/>
        </w:rPr>
        <w:t>Clerk</w:t>
      </w:r>
      <w:r>
        <w:t xml:space="preserve"> of the Legislative Council.</w:t>
      </w:r>
    </w:p>
    <w:p>
      <w:pPr>
        <w:pStyle w:val="yNumberedItem"/>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pPr>
      <w:r>
        <w:rPr>
          <w:snapToGrid w:val="0"/>
        </w:rPr>
        <w:t>Commissioner</w:t>
      </w:r>
      <w:r>
        <w:t xml:space="preserve"> for Public Sector Standards appointed under the </w:t>
      </w:r>
      <w:r>
        <w:rPr>
          <w:i/>
        </w:rPr>
        <w:t>Public Sector Management Act 1994</w:t>
      </w:r>
      <w:r>
        <w:t>.</w:t>
      </w:r>
    </w:p>
    <w:p>
      <w:pPr>
        <w:pStyle w:val="yNumberedItem"/>
      </w:pPr>
      <w:r>
        <w:rPr>
          <w:snapToGrid w:val="0"/>
        </w:rPr>
        <w:t>Commissioner</w:t>
      </w:r>
      <w:r>
        <w:t xml:space="preserve"> of Police appointed under the </w:t>
      </w:r>
      <w:r>
        <w:rPr>
          <w:i/>
        </w:rPr>
        <w:t>Police Act 1892</w:t>
      </w:r>
      <w:r>
        <w:t>.</w:t>
      </w:r>
    </w:p>
    <w:p>
      <w:pPr>
        <w:pStyle w:val="yNumberedItem"/>
      </w:pPr>
      <w:r>
        <w:t xml:space="preserve">The Director appointed under the </w:t>
      </w:r>
      <w:r>
        <w:rPr>
          <w:i/>
        </w:rPr>
        <w:t>Health Services (Conciliation and Review) Act 1995</w:t>
      </w:r>
      <w:r>
        <w:t>.</w:t>
      </w:r>
    </w:p>
    <w:p>
      <w:pPr>
        <w:pStyle w:val="yNumberedItem"/>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pPr>
      <w:r>
        <w:rPr>
          <w:snapToGrid w:val="0"/>
        </w:rPr>
        <w:t>Electoral</w:t>
      </w:r>
      <w:r>
        <w:t xml:space="preserve"> Commissioner or Deputy Electoral Commissioner appointed under the </w:t>
      </w:r>
      <w:r>
        <w:rPr>
          <w:i/>
        </w:rPr>
        <w:t>Electoral Act 1907</w:t>
      </w:r>
      <w:r>
        <w:t>.</w:t>
      </w:r>
    </w:p>
    <w:p>
      <w:pPr>
        <w:pStyle w:val="yNumberedItem"/>
      </w:pPr>
      <w:r>
        <w:rPr>
          <w:snapToGrid w:val="0"/>
        </w:rPr>
        <w:t>Information</w:t>
      </w:r>
      <w:r>
        <w:t xml:space="preserve"> Commissioner appointed under the </w:t>
      </w:r>
      <w:r>
        <w:rPr>
          <w:i/>
        </w:rPr>
        <w:t>Freedom of Information Act 1992</w:t>
      </w:r>
      <w:r>
        <w:t>.</w:t>
      </w:r>
    </w:p>
    <w:p>
      <w:pPr>
        <w:pStyle w:val="yNumberedItem"/>
      </w:pPr>
      <w:r>
        <w:rPr>
          <w:snapToGrid w:val="0"/>
        </w:rPr>
        <w:t>Inspector</w:t>
      </w:r>
      <w:r>
        <w:t xml:space="preserve"> of Custodial Services appointed under the </w:t>
      </w:r>
      <w:r>
        <w:rPr>
          <w:i/>
        </w:rPr>
        <w:t>Inspector of Custodial Services Act 2003</w:t>
      </w:r>
      <w:r>
        <w:t>.</w:t>
      </w:r>
    </w:p>
    <w:p>
      <w:pPr>
        <w:pStyle w:val="yNumberedItem"/>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rPr>
          <w:snapToGrid w:val="0"/>
        </w:rPr>
        <w:t>Senior</w:t>
      </w:r>
      <w:r>
        <w:t xml:space="preserve"> executive officer within the meaning of the </w:t>
      </w:r>
      <w:r>
        <w:rPr>
          <w:i/>
        </w:rPr>
        <w:t>Public Sector Management Act 1994</w:t>
      </w:r>
      <w:r>
        <w:t xml:space="preserve">. </w:t>
      </w:r>
    </w:p>
    <w:p>
      <w:pPr>
        <w:pStyle w:val="yNumberedItem"/>
      </w:pPr>
      <w:r>
        <w:rPr>
          <w:snapToGrid w:val="0"/>
        </w:rPr>
        <w:t>Solicitor</w:t>
      </w:r>
      <w:r>
        <w:noBreakHyphen/>
        <w:t xml:space="preserve">General appointed under the </w:t>
      </w:r>
      <w:r>
        <w:rPr>
          <w:i/>
        </w:rPr>
        <w:t>Solicitor</w:t>
      </w:r>
      <w:r>
        <w:rPr>
          <w:i/>
        </w:rPr>
        <w:noBreakHyphen/>
        <w:t>General Act 1969</w:t>
      </w:r>
      <w:r>
        <w:t>.</w:t>
      </w:r>
    </w:p>
    <w:p>
      <w:pPr>
        <w:pStyle w:val="yNumberedItem"/>
      </w:pPr>
      <w:bookmarkStart w:id="1396" w:name="_Toc512915196"/>
      <w:bookmarkStart w:id="1397" w:name="_Toc512915602"/>
      <w:bookmarkStart w:id="1398" w:name="_Toc515689586"/>
      <w:bookmarkStart w:id="1399" w:name="_Toc516890003"/>
      <w:bookmarkStart w:id="1400" w:name="_Toc45013960"/>
      <w:r>
        <w:t xml:space="preserve">A </w:t>
      </w:r>
      <w:r>
        <w:rPr>
          <w:snapToGrid w:val="0"/>
        </w:rPr>
        <w:t>prescribed</w:t>
      </w:r>
      <w:r>
        <w:t xml:space="preserve"> office within the meaning of the </w:t>
      </w:r>
      <w:r>
        <w:rPr>
          <w:i/>
        </w:rPr>
        <w:t>Salaries and Allowances Act 1975</w:t>
      </w:r>
      <w:r>
        <w:t>.</w:t>
      </w:r>
    </w:p>
    <w:p>
      <w:pPr>
        <w:pStyle w:val="yFootnotesection"/>
      </w:pPr>
      <w:bookmarkStart w:id="1401" w:name="_Toc512915601"/>
      <w:bookmarkStart w:id="1402" w:name="_Toc515689585"/>
      <w:bookmarkStart w:id="1403" w:name="_Toc516890002"/>
      <w:bookmarkStart w:id="1404" w:name="_Toc45013959"/>
      <w:bookmarkStart w:id="1405" w:name="_Toc86642701"/>
      <w:r>
        <w:tab/>
        <w:t>[Division 2 inserted by No. 32 of 1994 s. 9(a); amended by No. 57 of 1997 s. 70; No. 43 of 1999 s. 20; No. 55 of 2000 s. 10; No. 20 of 2002 s. 109; No. 67 of 2003 s. 62; No. 75 of 2003 s. 56(1); No. 77 of 2006 s. 17.]</w:t>
      </w:r>
    </w:p>
    <w:p>
      <w:pPr>
        <w:pStyle w:val="yEdnotedivision"/>
      </w:pPr>
      <w:r>
        <w:t>[Division 3 repealed by No. 32 of 1994 s. 9(a).]</w:t>
      </w:r>
    </w:p>
    <w:p>
      <w:pPr>
        <w:pStyle w:val="yHeading2"/>
      </w:pPr>
      <w:bookmarkStart w:id="1406" w:name="_Toc127850996"/>
      <w:bookmarkStart w:id="1407" w:name="_Toc127851060"/>
      <w:bookmarkStart w:id="1408" w:name="_Toc127851124"/>
      <w:bookmarkStart w:id="1409" w:name="_Toc130358468"/>
      <w:bookmarkStart w:id="1410" w:name="_Toc131235688"/>
      <w:bookmarkStart w:id="1411" w:name="_Toc131235989"/>
      <w:bookmarkStart w:id="1412" w:name="_Toc131394764"/>
      <w:bookmarkStart w:id="1413" w:name="_Toc131394829"/>
      <w:bookmarkStart w:id="1414" w:name="_Toc131929585"/>
      <w:bookmarkStart w:id="1415" w:name="_Toc132682949"/>
      <w:bookmarkStart w:id="1416" w:name="_Toc134938737"/>
      <w:bookmarkStart w:id="1417" w:name="_Toc135208174"/>
      <w:bookmarkStart w:id="1418" w:name="_Toc139699578"/>
      <w:bookmarkStart w:id="1419" w:name="_Toc141697549"/>
      <w:bookmarkStart w:id="1420" w:name="_Toc147130716"/>
      <w:bookmarkStart w:id="1421" w:name="_Toc147728293"/>
      <w:bookmarkStart w:id="1422" w:name="_Toc147739688"/>
      <w:bookmarkStart w:id="1423" w:name="_Toc147825946"/>
      <w:bookmarkStart w:id="1424" w:name="_Toc149983986"/>
      <w:bookmarkStart w:id="1425" w:name="_Toc151526774"/>
      <w:bookmarkStart w:id="1426" w:name="_Toc153679741"/>
      <w:bookmarkStart w:id="1427" w:name="_Toc155592127"/>
      <w:bookmarkStart w:id="1428" w:name="_Toc156719836"/>
      <w:bookmarkStart w:id="1429" w:name="_Toc156881791"/>
      <w:bookmarkStart w:id="1430" w:name="_Toc157419174"/>
      <w:bookmarkStart w:id="1431" w:name="_Toc157504570"/>
      <w:bookmarkStart w:id="1432" w:name="_Toc157844159"/>
      <w:bookmarkStart w:id="1433" w:name="_Toc159746268"/>
      <w:bookmarkStart w:id="1434" w:name="_Toc160526233"/>
      <w:bookmarkStart w:id="1435" w:name="_Toc160595468"/>
      <w:bookmarkStart w:id="1436" w:name="_Toc160595568"/>
      <w:bookmarkStart w:id="1437" w:name="_Toc162940057"/>
      <w:bookmarkStart w:id="1438" w:name="_Toc165446286"/>
      <w:bookmarkStart w:id="1439" w:name="_Toc165709252"/>
      <w:bookmarkStart w:id="1440" w:name="_Toc165959848"/>
      <w:bookmarkStart w:id="1441" w:name="_Toc165968833"/>
      <w:bookmarkStart w:id="1442" w:name="_Toc166301990"/>
      <w:bookmarkStart w:id="1443" w:name="_Toc166317339"/>
      <w:bookmarkStart w:id="1444" w:name="_Toc168128341"/>
      <w:bookmarkStart w:id="1445" w:name="_Toc168904910"/>
      <w:bookmarkStart w:id="1446" w:name="_Toc168909099"/>
      <w:bookmarkStart w:id="1447" w:name="_Toc170103479"/>
      <w:bookmarkStart w:id="1448" w:name="_Toc170104494"/>
      <w:bookmarkStart w:id="1449" w:name="_Toc170892294"/>
      <w:bookmarkStart w:id="1450" w:name="_Toc172343970"/>
      <w:bookmarkStart w:id="1451" w:name="_Toc172515395"/>
      <w:bookmarkStart w:id="1452" w:name="_Toc172516013"/>
      <w:bookmarkStart w:id="1453" w:name="_Toc172944828"/>
      <w:bookmarkStart w:id="1454" w:name="_Toc173213262"/>
      <w:bookmarkStart w:id="1455" w:name="_Toc174266523"/>
      <w:bookmarkStart w:id="1456" w:name="_Toc174423960"/>
      <w:bookmarkStart w:id="1457" w:name="_Toc174424020"/>
      <w:bookmarkStart w:id="1458" w:name="_Toc177812050"/>
      <w:bookmarkStart w:id="1459" w:name="_Toc180485634"/>
      <w:bookmarkStart w:id="1460" w:name="_Toc180570064"/>
      <w:r>
        <w:rPr>
          <w:rStyle w:val="CharSDivNo"/>
          <w:sz w:val="28"/>
        </w:rPr>
        <w:t>Part </w:t>
      </w:r>
      <w:bookmarkEnd w:id="1401"/>
      <w:bookmarkEnd w:id="1402"/>
      <w:bookmarkEnd w:id="1403"/>
      <w:bookmarkEnd w:id="1404"/>
      <w:bookmarkEnd w:id="1405"/>
      <w:r>
        <w:rPr>
          <w:rStyle w:val="CharSDivNo"/>
          <w:sz w:val="28"/>
        </w:rPr>
        <w:t>2</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Footnoteheading"/>
        <w:spacing w:after="160"/>
      </w:pPr>
      <w:bookmarkStart w:id="1461" w:name="_Toc86642702"/>
      <w:r>
        <w:tab/>
        <w:t>[Heading inserted by No. 78 of 1984 s. 14.]</w:t>
      </w:r>
    </w:p>
    <w:p>
      <w:pPr>
        <w:pStyle w:val="yHeading3"/>
      </w:pPr>
      <w:bookmarkStart w:id="1462" w:name="_Toc87241781"/>
      <w:bookmarkStart w:id="1463" w:name="_Toc100627016"/>
      <w:bookmarkStart w:id="1464" w:name="_Toc122843196"/>
      <w:bookmarkStart w:id="1465" w:name="_Toc122853143"/>
      <w:bookmarkStart w:id="1466" w:name="_Toc122924214"/>
      <w:bookmarkStart w:id="1467" w:name="_Toc122939747"/>
      <w:bookmarkStart w:id="1468" w:name="_Toc122940091"/>
      <w:bookmarkStart w:id="1469" w:name="_Toc122940199"/>
      <w:bookmarkStart w:id="1470" w:name="_Toc124050406"/>
      <w:bookmarkStart w:id="1471" w:name="_Toc124137055"/>
      <w:bookmarkStart w:id="1472" w:name="_Toc124137177"/>
      <w:bookmarkStart w:id="1473" w:name="_Toc127850997"/>
      <w:bookmarkStart w:id="1474" w:name="_Toc127851061"/>
      <w:bookmarkStart w:id="1475" w:name="_Toc127851125"/>
      <w:bookmarkStart w:id="1476" w:name="_Toc130358469"/>
      <w:bookmarkStart w:id="1477" w:name="_Toc131235689"/>
      <w:bookmarkStart w:id="1478" w:name="_Toc131235990"/>
      <w:bookmarkStart w:id="1479" w:name="_Toc131394765"/>
      <w:bookmarkStart w:id="1480" w:name="_Toc131394830"/>
      <w:bookmarkStart w:id="1481" w:name="_Toc131929586"/>
      <w:bookmarkStart w:id="1482" w:name="_Toc132682950"/>
      <w:bookmarkStart w:id="1483" w:name="_Toc134938738"/>
      <w:bookmarkStart w:id="1484" w:name="_Toc135208175"/>
      <w:bookmarkStart w:id="1485" w:name="_Toc139699579"/>
      <w:bookmarkStart w:id="1486" w:name="_Toc141697550"/>
      <w:bookmarkStart w:id="1487" w:name="_Toc147130717"/>
      <w:bookmarkStart w:id="1488" w:name="_Toc147728294"/>
      <w:bookmarkStart w:id="1489" w:name="_Toc147739689"/>
      <w:bookmarkStart w:id="1490" w:name="_Toc147825947"/>
      <w:bookmarkStart w:id="1491" w:name="_Toc149983987"/>
      <w:bookmarkStart w:id="1492" w:name="_Toc151526775"/>
      <w:bookmarkStart w:id="1493" w:name="_Toc153679742"/>
      <w:bookmarkStart w:id="1494" w:name="_Toc155592128"/>
      <w:bookmarkStart w:id="1495" w:name="_Toc156719837"/>
      <w:bookmarkStart w:id="1496" w:name="_Toc156881792"/>
      <w:bookmarkStart w:id="1497" w:name="_Toc157419175"/>
      <w:bookmarkStart w:id="1498" w:name="_Toc157504571"/>
      <w:bookmarkStart w:id="1499" w:name="_Toc157844160"/>
      <w:bookmarkStart w:id="1500" w:name="_Toc159746269"/>
      <w:bookmarkStart w:id="1501" w:name="_Toc160526234"/>
      <w:bookmarkStart w:id="1502" w:name="_Toc160595469"/>
      <w:bookmarkStart w:id="1503" w:name="_Toc160595569"/>
      <w:bookmarkStart w:id="1504" w:name="_Toc162940058"/>
      <w:bookmarkStart w:id="1505" w:name="_Toc165446287"/>
      <w:bookmarkStart w:id="1506" w:name="_Toc165709253"/>
      <w:bookmarkStart w:id="1507" w:name="_Toc165959849"/>
      <w:bookmarkStart w:id="1508" w:name="_Toc165968834"/>
      <w:bookmarkStart w:id="1509" w:name="_Toc166301991"/>
      <w:bookmarkStart w:id="1510" w:name="_Toc166317340"/>
      <w:bookmarkStart w:id="1511" w:name="_Toc168128342"/>
      <w:bookmarkStart w:id="1512" w:name="_Toc168904911"/>
      <w:bookmarkStart w:id="1513" w:name="_Toc168909100"/>
      <w:bookmarkStart w:id="1514" w:name="_Toc170103480"/>
      <w:bookmarkStart w:id="1515" w:name="_Toc170104495"/>
      <w:bookmarkStart w:id="1516" w:name="_Toc170892295"/>
      <w:bookmarkStart w:id="1517" w:name="_Toc172343971"/>
      <w:bookmarkStart w:id="1518" w:name="_Toc172515396"/>
      <w:bookmarkStart w:id="1519" w:name="_Toc172516014"/>
      <w:bookmarkStart w:id="1520" w:name="_Toc172944829"/>
      <w:bookmarkStart w:id="1521" w:name="_Toc173213263"/>
      <w:bookmarkStart w:id="1522" w:name="_Toc174266524"/>
      <w:bookmarkStart w:id="1523" w:name="_Toc174423961"/>
      <w:bookmarkStart w:id="1524" w:name="_Toc174424021"/>
      <w:bookmarkStart w:id="1525" w:name="_Toc177812051"/>
      <w:bookmarkStart w:id="1526" w:name="_Toc180485635"/>
      <w:bookmarkStart w:id="1527" w:name="_Toc180570065"/>
      <w:r>
        <w:t>Division 1</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yFootnoteheading"/>
        <w:spacing w:after="160"/>
      </w:pPr>
      <w:r>
        <w:tab/>
        <w:t>[Heading inserted by No. 78 of 1984 s. 14.]</w:t>
      </w:r>
    </w:p>
    <w:bookmarkEnd w:id="1396"/>
    <w:bookmarkEnd w:id="1397"/>
    <w:bookmarkEnd w:id="1398"/>
    <w:bookmarkEnd w:id="1399"/>
    <w:bookmarkEnd w:id="1400"/>
    <w:p>
      <w:pPr>
        <w:pStyle w:val="yNumberedItem"/>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bookmarkStart w:id="1528" w:name="_Toc512915197"/>
      <w:bookmarkStart w:id="1529" w:name="_Toc512915603"/>
      <w:bookmarkStart w:id="1530" w:name="_Toc515689587"/>
      <w:bookmarkStart w:id="1531" w:name="_Toc516890004"/>
      <w:bookmarkStart w:id="1532" w:name="_Toc45013961"/>
      <w:bookmarkStart w:id="1533" w:name="_Toc86642703"/>
      <w:r>
        <w:tab/>
        <w:t>[Division 1 inserted by No. 78 of 1984 s. 14; amended by No. 15 of 1991 s. 22(b); No. 37 of 1992 s. 39(b); No. 1 of 1995 s. 23(b); No. 34 of 1999 s. 61; No. 59 of 2004 s. 141.]</w:t>
      </w:r>
    </w:p>
    <w:p>
      <w:pPr>
        <w:pStyle w:val="yHeading3"/>
      </w:pPr>
      <w:bookmarkStart w:id="1534" w:name="_Toc87241782"/>
      <w:bookmarkStart w:id="1535" w:name="_Toc100627017"/>
      <w:bookmarkStart w:id="1536" w:name="_Toc122843197"/>
      <w:bookmarkStart w:id="1537" w:name="_Toc122853144"/>
      <w:bookmarkStart w:id="1538" w:name="_Toc122924215"/>
      <w:bookmarkStart w:id="1539" w:name="_Toc122939748"/>
      <w:bookmarkStart w:id="1540" w:name="_Toc122940092"/>
      <w:bookmarkStart w:id="1541" w:name="_Toc122940200"/>
      <w:bookmarkStart w:id="1542" w:name="_Toc124050407"/>
      <w:bookmarkStart w:id="1543" w:name="_Toc124137056"/>
      <w:bookmarkStart w:id="1544" w:name="_Toc124137178"/>
      <w:bookmarkStart w:id="1545" w:name="_Toc127850998"/>
      <w:bookmarkStart w:id="1546" w:name="_Toc127851062"/>
      <w:bookmarkStart w:id="1547" w:name="_Toc127851126"/>
      <w:bookmarkStart w:id="1548" w:name="_Toc130358470"/>
      <w:bookmarkStart w:id="1549" w:name="_Toc131235690"/>
      <w:bookmarkStart w:id="1550" w:name="_Toc131235991"/>
      <w:bookmarkStart w:id="1551" w:name="_Toc131394766"/>
      <w:bookmarkStart w:id="1552" w:name="_Toc131394831"/>
      <w:bookmarkStart w:id="1553" w:name="_Toc131929587"/>
      <w:bookmarkStart w:id="1554" w:name="_Toc132682951"/>
      <w:bookmarkStart w:id="1555" w:name="_Toc134938739"/>
      <w:bookmarkStart w:id="1556" w:name="_Toc135208176"/>
      <w:bookmarkStart w:id="1557" w:name="_Toc139699580"/>
      <w:bookmarkStart w:id="1558" w:name="_Toc141697551"/>
      <w:bookmarkStart w:id="1559" w:name="_Toc147130718"/>
      <w:bookmarkStart w:id="1560" w:name="_Toc147728295"/>
      <w:bookmarkStart w:id="1561" w:name="_Toc147739690"/>
      <w:bookmarkStart w:id="1562" w:name="_Toc147825948"/>
      <w:bookmarkStart w:id="1563" w:name="_Toc149983988"/>
      <w:bookmarkStart w:id="1564" w:name="_Toc151526776"/>
      <w:bookmarkStart w:id="1565" w:name="_Toc153679743"/>
      <w:bookmarkStart w:id="1566" w:name="_Toc155592129"/>
      <w:bookmarkStart w:id="1567" w:name="_Toc156719838"/>
      <w:bookmarkStart w:id="1568" w:name="_Toc156881793"/>
      <w:bookmarkStart w:id="1569" w:name="_Toc157419176"/>
      <w:bookmarkStart w:id="1570" w:name="_Toc157504572"/>
      <w:bookmarkStart w:id="1571" w:name="_Toc157844161"/>
      <w:bookmarkStart w:id="1572" w:name="_Toc159746270"/>
      <w:bookmarkStart w:id="1573" w:name="_Toc160526235"/>
      <w:bookmarkStart w:id="1574" w:name="_Toc160595470"/>
      <w:bookmarkStart w:id="1575" w:name="_Toc160595570"/>
      <w:bookmarkStart w:id="1576" w:name="_Toc162940059"/>
      <w:bookmarkStart w:id="1577" w:name="_Toc165446288"/>
      <w:bookmarkStart w:id="1578" w:name="_Toc165709254"/>
      <w:bookmarkStart w:id="1579" w:name="_Toc165959850"/>
      <w:bookmarkStart w:id="1580" w:name="_Toc165968835"/>
      <w:bookmarkStart w:id="1581" w:name="_Toc166301992"/>
      <w:bookmarkStart w:id="1582" w:name="_Toc166317341"/>
      <w:bookmarkStart w:id="1583" w:name="_Toc168128343"/>
      <w:bookmarkStart w:id="1584" w:name="_Toc168904912"/>
      <w:bookmarkStart w:id="1585" w:name="_Toc168909101"/>
      <w:bookmarkStart w:id="1586" w:name="_Toc170103481"/>
      <w:bookmarkStart w:id="1587" w:name="_Toc170104496"/>
      <w:bookmarkStart w:id="1588" w:name="_Toc170892296"/>
      <w:bookmarkStart w:id="1589" w:name="_Toc172343972"/>
      <w:bookmarkStart w:id="1590" w:name="_Toc172515397"/>
      <w:bookmarkStart w:id="1591" w:name="_Toc172516015"/>
      <w:bookmarkStart w:id="1592" w:name="_Toc172944830"/>
      <w:bookmarkStart w:id="1593" w:name="_Toc173213264"/>
      <w:bookmarkStart w:id="1594" w:name="_Toc174266525"/>
      <w:bookmarkStart w:id="1595" w:name="_Toc174423962"/>
      <w:bookmarkStart w:id="1596" w:name="_Toc174424022"/>
      <w:bookmarkStart w:id="1597" w:name="_Toc177812052"/>
      <w:bookmarkStart w:id="1598" w:name="_Toc180485636"/>
      <w:bookmarkStart w:id="1599" w:name="_Toc180570066"/>
      <w:r>
        <w:t>Division 2</w:t>
      </w:r>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p>
    <w:p>
      <w:pPr>
        <w:pStyle w:val="yFootnoteheading"/>
        <w:spacing w:after="16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bookmarkStart w:id="1600" w:name="_Toc512915604"/>
      <w:bookmarkStart w:id="1601" w:name="_Toc515689588"/>
      <w:bookmarkStart w:id="1602" w:name="_Toc516890005"/>
      <w:bookmarkStart w:id="1603" w:name="_Toc45013962"/>
      <w:bookmarkStart w:id="1604" w:name="_Toc86642704"/>
      <w:r>
        <w:tab/>
        <w:t>[Division 2 inserted by No. 32 of 1994 s. 9(b); amended by No. 36 of 1999 s. 247.]</w:t>
      </w:r>
    </w:p>
    <w:p>
      <w:pPr>
        <w:pStyle w:val="yHeading2"/>
      </w:pPr>
      <w:bookmarkStart w:id="1605" w:name="_Toc127850999"/>
      <w:bookmarkStart w:id="1606" w:name="_Toc127851063"/>
      <w:bookmarkStart w:id="1607" w:name="_Toc127851127"/>
      <w:bookmarkStart w:id="1608" w:name="_Toc130358471"/>
      <w:bookmarkStart w:id="1609" w:name="_Toc131235691"/>
      <w:bookmarkStart w:id="1610" w:name="_Toc131235992"/>
      <w:bookmarkStart w:id="1611" w:name="_Toc131394767"/>
      <w:bookmarkStart w:id="1612" w:name="_Toc131394832"/>
      <w:bookmarkStart w:id="1613" w:name="_Toc131929588"/>
      <w:bookmarkStart w:id="1614" w:name="_Toc132682952"/>
      <w:bookmarkStart w:id="1615" w:name="_Toc134938740"/>
      <w:bookmarkStart w:id="1616" w:name="_Toc135208177"/>
      <w:bookmarkStart w:id="1617" w:name="_Toc139699581"/>
      <w:bookmarkStart w:id="1618" w:name="_Toc141697552"/>
      <w:bookmarkStart w:id="1619" w:name="_Toc147130719"/>
      <w:bookmarkStart w:id="1620" w:name="_Toc147728296"/>
      <w:bookmarkStart w:id="1621" w:name="_Toc147739691"/>
      <w:bookmarkStart w:id="1622" w:name="_Toc147825949"/>
      <w:bookmarkStart w:id="1623" w:name="_Toc149983989"/>
      <w:bookmarkStart w:id="1624" w:name="_Toc151526777"/>
      <w:bookmarkStart w:id="1625" w:name="_Toc153679744"/>
      <w:bookmarkStart w:id="1626" w:name="_Toc155592130"/>
      <w:bookmarkStart w:id="1627" w:name="_Toc156719839"/>
      <w:bookmarkStart w:id="1628" w:name="_Toc156881794"/>
      <w:bookmarkStart w:id="1629" w:name="_Toc157419177"/>
      <w:bookmarkStart w:id="1630" w:name="_Toc157504573"/>
      <w:bookmarkStart w:id="1631" w:name="_Toc157844162"/>
      <w:bookmarkStart w:id="1632" w:name="_Toc159746271"/>
      <w:bookmarkStart w:id="1633" w:name="_Toc160526236"/>
      <w:bookmarkStart w:id="1634" w:name="_Toc160595471"/>
      <w:bookmarkStart w:id="1635" w:name="_Toc160595571"/>
      <w:bookmarkStart w:id="1636" w:name="_Toc162940060"/>
      <w:bookmarkStart w:id="1637" w:name="_Toc165446289"/>
      <w:bookmarkStart w:id="1638" w:name="_Toc165709255"/>
      <w:bookmarkStart w:id="1639" w:name="_Toc165959851"/>
      <w:bookmarkStart w:id="1640" w:name="_Toc165968836"/>
      <w:bookmarkStart w:id="1641" w:name="_Toc166301993"/>
      <w:bookmarkStart w:id="1642" w:name="_Toc166317342"/>
      <w:bookmarkStart w:id="1643" w:name="_Toc168128344"/>
      <w:bookmarkStart w:id="1644" w:name="_Toc168904913"/>
      <w:bookmarkStart w:id="1645" w:name="_Toc168909102"/>
      <w:bookmarkStart w:id="1646" w:name="_Toc170103482"/>
      <w:bookmarkStart w:id="1647" w:name="_Toc170104497"/>
      <w:bookmarkStart w:id="1648" w:name="_Toc170892297"/>
      <w:bookmarkStart w:id="1649" w:name="_Toc172343973"/>
      <w:bookmarkStart w:id="1650" w:name="_Toc172515398"/>
      <w:bookmarkStart w:id="1651" w:name="_Toc172516016"/>
      <w:bookmarkStart w:id="1652" w:name="_Toc172944831"/>
      <w:bookmarkStart w:id="1653" w:name="_Toc173213265"/>
      <w:bookmarkStart w:id="1654" w:name="_Toc174266526"/>
      <w:bookmarkStart w:id="1655" w:name="_Toc174423963"/>
      <w:bookmarkStart w:id="1656" w:name="_Toc174424023"/>
      <w:bookmarkStart w:id="1657" w:name="_Toc177812053"/>
      <w:bookmarkStart w:id="1658" w:name="_Toc180485637"/>
      <w:bookmarkStart w:id="1659" w:name="_Toc180570067"/>
      <w:r>
        <w:rPr>
          <w:rStyle w:val="CharSDivNo"/>
          <w:sz w:val="28"/>
        </w:rPr>
        <w:t>Part </w:t>
      </w:r>
      <w:bookmarkEnd w:id="1600"/>
      <w:bookmarkEnd w:id="1601"/>
      <w:bookmarkEnd w:id="1602"/>
      <w:bookmarkEnd w:id="1603"/>
      <w:bookmarkEnd w:id="1604"/>
      <w:r>
        <w:rPr>
          <w:rStyle w:val="CharSDivNo"/>
          <w:sz w:val="28"/>
        </w:rPr>
        <w:t>3</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p>
    <w:p>
      <w:pPr>
        <w:pStyle w:val="yFootnoteheading"/>
        <w:spacing w:after="160"/>
      </w:pPr>
      <w:r>
        <w:tab/>
        <w:t>[Heading inserted by No. 78 of 1984 s. 14.]</w:t>
      </w:r>
    </w:p>
    <w:p>
      <w:pPr>
        <w:pStyle w:val="yNumberedItem"/>
      </w:pPr>
      <w:r>
        <w:t xml:space="preserve">The </w:t>
      </w:r>
      <w:r>
        <w:rPr>
          <w:snapToGrid w:val="0"/>
        </w:rPr>
        <w:t>Aboriginal</w:t>
      </w:r>
      <w:r>
        <w:t xml:space="preserve"> Advisory Council established under the </w:t>
      </w:r>
      <w:r>
        <w:rPr>
          <w:i/>
        </w:rPr>
        <w:t>Aboriginal Affairs Planning Authority Act 1972</w:t>
      </w:r>
      <w:r>
        <w:t>.</w:t>
      </w:r>
    </w:p>
    <w:p>
      <w:pPr>
        <w:pStyle w:val="yNumberedItem"/>
      </w:pPr>
      <w:r>
        <w:t>The Aboriginal Housing Board responsible to the Minister for Housing.</w:t>
      </w:r>
    </w:p>
    <w:p>
      <w:pPr>
        <w:pStyle w:val="yNumberedItem"/>
      </w:pPr>
      <w:r>
        <w:t xml:space="preserve">The Aboriginal Lands Trust established by the </w:t>
      </w:r>
      <w:r>
        <w:rPr>
          <w:i/>
        </w:rPr>
        <w:t>Aboriginal Affairs Planning Authority Act 1972</w:t>
      </w:r>
      <w:r>
        <w:t>.</w:t>
      </w:r>
    </w:p>
    <w:p>
      <w:pPr>
        <w:pStyle w:val="yNumberedItem"/>
      </w:pPr>
      <w:r>
        <w:t xml:space="preserve">The Aboriginal Cultural Material Committee established by the </w:t>
      </w:r>
      <w:r>
        <w:rPr>
          <w:i/>
        </w:rPr>
        <w:t>Aboriginal Heritage Act 1972</w:t>
      </w:r>
      <w:r>
        <w:t>.</w:t>
      </w:r>
    </w:p>
    <w:p>
      <w:pPr>
        <w:pStyle w:val="yNumberedItem"/>
      </w:pPr>
      <w:r>
        <w:t xml:space="preserve">The adoption applications committee appointed under the </w:t>
      </w:r>
      <w:r>
        <w:rPr>
          <w:i/>
        </w:rPr>
        <w:t>Adoption Act 1994</w:t>
      </w:r>
      <w:r>
        <w:t>.</w:t>
      </w:r>
    </w:p>
    <w:p>
      <w:pPr>
        <w:pStyle w:val="yNumberedItem"/>
      </w:pPr>
      <w:r>
        <w:rPr>
          <w:snapToGrid w:val="0"/>
        </w:rPr>
        <w:t>The</w:t>
      </w:r>
      <w:r>
        <w:t xml:space="preserve"> Advisory Committee constituted under the </w:t>
      </w:r>
      <w:r>
        <w:rPr>
          <w:i/>
        </w:rPr>
        <w:t>Charitable Collections Act 1946</w:t>
      </w:r>
      <w:r>
        <w:t>.</w:t>
      </w:r>
    </w:p>
    <w:p>
      <w:pPr>
        <w:pStyle w:val="yNumberedItem"/>
      </w:pPr>
      <w:r>
        <w:t xml:space="preserve">The Advisory Committee constituted under the </w:t>
      </w:r>
      <w:r>
        <w:rPr>
          <w:i/>
        </w:rPr>
        <w:t>Control of Vehicles (Off</w:t>
      </w:r>
      <w:r>
        <w:rPr>
          <w:i/>
        </w:rPr>
        <w:noBreakHyphen/>
        <w:t>road Areas) Act 1978</w:t>
      </w:r>
      <w:r>
        <w:t>.</w:t>
      </w:r>
    </w:p>
    <w:p>
      <w:pPr>
        <w:pStyle w:val="yNumberedItem"/>
      </w:pPr>
      <w:r>
        <w:t xml:space="preserve">The Advisory Committee constituted under section 216 of the </w:t>
      </w:r>
      <w:r>
        <w:rPr>
          <w:i/>
        </w:rPr>
        <w:t>Health Act 1911</w:t>
      </w:r>
      <w:r>
        <w:rPr>
          <w:vertAlign w:val="superscript"/>
        </w:rPr>
        <w:t> 6</w:t>
      </w:r>
      <w:r>
        <w:t>.</w:t>
      </w:r>
    </w:p>
    <w:p>
      <w:pPr>
        <w:pStyle w:val="yNumberedItem"/>
      </w:pPr>
      <w:r>
        <w:rPr>
          <w:snapToGrid w:val="0"/>
        </w:rPr>
        <w:t>The</w:t>
      </w:r>
      <w:r>
        <w:t xml:space="preserve"> Advisory Committee appointed under section 435 of the </w:t>
      </w:r>
      <w:r>
        <w:rPr>
          <w:i/>
        </w:rPr>
        <w:t>Local Government (Miscellaneous Provisions) Act 1960</w:t>
      </w:r>
      <w:r>
        <w:t>.</w:t>
      </w:r>
    </w:p>
    <w:p>
      <w:pPr>
        <w:pStyle w:val="yNumberedItem"/>
        <w:rPr>
          <w:i/>
        </w:rPr>
      </w:pPr>
      <w:r>
        <w:t xml:space="preserve">Any advisory body established or continued under the </w:t>
      </w:r>
      <w:r>
        <w:rPr>
          <w:i/>
        </w:rPr>
        <w:t>Children and Community Services Act 2004.</w:t>
      </w:r>
    </w:p>
    <w:p>
      <w:pPr>
        <w:pStyle w:val="yNumberedItem"/>
      </w:pPr>
      <w:r>
        <w:t xml:space="preserve">Any advisory body established under the </w:t>
      </w:r>
      <w:r>
        <w:rPr>
          <w:i/>
          <w:iCs/>
        </w:rPr>
        <w:t>Child Care Services Act 2007</w:t>
      </w:r>
      <w:r>
        <w:t>.</w:t>
      </w:r>
    </w:p>
    <w:p>
      <w:pPr>
        <w:pStyle w:val="yNumberedItem"/>
      </w:pPr>
      <w:r>
        <w:rPr>
          <w:snapToGrid w:val="0"/>
        </w:rPr>
        <w:t>Any</w:t>
      </w:r>
      <w:r>
        <w:t xml:space="preserve"> advisory committee established or continued in existence under Part 4 of the </w:t>
      </w:r>
      <w:r>
        <w:rPr>
          <w:i/>
        </w:rPr>
        <w:t>Fish Resources Management Act 1994</w:t>
      </w:r>
      <w:r>
        <w:t>.</w:t>
      </w:r>
    </w:p>
    <w:p>
      <w:pPr>
        <w:pStyle w:val="yNumberedItem"/>
      </w:pPr>
      <w:r>
        <w:rPr>
          <w:snapToGrid w:val="0"/>
        </w:rPr>
        <w:t>Any</w:t>
      </w:r>
      <w:r>
        <w:t xml:space="preserve"> advisory panel appointed under Part 6 of the </w:t>
      </w:r>
      <w:r>
        <w:rPr>
          <w:i/>
        </w:rPr>
        <w:t>Land Administration Act 1997</w:t>
      </w:r>
      <w:r>
        <w:t>.</w:t>
      </w:r>
    </w:p>
    <w:p>
      <w:pPr>
        <w:pStyle w:val="yNumberedItem"/>
      </w:pPr>
      <w:r>
        <w:rPr>
          <w:snapToGrid w:val="0"/>
        </w:rPr>
        <w:t>Agricultural</w:t>
      </w:r>
      <w:r>
        <w:t xml:space="preserve"> Practices Board of Western Australia.</w:t>
      </w:r>
    </w:p>
    <w:p>
      <w:pPr>
        <w:pStyle w:val="yNumberedItem"/>
      </w:pPr>
      <w:r>
        <w:rPr>
          <w:snapToGrid w:val="0"/>
        </w:rPr>
        <w:t>The</w:t>
      </w:r>
      <w:r>
        <w:t xml:space="preserve"> Agricultural Produce Commission or any producers’ committee established under the </w:t>
      </w:r>
      <w:r>
        <w:rPr>
          <w:i/>
        </w:rPr>
        <w:t>Agricultural Produce Commission Act 1988</w:t>
      </w:r>
      <w:r>
        <w:t>.</w:t>
      </w:r>
    </w:p>
    <w:p>
      <w:pPr>
        <w:pStyle w:val="yNumberedItem"/>
      </w:pPr>
      <w:r>
        <w:rPr>
          <w:snapToGrid w:val="0"/>
        </w:rPr>
        <w:t>The</w:t>
      </w:r>
      <w:r>
        <w:t xml:space="preserve"> Agriculture Protection Board of Western Australia constituted under the </w:t>
      </w:r>
      <w:r>
        <w:rPr>
          <w:i/>
        </w:rPr>
        <w:t>Agriculture Protection Board Act 1950</w:t>
      </w:r>
      <w:r>
        <w:t>.</w:t>
      </w:r>
    </w:p>
    <w:p>
      <w:pPr>
        <w:pStyle w:val="yNumberedItem"/>
      </w:pPr>
      <w:r>
        <w:rPr>
          <w:snapToGrid w:val="0"/>
        </w:rPr>
        <w:t>The</w:t>
      </w:r>
      <w:r>
        <w:t xml:space="preserve"> Air Pollution Control Council established by the </w:t>
      </w:r>
      <w:r>
        <w:rPr>
          <w:i/>
        </w:rPr>
        <w:t>Clean Air Act 1964</w:t>
      </w:r>
      <w:r>
        <w:rPr>
          <w:vertAlign w:val="superscript"/>
        </w:rPr>
        <w:t> 7</w:t>
      </w:r>
      <w:r>
        <w:t>.</w:t>
      </w:r>
    </w:p>
    <w:p>
      <w:pPr>
        <w:pStyle w:val="yNumberedItem"/>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pPr>
      <w:r>
        <w:rPr>
          <w:snapToGrid w:val="0"/>
        </w:rPr>
        <w:t>The</w:t>
      </w:r>
      <w:r>
        <w:t xml:space="preserve"> Anaesthetic Mortality Committee constituted under the </w:t>
      </w:r>
      <w:r>
        <w:rPr>
          <w:i/>
        </w:rPr>
        <w:t>Health Act 1911</w:t>
      </w:r>
      <w:r>
        <w:t>.</w:t>
      </w:r>
    </w:p>
    <w:p>
      <w:pPr>
        <w:pStyle w:val="yNumberedItem"/>
      </w:pPr>
      <w:r>
        <w:rPr>
          <w:snapToGrid w:val="0"/>
        </w:rPr>
        <w:t>The</w:t>
      </w:r>
      <w:r>
        <w:t xml:space="preserve"> Animal Resources Authority established by the </w:t>
      </w:r>
      <w:r>
        <w:rPr>
          <w:i/>
        </w:rPr>
        <w:t>Animal Resources Authority Act 1981</w:t>
      </w:r>
      <w:r>
        <w:t>.</w:t>
      </w:r>
    </w:p>
    <w:p>
      <w:pPr>
        <w:pStyle w:val="yNumberedItem"/>
      </w:pPr>
      <w:r>
        <w:rPr>
          <w:snapToGrid w:val="0"/>
        </w:rPr>
        <w:t>The</w:t>
      </w:r>
      <w:r>
        <w:t xml:space="preserve"> Appeal Costs Board constituted under the </w:t>
      </w:r>
      <w:r>
        <w:rPr>
          <w:i/>
        </w:rPr>
        <w:t>Suitors’ Fund Act 1964</w:t>
      </w:r>
      <w:r>
        <w:t>.</w:t>
      </w:r>
    </w:p>
    <w:p>
      <w:pPr>
        <w:pStyle w:val="yNumberedItem"/>
      </w:pPr>
      <w:r>
        <w:rPr>
          <w:snapToGrid w:val="0"/>
        </w:rPr>
        <w:t>The</w:t>
      </w:r>
      <w:r>
        <w:t xml:space="preserve"> Apple Sales Advisory Committee constituted under the </w:t>
      </w:r>
      <w:r>
        <w:rPr>
          <w:i/>
        </w:rPr>
        <w:t>Agricultural Products Act 1929 </w:t>
      </w:r>
      <w:r>
        <w:rPr>
          <w:vertAlign w:val="superscript"/>
        </w:rPr>
        <w:t>8</w:t>
      </w:r>
      <w:r>
        <w:t>.</w:t>
      </w:r>
    </w:p>
    <w:p>
      <w:pPr>
        <w:pStyle w:val="yNumberedItem"/>
      </w:pPr>
      <w:r>
        <w:rPr>
          <w:snapToGrid w:val="0"/>
        </w:rPr>
        <w:t>The</w:t>
      </w:r>
      <w:r>
        <w:t xml:space="preserve"> Architects Board of Western Australia established under the </w:t>
      </w:r>
      <w:r>
        <w:rPr>
          <w:i/>
        </w:rPr>
        <w:t>Architects Act 2004</w:t>
      </w:r>
      <w:r>
        <w:t>.</w:t>
      </w:r>
    </w:p>
    <w:p>
      <w:pPr>
        <w:pStyle w:val="yNumberedItem"/>
      </w:pPr>
      <w:r>
        <w:rPr>
          <w:snapToGrid w:val="0"/>
        </w:rPr>
        <w:t>The</w:t>
      </w:r>
      <w:r>
        <w:t xml:space="preserve"> Artificial Breeding Board constituted under the </w:t>
      </w:r>
      <w:r>
        <w:rPr>
          <w:i/>
        </w:rPr>
        <w:t>Artificial Breeding Board Act 1965 </w:t>
      </w:r>
      <w:r>
        <w:rPr>
          <w:vertAlign w:val="superscript"/>
        </w:rPr>
        <w:t>9</w:t>
      </w:r>
      <w:r>
        <w:t>.</w:t>
      </w:r>
    </w:p>
    <w:p>
      <w:pPr>
        <w:pStyle w:val="yNumberedItem"/>
      </w:pPr>
      <w:r>
        <w:rPr>
          <w:snapToGrid w:val="0"/>
        </w:rPr>
        <w:t>Any</w:t>
      </w:r>
      <w:r>
        <w:t xml:space="preserve"> board constituted under section 3 of the </w:t>
      </w:r>
      <w:r>
        <w:rPr>
          <w:i/>
        </w:rPr>
        <w:t>Parks and Reserves Act 1895</w:t>
      </w:r>
      <w:r>
        <w:t xml:space="preserve"> other than the Parliamentary Reserve Board.</w:t>
      </w:r>
    </w:p>
    <w:p>
      <w:pPr>
        <w:pStyle w:val="yNumberedItem"/>
      </w:pPr>
      <w:r>
        <w:rPr>
          <w:snapToGrid w:val="0"/>
        </w:rPr>
        <w:t>The</w:t>
      </w:r>
      <w:r>
        <w:t xml:space="preserve"> board of directors of Gold Corporation constituted under the </w:t>
      </w:r>
      <w:r>
        <w:rPr>
          <w:i/>
        </w:rPr>
        <w:t>Gold Corporation Act 1987</w:t>
      </w:r>
      <w:r>
        <w:t>.</w:t>
      </w:r>
    </w:p>
    <w:p>
      <w:pPr>
        <w:pStyle w:val="yNumberedItem"/>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pPr>
      <w:r>
        <w:t xml:space="preserve">The Board of Directors of the Minerals and Energy Research Institute of Western Australia constituted under the </w:t>
      </w:r>
      <w:r>
        <w:rPr>
          <w:i/>
        </w:rPr>
        <w:t>Minerals and Energy Research Act 1987</w:t>
      </w:r>
      <w:r>
        <w:t>.</w:t>
      </w:r>
    </w:p>
    <w:p>
      <w:pPr>
        <w:pStyle w:val="yNumberedItem"/>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pPr>
      <w:r>
        <w:t xml:space="preserve">The board of directors of the Western Australian Land Authority constituted under the </w:t>
      </w:r>
      <w:r>
        <w:rPr>
          <w:i/>
        </w:rPr>
        <w:t>Western Australian Land Authority Act 1992</w:t>
      </w:r>
      <w:r>
        <w:t>.</w:t>
      </w:r>
    </w:p>
    <w:p>
      <w:pPr>
        <w:pStyle w:val="yNumberedItem"/>
      </w:pPr>
      <w:r>
        <w:t xml:space="preserve">The Board of Examiners established under the </w:t>
      </w:r>
      <w:r>
        <w:rPr>
          <w:i/>
        </w:rPr>
        <w:t>Mines Safety and Inspection Act 1994</w:t>
      </w:r>
      <w:r>
        <w:rPr>
          <w:iCs/>
        </w:rPr>
        <w:t>.</w:t>
      </w:r>
      <w:r>
        <w:t xml:space="preserve"> </w:t>
      </w:r>
    </w:p>
    <w:p>
      <w:pPr>
        <w:pStyle w:val="yNumberedItem"/>
      </w:pPr>
      <w:r>
        <w:t xml:space="preserve">The board of management of the Armadale Redevelopment Authority established by the </w:t>
      </w:r>
      <w:r>
        <w:rPr>
          <w:i/>
        </w:rPr>
        <w:t>Armadale Redevelopment Act 2001</w:t>
      </w:r>
      <w:r>
        <w:t>.</w:t>
      </w:r>
    </w:p>
    <w:p>
      <w:pPr>
        <w:pStyle w:val="yNumberedItem"/>
      </w:pPr>
      <w:r>
        <w:t xml:space="preserve">The board of management of the Botanic Gardens and Parks Authority established by the </w:t>
      </w:r>
      <w:r>
        <w:rPr>
          <w:i/>
        </w:rPr>
        <w:t>Botanic Gardens and Parks Authority Act 1998</w:t>
      </w:r>
      <w:r>
        <w:t>.</w:t>
      </w:r>
    </w:p>
    <w:p>
      <w:pPr>
        <w:pStyle w:val="yNumberedItem"/>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pPr>
      <w:r>
        <w:t xml:space="preserve">The Board of management of the Great Southern Development Commission established by the </w:t>
      </w:r>
      <w:r>
        <w:rPr>
          <w:i/>
        </w:rPr>
        <w:t>Regional Development Commissions Act 1993</w:t>
      </w:r>
      <w:r>
        <w:t>.</w:t>
      </w:r>
    </w:p>
    <w:p>
      <w:pPr>
        <w:pStyle w:val="yNumberedItem"/>
      </w:pPr>
      <w:r>
        <w:t xml:space="preserve">The Board of management of the Kimberley Development Commission established by the </w:t>
      </w:r>
      <w:r>
        <w:rPr>
          <w:i/>
        </w:rPr>
        <w:t>Regional Development Commissions Act 1993</w:t>
      </w:r>
      <w:r>
        <w:t>.</w:t>
      </w:r>
    </w:p>
    <w:p>
      <w:pPr>
        <w:pStyle w:val="yNumberedItem"/>
      </w:pPr>
      <w:r>
        <w:t xml:space="preserve">The Board of management of the Mid West Development Commission established by the </w:t>
      </w:r>
      <w:r>
        <w:rPr>
          <w:i/>
        </w:rPr>
        <w:t>Regional Development Commissions Act 1993</w:t>
      </w:r>
      <w:r>
        <w:t>.</w:t>
      </w:r>
    </w:p>
    <w:p>
      <w:pPr>
        <w:pStyle w:val="yNumberedItem"/>
      </w:pPr>
      <w:r>
        <w:t xml:space="preserve">The Board of management of the Peel Development Commission established by the </w:t>
      </w:r>
      <w:r>
        <w:rPr>
          <w:i/>
        </w:rPr>
        <w:t>Regional Development Commissions Act 1993.</w:t>
      </w:r>
      <w:r>
        <w:t xml:space="preserve"> </w:t>
      </w:r>
    </w:p>
    <w:p>
      <w:pPr>
        <w:pStyle w:val="yNumberedItem"/>
      </w:pPr>
      <w:r>
        <w:t xml:space="preserve">The Board of management of the Pilbara Development Commission established by the </w:t>
      </w:r>
      <w:r>
        <w:rPr>
          <w:i/>
        </w:rPr>
        <w:t>Regional Development Commissions Act 1993.</w:t>
      </w:r>
      <w:r>
        <w:t xml:space="preserve"> </w:t>
      </w:r>
    </w:p>
    <w:p>
      <w:pPr>
        <w:pStyle w:val="yNumberedItem"/>
      </w:pPr>
      <w:r>
        <w:t xml:space="preserve">The Board of management of the South West Development Commission established by the </w:t>
      </w:r>
      <w:r>
        <w:rPr>
          <w:i/>
        </w:rPr>
        <w:t>Regional Development Commissions Act 1993.</w:t>
      </w:r>
      <w:r>
        <w:t xml:space="preserve"> </w:t>
      </w:r>
    </w:p>
    <w:p>
      <w:pPr>
        <w:pStyle w:val="yNumberedItem"/>
      </w:pPr>
      <w:r>
        <w:t xml:space="preserve">The Board of management of the Wheatbelt Development Commission established by the </w:t>
      </w:r>
      <w:r>
        <w:rPr>
          <w:i/>
        </w:rPr>
        <w:t>Regional Development Commissions Act 1993</w:t>
      </w:r>
      <w:r>
        <w:t>.</w:t>
      </w:r>
    </w:p>
    <w:p>
      <w:pPr>
        <w:pStyle w:val="yNumberedItem"/>
      </w:pPr>
      <w:r>
        <w:t xml:space="preserve">The board of management of the Water and Rivers Commission established by the </w:t>
      </w:r>
      <w:r>
        <w:rPr>
          <w:i/>
        </w:rPr>
        <w:t>Water and Rivers Commission Act 1995</w:t>
      </w:r>
      <w:r>
        <w:t>.</w:t>
      </w:r>
    </w:p>
    <w:p>
      <w:pPr>
        <w:pStyle w:val="yNumberedItem"/>
      </w:pPr>
      <w:r>
        <w:t xml:space="preserve">The board of management of the Western Australian Land Information Authority established by the </w:t>
      </w:r>
      <w:r>
        <w:rPr>
          <w:i/>
          <w:snapToGrid w:val="0"/>
        </w:rPr>
        <w:t>Land Information Authority Act 2006</w:t>
      </w:r>
      <w:r>
        <w:t>.</w:t>
      </w:r>
    </w:p>
    <w:p>
      <w:pPr>
        <w:pStyle w:val="yNumberedItem"/>
      </w:pPr>
      <w:r>
        <w:t xml:space="preserve">The board of management of the Western Australian Sports Centre Trust constituted under the </w:t>
      </w:r>
      <w:r>
        <w:rPr>
          <w:i/>
        </w:rPr>
        <w:t>Western Australian Sports Centre Trust Act 1986</w:t>
      </w:r>
      <w:r>
        <w:t>.</w:t>
      </w:r>
    </w:p>
    <w:p>
      <w:pPr>
        <w:pStyle w:val="yNumberedItem"/>
      </w:pPr>
      <w:r>
        <w:t xml:space="preserve">Any board of reference constituted under the </w:t>
      </w:r>
      <w:r>
        <w:rPr>
          <w:i/>
        </w:rPr>
        <w:t xml:space="preserve">Construction Safety Act 1972 </w:t>
      </w:r>
      <w:r>
        <w:rPr>
          <w:vertAlign w:val="superscript"/>
        </w:rPr>
        <w:t>11</w:t>
      </w:r>
      <w:r>
        <w:t xml:space="preserve"> or the </w:t>
      </w:r>
      <w:r>
        <w:rPr>
          <w:i/>
        </w:rPr>
        <w:t>Machinery Safety Act 1974</w:t>
      </w:r>
      <w:r>
        <w:rPr>
          <w:vertAlign w:val="superscript"/>
        </w:rPr>
        <w:t xml:space="preserve"> 11</w:t>
      </w:r>
      <w:r>
        <w:t>.</w:t>
      </w:r>
    </w:p>
    <w:p>
      <w:pPr>
        <w:pStyle w:val="yNumberedItem"/>
      </w:pPr>
      <w:r>
        <w:t xml:space="preserve">The Board of the Art Gallery of Western Australia constituted under the </w:t>
      </w:r>
      <w:r>
        <w:rPr>
          <w:i/>
        </w:rPr>
        <w:t>Art Gallery Act 1959</w:t>
      </w:r>
      <w:r>
        <w:t>.</w:t>
      </w:r>
    </w:p>
    <w:p>
      <w:pPr>
        <w:pStyle w:val="yNumberedItem"/>
      </w:pPr>
      <w:r>
        <w:t xml:space="preserve">The board of the Western Australian Greyhound Racing Association constituted under the </w:t>
      </w:r>
      <w:r>
        <w:rPr>
          <w:i/>
        </w:rPr>
        <w:t>Western Australian Greyhound Racing Association Act 1981</w:t>
      </w:r>
      <w:r>
        <w:t>.</w:t>
      </w:r>
    </w:p>
    <w:p>
      <w:pPr>
        <w:pStyle w:val="yNumberedItem"/>
      </w:pPr>
      <w:r>
        <w:t xml:space="preserve">The board of valuers established by the </w:t>
      </w:r>
      <w:r>
        <w:rPr>
          <w:i/>
        </w:rPr>
        <w:t>Planning and Development Act 2005</w:t>
      </w:r>
      <w:r>
        <w:t xml:space="preserve">. </w:t>
      </w:r>
    </w:p>
    <w:p>
      <w:pPr>
        <w:pStyle w:val="yNumberedItem"/>
      </w:pPr>
      <w:r>
        <w:rPr>
          <w:snapToGrid w:val="0"/>
        </w:rPr>
        <w:t>The</w:t>
      </w:r>
      <w:r>
        <w:t xml:space="preserve"> Broome Port Authority established under the </w:t>
      </w:r>
      <w:r>
        <w:rPr>
          <w:i/>
        </w:rPr>
        <w:t>Port Authorities Act 1999</w:t>
      </w:r>
      <w:r>
        <w:t>.</w:t>
      </w:r>
    </w:p>
    <w:p>
      <w:pPr>
        <w:pStyle w:val="yNumberedItem"/>
      </w:pPr>
      <w:r>
        <w:t xml:space="preserve">The Builders’ Registration Board of Western Australia constituted under the </w:t>
      </w:r>
      <w:r>
        <w:rPr>
          <w:i/>
        </w:rPr>
        <w:t>Builders’ Registration Act 1939</w:t>
      </w:r>
      <w:r>
        <w:t>.</w:t>
      </w:r>
    </w:p>
    <w:p>
      <w:pPr>
        <w:pStyle w:val="yNumberedItem"/>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pPr>
      <w:r>
        <w:t xml:space="preserve">The </w:t>
      </w:r>
      <w:r>
        <w:rPr>
          <w:snapToGrid w:val="0"/>
        </w:rPr>
        <w:t>Casino</w:t>
      </w:r>
      <w:r>
        <w:t xml:space="preserve"> Control Committee established under the </w:t>
      </w:r>
      <w:r>
        <w:rPr>
          <w:i/>
        </w:rPr>
        <w:t>Casino Control Act 1984</w:t>
      </w:r>
      <w:r>
        <w:t>.</w:t>
      </w:r>
    </w:p>
    <w:p>
      <w:pPr>
        <w:pStyle w:val="yNumberedItem"/>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pPr>
      <w:r>
        <w:t xml:space="preserve">The Chemistry Centre (WA) established by the </w:t>
      </w:r>
      <w:r>
        <w:rPr>
          <w:i/>
          <w:iCs/>
        </w:rPr>
        <w:t>Chemistry Centre (WA) Act 2007</w:t>
      </w:r>
      <w:r>
        <w:t>.</w:t>
      </w:r>
    </w:p>
    <w:p>
      <w:pPr>
        <w:pStyle w:val="yNumberedItem"/>
      </w:pPr>
      <w:r>
        <w:t xml:space="preserve">The </w:t>
      </w:r>
      <w:r>
        <w:rPr>
          <w:snapToGrid w:val="0"/>
        </w:rPr>
        <w:t>Chicken</w:t>
      </w:r>
      <w:r>
        <w:t xml:space="preserve"> Meat Industry Committee continued by the </w:t>
      </w:r>
      <w:r>
        <w:rPr>
          <w:i/>
        </w:rPr>
        <w:t>Chicken Meat Industry Act 1977</w:t>
      </w:r>
      <w:r>
        <w:t>.</w:t>
      </w:r>
    </w:p>
    <w:p>
      <w:pPr>
        <w:pStyle w:val="yNumberedItem"/>
      </w:pPr>
      <w:r>
        <w:t xml:space="preserve">The </w:t>
      </w:r>
      <w:r>
        <w:rPr>
          <w:snapToGrid w:val="0"/>
        </w:rPr>
        <w:t>Chiropodists</w:t>
      </w:r>
      <w:r>
        <w:t xml:space="preserve"> Registration Board constituted under the </w:t>
      </w:r>
      <w:r>
        <w:rPr>
          <w:i/>
        </w:rPr>
        <w:t xml:space="preserve">Chiropodists Act 1957 </w:t>
      </w:r>
      <w:r>
        <w:rPr>
          <w:vertAlign w:val="superscript"/>
        </w:rPr>
        <w:t>13</w:t>
      </w:r>
      <w:r>
        <w:t>.</w:t>
      </w:r>
    </w:p>
    <w:p>
      <w:pPr>
        <w:pStyle w:val="yNumberedItem"/>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pPr>
      <w:r>
        <w:t xml:space="preserve">The </w:t>
      </w:r>
      <w:r>
        <w:rPr>
          <w:snapToGrid w:val="0"/>
        </w:rPr>
        <w:t>Citrus</w:t>
      </w:r>
      <w:r>
        <w:t xml:space="preserve"> Sales Advisory Committee constituted under the </w:t>
      </w:r>
      <w:r>
        <w:rPr>
          <w:i/>
        </w:rPr>
        <w:t xml:space="preserve">Agricultural Products Act 1929 </w:t>
      </w:r>
      <w:r>
        <w:rPr>
          <w:vertAlign w:val="superscript"/>
        </w:rPr>
        <w:t>8</w:t>
      </w:r>
      <w:r>
        <w:t>.</w:t>
      </w:r>
    </w:p>
    <w:p>
      <w:pPr>
        <w:pStyle w:val="yNumberedItem"/>
      </w:pPr>
      <w:r>
        <w:t xml:space="preserve">The Coal Miners’ Welfare Board of Western Australia constituted under the </w:t>
      </w:r>
      <w:r>
        <w:rPr>
          <w:i/>
        </w:rPr>
        <w:t>Coal Miners’ Welfare Act 1947</w:t>
      </w:r>
      <w:r>
        <w:t>.</w:t>
      </w:r>
    </w:p>
    <w:p>
      <w:pPr>
        <w:pStyle w:val="yNumberedItem"/>
      </w:pPr>
      <w:r>
        <w:t xml:space="preserve">The </w:t>
      </w:r>
      <w:r>
        <w:rPr>
          <w:snapToGrid w:val="0"/>
        </w:rPr>
        <w:t>Conservation</w:t>
      </w:r>
      <w:r>
        <w:t xml:space="preserve"> and Environment Council established under the </w:t>
      </w:r>
      <w:r>
        <w:rPr>
          <w:i/>
        </w:rPr>
        <w:t xml:space="preserve">Environmental Protection Act 1971 </w:t>
      </w:r>
      <w:r>
        <w:rPr>
          <w:vertAlign w:val="superscript"/>
        </w:rPr>
        <w:t>14</w:t>
      </w:r>
      <w:r>
        <w:t>.</w:t>
      </w:r>
    </w:p>
    <w:p>
      <w:pPr>
        <w:pStyle w:val="yNumberedItem"/>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pPr>
      <w:r>
        <w:t xml:space="preserve">Any </w:t>
      </w:r>
      <w:r>
        <w:rPr>
          <w:snapToGrid w:val="0"/>
        </w:rPr>
        <w:t>consultative</w:t>
      </w:r>
      <w:r>
        <w:t xml:space="preserve"> committee appointed under the </w:t>
      </w:r>
      <w:r>
        <w:rPr>
          <w:i/>
        </w:rPr>
        <w:t>Legal Aid Commission Act 1976</w:t>
      </w:r>
      <w:r>
        <w:t>.</w:t>
      </w:r>
    </w:p>
    <w:p>
      <w:pPr>
        <w:pStyle w:val="yNumberedItem"/>
      </w:pPr>
      <w:r>
        <w:t xml:space="preserve">The </w:t>
      </w:r>
      <w:r>
        <w:rPr>
          <w:snapToGrid w:val="0"/>
        </w:rPr>
        <w:t>Consumer</w:t>
      </w:r>
      <w:r>
        <w:t xml:space="preserve"> Affairs Council established under the </w:t>
      </w:r>
      <w:r>
        <w:rPr>
          <w:i/>
        </w:rPr>
        <w:t xml:space="preserve">Consumer Affairs Act 1971 </w:t>
      </w:r>
      <w:r>
        <w:rPr>
          <w:vertAlign w:val="superscript"/>
        </w:rPr>
        <w:t>15</w:t>
      </w:r>
      <w:r>
        <w:t>.</w:t>
      </w:r>
    </w:p>
    <w:p>
      <w:pPr>
        <w:pStyle w:val="yNumberedItem"/>
      </w:pPr>
      <w:r>
        <w:t xml:space="preserve">The </w:t>
      </w:r>
      <w:r>
        <w:rPr>
          <w:snapToGrid w:val="0"/>
        </w:rPr>
        <w:t>Consumer</w:t>
      </w:r>
      <w:r>
        <w:t xml:space="preserve"> Products Safety Committee established under the </w:t>
      </w:r>
      <w:r>
        <w:rPr>
          <w:i/>
        </w:rPr>
        <w:t>Consumer Affairs Act 1971</w:t>
      </w:r>
      <w:r>
        <w:t>.</w:t>
      </w:r>
    </w:p>
    <w:p>
      <w:pPr>
        <w:pStyle w:val="yNumberedItem"/>
      </w:pPr>
      <w:r>
        <w:rPr>
          <w:snapToGrid w:val="0"/>
        </w:rPr>
        <w:t>Council</w:t>
      </w:r>
      <w:r>
        <w:t xml:space="preserve"> of Official Visitors established by Part 9 of the </w:t>
      </w:r>
      <w:r>
        <w:rPr>
          <w:i/>
        </w:rPr>
        <w:t>Mental Health Act 1996</w:t>
      </w:r>
      <w:r>
        <w:t>.</w:t>
      </w:r>
    </w:p>
    <w:p>
      <w:pPr>
        <w:pStyle w:val="yNumberedItem"/>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pPr>
      <w:r>
        <w:t xml:space="preserve">The </w:t>
      </w:r>
      <w:r>
        <w:rPr>
          <w:snapToGrid w:val="0"/>
        </w:rPr>
        <w:t>Country</w:t>
      </w:r>
      <w:r>
        <w:t xml:space="preserve"> Housing Authority established under the </w:t>
      </w:r>
      <w:r>
        <w:rPr>
          <w:i/>
        </w:rPr>
        <w:t>Country Housing Act 1998</w:t>
      </w:r>
      <w:r>
        <w:t>.</w:t>
      </w:r>
    </w:p>
    <w:p>
      <w:pPr>
        <w:pStyle w:val="yNumberedItem"/>
      </w:pPr>
      <w:r>
        <w:t xml:space="preserve">The </w:t>
      </w:r>
      <w:r>
        <w:rPr>
          <w:snapToGrid w:val="0"/>
        </w:rPr>
        <w:t>Curriculum</w:t>
      </w:r>
      <w:r>
        <w:t xml:space="preserve"> Council established under the </w:t>
      </w:r>
      <w:r>
        <w:rPr>
          <w:i/>
        </w:rPr>
        <w:t>Curriculum Council Act 1997</w:t>
      </w:r>
      <w:r>
        <w:t>.</w:t>
      </w:r>
    </w:p>
    <w:p>
      <w:pPr>
        <w:pStyle w:val="yNumberedItem"/>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w:t>
      </w:r>
      <w:r>
        <w:rPr>
          <w:snapToGrid w:val="0"/>
        </w:rPr>
        <w:t>Dental</w:t>
      </w:r>
      <w:r>
        <w:t xml:space="preserve"> Board of Western Australia established by the </w:t>
      </w:r>
      <w:r>
        <w:rPr>
          <w:i/>
        </w:rPr>
        <w:t>Dental Act 1939</w:t>
      </w:r>
      <w:r>
        <w:t>.</w:t>
      </w:r>
    </w:p>
    <w:p>
      <w:pPr>
        <w:pStyle w:val="yNumberedItem"/>
      </w:pPr>
      <w:r>
        <w:t xml:space="preserve">The </w:t>
      </w:r>
      <w:r>
        <w:rPr>
          <w:snapToGrid w:val="0"/>
        </w:rPr>
        <w:t>Dental</w:t>
      </w:r>
      <w:r>
        <w:t xml:space="preserve"> Charges Committee established under the </w:t>
      </w:r>
      <w:r>
        <w:rPr>
          <w:i/>
        </w:rPr>
        <w:t>Dental Act 1939</w:t>
      </w:r>
      <w:r>
        <w:t>.</w:t>
      </w:r>
    </w:p>
    <w:p>
      <w:pPr>
        <w:pStyle w:val="yNumberedItem"/>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pPr>
      <w:r>
        <w:t xml:space="preserve">Any </w:t>
      </w:r>
      <w:r>
        <w:rPr>
          <w:snapToGrid w:val="0"/>
        </w:rPr>
        <w:t>district</w:t>
      </w:r>
      <w:r>
        <w:t xml:space="preserve"> advisory committee established under section 23 of the </w:t>
      </w:r>
      <w:r>
        <w:rPr>
          <w:i/>
        </w:rPr>
        <w:t>Soil and Land Conservation Act 1945</w:t>
      </w:r>
      <w:r>
        <w:t>.</w:t>
      </w:r>
    </w:p>
    <w:p>
      <w:pPr>
        <w:pStyle w:val="yNumberedItem"/>
      </w:pPr>
      <w:r>
        <w:t xml:space="preserve">The </w:t>
      </w:r>
      <w:r>
        <w:rPr>
          <w:snapToGrid w:val="0"/>
        </w:rPr>
        <w:t>Eastern</w:t>
      </w:r>
      <w:r>
        <w:t xml:space="preserve"> Goldfields Transport Board preserved and continued under the </w:t>
      </w:r>
      <w:r>
        <w:rPr>
          <w:i/>
        </w:rPr>
        <w:t>Eastern Goldfields Transport Board Act 1984</w:t>
      </w:r>
      <w:r>
        <w:t>.</w:t>
      </w:r>
    </w:p>
    <w:p>
      <w:pPr>
        <w:pStyle w:val="yNumberedItem"/>
      </w:pPr>
      <w:r>
        <w:t xml:space="preserve">The </w:t>
      </w:r>
      <w:r>
        <w:rPr>
          <w:snapToGrid w:val="0"/>
        </w:rPr>
        <w:t>East</w:t>
      </w:r>
      <w:r>
        <w:t xml:space="preserve"> Perth Redevelopment Authority established by the </w:t>
      </w:r>
      <w:r>
        <w:rPr>
          <w:i/>
        </w:rPr>
        <w:t>East Perth Redevelopment Act 1991</w:t>
      </w:r>
      <w:r>
        <w:t>.</w:t>
      </w:r>
    </w:p>
    <w:p>
      <w:pPr>
        <w:pStyle w:val="yNumberedItem"/>
      </w:pPr>
      <w:r>
        <w:t xml:space="preserve">The Economic Regulation Authority established by the </w:t>
      </w:r>
      <w:r>
        <w:rPr>
          <w:i/>
        </w:rPr>
        <w:t>Economic Regulation Authority Act 2003</w:t>
      </w:r>
      <w:r>
        <w:t>.</w:t>
      </w:r>
    </w:p>
    <w:p>
      <w:pPr>
        <w:pStyle w:val="yNumberedItem"/>
      </w:pPr>
      <w:r>
        <w:t xml:space="preserve">The Electricity Generation Corporation established by section 4(1)(a) of the </w:t>
      </w:r>
      <w:r>
        <w:rPr>
          <w:i/>
        </w:rPr>
        <w:t>Electricity Corporations Act 2005</w:t>
      </w:r>
      <w:r>
        <w:t>.</w:t>
      </w:r>
    </w:p>
    <w:p>
      <w:pPr>
        <w:pStyle w:val="yNumberedItem"/>
      </w:pPr>
      <w:r>
        <w:t xml:space="preserve">The Electricity Networks Corporation established by section 4(1)(b) of the </w:t>
      </w:r>
      <w:r>
        <w:rPr>
          <w:i/>
        </w:rPr>
        <w:t>Electricity Corporations Act 2005</w:t>
      </w:r>
      <w:r>
        <w:t>.</w:t>
      </w:r>
    </w:p>
    <w:p>
      <w:pPr>
        <w:pStyle w:val="yNumberedItem"/>
      </w:pPr>
      <w:r>
        <w:t xml:space="preserve">The Electricity Retail Corporation established by section 4(1)(c) of the </w:t>
      </w:r>
      <w:r>
        <w:rPr>
          <w:i/>
        </w:rPr>
        <w:t>Electricity Corporations Act 2005</w:t>
      </w:r>
      <w:r>
        <w:t>.</w:t>
      </w:r>
    </w:p>
    <w:p>
      <w:pPr>
        <w:pStyle w:val="yNumberedItem"/>
      </w:pPr>
      <w:r>
        <w:t xml:space="preserve">Any environmental appeal board constituted under the </w:t>
      </w:r>
      <w:r>
        <w:rPr>
          <w:i/>
        </w:rPr>
        <w:t>Environmental Protection Act 1971</w:t>
      </w:r>
      <w:r>
        <w:rPr>
          <w:i/>
          <w:vertAlign w:val="superscript"/>
        </w:rPr>
        <w:t> </w:t>
      </w:r>
      <w:r>
        <w:rPr>
          <w:vertAlign w:val="superscript"/>
        </w:rPr>
        <w:t>17</w:t>
      </w:r>
      <w:r>
        <w:t>.</w:t>
      </w:r>
    </w:p>
    <w:p>
      <w:pPr>
        <w:pStyle w:val="yNumberedItem"/>
      </w:pPr>
      <w:r>
        <w:t xml:space="preserve">The </w:t>
      </w:r>
      <w:r>
        <w:rPr>
          <w:snapToGrid w:val="0"/>
        </w:rPr>
        <w:t>Environmental</w:t>
      </w:r>
      <w:r>
        <w:t xml:space="preserve"> Protection Authority established under the </w:t>
      </w:r>
      <w:r>
        <w:rPr>
          <w:i/>
        </w:rPr>
        <w:t>Environmental Protection Act 1971</w:t>
      </w:r>
      <w:r>
        <w:t xml:space="preserve"> </w:t>
      </w:r>
      <w:r>
        <w:rPr>
          <w:vertAlign w:val="superscript"/>
        </w:rPr>
        <w:t>18</w:t>
      </w:r>
      <w:r>
        <w:t>.</w:t>
      </w:r>
    </w:p>
    <w:p>
      <w:pPr>
        <w:pStyle w:val="yNumberedItem"/>
      </w:pPr>
      <w:r>
        <w:t>The Esperance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pPr>
      <w:r>
        <w:t xml:space="preserve">The </w:t>
      </w:r>
      <w:r>
        <w:rPr>
          <w:snapToGrid w:val="0"/>
        </w:rPr>
        <w:t>Forest</w:t>
      </w:r>
      <w:r>
        <w:t xml:space="preserve"> Products Commission established under the </w:t>
      </w:r>
      <w:r>
        <w:rPr>
          <w:i/>
        </w:rPr>
        <w:t>Forest Products Act 2000</w:t>
      </w:r>
      <w:r>
        <w:t>.</w:t>
      </w:r>
    </w:p>
    <w:p>
      <w:pPr>
        <w:pStyle w:val="yNumberedItem"/>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pPr>
      <w:r>
        <w:t xml:space="preserve">The </w:t>
      </w:r>
      <w:r>
        <w:rPr>
          <w:snapToGrid w:val="0"/>
        </w:rPr>
        <w:t>Gender</w:t>
      </w:r>
      <w:r>
        <w:t xml:space="preserve"> Reassignment Board of Western Australia established by the </w:t>
      </w:r>
      <w:r>
        <w:rPr>
          <w:i/>
        </w:rPr>
        <w:t>Gender Reassignment Act 2000.</w:t>
      </w:r>
    </w:p>
    <w:p>
      <w:pPr>
        <w:pStyle w:val="yNumberedItem"/>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pPr>
      <w:r>
        <w:t xml:space="preserve">The Government Employees Superannuation Board under the </w:t>
      </w:r>
      <w:r>
        <w:rPr>
          <w:i/>
        </w:rPr>
        <w:t>State Superannuation Act 2000.</w:t>
      </w:r>
    </w:p>
    <w:p>
      <w:pPr>
        <w:pStyle w:val="yNumberedItem"/>
      </w:pPr>
      <w:r>
        <w:t xml:space="preserve">The </w:t>
      </w:r>
      <w:r>
        <w:rPr>
          <w:snapToGrid w:val="0"/>
        </w:rPr>
        <w:t>Grain</w:t>
      </w:r>
      <w:r>
        <w:t xml:space="preserve"> Licensing Authority appointed under the </w:t>
      </w:r>
      <w:r>
        <w:rPr>
          <w:i/>
        </w:rPr>
        <w:t>Grain Marketing Act 2002</w:t>
      </w:r>
      <w:r>
        <w:t>.</w:t>
      </w:r>
    </w:p>
    <w:p>
      <w:pPr>
        <w:pStyle w:val="yNumberedItem"/>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16</w:t>
      </w:r>
      <w:r>
        <w:t>.</w:t>
      </w:r>
    </w:p>
    <w:p>
      <w:pPr>
        <w:pStyle w:val="yNumberedItem"/>
      </w:pPr>
      <w:r>
        <w:t xml:space="preserve">The </w:t>
      </w:r>
      <w:r>
        <w:rPr>
          <w:snapToGrid w:val="0"/>
        </w:rPr>
        <w:t>Heritage</w:t>
      </w:r>
      <w:r>
        <w:t xml:space="preserve"> Council of Western Australia established under the </w:t>
      </w:r>
      <w:r>
        <w:rPr>
          <w:i/>
        </w:rPr>
        <w:t>Heritage of Western Australia Act 1990</w:t>
      </w:r>
      <w:r>
        <w:t>.</w:t>
      </w:r>
    </w:p>
    <w:p>
      <w:pPr>
        <w:pStyle w:val="yNumberedItem"/>
      </w:pPr>
      <w:r>
        <w:t xml:space="preserve">Agency established under section 7B of the </w:t>
      </w:r>
      <w:r>
        <w:rPr>
          <w:i/>
        </w:rPr>
        <w:t>Hospitals and Health Services Act 1927.</w:t>
      </w:r>
      <w:r>
        <w:t xml:space="preserve"> </w:t>
      </w:r>
    </w:p>
    <w:p>
      <w:pPr>
        <w:pStyle w:val="yNumberedItem"/>
      </w:pPr>
      <w:r>
        <w:t xml:space="preserve">Any </w:t>
      </w:r>
      <w:r>
        <w:rPr>
          <w:snapToGrid w:val="0"/>
        </w:rPr>
        <w:t>hospital</w:t>
      </w:r>
      <w:r>
        <w:t xml:space="preserve"> board constituted under the </w:t>
      </w:r>
      <w:r>
        <w:rPr>
          <w:i/>
        </w:rPr>
        <w:t>Hospitals and Health Services Act 1927</w:t>
      </w:r>
      <w:r>
        <w:t>.</w:t>
      </w:r>
    </w:p>
    <w:p>
      <w:pPr>
        <w:pStyle w:val="yNumberedItem"/>
      </w:pPr>
      <w:r>
        <w:t xml:space="preserve">The Insurance Brokers Licensing Board constituted under the </w:t>
      </w:r>
      <w:r>
        <w:rPr>
          <w:i/>
        </w:rPr>
        <w:t>General Insurance Brokers and Agents Act 1981</w:t>
      </w:r>
      <w:r>
        <w:t xml:space="preserve"> </w:t>
      </w:r>
      <w:r>
        <w:rPr>
          <w:vertAlign w:val="superscript"/>
        </w:rPr>
        <w:t>19</w:t>
      </w:r>
      <w:r>
        <w:t>.</w:t>
      </w:r>
    </w:p>
    <w:p>
      <w:pPr>
        <w:pStyle w:val="yNumberedItem"/>
      </w:pPr>
      <w:r>
        <w:rPr>
          <w:snapToGrid w:val="0"/>
        </w:rPr>
        <w:t>Insurance</w:t>
      </w:r>
      <w:r>
        <w:t xml:space="preserve"> Commission of Western Australia continued under the </w:t>
      </w:r>
      <w:r>
        <w:rPr>
          <w:i/>
        </w:rPr>
        <w:t>Insurance Commission of Western Australia Act 1986</w:t>
      </w:r>
      <w:r>
        <w:t>.</w:t>
      </w:r>
    </w:p>
    <w:p>
      <w:pPr>
        <w:pStyle w:val="yNumberedItem"/>
      </w:pPr>
      <w:r>
        <w:t xml:space="preserve">The </w:t>
      </w:r>
      <w:r>
        <w:rPr>
          <w:snapToGrid w:val="0"/>
        </w:rPr>
        <w:t>Keep</w:t>
      </w:r>
      <w:r>
        <w:t xml:space="preserve"> Australia Beautiful Council (W.A.) established by the </w:t>
      </w:r>
      <w:r>
        <w:rPr>
          <w:i/>
        </w:rPr>
        <w:t>Litter Act 1979</w:t>
      </w:r>
      <w:r>
        <w:t>.</w:t>
      </w:r>
    </w:p>
    <w:p>
      <w:pPr>
        <w:pStyle w:val="yNumberedItem"/>
      </w:pPr>
      <w:r>
        <w:t xml:space="preserve">The </w:t>
      </w:r>
      <w:r>
        <w:rPr>
          <w:snapToGrid w:val="0"/>
        </w:rPr>
        <w:t>Land</w:t>
      </w:r>
      <w:r>
        <w:t xml:space="preserve"> Surveyors Licensing Board constituted under the </w:t>
      </w:r>
      <w:r>
        <w:rPr>
          <w:i/>
        </w:rPr>
        <w:t>Licensed Surveyors Act 1909</w:t>
      </w:r>
      <w:r>
        <w:t>.</w:t>
      </w:r>
    </w:p>
    <w:p>
      <w:pPr>
        <w:pStyle w:val="yNumberedItem"/>
      </w:pPr>
      <w:r>
        <w:t xml:space="preserve">The </w:t>
      </w:r>
      <w:r>
        <w:rPr>
          <w:snapToGrid w:val="0"/>
        </w:rPr>
        <w:t>Land</w:t>
      </w:r>
      <w:r>
        <w:t xml:space="preserve"> Valuers Licensing Board constituted under the </w:t>
      </w:r>
      <w:r>
        <w:rPr>
          <w:i/>
        </w:rPr>
        <w:t>Land Valuers Licensing Act 1978</w:t>
      </w:r>
      <w:r>
        <w:t>.</w:t>
      </w:r>
    </w:p>
    <w:p>
      <w:pPr>
        <w:pStyle w:val="yNumberedItem"/>
      </w:pPr>
      <w:r>
        <w:t xml:space="preserve">The </w:t>
      </w:r>
      <w:r>
        <w:rPr>
          <w:snapToGrid w:val="0"/>
        </w:rPr>
        <w:t>Landcare</w:t>
      </w:r>
      <w:r>
        <w:t xml:space="preserve"> Trust established under Part VA of the </w:t>
      </w:r>
      <w:r>
        <w:rPr>
          <w:i/>
        </w:rPr>
        <w:t>Soil and Land Conservation Act 1945</w:t>
      </w:r>
      <w:r>
        <w:t>.</w:t>
      </w:r>
    </w:p>
    <w:p>
      <w:pPr>
        <w:pStyle w:val="yNumberedItem"/>
      </w:pPr>
      <w:r>
        <w:t xml:space="preserve">The </w:t>
      </w:r>
      <w:r>
        <w:rPr>
          <w:snapToGrid w:val="0"/>
        </w:rPr>
        <w:t>Law</w:t>
      </w:r>
      <w:r>
        <w:t xml:space="preserve"> Reform Commission of Western Australia established under the </w:t>
      </w:r>
      <w:r>
        <w:rPr>
          <w:i/>
        </w:rPr>
        <w:t>Law Reform Commission Act 1972</w:t>
      </w:r>
      <w:r>
        <w:t>.</w:t>
      </w:r>
    </w:p>
    <w:p>
      <w:pPr>
        <w:pStyle w:val="yNumberedItem"/>
      </w:pPr>
      <w:r>
        <w:t xml:space="preserve">The </w:t>
      </w:r>
      <w:r>
        <w:rPr>
          <w:snapToGrid w:val="0"/>
        </w:rPr>
        <w:t>Law</w:t>
      </w:r>
      <w:r>
        <w:t xml:space="preserve"> Reporting Advisory Board constituted by the </w:t>
      </w:r>
      <w:r>
        <w:rPr>
          <w:i/>
        </w:rPr>
        <w:t>Law Reporting Act 1981</w:t>
      </w:r>
      <w:r>
        <w:t>.</w:t>
      </w:r>
    </w:p>
    <w:p>
      <w:pPr>
        <w:pStyle w:val="yNumberedItem"/>
      </w:pPr>
      <w:r>
        <w:t xml:space="preserve">The </w:t>
      </w:r>
      <w:r>
        <w:rPr>
          <w:snapToGrid w:val="0"/>
        </w:rPr>
        <w:t>Legal</w:t>
      </w:r>
      <w:r>
        <w:t xml:space="preserve"> Aid Commission of Western Australia established under the </w:t>
      </w:r>
      <w:r>
        <w:rPr>
          <w:i/>
        </w:rPr>
        <w:t>Legal Aid Commission Act 1976</w:t>
      </w:r>
      <w:r>
        <w:t>.</w:t>
      </w:r>
    </w:p>
    <w:p>
      <w:pPr>
        <w:pStyle w:val="yNumberedItem"/>
      </w:pPr>
      <w:r>
        <w:t xml:space="preserve">The </w:t>
      </w:r>
      <w:r>
        <w:rPr>
          <w:snapToGrid w:val="0"/>
        </w:rPr>
        <w:t>Legal</w:t>
      </w:r>
      <w:r>
        <w:t xml:space="preserve"> Contribution Trust established by the </w:t>
      </w:r>
      <w:r>
        <w:rPr>
          <w:i/>
        </w:rPr>
        <w:t>Legal Contribution Trust Act 1967</w:t>
      </w:r>
      <w:r>
        <w:t>.</w:t>
      </w:r>
    </w:p>
    <w:p>
      <w:pPr>
        <w:pStyle w:val="yNumberedItem"/>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20</w:t>
      </w:r>
      <w:r>
        <w:t>.</w:t>
      </w:r>
    </w:p>
    <w:p>
      <w:pPr>
        <w:pStyle w:val="yNumberedItem"/>
      </w:pPr>
      <w:r>
        <w:t xml:space="preserve">The Liquor Commission established under the </w:t>
      </w:r>
      <w:r>
        <w:rPr>
          <w:i/>
        </w:rPr>
        <w:t>Liquor Control Act 1988</w:t>
      </w:r>
      <w:r>
        <w:t>.</w:t>
      </w:r>
    </w:p>
    <w:p>
      <w:pPr>
        <w:pStyle w:val="yNumberedItem"/>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w:t>
      </w:r>
      <w:r>
        <w:rPr>
          <w:snapToGrid w:val="0"/>
        </w:rPr>
        <w:t>Lotteries</w:t>
      </w:r>
      <w:r>
        <w:t xml:space="preserve"> Commission continued under the </w:t>
      </w:r>
      <w:r>
        <w:rPr>
          <w:i/>
        </w:rPr>
        <w:t>Lotteries Commission Act 1990</w:t>
      </w:r>
      <w:r>
        <w:t>.</w:t>
      </w:r>
    </w:p>
    <w:p>
      <w:pPr>
        <w:pStyle w:val="yNumberedItem"/>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pPr>
      <w:r>
        <w:t xml:space="preserve">Any </w:t>
      </w:r>
      <w:r>
        <w:rPr>
          <w:snapToGrid w:val="0"/>
        </w:rPr>
        <w:t>management</w:t>
      </w:r>
      <w:r>
        <w:t xml:space="preserve"> authority constituted under the </w:t>
      </w:r>
      <w:r>
        <w:rPr>
          <w:i/>
        </w:rPr>
        <w:t>Waterways Conservation Act 1976</w:t>
      </w:r>
      <w:r>
        <w:t>.</w:t>
      </w:r>
    </w:p>
    <w:p>
      <w:pPr>
        <w:pStyle w:val="yNumberedItem"/>
      </w:pPr>
      <w:r>
        <w:t xml:space="preserve">The </w:t>
      </w:r>
      <w:r>
        <w:rPr>
          <w:snapToGrid w:val="0"/>
        </w:rPr>
        <w:t>Maternal</w:t>
      </w:r>
      <w:r>
        <w:t xml:space="preserve"> Mortality Committee constituted under the </w:t>
      </w:r>
      <w:r>
        <w:rPr>
          <w:i/>
        </w:rPr>
        <w:t>Health Act 1911</w:t>
      </w:r>
      <w:r>
        <w:t>.</w:t>
      </w:r>
    </w:p>
    <w:p>
      <w:pPr>
        <w:pStyle w:val="yNumberedItem"/>
      </w:pPr>
      <w:r>
        <w:t xml:space="preserve">The </w:t>
      </w:r>
      <w:r>
        <w:rPr>
          <w:snapToGrid w:val="0"/>
        </w:rPr>
        <w:t>Medical</w:t>
      </w:r>
      <w:r>
        <w:t xml:space="preserve"> Board constituted under the </w:t>
      </w:r>
      <w:r>
        <w:rPr>
          <w:i/>
        </w:rPr>
        <w:t>Medical Act 1894</w:t>
      </w:r>
      <w:r>
        <w:t>.</w:t>
      </w:r>
    </w:p>
    <w:p>
      <w:pPr>
        <w:pStyle w:val="yNumberedItem"/>
      </w:pPr>
      <w:r>
        <w:t xml:space="preserve">The Medical Radiation Technologists Registration Board of Western Australia established under the </w:t>
      </w:r>
      <w:r>
        <w:rPr>
          <w:i/>
        </w:rPr>
        <w:t>Medical Radiation Technologists Act 2006</w:t>
      </w:r>
      <w:r>
        <w:t>.</w:t>
      </w:r>
    </w:p>
    <w:p>
      <w:pPr>
        <w:pStyle w:val="yNumberedItem"/>
      </w:pPr>
      <w:r>
        <w:t xml:space="preserve">The </w:t>
      </w:r>
      <w:r>
        <w:rPr>
          <w:snapToGrid w:val="0"/>
        </w:rPr>
        <w:t>Midland</w:t>
      </w:r>
      <w:r>
        <w:t xml:space="preserve"> Redevelopment Authority established by the </w:t>
      </w:r>
      <w:r>
        <w:rPr>
          <w:i/>
        </w:rPr>
        <w:t>Midland Redevelopment Act 1999</w:t>
      </w:r>
      <w:r>
        <w:t>.</w:t>
      </w:r>
    </w:p>
    <w:p>
      <w:pPr>
        <w:pStyle w:val="yNumberedItem"/>
      </w:pPr>
      <w:r>
        <w:t xml:space="preserve">The </w:t>
      </w:r>
      <w:r>
        <w:rPr>
          <w:snapToGrid w:val="0"/>
        </w:rPr>
        <w:t>Mines</w:t>
      </w:r>
      <w:r>
        <w:t xml:space="preserve"> Occupational Safety and Health Advisory Board established under the </w:t>
      </w:r>
      <w:r>
        <w:rPr>
          <w:i/>
        </w:rPr>
        <w:t>Mines Safety and Inspection Act 1994</w:t>
      </w:r>
      <w:r>
        <w:t>.</w:t>
      </w:r>
    </w:p>
    <w:p>
      <w:pPr>
        <w:pStyle w:val="yNumberedItem"/>
      </w:pPr>
      <w:r>
        <w:t xml:space="preserve">The </w:t>
      </w:r>
      <w:r>
        <w:rPr>
          <w:snapToGrid w:val="0"/>
        </w:rPr>
        <w:t>Mines</w:t>
      </w:r>
      <w:r>
        <w:t xml:space="preserve"> Survey Board established under the </w:t>
      </w:r>
      <w:r>
        <w:rPr>
          <w:i/>
        </w:rPr>
        <w:t>Mines Safety and Inspection Act 1994</w:t>
      </w:r>
      <w:r>
        <w:t>.</w:t>
      </w:r>
    </w:p>
    <w:p>
      <w:pPr>
        <w:pStyle w:val="yNumberedItem"/>
      </w:pPr>
      <w:r>
        <w:t xml:space="preserve">The </w:t>
      </w:r>
      <w:r>
        <w:rPr>
          <w:snapToGrid w:val="0"/>
        </w:rPr>
        <w:t>Mine</w:t>
      </w:r>
      <w:r>
        <w:t xml:space="preserve"> Workers’ Relief Board constituted by the </w:t>
      </w:r>
      <w:r>
        <w:rPr>
          <w:i/>
        </w:rPr>
        <w:t xml:space="preserve">Mine Workers’ Relief Act 1932 </w:t>
      </w:r>
      <w:r>
        <w:rPr>
          <w:vertAlign w:val="superscript"/>
        </w:rPr>
        <w:t>21</w:t>
      </w:r>
      <w:r>
        <w:t>.</w:t>
      </w:r>
    </w:p>
    <w:p>
      <w:pPr>
        <w:pStyle w:val="yNumberedItem"/>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22</w:t>
      </w:r>
      <w:r>
        <w:t>.</w:t>
      </w:r>
    </w:p>
    <w:p>
      <w:pPr>
        <w:pStyle w:val="yNumberedItem"/>
      </w:pPr>
      <w:r>
        <w:t xml:space="preserve">The Ministerial Advisory Council on Disability established under the </w:t>
      </w:r>
      <w:r>
        <w:rPr>
          <w:i/>
        </w:rPr>
        <w:t>Disability Services Act 1993</w:t>
      </w:r>
      <w:r>
        <w:t>.</w:t>
      </w:r>
    </w:p>
    <w:p>
      <w:pPr>
        <w:pStyle w:val="yNumberedItem"/>
      </w:pPr>
      <w:r>
        <w:t xml:space="preserve">The </w:t>
      </w:r>
      <w:r>
        <w:rPr>
          <w:snapToGrid w:val="0"/>
        </w:rPr>
        <w:t>Motor</w:t>
      </w:r>
      <w:r>
        <w:t xml:space="preserve"> Vehicle Industry Board established under the </w:t>
      </w:r>
      <w:r>
        <w:rPr>
          <w:i/>
        </w:rPr>
        <w:t>Motor Vehicle Dealers Act 1973</w:t>
      </w:r>
      <w:r>
        <w:t>.</w:t>
      </w:r>
    </w:p>
    <w:p>
      <w:pPr>
        <w:pStyle w:val="yNumberedItem"/>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23</w:t>
      </w:r>
      <w:r>
        <w:t>.</w:t>
      </w:r>
    </w:p>
    <w:p>
      <w:pPr>
        <w:pStyle w:val="yNumberedItem"/>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24</w:t>
      </w:r>
      <w:r>
        <w:t>.</w:t>
      </w:r>
    </w:p>
    <w:p>
      <w:pPr>
        <w:pStyle w:val="yNumberedItem"/>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25</w:t>
      </w:r>
      <w:r>
        <w:t>.</w:t>
      </w:r>
    </w:p>
    <w:p>
      <w:pPr>
        <w:pStyle w:val="yNumberedItem"/>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pPr>
      <w:r>
        <w:t xml:space="preserve">The </w:t>
      </w:r>
      <w:r>
        <w:rPr>
          <w:snapToGrid w:val="0"/>
        </w:rPr>
        <w:t>Nomenclature</w:t>
      </w:r>
      <w:r>
        <w:t xml:space="preserve"> Advisory Committee responsible to the Minister for Lands and Surveys </w:t>
      </w:r>
      <w:r>
        <w:rPr>
          <w:vertAlign w:val="superscript"/>
        </w:rPr>
        <w:t>26</w:t>
      </w:r>
      <w:r>
        <w:t>.</w:t>
      </w:r>
    </w:p>
    <w:p>
      <w:pPr>
        <w:pStyle w:val="yNumberedItem"/>
      </w:pPr>
      <w:r>
        <w:t xml:space="preserve">The Nurses and Midwives Board of Western Australia established under the </w:t>
      </w:r>
      <w:r>
        <w:rPr>
          <w:i/>
        </w:rPr>
        <w:t>Nurses and Midwives Act 2006</w:t>
      </w:r>
      <w:r>
        <w:t>.</w:t>
      </w:r>
    </w:p>
    <w:p>
      <w:pPr>
        <w:pStyle w:val="yNumberedItem"/>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Optometrists Registration Board of Western Australia established under the </w:t>
      </w:r>
      <w:r>
        <w:rPr>
          <w:i/>
        </w:rPr>
        <w:t>Optometrists Act 2005</w:t>
      </w:r>
      <w:r>
        <w:t>.</w:t>
      </w:r>
    </w:p>
    <w:p>
      <w:pPr>
        <w:pStyle w:val="yNumberedItem"/>
      </w:pPr>
      <w:r>
        <w:t xml:space="preserve">The Osteopaths Registration Board of Western Australia established under the </w:t>
      </w:r>
      <w:r>
        <w:rPr>
          <w:i/>
        </w:rPr>
        <w:t>Osteopaths Act 2005</w:t>
      </w:r>
      <w:r>
        <w:t>.</w:t>
      </w:r>
    </w:p>
    <w:p>
      <w:pPr>
        <w:pStyle w:val="yNumberedItem"/>
      </w:pPr>
      <w:r>
        <w:t xml:space="preserve">The </w:t>
      </w:r>
      <w:r>
        <w:rPr>
          <w:snapToGrid w:val="0"/>
        </w:rPr>
        <w:t>Painters’</w:t>
      </w:r>
      <w:r>
        <w:t xml:space="preserve"> Registration Board constituted under the </w:t>
      </w:r>
      <w:r>
        <w:rPr>
          <w:i/>
        </w:rPr>
        <w:t>Painters’ Registration Act 1961</w:t>
      </w:r>
      <w:r>
        <w:t>.</w:t>
      </w:r>
    </w:p>
    <w:p>
      <w:pPr>
        <w:pStyle w:val="yNumberedItem"/>
      </w:pPr>
      <w:r>
        <w:t xml:space="preserve">The </w:t>
      </w:r>
      <w:r>
        <w:rPr>
          <w:snapToGrid w:val="0"/>
        </w:rPr>
        <w:t>Pastoral</w:t>
      </w:r>
      <w:r>
        <w:t xml:space="preserve"> Appraisement Board constituted under the </w:t>
      </w:r>
      <w:r>
        <w:rPr>
          <w:i/>
        </w:rPr>
        <w:t xml:space="preserve">Land Act 1933 </w:t>
      </w:r>
      <w:r>
        <w:rPr>
          <w:vertAlign w:val="superscript"/>
        </w:rPr>
        <w:t>27</w:t>
      </w:r>
      <w:r>
        <w:t>.</w:t>
      </w:r>
    </w:p>
    <w:p>
      <w:pPr>
        <w:pStyle w:val="yNumberedItem"/>
      </w:pPr>
      <w:r>
        <w:t xml:space="preserve">The </w:t>
      </w:r>
      <w:r>
        <w:rPr>
          <w:snapToGrid w:val="0"/>
        </w:rPr>
        <w:t>Perinatal</w:t>
      </w:r>
      <w:r>
        <w:t xml:space="preserve"> and Infant Mortality Committee constituted under the </w:t>
      </w:r>
      <w:r>
        <w:rPr>
          <w:i/>
        </w:rPr>
        <w:t>Health Act 1911</w:t>
      </w:r>
      <w:r>
        <w:t>.</w:t>
      </w:r>
    </w:p>
    <w:p>
      <w:pPr>
        <w:pStyle w:val="yNumberedItem"/>
      </w:pPr>
      <w:r>
        <w:t xml:space="preserve">The </w:t>
      </w:r>
      <w:r>
        <w:rPr>
          <w:snapToGrid w:val="0"/>
        </w:rPr>
        <w:t>Perth</w:t>
      </w:r>
      <w:r>
        <w:t xml:space="preserve"> Market Authority preserved and continued under the </w:t>
      </w:r>
      <w:r>
        <w:rPr>
          <w:i/>
        </w:rPr>
        <w:t>Perth Market Act 1926</w:t>
      </w:r>
      <w:r>
        <w:t>.</w:t>
      </w:r>
    </w:p>
    <w:p>
      <w:pPr>
        <w:pStyle w:val="yNumberedItem"/>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pPr>
      <w:r>
        <w:t xml:space="preserve">The </w:t>
      </w:r>
      <w:r>
        <w:rPr>
          <w:snapToGrid w:val="0"/>
        </w:rPr>
        <w:t>Poisons</w:t>
      </w:r>
      <w:r>
        <w:t xml:space="preserve"> Advisory Committee constituted by the </w:t>
      </w:r>
      <w:r>
        <w:rPr>
          <w:i/>
        </w:rPr>
        <w:t>Poisons Act 1964</w:t>
      </w:r>
      <w:r>
        <w:t>.</w:t>
      </w:r>
    </w:p>
    <w:p>
      <w:pPr>
        <w:pStyle w:val="yNumberedItem"/>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pPr>
      <w:r>
        <w:t xml:space="preserve">Potato Marketing Corporation of Western Australia constituted by the </w:t>
      </w:r>
      <w:r>
        <w:rPr>
          <w:i/>
        </w:rPr>
        <w:t>Marketing of Potatoes Act 1946</w:t>
      </w:r>
      <w:r>
        <w:t>.</w:t>
      </w:r>
    </w:p>
    <w:p>
      <w:pPr>
        <w:pStyle w:val="yNumberedItem"/>
      </w:pPr>
      <w:r>
        <w:t xml:space="preserve">Any </w:t>
      </w:r>
      <w:r>
        <w:rPr>
          <w:snapToGrid w:val="0"/>
        </w:rPr>
        <w:t>prices</w:t>
      </w:r>
      <w:r>
        <w:t xml:space="preserve"> advisory committee established under the </w:t>
      </w:r>
      <w:r>
        <w:rPr>
          <w:i/>
        </w:rPr>
        <w:t>Petroleum Products Pricing Act 1983</w:t>
      </w:r>
      <w:r>
        <w:t>.</w:t>
      </w:r>
    </w:p>
    <w:p>
      <w:pPr>
        <w:pStyle w:val="yNumberedItem"/>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28</w:t>
      </w:r>
      <w:r>
        <w:t>.</w:t>
      </w:r>
    </w:p>
    <w:p>
      <w:pPr>
        <w:pStyle w:val="yNumberedItem"/>
      </w:pPr>
      <w:r>
        <w:t xml:space="preserve">The Prisoners Review Board established under the </w:t>
      </w:r>
      <w:r>
        <w:rPr>
          <w:i/>
        </w:rPr>
        <w:t>Sentence Administration Act 2003</w:t>
      </w:r>
      <w:r>
        <w:t>.</w:t>
      </w:r>
    </w:p>
    <w:p>
      <w:pPr>
        <w:pStyle w:val="yNumberedItem"/>
      </w:pPr>
      <w:r>
        <w:t xml:space="preserve">The </w:t>
      </w:r>
      <w:r>
        <w:rPr>
          <w:snapToGrid w:val="0"/>
        </w:rPr>
        <w:t>Professional</w:t>
      </w:r>
      <w:r>
        <w:t xml:space="preserve"> Standards Council established under the </w:t>
      </w:r>
      <w:r>
        <w:rPr>
          <w:i/>
        </w:rPr>
        <w:t>Professional Standards Act 1997</w:t>
      </w:r>
      <w:r>
        <w:t>.</w:t>
      </w:r>
    </w:p>
    <w:p>
      <w:pPr>
        <w:pStyle w:val="yNumberedItem"/>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28</w:t>
      </w:r>
      <w:r>
        <w:t>.</w:t>
      </w:r>
    </w:p>
    <w:p>
      <w:pPr>
        <w:pStyle w:val="yNumberedItem"/>
      </w:pPr>
      <w:r>
        <w:t xml:space="preserve">The Psychologists Registration Board of Western Australia established under the </w:t>
      </w:r>
      <w:r>
        <w:rPr>
          <w:i/>
          <w:iCs/>
        </w:rPr>
        <w:t>Psychologists Act 2005</w:t>
      </w:r>
      <w:r>
        <w:t>.</w:t>
      </w:r>
    </w:p>
    <w:p>
      <w:pPr>
        <w:pStyle w:val="yNumberedItem"/>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pPr>
      <w:r>
        <w:t xml:space="preserve">The </w:t>
      </w:r>
      <w:r>
        <w:rPr>
          <w:snapToGrid w:val="0"/>
        </w:rPr>
        <w:t>Radiological</w:t>
      </w:r>
      <w:r>
        <w:t xml:space="preserve"> Council established under the </w:t>
      </w:r>
      <w:r>
        <w:rPr>
          <w:i/>
        </w:rPr>
        <w:t>Radiation Safety Act 1975</w:t>
      </w:r>
      <w:r>
        <w:t>.</w:t>
      </w:r>
    </w:p>
    <w:p>
      <w:pPr>
        <w:pStyle w:val="yNumberedItem"/>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pPr>
      <w:r>
        <w:t xml:space="preserve">The Regional Power Corporation established by section 4(1)(d) of the </w:t>
      </w:r>
      <w:r>
        <w:rPr>
          <w:i/>
        </w:rPr>
        <w:t>Electricity Corporations Act 2005</w:t>
      </w:r>
      <w:r>
        <w:t>.</w:t>
      </w:r>
    </w:p>
    <w:p>
      <w:pPr>
        <w:pStyle w:val="yNumberedItem"/>
      </w:pPr>
      <w:r>
        <w:t xml:space="preserve">The Retail Shops Advisory Committee established under the </w:t>
      </w:r>
      <w:r>
        <w:rPr>
          <w:i/>
        </w:rPr>
        <w:t>Retail Trading Hours Act 1987</w:t>
      </w:r>
      <w:r>
        <w:t>.</w:t>
      </w:r>
    </w:p>
    <w:p>
      <w:pPr>
        <w:pStyle w:val="yNumberedItem"/>
      </w:pPr>
      <w:r>
        <w:t xml:space="preserve">The Rivers and Estuaries Council established by the </w:t>
      </w:r>
      <w:r>
        <w:rPr>
          <w:i/>
        </w:rPr>
        <w:t>Waterways Conservation Act 1976</w:t>
      </w:r>
      <w:r>
        <w:t>.</w:t>
      </w:r>
    </w:p>
    <w:p>
      <w:pPr>
        <w:pStyle w:val="yNumberedItem"/>
      </w:pPr>
      <w:r>
        <w:t xml:space="preserve">The </w:t>
      </w:r>
      <w:r>
        <w:rPr>
          <w:snapToGrid w:val="0"/>
        </w:rPr>
        <w:t>Road</w:t>
      </w:r>
      <w:r>
        <w:t xml:space="preserve"> Safety Council established under the </w:t>
      </w:r>
      <w:r>
        <w:rPr>
          <w:i/>
        </w:rPr>
        <w:t>Road Safety Council Act 2002</w:t>
      </w:r>
      <w:r>
        <w:t>.</w:t>
      </w:r>
    </w:p>
    <w:p>
      <w:pPr>
        <w:pStyle w:val="yNumberedItem"/>
      </w:pPr>
      <w:r>
        <w:t xml:space="preserve">The Rural Business Development Corporation preserved and continued by the </w:t>
      </w:r>
      <w:r>
        <w:rPr>
          <w:i/>
        </w:rPr>
        <w:t>Rural Business Development Corporation Act 2000</w:t>
      </w:r>
      <w:r>
        <w:t>.</w:t>
      </w:r>
    </w:p>
    <w:p>
      <w:pPr>
        <w:pStyle w:val="yNumberedItem"/>
      </w:pPr>
      <w:r>
        <w:t xml:space="preserve">Any </w:t>
      </w:r>
      <w:r>
        <w:rPr>
          <w:snapToGrid w:val="0"/>
        </w:rPr>
        <w:t>selection</w:t>
      </w:r>
      <w:r>
        <w:t xml:space="preserve"> committee constituted under regulation 2.7 of the </w:t>
      </w:r>
      <w:r>
        <w:rPr>
          <w:i/>
        </w:rPr>
        <w:t>Mines Regulation Act Regulations 1976 </w:t>
      </w:r>
      <w:r>
        <w:rPr>
          <w:vertAlign w:val="superscript"/>
        </w:rPr>
        <w:t>29</w:t>
      </w:r>
      <w:r>
        <w:t>.</w:t>
      </w:r>
    </w:p>
    <w:p>
      <w:pPr>
        <w:pStyle w:val="yNumberedItem"/>
      </w:pPr>
      <w:r>
        <w:t xml:space="preserve">The </w:t>
      </w:r>
      <w:r>
        <w:rPr>
          <w:snapToGrid w:val="0"/>
        </w:rPr>
        <w:t>Settlement</w:t>
      </w:r>
      <w:r>
        <w:t xml:space="preserve"> Agents Supervisory Board constituted under the </w:t>
      </w:r>
      <w:r>
        <w:rPr>
          <w:i/>
        </w:rPr>
        <w:t>Settlement Agents Act 1981</w:t>
      </w:r>
      <w:r>
        <w:t>.</w:t>
      </w:r>
    </w:p>
    <w:p>
      <w:pPr>
        <w:pStyle w:val="yNumberedItem"/>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pPr>
      <w:r>
        <w:t xml:space="preserve">The Soil and Land Conservation Council constituted under the </w:t>
      </w:r>
      <w:r>
        <w:rPr>
          <w:i/>
        </w:rPr>
        <w:t>Soil and Land Conservation Act 1945</w:t>
      </w:r>
      <w:r>
        <w:t>.</w:t>
      </w:r>
    </w:p>
    <w:p>
      <w:pPr>
        <w:pStyle w:val="yNumberedItem"/>
      </w:pPr>
      <w:r>
        <w:t xml:space="preserve">The Solar Energy Advisory Committee established under the </w:t>
      </w:r>
      <w:r>
        <w:rPr>
          <w:i/>
        </w:rPr>
        <w:t>Solar Energy Research Act 1977</w:t>
      </w:r>
      <w:r>
        <w:t xml:space="preserve"> </w:t>
      </w:r>
      <w:r>
        <w:rPr>
          <w:vertAlign w:val="superscript"/>
        </w:rPr>
        <w:t>30</w:t>
      </w:r>
      <w:r>
        <w:t>.</w:t>
      </w:r>
    </w:p>
    <w:p>
      <w:pPr>
        <w:pStyle w:val="yNumberedItem"/>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31</w:t>
      </w:r>
      <w:r>
        <w:t>.</w:t>
      </w:r>
    </w:p>
    <w:p>
      <w:pPr>
        <w:pStyle w:val="yNumberedItem"/>
      </w:pPr>
      <w:r>
        <w:t xml:space="preserve">The </w:t>
      </w:r>
      <w:r>
        <w:rPr>
          <w:snapToGrid w:val="0"/>
        </w:rPr>
        <w:t>State</w:t>
      </w:r>
      <w:r>
        <w:t xml:space="preserve"> Supply Commission established under the </w:t>
      </w:r>
      <w:r>
        <w:rPr>
          <w:i/>
        </w:rPr>
        <w:t>State Supply Commission Act 1991</w:t>
      </w:r>
      <w:r>
        <w:t>.</w:t>
      </w:r>
    </w:p>
    <w:p>
      <w:pPr>
        <w:pStyle w:val="yNumberedItem"/>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pPr>
      <w:r>
        <w:t xml:space="preserve">The </w:t>
      </w:r>
      <w:r>
        <w:rPr>
          <w:snapToGrid w:val="0"/>
        </w:rPr>
        <w:t>Stone</w:t>
      </w:r>
      <w:r>
        <w:noBreakHyphen/>
        <w:t xml:space="preserve">Fruit Sales Advisory Committee constituted under the </w:t>
      </w:r>
      <w:r>
        <w:rPr>
          <w:i/>
        </w:rPr>
        <w:t>Agricultural Products Act 1929 </w:t>
      </w:r>
      <w:r>
        <w:rPr>
          <w:vertAlign w:val="superscript"/>
        </w:rPr>
        <w:t>8</w:t>
      </w:r>
      <w:r>
        <w:t>.</w:t>
      </w:r>
    </w:p>
    <w:p>
      <w:pPr>
        <w:pStyle w:val="yNumberedItem"/>
      </w:pPr>
      <w:r>
        <w:t xml:space="preserve">The </w:t>
      </w:r>
      <w:r>
        <w:rPr>
          <w:snapToGrid w:val="0"/>
        </w:rPr>
        <w:t>Subiaco</w:t>
      </w:r>
      <w:r>
        <w:t xml:space="preserve"> Redevelopment Authority established by the </w:t>
      </w:r>
      <w:r>
        <w:rPr>
          <w:i/>
        </w:rPr>
        <w:t>Subiaco Redevelopment Act 1994</w:t>
      </w:r>
      <w:r>
        <w:t>.</w:t>
      </w:r>
    </w:p>
    <w:p>
      <w:pPr>
        <w:pStyle w:val="yNumberedItem"/>
      </w:pPr>
      <w:r>
        <w:t xml:space="preserve">The </w:t>
      </w:r>
      <w:r>
        <w:rPr>
          <w:snapToGrid w:val="0"/>
        </w:rPr>
        <w:t>Supervised</w:t>
      </w:r>
      <w:r>
        <w:t xml:space="preserve"> Release Review Board established under the </w:t>
      </w:r>
      <w:r>
        <w:rPr>
          <w:i/>
        </w:rPr>
        <w:t>Young Offenders Act 1994</w:t>
      </w:r>
      <w:r>
        <w:t>.</w:t>
      </w:r>
    </w:p>
    <w:p>
      <w:pPr>
        <w:pStyle w:val="yNumberedItem"/>
      </w:pPr>
      <w:r>
        <w:t xml:space="preserve">The Taxi Industry Board established by the </w:t>
      </w:r>
      <w:r>
        <w:rPr>
          <w:i/>
        </w:rPr>
        <w:t>Taxi Act 1994</w:t>
      </w:r>
      <w:r>
        <w:t>.</w:t>
      </w:r>
    </w:p>
    <w:p>
      <w:pPr>
        <w:pStyle w:val="yNumberedItem"/>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28</w:t>
      </w:r>
      <w:r>
        <w:t>.</w:t>
      </w:r>
    </w:p>
    <w:p>
      <w:pPr>
        <w:pStyle w:val="yNumberedItem"/>
      </w:pPr>
      <w:r>
        <w:t xml:space="preserve">The </w:t>
      </w:r>
      <w:r>
        <w:rPr>
          <w:snapToGrid w:val="0"/>
        </w:rPr>
        <w:t>Training</w:t>
      </w:r>
      <w:r>
        <w:t xml:space="preserve"> Accreditation Council established under the </w:t>
      </w:r>
      <w:r>
        <w:rPr>
          <w:i/>
        </w:rPr>
        <w:t>Vocational Education and Training Act 1996</w:t>
      </w:r>
      <w:r>
        <w:t>.</w:t>
      </w:r>
    </w:p>
    <w:p>
      <w:pPr>
        <w:pStyle w:val="yNumberedItem"/>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32</w:t>
      </w:r>
      <w:r>
        <w:t>.</w:t>
      </w:r>
    </w:p>
    <w:p>
      <w:pPr>
        <w:pStyle w:val="yNumberedItem"/>
      </w:pPr>
      <w:r>
        <w:t xml:space="preserve">The </w:t>
      </w:r>
      <w:r>
        <w:rPr>
          <w:snapToGrid w:val="0"/>
        </w:rPr>
        <w:t>Trustees</w:t>
      </w:r>
      <w:r>
        <w:t xml:space="preserve"> of the Karrakatta Cemetery appointed under the </w:t>
      </w:r>
      <w:r>
        <w:rPr>
          <w:i/>
        </w:rPr>
        <w:t xml:space="preserve">Cemeteries Act 1897 </w:t>
      </w:r>
      <w:r>
        <w:rPr>
          <w:vertAlign w:val="superscript"/>
        </w:rPr>
        <w:t>33</w:t>
      </w:r>
      <w:r>
        <w:t>.</w:t>
      </w:r>
    </w:p>
    <w:p>
      <w:pPr>
        <w:pStyle w:val="yNumberedItem"/>
      </w:pPr>
      <w:r>
        <w:t xml:space="preserve">The </w:t>
      </w:r>
      <w:r>
        <w:rPr>
          <w:snapToGrid w:val="0"/>
        </w:rPr>
        <w:t>Trustees</w:t>
      </w:r>
      <w:r>
        <w:t xml:space="preserve"> of the Technical Education Division Self Supporting Activities appointed under regulation 240 of the </w:t>
      </w:r>
      <w:r>
        <w:rPr>
          <w:i/>
        </w:rPr>
        <w:t>Education Regulations 1960</w:t>
      </w:r>
      <w:r>
        <w:t xml:space="preserve"> </w:t>
      </w:r>
      <w:r>
        <w:rPr>
          <w:vertAlign w:val="superscript"/>
        </w:rPr>
        <w:t>28</w:t>
      </w:r>
      <w:r>
        <w:t>.</w:t>
      </w:r>
    </w:p>
    <w:p>
      <w:pPr>
        <w:pStyle w:val="yNumberedItem"/>
      </w:pPr>
      <w:r>
        <w:t xml:space="preserve">The </w:t>
      </w:r>
      <w:r>
        <w:rPr>
          <w:snapToGrid w:val="0"/>
        </w:rPr>
        <w:t>Urban</w:t>
      </w:r>
      <w:r>
        <w:t xml:space="preserve"> Lands Council </w:t>
      </w:r>
      <w:r>
        <w:rPr>
          <w:vertAlign w:val="superscript"/>
        </w:rPr>
        <w:t>34</w:t>
      </w:r>
      <w:r>
        <w:t xml:space="preserve"> responsible to the Minister for Housing.</w:t>
      </w:r>
    </w:p>
    <w:p>
      <w:pPr>
        <w:pStyle w:val="yNumberedItem"/>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35</w:t>
      </w:r>
      <w:r>
        <w:t>.</w:t>
      </w:r>
    </w:p>
    <w:p>
      <w:pPr>
        <w:pStyle w:val="yNumberedItem"/>
      </w:pPr>
      <w:r>
        <w:t xml:space="preserve">The </w:t>
      </w:r>
      <w:r>
        <w:rPr>
          <w:snapToGrid w:val="0"/>
        </w:rPr>
        <w:t>Veterinary</w:t>
      </w:r>
      <w:r>
        <w:t xml:space="preserve"> Surgeons’ Board constituted under the </w:t>
      </w:r>
      <w:r>
        <w:rPr>
          <w:i/>
        </w:rPr>
        <w:t>Veterinary Surgeons Act 1960</w:t>
      </w:r>
      <w:r>
        <w:t>.</w:t>
      </w:r>
    </w:p>
    <w:p>
      <w:pPr>
        <w:pStyle w:val="yNumberedItem"/>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pPr>
      <w:r>
        <w:t xml:space="preserve">The </w:t>
      </w:r>
      <w:r>
        <w:rPr>
          <w:snapToGrid w:val="0"/>
        </w:rPr>
        <w:t>Western</w:t>
      </w:r>
      <w:r>
        <w:t xml:space="preserve"> Australia Marine Manning Committee established by the </w:t>
      </w:r>
      <w:r>
        <w:rPr>
          <w:i/>
        </w:rPr>
        <w:t>Western Australian Marine Act 1982</w:t>
      </w:r>
      <w:r>
        <w:t>.</w:t>
      </w:r>
    </w:p>
    <w:p>
      <w:pPr>
        <w:pStyle w:val="yNumberedItem"/>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36</w:t>
      </w:r>
      <w:r>
        <w:t>.</w:t>
      </w:r>
    </w:p>
    <w:p>
      <w:pPr>
        <w:pStyle w:val="yNumberedItem"/>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pPr>
      <w:r>
        <w:t xml:space="preserve">The Western Australian College of Teaching established by the </w:t>
      </w:r>
      <w:r>
        <w:rPr>
          <w:i/>
        </w:rPr>
        <w:t>Western Australian College of Teaching Act 2004</w:t>
      </w:r>
      <w:r>
        <w:t>.</w:t>
      </w:r>
    </w:p>
    <w:p>
      <w:pPr>
        <w:pStyle w:val="yNumberedItem"/>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pPr>
      <w:r>
        <w:t xml:space="preserve">The </w:t>
      </w:r>
      <w:r>
        <w:rPr>
          <w:snapToGrid w:val="0"/>
        </w:rPr>
        <w:t>Western Australian</w:t>
      </w:r>
      <w:r>
        <w:t xml:space="preserve"> Herbarium Committee </w:t>
      </w:r>
      <w:r>
        <w:rPr>
          <w:vertAlign w:val="superscript"/>
        </w:rPr>
        <w:t>37</w:t>
      </w:r>
      <w:r>
        <w:t xml:space="preserve"> </w:t>
      </w:r>
      <w:r>
        <w:rPr>
          <w:snapToGrid w:val="0"/>
        </w:rPr>
        <w:t>responsible to the Minister for</w:t>
      </w:r>
      <w:r>
        <w:t xml:space="preserve"> Agriculture.</w:t>
      </w:r>
    </w:p>
    <w:p>
      <w:pPr>
        <w:pStyle w:val="yNumberedItem"/>
      </w:pPr>
      <w:r>
        <w:t xml:space="preserve">The </w:t>
      </w:r>
      <w:r>
        <w:rPr>
          <w:snapToGrid w:val="0"/>
        </w:rPr>
        <w:t>Western</w:t>
      </w:r>
      <w:r>
        <w:t xml:space="preserve"> Australian Heritage Committee </w:t>
      </w:r>
      <w:r>
        <w:rPr>
          <w:vertAlign w:val="superscript"/>
        </w:rPr>
        <w:t>37</w:t>
      </w:r>
      <w:r>
        <w:t xml:space="preserve"> responsible to the Minister for the Environment.</w:t>
      </w:r>
    </w:p>
    <w:p>
      <w:pPr>
        <w:pStyle w:val="yNumberedItem"/>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pPr>
      <w:r>
        <w:t xml:space="preserve">The Western Australian Planning Commission established under the </w:t>
      </w:r>
      <w:r>
        <w:rPr>
          <w:i/>
        </w:rPr>
        <w:t>Planning and Development Act 2005</w:t>
      </w:r>
      <w:r>
        <w:t>.</w:t>
      </w:r>
    </w:p>
    <w:p>
      <w:pPr>
        <w:pStyle w:val="yNumberedItem"/>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38</w:t>
      </w:r>
      <w:r>
        <w:t>.</w:t>
      </w:r>
    </w:p>
    <w:p>
      <w:pPr>
        <w:pStyle w:val="yNumberedItem"/>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39</w:t>
      </w:r>
      <w:r>
        <w:t>.</w:t>
      </w:r>
    </w:p>
    <w:p>
      <w:pPr>
        <w:pStyle w:val="yNumberedItem"/>
      </w:pPr>
      <w:r>
        <w:t xml:space="preserve">The </w:t>
      </w:r>
      <w:r>
        <w:rPr>
          <w:snapToGrid w:val="0"/>
        </w:rPr>
        <w:t>Western</w:t>
      </w:r>
      <w:r>
        <w:t xml:space="preserve"> Australian Wheat Board constituted under the </w:t>
      </w:r>
      <w:r>
        <w:rPr>
          <w:i/>
        </w:rPr>
        <w:t>Wheat Marketing Act 1979 </w:t>
      </w:r>
      <w:r>
        <w:rPr>
          <w:vertAlign w:val="superscript"/>
        </w:rPr>
        <w:t>40</w:t>
      </w:r>
      <w:r>
        <w:t>.</w:t>
      </w:r>
    </w:p>
    <w:p>
      <w:pPr>
        <w:pStyle w:val="yNumberedItem"/>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41</w:t>
      </w:r>
      <w:r>
        <w:t>.</w:t>
      </w:r>
    </w:p>
    <w:p>
      <w:pPr>
        <w:pStyle w:val="yNumberedItem"/>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42</w:t>
      </w:r>
      <w:r>
        <w:t>.</w:t>
      </w:r>
    </w:p>
    <w:p>
      <w:pPr>
        <w:pStyle w:val="yNumberedItem"/>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24</w:t>
      </w:r>
      <w:r>
        <w:t>.</w:t>
      </w:r>
    </w:p>
    <w:p>
      <w:pPr>
        <w:pStyle w:val="yNumberedItem"/>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43</w:t>
      </w:r>
      <w:r>
        <w:rPr>
          <w:iCs/>
        </w:rPr>
        <w:t>.</w:t>
      </w:r>
    </w:p>
    <w:p>
      <w:pPr>
        <w:pStyle w:val="yNumberedItem"/>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 xml:space="preserve">[Part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10 of 2007 s. 43; No. 19 of 2007 s. 67.] </w:t>
      </w:r>
    </w:p>
    <w:p>
      <w:pPr>
        <w:pStyle w:val="yScheduleHeading"/>
      </w:pPr>
      <w:bookmarkStart w:id="1660" w:name="_Toc124050409"/>
      <w:bookmarkStart w:id="1661" w:name="_Toc124137058"/>
      <w:bookmarkStart w:id="1662" w:name="_Toc124137180"/>
      <w:bookmarkStart w:id="1663" w:name="_Toc127851000"/>
      <w:bookmarkStart w:id="1664" w:name="_Toc127851064"/>
      <w:bookmarkStart w:id="1665" w:name="_Toc127851128"/>
      <w:bookmarkStart w:id="1666" w:name="_Toc130358472"/>
      <w:bookmarkStart w:id="1667" w:name="_Toc131235692"/>
      <w:bookmarkStart w:id="1668" w:name="_Toc131235993"/>
      <w:bookmarkStart w:id="1669" w:name="_Toc131394768"/>
      <w:bookmarkStart w:id="1670" w:name="_Toc131394833"/>
      <w:bookmarkStart w:id="1671" w:name="_Toc131929589"/>
      <w:bookmarkStart w:id="1672" w:name="_Toc132682953"/>
      <w:bookmarkStart w:id="1673" w:name="_Toc134938741"/>
      <w:bookmarkStart w:id="1674" w:name="_Toc135208178"/>
      <w:bookmarkStart w:id="1675" w:name="_Toc139699582"/>
      <w:bookmarkStart w:id="1676" w:name="_Toc141697553"/>
      <w:bookmarkStart w:id="1677" w:name="_Toc147130720"/>
      <w:bookmarkStart w:id="1678" w:name="_Toc147728297"/>
      <w:bookmarkStart w:id="1679" w:name="_Toc147739692"/>
      <w:bookmarkStart w:id="1680" w:name="_Toc147825950"/>
      <w:bookmarkStart w:id="1681" w:name="_Toc149983990"/>
      <w:bookmarkStart w:id="1682" w:name="_Toc151526778"/>
      <w:bookmarkStart w:id="1683" w:name="_Toc153679745"/>
      <w:bookmarkStart w:id="1684" w:name="_Toc155592131"/>
      <w:bookmarkStart w:id="1685" w:name="_Toc156719840"/>
      <w:bookmarkStart w:id="1686" w:name="_Toc156881795"/>
      <w:bookmarkStart w:id="1687" w:name="_Toc157419178"/>
      <w:bookmarkStart w:id="1688" w:name="_Toc157504574"/>
      <w:bookmarkStart w:id="1689" w:name="_Toc157844163"/>
      <w:bookmarkStart w:id="1690" w:name="_Toc159746272"/>
      <w:bookmarkStart w:id="1691" w:name="_Toc160526237"/>
      <w:bookmarkStart w:id="1692" w:name="_Toc160595472"/>
      <w:bookmarkStart w:id="1693" w:name="_Toc160595572"/>
      <w:bookmarkStart w:id="1694" w:name="_Toc162940061"/>
      <w:bookmarkStart w:id="1695" w:name="_Toc165446290"/>
      <w:bookmarkStart w:id="1696" w:name="_Toc165709256"/>
      <w:bookmarkStart w:id="1697" w:name="_Toc165959852"/>
      <w:bookmarkStart w:id="1698" w:name="_Toc165968837"/>
      <w:bookmarkStart w:id="1699" w:name="_Toc166301994"/>
      <w:bookmarkStart w:id="1700" w:name="_Toc166317343"/>
      <w:bookmarkStart w:id="1701" w:name="_Toc168128345"/>
      <w:bookmarkStart w:id="1702" w:name="_Toc168904914"/>
      <w:bookmarkStart w:id="1703" w:name="_Toc168909103"/>
      <w:bookmarkStart w:id="1704" w:name="_Toc170103483"/>
      <w:bookmarkStart w:id="1705" w:name="_Toc170104498"/>
      <w:bookmarkStart w:id="1706" w:name="_Toc170892298"/>
      <w:bookmarkStart w:id="1707" w:name="_Toc172343974"/>
      <w:bookmarkStart w:id="1708" w:name="_Toc172515399"/>
      <w:bookmarkStart w:id="1709" w:name="_Toc172516017"/>
      <w:bookmarkStart w:id="1710" w:name="_Toc172944832"/>
      <w:bookmarkStart w:id="1711" w:name="_Toc173213266"/>
      <w:bookmarkStart w:id="1712" w:name="_Toc174266527"/>
      <w:bookmarkStart w:id="1713" w:name="_Toc174423964"/>
      <w:bookmarkStart w:id="1714" w:name="_Toc174424024"/>
      <w:bookmarkStart w:id="1715" w:name="_Toc177812054"/>
      <w:bookmarkStart w:id="1716" w:name="_Toc180485638"/>
      <w:bookmarkStart w:id="1717" w:name="_Toc180570068"/>
      <w:r>
        <w:rPr>
          <w:rStyle w:val="CharSchNo"/>
        </w:rPr>
        <w:t>Schedule VI</w:t>
      </w:r>
      <w:r>
        <w:t> — </w:t>
      </w:r>
      <w:r>
        <w:rPr>
          <w:rStyle w:val="CharSchText"/>
        </w:rPr>
        <w:t>Oaths and affirmations of office</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yShoulderClause"/>
      </w:pPr>
      <w:r>
        <w:t>[s. 43(4), 44A(6) &amp; 45]</w:t>
      </w:r>
    </w:p>
    <w:p>
      <w:pPr>
        <w:pStyle w:val="yFootnoteheading"/>
      </w:pPr>
      <w:r>
        <w:tab/>
        <w:t>[Heading inserted by No. 24 of 2005 s. 12.]</w:t>
      </w:r>
    </w:p>
    <w:p>
      <w:pPr>
        <w:pStyle w:val="yHeading3"/>
      </w:pPr>
      <w:bookmarkStart w:id="1718" w:name="_Toc124050410"/>
      <w:bookmarkStart w:id="1719" w:name="_Toc124137059"/>
      <w:bookmarkStart w:id="1720" w:name="_Toc124137181"/>
      <w:bookmarkStart w:id="1721" w:name="_Toc127851001"/>
      <w:bookmarkStart w:id="1722" w:name="_Toc127851065"/>
      <w:bookmarkStart w:id="1723" w:name="_Toc127851129"/>
      <w:bookmarkStart w:id="1724" w:name="_Toc130358473"/>
      <w:bookmarkStart w:id="1725" w:name="_Toc131235693"/>
      <w:bookmarkStart w:id="1726" w:name="_Toc131235994"/>
      <w:bookmarkStart w:id="1727" w:name="_Toc131394769"/>
      <w:bookmarkStart w:id="1728" w:name="_Toc131394834"/>
      <w:bookmarkStart w:id="1729" w:name="_Toc131929590"/>
      <w:bookmarkStart w:id="1730" w:name="_Toc132682954"/>
      <w:bookmarkStart w:id="1731" w:name="_Toc134938742"/>
      <w:bookmarkStart w:id="1732" w:name="_Toc135208179"/>
      <w:bookmarkStart w:id="1733" w:name="_Toc139699583"/>
      <w:bookmarkStart w:id="1734" w:name="_Toc141697554"/>
      <w:bookmarkStart w:id="1735" w:name="_Toc147130721"/>
      <w:bookmarkStart w:id="1736" w:name="_Toc147728298"/>
      <w:bookmarkStart w:id="1737" w:name="_Toc147739693"/>
      <w:bookmarkStart w:id="1738" w:name="_Toc147825951"/>
      <w:bookmarkStart w:id="1739" w:name="_Toc149983991"/>
      <w:bookmarkStart w:id="1740" w:name="_Toc151526779"/>
      <w:bookmarkStart w:id="1741" w:name="_Toc153679746"/>
      <w:bookmarkStart w:id="1742" w:name="_Toc155592132"/>
      <w:bookmarkStart w:id="1743" w:name="_Toc156719841"/>
      <w:bookmarkStart w:id="1744" w:name="_Toc156881796"/>
      <w:bookmarkStart w:id="1745" w:name="_Toc157419179"/>
      <w:bookmarkStart w:id="1746" w:name="_Toc157504575"/>
      <w:bookmarkStart w:id="1747" w:name="_Toc157844164"/>
      <w:bookmarkStart w:id="1748" w:name="_Toc159746273"/>
      <w:bookmarkStart w:id="1749" w:name="_Toc160526238"/>
      <w:bookmarkStart w:id="1750" w:name="_Toc160595473"/>
      <w:bookmarkStart w:id="1751" w:name="_Toc160595573"/>
      <w:bookmarkStart w:id="1752" w:name="_Toc162940062"/>
      <w:bookmarkStart w:id="1753" w:name="_Toc165446291"/>
      <w:bookmarkStart w:id="1754" w:name="_Toc165709257"/>
      <w:bookmarkStart w:id="1755" w:name="_Toc165959853"/>
      <w:bookmarkStart w:id="1756" w:name="_Toc165968838"/>
      <w:bookmarkStart w:id="1757" w:name="_Toc166301995"/>
      <w:bookmarkStart w:id="1758" w:name="_Toc166317344"/>
      <w:bookmarkStart w:id="1759" w:name="_Toc168128346"/>
      <w:bookmarkStart w:id="1760" w:name="_Toc168904915"/>
      <w:bookmarkStart w:id="1761" w:name="_Toc168909104"/>
      <w:bookmarkStart w:id="1762" w:name="_Toc170103484"/>
      <w:bookmarkStart w:id="1763" w:name="_Toc170104499"/>
      <w:bookmarkStart w:id="1764" w:name="_Toc170892299"/>
      <w:bookmarkStart w:id="1765" w:name="_Toc172343975"/>
      <w:bookmarkStart w:id="1766" w:name="_Toc172515400"/>
      <w:bookmarkStart w:id="1767" w:name="_Toc172516018"/>
      <w:bookmarkStart w:id="1768" w:name="_Toc172944833"/>
      <w:bookmarkStart w:id="1769" w:name="_Toc173213267"/>
      <w:bookmarkStart w:id="1770" w:name="_Toc174266528"/>
      <w:bookmarkStart w:id="1771" w:name="_Toc174423965"/>
      <w:bookmarkStart w:id="1772" w:name="_Toc174424025"/>
      <w:bookmarkStart w:id="1773" w:name="_Toc177812055"/>
      <w:bookmarkStart w:id="1774" w:name="_Toc180485639"/>
      <w:bookmarkStart w:id="1775" w:name="_Toc180570069"/>
      <w:r>
        <w:rPr>
          <w:rStyle w:val="CharSDivNo"/>
        </w:rPr>
        <w:t>Division 1</w:t>
      </w:r>
      <w:r>
        <w:rPr>
          <w:b w:val="0"/>
        </w:rPr>
        <w:t> — </w:t>
      </w:r>
      <w:r>
        <w:rPr>
          <w:rStyle w:val="CharSDivText"/>
        </w:rPr>
        <w:t>Holders of principal executive offices and for Parliamentary Secretaries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76" w:name="_Toc124050411"/>
      <w:bookmarkStart w:id="1777" w:name="_Toc124137060"/>
      <w:bookmarkStart w:id="1778" w:name="_Toc124137182"/>
      <w:bookmarkStart w:id="1779" w:name="_Toc127851002"/>
      <w:bookmarkStart w:id="1780" w:name="_Toc127851066"/>
      <w:bookmarkStart w:id="1781" w:name="_Toc127851130"/>
      <w:bookmarkStart w:id="1782" w:name="_Toc130358474"/>
      <w:bookmarkStart w:id="1783" w:name="_Toc131235694"/>
      <w:bookmarkStart w:id="1784" w:name="_Toc131235995"/>
      <w:bookmarkStart w:id="1785" w:name="_Toc131394770"/>
      <w:bookmarkStart w:id="1786" w:name="_Toc131394835"/>
      <w:bookmarkStart w:id="1787" w:name="_Toc131929591"/>
      <w:bookmarkStart w:id="1788" w:name="_Toc132682955"/>
      <w:bookmarkStart w:id="1789" w:name="_Toc134938743"/>
      <w:bookmarkStart w:id="1790" w:name="_Toc135208180"/>
      <w:bookmarkStart w:id="1791" w:name="_Toc139699584"/>
      <w:bookmarkStart w:id="1792" w:name="_Toc141697555"/>
      <w:bookmarkStart w:id="1793" w:name="_Toc147130722"/>
      <w:bookmarkStart w:id="1794" w:name="_Toc147728299"/>
      <w:bookmarkStart w:id="1795" w:name="_Toc147739694"/>
      <w:bookmarkStart w:id="1796" w:name="_Toc147825952"/>
      <w:bookmarkStart w:id="1797" w:name="_Toc149983992"/>
      <w:bookmarkStart w:id="1798" w:name="_Toc151526780"/>
      <w:bookmarkStart w:id="1799" w:name="_Toc153679747"/>
      <w:bookmarkStart w:id="1800" w:name="_Toc155592133"/>
      <w:bookmarkStart w:id="1801" w:name="_Toc156719842"/>
      <w:bookmarkStart w:id="1802" w:name="_Toc156881797"/>
      <w:bookmarkStart w:id="1803" w:name="_Toc157419180"/>
      <w:bookmarkStart w:id="1804" w:name="_Toc157504576"/>
      <w:bookmarkStart w:id="1805" w:name="_Toc157844165"/>
      <w:bookmarkStart w:id="1806" w:name="_Toc159746274"/>
      <w:bookmarkStart w:id="1807" w:name="_Toc160526239"/>
      <w:bookmarkStart w:id="1808" w:name="_Toc160595474"/>
      <w:bookmarkStart w:id="1809" w:name="_Toc160595574"/>
      <w:bookmarkStart w:id="1810" w:name="_Toc162940063"/>
      <w:bookmarkStart w:id="1811" w:name="_Toc165446292"/>
      <w:bookmarkStart w:id="1812" w:name="_Toc165709258"/>
      <w:bookmarkStart w:id="1813" w:name="_Toc165959854"/>
      <w:bookmarkStart w:id="1814" w:name="_Toc165968839"/>
      <w:bookmarkStart w:id="1815" w:name="_Toc166301996"/>
      <w:bookmarkStart w:id="1816" w:name="_Toc166317345"/>
      <w:bookmarkStart w:id="1817" w:name="_Toc168128347"/>
      <w:bookmarkStart w:id="1818" w:name="_Toc168904916"/>
      <w:bookmarkStart w:id="1819" w:name="_Toc168909105"/>
      <w:bookmarkStart w:id="1820" w:name="_Toc170103485"/>
      <w:bookmarkStart w:id="1821" w:name="_Toc170104500"/>
      <w:bookmarkStart w:id="1822" w:name="_Toc170892300"/>
      <w:bookmarkStart w:id="1823" w:name="_Toc172343976"/>
      <w:bookmarkStart w:id="1824" w:name="_Toc172515401"/>
      <w:bookmarkStart w:id="1825" w:name="_Toc172516019"/>
      <w:bookmarkStart w:id="1826" w:name="_Toc172944834"/>
      <w:bookmarkStart w:id="1827" w:name="_Toc173213268"/>
      <w:bookmarkStart w:id="1828" w:name="_Toc174266529"/>
      <w:bookmarkStart w:id="1829" w:name="_Toc174423966"/>
      <w:bookmarkStart w:id="1830" w:name="_Toc174424026"/>
      <w:bookmarkStart w:id="1831" w:name="_Toc177812056"/>
      <w:bookmarkStart w:id="1832" w:name="_Toc180485640"/>
      <w:bookmarkStart w:id="1833" w:name="_Toc180570070"/>
      <w:r>
        <w:rPr>
          <w:rStyle w:val="CharSDivNo"/>
        </w:rPr>
        <w:t>Division 2</w:t>
      </w:r>
      <w:r>
        <w:t> — </w:t>
      </w:r>
      <w:r>
        <w:rPr>
          <w:rStyle w:val="CharSDivText"/>
        </w:rPr>
        <w:t>Members of the Executive Council</w:t>
      </w:r>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nHeading2"/>
      </w:pPr>
      <w:bookmarkStart w:id="1834" w:name="_Toc81736966"/>
      <w:bookmarkStart w:id="1835" w:name="_Toc83021088"/>
      <w:bookmarkStart w:id="1836" w:name="_Toc86547490"/>
      <w:bookmarkStart w:id="1837" w:name="_Toc87677656"/>
      <w:bookmarkStart w:id="1838" w:name="_Toc89495039"/>
      <w:bookmarkStart w:id="1839" w:name="_Toc89495101"/>
      <w:bookmarkStart w:id="1840" w:name="_Toc89506793"/>
      <w:bookmarkStart w:id="1841" w:name="_Toc90711140"/>
      <w:bookmarkStart w:id="1842" w:name="_Toc92438729"/>
      <w:bookmarkStart w:id="1843" w:name="_Toc92438791"/>
      <w:bookmarkStart w:id="1844" w:name="_Toc92438853"/>
      <w:bookmarkStart w:id="1845" w:name="_Toc92706499"/>
      <w:bookmarkStart w:id="1846" w:name="_Toc94591801"/>
      <w:bookmarkStart w:id="1847" w:name="_Toc94952155"/>
      <w:bookmarkStart w:id="1848" w:name="_Toc95101368"/>
      <w:bookmarkStart w:id="1849" w:name="_Toc97624335"/>
      <w:bookmarkStart w:id="1850" w:name="_Toc97624397"/>
      <w:bookmarkStart w:id="1851" w:name="_Toc97630702"/>
      <w:bookmarkStart w:id="1852" w:name="_Toc98559525"/>
      <w:bookmarkStart w:id="1853" w:name="_Toc98643518"/>
      <w:bookmarkStart w:id="1854" w:name="_Toc98837909"/>
      <w:bookmarkStart w:id="1855" w:name="_Toc98840754"/>
      <w:bookmarkStart w:id="1856" w:name="_Toc100627019"/>
      <w:bookmarkStart w:id="1857" w:name="_Toc101939761"/>
      <w:bookmarkStart w:id="1858" w:name="_Toc104363472"/>
      <w:bookmarkStart w:id="1859" w:name="_Toc104615077"/>
      <w:bookmarkStart w:id="1860" w:name="_Toc104691719"/>
      <w:bookmarkStart w:id="1861" w:name="_Toc117486899"/>
      <w:bookmarkStart w:id="1862" w:name="_Toc118263043"/>
      <w:bookmarkStart w:id="1863" w:name="_Toc119815567"/>
      <w:bookmarkStart w:id="1864" w:name="_Toc121550289"/>
      <w:bookmarkStart w:id="1865" w:name="_Toc122249541"/>
      <w:bookmarkStart w:id="1866" w:name="_Toc122326887"/>
      <w:bookmarkStart w:id="1867" w:name="_Toc122842706"/>
      <w:bookmarkStart w:id="1868" w:name="_Toc122843199"/>
      <w:bookmarkStart w:id="1869" w:name="_Toc122853146"/>
      <w:bookmarkStart w:id="1870" w:name="_Toc122924217"/>
      <w:bookmarkStart w:id="1871" w:name="_Toc122939750"/>
      <w:bookmarkStart w:id="1872" w:name="_Toc122940094"/>
      <w:bookmarkStart w:id="1873" w:name="_Toc122940202"/>
      <w:bookmarkStart w:id="1874" w:name="_Toc124050412"/>
      <w:bookmarkStart w:id="1875" w:name="_Toc124137061"/>
      <w:bookmarkStart w:id="1876" w:name="_Toc124137183"/>
      <w:bookmarkStart w:id="1877" w:name="_Toc127851003"/>
      <w:bookmarkStart w:id="1878" w:name="_Toc127851067"/>
      <w:bookmarkStart w:id="1879" w:name="_Toc127851131"/>
      <w:bookmarkStart w:id="1880" w:name="_Toc130358475"/>
      <w:bookmarkStart w:id="1881" w:name="_Toc131235695"/>
      <w:bookmarkStart w:id="1882" w:name="_Toc131235996"/>
      <w:bookmarkStart w:id="1883" w:name="_Toc131394771"/>
      <w:bookmarkStart w:id="1884" w:name="_Toc131394836"/>
      <w:bookmarkStart w:id="1885" w:name="_Toc131929592"/>
      <w:bookmarkStart w:id="1886" w:name="_Toc132682956"/>
      <w:bookmarkStart w:id="1887" w:name="_Toc134938744"/>
      <w:bookmarkStart w:id="1888" w:name="_Toc135208181"/>
      <w:bookmarkStart w:id="1889" w:name="_Toc139699585"/>
      <w:bookmarkStart w:id="1890" w:name="_Toc141697556"/>
      <w:bookmarkStart w:id="1891" w:name="_Toc147130723"/>
      <w:bookmarkStart w:id="1892" w:name="_Toc147728300"/>
      <w:bookmarkStart w:id="1893" w:name="_Toc147739695"/>
      <w:bookmarkStart w:id="1894" w:name="_Toc147825953"/>
      <w:bookmarkStart w:id="1895" w:name="_Toc149983993"/>
      <w:bookmarkStart w:id="1896" w:name="_Toc151526781"/>
      <w:bookmarkStart w:id="1897" w:name="_Toc153679748"/>
      <w:bookmarkStart w:id="1898" w:name="_Toc155592134"/>
      <w:bookmarkStart w:id="1899" w:name="_Toc156719843"/>
      <w:bookmarkStart w:id="1900" w:name="_Toc156881798"/>
      <w:bookmarkStart w:id="1901" w:name="_Toc157419181"/>
      <w:bookmarkStart w:id="1902" w:name="_Toc157504577"/>
      <w:bookmarkStart w:id="1903" w:name="_Toc157844166"/>
      <w:bookmarkStart w:id="1904" w:name="_Toc159746275"/>
      <w:bookmarkStart w:id="1905" w:name="_Toc160526240"/>
      <w:bookmarkStart w:id="1906" w:name="_Toc160595475"/>
      <w:bookmarkStart w:id="1907" w:name="_Toc160595575"/>
      <w:bookmarkStart w:id="1908" w:name="_Toc162940064"/>
      <w:bookmarkStart w:id="1909" w:name="_Toc165446293"/>
      <w:bookmarkStart w:id="1910" w:name="_Toc165709259"/>
      <w:bookmarkStart w:id="1911" w:name="_Toc165959855"/>
      <w:bookmarkStart w:id="1912" w:name="_Toc165968840"/>
      <w:bookmarkStart w:id="1913" w:name="_Toc166301997"/>
      <w:bookmarkStart w:id="1914" w:name="_Toc166317346"/>
      <w:bookmarkStart w:id="1915" w:name="_Toc168128348"/>
      <w:bookmarkStart w:id="1916" w:name="_Toc168904917"/>
      <w:bookmarkStart w:id="1917" w:name="_Toc168909106"/>
      <w:bookmarkStart w:id="1918" w:name="_Toc170103486"/>
      <w:bookmarkStart w:id="1919" w:name="_Toc170104501"/>
      <w:bookmarkStart w:id="1920" w:name="_Toc170892301"/>
      <w:bookmarkStart w:id="1921" w:name="_Toc172343977"/>
      <w:bookmarkStart w:id="1922" w:name="_Toc172515402"/>
      <w:bookmarkStart w:id="1923" w:name="_Toc172516020"/>
      <w:bookmarkStart w:id="1924" w:name="_Toc172944835"/>
      <w:bookmarkStart w:id="1925" w:name="_Toc173213269"/>
      <w:bookmarkStart w:id="1926" w:name="_Toc174266530"/>
      <w:bookmarkStart w:id="1927" w:name="_Toc174423967"/>
      <w:bookmarkStart w:id="1928" w:name="_Toc174424027"/>
      <w:bookmarkStart w:id="1929" w:name="_Toc177812057"/>
      <w:bookmarkStart w:id="1930" w:name="_Toc180485641"/>
      <w:bookmarkStart w:id="1931" w:name="_Toc180570071"/>
      <w:r>
        <w:t>Notes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44</w:t>
      </w:r>
      <w:r>
        <w:rPr>
          <w:snapToGrid w:val="0"/>
        </w:rPr>
        <w:t>.   The table also contains information about any reprint.</w:t>
      </w:r>
    </w:p>
    <w:p>
      <w:pPr>
        <w:pStyle w:val="nHeading3"/>
      </w:pPr>
      <w:bookmarkStart w:id="1932" w:name="_Toc174266531"/>
      <w:bookmarkStart w:id="1933" w:name="_Toc180570072"/>
      <w:r>
        <w:t>Compilation table</w:t>
      </w:r>
      <w:bookmarkEnd w:id="1932"/>
      <w:bookmarkEnd w:id="1933"/>
    </w:p>
    <w:tbl>
      <w:tblPr>
        <w:tblW w:w="7187" w:type="dxa"/>
        <w:tblInd w:w="28" w:type="dxa"/>
        <w:tblLayout w:type="fixed"/>
        <w:tblCellMar>
          <w:left w:w="56" w:type="dxa"/>
          <w:right w:w="56" w:type="dxa"/>
        </w:tblCellMar>
        <w:tblLook w:val="0000" w:firstRow="0" w:lastRow="0" w:firstColumn="0" w:lastColumn="0" w:noHBand="0" w:noVBand="0"/>
      </w:tblPr>
      <w:tblGrid>
        <w:gridCol w:w="28"/>
        <w:gridCol w:w="2322"/>
        <w:gridCol w:w="1218"/>
        <w:gridCol w:w="1163"/>
        <w:gridCol w:w="2377"/>
        <w:gridCol w:w="61"/>
        <w:gridCol w:w="18"/>
      </w:tblGrid>
      <w:tr>
        <w:trPr>
          <w:gridBefore w:val="1"/>
          <w:wBefore w:w="28" w:type="dxa"/>
          <w:cantSplit/>
          <w:trHeight w:val="40"/>
          <w:tblHeader/>
        </w:trPr>
        <w:tc>
          <w:tcPr>
            <w:tcW w:w="2322" w:type="dxa"/>
            <w:tcBorders>
              <w:top w:val="single" w:sz="8" w:space="0" w:color="auto"/>
              <w:bottom w:val="single" w:sz="8" w:space="0" w:color="auto"/>
            </w:tcBorders>
          </w:tcPr>
          <w:p>
            <w:pPr>
              <w:pStyle w:val="nTable"/>
              <w:spacing w:after="40"/>
              <w:ind w:right="113"/>
              <w:rPr>
                <w:b/>
                <w:sz w:val="19"/>
              </w:rPr>
            </w:pPr>
            <w:bookmarkStart w:id="1934" w:name="_Toc512915198"/>
            <w:bookmarkStart w:id="1935" w:name="_Toc512915605"/>
            <w:bookmarkStart w:id="1936" w:name="_Toc45013963"/>
            <w:r>
              <w:rPr>
                <w:b/>
                <w:sz w:val="19"/>
              </w:rPr>
              <w:t>Short title</w:t>
            </w:r>
          </w:p>
        </w:tc>
        <w:tc>
          <w:tcPr>
            <w:tcW w:w="1218" w:type="dxa"/>
            <w:tcBorders>
              <w:top w:val="single" w:sz="8" w:space="0" w:color="auto"/>
              <w:bottom w:val="single" w:sz="8" w:space="0" w:color="auto"/>
            </w:tcBorders>
          </w:tcPr>
          <w:p>
            <w:pPr>
              <w:pStyle w:val="nTable"/>
              <w:spacing w:after="40"/>
              <w:rPr>
                <w:b/>
                <w:sz w:val="19"/>
              </w:rPr>
            </w:pPr>
            <w:r>
              <w:rPr>
                <w:b/>
                <w:sz w:val="19"/>
              </w:rPr>
              <w:t xml:space="preserve">Number </w:t>
            </w:r>
            <w:r>
              <w:rPr>
                <w:b/>
                <w:sz w:val="19"/>
              </w:rPr>
              <w:br/>
              <w:t>and year</w:t>
            </w:r>
          </w:p>
        </w:tc>
        <w:tc>
          <w:tcPr>
            <w:tcW w:w="1163" w:type="dxa"/>
            <w:tcBorders>
              <w:top w:val="single" w:sz="8" w:space="0" w:color="auto"/>
              <w:bottom w:val="single" w:sz="8" w:space="0" w:color="auto"/>
            </w:tcBorders>
          </w:tcPr>
          <w:p>
            <w:pPr>
              <w:pStyle w:val="nTable"/>
              <w:spacing w:after="40"/>
              <w:rPr>
                <w:b/>
                <w:sz w:val="19"/>
              </w:rPr>
            </w:pPr>
            <w:r>
              <w:rPr>
                <w:b/>
                <w:sz w:val="19"/>
              </w:rPr>
              <w:t>Assent</w:t>
            </w:r>
          </w:p>
        </w:tc>
        <w:tc>
          <w:tcPr>
            <w:tcW w:w="24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1899</w:t>
            </w:r>
          </w:p>
        </w:tc>
        <w:tc>
          <w:tcPr>
            <w:tcW w:w="1218" w:type="dxa"/>
          </w:tcPr>
          <w:p>
            <w:pPr>
              <w:pStyle w:val="nTable"/>
              <w:spacing w:after="40"/>
              <w:rPr>
                <w:sz w:val="19"/>
              </w:rPr>
            </w:pPr>
            <w:r>
              <w:rPr>
                <w:color w:val="000000"/>
                <w:sz w:val="19"/>
              </w:rPr>
              <w:t>1899 (</w:t>
            </w:r>
            <w:r>
              <w:rPr>
                <w:sz w:val="19"/>
              </w:rPr>
              <w:t>63 Vict. No. 19)</w:t>
            </w:r>
          </w:p>
        </w:tc>
        <w:tc>
          <w:tcPr>
            <w:tcW w:w="1163" w:type="dxa"/>
          </w:tcPr>
          <w:p>
            <w:pPr>
              <w:pStyle w:val="nTable"/>
              <w:spacing w:after="40"/>
              <w:rPr>
                <w:sz w:val="19"/>
              </w:rPr>
            </w:pPr>
            <w:r>
              <w:rPr>
                <w:sz w:val="19"/>
              </w:rPr>
              <w:t>18 May 1900</w:t>
            </w:r>
          </w:p>
        </w:tc>
        <w:tc>
          <w:tcPr>
            <w:tcW w:w="245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gridBefore w:val="1"/>
          <w:wBefore w:w="28" w:type="dxa"/>
          <w:trHeight w:val="40"/>
        </w:trPr>
        <w:tc>
          <w:tcPr>
            <w:tcW w:w="2322" w:type="dxa"/>
          </w:tcPr>
          <w:p>
            <w:pPr>
              <w:pStyle w:val="nTable"/>
              <w:spacing w:after="40"/>
              <w:ind w:right="113"/>
              <w:rPr>
                <w:sz w:val="19"/>
              </w:rPr>
            </w:pPr>
            <w:r>
              <w:rPr>
                <w:sz w:val="19"/>
              </w:rPr>
              <w:t>Untitled Act</w:t>
            </w:r>
          </w:p>
        </w:tc>
        <w:tc>
          <w:tcPr>
            <w:tcW w:w="1218" w:type="dxa"/>
          </w:tcPr>
          <w:p>
            <w:pPr>
              <w:pStyle w:val="nTable"/>
              <w:spacing w:after="40"/>
              <w:rPr>
                <w:sz w:val="19"/>
              </w:rPr>
            </w:pPr>
            <w:r>
              <w:rPr>
                <w:color w:val="000000"/>
                <w:sz w:val="19"/>
              </w:rPr>
              <w:t>1900 (</w:t>
            </w:r>
            <w:r>
              <w:rPr>
                <w:sz w:val="19"/>
              </w:rPr>
              <w:t>64 Vict. No. 2)</w:t>
            </w:r>
          </w:p>
        </w:tc>
        <w:tc>
          <w:tcPr>
            <w:tcW w:w="1163" w:type="dxa"/>
          </w:tcPr>
          <w:p>
            <w:pPr>
              <w:pStyle w:val="nTable"/>
              <w:spacing w:after="40"/>
              <w:rPr>
                <w:sz w:val="19"/>
              </w:rPr>
            </w:pPr>
            <w:r>
              <w:rPr>
                <w:sz w:val="19"/>
              </w:rPr>
              <w:t>25 Sep 1900</w:t>
            </w:r>
          </w:p>
        </w:tc>
        <w:tc>
          <w:tcPr>
            <w:tcW w:w="2456" w:type="dxa"/>
            <w:gridSpan w:val="3"/>
          </w:tcPr>
          <w:p>
            <w:pPr>
              <w:pStyle w:val="nTable"/>
              <w:spacing w:after="40"/>
              <w:rPr>
                <w:sz w:val="19"/>
              </w:rPr>
            </w:pPr>
            <w:r>
              <w:rPr>
                <w:sz w:val="19"/>
              </w:rPr>
              <w:t>25 Sep 1900</w:t>
            </w:r>
          </w:p>
        </w:tc>
      </w:tr>
      <w:tr>
        <w:trPr>
          <w:gridBefore w:val="1"/>
          <w:wBefore w:w="28" w:type="dxa"/>
          <w:cantSplit/>
          <w:trHeight w:val="40"/>
        </w:trPr>
        <w:tc>
          <w:tcPr>
            <w:tcW w:w="2322" w:type="dxa"/>
          </w:tcPr>
          <w:p>
            <w:pPr>
              <w:pStyle w:val="nTable"/>
              <w:spacing w:after="40"/>
              <w:ind w:right="113"/>
              <w:rPr>
                <w:sz w:val="19"/>
              </w:rPr>
            </w:pPr>
            <w:r>
              <w:rPr>
                <w:i/>
                <w:sz w:val="19"/>
              </w:rPr>
              <w:t>Electoral Act 1904</w:t>
            </w:r>
            <w:r>
              <w:rPr>
                <w:sz w:val="19"/>
              </w:rPr>
              <w:t xml:space="preserve"> s. 14</w:t>
            </w:r>
          </w:p>
        </w:tc>
        <w:tc>
          <w:tcPr>
            <w:tcW w:w="1218" w:type="dxa"/>
          </w:tcPr>
          <w:p>
            <w:pPr>
              <w:pStyle w:val="nTable"/>
              <w:spacing w:after="40"/>
              <w:rPr>
                <w:sz w:val="19"/>
              </w:rPr>
            </w:pPr>
            <w:r>
              <w:rPr>
                <w:sz w:val="19"/>
              </w:rPr>
              <w:t xml:space="preserve">20 of 1904 </w:t>
            </w:r>
            <w:r>
              <w:rPr>
                <w:color w:val="000000"/>
                <w:sz w:val="19"/>
              </w:rPr>
              <w:t>(3 Edw. VII No. 35)</w:t>
            </w:r>
          </w:p>
        </w:tc>
        <w:tc>
          <w:tcPr>
            <w:tcW w:w="1163" w:type="dxa"/>
          </w:tcPr>
          <w:p>
            <w:pPr>
              <w:pStyle w:val="nTable"/>
              <w:spacing w:after="40"/>
              <w:rPr>
                <w:sz w:val="19"/>
              </w:rPr>
            </w:pPr>
            <w:r>
              <w:rPr>
                <w:sz w:val="19"/>
              </w:rPr>
              <w:t>16 Jan 1904</w:t>
            </w:r>
          </w:p>
        </w:tc>
        <w:tc>
          <w:tcPr>
            <w:tcW w:w="245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gridBefore w:val="1"/>
          <w:wBefore w:w="28" w:type="dxa"/>
          <w:cantSplit/>
          <w:trHeight w:val="40"/>
        </w:trPr>
        <w:tc>
          <w:tcPr>
            <w:tcW w:w="2322" w:type="dxa"/>
          </w:tcPr>
          <w:p>
            <w:pPr>
              <w:pStyle w:val="nTable"/>
              <w:spacing w:after="40"/>
              <w:ind w:right="113"/>
              <w:rPr>
                <w:sz w:val="19"/>
              </w:rPr>
            </w:pPr>
            <w:r>
              <w:rPr>
                <w:i/>
                <w:sz w:val="19"/>
              </w:rPr>
              <w:t>Electoral Act 1907</w:t>
            </w:r>
            <w:r>
              <w:rPr>
                <w:sz w:val="19"/>
              </w:rPr>
              <w:t xml:space="preserve"> s. 211</w:t>
            </w:r>
          </w:p>
        </w:tc>
        <w:tc>
          <w:tcPr>
            <w:tcW w:w="1218" w:type="dxa"/>
          </w:tcPr>
          <w:p>
            <w:pPr>
              <w:pStyle w:val="nTable"/>
              <w:spacing w:after="40"/>
              <w:rPr>
                <w:sz w:val="19"/>
              </w:rPr>
            </w:pPr>
            <w:r>
              <w:rPr>
                <w:sz w:val="19"/>
              </w:rPr>
              <w:t>27 of 1907</w:t>
            </w:r>
            <w:r>
              <w:rPr>
                <w:color w:val="000000"/>
                <w:sz w:val="19"/>
              </w:rPr>
              <w:t xml:space="preserve"> (7 Edw. VII No. 27)</w:t>
            </w:r>
          </w:p>
        </w:tc>
        <w:tc>
          <w:tcPr>
            <w:tcW w:w="1163" w:type="dxa"/>
          </w:tcPr>
          <w:p>
            <w:pPr>
              <w:pStyle w:val="nTable"/>
              <w:spacing w:after="40"/>
              <w:rPr>
                <w:sz w:val="19"/>
              </w:rPr>
            </w:pPr>
            <w:r>
              <w:rPr>
                <w:sz w:val="19"/>
              </w:rPr>
              <w:t>20 Dec 1907</w:t>
            </w:r>
          </w:p>
        </w:tc>
        <w:tc>
          <w:tcPr>
            <w:tcW w:w="2456" w:type="dxa"/>
            <w:gridSpan w:val="3"/>
          </w:tcPr>
          <w:p>
            <w:pPr>
              <w:pStyle w:val="nTable"/>
              <w:spacing w:after="40"/>
              <w:rPr>
                <w:sz w:val="19"/>
              </w:rPr>
            </w:pPr>
            <w:r>
              <w:rPr>
                <w:sz w:val="19"/>
              </w:rPr>
              <w:t>20 Dec 1907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1911</w:t>
            </w:r>
          </w:p>
        </w:tc>
        <w:tc>
          <w:tcPr>
            <w:tcW w:w="1218" w:type="dxa"/>
          </w:tcPr>
          <w:p>
            <w:pPr>
              <w:pStyle w:val="nTable"/>
              <w:spacing w:after="40"/>
              <w:rPr>
                <w:sz w:val="19"/>
              </w:rPr>
            </w:pPr>
            <w:r>
              <w:rPr>
                <w:sz w:val="19"/>
              </w:rPr>
              <w:t xml:space="preserve">31 of 1911 </w:t>
            </w:r>
            <w:r>
              <w:rPr>
                <w:color w:val="000000"/>
                <w:sz w:val="19"/>
              </w:rPr>
              <w:t>(1 Geo. V No. 42)</w:t>
            </w:r>
          </w:p>
        </w:tc>
        <w:tc>
          <w:tcPr>
            <w:tcW w:w="1163" w:type="dxa"/>
          </w:tcPr>
          <w:p>
            <w:pPr>
              <w:pStyle w:val="nTable"/>
              <w:spacing w:after="40"/>
              <w:rPr>
                <w:sz w:val="19"/>
              </w:rPr>
            </w:pPr>
            <w:r>
              <w:rPr>
                <w:sz w:val="19"/>
              </w:rPr>
              <w:t>16 Feb 1911</w:t>
            </w:r>
          </w:p>
        </w:tc>
        <w:tc>
          <w:tcPr>
            <w:tcW w:w="2456" w:type="dxa"/>
            <w:gridSpan w:val="3"/>
          </w:tcPr>
          <w:p>
            <w:pPr>
              <w:pStyle w:val="nTable"/>
              <w:spacing w:after="40"/>
              <w:rPr>
                <w:sz w:val="19"/>
              </w:rPr>
            </w:pPr>
            <w:r>
              <w:rPr>
                <w:sz w:val="19"/>
              </w:rPr>
              <w:t>16 Feb 1911</w:t>
            </w:r>
          </w:p>
        </w:tc>
      </w:tr>
      <w:tr>
        <w:trPr>
          <w:gridBefore w:val="1"/>
          <w:wBefore w:w="28" w:type="dxa"/>
          <w:cantSplit/>
          <w:trHeight w:val="40"/>
        </w:trPr>
        <w:tc>
          <w:tcPr>
            <w:tcW w:w="2322" w:type="dxa"/>
          </w:tcPr>
          <w:p>
            <w:pPr>
              <w:pStyle w:val="nTable"/>
              <w:spacing w:after="40"/>
              <w:ind w:right="113"/>
              <w:rPr>
                <w:sz w:val="19"/>
              </w:rPr>
            </w:pPr>
            <w:r>
              <w:rPr>
                <w:i/>
                <w:sz w:val="19"/>
              </w:rPr>
              <w:t>Legislative Assembly Duration Act 1919</w:t>
            </w:r>
            <w:r>
              <w:rPr>
                <w:sz w:val="19"/>
              </w:rPr>
              <w:t xml:space="preserve"> s. 2</w:t>
            </w:r>
          </w:p>
        </w:tc>
        <w:tc>
          <w:tcPr>
            <w:tcW w:w="1218" w:type="dxa"/>
          </w:tcPr>
          <w:p>
            <w:pPr>
              <w:pStyle w:val="nTable"/>
              <w:spacing w:after="40"/>
              <w:rPr>
                <w:sz w:val="19"/>
              </w:rPr>
            </w:pPr>
            <w:r>
              <w:rPr>
                <w:sz w:val="19"/>
              </w:rPr>
              <w:t xml:space="preserve">48 of 1919 </w:t>
            </w:r>
            <w:r>
              <w:rPr>
                <w:color w:val="000000"/>
                <w:sz w:val="19"/>
              </w:rPr>
              <w:t>(10 Geo. V No. 36)</w:t>
            </w:r>
          </w:p>
        </w:tc>
        <w:tc>
          <w:tcPr>
            <w:tcW w:w="1163" w:type="dxa"/>
          </w:tcPr>
          <w:p>
            <w:pPr>
              <w:pStyle w:val="nTable"/>
              <w:spacing w:after="40"/>
              <w:rPr>
                <w:sz w:val="19"/>
              </w:rPr>
            </w:pPr>
            <w:r>
              <w:rPr>
                <w:sz w:val="19"/>
              </w:rPr>
              <w:t>17 Dec 1919</w:t>
            </w:r>
          </w:p>
        </w:tc>
        <w:tc>
          <w:tcPr>
            <w:tcW w:w="2456" w:type="dxa"/>
            <w:gridSpan w:val="3"/>
          </w:tcPr>
          <w:p>
            <w:pPr>
              <w:pStyle w:val="nTable"/>
              <w:spacing w:after="40"/>
              <w:rPr>
                <w:sz w:val="19"/>
              </w:rPr>
            </w:pPr>
            <w:r>
              <w:rPr>
                <w:sz w:val="19"/>
              </w:rPr>
              <w:t>17 Dec 1919</w:t>
            </w:r>
          </w:p>
        </w:tc>
      </w:tr>
      <w:tr>
        <w:trPr>
          <w:gridBefore w:val="1"/>
          <w:wBefore w:w="28" w:type="dxa"/>
          <w:cantSplit/>
          <w:trHeight w:val="40"/>
        </w:trPr>
        <w:tc>
          <w:tcPr>
            <w:tcW w:w="2322" w:type="dxa"/>
          </w:tcPr>
          <w:p>
            <w:pPr>
              <w:pStyle w:val="nTable"/>
              <w:spacing w:after="40"/>
              <w:ind w:right="113"/>
              <w:rPr>
                <w:sz w:val="19"/>
              </w:rPr>
            </w:pPr>
            <w:r>
              <w:rPr>
                <w:i/>
                <w:sz w:val="19"/>
              </w:rPr>
              <w:t>Parliament (Qualification of Women) Act 1920</w:t>
            </w:r>
            <w:r>
              <w:rPr>
                <w:sz w:val="19"/>
              </w:rPr>
              <w:t xml:space="preserve"> s. 2(2)</w:t>
            </w:r>
          </w:p>
        </w:tc>
        <w:tc>
          <w:tcPr>
            <w:tcW w:w="1218" w:type="dxa"/>
          </w:tcPr>
          <w:p>
            <w:pPr>
              <w:pStyle w:val="nTable"/>
              <w:spacing w:after="40"/>
              <w:rPr>
                <w:sz w:val="19"/>
              </w:rPr>
            </w:pPr>
            <w:r>
              <w:rPr>
                <w:sz w:val="19"/>
              </w:rPr>
              <w:t xml:space="preserve">7 of 1920 </w:t>
            </w:r>
            <w:r>
              <w:rPr>
                <w:color w:val="000000"/>
                <w:sz w:val="19"/>
              </w:rPr>
              <w:t>(11 Geo. V No. 7)</w:t>
            </w:r>
          </w:p>
        </w:tc>
        <w:tc>
          <w:tcPr>
            <w:tcW w:w="1163" w:type="dxa"/>
          </w:tcPr>
          <w:p>
            <w:pPr>
              <w:pStyle w:val="nTable"/>
              <w:spacing w:after="40"/>
              <w:rPr>
                <w:sz w:val="19"/>
              </w:rPr>
            </w:pPr>
            <w:r>
              <w:rPr>
                <w:sz w:val="19"/>
              </w:rPr>
              <w:t>3 Nov 1920</w:t>
            </w:r>
          </w:p>
        </w:tc>
        <w:tc>
          <w:tcPr>
            <w:tcW w:w="2456" w:type="dxa"/>
            <w:gridSpan w:val="3"/>
          </w:tcPr>
          <w:p>
            <w:pPr>
              <w:pStyle w:val="nTable"/>
              <w:spacing w:after="40"/>
              <w:rPr>
                <w:sz w:val="19"/>
              </w:rPr>
            </w:pPr>
            <w:r>
              <w:rPr>
                <w:sz w:val="19"/>
              </w:rPr>
              <w:t>3 Nov 1920</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1921</w:t>
            </w:r>
            <w:r>
              <w:rPr>
                <w:sz w:val="19"/>
              </w:rPr>
              <w:t xml:space="preserve"> s. 2</w:t>
            </w:r>
          </w:p>
        </w:tc>
        <w:tc>
          <w:tcPr>
            <w:tcW w:w="1218" w:type="dxa"/>
          </w:tcPr>
          <w:p>
            <w:pPr>
              <w:pStyle w:val="nTable"/>
              <w:spacing w:after="40"/>
              <w:rPr>
                <w:sz w:val="19"/>
              </w:rPr>
            </w:pPr>
            <w:r>
              <w:rPr>
                <w:sz w:val="19"/>
              </w:rPr>
              <w:t xml:space="preserve">34 of 1921 </w:t>
            </w:r>
            <w:r>
              <w:rPr>
                <w:color w:val="000000"/>
                <w:sz w:val="19"/>
              </w:rPr>
              <w:t>(12 Geo. V No. 34)</w:t>
            </w:r>
          </w:p>
        </w:tc>
        <w:tc>
          <w:tcPr>
            <w:tcW w:w="1163" w:type="dxa"/>
          </w:tcPr>
          <w:p>
            <w:pPr>
              <w:pStyle w:val="nTable"/>
              <w:spacing w:after="40"/>
              <w:rPr>
                <w:sz w:val="19"/>
              </w:rPr>
            </w:pPr>
            <w:r>
              <w:rPr>
                <w:sz w:val="19"/>
              </w:rPr>
              <w:t>30 Dec 1921</w:t>
            </w:r>
          </w:p>
        </w:tc>
        <w:tc>
          <w:tcPr>
            <w:tcW w:w="2456" w:type="dxa"/>
            <w:gridSpan w:val="3"/>
          </w:tcPr>
          <w:p>
            <w:pPr>
              <w:pStyle w:val="nTable"/>
              <w:spacing w:after="40"/>
              <w:rPr>
                <w:sz w:val="19"/>
              </w:rPr>
            </w:pPr>
            <w:r>
              <w:rPr>
                <w:sz w:val="19"/>
              </w:rPr>
              <w:t>30 Dec 1921</w:t>
            </w:r>
          </w:p>
        </w:tc>
      </w:tr>
      <w:tr>
        <w:trPr>
          <w:gridBefore w:val="1"/>
          <w:wBefore w:w="28" w:type="dxa"/>
          <w:cantSplit/>
          <w:trHeight w:val="40"/>
        </w:trPr>
        <w:tc>
          <w:tcPr>
            <w:tcW w:w="2322" w:type="dxa"/>
          </w:tcPr>
          <w:p>
            <w:pPr>
              <w:pStyle w:val="nTable"/>
              <w:spacing w:after="40"/>
              <w:ind w:right="113"/>
              <w:rPr>
                <w:sz w:val="19"/>
              </w:rPr>
            </w:pPr>
            <w:r>
              <w:rPr>
                <w:i/>
                <w:sz w:val="19"/>
              </w:rPr>
              <w:t>Constitution Act Amendment Act 1927</w:t>
            </w:r>
          </w:p>
        </w:tc>
        <w:tc>
          <w:tcPr>
            <w:tcW w:w="1218" w:type="dxa"/>
          </w:tcPr>
          <w:p>
            <w:pPr>
              <w:pStyle w:val="nTable"/>
              <w:spacing w:after="40"/>
              <w:rPr>
                <w:sz w:val="19"/>
              </w:rPr>
            </w:pPr>
            <w:r>
              <w:rPr>
                <w:sz w:val="19"/>
              </w:rPr>
              <w:t xml:space="preserve">25 of 1927 </w:t>
            </w:r>
            <w:r>
              <w:rPr>
                <w:color w:val="000000"/>
                <w:sz w:val="19"/>
              </w:rPr>
              <w:t>(18 Geo. V No. 25)</w:t>
            </w:r>
          </w:p>
        </w:tc>
        <w:tc>
          <w:tcPr>
            <w:tcW w:w="1163" w:type="dxa"/>
          </w:tcPr>
          <w:p>
            <w:pPr>
              <w:pStyle w:val="nTable"/>
              <w:spacing w:after="40"/>
              <w:rPr>
                <w:sz w:val="19"/>
              </w:rPr>
            </w:pPr>
            <w:r>
              <w:rPr>
                <w:sz w:val="19"/>
              </w:rPr>
              <w:t>14 Dec 1927</w:t>
            </w:r>
          </w:p>
        </w:tc>
        <w:tc>
          <w:tcPr>
            <w:tcW w:w="245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1933</w:t>
            </w:r>
          </w:p>
        </w:tc>
        <w:tc>
          <w:tcPr>
            <w:tcW w:w="1218" w:type="dxa"/>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63" w:type="dxa"/>
          </w:tcPr>
          <w:p>
            <w:pPr>
              <w:pStyle w:val="nTable"/>
              <w:spacing w:after="40"/>
              <w:rPr>
                <w:sz w:val="19"/>
              </w:rPr>
            </w:pPr>
            <w:r>
              <w:rPr>
                <w:sz w:val="19"/>
              </w:rPr>
              <w:t>1 Dec 1933</w:t>
            </w:r>
          </w:p>
        </w:tc>
        <w:tc>
          <w:tcPr>
            <w:tcW w:w="2456" w:type="dxa"/>
            <w:gridSpan w:val="3"/>
          </w:tcPr>
          <w:p>
            <w:pPr>
              <w:pStyle w:val="nTable"/>
              <w:spacing w:after="40"/>
              <w:rPr>
                <w:sz w:val="19"/>
              </w:rPr>
            </w:pPr>
            <w:r>
              <w:rPr>
                <w:sz w:val="19"/>
              </w:rPr>
              <w:t>1 Dec 1933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1934</w:t>
            </w:r>
          </w:p>
        </w:tc>
        <w:tc>
          <w:tcPr>
            <w:tcW w:w="1218" w:type="dxa"/>
          </w:tcPr>
          <w:p>
            <w:pPr>
              <w:pStyle w:val="nTable"/>
              <w:spacing w:after="40"/>
              <w:rPr>
                <w:sz w:val="19"/>
              </w:rPr>
            </w:pPr>
            <w:r>
              <w:rPr>
                <w:sz w:val="19"/>
              </w:rPr>
              <w:t xml:space="preserve">40 of 1934 </w:t>
            </w:r>
            <w:r>
              <w:rPr>
                <w:color w:val="000000"/>
                <w:sz w:val="19"/>
              </w:rPr>
              <w:t>(25 Geo. V No. 39)</w:t>
            </w:r>
          </w:p>
        </w:tc>
        <w:tc>
          <w:tcPr>
            <w:tcW w:w="1163" w:type="dxa"/>
          </w:tcPr>
          <w:p>
            <w:pPr>
              <w:pStyle w:val="nTable"/>
              <w:spacing w:after="40"/>
              <w:rPr>
                <w:sz w:val="19"/>
              </w:rPr>
            </w:pPr>
            <w:r>
              <w:rPr>
                <w:sz w:val="19"/>
              </w:rPr>
              <w:t>4 Jan 1935</w:t>
            </w:r>
          </w:p>
        </w:tc>
        <w:tc>
          <w:tcPr>
            <w:tcW w:w="2456" w:type="dxa"/>
            <w:gridSpan w:val="3"/>
          </w:tcPr>
          <w:p>
            <w:pPr>
              <w:pStyle w:val="nTable"/>
              <w:spacing w:after="40"/>
              <w:rPr>
                <w:sz w:val="19"/>
              </w:rPr>
            </w:pPr>
            <w:r>
              <w:rPr>
                <w:sz w:val="19"/>
              </w:rPr>
              <w:t>4 Jan 1935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1942</w:t>
            </w:r>
          </w:p>
        </w:tc>
        <w:tc>
          <w:tcPr>
            <w:tcW w:w="1218" w:type="dxa"/>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63" w:type="dxa"/>
          </w:tcPr>
          <w:p>
            <w:pPr>
              <w:pStyle w:val="nTable"/>
              <w:spacing w:after="40"/>
              <w:rPr>
                <w:sz w:val="19"/>
              </w:rPr>
            </w:pPr>
            <w:r>
              <w:rPr>
                <w:sz w:val="19"/>
              </w:rPr>
              <w:t>23 Dec 1942</w:t>
            </w:r>
          </w:p>
        </w:tc>
        <w:tc>
          <w:tcPr>
            <w:tcW w:w="2456" w:type="dxa"/>
            <w:gridSpan w:val="3"/>
          </w:tcPr>
          <w:p>
            <w:pPr>
              <w:pStyle w:val="nTable"/>
              <w:spacing w:after="40"/>
              <w:rPr>
                <w:sz w:val="19"/>
              </w:rPr>
            </w:pPr>
            <w:r>
              <w:rPr>
                <w:sz w:val="19"/>
              </w:rPr>
              <w:t>23 Dec 1942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Amendment Act (No. 4) 1945</w:t>
            </w:r>
          </w:p>
        </w:tc>
        <w:tc>
          <w:tcPr>
            <w:tcW w:w="1218" w:type="dxa"/>
          </w:tcPr>
          <w:p>
            <w:pPr>
              <w:pStyle w:val="nTable"/>
              <w:spacing w:after="40"/>
              <w:rPr>
                <w:sz w:val="19"/>
              </w:rPr>
            </w:pPr>
            <w:r>
              <w:rPr>
                <w:sz w:val="19"/>
              </w:rPr>
              <w:t xml:space="preserve">52 of 1945 </w:t>
            </w:r>
            <w:r>
              <w:rPr>
                <w:color w:val="000000"/>
                <w:sz w:val="19"/>
              </w:rPr>
              <w:t>(9 &amp; 10 Geo. VI No. 52)</w:t>
            </w:r>
          </w:p>
        </w:tc>
        <w:tc>
          <w:tcPr>
            <w:tcW w:w="1163" w:type="dxa"/>
          </w:tcPr>
          <w:p>
            <w:pPr>
              <w:pStyle w:val="nTable"/>
              <w:spacing w:after="40"/>
              <w:rPr>
                <w:sz w:val="19"/>
              </w:rPr>
            </w:pPr>
            <w:r>
              <w:rPr>
                <w:sz w:val="19"/>
              </w:rPr>
              <w:t>30 Jan 1946</w:t>
            </w:r>
          </w:p>
        </w:tc>
        <w:tc>
          <w:tcPr>
            <w:tcW w:w="2456" w:type="dxa"/>
            <w:gridSpan w:val="3"/>
          </w:tcPr>
          <w:p>
            <w:pPr>
              <w:pStyle w:val="nTable"/>
              <w:spacing w:after="40"/>
              <w:rPr>
                <w:sz w:val="19"/>
              </w:rPr>
            </w:pPr>
            <w:r>
              <w:rPr>
                <w:sz w:val="19"/>
              </w:rPr>
              <w:t>30 Jan 1946</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1947</w:t>
            </w:r>
          </w:p>
        </w:tc>
        <w:tc>
          <w:tcPr>
            <w:tcW w:w="1218" w:type="dxa"/>
          </w:tcPr>
          <w:p>
            <w:pPr>
              <w:pStyle w:val="nTable"/>
              <w:spacing w:after="40"/>
              <w:rPr>
                <w:sz w:val="19"/>
              </w:rPr>
            </w:pPr>
            <w:r>
              <w:rPr>
                <w:sz w:val="19"/>
              </w:rPr>
              <w:t xml:space="preserve">2 of 1947 </w:t>
            </w:r>
            <w:r>
              <w:rPr>
                <w:color w:val="000000"/>
                <w:sz w:val="19"/>
              </w:rPr>
              <w:t>(11 Geo. VI No. 2)</w:t>
            </w:r>
          </w:p>
        </w:tc>
        <w:tc>
          <w:tcPr>
            <w:tcW w:w="1163" w:type="dxa"/>
          </w:tcPr>
          <w:p>
            <w:pPr>
              <w:pStyle w:val="nTable"/>
              <w:spacing w:after="40"/>
              <w:rPr>
                <w:sz w:val="19"/>
              </w:rPr>
            </w:pPr>
            <w:r>
              <w:rPr>
                <w:sz w:val="19"/>
              </w:rPr>
              <w:t>26 Sep 1947</w:t>
            </w:r>
          </w:p>
        </w:tc>
        <w:tc>
          <w:tcPr>
            <w:tcW w:w="2456" w:type="dxa"/>
            <w:gridSpan w:val="3"/>
          </w:tcPr>
          <w:p>
            <w:pPr>
              <w:pStyle w:val="nTable"/>
              <w:spacing w:after="40"/>
              <w:rPr>
                <w:sz w:val="19"/>
              </w:rPr>
            </w:pPr>
            <w:r>
              <w:rPr>
                <w:sz w:val="19"/>
              </w:rPr>
              <w:t>14 Dec 1927 (see s. 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(Re</w:t>
            </w:r>
            <w:r>
              <w:rPr>
                <w:i/>
                <w:sz w:val="19"/>
              </w:rPr>
              <w:noBreakHyphen/>
              <w:t>election of Ministers) Act 1947</w:t>
            </w:r>
          </w:p>
        </w:tc>
        <w:tc>
          <w:tcPr>
            <w:tcW w:w="1218" w:type="dxa"/>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63" w:type="dxa"/>
          </w:tcPr>
          <w:p>
            <w:pPr>
              <w:pStyle w:val="nTable"/>
              <w:spacing w:after="40"/>
              <w:rPr>
                <w:sz w:val="19"/>
              </w:rPr>
            </w:pPr>
            <w:r>
              <w:rPr>
                <w:sz w:val="19"/>
              </w:rPr>
              <w:t>2 Oct 1947</w:t>
            </w:r>
          </w:p>
        </w:tc>
        <w:tc>
          <w:tcPr>
            <w:tcW w:w="2456" w:type="dxa"/>
            <w:gridSpan w:val="3"/>
          </w:tcPr>
          <w:p>
            <w:pPr>
              <w:pStyle w:val="nTable"/>
              <w:spacing w:after="40"/>
              <w:rPr>
                <w:sz w:val="19"/>
              </w:rPr>
            </w:pPr>
            <w:r>
              <w:rPr>
                <w:sz w:val="19"/>
              </w:rPr>
              <w:t>2 Oct 1947</w:t>
            </w:r>
          </w:p>
        </w:tc>
      </w:tr>
      <w:tr>
        <w:trPr>
          <w:gridBefore w:val="1"/>
          <w:wBefore w:w="28" w:type="dxa"/>
          <w:cantSplit/>
          <w:trHeight w:val="40"/>
        </w:trPr>
        <w:tc>
          <w:tcPr>
            <w:tcW w:w="2322" w:type="dxa"/>
          </w:tcPr>
          <w:p>
            <w:pPr>
              <w:pStyle w:val="nTable"/>
              <w:spacing w:after="40"/>
              <w:ind w:right="113"/>
              <w:rPr>
                <w:sz w:val="19"/>
              </w:rPr>
            </w:pPr>
            <w:r>
              <w:rPr>
                <w:i/>
                <w:sz w:val="19"/>
              </w:rPr>
              <w:t>Acts Amendment (Allowances and Salaries Adjustment) Act 1947</w:t>
            </w:r>
            <w:r>
              <w:rPr>
                <w:sz w:val="19"/>
              </w:rPr>
              <w:t xml:space="preserve"> s. 4</w:t>
            </w:r>
          </w:p>
        </w:tc>
        <w:tc>
          <w:tcPr>
            <w:tcW w:w="1218" w:type="dxa"/>
          </w:tcPr>
          <w:p>
            <w:pPr>
              <w:pStyle w:val="nTable"/>
              <w:keepNext/>
              <w:spacing w:after="40"/>
              <w:rPr>
                <w:sz w:val="19"/>
              </w:rPr>
            </w:pPr>
            <w:r>
              <w:rPr>
                <w:sz w:val="19"/>
              </w:rPr>
              <w:t xml:space="preserve">52 of 1947 </w:t>
            </w:r>
            <w:r>
              <w:rPr>
                <w:color w:val="000000"/>
                <w:sz w:val="19"/>
              </w:rPr>
              <w:t>(11 &amp; 12 Geo. VI No. 52)</w:t>
            </w:r>
          </w:p>
        </w:tc>
        <w:tc>
          <w:tcPr>
            <w:tcW w:w="1163" w:type="dxa"/>
          </w:tcPr>
          <w:p>
            <w:pPr>
              <w:pStyle w:val="nTable"/>
              <w:spacing w:after="40"/>
              <w:rPr>
                <w:sz w:val="19"/>
              </w:rPr>
            </w:pPr>
            <w:r>
              <w:rPr>
                <w:sz w:val="19"/>
              </w:rPr>
              <w:t>19 Dec 1947</w:t>
            </w:r>
          </w:p>
        </w:tc>
        <w:tc>
          <w:tcPr>
            <w:tcW w:w="2456" w:type="dxa"/>
            <w:gridSpan w:val="3"/>
          </w:tcPr>
          <w:p>
            <w:pPr>
              <w:pStyle w:val="nTable"/>
              <w:spacing w:after="40"/>
              <w:rPr>
                <w:sz w:val="19"/>
              </w:rPr>
            </w:pPr>
            <w:r>
              <w:rPr>
                <w:sz w:val="19"/>
              </w:rPr>
              <w:t>19 Dec 1947</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1) 1948</w:t>
            </w:r>
          </w:p>
        </w:tc>
        <w:tc>
          <w:tcPr>
            <w:tcW w:w="1218" w:type="dxa"/>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63" w:type="dxa"/>
          </w:tcPr>
          <w:p>
            <w:pPr>
              <w:pStyle w:val="nTable"/>
              <w:spacing w:after="40"/>
              <w:rPr>
                <w:sz w:val="19"/>
              </w:rPr>
            </w:pPr>
            <w:r>
              <w:rPr>
                <w:sz w:val="19"/>
              </w:rPr>
              <w:t>11 Nov 1948</w:t>
            </w:r>
          </w:p>
        </w:tc>
        <w:tc>
          <w:tcPr>
            <w:tcW w:w="2456" w:type="dxa"/>
            <w:gridSpan w:val="3"/>
          </w:tcPr>
          <w:p>
            <w:pPr>
              <w:pStyle w:val="nTable"/>
              <w:spacing w:after="40"/>
              <w:rPr>
                <w:sz w:val="19"/>
              </w:rPr>
            </w:pPr>
            <w:r>
              <w:rPr>
                <w:sz w:val="19"/>
              </w:rPr>
              <w:t>12 Jun 1947 (see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218" w:type="dxa"/>
          </w:tcPr>
          <w:p>
            <w:pPr>
              <w:pStyle w:val="nTable"/>
              <w:spacing w:after="40"/>
              <w:rPr>
                <w:sz w:val="19"/>
              </w:rPr>
            </w:pPr>
            <w:r>
              <w:rPr>
                <w:sz w:val="19"/>
              </w:rPr>
              <w:t xml:space="preserve">17 of 1949 </w:t>
            </w:r>
            <w:r>
              <w:rPr>
                <w:color w:val="000000"/>
                <w:sz w:val="19"/>
              </w:rPr>
              <w:t>(13 Geo. VI No. 103)</w:t>
            </w:r>
          </w:p>
        </w:tc>
        <w:tc>
          <w:tcPr>
            <w:tcW w:w="1163" w:type="dxa"/>
          </w:tcPr>
          <w:p>
            <w:pPr>
              <w:pStyle w:val="nTable"/>
              <w:spacing w:after="40"/>
              <w:rPr>
                <w:sz w:val="19"/>
              </w:rPr>
            </w:pPr>
            <w:r>
              <w:rPr>
                <w:sz w:val="19"/>
              </w:rPr>
              <w:t>24 Sep 1949</w:t>
            </w:r>
          </w:p>
        </w:tc>
        <w:tc>
          <w:tcPr>
            <w:tcW w:w="2456" w:type="dxa"/>
            <w:gridSpan w:val="3"/>
          </w:tcPr>
          <w:p>
            <w:pPr>
              <w:pStyle w:val="nTable"/>
              <w:spacing w:after="40"/>
              <w:rPr>
                <w:sz w:val="19"/>
              </w:rPr>
            </w:pPr>
            <w:r>
              <w:rPr>
                <w:sz w:val="19"/>
              </w:rPr>
              <w:t>24 Sep 1949 (commencement date amended by No. 35 of 1950 s. 4)</w:t>
            </w:r>
          </w:p>
        </w:tc>
      </w:tr>
      <w:tr>
        <w:trPr>
          <w:gridBefore w:val="1"/>
          <w:wBefore w:w="28" w:type="dxa"/>
          <w:cantSplit/>
          <w:trHeight w:val="40"/>
        </w:trPr>
        <w:tc>
          <w:tcPr>
            <w:tcW w:w="232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218" w:type="dxa"/>
          </w:tcPr>
          <w:p>
            <w:pPr>
              <w:pStyle w:val="nTable"/>
              <w:spacing w:after="40"/>
              <w:rPr>
                <w:sz w:val="19"/>
              </w:rPr>
            </w:pPr>
            <w:r>
              <w:rPr>
                <w:sz w:val="19"/>
              </w:rPr>
              <w:t xml:space="preserve">2 of 1950 </w:t>
            </w:r>
            <w:r>
              <w:rPr>
                <w:color w:val="000000"/>
                <w:sz w:val="19"/>
              </w:rPr>
              <w:t>(14 Geo. VI No. 2)</w:t>
            </w:r>
          </w:p>
        </w:tc>
        <w:tc>
          <w:tcPr>
            <w:tcW w:w="1163" w:type="dxa"/>
          </w:tcPr>
          <w:p>
            <w:pPr>
              <w:pStyle w:val="nTable"/>
              <w:spacing w:after="40"/>
              <w:rPr>
                <w:sz w:val="19"/>
              </w:rPr>
            </w:pPr>
            <w:r>
              <w:rPr>
                <w:sz w:val="19"/>
              </w:rPr>
              <w:t>24 Oct 1950</w:t>
            </w:r>
          </w:p>
        </w:tc>
        <w:tc>
          <w:tcPr>
            <w:tcW w:w="2456" w:type="dxa"/>
            <w:gridSpan w:val="3"/>
          </w:tcPr>
          <w:p>
            <w:pPr>
              <w:pStyle w:val="nTable"/>
              <w:spacing w:after="40"/>
              <w:rPr>
                <w:sz w:val="19"/>
              </w:rPr>
            </w:pPr>
            <w:r>
              <w:rPr>
                <w:sz w:val="19"/>
              </w:rPr>
              <w:t>24 Oct 1950</w:t>
            </w:r>
          </w:p>
        </w:tc>
      </w:tr>
      <w:tr>
        <w:trPr>
          <w:gridBefore w:val="1"/>
          <w:wBefore w:w="28" w:type="dxa"/>
          <w:cantSplit/>
          <w:trHeight w:val="40"/>
        </w:trPr>
        <w:tc>
          <w:tcPr>
            <w:tcW w:w="2322" w:type="dxa"/>
          </w:tcPr>
          <w:p>
            <w:pPr>
              <w:pStyle w:val="nTable"/>
              <w:spacing w:after="40"/>
              <w:ind w:right="113"/>
              <w:rPr>
                <w:sz w:val="19"/>
              </w:rPr>
            </w:pPr>
            <w:r>
              <w:rPr>
                <w:i/>
                <w:sz w:val="19"/>
              </w:rPr>
              <w:t>Judges’ Salaries and Pensions Act 1950</w:t>
            </w:r>
            <w:r>
              <w:rPr>
                <w:sz w:val="19"/>
              </w:rPr>
              <w:t xml:space="preserve"> s. 4</w:t>
            </w:r>
          </w:p>
        </w:tc>
        <w:tc>
          <w:tcPr>
            <w:tcW w:w="1218" w:type="dxa"/>
          </w:tcPr>
          <w:p>
            <w:pPr>
              <w:pStyle w:val="nTable"/>
              <w:spacing w:after="40"/>
              <w:rPr>
                <w:sz w:val="19"/>
              </w:rPr>
            </w:pPr>
            <w:r>
              <w:rPr>
                <w:sz w:val="19"/>
              </w:rPr>
              <w:t xml:space="preserve">35 of 1950 </w:t>
            </w:r>
            <w:r>
              <w:rPr>
                <w:color w:val="000000"/>
              </w:rPr>
              <w:t>(14 &amp; 15 Geo. VI No. 35)</w:t>
            </w:r>
          </w:p>
        </w:tc>
        <w:tc>
          <w:tcPr>
            <w:tcW w:w="1163" w:type="dxa"/>
          </w:tcPr>
          <w:p>
            <w:pPr>
              <w:pStyle w:val="nTable"/>
              <w:spacing w:after="40"/>
              <w:rPr>
                <w:sz w:val="19"/>
              </w:rPr>
            </w:pPr>
            <w:r>
              <w:rPr>
                <w:sz w:val="19"/>
              </w:rPr>
              <w:t>16 Dec 1950</w:t>
            </w:r>
          </w:p>
        </w:tc>
        <w:tc>
          <w:tcPr>
            <w:tcW w:w="2456" w:type="dxa"/>
            <w:gridSpan w:val="3"/>
          </w:tcPr>
          <w:p>
            <w:pPr>
              <w:pStyle w:val="nTable"/>
              <w:spacing w:after="40"/>
              <w:rPr>
                <w:sz w:val="19"/>
              </w:rPr>
            </w:pPr>
            <w:r>
              <w:rPr>
                <w:sz w:val="19"/>
              </w:rPr>
              <w:t>16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1950</w:t>
            </w:r>
          </w:p>
        </w:tc>
        <w:tc>
          <w:tcPr>
            <w:tcW w:w="1218" w:type="dxa"/>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63" w:type="dxa"/>
          </w:tcPr>
          <w:p>
            <w:pPr>
              <w:pStyle w:val="nTable"/>
              <w:spacing w:after="40"/>
              <w:rPr>
                <w:sz w:val="19"/>
              </w:rPr>
            </w:pPr>
            <w:r>
              <w:rPr>
                <w:sz w:val="19"/>
              </w:rPr>
              <w:t>18 Dec 1950</w:t>
            </w:r>
          </w:p>
        </w:tc>
        <w:tc>
          <w:tcPr>
            <w:tcW w:w="2456" w:type="dxa"/>
            <w:gridSpan w:val="3"/>
          </w:tcPr>
          <w:p>
            <w:pPr>
              <w:pStyle w:val="nTable"/>
              <w:spacing w:after="40"/>
              <w:rPr>
                <w:sz w:val="19"/>
              </w:rPr>
            </w:pPr>
            <w:r>
              <w:rPr>
                <w:sz w:val="19"/>
              </w:rPr>
              <w:t>18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1950</w:t>
            </w:r>
            <w:r>
              <w:rPr>
                <w:sz w:val="19"/>
              </w:rPr>
              <w:t xml:space="preserve"> </w:t>
            </w:r>
          </w:p>
        </w:tc>
        <w:tc>
          <w:tcPr>
            <w:tcW w:w="1218" w:type="dxa"/>
          </w:tcPr>
          <w:p>
            <w:pPr>
              <w:pStyle w:val="nTable"/>
              <w:spacing w:after="40"/>
              <w:rPr>
                <w:sz w:val="19"/>
              </w:rPr>
            </w:pPr>
            <w:r>
              <w:rPr>
                <w:sz w:val="19"/>
              </w:rPr>
              <w:t xml:space="preserve">63 of 1950 </w:t>
            </w:r>
            <w:r>
              <w:rPr>
                <w:color w:val="000000"/>
                <w:sz w:val="19"/>
              </w:rPr>
              <w:t>(14 &amp; 15 Geo. VI No. 63)</w:t>
            </w:r>
          </w:p>
        </w:tc>
        <w:tc>
          <w:tcPr>
            <w:tcW w:w="1163" w:type="dxa"/>
          </w:tcPr>
          <w:p>
            <w:pPr>
              <w:pStyle w:val="nTable"/>
              <w:spacing w:after="40"/>
              <w:rPr>
                <w:sz w:val="19"/>
              </w:rPr>
            </w:pPr>
            <w:r>
              <w:rPr>
                <w:sz w:val="19"/>
              </w:rPr>
              <w:t>29 Dec 1950</w:t>
            </w:r>
          </w:p>
        </w:tc>
        <w:tc>
          <w:tcPr>
            <w:tcW w:w="2456" w:type="dxa"/>
            <w:gridSpan w:val="3"/>
          </w:tcPr>
          <w:p>
            <w:pPr>
              <w:pStyle w:val="nTable"/>
              <w:spacing w:after="40"/>
              <w:rPr>
                <w:sz w:val="19"/>
              </w:rPr>
            </w:pPr>
            <w:r>
              <w:rPr>
                <w:sz w:val="19"/>
              </w:rPr>
              <w:t>29 Dec 1950</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1954</w:t>
            </w:r>
          </w:p>
        </w:tc>
        <w:tc>
          <w:tcPr>
            <w:tcW w:w="1218" w:type="dxa"/>
          </w:tcPr>
          <w:p>
            <w:pPr>
              <w:pStyle w:val="nTable"/>
              <w:spacing w:after="40"/>
              <w:rPr>
                <w:sz w:val="19"/>
              </w:rPr>
            </w:pPr>
            <w:r>
              <w:rPr>
                <w:sz w:val="19"/>
              </w:rPr>
              <w:t xml:space="preserve">32 of 1954 </w:t>
            </w:r>
            <w:r>
              <w:rPr>
                <w:color w:val="000000"/>
                <w:sz w:val="19"/>
              </w:rPr>
              <w:t>(3 Eliz. II No. 32)</w:t>
            </w:r>
          </w:p>
        </w:tc>
        <w:tc>
          <w:tcPr>
            <w:tcW w:w="1163" w:type="dxa"/>
          </w:tcPr>
          <w:p>
            <w:pPr>
              <w:pStyle w:val="nTable"/>
              <w:spacing w:after="40"/>
              <w:rPr>
                <w:sz w:val="19"/>
              </w:rPr>
            </w:pPr>
            <w:r>
              <w:rPr>
                <w:sz w:val="19"/>
              </w:rPr>
              <w:t>18 Nov 1954</w:t>
            </w:r>
          </w:p>
        </w:tc>
        <w:tc>
          <w:tcPr>
            <w:tcW w:w="2456" w:type="dxa"/>
            <w:gridSpan w:val="3"/>
          </w:tcPr>
          <w:p>
            <w:pPr>
              <w:pStyle w:val="nTable"/>
              <w:spacing w:after="40"/>
              <w:rPr>
                <w:sz w:val="19"/>
              </w:rPr>
            </w:pPr>
            <w:r>
              <w:rPr>
                <w:sz w:val="19"/>
              </w:rPr>
              <w:t>18 Nov 1954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1955</w:t>
            </w:r>
          </w:p>
        </w:tc>
        <w:tc>
          <w:tcPr>
            <w:tcW w:w="1218" w:type="dxa"/>
          </w:tcPr>
          <w:p>
            <w:pPr>
              <w:pStyle w:val="nTable"/>
              <w:spacing w:after="40"/>
              <w:rPr>
                <w:sz w:val="19"/>
              </w:rPr>
            </w:pPr>
            <w:r>
              <w:rPr>
                <w:sz w:val="19"/>
              </w:rPr>
              <w:t xml:space="preserve">34 of 1955 </w:t>
            </w:r>
            <w:r>
              <w:rPr>
                <w:color w:val="000000"/>
                <w:sz w:val="19"/>
              </w:rPr>
              <w:t>(4 Eliz. II No. 34)</w:t>
            </w:r>
          </w:p>
        </w:tc>
        <w:tc>
          <w:tcPr>
            <w:tcW w:w="1163" w:type="dxa"/>
          </w:tcPr>
          <w:p>
            <w:pPr>
              <w:pStyle w:val="nTable"/>
              <w:spacing w:after="40"/>
              <w:rPr>
                <w:sz w:val="19"/>
              </w:rPr>
            </w:pPr>
            <w:r>
              <w:rPr>
                <w:sz w:val="19"/>
              </w:rPr>
              <w:t>28 Nov 1955</w:t>
            </w:r>
          </w:p>
        </w:tc>
        <w:tc>
          <w:tcPr>
            <w:tcW w:w="2456" w:type="dxa"/>
            <w:gridSpan w:val="3"/>
          </w:tcPr>
          <w:p>
            <w:pPr>
              <w:pStyle w:val="nTable"/>
              <w:spacing w:after="40"/>
              <w:rPr>
                <w:sz w:val="19"/>
              </w:rPr>
            </w:pPr>
            <w:r>
              <w:rPr>
                <w:sz w:val="19"/>
              </w:rPr>
              <w:t>28 Nov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1955</w:t>
            </w:r>
          </w:p>
        </w:tc>
        <w:tc>
          <w:tcPr>
            <w:tcW w:w="1218" w:type="dxa"/>
          </w:tcPr>
          <w:p>
            <w:pPr>
              <w:pStyle w:val="nTable"/>
              <w:spacing w:after="40"/>
              <w:rPr>
                <w:sz w:val="19"/>
              </w:rPr>
            </w:pPr>
            <w:r>
              <w:rPr>
                <w:sz w:val="19"/>
              </w:rPr>
              <w:t xml:space="preserve">48 of 1955 </w:t>
            </w:r>
            <w:r>
              <w:rPr>
                <w:color w:val="000000"/>
                <w:sz w:val="19"/>
              </w:rPr>
              <w:t>(4 Eliz. II No. 48)</w:t>
            </w:r>
          </w:p>
        </w:tc>
        <w:tc>
          <w:tcPr>
            <w:tcW w:w="1163" w:type="dxa"/>
          </w:tcPr>
          <w:p>
            <w:pPr>
              <w:pStyle w:val="nTable"/>
              <w:spacing w:after="40"/>
              <w:rPr>
                <w:sz w:val="19"/>
              </w:rPr>
            </w:pPr>
            <w:r>
              <w:rPr>
                <w:sz w:val="19"/>
              </w:rPr>
              <w:t>4 May 1956</w:t>
            </w:r>
          </w:p>
        </w:tc>
        <w:tc>
          <w:tcPr>
            <w:tcW w:w="245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1958</w:t>
            </w:r>
          </w:p>
        </w:tc>
        <w:tc>
          <w:tcPr>
            <w:tcW w:w="1218" w:type="dxa"/>
          </w:tcPr>
          <w:p>
            <w:pPr>
              <w:pStyle w:val="nTable"/>
              <w:spacing w:after="40"/>
              <w:rPr>
                <w:sz w:val="19"/>
              </w:rPr>
            </w:pPr>
            <w:r>
              <w:rPr>
                <w:sz w:val="19"/>
              </w:rPr>
              <w:t xml:space="preserve">2 of 1958 </w:t>
            </w:r>
            <w:r>
              <w:rPr>
                <w:color w:val="000000"/>
                <w:sz w:val="19"/>
              </w:rPr>
              <w:t>(7 Eliz. II No. 2)</w:t>
            </w:r>
          </w:p>
        </w:tc>
        <w:tc>
          <w:tcPr>
            <w:tcW w:w="1163" w:type="dxa"/>
          </w:tcPr>
          <w:p>
            <w:pPr>
              <w:pStyle w:val="nTable"/>
              <w:spacing w:after="40"/>
              <w:rPr>
                <w:sz w:val="19"/>
              </w:rPr>
            </w:pPr>
            <w:r>
              <w:rPr>
                <w:sz w:val="19"/>
              </w:rPr>
              <w:t>19 Sep 1958</w:t>
            </w:r>
          </w:p>
        </w:tc>
        <w:tc>
          <w:tcPr>
            <w:tcW w:w="2456" w:type="dxa"/>
            <w:gridSpan w:val="3"/>
          </w:tcPr>
          <w:p>
            <w:pPr>
              <w:pStyle w:val="nTable"/>
              <w:spacing w:after="40"/>
              <w:rPr>
                <w:sz w:val="19"/>
              </w:rPr>
            </w:pPr>
            <w:r>
              <w:rPr>
                <w:sz w:val="19"/>
              </w:rPr>
              <w:t>19 Sep 1958</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1959</w:t>
            </w:r>
          </w:p>
        </w:tc>
        <w:tc>
          <w:tcPr>
            <w:tcW w:w="1218" w:type="dxa"/>
          </w:tcPr>
          <w:p>
            <w:pPr>
              <w:pStyle w:val="nTable"/>
              <w:spacing w:after="40"/>
              <w:rPr>
                <w:sz w:val="19"/>
              </w:rPr>
            </w:pPr>
            <w:r>
              <w:rPr>
                <w:sz w:val="19"/>
              </w:rPr>
              <w:t xml:space="preserve">71 of 1959 </w:t>
            </w:r>
            <w:r>
              <w:rPr>
                <w:color w:val="000000"/>
                <w:sz w:val="19"/>
              </w:rPr>
              <w:t>(8 Eliz. II No. 71)</w:t>
            </w:r>
          </w:p>
        </w:tc>
        <w:tc>
          <w:tcPr>
            <w:tcW w:w="1163" w:type="dxa"/>
          </w:tcPr>
          <w:p>
            <w:pPr>
              <w:pStyle w:val="nTable"/>
              <w:spacing w:after="40"/>
              <w:rPr>
                <w:sz w:val="19"/>
              </w:rPr>
            </w:pPr>
            <w:r>
              <w:rPr>
                <w:sz w:val="19"/>
              </w:rPr>
              <w:t>8 Feb 1960</w:t>
            </w:r>
          </w:p>
        </w:tc>
        <w:tc>
          <w:tcPr>
            <w:tcW w:w="245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1962</w:t>
            </w:r>
          </w:p>
        </w:tc>
        <w:tc>
          <w:tcPr>
            <w:tcW w:w="1218" w:type="dxa"/>
          </w:tcPr>
          <w:p>
            <w:pPr>
              <w:pStyle w:val="nTable"/>
              <w:spacing w:after="40"/>
              <w:rPr>
                <w:sz w:val="19"/>
              </w:rPr>
            </w:pPr>
            <w:r>
              <w:rPr>
                <w:sz w:val="19"/>
              </w:rPr>
              <w:t xml:space="preserve">48 of 1962 </w:t>
            </w:r>
            <w:r>
              <w:rPr>
                <w:color w:val="000000"/>
                <w:sz w:val="19"/>
              </w:rPr>
              <w:t>(11 Eliz. II No. 48)</w:t>
            </w:r>
          </w:p>
        </w:tc>
        <w:tc>
          <w:tcPr>
            <w:tcW w:w="1163" w:type="dxa"/>
          </w:tcPr>
          <w:p>
            <w:pPr>
              <w:pStyle w:val="nTable"/>
              <w:spacing w:after="40"/>
              <w:rPr>
                <w:sz w:val="19"/>
              </w:rPr>
            </w:pPr>
            <w:r>
              <w:rPr>
                <w:sz w:val="19"/>
              </w:rPr>
              <w:t>20 Nov 1962</w:t>
            </w:r>
          </w:p>
        </w:tc>
        <w:tc>
          <w:tcPr>
            <w:tcW w:w="2456" w:type="dxa"/>
            <w:gridSpan w:val="3"/>
          </w:tcPr>
          <w:p>
            <w:pPr>
              <w:pStyle w:val="nTable"/>
              <w:spacing w:after="40"/>
              <w:rPr>
                <w:sz w:val="19"/>
              </w:rPr>
            </w:pPr>
            <w:r>
              <w:rPr>
                <w:sz w:val="19"/>
              </w:rPr>
              <w:t>20 Nov 1962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and Revision Act 1963</w:t>
            </w:r>
          </w:p>
        </w:tc>
        <w:tc>
          <w:tcPr>
            <w:tcW w:w="1218" w:type="dxa"/>
          </w:tcPr>
          <w:p>
            <w:pPr>
              <w:pStyle w:val="nTable"/>
              <w:spacing w:after="40"/>
              <w:rPr>
                <w:sz w:val="19"/>
              </w:rPr>
            </w:pPr>
            <w:r>
              <w:rPr>
                <w:sz w:val="19"/>
              </w:rPr>
              <w:t xml:space="preserve">46 of 1963 </w:t>
            </w:r>
            <w:r>
              <w:rPr>
                <w:color w:val="000000"/>
                <w:sz w:val="19"/>
              </w:rPr>
              <w:t>(12 Eliz. II No. 46)</w:t>
            </w:r>
          </w:p>
        </w:tc>
        <w:tc>
          <w:tcPr>
            <w:tcW w:w="1163" w:type="dxa"/>
          </w:tcPr>
          <w:p>
            <w:pPr>
              <w:pStyle w:val="nTable"/>
              <w:spacing w:after="40"/>
              <w:rPr>
                <w:sz w:val="19"/>
              </w:rPr>
            </w:pPr>
            <w:r>
              <w:rPr>
                <w:sz w:val="19"/>
              </w:rPr>
              <w:t>3 Dec 1963</w:t>
            </w:r>
          </w:p>
        </w:tc>
        <w:tc>
          <w:tcPr>
            <w:tcW w:w="2456" w:type="dxa"/>
            <w:gridSpan w:val="3"/>
          </w:tcPr>
          <w:p>
            <w:pPr>
              <w:pStyle w:val="nTable"/>
              <w:spacing w:after="40"/>
              <w:rPr>
                <w:sz w:val="19"/>
              </w:rPr>
            </w:pPr>
            <w:r>
              <w:rPr>
                <w:sz w:val="19"/>
              </w:rPr>
              <w:t>3 Dec 1963</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1963</w:t>
            </w:r>
          </w:p>
        </w:tc>
        <w:tc>
          <w:tcPr>
            <w:tcW w:w="1218" w:type="dxa"/>
          </w:tcPr>
          <w:p>
            <w:pPr>
              <w:pStyle w:val="nTable"/>
              <w:spacing w:after="40"/>
              <w:rPr>
                <w:sz w:val="19"/>
              </w:rPr>
            </w:pPr>
            <w:r>
              <w:rPr>
                <w:sz w:val="19"/>
              </w:rPr>
              <w:t xml:space="preserve">72 of 1963 </w:t>
            </w:r>
            <w:r>
              <w:rPr>
                <w:color w:val="000000"/>
                <w:sz w:val="19"/>
              </w:rPr>
              <w:t>(12 Eliz. II No. 72)</w:t>
            </w:r>
          </w:p>
        </w:tc>
        <w:tc>
          <w:tcPr>
            <w:tcW w:w="1163" w:type="dxa"/>
          </w:tcPr>
          <w:p>
            <w:pPr>
              <w:pStyle w:val="nTable"/>
              <w:spacing w:after="40"/>
              <w:rPr>
                <w:sz w:val="19"/>
              </w:rPr>
            </w:pPr>
            <w:r>
              <w:rPr>
                <w:sz w:val="19"/>
              </w:rPr>
              <w:t>17 Dec 1963</w:t>
            </w:r>
          </w:p>
        </w:tc>
        <w:tc>
          <w:tcPr>
            <w:tcW w:w="245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1965</w:t>
            </w:r>
          </w:p>
        </w:tc>
        <w:tc>
          <w:tcPr>
            <w:tcW w:w="1218" w:type="dxa"/>
          </w:tcPr>
          <w:p>
            <w:pPr>
              <w:pStyle w:val="nTable"/>
              <w:keepNext/>
              <w:spacing w:after="40"/>
              <w:rPr>
                <w:sz w:val="19"/>
              </w:rPr>
            </w:pPr>
            <w:r>
              <w:rPr>
                <w:sz w:val="19"/>
              </w:rPr>
              <w:t>2 of 1965</w:t>
            </w:r>
          </w:p>
        </w:tc>
        <w:tc>
          <w:tcPr>
            <w:tcW w:w="1163" w:type="dxa"/>
          </w:tcPr>
          <w:p>
            <w:pPr>
              <w:pStyle w:val="nTable"/>
              <w:keepNext/>
              <w:spacing w:after="40"/>
              <w:rPr>
                <w:sz w:val="19"/>
              </w:rPr>
            </w:pPr>
            <w:r>
              <w:rPr>
                <w:sz w:val="19"/>
              </w:rPr>
              <w:t>13 Aug 1965</w:t>
            </w:r>
          </w:p>
        </w:tc>
        <w:tc>
          <w:tcPr>
            <w:tcW w:w="2456" w:type="dxa"/>
            <w:gridSpan w:val="3"/>
          </w:tcPr>
          <w:p>
            <w:pPr>
              <w:pStyle w:val="nTable"/>
              <w:keepNext/>
              <w:spacing w:after="40"/>
              <w:rPr>
                <w:sz w:val="19"/>
              </w:rPr>
            </w:pPr>
            <w:r>
              <w:rPr>
                <w:sz w:val="19"/>
              </w:rPr>
              <w:t>13 Aug 1965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1965</w:t>
            </w:r>
          </w:p>
        </w:tc>
        <w:tc>
          <w:tcPr>
            <w:tcW w:w="1218" w:type="dxa"/>
          </w:tcPr>
          <w:p>
            <w:pPr>
              <w:pStyle w:val="nTable"/>
              <w:spacing w:after="40"/>
              <w:rPr>
                <w:sz w:val="19"/>
              </w:rPr>
            </w:pPr>
            <w:r>
              <w:rPr>
                <w:sz w:val="19"/>
              </w:rPr>
              <w:t>49 of 1965</w:t>
            </w:r>
          </w:p>
        </w:tc>
        <w:tc>
          <w:tcPr>
            <w:tcW w:w="1163" w:type="dxa"/>
          </w:tcPr>
          <w:p>
            <w:pPr>
              <w:pStyle w:val="nTable"/>
              <w:spacing w:after="40"/>
              <w:rPr>
                <w:sz w:val="19"/>
              </w:rPr>
            </w:pPr>
            <w:r>
              <w:rPr>
                <w:sz w:val="19"/>
              </w:rPr>
              <w:t>8 Nov 1965</w:t>
            </w:r>
          </w:p>
        </w:tc>
        <w:tc>
          <w:tcPr>
            <w:tcW w:w="245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gridBefore w:val="1"/>
          <w:wBefore w:w="28" w:type="dxa"/>
          <w:cantSplit/>
          <w:trHeight w:val="40"/>
        </w:trPr>
        <w:tc>
          <w:tcPr>
            <w:tcW w:w="2322" w:type="dxa"/>
          </w:tcPr>
          <w:p>
            <w:pPr>
              <w:pStyle w:val="nTable"/>
              <w:spacing w:after="40"/>
              <w:ind w:right="113"/>
              <w:rPr>
                <w:i/>
                <w:sz w:val="19"/>
              </w:rPr>
            </w:pPr>
            <w:r>
              <w:rPr>
                <w:i/>
                <w:sz w:val="19"/>
              </w:rPr>
              <w:t>Decimal Currency Act 1965</w:t>
            </w:r>
          </w:p>
        </w:tc>
        <w:tc>
          <w:tcPr>
            <w:tcW w:w="1218" w:type="dxa"/>
          </w:tcPr>
          <w:p>
            <w:pPr>
              <w:pStyle w:val="nTable"/>
              <w:spacing w:after="40"/>
              <w:rPr>
                <w:sz w:val="19"/>
              </w:rPr>
            </w:pPr>
            <w:r>
              <w:rPr>
                <w:sz w:val="19"/>
              </w:rPr>
              <w:t>113 of 1965</w:t>
            </w:r>
          </w:p>
        </w:tc>
        <w:tc>
          <w:tcPr>
            <w:tcW w:w="1163" w:type="dxa"/>
          </w:tcPr>
          <w:p>
            <w:pPr>
              <w:pStyle w:val="nTable"/>
              <w:spacing w:after="40"/>
              <w:rPr>
                <w:sz w:val="19"/>
              </w:rPr>
            </w:pPr>
            <w:r>
              <w:rPr>
                <w:sz w:val="19"/>
              </w:rPr>
              <w:t>21 Dec 1965</w:t>
            </w:r>
          </w:p>
        </w:tc>
        <w:tc>
          <w:tcPr>
            <w:tcW w:w="2456" w:type="dxa"/>
            <w:gridSpan w:val="3"/>
          </w:tcPr>
          <w:p>
            <w:pPr>
              <w:pStyle w:val="nTable"/>
              <w:spacing w:after="40"/>
              <w:rPr>
                <w:sz w:val="19"/>
              </w:rPr>
            </w:pPr>
            <w:r>
              <w:rPr>
                <w:sz w:val="19"/>
              </w:rPr>
              <w:t>Act other than s. 4</w:t>
            </w:r>
            <w:r>
              <w:rPr>
                <w:sz w:val="19"/>
              </w:rPr>
              <w:noBreakHyphen/>
              <w:t>9: 21 Dec 1965 (see s. 2(1));</w:t>
            </w:r>
            <w:r>
              <w:rPr>
                <w:sz w:val="19"/>
              </w:rPr>
              <w:br/>
              <w:t>s.</w:t>
            </w:r>
            <w:r>
              <w:rPr>
                <w:sz w:val="16"/>
              </w:rPr>
              <w:t> </w:t>
            </w:r>
            <w:r>
              <w:rPr>
                <w:sz w:val="19"/>
              </w:rPr>
              <w:t>4</w:t>
            </w:r>
            <w:r>
              <w:rPr>
                <w:sz w:val="19"/>
              </w:rPr>
              <w:noBreakHyphen/>
              <w:t>9: 14 Feb 1966 (see s. 2(2))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3) 1965</w:t>
            </w:r>
          </w:p>
        </w:tc>
        <w:tc>
          <w:tcPr>
            <w:tcW w:w="1218" w:type="dxa"/>
          </w:tcPr>
          <w:p>
            <w:pPr>
              <w:pStyle w:val="nTable"/>
              <w:spacing w:after="40"/>
              <w:rPr>
                <w:sz w:val="19"/>
              </w:rPr>
            </w:pPr>
            <w:r>
              <w:rPr>
                <w:sz w:val="19"/>
              </w:rPr>
              <w:t>105 of 1965</w:t>
            </w:r>
          </w:p>
        </w:tc>
        <w:tc>
          <w:tcPr>
            <w:tcW w:w="1163" w:type="dxa"/>
          </w:tcPr>
          <w:p>
            <w:pPr>
              <w:pStyle w:val="nTable"/>
              <w:spacing w:after="40"/>
              <w:rPr>
                <w:sz w:val="19"/>
              </w:rPr>
            </w:pPr>
            <w:r>
              <w:rPr>
                <w:sz w:val="19"/>
              </w:rPr>
              <w:t>10 Mar 1966</w:t>
            </w:r>
          </w:p>
        </w:tc>
        <w:tc>
          <w:tcPr>
            <w:tcW w:w="245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gridBefore w:val="1"/>
          <w:wBefore w:w="28" w:type="dxa"/>
          <w:cantSplit/>
          <w:trHeight w:val="40"/>
        </w:trPr>
        <w:tc>
          <w:tcPr>
            <w:tcW w:w="2322" w:type="dxa"/>
          </w:tcPr>
          <w:p>
            <w:pPr>
              <w:pStyle w:val="nTable"/>
              <w:spacing w:after="40"/>
              <w:ind w:right="113"/>
              <w:rPr>
                <w:sz w:val="19"/>
              </w:rPr>
            </w:pPr>
          </w:p>
        </w:tc>
        <w:tc>
          <w:tcPr>
            <w:tcW w:w="1218" w:type="dxa"/>
          </w:tcPr>
          <w:p>
            <w:pPr>
              <w:pStyle w:val="nTable"/>
              <w:spacing w:after="40"/>
              <w:rPr>
                <w:sz w:val="19"/>
              </w:rPr>
            </w:pPr>
          </w:p>
        </w:tc>
        <w:tc>
          <w:tcPr>
            <w:tcW w:w="1163" w:type="dxa"/>
          </w:tcPr>
          <w:p>
            <w:pPr>
              <w:pStyle w:val="nTable"/>
              <w:spacing w:after="40"/>
              <w:rPr>
                <w:sz w:val="19"/>
              </w:rPr>
            </w:pPr>
          </w:p>
        </w:tc>
        <w:tc>
          <w:tcPr>
            <w:tcW w:w="2456" w:type="dxa"/>
            <w:gridSpan w:val="3"/>
          </w:tcPr>
          <w:p>
            <w:pPr>
              <w:pStyle w:val="nTable"/>
              <w:spacing w:after="40"/>
              <w:rPr>
                <w:sz w:val="19"/>
              </w:rPr>
            </w:pPr>
          </w:p>
        </w:tc>
      </w:tr>
      <w:tr>
        <w:trPr>
          <w:gridBefore w:val="1"/>
          <w:gridAfter w:val="2"/>
          <w:wBefore w:w="28" w:type="dxa"/>
          <w:wAfter w:w="79" w:type="dxa"/>
          <w:cantSplit/>
          <w:trHeight w:val="40"/>
        </w:trPr>
        <w:tc>
          <w:tcPr>
            <w:tcW w:w="7080" w:type="dxa"/>
            <w:gridSpan w:val="4"/>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1969</w:t>
            </w:r>
          </w:p>
        </w:tc>
        <w:tc>
          <w:tcPr>
            <w:tcW w:w="1218" w:type="dxa"/>
          </w:tcPr>
          <w:p>
            <w:pPr>
              <w:pStyle w:val="nTable"/>
              <w:spacing w:after="40"/>
              <w:rPr>
                <w:sz w:val="19"/>
              </w:rPr>
            </w:pPr>
            <w:r>
              <w:rPr>
                <w:sz w:val="19"/>
              </w:rPr>
              <w:t>111 of 1969</w:t>
            </w:r>
          </w:p>
        </w:tc>
        <w:tc>
          <w:tcPr>
            <w:tcW w:w="1163" w:type="dxa"/>
          </w:tcPr>
          <w:p>
            <w:pPr>
              <w:pStyle w:val="nTable"/>
              <w:spacing w:after="40"/>
              <w:rPr>
                <w:sz w:val="19"/>
              </w:rPr>
            </w:pPr>
            <w:r>
              <w:rPr>
                <w:sz w:val="19"/>
              </w:rPr>
              <w:t>4 Feb 1970</w:t>
            </w:r>
          </w:p>
        </w:tc>
        <w:tc>
          <w:tcPr>
            <w:tcW w:w="245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1972</w:t>
            </w:r>
          </w:p>
        </w:tc>
        <w:tc>
          <w:tcPr>
            <w:tcW w:w="1218" w:type="dxa"/>
          </w:tcPr>
          <w:p>
            <w:pPr>
              <w:pStyle w:val="nTable"/>
              <w:spacing w:after="40"/>
              <w:rPr>
                <w:sz w:val="19"/>
              </w:rPr>
            </w:pPr>
            <w:r>
              <w:rPr>
                <w:sz w:val="19"/>
              </w:rPr>
              <w:t>9 of 1972</w:t>
            </w:r>
          </w:p>
        </w:tc>
        <w:tc>
          <w:tcPr>
            <w:tcW w:w="1163" w:type="dxa"/>
          </w:tcPr>
          <w:p>
            <w:pPr>
              <w:pStyle w:val="nTable"/>
              <w:spacing w:after="40"/>
              <w:rPr>
                <w:sz w:val="19"/>
              </w:rPr>
            </w:pPr>
            <w:r>
              <w:rPr>
                <w:sz w:val="19"/>
              </w:rPr>
              <w:t>25 May 1972</w:t>
            </w:r>
          </w:p>
        </w:tc>
        <w:tc>
          <w:tcPr>
            <w:tcW w:w="2456" w:type="dxa"/>
            <w:gridSpan w:val="3"/>
          </w:tcPr>
          <w:p>
            <w:pPr>
              <w:pStyle w:val="nTable"/>
              <w:spacing w:after="40"/>
              <w:rPr>
                <w:sz w:val="19"/>
              </w:rPr>
            </w:pPr>
            <w:r>
              <w:rPr>
                <w:sz w:val="19"/>
              </w:rPr>
              <w:t>25 May 1972</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1973</w:t>
            </w:r>
          </w:p>
        </w:tc>
        <w:tc>
          <w:tcPr>
            <w:tcW w:w="1218" w:type="dxa"/>
          </w:tcPr>
          <w:p>
            <w:pPr>
              <w:pStyle w:val="nTable"/>
              <w:spacing w:after="40"/>
              <w:rPr>
                <w:sz w:val="19"/>
              </w:rPr>
            </w:pPr>
            <w:r>
              <w:rPr>
                <w:sz w:val="19"/>
              </w:rPr>
              <w:t>52 of 1973</w:t>
            </w:r>
          </w:p>
        </w:tc>
        <w:tc>
          <w:tcPr>
            <w:tcW w:w="1163" w:type="dxa"/>
          </w:tcPr>
          <w:p>
            <w:pPr>
              <w:pStyle w:val="nTable"/>
              <w:spacing w:after="40"/>
              <w:rPr>
                <w:sz w:val="19"/>
              </w:rPr>
            </w:pPr>
            <w:r>
              <w:rPr>
                <w:sz w:val="19"/>
              </w:rPr>
              <w:t>6 Nov 1973</w:t>
            </w:r>
          </w:p>
        </w:tc>
        <w:tc>
          <w:tcPr>
            <w:tcW w:w="245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1974</w:t>
            </w:r>
          </w:p>
        </w:tc>
        <w:tc>
          <w:tcPr>
            <w:tcW w:w="1218" w:type="dxa"/>
          </w:tcPr>
          <w:p>
            <w:pPr>
              <w:pStyle w:val="nTable"/>
              <w:keepNext/>
              <w:spacing w:after="40"/>
              <w:rPr>
                <w:sz w:val="19"/>
              </w:rPr>
            </w:pPr>
            <w:r>
              <w:rPr>
                <w:sz w:val="19"/>
              </w:rPr>
              <w:t>30 of 1974</w:t>
            </w:r>
          </w:p>
        </w:tc>
        <w:tc>
          <w:tcPr>
            <w:tcW w:w="1163" w:type="dxa"/>
          </w:tcPr>
          <w:p>
            <w:pPr>
              <w:pStyle w:val="nTable"/>
              <w:spacing w:after="40"/>
              <w:rPr>
                <w:sz w:val="19"/>
              </w:rPr>
            </w:pPr>
            <w:r>
              <w:rPr>
                <w:sz w:val="19"/>
              </w:rPr>
              <w:t>4 Dec 1974</w:t>
            </w:r>
          </w:p>
        </w:tc>
        <w:tc>
          <w:tcPr>
            <w:tcW w:w="245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1975</w:t>
            </w:r>
          </w:p>
        </w:tc>
        <w:tc>
          <w:tcPr>
            <w:tcW w:w="1218" w:type="dxa"/>
          </w:tcPr>
          <w:p>
            <w:pPr>
              <w:pStyle w:val="nTable"/>
              <w:spacing w:after="40"/>
              <w:rPr>
                <w:sz w:val="19"/>
              </w:rPr>
            </w:pPr>
            <w:r>
              <w:rPr>
                <w:sz w:val="19"/>
              </w:rPr>
              <w:t>15 of 1975</w:t>
            </w:r>
          </w:p>
        </w:tc>
        <w:tc>
          <w:tcPr>
            <w:tcW w:w="1163" w:type="dxa"/>
          </w:tcPr>
          <w:p>
            <w:pPr>
              <w:pStyle w:val="nTable"/>
              <w:spacing w:after="40"/>
              <w:rPr>
                <w:sz w:val="19"/>
              </w:rPr>
            </w:pPr>
            <w:r>
              <w:rPr>
                <w:sz w:val="19"/>
              </w:rPr>
              <w:t>9 May 1975</w:t>
            </w:r>
          </w:p>
        </w:tc>
        <w:tc>
          <w:tcPr>
            <w:tcW w:w="2456" w:type="dxa"/>
            <w:gridSpan w:val="3"/>
          </w:tcPr>
          <w:p>
            <w:pPr>
              <w:pStyle w:val="nTable"/>
              <w:spacing w:after="40"/>
              <w:rPr>
                <w:sz w:val="19"/>
              </w:rPr>
            </w:pPr>
            <w:r>
              <w:rPr>
                <w:sz w:val="19"/>
              </w:rPr>
              <w:t>9 May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2) 1975</w:t>
            </w:r>
          </w:p>
        </w:tc>
        <w:tc>
          <w:tcPr>
            <w:tcW w:w="1218" w:type="dxa"/>
          </w:tcPr>
          <w:p>
            <w:pPr>
              <w:pStyle w:val="nTable"/>
              <w:spacing w:after="40"/>
              <w:rPr>
                <w:sz w:val="19"/>
              </w:rPr>
            </w:pPr>
            <w:r>
              <w:rPr>
                <w:sz w:val="19"/>
              </w:rPr>
              <w:t>71 of 1975</w:t>
            </w:r>
          </w:p>
        </w:tc>
        <w:tc>
          <w:tcPr>
            <w:tcW w:w="1163" w:type="dxa"/>
          </w:tcPr>
          <w:p>
            <w:pPr>
              <w:pStyle w:val="nTable"/>
              <w:spacing w:after="40"/>
              <w:rPr>
                <w:sz w:val="19"/>
              </w:rPr>
            </w:pPr>
            <w:r>
              <w:rPr>
                <w:sz w:val="19"/>
              </w:rPr>
              <w:t>7 Nov 1975</w:t>
            </w:r>
          </w:p>
        </w:tc>
        <w:tc>
          <w:tcPr>
            <w:tcW w:w="2456" w:type="dxa"/>
            <w:gridSpan w:val="3"/>
          </w:tcPr>
          <w:p>
            <w:pPr>
              <w:pStyle w:val="nTable"/>
              <w:spacing w:after="40"/>
              <w:rPr>
                <w:sz w:val="19"/>
              </w:rPr>
            </w:pPr>
            <w:r>
              <w:rPr>
                <w:sz w:val="19"/>
              </w:rPr>
              <w:t>7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(No. 4) 1975</w:t>
            </w:r>
          </w:p>
        </w:tc>
        <w:tc>
          <w:tcPr>
            <w:tcW w:w="1218" w:type="dxa"/>
          </w:tcPr>
          <w:p>
            <w:pPr>
              <w:pStyle w:val="nTable"/>
              <w:spacing w:after="40"/>
              <w:rPr>
                <w:sz w:val="19"/>
              </w:rPr>
            </w:pPr>
            <w:r>
              <w:rPr>
                <w:sz w:val="19"/>
              </w:rPr>
              <w:t>86 of 1975</w:t>
            </w:r>
          </w:p>
        </w:tc>
        <w:tc>
          <w:tcPr>
            <w:tcW w:w="1163" w:type="dxa"/>
          </w:tcPr>
          <w:p>
            <w:pPr>
              <w:pStyle w:val="nTable"/>
              <w:spacing w:after="40"/>
              <w:rPr>
                <w:sz w:val="19"/>
              </w:rPr>
            </w:pPr>
            <w:r>
              <w:rPr>
                <w:sz w:val="19"/>
              </w:rPr>
              <w:t>20 Nov 1975</w:t>
            </w:r>
          </w:p>
        </w:tc>
        <w:tc>
          <w:tcPr>
            <w:tcW w:w="2456" w:type="dxa"/>
            <w:gridSpan w:val="3"/>
          </w:tcPr>
          <w:p>
            <w:pPr>
              <w:pStyle w:val="nTable"/>
              <w:spacing w:after="40"/>
              <w:rPr>
                <w:sz w:val="19"/>
              </w:rPr>
            </w:pPr>
            <w:r>
              <w:rPr>
                <w:sz w:val="19"/>
              </w:rPr>
              <w:t>20 Nov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(No. 3) Act 1975</w:t>
            </w:r>
          </w:p>
        </w:tc>
        <w:tc>
          <w:tcPr>
            <w:tcW w:w="1218" w:type="dxa"/>
          </w:tcPr>
          <w:p>
            <w:pPr>
              <w:pStyle w:val="nTable"/>
              <w:spacing w:after="40"/>
              <w:rPr>
                <w:sz w:val="19"/>
              </w:rPr>
            </w:pPr>
            <w:r>
              <w:rPr>
                <w:sz w:val="19"/>
              </w:rPr>
              <w:t>111 of 1975</w:t>
            </w:r>
          </w:p>
        </w:tc>
        <w:tc>
          <w:tcPr>
            <w:tcW w:w="1163" w:type="dxa"/>
          </w:tcPr>
          <w:p>
            <w:pPr>
              <w:pStyle w:val="nTable"/>
              <w:spacing w:after="40"/>
              <w:rPr>
                <w:sz w:val="19"/>
              </w:rPr>
            </w:pPr>
            <w:r>
              <w:rPr>
                <w:sz w:val="19"/>
              </w:rPr>
              <w:t>1 Dec 1975</w:t>
            </w:r>
          </w:p>
        </w:tc>
        <w:tc>
          <w:tcPr>
            <w:tcW w:w="2456" w:type="dxa"/>
            <w:gridSpan w:val="3"/>
          </w:tcPr>
          <w:p>
            <w:pPr>
              <w:pStyle w:val="nTable"/>
              <w:spacing w:after="40"/>
              <w:rPr>
                <w:sz w:val="19"/>
              </w:rPr>
            </w:pPr>
            <w:r>
              <w:rPr>
                <w:sz w:val="19"/>
              </w:rPr>
              <w:t>1 Dec 1975</w:t>
            </w:r>
          </w:p>
        </w:tc>
      </w:tr>
      <w:tr>
        <w:trPr>
          <w:gridBefore w:val="1"/>
          <w:wBefore w:w="28" w:type="dxa"/>
          <w:cantSplit/>
          <w:trHeight w:val="40"/>
        </w:trPr>
        <w:tc>
          <w:tcPr>
            <w:tcW w:w="2322" w:type="dxa"/>
          </w:tcPr>
          <w:p>
            <w:pPr>
              <w:pStyle w:val="nTable"/>
              <w:spacing w:after="40"/>
              <w:ind w:right="113"/>
              <w:rPr>
                <w:sz w:val="19"/>
              </w:rPr>
            </w:pPr>
            <w:r>
              <w:rPr>
                <w:i/>
                <w:sz w:val="19"/>
              </w:rPr>
              <w:t>Constitution Acts Amendment Act 1977</w:t>
            </w:r>
          </w:p>
        </w:tc>
        <w:tc>
          <w:tcPr>
            <w:tcW w:w="1218" w:type="dxa"/>
          </w:tcPr>
          <w:p>
            <w:pPr>
              <w:pStyle w:val="nTable"/>
              <w:spacing w:after="40"/>
              <w:rPr>
                <w:sz w:val="19"/>
              </w:rPr>
            </w:pPr>
            <w:r>
              <w:rPr>
                <w:sz w:val="19"/>
              </w:rPr>
              <w:t>28 of 1977</w:t>
            </w:r>
          </w:p>
        </w:tc>
        <w:tc>
          <w:tcPr>
            <w:tcW w:w="1163" w:type="dxa"/>
          </w:tcPr>
          <w:p>
            <w:pPr>
              <w:pStyle w:val="nTable"/>
              <w:spacing w:after="40"/>
              <w:rPr>
                <w:sz w:val="19"/>
              </w:rPr>
            </w:pPr>
            <w:r>
              <w:rPr>
                <w:sz w:val="19"/>
              </w:rPr>
              <w:t>31 Oct 1977</w:t>
            </w:r>
          </w:p>
        </w:tc>
        <w:tc>
          <w:tcPr>
            <w:tcW w:w="2456" w:type="dxa"/>
            <w:gridSpan w:val="3"/>
          </w:tcPr>
          <w:p>
            <w:pPr>
              <w:pStyle w:val="nTable"/>
              <w:spacing w:after="40"/>
              <w:rPr>
                <w:sz w:val="19"/>
              </w:rPr>
            </w:pPr>
            <w:r>
              <w:rPr>
                <w:sz w:val="19"/>
              </w:rPr>
              <w:t>31 Oct 1977</w:t>
            </w:r>
          </w:p>
        </w:tc>
      </w:tr>
      <w:tr>
        <w:trPr>
          <w:gridBefore w:val="1"/>
          <w:wBefore w:w="28" w:type="dxa"/>
          <w:cantSplit/>
          <w:trHeight w:val="40"/>
        </w:trPr>
        <w:tc>
          <w:tcPr>
            <w:tcW w:w="2322" w:type="dxa"/>
          </w:tcPr>
          <w:p>
            <w:pPr>
              <w:pStyle w:val="nTable"/>
              <w:spacing w:after="40"/>
              <w:ind w:right="113"/>
              <w:rPr>
                <w:sz w:val="19"/>
              </w:rPr>
            </w:pPr>
            <w:r>
              <w:rPr>
                <w:i/>
                <w:sz w:val="19"/>
              </w:rPr>
              <w:t>Acts Amendment (Constitution) Act 1978</w:t>
            </w:r>
            <w:r>
              <w:rPr>
                <w:sz w:val="19"/>
              </w:rPr>
              <w:t xml:space="preserve"> Pt. II</w:t>
            </w:r>
          </w:p>
        </w:tc>
        <w:tc>
          <w:tcPr>
            <w:tcW w:w="1218" w:type="dxa"/>
          </w:tcPr>
          <w:p>
            <w:pPr>
              <w:pStyle w:val="nTable"/>
              <w:spacing w:after="40"/>
              <w:rPr>
                <w:sz w:val="19"/>
              </w:rPr>
            </w:pPr>
            <w:r>
              <w:rPr>
                <w:sz w:val="19"/>
              </w:rPr>
              <w:t>59 of 1978</w:t>
            </w:r>
          </w:p>
        </w:tc>
        <w:tc>
          <w:tcPr>
            <w:tcW w:w="1163" w:type="dxa"/>
          </w:tcPr>
          <w:p>
            <w:pPr>
              <w:pStyle w:val="nTable"/>
              <w:spacing w:after="40"/>
              <w:rPr>
                <w:sz w:val="19"/>
              </w:rPr>
            </w:pPr>
            <w:r>
              <w:rPr>
                <w:sz w:val="19"/>
              </w:rPr>
              <w:t>15 Nov 1978</w:t>
            </w:r>
          </w:p>
        </w:tc>
        <w:tc>
          <w:tcPr>
            <w:tcW w:w="245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(No. 2) 1980</w:t>
            </w:r>
          </w:p>
        </w:tc>
        <w:tc>
          <w:tcPr>
            <w:tcW w:w="1218" w:type="dxa"/>
          </w:tcPr>
          <w:p>
            <w:pPr>
              <w:pStyle w:val="nTable"/>
              <w:spacing w:after="40"/>
              <w:rPr>
                <w:sz w:val="19"/>
              </w:rPr>
            </w:pPr>
            <w:r>
              <w:rPr>
                <w:sz w:val="19"/>
              </w:rPr>
              <w:t>4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1980</w:t>
            </w:r>
          </w:p>
        </w:tc>
        <w:tc>
          <w:tcPr>
            <w:tcW w:w="1218" w:type="dxa"/>
          </w:tcPr>
          <w:p>
            <w:pPr>
              <w:pStyle w:val="nTable"/>
              <w:spacing w:after="40"/>
              <w:rPr>
                <w:sz w:val="19"/>
              </w:rPr>
            </w:pPr>
            <w:r>
              <w:rPr>
                <w:sz w:val="19"/>
              </w:rPr>
              <w:t>5 of 1980</w:t>
            </w:r>
          </w:p>
        </w:tc>
        <w:tc>
          <w:tcPr>
            <w:tcW w:w="1163" w:type="dxa"/>
          </w:tcPr>
          <w:p>
            <w:pPr>
              <w:pStyle w:val="nTable"/>
              <w:spacing w:after="40"/>
              <w:rPr>
                <w:sz w:val="19"/>
              </w:rPr>
            </w:pPr>
            <w:r>
              <w:rPr>
                <w:sz w:val="19"/>
              </w:rPr>
              <w:t>9 Sep 1980</w:t>
            </w:r>
          </w:p>
        </w:tc>
        <w:tc>
          <w:tcPr>
            <w:tcW w:w="2456" w:type="dxa"/>
            <w:gridSpan w:val="3"/>
          </w:tcPr>
          <w:p>
            <w:pPr>
              <w:pStyle w:val="nTable"/>
              <w:spacing w:after="40"/>
              <w:rPr>
                <w:sz w:val="19"/>
              </w:rPr>
            </w:pPr>
            <w:r>
              <w:rPr>
                <w:sz w:val="19"/>
              </w:rPr>
              <w:t>9 Sep 1980</w:t>
            </w:r>
          </w:p>
        </w:tc>
      </w:tr>
      <w:tr>
        <w:trPr>
          <w:gridBefore w:val="1"/>
          <w:wBefore w:w="28" w:type="dxa"/>
          <w:cantSplit/>
          <w:trHeight w:val="40"/>
        </w:trPr>
        <w:tc>
          <w:tcPr>
            <w:tcW w:w="2322" w:type="dxa"/>
          </w:tcPr>
          <w:p>
            <w:pPr>
              <w:pStyle w:val="nTable"/>
              <w:spacing w:after="40"/>
              <w:ind w:right="113"/>
              <w:rPr>
                <w:sz w:val="19"/>
              </w:rPr>
            </w:pPr>
            <w:r>
              <w:rPr>
                <w:i/>
                <w:sz w:val="19"/>
              </w:rPr>
              <w:t>Acts Amendment (Electoral Provinces and Districts) Act 1981</w:t>
            </w:r>
            <w:r>
              <w:rPr>
                <w:sz w:val="19"/>
              </w:rPr>
              <w:t xml:space="preserve"> Pt. I</w:t>
            </w:r>
          </w:p>
        </w:tc>
        <w:tc>
          <w:tcPr>
            <w:tcW w:w="1218" w:type="dxa"/>
          </w:tcPr>
          <w:p>
            <w:pPr>
              <w:pStyle w:val="nTable"/>
              <w:keepNext/>
              <w:spacing w:after="40"/>
              <w:rPr>
                <w:sz w:val="19"/>
              </w:rPr>
            </w:pPr>
            <w:r>
              <w:rPr>
                <w:sz w:val="19"/>
              </w:rPr>
              <w:t>13 of 1981</w:t>
            </w:r>
          </w:p>
        </w:tc>
        <w:tc>
          <w:tcPr>
            <w:tcW w:w="1163" w:type="dxa"/>
          </w:tcPr>
          <w:p>
            <w:pPr>
              <w:pStyle w:val="nTable"/>
              <w:spacing w:after="40"/>
              <w:rPr>
                <w:sz w:val="19"/>
              </w:rPr>
            </w:pPr>
            <w:r>
              <w:rPr>
                <w:sz w:val="19"/>
              </w:rPr>
              <w:t>22 May 1981</w:t>
            </w:r>
          </w:p>
        </w:tc>
        <w:tc>
          <w:tcPr>
            <w:tcW w:w="2456" w:type="dxa"/>
            <w:gridSpan w:val="3"/>
          </w:tcPr>
          <w:p>
            <w:pPr>
              <w:pStyle w:val="nTable"/>
              <w:spacing w:after="40"/>
              <w:rPr>
                <w:sz w:val="19"/>
              </w:rPr>
            </w:pPr>
            <w:r>
              <w:rPr>
                <w:sz w:val="19"/>
              </w:rPr>
              <w:t>22 May 1981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1983</w:t>
            </w:r>
          </w:p>
        </w:tc>
        <w:tc>
          <w:tcPr>
            <w:tcW w:w="1218" w:type="dxa"/>
          </w:tcPr>
          <w:p>
            <w:pPr>
              <w:pStyle w:val="nTable"/>
              <w:spacing w:after="40"/>
              <w:rPr>
                <w:sz w:val="19"/>
              </w:rPr>
            </w:pPr>
            <w:r>
              <w:rPr>
                <w:sz w:val="19"/>
              </w:rPr>
              <w:t>8 of 1983</w:t>
            </w:r>
          </w:p>
        </w:tc>
        <w:tc>
          <w:tcPr>
            <w:tcW w:w="1163" w:type="dxa"/>
          </w:tcPr>
          <w:p>
            <w:pPr>
              <w:pStyle w:val="nTable"/>
              <w:spacing w:after="40"/>
              <w:rPr>
                <w:sz w:val="19"/>
              </w:rPr>
            </w:pPr>
            <w:r>
              <w:rPr>
                <w:sz w:val="19"/>
              </w:rPr>
              <w:t>29 Sep 1983</w:t>
            </w:r>
          </w:p>
        </w:tc>
        <w:tc>
          <w:tcPr>
            <w:tcW w:w="245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218" w:type="dxa"/>
          </w:tcPr>
          <w:p>
            <w:pPr>
              <w:pStyle w:val="nTable"/>
              <w:spacing w:after="40"/>
              <w:rPr>
                <w:sz w:val="19"/>
              </w:rPr>
            </w:pPr>
            <w:r>
              <w:rPr>
                <w:sz w:val="19"/>
              </w:rPr>
              <w:t>78 of 1984</w:t>
            </w:r>
          </w:p>
        </w:tc>
        <w:tc>
          <w:tcPr>
            <w:tcW w:w="1163" w:type="dxa"/>
          </w:tcPr>
          <w:p>
            <w:pPr>
              <w:pStyle w:val="nTable"/>
              <w:spacing w:after="40"/>
              <w:rPr>
                <w:sz w:val="19"/>
              </w:rPr>
            </w:pPr>
            <w:r>
              <w:rPr>
                <w:sz w:val="19"/>
              </w:rPr>
              <w:t>14 Nov 1984</w:t>
            </w:r>
          </w:p>
        </w:tc>
        <w:tc>
          <w:tcPr>
            <w:tcW w:w="245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1984</w:t>
            </w:r>
          </w:p>
        </w:tc>
        <w:tc>
          <w:tcPr>
            <w:tcW w:w="1218" w:type="dxa"/>
          </w:tcPr>
          <w:p>
            <w:pPr>
              <w:pStyle w:val="nTable"/>
              <w:spacing w:after="40"/>
              <w:rPr>
                <w:sz w:val="19"/>
              </w:rPr>
            </w:pPr>
            <w:r>
              <w:rPr>
                <w:sz w:val="19"/>
              </w:rPr>
              <w:t>75 of 1984</w:t>
            </w:r>
          </w:p>
        </w:tc>
        <w:tc>
          <w:tcPr>
            <w:tcW w:w="1163" w:type="dxa"/>
          </w:tcPr>
          <w:p>
            <w:pPr>
              <w:pStyle w:val="nTable"/>
              <w:spacing w:after="40"/>
              <w:rPr>
                <w:sz w:val="19"/>
              </w:rPr>
            </w:pPr>
            <w:r>
              <w:rPr>
                <w:sz w:val="19"/>
              </w:rPr>
              <w:t>20 Mar 1985</w:t>
            </w:r>
          </w:p>
        </w:tc>
        <w:tc>
          <w:tcPr>
            <w:tcW w:w="245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gridBefore w:val="1"/>
          <w:wBefore w:w="28" w:type="dxa"/>
          <w:cantSplit/>
          <w:trHeight w:val="40"/>
        </w:trPr>
        <w:tc>
          <w:tcPr>
            <w:tcW w:w="2322" w:type="dxa"/>
          </w:tcPr>
          <w:p>
            <w:pPr>
              <w:pStyle w:val="nTable"/>
              <w:spacing w:after="40"/>
              <w:ind w:right="113"/>
              <w:rPr>
                <w:sz w:val="19"/>
              </w:rPr>
            </w:pPr>
            <w:r>
              <w:rPr>
                <w:i/>
                <w:sz w:val="19"/>
              </w:rPr>
              <w:t>Constitution Amendment Act 1986</w:t>
            </w:r>
          </w:p>
        </w:tc>
        <w:tc>
          <w:tcPr>
            <w:tcW w:w="1218" w:type="dxa"/>
          </w:tcPr>
          <w:p>
            <w:pPr>
              <w:pStyle w:val="nTable"/>
              <w:spacing w:after="40"/>
              <w:rPr>
                <w:sz w:val="19"/>
              </w:rPr>
            </w:pPr>
            <w:r>
              <w:rPr>
                <w:sz w:val="19"/>
              </w:rPr>
              <w:t>10 of 1986</w:t>
            </w:r>
          </w:p>
        </w:tc>
        <w:tc>
          <w:tcPr>
            <w:tcW w:w="1163" w:type="dxa"/>
          </w:tcPr>
          <w:p>
            <w:pPr>
              <w:pStyle w:val="nTable"/>
              <w:spacing w:after="40"/>
              <w:rPr>
                <w:sz w:val="19"/>
              </w:rPr>
            </w:pPr>
            <w:r>
              <w:rPr>
                <w:sz w:val="19"/>
              </w:rPr>
              <w:t>22 Jul 1986</w:t>
            </w:r>
          </w:p>
        </w:tc>
        <w:tc>
          <w:tcPr>
            <w:tcW w:w="2456" w:type="dxa"/>
            <w:gridSpan w:val="3"/>
          </w:tcPr>
          <w:p>
            <w:pPr>
              <w:pStyle w:val="nTable"/>
              <w:spacing w:after="40"/>
              <w:rPr>
                <w:sz w:val="19"/>
              </w:rPr>
            </w:pPr>
            <w:r>
              <w:rPr>
                <w:sz w:val="19"/>
              </w:rPr>
              <w:t>22 Jul 1986 (see s. 2)</w:t>
            </w:r>
          </w:p>
        </w:tc>
      </w:tr>
      <w:tr>
        <w:trPr>
          <w:gridBefore w:val="1"/>
          <w:wBefore w:w="28" w:type="dxa"/>
          <w:cantSplit/>
          <w:trHeight w:val="40"/>
        </w:trPr>
        <w:tc>
          <w:tcPr>
            <w:tcW w:w="2322" w:type="dxa"/>
          </w:tcPr>
          <w:p>
            <w:pPr>
              <w:pStyle w:val="nTable"/>
              <w:spacing w:after="40"/>
              <w:ind w:right="113"/>
              <w:rPr>
                <w:sz w:val="19"/>
              </w:rPr>
            </w:pPr>
            <w:r>
              <w:rPr>
                <w:i/>
                <w:sz w:val="19"/>
              </w:rPr>
              <w:t>Liquor Amendment Act (No. 2) 1986</w:t>
            </w:r>
            <w:r>
              <w:rPr>
                <w:sz w:val="19"/>
              </w:rPr>
              <w:t xml:space="preserve"> Pt. IV</w:t>
            </w:r>
          </w:p>
        </w:tc>
        <w:tc>
          <w:tcPr>
            <w:tcW w:w="1218" w:type="dxa"/>
          </w:tcPr>
          <w:p>
            <w:pPr>
              <w:pStyle w:val="nTable"/>
              <w:spacing w:after="40"/>
              <w:rPr>
                <w:sz w:val="19"/>
              </w:rPr>
            </w:pPr>
            <w:r>
              <w:rPr>
                <w:sz w:val="19"/>
              </w:rPr>
              <w:t>97 of 1986</w:t>
            </w:r>
          </w:p>
        </w:tc>
        <w:tc>
          <w:tcPr>
            <w:tcW w:w="1163" w:type="dxa"/>
          </w:tcPr>
          <w:p>
            <w:pPr>
              <w:pStyle w:val="nTable"/>
              <w:spacing w:after="40"/>
              <w:rPr>
                <w:sz w:val="19"/>
              </w:rPr>
            </w:pPr>
            <w:r>
              <w:rPr>
                <w:sz w:val="19"/>
              </w:rPr>
              <w:t>11 Dec 1986</w:t>
            </w:r>
          </w:p>
        </w:tc>
        <w:tc>
          <w:tcPr>
            <w:tcW w:w="245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gridBefore w:val="1"/>
          <w:wBefore w:w="28" w:type="dxa"/>
          <w:cantSplit/>
          <w:trHeight w:val="40"/>
        </w:trPr>
        <w:tc>
          <w:tcPr>
            <w:tcW w:w="2322" w:type="dxa"/>
          </w:tcPr>
          <w:p>
            <w:pPr>
              <w:pStyle w:val="nTable"/>
              <w:spacing w:after="40"/>
              <w:ind w:right="113"/>
              <w:rPr>
                <w:sz w:val="19"/>
              </w:rPr>
            </w:pPr>
            <w:r>
              <w:rPr>
                <w:i/>
                <w:sz w:val="19"/>
              </w:rPr>
              <w:t>Western Australia Sports Centre Trust Act 1986</w:t>
            </w:r>
            <w:r>
              <w:rPr>
                <w:sz w:val="19"/>
              </w:rPr>
              <w:t xml:space="preserve"> s. 23</w:t>
            </w:r>
          </w:p>
        </w:tc>
        <w:tc>
          <w:tcPr>
            <w:tcW w:w="1218" w:type="dxa"/>
          </w:tcPr>
          <w:p>
            <w:pPr>
              <w:pStyle w:val="nTable"/>
              <w:spacing w:after="40"/>
              <w:rPr>
                <w:sz w:val="19"/>
              </w:rPr>
            </w:pPr>
            <w:r>
              <w:rPr>
                <w:sz w:val="19"/>
              </w:rPr>
              <w:t>101 of 1986</w:t>
            </w:r>
          </w:p>
        </w:tc>
        <w:tc>
          <w:tcPr>
            <w:tcW w:w="1163" w:type="dxa"/>
          </w:tcPr>
          <w:p>
            <w:pPr>
              <w:pStyle w:val="nTable"/>
              <w:spacing w:after="40"/>
              <w:rPr>
                <w:sz w:val="19"/>
              </w:rPr>
            </w:pPr>
            <w:r>
              <w:rPr>
                <w:sz w:val="19"/>
              </w:rPr>
              <w:t>12 Dec 1986</w:t>
            </w:r>
          </w:p>
        </w:tc>
        <w:tc>
          <w:tcPr>
            <w:tcW w:w="245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gridBefore w:val="1"/>
          <w:wBefore w:w="28" w:type="dxa"/>
          <w:cantSplit/>
          <w:trHeight w:val="40"/>
        </w:trPr>
        <w:tc>
          <w:tcPr>
            <w:tcW w:w="2322" w:type="dxa"/>
          </w:tcPr>
          <w:p>
            <w:pPr>
              <w:pStyle w:val="nTable"/>
              <w:spacing w:after="40"/>
              <w:ind w:right="113"/>
              <w:rPr>
                <w:i/>
                <w:sz w:val="19"/>
              </w:rPr>
            </w:pPr>
            <w:r>
              <w:rPr>
                <w:i/>
                <w:sz w:val="19"/>
              </w:rPr>
              <w:t>Workers’ Compensation and Assistance Amendment Act 1987</w:t>
            </w:r>
            <w:r>
              <w:rPr>
                <w:sz w:val="19"/>
              </w:rPr>
              <w:t xml:space="preserve"> s. 11</w:t>
            </w:r>
          </w:p>
        </w:tc>
        <w:tc>
          <w:tcPr>
            <w:tcW w:w="1218" w:type="dxa"/>
          </w:tcPr>
          <w:p>
            <w:pPr>
              <w:pStyle w:val="nTable"/>
              <w:spacing w:after="40"/>
              <w:rPr>
                <w:sz w:val="19"/>
              </w:rPr>
            </w:pPr>
            <w:r>
              <w:rPr>
                <w:sz w:val="19"/>
              </w:rPr>
              <w:t>21 of 1987</w:t>
            </w:r>
          </w:p>
        </w:tc>
        <w:tc>
          <w:tcPr>
            <w:tcW w:w="1163" w:type="dxa"/>
          </w:tcPr>
          <w:p>
            <w:pPr>
              <w:pStyle w:val="nTable"/>
              <w:spacing w:after="40"/>
              <w:rPr>
                <w:sz w:val="19"/>
              </w:rPr>
            </w:pPr>
            <w:r>
              <w:rPr>
                <w:sz w:val="19"/>
              </w:rPr>
              <w:t>25 Jun 1987</w:t>
            </w:r>
          </w:p>
        </w:tc>
        <w:tc>
          <w:tcPr>
            <w:tcW w:w="2456" w:type="dxa"/>
            <w:gridSpan w:val="3"/>
          </w:tcPr>
          <w:p>
            <w:pPr>
              <w:pStyle w:val="nTable"/>
              <w:spacing w:after="40"/>
              <w:rPr>
                <w:sz w:val="19"/>
              </w:rPr>
            </w:pPr>
            <w:r>
              <w:rPr>
                <w:sz w:val="19"/>
              </w:rPr>
              <w:t>23 Jul 1987</w:t>
            </w:r>
          </w:p>
        </w:tc>
      </w:tr>
      <w:tr>
        <w:trPr>
          <w:gridBefore w:val="1"/>
          <w:wBefore w:w="28" w:type="dxa"/>
          <w:cantSplit/>
          <w:trHeight w:val="40"/>
        </w:trPr>
        <w:tc>
          <w:tcPr>
            <w:tcW w:w="2322" w:type="dxa"/>
          </w:tcPr>
          <w:p>
            <w:pPr>
              <w:pStyle w:val="nTable"/>
              <w:spacing w:after="40"/>
              <w:ind w:right="113"/>
              <w:rPr>
                <w:sz w:val="19"/>
              </w:rPr>
            </w:pPr>
            <w:r>
              <w:rPr>
                <w:i/>
                <w:sz w:val="19"/>
              </w:rPr>
              <w:t>Technology Development Amendment Act 1987</w:t>
            </w:r>
            <w:r>
              <w:rPr>
                <w:sz w:val="19"/>
              </w:rPr>
              <w:t xml:space="preserve"> s. 36</w:t>
            </w:r>
          </w:p>
        </w:tc>
        <w:tc>
          <w:tcPr>
            <w:tcW w:w="1218" w:type="dxa"/>
          </w:tcPr>
          <w:p>
            <w:pPr>
              <w:pStyle w:val="nTable"/>
              <w:keepNext/>
              <w:spacing w:after="40"/>
              <w:rPr>
                <w:sz w:val="19"/>
              </w:rPr>
            </w:pPr>
            <w:r>
              <w:rPr>
                <w:sz w:val="19"/>
              </w:rPr>
              <w:t>32 of 1987</w:t>
            </w:r>
          </w:p>
        </w:tc>
        <w:tc>
          <w:tcPr>
            <w:tcW w:w="1163" w:type="dxa"/>
          </w:tcPr>
          <w:p>
            <w:pPr>
              <w:pStyle w:val="nTable"/>
              <w:spacing w:after="40"/>
              <w:rPr>
                <w:sz w:val="19"/>
              </w:rPr>
            </w:pPr>
            <w:r>
              <w:rPr>
                <w:sz w:val="19"/>
              </w:rPr>
              <w:t>29 Jun 1987</w:t>
            </w:r>
          </w:p>
        </w:tc>
        <w:tc>
          <w:tcPr>
            <w:tcW w:w="245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gridBefore w:val="1"/>
          <w:wBefore w:w="28" w:type="dxa"/>
          <w:cantSplit/>
          <w:trHeight w:val="40"/>
        </w:trPr>
        <w:tc>
          <w:tcPr>
            <w:tcW w:w="2322" w:type="dxa"/>
          </w:tcPr>
          <w:p>
            <w:pPr>
              <w:pStyle w:val="nTable"/>
              <w:spacing w:after="40"/>
              <w:ind w:right="113"/>
              <w:rPr>
                <w:sz w:val="19"/>
              </w:rPr>
            </w:pPr>
            <w:r>
              <w:rPr>
                <w:i/>
                <w:sz w:val="19"/>
              </w:rPr>
              <w:t>Acts Amendment (Electoral Reform) Act 1987</w:t>
            </w:r>
            <w:r>
              <w:rPr>
                <w:sz w:val="19"/>
              </w:rPr>
              <w:t xml:space="preserve"> Pt. III</w:t>
            </w:r>
          </w:p>
        </w:tc>
        <w:tc>
          <w:tcPr>
            <w:tcW w:w="1218" w:type="dxa"/>
          </w:tcPr>
          <w:p>
            <w:pPr>
              <w:pStyle w:val="nTable"/>
              <w:spacing w:after="40"/>
              <w:rPr>
                <w:sz w:val="19"/>
              </w:rPr>
            </w:pPr>
            <w:r>
              <w:rPr>
                <w:sz w:val="19"/>
              </w:rPr>
              <w:t>40 of 1987</w:t>
            </w:r>
          </w:p>
        </w:tc>
        <w:tc>
          <w:tcPr>
            <w:tcW w:w="1163" w:type="dxa"/>
          </w:tcPr>
          <w:p>
            <w:pPr>
              <w:pStyle w:val="nTable"/>
              <w:spacing w:after="40"/>
              <w:rPr>
                <w:sz w:val="19"/>
              </w:rPr>
            </w:pPr>
            <w:r>
              <w:rPr>
                <w:sz w:val="19"/>
              </w:rPr>
              <w:t>12 Jul 1987</w:t>
            </w:r>
          </w:p>
        </w:tc>
        <w:tc>
          <w:tcPr>
            <w:tcW w:w="245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gridBefore w:val="1"/>
          <w:wBefore w:w="28" w:type="dxa"/>
          <w:cantSplit/>
          <w:trHeight w:val="40"/>
        </w:trPr>
        <w:tc>
          <w:tcPr>
            <w:tcW w:w="2322" w:type="dxa"/>
          </w:tcPr>
          <w:p>
            <w:pPr>
              <w:pStyle w:val="nTable"/>
              <w:spacing w:after="40"/>
              <w:ind w:right="113"/>
              <w:rPr>
                <w:sz w:val="19"/>
              </w:rPr>
            </w:pPr>
            <w:r>
              <w:rPr>
                <w:i/>
                <w:sz w:val="19"/>
              </w:rPr>
              <w:t>The Rural and Industries Bank of Western Australia Act 1987</w:t>
            </w:r>
            <w:r>
              <w:rPr>
                <w:sz w:val="19"/>
              </w:rPr>
              <w:t xml:space="preserve"> s. 38</w:t>
            </w:r>
          </w:p>
        </w:tc>
        <w:tc>
          <w:tcPr>
            <w:tcW w:w="1218" w:type="dxa"/>
          </w:tcPr>
          <w:p>
            <w:pPr>
              <w:pStyle w:val="nTable"/>
              <w:spacing w:after="40"/>
              <w:rPr>
                <w:sz w:val="19"/>
              </w:rPr>
            </w:pPr>
            <w:r>
              <w:rPr>
                <w:sz w:val="19"/>
              </w:rPr>
              <w:t>83 of 1987</w:t>
            </w:r>
          </w:p>
        </w:tc>
        <w:tc>
          <w:tcPr>
            <w:tcW w:w="1163" w:type="dxa"/>
          </w:tcPr>
          <w:p>
            <w:pPr>
              <w:pStyle w:val="nTable"/>
              <w:spacing w:after="40"/>
              <w:rPr>
                <w:sz w:val="19"/>
              </w:rPr>
            </w:pPr>
            <w:r>
              <w:rPr>
                <w:sz w:val="19"/>
              </w:rPr>
              <w:t>1 Dec 1987</w:t>
            </w:r>
          </w:p>
        </w:tc>
        <w:tc>
          <w:tcPr>
            <w:tcW w:w="2456" w:type="dxa"/>
            <w:gridSpan w:val="3"/>
          </w:tcPr>
          <w:p>
            <w:pPr>
              <w:pStyle w:val="nTable"/>
              <w:spacing w:after="40"/>
              <w:rPr>
                <w:sz w:val="19"/>
              </w:rPr>
            </w:pPr>
            <w:r>
              <w:rPr>
                <w:sz w:val="19"/>
              </w:rPr>
              <w:t>1 Apr 1988 (see s. 2)</w:t>
            </w:r>
          </w:p>
        </w:tc>
      </w:tr>
      <w:tr>
        <w:trPr>
          <w:gridBefore w:val="1"/>
          <w:wBefore w:w="28" w:type="dxa"/>
          <w:cantSplit/>
          <w:trHeight w:val="40"/>
        </w:trPr>
        <w:tc>
          <w:tcPr>
            <w:tcW w:w="2322" w:type="dxa"/>
          </w:tcPr>
          <w:p>
            <w:pPr>
              <w:pStyle w:val="nTable"/>
              <w:spacing w:after="40"/>
              <w:ind w:right="113"/>
              <w:rPr>
                <w:sz w:val="19"/>
              </w:rPr>
            </w:pPr>
            <w:r>
              <w:rPr>
                <w:i/>
                <w:sz w:val="19"/>
              </w:rPr>
              <w:t>Solar Energy Research Amendment Act 1987</w:t>
            </w:r>
            <w:r>
              <w:rPr>
                <w:sz w:val="19"/>
              </w:rPr>
              <w:t xml:space="preserve"> s. 20</w:t>
            </w:r>
          </w:p>
        </w:tc>
        <w:tc>
          <w:tcPr>
            <w:tcW w:w="1218" w:type="dxa"/>
          </w:tcPr>
          <w:p>
            <w:pPr>
              <w:pStyle w:val="nTable"/>
              <w:spacing w:after="40"/>
              <w:rPr>
                <w:sz w:val="19"/>
              </w:rPr>
            </w:pPr>
            <w:r>
              <w:rPr>
                <w:sz w:val="19"/>
              </w:rPr>
              <w:t>88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9 Dec 1987 (see s. 3(1))</w:t>
            </w:r>
          </w:p>
        </w:tc>
      </w:tr>
      <w:tr>
        <w:trPr>
          <w:gridBefore w:val="1"/>
          <w:wBefore w:w="28" w:type="dxa"/>
          <w:cantSplit/>
          <w:trHeight w:val="40"/>
        </w:trPr>
        <w:tc>
          <w:tcPr>
            <w:tcW w:w="2322" w:type="dxa"/>
          </w:tcPr>
          <w:p>
            <w:pPr>
              <w:pStyle w:val="nTable"/>
              <w:spacing w:after="40"/>
              <w:ind w:right="113"/>
              <w:rPr>
                <w:sz w:val="19"/>
              </w:rPr>
            </w:pPr>
            <w:r>
              <w:rPr>
                <w:i/>
                <w:sz w:val="19"/>
              </w:rPr>
              <w:t>Minerals and Energy Research Act 1987</w:t>
            </w:r>
            <w:r>
              <w:rPr>
                <w:sz w:val="19"/>
              </w:rPr>
              <w:t xml:space="preserve"> s. 43</w:t>
            </w:r>
          </w:p>
        </w:tc>
        <w:tc>
          <w:tcPr>
            <w:tcW w:w="1218" w:type="dxa"/>
          </w:tcPr>
          <w:p>
            <w:pPr>
              <w:pStyle w:val="nTable"/>
              <w:spacing w:after="40"/>
              <w:rPr>
                <w:sz w:val="19"/>
              </w:rPr>
            </w:pPr>
            <w:r>
              <w:rPr>
                <w:sz w:val="19"/>
              </w:rPr>
              <w:t>89 of 1987</w:t>
            </w:r>
          </w:p>
        </w:tc>
        <w:tc>
          <w:tcPr>
            <w:tcW w:w="1163" w:type="dxa"/>
          </w:tcPr>
          <w:p>
            <w:pPr>
              <w:pStyle w:val="nTable"/>
              <w:spacing w:after="40"/>
              <w:rPr>
                <w:sz w:val="19"/>
              </w:rPr>
            </w:pPr>
            <w:r>
              <w:rPr>
                <w:sz w:val="19"/>
              </w:rPr>
              <w:t>9 Dec 1987</w:t>
            </w:r>
          </w:p>
        </w:tc>
        <w:tc>
          <w:tcPr>
            <w:tcW w:w="245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gridBefore w:val="1"/>
          <w:wBefore w:w="28" w:type="dxa"/>
          <w:cantSplit/>
          <w:trHeight w:val="40"/>
        </w:trPr>
        <w:tc>
          <w:tcPr>
            <w:tcW w:w="2322" w:type="dxa"/>
          </w:tcPr>
          <w:p>
            <w:pPr>
              <w:pStyle w:val="nTable"/>
              <w:spacing w:after="40"/>
              <w:ind w:right="113"/>
              <w:rPr>
                <w:sz w:val="19"/>
              </w:rPr>
            </w:pPr>
            <w:r>
              <w:rPr>
                <w:i/>
                <w:sz w:val="19"/>
              </w:rPr>
              <w:t>Gold Banking Corporation Act 1987</w:t>
            </w:r>
            <w:r>
              <w:rPr>
                <w:sz w:val="19"/>
              </w:rPr>
              <w:t xml:space="preserve"> s. 79</w:t>
            </w:r>
          </w:p>
        </w:tc>
        <w:tc>
          <w:tcPr>
            <w:tcW w:w="1218" w:type="dxa"/>
          </w:tcPr>
          <w:p>
            <w:pPr>
              <w:pStyle w:val="nTable"/>
              <w:spacing w:after="40"/>
              <w:rPr>
                <w:sz w:val="19"/>
              </w:rPr>
            </w:pPr>
            <w:r>
              <w:rPr>
                <w:sz w:val="19"/>
              </w:rPr>
              <w:t>99 of 1987</w:t>
            </w:r>
          </w:p>
        </w:tc>
        <w:tc>
          <w:tcPr>
            <w:tcW w:w="1163" w:type="dxa"/>
          </w:tcPr>
          <w:p>
            <w:pPr>
              <w:pStyle w:val="nTable"/>
              <w:spacing w:after="40"/>
              <w:rPr>
                <w:sz w:val="19"/>
              </w:rPr>
            </w:pPr>
            <w:r>
              <w:rPr>
                <w:sz w:val="19"/>
              </w:rPr>
              <w:t>18 Dec 1987</w:t>
            </w:r>
          </w:p>
        </w:tc>
        <w:tc>
          <w:tcPr>
            <w:tcW w:w="245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gridBefore w:val="1"/>
          <w:wBefore w:w="28" w:type="dxa"/>
          <w:cantSplit/>
          <w:trHeight w:val="40"/>
        </w:trPr>
        <w:tc>
          <w:tcPr>
            <w:tcW w:w="2322" w:type="dxa"/>
          </w:tcPr>
          <w:p>
            <w:pPr>
              <w:pStyle w:val="nTable"/>
              <w:spacing w:after="40"/>
              <w:ind w:right="113"/>
              <w:rPr>
                <w:sz w:val="19"/>
              </w:rPr>
            </w:pPr>
            <w:r>
              <w:rPr>
                <w:i/>
                <w:sz w:val="19"/>
              </w:rPr>
              <w:t>Acts Amendment (Public Service) Act 1987</w:t>
            </w:r>
            <w:r>
              <w:rPr>
                <w:sz w:val="19"/>
              </w:rPr>
              <w:t xml:space="preserve"> s. 32</w:t>
            </w:r>
          </w:p>
        </w:tc>
        <w:tc>
          <w:tcPr>
            <w:tcW w:w="1218" w:type="dxa"/>
          </w:tcPr>
          <w:p>
            <w:pPr>
              <w:pStyle w:val="nTable"/>
              <w:spacing w:after="40"/>
              <w:rPr>
                <w:sz w:val="19"/>
              </w:rPr>
            </w:pPr>
            <w:r>
              <w:rPr>
                <w:sz w:val="19"/>
              </w:rPr>
              <w:t>113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Before w:val="1"/>
          <w:wBefore w:w="28" w:type="dxa"/>
          <w:cantSplit/>
          <w:trHeight w:val="40"/>
        </w:trPr>
        <w:tc>
          <w:tcPr>
            <w:tcW w:w="2322" w:type="dxa"/>
          </w:tcPr>
          <w:p>
            <w:pPr>
              <w:pStyle w:val="nTable"/>
              <w:spacing w:after="40"/>
              <w:ind w:right="113"/>
              <w:rPr>
                <w:sz w:val="19"/>
              </w:rPr>
            </w:pPr>
            <w:r>
              <w:rPr>
                <w:i/>
                <w:sz w:val="19"/>
              </w:rPr>
              <w:t>Acts Amendment (Retail Trading Hours) Act 1987</w:t>
            </w:r>
            <w:r>
              <w:rPr>
                <w:sz w:val="19"/>
              </w:rPr>
              <w:t xml:space="preserve"> s. 12</w:t>
            </w:r>
          </w:p>
        </w:tc>
        <w:tc>
          <w:tcPr>
            <w:tcW w:w="1218" w:type="dxa"/>
          </w:tcPr>
          <w:p>
            <w:pPr>
              <w:pStyle w:val="nTable"/>
              <w:spacing w:after="40"/>
              <w:rPr>
                <w:sz w:val="19"/>
              </w:rPr>
            </w:pPr>
            <w:r>
              <w:rPr>
                <w:sz w:val="19"/>
              </w:rPr>
              <w:t>114 of 1987</w:t>
            </w:r>
          </w:p>
        </w:tc>
        <w:tc>
          <w:tcPr>
            <w:tcW w:w="1163" w:type="dxa"/>
          </w:tcPr>
          <w:p>
            <w:pPr>
              <w:pStyle w:val="nTable"/>
              <w:spacing w:after="40"/>
              <w:rPr>
                <w:sz w:val="19"/>
              </w:rPr>
            </w:pPr>
            <w:r>
              <w:rPr>
                <w:sz w:val="19"/>
              </w:rPr>
              <w:t>31 Dec 1987</w:t>
            </w:r>
          </w:p>
        </w:tc>
        <w:tc>
          <w:tcPr>
            <w:tcW w:w="245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Act 1988</w:t>
            </w:r>
            <w:r>
              <w:rPr>
                <w:sz w:val="19"/>
              </w:rPr>
              <w:t xml:space="preserve"> s. 27(2)</w:t>
            </w:r>
          </w:p>
        </w:tc>
        <w:tc>
          <w:tcPr>
            <w:tcW w:w="1218" w:type="dxa"/>
          </w:tcPr>
          <w:p>
            <w:pPr>
              <w:pStyle w:val="nTable"/>
              <w:keepNext/>
              <w:spacing w:after="40"/>
              <w:rPr>
                <w:sz w:val="19"/>
              </w:rPr>
            </w:pPr>
            <w:r>
              <w:rPr>
                <w:sz w:val="19"/>
              </w:rPr>
              <w:t>75 of 1988</w:t>
            </w:r>
          </w:p>
        </w:tc>
        <w:tc>
          <w:tcPr>
            <w:tcW w:w="1163" w:type="dxa"/>
          </w:tcPr>
          <w:p>
            <w:pPr>
              <w:pStyle w:val="nTable"/>
              <w:spacing w:after="40"/>
              <w:rPr>
                <w:sz w:val="19"/>
              </w:rPr>
            </w:pPr>
            <w:r>
              <w:rPr>
                <w:sz w:val="19"/>
              </w:rPr>
              <w:t>23 Dec 1988</w:t>
            </w:r>
          </w:p>
        </w:tc>
        <w:tc>
          <w:tcPr>
            <w:tcW w:w="245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(Remuneration of Governor) Act 1989</w:t>
            </w:r>
            <w:r>
              <w:rPr>
                <w:sz w:val="19"/>
              </w:rPr>
              <w:t xml:space="preserve"> Pt. 2</w:t>
            </w:r>
          </w:p>
        </w:tc>
        <w:tc>
          <w:tcPr>
            <w:tcW w:w="1218" w:type="dxa"/>
          </w:tcPr>
          <w:p>
            <w:pPr>
              <w:pStyle w:val="nTable"/>
              <w:spacing w:after="40"/>
              <w:rPr>
                <w:sz w:val="19"/>
              </w:rPr>
            </w:pPr>
            <w:r>
              <w:rPr>
                <w:sz w:val="19"/>
              </w:rPr>
              <w:t>19 of 1989</w:t>
            </w:r>
          </w:p>
        </w:tc>
        <w:tc>
          <w:tcPr>
            <w:tcW w:w="1163" w:type="dxa"/>
          </w:tcPr>
          <w:p>
            <w:pPr>
              <w:pStyle w:val="nTable"/>
              <w:spacing w:after="40"/>
              <w:rPr>
                <w:sz w:val="19"/>
              </w:rPr>
            </w:pPr>
            <w:r>
              <w:rPr>
                <w:sz w:val="19"/>
              </w:rPr>
              <w:t>1 Dec 1989</w:t>
            </w:r>
          </w:p>
        </w:tc>
        <w:tc>
          <w:tcPr>
            <w:tcW w:w="245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gridBefore w:val="1"/>
          <w:wBefore w:w="28" w:type="dxa"/>
          <w:cantSplit/>
          <w:trHeight w:val="40"/>
        </w:trPr>
        <w:tc>
          <w:tcPr>
            <w:tcW w:w="2322" w:type="dxa"/>
          </w:tcPr>
          <w:p>
            <w:pPr>
              <w:pStyle w:val="nTable"/>
              <w:spacing w:after="40"/>
              <w:ind w:right="113"/>
              <w:rPr>
                <w:sz w:val="19"/>
              </w:rPr>
            </w:pPr>
            <w:r>
              <w:rPr>
                <w:i/>
                <w:sz w:val="19"/>
              </w:rPr>
              <w:t>Coal Industry Superannuation Act 1989</w:t>
            </w:r>
            <w:r>
              <w:rPr>
                <w:sz w:val="19"/>
              </w:rPr>
              <w:t xml:space="preserve"> s. 33(3)</w:t>
            </w:r>
          </w:p>
        </w:tc>
        <w:tc>
          <w:tcPr>
            <w:tcW w:w="1218" w:type="dxa"/>
          </w:tcPr>
          <w:p>
            <w:pPr>
              <w:pStyle w:val="nTable"/>
              <w:spacing w:after="40"/>
              <w:rPr>
                <w:sz w:val="19"/>
              </w:rPr>
            </w:pPr>
            <w:r>
              <w:rPr>
                <w:sz w:val="19"/>
              </w:rPr>
              <w:t>28 of 1989</w:t>
            </w:r>
          </w:p>
        </w:tc>
        <w:tc>
          <w:tcPr>
            <w:tcW w:w="1163" w:type="dxa"/>
          </w:tcPr>
          <w:p>
            <w:pPr>
              <w:pStyle w:val="nTable"/>
              <w:spacing w:after="40"/>
              <w:rPr>
                <w:sz w:val="19"/>
              </w:rPr>
            </w:pPr>
            <w:r>
              <w:rPr>
                <w:sz w:val="19"/>
              </w:rPr>
              <w:t>12 Dec 1989</w:t>
            </w:r>
          </w:p>
        </w:tc>
        <w:tc>
          <w:tcPr>
            <w:tcW w:w="245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gridBefore w:val="1"/>
          <w:wBefore w:w="28" w:type="dxa"/>
          <w:cantSplit/>
          <w:trHeight w:val="40"/>
        </w:trPr>
        <w:tc>
          <w:tcPr>
            <w:tcW w:w="2322" w:type="dxa"/>
          </w:tcPr>
          <w:p>
            <w:pPr>
              <w:pStyle w:val="nTable"/>
              <w:spacing w:after="40"/>
              <w:ind w:right="113"/>
              <w:rPr>
                <w:sz w:val="19"/>
              </w:rPr>
            </w:pPr>
            <w:r>
              <w:rPr>
                <w:i/>
                <w:sz w:val="19"/>
              </w:rPr>
              <w:t>Acts Amendment (Perth Market Authority) Act 1990</w:t>
            </w:r>
            <w:r>
              <w:rPr>
                <w:sz w:val="19"/>
              </w:rPr>
              <w:t xml:space="preserve"> Pt. 3</w:t>
            </w:r>
          </w:p>
        </w:tc>
        <w:tc>
          <w:tcPr>
            <w:tcW w:w="1218" w:type="dxa"/>
          </w:tcPr>
          <w:p>
            <w:pPr>
              <w:pStyle w:val="nTable"/>
              <w:spacing w:after="40"/>
              <w:rPr>
                <w:sz w:val="19"/>
              </w:rPr>
            </w:pPr>
            <w:r>
              <w:rPr>
                <w:sz w:val="19"/>
              </w:rPr>
              <w:t>6 of 1990</w:t>
            </w:r>
          </w:p>
        </w:tc>
        <w:tc>
          <w:tcPr>
            <w:tcW w:w="1163" w:type="dxa"/>
          </w:tcPr>
          <w:p>
            <w:pPr>
              <w:pStyle w:val="nTable"/>
              <w:spacing w:after="40"/>
              <w:rPr>
                <w:sz w:val="19"/>
              </w:rPr>
            </w:pPr>
            <w:r>
              <w:rPr>
                <w:sz w:val="19"/>
              </w:rPr>
              <w:t>12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gridBefore w:val="1"/>
          <w:wBefore w:w="28" w:type="dxa"/>
          <w:cantSplit/>
          <w:trHeight w:val="40"/>
        </w:trPr>
        <w:tc>
          <w:tcPr>
            <w:tcW w:w="2322" w:type="dxa"/>
          </w:tcPr>
          <w:p>
            <w:pPr>
              <w:pStyle w:val="nTable"/>
              <w:spacing w:after="40"/>
              <w:ind w:right="113"/>
              <w:rPr>
                <w:sz w:val="19"/>
              </w:rPr>
            </w:pPr>
            <w:r>
              <w:rPr>
                <w:i/>
                <w:sz w:val="19"/>
              </w:rPr>
              <w:t>Acts Amendment (Gold Banking Corporation) Act 1990</w:t>
            </w:r>
            <w:r>
              <w:rPr>
                <w:sz w:val="19"/>
              </w:rPr>
              <w:t xml:space="preserve"> Pt. 4</w:t>
            </w:r>
          </w:p>
        </w:tc>
        <w:tc>
          <w:tcPr>
            <w:tcW w:w="1218" w:type="dxa"/>
          </w:tcPr>
          <w:p>
            <w:pPr>
              <w:pStyle w:val="nTable"/>
              <w:spacing w:after="40"/>
              <w:rPr>
                <w:sz w:val="19"/>
              </w:rPr>
            </w:pPr>
            <w:r>
              <w:rPr>
                <w:sz w:val="19"/>
              </w:rPr>
              <w:t>10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gridBefore w:val="1"/>
          <w:wBefore w:w="28" w:type="dxa"/>
          <w:cantSplit/>
          <w:trHeight w:val="40"/>
        </w:trPr>
        <w:tc>
          <w:tcPr>
            <w:tcW w:w="2322" w:type="dxa"/>
          </w:tcPr>
          <w:p>
            <w:pPr>
              <w:pStyle w:val="nTable"/>
              <w:spacing w:after="40"/>
              <w:ind w:right="113"/>
              <w:rPr>
                <w:sz w:val="19"/>
              </w:rPr>
            </w:pPr>
            <w:r>
              <w:rPr>
                <w:i/>
                <w:sz w:val="19"/>
              </w:rPr>
              <w:t xml:space="preserve">Lotteries Commission Act 1990 </w:t>
            </w:r>
            <w:r>
              <w:rPr>
                <w:sz w:val="19"/>
              </w:rPr>
              <w:t>s. 33</w:t>
            </w:r>
          </w:p>
        </w:tc>
        <w:tc>
          <w:tcPr>
            <w:tcW w:w="1218" w:type="dxa"/>
          </w:tcPr>
          <w:p>
            <w:pPr>
              <w:pStyle w:val="nTable"/>
              <w:spacing w:after="40"/>
              <w:rPr>
                <w:sz w:val="19"/>
              </w:rPr>
            </w:pPr>
            <w:r>
              <w:rPr>
                <w:sz w:val="19"/>
              </w:rPr>
              <w:t>16 of 1990</w:t>
            </w:r>
          </w:p>
        </w:tc>
        <w:tc>
          <w:tcPr>
            <w:tcW w:w="1163" w:type="dxa"/>
          </w:tcPr>
          <w:p>
            <w:pPr>
              <w:pStyle w:val="nTable"/>
              <w:spacing w:after="40"/>
              <w:rPr>
                <w:sz w:val="19"/>
              </w:rPr>
            </w:pPr>
            <w:r>
              <w:rPr>
                <w:sz w:val="19"/>
              </w:rPr>
              <w:t>31 Jul 1990</w:t>
            </w:r>
          </w:p>
        </w:tc>
        <w:tc>
          <w:tcPr>
            <w:tcW w:w="245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Mining Development Act Repeal Act 1990</w:t>
            </w:r>
            <w:r>
              <w:rPr>
                <w:sz w:val="19"/>
              </w:rPr>
              <w:t xml:space="preserve"> s. 4</w:t>
            </w:r>
          </w:p>
        </w:tc>
        <w:tc>
          <w:tcPr>
            <w:tcW w:w="1218" w:type="dxa"/>
          </w:tcPr>
          <w:p>
            <w:pPr>
              <w:pStyle w:val="nTable"/>
              <w:spacing w:after="40"/>
              <w:rPr>
                <w:sz w:val="19"/>
              </w:rPr>
            </w:pPr>
            <w:r>
              <w:rPr>
                <w:sz w:val="19"/>
              </w:rPr>
              <w:t>27 of 1990</w:t>
            </w:r>
          </w:p>
        </w:tc>
        <w:tc>
          <w:tcPr>
            <w:tcW w:w="1163" w:type="dxa"/>
          </w:tcPr>
          <w:p>
            <w:pPr>
              <w:pStyle w:val="nTable"/>
              <w:spacing w:after="40"/>
              <w:rPr>
                <w:sz w:val="19"/>
              </w:rPr>
            </w:pPr>
            <w:r>
              <w:rPr>
                <w:sz w:val="19"/>
              </w:rPr>
              <w:t>27 Sep 1990</w:t>
            </w:r>
          </w:p>
        </w:tc>
        <w:tc>
          <w:tcPr>
            <w:tcW w:w="2456" w:type="dxa"/>
            <w:gridSpan w:val="3"/>
          </w:tcPr>
          <w:p>
            <w:pPr>
              <w:pStyle w:val="nTable"/>
              <w:spacing w:after="40"/>
              <w:rPr>
                <w:sz w:val="19"/>
              </w:rPr>
            </w:pPr>
            <w:r>
              <w:rPr>
                <w:sz w:val="19"/>
              </w:rPr>
              <w:t>27 Sep 1990 (see s. 2)</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Secretaries) Act 1990</w:t>
            </w:r>
            <w:r>
              <w:rPr>
                <w:sz w:val="19"/>
              </w:rPr>
              <w:t xml:space="preserve"> Pt. 2</w:t>
            </w:r>
          </w:p>
        </w:tc>
        <w:tc>
          <w:tcPr>
            <w:tcW w:w="1218" w:type="dxa"/>
          </w:tcPr>
          <w:p>
            <w:pPr>
              <w:pStyle w:val="nTable"/>
              <w:spacing w:after="40"/>
              <w:rPr>
                <w:sz w:val="19"/>
              </w:rPr>
            </w:pPr>
            <w:r>
              <w:rPr>
                <w:sz w:val="19"/>
              </w:rPr>
              <w:t>38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8 Nov 1990 (see s. 2)</w:t>
            </w:r>
          </w:p>
        </w:tc>
      </w:tr>
      <w:tr>
        <w:trPr>
          <w:gridBefore w:val="1"/>
          <w:wBefore w:w="28" w:type="dxa"/>
          <w:cantSplit/>
          <w:trHeight w:val="40"/>
        </w:trPr>
        <w:tc>
          <w:tcPr>
            <w:tcW w:w="2322" w:type="dxa"/>
          </w:tcPr>
          <w:p>
            <w:pPr>
              <w:pStyle w:val="nTable"/>
              <w:spacing w:after="40"/>
              <w:ind w:right="113"/>
              <w:rPr>
                <w:sz w:val="19"/>
              </w:rPr>
            </w:pPr>
            <w:r>
              <w:rPr>
                <w:i/>
                <w:sz w:val="19"/>
              </w:rPr>
              <w:t>Goldfields</w:t>
            </w:r>
            <w:r>
              <w:rPr>
                <w:i/>
                <w:sz w:val="19"/>
              </w:rPr>
              <w:noBreakHyphen/>
              <w:t>Esperance Development Authority Act 1990</w:t>
            </w:r>
            <w:r>
              <w:rPr>
                <w:sz w:val="19"/>
              </w:rPr>
              <w:t> s. 36</w:t>
            </w:r>
          </w:p>
        </w:tc>
        <w:tc>
          <w:tcPr>
            <w:tcW w:w="1218" w:type="dxa"/>
          </w:tcPr>
          <w:p>
            <w:pPr>
              <w:pStyle w:val="nTable"/>
              <w:spacing w:after="40"/>
              <w:rPr>
                <w:sz w:val="19"/>
              </w:rPr>
            </w:pPr>
            <w:r>
              <w:rPr>
                <w:sz w:val="19"/>
              </w:rPr>
              <w:t>39 of 1990</w:t>
            </w:r>
          </w:p>
        </w:tc>
        <w:tc>
          <w:tcPr>
            <w:tcW w:w="1163" w:type="dxa"/>
          </w:tcPr>
          <w:p>
            <w:pPr>
              <w:pStyle w:val="nTable"/>
              <w:spacing w:after="40"/>
              <w:rPr>
                <w:sz w:val="19"/>
              </w:rPr>
            </w:pPr>
            <w:r>
              <w:rPr>
                <w:sz w:val="19"/>
              </w:rPr>
              <w:t>8 Nov 1990</w:t>
            </w:r>
          </w:p>
        </w:tc>
        <w:tc>
          <w:tcPr>
            <w:tcW w:w="245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gridBefore w:val="1"/>
          <w:wBefore w:w="28" w:type="dxa"/>
          <w:cantSplit/>
          <w:trHeight w:val="40"/>
        </w:trPr>
        <w:tc>
          <w:tcPr>
            <w:tcW w:w="2322" w:type="dxa"/>
          </w:tcPr>
          <w:p>
            <w:pPr>
              <w:pStyle w:val="nTable"/>
              <w:spacing w:after="40"/>
              <w:ind w:right="113"/>
              <w:rPr>
                <w:sz w:val="19"/>
              </w:rPr>
            </w:pPr>
            <w:r>
              <w:rPr>
                <w:i/>
                <w:sz w:val="19"/>
              </w:rPr>
              <w:t>State Employment and Skills Development Authority Act 1990</w:t>
            </w:r>
            <w:r>
              <w:rPr>
                <w:sz w:val="19"/>
              </w:rPr>
              <w:t> s. 46</w:t>
            </w:r>
          </w:p>
        </w:tc>
        <w:tc>
          <w:tcPr>
            <w:tcW w:w="1218" w:type="dxa"/>
          </w:tcPr>
          <w:p>
            <w:pPr>
              <w:pStyle w:val="nTable"/>
              <w:keepNext/>
              <w:spacing w:after="40"/>
              <w:rPr>
                <w:sz w:val="19"/>
              </w:rPr>
            </w:pPr>
            <w:r>
              <w:rPr>
                <w:sz w:val="19"/>
              </w:rPr>
              <w:t>40 of 1990</w:t>
            </w:r>
          </w:p>
        </w:tc>
        <w:tc>
          <w:tcPr>
            <w:tcW w:w="1163" w:type="dxa"/>
          </w:tcPr>
          <w:p>
            <w:pPr>
              <w:pStyle w:val="nTable"/>
              <w:spacing w:after="40"/>
              <w:rPr>
                <w:sz w:val="19"/>
              </w:rPr>
            </w:pPr>
            <w:r>
              <w:rPr>
                <w:sz w:val="19"/>
              </w:rPr>
              <w:t>26 Nov 1990</w:t>
            </w:r>
          </w:p>
        </w:tc>
        <w:tc>
          <w:tcPr>
            <w:tcW w:w="245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gridBefore w:val="1"/>
          <w:wBefore w:w="28" w:type="dxa"/>
          <w:cantSplit/>
          <w:trHeight w:val="40"/>
        </w:trPr>
        <w:tc>
          <w:tcPr>
            <w:tcW w:w="2322" w:type="dxa"/>
          </w:tcPr>
          <w:p>
            <w:pPr>
              <w:pStyle w:val="nTable"/>
              <w:spacing w:after="40"/>
              <w:ind w:right="113"/>
              <w:rPr>
                <w:sz w:val="19"/>
              </w:rPr>
            </w:pPr>
            <w:r>
              <w:rPr>
                <w:i/>
                <w:sz w:val="19"/>
              </w:rPr>
              <w:t>Soil and Land Conservation Amendment Act 1990</w:t>
            </w:r>
            <w:r>
              <w:rPr>
                <w:sz w:val="19"/>
              </w:rPr>
              <w:t xml:space="preserve"> s. 17</w:t>
            </w:r>
          </w:p>
        </w:tc>
        <w:tc>
          <w:tcPr>
            <w:tcW w:w="1218" w:type="dxa"/>
          </w:tcPr>
          <w:p>
            <w:pPr>
              <w:pStyle w:val="nTable"/>
              <w:spacing w:after="40"/>
              <w:rPr>
                <w:sz w:val="19"/>
              </w:rPr>
            </w:pPr>
            <w:r>
              <w:rPr>
                <w:sz w:val="19"/>
              </w:rPr>
              <w:t>91 of 1990</w:t>
            </w:r>
          </w:p>
        </w:tc>
        <w:tc>
          <w:tcPr>
            <w:tcW w:w="1163" w:type="dxa"/>
          </w:tcPr>
          <w:p>
            <w:pPr>
              <w:pStyle w:val="nTable"/>
              <w:spacing w:after="40"/>
              <w:rPr>
                <w:sz w:val="19"/>
              </w:rPr>
            </w:pPr>
            <w:r>
              <w:rPr>
                <w:sz w:val="19"/>
              </w:rPr>
              <w:t>17 Dec 1990</w:t>
            </w:r>
          </w:p>
        </w:tc>
        <w:tc>
          <w:tcPr>
            <w:tcW w:w="245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gridBefore w:val="1"/>
          <w:wBefore w:w="28" w:type="dxa"/>
          <w:cantSplit/>
          <w:trHeight w:val="40"/>
        </w:trPr>
        <w:tc>
          <w:tcPr>
            <w:tcW w:w="2322" w:type="dxa"/>
          </w:tcPr>
          <w:p>
            <w:pPr>
              <w:pStyle w:val="nTable"/>
              <w:keepNext/>
              <w:spacing w:after="40"/>
              <w:ind w:right="113"/>
              <w:rPr>
                <w:sz w:val="19"/>
              </w:rPr>
            </w:pPr>
            <w:r>
              <w:rPr>
                <w:i/>
                <w:sz w:val="19"/>
              </w:rPr>
              <w:t>R &amp; I Bank Act 1990</w:t>
            </w:r>
            <w:r>
              <w:rPr>
                <w:sz w:val="19"/>
              </w:rPr>
              <w:t xml:space="preserve"> s. 45(1)</w:t>
            </w:r>
          </w:p>
        </w:tc>
        <w:tc>
          <w:tcPr>
            <w:tcW w:w="1218" w:type="dxa"/>
          </w:tcPr>
          <w:p>
            <w:pPr>
              <w:pStyle w:val="nTable"/>
              <w:keepNext/>
              <w:spacing w:after="40"/>
              <w:rPr>
                <w:sz w:val="19"/>
              </w:rPr>
            </w:pPr>
            <w:r>
              <w:rPr>
                <w:sz w:val="19"/>
              </w:rPr>
              <w:t>73 of 1990</w:t>
            </w:r>
          </w:p>
        </w:tc>
        <w:tc>
          <w:tcPr>
            <w:tcW w:w="1163" w:type="dxa"/>
          </w:tcPr>
          <w:p>
            <w:pPr>
              <w:pStyle w:val="nTable"/>
              <w:keepNext/>
              <w:spacing w:after="40"/>
              <w:rPr>
                <w:sz w:val="19"/>
              </w:rPr>
            </w:pPr>
            <w:r>
              <w:rPr>
                <w:sz w:val="19"/>
              </w:rPr>
              <w:t>20 Dec 1990</w:t>
            </w:r>
          </w:p>
        </w:tc>
        <w:tc>
          <w:tcPr>
            <w:tcW w:w="245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gridBefore w:val="1"/>
          <w:wBefore w:w="28" w:type="dxa"/>
          <w:cantSplit/>
          <w:trHeight w:val="40"/>
        </w:trPr>
        <w:tc>
          <w:tcPr>
            <w:tcW w:w="232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218" w:type="dxa"/>
          </w:tcPr>
          <w:p>
            <w:pPr>
              <w:pStyle w:val="nTable"/>
              <w:spacing w:after="40"/>
              <w:rPr>
                <w:sz w:val="19"/>
              </w:rPr>
            </w:pPr>
            <w:r>
              <w:rPr>
                <w:sz w:val="19"/>
              </w:rPr>
              <w:t>76 of 1990</w:t>
            </w:r>
          </w:p>
        </w:tc>
        <w:tc>
          <w:tcPr>
            <w:tcW w:w="1163" w:type="dxa"/>
          </w:tcPr>
          <w:p>
            <w:pPr>
              <w:pStyle w:val="nTable"/>
              <w:spacing w:after="40"/>
              <w:rPr>
                <w:sz w:val="19"/>
              </w:rPr>
            </w:pPr>
            <w:r>
              <w:rPr>
                <w:sz w:val="19"/>
              </w:rPr>
              <w:t>20 Dec 1990</w:t>
            </w:r>
          </w:p>
        </w:tc>
        <w:tc>
          <w:tcPr>
            <w:tcW w:w="245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gridBefore w:val="1"/>
          <w:wBefore w:w="28" w:type="dxa"/>
          <w:cantSplit/>
          <w:trHeight w:val="40"/>
        </w:trPr>
        <w:tc>
          <w:tcPr>
            <w:tcW w:w="2322" w:type="dxa"/>
          </w:tcPr>
          <w:p>
            <w:pPr>
              <w:pStyle w:val="nTable"/>
              <w:spacing w:after="40"/>
              <w:ind w:right="113"/>
              <w:rPr>
                <w:sz w:val="19"/>
              </w:rPr>
            </w:pPr>
            <w:r>
              <w:rPr>
                <w:i/>
                <w:sz w:val="19"/>
              </w:rPr>
              <w:t>Tobacco Control Act 1990</w:t>
            </w:r>
            <w:r>
              <w:rPr>
                <w:sz w:val="19"/>
              </w:rPr>
              <w:t xml:space="preserve"> s. 35</w:t>
            </w:r>
            <w:r>
              <w:rPr>
                <w:sz w:val="19"/>
                <w:vertAlign w:val="superscript"/>
              </w:rPr>
              <w:t xml:space="preserve"> 2</w:t>
            </w:r>
          </w:p>
        </w:tc>
        <w:tc>
          <w:tcPr>
            <w:tcW w:w="1218" w:type="dxa"/>
          </w:tcPr>
          <w:p>
            <w:pPr>
              <w:pStyle w:val="nTable"/>
              <w:spacing w:after="40"/>
              <w:rPr>
                <w:sz w:val="19"/>
              </w:rPr>
            </w:pPr>
            <w:r>
              <w:rPr>
                <w:sz w:val="19"/>
              </w:rPr>
              <w:t>104 of 1990</w:t>
            </w:r>
          </w:p>
        </w:tc>
        <w:tc>
          <w:tcPr>
            <w:tcW w:w="1163" w:type="dxa"/>
          </w:tcPr>
          <w:p>
            <w:pPr>
              <w:pStyle w:val="nTable"/>
              <w:spacing w:after="40"/>
              <w:rPr>
                <w:sz w:val="19"/>
              </w:rPr>
            </w:pPr>
            <w:r>
              <w:rPr>
                <w:sz w:val="19"/>
              </w:rPr>
              <w:t>2 Jan 1991</w:t>
            </w:r>
          </w:p>
        </w:tc>
        <w:tc>
          <w:tcPr>
            <w:tcW w:w="245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gridBefore w:val="1"/>
          <w:wBefore w:w="28" w:type="dxa"/>
          <w:cantSplit/>
          <w:trHeight w:val="40"/>
        </w:trPr>
        <w:tc>
          <w:tcPr>
            <w:tcW w:w="2322" w:type="dxa"/>
          </w:tcPr>
          <w:p>
            <w:pPr>
              <w:pStyle w:val="nTable"/>
              <w:spacing w:after="40"/>
              <w:ind w:right="113"/>
              <w:rPr>
                <w:sz w:val="19"/>
              </w:rPr>
            </w:pPr>
            <w:r>
              <w:rPr>
                <w:i/>
                <w:sz w:val="19"/>
              </w:rPr>
              <w:t>State Supply Commission Act 1991</w:t>
            </w:r>
            <w:r>
              <w:rPr>
                <w:sz w:val="19"/>
              </w:rPr>
              <w:t xml:space="preserve"> s. 35</w:t>
            </w:r>
          </w:p>
        </w:tc>
        <w:tc>
          <w:tcPr>
            <w:tcW w:w="1218" w:type="dxa"/>
          </w:tcPr>
          <w:p>
            <w:pPr>
              <w:pStyle w:val="nTable"/>
              <w:spacing w:after="40"/>
              <w:rPr>
                <w:sz w:val="19"/>
              </w:rPr>
            </w:pPr>
            <w:r>
              <w:rPr>
                <w:sz w:val="19"/>
              </w:rPr>
              <w:t>5 of 1991</w:t>
            </w:r>
          </w:p>
        </w:tc>
        <w:tc>
          <w:tcPr>
            <w:tcW w:w="1163" w:type="dxa"/>
          </w:tcPr>
          <w:p>
            <w:pPr>
              <w:pStyle w:val="nTable"/>
              <w:spacing w:after="40"/>
              <w:rPr>
                <w:sz w:val="19"/>
              </w:rPr>
            </w:pPr>
            <w:r>
              <w:rPr>
                <w:sz w:val="19"/>
              </w:rPr>
              <w:t>6 Jun 1991</w:t>
            </w:r>
          </w:p>
        </w:tc>
        <w:tc>
          <w:tcPr>
            <w:tcW w:w="245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gridBefore w:val="1"/>
          <w:wBefore w:w="28" w:type="dxa"/>
          <w:cantSplit/>
          <w:trHeight w:val="40"/>
        </w:trPr>
        <w:tc>
          <w:tcPr>
            <w:tcW w:w="2322" w:type="dxa"/>
          </w:tcPr>
          <w:p>
            <w:pPr>
              <w:pStyle w:val="nTable"/>
              <w:spacing w:after="40"/>
              <w:ind w:right="113"/>
              <w:rPr>
                <w:sz w:val="19"/>
              </w:rPr>
            </w:pPr>
            <w:r>
              <w:rPr>
                <w:i/>
                <w:sz w:val="19"/>
              </w:rPr>
              <w:t>Director of Public Prosecutions Act 1991</w:t>
            </w:r>
            <w:r>
              <w:rPr>
                <w:sz w:val="19"/>
              </w:rPr>
              <w:t xml:space="preserve"> s. 36</w:t>
            </w:r>
          </w:p>
        </w:tc>
        <w:tc>
          <w:tcPr>
            <w:tcW w:w="1218" w:type="dxa"/>
          </w:tcPr>
          <w:p>
            <w:pPr>
              <w:pStyle w:val="nTable"/>
              <w:spacing w:after="40"/>
              <w:rPr>
                <w:sz w:val="19"/>
              </w:rPr>
            </w:pPr>
            <w:r>
              <w:rPr>
                <w:sz w:val="19"/>
              </w:rPr>
              <w:t>12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gridBefore w:val="1"/>
          <w:wBefore w:w="28" w:type="dxa"/>
          <w:cantSplit/>
          <w:trHeight w:val="40"/>
        </w:trPr>
        <w:tc>
          <w:tcPr>
            <w:tcW w:w="2322" w:type="dxa"/>
          </w:tcPr>
          <w:p>
            <w:pPr>
              <w:pStyle w:val="nTable"/>
              <w:spacing w:after="40"/>
              <w:ind w:right="113"/>
              <w:rPr>
                <w:sz w:val="19"/>
              </w:rPr>
            </w:pPr>
            <w:r>
              <w:rPr>
                <w:i/>
                <w:sz w:val="19"/>
              </w:rPr>
              <w:t xml:space="preserve">Children’s Court of Western Australia Amendment Act (No. 2) 1991 </w:t>
            </w:r>
            <w:r>
              <w:rPr>
                <w:sz w:val="19"/>
              </w:rPr>
              <w:t>s. 22</w:t>
            </w:r>
          </w:p>
        </w:tc>
        <w:tc>
          <w:tcPr>
            <w:tcW w:w="1218" w:type="dxa"/>
          </w:tcPr>
          <w:p>
            <w:pPr>
              <w:pStyle w:val="nTable"/>
              <w:spacing w:after="40"/>
              <w:rPr>
                <w:sz w:val="19"/>
              </w:rPr>
            </w:pPr>
            <w:r>
              <w:rPr>
                <w:sz w:val="19"/>
              </w:rPr>
              <w:t>15 of 1991</w:t>
            </w:r>
          </w:p>
        </w:tc>
        <w:tc>
          <w:tcPr>
            <w:tcW w:w="1163" w:type="dxa"/>
          </w:tcPr>
          <w:p>
            <w:pPr>
              <w:pStyle w:val="nTable"/>
              <w:spacing w:after="40"/>
              <w:rPr>
                <w:sz w:val="19"/>
              </w:rPr>
            </w:pPr>
            <w:r>
              <w:rPr>
                <w:sz w:val="19"/>
              </w:rPr>
              <w:t>21 Jun 1991</w:t>
            </w:r>
          </w:p>
        </w:tc>
        <w:tc>
          <w:tcPr>
            <w:tcW w:w="245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Before w:val="1"/>
          <w:wBefore w:w="28" w:type="dxa"/>
          <w:cantSplit/>
          <w:trHeight w:val="40"/>
        </w:trPr>
        <w:tc>
          <w:tcPr>
            <w:tcW w:w="2322" w:type="dxa"/>
          </w:tcPr>
          <w:p>
            <w:pPr>
              <w:pStyle w:val="nTable"/>
              <w:spacing w:after="40"/>
              <w:ind w:right="113"/>
              <w:rPr>
                <w:sz w:val="19"/>
              </w:rPr>
            </w:pPr>
            <w:r>
              <w:rPr>
                <w:i/>
                <w:sz w:val="19"/>
              </w:rPr>
              <w:t>Human Reproductive Technology Act 1991</w:t>
            </w:r>
            <w:r>
              <w:rPr>
                <w:sz w:val="19"/>
              </w:rPr>
              <w:t xml:space="preserve"> s. 63</w:t>
            </w:r>
          </w:p>
        </w:tc>
        <w:tc>
          <w:tcPr>
            <w:tcW w:w="1218" w:type="dxa"/>
          </w:tcPr>
          <w:p>
            <w:pPr>
              <w:pStyle w:val="nTable"/>
              <w:spacing w:after="40"/>
              <w:rPr>
                <w:sz w:val="19"/>
              </w:rPr>
            </w:pPr>
            <w:r>
              <w:rPr>
                <w:sz w:val="19"/>
              </w:rPr>
              <w:t>22 of 1991</w:t>
            </w:r>
          </w:p>
        </w:tc>
        <w:tc>
          <w:tcPr>
            <w:tcW w:w="1163" w:type="dxa"/>
          </w:tcPr>
          <w:p>
            <w:pPr>
              <w:pStyle w:val="nTable"/>
              <w:spacing w:after="40"/>
              <w:rPr>
                <w:sz w:val="19"/>
              </w:rPr>
            </w:pPr>
            <w:r>
              <w:rPr>
                <w:sz w:val="19"/>
              </w:rPr>
              <w:t>8 Oct 1991</w:t>
            </w:r>
          </w:p>
        </w:tc>
        <w:tc>
          <w:tcPr>
            <w:tcW w:w="245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gridBefore w:val="1"/>
          <w:wBefore w:w="28" w:type="dxa"/>
          <w:cantSplit/>
          <w:trHeight w:val="40"/>
        </w:trPr>
        <w:tc>
          <w:tcPr>
            <w:tcW w:w="2322" w:type="dxa"/>
          </w:tcPr>
          <w:p>
            <w:pPr>
              <w:pStyle w:val="nTable"/>
              <w:spacing w:after="40"/>
              <w:ind w:right="113"/>
              <w:rPr>
                <w:sz w:val="19"/>
              </w:rPr>
            </w:pPr>
            <w:r>
              <w:rPr>
                <w:i/>
                <w:sz w:val="19"/>
              </w:rPr>
              <w:t>Acts Amendment (Industrial Magistrate’s Courts) Act 1991</w:t>
            </w:r>
            <w:r>
              <w:rPr>
                <w:sz w:val="19"/>
              </w:rPr>
              <w:t xml:space="preserve"> Pt. 2</w:t>
            </w:r>
          </w:p>
        </w:tc>
        <w:tc>
          <w:tcPr>
            <w:tcW w:w="1218" w:type="dxa"/>
          </w:tcPr>
          <w:p>
            <w:pPr>
              <w:pStyle w:val="nTable"/>
              <w:spacing w:after="40"/>
              <w:rPr>
                <w:sz w:val="19"/>
              </w:rPr>
            </w:pPr>
            <w:r>
              <w:rPr>
                <w:sz w:val="19"/>
              </w:rPr>
              <w:t>44 of 1991</w:t>
            </w:r>
          </w:p>
        </w:tc>
        <w:tc>
          <w:tcPr>
            <w:tcW w:w="1163" w:type="dxa"/>
          </w:tcPr>
          <w:p>
            <w:pPr>
              <w:pStyle w:val="nTable"/>
              <w:spacing w:after="40"/>
              <w:rPr>
                <w:sz w:val="19"/>
              </w:rPr>
            </w:pPr>
            <w:r>
              <w:rPr>
                <w:sz w:val="19"/>
              </w:rPr>
              <w:t>17 Dec 1991</w:t>
            </w:r>
          </w:p>
        </w:tc>
        <w:tc>
          <w:tcPr>
            <w:tcW w:w="245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gridBefore w:val="1"/>
          <w:wBefore w:w="28" w:type="dxa"/>
          <w:cantSplit/>
          <w:trHeight w:val="40"/>
        </w:trPr>
        <w:tc>
          <w:tcPr>
            <w:tcW w:w="2322" w:type="dxa"/>
          </w:tcPr>
          <w:p>
            <w:pPr>
              <w:pStyle w:val="nTable"/>
              <w:spacing w:after="40"/>
              <w:ind w:right="113"/>
              <w:rPr>
                <w:sz w:val="19"/>
              </w:rPr>
            </w:pPr>
            <w:r>
              <w:rPr>
                <w:i/>
                <w:sz w:val="19"/>
              </w:rPr>
              <w:t>Builders’ Registration Amendment Act 1991</w:t>
            </w:r>
            <w:r>
              <w:rPr>
                <w:sz w:val="19"/>
              </w:rPr>
              <w:t xml:space="preserve"> Pt. 3</w:t>
            </w:r>
          </w:p>
        </w:tc>
        <w:tc>
          <w:tcPr>
            <w:tcW w:w="1218" w:type="dxa"/>
          </w:tcPr>
          <w:p>
            <w:pPr>
              <w:pStyle w:val="nTable"/>
              <w:spacing w:after="40"/>
              <w:rPr>
                <w:sz w:val="19"/>
              </w:rPr>
            </w:pPr>
            <w:r>
              <w:rPr>
                <w:sz w:val="19"/>
              </w:rPr>
              <w:t>60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gridBefore w:val="1"/>
          <w:wBefore w:w="28" w:type="dxa"/>
          <w:cantSplit/>
          <w:trHeight w:val="40"/>
        </w:trPr>
        <w:tc>
          <w:tcPr>
            <w:tcW w:w="2322" w:type="dxa"/>
          </w:tcPr>
          <w:p>
            <w:pPr>
              <w:pStyle w:val="nTable"/>
              <w:spacing w:after="40"/>
              <w:ind w:right="113"/>
              <w:rPr>
                <w:sz w:val="19"/>
              </w:rPr>
            </w:pPr>
            <w:r>
              <w:rPr>
                <w:i/>
                <w:sz w:val="19"/>
              </w:rPr>
              <w:t>East Perth Redevelopment Act 1991</w:t>
            </w:r>
            <w:r>
              <w:rPr>
                <w:sz w:val="19"/>
              </w:rPr>
              <w:t xml:space="preserve"> s. 59</w:t>
            </w:r>
          </w:p>
        </w:tc>
        <w:tc>
          <w:tcPr>
            <w:tcW w:w="1218" w:type="dxa"/>
          </w:tcPr>
          <w:p>
            <w:pPr>
              <w:pStyle w:val="nTable"/>
              <w:spacing w:after="40"/>
              <w:rPr>
                <w:sz w:val="19"/>
              </w:rPr>
            </w:pPr>
            <w:r>
              <w:rPr>
                <w:sz w:val="19"/>
              </w:rPr>
              <w:t>62 of 1991</w:t>
            </w:r>
          </w:p>
        </w:tc>
        <w:tc>
          <w:tcPr>
            <w:tcW w:w="1163" w:type="dxa"/>
          </w:tcPr>
          <w:p>
            <w:pPr>
              <w:pStyle w:val="nTable"/>
              <w:spacing w:after="40"/>
              <w:rPr>
                <w:sz w:val="19"/>
              </w:rPr>
            </w:pPr>
            <w:r>
              <w:rPr>
                <w:sz w:val="19"/>
              </w:rPr>
              <w:t>30 Dec 1991</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Before w:val="1"/>
          <w:wBefore w:w="28" w:type="dxa"/>
          <w:cantSplit/>
          <w:trHeight w:val="40"/>
        </w:trPr>
        <w:tc>
          <w:tcPr>
            <w:tcW w:w="2322" w:type="dxa"/>
          </w:tcPr>
          <w:p>
            <w:pPr>
              <w:pStyle w:val="nTable"/>
              <w:spacing w:after="40"/>
              <w:ind w:right="113"/>
              <w:rPr>
                <w:sz w:val="19"/>
              </w:rPr>
            </w:pPr>
            <w:r>
              <w:rPr>
                <w:i/>
                <w:sz w:val="19"/>
              </w:rPr>
              <w:t>South West Development Authority Amendment Act 1992</w:t>
            </w:r>
            <w:r>
              <w:rPr>
                <w:sz w:val="19"/>
              </w:rPr>
              <w:t xml:space="preserve"> s. 12</w:t>
            </w:r>
          </w:p>
        </w:tc>
        <w:tc>
          <w:tcPr>
            <w:tcW w:w="1218" w:type="dxa"/>
          </w:tcPr>
          <w:p>
            <w:pPr>
              <w:pStyle w:val="nTable"/>
              <w:spacing w:after="40"/>
              <w:rPr>
                <w:sz w:val="19"/>
              </w:rPr>
            </w:pPr>
            <w:r>
              <w:rPr>
                <w:sz w:val="19"/>
              </w:rPr>
              <w:t>5 of 1992</w:t>
            </w:r>
          </w:p>
        </w:tc>
        <w:tc>
          <w:tcPr>
            <w:tcW w:w="1163" w:type="dxa"/>
          </w:tcPr>
          <w:p>
            <w:pPr>
              <w:pStyle w:val="nTable"/>
              <w:spacing w:after="40"/>
              <w:rPr>
                <w:sz w:val="19"/>
              </w:rPr>
            </w:pPr>
            <w:r>
              <w:rPr>
                <w:sz w:val="19"/>
              </w:rPr>
              <w:t>14 May 1992</w:t>
            </w:r>
          </w:p>
        </w:tc>
        <w:tc>
          <w:tcPr>
            <w:tcW w:w="245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gridBefore w:val="1"/>
          <w:wBefore w:w="28" w:type="dxa"/>
          <w:cantSplit/>
          <w:trHeight w:val="40"/>
        </w:trPr>
        <w:tc>
          <w:tcPr>
            <w:tcW w:w="2322" w:type="dxa"/>
          </w:tcPr>
          <w:p>
            <w:pPr>
              <w:pStyle w:val="nTable"/>
              <w:spacing w:after="40"/>
              <w:ind w:right="113"/>
              <w:rPr>
                <w:sz w:val="19"/>
              </w:rPr>
            </w:pPr>
            <w:r>
              <w:rPr>
                <w:i/>
                <w:sz w:val="19"/>
              </w:rPr>
              <w:t>Western Australian Financial Institutions Authority Act 1992</w:t>
            </w:r>
            <w:r>
              <w:rPr>
                <w:sz w:val="19"/>
              </w:rPr>
              <w:t xml:space="preserve"> s. 55</w:t>
            </w:r>
          </w:p>
        </w:tc>
        <w:tc>
          <w:tcPr>
            <w:tcW w:w="1218" w:type="dxa"/>
          </w:tcPr>
          <w:p>
            <w:pPr>
              <w:pStyle w:val="nTable"/>
              <w:spacing w:after="40"/>
              <w:rPr>
                <w:sz w:val="19"/>
              </w:rPr>
            </w:pPr>
            <w:r>
              <w:rPr>
                <w:sz w:val="19"/>
              </w:rPr>
              <w:t>29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gridBefore w:val="1"/>
          <w:wBefore w:w="28" w:type="dxa"/>
          <w:cantSplit/>
          <w:trHeight w:val="40"/>
        </w:trPr>
        <w:tc>
          <w:tcPr>
            <w:tcW w:w="2322" w:type="dxa"/>
          </w:tcPr>
          <w:p>
            <w:pPr>
              <w:pStyle w:val="nTable"/>
              <w:spacing w:after="40"/>
              <w:ind w:right="113"/>
              <w:rPr>
                <w:sz w:val="19"/>
              </w:rPr>
            </w:pPr>
            <w:r>
              <w:rPr>
                <w:i/>
                <w:sz w:val="19"/>
              </w:rPr>
              <w:t>Retirement Villages Act 1992</w:t>
            </w:r>
            <w:r>
              <w:rPr>
                <w:sz w:val="19"/>
              </w:rPr>
              <w:t xml:space="preserve"> s. 85</w:t>
            </w:r>
          </w:p>
        </w:tc>
        <w:tc>
          <w:tcPr>
            <w:tcW w:w="1218" w:type="dxa"/>
          </w:tcPr>
          <w:p>
            <w:pPr>
              <w:pStyle w:val="nTable"/>
              <w:keepNext/>
              <w:spacing w:after="40"/>
              <w:rPr>
                <w:sz w:val="19"/>
              </w:rPr>
            </w:pPr>
            <w:r>
              <w:rPr>
                <w:sz w:val="19"/>
              </w:rPr>
              <w:t>34 of 1992</w:t>
            </w:r>
          </w:p>
        </w:tc>
        <w:tc>
          <w:tcPr>
            <w:tcW w:w="1163" w:type="dxa"/>
          </w:tcPr>
          <w:p>
            <w:pPr>
              <w:pStyle w:val="nTable"/>
              <w:spacing w:after="40"/>
              <w:rPr>
                <w:sz w:val="19"/>
              </w:rPr>
            </w:pPr>
            <w:r>
              <w:rPr>
                <w:sz w:val="19"/>
              </w:rPr>
              <w:t>19 Jun 1992</w:t>
            </w:r>
          </w:p>
        </w:tc>
        <w:tc>
          <w:tcPr>
            <w:tcW w:w="245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gridBefore w:val="1"/>
          <w:wBefore w:w="28" w:type="dxa"/>
          <w:cantSplit/>
          <w:trHeight w:val="40"/>
        </w:trPr>
        <w:tc>
          <w:tcPr>
            <w:tcW w:w="2322" w:type="dxa"/>
          </w:tcPr>
          <w:p>
            <w:pPr>
              <w:pStyle w:val="nTable"/>
              <w:spacing w:after="40"/>
              <w:ind w:right="113"/>
              <w:rPr>
                <w:sz w:val="19"/>
              </w:rPr>
            </w:pPr>
            <w:r>
              <w:rPr>
                <w:i/>
                <w:sz w:val="19"/>
              </w:rPr>
              <w:t xml:space="preserve">Nurses Act 1992 </w:t>
            </w:r>
            <w:r>
              <w:rPr>
                <w:sz w:val="19"/>
              </w:rPr>
              <w:t>s. 84</w:t>
            </w:r>
          </w:p>
        </w:tc>
        <w:tc>
          <w:tcPr>
            <w:tcW w:w="1218" w:type="dxa"/>
          </w:tcPr>
          <w:p>
            <w:pPr>
              <w:pStyle w:val="nTable"/>
              <w:spacing w:after="40"/>
              <w:rPr>
                <w:sz w:val="19"/>
              </w:rPr>
            </w:pPr>
            <w:r>
              <w:rPr>
                <w:sz w:val="19"/>
              </w:rPr>
              <w:t>27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Western Australian Land Authority Act 1992</w:t>
            </w:r>
            <w:r>
              <w:rPr>
                <w:sz w:val="19"/>
              </w:rPr>
              <w:t xml:space="preserve"> s. 49</w:t>
            </w:r>
          </w:p>
        </w:tc>
        <w:tc>
          <w:tcPr>
            <w:tcW w:w="1218" w:type="dxa"/>
          </w:tcPr>
          <w:p>
            <w:pPr>
              <w:pStyle w:val="nTable"/>
              <w:spacing w:after="40"/>
              <w:rPr>
                <w:sz w:val="19"/>
              </w:rPr>
            </w:pPr>
            <w:r>
              <w:rPr>
                <w:sz w:val="19"/>
              </w:rPr>
              <w:t>35 of 1992</w:t>
            </w:r>
          </w:p>
        </w:tc>
        <w:tc>
          <w:tcPr>
            <w:tcW w:w="1163" w:type="dxa"/>
          </w:tcPr>
          <w:p>
            <w:pPr>
              <w:pStyle w:val="nTable"/>
              <w:spacing w:after="40"/>
              <w:rPr>
                <w:sz w:val="19"/>
              </w:rPr>
            </w:pPr>
            <w:r>
              <w:rPr>
                <w:sz w:val="19"/>
              </w:rPr>
              <w:t>23 Jun 1992</w:t>
            </w:r>
          </w:p>
        </w:tc>
        <w:tc>
          <w:tcPr>
            <w:tcW w:w="245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gridBefore w:val="1"/>
          <w:wBefore w:w="28" w:type="dxa"/>
          <w:cantSplit/>
          <w:trHeight w:val="40"/>
        </w:trPr>
        <w:tc>
          <w:tcPr>
            <w:tcW w:w="2322" w:type="dxa"/>
          </w:tcPr>
          <w:p>
            <w:pPr>
              <w:pStyle w:val="nTable"/>
              <w:spacing w:after="40"/>
              <w:ind w:right="113"/>
              <w:rPr>
                <w:sz w:val="19"/>
              </w:rPr>
            </w:pPr>
            <w:r>
              <w:rPr>
                <w:i/>
                <w:sz w:val="19"/>
              </w:rPr>
              <w:t>Coal Industry Tribunal of Western Australia Act 1992</w:t>
            </w:r>
            <w:r>
              <w:rPr>
                <w:sz w:val="19"/>
              </w:rPr>
              <w:t xml:space="preserve"> s. 39</w:t>
            </w:r>
          </w:p>
        </w:tc>
        <w:tc>
          <w:tcPr>
            <w:tcW w:w="1218" w:type="dxa"/>
          </w:tcPr>
          <w:p>
            <w:pPr>
              <w:pStyle w:val="nTable"/>
              <w:spacing w:after="40"/>
              <w:rPr>
                <w:sz w:val="19"/>
              </w:rPr>
            </w:pPr>
            <w:r>
              <w:rPr>
                <w:sz w:val="19"/>
              </w:rPr>
              <w:t>37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gridBefore w:val="1"/>
          <w:wBefore w:w="28" w:type="dxa"/>
          <w:cantSplit/>
          <w:trHeight w:val="40"/>
        </w:trPr>
        <w:tc>
          <w:tcPr>
            <w:tcW w:w="232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218" w:type="dxa"/>
          </w:tcPr>
          <w:p>
            <w:pPr>
              <w:pStyle w:val="nTable"/>
              <w:spacing w:after="40"/>
              <w:rPr>
                <w:sz w:val="19"/>
              </w:rPr>
            </w:pPr>
            <w:r>
              <w:rPr>
                <w:sz w:val="19"/>
              </w:rPr>
              <w:t>40 of 1992</w:t>
            </w:r>
          </w:p>
        </w:tc>
        <w:tc>
          <w:tcPr>
            <w:tcW w:w="1163" w:type="dxa"/>
          </w:tcPr>
          <w:p>
            <w:pPr>
              <w:pStyle w:val="nTable"/>
              <w:spacing w:after="40"/>
              <w:rPr>
                <w:sz w:val="19"/>
              </w:rPr>
            </w:pPr>
            <w:r>
              <w:rPr>
                <w:sz w:val="19"/>
              </w:rPr>
              <w:t>2 Oct 1992</w:t>
            </w:r>
          </w:p>
        </w:tc>
        <w:tc>
          <w:tcPr>
            <w:tcW w:w="245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gridBefore w:val="1"/>
          <w:wBefore w:w="28" w:type="dxa"/>
          <w:cantSplit/>
          <w:trHeight w:val="40"/>
        </w:trPr>
        <w:tc>
          <w:tcPr>
            <w:tcW w:w="2322" w:type="dxa"/>
          </w:tcPr>
          <w:p>
            <w:pPr>
              <w:pStyle w:val="nTable"/>
              <w:spacing w:after="40"/>
              <w:ind w:right="113"/>
              <w:rPr>
                <w:sz w:val="19"/>
              </w:rPr>
            </w:pPr>
            <w:r>
              <w:rPr>
                <w:i/>
                <w:sz w:val="19"/>
              </w:rPr>
              <w:t>Pilbara Development Commission Act 1992</w:t>
            </w:r>
            <w:r>
              <w:rPr>
                <w:sz w:val="19"/>
              </w:rPr>
              <w:t xml:space="preserve"> s. 25</w:t>
            </w:r>
          </w:p>
        </w:tc>
        <w:tc>
          <w:tcPr>
            <w:tcW w:w="1218" w:type="dxa"/>
          </w:tcPr>
          <w:p>
            <w:pPr>
              <w:pStyle w:val="nTable"/>
              <w:spacing w:after="40"/>
              <w:rPr>
                <w:sz w:val="19"/>
              </w:rPr>
            </w:pPr>
            <w:r>
              <w:rPr>
                <w:sz w:val="19"/>
              </w:rPr>
              <w:t>59 of 1992</w:t>
            </w:r>
          </w:p>
        </w:tc>
        <w:tc>
          <w:tcPr>
            <w:tcW w:w="1163" w:type="dxa"/>
          </w:tcPr>
          <w:p>
            <w:pPr>
              <w:pStyle w:val="nTable"/>
              <w:spacing w:after="40"/>
              <w:rPr>
                <w:sz w:val="19"/>
              </w:rPr>
            </w:pPr>
            <w:r>
              <w:rPr>
                <w:sz w:val="19"/>
              </w:rPr>
              <w:t>11 Dec 1992</w:t>
            </w:r>
          </w:p>
        </w:tc>
        <w:tc>
          <w:tcPr>
            <w:tcW w:w="245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gridBefore w:val="1"/>
          <w:wBefore w:w="28" w:type="dxa"/>
          <w:cantSplit/>
          <w:trHeight w:val="40"/>
        </w:trPr>
        <w:tc>
          <w:tcPr>
            <w:tcW w:w="2322" w:type="dxa"/>
          </w:tcPr>
          <w:p>
            <w:pPr>
              <w:pStyle w:val="nTable"/>
              <w:spacing w:after="40"/>
              <w:ind w:right="113"/>
              <w:rPr>
                <w:sz w:val="19"/>
              </w:rPr>
            </w:pPr>
            <w:r>
              <w:rPr>
                <w:i/>
                <w:sz w:val="19"/>
              </w:rPr>
              <w:t>Freedom of Information Act 1992</w:t>
            </w:r>
            <w:r>
              <w:rPr>
                <w:sz w:val="19"/>
              </w:rPr>
              <w:t xml:space="preserve"> Pt. 7</w:t>
            </w:r>
          </w:p>
        </w:tc>
        <w:tc>
          <w:tcPr>
            <w:tcW w:w="1218" w:type="dxa"/>
          </w:tcPr>
          <w:p>
            <w:pPr>
              <w:pStyle w:val="nTable"/>
              <w:spacing w:after="40"/>
              <w:rPr>
                <w:sz w:val="19"/>
              </w:rPr>
            </w:pPr>
            <w:r>
              <w:rPr>
                <w:sz w:val="19"/>
              </w:rPr>
              <w:t>76 of 1992</w:t>
            </w:r>
          </w:p>
        </w:tc>
        <w:tc>
          <w:tcPr>
            <w:tcW w:w="1163" w:type="dxa"/>
          </w:tcPr>
          <w:p>
            <w:pPr>
              <w:pStyle w:val="nTable"/>
              <w:spacing w:after="40"/>
              <w:rPr>
                <w:sz w:val="19"/>
              </w:rPr>
            </w:pPr>
            <w:r>
              <w:rPr>
                <w:sz w:val="19"/>
              </w:rPr>
              <w:t>15 Dec 1992</w:t>
            </w:r>
          </w:p>
        </w:tc>
        <w:tc>
          <w:tcPr>
            <w:tcW w:w="245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1992</w:t>
            </w:r>
            <w:r>
              <w:rPr>
                <w:sz w:val="19"/>
              </w:rPr>
              <w:t xml:space="preserve"> s. 41</w:t>
            </w:r>
          </w:p>
        </w:tc>
        <w:tc>
          <w:tcPr>
            <w:tcW w:w="1218" w:type="dxa"/>
          </w:tcPr>
          <w:p>
            <w:pPr>
              <w:pStyle w:val="nTable"/>
              <w:spacing w:after="40"/>
              <w:rPr>
                <w:sz w:val="19"/>
              </w:rPr>
            </w:pPr>
            <w:r>
              <w:rPr>
                <w:sz w:val="19"/>
              </w:rPr>
              <w:t>77 of 1992</w:t>
            </w:r>
          </w:p>
        </w:tc>
        <w:tc>
          <w:tcPr>
            <w:tcW w:w="1163" w:type="dxa"/>
          </w:tcPr>
          <w:p>
            <w:pPr>
              <w:pStyle w:val="nTable"/>
              <w:spacing w:after="40"/>
              <w:rPr>
                <w:sz w:val="19"/>
              </w:rPr>
            </w:pPr>
            <w:r>
              <w:rPr>
                <w:sz w:val="19"/>
              </w:rPr>
              <w:t>18 Dec 1992</w:t>
            </w:r>
          </w:p>
        </w:tc>
        <w:tc>
          <w:tcPr>
            <w:tcW w:w="245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Local Government (Superannuation) Amendment and Repeal Act 1993</w:t>
            </w:r>
            <w:r>
              <w:rPr>
                <w:sz w:val="19"/>
              </w:rPr>
              <w:t xml:space="preserve"> s. 15</w:t>
            </w:r>
          </w:p>
        </w:tc>
        <w:tc>
          <w:tcPr>
            <w:tcW w:w="1218" w:type="dxa"/>
          </w:tcPr>
          <w:p>
            <w:pPr>
              <w:pStyle w:val="nTable"/>
              <w:spacing w:after="40"/>
              <w:rPr>
                <w:sz w:val="19"/>
              </w:rPr>
            </w:pPr>
            <w:r>
              <w:rPr>
                <w:sz w:val="19"/>
              </w:rPr>
              <w:t>2 of 1993</w:t>
            </w:r>
          </w:p>
        </w:tc>
        <w:tc>
          <w:tcPr>
            <w:tcW w:w="1163" w:type="dxa"/>
          </w:tcPr>
          <w:p>
            <w:pPr>
              <w:pStyle w:val="nTable"/>
              <w:spacing w:after="40"/>
              <w:rPr>
                <w:sz w:val="19"/>
              </w:rPr>
            </w:pPr>
            <w:r>
              <w:rPr>
                <w:sz w:val="19"/>
              </w:rPr>
              <w:t>18 Aug 1993</w:t>
            </w:r>
          </w:p>
        </w:tc>
        <w:tc>
          <w:tcPr>
            <w:tcW w:w="2456" w:type="dxa"/>
            <w:gridSpan w:val="3"/>
          </w:tcPr>
          <w:p>
            <w:pPr>
              <w:pStyle w:val="nTable"/>
              <w:spacing w:after="40"/>
              <w:rPr>
                <w:sz w:val="19"/>
              </w:rPr>
            </w:pPr>
            <w:r>
              <w:rPr>
                <w:sz w:val="19"/>
              </w:rPr>
              <w:t>1 Jul 1993 (see s. 2)</w:t>
            </w:r>
          </w:p>
        </w:tc>
      </w:tr>
      <w:tr>
        <w:trPr>
          <w:gridBefore w:val="1"/>
          <w:wBefore w:w="28" w:type="dxa"/>
          <w:cantSplit/>
          <w:trHeight w:val="40"/>
        </w:trPr>
        <w:tc>
          <w:tcPr>
            <w:tcW w:w="2322" w:type="dxa"/>
          </w:tcPr>
          <w:p>
            <w:pPr>
              <w:pStyle w:val="nTable"/>
              <w:spacing w:after="40"/>
              <w:ind w:right="113"/>
              <w:rPr>
                <w:sz w:val="19"/>
              </w:rPr>
            </w:pPr>
            <w:r>
              <w:rPr>
                <w:i/>
                <w:sz w:val="19"/>
              </w:rPr>
              <w:t>Rural Adjustment and Finance Corporation Act 1993</w:t>
            </w:r>
            <w:r>
              <w:rPr>
                <w:sz w:val="19"/>
              </w:rPr>
              <w:t> s. 56</w:t>
            </w:r>
          </w:p>
        </w:tc>
        <w:tc>
          <w:tcPr>
            <w:tcW w:w="1218" w:type="dxa"/>
          </w:tcPr>
          <w:p>
            <w:pPr>
              <w:pStyle w:val="nTable"/>
              <w:keepNext/>
              <w:spacing w:after="40"/>
              <w:rPr>
                <w:sz w:val="19"/>
              </w:rPr>
            </w:pPr>
            <w:r>
              <w:rPr>
                <w:sz w:val="19"/>
              </w:rPr>
              <w:t>10 of 1993</w:t>
            </w:r>
          </w:p>
        </w:tc>
        <w:tc>
          <w:tcPr>
            <w:tcW w:w="1163" w:type="dxa"/>
          </w:tcPr>
          <w:p>
            <w:pPr>
              <w:pStyle w:val="nTable"/>
              <w:spacing w:after="40"/>
              <w:rPr>
                <w:sz w:val="19"/>
              </w:rPr>
            </w:pPr>
            <w:r>
              <w:rPr>
                <w:sz w:val="19"/>
              </w:rPr>
              <w:t>6 Oct 1993</w:t>
            </w:r>
          </w:p>
        </w:tc>
        <w:tc>
          <w:tcPr>
            <w:tcW w:w="245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gridBefore w:val="1"/>
          <w:wBefore w:w="28" w:type="dxa"/>
          <w:cantSplit/>
          <w:trHeight w:val="40"/>
        </w:trPr>
        <w:tc>
          <w:tcPr>
            <w:tcW w:w="2322" w:type="dxa"/>
          </w:tcPr>
          <w:p>
            <w:pPr>
              <w:pStyle w:val="nTable"/>
              <w:spacing w:after="40"/>
              <w:ind w:right="113"/>
              <w:rPr>
                <w:sz w:val="19"/>
              </w:rPr>
            </w:pPr>
            <w:r>
              <w:rPr>
                <w:i/>
                <w:sz w:val="19"/>
              </w:rPr>
              <w:t>Workplace Agreements Act 1993</w:t>
            </w:r>
            <w:r>
              <w:rPr>
                <w:sz w:val="19"/>
              </w:rPr>
              <w:t xml:space="preserve"> s. 103</w:t>
            </w:r>
          </w:p>
        </w:tc>
        <w:tc>
          <w:tcPr>
            <w:tcW w:w="1218" w:type="dxa"/>
          </w:tcPr>
          <w:p>
            <w:pPr>
              <w:pStyle w:val="nTable"/>
              <w:spacing w:after="40"/>
              <w:rPr>
                <w:sz w:val="19"/>
              </w:rPr>
            </w:pPr>
            <w:r>
              <w:rPr>
                <w:sz w:val="19"/>
              </w:rPr>
              <w:t>13 of 1993</w:t>
            </w:r>
          </w:p>
        </w:tc>
        <w:tc>
          <w:tcPr>
            <w:tcW w:w="1163" w:type="dxa"/>
          </w:tcPr>
          <w:p>
            <w:pPr>
              <w:pStyle w:val="nTable"/>
              <w:spacing w:after="40"/>
              <w:rPr>
                <w:sz w:val="19"/>
              </w:rPr>
            </w:pPr>
            <w:r>
              <w:rPr>
                <w:sz w:val="19"/>
              </w:rPr>
              <w:t>23 Nov 1993</w:t>
            </w:r>
          </w:p>
        </w:tc>
        <w:tc>
          <w:tcPr>
            <w:tcW w:w="245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gridBefore w:val="1"/>
          <w:wBefore w:w="28" w:type="dxa"/>
          <w:cantSplit/>
          <w:trHeight w:val="40"/>
        </w:trPr>
        <w:tc>
          <w:tcPr>
            <w:tcW w:w="2322" w:type="dxa"/>
          </w:tcPr>
          <w:p>
            <w:pPr>
              <w:pStyle w:val="nTable"/>
              <w:spacing w:after="40"/>
              <w:ind w:right="113"/>
              <w:rPr>
                <w:sz w:val="19"/>
              </w:rPr>
            </w:pPr>
            <w:r>
              <w:rPr>
                <w:i/>
                <w:sz w:val="19"/>
              </w:rPr>
              <w:t>Bee Industry Amendment and Repeal Act 1993</w:t>
            </w:r>
            <w:r>
              <w:rPr>
                <w:sz w:val="19"/>
              </w:rPr>
              <w:t xml:space="preserve"> s. 20</w:t>
            </w:r>
          </w:p>
        </w:tc>
        <w:tc>
          <w:tcPr>
            <w:tcW w:w="1218" w:type="dxa"/>
          </w:tcPr>
          <w:p>
            <w:pPr>
              <w:pStyle w:val="nTable"/>
              <w:spacing w:after="40"/>
              <w:rPr>
                <w:sz w:val="19"/>
              </w:rPr>
            </w:pPr>
            <w:r>
              <w:rPr>
                <w:sz w:val="19"/>
              </w:rPr>
              <w:t>26 of 1993</w:t>
            </w:r>
          </w:p>
        </w:tc>
        <w:tc>
          <w:tcPr>
            <w:tcW w:w="1163" w:type="dxa"/>
          </w:tcPr>
          <w:p>
            <w:pPr>
              <w:pStyle w:val="nTable"/>
              <w:spacing w:after="40"/>
              <w:rPr>
                <w:sz w:val="19"/>
              </w:rPr>
            </w:pPr>
            <w:r>
              <w:rPr>
                <w:sz w:val="19"/>
              </w:rPr>
              <w:t>15 Dec 1993</w:t>
            </w:r>
          </w:p>
        </w:tc>
        <w:tc>
          <w:tcPr>
            <w:tcW w:w="245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gridBefore w:val="1"/>
          <w:wBefore w:w="28" w:type="dxa"/>
          <w:cantSplit/>
          <w:trHeight w:val="40"/>
        </w:trPr>
        <w:tc>
          <w:tcPr>
            <w:tcW w:w="2322" w:type="dxa"/>
          </w:tcPr>
          <w:p>
            <w:pPr>
              <w:pStyle w:val="nTable"/>
              <w:spacing w:after="40"/>
              <w:ind w:right="113"/>
              <w:rPr>
                <w:sz w:val="19"/>
              </w:rPr>
            </w:pPr>
            <w:r>
              <w:rPr>
                <w:i/>
                <w:sz w:val="19"/>
              </w:rPr>
              <w:t>Meat Industry Legislation (Amendment and Repeal) Act 1993</w:t>
            </w:r>
            <w:r>
              <w:rPr>
                <w:sz w:val="19"/>
              </w:rPr>
              <w:t xml:space="preserve"> s. 11(2)</w:t>
            </w:r>
          </w:p>
        </w:tc>
        <w:tc>
          <w:tcPr>
            <w:tcW w:w="1218" w:type="dxa"/>
          </w:tcPr>
          <w:p>
            <w:pPr>
              <w:pStyle w:val="nTable"/>
              <w:spacing w:after="40"/>
              <w:rPr>
                <w:sz w:val="19"/>
              </w:rPr>
            </w:pPr>
            <w:r>
              <w:rPr>
                <w:sz w:val="19"/>
              </w:rPr>
              <w:t>32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gridBefore w:val="1"/>
          <w:wBefore w:w="28" w:type="dxa"/>
          <w:cantSplit/>
          <w:trHeight w:val="40"/>
        </w:trPr>
        <w:tc>
          <w:tcPr>
            <w:tcW w:w="2322" w:type="dxa"/>
          </w:tcPr>
          <w:p>
            <w:pPr>
              <w:pStyle w:val="nTable"/>
              <w:spacing w:after="40"/>
              <w:ind w:right="113"/>
              <w:rPr>
                <w:sz w:val="19"/>
              </w:rPr>
            </w:pPr>
            <w:r>
              <w:rPr>
                <w:i/>
                <w:sz w:val="19"/>
              </w:rPr>
              <w:t>Disability Services Act 1993</w:t>
            </w:r>
            <w:r>
              <w:rPr>
                <w:sz w:val="19"/>
              </w:rPr>
              <w:t xml:space="preserve"> s. 58</w:t>
            </w:r>
          </w:p>
        </w:tc>
        <w:tc>
          <w:tcPr>
            <w:tcW w:w="1218" w:type="dxa"/>
          </w:tcPr>
          <w:p>
            <w:pPr>
              <w:pStyle w:val="nTable"/>
              <w:spacing w:after="40"/>
              <w:rPr>
                <w:sz w:val="19"/>
              </w:rPr>
            </w:pPr>
            <w:r>
              <w:rPr>
                <w:sz w:val="19"/>
              </w:rPr>
              <w:t>36 of 1993</w:t>
            </w:r>
          </w:p>
        </w:tc>
        <w:tc>
          <w:tcPr>
            <w:tcW w:w="1163" w:type="dxa"/>
          </w:tcPr>
          <w:p>
            <w:pPr>
              <w:pStyle w:val="nTable"/>
              <w:spacing w:after="40"/>
              <w:rPr>
                <w:sz w:val="19"/>
              </w:rPr>
            </w:pPr>
            <w:r>
              <w:rPr>
                <w:sz w:val="19"/>
              </w:rPr>
              <w:t>16 Dec 1993</w:t>
            </w:r>
          </w:p>
        </w:tc>
        <w:tc>
          <w:tcPr>
            <w:tcW w:w="2456" w:type="dxa"/>
            <w:gridSpan w:val="3"/>
          </w:tcPr>
          <w:p>
            <w:pPr>
              <w:pStyle w:val="nTable"/>
              <w:spacing w:after="40"/>
              <w:rPr>
                <w:sz w:val="19"/>
              </w:rPr>
            </w:pPr>
            <w:r>
              <w:rPr>
                <w:sz w:val="19"/>
              </w:rPr>
              <w:t>23 Dec 1993 (see s. 2)</w:t>
            </w:r>
          </w:p>
        </w:tc>
      </w:tr>
      <w:tr>
        <w:trPr>
          <w:gridBefore w:val="1"/>
          <w:wBefore w:w="28" w:type="dxa"/>
          <w:cantSplit/>
          <w:trHeight w:val="40"/>
        </w:trPr>
        <w:tc>
          <w:tcPr>
            <w:tcW w:w="2322" w:type="dxa"/>
          </w:tcPr>
          <w:p>
            <w:pPr>
              <w:pStyle w:val="nTable"/>
              <w:spacing w:after="40"/>
              <w:ind w:right="113"/>
              <w:rPr>
                <w:sz w:val="19"/>
              </w:rPr>
            </w:pPr>
            <w:r>
              <w:rPr>
                <w:i/>
                <w:sz w:val="19"/>
              </w:rPr>
              <w:t>Plant Diseases Amendment Act 1993</w:t>
            </w:r>
            <w:r>
              <w:rPr>
                <w:sz w:val="19"/>
              </w:rPr>
              <w:t xml:space="preserve"> s. 20</w:t>
            </w:r>
          </w:p>
        </w:tc>
        <w:tc>
          <w:tcPr>
            <w:tcW w:w="1218" w:type="dxa"/>
          </w:tcPr>
          <w:p>
            <w:pPr>
              <w:pStyle w:val="nTable"/>
              <w:spacing w:after="40"/>
              <w:rPr>
                <w:sz w:val="19"/>
              </w:rPr>
            </w:pPr>
            <w:r>
              <w:rPr>
                <w:sz w:val="19"/>
              </w:rPr>
              <w:t>40 of 1993</w:t>
            </w:r>
          </w:p>
        </w:tc>
        <w:tc>
          <w:tcPr>
            <w:tcW w:w="1163" w:type="dxa"/>
          </w:tcPr>
          <w:p>
            <w:pPr>
              <w:pStyle w:val="nTable"/>
              <w:spacing w:after="40"/>
              <w:rPr>
                <w:sz w:val="19"/>
              </w:rPr>
            </w:pPr>
            <w:r>
              <w:rPr>
                <w:sz w:val="19"/>
              </w:rPr>
              <w:t>20 Dec 1993</w:t>
            </w:r>
          </w:p>
        </w:tc>
        <w:tc>
          <w:tcPr>
            <w:tcW w:w="245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gridBefore w:val="1"/>
          <w:wBefore w:w="28" w:type="dxa"/>
          <w:cantSplit/>
          <w:trHeight w:val="40"/>
        </w:trPr>
        <w:tc>
          <w:tcPr>
            <w:tcW w:w="2322" w:type="dxa"/>
          </w:tcPr>
          <w:p>
            <w:pPr>
              <w:pStyle w:val="nTable"/>
              <w:spacing w:after="40"/>
              <w:ind w:right="113"/>
              <w:rPr>
                <w:sz w:val="19"/>
              </w:rPr>
            </w:pPr>
            <w:r>
              <w:rPr>
                <w:i/>
                <w:sz w:val="19"/>
              </w:rPr>
              <w:t>Regional Development Commissions Act 1993</w:t>
            </w:r>
            <w:r>
              <w:rPr>
                <w:sz w:val="19"/>
              </w:rPr>
              <w:t xml:space="preserve"> s. 44</w:t>
            </w:r>
          </w:p>
        </w:tc>
        <w:tc>
          <w:tcPr>
            <w:tcW w:w="1218" w:type="dxa"/>
          </w:tcPr>
          <w:p>
            <w:pPr>
              <w:pStyle w:val="nTable"/>
              <w:spacing w:after="40"/>
              <w:rPr>
                <w:sz w:val="19"/>
              </w:rPr>
            </w:pPr>
            <w:r>
              <w:rPr>
                <w:sz w:val="19"/>
              </w:rPr>
              <w:t>53 of 1993</w:t>
            </w:r>
          </w:p>
        </w:tc>
        <w:tc>
          <w:tcPr>
            <w:tcW w:w="1163" w:type="dxa"/>
          </w:tcPr>
          <w:p>
            <w:pPr>
              <w:pStyle w:val="nTable"/>
              <w:spacing w:after="40"/>
              <w:rPr>
                <w:sz w:val="19"/>
              </w:rPr>
            </w:pPr>
            <w:r>
              <w:rPr>
                <w:sz w:val="19"/>
              </w:rPr>
              <w:t>22 Dec 1993</w:t>
            </w:r>
          </w:p>
        </w:tc>
        <w:tc>
          <w:tcPr>
            <w:tcW w:w="245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gridBefore w:val="1"/>
          <w:wBefore w:w="28" w:type="dxa"/>
          <w:cantSplit/>
          <w:trHeight w:val="40"/>
        </w:trPr>
        <w:tc>
          <w:tcPr>
            <w:tcW w:w="2322" w:type="dxa"/>
          </w:tcPr>
          <w:p>
            <w:pPr>
              <w:pStyle w:val="nTable"/>
              <w:spacing w:after="40"/>
              <w:ind w:right="113"/>
              <w:rPr>
                <w:sz w:val="19"/>
              </w:rPr>
            </w:pPr>
            <w:r>
              <w:rPr>
                <w:i/>
                <w:sz w:val="19"/>
              </w:rPr>
              <w:t>R &amp; I Bank Amendment Act 1994</w:t>
            </w:r>
            <w:r>
              <w:rPr>
                <w:sz w:val="19"/>
              </w:rPr>
              <w:t xml:space="preserve"> s. 13</w:t>
            </w:r>
          </w:p>
        </w:tc>
        <w:tc>
          <w:tcPr>
            <w:tcW w:w="1218" w:type="dxa"/>
          </w:tcPr>
          <w:p>
            <w:pPr>
              <w:pStyle w:val="nTable"/>
              <w:spacing w:after="40"/>
              <w:rPr>
                <w:sz w:val="19"/>
              </w:rPr>
            </w:pPr>
            <w:r>
              <w:rPr>
                <w:sz w:val="19"/>
              </w:rPr>
              <w:t>6 of 1994</w:t>
            </w:r>
          </w:p>
        </w:tc>
        <w:tc>
          <w:tcPr>
            <w:tcW w:w="1163" w:type="dxa"/>
          </w:tcPr>
          <w:p>
            <w:pPr>
              <w:pStyle w:val="nTable"/>
              <w:spacing w:after="40"/>
              <w:rPr>
                <w:sz w:val="19"/>
              </w:rPr>
            </w:pPr>
            <w:r>
              <w:rPr>
                <w:sz w:val="19"/>
              </w:rPr>
              <w:t>11 Apr 1994</w:t>
            </w:r>
          </w:p>
        </w:tc>
        <w:tc>
          <w:tcPr>
            <w:tcW w:w="245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gridBefore w:val="1"/>
          <w:wBefore w:w="28" w:type="dxa"/>
          <w:cantSplit/>
          <w:trHeight w:val="40"/>
        </w:trPr>
        <w:tc>
          <w:tcPr>
            <w:tcW w:w="2322" w:type="dxa"/>
          </w:tcPr>
          <w:p>
            <w:pPr>
              <w:pStyle w:val="nTable"/>
              <w:spacing w:after="40"/>
              <w:ind w:right="113"/>
              <w:rPr>
                <w:sz w:val="19"/>
              </w:rPr>
            </w:pPr>
            <w:r>
              <w:rPr>
                <w:i/>
                <w:sz w:val="19"/>
              </w:rPr>
              <w:t>Adoption Act 1994</w:t>
            </w:r>
            <w:r>
              <w:rPr>
                <w:sz w:val="19"/>
              </w:rPr>
              <w:t xml:space="preserve"> s. 145</w:t>
            </w:r>
          </w:p>
        </w:tc>
        <w:tc>
          <w:tcPr>
            <w:tcW w:w="1218" w:type="dxa"/>
          </w:tcPr>
          <w:p>
            <w:pPr>
              <w:pStyle w:val="nTable"/>
              <w:spacing w:after="40"/>
              <w:rPr>
                <w:sz w:val="19"/>
              </w:rPr>
            </w:pPr>
            <w:r>
              <w:rPr>
                <w:sz w:val="19"/>
              </w:rPr>
              <w:t>9 of 1994</w:t>
            </w:r>
          </w:p>
        </w:tc>
        <w:tc>
          <w:tcPr>
            <w:tcW w:w="1163" w:type="dxa"/>
          </w:tcPr>
          <w:p>
            <w:pPr>
              <w:pStyle w:val="nTable"/>
              <w:spacing w:after="40"/>
              <w:rPr>
                <w:sz w:val="19"/>
              </w:rPr>
            </w:pPr>
            <w:r>
              <w:rPr>
                <w:sz w:val="19"/>
              </w:rPr>
              <w:t>15 Apr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gridBefore w:val="1"/>
          <w:wBefore w:w="28" w:type="dxa"/>
          <w:cantSplit/>
          <w:trHeight w:val="40"/>
        </w:trPr>
        <w:tc>
          <w:tcPr>
            <w:tcW w:w="2322" w:type="dxa"/>
          </w:tcPr>
          <w:p>
            <w:pPr>
              <w:pStyle w:val="nTable"/>
              <w:spacing w:after="40"/>
              <w:ind w:right="113"/>
              <w:rPr>
                <w:sz w:val="19"/>
              </w:rPr>
            </w:pPr>
            <w:r>
              <w:rPr>
                <w:i/>
                <w:sz w:val="19"/>
              </w:rPr>
              <w:t>Acts Amendment (Public Sector Management) Act 1994</w:t>
            </w:r>
            <w:r>
              <w:rPr>
                <w:sz w:val="19"/>
              </w:rPr>
              <w:t xml:space="preserve"> s. 9</w:t>
            </w:r>
          </w:p>
        </w:tc>
        <w:tc>
          <w:tcPr>
            <w:tcW w:w="1218" w:type="dxa"/>
          </w:tcPr>
          <w:p>
            <w:pPr>
              <w:pStyle w:val="nTable"/>
              <w:keepNext/>
              <w:spacing w:after="40"/>
              <w:rPr>
                <w:sz w:val="19"/>
              </w:rPr>
            </w:pPr>
            <w:r>
              <w:rPr>
                <w:sz w:val="19"/>
              </w:rPr>
              <w:t>32 of 1994</w:t>
            </w:r>
          </w:p>
        </w:tc>
        <w:tc>
          <w:tcPr>
            <w:tcW w:w="1163" w:type="dxa"/>
          </w:tcPr>
          <w:p>
            <w:pPr>
              <w:pStyle w:val="nTable"/>
              <w:spacing w:after="40"/>
              <w:rPr>
                <w:sz w:val="19"/>
              </w:rPr>
            </w:pPr>
            <w:r>
              <w:rPr>
                <w:sz w:val="19"/>
              </w:rPr>
              <w:t>29 Jun 1994</w:t>
            </w:r>
          </w:p>
        </w:tc>
        <w:tc>
          <w:tcPr>
            <w:tcW w:w="245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Before w:val="1"/>
          <w:wBefore w:w="28" w:type="dxa"/>
          <w:cantSplit/>
          <w:trHeight w:val="40"/>
        </w:trPr>
        <w:tc>
          <w:tcPr>
            <w:tcW w:w="2322" w:type="dxa"/>
          </w:tcPr>
          <w:p>
            <w:pPr>
              <w:pStyle w:val="nTable"/>
              <w:spacing w:after="40"/>
              <w:ind w:right="113"/>
              <w:rPr>
                <w:sz w:val="19"/>
              </w:rPr>
            </w:pPr>
            <w:r>
              <w:rPr>
                <w:i/>
                <w:sz w:val="19"/>
              </w:rPr>
              <w:t>Subiaco Redevelopment Act 1994</w:t>
            </w:r>
            <w:r>
              <w:rPr>
                <w:sz w:val="19"/>
              </w:rPr>
              <w:t xml:space="preserve"> s. 67</w:t>
            </w:r>
          </w:p>
        </w:tc>
        <w:tc>
          <w:tcPr>
            <w:tcW w:w="1218" w:type="dxa"/>
          </w:tcPr>
          <w:p>
            <w:pPr>
              <w:pStyle w:val="nTable"/>
              <w:spacing w:after="40"/>
              <w:rPr>
                <w:sz w:val="19"/>
              </w:rPr>
            </w:pPr>
            <w:r>
              <w:rPr>
                <w:sz w:val="19"/>
              </w:rPr>
              <w:t>35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gridBefore w:val="1"/>
          <w:wBefore w:w="28" w:type="dxa"/>
          <w:cantSplit/>
          <w:trHeight w:val="40"/>
        </w:trPr>
        <w:tc>
          <w:tcPr>
            <w:tcW w:w="232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218" w:type="dxa"/>
          </w:tcPr>
          <w:p>
            <w:pPr>
              <w:pStyle w:val="nTable"/>
              <w:spacing w:after="40"/>
              <w:rPr>
                <w:sz w:val="19"/>
              </w:rPr>
            </w:pPr>
            <w:r>
              <w:rPr>
                <w:sz w:val="19"/>
              </w:rPr>
              <w:t>36 of 1994</w:t>
            </w:r>
          </w:p>
        </w:tc>
        <w:tc>
          <w:tcPr>
            <w:tcW w:w="1163" w:type="dxa"/>
          </w:tcPr>
          <w:p>
            <w:pPr>
              <w:pStyle w:val="nTable"/>
              <w:spacing w:after="40"/>
              <w:rPr>
                <w:sz w:val="19"/>
              </w:rPr>
            </w:pPr>
            <w:r>
              <w:rPr>
                <w:sz w:val="19"/>
              </w:rPr>
              <w:t>8 Jul 1994</w:t>
            </w:r>
          </w:p>
        </w:tc>
        <w:tc>
          <w:tcPr>
            <w:tcW w:w="245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gridBefore w:val="1"/>
          <w:wBefore w:w="28" w:type="dxa"/>
          <w:cantSplit/>
          <w:trHeight w:val="40"/>
        </w:trPr>
        <w:tc>
          <w:tcPr>
            <w:tcW w:w="2322" w:type="dxa"/>
          </w:tcPr>
          <w:p>
            <w:pPr>
              <w:pStyle w:val="nTable"/>
              <w:spacing w:after="40"/>
              <w:ind w:right="113"/>
              <w:rPr>
                <w:sz w:val="19"/>
              </w:rPr>
            </w:pPr>
            <w:r>
              <w:rPr>
                <w:i/>
                <w:sz w:val="19"/>
              </w:rPr>
              <w:t>Acts Amendment (Coal Mining Industry) Act 1994</w:t>
            </w:r>
            <w:r>
              <w:rPr>
                <w:sz w:val="19"/>
              </w:rPr>
              <w:t xml:space="preserve"> s. 21</w:t>
            </w:r>
          </w:p>
        </w:tc>
        <w:tc>
          <w:tcPr>
            <w:tcW w:w="1218" w:type="dxa"/>
          </w:tcPr>
          <w:p>
            <w:pPr>
              <w:pStyle w:val="nTable"/>
              <w:spacing w:after="40"/>
              <w:rPr>
                <w:sz w:val="19"/>
              </w:rPr>
            </w:pPr>
            <w:r>
              <w:rPr>
                <w:sz w:val="19"/>
              </w:rPr>
              <w:t>45 of 1994</w:t>
            </w:r>
          </w:p>
        </w:tc>
        <w:tc>
          <w:tcPr>
            <w:tcW w:w="1163" w:type="dxa"/>
          </w:tcPr>
          <w:p>
            <w:pPr>
              <w:pStyle w:val="nTable"/>
              <w:spacing w:after="40"/>
              <w:rPr>
                <w:sz w:val="19"/>
              </w:rPr>
            </w:pPr>
            <w:r>
              <w:rPr>
                <w:sz w:val="19"/>
              </w:rPr>
              <w:t>22 Sep 1994</w:t>
            </w:r>
          </w:p>
        </w:tc>
        <w:tc>
          <w:tcPr>
            <w:tcW w:w="2456" w:type="dxa"/>
            <w:gridSpan w:val="3"/>
          </w:tcPr>
          <w:p>
            <w:pPr>
              <w:pStyle w:val="nTable"/>
              <w:spacing w:after="40"/>
              <w:rPr>
                <w:sz w:val="19"/>
              </w:rPr>
            </w:pPr>
            <w:r>
              <w:rPr>
                <w:sz w:val="19"/>
              </w:rPr>
              <w:t>22 Sep 1994 (see s. 2(1))</w:t>
            </w:r>
          </w:p>
        </w:tc>
      </w:tr>
      <w:tr>
        <w:trPr>
          <w:gridBefore w:val="1"/>
          <w:wBefore w:w="28" w:type="dxa"/>
          <w:cantSplit/>
          <w:trHeight w:val="40"/>
        </w:trPr>
        <w:tc>
          <w:tcPr>
            <w:tcW w:w="2322" w:type="dxa"/>
          </w:tcPr>
          <w:p>
            <w:pPr>
              <w:pStyle w:val="nTable"/>
              <w:spacing w:after="40"/>
              <w:ind w:right="113"/>
              <w:rPr>
                <w:sz w:val="19"/>
              </w:rPr>
            </w:pPr>
            <w:r>
              <w:rPr>
                <w:i/>
                <w:sz w:val="19"/>
              </w:rPr>
              <w:t>Fish Resources Management Act 1994</w:t>
            </w:r>
            <w:r>
              <w:rPr>
                <w:sz w:val="19"/>
              </w:rPr>
              <w:t xml:space="preserve"> s. 264</w:t>
            </w:r>
          </w:p>
        </w:tc>
        <w:tc>
          <w:tcPr>
            <w:tcW w:w="1218" w:type="dxa"/>
          </w:tcPr>
          <w:p>
            <w:pPr>
              <w:pStyle w:val="nTable"/>
              <w:spacing w:after="40"/>
              <w:rPr>
                <w:sz w:val="19"/>
              </w:rPr>
            </w:pPr>
            <w:r>
              <w:rPr>
                <w:sz w:val="19"/>
              </w:rPr>
              <w:t>53 of 1994</w:t>
            </w:r>
          </w:p>
        </w:tc>
        <w:tc>
          <w:tcPr>
            <w:tcW w:w="1163" w:type="dxa"/>
          </w:tcPr>
          <w:p>
            <w:pPr>
              <w:pStyle w:val="nTable"/>
              <w:spacing w:after="40"/>
              <w:rPr>
                <w:sz w:val="19"/>
              </w:rPr>
            </w:pPr>
            <w:r>
              <w:rPr>
                <w:sz w:val="19"/>
              </w:rPr>
              <w:t>2 Nov 1994</w:t>
            </w:r>
          </w:p>
        </w:tc>
        <w:tc>
          <w:tcPr>
            <w:tcW w:w="245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Before w:val="1"/>
          <w:wBefore w:w="28" w:type="dxa"/>
          <w:cantSplit/>
          <w:trHeight w:val="40"/>
        </w:trPr>
        <w:tc>
          <w:tcPr>
            <w:tcW w:w="2322" w:type="dxa"/>
          </w:tcPr>
          <w:p>
            <w:pPr>
              <w:pStyle w:val="nTable"/>
              <w:spacing w:after="40"/>
              <w:ind w:right="113"/>
              <w:rPr>
                <w:sz w:val="19"/>
              </w:rPr>
            </w:pPr>
            <w:r>
              <w:rPr>
                <w:i/>
                <w:sz w:val="19"/>
              </w:rPr>
              <w:t>Mines Safety and Inspection Act 1994</w:t>
            </w:r>
            <w:r>
              <w:rPr>
                <w:sz w:val="19"/>
              </w:rPr>
              <w:t xml:space="preserve"> s. 109</w:t>
            </w:r>
          </w:p>
        </w:tc>
        <w:tc>
          <w:tcPr>
            <w:tcW w:w="1218" w:type="dxa"/>
          </w:tcPr>
          <w:p>
            <w:pPr>
              <w:pStyle w:val="nTable"/>
              <w:spacing w:after="40"/>
              <w:rPr>
                <w:sz w:val="19"/>
              </w:rPr>
            </w:pPr>
            <w:r>
              <w:rPr>
                <w:sz w:val="19"/>
              </w:rPr>
              <w:t>62 of 1994</w:t>
            </w:r>
          </w:p>
        </w:tc>
        <w:tc>
          <w:tcPr>
            <w:tcW w:w="1163" w:type="dxa"/>
          </w:tcPr>
          <w:p>
            <w:pPr>
              <w:pStyle w:val="nTable"/>
              <w:spacing w:after="40"/>
              <w:rPr>
                <w:sz w:val="19"/>
              </w:rPr>
            </w:pPr>
            <w:r>
              <w:rPr>
                <w:sz w:val="19"/>
              </w:rPr>
              <w:t>7 Nov 1994</w:t>
            </w:r>
          </w:p>
        </w:tc>
        <w:tc>
          <w:tcPr>
            <w:tcW w:w="245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1994</w:t>
            </w:r>
            <w:r>
              <w:rPr>
                <w:sz w:val="19"/>
              </w:rPr>
              <w:t xml:space="preserve"> s. 4</w:t>
            </w:r>
          </w:p>
        </w:tc>
        <w:tc>
          <w:tcPr>
            <w:tcW w:w="1218" w:type="dxa"/>
          </w:tcPr>
          <w:p>
            <w:pPr>
              <w:pStyle w:val="nTable"/>
              <w:spacing w:after="40"/>
              <w:rPr>
                <w:sz w:val="19"/>
              </w:rPr>
            </w:pPr>
            <w:r>
              <w:rPr>
                <w:sz w:val="19"/>
              </w:rPr>
              <w:t>73 of 1994</w:t>
            </w:r>
          </w:p>
        </w:tc>
        <w:tc>
          <w:tcPr>
            <w:tcW w:w="1163" w:type="dxa"/>
          </w:tcPr>
          <w:p>
            <w:pPr>
              <w:pStyle w:val="nTable"/>
              <w:spacing w:after="40"/>
              <w:rPr>
                <w:sz w:val="19"/>
              </w:rPr>
            </w:pPr>
            <w:r>
              <w:rPr>
                <w:sz w:val="19"/>
              </w:rPr>
              <w:t>9 Dec 1994</w:t>
            </w:r>
          </w:p>
        </w:tc>
        <w:tc>
          <w:tcPr>
            <w:tcW w:w="2456" w:type="dxa"/>
            <w:gridSpan w:val="3"/>
          </w:tcPr>
          <w:p>
            <w:pPr>
              <w:pStyle w:val="nTable"/>
              <w:spacing w:after="40"/>
              <w:rPr>
                <w:sz w:val="19"/>
              </w:rPr>
            </w:pPr>
            <w:r>
              <w:rPr>
                <w:sz w:val="19"/>
              </w:rPr>
              <w:t>9 Dec 1994 (see s. 2)</w:t>
            </w:r>
          </w:p>
        </w:tc>
      </w:tr>
      <w:tr>
        <w:trPr>
          <w:gridBefore w:val="1"/>
          <w:wBefore w:w="28" w:type="dxa"/>
          <w:cantSplit/>
          <w:trHeight w:val="40"/>
        </w:trPr>
        <w:tc>
          <w:tcPr>
            <w:tcW w:w="232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218" w:type="dxa"/>
          </w:tcPr>
          <w:p>
            <w:pPr>
              <w:pStyle w:val="nTable"/>
              <w:spacing w:after="40"/>
              <w:rPr>
                <w:sz w:val="19"/>
              </w:rPr>
            </w:pPr>
            <w:r>
              <w:rPr>
                <w:sz w:val="19"/>
              </w:rPr>
              <w:t>89 of 1994</w:t>
            </w:r>
          </w:p>
        </w:tc>
        <w:tc>
          <w:tcPr>
            <w:tcW w:w="1163" w:type="dxa"/>
          </w:tcPr>
          <w:p>
            <w:pPr>
              <w:pStyle w:val="nTable"/>
              <w:spacing w:after="40"/>
              <w:rPr>
                <w:sz w:val="19"/>
              </w:rPr>
            </w:pPr>
            <w:r>
              <w:rPr>
                <w:sz w:val="19"/>
              </w:rPr>
              <w:t>15 Dec 1994</w:t>
            </w:r>
          </w:p>
        </w:tc>
        <w:tc>
          <w:tcPr>
            <w:tcW w:w="245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Before w:val="1"/>
          <w:wBefore w:w="28" w:type="dxa"/>
          <w:cantSplit/>
          <w:trHeight w:val="40"/>
        </w:trPr>
        <w:tc>
          <w:tcPr>
            <w:tcW w:w="2322" w:type="dxa"/>
          </w:tcPr>
          <w:p>
            <w:pPr>
              <w:pStyle w:val="nTable"/>
              <w:spacing w:after="40"/>
              <w:ind w:right="113"/>
              <w:rPr>
                <w:sz w:val="19"/>
              </w:rPr>
            </w:pPr>
            <w:r>
              <w:rPr>
                <w:i/>
                <w:sz w:val="19"/>
              </w:rPr>
              <w:t>Taxi Act 1994</w:t>
            </w:r>
            <w:r>
              <w:rPr>
                <w:sz w:val="19"/>
              </w:rPr>
              <w:t xml:space="preserve"> s. 50</w:t>
            </w:r>
          </w:p>
        </w:tc>
        <w:tc>
          <w:tcPr>
            <w:tcW w:w="1218" w:type="dxa"/>
          </w:tcPr>
          <w:p>
            <w:pPr>
              <w:pStyle w:val="nTable"/>
              <w:spacing w:after="40"/>
              <w:rPr>
                <w:sz w:val="19"/>
              </w:rPr>
            </w:pPr>
            <w:r>
              <w:rPr>
                <w:sz w:val="19"/>
              </w:rPr>
              <w:t>83 of 1994</w:t>
            </w:r>
          </w:p>
        </w:tc>
        <w:tc>
          <w:tcPr>
            <w:tcW w:w="1163" w:type="dxa"/>
          </w:tcPr>
          <w:p>
            <w:pPr>
              <w:pStyle w:val="nTable"/>
              <w:spacing w:after="40"/>
              <w:rPr>
                <w:sz w:val="19"/>
              </w:rPr>
            </w:pPr>
            <w:r>
              <w:rPr>
                <w:sz w:val="19"/>
              </w:rPr>
              <w:t>20 Dec 1994</w:t>
            </w:r>
          </w:p>
        </w:tc>
        <w:tc>
          <w:tcPr>
            <w:tcW w:w="245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Before w:val="1"/>
          <w:wBefore w:w="28" w:type="dxa"/>
          <w:cantSplit/>
          <w:trHeight w:val="40"/>
        </w:trPr>
        <w:tc>
          <w:tcPr>
            <w:tcW w:w="2322" w:type="dxa"/>
          </w:tcPr>
          <w:p>
            <w:pPr>
              <w:pStyle w:val="nTable"/>
              <w:spacing w:after="40"/>
              <w:ind w:right="113"/>
              <w:rPr>
                <w:sz w:val="19"/>
              </w:rPr>
            </w:pPr>
            <w:r>
              <w:rPr>
                <w:i/>
                <w:sz w:val="19"/>
              </w:rPr>
              <w:t xml:space="preserve">Dairy Industry Amendment Act 1994 </w:t>
            </w:r>
            <w:r>
              <w:rPr>
                <w:sz w:val="19"/>
              </w:rPr>
              <w:t>s. 92</w:t>
            </w:r>
          </w:p>
        </w:tc>
        <w:tc>
          <w:tcPr>
            <w:tcW w:w="1218" w:type="dxa"/>
          </w:tcPr>
          <w:p>
            <w:pPr>
              <w:pStyle w:val="nTable"/>
              <w:spacing w:after="40"/>
              <w:rPr>
                <w:sz w:val="19"/>
              </w:rPr>
            </w:pPr>
            <w:r>
              <w:rPr>
                <w:sz w:val="19"/>
              </w:rPr>
              <w:t>96 of 1994</w:t>
            </w:r>
          </w:p>
        </w:tc>
        <w:tc>
          <w:tcPr>
            <w:tcW w:w="1163" w:type="dxa"/>
          </w:tcPr>
          <w:p>
            <w:pPr>
              <w:pStyle w:val="nTable"/>
              <w:spacing w:after="40"/>
              <w:rPr>
                <w:sz w:val="19"/>
              </w:rPr>
            </w:pPr>
            <w:r>
              <w:rPr>
                <w:sz w:val="19"/>
              </w:rPr>
              <w:t>5 Jan 1995</w:t>
            </w:r>
          </w:p>
        </w:tc>
        <w:tc>
          <w:tcPr>
            <w:tcW w:w="2456" w:type="dxa"/>
            <w:gridSpan w:val="3"/>
          </w:tcPr>
          <w:p>
            <w:pPr>
              <w:pStyle w:val="nTable"/>
              <w:spacing w:after="40"/>
              <w:rPr>
                <w:sz w:val="19"/>
              </w:rPr>
            </w:pPr>
            <w:r>
              <w:rPr>
                <w:sz w:val="19"/>
              </w:rPr>
              <w:t>2 Feb 1995</w:t>
            </w:r>
          </w:p>
        </w:tc>
      </w:tr>
      <w:tr>
        <w:trPr>
          <w:gridBefore w:val="1"/>
          <w:wBefore w:w="28" w:type="dxa"/>
          <w:cantSplit/>
          <w:trHeight w:val="40"/>
        </w:trPr>
        <w:tc>
          <w:tcPr>
            <w:tcW w:w="2322" w:type="dxa"/>
          </w:tcPr>
          <w:p>
            <w:pPr>
              <w:pStyle w:val="nTable"/>
              <w:spacing w:after="40"/>
              <w:ind w:right="113"/>
              <w:rPr>
                <w:sz w:val="19"/>
              </w:rPr>
            </w:pPr>
            <w:r>
              <w:rPr>
                <w:i/>
                <w:sz w:val="19"/>
              </w:rPr>
              <w:t>Hospitals Amendment Act 1994</w:t>
            </w:r>
            <w:r>
              <w:rPr>
                <w:sz w:val="19"/>
              </w:rPr>
              <w:t xml:space="preserve"> s. 18</w:t>
            </w:r>
          </w:p>
        </w:tc>
        <w:tc>
          <w:tcPr>
            <w:tcW w:w="1218" w:type="dxa"/>
          </w:tcPr>
          <w:p>
            <w:pPr>
              <w:pStyle w:val="nTable"/>
              <w:spacing w:after="40"/>
              <w:rPr>
                <w:sz w:val="19"/>
              </w:rPr>
            </w:pPr>
            <w:r>
              <w:rPr>
                <w:sz w:val="19"/>
              </w:rPr>
              <w:t>103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gridBefore w:val="1"/>
          <w:wBefore w:w="28" w:type="dxa"/>
          <w:cantSplit/>
          <w:trHeight w:val="40"/>
        </w:trPr>
        <w:tc>
          <w:tcPr>
            <w:tcW w:w="2322" w:type="dxa"/>
          </w:tcPr>
          <w:p>
            <w:pPr>
              <w:pStyle w:val="nTable"/>
              <w:spacing w:after="40"/>
              <w:ind w:right="113"/>
              <w:rPr>
                <w:sz w:val="19"/>
              </w:rPr>
            </w:pPr>
            <w:r>
              <w:rPr>
                <w:i/>
                <w:sz w:val="19"/>
              </w:rPr>
              <w:t>Young Offenders Act 1994</w:t>
            </w:r>
            <w:r>
              <w:rPr>
                <w:sz w:val="19"/>
              </w:rPr>
              <w:t xml:space="preserve"> s. 236</w:t>
            </w:r>
          </w:p>
        </w:tc>
        <w:tc>
          <w:tcPr>
            <w:tcW w:w="1218" w:type="dxa"/>
          </w:tcPr>
          <w:p>
            <w:pPr>
              <w:pStyle w:val="nTable"/>
              <w:spacing w:after="40"/>
              <w:rPr>
                <w:sz w:val="19"/>
              </w:rPr>
            </w:pPr>
            <w:r>
              <w:rPr>
                <w:sz w:val="19"/>
              </w:rPr>
              <w:t>104 of 1994</w:t>
            </w:r>
          </w:p>
        </w:tc>
        <w:tc>
          <w:tcPr>
            <w:tcW w:w="1163" w:type="dxa"/>
          </w:tcPr>
          <w:p>
            <w:pPr>
              <w:pStyle w:val="nTable"/>
              <w:spacing w:after="40"/>
              <w:rPr>
                <w:sz w:val="19"/>
              </w:rPr>
            </w:pPr>
            <w:r>
              <w:rPr>
                <w:sz w:val="19"/>
              </w:rPr>
              <w:t>11 Jan 1995</w:t>
            </w:r>
          </w:p>
        </w:tc>
        <w:tc>
          <w:tcPr>
            <w:tcW w:w="245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gridBefore w:val="1"/>
          <w:wBefore w:w="28" w:type="dxa"/>
          <w:cantSplit/>
          <w:trHeight w:val="40"/>
        </w:trPr>
        <w:tc>
          <w:tcPr>
            <w:tcW w:w="2322" w:type="dxa"/>
          </w:tcPr>
          <w:p>
            <w:pPr>
              <w:pStyle w:val="nTable"/>
              <w:spacing w:after="40"/>
              <w:ind w:right="113"/>
              <w:rPr>
                <w:sz w:val="19"/>
              </w:rPr>
            </w:pPr>
            <w:r>
              <w:rPr>
                <w:i/>
                <w:sz w:val="19"/>
              </w:rPr>
              <w:t>Planning Legislation Amendment Act (No. 2) 1994</w:t>
            </w:r>
            <w:r>
              <w:rPr>
                <w:sz w:val="19"/>
              </w:rPr>
              <w:t xml:space="preserve"> s. 46(5)</w:t>
            </w:r>
          </w:p>
        </w:tc>
        <w:tc>
          <w:tcPr>
            <w:tcW w:w="1218" w:type="dxa"/>
          </w:tcPr>
          <w:p>
            <w:pPr>
              <w:pStyle w:val="nTable"/>
              <w:spacing w:after="40"/>
              <w:rPr>
                <w:sz w:val="19"/>
              </w:rPr>
            </w:pPr>
            <w:r>
              <w:rPr>
                <w:sz w:val="19"/>
              </w:rPr>
              <w:t>84 of 1994</w:t>
            </w:r>
          </w:p>
        </w:tc>
        <w:tc>
          <w:tcPr>
            <w:tcW w:w="1163" w:type="dxa"/>
          </w:tcPr>
          <w:p>
            <w:pPr>
              <w:pStyle w:val="nTable"/>
              <w:spacing w:after="40"/>
              <w:rPr>
                <w:sz w:val="19"/>
              </w:rPr>
            </w:pPr>
            <w:r>
              <w:rPr>
                <w:sz w:val="19"/>
              </w:rPr>
              <w:t>13 Jan 1995</w:t>
            </w:r>
          </w:p>
        </w:tc>
        <w:tc>
          <w:tcPr>
            <w:tcW w:w="245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Before w:val="1"/>
          <w:wBefore w:w="28" w:type="dxa"/>
          <w:cantSplit/>
          <w:trHeight w:val="40"/>
        </w:trPr>
        <w:tc>
          <w:tcPr>
            <w:tcW w:w="2322" w:type="dxa"/>
          </w:tcPr>
          <w:p>
            <w:pPr>
              <w:pStyle w:val="nTable"/>
              <w:spacing w:after="40"/>
              <w:ind w:right="113"/>
              <w:rPr>
                <w:sz w:val="19"/>
              </w:rPr>
            </w:pPr>
            <w:r>
              <w:rPr>
                <w:i/>
                <w:sz w:val="19"/>
              </w:rPr>
              <w:t>Industrial Legislation Amendment Act 1995</w:t>
            </w:r>
            <w:r>
              <w:rPr>
                <w:sz w:val="19"/>
              </w:rPr>
              <w:t xml:space="preserve"> s. 23</w:t>
            </w:r>
          </w:p>
        </w:tc>
        <w:tc>
          <w:tcPr>
            <w:tcW w:w="1218" w:type="dxa"/>
          </w:tcPr>
          <w:p>
            <w:pPr>
              <w:pStyle w:val="nTable"/>
              <w:spacing w:after="40"/>
              <w:rPr>
                <w:sz w:val="19"/>
              </w:rPr>
            </w:pPr>
            <w:r>
              <w:rPr>
                <w:sz w:val="19"/>
              </w:rPr>
              <w:t>1 of 1995</w:t>
            </w:r>
          </w:p>
        </w:tc>
        <w:tc>
          <w:tcPr>
            <w:tcW w:w="1163" w:type="dxa"/>
          </w:tcPr>
          <w:p>
            <w:pPr>
              <w:pStyle w:val="nTable"/>
              <w:spacing w:after="40"/>
              <w:rPr>
                <w:sz w:val="19"/>
              </w:rPr>
            </w:pPr>
            <w:r>
              <w:rPr>
                <w:sz w:val="19"/>
              </w:rPr>
              <w:t>9 May 1995</w:t>
            </w:r>
          </w:p>
        </w:tc>
        <w:tc>
          <w:tcPr>
            <w:tcW w:w="2456" w:type="dxa"/>
            <w:gridSpan w:val="3"/>
          </w:tcPr>
          <w:p>
            <w:pPr>
              <w:pStyle w:val="nTable"/>
              <w:spacing w:after="40"/>
              <w:rPr>
                <w:sz w:val="19"/>
              </w:rPr>
            </w:pPr>
            <w:r>
              <w:rPr>
                <w:sz w:val="19"/>
              </w:rPr>
              <w:t>9 May 1995 (see s. 2(1))</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Marketing of Potatoes Amendment Act 1995</w:t>
            </w:r>
            <w:r>
              <w:rPr>
                <w:sz w:val="19"/>
              </w:rPr>
              <w:t xml:space="preserve"> s. 58(1)</w:t>
            </w:r>
          </w:p>
        </w:tc>
        <w:tc>
          <w:tcPr>
            <w:tcW w:w="1218" w:type="dxa"/>
          </w:tcPr>
          <w:p>
            <w:pPr>
              <w:pStyle w:val="nTable"/>
              <w:spacing w:after="40"/>
              <w:rPr>
                <w:sz w:val="19"/>
              </w:rPr>
            </w:pPr>
            <w:r>
              <w:rPr>
                <w:sz w:val="19"/>
              </w:rPr>
              <w:t>11 of 1995</w:t>
            </w:r>
          </w:p>
        </w:tc>
        <w:tc>
          <w:tcPr>
            <w:tcW w:w="1163" w:type="dxa"/>
          </w:tcPr>
          <w:p>
            <w:pPr>
              <w:pStyle w:val="nTable"/>
              <w:spacing w:after="40"/>
              <w:rPr>
                <w:sz w:val="19"/>
              </w:rPr>
            </w:pPr>
            <w:r>
              <w:rPr>
                <w:sz w:val="19"/>
              </w:rPr>
              <w:t>30 Jun 1995</w:t>
            </w:r>
          </w:p>
        </w:tc>
        <w:tc>
          <w:tcPr>
            <w:tcW w:w="245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gridBefore w:val="1"/>
          <w:wBefore w:w="28" w:type="dxa"/>
          <w:cantSplit/>
          <w:trHeight w:val="40"/>
        </w:trPr>
        <w:tc>
          <w:tcPr>
            <w:tcW w:w="2322" w:type="dxa"/>
          </w:tcPr>
          <w:p>
            <w:pPr>
              <w:pStyle w:val="nTable"/>
              <w:spacing w:after="40"/>
              <w:ind w:right="113"/>
              <w:rPr>
                <w:sz w:val="19"/>
              </w:rPr>
            </w:pPr>
            <w:r>
              <w:rPr>
                <w:i/>
                <w:sz w:val="19"/>
              </w:rPr>
              <w:t>Bank of Western Australia Act 1995</w:t>
            </w:r>
            <w:r>
              <w:rPr>
                <w:sz w:val="19"/>
              </w:rPr>
              <w:t xml:space="preserve"> s. 44</w:t>
            </w:r>
          </w:p>
        </w:tc>
        <w:tc>
          <w:tcPr>
            <w:tcW w:w="1218" w:type="dxa"/>
          </w:tcPr>
          <w:p>
            <w:pPr>
              <w:pStyle w:val="nTable"/>
              <w:spacing w:after="40"/>
              <w:rPr>
                <w:sz w:val="19"/>
              </w:rPr>
            </w:pPr>
            <w:r>
              <w:rPr>
                <w:sz w:val="19"/>
              </w:rPr>
              <w:t>14 of 1995</w:t>
            </w:r>
          </w:p>
        </w:tc>
        <w:tc>
          <w:tcPr>
            <w:tcW w:w="1163" w:type="dxa"/>
          </w:tcPr>
          <w:p>
            <w:pPr>
              <w:pStyle w:val="nTable"/>
              <w:spacing w:after="40"/>
              <w:rPr>
                <w:sz w:val="19"/>
              </w:rPr>
            </w:pPr>
            <w:r>
              <w:rPr>
                <w:sz w:val="19"/>
              </w:rPr>
              <w:t>4 Jul 1995</w:t>
            </w:r>
          </w:p>
        </w:tc>
        <w:tc>
          <w:tcPr>
            <w:tcW w:w="245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gridBefore w:val="1"/>
          <w:wBefore w:w="28" w:type="dxa"/>
          <w:cantSplit/>
          <w:trHeight w:val="40"/>
        </w:trPr>
        <w:tc>
          <w:tcPr>
            <w:tcW w:w="2322" w:type="dxa"/>
          </w:tcPr>
          <w:p>
            <w:pPr>
              <w:pStyle w:val="nTable"/>
              <w:spacing w:after="40"/>
              <w:ind w:right="113"/>
              <w:rPr>
                <w:sz w:val="19"/>
              </w:rPr>
            </w:pPr>
            <w:r>
              <w:rPr>
                <w:i/>
                <w:sz w:val="19"/>
              </w:rPr>
              <w:t>Agricultural Practices (Disputes) Act 1995</w:t>
            </w:r>
            <w:r>
              <w:rPr>
                <w:sz w:val="19"/>
              </w:rPr>
              <w:t xml:space="preserve"> s. 23</w:t>
            </w:r>
          </w:p>
        </w:tc>
        <w:tc>
          <w:tcPr>
            <w:tcW w:w="1218" w:type="dxa"/>
          </w:tcPr>
          <w:p>
            <w:pPr>
              <w:pStyle w:val="nTable"/>
              <w:spacing w:after="40"/>
              <w:rPr>
                <w:sz w:val="19"/>
              </w:rPr>
            </w:pPr>
            <w:r>
              <w:rPr>
                <w:sz w:val="19"/>
              </w:rPr>
              <w:t>26 of 1995</w:t>
            </w:r>
          </w:p>
        </w:tc>
        <w:tc>
          <w:tcPr>
            <w:tcW w:w="1163" w:type="dxa"/>
          </w:tcPr>
          <w:p>
            <w:pPr>
              <w:pStyle w:val="nTable"/>
              <w:spacing w:after="40"/>
              <w:rPr>
                <w:sz w:val="19"/>
              </w:rPr>
            </w:pPr>
            <w:r>
              <w:rPr>
                <w:sz w:val="19"/>
              </w:rPr>
              <w:t>6 Sep 1995</w:t>
            </w:r>
          </w:p>
        </w:tc>
        <w:tc>
          <w:tcPr>
            <w:tcW w:w="245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gridBefore w:val="1"/>
          <w:wBefore w:w="28" w:type="dxa"/>
          <w:cantSplit/>
          <w:trHeight w:val="40"/>
        </w:trPr>
        <w:tc>
          <w:tcPr>
            <w:tcW w:w="2322" w:type="dxa"/>
          </w:tcPr>
          <w:p>
            <w:pPr>
              <w:pStyle w:val="nTable"/>
              <w:spacing w:after="40"/>
              <w:ind w:right="113"/>
              <w:rPr>
                <w:sz w:val="19"/>
              </w:rPr>
            </w:pPr>
            <w:r>
              <w:rPr>
                <w:i/>
                <w:sz w:val="19"/>
              </w:rPr>
              <w:t>Caravan Parks and Camping Grounds Act 1995</w:t>
            </w:r>
            <w:r>
              <w:rPr>
                <w:sz w:val="19"/>
              </w:rPr>
              <w:t xml:space="preserve"> s. 33</w:t>
            </w:r>
          </w:p>
        </w:tc>
        <w:tc>
          <w:tcPr>
            <w:tcW w:w="1218" w:type="dxa"/>
          </w:tcPr>
          <w:p>
            <w:pPr>
              <w:pStyle w:val="nTable"/>
              <w:keepNext/>
              <w:spacing w:after="40"/>
              <w:rPr>
                <w:sz w:val="19"/>
              </w:rPr>
            </w:pPr>
            <w:r>
              <w:rPr>
                <w:sz w:val="19"/>
              </w:rPr>
              <w:t>34 of 1995</w:t>
            </w:r>
          </w:p>
        </w:tc>
        <w:tc>
          <w:tcPr>
            <w:tcW w:w="1163" w:type="dxa"/>
          </w:tcPr>
          <w:p>
            <w:pPr>
              <w:pStyle w:val="nTable"/>
              <w:spacing w:after="40"/>
              <w:rPr>
                <w:sz w:val="19"/>
              </w:rPr>
            </w:pPr>
            <w:r>
              <w:rPr>
                <w:sz w:val="19"/>
              </w:rPr>
              <w:t>29 Sep 1995</w:t>
            </w:r>
          </w:p>
        </w:tc>
        <w:tc>
          <w:tcPr>
            <w:tcW w:w="245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gridBefore w:val="1"/>
          <w:wBefore w:w="28" w:type="dxa"/>
          <w:cantSplit/>
          <w:trHeight w:val="40"/>
        </w:trPr>
        <w:tc>
          <w:tcPr>
            <w:tcW w:w="2322" w:type="dxa"/>
          </w:tcPr>
          <w:p>
            <w:pPr>
              <w:pStyle w:val="nTable"/>
              <w:spacing w:after="40"/>
              <w:ind w:right="113"/>
              <w:rPr>
                <w:sz w:val="19"/>
              </w:rPr>
            </w:pPr>
            <w:r>
              <w:rPr>
                <w:i/>
                <w:sz w:val="19"/>
              </w:rPr>
              <w:t>Water Agencies Restructure (Transitional and Consequential Provisions) Act 1995</w:t>
            </w:r>
            <w:r>
              <w:rPr>
                <w:sz w:val="19"/>
              </w:rPr>
              <w:t xml:space="preserve"> Pt. 13</w:t>
            </w:r>
          </w:p>
        </w:tc>
        <w:tc>
          <w:tcPr>
            <w:tcW w:w="1218" w:type="dxa"/>
          </w:tcPr>
          <w:p>
            <w:pPr>
              <w:pStyle w:val="nTable"/>
              <w:spacing w:after="40"/>
              <w:rPr>
                <w:sz w:val="19"/>
              </w:rPr>
            </w:pPr>
            <w:r>
              <w:rPr>
                <w:sz w:val="19"/>
              </w:rPr>
              <w:t>73 of 1995</w:t>
            </w:r>
          </w:p>
        </w:tc>
        <w:tc>
          <w:tcPr>
            <w:tcW w:w="1163" w:type="dxa"/>
          </w:tcPr>
          <w:p>
            <w:pPr>
              <w:pStyle w:val="nTable"/>
              <w:spacing w:after="40"/>
              <w:rPr>
                <w:sz w:val="19"/>
              </w:rPr>
            </w:pPr>
            <w:r>
              <w:rPr>
                <w:sz w:val="19"/>
              </w:rPr>
              <w:t>27 Dec 1995</w:t>
            </w:r>
          </w:p>
        </w:tc>
        <w:tc>
          <w:tcPr>
            <w:tcW w:w="245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Before w:val="1"/>
          <w:wBefore w:w="28" w:type="dxa"/>
          <w:cantSplit/>
          <w:trHeight w:val="40"/>
        </w:trPr>
        <w:tc>
          <w:tcPr>
            <w:tcW w:w="2322" w:type="dxa"/>
          </w:tcPr>
          <w:p>
            <w:pPr>
              <w:pStyle w:val="nTable"/>
              <w:spacing w:after="40"/>
              <w:ind w:right="113"/>
              <w:rPr>
                <w:sz w:val="19"/>
              </w:rPr>
            </w:pPr>
            <w:r>
              <w:rPr>
                <w:i/>
                <w:sz w:val="19"/>
              </w:rPr>
              <w:t>Health Services (Conciliation and Review) Act 1995</w:t>
            </w:r>
            <w:r>
              <w:rPr>
                <w:sz w:val="19"/>
              </w:rPr>
              <w:t xml:space="preserve"> s. 80(1)</w:t>
            </w:r>
          </w:p>
        </w:tc>
        <w:tc>
          <w:tcPr>
            <w:tcW w:w="1218" w:type="dxa"/>
          </w:tcPr>
          <w:p>
            <w:pPr>
              <w:pStyle w:val="nTable"/>
              <w:spacing w:after="40"/>
              <w:rPr>
                <w:sz w:val="19"/>
              </w:rPr>
            </w:pPr>
            <w:r>
              <w:rPr>
                <w:sz w:val="19"/>
              </w:rPr>
              <w:t>75 of 1995</w:t>
            </w:r>
            <w:r>
              <w:rPr>
                <w:sz w:val="19"/>
              </w:rPr>
              <w:br/>
              <w:t>(as amended by No. 57 of 1997 s. 70)</w:t>
            </w:r>
          </w:p>
        </w:tc>
        <w:tc>
          <w:tcPr>
            <w:tcW w:w="1163" w:type="dxa"/>
          </w:tcPr>
          <w:p>
            <w:pPr>
              <w:pStyle w:val="nTable"/>
              <w:spacing w:after="40"/>
              <w:rPr>
                <w:sz w:val="19"/>
              </w:rPr>
            </w:pPr>
            <w:r>
              <w:rPr>
                <w:sz w:val="19"/>
              </w:rPr>
              <w:t>9 Jan 1996</w:t>
            </w:r>
          </w:p>
        </w:tc>
        <w:tc>
          <w:tcPr>
            <w:tcW w:w="245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gridBefore w:val="1"/>
          <w:wBefore w:w="28" w:type="dxa"/>
          <w:cantSplit/>
          <w:trHeight w:val="40"/>
        </w:trPr>
        <w:tc>
          <w:tcPr>
            <w:tcW w:w="2322" w:type="dxa"/>
          </w:tcPr>
          <w:p>
            <w:pPr>
              <w:pStyle w:val="nTable"/>
              <w:spacing w:after="40"/>
              <w:ind w:right="113"/>
              <w:rPr>
                <w:sz w:val="19"/>
              </w:rPr>
            </w:pPr>
            <w:r>
              <w:rPr>
                <w:i/>
                <w:sz w:val="19"/>
              </w:rPr>
              <w:t>Sentencing (Consequential Provisions) Act 1995</w:t>
            </w:r>
            <w:r>
              <w:rPr>
                <w:sz w:val="19"/>
              </w:rPr>
              <w:t xml:space="preserve"> Pt. 13</w:t>
            </w:r>
          </w:p>
        </w:tc>
        <w:tc>
          <w:tcPr>
            <w:tcW w:w="1218" w:type="dxa"/>
          </w:tcPr>
          <w:p>
            <w:pPr>
              <w:pStyle w:val="nTable"/>
              <w:spacing w:after="40"/>
              <w:rPr>
                <w:sz w:val="19"/>
              </w:rPr>
            </w:pPr>
            <w:r>
              <w:rPr>
                <w:sz w:val="19"/>
              </w:rPr>
              <w:t>78 of 1995</w:t>
            </w:r>
          </w:p>
        </w:tc>
        <w:tc>
          <w:tcPr>
            <w:tcW w:w="1163" w:type="dxa"/>
          </w:tcPr>
          <w:p>
            <w:pPr>
              <w:pStyle w:val="nTable"/>
              <w:spacing w:after="40"/>
              <w:rPr>
                <w:sz w:val="19"/>
              </w:rPr>
            </w:pPr>
            <w:r>
              <w:rPr>
                <w:sz w:val="19"/>
              </w:rPr>
              <w:t>16 Jan 1996</w:t>
            </w:r>
          </w:p>
        </w:tc>
        <w:tc>
          <w:tcPr>
            <w:tcW w:w="245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28" w:type="dxa"/>
          <w:cantSplit/>
          <w:trHeight w:val="40"/>
        </w:trPr>
        <w:tc>
          <w:tcPr>
            <w:tcW w:w="2322" w:type="dxa"/>
          </w:tcPr>
          <w:p>
            <w:pPr>
              <w:pStyle w:val="nTable"/>
              <w:spacing w:after="40"/>
              <w:ind w:right="113"/>
              <w:rPr>
                <w:sz w:val="19"/>
              </w:rPr>
            </w:pPr>
            <w:r>
              <w:rPr>
                <w:i/>
                <w:sz w:val="19"/>
              </w:rPr>
              <w:t>Coroners Act 1996</w:t>
            </w:r>
            <w:r>
              <w:rPr>
                <w:sz w:val="19"/>
              </w:rPr>
              <w:t xml:space="preserve"> s. 61</w:t>
            </w:r>
          </w:p>
        </w:tc>
        <w:tc>
          <w:tcPr>
            <w:tcW w:w="1218" w:type="dxa"/>
          </w:tcPr>
          <w:p>
            <w:pPr>
              <w:pStyle w:val="nTable"/>
              <w:spacing w:after="40"/>
              <w:rPr>
                <w:sz w:val="19"/>
              </w:rPr>
            </w:pPr>
            <w:r>
              <w:rPr>
                <w:sz w:val="19"/>
              </w:rPr>
              <w:t>2 of 1996</w:t>
            </w:r>
          </w:p>
        </w:tc>
        <w:tc>
          <w:tcPr>
            <w:tcW w:w="1163" w:type="dxa"/>
          </w:tcPr>
          <w:p>
            <w:pPr>
              <w:pStyle w:val="nTable"/>
              <w:spacing w:after="40"/>
              <w:rPr>
                <w:sz w:val="19"/>
              </w:rPr>
            </w:pPr>
            <w:r>
              <w:rPr>
                <w:sz w:val="19"/>
              </w:rPr>
              <w:t>24 May 1996</w:t>
            </w:r>
          </w:p>
        </w:tc>
        <w:tc>
          <w:tcPr>
            <w:tcW w:w="245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gridBefore w:val="1"/>
          <w:wBefore w:w="28" w:type="dxa"/>
          <w:cantSplit/>
          <w:trHeight w:val="40"/>
        </w:trPr>
        <w:tc>
          <w:tcPr>
            <w:tcW w:w="2322" w:type="dxa"/>
          </w:tcPr>
          <w:p>
            <w:pPr>
              <w:pStyle w:val="nTable"/>
              <w:spacing w:after="40"/>
              <w:ind w:right="113"/>
              <w:rPr>
                <w:sz w:val="19"/>
              </w:rPr>
            </w:pPr>
            <w:r>
              <w:rPr>
                <w:i/>
                <w:sz w:val="19"/>
              </w:rPr>
              <w:t>Local Government (Consequential Amendments) Act 1996</w:t>
            </w:r>
            <w:r>
              <w:rPr>
                <w:sz w:val="19"/>
              </w:rPr>
              <w:t xml:space="preserve"> s. 4</w:t>
            </w:r>
          </w:p>
        </w:tc>
        <w:tc>
          <w:tcPr>
            <w:tcW w:w="1218" w:type="dxa"/>
          </w:tcPr>
          <w:p>
            <w:pPr>
              <w:pStyle w:val="nTable"/>
              <w:spacing w:after="40"/>
              <w:rPr>
                <w:sz w:val="19"/>
              </w:rPr>
            </w:pPr>
            <w:r>
              <w:rPr>
                <w:sz w:val="19"/>
              </w:rPr>
              <w:t>14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1 Jul 1996 (see s. 2)</w:t>
            </w:r>
          </w:p>
        </w:tc>
      </w:tr>
      <w:tr>
        <w:trPr>
          <w:gridBefore w:val="1"/>
          <w:wBefore w:w="28" w:type="dxa"/>
          <w:cantSplit/>
          <w:trHeight w:val="40"/>
        </w:trPr>
        <w:tc>
          <w:tcPr>
            <w:tcW w:w="2322" w:type="dxa"/>
          </w:tcPr>
          <w:p>
            <w:pPr>
              <w:pStyle w:val="nTable"/>
              <w:spacing w:after="40"/>
              <w:ind w:right="113"/>
              <w:rPr>
                <w:sz w:val="19"/>
              </w:rPr>
            </w:pPr>
            <w:r>
              <w:rPr>
                <w:i/>
                <w:sz w:val="19"/>
              </w:rPr>
              <w:t>Fruit Growing Industry (Trust Fund) Repeal Act 1996</w:t>
            </w:r>
            <w:r>
              <w:rPr>
                <w:sz w:val="19"/>
              </w:rPr>
              <w:t xml:space="preserve"> s. 8(1)</w:t>
            </w:r>
          </w:p>
        </w:tc>
        <w:tc>
          <w:tcPr>
            <w:tcW w:w="1218" w:type="dxa"/>
          </w:tcPr>
          <w:p>
            <w:pPr>
              <w:pStyle w:val="nTable"/>
              <w:spacing w:after="40"/>
              <w:rPr>
                <w:sz w:val="19"/>
              </w:rPr>
            </w:pPr>
            <w:r>
              <w:rPr>
                <w:sz w:val="19"/>
              </w:rPr>
              <w:t>15 of 1996</w:t>
            </w:r>
          </w:p>
        </w:tc>
        <w:tc>
          <w:tcPr>
            <w:tcW w:w="1163" w:type="dxa"/>
          </w:tcPr>
          <w:p>
            <w:pPr>
              <w:pStyle w:val="nTable"/>
              <w:spacing w:after="40"/>
              <w:rPr>
                <w:sz w:val="19"/>
              </w:rPr>
            </w:pPr>
            <w:r>
              <w:rPr>
                <w:sz w:val="19"/>
              </w:rPr>
              <w:t>28 Jun 1996</w:t>
            </w:r>
          </w:p>
        </w:tc>
        <w:tc>
          <w:tcPr>
            <w:tcW w:w="245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gridBefore w:val="1"/>
          <w:wBefore w:w="28" w:type="dxa"/>
          <w:cantSplit/>
          <w:trHeight w:val="40"/>
        </w:trPr>
        <w:tc>
          <w:tcPr>
            <w:tcW w:w="2322" w:type="dxa"/>
          </w:tcPr>
          <w:p>
            <w:pPr>
              <w:pStyle w:val="nTable"/>
              <w:spacing w:after="40"/>
              <w:ind w:right="113"/>
              <w:rPr>
                <w:sz w:val="19"/>
              </w:rPr>
            </w:pPr>
            <w:r>
              <w:rPr>
                <w:i/>
                <w:sz w:val="19"/>
              </w:rPr>
              <w:t>Censorship Act 1996</w:t>
            </w:r>
            <w:r>
              <w:rPr>
                <w:sz w:val="19"/>
              </w:rPr>
              <w:t xml:space="preserve"> s. 152(3)</w:t>
            </w:r>
          </w:p>
        </w:tc>
        <w:tc>
          <w:tcPr>
            <w:tcW w:w="1218" w:type="dxa"/>
          </w:tcPr>
          <w:p>
            <w:pPr>
              <w:pStyle w:val="nTable"/>
              <w:spacing w:after="40"/>
              <w:rPr>
                <w:sz w:val="19"/>
              </w:rPr>
            </w:pPr>
            <w:r>
              <w:rPr>
                <w:sz w:val="19"/>
              </w:rPr>
              <w:t>40 of 1996</w:t>
            </w:r>
          </w:p>
        </w:tc>
        <w:tc>
          <w:tcPr>
            <w:tcW w:w="1163" w:type="dxa"/>
          </w:tcPr>
          <w:p>
            <w:pPr>
              <w:pStyle w:val="nTable"/>
              <w:spacing w:after="40"/>
              <w:rPr>
                <w:sz w:val="19"/>
              </w:rPr>
            </w:pPr>
            <w:r>
              <w:rPr>
                <w:sz w:val="19"/>
              </w:rPr>
              <w:t>10 Oct 1996</w:t>
            </w:r>
          </w:p>
        </w:tc>
        <w:tc>
          <w:tcPr>
            <w:tcW w:w="245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gridBefore w:val="1"/>
          <w:wBefore w:w="28" w:type="dxa"/>
          <w:cantSplit/>
          <w:trHeight w:val="40"/>
        </w:trPr>
        <w:tc>
          <w:tcPr>
            <w:tcW w:w="2322" w:type="dxa"/>
          </w:tcPr>
          <w:p>
            <w:pPr>
              <w:pStyle w:val="nTable"/>
              <w:spacing w:after="40"/>
              <w:ind w:right="113"/>
              <w:rPr>
                <w:sz w:val="19"/>
              </w:rPr>
            </w:pPr>
            <w:r>
              <w:rPr>
                <w:i/>
                <w:sz w:val="19"/>
              </w:rPr>
              <w:t>Vocational Education and Training Act 1996</w:t>
            </w:r>
            <w:r>
              <w:rPr>
                <w:sz w:val="19"/>
              </w:rPr>
              <w:t xml:space="preserve"> s. 71</w:t>
            </w:r>
          </w:p>
        </w:tc>
        <w:tc>
          <w:tcPr>
            <w:tcW w:w="1218" w:type="dxa"/>
          </w:tcPr>
          <w:p>
            <w:pPr>
              <w:pStyle w:val="nTable"/>
              <w:spacing w:after="40"/>
              <w:rPr>
                <w:sz w:val="19"/>
              </w:rPr>
            </w:pPr>
            <w:r>
              <w:rPr>
                <w:sz w:val="19"/>
              </w:rPr>
              <w:t>42 of 1996</w:t>
            </w:r>
          </w:p>
        </w:tc>
        <w:tc>
          <w:tcPr>
            <w:tcW w:w="1163" w:type="dxa"/>
          </w:tcPr>
          <w:p>
            <w:pPr>
              <w:pStyle w:val="nTable"/>
              <w:spacing w:after="40"/>
              <w:rPr>
                <w:sz w:val="19"/>
              </w:rPr>
            </w:pPr>
            <w:r>
              <w:rPr>
                <w:sz w:val="19"/>
              </w:rPr>
              <w:t>16 Oct 1996</w:t>
            </w:r>
          </w:p>
        </w:tc>
        <w:tc>
          <w:tcPr>
            <w:tcW w:w="245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gridBefore w:val="1"/>
          <w:wBefore w:w="28" w:type="dxa"/>
          <w:cantSplit/>
          <w:trHeight w:val="40"/>
        </w:trPr>
        <w:tc>
          <w:tcPr>
            <w:tcW w:w="2322" w:type="dxa"/>
          </w:tcPr>
          <w:p>
            <w:pPr>
              <w:pStyle w:val="nTable"/>
              <w:spacing w:after="40"/>
              <w:ind w:right="113"/>
              <w:rPr>
                <w:sz w:val="19"/>
              </w:rPr>
            </w:pPr>
            <w:r>
              <w:rPr>
                <w:i/>
                <w:sz w:val="19"/>
              </w:rPr>
              <w:t>Acts Amendment (ICWA) Act 1996</w:t>
            </w:r>
            <w:r>
              <w:rPr>
                <w:sz w:val="19"/>
              </w:rPr>
              <w:t xml:space="preserve"> s. 38</w:t>
            </w:r>
          </w:p>
        </w:tc>
        <w:tc>
          <w:tcPr>
            <w:tcW w:w="1218" w:type="dxa"/>
          </w:tcPr>
          <w:p>
            <w:pPr>
              <w:pStyle w:val="nTable"/>
              <w:spacing w:after="40"/>
              <w:rPr>
                <w:sz w:val="19"/>
              </w:rPr>
            </w:pPr>
            <w:r>
              <w:rPr>
                <w:sz w:val="19"/>
              </w:rPr>
              <w:t>45 of 1996</w:t>
            </w:r>
          </w:p>
        </w:tc>
        <w:tc>
          <w:tcPr>
            <w:tcW w:w="1163" w:type="dxa"/>
          </w:tcPr>
          <w:p>
            <w:pPr>
              <w:pStyle w:val="nTable"/>
              <w:spacing w:after="40"/>
              <w:rPr>
                <w:sz w:val="19"/>
              </w:rPr>
            </w:pPr>
            <w:r>
              <w:rPr>
                <w:sz w:val="19"/>
              </w:rPr>
              <w:t>25 Oct 1996</w:t>
            </w:r>
          </w:p>
        </w:tc>
        <w:tc>
          <w:tcPr>
            <w:tcW w:w="245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gridBefore w:val="1"/>
          <w:wBefore w:w="28" w:type="dxa"/>
          <w:cantSplit/>
          <w:trHeight w:val="40"/>
        </w:trPr>
        <w:tc>
          <w:tcPr>
            <w:tcW w:w="2322" w:type="dxa"/>
          </w:tcPr>
          <w:p>
            <w:pPr>
              <w:pStyle w:val="nTable"/>
              <w:spacing w:after="40"/>
              <w:ind w:right="113"/>
              <w:rPr>
                <w:i/>
                <w:sz w:val="19"/>
              </w:rPr>
            </w:pPr>
            <w:r>
              <w:rPr>
                <w:i/>
                <w:sz w:val="19"/>
              </w:rPr>
              <w:t>Mental Health (Consequential Provisions) Act 1996</w:t>
            </w:r>
            <w:r>
              <w:rPr>
                <w:sz w:val="19"/>
              </w:rPr>
              <w:t xml:space="preserve"> Pt. 3</w:t>
            </w:r>
          </w:p>
        </w:tc>
        <w:tc>
          <w:tcPr>
            <w:tcW w:w="1218" w:type="dxa"/>
          </w:tcPr>
          <w:p>
            <w:pPr>
              <w:pStyle w:val="nTable"/>
              <w:spacing w:after="40"/>
              <w:rPr>
                <w:sz w:val="19"/>
              </w:rPr>
            </w:pPr>
            <w:r>
              <w:rPr>
                <w:sz w:val="19"/>
              </w:rPr>
              <w:t>69 of 1996</w:t>
            </w:r>
          </w:p>
        </w:tc>
        <w:tc>
          <w:tcPr>
            <w:tcW w:w="1163" w:type="dxa"/>
          </w:tcPr>
          <w:p>
            <w:pPr>
              <w:pStyle w:val="nTable"/>
              <w:spacing w:after="40"/>
              <w:rPr>
                <w:sz w:val="19"/>
              </w:rPr>
            </w:pPr>
            <w:r>
              <w:rPr>
                <w:sz w:val="19"/>
              </w:rPr>
              <w:t>13 Nov 1996</w:t>
            </w:r>
          </w:p>
        </w:tc>
        <w:tc>
          <w:tcPr>
            <w:tcW w:w="2456" w:type="dxa"/>
            <w:gridSpan w:val="3"/>
          </w:tcPr>
          <w:p>
            <w:pPr>
              <w:pStyle w:val="nTable"/>
              <w:spacing w:after="40"/>
              <w:rPr>
                <w:sz w:val="19"/>
              </w:rPr>
            </w:pPr>
            <w:r>
              <w:rPr>
                <w:sz w:val="19"/>
              </w:rPr>
              <w:t>13 Nov 1997 (see s. 2)</w:t>
            </w:r>
          </w:p>
        </w:tc>
      </w:tr>
      <w:tr>
        <w:trPr>
          <w:gridBefore w:val="1"/>
          <w:wBefore w:w="28" w:type="dxa"/>
          <w:cantSplit/>
          <w:trHeight w:val="40"/>
        </w:trPr>
        <w:tc>
          <w:tcPr>
            <w:tcW w:w="2322" w:type="dxa"/>
          </w:tcPr>
          <w:p>
            <w:pPr>
              <w:pStyle w:val="nTable"/>
              <w:spacing w:after="40"/>
              <w:ind w:right="113"/>
              <w:rPr>
                <w:sz w:val="19"/>
              </w:rPr>
            </w:pPr>
            <w:r>
              <w:rPr>
                <w:i/>
                <w:sz w:val="19"/>
              </w:rPr>
              <w:t>Road Traffic Amendment Act 1996</w:t>
            </w:r>
            <w:r>
              <w:rPr>
                <w:sz w:val="19"/>
              </w:rPr>
              <w:t xml:space="preserve"> Pt. 3 Div. 1</w:t>
            </w:r>
          </w:p>
        </w:tc>
        <w:tc>
          <w:tcPr>
            <w:tcW w:w="1218" w:type="dxa"/>
          </w:tcPr>
          <w:p>
            <w:pPr>
              <w:pStyle w:val="nTable"/>
              <w:spacing w:after="40"/>
              <w:rPr>
                <w:sz w:val="19"/>
              </w:rPr>
            </w:pPr>
            <w:r>
              <w:rPr>
                <w:sz w:val="19"/>
              </w:rPr>
              <w:t>76 of 1996</w:t>
            </w:r>
          </w:p>
        </w:tc>
        <w:tc>
          <w:tcPr>
            <w:tcW w:w="1163" w:type="dxa"/>
          </w:tcPr>
          <w:p>
            <w:pPr>
              <w:pStyle w:val="nTable"/>
              <w:spacing w:after="40"/>
              <w:rPr>
                <w:sz w:val="19"/>
              </w:rPr>
            </w:pPr>
            <w:r>
              <w:rPr>
                <w:sz w:val="19"/>
              </w:rPr>
              <w:t>14 Nov 1996</w:t>
            </w:r>
          </w:p>
        </w:tc>
        <w:tc>
          <w:tcPr>
            <w:tcW w:w="245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Curriculum Council Act 1997</w:t>
            </w:r>
            <w:r>
              <w:rPr>
                <w:sz w:val="19"/>
              </w:rPr>
              <w:t xml:space="preserve"> s. 35</w:t>
            </w:r>
          </w:p>
        </w:tc>
        <w:tc>
          <w:tcPr>
            <w:tcW w:w="1218" w:type="dxa"/>
          </w:tcPr>
          <w:p>
            <w:pPr>
              <w:pStyle w:val="nTable"/>
              <w:spacing w:after="40"/>
              <w:rPr>
                <w:sz w:val="19"/>
              </w:rPr>
            </w:pPr>
            <w:r>
              <w:rPr>
                <w:sz w:val="19"/>
              </w:rPr>
              <w:t>17 of 1997</w:t>
            </w:r>
          </w:p>
        </w:tc>
        <w:tc>
          <w:tcPr>
            <w:tcW w:w="1163" w:type="dxa"/>
          </w:tcPr>
          <w:p>
            <w:pPr>
              <w:pStyle w:val="nTable"/>
              <w:spacing w:after="40"/>
              <w:rPr>
                <w:sz w:val="19"/>
              </w:rPr>
            </w:pPr>
            <w:r>
              <w:rPr>
                <w:sz w:val="19"/>
              </w:rPr>
              <w:t>8 Jul 1997</w:t>
            </w:r>
          </w:p>
        </w:tc>
        <w:tc>
          <w:tcPr>
            <w:tcW w:w="245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gridBefore w:val="1"/>
          <w:wBefore w:w="28" w:type="dxa"/>
          <w:cantSplit/>
          <w:trHeight w:val="40"/>
        </w:trPr>
        <w:tc>
          <w:tcPr>
            <w:tcW w:w="2322" w:type="dxa"/>
          </w:tcPr>
          <w:p>
            <w:pPr>
              <w:pStyle w:val="nTable"/>
              <w:spacing w:after="40"/>
              <w:ind w:right="113"/>
              <w:rPr>
                <w:sz w:val="19"/>
              </w:rPr>
            </w:pPr>
            <w:r>
              <w:rPr>
                <w:i/>
                <w:sz w:val="19"/>
              </w:rPr>
              <w:t>Professional Standards Act 1997</w:t>
            </w:r>
            <w:r>
              <w:rPr>
                <w:sz w:val="19"/>
              </w:rPr>
              <w:t xml:space="preserve"> s. 58</w:t>
            </w:r>
          </w:p>
        </w:tc>
        <w:tc>
          <w:tcPr>
            <w:tcW w:w="1218" w:type="dxa"/>
          </w:tcPr>
          <w:p>
            <w:pPr>
              <w:pStyle w:val="nTable"/>
              <w:spacing w:after="40"/>
              <w:rPr>
                <w:sz w:val="19"/>
              </w:rPr>
            </w:pPr>
            <w:r>
              <w:rPr>
                <w:sz w:val="19"/>
              </w:rPr>
              <w:t>22 of 1997</w:t>
            </w:r>
          </w:p>
        </w:tc>
        <w:tc>
          <w:tcPr>
            <w:tcW w:w="1163" w:type="dxa"/>
          </w:tcPr>
          <w:p>
            <w:pPr>
              <w:pStyle w:val="nTable"/>
              <w:spacing w:after="40"/>
              <w:rPr>
                <w:sz w:val="19"/>
              </w:rPr>
            </w:pPr>
            <w:r>
              <w:rPr>
                <w:sz w:val="19"/>
              </w:rPr>
              <w:t>18 Sep 1997</w:t>
            </w:r>
          </w:p>
        </w:tc>
        <w:tc>
          <w:tcPr>
            <w:tcW w:w="245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gridBefore w:val="1"/>
          <w:wBefore w:w="28" w:type="dxa"/>
          <w:cantSplit/>
          <w:trHeight w:val="40"/>
        </w:trPr>
        <w:tc>
          <w:tcPr>
            <w:tcW w:w="2322" w:type="dxa"/>
          </w:tcPr>
          <w:p>
            <w:pPr>
              <w:pStyle w:val="nTable"/>
              <w:spacing w:after="40"/>
              <w:ind w:right="113"/>
              <w:rPr>
                <w:sz w:val="19"/>
              </w:rPr>
            </w:pPr>
            <w:r>
              <w:rPr>
                <w:i/>
                <w:sz w:val="19"/>
              </w:rPr>
              <w:t>Acts Amendment (Land Administration) Act 1997</w:t>
            </w:r>
            <w:r>
              <w:rPr>
                <w:sz w:val="19"/>
              </w:rPr>
              <w:t xml:space="preserve"> Pt.</w:t>
            </w:r>
            <w:r>
              <w:rPr>
                <w:sz w:val="16"/>
              </w:rPr>
              <w:t> </w:t>
            </w:r>
            <w:r>
              <w:rPr>
                <w:sz w:val="19"/>
              </w:rPr>
              <w:t>14</w:t>
            </w:r>
          </w:p>
        </w:tc>
        <w:tc>
          <w:tcPr>
            <w:tcW w:w="1218" w:type="dxa"/>
          </w:tcPr>
          <w:p>
            <w:pPr>
              <w:pStyle w:val="nTable"/>
              <w:spacing w:after="40"/>
              <w:rPr>
                <w:sz w:val="19"/>
              </w:rPr>
            </w:pPr>
            <w:r>
              <w:rPr>
                <w:sz w:val="19"/>
              </w:rPr>
              <w:t>31 of 1997</w:t>
            </w:r>
          </w:p>
        </w:tc>
        <w:tc>
          <w:tcPr>
            <w:tcW w:w="1163" w:type="dxa"/>
          </w:tcPr>
          <w:p>
            <w:pPr>
              <w:pStyle w:val="nTable"/>
              <w:spacing w:after="40"/>
              <w:rPr>
                <w:sz w:val="19"/>
              </w:rPr>
            </w:pPr>
            <w:r>
              <w:rPr>
                <w:sz w:val="19"/>
              </w:rPr>
              <w:t>3 Oct 1997</w:t>
            </w:r>
          </w:p>
        </w:tc>
        <w:tc>
          <w:tcPr>
            <w:tcW w:w="245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1997</w:t>
            </w:r>
            <w:r>
              <w:rPr>
                <w:sz w:val="19"/>
              </w:rPr>
              <w:t xml:space="preserve"> s. 37</w:t>
            </w:r>
          </w:p>
        </w:tc>
        <w:tc>
          <w:tcPr>
            <w:tcW w:w="1218" w:type="dxa"/>
          </w:tcPr>
          <w:p>
            <w:pPr>
              <w:pStyle w:val="nTable"/>
              <w:spacing w:after="40"/>
              <w:rPr>
                <w:sz w:val="19"/>
              </w:rPr>
            </w:pPr>
            <w:r>
              <w:rPr>
                <w:sz w:val="19"/>
              </w:rPr>
              <w:t>57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15 Dec 1997 (see s. 2)</w:t>
            </w:r>
          </w:p>
        </w:tc>
      </w:tr>
      <w:tr>
        <w:trPr>
          <w:gridBefore w:val="1"/>
          <w:wBefore w:w="28" w:type="dxa"/>
          <w:cantSplit/>
          <w:trHeight w:val="40"/>
        </w:trPr>
        <w:tc>
          <w:tcPr>
            <w:tcW w:w="2322" w:type="dxa"/>
          </w:tcPr>
          <w:p>
            <w:pPr>
              <w:pStyle w:val="nTable"/>
              <w:spacing w:after="40"/>
              <w:ind w:right="113"/>
              <w:rPr>
                <w:sz w:val="19"/>
              </w:rPr>
            </w:pPr>
            <w:r>
              <w:rPr>
                <w:i/>
                <w:sz w:val="19"/>
              </w:rPr>
              <w:t>Osteopaths Act 1997</w:t>
            </w:r>
            <w:r>
              <w:rPr>
                <w:sz w:val="19"/>
              </w:rPr>
              <w:t xml:space="preserve"> s. 97</w:t>
            </w:r>
          </w:p>
        </w:tc>
        <w:tc>
          <w:tcPr>
            <w:tcW w:w="1218" w:type="dxa"/>
          </w:tcPr>
          <w:p>
            <w:pPr>
              <w:pStyle w:val="nTable"/>
              <w:keepNext/>
              <w:keepLines/>
              <w:spacing w:after="40"/>
              <w:rPr>
                <w:sz w:val="19"/>
              </w:rPr>
            </w:pPr>
            <w:r>
              <w:rPr>
                <w:sz w:val="19"/>
              </w:rPr>
              <w:t>58 of 1997</w:t>
            </w:r>
          </w:p>
        </w:tc>
        <w:tc>
          <w:tcPr>
            <w:tcW w:w="1163" w:type="dxa"/>
          </w:tcPr>
          <w:p>
            <w:pPr>
              <w:pStyle w:val="nTable"/>
              <w:spacing w:after="40"/>
              <w:rPr>
                <w:sz w:val="19"/>
              </w:rPr>
            </w:pPr>
            <w:r>
              <w:rPr>
                <w:sz w:val="19"/>
              </w:rPr>
              <w:t>15 Dec 1997</w:t>
            </w:r>
          </w:p>
        </w:tc>
        <w:tc>
          <w:tcPr>
            <w:tcW w:w="245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gridBefore w:val="1"/>
          <w:wBefore w:w="28" w:type="dxa"/>
          <w:cantSplit/>
          <w:trHeight w:val="40"/>
        </w:trPr>
        <w:tc>
          <w:tcPr>
            <w:tcW w:w="2322" w:type="dxa"/>
          </w:tcPr>
          <w:p>
            <w:pPr>
              <w:pStyle w:val="nTable"/>
              <w:spacing w:after="40"/>
              <w:ind w:right="113"/>
              <w:rPr>
                <w:sz w:val="19"/>
              </w:rPr>
            </w:pPr>
            <w:r>
              <w:rPr>
                <w:i/>
                <w:sz w:val="19"/>
              </w:rPr>
              <w:t>Country Housing Act 1998</w:t>
            </w:r>
            <w:r>
              <w:rPr>
                <w:sz w:val="19"/>
              </w:rPr>
              <w:t xml:space="preserve"> s. 48</w:t>
            </w:r>
          </w:p>
        </w:tc>
        <w:tc>
          <w:tcPr>
            <w:tcW w:w="1218" w:type="dxa"/>
          </w:tcPr>
          <w:p>
            <w:pPr>
              <w:pStyle w:val="nTable"/>
              <w:keepNext/>
              <w:keepLines/>
              <w:spacing w:after="40"/>
              <w:rPr>
                <w:sz w:val="19"/>
              </w:rPr>
            </w:pPr>
            <w:r>
              <w:rPr>
                <w:sz w:val="19"/>
              </w:rPr>
              <w:t>4 of 1998</w:t>
            </w:r>
          </w:p>
        </w:tc>
        <w:tc>
          <w:tcPr>
            <w:tcW w:w="1163" w:type="dxa"/>
          </w:tcPr>
          <w:p>
            <w:pPr>
              <w:pStyle w:val="nTable"/>
              <w:spacing w:after="40"/>
              <w:rPr>
                <w:sz w:val="19"/>
              </w:rPr>
            </w:pPr>
            <w:r>
              <w:rPr>
                <w:sz w:val="19"/>
              </w:rPr>
              <w:t>14 Apr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(No. 2) 1998</w:t>
            </w:r>
            <w:r>
              <w:rPr>
                <w:sz w:val="19"/>
              </w:rPr>
              <w:t xml:space="preserve"> s. 76</w:t>
            </w:r>
          </w:p>
        </w:tc>
        <w:tc>
          <w:tcPr>
            <w:tcW w:w="1218" w:type="dxa"/>
          </w:tcPr>
          <w:p>
            <w:pPr>
              <w:pStyle w:val="nTable"/>
              <w:spacing w:after="40"/>
              <w:rPr>
                <w:sz w:val="19"/>
              </w:rPr>
            </w:pPr>
            <w:r>
              <w:rPr>
                <w:sz w:val="19"/>
              </w:rPr>
              <w:t>10 of 1998</w:t>
            </w:r>
          </w:p>
        </w:tc>
        <w:tc>
          <w:tcPr>
            <w:tcW w:w="1163" w:type="dxa"/>
          </w:tcPr>
          <w:p>
            <w:pPr>
              <w:pStyle w:val="nTable"/>
              <w:spacing w:after="40"/>
              <w:rPr>
                <w:sz w:val="19"/>
              </w:rPr>
            </w:pPr>
            <w:r>
              <w:rPr>
                <w:sz w:val="19"/>
              </w:rPr>
              <w:t>30 Apr 1998</w:t>
            </w:r>
          </w:p>
        </w:tc>
        <w:tc>
          <w:tcPr>
            <w:tcW w:w="2456" w:type="dxa"/>
            <w:gridSpan w:val="3"/>
          </w:tcPr>
          <w:p>
            <w:pPr>
              <w:pStyle w:val="nTable"/>
              <w:spacing w:after="40"/>
              <w:rPr>
                <w:sz w:val="19"/>
              </w:rPr>
            </w:pPr>
            <w:r>
              <w:rPr>
                <w:sz w:val="19"/>
              </w:rPr>
              <w:t>30 Apr 1998 (see s. 2(1))</w:t>
            </w:r>
          </w:p>
        </w:tc>
      </w:tr>
      <w:tr>
        <w:trPr>
          <w:gridBefore w:val="1"/>
          <w:wBefore w:w="28" w:type="dxa"/>
          <w:cantSplit/>
          <w:trHeight w:val="40"/>
        </w:trPr>
        <w:tc>
          <w:tcPr>
            <w:tcW w:w="2322" w:type="dxa"/>
          </w:tcPr>
          <w:p>
            <w:pPr>
              <w:pStyle w:val="nTable"/>
              <w:spacing w:after="40"/>
              <w:ind w:right="113"/>
              <w:rPr>
                <w:sz w:val="19"/>
              </w:rPr>
            </w:pPr>
            <w:r>
              <w:rPr>
                <w:i/>
                <w:sz w:val="19"/>
              </w:rPr>
              <w:t xml:space="preserve">Industry and Technology Development Act 1998 </w:t>
            </w:r>
            <w:r>
              <w:rPr>
                <w:sz w:val="19"/>
              </w:rPr>
              <w:t>s.</w:t>
            </w:r>
            <w:r>
              <w:rPr>
                <w:sz w:val="16"/>
              </w:rPr>
              <w:t> </w:t>
            </w:r>
            <w:r>
              <w:rPr>
                <w:sz w:val="19"/>
              </w:rPr>
              <w:t>34(1)</w:t>
            </w:r>
          </w:p>
        </w:tc>
        <w:tc>
          <w:tcPr>
            <w:tcW w:w="1218" w:type="dxa"/>
          </w:tcPr>
          <w:p>
            <w:pPr>
              <w:pStyle w:val="nTable"/>
              <w:spacing w:after="40"/>
              <w:rPr>
                <w:sz w:val="19"/>
              </w:rPr>
            </w:pPr>
            <w:r>
              <w:rPr>
                <w:sz w:val="19"/>
              </w:rPr>
              <w:t>13 of 1998</w:t>
            </w:r>
          </w:p>
        </w:tc>
        <w:tc>
          <w:tcPr>
            <w:tcW w:w="1163" w:type="dxa"/>
          </w:tcPr>
          <w:p>
            <w:pPr>
              <w:pStyle w:val="nTable"/>
              <w:spacing w:after="40"/>
              <w:rPr>
                <w:sz w:val="19"/>
              </w:rPr>
            </w:pPr>
            <w:r>
              <w:rPr>
                <w:sz w:val="19"/>
              </w:rPr>
              <w:t>20 May 1998</w:t>
            </w:r>
          </w:p>
        </w:tc>
        <w:tc>
          <w:tcPr>
            <w:tcW w:w="245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gridBefore w:val="1"/>
          <w:wBefore w:w="28" w:type="dxa"/>
          <w:cantSplit/>
          <w:trHeight w:val="40"/>
        </w:trPr>
        <w:tc>
          <w:tcPr>
            <w:tcW w:w="232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218" w:type="dxa"/>
          </w:tcPr>
          <w:p>
            <w:pPr>
              <w:pStyle w:val="nTable"/>
              <w:spacing w:after="40"/>
              <w:rPr>
                <w:sz w:val="19"/>
              </w:rPr>
            </w:pPr>
            <w:r>
              <w:rPr>
                <w:sz w:val="19"/>
              </w:rPr>
              <w:t>23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gridBefore w:val="1"/>
          <w:wBefore w:w="28" w:type="dxa"/>
          <w:cantSplit/>
          <w:trHeight w:val="40"/>
        </w:trPr>
        <w:tc>
          <w:tcPr>
            <w:tcW w:w="2322" w:type="dxa"/>
          </w:tcPr>
          <w:p>
            <w:pPr>
              <w:pStyle w:val="nTable"/>
              <w:spacing w:after="40"/>
              <w:ind w:right="113"/>
              <w:rPr>
                <w:sz w:val="19"/>
              </w:rPr>
            </w:pPr>
            <w:r>
              <w:rPr>
                <w:i/>
                <w:sz w:val="19"/>
              </w:rPr>
              <w:t>WADC and WA Exim Corporation Repeal Act 1998</w:t>
            </w:r>
            <w:r>
              <w:rPr>
                <w:sz w:val="19"/>
              </w:rPr>
              <w:t xml:space="preserve"> s. 8</w:t>
            </w:r>
          </w:p>
        </w:tc>
        <w:tc>
          <w:tcPr>
            <w:tcW w:w="1218" w:type="dxa"/>
          </w:tcPr>
          <w:p>
            <w:pPr>
              <w:pStyle w:val="nTable"/>
              <w:spacing w:after="40"/>
              <w:rPr>
                <w:sz w:val="19"/>
              </w:rPr>
            </w:pPr>
            <w:r>
              <w:rPr>
                <w:sz w:val="19"/>
              </w:rPr>
              <w:t>30 of 1998</w:t>
            </w:r>
          </w:p>
        </w:tc>
        <w:tc>
          <w:tcPr>
            <w:tcW w:w="1163" w:type="dxa"/>
          </w:tcPr>
          <w:p>
            <w:pPr>
              <w:pStyle w:val="nTable"/>
              <w:spacing w:after="40"/>
              <w:rPr>
                <w:sz w:val="19"/>
              </w:rPr>
            </w:pPr>
            <w:r>
              <w:rPr>
                <w:sz w:val="19"/>
              </w:rPr>
              <w:t>30 Jun 1998</w:t>
            </w:r>
          </w:p>
        </w:tc>
        <w:tc>
          <w:tcPr>
            <w:tcW w:w="2456" w:type="dxa"/>
            <w:gridSpan w:val="3"/>
          </w:tcPr>
          <w:p>
            <w:pPr>
              <w:pStyle w:val="nTable"/>
              <w:spacing w:after="40"/>
              <w:rPr>
                <w:sz w:val="19"/>
              </w:rPr>
            </w:pPr>
            <w:r>
              <w:rPr>
                <w:sz w:val="19"/>
              </w:rPr>
              <w:t>30 Jun 1998 (see s. 2)</w:t>
            </w:r>
          </w:p>
        </w:tc>
      </w:tr>
      <w:tr>
        <w:trPr>
          <w:gridBefore w:val="1"/>
          <w:wBefore w:w="28" w:type="dxa"/>
          <w:cantSplit/>
          <w:trHeight w:val="40"/>
        </w:trPr>
        <w:tc>
          <w:tcPr>
            <w:tcW w:w="232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218" w:type="dxa"/>
          </w:tcPr>
          <w:p>
            <w:pPr>
              <w:pStyle w:val="nTable"/>
              <w:spacing w:after="40"/>
              <w:rPr>
                <w:sz w:val="19"/>
              </w:rPr>
            </w:pPr>
            <w:r>
              <w:rPr>
                <w:sz w:val="19"/>
              </w:rPr>
              <w:t>42 of 1998</w:t>
            </w:r>
          </w:p>
        </w:tc>
        <w:tc>
          <w:tcPr>
            <w:tcW w:w="1163" w:type="dxa"/>
          </w:tcPr>
          <w:p>
            <w:pPr>
              <w:pStyle w:val="nTable"/>
              <w:spacing w:after="40"/>
              <w:rPr>
                <w:sz w:val="19"/>
              </w:rPr>
            </w:pPr>
            <w:r>
              <w:rPr>
                <w:sz w:val="19"/>
              </w:rPr>
              <w:t>4 Nov 1998</w:t>
            </w:r>
          </w:p>
        </w:tc>
        <w:tc>
          <w:tcPr>
            <w:tcW w:w="245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gridBefore w:val="1"/>
          <w:wBefore w:w="28" w:type="dxa"/>
          <w:cantSplit/>
          <w:trHeight w:val="40"/>
        </w:trPr>
        <w:tc>
          <w:tcPr>
            <w:tcW w:w="232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218" w:type="dxa"/>
          </w:tcPr>
          <w:p>
            <w:pPr>
              <w:pStyle w:val="nTable"/>
              <w:spacing w:after="40"/>
              <w:rPr>
                <w:sz w:val="19"/>
              </w:rPr>
            </w:pPr>
            <w:r>
              <w:rPr>
                <w:sz w:val="19"/>
              </w:rPr>
              <w:t>45 of 1998</w:t>
            </w:r>
          </w:p>
        </w:tc>
        <w:tc>
          <w:tcPr>
            <w:tcW w:w="1163" w:type="dxa"/>
          </w:tcPr>
          <w:p>
            <w:pPr>
              <w:pStyle w:val="nTable"/>
              <w:spacing w:after="40"/>
              <w:rPr>
                <w:sz w:val="19"/>
              </w:rPr>
            </w:pPr>
            <w:r>
              <w:rPr>
                <w:sz w:val="19"/>
              </w:rPr>
              <w:t>19 Nov 1998</w:t>
            </w:r>
          </w:p>
        </w:tc>
        <w:tc>
          <w:tcPr>
            <w:tcW w:w="245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gridBefore w:val="1"/>
          <w:wBefore w:w="28" w:type="dxa"/>
          <w:cantSplit/>
          <w:trHeight w:val="40"/>
        </w:trPr>
        <w:tc>
          <w:tcPr>
            <w:tcW w:w="2322" w:type="dxa"/>
          </w:tcPr>
          <w:p>
            <w:pPr>
              <w:pStyle w:val="nTable"/>
              <w:spacing w:after="40"/>
              <w:ind w:right="113"/>
              <w:rPr>
                <w:sz w:val="19"/>
              </w:rPr>
            </w:pPr>
            <w:r>
              <w:rPr>
                <w:i/>
                <w:sz w:val="19"/>
              </w:rPr>
              <w:t>Botanic Gardens and Parks Authority Act 1998</w:t>
            </w:r>
            <w:r>
              <w:rPr>
                <w:sz w:val="19"/>
              </w:rPr>
              <w:t xml:space="preserve"> s. 56</w:t>
            </w:r>
          </w:p>
        </w:tc>
        <w:tc>
          <w:tcPr>
            <w:tcW w:w="1218" w:type="dxa"/>
          </w:tcPr>
          <w:p>
            <w:pPr>
              <w:pStyle w:val="nTable"/>
              <w:spacing w:after="40"/>
              <w:rPr>
                <w:sz w:val="19"/>
              </w:rPr>
            </w:pPr>
            <w:r>
              <w:rPr>
                <w:sz w:val="19"/>
              </w:rPr>
              <w:t>53 of 1998</w:t>
            </w:r>
          </w:p>
        </w:tc>
        <w:tc>
          <w:tcPr>
            <w:tcW w:w="1163" w:type="dxa"/>
          </w:tcPr>
          <w:p>
            <w:pPr>
              <w:pStyle w:val="nTable"/>
              <w:spacing w:after="40"/>
              <w:rPr>
                <w:sz w:val="19"/>
              </w:rPr>
            </w:pPr>
            <w:r>
              <w:rPr>
                <w:sz w:val="19"/>
              </w:rPr>
              <w:t>7 Dec 1998</w:t>
            </w:r>
          </w:p>
        </w:tc>
        <w:tc>
          <w:tcPr>
            <w:tcW w:w="245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gridBefore w:val="1"/>
          <w:wBefore w:w="28" w:type="dxa"/>
          <w:cantSplit/>
          <w:trHeight w:val="40"/>
        </w:trPr>
        <w:tc>
          <w:tcPr>
            <w:tcW w:w="2322" w:type="dxa"/>
          </w:tcPr>
          <w:p>
            <w:pPr>
              <w:pStyle w:val="nTable"/>
              <w:spacing w:after="40"/>
              <w:ind w:right="113"/>
              <w:rPr>
                <w:sz w:val="19"/>
              </w:rPr>
            </w:pPr>
            <w:r>
              <w:rPr>
                <w:i/>
                <w:sz w:val="19"/>
              </w:rPr>
              <w:t>Gas Pipelines Access (Western Australia) Act 1998</w:t>
            </w:r>
            <w:r>
              <w:rPr>
                <w:sz w:val="19"/>
              </w:rPr>
              <w:t xml:space="preserve"> s. 89</w:t>
            </w:r>
          </w:p>
        </w:tc>
        <w:tc>
          <w:tcPr>
            <w:tcW w:w="1218" w:type="dxa"/>
          </w:tcPr>
          <w:p>
            <w:pPr>
              <w:pStyle w:val="nTable"/>
              <w:spacing w:after="40"/>
              <w:rPr>
                <w:sz w:val="19"/>
              </w:rPr>
            </w:pPr>
            <w:r>
              <w:rPr>
                <w:sz w:val="19"/>
              </w:rPr>
              <w:t>65 of 1998</w:t>
            </w:r>
          </w:p>
        </w:tc>
        <w:tc>
          <w:tcPr>
            <w:tcW w:w="1163" w:type="dxa"/>
          </w:tcPr>
          <w:p>
            <w:pPr>
              <w:pStyle w:val="nTable"/>
              <w:spacing w:after="40"/>
              <w:rPr>
                <w:sz w:val="19"/>
              </w:rPr>
            </w:pPr>
            <w:r>
              <w:rPr>
                <w:sz w:val="19"/>
              </w:rPr>
              <w:t>15 Jan 1999</w:t>
            </w:r>
          </w:p>
        </w:tc>
        <w:tc>
          <w:tcPr>
            <w:tcW w:w="245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Before w:val="1"/>
          <w:wBefore w:w="28" w:type="dxa"/>
          <w:cantSplit/>
          <w:trHeight w:val="40"/>
        </w:trPr>
        <w:tc>
          <w:tcPr>
            <w:tcW w:w="232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218" w:type="dxa"/>
          </w:tcPr>
          <w:p>
            <w:pPr>
              <w:pStyle w:val="nTable"/>
              <w:spacing w:after="40"/>
              <w:rPr>
                <w:sz w:val="19"/>
              </w:rPr>
            </w:pPr>
            <w:r>
              <w:rPr>
                <w:sz w:val="19"/>
              </w:rPr>
              <w:t>5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gridBefore w:val="1"/>
          <w:wBefore w:w="28" w:type="dxa"/>
          <w:cantSplit/>
          <w:trHeight w:val="40"/>
        </w:trPr>
        <w:tc>
          <w:tcPr>
            <w:tcW w:w="2322" w:type="dxa"/>
          </w:tcPr>
          <w:p>
            <w:pPr>
              <w:pStyle w:val="nTable"/>
              <w:spacing w:after="40"/>
              <w:ind w:right="113"/>
              <w:rPr>
                <w:sz w:val="19"/>
              </w:rPr>
            </w:pPr>
            <w:r>
              <w:rPr>
                <w:i/>
                <w:sz w:val="19"/>
              </w:rPr>
              <w:t>Marketing of Meat Amendment Act 1999</w:t>
            </w:r>
            <w:r>
              <w:rPr>
                <w:sz w:val="19"/>
              </w:rPr>
              <w:t xml:space="preserve"> s. 16</w:t>
            </w:r>
          </w:p>
        </w:tc>
        <w:tc>
          <w:tcPr>
            <w:tcW w:w="1218" w:type="dxa"/>
          </w:tcPr>
          <w:p>
            <w:pPr>
              <w:pStyle w:val="nTable"/>
              <w:spacing w:after="40"/>
              <w:rPr>
                <w:sz w:val="19"/>
              </w:rPr>
            </w:pPr>
            <w:r>
              <w:rPr>
                <w:sz w:val="19"/>
              </w:rPr>
              <w:t>8 of 1999</w:t>
            </w:r>
          </w:p>
        </w:tc>
        <w:tc>
          <w:tcPr>
            <w:tcW w:w="1163" w:type="dxa"/>
          </w:tcPr>
          <w:p>
            <w:pPr>
              <w:pStyle w:val="nTable"/>
              <w:spacing w:after="40"/>
              <w:rPr>
                <w:sz w:val="19"/>
              </w:rPr>
            </w:pPr>
            <w:r>
              <w:rPr>
                <w:sz w:val="19"/>
              </w:rPr>
              <w:t>13 Apr 1999</w:t>
            </w:r>
          </w:p>
        </w:tc>
        <w:tc>
          <w:tcPr>
            <w:tcW w:w="245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Acts Amendment and Repeal (Financial Sector Reform) Act 1999</w:t>
            </w:r>
            <w:r>
              <w:rPr>
                <w:sz w:val="19"/>
              </w:rPr>
              <w:t xml:space="preserve"> s. 67</w:t>
            </w:r>
          </w:p>
        </w:tc>
        <w:tc>
          <w:tcPr>
            <w:tcW w:w="1218" w:type="dxa"/>
          </w:tcPr>
          <w:p>
            <w:pPr>
              <w:pStyle w:val="nTable"/>
              <w:spacing w:after="40"/>
              <w:rPr>
                <w:sz w:val="19"/>
              </w:rPr>
            </w:pPr>
            <w:r>
              <w:rPr>
                <w:sz w:val="19"/>
              </w:rPr>
              <w:t>26 of 1999</w:t>
            </w:r>
          </w:p>
        </w:tc>
        <w:tc>
          <w:tcPr>
            <w:tcW w:w="1163" w:type="dxa"/>
          </w:tcPr>
          <w:p>
            <w:pPr>
              <w:pStyle w:val="nTable"/>
              <w:spacing w:after="40"/>
              <w:rPr>
                <w:sz w:val="19"/>
              </w:rPr>
            </w:pPr>
            <w:r>
              <w:rPr>
                <w:sz w:val="19"/>
              </w:rPr>
              <w:t>29 Jun 1999</w:t>
            </w:r>
          </w:p>
        </w:tc>
        <w:tc>
          <w:tcPr>
            <w:tcW w:w="245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gridBefore w:val="1"/>
          <w:wBefore w:w="28" w:type="dxa"/>
          <w:cantSplit/>
          <w:trHeight w:val="40"/>
        </w:trPr>
        <w:tc>
          <w:tcPr>
            <w:tcW w:w="2322" w:type="dxa"/>
          </w:tcPr>
          <w:p>
            <w:pPr>
              <w:pStyle w:val="nTable"/>
              <w:spacing w:after="40"/>
              <w:ind w:right="113"/>
              <w:rPr>
                <w:sz w:val="19"/>
              </w:rPr>
            </w:pPr>
            <w:r>
              <w:rPr>
                <w:i/>
                <w:sz w:val="19"/>
              </w:rPr>
              <w:t>Workers’ Compensation and Rehabilitation Amendment Act 1999</w:t>
            </w:r>
            <w:r>
              <w:rPr>
                <w:sz w:val="19"/>
              </w:rPr>
              <w:t xml:space="preserve"> s. 61</w:t>
            </w:r>
          </w:p>
        </w:tc>
        <w:tc>
          <w:tcPr>
            <w:tcW w:w="1218" w:type="dxa"/>
          </w:tcPr>
          <w:p>
            <w:pPr>
              <w:pStyle w:val="nTable"/>
              <w:spacing w:after="40"/>
              <w:rPr>
                <w:sz w:val="19"/>
              </w:rPr>
            </w:pPr>
            <w:r>
              <w:rPr>
                <w:sz w:val="19"/>
              </w:rPr>
              <w:t>34 of 1999</w:t>
            </w:r>
          </w:p>
        </w:tc>
        <w:tc>
          <w:tcPr>
            <w:tcW w:w="1163" w:type="dxa"/>
          </w:tcPr>
          <w:p>
            <w:pPr>
              <w:pStyle w:val="nTable"/>
              <w:spacing w:after="40"/>
              <w:rPr>
                <w:sz w:val="19"/>
              </w:rPr>
            </w:pPr>
            <w:r>
              <w:rPr>
                <w:sz w:val="19"/>
              </w:rPr>
              <w:t>5 Oct 1999</w:t>
            </w:r>
          </w:p>
        </w:tc>
        <w:tc>
          <w:tcPr>
            <w:tcW w:w="245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gridBefore w:val="1"/>
          <w:wBefore w:w="28" w:type="dxa"/>
          <w:cantSplit/>
          <w:trHeight w:val="40"/>
        </w:trPr>
        <w:tc>
          <w:tcPr>
            <w:tcW w:w="2322" w:type="dxa"/>
          </w:tcPr>
          <w:p>
            <w:pPr>
              <w:pStyle w:val="nTable"/>
              <w:spacing w:after="40"/>
              <w:ind w:right="113"/>
              <w:rPr>
                <w:i/>
                <w:sz w:val="19"/>
              </w:rPr>
            </w:pPr>
            <w:r>
              <w:rPr>
                <w:i/>
                <w:sz w:val="19"/>
              </w:rPr>
              <w:t>School Education Act 1999</w:t>
            </w:r>
            <w:r>
              <w:rPr>
                <w:sz w:val="19"/>
              </w:rPr>
              <w:t xml:space="preserve"> s. 247</w:t>
            </w:r>
          </w:p>
        </w:tc>
        <w:tc>
          <w:tcPr>
            <w:tcW w:w="1218" w:type="dxa"/>
          </w:tcPr>
          <w:p>
            <w:pPr>
              <w:pStyle w:val="nTable"/>
              <w:spacing w:after="40"/>
              <w:rPr>
                <w:sz w:val="19"/>
              </w:rPr>
            </w:pPr>
            <w:r>
              <w:rPr>
                <w:sz w:val="19"/>
              </w:rPr>
              <w:t>36 of 1999</w:t>
            </w:r>
          </w:p>
        </w:tc>
        <w:tc>
          <w:tcPr>
            <w:tcW w:w="1163" w:type="dxa"/>
          </w:tcPr>
          <w:p>
            <w:pPr>
              <w:pStyle w:val="nTable"/>
              <w:spacing w:after="40"/>
              <w:rPr>
                <w:sz w:val="19"/>
              </w:rPr>
            </w:pPr>
            <w:r>
              <w:rPr>
                <w:sz w:val="19"/>
              </w:rPr>
              <w:t>2 Nov 1999</w:t>
            </w:r>
          </w:p>
        </w:tc>
        <w:tc>
          <w:tcPr>
            <w:tcW w:w="245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Before w:val="1"/>
          <w:wBefore w:w="28" w:type="dxa"/>
          <w:cantSplit/>
          <w:trHeight w:val="40"/>
        </w:trPr>
        <w:tc>
          <w:tcPr>
            <w:tcW w:w="2322" w:type="dxa"/>
          </w:tcPr>
          <w:p>
            <w:pPr>
              <w:pStyle w:val="nTable"/>
              <w:spacing w:after="40"/>
              <w:ind w:right="113"/>
              <w:rPr>
                <w:i/>
                <w:sz w:val="19"/>
              </w:rPr>
            </w:pPr>
            <w:r>
              <w:rPr>
                <w:i/>
                <w:sz w:val="19"/>
              </w:rPr>
              <w:t xml:space="preserve">Water Services Coordination Amendment Act 1999 </w:t>
            </w:r>
            <w:r>
              <w:rPr>
                <w:sz w:val="19"/>
              </w:rPr>
              <w:t>s. 11(2)</w:t>
            </w:r>
          </w:p>
        </w:tc>
        <w:tc>
          <w:tcPr>
            <w:tcW w:w="1218" w:type="dxa"/>
          </w:tcPr>
          <w:p>
            <w:pPr>
              <w:pStyle w:val="nTable"/>
              <w:spacing w:after="40"/>
              <w:rPr>
                <w:sz w:val="19"/>
              </w:rPr>
            </w:pPr>
            <w:r>
              <w:rPr>
                <w:sz w:val="19"/>
              </w:rPr>
              <w:t>39 of 1999</w:t>
            </w:r>
          </w:p>
        </w:tc>
        <w:tc>
          <w:tcPr>
            <w:tcW w:w="1163" w:type="dxa"/>
          </w:tcPr>
          <w:p>
            <w:pPr>
              <w:pStyle w:val="nTable"/>
              <w:spacing w:after="40"/>
              <w:rPr>
                <w:sz w:val="19"/>
              </w:rPr>
            </w:pPr>
            <w:r>
              <w:rPr>
                <w:sz w:val="19"/>
              </w:rPr>
              <w:t>9 Nov 1999</w:t>
            </w:r>
          </w:p>
        </w:tc>
        <w:tc>
          <w:tcPr>
            <w:tcW w:w="245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gridBefore w:val="1"/>
          <w:wBefore w:w="28" w:type="dxa"/>
          <w:cantSplit/>
          <w:trHeight w:val="40"/>
        </w:trPr>
        <w:tc>
          <w:tcPr>
            <w:tcW w:w="2322" w:type="dxa"/>
          </w:tcPr>
          <w:p>
            <w:pPr>
              <w:pStyle w:val="nTable"/>
              <w:spacing w:after="40"/>
              <w:ind w:right="113"/>
              <w:rPr>
                <w:sz w:val="19"/>
              </w:rPr>
            </w:pPr>
            <w:r>
              <w:rPr>
                <w:i/>
                <w:sz w:val="19"/>
              </w:rPr>
              <w:t>Midland Redevelopment Act 1999</w:t>
            </w:r>
            <w:r>
              <w:rPr>
                <w:sz w:val="19"/>
              </w:rPr>
              <w:t xml:space="preserve"> s. 70</w:t>
            </w:r>
          </w:p>
        </w:tc>
        <w:tc>
          <w:tcPr>
            <w:tcW w:w="1218" w:type="dxa"/>
          </w:tcPr>
          <w:p>
            <w:pPr>
              <w:pStyle w:val="nTable"/>
              <w:spacing w:after="40"/>
              <w:rPr>
                <w:sz w:val="19"/>
              </w:rPr>
            </w:pPr>
            <w:r>
              <w:rPr>
                <w:sz w:val="19"/>
              </w:rPr>
              <w:t>38 of 1999</w:t>
            </w:r>
          </w:p>
        </w:tc>
        <w:tc>
          <w:tcPr>
            <w:tcW w:w="1163" w:type="dxa"/>
          </w:tcPr>
          <w:p>
            <w:pPr>
              <w:pStyle w:val="nTable"/>
              <w:spacing w:after="40"/>
              <w:rPr>
                <w:sz w:val="19"/>
              </w:rPr>
            </w:pPr>
            <w:r>
              <w:rPr>
                <w:sz w:val="19"/>
              </w:rPr>
              <w:t>11 Nov 1999</w:t>
            </w:r>
          </w:p>
        </w:tc>
        <w:tc>
          <w:tcPr>
            <w:tcW w:w="245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gridBefore w:val="1"/>
          <w:wBefore w:w="28" w:type="dxa"/>
          <w:cantSplit/>
          <w:trHeight w:val="40"/>
        </w:trPr>
        <w:tc>
          <w:tcPr>
            <w:tcW w:w="2322" w:type="dxa"/>
          </w:tcPr>
          <w:p>
            <w:pPr>
              <w:pStyle w:val="nTable"/>
              <w:spacing w:after="40"/>
              <w:ind w:right="113"/>
              <w:rPr>
                <w:sz w:val="19"/>
              </w:rPr>
            </w:pPr>
            <w:r>
              <w:rPr>
                <w:i/>
                <w:sz w:val="19"/>
              </w:rPr>
              <w:t xml:space="preserve">Disability Services Amendment Act 1999 </w:t>
            </w:r>
            <w:r>
              <w:rPr>
                <w:sz w:val="19"/>
              </w:rPr>
              <w:t>s.</w:t>
            </w:r>
            <w:r>
              <w:rPr>
                <w:sz w:val="16"/>
              </w:rPr>
              <w:t> </w:t>
            </w:r>
            <w:r>
              <w:rPr>
                <w:sz w:val="19"/>
              </w:rPr>
              <w:t>28(1)</w:t>
            </w:r>
          </w:p>
        </w:tc>
        <w:tc>
          <w:tcPr>
            <w:tcW w:w="1218" w:type="dxa"/>
          </w:tcPr>
          <w:p>
            <w:pPr>
              <w:pStyle w:val="nTable"/>
              <w:spacing w:after="40"/>
              <w:rPr>
                <w:sz w:val="19"/>
              </w:rPr>
            </w:pPr>
            <w:r>
              <w:rPr>
                <w:sz w:val="19"/>
              </w:rPr>
              <w:t>44 of 1999</w:t>
            </w:r>
          </w:p>
        </w:tc>
        <w:tc>
          <w:tcPr>
            <w:tcW w:w="1163" w:type="dxa"/>
          </w:tcPr>
          <w:p>
            <w:pPr>
              <w:pStyle w:val="nTable"/>
              <w:spacing w:after="40"/>
              <w:rPr>
                <w:sz w:val="19"/>
              </w:rPr>
            </w:pPr>
            <w:r>
              <w:rPr>
                <w:sz w:val="19"/>
              </w:rPr>
              <w:t>25 Nov 1999</w:t>
            </w:r>
          </w:p>
        </w:tc>
        <w:tc>
          <w:tcPr>
            <w:tcW w:w="2456" w:type="dxa"/>
            <w:gridSpan w:val="3"/>
          </w:tcPr>
          <w:p>
            <w:pPr>
              <w:pStyle w:val="nTable"/>
              <w:spacing w:after="40"/>
              <w:rPr>
                <w:sz w:val="19"/>
              </w:rPr>
            </w:pPr>
            <w:r>
              <w:rPr>
                <w:sz w:val="19"/>
              </w:rPr>
              <w:t>25 Nov 1999 (see s. 2)</w:t>
            </w:r>
          </w:p>
        </w:tc>
      </w:tr>
      <w:tr>
        <w:trPr>
          <w:gridBefore w:val="1"/>
          <w:wBefore w:w="28" w:type="dxa"/>
          <w:cantSplit/>
          <w:trHeight w:val="40"/>
        </w:trPr>
        <w:tc>
          <w:tcPr>
            <w:tcW w:w="2322" w:type="dxa"/>
          </w:tcPr>
          <w:p>
            <w:pPr>
              <w:pStyle w:val="nTable"/>
              <w:spacing w:after="40"/>
              <w:ind w:right="113"/>
              <w:rPr>
                <w:sz w:val="19"/>
              </w:rPr>
            </w:pPr>
            <w:r>
              <w:rPr>
                <w:i/>
                <w:sz w:val="19"/>
              </w:rPr>
              <w:t>Prisons Amendment Act 1999</w:t>
            </w:r>
            <w:r>
              <w:rPr>
                <w:sz w:val="19"/>
              </w:rPr>
              <w:t xml:space="preserve"> s. 20</w:t>
            </w:r>
          </w:p>
        </w:tc>
        <w:tc>
          <w:tcPr>
            <w:tcW w:w="1218" w:type="dxa"/>
          </w:tcPr>
          <w:p>
            <w:pPr>
              <w:pStyle w:val="nTable"/>
              <w:spacing w:after="40"/>
              <w:rPr>
                <w:sz w:val="19"/>
              </w:rPr>
            </w:pPr>
            <w:r>
              <w:rPr>
                <w:sz w:val="19"/>
              </w:rPr>
              <w:t>43 of 1999</w:t>
            </w:r>
          </w:p>
        </w:tc>
        <w:tc>
          <w:tcPr>
            <w:tcW w:w="1163" w:type="dxa"/>
          </w:tcPr>
          <w:p>
            <w:pPr>
              <w:pStyle w:val="nTable"/>
              <w:spacing w:after="40"/>
              <w:rPr>
                <w:sz w:val="19"/>
              </w:rPr>
            </w:pPr>
            <w:r>
              <w:rPr>
                <w:sz w:val="19"/>
              </w:rPr>
              <w:t>8 Dec 1999</w:t>
            </w:r>
          </w:p>
        </w:tc>
        <w:tc>
          <w:tcPr>
            <w:tcW w:w="245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gridBefore w:val="1"/>
          <w:wBefore w:w="28" w:type="dxa"/>
          <w:cantSplit/>
          <w:trHeight w:val="40"/>
        </w:trPr>
        <w:tc>
          <w:tcPr>
            <w:tcW w:w="2322" w:type="dxa"/>
          </w:tcPr>
          <w:p>
            <w:pPr>
              <w:pStyle w:val="nTable"/>
              <w:spacing w:after="40"/>
              <w:ind w:right="113"/>
              <w:rPr>
                <w:sz w:val="19"/>
              </w:rPr>
            </w:pPr>
            <w:r>
              <w:rPr>
                <w:i/>
                <w:sz w:val="19"/>
              </w:rPr>
              <w:t>Gas Corporation (Business Disposal) Act 1999</w:t>
            </w:r>
            <w:r>
              <w:rPr>
                <w:sz w:val="19"/>
              </w:rPr>
              <w:t xml:space="preserve"> s. 100</w:t>
            </w:r>
          </w:p>
        </w:tc>
        <w:tc>
          <w:tcPr>
            <w:tcW w:w="1218" w:type="dxa"/>
          </w:tcPr>
          <w:p>
            <w:pPr>
              <w:pStyle w:val="nTable"/>
              <w:spacing w:after="40"/>
              <w:rPr>
                <w:sz w:val="19"/>
              </w:rPr>
            </w:pPr>
            <w:r>
              <w:rPr>
                <w:sz w:val="19"/>
              </w:rPr>
              <w:t>58 of 1999</w:t>
            </w:r>
          </w:p>
        </w:tc>
        <w:tc>
          <w:tcPr>
            <w:tcW w:w="1163" w:type="dxa"/>
          </w:tcPr>
          <w:p>
            <w:pPr>
              <w:pStyle w:val="nTable"/>
              <w:spacing w:after="40"/>
              <w:rPr>
                <w:sz w:val="19"/>
              </w:rPr>
            </w:pPr>
            <w:r>
              <w:rPr>
                <w:sz w:val="19"/>
              </w:rPr>
              <w:t>24 Dec 1999</w:t>
            </w:r>
          </w:p>
        </w:tc>
        <w:tc>
          <w:tcPr>
            <w:tcW w:w="245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gridBefore w:val="1"/>
          <w:wBefore w:w="28" w:type="dxa"/>
          <w:cantSplit/>
          <w:trHeight w:val="40"/>
        </w:trPr>
        <w:tc>
          <w:tcPr>
            <w:tcW w:w="2322" w:type="dxa"/>
          </w:tcPr>
          <w:p>
            <w:pPr>
              <w:pStyle w:val="nTable"/>
              <w:spacing w:after="40"/>
              <w:ind w:right="113"/>
              <w:rPr>
                <w:sz w:val="19"/>
              </w:rPr>
            </w:pPr>
            <w:r>
              <w:rPr>
                <w:i/>
                <w:sz w:val="19"/>
              </w:rPr>
              <w:t>Gender Reassignment Act 2000</w:t>
            </w:r>
            <w:r>
              <w:rPr>
                <w:sz w:val="19"/>
              </w:rPr>
              <w:t xml:space="preserve"> s. 29(2)</w:t>
            </w:r>
          </w:p>
        </w:tc>
        <w:tc>
          <w:tcPr>
            <w:tcW w:w="1218" w:type="dxa"/>
          </w:tcPr>
          <w:p>
            <w:pPr>
              <w:pStyle w:val="nTable"/>
              <w:spacing w:after="40"/>
              <w:rPr>
                <w:sz w:val="19"/>
              </w:rPr>
            </w:pPr>
            <w:r>
              <w:rPr>
                <w:sz w:val="19"/>
              </w:rPr>
              <w:t>2 of 2000</w:t>
            </w:r>
          </w:p>
        </w:tc>
        <w:tc>
          <w:tcPr>
            <w:tcW w:w="1163" w:type="dxa"/>
          </w:tcPr>
          <w:p>
            <w:pPr>
              <w:pStyle w:val="nTable"/>
              <w:spacing w:after="40"/>
              <w:rPr>
                <w:sz w:val="19"/>
              </w:rPr>
            </w:pPr>
            <w:r>
              <w:rPr>
                <w:sz w:val="19"/>
              </w:rPr>
              <w:t>12 Apr 2000</w:t>
            </w:r>
          </w:p>
        </w:tc>
        <w:tc>
          <w:tcPr>
            <w:tcW w:w="245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gridBefore w:val="1"/>
          <w:gridAfter w:val="1"/>
          <w:wBefore w:w="28" w:type="dxa"/>
          <w:wAfter w:w="18" w:type="dxa"/>
          <w:cantSplit/>
          <w:trHeight w:val="40"/>
        </w:trPr>
        <w:tc>
          <w:tcPr>
            <w:tcW w:w="7141" w:type="dxa"/>
            <w:gridSpan w:val="5"/>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gridBefore w:val="1"/>
          <w:wBefore w:w="28" w:type="dxa"/>
          <w:cantSplit/>
          <w:trHeight w:val="40"/>
        </w:trPr>
        <w:tc>
          <w:tcPr>
            <w:tcW w:w="2322" w:type="dxa"/>
          </w:tcPr>
          <w:p>
            <w:pPr>
              <w:pStyle w:val="nTable"/>
              <w:spacing w:after="40"/>
              <w:ind w:right="113"/>
              <w:rPr>
                <w:sz w:val="19"/>
              </w:rPr>
            </w:pPr>
            <w:r>
              <w:rPr>
                <w:i/>
                <w:sz w:val="19"/>
              </w:rPr>
              <w:t>Horticultural Produce Commission Amendment Act 2000</w:t>
            </w:r>
            <w:r>
              <w:rPr>
                <w:sz w:val="19"/>
              </w:rPr>
              <w:t xml:space="preserve"> s. 33(1)</w:t>
            </w:r>
          </w:p>
        </w:tc>
        <w:tc>
          <w:tcPr>
            <w:tcW w:w="1218" w:type="dxa"/>
          </w:tcPr>
          <w:p>
            <w:pPr>
              <w:pStyle w:val="nTable"/>
              <w:spacing w:after="40"/>
              <w:rPr>
                <w:sz w:val="19"/>
              </w:rPr>
            </w:pPr>
            <w:r>
              <w:rPr>
                <w:sz w:val="19"/>
              </w:rPr>
              <w:t>20 of 2000</w:t>
            </w:r>
          </w:p>
        </w:tc>
        <w:tc>
          <w:tcPr>
            <w:tcW w:w="1163" w:type="dxa"/>
          </w:tcPr>
          <w:p>
            <w:pPr>
              <w:pStyle w:val="nTable"/>
              <w:spacing w:after="40"/>
              <w:rPr>
                <w:sz w:val="19"/>
              </w:rPr>
            </w:pPr>
            <w:r>
              <w:rPr>
                <w:sz w:val="19"/>
              </w:rPr>
              <w:t>30 Jun 2000</w:t>
            </w:r>
          </w:p>
        </w:tc>
        <w:tc>
          <w:tcPr>
            <w:tcW w:w="245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gridBefore w:val="1"/>
          <w:wBefore w:w="28" w:type="dxa"/>
          <w:cantSplit/>
          <w:trHeight w:val="40"/>
        </w:trPr>
        <w:tc>
          <w:tcPr>
            <w:tcW w:w="2322" w:type="dxa"/>
          </w:tcPr>
          <w:p>
            <w:pPr>
              <w:pStyle w:val="nTable"/>
              <w:spacing w:after="40"/>
              <w:ind w:right="113"/>
              <w:rPr>
                <w:sz w:val="19"/>
              </w:rPr>
            </w:pPr>
            <w:r>
              <w:rPr>
                <w:i/>
                <w:sz w:val="19"/>
              </w:rPr>
              <w:t>Statutes (Repeals and Minor Amendments) Act 2000</w:t>
            </w:r>
            <w:r>
              <w:rPr>
                <w:sz w:val="19"/>
              </w:rPr>
              <w:t xml:space="preserve"> s. 3(6), 9 and 14(13)</w:t>
            </w:r>
          </w:p>
        </w:tc>
        <w:tc>
          <w:tcPr>
            <w:tcW w:w="1218" w:type="dxa"/>
          </w:tcPr>
          <w:p>
            <w:pPr>
              <w:pStyle w:val="nTable"/>
              <w:spacing w:after="40"/>
              <w:rPr>
                <w:sz w:val="19"/>
              </w:rPr>
            </w:pPr>
            <w:r>
              <w:rPr>
                <w:sz w:val="19"/>
              </w:rPr>
              <w:t>24 of 2000</w:t>
            </w:r>
          </w:p>
        </w:tc>
        <w:tc>
          <w:tcPr>
            <w:tcW w:w="1163" w:type="dxa"/>
          </w:tcPr>
          <w:p>
            <w:pPr>
              <w:pStyle w:val="nTable"/>
              <w:spacing w:after="40"/>
              <w:rPr>
                <w:sz w:val="19"/>
              </w:rPr>
            </w:pPr>
            <w:r>
              <w:rPr>
                <w:sz w:val="19"/>
              </w:rPr>
              <w:t>4 Jul 2000</w:t>
            </w:r>
          </w:p>
        </w:tc>
        <w:tc>
          <w:tcPr>
            <w:tcW w:w="2456" w:type="dxa"/>
            <w:gridSpan w:val="3"/>
          </w:tcPr>
          <w:p>
            <w:pPr>
              <w:pStyle w:val="nTable"/>
              <w:spacing w:after="40"/>
              <w:rPr>
                <w:sz w:val="19"/>
              </w:rPr>
            </w:pPr>
            <w:r>
              <w:rPr>
                <w:sz w:val="19"/>
              </w:rPr>
              <w:t>4 Jul 2000 (see s. 2)</w:t>
            </w:r>
          </w:p>
        </w:tc>
      </w:tr>
      <w:tr>
        <w:trPr>
          <w:gridBefore w:val="1"/>
          <w:wBefore w:w="28" w:type="dxa"/>
          <w:cantSplit/>
          <w:trHeight w:val="40"/>
        </w:trPr>
        <w:tc>
          <w:tcPr>
            <w:tcW w:w="232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218" w:type="dxa"/>
          </w:tcPr>
          <w:p>
            <w:pPr>
              <w:pStyle w:val="nTable"/>
              <w:spacing w:after="40"/>
              <w:rPr>
                <w:sz w:val="19"/>
              </w:rPr>
            </w:pPr>
            <w:r>
              <w:rPr>
                <w:sz w:val="19"/>
              </w:rPr>
              <w:t>25 of 2000</w:t>
            </w:r>
          </w:p>
        </w:tc>
        <w:tc>
          <w:tcPr>
            <w:tcW w:w="1163" w:type="dxa"/>
          </w:tcPr>
          <w:p>
            <w:pPr>
              <w:pStyle w:val="nTable"/>
              <w:spacing w:after="40"/>
              <w:rPr>
                <w:sz w:val="19"/>
              </w:rPr>
            </w:pPr>
            <w:r>
              <w:rPr>
                <w:sz w:val="19"/>
              </w:rPr>
              <w:t>5 Jul 2000</w:t>
            </w:r>
          </w:p>
        </w:tc>
        <w:tc>
          <w:tcPr>
            <w:tcW w:w="245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gridBefore w:val="1"/>
          <w:wBefore w:w="28" w:type="dxa"/>
          <w:cantSplit/>
          <w:trHeight w:val="40"/>
        </w:trPr>
        <w:tc>
          <w:tcPr>
            <w:tcW w:w="2322" w:type="dxa"/>
          </w:tcPr>
          <w:p>
            <w:pPr>
              <w:pStyle w:val="nTable"/>
              <w:spacing w:after="40"/>
              <w:ind w:right="113"/>
              <w:rPr>
                <w:sz w:val="19"/>
              </w:rPr>
            </w:pPr>
            <w:r>
              <w:rPr>
                <w:i/>
                <w:sz w:val="19"/>
              </w:rPr>
              <w:t>Forest Products Act 2000</w:t>
            </w:r>
            <w:r>
              <w:rPr>
                <w:sz w:val="19"/>
              </w:rPr>
              <w:t xml:space="preserve"> s. 72</w:t>
            </w:r>
          </w:p>
        </w:tc>
        <w:tc>
          <w:tcPr>
            <w:tcW w:w="1218" w:type="dxa"/>
          </w:tcPr>
          <w:p>
            <w:pPr>
              <w:pStyle w:val="nTable"/>
              <w:spacing w:after="40"/>
              <w:rPr>
                <w:sz w:val="19"/>
              </w:rPr>
            </w:pPr>
            <w:r>
              <w:rPr>
                <w:sz w:val="19"/>
              </w:rPr>
              <w:t>34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gridBefore w:val="1"/>
          <w:wBefore w:w="28" w:type="dxa"/>
          <w:cantSplit/>
          <w:trHeight w:val="40"/>
        </w:trPr>
        <w:tc>
          <w:tcPr>
            <w:tcW w:w="2322" w:type="dxa"/>
          </w:tcPr>
          <w:p>
            <w:pPr>
              <w:pStyle w:val="nTable"/>
              <w:spacing w:after="40"/>
              <w:ind w:right="113"/>
              <w:rPr>
                <w:sz w:val="19"/>
              </w:rPr>
            </w:pPr>
            <w:r>
              <w:rPr>
                <w:i/>
                <w:sz w:val="19"/>
              </w:rPr>
              <w:t>Conservation and Land Management Amendment Act 2000</w:t>
            </w:r>
            <w:r>
              <w:rPr>
                <w:sz w:val="19"/>
              </w:rPr>
              <w:t xml:space="preserve"> s. 52(1)</w:t>
            </w:r>
          </w:p>
        </w:tc>
        <w:tc>
          <w:tcPr>
            <w:tcW w:w="1218" w:type="dxa"/>
          </w:tcPr>
          <w:p>
            <w:pPr>
              <w:pStyle w:val="nTable"/>
              <w:spacing w:after="40"/>
              <w:rPr>
                <w:sz w:val="19"/>
              </w:rPr>
            </w:pPr>
            <w:r>
              <w:rPr>
                <w:sz w:val="19"/>
              </w:rPr>
              <w:t>35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gridBefore w:val="1"/>
          <w:wBefore w:w="28" w:type="dxa"/>
          <w:cantSplit/>
          <w:trHeight w:val="40"/>
        </w:trPr>
        <w:tc>
          <w:tcPr>
            <w:tcW w:w="2322" w:type="dxa"/>
          </w:tcPr>
          <w:p>
            <w:pPr>
              <w:pStyle w:val="nTable"/>
              <w:spacing w:after="40"/>
              <w:ind w:right="113"/>
              <w:rPr>
                <w:sz w:val="19"/>
              </w:rPr>
            </w:pPr>
            <w:r>
              <w:rPr>
                <w:i/>
                <w:sz w:val="19"/>
              </w:rPr>
              <w:t xml:space="preserve">Electoral Amendment Act 2000 </w:t>
            </w:r>
            <w:r>
              <w:rPr>
                <w:sz w:val="19"/>
              </w:rPr>
              <w:t>s. 23 and 56</w:t>
            </w:r>
          </w:p>
        </w:tc>
        <w:tc>
          <w:tcPr>
            <w:tcW w:w="1218" w:type="dxa"/>
          </w:tcPr>
          <w:p>
            <w:pPr>
              <w:pStyle w:val="nTable"/>
              <w:spacing w:after="40"/>
              <w:rPr>
                <w:sz w:val="19"/>
              </w:rPr>
            </w:pPr>
            <w:r>
              <w:rPr>
                <w:sz w:val="19"/>
              </w:rPr>
              <w:t>36 of 2000</w:t>
            </w:r>
          </w:p>
        </w:tc>
        <w:tc>
          <w:tcPr>
            <w:tcW w:w="1163" w:type="dxa"/>
          </w:tcPr>
          <w:p>
            <w:pPr>
              <w:pStyle w:val="nTable"/>
              <w:spacing w:after="40"/>
              <w:rPr>
                <w:sz w:val="19"/>
              </w:rPr>
            </w:pPr>
            <w:r>
              <w:rPr>
                <w:sz w:val="19"/>
              </w:rPr>
              <w:t>10 Oct 2000</w:t>
            </w:r>
          </w:p>
        </w:tc>
        <w:tc>
          <w:tcPr>
            <w:tcW w:w="245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gridBefore w:val="1"/>
          <w:wBefore w:w="28" w:type="dxa"/>
          <w:cantSplit/>
          <w:trHeight w:val="40"/>
        </w:trPr>
        <w:tc>
          <w:tcPr>
            <w:tcW w:w="232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218" w:type="dxa"/>
          </w:tcPr>
          <w:p>
            <w:pPr>
              <w:pStyle w:val="nTable"/>
              <w:spacing w:after="40"/>
              <w:rPr>
                <w:sz w:val="19"/>
              </w:rPr>
            </w:pPr>
            <w:r>
              <w:rPr>
                <w:sz w:val="19"/>
              </w:rPr>
              <w:t>43 of 2000</w:t>
            </w:r>
          </w:p>
        </w:tc>
        <w:tc>
          <w:tcPr>
            <w:tcW w:w="1163" w:type="dxa"/>
          </w:tcPr>
          <w:p>
            <w:pPr>
              <w:pStyle w:val="nTable"/>
              <w:spacing w:after="40"/>
              <w:rPr>
                <w:sz w:val="19"/>
              </w:rPr>
            </w:pPr>
            <w:r>
              <w:rPr>
                <w:sz w:val="19"/>
              </w:rPr>
              <w:t>2 Nov 2000</w:t>
            </w:r>
          </w:p>
        </w:tc>
        <w:tc>
          <w:tcPr>
            <w:tcW w:w="245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gridBefore w:val="1"/>
          <w:wBefore w:w="28" w:type="dxa"/>
          <w:cantSplit/>
          <w:trHeight w:val="40"/>
        </w:trPr>
        <w:tc>
          <w:tcPr>
            <w:tcW w:w="2322" w:type="dxa"/>
          </w:tcPr>
          <w:p>
            <w:pPr>
              <w:pStyle w:val="nTable"/>
              <w:spacing w:after="40"/>
              <w:ind w:right="113"/>
              <w:rPr>
                <w:sz w:val="19"/>
              </w:rPr>
            </w:pPr>
            <w:r>
              <w:rPr>
                <w:i/>
                <w:sz w:val="19"/>
              </w:rPr>
              <w:t>Railways (Access) Amendment Act 2000</w:t>
            </w:r>
            <w:r>
              <w:rPr>
                <w:sz w:val="19"/>
              </w:rPr>
              <w:t xml:space="preserve"> s. 10</w:t>
            </w:r>
          </w:p>
        </w:tc>
        <w:tc>
          <w:tcPr>
            <w:tcW w:w="1218" w:type="dxa"/>
          </w:tcPr>
          <w:p>
            <w:pPr>
              <w:pStyle w:val="nTable"/>
              <w:spacing w:after="40"/>
              <w:rPr>
                <w:sz w:val="19"/>
              </w:rPr>
            </w:pPr>
            <w:r>
              <w:rPr>
                <w:sz w:val="19"/>
              </w:rPr>
              <w:t>55 of 2000</w:t>
            </w:r>
          </w:p>
        </w:tc>
        <w:tc>
          <w:tcPr>
            <w:tcW w:w="1163" w:type="dxa"/>
          </w:tcPr>
          <w:p>
            <w:pPr>
              <w:pStyle w:val="nTable"/>
              <w:spacing w:after="40"/>
              <w:rPr>
                <w:sz w:val="19"/>
              </w:rPr>
            </w:pPr>
            <w:r>
              <w:rPr>
                <w:sz w:val="19"/>
              </w:rPr>
              <w:t>28 Nov 2000</w:t>
            </w:r>
          </w:p>
        </w:tc>
        <w:tc>
          <w:tcPr>
            <w:tcW w:w="2456" w:type="dxa"/>
            <w:gridSpan w:val="3"/>
          </w:tcPr>
          <w:p>
            <w:pPr>
              <w:pStyle w:val="nTable"/>
              <w:spacing w:after="40"/>
              <w:rPr>
                <w:sz w:val="19"/>
              </w:rPr>
            </w:pPr>
            <w:r>
              <w:rPr>
                <w:sz w:val="19"/>
              </w:rPr>
              <w:t>28 Nov 2000 (see s. 2)</w:t>
            </w:r>
          </w:p>
        </w:tc>
      </w:tr>
      <w:tr>
        <w:trPr>
          <w:gridBefore w:val="1"/>
          <w:wBefore w:w="28" w:type="dxa"/>
          <w:cantSplit/>
          <w:trHeight w:val="40"/>
        </w:trPr>
        <w:tc>
          <w:tcPr>
            <w:tcW w:w="2322" w:type="dxa"/>
          </w:tcPr>
          <w:p>
            <w:pPr>
              <w:pStyle w:val="nTable"/>
              <w:spacing w:after="40"/>
              <w:ind w:right="113"/>
              <w:rPr>
                <w:sz w:val="19"/>
              </w:rPr>
            </w:pPr>
            <w:r>
              <w:rPr>
                <w:i/>
                <w:sz w:val="19"/>
              </w:rPr>
              <w:t xml:space="preserve">Rural Business Development Corporation Act 2000 </w:t>
            </w:r>
            <w:r>
              <w:rPr>
                <w:sz w:val="19"/>
              </w:rPr>
              <w:t>s. 44</w:t>
            </w:r>
          </w:p>
        </w:tc>
        <w:tc>
          <w:tcPr>
            <w:tcW w:w="1218" w:type="dxa"/>
          </w:tcPr>
          <w:p>
            <w:pPr>
              <w:pStyle w:val="nTable"/>
              <w:spacing w:after="40"/>
              <w:rPr>
                <w:sz w:val="19"/>
              </w:rPr>
            </w:pPr>
            <w:r>
              <w:rPr>
                <w:sz w:val="19"/>
              </w:rPr>
              <w:t>72 of 2000</w:t>
            </w:r>
          </w:p>
        </w:tc>
        <w:tc>
          <w:tcPr>
            <w:tcW w:w="1163" w:type="dxa"/>
          </w:tcPr>
          <w:p>
            <w:pPr>
              <w:pStyle w:val="nTable"/>
              <w:spacing w:after="40"/>
              <w:rPr>
                <w:sz w:val="19"/>
              </w:rPr>
            </w:pPr>
            <w:r>
              <w:rPr>
                <w:sz w:val="19"/>
              </w:rPr>
              <w:t>6 Dec 2000</w:t>
            </w:r>
          </w:p>
        </w:tc>
        <w:tc>
          <w:tcPr>
            <w:tcW w:w="245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Legislation Amendment Act 2000 </w:t>
            </w:r>
            <w:r>
              <w:rPr>
                <w:sz w:val="19"/>
              </w:rPr>
              <w:t>s. 61</w:t>
            </w:r>
            <w:r>
              <w:rPr>
                <w:i/>
                <w:sz w:val="19"/>
              </w:rPr>
              <w:t> </w:t>
            </w:r>
          </w:p>
        </w:tc>
        <w:tc>
          <w:tcPr>
            <w:tcW w:w="1218" w:type="dxa"/>
          </w:tcPr>
          <w:p>
            <w:pPr>
              <w:pStyle w:val="nTable"/>
              <w:spacing w:after="40"/>
              <w:rPr>
                <w:sz w:val="19"/>
              </w:rPr>
            </w:pPr>
            <w:r>
              <w:rPr>
                <w:sz w:val="19"/>
              </w:rPr>
              <w:t>76 of 2000</w:t>
            </w:r>
          </w:p>
        </w:tc>
        <w:tc>
          <w:tcPr>
            <w:tcW w:w="1163" w:type="dxa"/>
          </w:tcPr>
          <w:p>
            <w:pPr>
              <w:pStyle w:val="nTable"/>
              <w:spacing w:after="40"/>
              <w:rPr>
                <w:sz w:val="19"/>
              </w:rPr>
            </w:pPr>
            <w:r>
              <w:rPr>
                <w:sz w:val="19"/>
              </w:rPr>
              <w:t>7 Dec 2000</w:t>
            </w:r>
          </w:p>
        </w:tc>
        <w:tc>
          <w:tcPr>
            <w:tcW w:w="245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gridBefore w:val="1"/>
          <w:wBefore w:w="28" w:type="dxa"/>
          <w:cantSplit/>
          <w:trHeight w:val="40"/>
        </w:trPr>
        <w:tc>
          <w:tcPr>
            <w:tcW w:w="2322" w:type="dxa"/>
          </w:tcPr>
          <w:p>
            <w:pPr>
              <w:pStyle w:val="nTable"/>
              <w:spacing w:after="40"/>
              <w:ind w:right="113"/>
              <w:rPr>
                <w:i/>
                <w:sz w:val="19"/>
              </w:rPr>
            </w:pPr>
            <w:r>
              <w:rPr>
                <w:i/>
                <w:sz w:val="19"/>
              </w:rPr>
              <w:t xml:space="preserve">Building Societies Amendment Act 2001 </w:t>
            </w:r>
            <w:r>
              <w:rPr>
                <w:sz w:val="19"/>
              </w:rPr>
              <w:t>s. 47</w:t>
            </w:r>
          </w:p>
        </w:tc>
        <w:tc>
          <w:tcPr>
            <w:tcW w:w="1218" w:type="dxa"/>
          </w:tcPr>
          <w:p>
            <w:pPr>
              <w:pStyle w:val="nTable"/>
              <w:spacing w:after="40"/>
              <w:rPr>
                <w:sz w:val="19"/>
              </w:rPr>
            </w:pPr>
            <w:r>
              <w:rPr>
                <w:sz w:val="19"/>
              </w:rPr>
              <w:t>12 of 2001</w:t>
            </w:r>
          </w:p>
        </w:tc>
        <w:tc>
          <w:tcPr>
            <w:tcW w:w="1163" w:type="dxa"/>
          </w:tcPr>
          <w:p>
            <w:pPr>
              <w:pStyle w:val="nTable"/>
              <w:spacing w:after="40"/>
              <w:rPr>
                <w:sz w:val="19"/>
              </w:rPr>
            </w:pPr>
            <w:r>
              <w:rPr>
                <w:sz w:val="19"/>
              </w:rPr>
              <w:t>13 Jul 2001</w:t>
            </w:r>
          </w:p>
        </w:tc>
        <w:tc>
          <w:tcPr>
            <w:tcW w:w="2456" w:type="dxa"/>
            <w:gridSpan w:val="3"/>
          </w:tcPr>
          <w:p>
            <w:pPr>
              <w:pStyle w:val="nTable"/>
              <w:spacing w:after="40"/>
              <w:rPr>
                <w:sz w:val="19"/>
              </w:rPr>
            </w:pPr>
            <w:r>
              <w:rPr>
                <w:sz w:val="19"/>
              </w:rPr>
              <w:t>13 Jul 2001 (see s. 2)</w:t>
            </w:r>
          </w:p>
        </w:tc>
      </w:tr>
      <w:tr>
        <w:trPr>
          <w:gridBefore w:val="1"/>
          <w:wBefore w:w="28" w:type="dxa"/>
          <w:cantSplit/>
          <w:trHeight w:val="40"/>
        </w:trPr>
        <w:tc>
          <w:tcPr>
            <w:tcW w:w="2322" w:type="dxa"/>
          </w:tcPr>
          <w:p>
            <w:pPr>
              <w:pStyle w:val="nTable"/>
              <w:spacing w:after="40"/>
              <w:ind w:right="113"/>
              <w:rPr>
                <w:i/>
                <w:sz w:val="19"/>
              </w:rPr>
            </w:pPr>
            <w:r>
              <w:rPr>
                <w:i/>
                <w:sz w:val="19"/>
              </w:rPr>
              <w:t>Zoological Parks Authority Act 2001</w:t>
            </w:r>
            <w:r>
              <w:rPr>
                <w:sz w:val="19"/>
              </w:rPr>
              <w:t xml:space="preserve"> s. 47</w:t>
            </w:r>
          </w:p>
        </w:tc>
        <w:tc>
          <w:tcPr>
            <w:tcW w:w="1218" w:type="dxa"/>
          </w:tcPr>
          <w:p>
            <w:pPr>
              <w:pStyle w:val="nTable"/>
              <w:spacing w:after="40"/>
              <w:rPr>
                <w:sz w:val="19"/>
              </w:rPr>
            </w:pPr>
            <w:r>
              <w:rPr>
                <w:sz w:val="19"/>
              </w:rPr>
              <w:t>24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gridBefore w:val="1"/>
          <w:wBefore w:w="28" w:type="dxa"/>
          <w:cantSplit/>
          <w:trHeight w:val="40"/>
        </w:trPr>
        <w:tc>
          <w:tcPr>
            <w:tcW w:w="2322" w:type="dxa"/>
          </w:tcPr>
          <w:p>
            <w:pPr>
              <w:pStyle w:val="nTable"/>
              <w:spacing w:after="40"/>
              <w:ind w:right="113"/>
              <w:rPr>
                <w:i/>
                <w:sz w:val="19"/>
              </w:rPr>
            </w:pPr>
            <w:r>
              <w:rPr>
                <w:i/>
                <w:sz w:val="19"/>
              </w:rPr>
              <w:t xml:space="preserve">Armadale Redevelopment Act 2001 </w:t>
            </w:r>
            <w:r>
              <w:rPr>
                <w:sz w:val="19"/>
              </w:rPr>
              <w:t>s. 69</w:t>
            </w:r>
          </w:p>
        </w:tc>
        <w:tc>
          <w:tcPr>
            <w:tcW w:w="1218" w:type="dxa"/>
          </w:tcPr>
          <w:p>
            <w:pPr>
              <w:pStyle w:val="nTable"/>
              <w:spacing w:after="40"/>
              <w:rPr>
                <w:sz w:val="19"/>
              </w:rPr>
            </w:pPr>
            <w:r>
              <w:rPr>
                <w:sz w:val="19"/>
              </w:rPr>
              <w:t>25 of 2001</w:t>
            </w:r>
          </w:p>
        </w:tc>
        <w:tc>
          <w:tcPr>
            <w:tcW w:w="1163" w:type="dxa"/>
          </w:tcPr>
          <w:p>
            <w:pPr>
              <w:pStyle w:val="nTable"/>
              <w:spacing w:after="40"/>
              <w:rPr>
                <w:sz w:val="19"/>
              </w:rPr>
            </w:pPr>
            <w:r>
              <w:rPr>
                <w:sz w:val="19"/>
              </w:rPr>
              <w:t>26 Nov 2001</w:t>
            </w:r>
          </w:p>
        </w:tc>
        <w:tc>
          <w:tcPr>
            <w:tcW w:w="245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gridBefore w:val="1"/>
          <w:wBefore w:w="28" w:type="dxa"/>
          <w:cantSplit/>
          <w:trHeight w:val="40"/>
        </w:trPr>
        <w:tc>
          <w:tcPr>
            <w:tcW w:w="2322" w:type="dxa"/>
          </w:tcPr>
          <w:p>
            <w:pPr>
              <w:pStyle w:val="nTable"/>
              <w:spacing w:after="40"/>
              <w:ind w:right="113"/>
              <w:rPr>
                <w:i/>
                <w:sz w:val="19"/>
              </w:rPr>
            </w:pPr>
            <w:r>
              <w:rPr>
                <w:i/>
                <w:sz w:val="19"/>
              </w:rPr>
              <w:t xml:space="preserve">Road Safety Council Act 2002 </w:t>
            </w:r>
            <w:r>
              <w:rPr>
                <w:sz w:val="19"/>
              </w:rPr>
              <w:t>s. 15</w:t>
            </w:r>
          </w:p>
        </w:tc>
        <w:tc>
          <w:tcPr>
            <w:tcW w:w="1218" w:type="dxa"/>
          </w:tcPr>
          <w:p>
            <w:pPr>
              <w:pStyle w:val="nTable"/>
              <w:spacing w:after="40"/>
              <w:rPr>
                <w:sz w:val="19"/>
              </w:rPr>
            </w:pPr>
            <w:r>
              <w:rPr>
                <w:sz w:val="19"/>
              </w:rPr>
              <w:t>5 of 2002</w:t>
            </w:r>
          </w:p>
        </w:tc>
        <w:tc>
          <w:tcPr>
            <w:tcW w:w="1163" w:type="dxa"/>
          </w:tcPr>
          <w:p>
            <w:pPr>
              <w:pStyle w:val="nTable"/>
              <w:spacing w:after="40"/>
              <w:rPr>
                <w:sz w:val="19"/>
              </w:rPr>
            </w:pPr>
            <w:r>
              <w:rPr>
                <w:sz w:val="19"/>
              </w:rPr>
              <w:t>4 Jun 2002</w:t>
            </w:r>
          </w:p>
        </w:tc>
        <w:tc>
          <w:tcPr>
            <w:tcW w:w="245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Before w:val="1"/>
          <w:wBefore w:w="28" w:type="dxa"/>
        </w:trPr>
        <w:tc>
          <w:tcPr>
            <w:tcW w:w="2322" w:type="dxa"/>
          </w:tcPr>
          <w:p>
            <w:pPr>
              <w:pStyle w:val="nTable"/>
              <w:spacing w:after="40"/>
              <w:ind w:right="113"/>
              <w:rPr>
                <w:i/>
                <w:sz w:val="19"/>
              </w:rPr>
            </w:pPr>
            <w:r>
              <w:rPr>
                <w:i/>
                <w:sz w:val="19"/>
              </w:rPr>
              <w:t xml:space="preserve">Labour Relations Reform Act 2002 </w:t>
            </w:r>
            <w:r>
              <w:rPr>
                <w:sz w:val="19"/>
              </w:rPr>
              <w:t>s. 109</w:t>
            </w:r>
          </w:p>
        </w:tc>
        <w:tc>
          <w:tcPr>
            <w:tcW w:w="1218" w:type="dxa"/>
          </w:tcPr>
          <w:p>
            <w:pPr>
              <w:pStyle w:val="nTable"/>
              <w:spacing w:after="40"/>
              <w:rPr>
                <w:sz w:val="19"/>
              </w:rPr>
            </w:pPr>
            <w:r>
              <w:rPr>
                <w:sz w:val="19"/>
              </w:rPr>
              <w:t>20 of 2002</w:t>
            </w:r>
          </w:p>
        </w:tc>
        <w:tc>
          <w:tcPr>
            <w:tcW w:w="1163" w:type="dxa"/>
          </w:tcPr>
          <w:p>
            <w:pPr>
              <w:pStyle w:val="nTable"/>
              <w:spacing w:after="40"/>
              <w:rPr>
                <w:sz w:val="19"/>
              </w:rPr>
            </w:pPr>
            <w:r>
              <w:rPr>
                <w:sz w:val="19"/>
              </w:rPr>
              <w:t>8 Jul 2002</w:t>
            </w:r>
          </w:p>
        </w:tc>
        <w:tc>
          <w:tcPr>
            <w:tcW w:w="245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gridBefore w:val="1"/>
          <w:wBefore w:w="28" w:type="dxa"/>
        </w:trPr>
        <w:tc>
          <w:tcPr>
            <w:tcW w:w="2322" w:type="dxa"/>
          </w:tcPr>
          <w:p>
            <w:pPr>
              <w:pStyle w:val="nTable"/>
              <w:spacing w:after="40"/>
              <w:rPr>
                <w:sz w:val="19"/>
              </w:rPr>
            </w:pPr>
            <w:r>
              <w:rPr>
                <w:i/>
                <w:sz w:val="19"/>
              </w:rPr>
              <w:t xml:space="preserve">Planning Appeals Amendment Act 2002 </w:t>
            </w:r>
            <w:r>
              <w:rPr>
                <w:sz w:val="19"/>
              </w:rPr>
              <w:t>s. 22</w:t>
            </w:r>
          </w:p>
        </w:tc>
        <w:tc>
          <w:tcPr>
            <w:tcW w:w="1218" w:type="dxa"/>
          </w:tcPr>
          <w:p>
            <w:pPr>
              <w:pStyle w:val="nTable"/>
              <w:spacing w:after="40"/>
              <w:rPr>
                <w:sz w:val="19"/>
              </w:rPr>
            </w:pPr>
            <w:r>
              <w:rPr>
                <w:sz w:val="19"/>
              </w:rPr>
              <w:t>24 of 2002</w:t>
            </w:r>
          </w:p>
        </w:tc>
        <w:tc>
          <w:tcPr>
            <w:tcW w:w="1163" w:type="dxa"/>
          </w:tcPr>
          <w:p>
            <w:pPr>
              <w:pStyle w:val="nTable"/>
              <w:spacing w:after="40"/>
              <w:rPr>
                <w:sz w:val="19"/>
              </w:rPr>
            </w:pPr>
            <w:r>
              <w:rPr>
                <w:sz w:val="19"/>
              </w:rPr>
              <w:t>24 Sep 2002</w:t>
            </w:r>
          </w:p>
        </w:tc>
        <w:tc>
          <w:tcPr>
            <w:tcW w:w="245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Before w:val="1"/>
          <w:wBefore w:w="28" w:type="dxa"/>
        </w:trPr>
        <w:tc>
          <w:tcPr>
            <w:tcW w:w="2322" w:type="dxa"/>
          </w:tcPr>
          <w:p>
            <w:pPr>
              <w:pStyle w:val="nTable"/>
              <w:spacing w:after="40"/>
              <w:rPr>
                <w:sz w:val="19"/>
              </w:rPr>
            </w:pPr>
            <w:r>
              <w:rPr>
                <w:i/>
                <w:sz w:val="19"/>
              </w:rPr>
              <w:t>Grain Marketing Act 2002</w:t>
            </w:r>
            <w:r>
              <w:rPr>
                <w:sz w:val="19"/>
              </w:rPr>
              <w:t xml:space="preserve"> s. 47</w:t>
            </w:r>
          </w:p>
        </w:tc>
        <w:tc>
          <w:tcPr>
            <w:tcW w:w="1218" w:type="dxa"/>
          </w:tcPr>
          <w:p>
            <w:pPr>
              <w:pStyle w:val="nTable"/>
              <w:spacing w:after="40"/>
              <w:rPr>
                <w:sz w:val="19"/>
              </w:rPr>
            </w:pPr>
            <w:r>
              <w:rPr>
                <w:sz w:val="19"/>
              </w:rPr>
              <w:t>30 of 2002</w:t>
            </w:r>
          </w:p>
        </w:tc>
        <w:tc>
          <w:tcPr>
            <w:tcW w:w="1163" w:type="dxa"/>
          </w:tcPr>
          <w:p>
            <w:pPr>
              <w:pStyle w:val="nTable"/>
              <w:spacing w:after="40"/>
              <w:rPr>
                <w:sz w:val="19"/>
              </w:rPr>
            </w:pPr>
            <w:r>
              <w:rPr>
                <w:sz w:val="19"/>
              </w:rPr>
              <w:t>25 Oct 2002</w:t>
            </w:r>
          </w:p>
        </w:tc>
        <w:tc>
          <w:tcPr>
            <w:tcW w:w="245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rPr>
          <w:gridBefore w:val="1"/>
          <w:wBefore w:w="28" w:type="dxa"/>
        </w:trPr>
        <w:tc>
          <w:tcPr>
            <w:tcW w:w="2322" w:type="dxa"/>
          </w:tcPr>
          <w:p>
            <w:pPr>
              <w:pStyle w:val="nTable"/>
              <w:spacing w:after="40"/>
              <w:rPr>
                <w:i/>
                <w:sz w:val="19"/>
              </w:rPr>
            </w:pPr>
            <w:r>
              <w:rPr>
                <w:i/>
                <w:sz w:val="19"/>
              </w:rPr>
              <w:t xml:space="preserve">Adoption Amendment Act (No. 2) 2003 </w:t>
            </w:r>
            <w:r>
              <w:rPr>
                <w:sz w:val="19"/>
              </w:rPr>
              <w:t xml:space="preserve">s. 87 </w:t>
            </w:r>
          </w:p>
        </w:tc>
        <w:tc>
          <w:tcPr>
            <w:tcW w:w="1218" w:type="dxa"/>
          </w:tcPr>
          <w:p>
            <w:pPr>
              <w:pStyle w:val="nTable"/>
              <w:spacing w:after="40"/>
              <w:rPr>
                <w:sz w:val="19"/>
              </w:rPr>
            </w:pPr>
            <w:r>
              <w:rPr>
                <w:sz w:val="19"/>
              </w:rPr>
              <w:t>8 of 2003</w:t>
            </w:r>
          </w:p>
        </w:tc>
        <w:tc>
          <w:tcPr>
            <w:tcW w:w="1163" w:type="dxa"/>
          </w:tcPr>
          <w:p>
            <w:pPr>
              <w:pStyle w:val="nTable"/>
              <w:spacing w:after="40"/>
              <w:rPr>
                <w:sz w:val="19"/>
              </w:rPr>
            </w:pPr>
            <w:r>
              <w:rPr>
                <w:sz w:val="19"/>
              </w:rPr>
              <w:t>1 Apr 2003</w:t>
            </w:r>
          </w:p>
        </w:tc>
        <w:tc>
          <w:tcPr>
            <w:tcW w:w="245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rPr>
          <w:gridBefore w:val="1"/>
          <w:wBefore w:w="28" w:type="dxa"/>
        </w:trPr>
        <w:tc>
          <w:tcPr>
            <w:tcW w:w="2322" w:type="dxa"/>
          </w:tcPr>
          <w:p>
            <w:pPr>
              <w:pStyle w:val="nTable"/>
              <w:spacing w:after="40"/>
              <w:rPr>
                <w:i/>
                <w:sz w:val="19"/>
              </w:rPr>
            </w:pPr>
            <w:r>
              <w:rPr>
                <w:i/>
                <w:sz w:val="19"/>
              </w:rPr>
              <w:t>Censorship Amendment Act 2003</w:t>
            </w:r>
            <w:r>
              <w:rPr>
                <w:sz w:val="19"/>
              </w:rPr>
              <w:t xml:space="preserve"> s. 43</w:t>
            </w:r>
          </w:p>
        </w:tc>
        <w:tc>
          <w:tcPr>
            <w:tcW w:w="1218" w:type="dxa"/>
          </w:tcPr>
          <w:p>
            <w:pPr>
              <w:pStyle w:val="nTable"/>
              <w:spacing w:after="40"/>
              <w:rPr>
                <w:sz w:val="19"/>
              </w:rPr>
            </w:pPr>
            <w:r>
              <w:rPr>
                <w:sz w:val="19"/>
              </w:rPr>
              <w:t>30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gridBefore w:val="1"/>
          <w:wBefore w:w="28" w:type="dxa"/>
        </w:trPr>
        <w:tc>
          <w:tcPr>
            <w:tcW w:w="2322" w:type="dxa"/>
          </w:tcPr>
          <w:p>
            <w:pPr>
              <w:pStyle w:val="nTable"/>
              <w:spacing w:after="40"/>
              <w:rPr>
                <w:i/>
                <w:sz w:val="19"/>
              </w:rPr>
            </w:pPr>
            <w:r>
              <w:rPr>
                <w:i/>
                <w:sz w:val="19"/>
              </w:rPr>
              <w:t>Public Transport Authority Act 2003</w:t>
            </w:r>
            <w:r>
              <w:rPr>
                <w:sz w:val="19"/>
              </w:rPr>
              <w:t xml:space="preserve"> s. 202</w:t>
            </w:r>
          </w:p>
        </w:tc>
        <w:tc>
          <w:tcPr>
            <w:tcW w:w="1218" w:type="dxa"/>
          </w:tcPr>
          <w:p>
            <w:pPr>
              <w:pStyle w:val="nTable"/>
              <w:spacing w:after="40"/>
              <w:rPr>
                <w:sz w:val="19"/>
              </w:rPr>
            </w:pPr>
            <w:r>
              <w:rPr>
                <w:sz w:val="19"/>
              </w:rPr>
              <w:t>31 of 2003</w:t>
            </w:r>
          </w:p>
        </w:tc>
        <w:tc>
          <w:tcPr>
            <w:tcW w:w="1163" w:type="dxa"/>
          </w:tcPr>
          <w:p>
            <w:pPr>
              <w:pStyle w:val="nTable"/>
              <w:spacing w:after="40"/>
              <w:rPr>
                <w:sz w:val="19"/>
              </w:rPr>
            </w:pPr>
            <w:r>
              <w:rPr>
                <w:sz w:val="19"/>
              </w:rPr>
              <w:t>26 May 2003</w:t>
            </w:r>
          </w:p>
        </w:tc>
        <w:tc>
          <w:tcPr>
            <w:tcW w:w="245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gridBefore w:val="1"/>
          <w:wBefore w:w="28" w:type="dxa"/>
          <w:cantSplit/>
        </w:trPr>
        <w:tc>
          <w:tcPr>
            <w:tcW w:w="232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218" w:type="dxa"/>
          </w:tcPr>
          <w:p>
            <w:pPr>
              <w:pStyle w:val="nTable"/>
              <w:spacing w:after="40"/>
              <w:rPr>
                <w:sz w:val="19"/>
              </w:rPr>
            </w:pPr>
            <w:r>
              <w:rPr>
                <w:sz w:val="19"/>
              </w:rPr>
              <w:t>35 of 2003</w:t>
            </w:r>
          </w:p>
        </w:tc>
        <w:tc>
          <w:tcPr>
            <w:tcW w:w="1163" w:type="dxa"/>
          </w:tcPr>
          <w:p>
            <w:pPr>
              <w:pStyle w:val="nTable"/>
              <w:spacing w:after="40"/>
              <w:rPr>
                <w:sz w:val="19"/>
              </w:rPr>
            </w:pPr>
            <w:r>
              <w:rPr>
                <w:sz w:val="19"/>
              </w:rPr>
              <w:t>26 Jun 2003</w:t>
            </w:r>
          </w:p>
        </w:tc>
        <w:tc>
          <w:tcPr>
            <w:tcW w:w="245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rPr>
          <w:gridBefore w:val="1"/>
          <w:wBefore w:w="28" w:type="dxa"/>
        </w:trPr>
        <w:tc>
          <w:tcPr>
            <w:tcW w:w="2322" w:type="dxa"/>
          </w:tcPr>
          <w:p>
            <w:pPr>
              <w:pStyle w:val="nTable"/>
              <w:spacing w:after="40"/>
              <w:ind w:right="199"/>
              <w:rPr>
                <w:sz w:val="19"/>
              </w:rPr>
            </w:pPr>
            <w:r>
              <w:rPr>
                <w:i/>
                <w:sz w:val="19"/>
              </w:rPr>
              <w:t>Corruption and Crime Commission Act 2003</w:t>
            </w:r>
            <w:r>
              <w:rPr>
                <w:sz w:val="19"/>
              </w:rPr>
              <w:t xml:space="preserve"> s. 62</w:t>
            </w:r>
          </w:p>
        </w:tc>
        <w:tc>
          <w:tcPr>
            <w:tcW w:w="1218" w:type="dxa"/>
          </w:tcPr>
          <w:p>
            <w:pPr>
              <w:pStyle w:val="nTable"/>
              <w:spacing w:after="40"/>
              <w:rPr>
                <w:sz w:val="19"/>
              </w:rPr>
            </w:pPr>
            <w:r>
              <w:rPr>
                <w:sz w:val="19"/>
              </w:rPr>
              <w:t>48 of 2003</w:t>
            </w:r>
          </w:p>
        </w:tc>
        <w:tc>
          <w:tcPr>
            <w:tcW w:w="1163" w:type="dxa"/>
          </w:tcPr>
          <w:p>
            <w:pPr>
              <w:pStyle w:val="nTable"/>
              <w:spacing w:after="40"/>
              <w:rPr>
                <w:sz w:val="19"/>
              </w:rPr>
            </w:pPr>
            <w:r>
              <w:rPr>
                <w:sz w:val="19"/>
              </w:rPr>
              <w:t>3 Jul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cantSplit/>
        </w:trPr>
        <w:tc>
          <w:tcPr>
            <w:tcW w:w="2322" w:type="dxa"/>
          </w:tcPr>
          <w:p>
            <w:pPr>
              <w:pStyle w:val="nTable"/>
              <w:spacing w:after="40"/>
              <w:ind w:right="199"/>
              <w:rPr>
                <w:i/>
                <w:sz w:val="19"/>
              </w:rPr>
            </w:pPr>
            <w:r>
              <w:rPr>
                <w:i/>
                <w:sz w:val="19"/>
              </w:rPr>
              <w:t>Sentencing Legislation Amendment and Repeal Act 2003</w:t>
            </w:r>
            <w:r>
              <w:rPr>
                <w:sz w:val="19"/>
              </w:rPr>
              <w:t xml:space="preserve"> s. 29(3)</w:t>
            </w:r>
          </w:p>
        </w:tc>
        <w:tc>
          <w:tcPr>
            <w:tcW w:w="1218" w:type="dxa"/>
          </w:tcPr>
          <w:p>
            <w:pPr>
              <w:pStyle w:val="nTable"/>
              <w:spacing w:after="40"/>
              <w:rPr>
                <w:sz w:val="19"/>
              </w:rPr>
            </w:pPr>
            <w:r>
              <w:rPr>
                <w:sz w:val="19"/>
              </w:rPr>
              <w:t>50 of 2003</w:t>
            </w:r>
          </w:p>
        </w:tc>
        <w:tc>
          <w:tcPr>
            <w:tcW w:w="1163" w:type="dxa"/>
          </w:tcPr>
          <w:p>
            <w:pPr>
              <w:pStyle w:val="nTable"/>
              <w:spacing w:after="40"/>
              <w:rPr>
                <w:sz w:val="19"/>
              </w:rPr>
            </w:pPr>
            <w:r>
              <w:rPr>
                <w:sz w:val="19"/>
              </w:rPr>
              <w:t>9 Jul 2003</w:t>
            </w:r>
          </w:p>
        </w:tc>
        <w:tc>
          <w:tcPr>
            <w:tcW w:w="245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gridBefore w:val="1"/>
          <w:gridAfter w:val="1"/>
          <w:wBefore w:w="28" w:type="dxa"/>
          <w:wAfter w:w="18" w:type="dxa"/>
          <w:cantSplit/>
          <w:trHeight w:val="40"/>
        </w:trPr>
        <w:tc>
          <w:tcPr>
            <w:tcW w:w="7141" w:type="dxa"/>
            <w:gridSpan w:val="5"/>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rPr>
          <w:gridBefore w:val="1"/>
          <w:wBefore w:w="28" w:type="dxa"/>
        </w:trPr>
        <w:tc>
          <w:tcPr>
            <w:tcW w:w="2322" w:type="dxa"/>
          </w:tcPr>
          <w:p>
            <w:pPr>
              <w:pStyle w:val="nTable"/>
              <w:spacing w:after="40"/>
              <w:ind w:right="199"/>
              <w:rPr>
                <w:sz w:val="19"/>
              </w:rPr>
            </w:pPr>
            <w:r>
              <w:rPr>
                <w:i/>
                <w:sz w:val="19"/>
              </w:rPr>
              <w:t>Economic Regulation Authority Act 2003</w:t>
            </w:r>
            <w:r>
              <w:rPr>
                <w:sz w:val="19"/>
              </w:rPr>
              <w:t xml:space="preserve"> s. 62</w:t>
            </w:r>
          </w:p>
        </w:tc>
        <w:tc>
          <w:tcPr>
            <w:tcW w:w="1218" w:type="dxa"/>
          </w:tcPr>
          <w:p>
            <w:pPr>
              <w:pStyle w:val="nTable"/>
              <w:spacing w:after="40"/>
              <w:rPr>
                <w:sz w:val="19"/>
              </w:rPr>
            </w:pPr>
            <w:r>
              <w:rPr>
                <w:sz w:val="19"/>
              </w:rPr>
              <w:t>67 of 2003</w:t>
            </w:r>
          </w:p>
        </w:tc>
        <w:tc>
          <w:tcPr>
            <w:tcW w:w="1163" w:type="dxa"/>
          </w:tcPr>
          <w:p>
            <w:pPr>
              <w:pStyle w:val="nTable"/>
              <w:spacing w:after="40"/>
              <w:rPr>
                <w:sz w:val="19"/>
              </w:rPr>
            </w:pPr>
            <w:r>
              <w:rPr>
                <w:sz w:val="19"/>
              </w:rPr>
              <w:t>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Before w:val="1"/>
          <w:wBefore w:w="28" w:type="dxa"/>
        </w:trPr>
        <w:tc>
          <w:tcPr>
            <w:tcW w:w="2322" w:type="dxa"/>
          </w:tcPr>
          <w:p>
            <w:pPr>
              <w:pStyle w:val="nTable"/>
              <w:spacing w:after="40"/>
              <w:ind w:right="199"/>
              <w:rPr>
                <w:i/>
                <w:sz w:val="19"/>
              </w:rPr>
            </w:pPr>
            <w:r>
              <w:rPr>
                <w:i/>
                <w:sz w:val="19"/>
              </w:rPr>
              <w:t>Motor Vehicle Dealers Amendment Act 2003</w:t>
            </w:r>
            <w:r>
              <w:rPr>
                <w:sz w:val="19"/>
              </w:rPr>
              <w:t xml:space="preserve"> s.</w:t>
            </w:r>
            <w:r>
              <w:rPr>
                <w:sz w:val="16"/>
              </w:rPr>
              <w:t> </w:t>
            </w:r>
            <w:r>
              <w:rPr>
                <w:sz w:val="19"/>
              </w:rPr>
              <w:t>24</w:t>
            </w:r>
            <w:r>
              <w:rPr>
                <w:sz w:val="19"/>
                <w:vertAlign w:val="superscript"/>
              </w:rPr>
              <w:t> 45</w:t>
            </w:r>
          </w:p>
        </w:tc>
        <w:tc>
          <w:tcPr>
            <w:tcW w:w="1218" w:type="dxa"/>
          </w:tcPr>
          <w:p>
            <w:pPr>
              <w:pStyle w:val="nTable"/>
              <w:spacing w:after="40"/>
              <w:rPr>
                <w:sz w:val="19"/>
              </w:rPr>
            </w:pPr>
            <w:r>
              <w:rPr>
                <w:sz w:val="19"/>
              </w:rPr>
              <w:t>73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gridBefore w:val="1"/>
          <w:wBefore w:w="28" w:type="dxa"/>
        </w:trPr>
        <w:tc>
          <w:tcPr>
            <w:tcW w:w="2322" w:type="dxa"/>
          </w:tcPr>
          <w:p>
            <w:pPr>
              <w:pStyle w:val="nTable"/>
              <w:spacing w:after="40"/>
              <w:ind w:right="199"/>
              <w:rPr>
                <w:sz w:val="19"/>
              </w:rPr>
            </w:pPr>
            <w:r>
              <w:rPr>
                <w:i/>
                <w:sz w:val="19"/>
              </w:rPr>
              <w:t>Inspector of Custodial Services Act 2003</w:t>
            </w:r>
            <w:r>
              <w:rPr>
                <w:sz w:val="19"/>
              </w:rPr>
              <w:t xml:space="preserve"> s. 56(1)</w:t>
            </w:r>
          </w:p>
        </w:tc>
        <w:tc>
          <w:tcPr>
            <w:tcW w:w="1218" w:type="dxa"/>
          </w:tcPr>
          <w:p>
            <w:pPr>
              <w:pStyle w:val="nTable"/>
              <w:spacing w:after="40"/>
              <w:rPr>
                <w:sz w:val="19"/>
              </w:rPr>
            </w:pPr>
            <w:r>
              <w:rPr>
                <w:sz w:val="19"/>
              </w:rPr>
              <w:t>75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15 Dec 2003 (see s. 2)</w:t>
            </w:r>
          </w:p>
        </w:tc>
      </w:tr>
      <w:tr>
        <w:trPr>
          <w:gridBefore w:val="1"/>
          <w:wBefore w:w="28" w:type="dxa"/>
        </w:trPr>
        <w:tc>
          <w:tcPr>
            <w:tcW w:w="2322" w:type="dxa"/>
          </w:tcPr>
          <w:p>
            <w:pPr>
              <w:pStyle w:val="nTable"/>
              <w:spacing w:after="40"/>
              <w:ind w:right="199"/>
              <w:rPr>
                <w:i/>
                <w:sz w:val="19"/>
              </w:rPr>
            </w:pPr>
            <w:r>
              <w:rPr>
                <w:i/>
                <w:sz w:val="19"/>
              </w:rPr>
              <w:t xml:space="preserve">Criminal Injuries Compensation Act 2003 </w:t>
            </w:r>
            <w:r>
              <w:rPr>
                <w:sz w:val="19"/>
              </w:rPr>
              <w:t>s. 73</w:t>
            </w:r>
          </w:p>
        </w:tc>
        <w:tc>
          <w:tcPr>
            <w:tcW w:w="1218" w:type="dxa"/>
          </w:tcPr>
          <w:p>
            <w:pPr>
              <w:pStyle w:val="nTable"/>
              <w:spacing w:after="40"/>
              <w:rPr>
                <w:sz w:val="19"/>
              </w:rPr>
            </w:pPr>
            <w:r>
              <w:rPr>
                <w:sz w:val="19"/>
              </w:rPr>
              <w:t>77 of 2003</w:t>
            </w:r>
          </w:p>
        </w:tc>
        <w:tc>
          <w:tcPr>
            <w:tcW w:w="1163" w:type="dxa"/>
          </w:tcPr>
          <w:p>
            <w:pPr>
              <w:pStyle w:val="nTable"/>
              <w:spacing w:after="40"/>
              <w:rPr>
                <w:sz w:val="19"/>
              </w:rPr>
            </w:pPr>
            <w:r>
              <w:rPr>
                <w:sz w:val="19"/>
              </w:rPr>
              <w:t>15 Dec 2003</w:t>
            </w:r>
          </w:p>
        </w:tc>
        <w:tc>
          <w:tcPr>
            <w:tcW w:w="245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Before w:val="1"/>
          <w:wBefore w:w="28" w:type="dxa"/>
        </w:trPr>
        <w:tc>
          <w:tcPr>
            <w:tcW w:w="2322" w:type="dxa"/>
          </w:tcPr>
          <w:p>
            <w:pPr>
              <w:pStyle w:val="nTable"/>
              <w:spacing w:after="40"/>
              <w:ind w:right="113"/>
              <w:rPr>
                <w:sz w:val="19"/>
              </w:rPr>
            </w:pPr>
            <w:r>
              <w:rPr>
                <w:i/>
                <w:sz w:val="19"/>
              </w:rPr>
              <w:t>Western Australian College of Teaching Act 2004</w:t>
            </w:r>
            <w:r>
              <w:rPr>
                <w:sz w:val="19"/>
              </w:rPr>
              <w:t xml:space="preserve"> s. 88</w:t>
            </w:r>
          </w:p>
        </w:tc>
        <w:tc>
          <w:tcPr>
            <w:tcW w:w="1218" w:type="dxa"/>
          </w:tcPr>
          <w:p>
            <w:pPr>
              <w:pStyle w:val="nTable"/>
              <w:spacing w:after="40"/>
              <w:rPr>
                <w:sz w:val="19"/>
              </w:rPr>
            </w:pPr>
            <w:r>
              <w:rPr>
                <w:sz w:val="19"/>
              </w:rPr>
              <w:t>8 of 2004</w:t>
            </w:r>
          </w:p>
        </w:tc>
        <w:tc>
          <w:tcPr>
            <w:tcW w:w="1163" w:type="dxa"/>
          </w:tcPr>
          <w:p>
            <w:pPr>
              <w:pStyle w:val="nTable"/>
              <w:spacing w:after="40"/>
              <w:rPr>
                <w:sz w:val="19"/>
              </w:rPr>
            </w:pPr>
            <w:r>
              <w:rPr>
                <w:sz w:val="19"/>
              </w:rPr>
              <w:t>10 Jun 2004</w:t>
            </w:r>
          </w:p>
        </w:tc>
        <w:tc>
          <w:tcPr>
            <w:tcW w:w="245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Marketing of Eggs Amendment Act 2004 </w:t>
            </w:r>
            <w:r>
              <w:rPr>
                <w:sz w:val="19"/>
              </w:rPr>
              <w:t>s. 7</w:t>
            </w:r>
          </w:p>
        </w:tc>
        <w:tc>
          <w:tcPr>
            <w:tcW w:w="1218" w:type="dxa"/>
          </w:tcPr>
          <w:p>
            <w:pPr>
              <w:pStyle w:val="nTable"/>
              <w:spacing w:after="40"/>
              <w:rPr>
                <w:sz w:val="19"/>
              </w:rPr>
            </w:pPr>
            <w:r>
              <w:rPr>
                <w:sz w:val="19"/>
              </w:rPr>
              <w:t>20 of 2004</w:t>
            </w:r>
          </w:p>
        </w:tc>
        <w:tc>
          <w:tcPr>
            <w:tcW w:w="1163" w:type="dxa"/>
          </w:tcPr>
          <w:p>
            <w:pPr>
              <w:pStyle w:val="nTable"/>
              <w:spacing w:after="40"/>
              <w:rPr>
                <w:sz w:val="19"/>
              </w:rPr>
            </w:pPr>
            <w:r>
              <w:rPr>
                <w:sz w:val="19"/>
              </w:rPr>
              <w:t>26 Aug 2004</w:t>
            </w:r>
          </w:p>
        </w:tc>
        <w:tc>
          <w:tcPr>
            <w:tcW w:w="2438" w:type="dxa"/>
            <w:gridSpan w:val="2"/>
          </w:tcPr>
          <w:p>
            <w:pPr>
              <w:pStyle w:val="nTable"/>
              <w:spacing w:after="40"/>
              <w:rPr>
                <w:sz w:val="19"/>
              </w:rPr>
            </w:pPr>
            <w:r>
              <w:rPr>
                <w:sz w:val="19"/>
              </w:rPr>
              <w:t xml:space="preserve">2 Jul 2005 (see s. 2(2) and </w:t>
            </w:r>
            <w:r>
              <w:rPr>
                <w:i/>
                <w:sz w:val="19"/>
              </w:rPr>
              <w:t>Gazette</w:t>
            </w:r>
            <w:r>
              <w:rPr>
                <w:sz w:val="19"/>
              </w:rPr>
              <w:t xml:space="preserve"> 28 Jun 2005 p. 2895)</w:t>
            </w:r>
          </w:p>
        </w:tc>
      </w:tr>
      <w:tr>
        <w:trPr>
          <w:gridBefore w:val="1"/>
          <w:gridAfter w:val="1"/>
          <w:wBefore w:w="28" w:type="dxa"/>
          <w:wAfter w:w="18" w:type="dxa"/>
        </w:trPr>
        <w:tc>
          <w:tcPr>
            <w:tcW w:w="2322" w:type="dxa"/>
          </w:tcPr>
          <w:p>
            <w:pPr>
              <w:pStyle w:val="nTable"/>
              <w:spacing w:after="40"/>
              <w:ind w:right="113"/>
              <w:rPr>
                <w:i/>
                <w:sz w:val="19"/>
              </w:rPr>
            </w:pPr>
            <w:r>
              <w:rPr>
                <w:i/>
                <w:sz w:val="19"/>
              </w:rPr>
              <w:t xml:space="preserve">Children and Community Services Act 2004 </w:t>
            </w:r>
            <w:r>
              <w:rPr>
                <w:sz w:val="19"/>
              </w:rPr>
              <w:t>s. 251</w:t>
            </w:r>
          </w:p>
        </w:tc>
        <w:tc>
          <w:tcPr>
            <w:tcW w:w="1218" w:type="dxa"/>
          </w:tcPr>
          <w:p>
            <w:pPr>
              <w:pStyle w:val="nTable"/>
              <w:spacing w:after="40"/>
              <w:rPr>
                <w:sz w:val="19"/>
              </w:rPr>
            </w:pPr>
            <w:r>
              <w:rPr>
                <w:sz w:val="19"/>
              </w:rPr>
              <w:t>34 of 2004</w:t>
            </w:r>
          </w:p>
        </w:tc>
        <w:tc>
          <w:tcPr>
            <w:tcW w:w="1163" w:type="dxa"/>
          </w:tcPr>
          <w:p>
            <w:pPr>
              <w:pStyle w:val="nTable"/>
              <w:spacing w:after="40"/>
              <w:rPr>
                <w:sz w:val="19"/>
              </w:rPr>
            </w:pPr>
            <w:r>
              <w:rPr>
                <w:sz w:val="19"/>
              </w:rPr>
              <w:t>20 Oct 2004</w:t>
            </w:r>
          </w:p>
        </w:tc>
        <w:tc>
          <w:tcPr>
            <w:tcW w:w="2438" w:type="dxa"/>
            <w:gridSpan w:val="2"/>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gridBefore w:val="1"/>
          <w:gridAfter w:val="1"/>
          <w:wBefore w:w="28" w:type="dxa"/>
          <w:wAfter w:w="18" w:type="dxa"/>
          <w:cantSplit/>
        </w:trPr>
        <w:tc>
          <w:tcPr>
            <w:tcW w:w="232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218" w:type="dxa"/>
          </w:tcPr>
          <w:p>
            <w:pPr>
              <w:pStyle w:val="nTable"/>
              <w:keepNext/>
              <w:keepLines/>
              <w:spacing w:after="40"/>
              <w:rPr>
                <w:sz w:val="19"/>
              </w:rPr>
            </w:pPr>
            <w:r>
              <w:rPr>
                <w:sz w:val="19"/>
              </w:rPr>
              <w:t>40</w:t>
            </w:r>
            <w:r>
              <w:rPr>
                <w:snapToGrid w:val="0"/>
                <w:sz w:val="19"/>
              </w:rPr>
              <w:t xml:space="preserve"> of 2004</w:t>
            </w:r>
          </w:p>
        </w:tc>
        <w:tc>
          <w:tcPr>
            <w:tcW w:w="1163" w:type="dxa"/>
          </w:tcPr>
          <w:p>
            <w:pPr>
              <w:pStyle w:val="nTable"/>
              <w:keepNext/>
              <w:keepLines/>
              <w:spacing w:after="40"/>
              <w:rPr>
                <w:sz w:val="19"/>
              </w:rPr>
            </w:pPr>
            <w:r>
              <w:rPr>
                <w:sz w:val="19"/>
              </w:rPr>
              <w:t>3 Nov 2004</w:t>
            </w:r>
          </w:p>
        </w:tc>
        <w:tc>
          <w:tcPr>
            <w:tcW w:w="2438" w:type="dxa"/>
            <w:gridSpan w:val="2"/>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Workers’ Compensation Reform Act 2004</w:t>
            </w:r>
            <w:r>
              <w:rPr>
                <w:snapToGrid w:val="0"/>
                <w:sz w:val="19"/>
              </w:rPr>
              <w:t xml:space="preserve"> s. 157</w:t>
            </w:r>
            <w:r>
              <w:rPr>
                <w:snapToGrid w:val="0"/>
                <w:sz w:val="19"/>
                <w:vertAlign w:val="superscript"/>
              </w:rPr>
              <w:t> </w:t>
            </w:r>
          </w:p>
        </w:tc>
        <w:tc>
          <w:tcPr>
            <w:tcW w:w="1218" w:type="dxa"/>
          </w:tcPr>
          <w:p>
            <w:pPr>
              <w:pStyle w:val="nTable"/>
              <w:spacing w:after="40"/>
              <w:rPr>
                <w:sz w:val="19"/>
              </w:rPr>
            </w:pPr>
            <w:r>
              <w:rPr>
                <w:sz w:val="19"/>
              </w:rPr>
              <w:t>42</w:t>
            </w:r>
            <w:r>
              <w:rPr>
                <w:snapToGrid w:val="0"/>
                <w:sz w:val="19"/>
              </w:rPr>
              <w:t xml:space="preserve">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gridBefore w:val="1"/>
          <w:gridAfter w:val="1"/>
          <w:wBefore w:w="28" w:type="dxa"/>
          <w:wAfter w:w="18" w:type="dxa"/>
          <w:cantSplit/>
        </w:trPr>
        <w:tc>
          <w:tcPr>
            <w:tcW w:w="232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218" w:type="dxa"/>
          </w:tcPr>
          <w:p>
            <w:pPr>
              <w:pStyle w:val="nTable"/>
              <w:spacing w:after="40"/>
              <w:rPr>
                <w:sz w:val="19"/>
              </w:rPr>
            </w:pPr>
            <w:r>
              <w:rPr>
                <w:snapToGrid w:val="0"/>
                <w:sz w:val="19"/>
              </w:rPr>
              <w:t>45 of 2004</w:t>
            </w:r>
          </w:p>
        </w:tc>
        <w:tc>
          <w:tcPr>
            <w:tcW w:w="1163" w:type="dxa"/>
          </w:tcPr>
          <w:p>
            <w:pPr>
              <w:pStyle w:val="nTable"/>
              <w:spacing w:after="40"/>
              <w:rPr>
                <w:sz w:val="19"/>
              </w:rPr>
            </w:pPr>
            <w:r>
              <w:rPr>
                <w:sz w:val="19"/>
              </w:rPr>
              <w:t>9 Nov 2004</w:t>
            </w:r>
          </w:p>
        </w:tc>
        <w:tc>
          <w:tcPr>
            <w:tcW w:w="2438" w:type="dxa"/>
            <w:gridSpan w:val="2"/>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1"/>
          <w:wAfter w:w="18" w:type="dxa"/>
          <w:cantSplit/>
        </w:trPr>
        <w:tc>
          <w:tcPr>
            <w:tcW w:w="2350"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218" w:type="dxa"/>
          </w:tcPr>
          <w:p>
            <w:pPr>
              <w:pStyle w:val="nTable"/>
              <w:spacing w:after="40"/>
              <w:rPr>
                <w:snapToGrid w:val="0"/>
                <w:sz w:val="19"/>
              </w:rPr>
            </w:pPr>
            <w:r>
              <w:rPr>
                <w:snapToGrid w:val="0"/>
                <w:sz w:val="19"/>
              </w:rPr>
              <w:t xml:space="preserve">53 of 2004 </w:t>
            </w:r>
          </w:p>
        </w:tc>
        <w:tc>
          <w:tcPr>
            <w:tcW w:w="1163" w:type="dxa"/>
          </w:tcPr>
          <w:p>
            <w:pPr>
              <w:pStyle w:val="nTable"/>
              <w:spacing w:after="40"/>
              <w:rPr>
                <w:snapToGrid w:val="0"/>
                <w:sz w:val="19"/>
              </w:rPr>
            </w:pPr>
            <w:r>
              <w:rPr>
                <w:snapToGrid w:val="0"/>
                <w:sz w:val="19"/>
              </w:rPr>
              <w:t>18 Nov 2004</w:t>
            </w:r>
          </w:p>
        </w:tc>
        <w:tc>
          <w:tcPr>
            <w:tcW w:w="2438"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rPr>
          <w:gridBefore w:val="1"/>
          <w:gridAfter w:val="1"/>
          <w:wBefore w:w="28" w:type="dxa"/>
          <w:wAfter w:w="18" w:type="dxa"/>
        </w:trPr>
        <w:tc>
          <w:tcPr>
            <w:tcW w:w="2322" w:type="dxa"/>
          </w:tcPr>
          <w:p>
            <w:pPr>
              <w:pStyle w:val="nTable"/>
              <w:spacing w:after="40"/>
              <w:ind w:right="113"/>
              <w:rPr>
                <w:sz w:val="19"/>
              </w:rPr>
            </w:pPr>
            <w:r>
              <w:rPr>
                <w:i/>
                <w:sz w:val="19"/>
              </w:rPr>
              <w:t>Disability Services Amendment Act 2004</w:t>
            </w:r>
            <w:r>
              <w:rPr>
                <w:sz w:val="19"/>
              </w:rPr>
              <w:t xml:space="preserve"> s. 35</w:t>
            </w:r>
          </w:p>
        </w:tc>
        <w:tc>
          <w:tcPr>
            <w:tcW w:w="1218" w:type="dxa"/>
          </w:tcPr>
          <w:p>
            <w:pPr>
              <w:pStyle w:val="nTable"/>
              <w:spacing w:after="40"/>
              <w:rPr>
                <w:sz w:val="19"/>
              </w:rPr>
            </w:pPr>
            <w:r>
              <w:rPr>
                <w:sz w:val="19"/>
              </w:rPr>
              <w:t>57 of 2004</w:t>
            </w:r>
          </w:p>
        </w:tc>
        <w:tc>
          <w:tcPr>
            <w:tcW w:w="1163" w:type="dxa"/>
          </w:tcPr>
          <w:p>
            <w:pPr>
              <w:pStyle w:val="nTable"/>
              <w:spacing w:after="40"/>
              <w:rPr>
                <w:sz w:val="19"/>
              </w:rPr>
            </w:pPr>
            <w:r>
              <w:rPr>
                <w:sz w:val="19"/>
              </w:rPr>
              <w:t>18 Nov 2004</w:t>
            </w:r>
          </w:p>
        </w:tc>
        <w:tc>
          <w:tcPr>
            <w:tcW w:w="2438" w:type="dxa"/>
            <w:gridSpan w:val="2"/>
          </w:tcPr>
          <w:p>
            <w:pPr>
              <w:pStyle w:val="nTable"/>
              <w:spacing w:after="40"/>
              <w:rPr>
                <w:sz w:val="19"/>
              </w:rPr>
            </w:pPr>
            <w:r>
              <w:rPr>
                <w:sz w:val="19"/>
              </w:rPr>
              <w:t xml:space="preserve">15 Dec 2004 (see s. 2 and </w:t>
            </w:r>
            <w:r>
              <w:rPr>
                <w:i/>
                <w:sz w:val="19"/>
              </w:rPr>
              <w:t>Gazette</w:t>
            </w:r>
            <w:r>
              <w:rPr>
                <w:sz w:val="19"/>
              </w:rPr>
              <w:t xml:space="preserve"> 14 Dec 2004 p. 5999)</w:t>
            </w:r>
          </w:p>
        </w:tc>
      </w:tr>
      <w:tr>
        <w:trPr>
          <w:gridBefore w:val="1"/>
          <w:gridAfter w:val="1"/>
          <w:wBefore w:w="28" w:type="dxa"/>
          <w:wAfter w:w="18" w:type="dxa"/>
        </w:trPr>
        <w:tc>
          <w:tcPr>
            <w:tcW w:w="2322" w:type="dxa"/>
          </w:tcPr>
          <w:p>
            <w:pPr>
              <w:pStyle w:val="nTable"/>
              <w:spacing w:after="40"/>
              <w:ind w:right="113"/>
              <w:rPr>
                <w:sz w:val="19"/>
              </w:rPr>
            </w:pPr>
            <w:r>
              <w:rPr>
                <w:i/>
                <w:sz w:val="19"/>
              </w:rPr>
              <w:t>State Administrative Tribunal Act 2004</w:t>
            </w:r>
            <w:r>
              <w:rPr>
                <w:sz w:val="19"/>
              </w:rPr>
              <w:t xml:space="preserve"> s. 174</w:t>
            </w:r>
          </w:p>
        </w:tc>
        <w:tc>
          <w:tcPr>
            <w:tcW w:w="1218" w:type="dxa"/>
          </w:tcPr>
          <w:p>
            <w:pPr>
              <w:pStyle w:val="nTable"/>
              <w:spacing w:after="40"/>
              <w:rPr>
                <w:sz w:val="19"/>
              </w:rPr>
            </w:pPr>
            <w:r>
              <w:rPr>
                <w:sz w:val="19"/>
              </w:rPr>
              <w:t>54 of 2004</w:t>
            </w:r>
          </w:p>
        </w:tc>
        <w:tc>
          <w:tcPr>
            <w:tcW w:w="1163" w:type="dxa"/>
          </w:tcPr>
          <w:p>
            <w:pPr>
              <w:pStyle w:val="nTable"/>
              <w:spacing w:after="40"/>
              <w:rPr>
                <w:sz w:val="19"/>
              </w:rPr>
            </w:pPr>
            <w:r>
              <w:rPr>
                <w:sz w:val="19"/>
              </w:rPr>
              <w:t>23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gridBefore w:val="1"/>
          <w:gridAfter w:val="1"/>
          <w:wBefore w:w="28" w:type="dxa"/>
          <w:wAfter w:w="18" w:type="dxa"/>
          <w:cantSplit/>
        </w:trPr>
        <w:tc>
          <w:tcPr>
            <w:tcW w:w="2322" w:type="dxa"/>
          </w:tcPr>
          <w:p>
            <w:pPr>
              <w:pStyle w:val="nTable"/>
              <w:spacing w:after="40"/>
              <w:ind w:right="113"/>
              <w:rPr>
                <w:i/>
                <w:sz w:val="19"/>
              </w:rPr>
            </w:pPr>
            <w:r>
              <w:rPr>
                <w:i/>
                <w:sz w:val="19"/>
              </w:rPr>
              <w:t xml:space="preserve">Courts Legislation Amendment and Repeal Act 2004 </w:t>
            </w:r>
            <w:r>
              <w:rPr>
                <w:sz w:val="19"/>
              </w:rPr>
              <w:t>s. 141</w:t>
            </w:r>
          </w:p>
        </w:tc>
        <w:tc>
          <w:tcPr>
            <w:tcW w:w="1218" w:type="dxa"/>
          </w:tcPr>
          <w:p>
            <w:pPr>
              <w:pStyle w:val="nTable"/>
              <w:spacing w:after="40"/>
              <w:rPr>
                <w:sz w:val="19"/>
              </w:rPr>
            </w:pPr>
            <w:r>
              <w:rPr>
                <w:snapToGrid w:val="0"/>
                <w:sz w:val="19"/>
              </w:rPr>
              <w:t>59 of 2004</w:t>
            </w:r>
          </w:p>
        </w:tc>
        <w:tc>
          <w:tcPr>
            <w:tcW w:w="1163" w:type="dxa"/>
          </w:tcPr>
          <w:p>
            <w:pPr>
              <w:pStyle w:val="nTable"/>
              <w:spacing w:after="40"/>
              <w:rPr>
                <w:sz w:val="19"/>
              </w:rPr>
            </w:pPr>
            <w:r>
              <w:rPr>
                <w:snapToGrid w:val="0"/>
                <w:sz w:val="19"/>
              </w:rPr>
              <w:t>23 Nov 2004</w:t>
            </w:r>
          </w:p>
        </w:tc>
        <w:tc>
          <w:tcPr>
            <w:tcW w:w="2438"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gridBefore w:val="1"/>
          <w:gridAfter w:val="1"/>
          <w:wBefore w:w="28" w:type="dxa"/>
          <w:wAfter w:w="18" w:type="dxa"/>
          <w:cantSplit/>
        </w:trPr>
        <w:tc>
          <w:tcPr>
            <w:tcW w:w="232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46</w:t>
            </w:r>
          </w:p>
        </w:tc>
        <w:tc>
          <w:tcPr>
            <w:tcW w:w="1218" w:type="dxa"/>
          </w:tcPr>
          <w:p>
            <w:pPr>
              <w:pStyle w:val="nTable"/>
              <w:spacing w:after="40"/>
              <w:rPr>
                <w:sz w:val="19"/>
              </w:rPr>
            </w:pPr>
            <w:r>
              <w:rPr>
                <w:sz w:val="19"/>
              </w:rPr>
              <w:t>55 of 2004</w:t>
            </w:r>
          </w:p>
        </w:tc>
        <w:tc>
          <w:tcPr>
            <w:tcW w:w="1163" w:type="dxa"/>
          </w:tcPr>
          <w:p>
            <w:pPr>
              <w:pStyle w:val="nTable"/>
              <w:spacing w:after="40"/>
              <w:rPr>
                <w:sz w:val="19"/>
              </w:rPr>
            </w:pPr>
            <w:r>
              <w:rPr>
                <w:sz w:val="19"/>
              </w:rPr>
              <w:t>24 Nov 2004</w:t>
            </w:r>
          </w:p>
        </w:tc>
        <w:tc>
          <w:tcPr>
            <w:tcW w:w="24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28" w:type="dxa"/>
          <w:wAfter w:w="18" w:type="dxa"/>
        </w:trPr>
        <w:tc>
          <w:tcPr>
            <w:tcW w:w="232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47</w:t>
            </w:r>
          </w:p>
        </w:tc>
        <w:tc>
          <w:tcPr>
            <w:tcW w:w="1218" w:type="dxa"/>
          </w:tcPr>
          <w:p>
            <w:pPr>
              <w:pStyle w:val="nTable"/>
              <w:spacing w:after="40"/>
              <w:rPr>
                <w:sz w:val="19"/>
              </w:rPr>
            </w:pPr>
            <w:r>
              <w:rPr>
                <w:snapToGrid w:val="0"/>
                <w:sz w:val="19"/>
              </w:rPr>
              <w:t>70 of 2004</w:t>
            </w:r>
          </w:p>
        </w:tc>
        <w:tc>
          <w:tcPr>
            <w:tcW w:w="1163" w:type="dxa"/>
          </w:tcPr>
          <w:p>
            <w:pPr>
              <w:pStyle w:val="nTable"/>
              <w:spacing w:after="40"/>
              <w:rPr>
                <w:sz w:val="19"/>
              </w:rPr>
            </w:pPr>
            <w:r>
              <w:rPr>
                <w:snapToGrid w:val="0"/>
                <w:sz w:val="19"/>
              </w:rPr>
              <w:t>8 Dec 2004</w:t>
            </w:r>
          </w:p>
        </w:tc>
        <w:tc>
          <w:tcPr>
            <w:tcW w:w="2438" w:type="dxa"/>
            <w:gridSpan w:val="2"/>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218" w:type="dxa"/>
          </w:tcPr>
          <w:p>
            <w:pPr>
              <w:pStyle w:val="nTable"/>
              <w:spacing w:after="40"/>
              <w:rPr>
                <w:snapToGrid w:val="0"/>
                <w:sz w:val="19"/>
              </w:rPr>
            </w:pPr>
            <w:r>
              <w:rPr>
                <w:snapToGrid w:val="0"/>
                <w:sz w:val="19"/>
              </w:rPr>
              <w:t>75 of 2004</w:t>
            </w:r>
          </w:p>
        </w:tc>
        <w:tc>
          <w:tcPr>
            <w:tcW w:w="1163" w:type="dxa"/>
          </w:tcPr>
          <w:p>
            <w:pPr>
              <w:pStyle w:val="nTable"/>
              <w:spacing w:after="40"/>
              <w:rPr>
                <w:snapToGrid w:val="0"/>
                <w:sz w:val="19"/>
              </w:rPr>
            </w:pPr>
            <w:r>
              <w:rPr>
                <w:snapToGrid w:val="0"/>
                <w:sz w:val="19"/>
              </w:rPr>
              <w:t>8 Dec 2004</w:t>
            </w:r>
          </w:p>
        </w:tc>
        <w:tc>
          <w:tcPr>
            <w:tcW w:w="2438" w:type="dxa"/>
            <w:gridSpan w:val="2"/>
          </w:tcPr>
          <w:p>
            <w:pPr>
              <w:pStyle w:val="nTable"/>
              <w:spacing w:after="40"/>
              <w:rPr>
                <w:sz w:val="19"/>
              </w:rPr>
            </w:pPr>
            <w:r>
              <w:rPr>
                <w:snapToGrid w:val="0"/>
                <w:sz w:val="19"/>
              </w:rPr>
              <w:t>16 Nov</w:t>
            </w:r>
            <w:r>
              <w:rPr>
                <w:snapToGrid w:val="0"/>
                <w:sz w:val="16"/>
              </w:rPr>
              <w:t> </w:t>
            </w:r>
            <w:r>
              <w:rPr>
                <w:snapToGrid w:val="0"/>
                <w:sz w:val="19"/>
              </w:rPr>
              <w:t xml:space="preserve">2005 (see s. 2 and </w:t>
            </w:r>
            <w:r>
              <w:rPr>
                <w:i/>
                <w:snapToGrid w:val="0"/>
                <w:sz w:val="19"/>
              </w:rPr>
              <w:t>Gazette</w:t>
            </w:r>
            <w:r>
              <w:rPr>
                <w:sz w:val="19"/>
              </w:rPr>
              <w:t xml:space="preserve"> 15 Nov 2005 p.</w:t>
            </w:r>
            <w:r>
              <w:rPr>
                <w:sz w:val="16"/>
              </w:rPr>
              <w:t> </w:t>
            </w:r>
            <w:r>
              <w:rPr>
                <w:sz w:val="19"/>
              </w:rPr>
              <w:t>5597)</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bookmarkEnd w:id="1934"/>
      <w:bookmarkEnd w:id="1935"/>
      <w:bookmarkEnd w:id="1936"/>
      <w:tr>
        <w:trPr>
          <w:gridBefore w:val="1"/>
          <w:gridAfter w:val="1"/>
          <w:wBefore w:w="28" w:type="dxa"/>
          <w:wAfter w:w="18" w:type="dxa"/>
        </w:trPr>
        <w:tc>
          <w:tcPr>
            <w:tcW w:w="232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218" w:type="dxa"/>
          </w:tcPr>
          <w:p>
            <w:pPr>
              <w:pStyle w:val="nTable"/>
              <w:spacing w:after="40"/>
              <w:rPr>
                <w:sz w:val="19"/>
              </w:rPr>
            </w:pPr>
            <w:r>
              <w:rPr>
                <w:sz w:val="19"/>
              </w:rPr>
              <w:t>1 of 2005</w:t>
            </w:r>
          </w:p>
        </w:tc>
        <w:tc>
          <w:tcPr>
            <w:tcW w:w="1163" w:type="dxa"/>
          </w:tcPr>
          <w:p>
            <w:pPr>
              <w:pStyle w:val="nTable"/>
              <w:spacing w:after="40"/>
              <w:rPr>
                <w:sz w:val="19"/>
              </w:rPr>
            </w:pPr>
            <w:r>
              <w:rPr>
                <w:sz w:val="19"/>
              </w:rPr>
              <w:t>20 May 2005</w:t>
            </w:r>
          </w:p>
        </w:tc>
        <w:tc>
          <w:tcPr>
            <w:tcW w:w="2438" w:type="dxa"/>
            <w:gridSpan w:val="2"/>
          </w:tcPr>
          <w:p>
            <w:pPr>
              <w:pStyle w:val="nTable"/>
              <w:spacing w:after="40"/>
              <w:rPr>
                <w:sz w:val="19"/>
              </w:rPr>
            </w:pPr>
            <w:r>
              <w:rPr>
                <w:sz w:val="19"/>
              </w:rPr>
              <w:t>20 May 2005 (see s. 2)</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218" w:type="dxa"/>
          </w:tcPr>
          <w:p>
            <w:pPr>
              <w:pStyle w:val="nTable"/>
              <w:spacing w:after="40"/>
              <w:rPr>
                <w:sz w:val="19"/>
              </w:rPr>
            </w:pPr>
            <w:r>
              <w:rPr>
                <w:sz w:val="19"/>
              </w:rPr>
              <w:t>2 of 2005</w:t>
            </w:r>
          </w:p>
        </w:tc>
        <w:tc>
          <w:tcPr>
            <w:tcW w:w="1163" w:type="dxa"/>
          </w:tcPr>
          <w:p>
            <w:pPr>
              <w:pStyle w:val="nTable"/>
              <w:spacing w:after="40"/>
              <w:rPr>
                <w:sz w:val="19"/>
              </w:rPr>
            </w:pPr>
            <w:r>
              <w:rPr>
                <w:sz w:val="19"/>
              </w:rPr>
              <w:t>23 May 2005</w:t>
            </w:r>
          </w:p>
        </w:tc>
        <w:tc>
          <w:tcPr>
            <w:tcW w:w="2438" w:type="dxa"/>
            <w:gridSpan w:val="2"/>
          </w:tcPr>
          <w:p>
            <w:pPr>
              <w:pStyle w:val="nTable"/>
              <w:spacing w:after="40"/>
              <w:rPr>
                <w:sz w:val="19"/>
              </w:rPr>
            </w:pPr>
            <w:r>
              <w:rPr>
                <w:sz w:val="19"/>
              </w:rPr>
              <w:t>23 May 2005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218" w:type="dxa"/>
          </w:tcPr>
          <w:p>
            <w:pPr>
              <w:pStyle w:val="nTable"/>
              <w:spacing w:after="40"/>
              <w:rPr>
                <w:sz w:val="19"/>
              </w:rPr>
            </w:pPr>
            <w:r>
              <w:rPr>
                <w:sz w:val="19"/>
              </w:rPr>
              <w:t>18 of 2005</w:t>
            </w:r>
          </w:p>
        </w:tc>
        <w:tc>
          <w:tcPr>
            <w:tcW w:w="1163" w:type="dxa"/>
          </w:tcPr>
          <w:p>
            <w:pPr>
              <w:pStyle w:val="nTable"/>
              <w:spacing w:after="40"/>
              <w:rPr>
                <w:sz w:val="19"/>
              </w:rPr>
            </w:pPr>
            <w:r>
              <w:rPr>
                <w:sz w:val="19"/>
              </w:rPr>
              <w:t>13 Oct 2005</w:t>
            </w:r>
          </w:p>
        </w:tc>
        <w:tc>
          <w:tcPr>
            <w:tcW w:w="2438"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Before w:val="1"/>
          <w:gridAfter w:val="1"/>
          <w:wBefore w:w="28" w:type="dxa"/>
          <w:wAfter w:w="18" w:type="dxa"/>
        </w:trPr>
        <w:tc>
          <w:tcPr>
            <w:tcW w:w="232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218" w:type="dxa"/>
          </w:tcPr>
          <w:p>
            <w:pPr>
              <w:pStyle w:val="nTable"/>
              <w:spacing w:after="40"/>
              <w:rPr>
                <w:sz w:val="19"/>
              </w:rPr>
            </w:pPr>
            <w:r>
              <w:rPr>
                <w:sz w:val="19"/>
              </w:rPr>
              <w:t>24 of 2005</w:t>
            </w:r>
          </w:p>
        </w:tc>
        <w:tc>
          <w:tcPr>
            <w:tcW w:w="1163" w:type="dxa"/>
          </w:tcPr>
          <w:p>
            <w:pPr>
              <w:pStyle w:val="nTable"/>
              <w:spacing w:after="40"/>
              <w:rPr>
                <w:sz w:val="19"/>
              </w:rPr>
            </w:pPr>
            <w:r>
              <w:rPr>
                <w:sz w:val="19"/>
              </w:rPr>
              <w:t>2 Dec 2005</w:t>
            </w:r>
          </w:p>
        </w:tc>
        <w:tc>
          <w:tcPr>
            <w:tcW w:w="2438"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218" w:type="dxa"/>
          </w:tcPr>
          <w:p>
            <w:pPr>
              <w:pStyle w:val="nTable"/>
              <w:spacing w:after="40"/>
              <w:rPr>
                <w:sz w:val="19"/>
              </w:rPr>
            </w:pPr>
            <w:r>
              <w:rPr>
                <w:sz w:val="19"/>
              </w:rPr>
              <w:t>28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Before w:val="1"/>
          <w:gridAfter w:val="1"/>
          <w:wBefore w:w="28" w:type="dxa"/>
          <w:wAfter w:w="18" w:type="dxa"/>
        </w:trPr>
        <w:tc>
          <w:tcPr>
            <w:tcW w:w="232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218" w:type="dxa"/>
          </w:tcPr>
          <w:p>
            <w:pPr>
              <w:pStyle w:val="nTable"/>
              <w:spacing w:after="40"/>
              <w:rPr>
                <w:sz w:val="19"/>
              </w:rPr>
            </w:pPr>
            <w:r>
              <w:rPr>
                <w:sz w:val="19"/>
              </w:rPr>
              <w:t>29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218" w:type="dxa"/>
          </w:tcPr>
          <w:p>
            <w:pPr>
              <w:pStyle w:val="nTable"/>
              <w:spacing w:after="40"/>
              <w:rPr>
                <w:sz w:val="19"/>
              </w:rPr>
            </w:pPr>
            <w:r>
              <w:rPr>
                <w:sz w:val="19"/>
              </w:rPr>
              <w:t>30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Before w:val="1"/>
          <w:gridAfter w:val="1"/>
          <w:wBefore w:w="28" w:type="dxa"/>
          <w:wAfter w:w="18" w:type="dxa"/>
        </w:trPr>
        <w:tc>
          <w:tcPr>
            <w:tcW w:w="232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218" w:type="dxa"/>
          </w:tcPr>
          <w:p>
            <w:pPr>
              <w:pStyle w:val="nTable"/>
              <w:spacing w:after="40"/>
              <w:rPr>
                <w:sz w:val="19"/>
              </w:rPr>
            </w:pPr>
            <w:r>
              <w:rPr>
                <w:sz w:val="19"/>
              </w:rPr>
              <w:t>31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218" w:type="dxa"/>
          </w:tcPr>
          <w:p>
            <w:pPr>
              <w:pStyle w:val="nTable"/>
              <w:spacing w:after="40"/>
              <w:rPr>
                <w:snapToGrid w:val="0"/>
                <w:sz w:val="19"/>
                <w:lang w:val="en-US"/>
              </w:rPr>
            </w:pPr>
            <w:r>
              <w:rPr>
                <w:sz w:val="19"/>
              </w:rPr>
              <w:t>32 of 2005</w:t>
            </w:r>
          </w:p>
        </w:tc>
        <w:tc>
          <w:tcPr>
            <w:tcW w:w="1163" w:type="dxa"/>
          </w:tcPr>
          <w:p>
            <w:pPr>
              <w:pStyle w:val="nTable"/>
              <w:spacing w:after="40"/>
              <w:rPr>
                <w:snapToGrid w:val="0"/>
                <w:sz w:val="19"/>
                <w:lang w:val="en-US"/>
              </w:rPr>
            </w:pPr>
            <w:r>
              <w:rPr>
                <w:sz w:val="19"/>
              </w:rPr>
              <w:t>12 Dec 2005</w:t>
            </w:r>
          </w:p>
        </w:tc>
        <w:tc>
          <w:tcPr>
            <w:tcW w:w="2438"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Before w:val="1"/>
          <w:gridAfter w:val="1"/>
          <w:wBefore w:w="28" w:type="dxa"/>
          <w:wAfter w:w="18" w:type="dxa"/>
        </w:trPr>
        <w:tc>
          <w:tcPr>
            <w:tcW w:w="232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 </w:t>
            </w:r>
          </w:p>
        </w:tc>
        <w:tc>
          <w:tcPr>
            <w:tcW w:w="1218" w:type="dxa"/>
          </w:tcPr>
          <w:p>
            <w:pPr>
              <w:pStyle w:val="nTable"/>
              <w:spacing w:after="40"/>
              <w:rPr>
                <w:sz w:val="19"/>
              </w:rPr>
            </w:pPr>
            <w:r>
              <w:rPr>
                <w:sz w:val="19"/>
              </w:rPr>
              <w:t>33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Before w:val="1"/>
          <w:gridAfter w:val="1"/>
          <w:wBefore w:w="28" w:type="dxa"/>
          <w:wAfter w:w="18" w:type="dxa"/>
          <w:cantSplit/>
        </w:trPr>
        <w:tc>
          <w:tcPr>
            <w:tcW w:w="232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218" w:type="dxa"/>
          </w:tcPr>
          <w:p>
            <w:pPr>
              <w:pStyle w:val="nTable"/>
              <w:spacing w:after="40"/>
              <w:rPr>
                <w:sz w:val="19"/>
              </w:rPr>
            </w:pPr>
            <w:r>
              <w:rPr>
                <w:sz w:val="19"/>
              </w:rPr>
              <w:t>38 of 2005</w:t>
            </w:r>
          </w:p>
        </w:tc>
        <w:tc>
          <w:tcPr>
            <w:tcW w:w="1163" w:type="dxa"/>
          </w:tcPr>
          <w:p>
            <w:pPr>
              <w:pStyle w:val="nTable"/>
              <w:spacing w:after="40"/>
              <w:rPr>
                <w:sz w:val="19"/>
              </w:rPr>
            </w:pPr>
            <w:r>
              <w:rPr>
                <w:sz w:val="19"/>
              </w:rPr>
              <w:t>12 Dec 2005</w:t>
            </w:r>
          </w:p>
        </w:tc>
        <w:tc>
          <w:tcPr>
            <w:tcW w:w="2438"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gridAfter w:val="1"/>
          <w:wBefore w:w="28" w:type="dxa"/>
          <w:wAfter w:w="18" w:type="dxa"/>
          <w:cantSplit/>
        </w:trPr>
        <w:tc>
          <w:tcPr>
            <w:tcW w:w="2322" w:type="dxa"/>
          </w:tcPr>
          <w:p>
            <w:pPr>
              <w:pStyle w:val="nTable"/>
              <w:spacing w:after="40"/>
              <w:ind w:right="113"/>
              <w:rPr>
                <w:iCs/>
                <w:sz w:val="19"/>
              </w:rPr>
            </w:pPr>
            <w:r>
              <w:rPr>
                <w:i/>
                <w:sz w:val="19"/>
              </w:rPr>
              <w:t>Occupational Therapists Act 2005</w:t>
            </w:r>
            <w:r>
              <w:rPr>
                <w:iCs/>
                <w:sz w:val="19"/>
              </w:rPr>
              <w:t xml:space="preserve"> s. 109</w:t>
            </w:r>
          </w:p>
        </w:tc>
        <w:tc>
          <w:tcPr>
            <w:tcW w:w="1218" w:type="dxa"/>
          </w:tcPr>
          <w:p>
            <w:pPr>
              <w:pStyle w:val="nTable"/>
              <w:spacing w:after="40"/>
              <w:rPr>
                <w:sz w:val="19"/>
              </w:rPr>
            </w:pPr>
            <w:r>
              <w:rPr>
                <w:sz w:val="19"/>
              </w:rPr>
              <w:t>42 of 2005</w:t>
            </w:r>
          </w:p>
        </w:tc>
        <w:tc>
          <w:tcPr>
            <w:tcW w:w="1163" w:type="dxa"/>
          </w:tcPr>
          <w:p>
            <w:pPr>
              <w:pStyle w:val="nTable"/>
              <w:spacing w:after="40"/>
              <w:rPr>
                <w:sz w:val="19"/>
              </w:rPr>
            </w:pPr>
            <w:r>
              <w:rPr>
                <w:sz w:val="19"/>
              </w:rPr>
              <w:t>19 Dec 2005</w:t>
            </w:r>
          </w:p>
        </w:tc>
        <w:tc>
          <w:tcPr>
            <w:tcW w:w="2438"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Before w:val="1"/>
          <w:gridAfter w:val="1"/>
          <w:wBefore w:w="28" w:type="dxa"/>
          <w:wAfter w:w="18" w:type="dxa"/>
        </w:trPr>
        <w:tc>
          <w:tcPr>
            <w:tcW w:w="232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218" w:type="dxa"/>
          </w:tcPr>
          <w:p>
            <w:pPr>
              <w:pStyle w:val="nTable"/>
              <w:keepNext/>
              <w:keepLines/>
              <w:spacing w:after="40"/>
              <w:rPr>
                <w:sz w:val="19"/>
              </w:rPr>
            </w:pPr>
            <w:r>
              <w:rPr>
                <w:color w:val="000000"/>
                <w:sz w:val="19"/>
              </w:rPr>
              <w:t>5 of 2006</w:t>
            </w:r>
          </w:p>
        </w:tc>
        <w:tc>
          <w:tcPr>
            <w:tcW w:w="1163" w:type="dxa"/>
          </w:tcPr>
          <w:p>
            <w:pPr>
              <w:pStyle w:val="nTable"/>
              <w:keepNext/>
              <w:keepLines/>
              <w:spacing w:after="40"/>
              <w:rPr>
                <w:sz w:val="19"/>
              </w:rPr>
            </w:pPr>
            <w:r>
              <w:rPr>
                <w:color w:val="000000"/>
                <w:sz w:val="19"/>
              </w:rPr>
              <w:t>12 Apr 2006</w:t>
            </w:r>
          </w:p>
        </w:tc>
        <w:tc>
          <w:tcPr>
            <w:tcW w:w="2438"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Before w:val="1"/>
          <w:gridAfter w:val="1"/>
          <w:wBefore w:w="28" w:type="dxa"/>
          <w:wAfter w:w="18" w:type="dxa"/>
          <w:cantSplit/>
        </w:trPr>
        <w:tc>
          <w:tcPr>
            <w:tcW w:w="7141" w:type="dxa"/>
            <w:gridSpan w:val="5"/>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Before w:val="1"/>
          <w:gridAfter w:val="1"/>
          <w:wBefore w:w="28" w:type="dxa"/>
          <w:wAfter w:w="18" w:type="dxa"/>
        </w:trPr>
        <w:tc>
          <w:tcPr>
            <w:tcW w:w="2322" w:type="dxa"/>
          </w:tcPr>
          <w:p>
            <w:pPr>
              <w:pStyle w:val="nTable"/>
              <w:spacing w:after="40"/>
              <w:ind w:right="113"/>
              <w:rPr>
                <w:i/>
                <w:snapToGrid w:val="0"/>
                <w:sz w:val="19"/>
              </w:rPr>
            </w:pPr>
            <w:r>
              <w:rPr>
                <w:rFonts w:ascii="Times" w:hAnsi="Times"/>
                <w:i/>
                <w:noProof/>
                <w:snapToGrid w:val="0"/>
                <w:color w:val="000000"/>
                <w:sz w:val="19"/>
              </w:rPr>
              <w:t xml:space="preserve">Medical Radiation Technologists Act 2006 </w:t>
            </w:r>
            <w:r>
              <w:rPr>
                <w:rFonts w:ascii="Times" w:hAnsi="Times"/>
                <w:noProof/>
                <w:snapToGrid w:val="0"/>
                <w:color w:val="000000"/>
                <w:sz w:val="19"/>
              </w:rPr>
              <w:t>s. 105</w:t>
            </w:r>
          </w:p>
        </w:tc>
        <w:tc>
          <w:tcPr>
            <w:tcW w:w="1218" w:type="dxa"/>
          </w:tcPr>
          <w:p>
            <w:pPr>
              <w:pStyle w:val="nTable"/>
              <w:spacing w:after="40"/>
              <w:rPr>
                <w:snapToGrid w:val="0"/>
                <w:sz w:val="19"/>
              </w:rPr>
            </w:pPr>
            <w:r>
              <w:rPr>
                <w:rFonts w:ascii="Times" w:hAnsi="Times"/>
                <w:color w:val="000000"/>
                <w:sz w:val="19"/>
              </w:rPr>
              <w:t>21 of 2006</w:t>
            </w:r>
          </w:p>
        </w:tc>
        <w:tc>
          <w:tcPr>
            <w:tcW w:w="1163" w:type="dxa"/>
          </w:tcPr>
          <w:p>
            <w:pPr>
              <w:pStyle w:val="nTable"/>
              <w:spacing w:after="40"/>
              <w:rPr>
                <w:sz w:val="19"/>
              </w:rPr>
            </w:pPr>
            <w:r>
              <w:rPr>
                <w:rFonts w:ascii="Times" w:hAnsi="Times"/>
                <w:color w:val="000000"/>
                <w:sz w:val="19"/>
              </w:rPr>
              <w:t>9 Jun 2006</w:t>
            </w:r>
          </w:p>
        </w:tc>
        <w:tc>
          <w:tcPr>
            <w:tcW w:w="2438" w:type="dxa"/>
            <w:gridSpan w:val="2"/>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gridBefore w:val="1"/>
          <w:gridAfter w:val="1"/>
          <w:wBefore w:w="28" w:type="dxa"/>
          <w:wAfter w:w="18" w:type="dxa"/>
        </w:trPr>
        <w:tc>
          <w:tcPr>
            <w:tcW w:w="232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218" w:type="dxa"/>
          </w:tcPr>
          <w:p>
            <w:pPr>
              <w:pStyle w:val="nTable"/>
              <w:spacing w:after="40"/>
              <w:rPr>
                <w:sz w:val="19"/>
              </w:rPr>
            </w:pPr>
            <w:r>
              <w:rPr>
                <w:snapToGrid w:val="0"/>
                <w:sz w:val="19"/>
              </w:rPr>
              <w:t>28 of 2006</w:t>
            </w:r>
          </w:p>
        </w:tc>
        <w:tc>
          <w:tcPr>
            <w:tcW w:w="1163" w:type="dxa"/>
          </w:tcPr>
          <w:p>
            <w:pPr>
              <w:pStyle w:val="nTable"/>
              <w:spacing w:after="40"/>
              <w:rPr>
                <w:sz w:val="19"/>
              </w:rPr>
            </w:pPr>
            <w:r>
              <w:rPr>
                <w:sz w:val="19"/>
              </w:rPr>
              <w:t>26 Jun 2006</w:t>
            </w:r>
          </w:p>
        </w:tc>
        <w:tc>
          <w:tcPr>
            <w:tcW w:w="243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218" w:type="dxa"/>
          </w:tcPr>
          <w:p>
            <w:pPr>
              <w:pStyle w:val="nTable"/>
              <w:spacing w:after="40"/>
              <w:rPr>
                <w:snapToGrid w:val="0"/>
                <w:sz w:val="19"/>
              </w:rPr>
            </w:pPr>
            <w:r>
              <w:rPr>
                <w:snapToGrid w:val="0"/>
                <w:sz w:val="19"/>
              </w:rPr>
              <w:t>41 of 2006</w:t>
            </w:r>
          </w:p>
        </w:tc>
        <w:tc>
          <w:tcPr>
            <w:tcW w:w="1163" w:type="dxa"/>
          </w:tcPr>
          <w:p>
            <w:pPr>
              <w:pStyle w:val="nTable"/>
              <w:spacing w:after="40"/>
              <w:rPr>
                <w:sz w:val="19"/>
              </w:rPr>
            </w:pPr>
            <w:r>
              <w:rPr>
                <w:sz w:val="19"/>
              </w:rPr>
              <w:t>22 Sep 2006</w:t>
            </w:r>
          </w:p>
        </w:tc>
        <w:tc>
          <w:tcPr>
            <w:tcW w:w="2438"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 xml:space="preserve">s. 4 </w:t>
            </w:r>
          </w:p>
        </w:tc>
        <w:tc>
          <w:tcPr>
            <w:tcW w:w="1218" w:type="dxa"/>
          </w:tcPr>
          <w:p>
            <w:pPr>
              <w:pStyle w:val="nTable"/>
              <w:spacing w:after="40"/>
              <w:rPr>
                <w:snapToGrid w:val="0"/>
                <w:sz w:val="19"/>
              </w:rPr>
            </w:pPr>
            <w:r>
              <w:rPr>
                <w:snapToGrid w:val="0"/>
                <w:sz w:val="19"/>
              </w:rPr>
              <w:t>43 of 2006</w:t>
            </w:r>
          </w:p>
        </w:tc>
        <w:tc>
          <w:tcPr>
            <w:tcW w:w="1163" w:type="dxa"/>
          </w:tcPr>
          <w:p>
            <w:pPr>
              <w:pStyle w:val="nTable"/>
              <w:spacing w:after="40"/>
              <w:rPr>
                <w:sz w:val="19"/>
              </w:rPr>
            </w:pPr>
            <w:r>
              <w:rPr>
                <w:snapToGrid w:val="0"/>
                <w:sz w:val="19"/>
              </w:rPr>
              <w:t>3 Oct 2006</w:t>
            </w:r>
          </w:p>
        </w:tc>
        <w:tc>
          <w:tcPr>
            <w:tcW w:w="2438" w:type="dxa"/>
            <w:gridSpan w:val="2"/>
          </w:tcPr>
          <w:p>
            <w:pPr>
              <w:pStyle w:val="nTable"/>
              <w:spacing w:after="40"/>
              <w:rPr>
                <w:sz w:val="19"/>
              </w:rPr>
            </w:pPr>
            <w:r>
              <w:rPr>
                <w:snapToGrid w:val="0"/>
                <w:sz w:val="19"/>
              </w:rPr>
              <w:t>31 Oct 2006</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218" w:type="dxa"/>
          </w:tcPr>
          <w:p>
            <w:pPr>
              <w:pStyle w:val="nTable"/>
              <w:spacing w:after="40"/>
              <w:rPr>
                <w:snapToGrid w:val="0"/>
                <w:sz w:val="19"/>
              </w:rPr>
            </w:pPr>
            <w:r>
              <w:rPr>
                <w:snapToGrid w:val="0"/>
                <w:sz w:val="19"/>
                <w:lang w:val="en-US"/>
              </w:rPr>
              <w:t>50 of 2006</w:t>
            </w:r>
          </w:p>
        </w:tc>
        <w:tc>
          <w:tcPr>
            <w:tcW w:w="1163" w:type="dxa"/>
          </w:tcPr>
          <w:p>
            <w:pPr>
              <w:pStyle w:val="nTable"/>
              <w:spacing w:after="40"/>
              <w:rPr>
                <w:snapToGrid w:val="0"/>
                <w:sz w:val="19"/>
              </w:rPr>
            </w:pPr>
            <w:r>
              <w:rPr>
                <w:snapToGrid w:val="0"/>
                <w:sz w:val="19"/>
              </w:rPr>
              <w:t>6 Oct 2006</w:t>
            </w:r>
          </w:p>
        </w:tc>
        <w:tc>
          <w:tcPr>
            <w:tcW w:w="2438"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Before w:val="1"/>
          <w:gridAfter w:val="1"/>
          <w:wBefore w:w="28" w:type="dxa"/>
          <w:wAfter w:w="18" w:type="dxa"/>
        </w:trPr>
        <w:tc>
          <w:tcPr>
            <w:tcW w:w="232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218" w:type="dxa"/>
          </w:tcPr>
          <w:p>
            <w:pPr>
              <w:pStyle w:val="nTable"/>
              <w:spacing w:after="40"/>
              <w:rPr>
                <w:snapToGrid w:val="0"/>
                <w:sz w:val="19"/>
              </w:rPr>
            </w:pPr>
            <w:r>
              <w:rPr>
                <w:snapToGrid w:val="0"/>
                <w:sz w:val="19"/>
              </w:rPr>
              <w:t>56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17 Nov 2006 (see s. 2)</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218" w:type="dxa"/>
          </w:tcPr>
          <w:p>
            <w:pPr>
              <w:pStyle w:val="nTable"/>
              <w:spacing w:after="40"/>
              <w:rPr>
                <w:snapToGrid w:val="0"/>
                <w:sz w:val="19"/>
              </w:rPr>
            </w:pPr>
            <w:r>
              <w:rPr>
                <w:snapToGrid w:val="0"/>
                <w:sz w:val="19"/>
              </w:rPr>
              <w:t>60 of 2006</w:t>
            </w:r>
          </w:p>
        </w:tc>
        <w:tc>
          <w:tcPr>
            <w:tcW w:w="1163" w:type="dxa"/>
          </w:tcPr>
          <w:p>
            <w:pPr>
              <w:pStyle w:val="nTable"/>
              <w:spacing w:after="40"/>
              <w:rPr>
                <w:snapToGrid w:val="0"/>
                <w:sz w:val="19"/>
              </w:rPr>
            </w:pPr>
            <w:r>
              <w:rPr>
                <w:snapToGrid w:val="0"/>
                <w:sz w:val="19"/>
              </w:rPr>
              <w:t>16 Nov 2006</w:t>
            </w:r>
          </w:p>
        </w:tc>
        <w:tc>
          <w:tcPr>
            <w:tcW w:w="2438"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218" w:type="dxa"/>
          </w:tcPr>
          <w:p>
            <w:pPr>
              <w:pStyle w:val="nTable"/>
              <w:spacing w:after="40"/>
              <w:rPr>
                <w:snapToGrid w:val="0"/>
                <w:sz w:val="19"/>
              </w:rPr>
            </w:pPr>
            <w:r>
              <w:rPr>
                <w:snapToGrid w:val="0"/>
                <w:sz w:val="19"/>
              </w:rPr>
              <w:t>64 of 2006</w:t>
            </w:r>
          </w:p>
        </w:tc>
        <w:tc>
          <w:tcPr>
            <w:tcW w:w="1163" w:type="dxa"/>
          </w:tcPr>
          <w:p>
            <w:pPr>
              <w:pStyle w:val="nTable"/>
              <w:spacing w:after="40"/>
              <w:rPr>
                <w:snapToGrid w:val="0"/>
                <w:sz w:val="19"/>
              </w:rPr>
            </w:pPr>
            <w:r>
              <w:rPr>
                <w:snapToGrid w:val="0"/>
                <w:sz w:val="19"/>
              </w:rPr>
              <w:t>8 Dec 2006</w:t>
            </w:r>
          </w:p>
        </w:tc>
        <w:tc>
          <w:tcPr>
            <w:tcW w:w="2438"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218" w:type="dxa"/>
          </w:tcPr>
          <w:p>
            <w:pPr>
              <w:pStyle w:val="nTable"/>
              <w:spacing w:after="40"/>
              <w:rPr>
                <w:snapToGrid w:val="0"/>
                <w:sz w:val="19"/>
              </w:rPr>
            </w:pPr>
            <w:r>
              <w:rPr>
                <w:snapToGrid w:val="0"/>
                <w:sz w:val="19"/>
              </w:rPr>
              <w:t>73 of 2006</w:t>
            </w:r>
          </w:p>
        </w:tc>
        <w:tc>
          <w:tcPr>
            <w:tcW w:w="1163" w:type="dxa"/>
          </w:tcPr>
          <w:p>
            <w:pPr>
              <w:pStyle w:val="nTable"/>
              <w:spacing w:after="40"/>
              <w:rPr>
                <w:snapToGrid w:val="0"/>
                <w:sz w:val="19"/>
              </w:rPr>
            </w:pPr>
            <w:r>
              <w:rPr>
                <w:snapToGrid w:val="0"/>
                <w:sz w:val="19"/>
              </w:rPr>
              <w:t>13 Dec 2006</w:t>
            </w:r>
          </w:p>
        </w:tc>
        <w:tc>
          <w:tcPr>
            <w:tcW w:w="2438"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Before w:val="1"/>
          <w:gridAfter w:val="1"/>
          <w:wBefore w:w="28" w:type="dxa"/>
          <w:wAfter w:w="18" w:type="dxa"/>
        </w:trPr>
        <w:tc>
          <w:tcPr>
            <w:tcW w:w="232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218" w:type="dxa"/>
          </w:tcPr>
          <w:p>
            <w:pPr>
              <w:pStyle w:val="nTable"/>
              <w:spacing w:after="40"/>
              <w:rPr>
                <w:snapToGrid w:val="0"/>
                <w:sz w:val="19"/>
              </w:rPr>
            </w:pPr>
            <w:r>
              <w:rPr>
                <w:snapToGrid w:val="0"/>
                <w:sz w:val="19"/>
                <w:lang w:val="en-US"/>
              </w:rPr>
              <w:t xml:space="preserve">77 of 2006 </w:t>
            </w:r>
          </w:p>
        </w:tc>
        <w:tc>
          <w:tcPr>
            <w:tcW w:w="1163" w:type="dxa"/>
          </w:tcPr>
          <w:p>
            <w:pPr>
              <w:pStyle w:val="nTable"/>
              <w:spacing w:after="40"/>
              <w:rPr>
                <w:snapToGrid w:val="0"/>
                <w:sz w:val="19"/>
              </w:rPr>
            </w:pPr>
            <w:r>
              <w:rPr>
                <w:snapToGrid w:val="0"/>
                <w:sz w:val="19"/>
                <w:lang w:val="en-US"/>
              </w:rPr>
              <w:t>21 Dec 2006</w:t>
            </w:r>
          </w:p>
        </w:tc>
        <w:tc>
          <w:tcPr>
            <w:tcW w:w="2438"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28" w:type="dxa"/>
          <w:wAfter w:w="18" w:type="dxa"/>
        </w:trPr>
        <w:tc>
          <w:tcPr>
            <w:tcW w:w="2322" w:type="dxa"/>
          </w:tcPr>
          <w:p>
            <w:pPr>
              <w:pStyle w:val="nTable"/>
              <w:spacing w:after="40"/>
              <w:ind w:right="113"/>
              <w:rPr>
                <w:i/>
                <w:snapToGrid w:val="0"/>
                <w:sz w:val="19"/>
                <w:lang w:val="en-US"/>
              </w:rPr>
            </w:pPr>
            <w:r>
              <w:rPr>
                <w:i/>
                <w:sz w:val="19"/>
              </w:rPr>
              <w:t>Chemistry Centre (WA) Act 2007</w:t>
            </w:r>
            <w:r>
              <w:rPr>
                <w:iCs/>
                <w:sz w:val="19"/>
              </w:rPr>
              <w:t> s. 43</w:t>
            </w:r>
          </w:p>
        </w:tc>
        <w:tc>
          <w:tcPr>
            <w:tcW w:w="1218" w:type="dxa"/>
          </w:tcPr>
          <w:p>
            <w:pPr>
              <w:pStyle w:val="nTable"/>
              <w:spacing w:after="40"/>
              <w:rPr>
                <w:snapToGrid w:val="0"/>
                <w:sz w:val="19"/>
                <w:lang w:val="en-US"/>
              </w:rPr>
            </w:pPr>
            <w:r>
              <w:rPr>
                <w:sz w:val="19"/>
              </w:rPr>
              <w:t>10 of 2007</w:t>
            </w:r>
          </w:p>
        </w:tc>
        <w:tc>
          <w:tcPr>
            <w:tcW w:w="1163" w:type="dxa"/>
          </w:tcPr>
          <w:p>
            <w:pPr>
              <w:pStyle w:val="nTable"/>
              <w:spacing w:after="40"/>
              <w:rPr>
                <w:snapToGrid w:val="0"/>
                <w:sz w:val="19"/>
                <w:lang w:val="en-US"/>
              </w:rPr>
            </w:pPr>
            <w:r>
              <w:rPr>
                <w:sz w:val="19"/>
              </w:rPr>
              <w:t>29 Jun 2007</w:t>
            </w:r>
          </w:p>
        </w:tc>
        <w:tc>
          <w:tcPr>
            <w:tcW w:w="2438"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Before w:val="1"/>
          <w:gridAfter w:val="1"/>
          <w:wBefore w:w="28" w:type="dxa"/>
          <w:wAfter w:w="18" w:type="dxa"/>
        </w:trPr>
        <w:tc>
          <w:tcPr>
            <w:tcW w:w="2322" w:type="dxa"/>
          </w:tcPr>
          <w:p>
            <w:pPr>
              <w:pStyle w:val="nTable"/>
              <w:spacing w:after="40"/>
              <w:ind w:right="113"/>
              <w:rPr>
                <w:iCs/>
                <w:sz w:val="19"/>
              </w:rPr>
            </w:pPr>
            <w:r>
              <w:rPr>
                <w:i/>
                <w:sz w:val="19"/>
              </w:rPr>
              <w:t>Child Care Services Act 2007</w:t>
            </w:r>
            <w:r>
              <w:rPr>
                <w:iCs/>
                <w:sz w:val="19"/>
              </w:rPr>
              <w:t xml:space="preserve"> Pt. 7 Div. 2</w:t>
            </w:r>
          </w:p>
        </w:tc>
        <w:tc>
          <w:tcPr>
            <w:tcW w:w="1218" w:type="dxa"/>
          </w:tcPr>
          <w:p>
            <w:pPr>
              <w:pStyle w:val="nTable"/>
              <w:spacing w:after="40"/>
              <w:rPr>
                <w:sz w:val="19"/>
              </w:rPr>
            </w:pPr>
            <w:r>
              <w:rPr>
                <w:sz w:val="19"/>
              </w:rPr>
              <w:t>19 of 2007</w:t>
            </w:r>
          </w:p>
        </w:tc>
        <w:tc>
          <w:tcPr>
            <w:tcW w:w="1163" w:type="dxa"/>
          </w:tcPr>
          <w:p>
            <w:pPr>
              <w:pStyle w:val="nTable"/>
              <w:spacing w:after="40"/>
              <w:rPr>
                <w:sz w:val="19"/>
              </w:rPr>
            </w:pPr>
            <w:r>
              <w:rPr>
                <w:sz w:val="19"/>
              </w:rPr>
              <w:t>3 Jul 2007</w:t>
            </w:r>
          </w:p>
        </w:tc>
        <w:tc>
          <w:tcPr>
            <w:tcW w:w="2438"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Before w:val="1"/>
          <w:gridAfter w:val="1"/>
          <w:wBefore w:w="28" w:type="dxa"/>
          <w:wAfter w:w="18" w:type="dxa"/>
          <w:cantSplit/>
        </w:trPr>
        <w:tc>
          <w:tcPr>
            <w:tcW w:w="7141" w:type="dxa"/>
            <w:gridSpan w:val="5"/>
            <w:tcBorders>
              <w:bottom w:val="single" w:sz="4" w:space="0" w:color="auto"/>
            </w:tcBorders>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 </w:t>
            </w:r>
            <w:r>
              <w:rPr>
                <w:i/>
                <w:iCs/>
                <w:sz w:val="19"/>
              </w:rPr>
              <w:t>Child Care Services Act 2007</w:t>
            </w:r>
            <w:r>
              <w:rPr>
                <w:sz w:val="19"/>
              </w:rPr>
              <w:t xml:space="preserve"> and the </w:t>
            </w:r>
            <w:r>
              <w:rPr>
                <w:i/>
                <w:iCs/>
                <w:sz w:val="19"/>
              </w:rPr>
              <w:t>Nurses and Midwives Act 2006</w:t>
            </w:r>
            <w:r>
              <w:rPr>
                <w:sz w:val="19"/>
              </w:rPr>
              <w:t>)</w:t>
            </w:r>
          </w:p>
        </w:tc>
      </w:tr>
    </w:tbl>
    <w:p>
      <w:pPr>
        <w:pStyle w:val="nSubsection"/>
        <w:spacing w:before="360"/>
        <w:ind w:left="482" w:hanging="482"/>
      </w:pPr>
      <w:r>
        <w:rPr>
          <w:vertAlign w:val="superscript"/>
        </w:rPr>
        <w:t>1a</w:t>
      </w:r>
      <w:r>
        <w:tab/>
        <w:t>On the date as at which thi</w:t>
      </w:r>
      <w:bookmarkStart w:id="1937" w:name="_Hlt507390729"/>
      <w:bookmarkEnd w:id="1937"/>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38" w:name="_Toc122843201"/>
      <w:bookmarkStart w:id="1939" w:name="_Toc124050414"/>
      <w:bookmarkStart w:id="1940" w:name="_Toc174266532"/>
      <w:bookmarkStart w:id="1941" w:name="_Toc180570073"/>
      <w:r>
        <w:t>Provisions that have not come into operation</w:t>
      </w:r>
      <w:bookmarkEnd w:id="1938"/>
      <w:bookmarkEnd w:id="1939"/>
      <w:bookmarkEnd w:id="1940"/>
      <w:bookmarkEnd w:id="1941"/>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80"/>
        <w:gridCol w:w="42"/>
        <w:gridCol w:w="1162"/>
        <w:gridCol w:w="2533"/>
      </w:tblGrid>
      <w:tr>
        <w:trPr>
          <w:cantSplit/>
          <w:tblHeader/>
        </w:trPr>
        <w:tc>
          <w:tcPr>
            <w:tcW w:w="2280"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22"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62"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3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80" w:type="dxa"/>
            <w:gridSpan w:val="2"/>
          </w:tcPr>
          <w:p>
            <w:pPr>
              <w:pStyle w:val="nTable"/>
              <w:spacing w:after="40"/>
              <w:ind w:left="12" w:right="113"/>
              <w:rPr>
                <w:sz w:val="19"/>
              </w:rPr>
            </w:pPr>
            <w:r>
              <w:rPr>
                <w:i/>
                <w:sz w:val="19"/>
              </w:rPr>
              <w:t>Conservation and Land Management Amendment Act 1991</w:t>
            </w:r>
            <w:r>
              <w:rPr>
                <w:sz w:val="19"/>
              </w:rPr>
              <w:t xml:space="preserve"> s. 57</w:t>
            </w:r>
            <w:r>
              <w:rPr>
                <w:sz w:val="19"/>
                <w:vertAlign w:val="superscript"/>
              </w:rPr>
              <w:t> 48</w:t>
            </w:r>
          </w:p>
        </w:tc>
        <w:tc>
          <w:tcPr>
            <w:tcW w:w="1122" w:type="dxa"/>
            <w:gridSpan w:val="2"/>
          </w:tcPr>
          <w:p>
            <w:pPr>
              <w:pStyle w:val="nTable"/>
              <w:spacing w:after="40"/>
              <w:rPr>
                <w:sz w:val="19"/>
              </w:rPr>
            </w:pPr>
            <w:r>
              <w:rPr>
                <w:sz w:val="19"/>
              </w:rPr>
              <w:t>20 of 1991</w:t>
            </w:r>
          </w:p>
        </w:tc>
        <w:tc>
          <w:tcPr>
            <w:tcW w:w="1162" w:type="dxa"/>
          </w:tcPr>
          <w:p>
            <w:pPr>
              <w:pStyle w:val="nTable"/>
              <w:spacing w:after="40"/>
              <w:rPr>
                <w:sz w:val="19"/>
              </w:rPr>
            </w:pPr>
            <w:r>
              <w:rPr>
                <w:sz w:val="19"/>
              </w:rPr>
              <w:t>25 Jun 1991</w:t>
            </w:r>
          </w:p>
        </w:tc>
        <w:tc>
          <w:tcPr>
            <w:tcW w:w="2533" w:type="dxa"/>
          </w:tcPr>
          <w:p>
            <w:pPr>
              <w:pStyle w:val="nTable"/>
              <w:spacing w:after="40"/>
              <w:rPr>
                <w:sz w:val="19"/>
              </w:rPr>
            </w:pPr>
            <w:r>
              <w:rPr>
                <w:sz w:val="19"/>
              </w:rPr>
              <w:t>To be proclaimed (see s. 2)</w:t>
            </w:r>
          </w:p>
        </w:tc>
      </w:tr>
      <w:tr>
        <w:trPr>
          <w:cantSplit/>
        </w:trPr>
        <w:tc>
          <w:tcPr>
            <w:tcW w:w="2280"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49</w:t>
            </w:r>
          </w:p>
        </w:tc>
        <w:tc>
          <w:tcPr>
            <w:tcW w:w="1122" w:type="dxa"/>
            <w:gridSpan w:val="2"/>
          </w:tcPr>
          <w:p>
            <w:pPr>
              <w:pStyle w:val="nTable"/>
              <w:spacing w:after="40"/>
              <w:rPr>
                <w:sz w:val="19"/>
              </w:rPr>
            </w:pPr>
            <w:r>
              <w:rPr>
                <w:sz w:val="19"/>
              </w:rPr>
              <w:t>60 of 1999</w:t>
            </w:r>
          </w:p>
        </w:tc>
        <w:tc>
          <w:tcPr>
            <w:tcW w:w="1162" w:type="dxa"/>
          </w:tcPr>
          <w:p>
            <w:pPr>
              <w:pStyle w:val="nTable"/>
              <w:spacing w:after="40"/>
              <w:rPr>
                <w:sz w:val="19"/>
              </w:rPr>
            </w:pPr>
            <w:r>
              <w:rPr>
                <w:sz w:val="19"/>
              </w:rPr>
              <w:t>10 Jan 2000</w:t>
            </w:r>
          </w:p>
        </w:tc>
        <w:tc>
          <w:tcPr>
            <w:tcW w:w="2533"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rPr>
                <w:snapToGrid w:val="0"/>
                <w:sz w:val="19"/>
              </w:rPr>
            </w:pPr>
            <w:r>
              <w:rPr>
                <w:i/>
                <w:snapToGrid w:val="0"/>
                <w:sz w:val="19"/>
              </w:rPr>
              <w:t>Commissioner for Children and Young People Act 2006</w:t>
            </w:r>
            <w:r>
              <w:rPr>
                <w:snapToGrid w:val="0"/>
                <w:sz w:val="19"/>
              </w:rPr>
              <w:t xml:space="preserve"> s. 65 </w:t>
            </w:r>
            <w:r>
              <w:rPr>
                <w:snapToGrid w:val="0"/>
                <w:sz w:val="19"/>
                <w:vertAlign w:val="superscript"/>
              </w:rPr>
              <w:t>50</w:t>
            </w:r>
          </w:p>
        </w:tc>
        <w:tc>
          <w:tcPr>
            <w:tcW w:w="1092" w:type="dxa"/>
            <w:gridSpan w:val="2"/>
          </w:tcPr>
          <w:p>
            <w:pPr>
              <w:pStyle w:val="nTable"/>
              <w:rPr>
                <w:snapToGrid w:val="0"/>
                <w:sz w:val="19"/>
              </w:rPr>
            </w:pPr>
            <w:r>
              <w:rPr>
                <w:snapToGrid w:val="0"/>
                <w:sz w:val="19"/>
              </w:rPr>
              <w:t>48 of 2006</w:t>
            </w:r>
          </w:p>
        </w:tc>
        <w:tc>
          <w:tcPr>
            <w:tcW w:w="1204" w:type="dxa"/>
            <w:gridSpan w:val="2"/>
          </w:tcPr>
          <w:p>
            <w:pPr>
              <w:pStyle w:val="nTable"/>
              <w:rPr>
                <w:snapToGrid w:val="0"/>
                <w:sz w:val="19"/>
              </w:rPr>
            </w:pPr>
            <w:r>
              <w:rPr>
                <w:snapToGrid w:val="0"/>
                <w:sz w:val="19"/>
              </w:rPr>
              <w:t>4 Oct 2006</w:t>
            </w:r>
          </w:p>
        </w:tc>
        <w:tc>
          <w:tcPr>
            <w:tcW w:w="2533" w:type="dxa"/>
          </w:tcPr>
          <w:p>
            <w:pPr>
              <w:pStyle w:val="nTable"/>
              <w:rPr>
                <w:snapToGrid w:val="0"/>
                <w:sz w:val="19"/>
              </w:rPr>
            </w:pPr>
            <w:r>
              <w:rPr>
                <w:snapToGrid w:val="0"/>
                <w:sz w:val="19"/>
              </w:rPr>
              <w:t>To be proclaimed (see s. 2)</w:t>
            </w:r>
          </w:p>
        </w:tc>
      </w:tr>
      <w:tr>
        <w:tc>
          <w:tcPr>
            <w:tcW w:w="2268" w:type="dxa"/>
          </w:tcPr>
          <w:p>
            <w:pPr>
              <w:pStyle w:val="nTable"/>
              <w:spacing w:after="40"/>
              <w:rPr>
                <w:sz w:val="19"/>
                <w:vertAlign w:val="superscript"/>
              </w:rPr>
            </w:pPr>
            <w:r>
              <w:rPr>
                <w:i/>
                <w:sz w:val="19"/>
              </w:rPr>
              <w:t>Owner</w:t>
            </w:r>
            <w:r>
              <w:rPr>
                <w:i/>
                <w:sz w:val="19"/>
              </w:rPr>
              <w:noBreakHyphen/>
              <w:t>Drivers (Contracts and Disputes) Act 2007</w:t>
            </w:r>
            <w:r>
              <w:rPr>
                <w:sz w:val="19"/>
              </w:rPr>
              <w:t xml:space="preserve"> s. 58 </w:t>
            </w:r>
            <w:r>
              <w:rPr>
                <w:sz w:val="19"/>
                <w:vertAlign w:val="superscript"/>
              </w:rPr>
              <w:t>52</w:t>
            </w:r>
          </w:p>
        </w:tc>
        <w:tc>
          <w:tcPr>
            <w:tcW w:w="1092" w:type="dxa"/>
            <w:gridSpan w:val="2"/>
          </w:tcPr>
          <w:p>
            <w:pPr>
              <w:pStyle w:val="nTable"/>
              <w:spacing w:after="40"/>
              <w:rPr>
                <w:sz w:val="19"/>
              </w:rPr>
            </w:pPr>
            <w:r>
              <w:rPr>
                <w:sz w:val="19"/>
              </w:rPr>
              <w:t>7 of 2007</w:t>
            </w:r>
          </w:p>
        </w:tc>
        <w:tc>
          <w:tcPr>
            <w:tcW w:w="1204" w:type="dxa"/>
            <w:gridSpan w:val="2"/>
          </w:tcPr>
          <w:p>
            <w:pPr>
              <w:pStyle w:val="nTable"/>
              <w:spacing w:after="40"/>
              <w:rPr>
                <w:sz w:val="19"/>
              </w:rPr>
            </w:pPr>
            <w:r>
              <w:rPr>
                <w:sz w:val="19"/>
              </w:rPr>
              <w:t>6 Jun 2007</w:t>
            </w:r>
          </w:p>
        </w:tc>
        <w:tc>
          <w:tcPr>
            <w:tcW w:w="2533" w:type="dxa"/>
          </w:tcPr>
          <w:p>
            <w:pPr>
              <w:pStyle w:val="nTable"/>
              <w:spacing w:after="40"/>
              <w:rPr>
                <w:snapToGrid w:val="0"/>
                <w:sz w:val="19"/>
                <w:lang w:val="en-US"/>
              </w:rPr>
            </w:pPr>
            <w:r>
              <w:rPr>
                <w:snapToGrid w:val="0"/>
                <w:sz w:val="19"/>
                <w:lang w:val="en-US"/>
              </w:rPr>
              <w:t>To be proclaimed (see s. 2)</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35 and 51 </w:t>
            </w:r>
            <w:r>
              <w:rPr>
                <w:iCs/>
                <w:snapToGrid w:val="0"/>
                <w:sz w:val="19"/>
                <w:vertAlign w:val="superscript"/>
                <w:lang w:val="en-US"/>
              </w:rPr>
              <w:t>53</w:t>
            </w:r>
          </w:p>
        </w:tc>
        <w:tc>
          <w:tcPr>
            <w:tcW w:w="1092" w:type="dxa"/>
            <w:gridSpan w:val="2"/>
          </w:tcPr>
          <w:p>
            <w:pPr>
              <w:pStyle w:val="nTable"/>
              <w:spacing w:after="40"/>
              <w:rPr>
                <w:sz w:val="19"/>
              </w:rPr>
            </w:pPr>
            <w:r>
              <w:rPr>
                <w:snapToGrid w:val="0"/>
                <w:sz w:val="19"/>
                <w:lang w:val="en-US"/>
              </w:rPr>
              <w:t>24 of 2007</w:t>
            </w:r>
          </w:p>
        </w:tc>
        <w:tc>
          <w:tcPr>
            <w:tcW w:w="1204" w:type="dxa"/>
            <w:gridSpan w:val="2"/>
          </w:tcPr>
          <w:p>
            <w:pPr>
              <w:pStyle w:val="nTable"/>
              <w:spacing w:after="40"/>
              <w:rPr>
                <w:sz w:val="19"/>
              </w:rPr>
            </w:pPr>
            <w:r>
              <w:rPr>
                <w:snapToGrid w:val="0"/>
                <w:sz w:val="19"/>
                <w:lang w:val="en-US"/>
              </w:rPr>
              <w:t>12 Oct 2007</w:t>
            </w:r>
          </w:p>
        </w:tc>
        <w:tc>
          <w:tcPr>
            <w:tcW w:w="2533" w:type="dxa"/>
          </w:tcPr>
          <w:p>
            <w:pPr>
              <w:pStyle w:val="nTable"/>
              <w:spacing w:after="40"/>
              <w:rPr>
                <w:snapToGrid w:val="0"/>
                <w:sz w:val="19"/>
                <w:lang w:val="en-US"/>
              </w:rPr>
            </w:pPr>
            <w:r>
              <w:rPr>
                <w:snapToGrid w:val="0"/>
                <w:sz w:val="19"/>
                <w:lang w:val="en-US"/>
              </w:rPr>
              <w:t>To be proclaimed (s. 2(2))</w:t>
            </w:r>
          </w:p>
        </w:tc>
      </w:tr>
      <w:tr>
        <w:tc>
          <w:tcPr>
            <w:tcW w:w="2268" w:type="dxa"/>
            <w:tcBorders>
              <w:bottom w:val="single" w:sz="4" w:space="0" w:color="auto"/>
            </w:tcBorders>
          </w:tcPr>
          <w:p>
            <w:pPr>
              <w:pStyle w:val="nTable"/>
              <w:spacing w:after="40"/>
              <w:rPr>
                <w:iCs/>
                <w:sz w:val="19"/>
              </w:rPr>
            </w:pPr>
            <w:r>
              <w:rPr>
                <w:i/>
                <w:sz w:val="19"/>
              </w:rPr>
              <w:t>State Superannuation Amendment Act 2007</w:t>
            </w:r>
            <w:r>
              <w:rPr>
                <w:iCs/>
                <w:sz w:val="19"/>
              </w:rPr>
              <w:t xml:space="preserve"> s. 79</w:t>
            </w:r>
            <w:r>
              <w:rPr>
                <w:iCs/>
                <w:sz w:val="19"/>
                <w:vertAlign w:val="superscript"/>
              </w:rPr>
              <w:t> 54</w:t>
            </w:r>
          </w:p>
        </w:tc>
        <w:tc>
          <w:tcPr>
            <w:tcW w:w="1092" w:type="dxa"/>
            <w:gridSpan w:val="2"/>
            <w:tcBorders>
              <w:bottom w:val="single" w:sz="4" w:space="0" w:color="auto"/>
            </w:tcBorders>
          </w:tcPr>
          <w:p>
            <w:pPr>
              <w:pStyle w:val="nTable"/>
              <w:spacing w:after="40"/>
              <w:rPr>
                <w:sz w:val="19"/>
              </w:rPr>
            </w:pPr>
            <w:r>
              <w:rPr>
                <w:sz w:val="19"/>
              </w:rPr>
              <w:t>25 of 2007</w:t>
            </w:r>
          </w:p>
        </w:tc>
        <w:tc>
          <w:tcPr>
            <w:tcW w:w="1204" w:type="dxa"/>
            <w:gridSpan w:val="2"/>
            <w:tcBorders>
              <w:bottom w:val="single" w:sz="4" w:space="0" w:color="auto"/>
            </w:tcBorders>
          </w:tcPr>
          <w:p>
            <w:pPr>
              <w:pStyle w:val="nTable"/>
              <w:spacing w:after="40"/>
              <w:rPr>
                <w:sz w:val="19"/>
              </w:rPr>
            </w:pPr>
            <w:r>
              <w:rPr>
                <w:sz w:val="19"/>
              </w:rPr>
              <w:t>16 Oct 2007</w:t>
            </w:r>
          </w:p>
        </w:tc>
        <w:tc>
          <w:tcPr>
            <w:tcW w:w="2533"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keepNext/>
        <w:keepLines/>
        <w:tabs>
          <w:tab w:val="left" w:pos="3240"/>
        </w:tabs>
        <w:spacing w:before="240"/>
        <w:rPr>
          <w:snapToGrid w:val="0"/>
        </w:rPr>
      </w:pPr>
      <w:r>
        <w:rPr>
          <w:snapToGrid w:val="0"/>
          <w:vertAlign w:val="superscript"/>
        </w:rPr>
        <w:t>2</w:t>
      </w:r>
      <w:r>
        <w:rPr>
          <w:snapToGrid w:val="0"/>
        </w:rPr>
        <w:tab/>
        <w:t xml:space="preserve">The </w:t>
      </w:r>
      <w:r>
        <w:rPr>
          <w:i/>
          <w:snapToGrid w:val="0"/>
        </w:rPr>
        <w:t>Tobacco Control Act 1990</w:t>
      </w:r>
      <w:r>
        <w:rPr>
          <w:snapToGrid w:val="0"/>
        </w:rPr>
        <w:t xml:space="preserve"> s. 35(2) reads as follows:</w:t>
      </w:r>
    </w:p>
    <w:p>
      <w:pPr>
        <w:pStyle w:val="MiscOpen"/>
        <w:rPr>
          <w:snapToGrid w:val="0"/>
        </w:rPr>
      </w:pPr>
      <w:r>
        <w:rPr>
          <w:snapToGrid w:val="0"/>
        </w:rPr>
        <w:t>“</w:t>
      </w:r>
    </w:p>
    <w:p>
      <w:pPr>
        <w:pStyle w:val="nzSubsection"/>
        <w:keepNext/>
        <w:keepLines/>
        <w:spacing w:before="0"/>
        <w:rPr>
          <w:snapToGrid w:val="0"/>
        </w:rPr>
      </w:pPr>
      <w:r>
        <w:rPr>
          <w:snapToGrid w:val="0"/>
        </w:rPr>
        <w:tab/>
        <w:t>(2)</w:t>
      </w:r>
      <w:r>
        <w:rPr>
          <w:snapToGrid w:val="0"/>
        </w:rPr>
        <w:tab/>
        <w:t xml:space="preserve">Section 37(1)(b) of the </w:t>
      </w:r>
      <w:r>
        <w:rPr>
          <w:i/>
          <w:snapToGrid w:val="0"/>
        </w:rPr>
        <w:t>Constitution Acts Amendment Act 1899</w:t>
      </w:r>
      <w:r>
        <w:rPr>
          <w:snapToGrid w:val="0"/>
        </w:rPr>
        <w:t xml:space="preserve"> shall have effect in relation to the Foundation as if the reference to “member” included a reference to a deputy of a member.</w:t>
      </w:r>
    </w:p>
    <w:p>
      <w:pPr>
        <w:pStyle w:val="MiscClose"/>
        <w:keepNext/>
        <w:rPr>
          <w:snapToGrid w:val="0"/>
        </w:rPr>
      </w:pPr>
      <w:r>
        <w:rPr>
          <w:snapToGrid w:val="0"/>
        </w:rPr>
        <w:t>”.</w:t>
      </w:r>
    </w:p>
    <w:p>
      <w:pPr>
        <w:pStyle w:val="nSubsection"/>
        <w:rPr>
          <w:snapToGrid w:val="0"/>
        </w:rPr>
      </w:pPr>
      <w:r>
        <w:rPr>
          <w:snapToGrid w:val="0"/>
          <w:vertAlign w:val="superscript"/>
        </w:rPr>
        <w:t>3</w:t>
      </w:r>
      <w:r>
        <w:rPr>
          <w:snapToGrid w:val="0"/>
        </w:rPr>
        <w:tab/>
        <w:t xml:space="preserve">Now see </w:t>
      </w:r>
      <w:r>
        <w:rPr>
          <w:i/>
          <w:snapToGrid w:val="0"/>
        </w:rPr>
        <w:t>Electoral Distribution Act 1947</w:t>
      </w:r>
      <w:r>
        <w:rPr>
          <w:snapToGrid w:val="0"/>
        </w:rPr>
        <w:t>.</w:t>
      </w:r>
    </w:p>
    <w:p>
      <w:pPr>
        <w:pStyle w:val="nSubsection"/>
        <w:rPr>
          <w:snapToGrid w:val="0"/>
        </w:rPr>
      </w:pPr>
      <w:r>
        <w:rPr>
          <w:snapToGrid w:val="0"/>
          <w:vertAlign w:val="superscript"/>
        </w:rPr>
        <w:t>4</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5</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6</w:t>
      </w:r>
      <w:r>
        <w:rPr>
          <w:snapToGrid w:val="0"/>
        </w:rPr>
        <w:tab/>
        <w:t xml:space="preserve">Relevant provisions repealed by the </w:t>
      </w:r>
      <w:r>
        <w:rPr>
          <w:i/>
          <w:snapToGrid w:val="0"/>
        </w:rPr>
        <w:t>Health Amendment Act 1985</w:t>
      </w:r>
      <w:r>
        <w:rPr>
          <w:snapToGrid w:val="0"/>
        </w:rP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Herd Improvement Service Act 1984</w:t>
      </w:r>
      <w:r>
        <w:rPr>
          <w:snapToGrid w:val="0"/>
        </w:rPr>
        <w:t>,</w:t>
      </w:r>
      <w:r>
        <w:rPr>
          <w:i/>
          <w:snapToGrid w:val="0"/>
        </w:rPr>
        <w:t xml:space="preserve"> </w:t>
      </w:r>
      <w:r>
        <w:rPr>
          <w:snapToGrid w:val="0"/>
        </w:rPr>
        <w:t xml:space="preserve">which was repealed by the </w:t>
      </w:r>
      <w:r>
        <w:rPr>
          <w:i/>
          <w:snapToGrid w:val="0"/>
        </w:rPr>
        <w:t>Dairy Industry and Herd Improvement Legislation Repeal Act 2000</w:t>
      </w: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13</w:t>
      </w:r>
      <w:r>
        <w:rPr>
          <w:snapToGrid w:val="0"/>
        </w:rPr>
        <w:tab/>
        <w:t xml:space="preserve">Repealed by the </w:t>
      </w:r>
      <w:r>
        <w:rPr>
          <w:i/>
          <w:snapToGrid w:val="0"/>
        </w:rPr>
        <w:t>Podiatrists Registration Act 1984</w:t>
      </w:r>
      <w:r>
        <w:rPr>
          <w:snapToGrid w:val="0"/>
        </w:rPr>
        <w:t>.</w:t>
      </w:r>
    </w:p>
    <w:p>
      <w:pPr>
        <w:pStyle w:val="nSubsection"/>
        <w:keepLines/>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snapToGrid w:val="0"/>
        </w:rPr>
      </w:pPr>
      <w:r>
        <w:rPr>
          <w:snapToGrid w:val="0"/>
          <w:vertAlign w:val="superscript"/>
        </w:rPr>
        <w:t>15</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18</w:t>
      </w:r>
      <w:r>
        <w:rPr>
          <w:snapToGrid w:val="0"/>
        </w:rPr>
        <w:tab/>
        <w:t xml:space="preserve">Repealed by the </w:t>
      </w:r>
      <w:r>
        <w:rPr>
          <w:i/>
          <w:snapToGrid w:val="0"/>
        </w:rPr>
        <w:t>Environmental Protection Act 1986</w:t>
      </w:r>
      <w:r>
        <w:rPr>
          <w:snapToGrid w:val="0"/>
        </w:rPr>
        <w:t>.</w:t>
      </w:r>
    </w:p>
    <w:p>
      <w:pPr>
        <w:pStyle w:val="nSubsection"/>
        <w:rPr>
          <w:snapToGrid w:val="0"/>
        </w:rPr>
      </w:pPr>
      <w:r>
        <w:rPr>
          <w:snapToGrid w:val="0"/>
          <w:vertAlign w:val="superscript"/>
        </w:rPr>
        <w:t>19</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20</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21</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22</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23</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2602.</w:t>
      </w:r>
    </w:p>
    <w:p>
      <w:pPr>
        <w:pStyle w:val="nSubsection"/>
        <w:ind w:left="450" w:hanging="450"/>
        <w:rPr>
          <w:snapToGrid w:val="0"/>
          <w:vertAlign w:val="superscript"/>
        </w:rPr>
      </w:pPr>
      <w:r>
        <w:rPr>
          <w:vertAlign w:val="superscript"/>
        </w:rPr>
        <w:t>24</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25</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26</w:t>
      </w:r>
      <w:r>
        <w:rPr>
          <w:snapToGrid w:val="0"/>
        </w:rPr>
        <w:tab/>
        <w:t>Now titled the Geographic Names Committee and responsible to the Minister for Lands.</w:t>
      </w:r>
    </w:p>
    <w:p>
      <w:pPr>
        <w:pStyle w:val="nSubsection"/>
        <w:keepLines/>
        <w:rPr>
          <w:snapToGrid w:val="0"/>
        </w:rPr>
      </w:pPr>
      <w:r>
        <w:rPr>
          <w:snapToGrid w:val="0"/>
          <w:vertAlign w:val="superscript"/>
        </w:rPr>
        <w:t>27</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28</w:t>
      </w:r>
      <w:r>
        <w:rPr>
          <w:snapToGrid w:val="0"/>
        </w:rPr>
        <w:tab/>
        <w:t>T</w:t>
      </w:r>
      <w:r>
        <w:t xml:space="preserve">he </w:t>
      </w:r>
      <w:r>
        <w:rPr>
          <w:i/>
        </w:rPr>
        <w:t>Education Regulations 1960</w:t>
      </w:r>
      <w:r>
        <w:t xml:space="preserve"> were repealed by</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in </w:t>
      </w:r>
      <w:r>
        <w:rPr>
          <w:i/>
          <w:snapToGrid w:val="0"/>
        </w:rPr>
        <w:t>Gazette</w:t>
      </w:r>
      <w:r>
        <w:rPr>
          <w:snapToGrid w:val="0"/>
        </w:rPr>
        <w:t xml:space="preserve"> 15 Mar 1991 p. 1167.</w:t>
      </w:r>
    </w:p>
    <w:p>
      <w:pPr>
        <w:pStyle w:val="nSubsection"/>
        <w:rPr>
          <w:snapToGrid w:val="0"/>
        </w:rPr>
      </w:pPr>
      <w:r>
        <w:rPr>
          <w:snapToGrid w:val="0"/>
          <w:vertAlign w:val="superscript"/>
        </w:rPr>
        <w:t>30</w:t>
      </w:r>
      <w:r>
        <w:rPr>
          <w:snapToGrid w:val="0"/>
        </w:rPr>
        <w:tab/>
        <w:t xml:space="preserve">Relevant provisions repealed by the </w:t>
      </w:r>
      <w:r>
        <w:rPr>
          <w:i/>
          <w:snapToGrid w:val="0"/>
        </w:rPr>
        <w:t>Solar Energy Research Amendment Act 1987</w:t>
      </w:r>
      <w:r>
        <w:rPr>
          <w:snapToGrid w:val="0"/>
        </w:rPr>
        <w:t>.</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32</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33</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34</w:t>
      </w:r>
      <w:r>
        <w:rPr>
          <w:snapToGrid w:val="0"/>
        </w:rPr>
        <w:tab/>
        <w:t>This Council was not in existence at the date of this</w:t>
      </w:r>
      <w:r>
        <w:t xml:space="preserve"> compilation</w:t>
      </w:r>
      <w:r>
        <w:rPr>
          <w:snapToGrid w:val="0"/>
        </w:rPr>
        <w:t>.</w:t>
      </w:r>
    </w:p>
    <w:p>
      <w:pPr>
        <w:pStyle w:val="nSubsection"/>
        <w:rPr>
          <w:snapToGrid w:val="0"/>
        </w:rPr>
      </w:pPr>
      <w:r>
        <w:rPr>
          <w:snapToGrid w:val="0"/>
          <w:vertAlign w:val="superscript"/>
        </w:rPr>
        <w:t>35</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36</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37</w:t>
      </w:r>
      <w:r>
        <w:rPr>
          <w:snapToGrid w:val="0"/>
        </w:rPr>
        <w:tab/>
        <w:t>Committee not in existence at the date of this compilation.</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39</w:t>
      </w:r>
      <w:r>
        <w:rPr>
          <w:snapToGrid w:val="0"/>
        </w:rPr>
        <w:tab/>
        <w:t>This Act expired 7 Jun 1991.</w:t>
      </w:r>
    </w:p>
    <w:p>
      <w:pPr>
        <w:pStyle w:val="nSubsection"/>
        <w:rPr>
          <w:snapToGrid w:val="0"/>
        </w:rPr>
      </w:pPr>
      <w:r>
        <w:rPr>
          <w:snapToGrid w:val="0"/>
          <w:vertAlign w:val="superscript"/>
        </w:rPr>
        <w:t>40</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w:t>
      </w:r>
    </w:p>
    <w:p>
      <w:pPr>
        <w:pStyle w:val="nSubsection"/>
        <w:rPr>
          <w:snapToGrid w:val="0"/>
        </w:rPr>
      </w:pPr>
      <w:r>
        <w:rPr>
          <w:snapToGrid w:val="0"/>
          <w:vertAlign w:val="superscript"/>
        </w:rPr>
        <w:t>41</w:t>
      </w:r>
      <w:r>
        <w:rPr>
          <w:snapToGrid w:val="0"/>
        </w:rPr>
        <w:tab/>
        <w:t>This Act expired 31 Oct 1984.</w:t>
      </w:r>
    </w:p>
    <w:p>
      <w:pPr>
        <w:pStyle w:val="nSubsection"/>
        <w:rPr>
          <w:snapToGrid w:val="0"/>
        </w:rPr>
      </w:pPr>
      <w:r>
        <w:rPr>
          <w:snapToGrid w:val="0"/>
          <w:vertAlign w:val="superscript"/>
        </w:rPr>
        <w:t>42</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43</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44</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Subsection"/>
        <w:keepNext/>
      </w:pPr>
      <w:r>
        <w:rPr>
          <w:vertAlign w:val="superscript"/>
        </w:rPr>
        <w:t>45</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46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47</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rPr>
        <w:tab/>
        <w:t>“commencement</w:t>
      </w:r>
      <w:r>
        <w:t>”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48</w:t>
      </w:r>
      <w:r>
        <w:rPr>
          <w:snapToGrid w:val="0"/>
        </w:rPr>
        <w:tab/>
        <w:t xml:space="preserve">On the date as at which this compilation was prepared, the </w:t>
      </w:r>
      <w:r>
        <w:rPr>
          <w:i/>
          <w:snapToGrid w:val="0"/>
        </w:rPr>
        <w:t>Conservation and Land Management Amendment Act 1991</w:t>
      </w:r>
      <w:r>
        <w:rPr>
          <w:snapToGrid w:val="0"/>
        </w:rPr>
        <w:t xml:space="preserve"> s. 57, which gives effect to the Schedule, had not come into operation. It reads as follows:</w:t>
      </w:r>
    </w:p>
    <w:p>
      <w:pPr>
        <w:pStyle w:val="MiscOpen"/>
        <w:spacing w:before="0"/>
        <w:rPr>
          <w:snapToGrid w:val="0"/>
        </w:rPr>
      </w:pPr>
      <w:r>
        <w:rPr>
          <w:snapToGrid w:val="0"/>
        </w:rPr>
        <w:t>“</w:t>
      </w:r>
    </w:p>
    <w:p>
      <w:pPr>
        <w:pStyle w:val="nzHeading5"/>
        <w:spacing w:before="0"/>
        <w:ind w:right="618"/>
        <w:rPr>
          <w:snapToGrid w:val="0"/>
        </w:rPr>
      </w:pPr>
      <w:r>
        <w:rPr>
          <w:snapToGrid w:val="0"/>
        </w:rPr>
        <w:t>57.</w:t>
      </w:r>
      <w:r>
        <w:rPr>
          <w:snapToGrid w:val="0"/>
        </w:rPr>
        <w:tab/>
        <w:t>Consequential amendments to other Acts</w:t>
      </w:r>
    </w:p>
    <w:p>
      <w:pPr>
        <w:pStyle w:val="nzSubsection"/>
        <w:ind w:left="1440" w:right="616" w:hanging="845"/>
        <w:rPr>
          <w:snapToGrid w:val="0"/>
        </w:rPr>
      </w:pPr>
      <w:r>
        <w:rPr>
          <w:snapToGrid w:val="0"/>
        </w:rPr>
        <w:tab/>
      </w:r>
      <w:r>
        <w:rPr>
          <w:snapToGrid w:val="0"/>
        </w:rPr>
        <w:tab/>
        <w:t>The Acts referred to in the column of the Schedule are amended in the manner set out in the second column.</w:t>
      </w:r>
    </w:p>
    <w:p>
      <w:pPr>
        <w:pStyle w:val="MiscClose"/>
        <w:spacing w:before="120"/>
        <w:rPr>
          <w:snapToGrid w:val="0"/>
        </w:rPr>
      </w:pPr>
      <w:r>
        <w:rPr>
          <w:snapToGrid w:val="0"/>
        </w:rPr>
        <w:t>”.</w:t>
      </w:r>
    </w:p>
    <w:p>
      <w:pPr>
        <w:pStyle w:val="nSubsection"/>
        <w:keepNext/>
        <w:spacing w:before="60"/>
        <w:rPr>
          <w:snapToGrid w:val="0"/>
        </w:rPr>
      </w:pPr>
      <w:r>
        <w:rPr>
          <w:snapToGrid w:val="0"/>
        </w:rPr>
        <w:tab/>
        <w:t>Item 1 of the Schedule reads as follows:</w:t>
      </w:r>
    </w:p>
    <w:p>
      <w:pPr>
        <w:pStyle w:val="MiscOpen"/>
        <w:keepLines w:val="0"/>
        <w:spacing w:before="0"/>
        <w:rPr>
          <w:snapToGrid w:val="0"/>
        </w:rPr>
      </w:pPr>
      <w:r>
        <w:rPr>
          <w:snapToGrid w:val="0"/>
        </w:rPr>
        <w:t>“</w:t>
      </w:r>
    </w:p>
    <w:tbl>
      <w:tblPr>
        <w:tblW w:w="0" w:type="auto"/>
        <w:tblInd w:w="623" w:type="dxa"/>
        <w:tblLayout w:type="fixed"/>
        <w:tblCellMar>
          <w:left w:w="56" w:type="dxa"/>
          <w:right w:w="56" w:type="dxa"/>
        </w:tblCellMar>
        <w:tblLook w:val="0000" w:firstRow="0" w:lastRow="0" w:firstColumn="0" w:lastColumn="0" w:noHBand="0" w:noVBand="0"/>
      </w:tblPr>
      <w:tblGrid>
        <w:gridCol w:w="2977"/>
        <w:gridCol w:w="3260"/>
      </w:tblGrid>
      <w:tr>
        <w:trPr>
          <w:cantSplit/>
        </w:trPr>
        <w:tc>
          <w:tcPr>
            <w:tcW w:w="2977" w:type="dxa"/>
          </w:tcPr>
          <w:p>
            <w:pPr>
              <w:pStyle w:val="nSubsection"/>
              <w:rPr>
                <w:snapToGrid w:val="0"/>
              </w:rPr>
            </w:pPr>
            <w:r>
              <w:rPr>
                <w:snapToGrid w:val="0"/>
              </w:rPr>
              <w:t>1.</w:t>
            </w:r>
            <w:r>
              <w:rPr>
                <w:snapToGrid w:val="0"/>
              </w:rPr>
              <w:tab/>
            </w:r>
            <w:r>
              <w:rPr>
                <w:i/>
                <w:snapToGrid w:val="0"/>
              </w:rPr>
              <w:t>Constitution Acts Amendment Act 1899</w:t>
            </w:r>
          </w:p>
        </w:tc>
        <w:tc>
          <w:tcPr>
            <w:tcW w:w="3260" w:type="dxa"/>
          </w:tcPr>
          <w:p>
            <w:pPr>
              <w:pStyle w:val="nSubsection"/>
              <w:tabs>
                <w:tab w:val="right" w:pos="3062"/>
              </w:tabs>
              <w:ind w:left="0" w:firstLine="0"/>
              <w:rPr>
                <w:snapToGrid w:val="0"/>
              </w:rPr>
            </w:pPr>
            <w:r>
              <w:rPr>
                <w:snapToGrid w:val="0"/>
              </w:rPr>
              <w:t xml:space="preserve">In Schedule V, in Part 3, the following item is inserted in the appropriate alphabetical position — </w:t>
            </w:r>
          </w:p>
          <w:p>
            <w:pPr>
              <w:pStyle w:val="nSubsection"/>
              <w:tabs>
                <w:tab w:val="right" w:pos="3062"/>
              </w:tabs>
              <w:rPr>
                <w:snapToGrid w:val="0"/>
              </w:rPr>
            </w:pPr>
            <w:r>
              <w:rPr>
                <w:snapToGrid w:val="0"/>
              </w:rPr>
              <w:t>“</w:t>
            </w:r>
            <w:r>
              <w:rPr>
                <w:snapToGrid w:val="0"/>
              </w:rPr>
              <w:tab/>
              <w:t xml:space="preserve">The Nature Conservation Trust of Western Australia established under Part IXA of the </w:t>
            </w:r>
            <w:r>
              <w:rPr>
                <w:i/>
                <w:snapToGrid w:val="0"/>
              </w:rPr>
              <w:t>Conservation and Land Management Act 1984</w:t>
            </w:r>
            <w:r>
              <w:rPr>
                <w:snapToGrid w:val="0"/>
              </w:rPr>
              <w:t>.</w:t>
            </w:r>
            <w:r>
              <w:rPr>
                <w:snapToGrid w:val="0"/>
              </w:rPr>
              <w:tab/>
              <w:t>”.</w:t>
            </w:r>
          </w:p>
        </w:tc>
      </w:tr>
    </w:tbl>
    <w:p>
      <w:pPr>
        <w:pStyle w:val="MiscClose"/>
        <w:spacing w:before="120"/>
      </w:pPr>
      <w:r>
        <w:t>”.</w:t>
      </w:r>
    </w:p>
    <w:p>
      <w:pPr>
        <w:pStyle w:val="nSubsection"/>
        <w:keepNext/>
        <w:spacing w:before="40"/>
        <w:rPr>
          <w:snapToGrid w:val="0"/>
        </w:rPr>
      </w:pPr>
      <w:r>
        <w:rPr>
          <w:snapToGrid w:val="0"/>
          <w:vertAlign w:val="superscript"/>
        </w:rPr>
        <w:t>49</w:t>
      </w:r>
      <w:r>
        <w:rPr>
          <w:snapToGrid w:val="0"/>
        </w:rPr>
        <w:tab/>
        <w:t xml:space="preserve">On the date as at which this compilation 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keepNext/>
        <w:keepLines/>
        <w:spacing w:line="240" w:lineRule="atLeast"/>
        <w:rPr>
          <w:snapToGrid w:val="0"/>
        </w:rPr>
      </w:pPr>
      <w:bookmarkStart w:id="1942" w:name="_Toc98643521"/>
      <w:r>
        <w:rPr>
          <w:vertAlign w:val="superscript"/>
        </w:rPr>
        <w:t>50</w:t>
      </w:r>
      <w:r>
        <w:tab/>
      </w:r>
      <w:r>
        <w:rPr>
          <w:snapToGrid w:val="0"/>
        </w:rPr>
        <w:t xml:space="preserve">On the date as at which this compilation was prepared, the </w:t>
      </w:r>
      <w:r>
        <w:rPr>
          <w:i/>
          <w:snapToGrid w:val="0"/>
        </w:rPr>
        <w:t>Commissioner for Children and Young People Act 2006</w:t>
      </w:r>
      <w:r>
        <w:rPr>
          <w:snapToGrid w:val="0"/>
        </w:rPr>
        <w:t xml:space="preserve"> s. 65, which gives effect to Schedule 1, had not come into operation. It reads as follows:</w:t>
      </w:r>
    </w:p>
    <w:p>
      <w:pPr>
        <w:pStyle w:val="MiscOpen"/>
        <w:spacing w:before="0"/>
        <w:rPr>
          <w:snapToGrid w:val="0"/>
        </w:rPr>
      </w:pPr>
      <w:r>
        <w:rPr>
          <w:snapToGrid w:val="0"/>
        </w:rPr>
        <w:t>“</w:t>
      </w:r>
    </w:p>
    <w:p>
      <w:pPr>
        <w:pStyle w:val="nzHeading5"/>
      </w:pPr>
      <w:bookmarkStart w:id="1943" w:name="_Toc112741027"/>
      <w:bookmarkStart w:id="1944" w:name="_Toc147125482"/>
      <w:bookmarkStart w:id="1945" w:name="_Toc147812927"/>
      <w:bookmarkStart w:id="1946" w:name="_Toc147823407"/>
      <w:r>
        <w:rPr>
          <w:rStyle w:val="CharSectno"/>
        </w:rPr>
        <w:t>65</w:t>
      </w:r>
      <w:r>
        <w:t>.</w:t>
      </w:r>
      <w:r>
        <w:tab/>
        <w:t>Consequential amendments</w:t>
      </w:r>
      <w:bookmarkEnd w:id="1943"/>
      <w:bookmarkEnd w:id="1944"/>
      <w:bookmarkEnd w:id="1945"/>
      <w:bookmarkEnd w:id="1946"/>
    </w:p>
    <w:p>
      <w:pPr>
        <w:pStyle w:val="nzSubsection"/>
      </w:pPr>
      <w:r>
        <w:tab/>
      </w:r>
      <w:r>
        <w:tab/>
        <w:t>The Acts mentioned in Schedule 1 are amended as set out in that Schedule.</w:t>
      </w:r>
    </w:p>
    <w:p>
      <w:pPr>
        <w:pStyle w:val="MiscClose"/>
      </w:pPr>
      <w:r>
        <w:t>”.</w:t>
      </w:r>
    </w:p>
    <w:p>
      <w:pPr>
        <w:pStyle w:val="nSubsection"/>
      </w:pPr>
      <w:r>
        <w:tab/>
        <w:t>Schedule 1 cl. 1 reads as follows:</w:t>
      </w:r>
    </w:p>
    <w:p>
      <w:pPr>
        <w:pStyle w:val="MiscOpen"/>
      </w:pPr>
      <w:r>
        <w:t>“</w:t>
      </w:r>
    </w:p>
    <w:p>
      <w:pPr>
        <w:pStyle w:val="nzHeading2"/>
        <w:spacing w:before="0"/>
      </w:pPr>
      <w:bookmarkStart w:id="1947" w:name="_Toc112741028"/>
      <w:bookmarkStart w:id="1948" w:name="_Toc112741893"/>
      <w:bookmarkStart w:id="1949" w:name="_Toc112741971"/>
      <w:bookmarkStart w:id="1950" w:name="_Toc146431798"/>
      <w:bookmarkStart w:id="1951" w:name="_Toc146433016"/>
      <w:bookmarkStart w:id="1952" w:name="_Toc146434868"/>
      <w:bookmarkStart w:id="1953" w:name="_Toc147125483"/>
      <w:bookmarkStart w:id="1954" w:name="_Toc147812928"/>
      <w:bookmarkStart w:id="1955" w:name="_Toc147823408"/>
      <w:r>
        <w:rPr>
          <w:rStyle w:val="CharSchNo"/>
        </w:rPr>
        <w:t>Schedule 1</w:t>
      </w:r>
      <w:r>
        <w:rPr>
          <w:rStyle w:val="CharSDivNo"/>
        </w:rPr>
        <w:t> </w:t>
      </w:r>
      <w:r>
        <w:t>—</w:t>
      </w:r>
      <w:bookmarkStart w:id="1956" w:name="AutoSch"/>
      <w:bookmarkEnd w:id="1956"/>
      <w:r>
        <w:rPr>
          <w:rStyle w:val="CharSDivText"/>
        </w:rPr>
        <w:t> </w:t>
      </w:r>
      <w:r>
        <w:rPr>
          <w:rStyle w:val="CharSchText"/>
        </w:rPr>
        <w:t>Consequential amendments</w:t>
      </w:r>
      <w:bookmarkEnd w:id="1947"/>
      <w:bookmarkEnd w:id="1948"/>
      <w:bookmarkEnd w:id="1949"/>
      <w:bookmarkEnd w:id="1950"/>
      <w:bookmarkEnd w:id="1951"/>
      <w:bookmarkEnd w:id="1952"/>
      <w:bookmarkEnd w:id="1953"/>
      <w:bookmarkEnd w:id="1954"/>
      <w:bookmarkEnd w:id="1955"/>
    </w:p>
    <w:p>
      <w:pPr>
        <w:pStyle w:val="nzMiscellaneousBody"/>
        <w:jc w:val="right"/>
      </w:pPr>
      <w:r>
        <w:t>[s. 65]</w:t>
      </w:r>
    </w:p>
    <w:p>
      <w:pPr>
        <w:pStyle w:val="nzHeading5"/>
      </w:pPr>
      <w:bookmarkStart w:id="1957" w:name="_Toc112741029"/>
      <w:bookmarkStart w:id="1958" w:name="_Toc147125484"/>
      <w:bookmarkStart w:id="1959" w:name="_Toc147812929"/>
      <w:bookmarkStart w:id="1960" w:name="_Toc147823409"/>
      <w:r>
        <w:t>1.</w:t>
      </w:r>
      <w:r>
        <w:tab/>
      </w:r>
      <w:r>
        <w:rPr>
          <w:i/>
        </w:rPr>
        <w:t>Constitution Acts Amendment Act 1899</w:t>
      </w:r>
      <w:r>
        <w:t xml:space="preserve"> amended</w:t>
      </w:r>
      <w:bookmarkEnd w:id="1957"/>
      <w:bookmarkEnd w:id="1958"/>
      <w:bookmarkEnd w:id="1959"/>
      <w:bookmarkEnd w:id="1960"/>
    </w:p>
    <w:p>
      <w:pPr>
        <w:pStyle w:val="nzSubsection"/>
      </w:pPr>
      <w:r>
        <w:tab/>
        <w:t>(1)</w:t>
      </w:r>
      <w:r>
        <w:tab/>
        <w:t xml:space="preserve">The amendment in this clause is to the </w:t>
      </w:r>
      <w:r>
        <w:rPr>
          <w:i/>
        </w:rPr>
        <w:t>Constitution Acts Amendment Act 1899</w:t>
      </w:r>
      <w:r>
        <w:t>.</w:t>
      </w:r>
    </w:p>
    <w:p>
      <w:pPr>
        <w:pStyle w:val="nzSubsection"/>
      </w:pPr>
      <w:r>
        <w:tab/>
        <w:t>(2)</w:t>
      </w:r>
      <w:r>
        <w:tab/>
        <w:t xml:space="preserve">Schedule V Part 1 Division 2 is amended by inserting after the item relating to the Commissioner appointed under the </w:t>
      </w:r>
      <w:r>
        <w:rPr>
          <w:i/>
        </w:rPr>
        <w:t>Corruption and Crime Commission Act 2003</w:t>
      </w:r>
      <w:r>
        <w:t xml:space="preserve"> the following item — </w:t>
      </w:r>
    </w:p>
    <w:p>
      <w:pPr>
        <w:pStyle w:val="MiscOpen"/>
        <w:ind w:left="880"/>
      </w:pPr>
      <w:r>
        <w:t xml:space="preserve">“    </w:t>
      </w:r>
    </w:p>
    <w:p>
      <w:pPr>
        <w:pStyle w:val="nzSubsection"/>
        <w:ind w:right="368"/>
      </w:pPr>
      <w:r>
        <w:tab/>
      </w:r>
      <w:r>
        <w:tab/>
        <w:t xml:space="preserve">Commissioner for Children and Young People appointed under the </w:t>
      </w:r>
      <w:r>
        <w:rPr>
          <w:i/>
        </w:rPr>
        <w:t>Commissioner for Children and Young People Act 2006</w:t>
      </w:r>
      <w:r>
        <w:t>.</w:t>
      </w:r>
    </w:p>
    <w:p>
      <w:pPr>
        <w:pStyle w:val="MiscClose"/>
        <w:ind w:right="368"/>
      </w:pPr>
      <w:r>
        <w:t xml:space="preserve">    ”.</w:t>
      </w:r>
    </w:p>
    <w:p>
      <w:pPr>
        <w:pStyle w:val="MiscClose"/>
      </w:pPr>
      <w:r>
        <w:t>”.</w:t>
      </w:r>
    </w:p>
    <w:p>
      <w:pPr>
        <w:pStyle w:val="nSubsection"/>
        <w:keepNext/>
        <w:rPr>
          <w:snapToGrid w:val="0"/>
        </w:rPr>
      </w:pPr>
      <w:r>
        <w:rPr>
          <w:snapToGrid w:val="0"/>
          <w:vertAlign w:val="superscript"/>
        </w:rPr>
        <w:t>51</w:t>
      </w:r>
      <w:r>
        <w:rPr>
          <w:snapToGrid w:val="0"/>
        </w:rPr>
        <w:tab/>
        <w:t>Footnote no longer applicable.</w:t>
      </w:r>
    </w:p>
    <w:p>
      <w:pPr>
        <w:pStyle w:val="nSubsection"/>
        <w:rPr>
          <w:snapToGrid w:val="0"/>
        </w:rPr>
      </w:pPr>
      <w:r>
        <w:rPr>
          <w:snapToGrid w:val="0"/>
          <w:vertAlign w:val="superscript"/>
        </w:rPr>
        <w:t>52</w:t>
      </w:r>
      <w:r>
        <w:rPr>
          <w:snapToGrid w:val="0"/>
          <w:vertAlign w:val="superscript"/>
        </w:rPr>
        <w:tab/>
      </w:r>
      <w:r>
        <w:rPr>
          <w:snapToGrid w:val="0"/>
        </w:rPr>
        <w:t xml:space="preserve">On the date as at which this compilation was prepared, the </w:t>
      </w:r>
      <w:r>
        <w:rPr>
          <w:i/>
          <w:snapToGrid w:val="0"/>
        </w:rPr>
        <w:t>Owner</w:t>
      </w:r>
      <w:r>
        <w:rPr>
          <w:i/>
          <w:snapToGrid w:val="0"/>
        </w:rPr>
        <w:noBreakHyphen/>
        <w:t>Drivers (Contracts and Disputes) Act 2007</w:t>
      </w:r>
      <w:r>
        <w:rPr>
          <w:snapToGrid w:val="0"/>
        </w:rPr>
        <w:t xml:space="preserve"> s</w:t>
      </w:r>
      <w:r>
        <w:t xml:space="preserve">. 58, which gives effect to Sch. 3, </w:t>
      </w:r>
      <w:r>
        <w:rPr>
          <w:snapToGrid w:val="0"/>
        </w:rPr>
        <w:t>had not come into operation.  It reads as follows:</w:t>
      </w:r>
    </w:p>
    <w:p>
      <w:pPr>
        <w:pStyle w:val="MiscOpen"/>
        <w:rPr>
          <w:snapToGrid w:val="0"/>
        </w:rPr>
      </w:pPr>
      <w:r>
        <w:rPr>
          <w:snapToGrid w:val="0"/>
        </w:rPr>
        <w:t>“</w:t>
      </w:r>
    </w:p>
    <w:p>
      <w:pPr>
        <w:pStyle w:val="nzHeading5"/>
        <w:rPr>
          <w:rStyle w:val="CharSClsNo"/>
        </w:rPr>
      </w:pPr>
      <w:r>
        <w:rPr>
          <w:rStyle w:val="CharSClsNo"/>
        </w:rPr>
        <w:t>58.</w:t>
      </w:r>
      <w:r>
        <w:rPr>
          <w:rStyle w:val="CharSClsNo"/>
        </w:rPr>
        <w:tab/>
        <w:t>Consequential amendments</w:t>
      </w:r>
    </w:p>
    <w:p>
      <w:pPr>
        <w:pStyle w:val="nzSubsection"/>
      </w:pPr>
      <w:r>
        <w:tab/>
      </w:r>
      <w:r>
        <w:tab/>
        <w:t>The Acts mentioned in Schedule 3 are amended as set out in that Schedule.</w:t>
      </w:r>
    </w:p>
    <w:p>
      <w:pPr>
        <w:pStyle w:val="MiscClose"/>
        <w:rPr>
          <w:snapToGrid w:val="0"/>
        </w:rPr>
      </w:pPr>
      <w:r>
        <w:rPr>
          <w:snapToGrid w:val="0"/>
        </w:rPr>
        <w:t>”.</w:t>
      </w:r>
    </w:p>
    <w:p>
      <w:pPr>
        <w:pStyle w:val="nzSubsection"/>
        <w:keepNext/>
        <w:keepLines/>
        <w:rPr>
          <w:snapToGrid w:val="0"/>
        </w:rPr>
      </w:pPr>
      <w:r>
        <w:rPr>
          <w:snapToGrid w:val="0"/>
        </w:rPr>
        <w:tab/>
        <w:t>Schedule 3 cl. 2 reads as follows:</w:t>
      </w:r>
    </w:p>
    <w:p>
      <w:pPr>
        <w:pStyle w:val="MiscOpen"/>
        <w:spacing w:before="0"/>
        <w:rPr>
          <w:rStyle w:val="CharSchNo"/>
        </w:rPr>
      </w:pPr>
      <w:r>
        <w:rPr>
          <w:snapToGrid w:val="0"/>
        </w:rPr>
        <w:t>“</w:t>
      </w:r>
    </w:p>
    <w:p>
      <w:pPr>
        <w:pStyle w:val="nzHeading2"/>
        <w:keepLines/>
        <w:spacing w:before="0"/>
      </w:pPr>
      <w:r>
        <w:rPr>
          <w:rStyle w:val="CharSchNo"/>
        </w:rPr>
        <w:t>Schedule 3</w:t>
      </w:r>
      <w:r>
        <w:rPr>
          <w:rStyle w:val="CharSDivNo"/>
        </w:rPr>
        <w:t> </w:t>
      </w:r>
      <w:r>
        <w:t>—</w:t>
      </w:r>
      <w:r>
        <w:rPr>
          <w:rStyle w:val="CharSDivText"/>
        </w:rPr>
        <w:t> </w:t>
      </w:r>
      <w:r>
        <w:rPr>
          <w:rStyle w:val="CharSchText"/>
        </w:rPr>
        <w:t>Consequential amendments</w:t>
      </w:r>
    </w:p>
    <w:p>
      <w:pPr>
        <w:pStyle w:val="nzMiscellaneousBody"/>
        <w:keepNext/>
        <w:keepLines/>
        <w:jc w:val="right"/>
      </w:pPr>
      <w:r>
        <w:t>[s. 58]</w:t>
      </w:r>
    </w:p>
    <w:p>
      <w:pPr>
        <w:pStyle w:val="nzHeading5"/>
      </w:pPr>
      <w:r>
        <w:rPr>
          <w:rStyle w:val="CharSClsNo"/>
        </w:rPr>
        <w:t>2</w:t>
      </w:r>
      <w:r>
        <w:t>.</w:t>
      </w:r>
      <w:r>
        <w:tab/>
      </w:r>
      <w:r>
        <w:rPr>
          <w:i/>
          <w:iCs/>
        </w:rPr>
        <w:t xml:space="preserve">Constitution Acts Amendment Act 1899 </w:t>
      </w:r>
      <w:r>
        <w:t>amended</w:t>
      </w:r>
    </w:p>
    <w:p>
      <w:pPr>
        <w:pStyle w:val="nzSubsection"/>
        <w:keepNext/>
        <w:keepLines/>
      </w:pPr>
      <w:r>
        <w:tab/>
        <w:t>(1)</w:t>
      </w:r>
      <w:r>
        <w:tab/>
        <w:t xml:space="preserve">The amendment in this clause is to the </w:t>
      </w:r>
      <w:r>
        <w:rPr>
          <w:i/>
          <w:iCs/>
        </w:rPr>
        <w:t>Constitution Acts Amendment Act 1899</w:t>
      </w:r>
      <w:r>
        <w:t>.</w:t>
      </w:r>
    </w:p>
    <w:p>
      <w:pPr>
        <w:pStyle w:val="nzSubsection"/>
        <w:keepNext/>
        <w:keepLines/>
      </w:pPr>
      <w:r>
        <w:tab/>
        <w:t>(2)</w:t>
      </w:r>
      <w:r>
        <w:tab/>
        <w:t xml:space="preserve">Schedule V Part 3 is amended by inserting after the item relating to the Road Safety Council the following item — </w:t>
      </w:r>
    </w:p>
    <w:p>
      <w:pPr>
        <w:pStyle w:val="MiscOpen"/>
        <w:spacing w:before="60"/>
        <w:ind w:left="879"/>
      </w:pPr>
      <w:r>
        <w:t xml:space="preserve">“    </w:t>
      </w:r>
    </w:p>
    <w:p>
      <w:pPr>
        <w:pStyle w:val="nzMiscellaneousBody"/>
        <w:tabs>
          <w:tab w:val="left" w:pos="2040"/>
          <w:tab w:val="left" w:pos="2520"/>
        </w:tabs>
        <w:ind w:left="2520" w:hanging="1080"/>
      </w:pPr>
      <w:r>
        <w:tab/>
        <w:t xml:space="preserve">The Road Freight Transport Industry Council established under the </w:t>
      </w:r>
      <w:r>
        <w:rPr>
          <w:i/>
          <w:iCs/>
        </w:rPr>
        <w:t>Owner</w:t>
      </w:r>
      <w:r>
        <w:rPr>
          <w:i/>
          <w:iCs/>
        </w:rPr>
        <w:noBreakHyphen/>
        <w:t>Drivers (Contracts and Disputes) Act 2007</w:t>
      </w:r>
      <w:r>
        <w:t>.</w:t>
      </w:r>
    </w:p>
    <w:p>
      <w:pPr>
        <w:pStyle w:val="MiscClose"/>
        <w:keepNext/>
        <w:ind w:right="368"/>
      </w:pPr>
      <w:r>
        <w:t xml:space="preserve">    ”.</w:t>
      </w:r>
    </w:p>
    <w:p>
      <w:pPr>
        <w:pStyle w:val="MiscClose"/>
        <w:keepNext/>
      </w:pPr>
      <w:r>
        <w:t xml:space="preserve">    ”.</w:t>
      </w:r>
    </w:p>
    <w:p>
      <w:pPr>
        <w:pStyle w:val="nSubsection"/>
        <w:keepLines/>
        <w:rPr>
          <w:snapToGrid w:val="0"/>
        </w:rPr>
      </w:pPr>
      <w:r>
        <w:rPr>
          <w:snapToGrid w:val="0"/>
          <w:vertAlign w:val="superscript"/>
        </w:rPr>
        <w:t>53</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35 and 51 </w:t>
      </w:r>
      <w:r>
        <w:rPr>
          <w:snapToGrid w:val="0"/>
        </w:rPr>
        <w:t>had not come into operation.  They read as follows:</w:t>
      </w:r>
    </w:p>
    <w:p>
      <w:pPr>
        <w:pStyle w:val="MiscOpen"/>
        <w:keepNext w:val="0"/>
        <w:spacing w:before="60"/>
        <w:rPr>
          <w:sz w:val="20"/>
        </w:rPr>
      </w:pPr>
      <w:r>
        <w:rPr>
          <w:sz w:val="20"/>
        </w:rPr>
        <w:t>“</w:t>
      </w:r>
    </w:p>
    <w:p>
      <w:pPr>
        <w:pStyle w:val="nzHeading5"/>
      </w:pPr>
      <w:bookmarkStart w:id="1961" w:name="_Toc117571212"/>
      <w:bookmarkStart w:id="1962" w:name="_Toc179685619"/>
      <w:bookmarkStart w:id="1963" w:name="_Toc180227117"/>
      <w:r>
        <w:rPr>
          <w:rStyle w:val="CharSectno"/>
        </w:rPr>
        <w:t>22</w:t>
      </w:r>
      <w:r>
        <w:t>.</w:t>
      </w:r>
      <w:r>
        <w:tab/>
      </w:r>
      <w:r>
        <w:rPr>
          <w:i/>
          <w:iCs/>
        </w:rPr>
        <w:t>Constitution Acts Amendment Act 1899</w:t>
      </w:r>
      <w:r>
        <w:t xml:space="preserve"> amended</w:t>
      </w:r>
      <w:bookmarkEnd w:id="1961"/>
      <w:bookmarkEnd w:id="1962"/>
      <w:bookmarkEnd w:id="1963"/>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bookmarkStart w:id="1964" w:name="_Toc117571231"/>
      <w:bookmarkStart w:id="1965" w:name="_Toc179685638"/>
      <w:bookmarkStart w:id="1966" w:name="_Toc180227136"/>
      <w:r>
        <w:rPr>
          <w:rStyle w:val="CharSectno"/>
        </w:rPr>
        <w:t>35</w:t>
      </w:r>
      <w:r>
        <w:t>.</w:t>
      </w:r>
      <w:r>
        <w:tab/>
      </w:r>
      <w:r>
        <w:rPr>
          <w:i/>
          <w:iCs/>
        </w:rPr>
        <w:t>Constitution Acts Amendment Act 1899</w:t>
      </w:r>
      <w:r>
        <w:t xml:space="preserve"> amended</w:t>
      </w:r>
      <w:bookmarkEnd w:id="1964"/>
      <w:bookmarkEnd w:id="1965"/>
      <w:bookmarkEnd w:id="1966"/>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nzHeading5"/>
      </w:pPr>
      <w:bookmarkStart w:id="1967" w:name="_Toc117571251"/>
      <w:bookmarkStart w:id="1968" w:name="_Toc179685658"/>
      <w:bookmarkStart w:id="1969" w:name="_Toc180227156"/>
      <w:r>
        <w:rPr>
          <w:rStyle w:val="CharSectno"/>
        </w:rPr>
        <w:t>51</w:t>
      </w:r>
      <w:r>
        <w:t>.</w:t>
      </w:r>
      <w:r>
        <w:tab/>
      </w:r>
      <w:r>
        <w:rPr>
          <w:i/>
          <w:iCs/>
        </w:rPr>
        <w:t xml:space="preserve">Constitution Acts Amendment Act 1899 </w:t>
      </w:r>
      <w:r>
        <w:t>amended</w:t>
      </w:r>
      <w:bookmarkEnd w:id="1967"/>
      <w:bookmarkEnd w:id="1968"/>
      <w:bookmarkEnd w:id="1969"/>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Artificial Breeding Board constituted under the </w:t>
      </w:r>
      <w:r>
        <w:rPr>
          <w:i/>
          <w:iCs/>
        </w:rPr>
        <w:t>Artificial Breeding Board Act 1965.</w:t>
      </w:r>
      <w:r>
        <w:t>”.</w:t>
      </w:r>
    </w:p>
    <w:p>
      <w:pPr>
        <w:pStyle w:val="MiscClose"/>
      </w:pPr>
      <w:r>
        <w:t>”.</w:t>
      </w:r>
    </w:p>
    <w:p>
      <w:pPr>
        <w:pStyle w:val="nSubsection"/>
        <w:keepLines/>
        <w:spacing w:before="0"/>
        <w:rPr>
          <w:snapToGrid w:val="0"/>
        </w:rPr>
      </w:pPr>
      <w:r>
        <w:rPr>
          <w:snapToGrid w:val="0"/>
          <w:vertAlign w:val="superscript"/>
        </w:rPr>
        <w:t>54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rPr>
          <w:sz w:val="20"/>
        </w:rPr>
      </w:pPr>
      <w:r>
        <w:rPr>
          <w:sz w:val="20"/>
        </w:rPr>
        <w:t>“</w:t>
      </w:r>
    </w:p>
    <w:p>
      <w:pPr>
        <w:pStyle w:val="nzHeading5"/>
      </w:pPr>
      <w:bookmarkStart w:id="1970" w:name="_Toc170015857"/>
      <w:bookmarkStart w:id="1971" w:name="_Toc170033325"/>
      <w:bookmarkStart w:id="1972" w:name="_Toc179687591"/>
      <w:bookmarkStart w:id="1973" w:name="_Toc180401614"/>
      <w:r>
        <w:rPr>
          <w:rStyle w:val="CharSectno"/>
        </w:rPr>
        <w:t>79</w:t>
      </w:r>
      <w:r>
        <w:t>.</w:t>
      </w:r>
      <w:r>
        <w:tab/>
      </w:r>
      <w:r>
        <w:rPr>
          <w:i/>
        </w:rPr>
        <w:t>Constitution Acts Amendment Act 1899</w:t>
      </w:r>
      <w:r>
        <w:t xml:space="preserve"> amended</w:t>
      </w:r>
      <w:bookmarkEnd w:id="1970"/>
      <w:bookmarkEnd w:id="1971"/>
      <w:bookmarkEnd w:id="1972"/>
      <w:bookmarkEnd w:id="1973"/>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bookmarkEnd w:id="1942"/>
    <w:p/>
    <w:sectPr>
      <w:headerReference w:type="even" r:id="rId33"/>
      <w:headerReference w:type="default" r:id="rId34"/>
      <w:headerReference w:type="firs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7"/>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0929"/>
    <w:docVar w:name="WAFER_20151208150929" w:val="RemoveTrackChanges"/>
    <w:docVar w:name="WAFER_20151208150929_GUID" w:val="2c43d2cd-dadc-4f1c-9ec9-41693a1e28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20452</Words>
  <Characters>93673</Characters>
  <Application>Microsoft Office Word</Application>
  <DocSecurity>0</DocSecurity>
  <Lines>3345</Lines>
  <Paragraphs>2113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1899 - 15-e0-02</dc:title>
  <dc:subject/>
  <dc:creator/>
  <cp:keywords/>
  <dc:description/>
  <cp:lastModifiedBy>svcMRProcess</cp:lastModifiedBy>
  <cp:revision>4</cp:revision>
  <cp:lastPrinted>2007-08-02T03:41:00Z</cp:lastPrinted>
  <dcterms:created xsi:type="dcterms:W3CDTF">2018-08-27T23:06:00Z</dcterms:created>
  <dcterms:modified xsi:type="dcterms:W3CDTF">2018-08-27T23:06:00Z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20071016</vt:lpwstr>
  </property>
  <property fmtid="{D5CDD505-2E9C-101B-9397-08002B2CF9AE}" pid="4" name="DocumentType">
    <vt:lpwstr>Act</vt:lpwstr>
  </property>
  <property fmtid="{D5CDD505-2E9C-101B-9397-08002B2CF9AE}" pid="5" name="OwlsUID">
    <vt:i4>173</vt:i4>
  </property>
  <property fmtid="{D5CDD505-2E9C-101B-9397-08002B2CF9AE}" pid="6" name="ReprintNo">
    <vt:lpwstr>15</vt:lpwstr>
  </property>
  <property fmtid="{D5CDD505-2E9C-101B-9397-08002B2CF9AE}" pid="7" name="AsAtDate">
    <vt:lpwstr>16 Oct 2007</vt:lpwstr>
  </property>
  <property fmtid="{D5CDD505-2E9C-101B-9397-08002B2CF9AE}" pid="8" name="Suffix">
    <vt:lpwstr>15-e0-02</vt:lpwstr>
  </property>
</Properties>
</file>