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Health Services (Conciliation and Review) Act 1995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12 October 2007</w:t>
            </w:r>
          </w:p>
        </w:tc>
      </w:tr>
    </w:tbl>
    <w:p>
      <w:pPr>
        <w:pStyle w:val="WA"/>
        <w:outlineLvl w:val="0"/>
      </w:pPr>
      <w:r>
        <w:t>Western Australia</w:t>
      </w:r>
    </w:p>
    <w:p>
      <w:pPr>
        <w:pStyle w:val="NameofActRegPage1"/>
      </w:pPr>
      <w:r>
        <w:fldChar w:fldCharType="begin"/>
      </w:r>
      <w:r>
        <w:instrText xml:space="preserve"> STYLEREF "Name Of Act/Reg"</w:instrText>
      </w:r>
      <w:r>
        <w:fldChar w:fldCharType="separate"/>
      </w:r>
      <w:r>
        <w:rPr>
          <w:noProof/>
        </w:rPr>
        <w:t>Health Services (Conciliation and Review)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_Toc204503077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_Toc204503078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_Toc204503079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Guiding principles for the provision of health services</w:t>
      </w:r>
      <w:r>
        <w:tab/>
      </w:r>
      <w:r>
        <w:fldChar w:fldCharType="begin"/>
      </w:r>
      <w:r>
        <w:instrText xml:space="preserve"> PAGEREF _Toc204503080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_Toc204503081 \h </w:instrText>
      </w:r>
      <w:r>
        <w:fldChar w:fldCharType="separate"/>
      </w:r>
      <w:r>
        <w:t>6</w:t>
      </w:r>
      <w:r>
        <w:fldChar w:fldCharType="end"/>
      </w:r>
    </w:p>
    <w:p>
      <w:pPr>
        <w:pStyle w:val="TOC2"/>
        <w:tabs>
          <w:tab w:val="right" w:leader="dot" w:pos="7086"/>
        </w:tabs>
        <w:rPr>
          <w:b w:val="0"/>
          <w:sz w:val="24"/>
          <w:szCs w:val="24"/>
        </w:rPr>
      </w:pPr>
      <w:r>
        <w:rPr>
          <w:szCs w:val="30"/>
        </w:rPr>
        <w:t>Part 2 — Administrative arrangements</w:t>
      </w:r>
    </w:p>
    <w:p>
      <w:pPr>
        <w:pStyle w:val="TOC8"/>
        <w:rPr>
          <w:sz w:val="24"/>
          <w:szCs w:val="24"/>
        </w:rPr>
      </w:pPr>
      <w:r>
        <w:rPr>
          <w:szCs w:val="24"/>
        </w:rPr>
        <w:t>6</w:t>
      </w:r>
      <w:r>
        <w:rPr>
          <w:snapToGrid w:val="0"/>
          <w:szCs w:val="24"/>
        </w:rPr>
        <w:t>.</w:t>
      </w:r>
      <w:r>
        <w:rPr>
          <w:snapToGrid w:val="0"/>
          <w:szCs w:val="24"/>
        </w:rPr>
        <w:tab/>
        <w:t>Office established</w:t>
      </w:r>
      <w:r>
        <w:tab/>
      </w:r>
      <w:r>
        <w:fldChar w:fldCharType="begin"/>
      </w:r>
      <w:r>
        <w:instrText xml:space="preserve"> PAGEREF _Toc204503083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Director</w:t>
      </w:r>
      <w:r>
        <w:tab/>
      </w:r>
      <w:r>
        <w:fldChar w:fldCharType="begin"/>
      </w:r>
      <w:r>
        <w:instrText xml:space="preserve"> PAGEREF _Toc204503084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Tenure, salary etc.</w:t>
      </w:r>
      <w:r>
        <w:tab/>
      </w:r>
      <w:r>
        <w:fldChar w:fldCharType="begin"/>
      </w:r>
      <w:r>
        <w:instrText xml:space="preserve"> PAGEREF _Toc204503085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_Toc204503086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Functions and powers of Director</w:t>
      </w:r>
      <w:r>
        <w:tab/>
      </w:r>
      <w:r>
        <w:fldChar w:fldCharType="begin"/>
      </w:r>
      <w:r>
        <w:instrText xml:space="preserve"> PAGEREF _Toc204503087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_Toc204503088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Minister to have access to information</w:t>
      </w:r>
      <w:r>
        <w:tab/>
      </w:r>
      <w:r>
        <w:fldChar w:fldCharType="begin"/>
      </w:r>
      <w:r>
        <w:instrText xml:space="preserve"> PAGEREF _Toc204503089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Financial administration</w:t>
      </w:r>
      <w:r>
        <w:tab/>
      </w:r>
      <w:r>
        <w:fldChar w:fldCharType="begin"/>
      </w:r>
      <w:r>
        <w:instrText xml:space="preserve"> PAGEREF _Toc204503090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_Toc204503091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Consultants</w:t>
      </w:r>
      <w:r>
        <w:tab/>
      </w:r>
      <w:r>
        <w:fldChar w:fldCharType="begin"/>
      </w:r>
      <w:r>
        <w:instrText xml:space="preserve"> PAGEREF _Toc204503092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Use of other government staff etc.</w:t>
      </w:r>
      <w:r>
        <w:tab/>
      </w:r>
      <w:r>
        <w:fldChar w:fldCharType="begin"/>
      </w:r>
      <w:r>
        <w:instrText xml:space="preserve"> PAGEREF _Toc204503093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Oath of office</w:t>
      </w:r>
      <w:r>
        <w:tab/>
      </w:r>
      <w:r>
        <w:fldChar w:fldCharType="begin"/>
      </w:r>
      <w:r>
        <w:instrText xml:space="preserve"> PAGEREF _Toc204503094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_Toc204503095 \h </w:instrText>
      </w:r>
      <w:r>
        <w:fldChar w:fldCharType="separate"/>
      </w:r>
      <w:r>
        <w:t>13</w:t>
      </w:r>
      <w:r>
        <w:fldChar w:fldCharType="end"/>
      </w:r>
    </w:p>
    <w:p>
      <w:pPr>
        <w:pStyle w:val="TOC2"/>
        <w:tabs>
          <w:tab w:val="right" w:leader="dot" w:pos="7086"/>
        </w:tabs>
        <w:rPr>
          <w:b w:val="0"/>
          <w:sz w:val="24"/>
          <w:szCs w:val="24"/>
        </w:rPr>
      </w:pPr>
      <w:r>
        <w:rPr>
          <w:szCs w:val="30"/>
        </w:rPr>
        <w:t>Part 3 — Complaints</w:t>
      </w:r>
    </w:p>
    <w:p>
      <w:pPr>
        <w:pStyle w:val="TOC4"/>
        <w:tabs>
          <w:tab w:val="right" w:leader="dot" w:pos="7086"/>
        </w:tabs>
        <w:rPr>
          <w:b w:val="0"/>
          <w:sz w:val="24"/>
          <w:szCs w:val="24"/>
        </w:rPr>
      </w:pPr>
      <w:r>
        <w:rPr>
          <w:szCs w:val="26"/>
        </w:rPr>
        <w:t>Division 1</w:t>
      </w:r>
      <w:r>
        <w:rPr>
          <w:snapToGrid w:val="0"/>
          <w:szCs w:val="26"/>
        </w:rPr>
        <w:t> — </w:t>
      </w:r>
      <w:r>
        <w:rPr>
          <w:szCs w:val="26"/>
        </w:rPr>
        <w:t>Right to complain conferred</w:t>
      </w:r>
    </w:p>
    <w:p>
      <w:pPr>
        <w:pStyle w:val="TOC8"/>
        <w:rPr>
          <w:sz w:val="24"/>
          <w:szCs w:val="24"/>
        </w:rPr>
      </w:pPr>
      <w:r>
        <w:rPr>
          <w:szCs w:val="24"/>
        </w:rPr>
        <w:t>19</w:t>
      </w:r>
      <w:r>
        <w:rPr>
          <w:snapToGrid w:val="0"/>
          <w:szCs w:val="24"/>
        </w:rPr>
        <w:t>.</w:t>
      </w:r>
      <w:r>
        <w:rPr>
          <w:snapToGrid w:val="0"/>
          <w:szCs w:val="24"/>
        </w:rPr>
        <w:tab/>
        <w:t>Who may complain</w:t>
      </w:r>
      <w:r>
        <w:tab/>
      </w:r>
      <w:r>
        <w:fldChar w:fldCharType="begin"/>
      </w:r>
      <w:r>
        <w:instrText xml:space="preserve"> PAGEREF _Toc204503098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Representatives</w:t>
      </w:r>
      <w:r>
        <w:tab/>
      </w:r>
      <w:r>
        <w:fldChar w:fldCharType="begin"/>
      </w:r>
      <w:r>
        <w:instrText xml:space="preserve"> PAGEREF _Toc204503099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Representative not to be paid</w:t>
      </w:r>
      <w:r>
        <w:tab/>
      </w:r>
      <w:r>
        <w:fldChar w:fldCharType="begin"/>
      </w:r>
      <w:r>
        <w:instrText xml:space="preserve"> PAGEREF _Toc204503100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Provider may complain for user</w:t>
      </w:r>
      <w:r>
        <w:tab/>
      </w:r>
      <w:r>
        <w:fldChar w:fldCharType="begin"/>
      </w:r>
      <w:r>
        <w:instrText xml:space="preserve"> PAGEREF _Toc204503101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Complaints to public providers, referral under administrative instructions</w:t>
      </w:r>
      <w:r>
        <w:tab/>
      </w:r>
      <w:r>
        <w:fldChar w:fldCharType="begin"/>
      </w:r>
      <w:r>
        <w:instrText xml:space="preserve"> PAGEREF _Toc204503102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Time limit</w:t>
      </w:r>
      <w:r>
        <w:tab/>
      </w:r>
      <w:r>
        <w:fldChar w:fldCharType="begin"/>
      </w:r>
      <w:r>
        <w:instrText xml:space="preserve"> PAGEREF _Toc204503103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What may be included in a complaint</w:t>
      </w:r>
      <w:r>
        <w:tab/>
      </w:r>
      <w:r>
        <w:fldChar w:fldCharType="begin"/>
      </w:r>
      <w:r>
        <w:instrText xml:space="preserve"> PAGEREF _Toc204503104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Complaints that must be rejected</w:t>
      </w:r>
      <w:r>
        <w:tab/>
      </w:r>
      <w:r>
        <w:fldChar w:fldCharType="begin"/>
      </w:r>
      <w:r>
        <w:instrText xml:space="preserve"> PAGEREF _Toc204503105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Initial procedures</w:t>
      </w:r>
    </w:p>
    <w:p>
      <w:pPr>
        <w:pStyle w:val="TOC8"/>
        <w:rPr>
          <w:sz w:val="24"/>
          <w:szCs w:val="24"/>
        </w:rPr>
      </w:pPr>
      <w:r>
        <w:rPr>
          <w:szCs w:val="24"/>
        </w:rPr>
        <w:t>27</w:t>
      </w:r>
      <w:r>
        <w:rPr>
          <w:snapToGrid w:val="0"/>
          <w:szCs w:val="24"/>
        </w:rPr>
        <w:t>.</w:t>
      </w:r>
      <w:r>
        <w:rPr>
          <w:snapToGrid w:val="0"/>
          <w:szCs w:val="24"/>
        </w:rPr>
        <w:tab/>
        <w:t>How to complain</w:t>
      </w:r>
      <w:r>
        <w:tab/>
      </w:r>
      <w:r>
        <w:fldChar w:fldCharType="begin"/>
      </w:r>
      <w:r>
        <w:instrText xml:space="preserve"> PAGEREF _Toc204503107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Referral of complaint where Act inapplicable</w:t>
      </w:r>
      <w:r>
        <w:tab/>
      </w:r>
      <w:r>
        <w:fldChar w:fldCharType="begin"/>
      </w:r>
      <w:r>
        <w:instrText xml:space="preserve"> PAGEREF _Toc204503108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Withdrawal of complaint</w:t>
      </w:r>
      <w:r>
        <w:tab/>
      </w:r>
      <w:r>
        <w:fldChar w:fldCharType="begin"/>
      </w:r>
      <w:r>
        <w:instrText xml:space="preserve"> PAGEREF _Toc204503109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User must try to resolve matter</w:t>
      </w:r>
      <w:r>
        <w:tab/>
      </w:r>
      <w:r>
        <w:fldChar w:fldCharType="begin"/>
      </w:r>
      <w:r>
        <w:instrText xml:space="preserve"> PAGEREF _Toc204503110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Referral of complaint to registration board</w:t>
      </w:r>
      <w:r>
        <w:tab/>
      </w:r>
      <w:r>
        <w:fldChar w:fldCharType="begin"/>
      </w:r>
      <w:r>
        <w:instrText xml:space="preserve"> PAGEREF _Toc204503111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Referral to other bodies</w:t>
      </w:r>
      <w:r>
        <w:tab/>
      </w:r>
      <w:r>
        <w:fldChar w:fldCharType="begin"/>
      </w:r>
      <w:r>
        <w:instrText xml:space="preserve"> PAGEREF _Toc204503112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Notice of referral etc.</w:t>
      </w:r>
      <w:r>
        <w:tab/>
      </w:r>
      <w:r>
        <w:fldChar w:fldCharType="begin"/>
      </w:r>
      <w:r>
        <w:instrText xml:space="preserve"> PAGEREF _Toc204503113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Preliminary assessment by Director</w:t>
      </w:r>
      <w:r>
        <w:tab/>
      </w:r>
      <w:r>
        <w:fldChar w:fldCharType="begin"/>
      </w:r>
      <w:r>
        <w:instrText xml:space="preserve"> PAGEREF _Toc204503114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Notice to provider and others</w:t>
      </w:r>
      <w:r>
        <w:tab/>
      </w:r>
      <w:r>
        <w:fldChar w:fldCharType="begin"/>
      </w:r>
      <w:r>
        <w:instrText xml:space="preserve"> PAGEREF _Toc204503115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Conciliation</w:t>
      </w:r>
    </w:p>
    <w:p>
      <w:pPr>
        <w:pStyle w:val="TOC8"/>
        <w:rPr>
          <w:sz w:val="24"/>
          <w:szCs w:val="24"/>
        </w:rPr>
      </w:pPr>
      <w:r>
        <w:rPr>
          <w:szCs w:val="24"/>
        </w:rPr>
        <w:t>36</w:t>
      </w:r>
      <w:r>
        <w:rPr>
          <w:snapToGrid w:val="0"/>
          <w:szCs w:val="24"/>
        </w:rPr>
        <w:t>.</w:t>
      </w:r>
      <w:r>
        <w:rPr>
          <w:snapToGrid w:val="0"/>
          <w:szCs w:val="24"/>
        </w:rPr>
        <w:tab/>
        <w:t>Assignment of conciliator</w:t>
      </w:r>
      <w:r>
        <w:tab/>
      </w:r>
      <w:r>
        <w:fldChar w:fldCharType="begin"/>
      </w:r>
      <w:r>
        <w:instrText xml:space="preserve"> PAGEREF _Toc204503117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Notice of referral for conciliation</w:t>
      </w:r>
      <w:r>
        <w:tab/>
      </w:r>
      <w:r>
        <w:fldChar w:fldCharType="begin"/>
      </w:r>
      <w:r>
        <w:instrText xml:space="preserve"> PAGEREF _Toc204503118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Role of conciliator</w:t>
      </w:r>
      <w:r>
        <w:tab/>
      </w:r>
      <w:r>
        <w:fldChar w:fldCharType="begin"/>
      </w:r>
      <w:r>
        <w:instrText xml:space="preserve"> PAGEREF _Toc204503119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Representation</w:t>
      </w:r>
      <w:r>
        <w:tab/>
      </w:r>
      <w:r>
        <w:fldChar w:fldCharType="begin"/>
      </w:r>
      <w:r>
        <w:instrText xml:space="preserve"> PAGEREF _Toc204503120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Reports by conciliator</w:t>
      </w:r>
      <w:r>
        <w:tab/>
      </w:r>
      <w:r>
        <w:fldChar w:fldCharType="begin"/>
      </w:r>
      <w:r>
        <w:instrText xml:space="preserve"> PAGEREF _Toc204503121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Parties may resolve matter</w:t>
      </w:r>
      <w:r>
        <w:tab/>
      </w:r>
      <w:r>
        <w:fldChar w:fldCharType="begin"/>
      </w:r>
      <w:r>
        <w:instrText xml:space="preserve"> PAGEREF _Toc204503122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Protection of statements made</w:t>
      </w:r>
      <w:r>
        <w:tab/>
      </w:r>
      <w:r>
        <w:fldChar w:fldCharType="begin"/>
      </w:r>
      <w:r>
        <w:instrText xml:space="preserve"> PAGEREF _Toc204503123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Subsequent action</w:t>
      </w:r>
    </w:p>
    <w:p>
      <w:pPr>
        <w:pStyle w:val="TOC8"/>
        <w:rPr>
          <w:sz w:val="24"/>
          <w:szCs w:val="24"/>
        </w:rPr>
      </w:pPr>
      <w:r>
        <w:rPr>
          <w:szCs w:val="24"/>
        </w:rPr>
        <w:t>43</w:t>
      </w:r>
      <w:r>
        <w:rPr>
          <w:snapToGrid w:val="0"/>
          <w:szCs w:val="24"/>
        </w:rPr>
        <w:t>.</w:t>
      </w:r>
      <w:r>
        <w:rPr>
          <w:snapToGrid w:val="0"/>
          <w:szCs w:val="24"/>
        </w:rPr>
        <w:tab/>
        <w:t>Action to be taken by Director</w:t>
      </w:r>
      <w:r>
        <w:tab/>
      </w:r>
      <w:r>
        <w:fldChar w:fldCharType="begin"/>
      </w:r>
      <w:r>
        <w:instrText xml:space="preserve"> PAGEREF _Toc204503125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When Director may investigate complaint</w:t>
      </w:r>
      <w:r>
        <w:tab/>
      </w:r>
      <w:r>
        <w:fldChar w:fldCharType="begin"/>
      </w:r>
      <w:r>
        <w:instrText xml:space="preserve"> PAGEREF _Toc204503126 \h </w:instrText>
      </w:r>
      <w:r>
        <w:fldChar w:fldCharType="separate"/>
      </w:r>
      <w:r>
        <w:t>26</w:t>
      </w:r>
      <w:r>
        <w:fldChar w:fldCharType="end"/>
      </w:r>
    </w:p>
    <w:p>
      <w:pPr>
        <w:pStyle w:val="TOC8"/>
        <w:rPr>
          <w:sz w:val="24"/>
          <w:szCs w:val="24"/>
        </w:rPr>
      </w:pPr>
      <w:r>
        <w:rPr>
          <w:szCs w:val="24"/>
        </w:rPr>
        <w:t>45</w:t>
      </w:r>
      <w:r>
        <w:rPr>
          <w:snapToGrid w:val="0"/>
          <w:szCs w:val="24"/>
        </w:rPr>
        <w:t>.</w:t>
      </w:r>
      <w:r>
        <w:rPr>
          <w:snapToGrid w:val="0"/>
          <w:szCs w:val="24"/>
        </w:rPr>
        <w:tab/>
        <w:t>Further power to investigate</w:t>
      </w:r>
      <w:r>
        <w:tab/>
      </w:r>
      <w:r>
        <w:fldChar w:fldCharType="begin"/>
      </w:r>
      <w:r>
        <w:instrText xml:space="preserve"> PAGEREF _Toc204503127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Investigation of complaints referred to a registration board</w:t>
      </w:r>
      <w:r>
        <w:tab/>
      </w:r>
      <w:r>
        <w:fldChar w:fldCharType="begin"/>
      </w:r>
      <w:r>
        <w:instrText xml:space="preserve"> PAGEREF _Toc204503128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Conciliator must not investigate</w:t>
      </w:r>
      <w:r>
        <w:tab/>
      </w:r>
      <w:r>
        <w:fldChar w:fldCharType="begin"/>
      </w:r>
      <w:r>
        <w:instrText xml:space="preserve"> PAGEREF _Toc204503129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Purpose of investigation, and procedure</w:t>
      </w:r>
      <w:r>
        <w:tab/>
      </w:r>
      <w:r>
        <w:fldChar w:fldCharType="begin"/>
      </w:r>
      <w:r>
        <w:instrText xml:space="preserve"> PAGEREF _Toc204503130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Information may be given to registration boards</w:t>
      </w:r>
      <w:r>
        <w:tab/>
      </w:r>
      <w:r>
        <w:fldChar w:fldCharType="begin"/>
      </w:r>
      <w:r>
        <w:instrText xml:space="preserve"> PAGEREF _Toc204503131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Remedial action where complaint justified</w:t>
      </w:r>
      <w:r>
        <w:tab/>
      </w:r>
      <w:r>
        <w:fldChar w:fldCharType="begin"/>
      </w:r>
      <w:r>
        <w:instrText xml:space="preserve"> PAGEREF _Toc204503132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Provider must report on remedial action</w:t>
      </w:r>
      <w:r>
        <w:tab/>
      </w:r>
      <w:r>
        <w:fldChar w:fldCharType="begin"/>
      </w:r>
      <w:r>
        <w:instrText xml:space="preserve"> PAGEREF _Toc204503133 \h </w:instrText>
      </w:r>
      <w:r>
        <w:fldChar w:fldCharType="separate"/>
      </w:r>
      <w:r>
        <w:t>29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52</w:t>
      </w:r>
      <w:r>
        <w:rPr>
          <w:snapToGrid w:val="0"/>
          <w:szCs w:val="24"/>
        </w:rPr>
        <w:t>.</w:t>
      </w:r>
      <w:r>
        <w:rPr>
          <w:snapToGrid w:val="0"/>
          <w:szCs w:val="24"/>
        </w:rPr>
        <w:tab/>
        <w:t>Director’s duty to stop proceedings</w:t>
      </w:r>
      <w:r>
        <w:tab/>
      </w:r>
      <w:r>
        <w:fldChar w:fldCharType="begin"/>
      </w:r>
      <w:r>
        <w:instrText xml:space="preserve"> PAGEREF _Toc204503135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Complaint to registration board may be dealt with under this Act</w:t>
      </w:r>
      <w:r>
        <w:tab/>
      </w:r>
      <w:r>
        <w:fldChar w:fldCharType="begin"/>
      </w:r>
      <w:r>
        <w:instrText xml:space="preserve"> PAGEREF _Toc204503136 \h </w:instrText>
      </w:r>
      <w:r>
        <w:fldChar w:fldCharType="separate"/>
      </w:r>
      <w:r>
        <w:t>30</w:t>
      </w:r>
      <w:r>
        <w:fldChar w:fldCharType="end"/>
      </w:r>
    </w:p>
    <w:p>
      <w:pPr>
        <w:pStyle w:val="TOC8"/>
        <w:rPr>
          <w:sz w:val="24"/>
          <w:szCs w:val="24"/>
        </w:rPr>
      </w:pPr>
      <w:r>
        <w:rPr>
          <w:szCs w:val="24"/>
        </w:rPr>
        <w:t>54</w:t>
      </w:r>
      <w:r>
        <w:rPr>
          <w:snapToGrid w:val="0"/>
          <w:szCs w:val="24"/>
        </w:rPr>
        <w:t>.</w:t>
      </w:r>
      <w:r>
        <w:rPr>
          <w:snapToGrid w:val="0"/>
          <w:szCs w:val="24"/>
        </w:rPr>
        <w:tab/>
        <w:t>Registration board to act on complaint referred by Director</w:t>
      </w:r>
      <w:r>
        <w:tab/>
      </w:r>
      <w:r>
        <w:fldChar w:fldCharType="begin"/>
      </w:r>
      <w:r>
        <w:instrText xml:space="preserve"> PAGEREF _Toc204503137 \h </w:instrText>
      </w:r>
      <w:r>
        <w:fldChar w:fldCharType="separate"/>
      </w:r>
      <w:r>
        <w:t>31</w:t>
      </w:r>
      <w:r>
        <w:fldChar w:fldCharType="end"/>
      </w:r>
    </w:p>
    <w:p>
      <w:pPr>
        <w:pStyle w:val="TOC8"/>
        <w:rPr>
          <w:sz w:val="24"/>
          <w:szCs w:val="24"/>
        </w:rPr>
      </w:pPr>
      <w:r>
        <w:rPr>
          <w:szCs w:val="24"/>
        </w:rPr>
        <w:t>55</w:t>
      </w:r>
      <w:r>
        <w:rPr>
          <w:snapToGrid w:val="0"/>
          <w:szCs w:val="24"/>
        </w:rPr>
        <w:t>.</w:t>
      </w:r>
      <w:r>
        <w:rPr>
          <w:snapToGrid w:val="0"/>
          <w:szCs w:val="24"/>
        </w:rPr>
        <w:tab/>
        <w:t>Registration board to report as required by Director</w:t>
      </w:r>
      <w:r>
        <w:tab/>
      </w:r>
      <w:r>
        <w:fldChar w:fldCharType="begin"/>
      </w:r>
      <w:r>
        <w:instrText xml:space="preserve"> PAGEREF _Toc204503138 \h </w:instrText>
      </w:r>
      <w:r>
        <w:fldChar w:fldCharType="separate"/>
      </w:r>
      <w:r>
        <w:t>31</w:t>
      </w:r>
      <w:r>
        <w:fldChar w:fldCharType="end"/>
      </w:r>
    </w:p>
    <w:p>
      <w:pPr>
        <w:pStyle w:val="TOC8"/>
        <w:rPr>
          <w:sz w:val="24"/>
          <w:szCs w:val="24"/>
        </w:rPr>
      </w:pPr>
      <w:r>
        <w:rPr>
          <w:szCs w:val="24"/>
        </w:rPr>
        <w:t>56</w:t>
      </w:r>
      <w:r>
        <w:rPr>
          <w:snapToGrid w:val="0"/>
          <w:szCs w:val="24"/>
        </w:rPr>
        <w:t>.</w:t>
      </w:r>
      <w:r>
        <w:rPr>
          <w:snapToGrid w:val="0"/>
          <w:szCs w:val="24"/>
        </w:rPr>
        <w:tab/>
        <w:t>Reports to, and at the request of, Parliament</w:t>
      </w:r>
      <w:r>
        <w:tab/>
      </w:r>
      <w:r>
        <w:fldChar w:fldCharType="begin"/>
      </w:r>
      <w:r>
        <w:instrText xml:space="preserve"> PAGEREF _Toc204503139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Action if a House not sitting</w:t>
      </w:r>
      <w:r>
        <w:tab/>
      </w:r>
      <w:r>
        <w:fldChar w:fldCharType="begin"/>
      </w:r>
      <w:r>
        <w:instrText xml:space="preserve"> PAGEREF _Toc204503140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Saving</w:t>
      </w:r>
      <w:r>
        <w:tab/>
      </w:r>
      <w:r>
        <w:fldChar w:fldCharType="begin"/>
      </w:r>
      <w:r>
        <w:instrText xml:space="preserve"> PAGEREF _Toc204503141 \h </w:instrText>
      </w:r>
      <w:r>
        <w:fldChar w:fldCharType="separate"/>
      </w:r>
      <w:r>
        <w:t>33</w:t>
      </w:r>
      <w:r>
        <w:fldChar w:fldCharType="end"/>
      </w:r>
    </w:p>
    <w:p>
      <w:pPr>
        <w:pStyle w:val="TOC2"/>
        <w:tabs>
          <w:tab w:val="right" w:leader="dot" w:pos="7086"/>
        </w:tabs>
        <w:rPr>
          <w:b w:val="0"/>
          <w:sz w:val="24"/>
          <w:szCs w:val="24"/>
        </w:rPr>
      </w:pPr>
      <w:r>
        <w:rPr>
          <w:szCs w:val="30"/>
        </w:rPr>
        <w:t>Part 4 — Director’s powers to obtain information and entry to premises</w:t>
      </w:r>
    </w:p>
    <w:p>
      <w:pPr>
        <w:pStyle w:val="TOC8"/>
        <w:rPr>
          <w:sz w:val="24"/>
          <w:szCs w:val="24"/>
        </w:rPr>
      </w:pPr>
      <w:r>
        <w:rPr>
          <w:szCs w:val="24"/>
        </w:rPr>
        <w:t>59</w:t>
      </w:r>
      <w:r>
        <w:rPr>
          <w:snapToGrid w:val="0"/>
          <w:szCs w:val="24"/>
        </w:rPr>
        <w:t>.</w:t>
      </w:r>
      <w:r>
        <w:rPr>
          <w:snapToGrid w:val="0"/>
          <w:szCs w:val="24"/>
        </w:rPr>
        <w:tab/>
        <w:t>Restriction on powers</w:t>
      </w:r>
      <w:r>
        <w:tab/>
      </w:r>
      <w:r>
        <w:fldChar w:fldCharType="begin"/>
      </w:r>
      <w:r>
        <w:instrText xml:space="preserve"> PAGEREF _Toc204503143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Power to summons etc.</w:t>
      </w:r>
      <w:r>
        <w:tab/>
      </w:r>
      <w:r>
        <w:fldChar w:fldCharType="begin"/>
      </w:r>
      <w:r>
        <w:instrText xml:space="preserve"> PAGEREF _Toc204503144 \h </w:instrText>
      </w:r>
      <w:r>
        <w:fldChar w:fldCharType="separate"/>
      </w:r>
      <w:r>
        <w:t>34</w:t>
      </w:r>
      <w:r>
        <w:fldChar w:fldCharType="end"/>
      </w:r>
    </w:p>
    <w:p>
      <w:pPr>
        <w:pStyle w:val="TOC8"/>
        <w:rPr>
          <w:sz w:val="24"/>
          <w:szCs w:val="24"/>
        </w:rPr>
      </w:pPr>
      <w:r>
        <w:rPr>
          <w:szCs w:val="24"/>
        </w:rPr>
        <w:t>61</w:t>
      </w:r>
      <w:r>
        <w:rPr>
          <w:snapToGrid w:val="0"/>
          <w:szCs w:val="24"/>
        </w:rPr>
        <w:t>.</w:t>
      </w:r>
      <w:r>
        <w:rPr>
          <w:snapToGrid w:val="0"/>
          <w:szCs w:val="24"/>
        </w:rPr>
        <w:tab/>
        <w:t>False statements</w:t>
      </w:r>
      <w:r>
        <w:tab/>
      </w:r>
      <w:r>
        <w:fldChar w:fldCharType="begin"/>
      </w:r>
      <w:r>
        <w:instrText xml:space="preserve"> PAGEREF _Toc204503145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Failure to attend, take oath etc.</w:t>
      </w:r>
      <w:r>
        <w:tab/>
      </w:r>
      <w:r>
        <w:fldChar w:fldCharType="begin"/>
      </w:r>
      <w:r>
        <w:instrText xml:space="preserve"> PAGEREF _Toc204503146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Application for warrant to enter premises etc.</w:t>
      </w:r>
      <w:r>
        <w:tab/>
      </w:r>
      <w:r>
        <w:fldChar w:fldCharType="begin"/>
      </w:r>
      <w:r>
        <w:instrText xml:space="preserve"> PAGEREF _Toc204503147 \h </w:instrText>
      </w:r>
      <w:r>
        <w:fldChar w:fldCharType="separate"/>
      </w:r>
      <w:r>
        <w:t>35</w:t>
      </w:r>
      <w:r>
        <w:fldChar w:fldCharType="end"/>
      </w:r>
    </w:p>
    <w:p>
      <w:pPr>
        <w:pStyle w:val="TOC8"/>
        <w:rPr>
          <w:sz w:val="24"/>
          <w:szCs w:val="24"/>
        </w:rPr>
      </w:pPr>
      <w:r>
        <w:rPr>
          <w:szCs w:val="24"/>
        </w:rPr>
        <w:t>64</w:t>
      </w:r>
      <w:r>
        <w:rPr>
          <w:snapToGrid w:val="0"/>
          <w:szCs w:val="24"/>
        </w:rPr>
        <w:t>.</w:t>
      </w:r>
      <w:r>
        <w:rPr>
          <w:snapToGrid w:val="0"/>
          <w:szCs w:val="24"/>
        </w:rPr>
        <w:tab/>
        <w:t>Issue of warrant</w:t>
      </w:r>
      <w:r>
        <w:tab/>
      </w:r>
      <w:r>
        <w:fldChar w:fldCharType="begin"/>
      </w:r>
      <w:r>
        <w:instrText xml:space="preserve"> PAGEREF _Toc204503148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Execution of warrant</w:t>
      </w:r>
      <w:r>
        <w:tab/>
      </w:r>
      <w:r>
        <w:fldChar w:fldCharType="begin"/>
      </w:r>
      <w:r>
        <w:instrText xml:space="preserve"> PAGEREF _Toc204503149 \h </w:instrText>
      </w:r>
      <w:r>
        <w:fldChar w:fldCharType="separate"/>
      </w:r>
      <w:r>
        <w:t>37</w:t>
      </w:r>
      <w:r>
        <w:fldChar w:fldCharType="end"/>
      </w:r>
    </w:p>
    <w:p>
      <w:pPr>
        <w:pStyle w:val="TOC8"/>
        <w:rPr>
          <w:sz w:val="24"/>
          <w:szCs w:val="24"/>
        </w:rPr>
      </w:pPr>
      <w:r>
        <w:rPr>
          <w:szCs w:val="24"/>
        </w:rPr>
        <w:t>66</w:t>
      </w:r>
      <w:r>
        <w:rPr>
          <w:snapToGrid w:val="0"/>
          <w:szCs w:val="24"/>
        </w:rPr>
        <w:t>.</w:t>
      </w:r>
      <w:r>
        <w:rPr>
          <w:snapToGrid w:val="0"/>
          <w:szCs w:val="24"/>
        </w:rPr>
        <w:tab/>
        <w:t>Offences relating to warrants</w:t>
      </w:r>
      <w:r>
        <w:tab/>
      </w:r>
      <w:r>
        <w:fldChar w:fldCharType="begin"/>
      </w:r>
      <w:r>
        <w:instrText xml:space="preserve"> PAGEREF _Toc204503150 \h </w:instrText>
      </w:r>
      <w:r>
        <w:fldChar w:fldCharType="separate"/>
      </w:r>
      <w:r>
        <w:t>37</w:t>
      </w:r>
      <w:r>
        <w:fldChar w:fldCharType="end"/>
      </w:r>
    </w:p>
    <w:p>
      <w:pPr>
        <w:pStyle w:val="TOC8"/>
        <w:rPr>
          <w:sz w:val="24"/>
          <w:szCs w:val="24"/>
        </w:rPr>
      </w:pPr>
      <w:r>
        <w:rPr>
          <w:szCs w:val="24"/>
        </w:rPr>
        <w:t>67</w:t>
      </w:r>
      <w:r>
        <w:rPr>
          <w:snapToGrid w:val="0"/>
          <w:szCs w:val="24"/>
        </w:rPr>
        <w:t>.</w:t>
      </w:r>
      <w:r>
        <w:rPr>
          <w:snapToGrid w:val="0"/>
          <w:szCs w:val="24"/>
        </w:rPr>
        <w:tab/>
        <w:t>Information etc. that may be withheld</w:t>
      </w:r>
      <w:r>
        <w:tab/>
      </w:r>
      <w:r>
        <w:fldChar w:fldCharType="begin"/>
      </w:r>
      <w:r>
        <w:instrText xml:space="preserve"> PAGEREF _Toc204503151 \h </w:instrText>
      </w:r>
      <w:r>
        <w:fldChar w:fldCharType="separate"/>
      </w:r>
      <w:r>
        <w:t>38</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68</w:t>
      </w:r>
      <w:r>
        <w:rPr>
          <w:snapToGrid w:val="0"/>
          <w:szCs w:val="24"/>
        </w:rPr>
        <w:t>.</w:t>
      </w:r>
      <w:r>
        <w:rPr>
          <w:snapToGrid w:val="0"/>
          <w:szCs w:val="24"/>
        </w:rPr>
        <w:tab/>
        <w:t>Register</w:t>
      </w:r>
      <w:r>
        <w:tab/>
      </w:r>
      <w:r>
        <w:fldChar w:fldCharType="begin"/>
      </w:r>
      <w:r>
        <w:instrText xml:space="preserve"> PAGEREF _Toc204503153 \h </w:instrText>
      </w:r>
      <w:r>
        <w:fldChar w:fldCharType="separate"/>
      </w:r>
      <w:r>
        <w:t>40</w:t>
      </w:r>
      <w:r>
        <w:fldChar w:fldCharType="end"/>
      </w:r>
    </w:p>
    <w:p>
      <w:pPr>
        <w:pStyle w:val="TOC8"/>
        <w:rPr>
          <w:sz w:val="24"/>
          <w:szCs w:val="24"/>
        </w:rPr>
      </w:pPr>
      <w:r>
        <w:rPr>
          <w:szCs w:val="24"/>
        </w:rPr>
        <w:t>69</w:t>
      </w:r>
      <w:r>
        <w:rPr>
          <w:snapToGrid w:val="0"/>
          <w:szCs w:val="24"/>
        </w:rPr>
        <w:t>.</w:t>
      </w:r>
      <w:r>
        <w:rPr>
          <w:snapToGrid w:val="0"/>
          <w:szCs w:val="24"/>
        </w:rPr>
        <w:tab/>
        <w:t>Protection of Director etc.</w:t>
      </w:r>
      <w:r>
        <w:tab/>
      </w:r>
      <w:r>
        <w:fldChar w:fldCharType="begin"/>
      </w:r>
      <w:r>
        <w:instrText xml:space="preserve"> PAGEREF _Toc204503154 \h </w:instrText>
      </w:r>
      <w:r>
        <w:fldChar w:fldCharType="separate"/>
      </w:r>
      <w:r>
        <w:t>40</w:t>
      </w:r>
      <w:r>
        <w:fldChar w:fldCharType="end"/>
      </w:r>
    </w:p>
    <w:p>
      <w:pPr>
        <w:pStyle w:val="TOC8"/>
        <w:rPr>
          <w:sz w:val="24"/>
          <w:szCs w:val="24"/>
        </w:rPr>
      </w:pPr>
      <w:r>
        <w:rPr>
          <w:szCs w:val="24"/>
        </w:rPr>
        <w:t>70</w:t>
      </w:r>
      <w:r>
        <w:rPr>
          <w:snapToGrid w:val="0"/>
          <w:szCs w:val="24"/>
        </w:rPr>
        <w:t>.</w:t>
      </w:r>
      <w:r>
        <w:rPr>
          <w:snapToGrid w:val="0"/>
          <w:szCs w:val="24"/>
        </w:rPr>
        <w:tab/>
        <w:t>Protection of other persons</w:t>
      </w:r>
      <w:r>
        <w:tab/>
      </w:r>
      <w:r>
        <w:fldChar w:fldCharType="begin"/>
      </w:r>
      <w:r>
        <w:instrText xml:space="preserve"> PAGEREF _Toc204503155 \h </w:instrText>
      </w:r>
      <w:r>
        <w:fldChar w:fldCharType="separate"/>
      </w:r>
      <w:r>
        <w:t>41</w:t>
      </w:r>
      <w:r>
        <w:fldChar w:fldCharType="end"/>
      </w:r>
    </w:p>
    <w:p>
      <w:pPr>
        <w:pStyle w:val="TOC8"/>
        <w:rPr>
          <w:sz w:val="24"/>
          <w:szCs w:val="24"/>
        </w:rPr>
      </w:pPr>
      <w:r>
        <w:rPr>
          <w:szCs w:val="24"/>
        </w:rPr>
        <w:t>71</w:t>
      </w:r>
      <w:r>
        <w:rPr>
          <w:snapToGrid w:val="0"/>
          <w:szCs w:val="24"/>
        </w:rPr>
        <w:t>.</w:t>
      </w:r>
      <w:r>
        <w:rPr>
          <w:snapToGrid w:val="0"/>
          <w:szCs w:val="24"/>
        </w:rPr>
        <w:tab/>
        <w:t>Confidentiality</w:t>
      </w:r>
      <w:r>
        <w:tab/>
      </w:r>
      <w:r>
        <w:fldChar w:fldCharType="begin"/>
      </w:r>
      <w:r>
        <w:instrText xml:space="preserve"> PAGEREF _Toc204503156 \h </w:instrText>
      </w:r>
      <w:r>
        <w:fldChar w:fldCharType="separate"/>
      </w:r>
      <w:r>
        <w:t>41</w:t>
      </w:r>
      <w:r>
        <w:fldChar w:fldCharType="end"/>
      </w:r>
    </w:p>
    <w:p>
      <w:pPr>
        <w:pStyle w:val="TOC8"/>
        <w:rPr>
          <w:sz w:val="24"/>
          <w:szCs w:val="24"/>
        </w:rPr>
      </w:pPr>
      <w:r>
        <w:rPr>
          <w:szCs w:val="24"/>
        </w:rPr>
        <w:t>72</w:t>
      </w:r>
      <w:r>
        <w:rPr>
          <w:snapToGrid w:val="0"/>
          <w:szCs w:val="24"/>
        </w:rPr>
        <w:t>.</w:t>
      </w:r>
      <w:r>
        <w:rPr>
          <w:snapToGrid w:val="0"/>
          <w:szCs w:val="24"/>
        </w:rPr>
        <w:tab/>
        <w:t>False statements</w:t>
      </w:r>
      <w:r>
        <w:tab/>
      </w:r>
      <w:r>
        <w:fldChar w:fldCharType="begin"/>
      </w:r>
      <w:r>
        <w:instrText xml:space="preserve"> PAGEREF _Toc204503157 \h </w:instrText>
      </w:r>
      <w:r>
        <w:fldChar w:fldCharType="separate"/>
      </w:r>
      <w:r>
        <w:t>42</w:t>
      </w:r>
      <w:r>
        <w:fldChar w:fldCharType="end"/>
      </w:r>
    </w:p>
    <w:p>
      <w:pPr>
        <w:pStyle w:val="TOC8"/>
        <w:rPr>
          <w:sz w:val="24"/>
          <w:szCs w:val="24"/>
        </w:rPr>
      </w:pPr>
      <w:r>
        <w:rPr>
          <w:szCs w:val="24"/>
        </w:rPr>
        <w:t>73</w:t>
      </w:r>
      <w:r>
        <w:rPr>
          <w:snapToGrid w:val="0"/>
          <w:szCs w:val="24"/>
        </w:rPr>
        <w:t>.</w:t>
      </w:r>
      <w:r>
        <w:rPr>
          <w:snapToGrid w:val="0"/>
          <w:szCs w:val="24"/>
        </w:rPr>
        <w:tab/>
        <w:t>Person not to be penalised because of complaining to Director</w:t>
      </w:r>
      <w:r>
        <w:tab/>
      </w:r>
      <w:r>
        <w:fldChar w:fldCharType="begin"/>
      </w:r>
      <w:r>
        <w:instrText xml:space="preserve"> PAGEREF _Toc204503158 \h </w:instrText>
      </w:r>
      <w:r>
        <w:fldChar w:fldCharType="separate"/>
      </w:r>
      <w:r>
        <w:t>42</w:t>
      </w:r>
      <w:r>
        <w:fldChar w:fldCharType="end"/>
      </w:r>
    </w:p>
    <w:p>
      <w:pPr>
        <w:pStyle w:val="TOC8"/>
        <w:rPr>
          <w:sz w:val="24"/>
          <w:szCs w:val="24"/>
        </w:rPr>
      </w:pPr>
      <w:r>
        <w:rPr>
          <w:szCs w:val="24"/>
        </w:rPr>
        <w:t>74</w:t>
      </w:r>
      <w:r>
        <w:rPr>
          <w:snapToGrid w:val="0"/>
          <w:szCs w:val="24"/>
        </w:rPr>
        <w:t>.</w:t>
      </w:r>
      <w:r>
        <w:rPr>
          <w:snapToGrid w:val="0"/>
          <w:szCs w:val="24"/>
        </w:rPr>
        <w:tab/>
        <w:t>Avoidance of doubt</w:t>
      </w:r>
      <w:r>
        <w:tab/>
      </w:r>
      <w:r>
        <w:fldChar w:fldCharType="begin"/>
      </w:r>
      <w:r>
        <w:instrText xml:space="preserve"> PAGEREF _Toc204503159 \h </w:instrText>
      </w:r>
      <w:r>
        <w:fldChar w:fldCharType="separate"/>
      </w:r>
      <w:r>
        <w:t>43</w:t>
      </w:r>
      <w:r>
        <w:fldChar w:fldCharType="end"/>
      </w:r>
    </w:p>
    <w:p>
      <w:pPr>
        <w:pStyle w:val="TOC8"/>
        <w:rPr>
          <w:sz w:val="24"/>
          <w:szCs w:val="24"/>
        </w:rPr>
      </w:pPr>
      <w:r>
        <w:rPr>
          <w:szCs w:val="24"/>
        </w:rPr>
        <w:t>75</w:t>
      </w:r>
      <w:r>
        <w:rPr>
          <w:snapToGrid w:val="0"/>
          <w:szCs w:val="24"/>
        </w:rPr>
        <w:t>.</w:t>
      </w:r>
      <w:r>
        <w:rPr>
          <w:snapToGrid w:val="0"/>
          <w:szCs w:val="24"/>
        </w:rPr>
        <w:tab/>
        <w:t>Prescribed provider must give certain information</w:t>
      </w:r>
      <w:r>
        <w:tab/>
      </w:r>
      <w:r>
        <w:fldChar w:fldCharType="begin"/>
      </w:r>
      <w:r>
        <w:instrText xml:space="preserve"> PAGEREF _Toc204503160 \h </w:instrText>
      </w:r>
      <w:r>
        <w:fldChar w:fldCharType="separate"/>
      </w:r>
      <w:r>
        <w:t>43</w:t>
      </w:r>
      <w:r>
        <w:fldChar w:fldCharType="end"/>
      </w:r>
    </w:p>
    <w:p>
      <w:pPr>
        <w:pStyle w:val="TOC8"/>
        <w:rPr>
          <w:sz w:val="24"/>
          <w:szCs w:val="24"/>
        </w:rPr>
      </w:pPr>
      <w:r>
        <w:rPr>
          <w:szCs w:val="24"/>
        </w:rPr>
        <w:t>76</w:t>
      </w:r>
      <w:r>
        <w:rPr>
          <w:snapToGrid w:val="0"/>
          <w:szCs w:val="24"/>
        </w:rPr>
        <w:t>.</w:t>
      </w:r>
      <w:r>
        <w:rPr>
          <w:snapToGrid w:val="0"/>
          <w:szCs w:val="24"/>
        </w:rPr>
        <w:tab/>
        <w:t>Prosecutions</w:t>
      </w:r>
      <w:r>
        <w:tab/>
      </w:r>
      <w:r>
        <w:fldChar w:fldCharType="begin"/>
      </w:r>
      <w:r>
        <w:instrText xml:space="preserve"> PAGEREF _Toc204503161 \h </w:instrText>
      </w:r>
      <w:r>
        <w:fldChar w:fldCharType="separate"/>
      </w:r>
      <w:r>
        <w:t>43</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_Toc204503162 \h </w:instrText>
      </w:r>
      <w:r>
        <w:fldChar w:fldCharType="separate"/>
      </w:r>
      <w:r>
        <w:t>44</w:t>
      </w:r>
      <w:r>
        <w:fldChar w:fldCharType="end"/>
      </w:r>
    </w:p>
    <w:p>
      <w:pPr>
        <w:pStyle w:val="TOC8"/>
        <w:rPr>
          <w:sz w:val="24"/>
          <w:szCs w:val="24"/>
        </w:rPr>
      </w:pPr>
      <w:r>
        <w:rPr>
          <w:szCs w:val="24"/>
        </w:rPr>
        <w:t>78</w:t>
      </w:r>
      <w:r>
        <w:rPr>
          <w:snapToGrid w:val="0"/>
          <w:szCs w:val="24"/>
        </w:rPr>
        <w:t>.</w:t>
      </w:r>
      <w:r>
        <w:rPr>
          <w:snapToGrid w:val="0"/>
          <w:szCs w:val="24"/>
        </w:rPr>
        <w:tab/>
        <w:t>Transitional provision</w:t>
      </w:r>
      <w:r>
        <w:tab/>
      </w:r>
      <w:r>
        <w:fldChar w:fldCharType="begin"/>
      </w:r>
      <w:r>
        <w:instrText xml:space="preserve"> PAGEREF _Toc204503163 \h </w:instrText>
      </w:r>
      <w:r>
        <w:fldChar w:fldCharType="separate"/>
      </w:r>
      <w:r>
        <w:t>44</w:t>
      </w:r>
      <w:r>
        <w:fldChar w:fldCharType="end"/>
      </w:r>
    </w:p>
    <w:p>
      <w:pPr>
        <w:pStyle w:val="TOC8"/>
        <w:rPr>
          <w:sz w:val="24"/>
          <w:szCs w:val="24"/>
        </w:rPr>
      </w:pPr>
      <w:r>
        <w:rPr>
          <w:szCs w:val="24"/>
        </w:rPr>
        <w:t>79</w:t>
      </w:r>
      <w:r>
        <w:rPr>
          <w:snapToGrid w:val="0"/>
          <w:szCs w:val="24"/>
        </w:rPr>
        <w:t>.</w:t>
      </w:r>
      <w:r>
        <w:rPr>
          <w:snapToGrid w:val="0"/>
          <w:szCs w:val="24"/>
        </w:rPr>
        <w:tab/>
        <w:t>Review</w:t>
      </w:r>
      <w:r>
        <w:tab/>
      </w:r>
      <w:r>
        <w:fldChar w:fldCharType="begin"/>
      </w:r>
      <w:r>
        <w:instrText xml:space="preserve"> PAGEREF _Toc204503164 \h </w:instrText>
      </w:r>
      <w:r>
        <w:fldChar w:fldCharType="separate"/>
      </w:r>
      <w:r>
        <w:t>44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Registration Boards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bCs/>
          <w:szCs w:val="28"/>
        </w:rPr>
        <w:t>Tenure, salary, conditions of service, etc., of Director</w:t>
      </w:r>
    </w:p>
    <w:p>
      <w:pPr>
        <w:pStyle w:val="TOC8"/>
        <w:rPr>
          <w:sz w:val="24"/>
          <w:szCs w:val="24"/>
        </w:rPr>
      </w:pPr>
      <w:r>
        <w:rPr>
          <w:szCs w:val="22"/>
        </w:rPr>
        <w:t>1</w:t>
      </w:r>
      <w:r>
        <w:rPr>
          <w:snapToGrid w:val="0"/>
          <w:szCs w:val="22"/>
        </w:rPr>
        <w:t>.</w:t>
      </w:r>
      <w:r>
        <w:rPr>
          <w:snapToGrid w:val="0"/>
          <w:szCs w:val="22"/>
        </w:rPr>
        <w:tab/>
        <w:t>Tenure of office</w:t>
      </w:r>
      <w:r>
        <w:tab/>
      </w:r>
      <w:r>
        <w:fldChar w:fldCharType="begin"/>
      </w:r>
      <w:r>
        <w:instrText xml:space="preserve"> PAGEREF _Toc204503169 \h </w:instrText>
      </w:r>
      <w:r>
        <w:fldChar w:fldCharType="separate"/>
      </w:r>
      <w:r>
        <w:t>46</w:t>
      </w:r>
      <w:r>
        <w:fldChar w:fldCharType="end"/>
      </w:r>
    </w:p>
    <w:p>
      <w:pPr>
        <w:pStyle w:val="TOC8"/>
        <w:rPr>
          <w:sz w:val="24"/>
          <w:szCs w:val="24"/>
        </w:rPr>
      </w:pPr>
      <w:r>
        <w:rPr>
          <w:szCs w:val="22"/>
        </w:rPr>
        <w:t>2</w:t>
      </w:r>
      <w:r>
        <w:rPr>
          <w:snapToGrid w:val="0"/>
          <w:szCs w:val="22"/>
        </w:rPr>
        <w:t>.</w:t>
      </w:r>
      <w:r>
        <w:rPr>
          <w:snapToGrid w:val="0"/>
          <w:szCs w:val="22"/>
        </w:rPr>
        <w:tab/>
        <w:t>Salary and entitlements</w:t>
      </w:r>
      <w:r>
        <w:tab/>
      </w:r>
      <w:r>
        <w:fldChar w:fldCharType="begin"/>
      </w:r>
      <w:r>
        <w:instrText xml:space="preserve"> PAGEREF _Toc204503170 \h </w:instrText>
      </w:r>
      <w:r>
        <w:fldChar w:fldCharType="separate"/>
      </w:r>
      <w:r>
        <w:t>46</w:t>
      </w:r>
      <w:r>
        <w:fldChar w:fldCharType="end"/>
      </w:r>
    </w:p>
    <w:p>
      <w:pPr>
        <w:pStyle w:val="TOC8"/>
        <w:rPr>
          <w:sz w:val="24"/>
          <w:szCs w:val="24"/>
        </w:rPr>
      </w:pPr>
      <w:r>
        <w:rPr>
          <w:szCs w:val="22"/>
        </w:rPr>
        <w:t>3</w:t>
      </w:r>
      <w:r>
        <w:rPr>
          <w:snapToGrid w:val="0"/>
          <w:szCs w:val="22"/>
        </w:rPr>
        <w:t>.</w:t>
      </w:r>
      <w:r>
        <w:rPr>
          <w:snapToGrid w:val="0"/>
          <w:szCs w:val="22"/>
        </w:rPr>
        <w:tab/>
        <w:t>Superannuation</w:t>
      </w:r>
      <w:r>
        <w:tab/>
      </w:r>
      <w:r>
        <w:fldChar w:fldCharType="begin"/>
      </w:r>
      <w:r>
        <w:instrText xml:space="preserve"> PAGEREF _Toc204503171 \h </w:instrText>
      </w:r>
      <w:r>
        <w:fldChar w:fldCharType="separate"/>
      </w:r>
      <w:r>
        <w:t>46</w:t>
      </w:r>
      <w:r>
        <w:fldChar w:fldCharType="end"/>
      </w:r>
    </w:p>
    <w:p>
      <w:pPr>
        <w:pStyle w:val="TOC8"/>
        <w:rPr>
          <w:sz w:val="24"/>
          <w:szCs w:val="24"/>
        </w:rPr>
      </w:pPr>
      <w:r>
        <w:rPr>
          <w:szCs w:val="22"/>
        </w:rPr>
        <w:t>4</w:t>
      </w:r>
      <w:r>
        <w:rPr>
          <w:snapToGrid w:val="0"/>
          <w:szCs w:val="22"/>
        </w:rPr>
        <w:t>.</w:t>
      </w:r>
      <w:r>
        <w:rPr>
          <w:snapToGrid w:val="0"/>
          <w:szCs w:val="22"/>
        </w:rPr>
        <w:tab/>
        <w:t>Appointment of public service officer</w:t>
      </w:r>
      <w:r>
        <w:tab/>
      </w:r>
      <w:r>
        <w:fldChar w:fldCharType="begin"/>
      </w:r>
      <w:r>
        <w:instrText xml:space="preserve"> PAGEREF _Toc204503172 \h </w:instrText>
      </w:r>
      <w:r>
        <w:fldChar w:fldCharType="separate"/>
      </w:r>
      <w:r>
        <w:t>47</w:t>
      </w:r>
      <w:r>
        <w:fldChar w:fldCharType="end"/>
      </w:r>
    </w:p>
    <w:p>
      <w:pPr>
        <w:pStyle w:val="TOC8"/>
        <w:rPr>
          <w:sz w:val="24"/>
          <w:szCs w:val="24"/>
        </w:rPr>
      </w:pPr>
      <w:r>
        <w:rPr>
          <w:szCs w:val="22"/>
        </w:rPr>
        <w:t>5</w:t>
      </w:r>
      <w:r>
        <w:rPr>
          <w:snapToGrid w:val="0"/>
          <w:szCs w:val="22"/>
        </w:rPr>
        <w:t>.</w:t>
      </w:r>
      <w:r>
        <w:rPr>
          <w:snapToGrid w:val="0"/>
          <w:szCs w:val="22"/>
        </w:rPr>
        <w:tab/>
        <w:t>Removal from office</w:t>
      </w:r>
      <w:r>
        <w:tab/>
      </w:r>
      <w:r>
        <w:fldChar w:fldCharType="begin"/>
      </w:r>
      <w:r>
        <w:instrText xml:space="preserve"> PAGEREF _Toc204503173 \h </w:instrText>
      </w:r>
      <w:r>
        <w:fldChar w:fldCharType="separate"/>
      </w:r>
      <w:r>
        <w:t>47</w:t>
      </w:r>
      <w:r>
        <w:fldChar w:fldCharType="end"/>
      </w:r>
    </w:p>
    <w:p>
      <w:pPr>
        <w:pStyle w:val="TOC8"/>
        <w:rPr>
          <w:sz w:val="24"/>
          <w:szCs w:val="24"/>
        </w:rPr>
      </w:pPr>
      <w:r>
        <w:rPr>
          <w:szCs w:val="22"/>
        </w:rPr>
        <w:t>6</w:t>
      </w:r>
      <w:r>
        <w:rPr>
          <w:snapToGrid w:val="0"/>
          <w:szCs w:val="22"/>
        </w:rPr>
        <w:t>.</w:t>
      </w:r>
      <w:r>
        <w:rPr>
          <w:snapToGrid w:val="0"/>
          <w:szCs w:val="22"/>
        </w:rPr>
        <w:tab/>
        <w:t>Other conditions of service</w:t>
      </w:r>
      <w:r>
        <w:tab/>
      </w:r>
      <w:r>
        <w:fldChar w:fldCharType="begin"/>
      </w:r>
      <w:r>
        <w:instrText xml:space="preserve"> PAGEREF _Toc204503174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_Toc204503176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_Toc204503177 \h </w:instrText>
      </w:r>
      <w:r>
        <w:fldChar w:fldCharType="separate"/>
      </w:r>
      <w:r>
        <w:t>51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528"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12 October 2007</w:t>
            </w:r>
          </w:p>
        </w:tc>
      </w:tr>
    </w:tbl>
    <w:p>
      <w:pPr>
        <w:pStyle w:val="WA"/>
      </w:pPr>
      <w:r>
        <w:t>Western Australia</w:t>
      </w:r>
    </w:p>
    <w:p>
      <w:pPr>
        <w:pStyle w:val="NameofActReg"/>
        <w:spacing w:before="880" w:after="1000"/>
        <w:ind w:left="539" w:right="607"/>
      </w:pPr>
      <w:r>
        <w:t>Health Services (Conciliation and Review) Act 1995</w:t>
      </w:r>
    </w:p>
    <w:p>
      <w:pPr>
        <w:pStyle w:val="LongTitle"/>
        <w:rPr>
          <w:snapToGrid w:val="0"/>
        </w:rPr>
      </w:pPr>
      <w:r>
        <w:rPr>
          <w:snapToGrid w:val="0"/>
        </w:rPr>
        <w:t xml:space="preserve">An Act to establish an agency as a readily accessible means of having complaints about the provision of health services reviewed, conciliated and dealt with in confidence, and for related purposes. </w:t>
      </w:r>
    </w:p>
    <w:p>
      <w:pPr>
        <w:pStyle w:val="Heading2"/>
      </w:pPr>
      <w:bookmarkStart w:id="2" w:name="_Toc90797583"/>
      <w:bookmarkStart w:id="3" w:name="_Toc90953184"/>
      <w:bookmarkStart w:id="4" w:name="_Toc90953286"/>
      <w:bookmarkStart w:id="5" w:name="_Toc92857560"/>
      <w:bookmarkStart w:id="6" w:name="_Toc93118483"/>
      <w:bookmarkStart w:id="7" w:name="_Toc97009325"/>
      <w:bookmarkStart w:id="8" w:name="_Toc97018899"/>
      <w:bookmarkStart w:id="9" w:name="_Toc97713278"/>
      <w:bookmarkStart w:id="10" w:name="_Toc98044321"/>
      <w:bookmarkStart w:id="11" w:name="_Toc100627303"/>
      <w:bookmarkStart w:id="12" w:name="_Toc106763707"/>
      <w:bookmarkStart w:id="13" w:name="_Toc122254830"/>
      <w:bookmarkStart w:id="14" w:name="_Toc122254930"/>
      <w:bookmarkStart w:id="15" w:name="_Toc122255030"/>
      <w:bookmarkStart w:id="16" w:name="_Toc122255135"/>
      <w:bookmarkStart w:id="17" w:name="_Toc122326595"/>
      <w:bookmarkStart w:id="18" w:name="_Toc122854456"/>
      <w:bookmarkStart w:id="19" w:name="_Toc122927324"/>
      <w:bookmarkStart w:id="20" w:name="_Toc122940567"/>
      <w:bookmarkStart w:id="21" w:name="_Toc122946798"/>
      <w:bookmarkStart w:id="22" w:name="_Toc137973399"/>
      <w:bookmarkStart w:id="23" w:name="_Toc157913038"/>
      <w:bookmarkStart w:id="24" w:name="_Toc159747680"/>
      <w:bookmarkStart w:id="25" w:name="_Toc162940289"/>
      <w:bookmarkStart w:id="26" w:name="_Toc165447450"/>
      <w:bookmarkStart w:id="27" w:name="_Toc165960059"/>
      <w:bookmarkStart w:id="28" w:name="_Toc165969715"/>
      <w:bookmarkStart w:id="29" w:name="_Toc168128548"/>
      <w:bookmarkStart w:id="30" w:name="_Toc170788229"/>
      <w:bookmarkStart w:id="31" w:name="_Toc173644901"/>
      <w:bookmarkStart w:id="32" w:name="_Toc173731251"/>
      <w:bookmarkStart w:id="33" w:name="_Toc175450414"/>
      <w:bookmarkStart w:id="34" w:name="_Toc175457076"/>
      <w:bookmarkStart w:id="35" w:name="_Toc180209348"/>
      <w:bookmarkStart w:id="36" w:name="_Toc180209752"/>
      <w:bookmarkStart w:id="37" w:name="_Toc180209855"/>
      <w:bookmarkStart w:id="38" w:name="_Toc182020011"/>
      <w:bookmarkStart w:id="39" w:name="_Toc204502974"/>
      <w:bookmarkStart w:id="40" w:name="_Toc20450307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511182622"/>
      <w:bookmarkStart w:id="42" w:name="_Toc514053073"/>
      <w:bookmarkStart w:id="43" w:name="_Toc100627304"/>
      <w:bookmarkStart w:id="44" w:name="_Toc122255031"/>
      <w:bookmarkStart w:id="45" w:name="_Toc182020012"/>
      <w:bookmarkStart w:id="46" w:name="_Toc204503077"/>
      <w:r>
        <w:rPr>
          <w:rStyle w:val="CharSectno"/>
        </w:rPr>
        <w:t>1</w:t>
      </w:r>
      <w:r>
        <w:rPr>
          <w:snapToGrid w:val="0"/>
        </w:rPr>
        <w:t>.</w:t>
      </w:r>
      <w:r>
        <w:rPr>
          <w:snapToGrid w:val="0"/>
        </w:rPr>
        <w:tab/>
        <w:t>Short title</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47" w:name="_Toc511182623"/>
      <w:bookmarkStart w:id="48" w:name="_Toc514053074"/>
      <w:bookmarkStart w:id="49" w:name="_Toc100627305"/>
      <w:bookmarkStart w:id="50" w:name="_Toc122255032"/>
      <w:bookmarkStart w:id="51" w:name="_Toc182020013"/>
      <w:bookmarkStart w:id="52" w:name="_Toc204503078"/>
      <w:r>
        <w:rPr>
          <w:rStyle w:val="CharSectno"/>
        </w:rPr>
        <w:t>2</w:t>
      </w:r>
      <w:r>
        <w:rPr>
          <w:snapToGrid w:val="0"/>
        </w:rPr>
        <w:t>.</w:t>
      </w:r>
      <w:r>
        <w:rPr>
          <w:snapToGrid w:val="0"/>
        </w:rPr>
        <w:tab/>
        <w:t>Commencement</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53" w:name="_Toc511182624"/>
      <w:bookmarkStart w:id="54" w:name="_Toc514053075"/>
      <w:bookmarkStart w:id="55" w:name="_Toc100627306"/>
      <w:bookmarkStart w:id="56" w:name="_Toc122255033"/>
      <w:bookmarkStart w:id="57" w:name="_Toc182020014"/>
      <w:bookmarkStart w:id="58" w:name="_Toc204503079"/>
      <w:r>
        <w:rPr>
          <w:rStyle w:val="CharSectno"/>
        </w:rPr>
        <w:t>3</w:t>
      </w:r>
      <w:r>
        <w:rPr>
          <w:snapToGrid w:val="0"/>
        </w:rPr>
        <w:t>.</w:t>
      </w:r>
      <w:r>
        <w:rPr>
          <w:snapToGrid w:val="0"/>
        </w:rPr>
        <w:tab/>
      </w:r>
      <w:bookmarkEnd w:id="53"/>
      <w:bookmarkEnd w:id="54"/>
      <w:bookmarkEnd w:id="55"/>
      <w:bookmarkEnd w:id="56"/>
      <w:r>
        <w:rPr>
          <w:snapToGrid w:val="0"/>
        </w:rPr>
        <w:t>Terms used in this Act</w:t>
      </w:r>
      <w:bookmarkEnd w:id="57"/>
      <w:bookmarkEnd w:id="58"/>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bCs/>
        </w:rPr>
        <w:t>carer</w:t>
      </w:r>
      <w:r>
        <w:rPr>
          <w:b/>
        </w:rPr>
        <w:t>”</w:t>
      </w:r>
      <w:r>
        <w:t xml:space="preserve"> means a person who is a carer as defined in section 4 of the </w:t>
      </w:r>
      <w:r>
        <w:rPr>
          <w:i/>
        </w:rPr>
        <w:t>Carers Recognition Act 2004</w:t>
      </w:r>
      <w:r>
        <w:t xml:space="preserve"> in relation to a user;</w:t>
      </w:r>
    </w:p>
    <w:p>
      <w:pPr>
        <w:pStyle w:val="Defstart"/>
      </w:pPr>
      <w:r>
        <w:tab/>
      </w:r>
      <w:r>
        <w:rPr>
          <w:b/>
        </w:rPr>
        <w:t>“</w:t>
      </w:r>
      <w:r>
        <w:rPr>
          <w:rStyle w:val="CharDefText"/>
        </w:rPr>
        <w:t>conciliator</w:t>
      </w:r>
      <w:r>
        <w:rPr>
          <w:b/>
        </w:rPr>
        <w:t>”</w:t>
      </w:r>
      <w:r>
        <w:t xml:space="preserve"> means a person to whom the task of conciliation is assigned under section 36 and includes persons assigned to be joint conciliators;</w:t>
      </w:r>
    </w:p>
    <w:p>
      <w:pPr>
        <w:pStyle w:val="Defstart"/>
      </w:pPr>
      <w:r>
        <w:tab/>
      </w:r>
      <w:r>
        <w:rPr>
          <w:b/>
        </w:rPr>
        <w:t>“</w:t>
      </w:r>
      <w:r>
        <w:rPr>
          <w:rStyle w:val="CharDefText"/>
        </w:rPr>
        <w:t>Director</w:t>
      </w:r>
      <w:r>
        <w:rPr>
          <w:b/>
        </w:rPr>
        <w:t>”</w:t>
      </w:r>
      <w:r>
        <w:t xml:space="preserve"> means a person appointed as Director under section 7(1);</w:t>
      </w:r>
    </w:p>
    <w:p>
      <w:pPr>
        <w:pStyle w:val="Defstart"/>
      </w:pPr>
      <w:r>
        <w:tab/>
      </w:r>
      <w:r>
        <w:rPr>
          <w:b/>
        </w:rPr>
        <w:t>“</w:t>
      </w:r>
      <w:r>
        <w:rPr>
          <w:rStyle w:val="CharDefText"/>
        </w:rPr>
        <w:t>excluded service</w:t>
      </w:r>
      <w:r>
        <w:rPr>
          <w:b/>
        </w:rPr>
        <w:t>”</w:t>
      </w:r>
      <w:r>
        <w:t xml:space="preserve"> means a health service that is provided without remuneration in a rescue or emergency situation;</w:t>
      </w:r>
    </w:p>
    <w:p>
      <w:pPr>
        <w:pStyle w:val="Defstart"/>
      </w:pPr>
      <w:r>
        <w:rPr>
          <w:b/>
        </w:rPr>
        <w:tab/>
        <w:t>“</w:t>
      </w:r>
      <w:r>
        <w:rPr>
          <w:rStyle w:val="CharDefText"/>
        </w:rPr>
        <w:t>Health Department</w:t>
      </w:r>
      <w:r>
        <w:rPr>
          <w:b/>
        </w:rPr>
        <w:t>”</w:t>
      </w:r>
      <w:r>
        <w:t xml:space="preserve"> has the meaning given to “Department” by section 3 of the </w:t>
      </w:r>
      <w:r>
        <w:rPr>
          <w:i/>
        </w:rPr>
        <w:t>Health Legislation Administration Act 1984</w:t>
      </w:r>
      <w:r>
        <w:t>;</w:t>
      </w:r>
    </w:p>
    <w:p>
      <w:pPr>
        <w:pStyle w:val="Defstart"/>
        <w:keepNext/>
      </w:pPr>
      <w:r>
        <w:rPr>
          <w:b/>
        </w:rPr>
        <w:tab/>
        <w:t>“</w:t>
      </w:r>
      <w:r>
        <w:rPr>
          <w:rStyle w:val="CharDefText"/>
        </w:rPr>
        <w:t>health service</w:t>
      </w:r>
      <w:r>
        <w:rPr>
          <w:b/>
        </w:rPr>
        <w:t>”</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r>
      <w:r>
        <w:tab/>
        <w:t>but does not include an excluded service;</w:t>
      </w:r>
    </w:p>
    <w:p>
      <w:pPr>
        <w:pStyle w:val="Defstart"/>
        <w:keepNext/>
      </w:pPr>
      <w:r>
        <w:rPr>
          <w:b/>
        </w:rPr>
        <w:tab/>
        <w:t>“</w:t>
      </w:r>
      <w:r>
        <w:rPr>
          <w:rStyle w:val="CharDefText"/>
        </w:rPr>
        <w:t>industrial tribunal</w:t>
      </w:r>
      <w:r>
        <w:rPr>
          <w:b/>
        </w:rPr>
        <w:t>”</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t>“</w:t>
      </w:r>
      <w:r>
        <w:rPr>
          <w:rStyle w:val="CharDefText"/>
        </w:rPr>
        <w:t xml:space="preserve">member of the staff </w:t>
      </w:r>
      <w:r>
        <w:rPr>
          <w:b/>
        </w:rPr>
        <w:t>”</w:t>
      </w:r>
      <w:r>
        <w:t xml:space="preserve"> means an officer or person referred to in section 14 or 15 and any person whose services are used under section 16;</w:t>
      </w:r>
    </w:p>
    <w:p>
      <w:pPr>
        <w:pStyle w:val="Defstart"/>
      </w:pPr>
      <w:r>
        <w:rPr>
          <w:b/>
        </w:rPr>
        <w:tab/>
        <w:t>“</w:t>
      </w:r>
      <w:r>
        <w:rPr>
          <w:rStyle w:val="CharDefText"/>
        </w:rPr>
        <w:t>Office</w:t>
      </w:r>
      <w:r>
        <w:rPr>
          <w:b/>
        </w:rPr>
        <w:t>”</w:t>
      </w:r>
      <w:r>
        <w:t xml:space="preserve"> means the Office of Health Review established by section 6(1);</w:t>
      </w:r>
    </w:p>
    <w:p>
      <w:pPr>
        <w:pStyle w:val="Defstart"/>
      </w:pPr>
      <w:r>
        <w:rPr>
          <w:b/>
        </w:rPr>
        <w:tab/>
        <w:t>“</w:t>
      </w:r>
      <w:r>
        <w:rPr>
          <w:rStyle w:val="CharDefText"/>
        </w:rPr>
        <w:t>provide</w:t>
      </w:r>
      <w:r>
        <w:rPr>
          <w:b/>
        </w:rPr>
        <w:t>”</w:t>
      </w:r>
      <w:r>
        <w:t>, in relation to a health service, includes the carrying out of medical or epidemiological research;</w:t>
      </w:r>
    </w:p>
    <w:p>
      <w:pPr>
        <w:pStyle w:val="Defstart"/>
        <w:keepNext/>
      </w:pPr>
      <w:r>
        <w:rPr>
          <w:b/>
        </w:rPr>
        <w:tab/>
        <w:t>“</w:t>
      </w:r>
      <w:r>
        <w:rPr>
          <w:rStyle w:val="CharDefText"/>
        </w:rPr>
        <w:t>provider</w:t>
      </w:r>
      <w:r>
        <w:rPr>
          <w:b/>
        </w:rPr>
        <w:t>”</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t>“</w:t>
      </w:r>
      <w:r>
        <w:rPr>
          <w:rStyle w:val="CharDefText"/>
        </w:rPr>
        <w:t>public provider</w:t>
      </w:r>
      <w:r>
        <w:rPr>
          <w:b/>
        </w:rPr>
        <w:t>”</w:t>
      </w:r>
      <w:r>
        <w:t xml:space="preserve"> means a provider that represents the Crown, and includes any person acting on behalf of a representative of the Crown;</w:t>
      </w:r>
    </w:p>
    <w:p>
      <w:pPr>
        <w:pStyle w:val="Defstart"/>
      </w:pPr>
      <w:r>
        <w:rPr>
          <w:b/>
        </w:rPr>
        <w:tab/>
        <w:t>“</w:t>
      </w:r>
      <w:r>
        <w:rPr>
          <w:rStyle w:val="CharDefText"/>
        </w:rPr>
        <w:t>registered provider</w:t>
      </w:r>
      <w:r>
        <w:rPr>
          <w:b/>
        </w:rPr>
        <w:t>”</w:t>
      </w:r>
      <w:r>
        <w:t xml:space="preserve"> means a person licensed, registered or certificated by a registration board;</w:t>
      </w:r>
    </w:p>
    <w:p>
      <w:pPr>
        <w:pStyle w:val="Defstart"/>
      </w:pPr>
      <w:r>
        <w:rPr>
          <w:b/>
        </w:rPr>
        <w:tab/>
        <w:t>“</w:t>
      </w:r>
      <w:r>
        <w:rPr>
          <w:rStyle w:val="CharDefText"/>
        </w:rPr>
        <w:t>registration board</w:t>
      </w:r>
      <w:r>
        <w:rPr>
          <w:b/>
        </w:rPr>
        <w:t>”</w:t>
      </w:r>
      <w:r>
        <w:t xml:space="preserve"> means a body that is listed in Schedule 1;</w:t>
      </w:r>
    </w:p>
    <w:p>
      <w:pPr>
        <w:pStyle w:val="Defstart"/>
        <w:keepNext/>
      </w:pPr>
      <w:r>
        <w:rPr>
          <w:b/>
        </w:rPr>
        <w:tab/>
        <w:t>“</w:t>
      </w:r>
      <w:r>
        <w:rPr>
          <w:rStyle w:val="CharDefText"/>
        </w:rPr>
        <w:t>user</w:t>
      </w:r>
      <w:r>
        <w:rPr>
          <w:b/>
        </w:rPr>
        <w:t>”</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59" w:name="_Toc511182625"/>
      <w:bookmarkStart w:id="60" w:name="_Toc514053076"/>
      <w:bookmarkStart w:id="61" w:name="_Toc100627307"/>
      <w:bookmarkStart w:id="62" w:name="_Toc122255034"/>
      <w:bookmarkStart w:id="63" w:name="_Toc182020015"/>
      <w:bookmarkStart w:id="64" w:name="_Toc204503080"/>
      <w:r>
        <w:rPr>
          <w:rStyle w:val="CharSectno"/>
        </w:rPr>
        <w:t>4</w:t>
      </w:r>
      <w:r>
        <w:rPr>
          <w:snapToGrid w:val="0"/>
        </w:rPr>
        <w:t>.</w:t>
      </w:r>
      <w:r>
        <w:rPr>
          <w:snapToGrid w:val="0"/>
        </w:rPr>
        <w:tab/>
        <w:t>Guiding principles for the provision of health services</w:t>
      </w:r>
      <w:bookmarkEnd w:id="59"/>
      <w:bookmarkEnd w:id="60"/>
      <w:bookmarkEnd w:id="61"/>
      <w:bookmarkEnd w:id="62"/>
      <w:bookmarkEnd w:id="63"/>
      <w:bookmarkEnd w:id="64"/>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65" w:name="_Toc511182626"/>
      <w:bookmarkStart w:id="66" w:name="_Toc514053077"/>
      <w:bookmarkStart w:id="67" w:name="_Toc100627308"/>
      <w:bookmarkStart w:id="68" w:name="_Toc122255035"/>
      <w:bookmarkStart w:id="69" w:name="_Toc182020016"/>
      <w:bookmarkStart w:id="70" w:name="_Toc204503081"/>
      <w:r>
        <w:rPr>
          <w:rStyle w:val="CharSectno"/>
        </w:rPr>
        <w:t>5</w:t>
      </w:r>
      <w:r>
        <w:rPr>
          <w:snapToGrid w:val="0"/>
        </w:rPr>
        <w:t>.</w:t>
      </w:r>
      <w:r>
        <w:rPr>
          <w:snapToGrid w:val="0"/>
        </w:rPr>
        <w:tab/>
        <w:t>Crown bound</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71" w:name="_Toc90797589"/>
      <w:bookmarkStart w:id="72" w:name="_Toc90953190"/>
      <w:bookmarkStart w:id="73" w:name="_Toc90953292"/>
      <w:bookmarkStart w:id="74" w:name="_Toc92857566"/>
      <w:bookmarkStart w:id="75" w:name="_Toc93118489"/>
      <w:bookmarkStart w:id="76" w:name="_Toc97009331"/>
      <w:bookmarkStart w:id="77" w:name="_Toc97018905"/>
      <w:bookmarkStart w:id="78" w:name="_Toc97713284"/>
      <w:bookmarkStart w:id="79" w:name="_Toc98044327"/>
      <w:bookmarkStart w:id="80" w:name="_Toc100627309"/>
      <w:bookmarkStart w:id="81" w:name="_Toc106763713"/>
      <w:bookmarkStart w:id="82" w:name="_Toc122254836"/>
      <w:bookmarkStart w:id="83" w:name="_Toc122254936"/>
      <w:bookmarkStart w:id="84" w:name="_Toc122255036"/>
      <w:bookmarkStart w:id="85" w:name="_Toc122255141"/>
      <w:bookmarkStart w:id="86" w:name="_Toc122326601"/>
      <w:bookmarkStart w:id="87" w:name="_Toc122854462"/>
      <w:bookmarkStart w:id="88" w:name="_Toc122927330"/>
      <w:bookmarkStart w:id="89" w:name="_Toc122940573"/>
      <w:bookmarkStart w:id="90" w:name="_Toc122946804"/>
      <w:bookmarkStart w:id="91" w:name="_Toc137973405"/>
      <w:bookmarkStart w:id="92" w:name="_Toc157913044"/>
      <w:bookmarkStart w:id="93" w:name="_Toc159747686"/>
      <w:bookmarkStart w:id="94" w:name="_Toc162940295"/>
      <w:bookmarkStart w:id="95" w:name="_Toc165447456"/>
      <w:bookmarkStart w:id="96" w:name="_Toc165960065"/>
      <w:bookmarkStart w:id="97" w:name="_Toc165969721"/>
      <w:bookmarkStart w:id="98" w:name="_Toc168128554"/>
      <w:bookmarkStart w:id="99" w:name="_Toc170788235"/>
      <w:bookmarkStart w:id="100" w:name="_Toc173644907"/>
      <w:bookmarkStart w:id="101" w:name="_Toc173731257"/>
      <w:bookmarkStart w:id="102" w:name="_Toc175450420"/>
      <w:bookmarkStart w:id="103" w:name="_Toc175457082"/>
      <w:bookmarkStart w:id="104" w:name="_Toc180209354"/>
      <w:bookmarkStart w:id="105" w:name="_Toc180209758"/>
      <w:bookmarkStart w:id="106" w:name="_Toc180209861"/>
      <w:bookmarkStart w:id="107" w:name="_Toc182020017"/>
      <w:bookmarkStart w:id="108" w:name="_Toc204502980"/>
      <w:bookmarkStart w:id="109" w:name="_Toc204503082"/>
      <w:r>
        <w:rPr>
          <w:rStyle w:val="CharPartNo"/>
        </w:rPr>
        <w:t>Part 2</w:t>
      </w:r>
      <w:r>
        <w:rPr>
          <w:rStyle w:val="CharDivNo"/>
        </w:rPr>
        <w:t> </w:t>
      </w:r>
      <w:r>
        <w:t>—</w:t>
      </w:r>
      <w:r>
        <w:rPr>
          <w:rStyle w:val="CharDivText"/>
        </w:rPr>
        <w:t> </w:t>
      </w:r>
      <w:r>
        <w:rPr>
          <w:rStyle w:val="CharPartText"/>
        </w:rPr>
        <w:t>Administrative arrangements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511182627"/>
      <w:bookmarkStart w:id="111" w:name="_Toc514053078"/>
      <w:bookmarkStart w:id="112" w:name="_Toc100627310"/>
      <w:bookmarkStart w:id="113" w:name="_Toc122255037"/>
      <w:bookmarkStart w:id="114" w:name="_Toc182020018"/>
      <w:bookmarkStart w:id="115" w:name="_Toc204503083"/>
      <w:r>
        <w:rPr>
          <w:rStyle w:val="CharSectno"/>
        </w:rPr>
        <w:t>6</w:t>
      </w:r>
      <w:r>
        <w:rPr>
          <w:snapToGrid w:val="0"/>
        </w:rPr>
        <w:t>.</w:t>
      </w:r>
      <w:r>
        <w:rPr>
          <w:snapToGrid w:val="0"/>
        </w:rPr>
        <w:tab/>
        <w:t>Office established</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116" w:name="_Toc511182628"/>
      <w:bookmarkStart w:id="117" w:name="_Toc514053079"/>
      <w:bookmarkStart w:id="118" w:name="_Toc100627311"/>
      <w:bookmarkStart w:id="119" w:name="_Toc122255038"/>
      <w:bookmarkStart w:id="120" w:name="_Toc182020019"/>
      <w:bookmarkStart w:id="121" w:name="_Toc204503084"/>
      <w:r>
        <w:rPr>
          <w:rStyle w:val="CharSectno"/>
        </w:rPr>
        <w:t>7</w:t>
      </w:r>
      <w:r>
        <w:rPr>
          <w:snapToGrid w:val="0"/>
        </w:rPr>
        <w:t>.</w:t>
      </w:r>
      <w:r>
        <w:rPr>
          <w:snapToGrid w:val="0"/>
        </w:rPr>
        <w:tab/>
        <w:t>Director</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22" w:name="_Toc511182629"/>
      <w:bookmarkStart w:id="123" w:name="_Toc514053080"/>
      <w:bookmarkStart w:id="124" w:name="_Toc100627312"/>
      <w:bookmarkStart w:id="125" w:name="_Toc122255039"/>
      <w:bookmarkStart w:id="126" w:name="_Toc182020020"/>
      <w:bookmarkStart w:id="127" w:name="_Toc204503085"/>
      <w:r>
        <w:rPr>
          <w:rStyle w:val="CharSectno"/>
        </w:rPr>
        <w:t>8</w:t>
      </w:r>
      <w:r>
        <w:rPr>
          <w:snapToGrid w:val="0"/>
        </w:rPr>
        <w:t>.</w:t>
      </w:r>
      <w:r>
        <w:rPr>
          <w:snapToGrid w:val="0"/>
        </w:rPr>
        <w:tab/>
        <w:t>Tenure, salary etc.</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28" w:name="_Toc511182630"/>
      <w:bookmarkStart w:id="129" w:name="_Toc514053081"/>
      <w:bookmarkStart w:id="130" w:name="_Toc100627313"/>
      <w:bookmarkStart w:id="131" w:name="_Toc122255040"/>
      <w:bookmarkStart w:id="132" w:name="_Toc182020021"/>
      <w:bookmarkStart w:id="133" w:name="_Toc204503086"/>
      <w:r>
        <w:rPr>
          <w:rStyle w:val="CharSectno"/>
        </w:rPr>
        <w:t>9</w:t>
      </w:r>
      <w:r>
        <w:rPr>
          <w:snapToGrid w:val="0"/>
        </w:rPr>
        <w:t>.</w:t>
      </w:r>
      <w:r>
        <w:rPr>
          <w:snapToGrid w:val="0"/>
        </w:rPr>
        <w:tab/>
        <w:t>Judicial notice of appointment and signature</w:t>
      </w:r>
      <w:bookmarkEnd w:id="128"/>
      <w:bookmarkEnd w:id="129"/>
      <w:bookmarkEnd w:id="130"/>
      <w:bookmarkEnd w:id="131"/>
      <w:bookmarkEnd w:id="132"/>
      <w:bookmarkEnd w:id="133"/>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34" w:name="_Toc511182631"/>
      <w:bookmarkStart w:id="135" w:name="_Toc514053082"/>
      <w:bookmarkStart w:id="136" w:name="_Toc100627314"/>
      <w:bookmarkStart w:id="137" w:name="_Toc122255041"/>
      <w:bookmarkStart w:id="138" w:name="_Toc182020022"/>
      <w:bookmarkStart w:id="139" w:name="_Toc204503087"/>
      <w:r>
        <w:rPr>
          <w:rStyle w:val="CharSectno"/>
        </w:rPr>
        <w:t>10</w:t>
      </w:r>
      <w:r>
        <w:rPr>
          <w:snapToGrid w:val="0"/>
        </w:rPr>
        <w:t>.</w:t>
      </w:r>
      <w:r>
        <w:rPr>
          <w:snapToGrid w:val="0"/>
        </w:rPr>
        <w:tab/>
        <w:t>Functions and powers of Director</w:t>
      </w:r>
      <w:bookmarkEnd w:id="134"/>
      <w:bookmarkEnd w:id="135"/>
      <w:bookmarkEnd w:id="136"/>
      <w:bookmarkEnd w:id="137"/>
      <w:bookmarkEnd w:id="138"/>
      <w:bookmarkEnd w:id="139"/>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40" w:name="_Toc511182632"/>
      <w:bookmarkStart w:id="141" w:name="_Toc514053083"/>
      <w:bookmarkStart w:id="142" w:name="_Toc100627315"/>
      <w:bookmarkStart w:id="143" w:name="_Toc122255042"/>
      <w:bookmarkStart w:id="144" w:name="_Toc182020023"/>
      <w:bookmarkStart w:id="145" w:name="_Toc204503088"/>
      <w:r>
        <w:rPr>
          <w:rStyle w:val="CharSectno"/>
        </w:rPr>
        <w:t>11</w:t>
      </w:r>
      <w:r>
        <w:rPr>
          <w:snapToGrid w:val="0"/>
        </w:rPr>
        <w:t>.</w:t>
      </w:r>
      <w:r>
        <w:rPr>
          <w:snapToGrid w:val="0"/>
        </w:rPr>
        <w:tab/>
        <w:t>Minister may give directions</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146" w:name="_Toc511182633"/>
      <w:bookmarkStart w:id="147" w:name="_Toc514053084"/>
      <w:r>
        <w:tab/>
        <w:t>(4)</w:t>
      </w:r>
      <w:r>
        <w:tab/>
        <w:t xml:space="preserve">In subsection (1) — </w:t>
      </w:r>
    </w:p>
    <w:p>
      <w:pPr>
        <w:pStyle w:val="Defstart"/>
      </w:pPr>
      <w:r>
        <w:rPr>
          <w:b/>
        </w:rPr>
        <w:tab/>
        <w:t>“</w:t>
      </w:r>
      <w:r>
        <w:rPr>
          <w:rStyle w:val="CharDefText"/>
        </w:rPr>
        <w:t>functions of the Director</w:t>
      </w:r>
      <w:r>
        <w:rPr>
          <w:b/>
        </w:rPr>
        <w:t>”</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48" w:name="_Toc100627316"/>
      <w:bookmarkStart w:id="149" w:name="_Toc122255043"/>
      <w:bookmarkStart w:id="150" w:name="_Toc182020024"/>
      <w:bookmarkStart w:id="151" w:name="_Toc204503089"/>
      <w:r>
        <w:rPr>
          <w:rStyle w:val="CharSectno"/>
        </w:rPr>
        <w:t>12</w:t>
      </w:r>
      <w:r>
        <w:rPr>
          <w:snapToGrid w:val="0"/>
        </w:rPr>
        <w:t>.</w:t>
      </w:r>
      <w:r>
        <w:rPr>
          <w:snapToGrid w:val="0"/>
        </w:rPr>
        <w:tab/>
        <w:t>Minister to have access to information</w:t>
      </w:r>
      <w:bookmarkEnd w:id="146"/>
      <w:bookmarkEnd w:id="147"/>
      <w:bookmarkEnd w:id="148"/>
      <w:bookmarkEnd w:id="149"/>
      <w:bookmarkEnd w:id="150"/>
      <w:bookmarkEnd w:id="151"/>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Heading5"/>
        <w:rPr>
          <w:snapToGrid w:val="0"/>
        </w:rPr>
      </w:pPr>
      <w:bookmarkStart w:id="152" w:name="_Toc511182634"/>
      <w:bookmarkStart w:id="153" w:name="_Toc514053085"/>
      <w:bookmarkStart w:id="154" w:name="_Toc100627317"/>
      <w:bookmarkStart w:id="155" w:name="_Toc122255044"/>
      <w:bookmarkStart w:id="156" w:name="_Toc182020025"/>
      <w:bookmarkStart w:id="157" w:name="_Toc204503090"/>
      <w:r>
        <w:rPr>
          <w:rStyle w:val="CharSectno"/>
        </w:rPr>
        <w:t>13</w:t>
      </w:r>
      <w:r>
        <w:rPr>
          <w:snapToGrid w:val="0"/>
        </w:rPr>
        <w:t>.</w:t>
      </w:r>
      <w:r>
        <w:rPr>
          <w:snapToGrid w:val="0"/>
        </w:rPr>
        <w:tab/>
        <w:t>Financial administration</w:t>
      </w:r>
      <w:bookmarkEnd w:id="152"/>
      <w:bookmarkEnd w:id="153"/>
      <w:bookmarkEnd w:id="154"/>
      <w:bookmarkEnd w:id="155"/>
      <w:bookmarkEnd w:id="156"/>
      <w:bookmarkEnd w:id="157"/>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repealed]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58" w:name="_Toc511182635"/>
      <w:bookmarkStart w:id="159" w:name="_Toc514053086"/>
      <w:bookmarkStart w:id="160" w:name="_Toc100627318"/>
      <w:bookmarkStart w:id="161" w:name="_Toc122255045"/>
      <w:bookmarkStart w:id="162" w:name="_Toc182020026"/>
      <w:bookmarkStart w:id="163" w:name="_Toc204503091"/>
      <w:r>
        <w:rPr>
          <w:rStyle w:val="CharSectno"/>
        </w:rPr>
        <w:t>14</w:t>
      </w:r>
      <w:r>
        <w:rPr>
          <w:snapToGrid w:val="0"/>
        </w:rPr>
        <w:t>.</w:t>
      </w:r>
      <w:r>
        <w:rPr>
          <w:snapToGrid w:val="0"/>
        </w:rPr>
        <w:tab/>
        <w:t>Staff</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64" w:name="_Toc511182636"/>
      <w:bookmarkStart w:id="165" w:name="_Toc514053087"/>
      <w:bookmarkStart w:id="166" w:name="_Toc100627319"/>
      <w:bookmarkStart w:id="167" w:name="_Toc122255046"/>
      <w:bookmarkStart w:id="168" w:name="_Toc182020027"/>
      <w:bookmarkStart w:id="169" w:name="_Toc204503092"/>
      <w:r>
        <w:rPr>
          <w:rStyle w:val="CharSectno"/>
        </w:rPr>
        <w:t>15</w:t>
      </w:r>
      <w:r>
        <w:rPr>
          <w:snapToGrid w:val="0"/>
        </w:rPr>
        <w:t>.</w:t>
      </w:r>
      <w:r>
        <w:rPr>
          <w:snapToGrid w:val="0"/>
        </w:rPr>
        <w:tab/>
        <w:t>Consultants</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70" w:name="_Toc511182637"/>
      <w:bookmarkStart w:id="171" w:name="_Toc514053088"/>
      <w:bookmarkStart w:id="172" w:name="_Toc100627320"/>
      <w:bookmarkStart w:id="173" w:name="_Toc122255047"/>
      <w:bookmarkStart w:id="174" w:name="_Toc182020028"/>
      <w:bookmarkStart w:id="175" w:name="_Toc204503093"/>
      <w:r>
        <w:rPr>
          <w:rStyle w:val="CharSectno"/>
        </w:rPr>
        <w:t>16</w:t>
      </w:r>
      <w:r>
        <w:rPr>
          <w:snapToGrid w:val="0"/>
        </w:rPr>
        <w:t>.</w:t>
      </w:r>
      <w:r>
        <w:rPr>
          <w:snapToGrid w:val="0"/>
        </w:rPr>
        <w:tab/>
        <w:t>Use of other government staff etc.</w:t>
      </w:r>
      <w:bookmarkEnd w:id="170"/>
      <w:bookmarkEnd w:id="171"/>
      <w:bookmarkEnd w:id="172"/>
      <w:bookmarkEnd w:id="173"/>
      <w:bookmarkEnd w:id="174"/>
      <w:bookmarkEnd w:id="175"/>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76" w:name="_Toc511182638"/>
      <w:bookmarkStart w:id="177" w:name="_Toc514053089"/>
      <w:bookmarkStart w:id="178" w:name="_Toc100627321"/>
      <w:bookmarkStart w:id="179" w:name="_Toc122255048"/>
      <w:bookmarkStart w:id="180" w:name="_Toc182020029"/>
      <w:bookmarkStart w:id="181" w:name="_Toc204503094"/>
      <w:r>
        <w:rPr>
          <w:rStyle w:val="CharSectno"/>
        </w:rPr>
        <w:t>17</w:t>
      </w:r>
      <w:r>
        <w:rPr>
          <w:snapToGrid w:val="0"/>
        </w:rPr>
        <w:t>.</w:t>
      </w:r>
      <w:r>
        <w:rPr>
          <w:snapToGrid w:val="0"/>
        </w:rPr>
        <w:tab/>
        <w:t>Oath of office</w:t>
      </w:r>
      <w:bookmarkEnd w:id="176"/>
      <w:bookmarkEnd w:id="177"/>
      <w:bookmarkEnd w:id="178"/>
      <w:bookmarkEnd w:id="179"/>
      <w:bookmarkEnd w:id="180"/>
      <w:bookmarkEnd w:id="181"/>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82" w:name="_Toc511182639"/>
      <w:bookmarkStart w:id="183" w:name="_Toc514053090"/>
      <w:bookmarkStart w:id="184" w:name="_Toc100627322"/>
      <w:bookmarkStart w:id="185" w:name="_Toc122255049"/>
      <w:bookmarkStart w:id="186" w:name="_Toc182020030"/>
      <w:bookmarkStart w:id="187" w:name="_Toc204503095"/>
      <w:r>
        <w:rPr>
          <w:rStyle w:val="CharSectno"/>
        </w:rPr>
        <w:t>18</w:t>
      </w:r>
      <w:r>
        <w:rPr>
          <w:snapToGrid w:val="0"/>
        </w:rPr>
        <w:t>.</w:t>
      </w:r>
      <w:r>
        <w:rPr>
          <w:snapToGrid w:val="0"/>
        </w:rPr>
        <w:tab/>
        <w:t>Delegation</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88" w:name="_Toc90797603"/>
      <w:bookmarkStart w:id="189" w:name="_Toc90953204"/>
      <w:bookmarkStart w:id="190" w:name="_Toc90953306"/>
      <w:bookmarkStart w:id="191" w:name="_Toc92857580"/>
      <w:bookmarkStart w:id="192" w:name="_Toc93118503"/>
      <w:bookmarkStart w:id="193" w:name="_Toc97009345"/>
      <w:bookmarkStart w:id="194" w:name="_Toc97018919"/>
      <w:bookmarkStart w:id="195" w:name="_Toc97713298"/>
      <w:bookmarkStart w:id="196" w:name="_Toc98044341"/>
      <w:bookmarkStart w:id="197" w:name="_Toc100627323"/>
      <w:bookmarkStart w:id="198" w:name="_Toc106763727"/>
      <w:bookmarkStart w:id="199" w:name="_Toc122254850"/>
      <w:bookmarkStart w:id="200" w:name="_Toc122254950"/>
      <w:bookmarkStart w:id="201" w:name="_Toc122255050"/>
      <w:bookmarkStart w:id="202" w:name="_Toc122255155"/>
      <w:bookmarkStart w:id="203" w:name="_Toc122326615"/>
      <w:bookmarkStart w:id="204" w:name="_Toc122854476"/>
      <w:bookmarkStart w:id="205" w:name="_Toc122927344"/>
      <w:bookmarkStart w:id="206" w:name="_Toc122940587"/>
      <w:bookmarkStart w:id="207" w:name="_Toc122946818"/>
      <w:bookmarkStart w:id="208" w:name="_Toc137973419"/>
      <w:bookmarkStart w:id="209" w:name="_Toc157913058"/>
      <w:bookmarkStart w:id="210" w:name="_Toc159747700"/>
      <w:bookmarkStart w:id="211" w:name="_Toc162940309"/>
      <w:bookmarkStart w:id="212" w:name="_Toc165447470"/>
      <w:bookmarkStart w:id="213" w:name="_Toc165960079"/>
      <w:bookmarkStart w:id="214" w:name="_Toc165969735"/>
      <w:bookmarkStart w:id="215" w:name="_Toc168128568"/>
      <w:bookmarkStart w:id="216" w:name="_Toc170788249"/>
      <w:bookmarkStart w:id="217" w:name="_Toc173644921"/>
      <w:bookmarkStart w:id="218" w:name="_Toc173731271"/>
      <w:bookmarkStart w:id="219" w:name="_Toc175450434"/>
      <w:bookmarkStart w:id="220" w:name="_Toc175457096"/>
      <w:bookmarkStart w:id="221" w:name="_Toc180209368"/>
      <w:bookmarkStart w:id="222" w:name="_Toc180209772"/>
      <w:bookmarkStart w:id="223" w:name="_Toc180209875"/>
      <w:bookmarkStart w:id="224" w:name="_Toc182020031"/>
      <w:bookmarkStart w:id="225" w:name="_Toc204502994"/>
      <w:bookmarkStart w:id="226" w:name="_Toc204503096"/>
      <w:r>
        <w:rPr>
          <w:rStyle w:val="CharPartNo"/>
        </w:rPr>
        <w:t>Part 3</w:t>
      </w:r>
      <w:r>
        <w:t> — </w:t>
      </w:r>
      <w:r>
        <w:rPr>
          <w:rStyle w:val="CharPartText"/>
        </w:rPr>
        <w:t>Complaints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PartText"/>
        </w:rPr>
        <w:t xml:space="preserve"> </w:t>
      </w:r>
    </w:p>
    <w:p>
      <w:pPr>
        <w:pStyle w:val="Heading3"/>
        <w:rPr>
          <w:snapToGrid w:val="0"/>
        </w:rPr>
      </w:pPr>
      <w:bookmarkStart w:id="227" w:name="_Toc90797604"/>
      <w:bookmarkStart w:id="228" w:name="_Toc90953205"/>
      <w:bookmarkStart w:id="229" w:name="_Toc90953307"/>
      <w:bookmarkStart w:id="230" w:name="_Toc92857581"/>
      <w:bookmarkStart w:id="231" w:name="_Toc93118504"/>
      <w:bookmarkStart w:id="232" w:name="_Toc97009346"/>
      <w:bookmarkStart w:id="233" w:name="_Toc97018920"/>
      <w:bookmarkStart w:id="234" w:name="_Toc97713299"/>
      <w:bookmarkStart w:id="235" w:name="_Toc98044342"/>
      <w:bookmarkStart w:id="236" w:name="_Toc100627324"/>
      <w:bookmarkStart w:id="237" w:name="_Toc106763728"/>
      <w:bookmarkStart w:id="238" w:name="_Toc122254851"/>
      <w:bookmarkStart w:id="239" w:name="_Toc122254951"/>
      <w:bookmarkStart w:id="240" w:name="_Toc122255051"/>
      <w:bookmarkStart w:id="241" w:name="_Toc122255156"/>
      <w:bookmarkStart w:id="242" w:name="_Toc122326616"/>
      <w:bookmarkStart w:id="243" w:name="_Toc122854477"/>
      <w:bookmarkStart w:id="244" w:name="_Toc122927345"/>
      <w:bookmarkStart w:id="245" w:name="_Toc122940588"/>
      <w:bookmarkStart w:id="246" w:name="_Toc122946819"/>
      <w:bookmarkStart w:id="247" w:name="_Toc137973420"/>
      <w:bookmarkStart w:id="248" w:name="_Toc157913059"/>
      <w:bookmarkStart w:id="249" w:name="_Toc159747701"/>
      <w:bookmarkStart w:id="250" w:name="_Toc162940310"/>
      <w:bookmarkStart w:id="251" w:name="_Toc165447471"/>
      <w:bookmarkStart w:id="252" w:name="_Toc165960080"/>
      <w:bookmarkStart w:id="253" w:name="_Toc165969736"/>
      <w:bookmarkStart w:id="254" w:name="_Toc168128569"/>
      <w:bookmarkStart w:id="255" w:name="_Toc170788250"/>
      <w:bookmarkStart w:id="256" w:name="_Toc173644922"/>
      <w:bookmarkStart w:id="257" w:name="_Toc173731272"/>
      <w:bookmarkStart w:id="258" w:name="_Toc175450435"/>
      <w:bookmarkStart w:id="259" w:name="_Toc175457097"/>
      <w:bookmarkStart w:id="260" w:name="_Toc180209369"/>
      <w:bookmarkStart w:id="261" w:name="_Toc180209773"/>
      <w:bookmarkStart w:id="262" w:name="_Toc180209876"/>
      <w:bookmarkStart w:id="263" w:name="_Toc182020032"/>
      <w:bookmarkStart w:id="264" w:name="_Toc204502995"/>
      <w:bookmarkStart w:id="265" w:name="_Toc204503097"/>
      <w:r>
        <w:rPr>
          <w:rStyle w:val="CharDivNo"/>
        </w:rPr>
        <w:t>Division 1</w:t>
      </w:r>
      <w:r>
        <w:rPr>
          <w:snapToGrid w:val="0"/>
        </w:rPr>
        <w:t> — </w:t>
      </w:r>
      <w:r>
        <w:rPr>
          <w:rStyle w:val="CharDivText"/>
        </w:rPr>
        <w:t>Right to complain conferred</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rStyle w:val="CharDivText"/>
        </w:rPr>
        <w:t xml:space="preserve"> </w:t>
      </w:r>
    </w:p>
    <w:p>
      <w:pPr>
        <w:pStyle w:val="Heading5"/>
        <w:rPr>
          <w:snapToGrid w:val="0"/>
        </w:rPr>
      </w:pPr>
      <w:bookmarkStart w:id="266" w:name="_Toc511182640"/>
      <w:bookmarkStart w:id="267" w:name="_Toc514053091"/>
      <w:bookmarkStart w:id="268" w:name="_Toc100627325"/>
      <w:bookmarkStart w:id="269" w:name="_Toc122255052"/>
      <w:bookmarkStart w:id="270" w:name="_Toc182020033"/>
      <w:bookmarkStart w:id="271" w:name="_Toc204503098"/>
      <w:r>
        <w:rPr>
          <w:rStyle w:val="CharSectno"/>
        </w:rPr>
        <w:t>19</w:t>
      </w:r>
      <w:r>
        <w:rPr>
          <w:snapToGrid w:val="0"/>
        </w:rPr>
        <w:t>.</w:t>
      </w:r>
      <w:r>
        <w:rPr>
          <w:snapToGrid w:val="0"/>
        </w:rPr>
        <w:tab/>
        <w:t>Who may complain</w:t>
      </w:r>
      <w:bookmarkEnd w:id="266"/>
      <w:bookmarkEnd w:id="267"/>
      <w:bookmarkEnd w:id="268"/>
      <w:bookmarkEnd w:id="269"/>
      <w:bookmarkEnd w:id="270"/>
      <w:bookmarkEnd w:id="271"/>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72" w:name="_Toc511182641"/>
      <w:bookmarkStart w:id="273"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74" w:name="_Toc100627326"/>
      <w:bookmarkStart w:id="275" w:name="_Toc122255053"/>
      <w:bookmarkStart w:id="276" w:name="_Toc182020034"/>
      <w:bookmarkStart w:id="277" w:name="_Toc204503099"/>
      <w:r>
        <w:rPr>
          <w:rStyle w:val="CharSectno"/>
        </w:rPr>
        <w:t>20</w:t>
      </w:r>
      <w:r>
        <w:rPr>
          <w:snapToGrid w:val="0"/>
        </w:rPr>
        <w:t>.</w:t>
      </w:r>
      <w:r>
        <w:rPr>
          <w:snapToGrid w:val="0"/>
        </w:rPr>
        <w:tab/>
        <w:t>Representatives</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78" w:name="_Toc511182642"/>
      <w:bookmarkStart w:id="279" w:name="_Toc514053093"/>
      <w:r>
        <w:tab/>
        <w:t>(4)</w:t>
      </w:r>
      <w:r>
        <w:tab/>
        <w:t xml:space="preserve">In subsection (3) — </w:t>
      </w:r>
    </w:p>
    <w:p>
      <w:pPr>
        <w:pStyle w:val="Defstart"/>
      </w:pPr>
      <w:r>
        <w:tab/>
      </w:r>
      <w:r>
        <w:rPr>
          <w:b/>
        </w:rPr>
        <w:t>“</w:t>
      </w:r>
      <w:r>
        <w:rPr>
          <w:rStyle w:val="CharDefText"/>
        </w:rPr>
        <w:t>relative</w:t>
      </w:r>
      <w:r>
        <w:rPr>
          <w:b/>
        </w:rPr>
        <w:t>”</w:t>
      </w:r>
      <w:r>
        <w:t>, in relation to a user, includes a de facto partner of the user.</w:t>
      </w:r>
    </w:p>
    <w:p>
      <w:pPr>
        <w:pStyle w:val="Footnotesection"/>
      </w:pPr>
      <w:r>
        <w:tab/>
        <w:t>[Section 20 amended by No. 28 of 2003 s. 79.]</w:t>
      </w:r>
    </w:p>
    <w:p>
      <w:pPr>
        <w:pStyle w:val="Heading5"/>
        <w:rPr>
          <w:snapToGrid w:val="0"/>
        </w:rPr>
      </w:pPr>
      <w:bookmarkStart w:id="280" w:name="_Toc100627327"/>
      <w:bookmarkStart w:id="281" w:name="_Toc122255054"/>
      <w:bookmarkStart w:id="282" w:name="_Toc182020035"/>
      <w:bookmarkStart w:id="283" w:name="_Toc204503100"/>
      <w:r>
        <w:rPr>
          <w:rStyle w:val="CharSectno"/>
        </w:rPr>
        <w:t>21</w:t>
      </w:r>
      <w:r>
        <w:rPr>
          <w:snapToGrid w:val="0"/>
        </w:rPr>
        <w:t>.</w:t>
      </w:r>
      <w:r>
        <w:rPr>
          <w:snapToGrid w:val="0"/>
        </w:rPr>
        <w:tab/>
        <w:t>Representative not to be paid</w:t>
      </w:r>
      <w:bookmarkEnd w:id="278"/>
      <w:bookmarkEnd w:id="279"/>
      <w:bookmarkEnd w:id="280"/>
      <w:bookmarkEnd w:id="281"/>
      <w:bookmarkEnd w:id="282"/>
      <w:bookmarkEnd w:id="283"/>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84" w:name="_Toc511182643"/>
      <w:bookmarkStart w:id="285" w:name="_Toc514053094"/>
      <w:bookmarkStart w:id="286" w:name="_Toc100627328"/>
      <w:bookmarkStart w:id="287" w:name="_Toc122255055"/>
      <w:bookmarkStart w:id="288" w:name="_Toc182020036"/>
      <w:bookmarkStart w:id="289" w:name="_Toc204503101"/>
      <w:r>
        <w:rPr>
          <w:rStyle w:val="CharSectno"/>
        </w:rPr>
        <w:t>22</w:t>
      </w:r>
      <w:r>
        <w:rPr>
          <w:snapToGrid w:val="0"/>
        </w:rPr>
        <w:t>.</w:t>
      </w:r>
      <w:r>
        <w:rPr>
          <w:snapToGrid w:val="0"/>
        </w:rPr>
        <w:tab/>
        <w:t>Provider may complain for user</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90" w:name="_Toc511182644"/>
      <w:bookmarkStart w:id="291" w:name="_Toc514053095"/>
      <w:bookmarkStart w:id="292" w:name="_Toc100627329"/>
      <w:bookmarkStart w:id="293" w:name="_Toc122255056"/>
      <w:bookmarkStart w:id="294" w:name="_Toc182020037"/>
      <w:bookmarkStart w:id="295" w:name="_Toc204503102"/>
      <w:r>
        <w:rPr>
          <w:rStyle w:val="CharSectno"/>
        </w:rPr>
        <w:t>23</w:t>
      </w:r>
      <w:r>
        <w:rPr>
          <w:snapToGrid w:val="0"/>
        </w:rPr>
        <w:t>.</w:t>
      </w:r>
      <w:r>
        <w:rPr>
          <w:snapToGrid w:val="0"/>
        </w:rPr>
        <w:tab/>
        <w:t>Complaints to public providers, referral under administrative instructions</w:t>
      </w:r>
      <w:bookmarkEnd w:id="290"/>
      <w:bookmarkEnd w:id="291"/>
      <w:bookmarkEnd w:id="292"/>
      <w:bookmarkEnd w:id="293"/>
      <w:bookmarkEnd w:id="294"/>
      <w:bookmarkEnd w:id="295"/>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96" w:name="_Toc511182645"/>
      <w:bookmarkStart w:id="297" w:name="_Toc514053096"/>
      <w:bookmarkStart w:id="298" w:name="_Toc100627330"/>
      <w:bookmarkStart w:id="299" w:name="_Toc122255057"/>
      <w:bookmarkStart w:id="300" w:name="_Toc182020038"/>
      <w:bookmarkStart w:id="301" w:name="_Toc204503103"/>
      <w:r>
        <w:rPr>
          <w:rStyle w:val="CharSectno"/>
        </w:rPr>
        <w:t>24</w:t>
      </w:r>
      <w:r>
        <w:rPr>
          <w:snapToGrid w:val="0"/>
        </w:rPr>
        <w:t>.</w:t>
      </w:r>
      <w:r>
        <w:rPr>
          <w:snapToGrid w:val="0"/>
        </w:rPr>
        <w:tab/>
        <w:t>Time limit</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302" w:name="_Toc511182646"/>
      <w:bookmarkStart w:id="303" w:name="_Toc514053097"/>
      <w:bookmarkStart w:id="304" w:name="_Toc100627331"/>
      <w:bookmarkStart w:id="305" w:name="_Toc122255058"/>
      <w:bookmarkStart w:id="306" w:name="_Toc182020039"/>
      <w:bookmarkStart w:id="307" w:name="_Toc204503104"/>
      <w:r>
        <w:rPr>
          <w:rStyle w:val="CharSectno"/>
        </w:rPr>
        <w:t>25</w:t>
      </w:r>
      <w:r>
        <w:rPr>
          <w:snapToGrid w:val="0"/>
        </w:rPr>
        <w:t>.</w:t>
      </w:r>
      <w:r>
        <w:rPr>
          <w:snapToGrid w:val="0"/>
        </w:rPr>
        <w:tab/>
        <w:t>What may be included in a complaint</w:t>
      </w:r>
      <w:bookmarkEnd w:id="302"/>
      <w:bookmarkEnd w:id="303"/>
      <w:bookmarkEnd w:id="304"/>
      <w:bookmarkEnd w:id="305"/>
      <w:bookmarkEnd w:id="306"/>
      <w:bookmarkEnd w:id="307"/>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t>“</w:t>
      </w:r>
      <w:r>
        <w:rPr>
          <w:rStyle w:val="CharDefText"/>
        </w:rPr>
        <w:t>manager</w:t>
      </w:r>
      <w:r>
        <w:rPr>
          <w:b/>
        </w:rPr>
        <w:t>”</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308" w:name="_Toc511182647"/>
      <w:bookmarkStart w:id="309" w:name="_Toc514053098"/>
      <w:bookmarkStart w:id="310" w:name="_Toc100627332"/>
      <w:bookmarkStart w:id="311" w:name="_Toc122255059"/>
      <w:bookmarkStart w:id="312" w:name="_Toc182020040"/>
      <w:bookmarkStart w:id="313" w:name="_Toc204503105"/>
      <w:r>
        <w:rPr>
          <w:rStyle w:val="CharSectno"/>
        </w:rPr>
        <w:t>26</w:t>
      </w:r>
      <w:r>
        <w:rPr>
          <w:snapToGrid w:val="0"/>
        </w:rPr>
        <w:t>.</w:t>
      </w:r>
      <w:r>
        <w:rPr>
          <w:snapToGrid w:val="0"/>
        </w:rPr>
        <w:tab/>
        <w:t>Complaints that must be rejected</w:t>
      </w:r>
      <w:bookmarkEnd w:id="308"/>
      <w:bookmarkEnd w:id="309"/>
      <w:bookmarkEnd w:id="310"/>
      <w:bookmarkEnd w:id="311"/>
      <w:bookmarkEnd w:id="312"/>
      <w:bookmarkEnd w:id="313"/>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314" w:name="_Toc90797613"/>
      <w:bookmarkStart w:id="315" w:name="_Toc90953214"/>
      <w:bookmarkStart w:id="316" w:name="_Toc90953316"/>
      <w:bookmarkStart w:id="317" w:name="_Toc92857590"/>
      <w:bookmarkStart w:id="318" w:name="_Toc93118513"/>
      <w:bookmarkStart w:id="319" w:name="_Toc97009355"/>
      <w:bookmarkStart w:id="320" w:name="_Toc97018929"/>
      <w:bookmarkStart w:id="321" w:name="_Toc97713308"/>
      <w:bookmarkStart w:id="322" w:name="_Toc98044351"/>
      <w:bookmarkStart w:id="323" w:name="_Toc100627333"/>
      <w:bookmarkStart w:id="324" w:name="_Toc106763737"/>
      <w:bookmarkStart w:id="325" w:name="_Toc122254860"/>
      <w:bookmarkStart w:id="326" w:name="_Toc122254960"/>
      <w:bookmarkStart w:id="327" w:name="_Toc122255060"/>
      <w:bookmarkStart w:id="328" w:name="_Toc122255165"/>
      <w:bookmarkStart w:id="329" w:name="_Toc122326625"/>
      <w:bookmarkStart w:id="330" w:name="_Toc122854486"/>
      <w:bookmarkStart w:id="331" w:name="_Toc122927354"/>
      <w:bookmarkStart w:id="332" w:name="_Toc122940597"/>
      <w:bookmarkStart w:id="333" w:name="_Toc122946828"/>
      <w:bookmarkStart w:id="334" w:name="_Toc137973429"/>
      <w:bookmarkStart w:id="335" w:name="_Toc157913068"/>
      <w:bookmarkStart w:id="336" w:name="_Toc159747710"/>
      <w:bookmarkStart w:id="337" w:name="_Toc162940319"/>
      <w:bookmarkStart w:id="338" w:name="_Toc165447480"/>
      <w:bookmarkStart w:id="339" w:name="_Toc165960089"/>
      <w:bookmarkStart w:id="340" w:name="_Toc165969745"/>
      <w:bookmarkStart w:id="341" w:name="_Toc168128578"/>
      <w:bookmarkStart w:id="342" w:name="_Toc170788259"/>
      <w:bookmarkStart w:id="343" w:name="_Toc173644931"/>
      <w:bookmarkStart w:id="344" w:name="_Toc173731281"/>
      <w:bookmarkStart w:id="345" w:name="_Toc175450444"/>
      <w:bookmarkStart w:id="346" w:name="_Toc175457106"/>
      <w:bookmarkStart w:id="347" w:name="_Toc180209378"/>
      <w:bookmarkStart w:id="348" w:name="_Toc180209782"/>
      <w:bookmarkStart w:id="349" w:name="_Toc180209885"/>
      <w:bookmarkStart w:id="350" w:name="_Toc182020041"/>
      <w:bookmarkStart w:id="351" w:name="_Toc204503004"/>
      <w:bookmarkStart w:id="352" w:name="_Toc204503106"/>
      <w:r>
        <w:rPr>
          <w:rStyle w:val="CharDivNo"/>
        </w:rPr>
        <w:t>Division 2</w:t>
      </w:r>
      <w:r>
        <w:rPr>
          <w:snapToGrid w:val="0"/>
        </w:rPr>
        <w:t> — </w:t>
      </w:r>
      <w:r>
        <w:rPr>
          <w:rStyle w:val="CharDivText"/>
        </w:rPr>
        <w:t>Initial procedures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DivText"/>
        </w:rPr>
        <w:t xml:space="preserve"> </w:t>
      </w:r>
    </w:p>
    <w:p>
      <w:pPr>
        <w:pStyle w:val="Heading5"/>
        <w:rPr>
          <w:snapToGrid w:val="0"/>
        </w:rPr>
      </w:pPr>
      <w:bookmarkStart w:id="353" w:name="_Toc511182648"/>
      <w:bookmarkStart w:id="354" w:name="_Toc514053099"/>
      <w:bookmarkStart w:id="355" w:name="_Toc100627334"/>
      <w:bookmarkStart w:id="356" w:name="_Toc122255061"/>
      <w:bookmarkStart w:id="357" w:name="_Toc182020042"/>
      <w:bookmarkStart w:id="358" w:name="_Toc204503107"/>
      <w:r>
        <w:rPr>
          <w:rStyle w:val="CharSectno"/>
        </w:rPr>
        <w:t>27</w:t>
      </w:r>
      <w:r>
        <w:rPr>
          <w:snapToGrid w:val="0"/>
        </w:rPr>
        <w:t>.</w:t>
      </w:r>
      <w:r>
        <w:rPr>
          <w:snapToGrid w:val="0"/>
        </w:rPr>
        <w:tab/>
        <w:t>How to complain</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59" w:name="_Toc511182649"/>
      <w:bookmarkStart w:id="360" w:name="_Toc514053100"/>
      <w:bookmarkStart w:id="361" w:name="_Toc100627335"/>
      <w:bookmarkStart w:id="362" w:name="_Toc122255062"/>
      <w:bookmarkStart w:id="363" w:name="_Toc182020043"/>
      <w:bookmarkStart w:id="364" w:name="_Toc204503108"/>
      <w:r>
        <w:rPr>
          <w:rStyle w:val="CharSectno"/>
        </w:rPr>
        <w:t>28</w:t>
      </w:r>
      <w:r>
        <w:rPr>
          <w:snapToGrid w:val="0"/>
        </w:rPr>
        <w:t>.</w:t>
      </w:r>
      <w:r>
        <w:rPr>
          <w:snapToGrid w:val="0"/>
        </w:rPr>
        <w:tab/>
        <w:t>Referral of complaint where Act inapplicable</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65" w:name="_Toc511182650"/>
      <w:bookmarkStart w:id="366" w:name="_Toc514053101"/>
      <w:bookmarkStart w:id="367" w:name="_Toc100627336"/>
      <w:bookmarkStart w:id="368" w:name="_Toc122255063"/>
      <w:bookmarkStart w:id="369" w:name="_Toc182020044"/>
      <w:bookmarkStart w:id="370" w:name="_Toc204503109"/>
      <w:r>
        <w:rPr>
          <w:rStyle w:val="CharSectno"/>
        </w:rPr>
        <w:t>29</w:t>
      </w:r>
      <w:r>
        <w:rPr>
          <w:snapToGrid w:val="0"/>
        </w:rPr>
        <w:t>.</w:t>
      </w:r>
      <w:r>
        <w:rPr>
          <w:snapToGrid w:val="0"/>
        </w:rPr>
        <w:tab/>
        <w:t>Withdrawal of complaint</w:t>
      </w:r>
      <w:bookmarkEnd w:id="365"/>
      <w:bookmarkEnd w:id="366"/>
      <w:bookmarkEnd w:id="367"/>
      <w:bookmarkEnd w:id="368"/>
      <w:bookmarkEnd w:id="369"/>
      <w:bookmarkEnd w:id="370"/>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71" w:name="_Toc511182651"/>
      <w:bookmarkStart w:id="372" w:name="_Toc514053102"/>
      <w:bookmarkStart w:id="373" w:name="_Toc100627337"/>
      <w:bookmarkStart w:id="374" w:name="_Toc122255064"/>
      <w:bookmarkStart w:id="375" w:name="_Toc182020045"/>
      <w:bookmarkStart w:id="376" w:name="_Toc204503110"/>
      <w:r>
        <w:rPr>
          <w:rStyle w:val="CharSectno"/>
        </w:rPr>
        <w:t>30</w:t>
      </w:r>
      <w:r>
        <w:rPr>
          <w:snapToGrid w:val="0"/>
        </w:rPr>
        <w:t>.</w:t>
      </w:r>
      <w:r>
        <w:rPr>
          <w:snapToGrid w:val="0"/>
        </w:rPr>
        <w:tab/>
        <w:t>User must try to resolve matter</w:t>
      </w:r>
      <w:bookmarkEnd w:id="371"/>
      <w:bookmarkEnd w:id="372"/>
      <w:bookmarkEnd w:id="373"/>
      <w:bookmarkEnd w:id="374"/>
      <w:bookmarkEnd w:id="375"/>
      <w:bookmarkEnd w:id="376"/>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377" w:name="_Toc511182652"/>
      <w:bookmarkStart w:id="378" w:name="_Toc514053103"/>
      <w:r>
        <w:tab/>
        <w:t>[Section 30 amended by No. 37 of 2004 s. 34.]</w:t>
      </w:r>
    </w:p>
    <w:p>
      <w:pPr>
        <w:pStyle w:val="Heading5"/>
        <w:rPr>
          <w:snapToGrid w:val="0"/>
        </w:rPr>
      </w:pPr>
      <w:bookmarkStart w:id="379" w:name="_Toc100627338"/>
      <w:bookmarkStart w:id="380" w:name="_Toc122255065"/>
      <w:bookmarkStart w:id="381" w:name="_Toc182020046"/>
      <w:bookmarkStart w:id="382" w:name="_Toc204503111"/>
      <w:r>
        <w:rPr>
          <w:rStyle w:val="CharSectno"/>
        </w:rPr>
        <w:t>31</w:t>
      </w:r>
      <w:r>
        <w:rPr>
          <w:snapToGrid w:val="0"/>
        </w:rPr>
        <w:t>.</w:t>
      </w:r>
      <w:r>
        <w:rPr>
          <w:snapToGrid w:val="0"/>
        </w:rPr>
        <w:tab/>
        <w:t>Referral of complaint to registration board</w:t>
      </w:r>
      <w:bookmarkEnd w:id="377"/>
      <w:bookmarkEnd w:id="378"/>
      <w:bookmarkEnd w:id="379"/>
      <w:bookmarkEnd w:id="380"/>
      <w:bookmarkEnd w:id="381"/>
      <w:bookmarkEnd w:id="382"/>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383" w:name="_Toc511182653"/>
      <w:bookmarkStart w:id="384" w:name="_Toc514053104"/>
      <w:bookmarkStart w:id="385" w:name="_Toc100627339"/>
      <w:bookmarkStart w:id="386" w:name="_Toc122255066"/>
      <w:bookmarkStart w:id="387" w:name="_Toc182020047"/>
      <w:bookmarkStart w:id="388" w:name="_Toc204503112"/>
      <w:r>
        <w:rPr>
          <w:rStyle w:val="CharSectno"/>
        </w:rPr>
        <w:t>32</w:t>
      </w:r>
      <w:r>
        <w:rPr>
          <w:snapToGrid w:val="0"/>
        </w:rPr>
        <w:t>.</w:t>
      </w:r>
      <w:r>
        <w:rPr>
          <w:snapToGrid w:val="0"/>
        </w:rPr>
        <w:tab/>
        <w:t>Referral to other bodies</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89" w:name="_Toc511182654"/>
      <w:bookmarkStart w:id="390" w:name="_Toc514053105"/>
      <w:bookmarkStart w:id="391" w:name="_Toc100627340"/>
      <w:bookmarkStart w:id="392" w:name="_Toc122255067"/>
      <w:bookmarkStart w:id="393" w:name="_Toc182020048"/>
      <w:bookmarkStart w:id="394" w:name="_Toc204503113"/>
      <w:r>
        <w:rPr>
          <w:rStyle w:val="CharSectno"/>
        </w:rPr>
        <w:t>33</w:t>
      </w:r>
      <w:r>
        <w:rPr>
          <w:snapToGrid w:val="0"/>
        </w:rPr>
        <w:t>.</w:t>
      </w:r>
      <w:r>
        <w:rPr>
          <w:snapToGrid w:val="0"/>
        </w:rPr>
        <w:tab/>
        <w:t>Notice of referral etc.</w:t>
      </w:r>
      <w:bookmarkEnd w:id="389"/>
      <w:bookmarkEnd w:id="390"/>
      <w:bookmarkEnd w:id="391"/>
      <w:bookmarkEnd w:id="392"/>
      <w:bookmarkEnd w:id="393"/>
      <w:bookmarkEnd w:id="394"/>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395" w:name="_Toc511182655"/>
      <w:bookmarkStart w:id="396" w:name="_Toc514053106"/>
      <w:bookmarkStart w:id="397" w:name="_Toc100627341"/>
      <w:bookmarkStart w:id="398" w:name="_Toc122255068"/>
      <w:bookmarkStart w:id="399" w:name="_Toc182020049"/>
      <w:bookmarkStart w:id="400" w:name="_Toc204503114"/>
      <w:r>
        <w:rPr>
          <w:rStyle w:val="CharSectno"/>
        </w:rPr>
        <w:t>34</w:t>
      </w:r>
      <w:r>
        <w:rPr>
          <w:snapToGrid w:val="0"/>
        </w:rPr>
        <w:t>.</w:t>
      </w:r>
      <w:r>
        <w:rPr>
          <w:snapToGrid w:val="0"/>
        </w:rPr>
        <w:tab/>
        <w:t>Preliminary assessment by Director</w:t>
      </w:r>
      <w:bookmarkEnd w:id="395"/>
      <w:bookmarkEnd w:id="396"/>
      <w:bookmarkEnd w:id="397"/>
      <w:bookmarkEnd w:id="398"/>
      <w:bookmarkEnd w:id="399"/>
      <w:bookmarkEnd w:id="400"/>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401" w:name="_Toc511182656"/>
      <w:bookmarkStart w:id="402" w:name="_Toc514053107"/>
      <w:bookmarkStart w:id="403" w:name="_Toc100627342"/>
      <w:bookmarkStart w:id="404" w:name="_Toc122255069"/>
      <w:bookmarkStart w:id="405" w:name="_Toc182020050"/>
      <w:bookmarkStart w:id="406" w:name="_Toc204503115"/>
      <w:r>
        <w:rPr>
          <w:rStyle w:val="CharSectno"/>
        </w:rPr>
        <w:t>35</w:t>
      </w:r>
      <w:r>
        <w:rPr>
          <w:snapToGrid w:val="0"/>
        </w:rPr>
        <w:t>.</w:t>
      </w:r>
      <w:r>
        <w:rPr>
          <w:snapToGrid w:val="0"/>
        </w:rPr>
        <w:tab/>
        <w:t>Notice to provider and others</w:t>
      </w:r>
      <w:bookmarkEnd w:id="401"/>
      <w:bookmarkEnd w:id="402"/>
      <w:bookmarkEnd w:id="403"/>
      <w:bookmarkEnd w:id="404"/>
      <w:bookmarkEnd w:id="405"/>
      <w:bookmarkEnd w:id="406"/>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407" w:name="_Toc90797623"/>
      <w:bookmarkStart w:id="408" w:name="_Toc90953224"/>
      <w:bookmarkStart w:id="409" w:name="_Toc90953326"/>
      <w:bookmarkStart w:id="410" w:name="_Toc92857600"/>
      <w:bookmarkStart w:id="411" w:name="_Toc93118523"/>
      <w:bookmarkStart w:id="412" w:name="_Toc97009365"/>
      <w:bookmarkStart w:id="413" w:name="_Toc97018939"/>
      <w:bookmarkStart w:id="414" w:name="_Toc97713318"/>
      <w:bookmarkStart w:id="415" w:name="_Toc98044361"/>
      <w:bookmarkStart w:id="416" w:name="_Toc100627343"/>
      <w:bookmarkStart w:id="417" w:name="_Toc106763747"/>
      <w:bookmarkStart w:id="418" w:name="_Toc122254870"/>
      <w:bookmarkStart w:id="419" w:name="_Toc122254970"/>
      <w:bookmarkStart w:id="420" w:name="_Toc122255070"/>
      <w:bookmarkStart w:id="421" w:name="_Toc122255175"/>
      <w:bookmarkStart w:id="422" w:name="_Toc122326635"/>
      <w:bookmarkStart w:id="423" w:name="_Toc122854496"/>
      <w:bookmarkStart w:id="424" w:name="_Toc122927364"/>
      <w:bookmarkStart w:id="425" w:name="_Toc122940607"/>
      <w:bookmarkStart w:id="426" w:name="_Toc122946838"/>
      <w:bookmarkStart w:id="427" w:name="_Toc137973439"/>
      <w:bookmarkStart w:id="428" w:name="_Toc157913078"/>
      <w:bookmarkStart w:id="429" w:name="_Toc159747720"/>
      <w:bookmarkStart w:id="430" w:name="_Toc162940329"/>
      <w:bookmarkStart w:id="431" w:name="_Toc165447490"/>
      <w:bookmarkStart w:id="432" w:name="_Toc165960099"/>
      <w:bookmarkStart w:id="433" w:name="_Toc165969755"/>
      <w:bookmarkStart w:id="434" w:name="_Toc168128588"/>
      <w:bookmarkStart w:id="435" w:name="_Toc170788269"/>
      <w:bookmarkStart w:id="436" w:name="_Toc173644941"/>
      <w:bookmarkStart w:id="437" w:name="_Toc173731291"/>
      <w:bookmarkStart w:id="438" w:name="_Toc175450454"/>
      <w:bookmarkStart w:id="439" w:name="_Toc175457116"/>
      <w:bookmarkStart w:id="440" w:name="_Toc180209388"/>
      <w:bookmarkStart w:id="441" w:name="_Toc180209792"/>
      <w:bookmarkStart w:id="442" w:name="_Toc180209895"/>
      <w:bookmarkStart w:id="443" w:name="_Toc182020051"/>
      <w:bookmarkStart w:id="444" w:name="_Toc204503014"/>
      <w:bookmarkStart w:id="445" w:name="_Toc204503116"/>
      <w:r>
        <w:rPr>
          <w:rStyle w:val="CharDivNo"/>
        </w:rPr>
        <w:t>Division 3</w:t>
      </w:r>
      <w:r>
        <w:rPr>
          <w:snapToGrid w:val="0"/>
        </w:rPr>
        <w:t> — </w:t>
      </w:r>
      <w:r>
        <w:rPr>
          <w:rStyle w:val="CharDivText"/>
        </w:rPr>
        <w:t>Conciliation</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DivText"/>
        </w:rPr>
        <w:t xml:space="preserve"> </w:t>
      </w:r>
    </w:p>
    <w:p>
      <w:pPr>
        <w:pStyle w:val="Heading5"/>
        <w:rPr>
          <w:snapToGrid w:val="0"/>
        </w:rPr>
      </w:pPr>
      <w:bookmarkStart w:id="446" w:name="_Toc511182657"/>
      <w:bookmarkStart w:id="447" w:name="_Toc514053108"/>
      <w:bookmarkStart w:id="448" w:name="_Toc100627344"/>
      <w:bookmarkStart w:id="449" w:name="_Toc122255071"/>
      <w:bookmarkStart w:id="450" w:name="_Toc182020052"/>
      <w:bookmarkStart w:id="451" w:name="_Toc204503117"/>
      <w:r>
        <w:rPr>
          <w:rStyle w:val="CharSectno"/>
        </w:rPr>
        <w:t>36</w:t>
      </w:r>
      <w:r>
        <w:rPr>
          <w:snapToGrid w:val="0"/>
        </w:rPr>
        <w:t>.</w:t>
      </w:r>
      <w:r>
        <w:rPr>
          <w:snapToGrid w:val="0"/>
        </w:rPr>
        <w:tab/>
        <w:t>Assignment of conciliator</w:t>
      </w:r>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452" w:name="_Toc511182658"/>
      <w:bookmarkStart w:id="453" w:name="_Toc514053109"/>
      <w:bookmarkStart w:id="454" w:name="_Toc100627345"/>
      <w:bookmarkStart w:id="455" w:name="_Toc122255072"/>
      <w:bookmarkStart w:id="456" w:name="_Toc182020053"/>
      <w:bookmarkStart w:id="457" w:name="_Toc204503118"/>
      <w:r>
        <w:rPr>
          <w:rStyle w:val="CharSectno"/>
        </w:rPr>
        <w:t>37</w:t>
      </w:r>
      <w:r>
        <w:rPr>
          <w:snapToGrid w:val="0"/>
        </w:rPr>
        <w:t>.</w:t>
      </w:r>
      <w:r>
        <w:rPr>
          <w:snapToGrid w:val="0"/>
        </w:rPr>
        <w:tab/>
        <w:t>Notice of referral for conciliation</w:t>
      </w:r>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458" w:name="_Toc511182659"/>
      <w:bookmarkStart w:id="459" w:name="_Toc514053110"/>
      <w:bookmarkStart w:id="460" w:name="_Toc100627346"/>
      <w:bookmarkStart w:id="461" w:name="_Toc122255073"/>
      <w:bookmarkStart w:id="462" w:name="_Toc182020054"/>
      <w:bookmarkStart w:id="463" w:name="_Toc204503119"/>
      <w:r>
        <w:rPr>
          <w:rStyle w:val="CharSectno"/>
        </w:rPr>
        <w:t>38</w:t>
      </w:r>
      <w:r>
        <w:rPr>
          <w:snapToGrid w:val="0"/>
        </w:rPr>
        <w:t>.</w:t>
      </w:r>
      <w:r>
        <w:rPr>
          <w:snapToGrid w:val="0"/>
        </w:rPr>
        <w:tab/>
        <w:t>Role of conciliator</w:t>
      </w:r>
      <w:bookmarkEnd w:id="458"/>
      <w:bookmarkEnd w:id="459"/>
      <w:bookmarkEnd w:id="460"/>
      <w:bookmarkEnd w:id="461"/>
      <w:bookmarkEnd w:id="462"/>
      <w:bookmarkEnd w:id="463"/>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464" w:name="_Toc511182660"/>
      <w:bookmarkStart w:id="465" w:name="_Toc514053111"/>
      <w:bookmarkStart w:id="466" w:name="_Toc100627347"/>
      <w:bookmarkStart w:id="467" w:name="_Toc122255074"/>
      <w:bookmarkStart w:id="468" w:name="_Toc182020055"/>
      <w:bookmarkStart w:id="469" w:name="_Toc204503120"/>
      <w:r>
        <w:rPr>
          <w:rStyle w:val="CharSectno"/>
        </w:rPr>
        <w:t>39</w:t>
      </w:r>
      <w:r>
        <w:rPr>
          <w:snapToGrid w:val="0"/>
        </w:rPr>
        <w:t>.</w:t>
      </w:r>
      <w:r>
        <w:rPr>
          <w:snapToGrid w:val="0"/>
        </w:rPr>
        <w:tab/>
        <w:t>Representation</w:t>
      </w:r>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470" w:name="_Toc511182661"/>
      <w:bookmarkStart w:id="471" w:name="_Toc514053112"/>
      <w:bookmarkStart w:id="472" w:name="_Toc100627348"/>
      <w:bookmarkStart w:id="473" w:name="_Toc122255075"/>
      <w:bookmarkStart w:id="474" w:name="_Toc182020056"/>
      <w:bookmarkStart w:id="475" w:name="_Toc204503121"/>
      <w:r>
        <w:rPr>
          <w:rStyle w:val="CharSectno"/>
        </w:rPr>
        <w:t>40</w:t>
      </w:r>
      <w:r>
        <w:rPr>
          <w:snapToGrid w:val="0"/>
        </w:rPr>
        <w:t>.</w:t>
      </w:r>
      <w:r>
        <w:rPr>
          <w:snapToGrid w:val="0"/>
        </w:rPr>
        <w:tab/>
        <w:t>Reports by conciliator</w:t>
      </w:r>
      <w:bookmarkEnd w:id="470"/>
      <w:bookmarkEnd w:id="471"/>
      <w:bookmarkEnd w:id="472"/>
      <w:bookmarkEnd w:id="473"/>
      <w:bookmarkEnd w:id="474"/>
      <w:bookmarkEnd w:id="475"/>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476" w:name="_Toc511182662"/>
      <w:bookmarkStart w:id="477" w:name="_Toc514053113"/>
      <w:bookmarkStart w:id="478" w:name="_Toc100627349"/>
      <w:bookmarkStart w:id="479" w:name="_Toc122255076"/>
      <w:bookmarkStart w:id="480" w:name="_Toc182020057"/>
      <w:bookmarkStart w:id="481" w:name="_Toc204503122"/>
      <w:r>
        <w:rPr>
          <w:rStyle w:val="CharSectno"/>
        </w:rPr>
        <w:t>41</w:t>
      </w:r>
      <w:r>
        <w:rPr>
          <w:snapToGrid w:val="0"/>
        </w:rPr>
        <w:t>.</w:t>
      </w:r>
      <w:r>
        <w:rPr>
          <w:snapToGrid w:val="0"/>
        </w:rPr>
        <w:tab/>
        <w:t>Parties may resolve matter</w:t>
      </w:r>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482" w:name="_Toc511182663"/>
      <w:bookmarkStart w:id="483" w:name="_Toc514053114"/>
      <w:bookmarkStart w:id="484" w:name="_Toc100627350"/>
      <w:bookmarkStart w:id="485" w:name="_Toc122255077"/>
      <w:bookmarkStart w:id="486" w:name="_Toc182020058"/>
      <w:bookmarkStart w:id="487" w:name="_Toc204503123"/>
      <w:r>
        <w:rPr>
          <w:rStyle w:val="CharSectno"/>
        </w:rPr>
        <w:t>42</w:t>
      </w:r>
      <w:r>
        <w:rPr>
          <w:snapToGrid w:val="0"/>
        </w:rPr>
        <w:t>.</w:t>
      </w:r>
      <w:r>
        <w:rPr>
          <w:snapToGrid w:val="0"/>
        </w:rPr>
        <w:tab/>
        <w:t>Protection of statements made</w:t>
      </w:r>
      <w:bookmarkEnd w:id="482"/>
      <w:bookmarkEnd w:id="483"/>
      <w:bookmarkEnd w:id="484"/>
      <w:bookmarkEnd w:id="485"/>
      <w:bookmarkEnd w:id="486"/>
      <w:bookmarkEnd w:id="487"/>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488" w:name="_Toc90797631"/>
      <w:bookmarkStart w:id="489" w:name="_Toc90953232"/>
      <w:bookmarkStart w:id="490" w:name="_Toc90953334"/>
      <w:bookmarkStart w:id="491" w:name="_Toc92857608"/>
      <w:bookmarkStart w:id="492" w:name="_Toc93118531"/>
      <w:bookmarkStart w:id="493" w:name="_Toc97009373"/>
      <w:bookmarkStart w:id="494" w:name="_Toc97018947"/>
      <w:bookmarkStart w:id="495" w:name="_Toc97713326"/>
      <w:bookmarkStart w:id="496" w:name="_Toc98044369"/>
      <w:bookmarkStart w:id="497" w:name="_Toc100627351"/>
      <w:bookmarkStart w:id="498" w:name="_Toc106763755"/>
      <w:bookmarkStart w:id="499" w:name="_Toc122254878"/>
      <w:bookmarkStart w:id="500" w:name="_Toc122254978"/>
      <w:bookmarkStart w:id="501" w:name="_Toc122255078"/>
      <w:bookmarkStart w:id="502" w:name="_Toc122255183"/>
      <w:bookmarkStart w:id="503" w:name="_Toc122326643"/>
      <w:bookmarkStart w:id="504" w:name="_Toc122854504"/>
      <w:bookmarkStart w:id="505" w:name="_Toc122927372"/>
      <w:bookmarkStart w:id="506" w:name="_Toc122940615"/>
      <w:bookmarkStart w:id="507" w:name="_Toc122946846"/>
      <w:bookmarkStart w:id="508" w:name="_Toc137973447"/>
      <w:bookmarkStart w:id="509" w:name="_Toc157913086"/>
      <w:bookmarkStart w:id="510" w:name="_Toc159747728"/>
      <w:bookmarkStart w:id="511" w:name="_Toc162940337"/>
      <w:bookmarkStart w:id="512" w:name="_Toc165447498"/>
      <w:bookmarkStart w:id="513" w:name="_Toc165960107"/>
      <w:bookmarkStart w:id="514" w:name="_Toc165969763"/>
      <w:bookmarkStart w:id="515" w:name="_Toc168128596"/>
      <w:bookmarkStart w:id="516" w:name="_Toc170788277"/>
      <w:bookmarkStart w:id="517" w:name="_Toc173644949"/>
      <w:bookmarkStart w:id="518" w:name="_Toc173731299"/>
      <w:bookmarkStart w:id="519" w:name="_Toc175450462"/>
      <w:bookmarkStart w:id="520" w:name="_Toc175457124"/>
      <w:bookmarkStart w:id="521" w:name="_Toc180209396"/>
      <w:bookmarkStart w:id="522" w:name="_Toc180209800"/>
      <w:bookmarkStart w:id="523" w:name="_Toc180209903"/>
      <w:bookmarkStart w:id="524" w:name="_Toc182020059"/>
      <w:bookmarkStart w:id="525" w:name="_Toc204503022"/>
      <w:bookmarkStart w:id="526" w:name="_Toc204503124"/>
      <w:r>
        <w:rPr>
          <w:rStyle w:val="CharDivNo"/>
        </w:rPr>
        <w:t>Division 4</w:t>
      </w:r>
      <w:r>
        <w:rPr>
          <w:snapToGrid w:val="0"/>
        </w:rPr>
        <w:t> — </w:t>
      </w:r>
      <w:r>
        <w:rPr>
          <w:rStyle w:val="CharDivText"/>
        </w:rPr>
        <w:t>Subsequent action</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rPr>
          <w:rStyle w:val="CharDivText"/>
        </w:rPr>
        <w:t xml:space="preserve"> </w:t>
      </w:r>
    </w:p>
    <w:p>
      <w:pPr>
        <w:pStyle w:val="Heading5"/>
        <w:rPr>
          <w:snapToGrid w:val="0"/>
        </w:rPr>
      </w:pPr>
      <w:bookmarkStart w:id="527" w:name="_Toc511182664"/>
      <w:bookmarkStart w:id="528" w:name="_Toc514053115"/>
      <w:bookmarkStart w:id="529" w:name="_Toc100627352"/>
      <w:bookmarkStart w:id="530" w:name="_Toc122255079"/>
      <w:bookmarkStart w:id="531" w:name="_Toc182020060"/>
      <w:bookmarkStart w:id="532" w:name="_Toc204503125"/>
      <w:r>
        <w:rPr>
          <w:rStyle w:val="CharSectno"/>
        </w:rPr>
        <w:t>43</w:t>
      </w:r>
      <w:r>
        <w:rPr>
          <w:snapToGrid w:val="0"/>
        </w:rPr>
        <w:t>.</w:t>
      </w:r>
      <w:r>
        <w:rPr>
          <w:snapToGrid w:val="0"/>
        </w:rPr>
        <w:tab/>
        <w:t>Action to be taken by Director</w:t>
      </w:r>
      <w:bookmarkEnd w:id="527"/>
      <w:bookmarkEnd w:id="528"/>
      <w:bookmarkEnd w:id="529"/>
      <w:bookmarkEnd w:id="530"/>
      <w:bookmarkEnd w:id="531"/>
      <w:bookmarkEnd w:id="532"/>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533" w:name="_Toc511182665"/>
      <w:bookmarkStart w:id="534" w:name="_Toc514053116"/>
      <w:bookmarkStart w:id="535" w:name="_Toc100627353"/>
      <w:bookmarkStart w:id="536" w:name="_Toc122255080"/>
      <w:bookmarkStart w:id="537" w:name="_Toc182020061"/>
      <w:bookmarkStart w:id="538" w:name="_Toc204503126"/>
      <w:r>
        <w:rPr>
          <w:rStyle w:val="CharSectno"/>
        </w:rPr>
        <w:t>44</w:t>
      </w:r>
      <w:r>
        <w:rPr>
          <w:snapToGrid w:val="0"/>
        </w:rPr>
        <w:t>.</w:t>
      </w:r>
      <w:r>
        <w:rPr>
          <w:snapToGrid w:val="0"/>
        </w:rPr>
        <w:tab/>
        <w:t>When Director may investigate complaint</w:t>
      </w:r>
      <w:bookmarkEnd w:id="533"/>
      <w:bookmarkEnd w:id="534"/>
      <w:bookmarkEnd w:id="535"/>
      <w:bookmarkEnd w:id="536"/>
      <w:bookmarkEnd w:id="537"/>
      <w:bookmarkEnd w:id="538"/>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539" w:name="_Toc511182666"/>
      <w:bookmarkStart w:id="540" w:name="_Toc514053117"/>
      <w:bookmarkStart w:id="541" w:name="_Toc100627354"/>
      <w:bookmarkStart w:id="542" w:name="_Toc122255081"/>
      <w:bookmarkStart w:id="543" w:name="_Toc182020062"/>
      <w:bookmarkStart w:id="544" w:name="_Toc204503127"/>
      <w:r>
        <w:rPr>
          <w:rStyle w:val="CharSectno"/>
        </w:rPr>
        <w:t>45</w:t>
      </w:r>
      <w:r>
        <w:rPr>
          <w:snapToGrid w:val="0"/>
        </w:rPr>
        <w:t>.</w:t>
      </w:r>
      <w:r>
        <w:rPr>
          <w:snapToGrid w:val="0"/>
        </w:rPr>
        <w:tab/>
        <w:t>Further power to investigate</w:t>
      </w:r>
      <w:bookmarkEnd w:id="539"/>
      <w:bookmarkEnd w:id="540"/>
      <w:bookmarkEnd w:id="541"/>
      <w:bookmarkEnd w:id="542"/>
      <w:bookmarkEnd w:id="543"/>
      <w:bookmarkEnd w:id="544"/>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545" w:name="_Toc511182667"/>
      <w:bookmarkStart w:id="546" w:name="_Toc514053118"/>
      <w:bookmarkStart w:id="547" w:name="_Toc100627355"/>
      <w:bookmarkStart w:id="548" w:name="_Toc122255082"/>
      <w:bookmarkStart w:id="549" w:name="_Toc182020063"/>
      <w:bookmarkStart w:id="550" w:name="_Toc204503128"/>
      <w:r>
        <w:rPr>
          <w:rStyle w:val="CharSectno"/>
        </w:rPr>
        <w:t>46</w:t>
      </w:r>
      <w:r>
        <w:rPr>
          <w:snapToGrid w:val="0"/>
        </w:rPr>
        <w:t>.</w:t>
      </w:r>
      <w:r>
        <w:rPr>
          <w:snapToGrid w:val="0"/>
        </w:rPr>
        <w:tab/>
        <w:t>Investigation of complaints referred to a registration board</w:t>
      </w:r>
      <w:bookmarkEnd w:id="545"/>
      <w:bookmarkEnd w:id="546"/>
      <w:bookmarkEnd w:id="547"/>
      <w:bookmarkEnd w:id="548"/>
      <w:bookmarkEnd w:id="549"/>
      <w:bookmarkEnd w:id="550"/>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551" w:name="_Toc511182668"/>
      <w:bookmarkStart w:id="552" w:name="_Toc514053119"/>
      <w:bookmarkStart w:id="553" w:name="_Toc100627356"/>
      <w:bookmarkStart w:id="554" w:name="_Toc122255083"/>
      <w:bookmarkStart w:id="555" w:name="_Toc182020064"/>
      <w:bookmarkStart w:id="556" w:name="_Toc204503129"/>
      <w:r>
        <w:rPr>
          <w:rStyle w:val="CharSectno"/>
        </w:rPr>
        <w:t>47</w:t>
      </w:r>
      <w:r>
        <w:rPr>
          <w:snapToGrid w:val="0"/>
        </w:rPr>
        <w:t>.</w:t>
      </w:r>
      <w:r>
        <w:rPr>
          <w:snapToGrid w:val="0"/>
        </w:rPr>
        <w:tab/>
        <w:t>Conciliator must not investigate</w:t>
      </w:r>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557" w:name="_Toc511182669"/>
      <w:bookmarkStart w:id="558" w:name="_Toc514053120"/>
      <w:bookmarkStart w:id="559" w:name="_Toc100627357"/>
      <w:bookmarkStart w:id="560" w:name="_Toc122255084"/>
      <w:bookmarkStart w:id="561" w:name="_Toc182020065"/>
      <w:bookmarkStart w:id="562" w:name="_Toc204503130"/>
      <w:r>
        <w:rPr>
          <w:rStyle w:val="CharSectno"/>
        </w:rPr>
        <w:t>48</w:t>
      </w:r>
      <w:r>
        <w:rPr>
          <w:snapToGrid w:val="0"/>
        </w:rPr>
        <w:t>.</w:t>
      </w:r>
      <w:r>
        <w:rPr>
          <w:snapToGrid w:val="0"/>
        </w:rPr>
        <w:tab/>
        <w:t>Purpose of investigation, and procedure</w:t>
      </w:r>
      <w:bookmarkEnd w:id="557"/>
      <w:bookmarkEnd w:id="558"/>
      <w:bookmarkEnd w:id="559"/>
      <w:bookmarkEnd w:id="560"/>
      <w:bookmarkEnd w:id="561"/>
      <w:bookmarkEnd w:id="562"/>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563" w:name="_Toc511182670"/>
      <w:bookmarkStart w:id="564" w:name="_Toc514053121"/>
      <w:bookmarkStart w:id="565" w:name="_Toc100627358"/>
      <w:bookmarkStart w:id="566" w:name="_Toc122255085"/>
      <w:bookmarkStart w:id="567" w:name="_Toc182020066"/>
      <w:bookmarkStart w:id="568" w:name="_Toc204503131"/>
      <w:r>
        <w:rPr>
          <w:rStyle w:val="CharSectno"/>
        </w:rPr>
        <w:t>49</w:t>
      </w:r>
      <w:r>
        <w:rPr>
          <w:snapToGrid w:val="0"/>
        </w:rPr>
        <w:t>.</w:t>
      </w:r>
      <w:r>
        <w:rPr>
          <w:snapToGrid w:val="0"/>
        </w:rPr>
        <w:tab/>
        <w:t>Information may be given to registration boards</w:t>
      </w:r>
      <w:bookmarkEnd w:id="563"/>
      <w:bookmarkEnd w:id="564"/>
      <w:bookmarkEnd w:id="565"/>
      <w:bookmarkEnd w:id="566"/>
      <w:bookmarkEnd w:id="567"/>
      <w:bookmarkEnd w:id="568"/>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569" w:name="_Toc511182671"/>
      <w:bookmarkStart w:id="570" w:name="_Toc514053122"/>
      <w:bookmarkStart w:id="571" w:name="_Toc100627359"/>
      <w:bookmarkStart w:id="572" w:name="_Toc122255086"/>
      <w:bookmarkStart w:id="573" w:name="_Toc182020067"/>
      <w:bookmarkStart w:id="574" w:name="_Toc204503132"/>
      <w:r>
        <w:rPr>
          <w:rStyle w:val="CharSectno"/>
        </w:rPr>
        <w:t>50</w:t>
      </w:r>
      <w:r>
        <w:rPr>
          <w:snapToGrid w:val="0"/>
        </w:rPr>
        <w:t>.</w:t>
      </w:r>
      <w:r>
        <w:rPr>
          <w:snapToGrid w:val="0"/>
        </w:rPr>
        <w:tab/>
        <w:t>Remedial action where complaint justified</w:t>
      </w:r>
      <w:bookmarkEnd w:id="569"/>
      <w:bookmarkEnd w:id="570"/>
      <w:bookmarkEnd w:id="571"/>
      <w:bookmarkEnd w:id="572"/>
      <w:bookmarkEnd w:id="573"/>
      <w:bookmarkEnd w:id="574"/>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575" w:name="_Toc511182672"/>
      <w:bookmarkStart w:id="576" w:name="_Toc514053123"/>
      <w:bookmarkStart w:id="577" w:name="_Toc100627360"/>
      <w:bookmarkStart w:id="578" w:name="_Toc122255087"/>
      <w:bookmarkStart w:id="579" w:name="_Toc182020068"/>
      <w:bookmarkStart w:id="580" w:name="_Toc204503133"/>
      <w:r>
        <w:rPr>
          <w:rStyle w:val="CharSectno"/>
        </w:rPr>
        <w:t>51</w:t>
      </w:r>
      <w:r>
        <w:rPr>
          <w:snapToGrid w:val="0"/>
        </w:rPr>
        <w:t>.</w:t>
      </w:r>
      <w:r>
        <w:rPr>
          <w:snapToGrid w:val="0"/>
        </w:rPr>
        <w:tab/>
        <w:t>Provider must report on remedial action</w:t>
      </w:r>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581" w:name="_Toc90797641"/>
      <w:bookmarkStart w:id="582" w:name="_Toc90953242"/>
      <w:bookmarkStart w:id="583" w:name="_Toc90953344"/>
      <w:bookmarkStart w:id="584" w:name="_Toc92857618"/>
      <w:bookmarkStart w:id="585" w:name="_Toc93118541"/>
      <w:bookmarkStart w:id="586" w:name="_Toc97009383"/>
      <w:bookmarkStart w:id="587" w:name="_Toc97018957"/>
      <w:bookmarkStart w:id="588" w:name="_Toc97713336"/>
      <w:bookmarkStart w:id="589" w:name="_Toc98044379"/>
      <w:bookmarkStart w:id="590" w:name="_Toc100627361"/>
      <w:bookmarkStart w:id="591" w:name="_Toc106763765"/>
      <w:bookmarkStart w:id="592" w:name="_Toc122254888"/>
      <w:bookmarkStart w:id="593" w:name="_Toc122254988"/>
      <w:bookmarkStart w:id="594" w:name="_Toc122255088"/>
      <w:bookmarkStart w:id="595" w:name="_Toc122255193"/>
      <w:bookmarkStart w:id="596" w:name="_Toc122326653"/>
      <w:bookmarkStart w:id="597" w:name="_Toc122854514"/>
      <w:bookmarkStart w:id="598" w:name="_Toc122927382"/>
      <w:bookmarkStart w:id="599" w:name="_Toc122940625"/>
      <w:bookmarkStart w:id="600" w:name="_Toc122946856"/>
      <w:bookmarkStart w:id="601" w:name="_Toc137973457"/>
      <w:bookmarkStart w:id="602" w:name="_Toc157913096"/>
      <w:bookmarkStart w:id="603" w:name="_Toc159747738"/>
      <w:bookmarkStart w:id="604" w:name="_Toc162940347"/>
      <w:bookmarkStart w:id="605" w:name="_Toc165447508"/>
      <w:bookmarkStart w:id="606" w:name="_Toc165960117"/>
      <w:bookmarkStart w:id="607" w:name="_Toc165969773"/>
      <w:bookmarkStart w:id="608" w:name="_Toc168128606"/>
      <w:bookmarkStart w:id="609" w:name="_Toc170788287"/>
      <w:bookmarkStart w:id="610" w:name="_Toc173644959"/>
      <w:bookmarkStart w:id="611" w:name="_Toc173731309"/>
      <w:bookmarkStart w:id="612" w:name="_Toc175450472"/>
      <w:bookmarkStart w:id="613" w:name="_Toc175457134"/>
      <w:bookmarkStart w:id="614" w:name="_Toc180209406"/>
      <w:bookmarkStart w:id="615" w:name="_Toc180209810"/>
      <w:bookmarkStart w:id="616" w:name="_Toc180209913"/>
      <w:bookmarkStart w:id="617" w:name="_Toc182020069"/>
      <w:bookmarkStart w:id="618" w:name="_Toc204503032"/>
      <w:bookmarkStart w:id="619" w:name="_Toc204503134"/>
      <w:r>
        <w:rPr>
          <w:rStyle w:val="CharDivNo"/>
        </w:rPr>
        <w:t>Division 5</w:t>
      </w:r>
      <w:r>
        <w:rPr>
          <w:snapToGrid w:val="0"/>
        </w:rPr>
        <w:t> — </w:t>
      </w:r>
      <w:r>
        <w:rPr>
          <w:rStyle w:val="CharDivText"/>
        </w:rPr>
        <w:t>General</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Pr>
          <w:rStyle w:val="CharDivText"/>
        </w:rPr>
        <w:t xml:space="preserve"> </w:t>
      </w:r>
    </w:p>
    <w:p>
      <w:pPr>
        <w:pStyle w:val="Heading5"/>
        <w:rPr>
          <w:snapToGrid w:val="0"/>
        </w:rPr>
      </w:pPr>
      <w:bookmarkStart w:id="620" w:name="_Toc511182673"/>
      <w:bookmarkStart w:id="621" w:name="_Toc514053124"/>
      <w:bookmarkStart w:id="622" w:name="_Toc100627362"/>
      <w:bookmarkStart w:id="623" w:name="_Toc122255089"/>
      <w:bookmarkStart w:id="624" w:name="_Toc182020070"/>
      <w:bookmarkStart w:id="625" w:name="_Toc204503135"/>
      <w:r>
        <w:rPr>
          <w:rStyle w:val="CharSectno"/>
        </w:rPr>
        <w:t>52</w:t>
      </w:r>
      <w:r>
        <w:rPr>
          <w:snapToGrid w:val="0"/>
        </w:rPr>
        <w:t>.</w:t>
      </w:r>
      <w:r>
        <w:rPr>
          <w:snapToGrid w:val="0"/>
        </w:rPr>
        <w:tab/>
        <w:t>Director’s duty to stop proceedings</w:t>
      </w:r>
      <w:bookmarkEnd w:id="620"/>
      <w:bookmarkEnd w:id="621"/>
      <w:bookmarkEnd w:id="622"/>
      <w:bookmarkEnd w:id="623"/>
      <w:bookmarkEnd w:id="624"/>
      <w:bookmarkEnd w:id="625"/>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626" w:name="_Toc511182674"/>
      <w:bookmarkStart w:id="627" w:name="_Toc514053125"/>
      <w:bookmarkStart w:id="628" w:name="_Toc100627363"/>
      <w:bookmarkStart w:id="629" w:name="_Toc122255090"/>
      <w:bookmarkStart w:id="630" w:name="_Toc182020071"/>
      <w:bookmarkStart w:id="631" w:name="_Toc204503136"/>
      <w:r>
        <w:rPr>
          <w:rStyle w:val="CharSectno"/>
        </w:rPr>
        <w:t>53</w:t>
      </w:r>
      <w:r>
        <w:rPr>
          <w:snapToGrid w:val="0"/>
        </w:rPr>
        <w:t>.</w:t>
      </w:r>
      <w:r>
        <w:rPr>
          <w:snapToGrid w:val="0"/>
        </w:rPr>
        <w:tab/>
        <w:t>Complaint to registration board may be dealt with under this Act</w:t>
      </w:r>
      <w:bookmarkEnd w:id="626"/>
      <w:bookmarkEnd w:id="627"/>
      <w:bookmarkEnd w:id="628"/>
      <w:bookmarkEnd w:id="629"/>
      <w:bookmarkEnd w:id="630"/>
      <w:bookmarkEnd w:id="631"/>
      <w:r>
        <w:rPr>
          <w:snapToGrid w:val="0"/>
        </w:rPr>
        <w:t> </w:t>
      </w:r>
    </w:p>
    <w:p>
      <w:pPr>
        <w:pStyle w:val="Subsection"/>
        <w:rPr>
          <w:snapToGrid w:val="0"/>
        </w:rPr>
      </w:pPr>
      <w:r>
        <w:rPr>
          <w:snapToGrid w:val="0"/>
        </w:rPr>
        <w:tab/>
        <w:t>(1)</w:t>
      </w:r>
      <w:r>
        <w:rPr>
          <w:snapToGrid w:val="0"/>
        </w:rPr>
        <w:tab/>
        <w:t>If a registration board</w:t>
      </w:r>
      <w:r>
        <w:t xml:space="preserve"> or a committee established by a registration board</w:t>
      </w:r>
      <w:r>
        <w:rPr>
          <w:snapToGrid w:val="0"/>
        </w:rPr>
        <w:t>, in the performance of its functions, receives a complaint that comes within section 25, not being a complaint referred to it under section 31 or 43(3), the board</w:t>
      </w:r>
      <w:r>
        <w:t xml:space="preserve"> or the committee</w:t>
      </w:r>
      <w:r>
        <w:rPr>
          <w:snapToGrid w:val="0"/>
        </w:rPr>
        <w:t xml:space="preserve">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w:t>
      </w:r>
      <w:r>
        <w:t xml:space="preserve"> or by a registration board under an Act mentioned in Schedule 1</w:t>
      </w:r>
      <w:r>
        <w:rPr>
          <w:snapToGrid w:val="0"/>
        </w:rPr>
        <w:t>,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w:t>
      </w:r>
      <w:r>
        <w:t xml:space="preserve"> or the committee</w:t>
      </w:r>
      <w:r>
        <w:rPr>
          <w:snapToGrid w:val="0"/>
        </w:rPr>
        <w:t xml:space="preserve"> from performing its functions in respect of the complaint.</w:t>
      </w:r>
    </w:p>
    <w:p>
      <w:pPr>
        <w:pStyle w:val="Footnotesection"/>
      </w:pPr>
      <w:r>
        <w:tab/>
        <w:t>[Section 53 amended by No. 33 of 2005 s. 108.]</w:t>
      </w:r>
    </w:p>
    <w:p>
      <w:pPr>
        <w:pStyle w:val="Heading5"/>
        <w:rPr>
          <w:snapToGrid w:val="0"/>
        </w:rPr>
      </w:pPr>
      <w:bookmarkStart w:id="632" w:name="_Toc511182675"/>
      <w:bookmarkStart w:id="633" w:name="_Toc514053126"/>
      <w:bookmarkStart w:id="634" w:name="_Toc100627364"/>
      <w:bookmarkStart w:id="635" w:name="_Toc122255091"/>
      <w:bookmarkStart w:id="636" w:name="_Toc182020072"/>
      <w:bookmarkStart w:id="637" w:name="_Toc204503137"/>
      <w:r>
        <w:rPr>
          <w:rStyle w:val="CharSectno"/>
        </w:rPr>
        <w:t>54</w:t>
      </w:r>
      <w:r>
        <w:rPr>
          <w:snapToGrid w:val="0"/>
        </w:rPr>
        <w:t>.</w:t>
      </w:r>
      <w:r>
        <w:rPr>
          <w:snapToGrid w:val="0"/>
        </w:rPr>
        <w:tab/>
        <w:t>Registration board to act on complaint referred by Director</w:t>
      </w:r>
      <w:bookmarkEnd w:id="632"/>
      <w:bookmarkEnd w:id="633"/>
      <w:bookmarkEnd w:id="634"/>
      <w:bookmarkEnd w:id="635"/>
      <w:bookmarkEnd w:id="636"/>
      <w:bookmarkEnd w:id="637"/>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638" w:name="_Toc511182676"/>
      <w:bookmarkStart w:id="639" w:name="_Toc514053127"/>
      <w:bookmarkStart w:id="640" w:name="_Toc100627365"/>
      <w:bookmarkStart w:id="641" w:name="_Toc122255092"/>
      <w:bookmarkStart w:id="642" w:name="_Toc182020073"/>
      <w:bookmarkStart w:id="643" w:name="_Toc204503138"/>
      <w:r>
        <w:rPr>
          <w:rStyle w:val="CharSectno"/>
        </w:rPr>
        <w:t>55</w:t>
      </w:r>
      <w:r>
        <w:rPr>
          <w:snapToGrid w:val="0"/>
        </w:rPr>
        <w:t>.</w:t>
      </w:r>
      <w:r>
        <w:rPr>
          <w:snapToGrid w:val="0"/>
        </w:rPr>
        <w:tab/>
        <w:t>Registration board to report as required by Director</w:t>
      </w:r>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644" w:name="_Toc511182677"/>
      <w:bookmarkStart w:id="645" w:name="_Toc514053128"/>
      <w:bookmarkStart w:id="646" w:name="_Toc100627366"/>
      <w:bookmarkStart w:id="647" w:name="_Toc122255093"/>
      <w:bookmarkStart w:id="648" w:name="_Toc182020074"/>
      <w:bookmarkStart w:id="649" w:name="_Toc204503139"/>
      <w:r>
        <w:rPr>
          <w:rStyle w:val="CharSectno"/>
        </w:rPr>
        <w:t>56</w:t>
      </w:r>
      <w:r>
        <w:rPr>
          <w:snapToGrid w:val="0"/>
        </w:rPr>
        <w:t>.</w:t>
      </w:r>
      <w:r>
        <w:rPr>
          <w:snapToGrid w:val="0"/>
        </w:rPr>
        <w:tab/>
        <w:t>Reports to, and at the request of, Parliament</w:t>
      </w:r>
      <w:bookmarkEnd w:id="644"/>
      <w:bookmarkEnd w:id="645"/>
      <w:bookmarkEnd w:id="646"/>
      <w:bookmarkEnd w:id="647"/>
      <w:bookmarkEnd w:id="648"/>
      <w:bookmarkEnd w:id="649"/>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650" w:name="_Toc511182678"/>
      <w:bookmarkStart w:id="651" w:name="_Toc514053129"/>
      <w:bookmarkStart w:id="652" w:name="_Toc100627367"/>
      <w:bookmarkStart w:id="653" w:name="_Toc122255094"/>
      <w:bookmarkStart w:id="654" w:name="_Toc182020075"/>
      <w:bookmarkStart w:id="655" w:name="_Toc204503140"/>
      <w:r>
        <w:rPr>
          <w:rStyle w:val="CharSectno"/>
        </w:rPr>
        <w:t>57</w:t>
      </w:r>
      <w:r>
        <w:rPr>
          <w:snapToGrid w:val="0"/>
        </w:rPr>
        <w:t>.</w:t>
      </w:r>
      <w:r>
        <w:rPr>
          <w:snapToGrid w:val="0"/>
        </w:rPr>
        <w:tab/>
        <w:t>Action if a House not sitting</w:t>
      </w:r>
      <w:bookmarkEnd w:id="650"/>
      <w:bookmarkEnd w:id="651"/>
      <w:bookmarkEnd w:id="652"/>
      <w:bookmarkEnd w:id="653"/>
      <w:bookmarkEnd w:id="654"/>
      <w:bookmarkEnd w:id="655"/>
      <w:r>
        <w:rPr>
          <w:snapToGrid w:val="0"/>
        </w:rPr>
        <w:t xml:space="preserve"> </w:t>
      </w:r>
    </w:p>
    <w:p>
      <w:pPr>
        <w:pStyle w:val="Subsection"/>
        <w:spacing w:before="120"/>
        <w:rPr>
          <w:snapToGrid w:val="0"/>
        </w:rPr>
      </w:pPr>
      <w:r>
        <w:rPr>
          <w:snapToGrid w:val="0"/>
        </w:rPr>
        <w:tab/>
        <w:t>(1)</w:t>
      </w:r>
      <w:r>
        <w:rPr>
          <w:snapToGrid w:val="0"/>
        </w:rPr>
        <w:tab/>
        <w:t>If either House of Parliament is not sitting the Director may place a report before that House for the purposes of section 56(1) by giving the report to the Clerk of that House, and that report — </w:t>
      </w:r>
    </w:p>
    <w:p>
      <w:pPr>
        <w:pStyle w:val="Indenta"/>
        <w:rPr>
          <w:snapToGrid w:val="0"/>
        </w:rPr>
      </w:pPr>
      <w:r>
        <w:rPr>
          <w:snapToGrid w:val="0"/>
        </w:rPr>
        <w:tab/>
        <w:t>(a)</w:t>
      </w:r>
      <w:r>
        <w:rPr>
          <w:snapToGrid w:val="0"/>
        </w:rPr>
        <w:tab/>
        <w:t>is taken to have been placed before that House;</w:t>
      </w:r>
    </w:p>
    <w:p>
      <w:pPr>
        <w:pStyle w:val="Indenta"/>
        <w:rPr>
          <w:snapToGrid w:val="0"/>
        </w:rPr>
      </w:pPr>
      <w:r>
        <w:rPr>
          <w:snapToGrid w:val="0"/>
        </w:rPr>
        <w:tab/>
        <w:t>(b)</w:t>
      </w:r>
      <w:r>
        <w:rPr>
          <w:snapToGrid w:val="0"/>
        </w:rPr>
        <w:tab/>
        <w:t>is to be printed by authority of the Clerk of that House; and</w:t>
      </w:r>
    </w:p>
    <w:p>
      <w:pPr>
        <w:pStyle w:val="Indenta"/>
        <w:rPr>
          <w:snapToGrid w:val="0"/>
        </w:rPr>
      </w:pPr>
      <w:r>
        <w:rPr>
          <w:snapToGrid w:val="0"/>
        </w:rPr>
        <w:tab/>
        <w:t>(c)</w:t>
      </w:r>
      <w:r>
        <w:rPr>
          <w:snapToGrid w:val="0"/>
        </w:rPr>
        <w:tab/>
        <w:t>is taken to be a document published by order or under the authority of that House.</w:t>
      </w:r>
    </w:p>
    <w:p>
      <w:pPr>
        <w:pStyle w:val="Subsection"/>
        <w:rPr>
          <w:snapToGrid w:val="0"/>
        </w:rPr>
      </w:pPr>
      <w:r>
        <w:rPr>
          <w:snapToGrid w:val="0"/>
        </w:rPr>
        <w:tab/>
        <w:t>(2)</w:t>
      </w:r>
      <w:r>
        <w:rPr>
          <w:snapToGrid w:val="0"/>
        </w:rPr>
        <w:tab/>
        <w:t>The placing of a report before a House that is taken to have occurred under subsection (1)(a) is to be recorded in the Minutes, or Votes and Proceedings, of the House on the first sitting day of the House after the receipt of the report by the Clerk.</w:t>
      </w:r>
    </w:p>
    <w:p>
      <w:pPr>
        <w:pStyle w:val="Heading5"/>
        <w:rPr>
          <w:snapToGrid w:val="0"/>
        </w:rPr>
      </w:pPr>
      <w:bookmarkStart w:id="656" w:name="_Toc511182679"/>
      <w:bookmarkStart w:id="657" w:name="_Toc514053130"/>
      <w:bookmarkStart w:id="658" w:name="_Toc100627368"/>
      <w:bookmarkStart w:id="659" w:name="_Toc122255095"/>
      <w:bookmarkStart w:id="660" w:name="_Toc182020076"/>
      <w:bookmarkStart w:id="661" w:name="_Toc204503141"/>
      <w:r>
        <w:rPr>
          <w:rStyle w:val="CharSectno"/>
        </w:rPr>
        <w:t>58</w:t>
      </w:r>
      <w:r>
        <w:rPr>
          <w:snapToGrid w:val="0"/>
        </w:rPr>
        <w:t>.</w:t>
      </w:r>
      <w:r>
        <w:rPr>
          <w:snapToGrid w:val="0"/>
        </w:rPr>
        <w:tab/>
        <w:t>Saving</w:t>
      </w:r>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662" w:name="_Toc90797649"/>
      <w:bookmarkStart w:id="663" w:name="_Toc90953250"/>
      <w:bookmarkStart w:id="664" w:name="_Toc90953352"/>
      <w:bookmarkStart w:id="665" w:name="_Toc92857626"/>
      <w:bookmarkStart w:id="666" w:name="_Toc93118549"/>
      <w:bookmarkStart w:id="667" w:name="_Toc97009391"/>
      <w:bookmarkStart w:id="668" w:name="_Toc97018965"/>
      <w:bookmarkStart w:id="669" w:name="_Toc97713344"/>
      <w:bookmarkStart w:id="670" w:name="_Toc98044387"/>
      <w:bookmarkStart w:id="671" w:name="_Toc100627369"/>
      <w:bookmarkStart w:id="672" w:name="_Toc106763773"/>
      <w:bookmarkStart w:id="673" w:name="_Toc122254896"/>
      <w:bookmarkStart w:id="674" w:name="_Toc122254996"/>
      <w:bookmarkStart w:id="675" w:name="_Toc122255096"/>
      <w:bookmarkStart w:id="676" w:name="_Toc122255201"/>
      <w:bookmarkStart w:id="677" w:name="_Toc122326661"/>
      <w:bookmarkStart w:id="678" w:name="_Toc122854522"/>
      <w:bookmarkStart w:id="679" w:name="_Toc122927390"/>
      <w:bookmarkStart w:id="680" w:name="_Toc122940633"/>
      <w:bookmarkStart w:id="681" w:name="_Toc122946864"/>
      <w:bookmarkStart w:id="682" w:name="_Toc137973465"/>
      <w:bookmarkStart w:id="683" w:name="_Toc157913104"/>
      <w:bookmarkStart w:id="684" w:name="_Toc159747746"/>
      <w:bookmarkStart w:id="685" w:name="_Toc162940355"/>
      <w:bookmarkStart w:id="686" w:name="_Toc165447516"/>
      <w:bookmarkStart w:id="687" w:name="_Toc165960125"/>
      <w:bookmarkStart w:id="688" w:name="_Toc165969781"/>
      <w:bookmarkStart w:id="689" w:name="_Toc168128614"/>
      <w:bookmarkStart w:id="690" w:name="_Toc170788295"/>
      <w:bookmarkStart w:id="691" w:name="_Toc173644967"/>
      <w:bookmarkStart w:id="692" w:name="_Toc173731317"/>
      <w:bookmarkStart w:id="693" w:name="_Toc175450480"/>
      <w:bookmarkStart w:id="694" w:name="_Toc175457142"/>
      <w:bookmarkStart w:id="695" w:name="_Toc180209414"/>
      <w:bookmarkStart w:id="696" w:name="_Toc180209818"/>
      <w:bookmarkStart w:id="697" w:name="_Toc180209921"/>
      <w:bookmarkStart w:id="698" w:name="_Toc182020077"/>
      <w:bookmarkStart w:id="699" w:name="_Toc204503040"/>
      <w:bookmarkStart w:id="700" w:name="_Toc204503142"/>
      <w:r>
        <w:rPr>
          <w:rStyle w:val="CharPartNo"/>
        </w:rPr>
        <w:t>Part 4</w:t>
      </w:r>
      <w:r>
        <w:rPr>
          <w:rStyle w:val="CharDivNo"/>
        </w:rPr>
        <w:t> </w:t>
      </w:r>
      <w:r>
        <w:t>—</w:t>
      </w:r>
      <w:r>
        <w:rPr>
          <w:rStyle w:val="CharDivText"/>
        </w:rPr>
        <w:t> </w:t>
      </w:r>
      <w:r>
        <w:rPr>
          <w:rStyle w:val="CharPartText"/>
        </w:rPr>
        <w:t>Director’s powers to obtain information and entry to premises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Pr>
          <w:rStyle w:val="CharPartText"/>
        </w:rPr>
        <w:t xml:space="preserve"> </w:t>
      </w:r>
    </w:p>
    <w:p>
      <w:pPr>
        <w:pStyle w:val="Heading5"/>
        <w:rPr>
          <w:snapToGrid w:val="0"/>
        </w:rPr>
      </w:pPr>
      <w:bookmarkStart w:id="701" w:name="_Toc511182680"/>
      <w:bookmarkStart w:id="702" w:name="_Toc514053131"/>
      <w:bookmarkStart w:id="703" w:name="_Toc100627370"/>
      <w:bookmarkStart w:id="704" w:name="_Toc122255097"/>
      <w:bookmarkStart w:id="705" w:name="_Toc182020078"/>
      <w:bookmarkStart w:id="706" w:name="_Toc204503143"/>
      <w:r>
        <w:rPr>
          <w:rStyle w:val="CharSectno"/>
        </w:rPr>
        <w:t>59</w:t>
      </w:r>
      <w:r>
        <w:rPr>
          <w:snapToGrid w:val="0"/>
        </w:rPr>
        <w:t>.</w:t>
      </w:r>
      <w:r>
        <w:rPr>
          <w:snapToGrid w:val="0"/>
        </w:rPr>
        <w:tab/>
        <w:t>Restriction on powers</w:t>
      </w:r>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707" w:name="_Toc511182681"/>
      <w:bookmarkStart w:id="708" w:name="_Toc514053132"/>
      <w:bookmarkStart w:id="709" w:name="_Toc100627371"/>
      <w:bookmarkStart w:id="710" w:name="_Toc122255098"/>
      <w:bookmarkStart w:id="711" w:name="_Toc182020079"/>
      <w:bookmarkStart w:id="712" w:name="_Toc204503144"/>
      <w:r>
        <w:rPr>
          <w:rStyle w:val="CharSectno"/>
        </w:rPr>
        <w:t>60</w:t>
      </w:r>
      <w:r>
        <w:rPr>
          <w:snapToGrid w:val="0"/>
        </w:rPr>
        <w:t>.</w:t>
      </w:r>
      <w:r>
        <w:rPr>
          <w:snapToGrid w:val="0"/>
        </w:rPr>
        <w:tab/>
        <w:t>Power to summons etc.</w:t>
      </w:r>
      <w:bookmarkEnd w:id="707"/>
      <w:bookmarkEnd w:id="708"/>
      <w:bookmarkEnd w:id="709"/>
      <w:bookmarkEnd w:id="710"/>
      <w:bookmarkEnd w:id="711"/>
      <w:bookmarkEnd w:id="712"/>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713" w:name="_Toc511182682"/>
      <w:bookmarkStart w:id="714" w:name="_Toc514053133"/>
      <w:bookmarkStart w:id="715" w:name="_Toc100627372"/>
      <w:bookmarkStart w:id="716" w:name="_Toc122255099"/>
      <w:bookmarkStart w:id="717" w:name="_Toc182020080"/>
      <w:bookmarkStart w:id="718" w:name="_Toc204503145"/>
      <w:r>
        <w:rPr>
          <w:rStyle w:val="CharSectno"/>
        </w:rPr>
        <w:t>61</w:t>
      </w:r>
      <w:r>
        <w:rPr>
          <w:snapToGrid w:val="0"/>
        </w:rPr>
        <w:t>.</w:t>
      </w:r>
      <w:r>
        <w:rPr>
          <w:snapToGrid w:val="0"/>
        </w:rPr>
        <w:tab/>
        <w:t>False statements</w:t>
      </w:r>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19" w:name="_Toc511182683"/>
      <w:bookmarkStart w:id="720" w:name="_Toc514053134"/>
      <w:bookmarkStart w:id="721" w:name="_Toc100627373"/>
      <w:bookmarkStart w:id="722" w:name="_Toc122255100"/>
      <w:bookmarkStart w:id="723" w:name="_Toc182020081"/>
      <w:bookmarkStart w:id="724" w:name="_Toc204503146"/>
      <w:r>
        <w:rPr>
          <w:rStyle w:val="CharSectno"/>
        </w:rPr>
        <w:t>62</w:t>
      </w:r>
      <w:r>
        <w:rPr>
          <w:snapToGrid w:val="0"/>
        </w:rPr>
        <w:t>.</w:t>
      </w:r>
      <w:r>
        <w:rPr>
          <w:snapToGrid w:val="0"/>
        </w:rPr>
        <w:tab/>
        <w:t>Failure to attend, take oath etc.</w:t>
      </w:r>
      <w:bookmarkEnd w:id="719"/>
      <w:bookmarkEnd w:id="720"/>
      <w:bookmarkEnd w:id="721"/>
      <w:bookmarkEnd w:id="722"/>
      <w:bookmarkEnd w:id="723"/>
      <w:bookmarkEnd w:id="724"/>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725" w:name="_Toc511182684"/>
      <w:bookmarkStart w:id="726" w:name="_Toc514053135"/>
      <w:bookmarkStart w:id="727" w:name="_Toc100627374"/>
      <w:bookmarkStart w:id="728" w:name="_Toc122255101"/>
      <w:bookmarkStart w:id="729" w:name="_Toc182020082"/>
      <w:bookmarkStart w:id="730" w:name="_Toc204503147"/>
      <w:r>
        <w:rPr>
          <w:rStyle w:val="CharSectno"/>
        </w:rPr>
        <w:t>63</w:t>
      </w:r>
      <w:r>
        <w:rPr>
          <w:snapToGrid w:val="0"/>
        </w:rPr>
        <w:t>.</w:t>
      </w:r>
      <w:r>
        <w:rPr>
          <w:snapToGrid w:val="0"/>
        </w:rPr>
        <w:tab/>
        <w:t>Application for warrant to enter premises etc.</w:t>
      </w:r>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731" w:name="_Toc511182685"/>
      <w:bookmarkStart w:id="732" w:name="_Toc514053136"/>
      <w:bookmarkStart w:id="733" w:name="_Toc100627375"/>
      <w:bookmarkStart w:id="734" w:name="_Toc122255102"/>
      <w:bookmarkStart w:id="735" w:name="_Toc182020083"/>
      <w:bookmarkStart w:id="736" w:name="_Toc204503148"/>
      <w:r>
        <w:rPr>
          <w:rStyle w:val="CharSectno"/>
        </w:rPr>
        <w:t>64</w:t>
      </w:r>
      <w:r>
        <w:rPr>
          <w:snapToGrid w:val="0"/>
        </w:rPr>
        <w:t>.</w:t>
      </w:r>
      <w:r>
        <w:rPr>
          <w:snapToGrid w:val="0"/>
        </w:rPr>
        <w:tab/>
        <w:t>Issue of warrant</w:t>
      </w:r>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737" w:name="_Toc511182686"/>
      <w:bookmarkStart w:id="738" w:name="_Toc514053137"/>
      <w:bookmarkStart w:id="739" w:name="_Toc100627376"/>
      <w:bookmarkStart w:id="740" w:name="_Toc122255103"/>
      <w:bookmarkStart w:id="741" w:name="_Toc182020084"/>
      <w:bookmarkStart w:id="742" w:name="_Toc204503149"/>
      <w:r>
        <w:rPr>
          <w:rStyle w:val="CharSectno"/>
        </w:rPr>
        <w:t>65</w:t>
      </w:r>
      <w:r>
        <w:rPr>
          <w:snapToGrid w:val="0"/>
        </w:rPr>
        <w:t>.</w:t>
      </w:r>
      <w:r>
        <w:rPr>
          <w:snapToGrid w:val="0"/>
        </w:rPr>
        <w:tab/>
        <w:t>Execution of warrant</w:t>
      </w:r>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743" w:name="_Toc511182687"/>
      <w:bookmarkStart w:id="744" w:name="_Toc514053138"/>
      <w:bookmarkStart w:id="745" w:name="_Toc100627377"/>
      <w:bookmarkStart w:id="746" w:name="_Toc122255104"/>
      <w:bookmarkStart w:id="747" w:name="_Toc182020085"/>
      <w:bookmarkStart w:id="748" w:name="_Toc204503150"/>
      <w:r>
        <w:rPr>
          <w:rStyle w:val="CharSectno"/>
        </w:rPr>
        <w:t>66</w:t>
      </w:r>
      <w:r>
        <w:rPr>
          <w:snapToGrid w:val="0"/>
        </w:rPr>
        <w:t>.</w:t>
      </w:r>
      <w:r>
        <w:rPr>
          <w:snapToGrid w:val="0"/>
        </w:rPr>
        <w:tab/>
        <w:t>Offences relating to warrants</w:t>
      </w:r>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49" w:name="_Toc511182688"/>
      <w:bookmarkStart w:id="750" w:name="_Toc514053139"/>
      <w:bookmarkStart w:id="751" w:name="_Toc100627378"/>
      <w:bookmarkStart w:id="752" w:name="_Toc122255105"/>
      <w:bookmarkStart w:id="753" w:name="_Toc182020086"/>
      <w:bookmarkStart w:id="754" w:name="_Toc204503151"/>
      <w:r>
        <w:rPr>
          <w:rStyle w:val="CharSectno"/>
        </w:rPr>
        <w:t>67</w:t>
      </w:r>
      <w:r>
        <w:rPr>
          <w:snapToGrid w:val="0"/>
        </w:rPr>
        <w:t>.</w:t>
      </w:r>
      <w:r>
        <w:rPr>
          <w:snapToGrid w:val="0"/>
        </w:rPr>
        <w:tab/>
        <w:t>Information etc. that may be withheld</w:t>
      </w:r>
      <w:bookmarkEnd w:id="749"/>
      <w:bookmarkEnd w:id="750"/>
      <w:bookmarkEnd w:id="751"/>
      <w:bookmarkEnd w:id="752"/>
      <w:bookmarkEnd w:id="753"/>
      <w:bookmarkEnd w:id="754"/>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t>“</w:t>
      </w:r>
      <w:r>
        <w:rPr>
          <w:rStyle w:val="CharDefText"/>
        </w:rPr>
        <w:t>the person’s representative</w:t>
      </w:r>
      <w:r>
        <w:rPr>
          <w:b/>
        </w:rPr>
        <w:t>”</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755" w:name="_Toc90797659"/>
      <w:bookmarkStart w:id="756" w:name="_Toc90953260"/>
      <w:bookmarkStart w:id="757" w:name="_Toc90953362"/>
      <w:bookmarkStart w:id="758" w:name="_Toc92857636"/>
      <w:bookmarkStart w:id="759" w:name="_Toc93118559"/>
      <w:bookmarkStart w:id="760" w:name="_Toc97009401"/>
      <w:bookmarkStart w:id="761" w:name="_Toc97018975"/>
      <w:bookmarkStart w:id="762" w:name="_Toc97713354"/>
      <w:bookmarkStart w:id="763" w:name="_Toc98044397"/>
      <w:bookmarkStart w:id="764" w:name="_Toc100627379"/>
      <w:bookmarkStart w:id="765" w:name="_Toc106763783"/>
      <w:bookmarkStart w:id="766" w:name="_Toc122254906"/>
      <w:bookmarkStart w:id="767" w:name="_Toc122255006"/>
      <w:bookmarkStart w:id="768" w:name="_Toc122255106"/>
      <w:bookmarkStart w:id="769" w:name="_Toc122255211"/>
      <w:bookmarkStart w:id="770" w:name="_Toc122326671"/>
      <w:bookmarkStart w:id="771" w:name="_Toc122854532"/>
      <w:bookmarkStart w:id="772" w:name="_Toc122927400"/>
      <w:bookmarkStart w:id="773" w:name="_Toc122940643"/>
      <w:bookmarkStart w:id="774" w:name="_Toc122946874"/>
      <w:bookmarkStart w:id="775" w:name="_Toc137973475"/>
      <w:bookmarkStart w:id="776" w:name="_Toc157913114"/>
      <w:bookmarkStart w:id="777" w:name="_Toc159747756"/>
      <w:bookmarkStart w:id="778" w:name="_Toc162940365"/>
      <w:bookmarkStart w:id="779" w:name="_Toc165447526"/>
      <w:bookmarkStart w:id="780" w:name="_Toc165960135"/>
      <w:bookmarkStart w:id="781" w:name="_Toc165969791"/>
      <w:bookmarkStart w:id="782" w:name="_Toc168128624"/>
      <w:bookmarkStart w:id="783" w:name="_Toc170788305"/>
      <w:bookmarkStart w:id="784" w:name="_Toc173644977"/>
      <w:bookmarkStart w:id="785" w:name="_Toc173731327"/>
      <w:bookmarkStart w:id="786" w:name="_Toc175450490"/>
      <w:bookmarkStart w:id="787" w:name="_Toc175457152"/>
      <w:bookmarkStart w:id="788" w:name="_Toc180209424"/>
      <w:bookmarkStart w:id="789" w:name="_Toc180209828"/>
      <w:bookmarkStart w:id="790" w:name="_Toc180209931"/>
      <w:bookmarkStart w:id="791" w:name="_Toc182020087"/>
      <w:bookmarkStart w:id="792" w:name="_Toc204503050"/>
      <w:bookmarkStart w:id="793" w:name="_Toc204503152"/>
      <w:r>
        <w:rPr>
          <w:rStyle w:val="CharPartNo"/>
        </w:rPr>
        <w:t>Part 5</w:t>
      </w:r>
      <w:r>
        <w:rPr>
          <w:rStyle w:val="CharDivNo"/>
        </w:rPr>
        <w:t> </w:t>
      </w:r>
      <w:r>
        <w:t>—</w:t>
      </w:r>
      <w:r>
        <w:rPr>
          <w:rStyle w:val="CharDivText"/>
        </w:rPr>
        <w:t> </w:t>
      </w:r>
      <w:r>
        <w:rPr>
          <w:rStyle w:val="CharPartText"/>
        </w:rPr>
        <w:t>General</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rPr>
          <w:rStyle w:val="CharPartText"/>
        </w:rPr>
        <w:t xml:space="preserve"> </w:t>
      </w:r>
    </w:p>
    <w:p>
      <w:pPr>
        <w:pStyle w:val="Heading5"/>
        <w:rPr>
          <w:snapToGrid w:val="0"/>
        </w:rPr>
      </w:pPr>
      <w:bookmarkStart w:id="794" w:name="_Toc511182689"/>
      <w:bookmarkStart w:id="795" w:name="_Toc514053140"/>
      <w:bookmarkStart w:id="796" w:name="_Toc100627380"/>
      <w:bookmarkStart w:id="797" w:name="_Toc122255107"/>
      <w:bookmarkStart w:id="798" w:name="_Toc182020088"/>
      <w:bookmarkStart w:id="799" w:name="_Toc204503153"/>
      <w:r>
        <w:rPr>
          <w:rStyle w:val="CharSectno"/>
        </w:rPr>
        <w:t>68</w:t>
      </w:r>
      <w:r>
        <w:rPr>
          <w:snapToGrid w:val="0"/>
        </w:rPr>
        <w:t>.</w:t>
      </w:r>
      <w:r>
        <w:rPr>
          <w:snapToGrid w:val="0"/>
        </w:rPr>
        <w:tab/>
        <w:t>Register</w:t>
      </w:r>
      <w:bookmarkEnd w:id="794"/>
      <w:bookmarkEnd w:id="795"/>
      <w:bookmarkEnd w:id="796"/>
      <w:bookmarkEnd w:id="797"/>
      <w:bookmarkEnd w:id="798"/>
      <w:bookmarkEnd w:id="799"/>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800" w:name="_Toc511182690"/>
      <w:bookmarkStart w:id="801" w:name="_Toc514053141"/>
      <w:bookmarkStart w:id="802" w:name="_Toc100627381"/>
      <w:bookmarkStart w:id="803" w:name="_Toc122255108"/>
      <w:bookmarkStart w:id="804" w:name="_Toc182020089"/>
      <w:bookmarkStart w:id="805" w:name="_Toc204503154"/>
      <w:r>
        <w:rPr>
          <w:rStyle w:val="CharSectno"/>
        </w:rPr>
        <w:t>69</w:t>
      </w:r>
      <w:r>
        <w:rPr>
          <w:snapToGrid w:val="0"/>
        </w:rPr>
        <w:t>.</w:t>
      </w:r>
      <w:r>
        <w:rPr>
          <w:snapToGrid w:val="0"/>
        </w:rPr>
        <w:tab/>
        <w:t>Protection of Director etc.</w:t>
      </w:r>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806" w:name="_Toc511182691"/>
      <w:bookmarkStart w:id="807" w:name="_Toc514053142"/>
      <w:bookmarkStart w:id="808" w:name="_Toc100627382"/>
      <w:bookmarkStart w:id="809" w:name="_Toc122255109"/>
      <w:bookmarkStart w:id="810" w:name="_Toc182020090"/>
      <w:bookmarkStart w:id="811" w:name="_Toc204503155"/>
      <w:r>
        <w:rPr>
          <w:rStyle w:val="CharSectno"/>
        </w:rPr>
        <w:t>70</w:t>
      </w:r>
      <w:r>
        <w:rPr>
          <w:snapToGrid w:val="0"/>
        </w:rPr>
        <w:t>.</w:t>
      </w:r>
      <w:r>
        <w:rPr>
          <w:snapToGrid w:val="0"/>
        </w:rPr>
        <w:tab/>
        <w:t>Protection of other persons</w:t>
      </w:r>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812" w:name="_Toc511182692"/>
      <w:bookmarkStart w:id="813" w:name="_Toc514053143"/>
      <w:bookmarkStart w:id="814" w:name="_Toc100627383"/>
      <w:bookmarkStart w:id="815" w:name="_Toc122255110"/>
      <w:bookmarkStart w:id="816" w:name="_Toc182020091"/>
      <w:bookmarkStart w:id="817" w:name="_Toc204503156"/>
      <w:r>
        <w:rPr>
          <w:rStyle w:val="CharSectno"/>
        </w:rPr>
        <w:t>71</w:t>
      </w:r>
      <w:r>
        <w:rPr>
          <w:snapToGrid w:val="0"/>
        </w:rPr>
        <w:t>.</w:t>
      </w:r>
      <w:r>
        <w:rPr>
          <w:snapToGrid w:val="0"/>
        </w:rPr>
        <w:tab/>
        <w:t>Confidentiality</w:t>
      </w:r>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818" w:name="_Toc511182693"/>
      <w:bookmarkStart w:id="819" w:name="_Toc514053144"/>
      <w:bookmarkStart w:id="820" w:name="_Toc100627384"/>
      <w:bookmarkStart w:id="821" w:name="_Toc122255111"/>
      <w:bookmarkStart w:id="822" w:name="_Toc182020092"/>
      <w:bookmarkStart w:id="823" w:name="_Toc204503157"/>
      <w:r>
        <w:rPr>
          <w:rStyle w:val="CharSectno"/>
        </w:rPr>
        <w:t>72</w:t>
      </w:r>
      <w:r>
        <w:rPr>
          <w:snapToGrid w:val="0"/>
        </w:rPr>
        <w:t>.</w:t>
      </w:r>
      <w:r>
        <w:rPr>
          <w:snapToGrid w:val="0"/>
        </w:rPr>
        <w:tab/>
        <w:t>False statements</w:t>
      </w:r>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824" w:name="_Toc511182694"/>
      <w:bookmarkStart w:id="825" w:name="_Toc514053145"/>
      <w:bookmarkStart w:id="826" w:name="_Toc100627385"/>
      <w:bookmarkStart w:id="827" w:name="_Toc122255112"/>
      <w:bookmarkStart w:id="828" w:name="_Toc182020093"/>
      <w:bookmarkStart w:id="829" w:name="_Toc204503158"/>
      <w:r>
        <w:rPr>
          <w:rStyle w:val="CharSectno"/>
        </w:rPr>
        <w:t>73</w:t>
      </w:r>
      <w:r>
        <w:rPr>
          <w:snapToGrid w:val="0"/>
        </w:rPr>
        <w:t>.</w:t>
      </w:r>
      <w:r>
        <w:rPr>
          <w:snapToGrid w:val="0"/>
        </w:rPr>
        <w:tab/>
        <w:t>Person not to be penalised because of complaining to Director</w:t>
      </w:r>
      <w:bookmarkEnd w:id="824"/>
      <w:bookmarkEnd w:id="825"/>
      <w:bookmarkEnd w:id="826"/>
      <w:bookmarkEnd w:id="827"/>
      <w:bookmarkEnd w:id="828"/>
      <w:bookmarkEnd w:id="829"/>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830" w:name="_Toc511182695"/>
      <w:bookmarkStart w:id="831" w:name="_Toc514053146"/>
      <w:bookmarkStart w:id="832" w:name="_Toc100627386"/>
      <w:bookmarkStart w:id="833" w:name="_Toc122255113"/>
      <w:bookmarkStart w:id="834" w:name="_Toc182020094"/>
      <w:bookmarkStart w:id="835" w:name="_Toc204503159"/>
      <w:r>
        <w:rPr>
          <w:rStyle w:val="CharSectno"/>
        </w:rPr>
        <w:t>74</w:t>
      </w:r>
      <w:r>
        <w:rPr>
          <w:snapToGrid w:val="0"/>
        </w:rPr>
        <w:t>.</w:t>
      </w:r>
      <w:r>
        <w:rPr>
          <w:snapToGrid w:val="0"/>
        </w:rPr>
        <w:tab/>
        <w:t>Avoidance of doubt</w:t>
      </w:r>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836" w:name="_Toc511182696"/>
      <w:bookmarkStart w:id="837" w:name="_Toc514053147"/>
      <w:bookmarkStart w:id="838" w:name="_Toc100627387"/>
      <w:bookmarkStart w:id="839" w:name="_Toc122255114"/>
      <w:bookmarkStart w:id="840" w:name="_Toc182020095"/>
      <w:bookmarkStart w:id="841" w:name="_Toc204503160"/>
      <w:r>
        <w:rPr>
          <w:rStyle w:val="CharSectno"/>
        </w:rPr>
        <w:t>75</w:t>
      </w:r>
      <w:r>
        <w:rPr>
          <w:snapToGrid w:val="0"/>
        </w:rPr>
        <w:t>.</w:t>
      </w:r>
      <w:r>
        <w:rPr>
          <w:snapToGrid w:val="0"/>
        </w:rPr>
        <w:tab/>
        <w:t>Prescribed provider must give certain information</w:t>
      </w:r>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842" w:name="_Toc511182697"/>
      <w:bookmarkStart w:id="843" w:name="_Toc514053148"/>
      <w:bookmarkStart w:id="844" w:name="_Toc100627388"/>
      <w:bookmarkStart w:id="845" w:name="_Toc122255115"/>
      <w:bookmarkStart w:id="846" w:name="_Toc182020096"/>
      <w:bookmarkStart w:id="847" w:name="_Toc204503161"/>
      <w:r>
        <w:rPr>
          <w:rStyle w:val="CharSectno"/>
        </w:rPr>
        <w:t>76</w:t>
      </w:r>
      <w:r>
        <w:rPr>
          <w:snapToGrid w:val="0"/>
        </w:rPr>
        <w:t>.</w:t>
      </w:r>
      <w:r>
        <w:rPr>
          <w:snapToGrid w:val="0"/>
        </w:rPr>
        <w:tab/>
        <w:t>Prosecutions</w:t>
      </w:r>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848" w:name="_Toc511182698"/>
      <w:bookmarkStart w:id="849" w:name="_Toc514053149"/>
      <w:bookmarkStart w:id="850" w:name="_Toc100627389"/>
      <w:bookmarkStart w:id="851" w:name="_Toc122255116"/>
      <w:bookmarkStart w:id="852" w:name="_Toc182020097"/>
      <w:bookmarkStart w:id="853" w:name="_Toc204503162"/>
      <w:r>
        <w:rPr>
          <w:rStyle w:val="CharSectno"/>
        </w:rPr>
        <w:t>77</w:t>
      </w:r>
      <w:r>
        <w:rPr>
          <w:snapToGrid w:val="0"/>
        </w:rPr>
        <w:t>.</w:t>
      </w:r>
      <w:r>
        <w:rPr>
          <w:snapToGrid w:val="0"/>
        </w:rPr>
        <w:tab/>
        <w:t>Regulations</w:t>
      </w:r>
      <w:bookmarkEnd w:id="848"/>
      <w:bookmarkEnd w:id="849"/>
      <w:bookmarkEnd w:id="850"/>
      <w:bookmarkEnd w:id="851"/>
      <w:bookmarkEnd w:id="852"/>
      <w:bookmarkEnd w:id="853"/>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854" w:name="_Toc511182699"/>
      <w:bookmarkStart w:id="855" w:name="_Toc514053150"/>
      <w:bookmarkStart w:id="856" w:name="_Toc100627390"/>
      <w:bookmarkStart w:id="857" w:name="_Toc122255117"/>
      <w:bookmarkStart w:id="858" w:name="_Toc182020098"/>
      <w:bookmarkStart w:id="859" w:name="_Toc204503163"/>
      <w:r>
        <w:rPr>
          <w:rStyle w:val="CharSectno"/>
        </w:rPr>
        <w:t>78</w:t>
      </w:r>
      <w:r>
        <w:rPr>
          <w:snapToGrid w:val="0"/>
        </w:rPr>
        <w:t>.</w:t>
      </w:r>
      <w:r>
        <w:rPr>
          <w:snapToGrid w:val="0"/>
        </w:rPr>
        <w:tab/>
        <w:t>Transitional provision</w:t>
      </w:r>
      <w:bookmarkEnd w:id="854"/>
      <w:bookmarkEnd w:id="855"/>
      <w:bookmarkEnd w:id="856"/>
      <w:bookmarkEnd w:id="857"/>
      <w:bookmarkEnd w:id="858"/>
      <w:bookmarkEnd w:id="859"/>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860" w:name="_Toc511182700"/>
      <w:bookmarkStart w:id="861" w:name="_Toc514053151"/>
      <w:bookmarkStart w:id="862" w:name="_Toc100627391"/>
      <w:bookmarkStart w:id="863" w:name="_Toc122255118"/>
      <w:bookmarkStart w:id="864" w:name="_Toc182020099"/>
      <w:bookmarkStart w:id="865" w:name="_Toc204503164"/>
      <w:r>
        <w:rPr>
          <w:rStyle w:val="CharSectno"/>
        </w:rPr>
        <w:t>79</w:t>
      </w:r>
      <w:r>
        <w:rPr>
          <w:snapToGrid w:val="0"/>
        </w:rPr>
        <w:t>.</w:t>
      </w:r>
      <w:r>
        <w:rPr>
          <w:snapToGrid w:val="0"/>
        </w:rPr>
        <w:tab/>
        <w:t>Review</w:t>
      </w:r>
      <w:bookmarkEnd w:id="860"/>
      <w:bookmarkEnd w:id="861"/>
      <w:bookmarkEnd w:id="862"/>
      <w:bookmarkEnd w:id="863"/>
      <w:bookmarkEnd w:id="864"/>
      <w:bookmarkEnd w:id="865"/>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866" w:name="_Toc511182701"/>
      <w:bookmarkStart w:id="867" w:name="_Toc514053152"/>
      <w:r>
        <w:t>[</w:t>
      </w:r>
      <w:r>
        <w:rPr>
          <w:b/>
          <w:snapToGrid/>
        </w:rPr>
        <w:t>80</w:t>
      </w:r>
      <w:r>
        <w:rPr>
          <w:b/>
          <w:bCs/>
        </w:rPr>
        <w:t>.</w:t>
      </w:r>
      <w:bookmarkEnd w:id="866"/>
      <w:bookmarkEnd w:id="867"/>
      <w:r>
        <w:tab/>
        <w:t>Omitted under the Reprints Act 1984 s. 7(4)(e) and (g).]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868" w:name="_Toc516390681"/>
      <w:bookmarkStart w:id="869" w:name="_Toc517670985"/>
      <w:bookmarkStart w:id="870" w:name="_Toc59527553"/>
      <w:bookmarkStart w:id="871" w:name="_Toc100627392"/>
    </w:p>
    <w:p>
      <w:pPr>
        <w:pStyle w:val="yScheduleHeading"/>
      </w:pPr>
      <w:bookmarkStart w:id="872" w:name="_Toc122255119"/>
      <w:bookmarkStart w:id="873" w:name="_Toc122255224"/>
      <w:bookmarkStart w:id="874" w:name="_Toc122326684"/>
      <w:bookmarkStart w:id="875" w:name="_Toc122854545"/>
      <w:bookmarkStart w:id="876" w:name="_Toc122927413"/>
      <w:bookmarkStart w:id="877" w:name="_Toc122940656"/>
      <w:bookmarkStart w:id="878" w:name="_Toc122946887"/>
      <w:bookmarkStart w:id="879" w:name="_Toc137973488"/>
      <w:bookmarkStart w:id="880" w:name="_Toc157913127"/>
      <w:bookmarkStart w:id="881" w:name="_Toc159747769"/>
      <w:bookmarkStart w:id="882" w:name="_Toc162940378"/>
      <w:bookmarkStart w:id="883" w:name="_Toc165447539"/>
      <w:bookmarkStart w:id="884" w:name="_Toc165960148"/>
      <w:bookmarkStart w:id="885" w:name="_Toc165969804"/>
      <w:bookmarkStart w:id="886" w:name="_Toc168128637"/>
      <w:bookmarkStart w:id="887" w:name="_Toc170788318"/>
      <w:bookmarkStart w:id="888" w:name="_Toc173644990"/>
      <w:bookmarkStart w:id="889" w:name="_Toc173731340"/>
      <w:bookmarkStart w:id="890" w:name="_Toc175450503"/>
      <w:bookmarkStart w:id="891" w:name="_Toc175457165"/>
      <w:bookmarkStart w:id="892" w:name="_Toc180209437"/>
      <w:bookmarkStart w:id="893" w:name="_Toc180209841"/>
      <w:bookmarkStart w:id="894" w:name="_Toc180209944"/>
      <w:bookmarkStart w:id="895" w:name="_Toc182020100"/>
      <w:bookmarkStart w:id="896" w:name="_Toc204503063"/>
      <w:bookmarkStart w:id="897" w:name="_Toc204503165"/>
      <w:r>
        <w:rPr>
          <w:rStyle w:val="CharSchNo"/>
        </w:rPr>
        <w:t>Schedule 1</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yShoulderClause"/>
        <w:rPr>
          <w:snapToGrid w:val="0"/>
        </w:rPr>
      </w:pPr>
      <w:r>
        <w:rPr>
          <w:snapToGrid w:val="0"/>
        </w:rPr>
        <w:t>[Sections 3 and 54]</w:t>
      </w:r>
    </w:p>
    <w:p>
      <w:pPr>
        <w:pStyle w:val="yHeading2"/>
        <w:rPr>
          <w:snapToGrid/>
        </w:rPr>
      </w:pPr>
      <w:bookmarkStart w:id="898" w:name="_Toc180209842"/>
      <w:bookmarkStart w:id="899" w:name="_Toc180209945"/>
      <w:bookmarkStart w:id="900" w:name="_Toc182020101"/>
      <w:bookmarkStart w:id="901" w:name="_Toc204503064"/>
      <w:bookmarkStart w:id="902" w:name="_Toc204503166"/>
      <w:r>
        <w:rPr>
          <w:rStyle w:val="CharSchText"/>
          <w:snapToGrid/>
        </w:rPr>
        <w:t>Registration Boards</w:t>
      </w:r>
      <w:bookmarkEnd w:id="898"/>
      <w:bookmarkEnd w:id="899"/>
      <w:bookmarkEnd w:id="900"/>
      <w:bookmarkEnd w:id="901"/>
      <w:bookmarkEnd w:id="902"/>
    </w:p>
    <w:p>
      <w:pPr>
        <w:pStyle w:val="yNumberedItem"/>
        <w:rPr>
          <w:snapToGrid w:val="0"/>
        </w:rPr>
      </w:pPr>
      <w:r>
        <w:rPr>
          <w:snapToGrid w:val="0"/>
        </w:rPr>
        <w:t>1.</w:t>
      </w:r>
      <w:r>
        <w:rPr>
          <w:snapToGrid w:val="0"/>
        </w:rPr>
        <w:tab/>
      </w:r>
      <w:r>
        <w:t xml:space="preserve">Chiropractors Registration Board of Western Australia under the </w:t>
      </w:r>
      <w:r>
        <w:rPr>
          <w:i/>
        </w:rPr>
        <w:t>Chiropractors Act 2005</w:t>
      </w:r>
      <w:r>
        <w:rPr>
          <w:iCs/>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rPr>
          <w:snapToGrid w:val="0"/>
        </w:rPr>
      </w:pPr>
      <w:r>
        <w:rPr>
          <w:snapToGrid w:val="0"/>
        </w:rPr>
        <w:t>3.</w:t>
      </w:r>
      <w:r>
        <w:rPr>
          <w:snapToGrid w:val="0"/>
        </w:rPr>
        <w:tab/>
        <w:t xml:space="preserve">Medical Board under the </w:t>
      </w:r>
      <w:r>
        <w:rPr>
          <w:i/>
          <w:snapToGrid w:val="0"/>
        </w:rPr>
        <w:t>Medical Act 1894</w:t>
      </w:r>
      <w:r>
        <w:rPr>
          <w:snapToGrid w:val="0"/>
        </w:rP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t xml:space="preserve">The Nurses and Midwives Board of Western Australia established under the </w:t>
      </w:r>
      <w:r>
        <w:rPr>
          <w:i/>
          <w:iCs/>
        </w:rPr>
        <w:t>Nurses and Midwives Act 2006</w:t>
      </w:r>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rPr>
          <w:snapToGrid w:val="0"/>
        </w:rPr>
      </w:pPr>
      <w:r>
        <w:t>6a.</w:t>
      </w:r>
      <w:r>
        <w:tab/>
        <w:t xml:space="preserve">The Osteopaths Registration Board of Western Australia established under the </w:t>
      </w:r>
      <w:r>
        <w:rPr>
          <w:i/>
        </w:rPr>
        <w:t>Osteopaths Act 2005</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r>
      <w:r>
        <w:t xml:space="preserve">Podiatrists Registration Board of Western Australia under the </w:t>
      </w:r>
      <w:r>
        <w:rPr>
          <w:i/>
        </w:rPr>
        <w:t>Podiatrists Act 2005</w:t>
      </w:r>
      <w:r>
        <w:t>.</w:t>
      </w:r>
    </w:p>
    <w:p>
      <w:pPr>
        <w:pStyle w:val="yNumberedItem"/>
        <w:rPr>
          <w:snapToGrid w:val="0"/>
        </w:rPr>
      </w:pPr>
      <w:r>
        <w:rPr>
          <w:snapToGrid w:val="0"/>
        </w:rPr>
        <w:t>10.</w:t>
      </w:r>
      <w:r>
        <w:rPr>
          <w:snapToGrid w:val="0"/>
        </w:rPr>
        <w:tab/>
      </w:r>
      <w:r>
        <w:t xml:space="preserve">The Psychologists Registration Board of Western Australia established under the </w:t>
      </w:r>
      <w:r>
        <w:rPr>
          <w:i/>
        </w:rPr>
        <w:t>Psychologists Act 2005</w:t>
      </w:r>
      <w:r>
        <w:t>.</w:t>
      </w:r>
    </w:p>
    <w:p>
      <w:pPr>
        <w:pStyle w:val="yFootnotesection"/>
      </w:pPr>
      <w:r>
        <w:tab/>
        <w:t>[Schedule 1 amended by No. 58 of 1997 s. 97; No. 28 of 2005 s. 108; No. 29 of 2005 s. 109; No. 30 of 2005 s. 109; No. 31 of 2005 s. 109; No. 32 of 2005 s. 109; No. 33 of 2005 s. 108; No. 42 of 2005 s. 109; No. 21 of 2006 s. 105; No. 50 of 2006 s. 114.]</w:t>
      </w:r>
    </w:p>
    <w:p>
      <w:pPr>
        <w:pStyle w:val="yScheduleHeading"/>
        <w:rPr>
          <w:rStyle w:val="CharSchNo"/>
        </w:rPr>
        <w:sectPr>
          <w:headerReference w:type="even" r:id="rId25"/>
          <w:headerReference w:type="default" r:id="rId26"/>
          <w:pgSz w:w="11906" w:h="16838" w:code="9"/>
          <w:pgMar w:top="2376" w:right="2405" w:bottom="3542" w:left="2405" w:header="706" w:footer="3380" w:gutter="0"/>
          <w:cols w:space="720"/>
          <w:noEndnote/>
          <w:docGrid w:linePitch="326"/>
        </w:sectPr>
      </w:pPr>
      <w:bookmarkStart w:id="903" w:name="_Toc516390683"/>
      <w:bookmarkStart w:id="904" w:name="_Toc517670987"/>
      <w:bookmarkStart w:id="905" w:name="_Toc59527555"/>
      <w:bookmarkStart w:id="906" w:name="_Toc100627393"/>
      <w:bookmarkStart w:id="907" w:name="_Toc122255120"/>
      <w:bookmarkStart w:id="908" w:name="_Toc122255225"/>
      <w:bookmarkStart w:id="909" w:name="_Toc122326685"/>
      <w:bookmarkStart w:id="910" w:name="_Toc122854546"/>
      <w:bookmarkStart w:id="911" w:name="_Toc122927414"/>
      <w:bookmarkStart w:id="912" w:name="_Toc122940657"/>
      <w:bookmarkStart w:id="913" w:name="_Toc122946888"/>
      <w:bookmarkStart w:id="914" w:name="_Toc137973489"/>
      <w:bookmarkStart w:id="915" w:name="_Toc157913128"/>
      <w:bookmarkStart w:id="916" w:name="_Toc159747770"/>
      <w:bookmarkStart w:id="917" w:name="_Toc162940379"/>
      <w:bookmarkStart w:id="918" w:name="_Toc165447540"/>
      <w:bookmarkStart w:id="919" w:name="_Toc165960149"/>
      <w:bookmarkStart w:id="920" w:name="_Toc165969805"/>
      <w:bookmarkStart w:id="921" w:name="_Toc168128638"/>
      <w:bookmarkStart w:id="922" w:name="_Toc170788319"/>
      <w:bookmarkStart w:id="923" w:name="_Toc173644991"/>
      <w:bookmarkStart w:id="924" w:name="_Toc173731341"/>
      <w:bookmarkStart w:id="925" w:name="_Toc175450504"/>
      <w:bookmarkStart w:id="926" w:name="_Toc175457166"/>
      <w:bookmarkStart w:id="927" w:name="_Toc180209438"/>
      <w:bookmarkStart w:id="928" w:name="_Toc180209843"/>
      <w:bookmarkStart w:id="929" w:name="_Toc180209946"/>
      <w:bookmarkStart w:id="930" w:name="_Toc182020102"/>
      <w:bookmarkStart w:id="931" w:name="_Toc204503065"/>
      <w:bookmarkStart w:id="932" w:name="_Toc204503167"/>
    </w:p>
    <w:p>
      <w:pPr>
        <w:pStyle w:val="yScheduleHeading"/>
      </w:pPr>
      <w:r>
        <w:rPr>
          <w:rStyle w:val="CharSchNo"/>
        </w:rPr>
        <w:t>Schedule 2</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r>
        <w:rPr>
          <w:rStyle w:val="CharSchNo"/>
        </w:rPr>
        <w:t xml:space="preserve"> </w:t>
      </w:r>
    </w:p>
    <w:p>
      <w:pPr>
        <w:pStyle w:val="yShoulderClause"/>
        <w:rPr>
          <w:snapToGrid w:val="0"/>
        </w:rPr>
      </w:pPr>
      <w:r>
        <w:rPr>
          <w:snapToGrid w:val="0"/>
        </w:rPr>
        <w:t>[Section 8]</w:t>
      </w:r>
    </w:p>
    <w:p>
      <w:pPr>
        <w:pStyle w:val="yHeading2"/>
        <w:rPr>
          <w:bCs/>
        </w:rPr>
      </w:pPr>
      <w:bookmarkStart w:id="933" w:name="_Toc180209844"/>
      <w:bookmarkStart w:id="934" w:name="_Toc180209947"/>
      <w:bookmarkStart w:id="935" w:name="_Toc182020103"/>
      <w:bookmarkStart w:id="936" w:name="_Toc204503066"/>
      <w:bookmarkStart w:id="937" w:name="_Toc204503168"/>
      <w:r>
        <w:rPr>
          <w:rStyle w:val="CharSchText"/>
          <w:bCs/>
        </w:rPr>
        <w:t>Tenure, salary, conditions of service, etc., of Director</w:t>
      </w:r>
      <w:bookmarkEnd w:id="933"/>
      <w:bookmarkEnd w:id="934"/>
      <w:bookmarkEnd w:id="935"/>
      <w:bookmarkEnd w:id="936"/>
      <w:bookmarkEnd w:id="937"/>
    </w:p>
    <w:p>
      <w:pPr>
        <w:pStyle w:val="yHeading5"/>
        <w:ind w:left="890" w:hanging="890"/>
        <w:outlineLvl w:val="9"/>
        <w:rPr>
          <w:snapToGrid w:val="0"/>
        </w:rPr>
      </w:pPr>
      <w:bookmarkStart w:id="938" w:name="_Toc514053153"/>
      <w:bookmarkStart w:id="939" w:name="_Toc100627394"/>
      <w:bookmarkStart w:id="940" w:name="_Toc122255121"/>
      <w:bookmarkStart w:id="941" w:name="_Toc182020104"/>
      <w:bookmarkStart w:id="942" w:name="_Toc204503169"/>
      <w:r>
        <w:rPr>
          <w:rStyle w:val="CharSClsNo"/>
        </w:rPr>
        <w:t>1</w:t>
      </w:r>
      <w:r>
        <w:rPr>
          <w:snapToGrid w:val="0"/>
        </w:rPr>
        <w:t>.</w:t>
      </w:r>
      <w:r>
        <w:rPr>
          <w:snapToGrid w:val="0"/>
        </w:rPr>
        <w:tab/>
        <w:t>Tenure of office</w:t>
      </w:r>
      <w:bookmarkEnd w:id="938"/>
      <w:bookmarkEnd w:id="939"/>
      <w:bookmarkEnd w:id="940"/>
      <w:bookmarkEnd w:id="941"/>
      <w:bookmarkEnd w:id="942"/>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943" w:name="_Toc514053154"/>
      <w:bookmarkStart w:id="944" w:name="_Toc100627395"/>
      <w:bookmarkStart w:id="945" w:name="_Toc122255122"/>
      <w:bookmarkStart w:id="946" w:name="_Toc182020105"/>
      <w:bookmarkStart w:id="947" w:name="_Toc204503170"/>
      <w:r>
        <w:rPr>
          <w:rStyle w:val="CharSClsNo"/>
        </w:rPr>
        <w:t>2</w:t>
      </w:r>
      <w:r>
        <w:rPr>
          <w:snapToGrid w:val="0"/>
        </w:rPr>
        <w:t>.</w:t>
      </w:r>
      <w:r>
        <w:rPr>
          <w:snapToGrid w:val="0"/>
        </w:rPr>
        <w:tab/>
        <w:t>Salary and entitlements</w:t>
      </w:r>
      <w:bookmarkEnd w:id="943"/>
      <w:bookmarkEnd w:id="944"/>
      <w:bookmarkEnd w:id="945"/>
      <w:bookmarkEnd w:id="946"/>
      <w:bookmarkEnd w:id="947"/>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948" w:name="_Toc514053155"/>
      <w:bookmarkStart w:id="949" w:name="_Toc100627396"/>
      <w:bookmarkStart w:id="950" w:name="_Toc122255123"/>
      <w:bookmarkStart w:id="951" w:name="_Toc182020106"/>
      <w:bookmarkStart w:id="952" w:name="_Toc204503171"/>
      <w:r>
        <w:rPr>
          <w:rStyle w:val="CharSClsNo"/>
        </w:rPr>
        <w:t>3</w:t>
      </w:r>
      <w:r>
        <w:rPr>
          <w:snapToGrid w:val="0"/>
        </w:rPr>
        <w:t>.</w:t>
      </w:r>
      <w:r>
        <w:rPr>
          <w:snapToGrid w:val="0"/>
        </w:rPr>
        <w:tab/>
        <w:t>Superannuation</w:t>
      </w:r>
      <w:bookmarkEnd w:id="948"/>
      <w:bookmarkEnd w:id="949"/>
      <w:bookmarkEnd w:id="950"/>
      <w:bookmarkEnd w:id="951"/>
      <w:bookmarkEnd w:id="952"/>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953" w:name="_Toc514053156"/>
      <w:bookmarkStart w:id="954" w:name="_Toc100627397"/>
      <w:bookmarkStart w:id="955" w:name="_Toc122255124"/>
      <w:bookmarkStart w:id="956" w:name="_Toc182020107"/>
      <w:bookmarkStart w:id="957" w:name="_Toc204503172"/>
      <w:r>
        <w:rPr>
          <w:rStyle w:val="CharSClsNo"/>
        </w:rPr>
        <w:t>4</w:t>
      </w:r>
      <w:r>
        <w:rPr>
          <w:snapToGrid w:val="0"/>
        </w:rPr>
        <w:t>.</w:t>
      </w:r>
      <w:r>
        <w:rPr>
          <w:snapToGrid w:val="0"/>
        </w:rPr>
        <w:tab/>
        <w:t>Appointment of public service officer</w:t>
      </w:r>
      <w:bookmarkEnd w:id="953"/>
      <w:bookmarkEnd w:id="954"/>
      <w:bookmarkEnd w:id="955"/>
      <w:bookmarkEnd w:id="956"/>
      <w:bookmarkEnd w:id="957"/>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958" w:name="_Toc514053157"/>
      <w:bookmarkStart w:id="959" w:name="_Toc100627398"/>
      <w:bookmarkStart w:id="960" w:name="_Toc122255125"/>
      <w:bookmarkStart w:id="961" w:name="_Toc182020108"/>
      <w:bookmarkStart w:id="962" w:name="_Toc204503173"/>
      <w:r>
        <w:rPr>
          <w:rStyle w:val="CharSClsNo"/>
        </w:rPr>
        <w:t>5</w:t>
      </w:r>
      <w:r>
        <w:rPr>
          <w:snapToGrid w:val="0"/>
        </w:rPr>
        <w:t>.</w:t>
      </w:r>
      <w:r>
        <w:rPr>
          <w:snapToGrid w:val="0"/>
        </w:rPr>
        <w:tab/>
        <w:t>Removal from office</w:t>
      </w:r>
      <w:bookmarkEnd w:id="958"/>
      <w:bookmarkEnd w:id="959"/>
      <w:bookmarkEnd w:id="960"/>
      <w:bookmarkEnd w:id="961"/>
      <w:bookmarkEnd w:id="962"/>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t>“</w:t>
      </w:r>
      <w:r>
        <w:rPr>
          <w:rStyle w:val="CharDefText"/>
        </w:rPr>
        <w:t>misbehaviour</w:t>
      </w:r>
      <w:r>
        <w:rPr>
          <w:b/>
        </w:rPr>
        <w:t>”</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963" w:name="_Toc514053158"/>
      <w:bookmarkStart w:id="964" w:name="_Toc100627399"/>
      <w:bookmarkStart w:id="965" w:name="_Toc122255126"/>
      <w:bookmarkStart w:id="966" w:name="_Toc182020109"/>
      <w:bookmarkStart w:id="967" w:name="_Toc204503174"/>
      <w:r>
        <w:rPr>
          <w:rStyle w:val="CharSClsNo"/>
        </w:rPr>
        <w:t>6</w:t>
      </w:r>
      <w:r>
        <w:rPr>
          <w:snapToGrid w:val="0"/>
        </w:rPr>
        <w:t>.</w:t>
      </w:r>
      <w:r>
        <w:rPr>
          <w:snapToGrid w:val="0"/>
        </w:rPr>
        <w:tab/>
        <w:t>Other conditions of service</w:t>
      </w:r>
      <w:bookmarkEnd w:id="963"/>
      <w:bookmarkEnd w:id="964"/>
      <w:bookmarkEnd w:id="965"/>
      <w:bookmarkEnd w:id="966"/>
      <w:bookmarkEnd w:id="967"/>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7"/>
          <w:headerReference w:type="default" r:id="rId28"/>
          <w:pgSz w:w="11906" w:h="16838" w:code="9"/>
          <w:pgMar w:top="2376" w:right="2405" w:bottom="3542" w:left="2405" w:header="706" w:footer="3380" w:gutter="0"/>
          <w:cols w:space="720"/>
          <w:noEndnote/>
          <w:docGrid w:linePitch="326"/>
        </w:sectPr>
      </w:pPr>
      <w:bookmarkStart w:id="968" w:name="_Toc90797682"/>
      <w:bookmarkStart w:id="969" w:name="_Toc90953283"/>
      <w:bookmarkStart w:id="970" w:name="_Toc90953385"/>
      <w:bookmarkStart w:id="971" w:name="_Toc92857659"/>
      <w:bookmarkStart w:id="972" w:name="_Toc93118582"/>
      <w:bookmarkStart w:id="973" w:name="_Toc97009422"/>
      <w:bookmarkStart w:id="974" w:name="_Toc97018996"/>
      <w:bookmarkStart w:id="975" w:name="_Toc97713375"/>
      <w:bookmarkStart w:id="976" w:name="_Toc98044418"/>
      <w:bookmarkStart w:id="977" w:name="_Toc100627400"/>
      <w:bookmarkStart w:id="978" w:name="_Toc106763804"/>
    </w:p>
    <w:p>
      <w:pPr>
        <w:pStyle w:val="nHeading2"/>
      </w:pPr>
      <w:bookmarkStart w:id="979" w:name="_Toc122254927"/>
      <w:bookmarkStart w:id="980" w:name="_Toc122255027"/>
      <w:bookmarkStart w:id="981" w:name="_Toc122255127"/>
      <w:bookmarkStart w:id="982" w:name="_Toc122255232"/>
      <w:bookmarkStart w:id="983" w:name="_Toc122326692"/>
      <w:bookmarkStart w:id="984" w:name="_Toc122854553"/>
      <w:bookmarkStart w:id="985" w:name="_Toc122927421"/>
      <w:bookmarkStart w:id="986" w:name="_Toc122940664"/>
      <w:bookmarkStart w:id="987" w:name="_Toc122946895"/>
      <w:bookmarkStart w:id="988" w:name="_Toc137973496"/>
      <w:bookmarkStart w:id="989" w:name="_Toc157913135"/>
      <w:bookmarkStart w:id="990" w:name="_Toc159747777"/>
      <w:bookmarkStart w:id="991" w:name="_Toc162940386"/>
      <w:bookmarkStart w:id="992" w:name="_Toc165447547"/>
      <w:bookmarkStart w:id="993" w:name="_Toc165960156"/>
      <w:bookmarkStart w:id="994" w:name="_Toc165969812"/>
      <w:bookmarkStart w:id="995" w:name="_Toc168128645"/>
      <w:bookmarkStart w:id="996" w:name="_Toc170788326"/>
      <w:bookmarkStart w:id="997" w:name="_Toc173644998"/>
      <w:bookmarkStart w:id="998" w:name="_Toc173731348"/>
      <w:bookmarkStart w:id="999" w:name="_Toc175450511"/>
      <w:bookmarkStart w:id="1000" w:name="_Toc175457173"/>
      <w:bookmarkStart w:id="1001" w:name="_Toc180209445"/>
      <w:bookmarkStart w:id="1002" w:name="_Toc180209851"/>
      <w:bookmarkStart w:id="1003" w:name="_Toc180209954"/>
      <w:bookmarkStart w:id="1004" w:name="_Toc182020110"/>
      <w:bookmarkStart w:id="1005" w:name="_Toc204503073"/>
      <w:bookmarkStart w:id="1006" w:name="_Toc204503175"/>
      <w:r>
        <w:t>Notes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nSubsection"/>
        <w:rPr>
          <w:snapToGrid w:val="0"/>
        </w:rPr>
      </w:pPr>
      <w:r>
        <w:rPr>
          <w:snapToGrid w:val="0"/>
          <w:vertAlign w:val="superscript"/>
        </w:rPr>
        <w:t>1</w:t>
      </w:r>
      <w:r>
        <w:rPr>
          <w:snapToGrid w:val="0"/>
        </w:rPr>
        <w:tab/>
        <w:t xml:space="preserve">This reprint is a compilation as at 12 October 2007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07" w:name="_Toc182020111"/>
      <w:bookmarkStart w:id="1008" w:name="_Toc204503176"/>
      <w:r>
        <w:t>Compilation table</w:t>
      </w:r>
      <w:bookmarkEnd w:id="1007"/>
      <w:bookmarkEnd w:id="1008"/>
    </w:p>
    <w:tbl>
      <w:tblPr>
        <w:tblW w:w="7087" w:type="dxa"/>
        <w:tblInd w:w="56" w:type="dxa"/>
        <w:tblLayout w:type="fixed"/>
        <w:tblCellMar>
          <w:left w:w="56" w:type="dxa"/>
          <w:right w:w="56" w:type="dxa"/>
        </w:tblCellMar>
        <w:tblLook w:val="0000" w:firstRow="0" w:lastRow="0" w:firstColumn="0" w:lastColumn="0" w:noHBand="0" w:noVBand="0"/>
      </w:tblPr>
      <w:tblGrid>
        <w:gridCol w:w="2250"/>
        <w:gridCol w:w="12"/>
        <w:gridCol w:w="6"/>
        <w:gridCol w:w="1126"/>
        <w:gridCol w:w="8"/>
        <w:gridCol w:w="1125"/>
        <w:gridCol w:w="9"/>
        <w:gridCol w:w="2523"/>
        <w:gridCol w:w="18"/>
        <w:gridCol w:w="10"/>
      </w:tblGrid>
      <w:tr>
        <w:trPr>
          <w:gridAfter w:val="2"/>
          <w:wAfter w:w="28" w:type="dxa"/>
          <w:cantSplit/>
          <w:tblHeader/>
        </w:trPr>
        <w:tc>
          <w:tcPr>
            <w:tcW w:w="225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3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8" w:type="dxa"/>
          <w:cantSplit/>
          <w:trHeight w:val="1074"/>
        </w:trPr>
        <w:tc>
          <w:tcPr>
            <w:tcW w:w="2250" w:type="dxa"/>
            <w:tcBorders>
              <w:top w:val="single" w:sz="8" w:space="0" w:color="auto"/>
            </w:tcBorders>
          </w:tcPr>
          <w:p>
            <w:pPr>
              <w:pStyle w:val="nTable"/>
              <w:spacing w:after="40"/>
              <w:ind w:right="113"/>
              <w:rPr>
                <w:sz w:val="19"/>
              </w:rPr>
            </w:pPr>
            <w:r>
              <w:rPr>
                <w:i/>
                <w:sz w:val="19"/>
              </w:rPr>
              <w:t>Health Services (Conciliation and Review) Act 1995</w:t>
            </w:r>
          </w:p>
        </w:tc>
        <w:tc>
          <w:tcPr>
            <w:tcW w:w="1144" w:type="dxa"/>
            <w:gridSpan w:val="3"/>
            <w:tcBorders>
              <w:top w:val="single" w:sz="8" w:space="0" w:color="auto"/>
            </w:tcBorders>
          </w:tcPr>
          <w:p>
            <w:pPr>
              <w:pStyle w:val="nTable"/>
              <w:spacing w:after="40"/>
              <w:rPr>
                <w:sz w:val="19"/>
              </w:rPr>
            </w:pPr>
            <w:r>
              <w:rPr>
                <w:sz w:val="19"/>
              </w:rPr>
              <w:t>75 of 1995</w:t>
            </w:r>
          </w:p>
        </w:tc>
        <w:tc>
          <w:tcPr>
            <w:tcW w:w="1133" w:type="dxa"/>
            <w:gridSpan w:val="2"/>
            <w:tcBorders>
              <w:top w:val="single" w:sz="8" w:space="0" w:color="auto"/>
            </w:tcBorders>
          </w:tcPr>
          <w:p>
            <w:pPr>
              <w:pStyle w:val="nTable"/>
              <w:spacing w:after="40"/>
              <w:rPr>
                <w:sz w:val="19"/>
              </w:rPr>
            </w:pPr>
            <w:r>
              <w:rPr>
                <w:sz w:val="19"/>
              </w:rPr>
              <w:t>9 Jan 1996</w:t>
            </w:r>
          </w:p>
        </w:tc>
        <w:tc>
          <w:tcPr>
            <w:tcW w:w="2532" w:type="dxa"/>
            <w:gridSpan w:val="2"/>
            <w:tcBorders>
              <w:top w:val="single" w:sz="8" w:space="0" w:color="auto"/>
            </w:tcBorders>
          </w:tcPr>
          <w:p>
            <w:pPr>
              <w:pStyle w:val="nTable"/>
              <w:spacing w:after="40"/>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After w:val="2"/>
          <w:wAfter w:w="28" w:type="dxa"/>
          <w:cantSplit/>
        </w:trPr>
        <w:tc>
          <w:tcPr>
            <w:tcW w:w="2250" w:type="dxa"/>
          </w:tcPr>
          <w:p>
            <w:pPr>
              <w:pStyle w:val="nTable"/>
              <w:spacing w:after="40"/>
              <w:ind w:right="113"/>
              <w:rPr>
                <w:sz w:val="19"/>
              </w:rPr>
            </w:pPr>
            <w:r>
              <w:rPr>
                <w:i/>
                <w:sz w:val="19"/>
              </w:rPr>
              <w:t xml:space="preserve">Statutes (Repeals and Minor Amendments) Act 1997 </w:t>
            </w:r>
            <w:r>
              <w:rPr>
                <w:sz w:val="19"/>
              </w:rPr>
              <w:t>s. 70</w:t>
            </w:r>
          </w:p>
        </w:tc>
        <w:tc>
          <w:tcPr>
            <w:tcW w:w="1144" w:type="dxa"/>
            <w:gridSpan w:val="3"/>
          </w:tcPr>
          <w:p>
            <w:pPr>
              <w:pStyle w:val="nTable"/>
              <w:spacing w:after="40"/>
              <w:rPr>
                <w:sz w:val="19"/>
              </w:rPr>
            </w:pPr>
            <w:r>
              <w:rPr>
                <w:sz w:val="19"/>
              </w:rPr>
              <w:t>57 of 1997</w:t>
            </w:r>
          </w:p>
        </w:tc>
        <w:tc>
          <w:tcPr>
            <w:tcW w:w="1133" w:type="dxa"/>
            <w:gridSpan w:val="2"/>
          </w:tcPr>
          <w:p>
            <w:pPr>
              <w:pStyle w:val="nTable"/>
              <w:spacing w:after="40"/>
              <w:rPr>
                <w:sz w:val="19"/>
              </w:rPr>
            </w:pPr>
            <w:r>
              <w:rPr>
                <w:sz w:val="19"/>
              </w:rPr>
              <w:t>15 Dec 1997</w:t>
            </w:r>
          </w:p>
        </w:tc>
        <w:tc>
          <w:tcPr>
            <w:tcW w:w="2532" w:type="dxa"/>
            <w:gridSpan w:val="2"/>
          </w:tcPr>
          <w:p>
            <w:pPr>
              <w:pStyle w:val="nTable"/>
              <w:spacing w:after="40"/>
              <w:rPr>
                <w:sz w:val="19"/>
              </w:rPr>
            </w:pPr>
            <w:r>
              <w:rPr>
                <w:sz w:val="19"/>
              </w:rPr>
              <w:t>15 Dec 1997 (see s. 2(1))</w:t>
            </w:r>
          </w:p>
        </w:tc>
      </w:tr>
      <w:tr>
        <w:trPr>
          <w:gridAfter w:val="2"/>
          <w:wAfter w:w="28" w:type="dxa"/>
          <w:cantSplit/>
        </w:trPr>
        <w:tc>
          <w:tcPr>
            <w:tcW w:w="2250" w:type="dxa"/>
          </w:tcPr>
          <w:p>
            <w:pPr>
              <w:pStyle w:val="nTable"/>
              <w:spacing w:after="40"/>
              <w:ind w:right="113"/>
              <w:rPr>
                <w:sz w:val="19"/>
              </w:rPr>
            </w:pPr>
            <w:r>
              <w:rPr>
                <w:i/>
                <w:sz w:val="19"/>
              </w:rPr>
              <w:t>Osteopaths Act 1997</w:t>
            </w:r>
            <w:r>
              <w:rPr>
                <w:sz w:val="19"/>
              </w:rPr>
              <w:t xml:space="preserve"> s. 97</w:t>
            </w:r>
          </w:p>
        </w:tc>
        <w:tc>
          <w:tcPr>
            <w:tcW w:w="1144" w:type="dxa"/>
            <w:gridSpan w:val="3"/>
          </w:tcPr>
          <w:p>
            <w:pPr>
              <w:pStyle w:val="nTable"/>
              <w:spacing w:after="40"/>
              <w:rPr>
                <w:sz w:val="19"/>
              </w:rPr>
            </w:pPr>
            <w:r>
              <w:rPr>
                <w:sz w:val="19"/>
              </w:rPr>
              <w:t>58 of 1997</w:t>
            </w:r>
          </w:p>
        </w:tc>
        <w:tc>
          <w:tcPr>
            <w:tcW w:w="1133" w:type="dxa"/>
            <w:gridSpan w:val="2"/>
          </w:tcPr>
          <w:p>
            <w:pPr>
              <w:pStyle w:val="nTable"/>
              <w:spacing w:after="40"/>
              <w:rPr>
                <w:sz w:val="19"/>
              </w:rPr>
            </w:pPr>
            <w:r>
              <w:rPr>
                <w:sz w:val="19"/>
              </w:rPr>
              <w:t>15 Dec 1997</w:t>
            </w:r>
          </w:p>
        </w:tc>
        <w:tc>
          <w:tcPr>
            <w:tcW w:w="2532"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After w:val="1"/>
          <w:wAfter w:w="10" w:type="dxa"/>
          <w:cantSplit/>
        </w:trPr>
        <w:tc>
          <w:tcPr>
            <w:tcW w:w="2250" w:type="dxa"/>
          </w:tcPr>
          <w:p>
            <w:pPr>
              <w:pStyle w:val="nTable"/>
              <w:spacing w:after="40"/>
              <w:ind w:right="113"/>
              <w:rPr>
                <w:sz w:val="19"/>
              </w:rPr>
            </w:pPr>
            <w:r>
              <w:rPr>
                <w:i/>
                <w:sz w:val="19"/>
              </w:rPr>
              <w:t>Disability Services Amendment Act 1999</w:t>
            </w:r>
            <w:r>
              <w:rPr>
                <w:sz w:val="19"/>
              </w:rPr>
              <w:t xml:space="preserve"> s. 28(2)</w:t>
            </w:r>
          </w:p>
        </w:tc>
        <w:tc>
          <w:tcPr>
            <w:tcW w:w="1144" w:type="dxa"/>
            <w:gridSpan w:val="3"/>
          </w:tcPr>
          <w:p>
            <w:pPr>
              <w:pStyle w:val="nTable"/>
              <w:spacing w:after="40"/>
              <w:rPr>
                <w:sz w:val="19"/>
              </w:rPr>
            </w:pPr>
            <w:r>
              <w:rPr>
                <w:sz w:val="19"/>
              </w:rPr>
              <w:t>44 of 1999</w:t>
            </w:r>
          </w:p>
        </w:tc>
        <w:tc>
          <w:tcPr>
            <w:tcW w:w="1133" w:type="dxa"/>
            <w:gridSpan w:val="2"/>
          </w:tcPr>
          <w:p>
            <w:pPr>
              <w:pStyle w:val="nTable"/>
              <w:spacing w:after="40"/>
              <w:rPr>
                <w:sz w:val="19"/>
              </w:rPr>
            </w:pPr>
            <w:r>
              <w:rPr>
                <w:sz w:val="19"/>
              </w:rPr>
              <w:t>25 Nov 1999</w:t>
            </w:r>
          </w:p>
        </w:tc>
        <w:tc>
          <w:tcPr>
            <w:tcW w:w="2550" w:type="dxa"/>
            <w:gridSpan w:val="3"/>
          </w:tcPr>
          <w:p>
            <w:pPr>
              <w:pStyle w:val="nTable"/>
              <w:spacing w:after="40"/>
              <w:rPr>
                <w:sz w:val="19"/>
              </w:rPr>
            </w:pPr>
            <w:r>
              <w:rPr>
                <w:sz w:val="19"/>
              </w:rPr>
              <w:t>25 Nov 1999 (see s. 2)</w:t>
            </w:r>
          </w:p>
        </w:tc>
      </w:tr>
      <w:tr>
        <w:trPr>
          <w:gridAfter w:val="1"/>
          <w:wAfter w:w="10" w:type="dxa"/>
          <w:cantSplit/>
        </w:trPr>
        <w:tc>
          <w:tcPr>
            <w:tcW w:w="2262" w:type="dxa"/>
            <w:gridSpan w:val="2"/>
          </w:tcPr>
          <w:p>
            <w:pPr>
              <w:pStyle w:val="nTable"/>
              <w:spacing w:after="40"/>
              <w:ind w:right="113"/>
              <w:rPr>
                <w:sz w:val="19"/>
              </w:rPr>
            </w:pPr>
            <w:r>
              <w:rPr>
                <w:i/>
                <w:sz w:val="19"/>
              </w:rPr>
              <w:t>Statutes (Repeals and Minor Amendments) Act 2000</w:t>
            </w:r>
            <w:r>
              <w:rPr>
                <w:sz w:val="19"/>
              </w:rPr>
              <w:t xml:space="preserve"> s. 17</w:t>
            </w:r>
          </w:p>
        </w:tc>
        <w:tc>
          <w:tcPr>
            <w:tcW w:w="1132" w:type="dxa"/>
            <w:gridSpan w:val="2"/>
          </w:tcPr>
          <w:p>
            <w:pPr>
              <w:pStyle w:val="nTable"/>
              <w:spacing w:after="40"/>
              <w:rPr>
                <w:sz w:val="19"/>
              </w:rPr>
            </w:pPr>
            <w:r>
              <w:rPr>
                <w:sz w:val="19"/>
              </w:rPr>
              <w:t>24 of 2000</w:t>
            </w:r>
          </w:p>
        </w:tc>
        <w:tc>
          <w:tcPr>
            <w:tcW w:w="1133" w:type="dxa"/>
            <w:gridSpan w:val="2"/>
          </w:tcPr>
          <w:p>
            <w:pPr>
              <w:pStyle w:val="nTable"/>
              <w:spacing w:after="40"/>
              <w:rPr>
                <w:sz w:val="19"/>
              </w:rPr>
            </w:pPr>
            <w:r>
              <w:rPr>
                <w:sz w:val="19"/>
              </w:rPr>
              <w:t>4 Jul 2000</w:t>
            </w:r>
          </w:p>
        </w:tc>
        <w:tc>
          <w:tcPr>
            <w:tcW w:w="2550" w:type="dxa"/>
            <w:gridSpan w:val="3"/>
          </w:tcPr>
          <w:p>
            <w:pPr>
              <w:pStyle w:val="nTable"/>
              <w:spacing w:after="40"/>
              <w:rPr>
                <w:sz w:val="19"/>
              </w:rPr>
            </w:pPr>
            <w:r>
              <w:rPr>
                <w:sz w:val="19"/>
              </w:rPr>
              <w:t>4 Jul 2000 (see s. 2)</w:t>
            </w:r>
          </w:p>
        </w:tc>
      </w:tr>
      <w:tr>
        <w:trPr>
          <w:gridAfter w:val="1"/>
          <w:wAfter w:w="10" w:type="dxa"/>
          <w:cantSplit/>
        </w:trPr>
        <w:tc>
          <w:tcPr>
            <w:tcW w:w="7077" w:type="dxa"/>
            <w:gridSpan w:val="9"/>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After w:val="1"/>
          <w:wAfter w:w="10" w:type="dxa"/>
          <w:cantSplit/>
        </w:trPr>
        <w:tc>
          <w:tcPr>
            <w:tcW w:w="2262" w:type="dxa"/>
            <w:gridSpan w:val="2"/>
          </w:tcPr>
          <w:p>
            <w:pPr>
              <w:pStyle w:val="nTable"/>
              <w:spacing w:after="40"/>
              <w:ind w:right="113"/>
              <w:rPr>
                <w:sz w:val="19"/>
              </w:rPr>
            </w:pPr>
            <w:r>
              <w:rPr>
                <w:i/>
                <w:sz w:val="19"/>
              </w:rPr>
              <w:t>Acts Amendment (Equality of Status) Act 2003</w:t>
            </w:r>
            <w:r>
              <w:rPr>
                <w:sz w:val="19"/>
              </w:rPr>
              <w:t xml:space="preserve"> Pt. 27</w:t>
            </w:r>
          </w:p>
        </w:tc>
        <w:tc>
          <w:tcPr>
            <w:tcW w:w="1132"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50"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gridSpan w:val="3"/>
          </w:tcPr>
          <w:p>
            <w:pPr>
              <w:pStyle w:val="nTable"/>
              <w:spacing w:after="40"/>
              <w:ind w:right="113"/>
              <w:rPr>
                <w:sz w:val="19"/>
              </w:rPr>
            </w:pPr>
            <w:r>
              <w:rPr>
                <w:i/>
                <w:sz w:val="19"/>
              </w:rPr>
              <w:t>Statutes (Repeals and Minor Amendments) Act 2003</w:t>
            </w:r>
            <w:r>
              <w:rPr>
                <w:sz w:val="19"/>
              </w:rPr>
              <w:t xml:space="preserve"> s. 65</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1" w:type="dxa"/>
            <w:gridSpan w:val="3"/>
          </w:tcPr>
          <w:p>
            <w:pPr>
              <w:pStyle w:val="nTable"/>
              <w:spacing w:after="40"/>
              <w:rPr>
                <w:sz w:val="19"/>
              </w:rPr>
            </w:pPr>
            <w:r>
              <w:rPr>
                <w:spacing w:val="-2"/>
                <w:sz w:val="19"/>
              </w:rPr>
              <w:t>15 Dec 2003 (see s. 2)</w:t>
            </w:r>
          </w:p>
        </w:tc>
      </w:tr>
      <w:tr>
        <w:trPr>
          <w:cantSplit/>
        </w:trPr>
        <w:tc>
          <w:tcPr>
            <w:tcW w:w="2268" w:type="dxa"/>
            <w:gridSpan w:val="3"/>
          </w:tcPr>
          <w:p>
            <w:pPr>
              <w:pStyle w:val="nTable"/>
              <w:spacing w:after="40"/>
              <w:ind w:right="113"/>
              <w:rPr>
                <w:iCs/>
                <w:sz w:val="19"/>
              </w:rPr>
            </w:pPr>
            <w:r>
              <w:rPr>
                <w:i/>
                <w:sz w:val="19"/>
              </w:rPr>
              <w:t>Carers Recognition Act 2004</w:t>
            </w:r>
            <w:r>
              <w:rPr>
                <w:iCs/>
                <w:sz w:val="19"/>
              </w:rPr>
              <w:t xml:space="preserve"> Pt. 5 Div. 2</w:t>
            </w:r>
          </w:p>
        </w:tc>
        <w:tc>
          <w:tcPr>
            <w:tcW w:w="1134" w:type="dxa"/>
            <w:gridSpan w:val="2"/>
          </w:tcPr>
          <w:p>
            <w:pPr>
              <w:pStyle w:val="nTable"/>
              <w:spacing w:after="40"/>
              <w:rPr>
                <w:sz w:val="19"/>
              </w:rPr>
            </w:pPr>
            <w:r>
              <w:rPr>
                <w:sz w:val="19"/>
              </w:rPr>
              <w:t>37 of 2004</w:t>
            </w:r>
          </w:p>
        </w:tc>
        <w:tc>
          <w:tcPr>
            <w:tcW w:w="1134" w:type="dxa"/>
            <w:gridSpan w:val="2"/>
          </w:tcPr>
          <w:p>
            <w:pPr>
              <w:pStyle w:val="nTable"/>
              <w:spacing w:after="40"/>
              <w:rPr>
                <w:sz w:val="19"/>
              </w:rPr>
            </w:pPr>
            <w:r>
              <w:rPr>
                <w:sz w:val="19"/>
              </w:rPr>
              <w:t>28 Oct 2004</w:t>
            </w:r>
          </w:p>
        </w:tc>
        <w:tc>
          <w:tcPr>
            <w:tcW w:w="2551" w:type="dxa"/>
            <w:gridSpan w:val="3"/>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cantSplit/>
        </w:trPr>
        <w:tc>
          <w:tcPr>
            <w:tcW w:w="2268" w:type="dxa"/>
            <w:gridSpan w:val="3"/>
          </w:tcPr>
          <w:p>
            <w:pPr>
              <w:pStyle w:val="nTable"/>
              <w:spacing w:after="40"/>
              <w:ind w:right="113"/>
              <w:rPr>
                <w:iCs/>
                <w:sz w:val="19"/>
              </w:rPr>
            </w:pPr>
            <w:r>
              <w:rPr>
                <w:i/>
                <w:sz w:val="19"/>
              </w:rPr>
              <w:t>Disability Services Amendment Act 2004</w:t>
            </w:r>
            <w:r>
              <w:rPr>
                <w:iCs/>
                <w:sz w:val="19"/>
              </w:rPr>
              <w:t xml:space="preserve"> s. 36</w:t>
            </w:r>
          </w:p>
        </w:tc>
        <w:tc>
          <w:tcPr>
            <w:tcW w:w="1134" w:type="dxa"/>
            <w:gridSpan w:val="2"/>
          </w:tcPr>
          <w:p>
            <w:pPr>
              <w:pStyle w:val="nTable"/>
              <w:spacing w:after="40"/>
              <w:rPr>
                <w:sz w:val="19"/>
              </w:rPr>
            </w:pPr>
            <w:r>
              <w:rPr>
                <w:sz w:val="19"/>
              </w:rPr>
              <w:t>57 of 2004</w:t>
            </w:r>
          </w:p>
        </w:tc>
        <w:tc>
          <w:tcPr>
            <w:tcW w:w="1134" w:type="dxa"/>
            <w:gridSpan w:val="2"/>
          </w:tcPr>
          <w:p>
            <w:pPr>
              <w:pStyle w:val="nTable"/>
              <w:spacing w:after="40"/>
              <w:rPr>
                <w:sz w:val="19"/>
              </w:rPr>
            </w:pPr>
            <w:r>
              <w:rPr>
                <w:sz w:val="19"/>
              </w:rPr>
              <w:t>18 Nov 2004</w:t>
            </w:r>
          </w:p>
        </w:tc>
        <w:tc>
          <w:tcPr>
            <w:tcW w:w="2551" w:type="dxa"/>
            <w:gridSpan w:val="3"/>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cantSplit/>
        </w:trPr>
        <w:tc>
          <w:tcPr>
            <w:tcW w:w="2268" w:type="dxa"/>
            <w:gridSpan w:val="3"/>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134" w:type="dxa"/>
            <w:gridSpan w:val="2"/>
          </w:tcPr>
          <w:p>
            <w:pPr>
              <w:pStyle w:val="nTable"/>
              <w:spacing w:after="40"/>
              <w:rPr>
                <w:sz w:val="19"/>
              </w:rPr>
            </w:pPr>
            <w:r>
              <w:rPr>
                <w:rFonts w:ascii="Times" w:hAnsi="Times"/>
                <w:sz w:val="19"/>
              </w:rPr>
              <w:t>55 of 2004</w:t>
            </w:r>
          </w:p>
        </w:tc>
        <w:tc>
          <w:tcPr>
            <w:tcW w:w="1134" w:type="dxa"/>
            <w:gridSpan w:val="2"/>
          </w:tcPr>
          <w:p>
            <w:pPr>
              <w:pStyle w:val="nTable"/>
              <w:spacing w:after="40"/>
              <w:rPr>
                <w:sz w:val="19"/>
              </w:rPr>
            </w:pPr>
            <w:r>
              <w:rPr>
                <w:rFonts w:ascii="Times" w:hAnsi="Times"/>
                <w:sz w:val="19"/>
              </w:rPr>
              <w:t>24 Nov 2004</w:t>
            </w:r>
          </w:p>
        </w:tc>
        <w:tc>
          <w:tcPr>
            <w:tcW w:w="2551" w:type="dxa"/>
            <w:gridSpan w:val="3"/>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087" w:type="dxa"/>
            <w:gridSpan w:val="10"/>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c>
          <w:tcPr>
            <w:tcW w:w="2268" w:type="dxa"/>
            <w:gridSpan w:val="3"/>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gridSpan w:val="2"/>
          </w:tcPr>
          <w:p>
            <w:pPr>
              <w:pStyle w:val="nTable"/>
              <w:spacing w:after="40"/>
              <w:rPr>
                <w:sz w:val="19"/>
              </w:rPr>
            </w:pPr>
            <w:r>
              <w:rPr>
                <w:sz w:val="19"/>
              </w:rPr>
              <w:t>28 of 2005</w:t>
            </w:r>
          </w:p>
        </w:tc>
        <w:tc>
          <w:tcPr>
            <w:tcW w:w="1134" w:type="dxa"/>
            <w:gridSpan w:val="2"/>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gridSpan w:val="3"/>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134" w:type="dxa"/>
            <w:gridSpan w:val="2"/>
          </w:tcPr>
          <w:p>
            <w:pPr>
              <w:pStyle w:val="nTable"/>
              <w:spacing w:after="40"/>
              <w:rPr>
                <w:sz w:val="19"/>
              </w:rPr>
            </w:pPr>
            <w:r>
              <w:rPr>
                <w:sz w:val="19"/>
              </w:rPr>
              <w:t xml:space="preserve">29 </w:t>
            </w:r>
            <w:r>
              <w:rPr>
                <w:snapToGrid w:val="0"/>
                <w:sz w:val="19"/>
                <w:lang w:val="en-US"/>
              </w:rPr>
              <w:t>of</w:t>
            </w:r>
            <w:r>
              <w:rPr>
                <w:sz w:val="19"/>
              </w:rPr>
              <w:t xml:space="preserve"> 2005</w:t>
            </w:r>
          </w:p>
        </w:tc>
        <w:tc>
          <w:tcPr>
            <w:tcW w:w="1134" w:type="dxa"/>
            <w:gridSpan w:val="2"/>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gridSpan w:val="3"/>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34" w:type="dxa"/>
            <w:gridSpan w:val="2"/>
          </w:tcPr>
          <w:p>
            <w:pPr>
              <w:pStyle w:val="nTable"/>
              <w:spacing w:after="40"/>
              <w:rPr>
                <w:sz w:val="19"/>
              </w:rPr>
            </w:pPr>
            <w:r>
              <w:rPr>
                <w:sz w:val="19"/>
              </w:rPr>
              <w:t>30 of 2005</w:t>
            </w:r>
          </w:p>
        </w:tc>
        <w:tc>
          <w:tcPr>
            <w:tcW w:w="1134" w:type="dxa"/>
            <w:gridSpan w:val="2"/>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gridSpan w:val="3"/>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134" w:type="dxa"/>
            <w:gridSpan w:val="2"/>
          </w:tcPr>
          <w:p>
            <w:pPr>
              <w:pStyle w:val="nTable"/>
              <w:spacing w:after="40"/>
              <w:rPr>
                <w:sz w:val="19"/>
              </w:rPr>
            </w:pPr>
            <w:r>
              <w:rPr>
                <w:sz w:val="19"/>
              </w:rPr>
              <w:t>31 of 2005</w:t>
            </w:r>
          </w:p>
        </w:tc>
        <w:tc>
          <w:tcPr>
            <w:tcW w:w="1134" w:type="dxa"/>
            <w:gridSpan w:val="2"/>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gridSpan w:val="3"/>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34" w:type="dxa"/>
            <w:gridSpan w:val="2"/>
          </w:tcPr>
          <w:p>
            <w:pPr>
              <w:pStyle w:val="nTable"/>
              <w:spacing w:after="40"/>
              <w:rPr>
                <w:snapToGrid w:val="0"/>
                <w:sz w:val="19"/>
                <w:lang w:val="en-US"/>
              </w:rPr>
            </w:pPr>
            <w:r>
              <w:rPr>
                <w:sz w:val="19"/>
              </w:rPr>
              <w:t>32 of 2005</w:t>
            </w:r>
          </w:p>
        </w:tc>
        <w:tc>
          <w:tcPr>
            <w:tcW w:w="1134" w:type="dxa"/>
            <w:gridSpan w:val="2"/>
          </w:tcPr>
          <w:p>
            <w:pPr>
              <w:pStyle w:val="nTable"/>
              <w:spacing w:after="40"/>
              <w:rPr>
                <w:snapToGrid w:val="0"/>
                <w:sz w:val="19"/>
                <w:lang w:val="en-US"/>
              </w:rPr>
            </w:pPr>
            <w:r>
              <w:rPr>
                <w:sz w:val="19"/>
              </w:rPr>
              <w:t>12 Dec 2005</w:t>
            </w:r>
          </w:p>
        </w:tc>
        <w:tc>
          <w:tcPr>
            <w:tcW w:w="2551" w:type="dxa"/>
            <w:gridSpan w:val="3"/>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c>
          <w:tcPr>
            <w:tcW w:w="2268" w:type="dxa"/>
            <w:gridSpan w:val="3"/>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134" w:type="dxa"/>
            <w:gridSpan w:val="2"/>
          </w:tcPr>
          <w:p>
            <w:pPr>
              <w:pStyle w:val="nTable"/>
              <w:spacing w:after="40"/>
              <w:rPr>
                <w:sz w:val="19"/>
              </w:rPr>
            </w:pPr>
            <w:r>
              <w:rPr>
                <w:sz w:val="19"/>
              </w:rPr>
              <w:t>33 of 2005</w:t>
            </w:r>
          </w:p>
        </w:tc>
        <w:tc>
          <w:tcPr>
            <w:tcW w:w="1134" w:type="dxa"/>
            <w:gridSpan w:val="2"/>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gridSpan w:val="3"/>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34" w:type="dxa"/>
            <w:gridSpan w:val="2"/>
          </w:tcPr>
          <w:p>
            <w:pPr>
              <w:pStyle w:val="nTable"/>
              <w:spacing w:after="40"/>
              <w:rPr>
                <w:sz w:val="19"/>
              </w:rPr>
            </w:pPr>
            <w:r>
              <w:rPr>
                <w:sz w:val="19"/>
              </w:rPr>
              <w:t>42 of 2005</w:t>
            </w:r>
          </w:p>
        </w:tc>
        <w:tc>
          <w:tcPr>
            <w:tcW w:w="1134" w:type="dxa"/>
            <w:gridSpan w:val="2"/>
          </w:tcPr>
          <w:p>
            <w:pPr>
              <w:pStyle w:val="nTable"/>
              <w:spacing w:after="40"/>
              <w:rPr>
                <w:sz w:val="19"/>
              </w:rPr>
            </w:pPr>
            <w:r>
              <w:rPr>
                <w:sz w:val="19"/>
              </w:rPr>
              <w:t>19 Dec 2005</w:t>
            </w:r>
          </w:p>
        </w:tc>
        <w:tc>
          <w:tcPr>
            <w:tcW w:w="2551" w:type="dxa"/>
            <w:gridSpan w:val="3"/>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gridSpan w:val="3"/>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134" w:type="dxa"/>
            <w:gridSpan w:val="2"/>
          </w:tcPr>
          <w:p>
            <w:pPr>
              <w:pStyle w:val="nTable"/>
              <w:spacing w:after="40"/>
              <w:rPr>
                <w:sz w:val="19"/>
              </w:rPr>
            </w:pPr>
            <w:r>
              <w:rPr>
                <w:sz w:val="19"/>
              </w:rPr>
              <w:t>21 of 2006</w:t>
            </w:r>
          </w:p>
        </w:tc>
        <w:tc>
          <w:tcPr>
            <w:tcW w:w="1134" w:type="dxa"/>
            <w:gridSpan w:val="2"/>
          </w:tcPr>
          <w:p>
            <w:pPr>
              <w:pStyle w:val="nTable"/>
              <w:spacing w:after="40"/>
              <w:rPr>
                <w:sz w:val="19"/>
              </w:rPr>
            </w:pPr>
            <w:r>
              <w:rPr>
                <w:sz w:val="19"/>
              </w:rPr>
              <w:t>9 Jun 2006</w:t>
            </w:r>
          </w:p>
        </w:tc>
        <w:tc>
          <w:tcPr>
            <w:tcW w:w="2551" w:type="dxa"/>
            <w:gridSpan w:val="3"/>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gridSpan w:val="3"/>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1" w:type="dxa"/>
            <w:gridSpan w:val="3"/>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gridSpan w:val="3"/>
          </w:tcPr>
          <w:p>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gridSpan w:val="2"/>
          </w:tcPr>
          <w:p>
            <w:pPr>
              <w:pStyle w:val="nTable"/>
              <w:spacing w:after="40"/>
              <w:rPr>
                <w:sz w:val="19"/>
              </w:rPr>
            </w:pPr>
            <w:r>
              <w:rPr>
                <w:sz w:val="19"/>
              </w:rPr>
              <w:t>6 Oct 2006</w:t>
            </w:r>
          </w:p>
        </w:tc>
        <w:tc>
          <w:tcPr>
            <w:tcW w:w="2551" w:type="dxa"/>
            <w:gridSpan w:val="3"/>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10"/>
            <w:tcBorders>
              <w:bottom w:val="single" w:sz="8" w:space="0" w:color="auto"/>
            </w:tcBorders>
          </w:tcPr>
          <w:p>
            <w:pPr>
              <w:pStyle w:val="nTable"/>
              <w:spacing w:after="40"/>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bl>
    <w:p>
      <w:pPr>
        <w:pStyle w:val="nSubsection"/>
        <w:keepNext/>
        <w:keepLines/>
        <w:spacing w:before="360"/>
        <w:ind w:left="482" w:hanging="482"/>
      </w:pPr>
      <w:r>
        <w:rPr>
          <w:vertAlign w:val="superscript"/>
        </w:rPr>
        <w:t>1a</w:t>
      </w:r>
      <w:r>
        <w:tab/>
        <w:t>On the date as at which thi</w:t>
      </w:r>
      <w:bookmarkStart w:id="1009" w:name="_Hlt507390729"/>
      <w:bookmarkEnd w:id="1009"/>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010" w:name="_Toc182020112"/>
      <w:bookmarkStart w:id="1011" w:name="_Toc204503177"/>
      <w:r>
        <w:rPr>
          <w:snapToGrid w:val="0"/>
        </w:rPr>
        <w:t>Provisions that have not come into operation</w:t>
      </w:r>
      <w:bookmarkEnd w:id="1010"/>
      <w:bookmarkEnd w:id="1011"/>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bottom w:val="single" w:sz="8"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5</w:t>
            </w:r>
          </w:p>
        </w:tc>
        <w:tc>
          <w:tcPr>
            <w:tcW w:w="1134" w:type="dxa"/>
            <w:tcBorders>
              <w:top w:val="single" w:sz="8" w:space="0" w:color="auto"/>
              <w:bottom w:val="single" w:sz="8" w:space="0" w:color="auto"/>
            </w:tcBorders>
          </w:tcPr>
          <w:p>
            <w:pPr>
              <w:pStyle w:val="nTable"/>
              <w:spacing w:after="40"/>
              <w:rPr>
                <w:sz w:val="19"/>
              </w:rPr>
            </w:pPr>
            <w:r>
              <w:rPr>
                <w:sz w:val="19"/>
              </w:rPr>
              <w:t>43 of 2000</w:t>
            </w:r>
          </w:p>
        </w:tc>
        <w:tc>
          <w:tcPr>
            <w:tcW w:w="1134" w:type="dxa"/>
            <w:tcBorders>
              <w:top w:val="single" w:sz="8" w:space="0" w:color="auto"/>
              <w:bottom w:val="single" w:sz="8" w:space="0" w:color="auto"/>
            </w:tcBorders>
          </w:tcPr>
          <w:p>
            <w:pPr>
              <w:pStyle w:val="nTable"/>
              <w:spacing w:after="40"/>
              <w:rPr>
                <w:sz w:val="19"/>
              </w:rPr>
            </w:pPr>
            <w:r>
              <w:rPr>
                <w:sz w:val="19"/>
              </w:rPr>
              <w:t>2 Nov 2000</w:t>
            </w:r>
          </w:p>
        </w:tc>
        <w:tc>
          <w:tcPr>
            <w:tcW w:w="2551" w:type="dxa"/>
            <w:tcBorders>
              <w:top w:val="single" w:sz="8" w:space="0" w:color="auto"/>
              <w:bottom w:val="single" w:sz="8" w:space="0" w:color="auto"/>
            </w:tcBorders>
          </w:tcPr>
          <w:p>
            <w:pPr>
              <w:pStyle w:val="nTable"/>
              <w:spacing w:after="40"/>
              <w:rPr>
                <w:sz w:val="19"/>
              </w:rPr>
            </w:pPr>
            <w:r>
              <w:rPr>
                <w:sz w:val="19"/>
              </w:rPr>
              <w:t>To be proclaimed (see s. 2(2))</w:t>
            </w:r>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1012" w:name="_Toc101070710"/>
      <w:bookmarkStart w:id="1013" w:name="_Toc101073294"/>
      <w:bookmarkStart w:id="1014" w:name="_Toc101080477"/>
      <w:bookmarkStart w:id="1015" w:name="_Toc101081140"/>
      <w:bookmarkStart w:id="1016" w:name="_Toc101174102"/>
      <w:bookmarkStart w:id="1017" w:name="_Toc101256778"/>
      <w:bookmarkStart w:id="1018" w:name="_Toc101260830"/>
      <w:bookmarkStart w:id="1019" w:name="_Toc101329611"/>
      <w:bookmarkStart w:id="1020" w:name="_Toc101351052"/>
      <w:bookmarkStart w:id="1021" w:name="_Toc101578932"/>
      <w:bookmarkStart w:id="1022" w:name="_Toc101599907"/>
      <w:bookmarkStart w:id="1023" w:name="_Toc101666739"/>
      <w:bookmarkStart w:id="1024" w:name="_Toc101672701"/>
      <w:bookmarkStart w:id="1025" w:name="_Toc101675211"/>
      <w:bookmarkStart w:id="1026" w:name="_Toc101682937"/>
      <w:bookmarkStart w:id="1027" w:name="_Toc101690207"/>
      <w:bookmarkStart w:id="1028" w:name="_Toc101769539"/>
      <w:bookmarkStart w:id="1029" w:name="_Toc101770825"/>
      <w:bookmarkStart w:id="1030" w:name="_Toc101774282"/>
      <w:bookmarkStart w:id="1031" w:name="_Toc101845246"/>
      <w:bookmarkStart w:id="1032" w:name="_Toc102981899"/>
      <w:bookmarkStart w:id="1033" w:name="_Toc103570005"/>
      <w:bookmarkStart w:id="1034" w:name="_Toc106089241"/>
      <w:bookmarkStart w:id="1035" w:name="_Toc106097296"/>
      <w:bookmarkStart w:id="1036" w:name="_Toc136050449"/>
      <w:bookmarkStart w:id="1037" w:name="_Toc138660828"/>
      <w:bookmarkStart w:id="1038" w:name="_Toc138661407"/>
      <w:bookmarkStart w:id="1039" w:name="_Toc138750400"/>
      <w:bookmarkStart w:id="1040" w:name="_Toc138751085"/>
      <w:bookmarkStart w:id="1041" w:name="_Toc139166826"/>
      <w:r>
        <w:rPr>
          <w:rStyle w:val="CharDivNo"/>
        </w:rPr>
        <w:t>Division 13</w:t>
      </w:r>
      <w:r>
        <w:t> — </w:t>
      </w:r>
      <w:r>
        <w:rPr>
          <w:rStyle w:val="CharDivText"/>
        </w:rPr>
        <w:t>Transitional provisions</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nzHeading5"/>
      </w:pPr>
      <w:bookmarkStart w:id="1042" w:name="_Toc100544609"/>
      <w:bookmarkStart w:id="1043" w:name="_Toc138661408"/>
      <w:bookmarkStart w:id="1044" w:name="_Toc138751086"/>
      <w:bookmarkStart w:id="1045" w:name="_Toc139166827"/>
      <w:r>
        <w:rPr>
          <w:rStyle w:val="CharSectno"/>
        </w:rPr>
        <w:t>289</w:t>
      </w:r>
      <w:r>
        <w:t>.</w:t>
      </w:r>
      <w:r>
        <w:tab/>
        <w:t>Commissioner of Health</w:t>
      </w:r>
      <w:bookmarkEnd w:id="1042"/>
      <w:bookmarkEnd w:id="1043"/>
      <w:bookmarkEnd w:id="1044"/>
      <w:bookmarkEnd w:id="1045"/>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5</w:t>
      </w:r>
      <w:r>
        <w:rPr>
          <w:snapToGrid w:val="0"/>
        </w:rPr>
        <w:tab/>
        <w:t xml:space="preserve">On the date as at which this reprint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12</w:t>
    </w:r>
    <w:r>
      <w:rPr>
        <w:rFonts w:ascii="Arial" w:hAnsi="Arial" w:cs="Arial"/>
        <w:sz w:val="20"/>
        <w:lang w:val="en-US"/>
      </w:rPr>
      <w:t xml:space="preserve">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12</w:t>
    </w:r>
    <w:r>
      <w:rPr>
        <w:rFonts w:ascii="Arial" w:hAnsi="Arial" w:cs="Arial"/>
        <w:sz w:val="20"/>
        <w:lang w:val="en-US"/>
      </w:rPr>
      <w:t xml:space="preserve">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12</w:t>
    </w:r>
    <w:r>
      <w:rPr>
        <w:rFonts w:ascii="Arial" w:hAnsi="Arial" w:cs="Arial"/>
        <w:sz w:val="20"/>
        <w:lang w:val="en-US"/>
      </w:rPr>
      <w:t xml:space="preserve">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iii</w:t>
    </w:r>
    <w:r>
      <w:rPr>
        <w:rStyle w:val="CharPageNo"/>
      </w:rPr>
      <w:fldChar w:fldCharType="end"/>
    </w:r>
  </w:p>
  <w:p>
    <w:pPr>
      <w:pStyle w:val="FooterDisclaimer"/>
    </w:pPr>
    <w:r>
      <w:t>[This printout is not an official version of the legislation]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r>
            <w:fldChar w:fldCharType="begin"/>
          </w:r>
          <w:r>
            <w:instrText xml:space="preserve"> styleref CharSchText </w:instrText>
          </w:r>
          <w:r>
            <w:fldChar w:fldCharType="end"/>
          </w:r>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12767</Words>
  <Characters>61157</Characters>
  <Application>Microsoft Office Word</Application>
  <DocSecurity>0</DocSecurity>
  <Lines>1747</Lines>
  <Paragraphs>1103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1995 - 03-a0-02</dc:title>
  <dc:subject/>
  <dc:creator/>
  <cp:keywords/>
  <dc:description/>
  <cp:lastModifiedBy>svcMRProcess</cp:lastModifiedBy>
  <cp:revision>4</cp:revision>
  <cp:lastPrinted>2007-10-29T07:45:00Z</cp:lastPrinted>
  <dcterms:created xsi:type="dcterms:W3CDTF">2018-08-30T04:16:00Z</dcterms:created>
  <dcterms:modified xsi:type="dcterms:W3CDTF">2018-08-30T04:16:00Z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345</vt:i4>
  </property>
  <property fmtid="{D5CDD505-2E9C-101B-9397-08002B2CF9AE}" pid="6" name="ReprintedAsAt">
    <vt:filetime>2007-10-11T16:00:00Z</vt:filetime>
  </property>
  <property fmtid="{D5CDD505-2E9C-101B-9397-08002B2CF9AE}" pid="7" name="ReprintNo">
    <vt:lpwstr>3</vt:lpwstr>
  </property>
  <property fmtid="{D5CDD505-2E9C-101B-9397-08002B2CF9AE}" pid="8" name="AsAtDate">
    <vt:lpwstr>12 Oct 2007</vt:lpwstr>
  </property>
  <property fmtid="{D5CDD505-2E9C-101B-9397-08002B2CF9AE}" pid="9" name="Suffix">
    <vt:lpwstr>03-a0-02</vt:lpwstr>
  </property>
</Properties>
</file>