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Casino Control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_Toc185646799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_Toc185646800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Unclaimed winnings</w:t>
      </w:r>
      <w:r>
        <w:tab/>
      </w:r>
      <w:r>
        <w:fldChar w:fldCharType="begin"/>
      </w:r>
      <w:r>
        <w:instrText xml:space="preserve"> PAGEREF _Toc185646802 \h </w:instrText>
      </w:r>
      <w:r>
        <w:fldChar w:fldCharType="separate"/>
      </w:r>
      <w:r>
        <w:t>3</w:t>
      </w:r>
      <w:r>
        <w:fldChar w:fldCharType="end"/>
      </w:r>
    </w:p>
    <w:p>
      <w:pPr>
        <w:pStyle w:val="TOC8"/>
        <w:rPr>
          <w:sz w:val="24"/>
          <w:szCs w:val="24"/>
        </w:rPr>
      </w:pPr>
      <w:r>
        <w:rPr>
          <w:szCs w:val="24"/>
        </w:rPr>
        <w:t>4.</w:t>
      </w:r>
      <w:r>
        <w:rPr>
          <w:szCs w:val="24"/>
        </w:rPr>
        <w:tab/>
        <w:t>Fee for review of direction not to enter or remain in casino</w:t>
      </w:r>
      <w:r>
        <w:tab/>
      </w:r>
      <w:r>
        <w:fldChar w:fldCharType="begin"/>
      </w:r>
      <w:r>
        <w:instrText xml:space="preserve"> PAGEREF _Toc185646803 \h </w:instrText>
      </w:r>
      <w:r>
        <w:fldChar w:fldCharType="separate"/>
      </w:r>
      <w:r>
        <w:t>3</w:t>
      </w:r>
      <w:r>
        <w:fldChar w:fldCharType="end"/>
      </w:r>
    </w:p>
    <w:p>
      <w:pPr>
        <w:pStyle w:val="TOC8"/>
        <w:rPr>
          <w:sz w:val="24"/>
          <w:szCs w:val="24"/>
        </w:rPr>
      </w:pPr>
      <w:r>
        <w:rPr>
          <w:szCs w:val="24"/>
        </w:rPr>
        <w:t>4A.</w:t>
      </w:r>
      <w:r>
        <w:rPr>
          <w:szCs w:val="24"/>
        </w:rPr>
        <w:tab/>
        <w:t>Exempt class of contract</w:t>
      </w:r>
      <w:r>
        <w:tab/>
      </w:r>
      <w:r>
        <w:fldChar w:fldCharType="begin"/>
      </w:r>
      <w:r>
        <w:instrText xml:space="preserve"> PAGEREF _Toc185646804 \h </w:instrText>
      </w:r>
      <w:r>
        <w:fldChar w:fldCharType="separate"/>
      </w:r>
      <w:r>
        <w:t>3</w:t>
      </w:r>
      <w:r>
        <w:fldChar w:fldCharType="end"/>
      </w:r>
    </w:p>
    <w:p>
      <w:pPr>
        <w:pStyle w:val="TOC2"/>
        <w:tabs>
          <w:tab w:val="right" w:leader="dot" w:pos="7086"/>
        </w:tabs>
        <w:rPr>
          <w:b w:val="0"/>
          <w:sz w:val="24"/>
          <w:szCs w:val="24"/>
        </w:rPr>
      </w:pPr>
      <w:r>
        <w:rPr>
          <w:szCs w:val="30"/>
        </w:rPr>
        <w:t>Part 3 — Junkets and junket operators</w:t>
      </w:r>
    </w:p>
    <w:p>
      <w:pPr>
        <w:pStyle w:val="TOC8"/>
        <w:rPr>
          <w:sz w:val="24"/>
          <w:szCs w:val="24"/>
        </w:rPr>
      </w:pPr>
      <w:r>
        <w:rPr>
          <w:szCs w:val="24"/>
        </w:rPr>
        <w:t>5.</w:t>
      </w:r>
      <w:r>
        <w:rPr>
          <w:szCs w:val="24"/>
        </w:rPr>
        <w:tab/>
        <w:t>Applications for approval to conduct junkets (section 25A)</w:t>
      </w:r>
      <w:r>
        <w:tab/>
      </w:r>
      <w:r>
        <w:fldChar w:fldCharType="begin"/>
      </w:r>
      <w:r>
        <w:instrText xml:space="preserve"> PAGEREF _Toc185646806 \h </w:instrText>
      </w:r>
      <w:r>
        <w:fldChar w:fldCharType="separate"/>
      </w:r>
      <w:r>
        <w:t>4</w:t>
      </w:r>
      <w:r>
        <w:fldChar w:fldCharType="end"/>
      </w:r>
    </w:p>
    <w:p>
      <w:pPr>
        <w:pStyle w:val="TOC8"/>
        <w:rPr>
          <w:sz w:val="24"/>
          <w:szCs w:val="24"/>
        </w:rPr>
      </w:pPr>
      <w:r>
        <w:rPr>
          <w:szCs w:val="24"/>
        </w:rPr>
        <w:t>6.</w:t>
      </w:r>
      <w:r>
        <w:rPr>
          <w:szCs w:val="24"/>
        </w:rPr>
        <w:tab/>
        <w:t>Documents to be lodged with application</w:t>
      </w:r>
      <w:r>
        <w:tab/>
      </w:r>
      <w:r>
        <w:fldChar w:fldCharType="begin"/>
      </w:r>
      <w:r>
        <w:instrText xml:space="preserve"> PAGEREF _Toc185646807 \h </w:instrText>
      </w:r>
      <w:r>
        <w:fldChar w:fldCharType="separate"/>
      </w:r>
      <w:r>
        <w:t>5</w:t>
      </w:r>
      <w:r>
        <w:fldChar w:fldCharType="end"/>
      </w:r>
    </w:p>
    <w:p>
      <w:pPr>
        <w:pStyle w:val="TOC8"/>
        <w:rPr>
          <w:sz w:val="24"/>
          <w:szCs w:val="24"/>
        </w:rPr>
      </w:pPr>
      <w:r>
        <w:rPr>
          <w:szCs w:val="24"/>
        </w:rPr>
        <w:t>7.</w:t>
      </w:r>
      <w:r>
        <w:rPr>
          <w:szCs w:val="24"/>
        </w:rPr>
        <w:tab/>
        <w:t>Declarations to be made with application</w:t>
      </w:r>
      <w:r>
        <w:tab/>
      </w:r>
      <w:r>
        <w:fldChar w:fldCharType="begin"/>
      </w:r>
      <w:r>
        <w:instrText xml:space="preserve"> PAGEREF _Toc185646808 \h </w:instrText>
      </w:r>
      <w:r>
        <w:fldChar w:fldCharType="separate"/>
      </w:r>
      <w:r>
        <w:t>6</w:t>
      </w:r>
      <w:r>
        <w:fldChar w:fldCharType="end"/>
      </w:r>
    </w:p>
    <w:p>
      <w:pPr>
        <w:pStyle w:val="TOC8"/>
        <w:rPr>
          <w:sz w:val="24"/>
          <w:szCs w:val="24"/>
        </w:rPr>
      </w:pPr>
      <w:r>
        <w:rPr>
          <w:szCs w:val="24"/>
        </w:rPr>
        <w:t>8.</w:t>
      </w:r>
      <w:r>
        <w:rPr>
          <w:szCs w:val="24"/>
        </w:rPr>
        <w:tab/>
        <w:t>Interim approval to conduct one junket</w:t>
      </w:r>
      <w:r>
        <w:tab/>
      </w:r>
      <w:r>
        <w:fldChar w:fldCharType="begin"/>
      </w:r>
      <w:r>
        <w:instrText xml:space="preserve"> PAGEREF _Toc185646809 \h </w:instrText>
      </w:r>
      <w:r>
        <w:fldChar w:fldCharType="separate"/>
      </w:r>
      <w:r>
        <w:t>6</w:t>
      </w:r>
      <w:r>
        <w:fldChar w:fldCharType="end"/>
      </w:r>
    </w:p>
    <w:p>
      <w:pPr>
        <w:pStyle w:val="TOC8"/>
        <w:rPr>
          <w:sz w:val="24"/>
          <w:szCs w:val="24"/>
        </w:rPr>
      </w:pPr>
      <w:r>
        <w:rPr>
          <w:szCs w:val="24"/>
        </w:rPr>
        <w:t>9.</w:t>
      </w:r>
      <w:r>
        <w:rPr>
          <w:szCs w:val="24"/>
        </w:rPr>
        <w:tab/>
        <w:t>Provisional approval to conduct junkets</w:t>
      </w:r>
      <w:r>
        <w:tab/>
      </w:r>
      <w:r>
        <w:fldChar w:fldCharType="begin"/>
      </w:r>
      <w:r>
        <w:instrText xml:space="preserve"> PAGEREF _Toc185646810 \h </w:instrText>
      </w:r>
      <w:r>
        <w:fldChar w:fldCharType="separate"/>
      </w:r>
      <w:r>
        <w:t>6</w:t>
      </w:r>
      <w:r>
        <w:fldChar w:fldCharType="end"/>
      </w:r>
    </w:p>
    <w:p>
      <w:pPr>
        <w:pStyle w:val="TOC8"/>
        <w:rPr>
          <w:sz w:val="24"/>
          <w:szCs w:val="24"/>
        </w:rPr>
      </w:pPr>
      <w:r>
        <w:rPr>
          <w:szCs w:val="24"/>
        </w:rPr>
        <w:t>10.</w:t>
      </w:r>
      <w:r>
        <w:rPr>
          <w:szCs w:val="24"/>
        </w:rPr>
        <w:tab/>
        <w:t>Finalizing applications for approval as a junket operator</w:t>
      </w:r>
      <w:r>
        <w:tab/>
      </w:r>
      <w:r>
        <w:fldChar w:fldCharType="begin"/>
      </w:r>
      <w:r>
        <w:instrText xml:space="preserve"> PAGEREF _Toc185646811 \h </w:instrText>
      </w:r>
      <w:r>
        <w:fldChar w:fldCharType="separate"/>
      </w:r>
      <w:r>
        <w:t>7</w:t>
      </w:r>
      <w:r>
        <w:fldChar w:fldCharType="end"/>
      </w:r>
    </w:p>
    <w:p>
      <w:pPr>
        <w:pStyle w:val="TOC8"/>
        <w:rPr>
          <w:sz w:val="24"/>
          <w:szCs w:val="24"/>
        </w:rPr>
      </w:pPr>
      <w:r>
        <w:rPr>
          <w:szCs w:val="24"/>
        </w:rPr>
        <w:t>11.</w:t>
      </w:r>
      <w:r>
        <w:rPr>
          <w:szCs w:val="24"/>
        </w:rPr>
        <w:tab/>
        <w:t>Approvals</w:t>
      </w:r>
      <w:r>
        <w:tab/>
      </w:r>
      <w:r>
        <w:fldChar w:fldCharType="begin"/>
      </w:r>
      <w:r>
        <w:instrText xml:space="preserve"> PAGEREF _Toc185646812 \h </w:instrText>
      </w:r>
      <w:r>
        <w:fldChar w:fldCharType="separate"/>
      </w:r>
      <w:r>
        <w:t>8</w:t>
      </w:r>
      <w:r>
        <w:fldChar w:fldCharType="end"/>
      </w:r>
    </w:p>
    <w:p>
      <w:pPr>
        <w:pStyle w:val="TOC8"/>
        <w:rPr>
          <w:sz w:val="24"/>
          <w:szCs w:val="24"/>
        </w:rPr>
      </w:pPr>
      <w:r>
        <w:rPr>
          <w:szCs w:val="24"/>
        </w:rPr>
        <w:t>12.</w:t>
      </w:r>
      <w:r>
        <w:rPr>
          <w:szCs w:val="24"/>
        </w:rPr>
        <w:tab/>
        <w:t>Further information from approval holders</w:t>
      </w:r>
      <w:r>
        <w:tab/>
      </w:r>
      <w:r>
        <w:fldChar w:fldCharType="begin"/>
      </w:r>
      <w:r>
        <w:instrText xml:space="preserve"> PAGEREF _Toc185646813 \h </w:instrText>
      </w:r>
      <w:r>
        <w:fldChar w:fldCharType="separate"/>
      </w:r>
      <w:r>
        <w:t>8</w:t>
      </w:r>
      <w:r>
        <w:fldChar w:fldCharType="end"/>
      </w:r>
    </w:p>
    <w:p>
      <w:pPr>
        <w:pStyle w:val="TOC8"/>
        <w:rPr>
          <w:sz w:val="24"/>
          <w:szCs w:val="24"/>
        </w:rPr>
      </w:pPr>
      <w:r>
        <w:rPr>
          <w:szCs w:val="24"/>
        </w:rPr>
        <w:t>13.</w:t>
      </w:r>
      <w:r>
        <w:rPr>
          <w:szCs w:val="24"/>
        </w:rPr>
        <w:tab/>
        <w:t>Conditions of approvals</w:t>
      </w:r>
      <w:r>
        <w:tab/>
      </w:r>
      <w:r>
        <w:fldChar w:fldCharType="begin"/>
      </w:r>
      <w:r>
        <w:instrText xml:space="preserve"> PAGEREF _Toc185646814 \h </w:instrText>
      </w:r>
      <w:r>
        <w:fldChar w:fldCharType="separate"/>
      </w:r>
      <w:r>
        <w:t>8</w:t>
      </w:r>
      <w:r>
        <w:fldChar w:fldCharType="end"/>
      </w:r>
    </w:p>
    <w:p>
      <w:pPr>
        <w:pStyle w:val="TOC8"/>
        <w:rPr>
          <w:sz w:val="24"/>
          <w:szCs w:val="24"/>
        </w:rPr>
      </w:pPr>
      <w:r>
        <w:rPr>
          <w:szCs w:val="24"/>
        </w:rPr>
        <w:t>14.</w:t>
      </w:r>
      <w:r>
        <w:rPr>
          <w:szCs w:val="24"/>
        </w:rPr>
        <w:tab/>
        <w:t>Duration of approvals</w:t>
      </w:r>
      <w:r>
        <w:tab/>
      </w:r>
      <w:r>
        <w:fldChar w:fldCharType="begin"/>
      </w:r>
      <w:r>
        <w:instrText xml:space="preserve"> PAGEREF _Toc185646815 \h </w:instrText>
      </w:r>
      <w:r>
        <w:fldChar w:fldCharType="separate"/>
      </w:r>
      <w:r>
        <w:t>9</w:t>
      </w:r>
      <w:r>
        <w:fldChar w:fldCharType="end"/>
      </w:r>
    </w:p>
    <w:p>
      <w:pPr>
        <w:pStyle w:val="TOC8"/>
        <w:rPr>
          <w:sz w:val="24"/>
          <w:szCs w:val="24"/>
        </w:rPr>
      </w:pPr>
      <w:r>
        <w:rPr>
          <w:szCs w:val="24"/>
        </w:rPr>
        <w:t>15.</w:t>
      </w:r>
      <w:r>
        <w:rPr>
          <w:szCs w:val="24"/>
        </w:rPr>
        <w:tab/>
        <w:t>Cancellation or suspension of approvals</w:t>
      </w:r>
      <w:r>
        <w:tab/>
      </w:r>
      <w:r>
        <w:fldChar w:fldCharType="begin"/>
      </w:r>
      <w:r>
        <w:instrText xml:space="preserve"> PAGEREF _Toc185646816 \h </w:instrText>
      </w:r>
      <w:r>
        <w:fldChar w:fldCharType="separate"/>
      </w:r>
      <w:r>
        <w:t>9</w:t>
      </w:r>
      <w:r>
        <w:fldChar w:fldCharType="end"/>
      </w:r>
    </w:p>
    <w:p>
      <w:pPr>
        <w:pStyle w:val="TOC8"/>
        <w:rPr>
          <w:sz w:val="24"/>
          <w:szCs w:val="24"/>
        </w:rPr>
      </w:pPr>
      <w:r>
        <w:rPr>
          <w:szCs w:val="24"/>
        </w:rPr>
        <w:t>16.</w:t>
      </w:r>
      <w:r>
        <w:rPr>
          <w:szCs w:val="24"/>
        </w:rPr>
        <w:tab/>
        <w:t>Notice of proposed junkets</w:t>
      </w:r>
      <w:r>
        <w:tab/>
      </w:r>
      <w:r>
        <w:fldChar w:fldCharType="begin"/>
      </w:r>
      <w:r>
        <w:instrText xml:space="preserve"> PAGEREF _Toc185646817 \h </w:instrText>
      </w:r>
      <w:r>
        <w:fldChar w:fldCharType="separate"/>
      </w:r>
      <w:r>
        <w:t>10</w:t>
      </w:r>
      <w:r>
        <w:fldChar w:fldCharType="end"/>
      </w:r>
    </w:p>
    <w:p>
      <w:pPr>
        <w:pStyle w:val="TOC8"/>
        <w:rPr>
          <w:sz w:val="24"/>
          <w:szCs w:val="24"/>
        </w:rPr>
      </w:pPr>
      <w:r>
        <w:rPr>
          <w:szCs w:val="24"/>
        </w:rPr>
        <w:t>17.</w:t>
      </w:r>
      <w:r>
        <w:rPr>
          <w:szCs w:val="24"/>
        </w:rPr>
        <w:tab/>
        <w:t>Offences</w:t>
      </w:r>
      <w:r>
        <w:tab/>
      </w:r>
      <w:r>
        <w:fldChar w:fldCharType="begin"/>
      </w:r>
      <w:r>
        <w:instrText xml:space="preserve"> PAGEREF _Toc185646818 \h </w:instrText>
      </w:r>
      <w:r>
        <w:fldChar w:fldCharType="separate"/>
      </w:r>
      <w:r>
        <w:t>10</w:t>
      </w:r>
      <w:r>
        <w:fldChar w:fldCharType="end"/>
      </w:r>
    </w:p>
    <w:p>
      <w:pPr>
        <w:pStyle w:val="TOC2"/>
        <w:tabs>
          <w:tab w:val="right" w:leader="dot" w:pos="7086"/>
        </w:tabs>
        <w:rPr>
          <w:b w:val="0"/>
          <w:sz w:val="24"/>
          <w:szCs w:val="24"/>
        </w:rPr>
      </w:pPr>
      <w:r>
        <w:rPr>
          <w:szCs w:val="30"/>
        </w:rPr>
        <w:lastRenderedPageBreak/>
        <w:t>Part 4 — Infringement notices</w:t>
      </w:r>
    </w:p>
    <w:p>
      <w:pPr>
        <w:pStyle w:val="TOC8"/>
        <w:rPr>
          <w:sz w:val="24"/>
          <w:szCs w:val="24"/>
        </w:rPr>
      </w:pPr>
      <w:r>
        <w:rPr>
          <w:szCs w:val="24"/>
        </w:rPr>
        <w:t>18.</w:t>
      </w:r>
      <w:r>
        <w:rPr>
          <w:szCs w:val="24"/>
        </w:rPr>
        <w:tab/>
        <w:t>Infringement notices</w:t>
      </w:r>
      <w:r>
        <w:tab/>
      </w:r>
      <w:r>
        <w:fldChar w:fldCharType="begin"/>
      </w:r>
      <w:r>
        <w:instrText xml:space="preserve"> PAGEREF _Toc185646820 \h </w:instrText>
      </w:r>
      <w:r>
        <w:fldChar w:fldCharType="separate"/>
      </w:r>
      <w:r>
        <w:t>12</w:t>
      </w:r>
      <w:r>
        <w:fldChar w:fldCharType="end"/>
      </w:r>
    </w:p>
    <w:p>
      <w:pPr>
        <w:pStyle w:val="TOC8"/>
        <w:rPr>
          <w:sz w:val="24"/>
          <w:szCs w:val="24"/>
        </w:rPr>
      </w:pPr>
      <w:r>
        <w:rPr>
          <w:szCs w:val="24"/>
        </w:rPr>
        <w:t>19.</w:t>
      </w:r>
      <w:r>
        <w:rPr>
          <w:szCs w:val="24"/>
        </w:rPr>
        <w:tab/>
        <w:t>Form of infringement notice and withdrawal notice</w:t>
      </w:r>
      <w:r>
        <w:tab/>
      </w:r>
      <w:r>
        <w:fldChar w:fldCharType="begin"/>
      </w:r>
      <w:r>
        <w:instrText xml:space="preserve"> PAGEREF _Toc185646821 \h </w:instrText>
      </w:r>
      <w:r>
        <w:fldChar w:fldCharType="separate"/>
      </w:r>
      <w:r>
        <w:t>13</w:t>
      </w:r>
      <w:r>
        <w:fldChar w:fldCharType="end"/>
      </w:r>
    </w:p>
    <w:p>
      <w:pPr>
        <w:pStyle w:val="TOC2"/>
        <w:tabs>
          <w:tab w:val="right" w:leader="dot" w:pos="7086"/>
        </w:tabs>
        <w:rPr>
          <w:b w:val="0"/>
          <w:sz w:val="24"/>
          <w:szCs w:val="24"/>
        </w:rPr>
      </w:pPr>
      <w:r>
        <w:rPr>
          <w:szCs w:val="28"/>
        </w:rPr>
        <w:t>Schedule 1 — Prescribed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_Toc185646824 \h </w:instrText>
      </w:r>
      <w:r>
        <w:fldChar w:fldCharType="separate"/>
      </w:r>
      <w:r>
        <w:t>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437231770"/>
      <w:bookmarkStart w:id="13" w:name="_Toc440254812"/>
      <w:bookmarkStart w:id="14" w:name="_Toc440266595"/>
      <w:bookmarkStart w:id="15" w:name="_Toc52255403"/>
      <w:bookmarkStart w:id="16" w:name="_Toc179707048"/>
      <w:bookmarkStart w:id="17" w:name="_Toc185646799"/>
      <w:r>
        <w:rPr>
          <w:rStyle w:val="CharSectno"/>
        </w:rPr>
        <w:t>1</w:t>
      </w:r>
      <w:r>
        <w:t>.</w:t>
      </w:r>
      <w:r>
        <w:tab/>
        <w:t>Citation</w:t>
      </w:r>
      <w:bookmarkEnd w:id="12"/>
      <w:bookmarkEnd w:id="13"/>
      <w:bookmarkEnd w:id="14"/>
      <w:bookmarkEnd w:id="15"/>
      <w:bookmarkEnd w:id="16"/>
      <w:bookmarkEnd w:id="1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8" w:name="_Toc437231771"/>
      <w:bookmarkStart w:id="19" w:name="_Toc440254813"/>
      <w:bookmarkStart w:id="20" w:name="_Toc440266596"/>
      <w:bookmarkStart w:id="21" w:name="_Toc52255404"/>
      <w:bookmarkStart w:id="22" w:name="_Toc179707049"/>
      <w:bookmarkStart w:id="23" w:name="_Toc185646800"/>
      <w:r>
        <w:rPr>
          <w:rStyle w:val="CharSectno"/>
        </w:rPr>
        <w:t>2</w:t>
      </w:r>
      <w:r>
        <w:rPr>
          <w:snapToGrid w:val="0"/>
        </w:rPr>
        <w:t>.</w:t>
      </w:r>
      <w:r>
        <w:rPr>
          <w:snapToGrid w:val="0"/>
        </w:rPr>
        <w:tab/>
        <w:t>Interpretation</w:t>
      </w:r>
      <w:bookmarkEnd w:id="18"/>
      <w:bookmarkEnd w:id="19"/>
      <w:bookmarkEnd w:id="20"/>
      <w:bookmarkEnd w:id="21"/>
      <w:bookmarkEnd w:id="22"/>
      <w:bookmarkEnd w:id="23"/>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4" w:name="_Toc82249116"/>
      <w:bookmarkStart w:id="25" w:name="_Toc91471521"/>
      <w:bookmarkStart w:id="26" w:name="_Toc91473674"/>
      <w:bookmarkStart w:id="27" w:name="_Toc93127620"/>
      <w:bookmarkStart w:id="28" w:name="_Toc93128014"/>
      <w:bookmarkStart w:id="29" w:name="_Toc96326690"/>
      <w:bookmarkStart w:id="30" w:name="_Toc116984976"/>
      <w:bookmarkStart w:id="31" w:name="_Toc116986802"/>
      <w:bookmarkStart w:id="32" w:name="_Toc179707050"/>
      <w:bookmarkStart w:id="33" w:name="_Toc179707169"/>
      <w:bookmarkStart w:id="34" w:name="_Toc185646801"/>
      <w:r>
        <w:rPr>
          <w:rStyle w:val="CharPartNo"/>
        </w:rPr>
        <w:t>Part 2</w:t>
      </w:r>
      <w:r>
        <w:rPr>
          <w:rStyle w:val="CharDivNo"/>
        </w:rPr>
        <w:t xml:space="preserve"> </w:t>
      </w:r>
      <w:r>
        <w:t>—</w:t>
      </w:r>
      <w:r>
        <w:rPr>
          <w:rStyle w:val="CharDivText"/>
        </w:rPr>
        <w:t xml:space="preserve"> </w:t>
      </w:r>
      <w:r>
        <w:rPr>
          <w:rStyle w:val="CharPartText"/>
        </w:rPr>
        <w:t>General</w:t>
      </w:r>
      <w:bookmarkEnd w:id="24"/>
      <w:bookmarkEnd w:id="25"/>
      <w:bookmarkEnd w:id="26"/>
      <w:bookmarkEnd w:id="27"/>
      <w:bookmarkEnd w:id="28"/>
      <w:bookmarkEnd w:id="29"/>
      <w:bookmarkEnd w:id="30"/>
      <w:bookmarkEnd w:id="31"/>
      <w:bookmarkEnd w:id="32"/>
      <w:bookmarkEnd w:id="33"/>
      <w:bookmarkEnd w:id="34"/>
    </w:p>
    <w:p>
      <w:pPr>
        <w:pStyle w:val="Heading5"/>
      </w:pPr>
      <w:bookmarkStart w:id="35" w:name="_Toc437231772"/>
      <w:bookmarkStart w:id="36" w:name="_Toc440254814"/>
      <w:bookmarkStart w:id="37" w:name="_Toc440266597"/>
      <w:bookmarkStart w:id="38" w:name="_Toc52255405"/>
      <w:bookmarkStart w:id="39" w:name="_Toc179707051"/>
      <w:bookmarkStart w:id="40" w:name="_Toc185646802"/>
      <w:r>
        <w:rPr>
          <w:rStyle w:val="CharSectno"/>
        </w:rPr>
        <w:t>3</w:t>
      </w:r>
      <w:r>
        <w:t>.</w:t>
      </w:r>
      <w:r>
        <w:tab/>
        <w:t>Unclaimed winnings</w:t>
      </w:r>
      <w:bookmarkEnd w:id="35"/>
      <w:bookmarkEnd w:id="36"/>
      <w:bookmarkEnd w:id="37"/>
      <w:bookmarkEnd w:id="38"/>
      <w:bookmarkEnd w:id="39"/>
      <w:bookmarkEnd w:id="40"/>
    </w:p>
    <w:p>
      <w:pPr>
        <w:pStyle w:val="Subsection"/>
      </w:pPr>
      <w:r>
        <w:tab/>
      </w:r>
      <w:r>
        <w:tab/>
        <w:t>For the purposes of section 15(1)(a) and (b) of the Act, the prescribed amount is 99 cents.</w:t>
      </w:r>
    </w:p>
    <w:p>
      <w:pPr>
        <w:pStyle w:val="Heading5"/>
      </w:pPr>
      <w:bookmarkStart w:id="41" w:name="_Toc437231773"/>
      <w:bookmarkStart w:id="42" w:name="_Toc440254815"/>
      <w:bookmarkStart w:id="43" w:name="_Toc440266598"/>
      <w:bookmarkStart w:id="44" w:name="_Toc52255406"/>
      <w:bookmarkStart w:id="45" w:name="_Toc179707052"/>
      <w:bookmarkStart w:id="46" w:name="_Toc185646803"/>
      <w:r>
        <w:rPr>
          <w:rStyle w:val="CharSectno"/>
        </w:rPr>
        <w:t>4</w:t>
      </w:r>
      <w:r>
        <w:t>.</w:t>
      </w:r>
      <w:r>
        <w:tab/>
        <w:t>Fee for review of direction not to enter or remain in casino</w:t>
      </w:r>
      <w:bookmarkEnd w:id="41"/>
      <w:bookmarkEnd w:id="42"/>
      <w:bookmarkEnd w:id="43"/>
      <w:bookmarkEnd w:id="44"/>
      <w:bookmarkEnd w:id="45"/>
      <w:bookmarkEnd w:id="46"/>
    </w:p>
    <w:p>
      <w:pPr>
        <w:pStyle w:val="Subsection"/>
      </w:pPr>
      <w:r>
        <w:tab/>
      </w:r>
      <w:r>
        <w:tab/>
        <w:t>For the purposes of section 26A(3)(b) of the Act, the prescribed fee is $125.</w:t>
      </w:r>
    </w:p>
    <w:p>
      <w:pPr>
        <w:pStyle w:val="Footnotesection"/>
      </w:pPr>
      <w:r>
        <w:tab/>
        <w:t>[Regulation 4 amended in Gazette 2 Oct 2001 p. 5457; 26 Sep 2003 p. 4225; 14 Oct 2005 p. 4560; 9 Oct 2007 p. 5350.]</w:t>
      </w:r>
    </w:p>
    <w:p>
      <w:pPr>
        <w:pStyle w:val="Heading5"/>
      </w:pPr>
      <w:bookmarkStart w:id="47" w:name="_Toc179707053"/>
      <w:bookmarkStart w:id="48" w:name="_Toc185646804"/>
      <w:r>
        <w:rPr>
          <w:rStyle w:val="CharSectno"/>
        </w:rPr>
        <w:t>4A</w:t>
      </w:r>
      <w:r>
        <w:t>.</w:t>
      </w:r>
      <w:r>
        <w:tab/>
        <w:t>Exempt class of contract</w:t>
      </w:r>
      <w:bookmarkEnd w:id="47"/>
      <w:bookmarkEnd w:id="48"/>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49" w:name="_Toc82249120"/>
      <w:bookmarkStart w:id="50" w:name="_Toc91471525"/>
      <w:bookmarkStart w:id="51" w:name="_Toc91473678"/>
      <w:bookmarkStart w:id="52" w:name="_Toc93127624"/>
      <w:bookmarkStart w:id="53" w:name="_Toc93128018"/>
      <w:bookmarkStart w:id="54" w:name="_Toc96326694"/>
      <w:bookmarkStart w:id="55" w:name="_Toc116984980"/>
      <w:bookmarkStart w:id="56" w:name="_Toc116986806"/>
      <w:bookmarkStart w:id="57" w:name="_Toc179707054"/>
      <w:bookmarkStart w:id="58" w:name="_Toc179707173"/>
      <w:bookmarkStart w:id="59" w:name="_Toc185646805"/>
      <w:r>
        <w:rPr>
          <w:rStyle w:val="CharPartNo"/>
        </w:rPr>
        <w:t>Part 3</w:t>
      </w:r>
      <w:r>
        <w:rPr>
          <w:rStyle w:val="CharDivNo"/>
        </w:rPr>
        <w:t xml:space="preserve"> </w:t>
      </w:r>
      <w:r>
        <w:t>—</w:t>
      </w:r>
      <w:r>
        <w:rPr>
          <w:rStyle w:val="CharDivText"/>
        </w:rPr>
        <w:t xml:space="preserve"> </w:t>
      </w:r>
      <w:r>
        <w:rPr>
          <w:rStyle w:val="CharPartText"/>
        </w:rPr>
        <w:t>Junkets and junket operators</w:t>
      </w:r>
      <w:bookmarkEnd w:id="49"/>
      <w:bookmarkEnd w:id="50"/>
      <w:bookmarkEnd w:id="51"/>
      <w:bookmarkEnd w:id="52"/>
      <w:bookmarkEnd w:id="53"/>
      <w:bookmarkEnd w:id="54"/>
      <w:bookmarkEnd w:id="55"/>
      <w:bookmarkEnd w:id="56"/>
      <w:bookmarkEnd w:id="57"/>
      <w:bookmarkEnd w:id="58"/>
      <w:bookmarkEnd w:id="59"/>
    </w:p>
    <w:p>
      <w:pPr>
        <w:pStyle w:val="Heading5"/>
      </w:pPr>
      <w:bookmarkStart w:id="60" w:name="_Toc437231774"/>
      <w:bookmarkStart w:id="61" w:name="_Toc440254816"/>
      <w:bookmarkStart w:id="62" w:name="_Toc440266599"/>
      <w:bookmarkStart w:id="63" w:name="_Toc52255407"/>
      <w:bookmarkStart w:id="64" w:name="_Toc179707055"/>
      <w:bookmarkStart w:id="65" w:name="_Toc185646806"/>
      <w:r>
        <w:rPr>
          <w:rStyle w:val="CharSectno"/>
        </w:rPr>
        <w:t>5</w:t>
      </w:r>
      <w:r>
        <w:t>.</w:t>
      </w:r>
      <w:r>
        <w:tab/>
        <w:t>Applications for approval to conduct junkets (section 25A)</w:t>
      </w:r>
      <w:bookmarkEnd w:id="60"/>
      <w:bookmarkEnd w:id="61"/>
      <w:bookmarkEnd w:id="62"/>
      <w:bookmarkEnd w:id="63"/>
      <w:bookmarkEnd w:id="64"/>
      <w:bookmarkEnd w:id="65"/>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66" w:name="_Toc437231775"/>
      <w:bookmarkStart w:id="67" w:name="_Toc440254817"/>
      <w:bookmarkStart w:id="68" w:name="_Toc440266600"/>
      <w:bookmarkStart w:id="69" w:name="_Toc52255408"/>
      <w:bookmarkStart w:id="70" w:name="_Toc179707056"/>
      <w:bookmarkStart w:id="71" w:name="_Toc185646807"/>
      <w:r>
        <w:rPr>
          <w:rStyle w:val="CharSectno"/>
        </w:rPr>
        <w:t>6</w:t>
      </w:r>
      <w:r>
        <w:t>.</w:t>
      </w:r>
      <w:r>
        <w:tab/>
        <w:t>Documents to be lodged with application</w:t>
      </w:r>
      <w:bookmarkEnd w:id="66"/>
      <w:bookmarkEnd w:id="67"/>
      <w:bookmarkEnd w:id="68"/>
      <w:bookmarkEnd w:id="69"/>
      <w:bookmarkEnd w:id="70"/>
      <w:bookmarkEnd w:id="71"/>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72" w:name="_Toc437231776"/>
      <w:bookmarkStart w:id="73" w:name="_Toc440254818"/>
      <w:bookmarkStart w:id="74" w:name="_Toc440266601"/>
      <w:bookmarkStart w:id="75" w:name="_Toc52255409"/>
      <w:bookmarkStart w:id="76" w:name="_Toc179707057"/>
      <w:bookmarkStart w:id="77" w:name="_Toc185646808"/>
      <w:r>
        <w:rPr>
          <w:rStyle w:val="CharSectno"/>
        </w:rPr>
        <w:t>7</w:t>
      </w:r>
      <w:r>
        <w:t>.</w:t>
      </w:r>
      <w:r>
        <w:tab/>
        <w:t>Declarations to be made with application</w:t>
      </w:r>
      <w:bookmarkEnd w:id="72"/>
      <w:bookmarkEnd w:id="73"/>
      <w:bookmarkEnd w:id="74"/>
      <w:bookmarkEnd w:id="75"/>
      <w:bookmarkEnd w:id="76"/>
      <w:bookmarkEnd w:id="77"/>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78" w:name="_Toc437231777"/>
      <w:bookmarkStart w:id="79" w:name="_Toc440254819"/>
      <w:bookmarkStart w:id="80" w:name="_Toc440266602"/>
      <w:bookmarkStart w:id="81" w:name="_Toc52255410"/>
      <w:bookmarkStart w:id="82" w:name="_Toc179707058"/>
      <w:bookmarkStart w:id="83" w:name="_Toc185646809"/>
      <w:r>
        <w:rPr>
          <w:rStyle w:val="CharSectno"/>
        </w:rPr>
        <w:t>8</w:t>
      </w:r>
      <w:r>
        <w:t>.</w:t>
      </w:r>
      <w:r>
        <w:tab/>
        <w:t>Interim approval to conduct one junket</w:t>
      </w:r>
      <w:bookmarkEnd w:id="78"/>
      <w:bookmarkEnd w:id="79"/>
      <w:bookmarkEnd w:id="80"/>
      <w:bookmarkEnd w:id="81"/>
      <w:bookmarkEnd w:id="82"/>
      <w:bookmarkEnd w:id="83"/>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84" w:name="_Toc437231778"/>
      <w:bookmarkStart w:id="85" w:name="_Toc440254820"/>
      <w:bookmarkStart w:id="86" w:name="_Toc440266603"/>
      <w:bookmarkStart w:id="87" w:name="_Toc52255411"/>
      <w:bookmarkStart w:id="88" w:name="_Toc179707059"/>
      <w:bookmarkStart w:id="89" w:name="_Toc185646810"/>
      <w:r>
        <w:rPr>
          <w:rStyle w:val="CharSectno"/>
        </w:rPr>
        <w:t>9</w:t>
      </w:r>
      <w:r>
        <w:t>.</w:t>
      </w:r>
      <w:r>
        <w:tab/>
        <w:t>Provisional approval to conduct junkets</w:t>
      </w:r>
      <w:bookmarkEnd w:id="84"/>
      <w:bookmarkEnd w:id="85"/>
      <w:bookmarkEnd w:id="86"/>
      <w:bookmarkEnd w:id="87"/>
      <w:bookmarkEnd w:id="88"/>
      <w:bookmarkEnd w:id="89"/>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90" w:name="_Toc437231779"/>
      <w:bookmarkStart w:id="91" w:name="_Toc440254821"/>
      <w:bookmarkStart w:id="92" w:name="_Toc440266604"/>
      <w:bookmarkStart w:id="93" w:name="_Toc52255412"/>
      <w:bookmarkStart w:id="94" w:name="_Toc179707060"/>
      <w:bookmarkStart w:id="95" w:name="_Toc185646811"/>
      <w:r>
        <w:rPr>
          <w:rStyle w:val="CharSectno"/>
        </w:rPr>
        <w:t>10</w:t>
      </w:r>
      <w:r>
        <w:t>.</w:t>
      </w:r>
      <w:r>
        <w:tab/>
        <w:t>Finalizing applications for approval as a junket operator</w:t>
      </w:r>
      <w:bookmarkEnd w:id="90"/>
      <w:bookmarkEnd w:id="91"/>
      <w:bookmarkEnd w:id="92"/>
      <w:bookmarkEnd w:id="93"/>
      <w:bookmarkEnd w:id="94"/>
      <w:bookmarkEnd w:id="95"/>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96" w:name="_Toc437231780"/>
      <w:bookmarkStart w:id="97" w:name="_Toc440254822"/>
      <w:bookmarkStart w:id="98" w:name="_Toc440266605"/>
      <w:bookmarkStart w:id="99" w:name="_Toc52255413"/>
      <w:bookmarkStart w:id="100" w:name="_Toc179707061"/>
      <w:bookmarkStart w:id="101" w:name="_Toc185646812"/>
      <w:r>
        <w:rPr>
          <w:rStyle w:val="CharSectno"/>
        </w:rPr>
        <w:t>11</w:t>
      </w:r>
      <w:r>
        <w:t>.</w:t>
      </w:r>
      <w:r>
        <w:tab/>
        <w:t>Approvals</w:t>
      </w:r>
      <w:bookmarkEnd w:id="96"/>
      <w:bookmarkEnd w:id="97"/>
      <w:bookmarkEnd w:id="98"/>
      <w:bookmarkEnd w:id="99"/>
      <w:bookmarkEnd w:id="100"/>
      <w:bookmarkEnd w:id="101"/>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02" w:name="_Toc437231781"/>
      <w:bookmarkStart w:id="103" w:name="_Toc440254823"/>
      <w:bookmarkStart w:id="104" w:name="_Toc440266606"/>
      <w:bookmarkStart w:id="105" w:name="_Toc52255414"/>
      <w:bookmarkStart w:id="106" w:name="_Toc179707062"/>
      <w:bookmarkStart w:id="107" w:name="_Toc185646813"/>
      <w:r>
        <w:rPr>
          <w:rStyle w:val="CharSectno"/>
        </w:rPr>
        <w:t>12</w:t>
      </w:r>
      <w:r>
        <w:t>.</w:t>
      </w:r>
      <w:r>
        <w:tab/>
        <w:t>Further information from approval holders</w:t>
      </w:r>
      <w:bookmarkEnd w:id="102"/>
      <w:bookmarkEnd w:id="103"/>
      <w:bookmarkEnd w:id="104"/>
      <w:bookmarkEnd w:id="105"/>
      <w:bookmarkEnd w:id="106"/>
      <w:bookmarkEnd w:id="107"/>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08" w:name="_Toc437231782"/>
      <w:bookmarkStart w:id="109" w:name="_Toc440254824"/>
      <w:bookmarkStart w:id="110" w:name="_Toc440266607"/>
      <w:bookmarkStart w:id="111" w:name="_Toc52255415"/>
      <w:bookmarkStart w:id="112" w:name="_Toc179707063"/>
      <w:bookmarkStart w:id="113" w:name="_Toc185646814"/>
      <w:r>
        <w:rPr>
          <w:rStyle w:val="CharSectno"/>
        </w:rPr>
        <w:t>13</w:t>
      </w:r>
      <w:r>
        <w:t>.</w:t>
      </w:r>
      <w:r>
        <w:tab/>
        <w:t>Conditions of approvals</w:t>
      </w:r>
      <w:bookmarkEnd w:id="108"/>
      <w:bookmarkEnd w:id="109"/>
      <w:bookmarkEnd w:id="110"/>
      <w:bookmarkEnd w:id="111"/>
      <w:bookmarkEnd w:id="112"/>
      <w:bookmarkEnd w:id="113"/>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14" w:name="_Toc437231783"/>
      <w:bookmarkStart w:id="115" w:name="_Toc440254825"/>
      <w:bookmarkStart w:id="116" w:name="_Toc440266608"/>
      <w:bookmarkStart w:id="117" w:name="_Toc52255416"/>
      <w:bookmarkStart w:id="118" w:name="_Toc179707064"/>
      <w:bookmarkStart w:id="119" w:name="_Toc185646815"/>
      <w:r>
        <w:rPr>
          <w:rStyle w:val="CharSectno"/>
        </w:rPr>
        <w:t>14</w:t>
      </w:r>
      <w:r>
        <w:t>.</w:t>
      </w:r>
      <w:r>
        <w:tab/>
        <w:t>Duration of approvals</w:t>
      </w:r>
      <w:bookmarkEnd w:id="114"/>
      <w:bookmarkEnd w:id="115"/>
      <w:bookmarkEnd w:id="116"/>
      <w:bookmarkEnd w:id="117"/>
      <w:bookmarkEnd w:id="118"/>
      <w:bookmarkEnd w:id="119"/>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20" w:name="_Toc437231784"/>
      <w:bookmarkStart w:id="121" w:name="_Toc440254826"/>
      <w:bookmarkStart w:id="122" w:name="_Toc440266609"/>
      <w:bookmarkStart w:id="123" w:name="_Toc52255417"/>
      <w:bookmarkStart w:id="124" w:name="_Toc179707065"/>
      <w:bookmarkStart w:id="125" w:name="_Toc185646816"/>
      <w:r>
        <w:rPr>
          <w:rStyle w:val="CharSectno"/>
        </w:rPr>
        <w:t>15</w:t>
      </w:r>
      <w:r>
        <w:t>.</w:t>
      </w:r>
      <w:r>
        <w:tab/>
        <w:t>Cancellation or suspension of approvals</w:t>
      </w:r>
      <w:bookmarkEnd w:id="120"/>
      <w:bookmarkEnd w:id="121"/>
      <w:bookmarkEnd w:id="122"/>
      <w:bookmarkEnd w:id="123"/>
      <w:bookmarkEnd w:id="124"/>
      <w:bookmarkEnd w:id="125"/>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26" w:name="_Toc437231785"/>
      <w:bookmarkStart w:id="127" w:name="_Toc440254827"/>
      <w:bookmarkStart w:id="128" w:name="_Toc440266610"/>
      <w:bookmarkStart w:id="129" w:name="_Toc52255418"/>
      <w:bookmarkStart w:id="130" w:name="_Toc179707066"/>
      <w:bookmarkStart w:id="131" w:name="_Toc185646817"/>
      <w:r>
        <w:rPr>
          <w:rStyle w:val="CharSectno"/>
        </w:rPr>
        <w:t>16</w:t>
      </w:r>
      <w:r>
        <w:t>.</w:t>
      </w:r>
      <w:r>
        <w:tab/>
        <w:t>Notice of proposed junkets</w:t>
      </w:r>
      <w:bookmarkEnd w:id="126"/>
      <w:bookmarkEnd w:id="127"/>
      <w:bookmarkEnd w:id="128"/>
      <w:bookmarkEnd w:id="129"/>
      <w:bookmarkEnd w:id="130"/>
      <w:bookmarkEnd w:id="131"/>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32" w:name="_Toc437231786"/>
      <w:bookmarkStart w:id="133" w:name="_Toc440254828"/>
      <w:bookmarkStart w:id="134" w:name="_Toc440266611"/>
      <w:bookmarkStart w:id="135" w:name="_Toc52255419"/>
      <w:bookmarkStart w:id="136" w:name="_Toc179707067"/>
      <w:bookmarkStart w:id="137" w:name="_Toc185646818"/>
      <w:r>
        <w:rPr>
          <w:rStyle w:val="CharSectno"/>
        </w:rPr>
        <w:t>17</w:t>
      </w:r>
      <w:r>
        <w:t>.</w:t>
      </w:r>
      <w:r>
        <w:tab/>
        <w:t>Offences</w:t>
      </w:r>
      <w:bookmarkEnd w:id="132"/>
      <w:bookmarkEnd w:id="133"/>
      <w:bookmarkEnd w:id="134"/>
      <w:bookmarkEnd w:id="135"/>
      <w:bookmarkEnd w:id="136"/>
      <w:bookmarkEnd w:id="137"/>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38" w:name="_Toc82249134"/>
      <w:bookmarkStart w:id="139" w:name="_Toc91471539"/>
      <w:bookmarkStart w:id="140" w:name="_Toc91473692"/>
      <w:bookmarkStart w:id="141" w:name="_Toc93127638"/>
      <w:bookmarkStart w:id="142" w:name="_Toc93128032"/>
      <w:bookmarkStart w:id="143" w:name="_Toc96326708"/>
      <w:bookmarkStart w:id="144" w:name="_Toc116984994"/>
      <w:bookmarkStart w:id="145" w:name="_Toc116986820"/>
      <w:bookmarkStart w:id="146" w:name="_Toc179707068"/>
      <w:bookmarkStart w:id="147" w:name="_Toc179707187"/>
      <w:bookmarkStart w:id="148" w:name="_Toc185646819"/>
      <w:r>
        <w:rPr>
          <w:rStyle w:val="CharPartNo"/>
        </w:rPr>
        <w:t>Part 4</w:t>
      </w:r>
      <w:r>
        <w:rPr>
          <w:rStyle w:val="CharDivNo"/>
        </w:rPr>
        <w:t xml:space="preserve"> </w:t>
      </w:r>
      <w:r>
        <w:t>—</w:t>
      </w:r>
      <w:r>
        <w:rPr>
          <w:rStyle w:val="CharDivText"/>
        </w:rPr>
        <w:t xml:space="preserve"> </w:t>
      </w:r>
      <w:r>
        <w:rPr>
          <w:rStyle w:val="CharPartText"/>
        </w:rPr>
        <w:t>Infringement notices</w:t>
      </w:r>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437231787"/>
      <w:bookmarkStart w:id="150" w:name="_Toc440254829"/>
      <w:bookmarkStart w:id="151" w:name="_Toc440266612"/>
      <w:bookmarkStart w:id="152" w:name="_Toc52255420"/>
      <w:bookmarkStart w:id="153" w:name="_Toc179707069"/>
      <w:bookmarkStart w:id="154" w:name="_Toc185646820"/>
      <w:r>
        <w:rPr>
          <w:rStyle w:val="CharSectno"/>
        </w:rPr>
        <w:t>18</w:t>
      </w:r>
      <w:r>
        <w:t>.</w:t>
      </w:r>
      <w:r>
        <w:tab/>
        <w:t>Infringement notices</w:t>
      </w:r>
      <w:bookmarkEnd w:id="149"/>
      <w:bookmarkEnd w:id="150"/>
      <w:bookmarkEnd w:id="151"/>
      <w:bookmarkEnd w:id="152"/>
      <w:bookmarkEnd w:id="153"/>
      <w:bookmarkEnd w:id="15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55" w:name="_Toc437231788"/>
      <w:bookmarkStart w:id="156" w:name="_Toc440254830"/>
      <w:bookmarkStart w:id="157" w:name="_Toc440266613"/>
      <w:bookmarkStart w:id="158" w:name="_Toc52255421"/>
      <w:bookmarkStart w:id="159" w:name="_Toc179707070"/>
      <w:bookmarkStart w:id="160" w:name="_Toc185646821"/>
      <w:r>
        <w:rPr>
          <w:rStyle w:val="CharSectno"/>
        </w:rPr>
        <w:t>19</w:t>
      </w:r>
      <w:r>
        <w:t>.</w:t>
      </w:r>
      <w:r>
        <w:tab/>
        <w:t>Form of infringement notice and withdrawal notice</w:t>
      </w:r>
      <w:bookmarkEnd w:id="155"/>
      <w:bookmarkEnd w:id="156"/>
      <w:bookmarkEnd w:id="157"/>
      <w:bookmarkEnd w:id="158"/>
      <w:bookmarkEnd w:id="159"/>
      <w:bookmarkEnd w:id="16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1" w:name="_Toc116986823"/>
      <w:bookmarkStart w:id="162" w:name="_Toc179707071"/>
      <w:bookmarkStart w:id="163" w:name="_Toc179707190"/>
      <w:bookmarkStart w:id="164" w:name="_Toc185646822"/>
      <w:r>
        <w:rPr>
          <w:rStyle w:val="CharSchNo"/>
        </w:rPr>
        <w:t>Schedule 1</w:t>
      </w:r>
      <w:r>
        <w:t xml:space="preserve"> — </w:t>
      </w:r>
      <w:r>
        <w:rPr>
          <w:rStyle w:val="CharSchText"/>
        </w:rPr>
        <w:t>Prescribed forms</w:t>
      </w:r>
      <w:bookmarkEnd w:id="161"/>
      <w:bookmarkEnd w:id="162"/>
      <w:bookmarkEnd w:id="163"/>
      <w:bookmarkEnd w:id="164"/>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5" w:name="_Toc82249138"/>
      <w:bookmarkStart w:id="166" w:name="_Toc91471543"/>
      <w:bookmarkStart w:id="167" w:name="_Toc91473696"/>
      <w:bookmarkStart w:id="168" w:name="_Toc93127642"/>
      <w:bookmarkStart w:id="169" w:name="_Toc93128036"/>
      <w:bookmarkStart w:id="170" w:name="_Toc96326712"/>
      <w:bookmarkStart w:id="171" w:name="_Toc116984998"/>
      <w:bookmarkStart w:id="172" w:name="_Toc116986824"/>
      <w:bookmarkStart w:id="173" w:name="_Toc179707072"/>
      <w:bookmarkStart w:id="174" w:name="_Toc179707191"/>
      <w:bookmarkStart w:id="175" w:name="_Toc185646823"/>
      <w:r>
        <w:t>Notes</w:t>
      </w:r>
      <w:bookmarkEnd w:id="165"/>
      <w:bookmarkEnd w:id="166"/>
      <w:bookmarkEnd w:id="167"/>
      <w:bookmarkEnd w:id="168"/>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76" w:name="_Toc179707073"/>
      <w:bookmarkStart w:id="177" w:name="_Toc185646824"/>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Borders>
              <w:bottom w:val="single" w:sz="4" w:space="0" w:color="auto"/>
            </w:tcBorders>
          </w:tcPr>
          <w:p>
            <w:pPr>
              <w:pStyle w:val="nTable"/>
              <w:spacing w:after="40"/>
              <w:rPr>
                <w:i/>
                <w:sz w:val="19"/>
              </w:rPr>
            </w:pPr>
            <w:r>
              <w:rPr>
                <w:i/>
                <w:sz w:val="19"/>
              </w:rPr>
              <w:t>Casino Control Amendment Regulations 2007</w:t>
            </w:r>
            <w:r>
              <w:rPr>
                <w:iCs/>
                <w:sz w:val="19"/>
              </w:rPr>
              <w:t> </w:t>
            </w:r>
          </w:p>
        </w:tc>
        <w:tc>
          <w:tcPr>
            <w:tcW w:w="1276" w:type="dxa"/>
            <w:tcBorders>
              <w:bottom w:val="single" w:sz="4" w:space="0" w:color="auto"/>
            </w:tcBorders>
          </w:tcPr>
          <w:p>
            <w:pPr>
              <w:pStyle w:val="nTable"/>
              <w:spacing w:after="40"/>
              <w:rPr>
                <w:sz w:val="19"/>
              </w:rPr>
            </w:pPr>
            <w:r>
              <w:rPr>
                <w:sz w:val="19"/>
              </w:rPr>
              <w:t>9 Oct 2007 p. 5350</w:t>
            </w:r>
          </w:p>
        </w:tc>
        <w:tc>
          <w:tcPr>
            <w:tcW w:w="2693" w:type="dxa"/>
            <w:tcBorders>
              <w:bottom w:val="single" w:sz="4" w:space="0" w:color="auto"/>
            </w:tcBorders>
          </w:tcPr>
          <w:p>
            <w:pPr>
              <w:pStyle w:val="nTable"/>
              <w:spacing w:after="40"/>
              <w:rPr>
                <w:sz w:val="19"/>
              </w:rPr>
            </w:pPr>
            <w:r>
              <w:rPr>
                <w:snapToGrid w:val="0"/>
                <w:sz w:val="19"/>
                <w:lang w:val="en-US"/>
              </w:rPr>
              <w:t>r. 1 and 2: 9 Oct 2007 (see </w:t>
            </w:r>
            <w:bookmarkStart w:id="178" w:name="UpToHere"/>
            <w:bookmarkEnd w:id="178"/>
            <w:r>
              <w:rPr>
                <w:snapToGrid w:val="0"/>
                <w:sz w:val="19"/>
                <w:lang w:val="en-US"/>
              </w:rPr>
              <w:t>r. 2(a));</w:t>
            </w:r>
            <w:r>
              <w:rPr>
                <w:snapToGrid w:val="0"/>
                <w:sz w:val="19"/>
                <w:lang w:val="en-US"/>
              </w:rPr>
              <w:br/>
              <w:t>Regulations other than r. 1 and 2: 1 Jan 2008 (see r. 2(b))</w:t>
            </w:r>
          </w:p>
        </w:tc>
      </w:tr>
    </w:tbl>
    <w:p>
      <w:pPr>
        <w:pStyle w:val="nSubsection"/>
      </w:pPr>
      <w:r>
        <w:rPr>
          <w:rFonts w:ascii="Times" w:hAnsi="Times"/>
          <w:vertAlign w:val="superscript"/>
        </w:rPr>
        <w:t>2</w:t>
      </w:r>
      <w:r>
        <w:tab/>
        <w:t>The commencement date of 1 Oct 2001 that was specified was before the date of gazettal.</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3347</Words>
  <Characters>17946</Characters>
  <Application>Microsoft Office Word</Application>
  <DocSecurity>0</DocSecurity>
  <Lines>578</Lines>
  <Paragraphs>394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20899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1999 - 01-e0-03</dc:title>
  <dc:subject/>
  <dc:creator/>
  <cp:keywords/>
  <dc:description/>
  <cp:lastModifiedBy>svcMRProcess</cp:lastModifiedBy>
  <cp:revision>4</cp:revision>
  <cp:lastPrinted>2005-01-10T05:45:00Z</cp:lastPrinted>
  <dcterms:created xsi:type="dcterms:W3CDTF">2020-02-22T15:58:00Z</dcterms:created>
  <dcterms:modified xsi:type="dcterms:W3CDTF">2020-02-22T15:58:00Z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2008</vt:lpwstr>
  </property>
  <property fmtid="{D5CDD505-2E9C-101B-9397-08002B2CF9AE}" pid="7" name="Suffix">
    <vt:lpwstr>01-e0-03</vt:lpwstr>
  </property>
</Properties>
</file>