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50A" w:rsidRDefault="003854A5">
      <w:pPr>
        <w:pStyle w:val="WA"/>
      </w:pPr>
      <w:bookmarkStart w:id="0" w:name="UpToHere"/>
      <w:bookmarkStart w:id="1" w:name="_GoBack"/>
      <w:bookmarkEnd w:id="0"/>
      <w:bookmarkEnd w:id="1"/>
      <w:r>
        <w:t>Western Australia</w:t>
      </w:r>
    </w:p>
    <w:p w:rsidR="008C350A" w:rsidRDefault="003854A5">
      <w:pPr>
        <w:pStyle w:val="NameofActRegPage1"/>
        <w:spacing w:before="3760" w:after="4200"/>
      </w:pPr>
      <w:r>
        <w:fldChar w:fldCharType="begin"/>
      </w:r>
      <w:r>
        <w:instrText xml:space="preserve"> STYLEREF "Name Of Act/Reg"</w:instrText>
      </w:r>
      <w:r>
        <w:fldChar w:fldCharType="separate"/>
      </w:r>
      <w:r w:rsidR="00813094">
        <w:rPr>
          <w:noProof/>
        </w:rPr>
        <w:t>Debt Collectors Licensing Act 1964</w:t>
      </w:r>
      <w:r>
        <w:fldChar w:fldCharType="end"/>
      </w:r>
    </w:p>
    <w:p w:rsidR="008C350A" w:rsidRDefault="008C350A">
      <w:pPr>
        <w:pStyle w:val="yHeading3"/>
        <w:keepNext w:val="0"/>
        <w:spacing w:before="0"/>
        <w:outlineLvl w:val="9"/>
        <w:sectPr w:rsidR="008C350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350A" w:rsidRDefault="003854A5">
      <w:pPr>
        <w:pStyle w:val="WA"/>
        <w:spacing w:before="120"/>
      </w:pPr>
      <w:r>
        <w:lastRenderedPageBreak/>
        <w:t>Western Australia</w:t>
      </w:r>
    </w:p>
    <w:p w:rsidR="008C350A" w:rsidRDefault="003854A5">
      <w:pPr>
        <w:pStyle w:val="NameofActRegPage1"/>
      </w:pPr>
      <w:r>
        <w:fldChar w:fldCharType="begin"/>
      </w:r>
      <w:r>
        <w:instrText xml:space="preserve"> STYLEREF "Name Of Act/Reg"</w:instrText>
      </w:r>
      <w:r>
        <w:fldChar w:fldCharType="separate"/>
      </w:r>
      <w:r w:rsidR="00813094">
        <w:rPr>
          <w:noProof/>
        </w:rPr>
        <w:t>Debt Collectors Licensing Act 1964</w:t>
      </w:r>
      <w:r>
        <w:fldChar w:fldCharType="end"/>
      </w:r>
    </w:p>
    <w:p w:rsidR="008C350A" w:rsidRDefault="003854A5">
      <w:pPr>
        <w:pStyle w:val="Arrangement"/>
      </w:pPr>
      <w:r>
        <w:t>CONTENTS</w:t>
      </w:r>
    </w:p>
    <w:p w:rsidR="008C350A" w:rsidRDefault="003854A5">
      <w:pPr>
        <w:pStyle w:val="TOC4"/>
        <w:tabs>
          <w:tab w:val="left" w:pos="1701"/>
        </w:tabs>
        <w:rPr>
          <w:noProof/>
          <w:sz w:val="24"/>
          <w:szCs w:val="24"/>
        </w:rPr>
      </w:pPr>
      <w:r>
        <w:rPr>
          <w:b/>
        </w:rPr>
        <w:fldChar w:fldCharType="begin"/>
      </w:r>
      <w:r>
        <w:rPr>
          <w:b/>
        </w:rPr>
        <w:instrText xml:space="preserve"> TOC \o "2-3"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_Toc102273802 \h </w:instrText>
      </w:r>
      <w:r>
        <w:rPr>
          <w:noProof/>
        </w:rPr>
      </w:r>
      <w:r>
        <w:rPr>
          <w:noProof/>
        </w:rPr>
        <w:fldChar w:fldCharType="separate"/>
      </w:r>
      <w:r w:rsidR="00813094">
        <w:rPr>
          <w:noProof/>
        </w:rPr>
        <w:t>1</w:t>
      </w:r>
      <w:r>
        <w:rPr>
          <w:noProof/>
        </w:rPr>
        <w:fldChar w:fldCharType="end"/>
      </w:r>
    </w:p>
    <w:p w:rsidR="008C350A" w:rsidRDefault="003854A5">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_Toc102273803 \h </w:instrText>
      </w:r>
      <w:r>
        <w:rPr>
          <w:noProof/>
        </w:rPr>
      </w:r>
      <w:r>
        <w:rPr>
          <w:noProof/>
        </w:rPr>
        <w:fldChar w:fldCharType="separate"/>
      </w:r>
      <w:r w:rsidR="00813094">
        <w:rPr>
          <w:noProof/>
        </w:rPr>
        <w:t>1</w:t>
      </w:r>
      <w:r>
        <w:rPr>
          <w:noProof/>
        </w:rPr>
        <w:fldChar w:fldCharType="end"/>
      </w:r>
    </w:p>
    <w:p w:rsidR="008C350A" w:rsidRDefault="003854A5">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_Toc102273804 \h </w:instrText>
      </w:r>
      <w:r>
        <w:rPr>
          <w:noProof/>
        </w:rPr>
      </w:r>
      <w:r>
        <w:rPr>
          <w:noProof/>
        </w:rPr>
        <w:fldChar w:fldCharType="separate"/>
      </w:r>
      <w:r w:rsidR="00813094">
        <w:rPr>
          <w:noProof/>
        </w:rPr>
        <w:t>1</w:t>
      </w:r>
      <w:r>
        <w:rPr>
          <w:noProof/>
        </w:rPr>
        <w:fldChar w:fldCharType="end"/>
      </w:r>
    </w:p>
    <w:p w:rsidR="008C350A" w:rsidRDefault="003854A5">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_Toc102273805 \h </w:instrText>
      </w:r>
      <w:r>
        <w:rPr>
          <w:noProof/>
        </w:rPr>
      </w:r>
      <w:r>
        <w:rPr>
          <w:noProof/>
        </w:rPr>
        <w:fldChar w:fldCharType="separate"/>
      </w:r>
      <w:r w:rsidR="00813094">
        <w:rPr>
          <w:noProof/>
        </w:rPr>
        <w:t>2</w:t>
      </w:r>
      <w:r>
        <w:rPr>
          <w:noProof/>
        </w:rPr>
        <w:fldChar w:fldCharType="end"/>
      </w:r>
    </w:p>
    <w:p w:rsidR="008C350A" w:rsidRDefault="003854A5">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Licensing of debt collectors</w:t>
      </w:r>
      <w:r>
        <w:rPr>
          <w:noProof/>
        </w:rPr>
        <w:tab/>
      </w:r>
      <w:r>
        <w:rPr>
          <w:noProof/>
        </w:rPr>
        <w:fldChar w:fldCharType="begin"/>
      </w:r>
      <w:r>
        <w:rPr>
          <w:noProof/>
        </w:rPr>
        <w:instrText xml:space="preserve"> PAGEREF _Toc102273806 \h </w:instrText>
      </w:r>
      <w:r>
        <w:rPr>
          <w:noProof/>
        </w:rPr>
      </w:r>
      <w:r>
        <w:rPr>
          <w:noProof/>
        </w:rPr>
        <w:fldChar w:fldCharType="separate"/>
      </w:r>
      <w:r w:rsidR="00813094">
        <w:rPr>
          <w:noProof/>
        </w:rPr>
        <w:t>3</w:t>
      </w:r>
      <w:r>
        <w:rPr>
          <w:noProof/>
        </w:rPr>
        <w:fldChar w:fldCharType="end"/>
      </w:r>
    </w:p>
    <w:p w:rsidR="008C350A" w:rsidRDefault="003854A5">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Licensees not to assume additional powers</w:t>
      </w:r>
      <w:r>
        <w:rPr>
          <w:noProof/>
        </w:rPr>
        <w:tab/>
      </w:r>
      <w:r>
        <w:rPr>
          <w:noProof/>
        </w:rPr>
        <w:fldChar w:fldCharType="begin"/>
      </w:r>
      <w:r>
        <w:rPr>
          <w:noProof/>
        </w:rPr>
        <w:instrText xml:space="preserve"> PAGEREF _Toc102273807 \h </w:instrText>
      </w:r>
      <w:r>
        <w:rPr>
          <w:noProof/>
        </w:rPr>
      </w:r>
      <w:r>
        <w:rPr>
          <w:noProof/>
        </w:rPr>
        <w:fldChar w:fldCharType="separate"/>
      </w:r>
      <w:r w:rsidR="00813094">
        <w:rPr>
          <w:noProof/>
        </w:rPr>
        <w:t>4</w:t>
      </w:r>
      <w:r>
        <w:rPr>
          <w:noProof/>
        </w:rPr>
        <w:fldChar w:fldCharType="end"/>
      </w:r>
    </w:p>
    <w:p w:rsidR="008C350A" w:rsidRDefault="003854A5">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_Toc102273808 \h </w:instrText>
      </w:r>
      <w:r>
        <w:rPr>
          <w:noProof/>
        </w:rPr>
      </w:r>
      <w:r>
        <w:rPr>
          <w:noProof/>
        </w:rPr>
        <w:fldChar w:fldCharType="separate"/>
      </w:r>
      <w:r w:rsidR="00813094">
        <w:rPr>
          <w:noProof/>
        </w:rPr>
        <w:t>4</w:t>
      </w:r>
      <w:r>
        <w:rPr>
          <w:noProof/>
        </w:rPr>
        <w:fldChar w:fldCharType="end"/>
      </w:r>
    </w:p>
    <w:p w:rsidR="008C350A" w:rsidRDefault="003854A5">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Application for licences</w:t>
      </w:r>
      <w:r>
        <w:rPr>
          <w:noProof/>
        </w:rPr>
        <w:tab/>
      </w:r>
      <w:r>
        <w:rPr>
          <w:noProof/>
        </w:rPr>
        <w:fldChar w:fldCharType="begin"/>
      </w:r>
      <w:r>
        <w:rPr>
          <w:noProof/>
        </w:rPr>
        <w:instrText xml:space="preserve"> PAGEREF _Toc102273809 \h </w:instrText>
      </w:r>
      <w:r>
        <w:rPr>
          <w:noProof/>
        </w:rPr>
      </w:r>
      <w:r>
        <w:rPr>
          <w:noProof/>
        </w:rPr>
        <w:fldChar w:fldCharType="separate"/>
      </w:r>
      <w:r w:rsidR="00813094">
        <w:rPr>
          <w:noProof/>
        </w:rPr>
        <w:t>5</w:t>
      </w:r>
      <w:r>
        <w:rPr>
          <w:noProof/>
        </w:rPr>
        <w:fldChar w:fldCharType="end"/>
      </w:r>
    </w:p>
    <w:p w:rsidR="008C350A" w:rsidRDefault="003854A5">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Grounds on which licence refused</w:t>
      </w:r>
      <w:r>
        <w:rPr>
          <w:noProof/>
        </w:rPr>
        <w:tab/>
      </w:r>
      <w:r>
        <w:rPr>
          <w:noProof/>
        </w:rPr>
        <w:fldChar w:fldCharType="begin"/>
      </w:r>
      <w:r>
        <w:rPr>
          <w:noProof/>
        </w:rPr>
        <w:instrText xml:space="preserve"> PAGEREF _Toc102273810 \h </w:instrText>
      </w:r>
      <w:r>
        <w:rPr>
          <w:noProof/>
        </w:rPr>
      </w:r>
      <w:r>
        <w:rPr>
          <w:noProof/>
        </w:rPr>
        <w:fldChar w:fldCharType="separate"/>
      </w:r>
      <w:r w:rsidR="00813094">
        <w:rPr>
          <w:noProof/>
        </w:rPr>
        <w:t>6</w:t>
      </w:r>
      <w:r>
        <w:rPr>
          <w:noProof/>
        </w:rPr>
        <w:fldChar w:fldCharType="end"/>
      </w:r>
    </w:p>
    <w:p w:rsidR="008C350A" w:rsidRDefault="003854A5">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Cancellation of licence</w:t>
      </w:r>
      <w:r>
        <w:rPr>
          <w:noProof/>
        </w:rPr>
        <w:tab/>
      </w:r>
      <w:r>
        <w:rPr>
          <w:noProof/>
        </w:rPr>
        <w:fldChar w:fldCharType="begin"/>
      </w:r>
      <w:r>
        <w:rPr>
          <w:noProof/>
        </w:rPr>
        <w:instrText xml:space="preserve"> PAGEREF _Toc102273811 \h </w:instrText>
      </w:r>
      <w:r>
        <w:rPr>
          <w:noProof/>
        </w:rPr>
      </w:r>
      <w:r>
        <w:rPr>
          <w:noProof/>
        </w:rPr>
        <w:fldChar w:fldCharType="separate"/>
      </w:r>
      <w:r w:rsidR="00813094">
        <w:rPr>
          <w:noProof/>
        </w:rPr>
        <w:t>7</w:t>
      </w:r>
      <w:r>
        <w:rPr>
          <w:noProof/>
        </w:rPr>
        <w:fldChar w:fldCharType="end"/>
      </w:r>
    </w:p>
    <w:p w:rsidR="008C350A" w:rsidRDefault="003854A5">
      <w:pPr>
        <w:pStyle w:val="TOC4"/>
        <w:tabs>
          <w:tab w:val="left" w:pos="1701"/>
        </w:tabs>
        <w:rPr>
          <w:noProof/>
          <w:sz w:val="24"/>
          <w:szCs w:val="24"/>
        </w:rPr>
      </w:pPr>
      <w:r>
        <w:rPr>
          <w:noProof/>
          <w:szCs w:val="24"/>
        </w:rPr>
        <w:t>11.</w:t>
      </w:r>
      <w:r>
        <w:rPr>
          <w:noProof/>
          <w:sz w:val="24"/>
          <w:szCs w:val="24"/>
        </w:rPr>
        <w:tab/>
      </w:r>
      <w:r>
        <w:rPr>
          <w:noProof/>
          <w:szCs w:val="24"/>
        </w:rPr>
        <w:t>Review of Commissioner’s decision</w:t>
      </w:r>
      <w:r>
        <w:rPr>
          <w:noProof/>
        </w:rPr>
        <w:tab/>
      </w:r>
      <w:r>
        <w:rPr>
          <w:noProof/>
        </w:rPr>
        <w:fldChar w:fldCharType="begin"/>
      </w:r>
      <w:r>
        <w:rPr>
          <w:noProof/>
        </w:rPr>
        <w:instrText xml:space="preserve"> PAGEREF _Toc102273812 \h </w:instrText>
      </w:r>
      <w:r>
        <w:rPr>
          <w:noProof/>
        </w:rPr>
      </w:r>
      <w:r>
        <w:rPr>
          <w:noProof/>
        </w:rPr>
        <w:fldChar w:fldCharType="separate"/>
      </w:r>
      <w:r w:rsidR="00813094">
        <w:rPr>
          <w:noProof/>
        </w:rPr>
        <w:t>8</w:t>
      </w:r>
      <w:r>
        <w:rPr>
          <w:noProof/>
        </w:rPr>
        <w:fldChar w:fldCharType="end"/>
      </w:r>
    </w:p>
    <w:p w:rsidR="008C350A" w:rsidRDefault="003854A5">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Register to be kept by Clerk of Court</w:t>
      </w:r>
      <w:r>
        <w:rPr>
          <w:noProof/>
        </w:rPr>
        <w:tab/>
      </w:r>
      <w:r>
        <w:rPr>
          <w:noProof/>
        </w:rPr>
        <w:fldChar w:fldCharType="begin"/>
      </w:r>
      <w:r>
        <w:rPr>
          <w:noProof/>
        </w:rPr>
        <w:instrText xml:space="preserve"> PAGEREF _Toc102273813 \h </w:instrText>
      </w:r>
      <w:r>
        <w:rPr>
          <w:noProof/>
        </w:rPr>
      </w:r>
      <w:r>
        <w:rPr>
          <w:noProof/>
        </w:rPr>
        <w:fldChar w:fldCharType="separate"/>
      </w:r>
      <w:r w:rsidR="00813094">
        <w:rPr>
          <w:noProof/>
        </w:rPr>
        <w:t>9</w:t>
      </w:r>
      <w:r>
        <w:rPr>
          <w:noProof/>
        </w:rPr>
        <w:fldChar w:fldCharType="end"/>
      </w:r>
    </w:p>
    <w:p w:rsidR="008C350A" w:rsidRDefault="003854A5">
      <w:pPr>
        <w:pStyle w:val="TOC4"/>
        <w:tabs>
          <w:tab w:val="left" w:pos="1701"/>
        </w:tabs>
        <w:rPr>
          <w:noProof/>
          <w:sz w:val="24"/>
          <w:szCs w:val="24"/>
        </w:rPr>
      </w:pPr>
      <w:r>
        <w:rPr>
          <w:noProof/>
          <w:szCs w:val="24"/>
        </w:rPr>
        <w:t>12A.</w:t>
      </w:r>
      <w:r>
        <w:rPr>
          <w:noProof/>
          <w:sz w:val="24"/>
          <w:szCs w:val="24"/>
        </w:rPr>
        <w:tab/>
      </w:r>
      <w:r>
        <w:rPr>
          <w:noProof/>
          <w:szCs w:val="24"/>
        </w:rPr>
        <w:t>Matters to be included in annual report</w:t>
      </w:r>
      <w:r>
        <w:rPr>
          <w:noProof/>
        </w:rPr>
        <w:tab/>
      </w:r>
      <w:r>
        <w:rPr>
          <w:noProof/>
        </w:rPr>
        <w:fldChar w:fldCharType="begin"/>
      </w:r>
      <w:r>
        <w:rPr>
          <w:noProof/>
        </w:rPr>
        <w:instrText xml:space="preserve"> PAGEREF _Toc102273814 \h </w:instrText>
      </w:r>
      <w:r>
        <w:rPr>
          <w:noProof/>
        </w:rPr>
      </w:r>
      <w:r>
        <w:rPr>
          <w:noProof/>
        </w:rPr>
        <w:fldChar w:fldCharType="separate"/>
      </w:r>
      <w:r w:rsidR="00813094">
        <w:rPr>
          <w:noProof/>
        </w:rPr>
        <w:t>9</w:t>
      </w:r>
      <w:r>
        <w:rPr>
          <w:noProof/>
        </w:rPr>
        <w:fldChar w:fldCharType="end"/>
      </w:r>
    </w:p>
    <w:p w:rsidR="008C350A" w:rsidRDefault="003854A5">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Unlicensed persons not to recover fees, etc.</w:t>
      </w:r>
      <w:r>
        <w:rPr>
          <w:noProof/>
        </w:rPr>
        <w:tab/>
      </w:r>
      <w:r>
        <w:rPr>
          <w:noProof/>
        </w:rPr>
        <w:fldChar w:fldCharType="begin"/>
      </w:r>
      <w:r>
        <w:rPr>
          <w:noProof/>
        </w:rPr>
        <w:instrText xml:space="preserve"> PAGEREF _Toc102273815 \h </w:instrText>
      </w:r>
      <w:r>
        <w:rPr>
          <w:noProof/>
        </w:rPr>
      </w:r>
      <w:r>
        <w:rPr>
          <w:noProof/>
        </w:rPr>
        <w:fldChar w:fldCharType="separate"/>
      </w:r>
      <w:r w:rsidR="00813094">
        <w:rPr>
          <w:noProof/>
        </w:rPr>
        <w:t>9</w:t>
      </w:r>
      <w:r>
        <w:rPr>
          <w:noProof/>
        </w:rPr>
        <w:fldChar w:fldCharType="end"/>
      </w:r>
    </w:p>
    <w:p w:rsidR="008C350A" w:rsidRDefault="003854A5">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Offence of furnishing incorrect information in applications, etc.</w:t>
      </w:r>
      <w:r>
        <w:rPr>
          <w:noProof/>
        </w:rPr>
        <w:tab/>
      </w:r>
      <w:r>
        <w:rPr>
          <w:noProof/>
        </w:rPr>
        <w:fldChar w:fldCharType="begin"/>
      </w:r>
      <w:r>
        <w:rPr>
          <w:noProof/>
        </w:rPr>
        <w:instrText xml:space="preserve"> PAGEREF _Toc102273816 \h </w:instrText>
      </w:r>
      <w:r>
        <w:rPr>
          <w:noProof/>
        </w:rPr>
      </w:r>
      <w:r>
        <w:rPr>
          <w:noProof/>
        </w:rPr>
        <w:fldChar w:fldCharType="separate"/>
      </w:r>
      <w:r w:rsidR="00813094">
        <w:rPr>
          <w:noProof/>
        </w:rPr>
        <w:t>10</w:t>
      </w:r>
      <w:r>
        <w:rPr>
          <w:noProof/>
        </w:rPr>
        <w:fldChar w:fldCharType="end"/>
      </w:r>
    </w:p>
    <w:p w:rsidR="008C350A" w:rsidRDefault="003854A5">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Duty of debt collectors in respect of trust money</w:t>
      </w:r>
      <w:r>
        <w:rPr>
          <w:noProof/>
        </w:rPr>
        <w:tab/>
      </w:r>
      <w:r>
        <w:rPr>
          <w:noProof/>
        </w:rPr>
        <w:fldChar w:fldCharType="begin"/>
      </w:r>
      <w:r>
        <w:rPr>
          <w:noProof/>
        </w:rPr>
        <w:instrText xml:space="preserve"> PAGEREF _Toc102273817 \h </w:instrText>
      </w:r>
      <w:r>
        <w:rPr>
          <w:noProof/>
        </w:rPr>
      </w:r>
      <w:r>
        <w:rPr>
          <w:noProof/>
        </w:rPr>
        <w:fldChar w:fldCharType="separate"/>
      </w:r>
      <w:r w:rsidR="00813094">
        <w:rPr>
          <w:noProof/>
        </w:rPr>
        <w:t>11</w:t>
      </w:r>
      <w:r>
        <w:rPr>
          <w:noProof/>
        </w:rPr>
        <w:fldChar w:fldCharType="end"/>
      </w:r>
    </w:p>
    <w:p w:rsidR="008C350A" w:rsidRDefault="003854A5">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Duty of bank Manager</w:t>
      </w:r>
      <w:r>
        <w:rPr>
          <w:noProof/>
        </w:rPr>
        <w:tab/>
      </w:r>
      <w:r>
        <w:rPr>
          <w:noProof/>
        </w:rPr>
        <w:fldChar w:fldCharType="begin"/>
      </w:r>
      <w:r>
        <w:rPr>
          <w:noProof/>
        </w:rPr>
        <w:instrText xml:space="preserve"> PAGEREF _Toc102273818 \h </w:instrText>
      </w:r>
      <w:r>
        <w:rPr>
          <w:noProof/>
        </w:rPr>
      </w:r>
      <w:r>
        <w:rPr>
          <w:noProof/>
        </w:rPr>
        <w:fldChar w:fldCharType="separate"/>
      </w:r>
      <w:r w:rsidR="00813094">
        <w:rPr>
          <w:noProof/>
        </w:rPr>
        <w:t>13</w:t>
      </w:r>
      <w:r>
        <w:rPr>
          <w:noProof/>
        </w:rPr>
        <w:fldChar w:fldCharType="end"/>
      </w:r>
    </w:p>
    <w:p w:rsidR="008C350A" w:rsidRDefault="003854A5">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Duty of debt collector as to accounts</w:t>
      </w:r>
      <w:r>
        <w:rPr>
          <w:noProof/>
        </w:rPr>
        <w:tab/>
      </w:r>
      <w:r>
        <w:rPr>
          <w:noProof/>
        </w:rPr>
        <w:fldChar w:fldCharType="begin"/>
      </w:r>
      <w:r>
        <w:rPr>
          <w:noProof/>
        </w:rPr>
        <w:instrText xml:space="preserve"> PAGEREF _Toc102273819 \h </w:instrText>
      </w:r>
      <w:r>
        <w:rPr>
          <w:noProof/>
        </w:rPr>
      </w:r>
      <w:r>
        <w:rPr>
          <w:noProof/>
        </w:rPr>
        <w:fldChar w:fldCharType="separate"/>
      </w:r>
      <w:r w:rsidR="00813094">
        <w:rPr>
          <w:noProof/>
        </w:rPr>
        <w:t>13</w:t>
      </w:r>
      <w:r>
        <w:rPr>
          <w:noProof/>
        </w:rPr>
        <w:fldChar w:fldCharType="end"/>
      </w:r>
    </w:p>
    <w:p w:rsidR="008C350A" w:rsidRDefault="003854A5">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Inspection of records</w:t>
      </w:r>
      <w:r>
        <w:rPr>
          <w:noProof/>
        </w:rPr>
        <w:tab/>
      </w:r>
      <w:r>
        <w:rPr>
          <w:noProof/>
        </w:rPr>
        <w:fldChar w:fldCharType="begin"/>
      </w:r>
      <w:r>
        <w:rPr>
          <w:noProof/>
        </w:rPr>
        <w:instrText xml:space="preserve"> PAGEREF _Toc102273820 \h </w:instrText>
      </w:r>
      <w:r>
        <w:rPr>
          <w:noProof/>
        </w:rPr>
      </w:r>
      <w:r>
        <w:rPr>
          <w:noProof/>
        </w:rPr>
        <w:fldChar w:fldCharType="separate"/>
      </w:r>
      <w:r w:rsidR="00813094">
        <w:rPr>
          <w:noProof/>
        </w:rPr>
        <w:t>14</w:t>
      </w:r>
      <w:r>
        <w:rPr>
          <w:noProof/>
        </w:rPr>
        <w:fldChar w:fldCharType="end"/>
      </w:r>
    </w:p>
    <w:p w:rsidR="008C350A" w:rsidRDefault="003854A5">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to Minister to direct audit of trust accounts</w:t>
      </w:r>
      <w:r>
        <w:rPr>
          <w:noProof/>
        </w:rPr>
        <w:tab/>
      </w:r>
      <w:r>
        <w:rPr>
          <w:noProof/>
        </w:rPr>
        <w:fldChar w:fldCharType="begin"/>
      </w:r>
      <w:r>
        <w:rPr>
          <w:noProof/>
        </w:rPr>
        <w:instrText xml:space="preserve"> PAGEREF _Toc102273821 \h </w:instrText>
      </w:r>
      <w:r>
        <w:rPr>
          <w:noProof/>
        </w:rPr>
      </w:r>
      <w:r>
        <w:rPr>
          <w:noProof/>
        </w:rPr>
        <w:fldChar w:fldCharType="separate"/>
      </w:r>
      <w:r w:rsidR="00813094">
        <w:rPr>
          <w:noProof/>
        </w:rPr>
        <w:t>15</w:t>
      </w:r>
      <w:r>
        <w:rPr>
          <w:noProof/>
        </w:rPr>
        <w:fldChar w:fldCharType="end"/>
      </w:r>
    </w:p>
    <w:p w:rsidR="008C350A" w:rsidRDefault="003854A5">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Fidelity bond</w:t>
      </w:r>
      <w:r>
        <w:rPr>
          <w:noProof/>
        </w:rPr>
        <w:tab/>
      </w:r>
      <w:r>
        <w:rPr>
          <w:noProof/>
        </w:rPr>
        <w:fldChar w:fldCharType="begin"/>
      </w:r>
      <w:r>
        <w:rPr>
          <w:noProof/>
        </w:rPr>
        <w:instrText xml:space="preserve"> PAGEREF _Toc102273822 \h </w:instrText>
      </w:r>
      <w:r>
        <w:rPr>
          <w:noProof/>
        </w:rPr>
      </w:r>
      <w:r>
        <w:rPr>
          <w:noProof/>
        </w:rPr>
        <w:fldChar w:fldCharType="separate"/>
      </w:r>
      <w:r w:rsidR="00813094">
        <w:rPr>
          <w:noProof/>
        </w:rPr>
        <w:t>16</w:t>
      </w:r>
      <w:r>
        <w:rPr>
          <w:noProof/>
        </w:rPr>
        <w:fldChar w:fldCharType="end"/>
      </w:r>
    </w:p>
    <w:p w:rsidR="008C350A" w:rsidRDefault="003854A5">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Termination of fidelity bond</w:t>
      </w:r>
      <w:r>
        <w:rPr>
          <w:noProof/>
        </w:rPr>
        <w:tab/>
      </w:r>
      <w:r>
        <w:rPr>
          <w:noProof/>
        </w:rPr>
        <w:fldChar w:fldCharType="begin"/>
      </w:r>
      <w:r>
        <w:rPr>
          <w:noProof/>
        </w:rPr>
        <w:instrText xml:space="preserve"> PAGEREF _Toc102273823 \h </w:instrText>
      </w:r>
      <w:r>
        <w:rPr>
          <w:noProof/>
        </w:rPr>
      </w:r>
      <w:r>
        <w:rPr>
          <w:noProof/>
        </w:rPr>
        <w:fldChar w:fldCharType="separate"/>
      </w:r>
      <w:r w:rsidR="00813094">
        <w:rPr>
          <w:noProof/>
        </w:rPr>
        <w:t>17</w:t>
      </w:r>
      <w:r>
        <w:rPr>
          <w:noProof/>
        </w:rPr>
        <w:fldChar w:fldCharType="end"/>
      </w:r>
    </w:p>
    <w:p w:rsidR="008C350A" w:rsidRDefault="003854A5">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Penalty for offences generally</w:t>
      </w:r>
      <w:r>
        <w:rPr>
          <w:noProof/>
        </w:rPr>
        <w:tab/>
      </w:r>
      <w:r>
        <w:rPr>
          <w:noProof/>
        </w:rPr>
        <w:fldChar w:fldCharType="begin"/>
      </w:r>
      <w:r>
        <w:rPr>
          <w:noProof/>
        </w:rPr>
        <w:instrText xml:space="preserve"> PAGEREF _Toc102273824 \h </w:instrText>
      </w:r>
      <w:r>
        <w:rPr>
          <w:noProof/>
        </w:rPr>
      </w:r>
      <w:r>
        <w:rPr>
          <w:noProof/>
        </w:rPr>
        <w:fldChar w:fldCharType="separate"/>
      </w:r>
      <w:r w:rsidR="00813094">
        <w:rPr>
          <w:noProof/>
        </w:rPr>
        <w:t>18</w:t>
      </w:r>
      <w:r>
        <w:rPr>
          <w:noProof/>
        </w:rPr>
        <w:fldChar w:fldCharType="end"/>
      </w:r>
    </w:p>
    <w:p w:rsidR="008C350A" w:rsidRDefault="003854A5">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 by corporation</w:t>
      </w:r>
      <w:r>
        <w:rPr>
          <w:noProof/>
        </w:rPr>
        <w:tab/>
      </w:r>
      <w:r>
        <w:rPr>
          <w:noProof/>
        </w:rPr>
        <w:fldChar w:fldCharType="begin"/>
      </w:r>
      <w:r>
        <w:rPr>
          <w:noProof/>
        </w:rPr>
        <w:instrText xml:space="preserve"> PAGEREF _Toc102273825 \h </w:instrText>
      </w:r>
      <w:r>
        <w:rPr>
          <w:noProof/>
        </w:rPr>
      </w:r>
      <w:r>
        <w:rPr>
          <w:noProof/>
        </w:rPr>
        <w:fldChar w:fldCharType="separate"/>
      </w:r>
      <w:r w:rsidR="00813094">
        <w:rPr>
          <w:noProof/>
        </w:rPr>
        <w:t>18</w:t>
      </w:r>
      <w:r>
        <w:rPr>
          <w:noProof/>
        </w:rPr>
        <w:fldChar w:fldCharType="end"/>
      </w:r>
    </w:p>
    <w:p w:rsidR="008C350A" w:rsidRDefault="003854A5">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Evidentiary provision</w:t>
      </w:r>
      <w:r>
        <w:rPr>
          <w:noProof/>
        </w:rPr>
        <w:tab/>
      </w:r>
      <w:r>
        <w:rPr>
          <w:noProof/>
        </w:rPr>
        <w:fldChar w:fldCharType="begin"/>
      </w:r>
      <w:r>
        <w:rPr>
          <w:noProof/>
        </w:rPr>
        <w:instrText xml:space="preserve"> PAGEREF _Toc102273826 \h </w:instrText>
      </w:r>
      <w:r>
        <w:rPr>
          <w:noProof/>
        </w:rPr>
      </w:r>
      <w:r>
        <w:rPr>
          <w:noProof/>
        </w:rPr>
        <w:fldChar w:fldCharType="separate"/>
      </w:r>
      <w:r w:rsidR="00813094">
        <w:rPr>
          <w:noProof/>
        </w:rPr>
        <w:t>18</w:t>
      </w:r>
      <w:r>
        <w:rPr>
          <w:noProof/>
        </w:rPr>
        <w:fldChar w:fldCharType="end"/>
      </w:r>
    </w:p>
    <w:p w:rsidR="008C350A" w:rsidRDefault="003854A5">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Saving of remedies</w:t>
      </w:r>
      <w:r>
        <w:rPr>
          <w:noProof/>
        </w:rPr>
        <w:tab/>
      </w:r>
      <w:r>
        <w:rPr>
          <w:noProof/>
        </w:rPr>
        <w:fldChar w:fldCharType="begin"/>
      </w:r>
      <w:r>
        <w:rPr>
          <w:noProof/>
        </w:rPr>
        <w:instrText xml:space="preserve"> PAGEREF _Toc102273827 \h </w:instrText>
      </w:r>
      <w:r>
        <w:rPr>
          <w:noProof/>
        </w:rPr>
      </w:r>
      <w:r>
        <w:rPr>
          <w:noProof/>
        </w:rPr>
        <w:fldChar w:fldCharType="separate"/>
      </w:r>
      <w:r w:rsidR="00813094">
        <w:rPr>
          <w:noProof/>
        </w:rPr>
        <w:t>19</w:t>
      </w:r>
      <w:r>
        <w:rPr>
          <w:noProof/>
        </w:rPr>
        <w:fldChar w:fldCharType="end"/>
      </w:r>
    </w:p>
    <w:p w:rsidR="008C350A" w:rsidRDefault="003854A5">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_Toc102273828 \h </w:instrText>
      </w:r>
      <w:r>
        <w:rPr>
          <w:noProof/>
        </w:rPr>
      </w:r>
      <w:r>
        <w:rPr>
          <w:noProof/>
        </w:rPr>
        <w:fldChar w:fldCharType="separate"/>
      </w:r>
      <w:r w:rsidR="00813094">
        <w:rPr>
          <w:noProof/>
        </w:rPr>
        <w:t>19</w:t>
      </w:r>
      <w:r>
        <w:rPr>
          <w:noProof/>
        </w:rPr>
        <w:fldChar w:fldCharType="end"/>
      </w:r>
    </w:p>
    <w:p w:rsidR="008C350A" w:rsidRDefault="003854A5">
      <w:pPr>
        <w:pStyle w:val="TOC2"/>
        <w:tabs>
          <w:tab w:val="right" w:pos="7086"/>
        </w:tabs>
        <w:rPr>
          <w:b w:val="0"/>
          <w:noProof/>
          <w:sz w:val="24"/>
          <w:szCs w:val="24"/>
        </w:rPr>
      </w:pPr>
      <w:r>
        <w:rPr>
          <w:noProof/>
          <w:szCs w:val="26"/>
        </w:rPr>
        <w:t>Notes</w:t>
      </w:r>
    </w:p>
    <w:p w:rsidR="008C350A" w:rsidRDefault="003854A5">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_Toc102273830 \h </w:instrText>
      </w:r>
      <w:r>
        <w:rPr>
          <w:noProof/>
        </w:rPr>
      </w:r>
      <w:r>
        <w:rPr>
          <w:noProof/>
        </w:rPr>
        <w:fldChar w:fldCharType="separate"/>
      </w:r>
      <w:r w:rsidR="00813094">
        <w:rPr>
          <w:noProof/>
        </w:rPr>
        <w:t>21</w:t>
      </w:r>
      <w:r>
        <w:rPr>
          <w:noProof/>
        </w:rPr>
        <w:fldChar w:fldCharType="end"/>
      </w:r>
    </w:p>
    <w:p w:rsidR="008C350A" w:rsidRDefault="003854A5">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_Toc102273831 \h </w:instrText>
      </w:r>
      <w:r>
        <w:rPr>
          <w:noProof/>
        </w:rPr>
      </w:r>
      <w:r>
        <w:rPr>
          <w:noProof/>
        </w:rPr>
        <w:fldChar w:fldCharType="separate"/>
      </w:r>
      <w:r w:rsidR="00813094">
        <w:rPr>
          <w:noProof/>
        </w:rPr>
        <w:t>22</w:t>
      </w:r>
      <w:r>
        <w:rPr>
          <w:noProof/>
        </w:rPr>
        <w:fldChar w:fldCharType="end"/>
      </w:r>
    </w:p>
    <w:p w:rsidR="008C350A" w:rsidRDefault="003854A5">
      <w:pPr>
        <w:pStyle w:val="TOC2"/>
      </w:pPr>
      <w:r>
        <w:rPr>
          <w:b w:val="0"/>
          <w:sz w:val="22"/>
        </w:rPr>
        <w:fldChar w:fldCharType="end"/>
      </w:r>
    </w:p>
    <w:p w:rsidR="008C350A" w:rsidRDefault="003854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350A" w:rsidRDefault="008C350A">
      <w:pPr>
        <w:pStyle w:val="NoteHeading"/>
        <w:sectPr w:rsidR="008C350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C350A" w:rsidRDefault="003854A5">
      <w:pPr>
        <w:pStyle w:val="WA"/>
        <w:spacing w:before="120"/>
      </w:pPr>
      <w:r>
        <w:t>Western Australia</w:t>
      </w:r>
    </w:p>
    <w:p w:rsidR="008C350A" w:rsidRDefault="003854A5">
      <w:pPr>
        <w:pStyle w:val="NameofActReg"/>
      </w:pPr>
      <w:r>
        <w:t>Debt Collectors Licensing Act 1964</w:t>
      </w:r>
    </w:p>
    <w:p w:rsidR="008C350A" w:rsidRDefault="003854A5">
      <w:pPr>
        <w:pStyle w:val="LongTitle"/>
        <w:rPr>
          <w:snapToGrid w:val="0"/>
        </w:rPr>
      </w:pPr>
      <w:r>
        <w:rPr>
          <w:snapToGrid w:val="0"/>
        </w:rPr>
        <w:t xml:space="preserve">An Act to provide for the licensing of debt collectors, and for incidental and other purposes. </w:t>
      </w:r>
    </w:p>
    <w:p w:rsidR="008C350A" w:rsidRDefault="003854A5">
      <w:pPr>
        <w:pStyle w:val="Heading5"/>
        <w:rPr>
          <w:snapToGrid w:val="0"/>
        </w:rPr>
      </w:pPr>
      <w:bookmarkStart w:id="2" w:name="_Toc455638718"/>
      <w:bookmarkStart w:id="3" w:name="_Toc102273802"/>
      <w:r>
        <w:rPr>
          <w:rStyle w:val="CharSectno"/>
        </w:rPr>
        <w:t>1</w:t>
      </w:r>
      <w:r>
        <w:rPr>
          <w:snapToGrid w:val="0"/>
        </w:rPr>
        <w:t>.</w:t>
      </w:r>
      <w:r>
        <w:rPr>
          <w:snapToGrid w:val="0"/>
        </w:rPr>
        <w:tab/>
        <w:t>Short title</w:t>
      </w:r>
      <w:bookmarkEnd w:id="2"/>
      <w:bookmarkEnd w:id="3"/>
      <w:r>
        <w:rPr>
          <w:snapToGrid w:val="0"/>
        </w:rPr>
        <w:t xml:space="preserve"> </w:t>
      </w:r>
    </w:p>
    <w:p w:rsidR="008C350A" w:rsidRDefault="003854A5">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rsidR="008C350A" w:rsidRDefault="003854A5">
      <w:pPr>
        <w:pStyle w:val="Heading5"/>
        <w:rPr>
          <w:snapToGrid w:val="0"/>
        </w:rPr>
      </w:pPr>
      <w:bookmarkStart w:id="4" w:name="_Toc455638719"/>
      <w:bookmarkStart w:id="5" w:name="_Toc102273803"/>
      <w:r>
        <w:rPr>
          <w:rStyle w:val="CharSectno"/>
        </w:rPr>
        <w:t>2</w:t>
      </w:r>
      <w:r>
        <w:rPr>
          <w:snapToGrid w:val="0"/>
        </w:rPr>
        <w:t>.</w:t>
      </w:r>
      <w:r>
        <w:rPr>
          <w:snapToGrid w:val="0"/>
        </w:rPr>
        <w:tab/>
        <w:t>Commencement</w:t>
      </w:r>
      <w:bookmarkEnd w:id="4"/>
      <w:bookmarkEnd w:id="5"/>
      <w:r>
        <w:rPr>
          <w:snapToGrid w:val="0"/>
        </w:rPr>
        <w:t xml:space="preserve"> </w:t>
      </w:r>
    </w:p>
    <w:p w:rsidR="008C350A" w:rsidRDefault="003854A5">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8C350A" w:rsidRDefault="003854A5">
      <w:pPr>
        <w:pStyle w:val="Heading5"/>
        <w:rPr>
          <w:snapToGrid w:val="0"/>
        </w:rPr>
      </w:pPr>
      <w:bookmarkStart w:id="6" w:name="_Toc455638720"/>
      <w:bookmarkStart w:id="7" w:name="_Toc102273804"/>
      <w:r>
        <w:rPr>
          <w:rStyle w:val="CharSectno"/>
        </w:rPr>
        <w:t>3</w:t>
      </w:r>
      <w:r>
        <w:rPr>
          <w:snapToGrid w:val="0"/>
        </w:rPr>
        <w:t>.</w:t>
      </w:r>
      <w:r>
        <w:rPr>
          <w:snapToGrid w:val="0"/>
        </w:rPr>
        <w:tab/>
        <w:t>Interpretation</w:t>
      </w:r>
      <w:bookmarkEnd w:id="6"/>
      <w:bookmarkEnd w:id="7"/>
      <w:r>
        <w:rPr>
          <w:snapToGrid w:val="0"/>
        </w:rPr>
        <w:t xml:space="preserve"> </w:t>
      </w:r>
    </w:p>
    <w:p w:rsidR="008C350A" w:rsidRDefault="003854A5">
      <w:pPr>
        <w:pStyle w:val="Subsection"/>
        <w:rPr>
          <w:snapToGrid w:val="0"/>
        </w:rPr>
      </w:pPr>
      <w:r>
        <w:rPr>
          <w:snapToGrid w:val="0"/>
        </w:rPr>
        <w:tab/>
      </w:r>
      <w:r>
        <w:rPr>
          <w:snapToGrid w:val="0"/>
        </w:rPr>
        <w:tab/>
        <w:t>In this Act unless the contrary intention appears — </w:t>
      </w:r>
    </w:p>
    <w:p w:rsidR="008C350A" w:rsidRDefault="003854A5">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rsidR="008C350A" w:rsidRDefault="003854A5">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rsidR="008C350A" w:rsidRDefault="003854A5">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rsidR="008C350A" w:rsidRDefault="003854A5">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rsidR="008C350A" w:rsidRDefault="003854A5">
      <w:pPr>
        <w:pStyle w:val="Defstart"/>
      </w:pPr>
      <w:r>
        <w:rPr>
          <w:b/>
        </w:rPr>
        <w:tab/>
        <w:t>“</w:t>
      </w:r>
      <w:r>
        <w:rPr>
          <w:rStyle w:val="CharDefText"/>
        </w:rPr>
        <w:t>licensee</w:t>
      </w:r>
      <w:r>
        <w:rPr>
          <w:b/>
        </w:rPr>
        <w:t>”</w:t>
      </w:r>
      <w:r>
        <w:t xml:space="preserve"> means the holder of a licence;</w:t>
      </w:r>
    </w:p>
    <w:p w:rsidR="008C350A" w:rsidRDefault="003854A5">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rsidR="008C350A" w:rsidRDefault="003854A5">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rsidR="008C350A" w:rsidRDefault="003854A5">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rsidR="008C350A" w:rsidRDefault="003854A5">
      <w:pPr>
        <w:pStyle w:val="Defpara"/>
      </w:pPr>
      <w:r>
        <w:tab/>
        <w:t>(a)</w:t>
      </w:r>
      <w:r>
        <w:tab/>
        <w:t>that is kept by the bank; and</w:t>
      </w:r>
    </w:p>
    <w:p w:rsidR="008C350A" w:rsidRDefault="003854A5">
      <w:pPr>
        <w:pStyle w:val="Defpara"/>
      </w:pPr>
      <w:r>
        <w:tab/>
        <w:t>(b)</w:t>
      </w:r>
      <w:r>
        <w:tab/>
        <w:t>the designation of which includes the words, “trust account of” and the name of the debt collector concerned;</w:t>
      </w:r>
    </w:p>
    <w:p w:rsidR="008C350A" w:rsidRDefault="003854A5">
      <w:pPr>
        <w:pStyle w:val="Defstart"/>
      </w:pPr>
      <w:r>
        <w:rPr>
          <w:b/>
        </w:rPr>
        <w:tab/>
        <w:t>“</w:t>
      </w:r>
      <w:r>
        <w:rPr>
          <w:rStyle w:val="CharDefText"/>
        </w:rPr>
        <w:t>trust account</w:t>
      </w:r>
      <w:r>
        <w:rPr>
          <w:b/>
        </w:rPr>
        <w:t>”</w:t>
      </w:r>
      <w:r>
        <w:t xml:space="preserve"> means a record of accounts relating to trust money;</w:t>
      </w:r>
    </w:p>
    <w:p w:rsidR="008C350A" w:rsidRDefault="003854A5">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rsidR="008C350A" w:rsidRDefault="003854A5">
      <w:pPr>
        <w:pStyle w:val="Footnotesection"/>
      </w:pPr>
      <w:r>
        <w:tab/>
        <w:t>[Section 3 amended by No. 26 of 1999 s. 73(2); No. 55 of 2004 s. 220.]</w:t>
      </w:r>
    </w:p>
    <w:p w:rsidR="008C350A" w:rsidRDefault="003854A5">
      <w:pPr>
        <w:pStyle w:val="Heading5"/>
        <w:rPr>
          <w:snapToGrid w:val="0"/>
        </w:rPr>
      </w:pPr>
      <w:bookmarkStart w:id="8" w:name="_Toc455638721"/>
      <w:bookmarkStart w:id="9" w:name="_Toc102273805"/>
      <w:r>
        <w:rPr>
          <w:rStyle w:val="CharSectno"/>
        </w:rPr>
        <w:t>4</w:t>
      </w:r>
      <w:r>
        <w:rPr>
          <w:snapToGrid w:val="0"/>
        </w:rPr>
        <w:t>.</w:t>
      </w:r>
      <w:r>
        <w:rPr>
          <w:snapToGrid w:val="0"/>
        </w:rPr>
        <w:tab/>
        <w:t>Application of Act</w:t>
      </w:r>
      <w:bookmarkEnd w:id="8"/>
      <w:bookmarkEnd w:id="9"/>
      <w:r>
        <w:rPr>
          <w:snapToGrid w:val="0"/>
        </w:rPr>
        <w:t xml:space="preserve"> </w:t>
      </w:r>
    </w:p>
    <w:p w:rsidR="008C350A" w:rsidRDefault="003854A5">
      <w:pPr>
        <w:pStyle w:val="Subsection"/>
        <w:rPr>
          <w:snapToGrid w:val="0"/>
        </w:rPr>
      </w:pPr>
      <w:r>
        <w:rPr>
          <w:snapToGrid w:val="0"/>
        </w:rPr>
        <w:tab/>
      </w:r>
      <w:r>
        <w:rPr>
          <w:snapToGrid w:val="0"/>
        </w:rPr>
        <w:tab/>
        <w:t>The provisions of this Act do not apply to any of the following persons, that is to say — </w:t>
      </w:r>
    </w:p>
    <w:p w:rsidR="008C350A" w:rsidRDefault="003854A5">
      <w:pPr>
        <w:pStyle w:val="Indenta"/>
      </w:pPr>
      <w:r>
        <w:tab/>
        <w:t>(a)</w:t>
      </w:r>
      <w:r>
        <w:tab/>
        <w:t xml:space="preserve">a certificated practitioner (within the meaning of the </w:t>
      </w:r>
      <w:r>
        <w:rPr>
          <w:i/>
        </w:rPr>
        <w:t>Legal Practice Act 2003</w:t>
      </w:r>
      <w:r>
        <w:t>)</w:t>
      </w:r>
    </w:p>
    <w:p w:rsidR="008C350A" w:rsidRDefault="003854A5">
      <w:pPr>
        <w:pStyle w:val="Indenta"/>
        <w:rPr>
          <w:snapToGrid w:val="0"/>
        </w:rPr>
      </w:pPr>
      <w:r>
        <w:rPr>
          <w:snapToGrid w:val="0"/>
        </w:rPr>
        <w:tab/>
        <w:t>(b)</w:t>
      </w:r>
      <w:r>
        <w:rPr>
          <w:snapToGrid w:val="0"/>
        </w:rPr>
        <w:tab/>
        <w:t>a public accountant acting in the ordinary course of his profession or calling as such;</w:t>
      </w:r>
    </w:p>
    <w:p w:rsidR="008C350A" w:rsidRDefault="003854A5">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rsidR="008C350A" w:rsidRDefault="003854A5">
      <w:pPr>
        <w:pStyle w:val="Indenta"/>
      </w:pPr>
      <w:r>
        <w:tab/>
        <w:t>(d)</w:t>
      </w:r>
      <w:r>
        <w:tab/>
        <w:t xml:space="preserve">a bailiff or assistant bailiff appointed under Part 7 Division 1 of the </w:t>
      </w:r>
      <w:r>
        <w:rPr>
          <w:i/>
        </w:rPr>
        <w:t>Civil Judgments Enforcement Act 2004</w:t>
      </w:r>
      <w:r>
        <w:t>;</w:t>
      </w:r>
    </w:p>
    <w:p w:rsidR="008C350A" w:rsidRDefault="003854A5">
      <w:pPr>
        <w:pStyle w:val="Indenta"/>
        <w:rPr>
          <w:snapToGrid w:val="0"/>
        </w:rPr>
      </w:pPr>
      <w:r>
        <w:rPr>
          <w:snapToGrid w:val="0"/>
        </w:rPr>
        <w:tab/>
        <w:t>(e)</w:t>
      </w:r>
      <w:r>
        <w:rPr>
          <w:snapToGrid w:val="0"/>
        </w:rPr>
        <w:tab/>
        <w:t>a liquidator, receiver, or trustee acting in pursuance of his duties as such;</w:t>
      </w:r>
    </w:p>
    <w:p w:rsidR="008C350A" w:rsidRDefault="003854A5">
      <w:pPr>
        <w:pStyle w:val="Indenta"/>
        <w:rPr>
          <w:snapToGrid w:val="0"/>
        </w:rPr>
      </w:pPr>
      <w:r>
        <w:rPr>
          <w:snapToGrid w:val="0"/>
        </w:rPr>
        <w:tab/>
        <w:t>(f)</w:t>
      </w:r>
      <w:r>
        <w:rPr>
          <w:snapToGrid w:val="0"/>
        </w:rPr>
        <w:tab/>
        <w:t>a bank;</w:t>
      </w:r>
    </w:p>
    <w:p w:rsidR="008C350A" w:rsidRDefault="003854A5">
      <w:pPr>
        <w:pStyle w:val="Indenta"/>
      </w:pPr>
      <w:r>
        <w:tab/>
        <w:t>(fa)</w:t>
      </w:r>
      <w:r>
        <w:tab/>
        <w:t xml:space="preserve">a corporation that is a friendly society within the meaning of section 16C of the </w:t>
      </w:r>
      <w:r>
        <w:rPr>
          <w:i/>
        </w:rPr>
        <w:t>Life Insurance Act 1995</w:t>
      </w:r>
      <w:r>
        <w:t xml:space="preserve"> of the Commonwealth;</w:t>
      </w:r>
    </w:p>
    <w:p w:rsidR="008C350A" w:rsidRDefault="003854A5">
      <w:pPr>
        <w:pStyle w:val="Indenta"/>
        <w:rPr>
          <w:snapToGrid w:val="0"/>
        </w:rPr>
      </w:pPr>
      <w:r>
        <w:tab/>
        <w:t>(fb)</w:t>
      </w:r>
      <w:r>
        <w:tab/>
        <w:t>a trustee company carrying on business pursuant to any Act of this State or the Commonwealth;</w:t>
      </w:r>
    </w:p>
    <w:p w:rsidR="008C350A" w:rsidRDefault="003854A5">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rsidR="008C350A" w:rsidRDefault="003854A5">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rsidR="008C350A" w:rsidRDefault="003854A5">
      <w:pPr>
        <w:pStyle w:val="Footnotesection"/>
      </w:pPr>
      <w:r>
        <w:tab/>
        <w:t>[Section 4 amended by No. 26 of 1999 s. 73(3); No. 65 of 2003 s. 28; No. 59 of 2004 s. 141.]</w:t>
      </w:r>
    </w:p>
    <w:p w:rsidR="008C350A" w:rsidRDefault="003854A5">
      <w:pPr>
        <w:pStyle w:val="Heading5"/>
        <w:rPr>
          <w:snapToGrid w:val="0"/>
        </w:rPr>
      </w:pPr>
      <w:bookmarkStart w:id="10" w:name="_Toc455638722"/>
      <w:bookmarkStart w:id="11" w:name="_Toc102273806"/>
      <w:r>
        <w:rPr>
          <w:rStyle w:val="CharSectno"/>
        </w:rPr>
        <w:t>5</w:t>
      </w:r>
      <w:r>
        <w:rPr>
          <w:snapToGrid w:val="0"/>
        </w:rPr>
        <w:t>.</w:t>
      </w:r>
      <w:r>
        <w:rPr>
          <w:snapToGrid w:val="0"/>
        </w:rPr>
        <w:tab/>
        <w:t>Licensing of debt collectors</w:t>
      </w:r>
      <w:bookmarkEnd w:id="10"/>
      <w:bookmarkEnd w:id="11"/>
      <w:r>
        <w:rPr>
          <w:snapToGrid w:val="0"/>
        </w:rPr>
        <w:t xml:space="preserve"> </w:t>
      </w:r>
    </w:p>
    <w:p w:rsidR="008C350A" w:rsidRDefault="003854A5">
      <w:pPr>
        <w:pStyle w:val="Subsection"/>
        <w:rPr>
          <w:snapToGrid w:val="0"/>
        </w:rPr>
      </w:pPr>
      <w:r>
        <w:rPr>
          <w:snapToGrid w:val="0"/>
        </w:rPr>
        <w:tab/>
        <w:t>(1)</w:t>
      </w:r>
      <w:r>
        <w:rPr>
          <w:snapToGrid w:val="0"/>
        </w:rPr>
        <w:tab/>
        <w:t>After the expiration of 3 months after the coming into operation of this Act a person shall not — </w:t>
      </w:r>
    </w:p>
    <w:p w:rsidR="008C350A" w:rsidRDefault="003854A5">
      <w:pPr>
        <w:pStyle w:val="Indenta"/>
        <w:rPr>
          <w:snapToGrid w:val="0"/>
        </w:rPr>
      </w:pPr>
      <w:r>
        <w:rPr>
          <w:snapToGrid w:val="0"/>
        </w:rPr>
        <w:tab/>
        <w:t>(a)</w:t>
      </w:r>
      <w:r>
        <w:rPr>
          <w:snapToGrid w:val="0"/>
        </w:rPr>
        <w:tab/>
        <w:t>exercise or carry on;</w:t>
      </w:r>
    </w:p>
    <w:p w:rsidR="008C350A" w:rsidRDefault="003854A5">
      <w:pPr>
        <w:pStyle w:val="Indenta"/>
        <w:rPr>
          <w:snapToGrid w:val="0"/>
        </w:rPr>
      </w:pPr>
      <w:r>
        <w:rPr>
          <w:snapToGrid w:val="0"/>
        </w:rPr>
        <w:tab/>
        <w:t>(b)</w:t>
      </w:r>
      <w:r>
        <w:rPr>
          <w:snapToGrid w:val="0"/>
        </w:rPr>
        <w:tab/>
        <w:t>advertise, notify or state that he carries on or is willing to exercise or carry on; or</w:t>
      </w:r>
    </w:p>
    <w:p w:rsidR="008C350A" w:rsidRDefault="003854A5">
      <w:pPr>
        <w:pStyle w:val="Indenta"/>
        <w:rPr>
          <w:snapToGrid w:val="0"/>
        </w:rPr>
      </w:pPr>
      <w:r>
        <w:rPr>
          <w:snapToGrid w:val="0"/>
        </w:rPr>
        <w:tab/>
        <w:t>(c)</w:t>
      </w:r>
      <w:r>
        <w:rPr>
          <w:snapToGrid w:val="0"/>
        </w:rPr>
        <w:tab/>
        <w:t>in any way hold himself out to the public as ready to exercise or carry on,</w:t>
      </w:r>
    </w:p>
    <w:p w:rsidR="008C350A" w:rsidRDefault="003854A5">
      <w:pPr>
        <w:pStyle w:val="Subsection"/>
        <w:rPr>
          <w:snapToGrid w:val="0"/>
        </w:rPr>
      </w:pPr>
      <w:r>
        <w:rPr>
          <w:snapToGrid w:val="0"/>
        </w:rPr>
        <w:tab/>
      </w:r>
      <w:r>
        <w:rPr>
          <w:snapToGrid w:val="0"/>
        </w:rPr>
        <w:tab/>
        <w:t>the business or any of the functions of a debt collector, unless he is the holder of a licence under this Act.</w:t>
      </w:r>
    </w:p>
    <w:p w:rsidR="008C350A" w:rsidRDefault="003854A5">
      <w:pPr>
        <w:pStyle w:val="Subsection"/>
        <w:rPr>
          <w:snapToGrid w:val="0"/>
        </w:rPr>
      </w:pPr>
      <w:r>
        <w:rPr>
          <w:snapToGrid w:val="0"/>
        </w:rPr>
        <w:tab/>
        <w:t>(2)</w:t>
      </w:r>
      <w:r>
        <w:rPr>
          <w:snapToGrid w:val="0"/>
        </w:rPr>
        <w:tab/>
        <w:t>A person who contravenes or fails to comply with any of the provisions of subsection (1) is guilty of an offence.</w:t>
      </w:r>
    </w:p>
    <w:p w:rsidR="008C350A" w:rsidRDefault="003854A5">
      <w:pPr>
        <w:pStyle w:val="Penstart"/>
        <w:rPr>
          <w:snapToGrid w:val="0"/>
        </w:rPr>
      </w:pPr>
      <w:r>
        <w:tab/>
        <w:t>Penalty: For an individual, $200.</w:t>
      </w:r>
      <w:r>
        <w:br/>
        <w:t xml:space="preserve">  For a body corporate, $400.</w:t>
      </w:r>
    </w:p>
    <w:p w:rsidR="008C350A" w:rsidRDefault="003854A5">
      <w:pPr>
        <w:pStyle w:val="Footnotesection"/>
      </w:pPr>
      <w:r>
        <w:tab/>
        <w:t xml:space="preserve">[Section 5 amended by No. 113 of 1965 s. 8; No. 50 of 2003 s. 55(2).] </w:t>
      </w:r>
    </w:p>
    <w:p w:rsidR="008C350A" w:rsidRDefault="003854A5">
      <w:pPr>
        <w:pStyle w:val="Heading5"/>
        <w:spacing w:before="180"/>
        <w:rPr>
          <w:snapToGrid w:val="0"/>
        </w:rPr>
      </w:pPr>
      <w:bookmarkStart w:id="12" w:name="_Toc455638723"/>
      <w:bookmarkStart w:id="13" w:name="_Toc102273807"/>
      <w:r>
        <w:rPr>
          <w:rStyle w:val="CharSectno"/>
        </w:rPr>
        <w:t>6</w:t>
      </w:r>
      <w:r>
        <w:rPr>
          <w:snapToGrid w:val="0"/>
        </w:rPr>
        <w:t>.</w:t>
      </w:r>
      <w:r>
        <w:rPr>
          <w:snapToGrid w:val="0"/>
        </w:rPr>
        <w:tab/>
        <w:t>Licensees not to assume additional powers</w:t>
      </w:r>
      <w:bookmarkEnd w:id="12"/>
      <w:bookmarkEnd w:id="13"/>
      <w:r>
        <w:rPr>
          <w:snapToGrid w:val="0"/>
        </w:rPr>
        <w:t xml:space="preserve"> </w:t>
      </w:r>
    </w:p>
    <w:p w:rsidR="008C350A" w:rsidRDefault="003854A5">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rsidR="008C350A" w:rsidRDefault="003854A5">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rsidR="008C350A" w:rsidRDefault="003854A5">
      <w:pPr>
        <w:pStyle w:val="Heading5"/>
        <w:spacing w:before="180"/>
        <w:rPr>
          <w:snapToGrid w:val="0"/>
        </w:rPr>
      </w:pPr>
      <w:bookmarkStart w:id="14" w:name="_Toc455638724"/>
      <w:bookmarkStart w:id="15" w:name="_Toc102273808"/>
      <w:r>
        <w:rPr>
          <w:rStyle w:val="CharSectno"/>
        </w:rPr>
        <w:t>7</w:t>
      </w:r>
      <w:r>
        <w:rPr>
          <w:snapToGrid w:val="0"/>
        </w:rPr>
        <w:t>.</w:t>
      </w:r>
      <w:r>
        <w:rPr>
          <w:snapToGrid w:val="0"/>
        </w:rPr>
        <w:tab/>
        <w:t>Licences</w:t>
      </w:r>
      <w:bookmarkEnd w:id="14"/>
      <w:bookmarkEnd w:id="15"/>
      <w:r>
        <w:rPr>
          <w:snapToGrid w:val="0"/>
        </w:rPr>
        <w:t xml:space="preserve"> </w:t>
      </w:r>
    </w:p>
    <w:p w:rsidR="008C350A" w:rsidRDefault="003854A5">
      <w:pPr>
        <w:pStyle w:val="Subsection"/>
        <w:rPr>
          <w:snapToGrid w:val="0"/>
        </w:rPr>
      </w:pPr>
      <w:r>
        <w:rPr>
          <w:snapToGrid w:val="0"/>
        </w:rPr>
        <w:tab/>
        <w:t>(1)</w:t>
      </w:r>
      <w:r>
        <w:rPr>
          <w:snapToGrid w:val="0"/>
        </w:rPr>
        <w:tab/>
        <w:t>A licence shall be in the form prescribed.</w:t>
      </w:r>
    </w:p>
    <w:p w:rsidR="008C350A" w:rsidRDefault="003854A5">
      <w:pPr>
        <w:pStyle w:val="Subsection"/>
        <w:rPr>
          <w:snapToGrid w:val="0"/>
        </w:rPr>
      </w:pPr>
      <w:r>
        <w:rPr>
          <w:snapToGrid w:val="0"/>
        </w:rPr>
        <w:tab/>
        <w:t>(2)</w:t>
      </w:r>
      <w:r>
        <w:rPr>
          <w:snapToGrid w:val="0"/>
        </w:rPr>
        <w:tab/>
        <w:t>Where a licence is issued to — </w:t>
      </w:r>
    </w:p>
    <w:p w:rsidR="008C350A" w:rsidRDefault="003854A5">
      <w:pPr>
        <w:pStyle w:val="Indenta"/>
        <w:rPr>
          <w:snapToGrid w:val="0"/>
        </w:rPr>
      </w:pPr>
      <w:r>
        <w:rPr>
          <w:snapToGrid w:val="0"/>
        </w:rPr>
        <w:tab/>
        <w:t>(a)</w:t>
      </w:r>
      <w:r>
        <w:rPr>
          <w:snapToGrid w:val="0"/>
        </w:rPr>
        <w:tab/>
        <w:t>a natural person, the licence shall set forth the name, place of business and place of abode of the licensee;</w:t>
      </w:r>
    </w:p>
    <w:p w:rsidR="008C350A" w:rsidRDefault="003854A5">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rsidR="008C350A" w:rsidRDefault="003854A5">
      <w:pPr>
        <w:pStyle w:val="Subsection"/>
        <w:spacing w:before="200" w:after="40"/>
        <w:rPr>
          <w:snapToGrid w:val="0"/>
        </w:rPr>
      </w:pPr>
      <w:r>
        <w:rPr>
          <w:snapToGrid w:val="0"/>
        </w:rPr>
        <w:tab/>
        <w:t>(3)</w:t>
      </w:r>
      <w:r>
        <w:rPr>
          <w:snapToGrid w:val="0"/>
        </w:rPr>
        <w:tab/>
        <w:t>The fee payable for a licence shall be such amount as may prescribed.</w:t>
      </w:r>
    </w:p>
    <w:p w:rsidR="008C350A" w:rsidRDefault="003854A5">
      <w:pPr>
        <w:pStyle w:val="Subsection"/>
        <w:spacing w:before="200"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rsidR="008C350A" w:rsidRDefault="003854A5">
      <w:pPr>
        <w:pStyle w:val="Subsection"/>
        <w:spacing w:before="200"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rsidR="008C350A" w:rsidRDefault="003854A5">
      <w:pPr>
        <w:pStyle w:val="Heading5"/>
        <w:spacing w:before="260"/>
        <w:rPr>
          <w:snapToGrid w:val="0"/>
        </w:rPr>
      </w:pPr>
      <w:bookmarkStart w:id="16" w:name="_Toc455638725"/>
      <w:bookmarkStart w:id="17" w:name="_Toc102273809"/>
      <w:r>
        <w:rPr>
          <w:rStyle w:val="CharSectno"/>
        </w:rPr>
        <w:t>8</w:t>
      </w:r>
      <w:r>
        <w:rPr>
          <w:snapToGrid w:val="0"/>
        </w:rPr>
        <w:t>.</w:t>
      </w:r>
      <w:r>
        <w:rPr>
          <w:snapToGrid w:val="0"/>
        </w:rPr>
        <w:tab/>
        <w:t>Application for licences</w:t>
      </w:r>
      <w:bookmarkEnd w:id="16"/>
      <w:bookmarkEnd w:id="17"/>
      <w:r>
        <w:rPr>
          <w:snapToGrid w:val="0"/>
        </w:rPr>
        <w:t xml:space="preserve"> </w:t>
      </w:r>
    </w:p>
    <w:p w:rsidR="008C350A" w:rsidRDefault="003854A5">
      <w:pPr>
        <w:pStyle w:val="Subsection"/>
        <w:spacing w:before="200" w:after="40"/>
        <w:rPr>
          <w:snapToGrid w:val="0"/>
        </w:rPr>
      </w:pPr>
      <w:r>
        <w:rPr>
          <w:snapToGrid w:val="0"/>
        </w:rPr>
        <w:tab/>
        <w:t>(1)</w:t>
      </w:r>
      <w:r>
        <w:rPr>
          <w:snapToGrid w:val="0"/>
        </w:rPr>
        <w:tab/>
        <w:t>A person who desires to obtain a licence or renewal thereof shall make application in the form prescribed.</w:t>
      </w:r>
    </w:p>
    <w:p w:rsidR="008C350A" w:rsidRDefault="003854A5">
      <w:pPr>
        <w:pStyle w:val="Subsection"/>
        <w:spacing w:before="200" w:after="40"/>
        <w:rPr>
          <w:snapToGrid w:val="0"/>
        </w:rPr>
      </w:pPr>
      <w:r>
        <w:rPr>
          <w:snapToGrid w:val="0"/>
        </w:rPr>
        <w:tab/>
        <w:t>(2)(a)</w:t>
      </w:r>
      <w:r>
        <w:rPr>
          <w:snapToGrid w:val="0"/>
        </w:rPr>
        <w:tab/>
        <w:t>Subject to subsection (10), the application shall be accompanied by — </w:t>
      </w:r>
    </w:p>
    <w:p w:rsidR="008C350A" w:rsidRDefault="003854A5">
      <w:pPr>
        <w:pStyle w:val="Indenta"/>
        <w:spacing w:after="40"/>
        <w:rPr>
          <w:snapToGrid w:val="0"/>
        </w:rPr>
      </w:pPr>
      <w:r>
        <w:rPr>
          <w:snapToGrid w:val="0"/>
        </w:rPr>
        <w:tab/>
        <w:t>(i)</w:t>
      </w:r>
      <w:r>
        <w:rPr>
          <w:snapToGrid w:val="0"/>
        </w:rPr>
        <w:tab/>
        <w:t>testimonials as to the character of the applicant signed by not less than 3 reputable persons; and</w:t>
      </w:r>
    </w:p>
    <w:p w:rsidR="008C350A" w:rsidRDefault="003854A5">
      <w:pPr>
        <w:pStyle w:val="Indenta"/>
        <w:spacing w:after="40"/>
        <w:rPr>
          <w:snapToGrid w:val="0"/>
        </w:rPr>
      </w:pPr>
      <w:r>
        <w:rPr>
          <w:snapToGrid w:val="0"/>
        </w:rPr>
        <w:tab/>
        <w:t>(ii)</w:t>
      </w:r>
      <w:r>
        <w:rPr>
          <w:snapToGrid w:val="0"/>
        </w:rPr>
        <w:tab/>
        <w:t>the prescribed fee.</w:t>
      </w:r>
    </w:p>
    <w:p w:rsidR="008C350A" w:rsidRDefault="003854A5">
      <w:pPr>
        <w:pStyle w:val="Subsection"/>
        <w:spacing w:before="200" w:after="40"/>
        <w:rPr>
          <w:snapToGrid w:val="0"/>
        </w:rPr>
      </w:pPr>
      <w:r>
        <w:rPr>
          <w:snapToGrid w:val="0"/>
        </w:rPr>
        <w:tab/>
        <w:t>(b)</w:t>
      </w:r>
      <w:r>
        <w:rPr>
          <w:snapToGrid w:val="0"/>
        </w:rPr>
        <w:tab/>
        <w:t>The prescribed fee shall be refunded to the applicant if the application is withdrawn or refused.</w:t>
      </w:r>
    </w:p>
    <w:p w:rsidR="008C350A" w:rsidRDefault="003854A5">
      <w:pPr>
        <w:pStyle w:val="Subsection"/>
        <w:spacing w:before="200"/>
        <w:rPr>
          <w:snapToGrid w:val="0"/>
        </w:rPr>
      </w:pPr>
      <w:r>
        <w:rPr>
          <w:snapToGrid w:val="0"/>
        </w:rPr>
        <w:tab/>
        <w:t>(3)</w:t>
      </w:r>
      <w:r>
        <w:rPr>
          <w:snapToGrid w:val="0"/>
        </w:rPr>
        <w:tab/>
        <w:t>The application shall be lodged with the</w:t>
      </w:r>
      <w:r>
        <w:t xml:space="preserve"> Commissioner.</w:t>
      </w:r>
    </w:p>
    <w:p w:rsidR="008C350A" w:rsidRDefault="003854A5">
      <w:pPr>
        <w:pStyle w:val="Subsection"/>
        <w:spacing w:before="200"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rsidR="008C350A" w:rsidRDefault="003854A5">
      <w:pPr>
        <w:pStyle w:val="Indenta"/>
        <w:spacing w:after="40"/>
        <w:rPr>
          <w:snapToGrid w:val="0"/>
        </w:rPr>
      </w:pPr>
      <w:r>
        <w:rPr>
          <w:snapToGrid w:val="0"/>
        </w:rPr>
        <w:tab/>
        <w:t>(a)</w:t>
      </w:r>
      <w:r>
        <w:rPr>
          <w:snapToGrid w:val="0"/>
        </w:rPr>
        <w:tab/>
        <w:t>shall inquire into the character and suitability of the applicant to be a licensee; and</w:t>
      </w:r>
    </w:p>
    <w:p w:rsidR="008C350A" w:rsidRDefault="003854A5">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rsidR="008C350A" w:rsidRDefault="003854A5">
      <w:pPr>
        <w:pStyle w:val="Subsection"/>
        <w:spacing w:before="200"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rsidR="008C350A" w:rsidRDefault="003854A5">
      <w:pPr>
        <w:pStyle w:val="Subsection"/>
        <w:spacing w:before="200"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rsidR="008C350A" w:rsidRDefault="003854A5">
      <w:pPr>
        <w:pStyle w:val="Subsection"/>
        <w:spacing w:before="200"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rsidR="008C350A" w:rsidRDefault="003854A5">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 </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rsidR="008C350A" w:rsidRDefault="003854A5">
      <w:pPr>
        <w:pStyle w:val="Ednotesubsection"/>
        <w:tabs>
          <w:tab w:val="clear" w:pos="605"/>
          <w:tab w:val="clear" w:pos="893"/>
          <w:tab w:val="left" w:pos="284"/>
        </w:tabs>
      </w:pPr>
      <w:r>
        <w:tab/>
        <w:t>[(7)-(9)</w:t>
      </w:r>
      <w:r>
        <w:tab/>
        <w:t>repealed]</w:t>
      </w:r>
    </w:p>
    <w:p w:rsidR="008C350A" w:rsidRDefault="003854A5">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rsidR="008C350A" w:rsidRDefault="003854A5">
      <w:pPr>
        <w:pStyle w:val="Footnotesection"/>
      </w:pPr>
      <w:r>
        <w:tab/>
        <w:t xml:space="preserve">[Section 8 amended by No. 21 of 1966 s. 2; No. 55 of 2004 s. 221.] </w:t>
      </w:r>
    </w:p>
    <w:p w:rsidR="008C350A" w:rsidRDefault="003854A5">
      <w:pPr>
        <w:pStyle w:val="Heading5"/>
        <w:rPr>
          <w:snapToGrid w:val="0"/>
        </w:rPr>
      </w:pPr>
      <w:bookmarkStart w:id="18" w:name="_Toc455638726"/>
      <w:bookmarkStart w:id="19" w:name="_Toc102273810"/>
      <w:r>
        <w:rPr>
          <w:rStyle w:val="CharSectno"/>
        </w:rPr>
        <w:t>9</w:t>
      </w:r>
      <w:r>
        <w:rPr>
          <w:snapToGrid w:val="0"/>
        </w:rPr>
        <w:t>.</w:t>
      </w:r>
      <w:r>
        <w:rPr>
          <w:snapToGrid w:val="0"/>
        </w:rPr>
        <w:tab/>
        <w:t>Grounds on which licence refused</w:t>
      </w:r>
      <w:bookmarkEnd w:id="18"/>
      <w:bookmarkEnd w:id="19"/>
      <w:r>
        <w:rPr>
          <w:snapToGrid w:val="0"/>
        </w:rPr>
        <w:t xml:space="preserve"> </w:t>
      </w:r>
    </w:p>
    <w:p w:rsidR="008C350A" w:rsidRDefault="003854A5">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rsidR="008C350A" w:rsidRDefault="003854A5">
      <w:pPr>
        <w:pStyle w:val="Indenta"/>
        <w:rPr>
          <w:snapToGrid w:val="0"/>
        </w:rPr>
      </w:pPr>
      <w:r>
        <w:rPr>
          <w:snapToGrid w:val="0"/>
        </w:rPr>
        <w:tab/>
        <w:t>(a)</w:t>
      </w:r>
      <w:r>
        <w:rPr>
          <w:snapToGrid w:val="0"/>
        </w:rPr>
        <w:tab/>
        <w:t>is of good fame and character;</w:t>
      </w:r>
    </w:p>
    <w:p w:rsidR="008C350A" w:rsidRDefault="003854A5">
      <w:pPr>
        <w:pStyle w:val="Indenta"/>
        <w:rPr>
          <w:snapToGrid w:val="0"/>
        </w:rPr>
      </w:pPr>
      <w:r>
        <w:rPr>
          <w:snapToGrid w:val="0"/>
        </w:rPr>
        <w:tab/>
        <w:t>(b)</w:t>
      </w:r>
      <w:r>
        <w:rPr>
          <w:snapToGrid w:val="0"/>
        </w:rPr>
        <w:tab/>
        <w:t>is a fit and proper person to be a licensee; and</w:t>
      </w:r>
    </w:p>
    <w:p w:rsidR="008C350A" w:rsidRDefault="003854A5">
      <w:pPr>
        <w:pStyle w:val="Indenta"/>
        <w:rPr>
          <w:snapToGrid w:val="0"/>
        </w:rPr>
      </w:pPr>
      <w:r>
        <w:rPr>
          <w:snapToGrid w:val="0"/>
        </w:rPr>
        <w:tab/>
        <w:t>(c)</w:t>
      </w:r>
      <w:r>
        <w:rPr>
          <w:snapToGrid w:val="0"/>
        </w:rPr>
        <w:tab/>
        <w:t>is of the age of 21 years or more.</w:t>
      </w:r>
    </w:p>
    <w:p w:rsidR="008C350A" w:rsidRDefault="003854A5">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rsidR="008C350A" w:rsidRDefault="003854A5">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rsidR="008C350A" w:rsidRDefault="003854A5">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rsidR="008C350A" w:rsidRDefault="003854A5">
      <w:pPr>
        <w:pStyle w:val="Footnotesection"/>
      </w:pPr>
      <w:r>
        <w:tab/>
        <w:t>[Section 9 amended by No. 55 of 2004 s. 222.]</w:t>
      </w:r>
    </w:p>
    <w:p w:rsidR="008C350A" w:rsidRDefault="003854A5">
      <w:pPr>
        <w:pStyle w:val="Heading5"/>
        <w:rPr>
          <w:snapToGrid w:val="0"/>
        </w:rPr>
      </w:pPr>
      <w:bookmarkStart w:id="20" w:name="_Toc455638727"/>
      <w:bookmarkStart w:id="21" w:name="_Toc102273811"/>
      <w:r>
        <w:rPr>
          <w:rStyle w:val="CharSectno"/>
        </w:rPr>
        <w:t>10</w:t>
      </w:r>
      <w:r>
        <w:rPr>
          <w:snapToGrid w:val="0"/>
        </w:rPr>
        <w:t>.</w:t>
      </w:r>
      <w:r>
        <w:rPr>
          <w:snapToGrid w:val="0"/>
        </w:rPr>
        <w:tab/>
        <w:t>Cancellation of licence</w:t>
      </w:r>
      <w:bookmarkEnd w:id="20"/>
      <w:bookmarkEnd w:id="21"/>
      <w:r>
        <w:rPr>
          <w:snapToGrid w:val="0"/>
        </w:rPr>
        <w:t xml:space="preserve"> </w:t>
      </w:r>
    </w:p>
    <w:p w:rsidR="008C350A" w:rsidRDefault="003854A5">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rsidR="008C350A" w:rsidRDefault="003854A5">
      <w:pPr>
        <w:pStyle w:val="Subsection"/>
        <w:rPr>
          <w:snapToGrid w:val="0"/>
        </w:rPr>
      </w:pPr>
      <w:r>
        <w:rPr>
          <w:snapToGrid w:val="0"/>
        </w:rPr>
        <w:tab/>
        <w:t>(1a)</w:t>
      </w:r>
      <w:r>
        <w:rPr>
          <w:snapToGrid w:val="0"/>
        </w:rPr>
        <w:tab/>
        <w:t xml:space="preserve">For a complaint to comply with this subsection — </w:t>
      </w:r>
    </w:p>
    <w:p w:rsidR="008C350A" w:rsidRDefault="003854A5">
      <w:pPr>
        <w:pStyle w:val="Indenta"/>
      </w:pPr>
      <w:r>
        <w:tab/>
        <w:t>(a)</w:t>
      </w:r>
      <w:r>
        <w:tab/>
        <w:t>the complaint has to specify the licensee and the ground of the complaint; and</w:t>
      </w:r>
    </w:p>
    <w:p w:rsidR="008C350A" w:rsidRDefault="003854A5">
      <w:pPr>
        <w:pStyle w:val="Indenta"/>
        <w:rPr>
          <w:snapToGrid w:val="0"/>
        </w:rPr>
      </w:pPr>
      <w:r>
        <w:tab/>
        <w:t>(b)</w:t>
      </w:r>
      <w:r>
        <w:tab/>
        <w:t>the ground of the complaint has to be a ground described in subsection (1).</w:t>
      </w:r>
    </w:p>
    <w:p w:rsidR="008C350A" w:rsidRDefault="003854A5">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rsidR="008C350A" w:rsidRDefault="003854A5">
      <w:pPr>
        <w:pStyle w:val="Indenta"/>
        <w:rPr>
          <w:snapToGrid w:val="0"/>
        </w:rPr>
      </w:pPr>
      <w:r>
        <w:rPr>
          <w:snapToGrid w:val="0"/>
        </w:rPr>
        <w:tab/>
        <w:t>(a)</w:t>
      </w:r>
      <w:r>
        <w:rPr>
          <w:snapToGrid w:val="0"/>
        </w:rPr>
        <w:tab/>
        <w:t>on the ground that the licensee improperly obtained his licence contrary to the provisions of this Act;</w:t>
      </w:r>
    </w:p>
    <w:p w:rsidR="008C350A" w:rsidRDefault="003854A5">
      <w:pPr>
        <w:pStyle w:val="Indenta"/>
        <w:rPr>
          <w:snapToGrid w:val="0"/>
        </w:rPr>
      </w:pPr>
      <w:r>
        <w:rPr>
          <w:snapToGrid w:val="0"/>
        </w:rPr>
        <w:tab/>
        <w:t>(b)</w:t>
      </w:r>
      <w:r>
        <w:rPr>
          <w:snapToGrid w:val="0"/>
        </w:rPr>
        <w:tab/>
        <w:t>on the ground that the licensee has been convicted of any offence against this Act; or</w:t>
      </w:r>
    </w:p>
    <w:p w:rsidR="008C350A" w:rsidRDefault="003854A5">
      <w:pPr>
        <w:pStyle w:val="Indenta"/>
        <w:rPr>
          <w:snapToGrid w:val="0"/>
        </w:rPr>
      </w:pPr>
      <w:r>
        <w:rPr>
          <w:snapToGrid w:val="0"/>
        </w:rPr>
        <w:tab/>
        <w:t>(c)</w:t>
      </w:r>
      <w:r>
        <w:rPr>
          <w:snapToGrid w:val="0"/>
        </w:rPr>
        <w:tab/>
        <w:t>on any of the grounds on which the Commissioner may refuse the grant or renewal of a licence under section 9.</w:t>
      </w:r>
    </w:p>
    <w:p w:rsidR="008C350A" w:rsidRDefault="003854A5">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rsidR="008C350A" w:rsidRDefault="003854A5">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rsidR="008C350A" w:rsidRDefault="003854A5">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rsidR="008C350A" w:rsidRDefault="003854A5">
      <w:pPr>
        <w:pStyle w:val="Ednotesubsection"/>
      </w:pPr>
      <w:r>
        <w:tab/>
        <w:t>[(3)</w:t>
      </w:r>
      <w:r>
        <w:tab/>
        <w:t>repealed]</w:t>
      </w:r>
    </w:p>
    <w:p w:rsidR="008C350A" w:rsidRDefault="003854A5">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rsidR="008C350A" w:rsidRDefault="003854A5">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rsidR="008C350A" w:rsidRDefault="003854A5">
      <w:pPr>
        <w:pStyle w:val="Footnotesection"/>
      </w:pPr>
      <w:r>
        <w:tab/>
        <w:t>[Section 10 amended by No. 55 of 2004 s. 223.]</w:t>
      </w:r>
    </w:p>
    <w:p w:rsidR="008C350A" w:rsidRDefault="003854A5">
      <w:pPr>
        <w:pStyle w:val="Heading5"/>
      </w:pPr>
      <w:bookmarkStart w:id="22" w:name="_Toc102273812"/>
      <w:bookmarkStart w:id="23" w:name="_Toc455638729"/>
      <w:r>
        <w:rPr>
          <w:rStyle w:val="CharSectno"/>
        </w:rPr>
        <w:t>11</w:t>
      </w:r>
      <w:r>
        <w:t>.</w:t>
      </w:r>
      <w:r>
        <w:tab/>
        <w:t>Review of Commissioner’s decision</w:t>
      </w:r>
      <w:bookmarkEnd w:id="22"/>
    </w:p>
    <w:p w:rsidR="008C350A" w:rsidRDefault="003854A5">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rsidR="008C350A" w:rsidRDefault="003854A5">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rsidR="008C350A" w:rsidRDefault="003854A5">
      <w:pPr>
        <w:pStyle w:val="Footnotesection"/>
      </w:pPr>
      <w:r>
        <w:tab/>
        <w:t>[Section 11inserted by No. 55 of 2004 s. 224.]</w:t>
      </w:r>
    </w:p>
    <w:p w:rsidR="008C350A" w:rsidRDefault="003854A5">
      <w:pPr>
        <w:pStyle w:val="Heading5"/>
        <w:rPr>
          <w:snapToGrid w:val="0"/>
        </w:rPr>
      </w:pPr>
      <w:bookmarkStart w:id="24" w:name="_Toc102273813"/>
      <w:r>
        <w:rPr>
          <w:rStyle w:val="CharSectno"/>
        </w:rPr>
        <w:t>12</w:t>
      </w:r>
      <w:r>
        <w:rPr>
          <w:snapToGrid w:val="0"/>
        </w:rPr>
        <w:t>.</w:t>
      </w:r>
      <w:r>
        <w:rPr>
          <w:snapToGrid w:val="0"/>
        </w:rPr>
        <w:tab/>
        <w:t>Register to be kept by Clerk of Court</w:t>
      </w:r>
      <w:bookmarkEnd w:id="23"/>
      <w:bookmarkEnd w:id="24"/>
      <w:r>
        <w:rPr>
          <w:snapToGrid w:val="0"/>
        </w:rPr>
        <w:t xml:space="preserve"> </w:t>
      </w:r>
    </w:p>
    <w:p w:rsidR="008C350A" w:rsidRDefault="003854A5">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rsidR="008C350A" w:rsidRDefault="003854A5">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rsidR="008C350A" w:rsidRDefault="003854A5">
      <w:pPr>
        <w:pStyle w:val="Footnotesection"/>
      </w:pPr>
      <w:bookmarkStart w:id="25" w:name="_Toc455638730"/>
      <w:r>
        <w:tab/>
        <w:t>[Section 12 amended by No. 55 of 2004 s. 225.]</w:t>
      </w:r>
    </w:p>
    <w:p w:rsidR="008C350A" w:rsidRDefault="003854A5">
      <w:pPr>
        <w:pStyle w:val="Heading5"/>
      </w:pPr>
      <w:bookmarkStart w:id="26" w:name="_Toc102273814"/>
      <w:r>
        <w:rPr>
          <w:rStyle w:val="CharSectno"/>
        </w:rPr>
        <w:t>12A</w:t>
      </w:r>
      <w:r>
        <w:t>.</w:t>
      </w:r>
      <w:r>
        <w:tab/>
        <w:t>Matters to be included in annual report</w:t>
      </w:r>
      <w:bookmarkEnd w:id="26"/>
    </w:p>
    <w:p w:rsidR="008C350A" w:rsidRDefault="003854A5">
      <w:pPr>
        <w:pStyle w:val="Subsection"/>
      </w:pPr>
      <w:r>
        <w:tab/>
      </w:r>
      <w:r>
        <w:tab/>
        <w:t xml:space="preserve">The annual report of the department in which the Commissioner is employed is to include details of — </w:t>
      </w:r>
    </w:p>
    <w:p w:rsidR="008C350A" w:rsidRDefault="003854A5">
      <w:pPr>
        <w:pStyle w:val="Indenta"/>
      </w:pPr>
      <w:r>
        <w:tab/>
        <w:t>(a)</w:t>
      </w:r>
      <w:r>
        <w:tab/>
        <w:t xml:space="preserve">the number, nature, and outcome, of — </w:t>
      </w:r>
    </w:p>
    <w:p w:rsidR="008C350A" w:rsidRDefault="003854A5">
      <w:pPr>
        <w:pStyle w:val="Indenti"/>
      </w:pPr>
      <w:r>
        <w:tab/>
        <w:t>(i)</w:t>
      </w:r>
      <w:r>
        <w:tab/>
        <w:t>investigations and inquiries undertaken by, or at the direction of, the Commissioner for the purposes of this Act; and</w:t>
      </w:r>
    </w:p>
    <w:p w:rsidR="008C350A" w:rsidRDefault="003854A5">
      <w:pPr>
        <w:pStyle w:val="Indenti"/>
      </w:pPr>
      <w:r>
        <w:tab/>
        <w:t>(ii)</w:t>
      </w:r>
      <w:r>
        <w:tab/>
        <w:t xml:space="preserve">matters that have been brought before the </w:t>
      </w:r>
      <w:r>
        <w:rPr>
          <w:snapToGrid w:val="0"/>
        </w:rPr>
        <w:t>State Administrative Tribunal</w:t>
      </w:r>
      <w:r>
        <w:t xml:space="preserve"> under this Act;</w:t>
      </w:r>
    </w:p>
    <w:p w:rsidR="008C350A" w:rsidRDefault="003854A5">
      <w:pPr>
        <w:pStyle w:val="Indenta"/>
      </w:pPr>
      <w:r>
        <w:tab/>
        <w:t>(b)</w:t>
      </w:r>
      <w:r>
        <w:tab/>
        <w:t>the number and nature of matters referred to in paragraph (a) that are outstanding;</w:t>
      </w:r>
    </w:p>
    <w:p w:rsidR="008C350A" w:rsidRDefault="003854A5">
      <w:pPr>
        <w:pStyle w:val="Indenta"/>
      </w:pPr>
      <w:r>
        <w:tab/>
        <w:t>(c)</w:t>
      </w:r>
      <w:r>
        <w:tab/>
        <w:t>any trends or special problems that may have emerged;</w:t>
      </w:r>
    </w:p>
    <w:p w:rsidR="008C350A" w:rsidRDefault="003854A5">
      <w:pPr>
        <w:pStyle w:val="Indenta"/>
      </w:pPr>
      <w:r>
        <w:tab/>
        <w:t>(d)</w:t>
      </w:r>
      <w:r>
        <w:tab/>
        <w:t>forecasts of the workload of the Commissioner in performing functions under this Act in the year after the year to which the report relates; and</w:t>
      </w:r>
    </w:p>
    <w:p w:rsidR="008C350A" w:rsidRDefault="003854A5">
      <w:pPr>
        <w:pStyle w:val="Indenta"/>
      </w:pPr>
      <w:r>
        <w:tab/>
        <w:t>(e)</w:t>
      </w:r>
      <w:r>
        <w:tab/>
        <w:t>any proposals for improving the performance of the Commissioner’s functions under this Act.</w:t>
      </w:r>
    </w:p>
    <w:p w:rsidR="008C350A" w:rsidRDefault="003854A5">
      <w:pPr>
        <w:pStyle w:val="Footnotesection"/>
      </w:pPr>
      <w:r>
        <w:tab/>
        <w:t>[Section 12A inserted by No. 55 of 2004 s. 226.]</w:t>
      </w:r>
    </w:p>
    <w:p w:rsidR="008C350A" w:rsidRDefault="003854A5">
      <w:pPr>
        <w:pStyle w:val="Heading5"/>
        <w:rPr>
          <w:snapToGrid w:val="0"/>
        </w:rPr>
      </w:pPr>
      <w:bookmarkStart w:id="27" w:name="_Toc102273815"/>
      <w:r>
        <w:rPr>
          <w:rStyle w:val="CharSectno"/>
        </w:rPr>
        <w:t>13</w:t>
      </w:r>
      <w:r>
        <w:rPr>
          <w:snapToGrid w:val="0"/>
        </w:rPr>
        <w:t>.</w:t>
      </w:r>
      <w:r>
        <w:rPr>
          <w:snapToGrid w:val="0"/>
        </w:rPr>
        <w:tab/>
        <w:t>Unlicensed persons not to recover fees, etc.</w:t>
      </w:r>
      <w:bookmarkEnd w:id="25"/>
      <w:bookmarkEnd w:id="27"/>
      <w:r>
        <w:rPr>
          <w:snapToGrid w:val="0"/>
        </w:rPr>
        <w:t xml:space="preserve"> </w:t>
      </w:r>
    </w:p>
    <w:p w:rsidR="008C350A" w:rsidRDefault="003854A5">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rsidR="008C350A" w:rsidRDefault="003854A5">
      <w:pPr>
        <w:pStyle w:val="Indenta"/>
        <w:rPr>
          <w:snapToGrid w:val="0"/>
        </w:rPr>
      </w:pPr>
      <w:r>
        <w:rPr>
          <w:snapToGrid w:val="0"/>
        </w:rPr>
        <w:tab/>
        <w:t>(a)</w:t>
      </w:r>
      <w:r>
        <w:rPr>
          <w:snapToGrid w:val="0"/>
        </w:rPr>
        <w:tab/>
        <w:t>he was a licensee at the time of the doing of that service;</w:t>
      </w:r>
    </w:p>
    <w:p w:rsidR="008C350A" w:rsidRDefault="003854A5">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rsidR="008C350A" w:rsidRDefault="003854A5">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rsidR="008C350A" w:rsidRDefault="003854A5">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rsidR="008C350A" w:rsidRDefault="003854A5">
      <w:pPr>
        <w:pStyle w:val="Heading5"/>
        <w:rPr>
          <w:snapToGrid w:val="0"/>
        </w:rPr>
      </w:pPr>
      <w:bookmarkStart w:id="28" w:name="_Toc455638731"/>
      <w:bookmarkStart w:id="29" w:name="_Toc102273816"/>
      <w:r>
        <w:rPr>
          <w:rStyle w:val="CharSectno"/>
        </w:rPr>
        <w:t>14</w:t>
      </w:r>
      <w:r>
        <w:rPr>
          <w:snapToGrid w:val="0"/>
        </w:rPr>
        <w:t>.</w:t>
      </w:r>
      <w:r>
        <w:rPr>
          <w:snapToGrid w:val="0"/>
        </w:rPr>
        <w:tab/>
        <w:t>Offence of furnishing incorrect information in applications, etc.</w:t>
      </w:r>
      <w:bookmarkEnd w:id="28"/>
      <w:bookmarkEnd w:id="29"/>
      <w:r>
        <w:rPr>
          <w:snapToGrid w:val="0"/>
        </w:rPr>
        <w:t xml:space="preserve"> </w:t>
      </w:r>
    </w:p>
    <w:p w:rsidR="008C350A" w:rsidRDefault="003854A5">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rsidR="008C350A" w:rsidRDefault="003854A5">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rsidR="008C350A" w:rsidRDefault="003854A5">
      <w:pPr>
        <w:pStyle w:val="Penstart"/>
        <w:rPr>
          <w:snapToGrid w:val="0"/>
        </w:rPr>
      </w:pPr>
      <w:r>
        <w:rPr>
          <w:snapToGrid w:val="0"/>
        </w:rPr>
        <w:tab/>
        <w:t>Penalty: $100.</w:t>
      </w:r>
    </w:p>
    <w:p w:rsidR="008C350A" w:rsidRDefault="003854A5">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rsidR="008C350A" w:rsidRDefault="003854A5">
      <w:pPr>
        <w:pStyle w:val="Footnotesection"/>
      </w:pPr>
      <w:r>
        <w:tab/>
        <w:t xml:space="preserve">[Section 14 amended by No. 113 of 1965 s. 8.] </w:t>
      </w:r>
    </w:p>
    <w:p w:rsidR="008C350A" w:rsidRDefault="003854A5">
      <w:pPr>
        <w:pStyle w:val="Heading5"/>
        <w:rPr>
          <w:snapToGrid w:val="0"/>
        </w:rPr>
      </w:pPr>
      <w:bookmarkStart w:id="30" w:name="_Toc455638732"/>
      <w:bookmarkStart w:id="31" w:name="_Toc102273817"/>
      <w:r>
        <w:rPr>
          <w:rStyle w:val="CharSectno"/>
        </w:rPr>
        <w:t>15</w:t>
      </w:r>
      <w:r>
        <w:rPr>
          <w:snapToGrid w:val="0"/>
        </w:rPr>
        <w:t>.</w:t>
      </w:r>
      <w:r>
        <w:rPr>
          <w:snapToGrid w:val="0"/>
        </w:rPr>
        <w:tab/>
        <w:t>Duty of debt collectors in respect of trust money</w:t>
      </w:r>
      <w:bookmarkEnd w:id="30"/>
      <w:bookmarkEnd w:id="31"/>
      <w:r>
        <w:rPr>
          <w:snapToGrid w:val="0"/>
        </w:rPr>
        <w:t xml:space="preserve"> </w:t>
      </w:r>
    </w:p>
    <w:p w:rsidR="008C350A" w:rsidRDefault="003854A5">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rsidR="008C350A" w:rsidRDefault="003854A5">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rsidR="008C350A" w:rsidRDefault="003854A5">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rsidR="008C350A" w:rsidRDefault="003854A5">
      <w:pPr>
        <w:pStyle w:val="Indenti"/>
        <w:rPr>
          <w:snapToGrid w:val="0"/>
        </w:rPr>
      </w:pPr>
      <w:r>
        <w:rPr>
          <w:snapToGrid w:val="0"/>
        </w:rPr>
        <w:tab/>
        <w:t>(ii)</w:t>
      </w:r>
      <w:r>
        <w:rPr>
          <w:snapToGrid w:val="0"/>
        </w:rPr>
        <w:tab/>
        <w:t xml:space="preserve">pay the whole of the amount, or cause the whole of the amount to be paid into a trust account; </w:t>
      </w:r>
    </w:p>
    <w:p w:rsidR="008C350A" w:rsidRDefault="003854A5">
      <w:pPr>
        <w:pStyle w:val="Indenta"/>
        <w:rPr>
          <w:snapToGrid w:val="0"/>
        </w:rPr>
      </w:pPr>
      <w:r>
        <w:rPr>
          <w:snapToGrid w:val="0"/>
        </w:rPr>
        <w:tab/>
      </w:r>
      <w:r>
        <w:rPr>
          <w:snapToGrid w:val="0"/>
        </w:rPr>
        <w:tab/>
        <w:t>and</w:t>
      </w:r>
    </w:p>
    <w:p w:rsidR="008C350A" w:rsidRDefault="003854A5">
      <w:pPr>
        <w:pStyle w:val="Indenta"/>
        <w:rPr>
          <w:snapToGrid w:val="0"/>
        </w:rPr>
      </w:pPr>
      <w:r>
        <w:rPr>
          <w:snapToGrid w:val="0"/>
        </w:rPr>
        <w:tab/>
        <w:t>(b)</w:t>
      </w:r>
      <w:r>
        <w:rPr>
          <w:snapToGrid w:val="0"/>
        </w:rPr>
        <w:tab/>
        <w:t>shall not withdraw, or permit the withdrawal of the whole or any part of the amount except in payment of —</w:t>
      </w:r>
    </w:p>
    <w:p w:rsidR="008C350A" w:rsidRDefault="003854A5">
      <w:pPr>
        <w:pStyle w:val="Indenti"/>
        <w:rPr>
          <w:snapToGrid w:val="0"/>
        </w:rPr>
      </w:pPr>
      <w:r>
        <w:rPr>
          <w:snapToGrid w:val="0"/>
        </w:rPr>
        <w:tab/>
        <w:t>(i)</w:t>
      </w:r>
      <w:r>
        <w:rPr>
          <w:snapToGrid w:val="0"/>
        </w:rPr>
        <w:tab/>
        <w:t>the expenses, commission, fees and other charges of or incidental to the service or transaction; and</w:t>
      </w:r>
    </w:p>
    <w:p w:rsidR="008C350A" w:rsidRDefault="003854A5">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rsidR="008C350A" w:rsidRDefault="003854A5">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rsidR="008C350A" w:rsidRDefault="003854A5">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rsidR="008C350A" w:rsidRDefault="003854A5">
      <w:pPr>
        <w:pStyle w:val="Subsection"/>
        <w:rPr>
          <w:snapToGrid w:val="0"/>
        </w:rPr>
      </w:pPr>
      <w:r>
        <w:rPr>
          <w:snapToGrid w:val="0"/>
        </w:rPr>
        <w:tab/>
        <w:t>(4)</w:t>
      </w:r>
      <w:r>
        <w:rPr>
          <w:snapToGrid w:val="0"/>
        </w:rPr>
        <w:tab/>
        <w:t>A debt collector, shall within 14 days after — </w:t>
      </w:r>
    </w:p>
    <w:p w:rsidR="008C350A" w:rsidRDefault="003854A5">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rsidR="008C350A" w:rsidRDefault="003854A5">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rsidR="008C350A" w:rsidRDefault="003854A5">
      <w:pPr>
        <w:pStyle w:val="Subsection"/>
        <w:rPr>
          <w:snapToGrid w:val="0"/>
        </w:rPr>
      </w:pPr>
      <w:r>
        <w:rPr>
          <w:snapToGrid w:val="0"/>
        </w:rPr>
        <w:tab/>
        <w:t>(5)</w:t>
      </w:r>
      <w:r>
        <w:rPr>
          <w:snapToGrid w:val="0"/>
        </w:rPr>
        <w:tab/>
        <w:t>A debt collector who neglects or fails to comply with this section commits an offence against this Act.</w:t>
      </w:r>
    </w:p>
    <w:p w:rsidR="008C350A" w:rsidRDefault="003854A5">
      <w:pPr>
        <w:pStyle w:val="Penstart"/>
        <w:rPr>
          <w:snapToGrid w:val="0"/>
        </w:rPr>
      </w:pPr>
      <w:r>
        <w:rPr>
          <w:snapToGrid w:val="0"/>
        </w:rPr>
        <w:tab/>
        <w:t>Penalty: $200.</w:t>
      </w:r>
    </w:p>
    <w:p w:rsidR="008C350A" w:rsidRDefault="003854A5">
      <w:pPr>
        <w:pStyle w:val="Subsection"/>
        <w:keepNext/>
        <w:keepLines/>
        <w:rPr>
          <w:snapToGrid w:val="0"/>
        </w:rPr>
      </w:pPr>
      <w:r>
        <w:rPr>
          <w:snapToGrid w:val="0"/>
        </w:rPr>
        <w:tab/>
        <w:t>(6)</w:t>
      </w:r>
      <w:r>
        <w:rPr>
          <w:snapToGrid w:val="0"/>
        </w:rPr>
        <w:tab/>
        <w:t>Money paid into a trust account in accordance with this section is not — </w:t>
      </w:r>
    </w:p>
    <w:p w:rsidR="008C350A" w:rsidRDefault="003854A5">
      <w:pPr>
        <w:pStyle w:val="Indenta"/>
        <w:rPr>
          <w:snapToGrid w:val="0"/>
        </w:rPr>
      </w:pPr>
      <w:r>
        <w:rPr>
          <w:snapToGrid w:val="0"/>
        </w:rPr>
        <w:tab/>
        <w:t>(a)</w:t>
      </w:r>
      <w:r>
        <w:rPr>
          <w:snapToGrid w:val="0"/>
        </w:rPr>
        <w:tab/>
        <w:t>available for payment of the debts of a debt collector or to any other creditor of the debt collector; or</w:t>
      </w:r>
    </w:p>
    <w:p w:rsidR="008C350A" w:rsidRDefault="003854A5">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rsidR="008C350A" w:rsidRDefault="003854A5">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rsidR="008C350A" w:rsidRDefault="003854A5">
      <w:pPr>
        <w:pStyle w:val="Footnotesection"/>
      </w:pPr>
      <w:bookmarkStart w:id="32" w:name="_Toc455638733"/>
      <w:r>
        <w:tab/>
        <w:t>[Section 15 amended by No. 55 of 2004 s. 227.]</w:t>
      </w:r>
    </w:p>
    <w:p w:rsidR="008C350A" w:rsidRDefault="003854A5">
      <w:pPr>
        <w:pStyle w:val="Heading5"/>
        <w:rPr>
          <w:snapToGrid w:val="0"/>
        </w:rPr>
      </w:pPr>
      <w:bookmarkStart w:id="33" w:name="_Toc102273818"/>
      <w:r>
        <w:rPr>
          <w:rStyle w:val="CharSectno"/>
        </w:rPr>
        <w:t>16</w:t>
      </w:r>
      <w:r>
        <w:rPr>
          <w:snapToGrid w:val="0"/>
        </w:rPr>
        <w:t>.</w:t>
      </w:r>
      <w:r>
        <w:rPr>
          <w:snapToGrid w:val="0"/>
        </w:rPr>
        <w:tab/>
        <w:t>Duty of bank Manager</w:t>
      </w:r>
      <w:bookmarkEnd w:id="32"/>
      <w:bookmarkEnd w:id="33"/>
      <w:r>
        <w:rPr>
          <w:snapToGrid w:val="0"/>
        </w:rPr>
        <w:t xml:space="preserve"> </w:t>
      </w:r>
    </w:p>
    <w:p w:rsidR="008C350A" w:rsidRDefault="003854A5">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rsidR="008C350A" w:rsidRDefault="003854A5">
      <w:pPr>
        <w:pStyle w:val="Subsection"/>
        <w:rPr>
          <w:snapToGrid w:val="0"/>
        </w:rPr>
      </w:pPr>
      <w:r>
        <w:rPr>
          <w:snapToGrid w:val="0"/>
        </w:rPr>
        <w:tab/>
        <w:t>(2)</w:t>
      </w:r>
      <w:r>
        <w:rPr>
          <w:snapToGrid w:val="0"/>
        </w:rPr>
        <w:tab/>
        <w:t>For the purposes of this section the expression “licensee” includes a person whose licence has expired or has been cancelled, suspended or surrendered.</w:t>
      </w:r>
    </w:p>
    <w:p w:rsidR="008C350A" w:rsidRDefault="003854A5">
      <w:pPr>
        <w:pStyle w:val="Heading5"/>
        <w:rPr>
          <w:snapToGrid w:val="0"/>
        </w:rPr>
      </w:pPr>
      <w:bookmarkStart w:id="34" w:name="_Toc455638734"/>
      <w:bookmarkStart w:id="35" w:name="_Toc102273819"/>
      <w:r>
        <w:rPr>
          <w:rStyle w:val="CharSectno"/>
        </w:rPr>
        <w:t>17</w:t>
      </w:r>
      <w:r>
        <w:rPr>
          <w:snapToGrid w:val="0"/>
        </w:rPr>
        <w:t>.</w:t>
      </w:r>
      <w:r>
        <w:rPr>
          <w:snapToGrid w:val="0"/>
        </w:rPr>
        <w:tab/>
        <w:t>Duty of debt collector as to accounts</w:t>
      </w:r>
      <w:bookmarkEnd w:id="34"/>
      <w:bookmarkEnd w:id="35"/>
      <w:r>
        <w:rPr>
          <w:snapToGrid w:val="0"/>
        </w:rPr>
        <w:t xml:space="preserve"> </w:t>
      </w:r>
    </w:p>
    <w:p w:rsidR="008C350A" w:rsidRDefault="003854A5">
      <w:pPr>
        <w:pStyle w:val="Subsection"/>
        <w:rPr>
          <w:snapToGrid w:val="0"/>
        </w:rPr>
      </w:pPr>
      <w:r>
        <w:rPr>
          <w:snapToGrid w:val="0"/>
        </w:rPr>
        <w:tab/>
        <w:t>(1)</w:t>
      </w:r>
      <w:r>
        <w:rPr>
          <w:snapToGrid w:val="0"/>
        </w:rPr>
        <w:tab/>
        <w:t>A debt collector — </w:t>
      </w:r>
    </w:p>
    <w:p w:rsidR="008C350A" w:rsidRDefault="003854A5">
      <w:pPr>
        <w:pStyle w:val="Indenta"/>
        <w:rPr>
          <w:snapToGrid w:val="0"/>
        </w:rPr>
      </w:pPr>
      <w:r>
        <w:rPr>
          <w:snapToGrid w:val="0"/>
        </w:rPr>
        <w:tab/>
        <w:t>(a)</w:t>
      </w:r>
      <w:r>
        <w:rPr>
          <w:snapToGrid w:val="0"/>
        </w:rPr>
        <w:tab/>
        <w:t>shall keep or cause to be kept full and accurate records of accounts — </w:t>
      </w:r>
    </w:p>
    <w:p w:rsidR="008C350A" w:rsidRDefault="003854A5">
      <w:pPr>
        <w:pStyle w:val="Indenti"/>
        <w:rPr>
          <w:snapToGrid w:val="0"/>
        </w:rPr>
      </w:pPr>
      <w:r>
        <w:rPr>
          <w:snapToGrid w:val="0"/>
        </w:rPr>
        <w:tab/>
        <w:t>(i)</w:t>
      </w:r>
      <w:r>
        <w:rPr>
          <w:snapToGrid w:val="0"/>
        </w:rPr>
        <w:tab/>
        <w:t>of particulars of all trust money; and</w:t>
      </w:r>
    </w:p>
    <w:p w:rsidR="008C350A" w:rsidRDefault="003854A5">
      <w:pPr>
        <w:pStyle w:val="Indenti"/>
        <w:rPr>
          <w:snapToGrid w:val="0"/>
        </w:rPr>
      </w:pPr>
      <w:r>
        <w:rPr>
          <w:snapToGrid w:val="0"/>
        </w:rPr>
        <w:tab/>
        <w:t>(ii)</w:t>
      </w:r>
      <w:r>
        <w:rPr>
          <w:snapToGrid w:val="0"/>
        </w:rPr>
        <w:tab/>
        <w:t>of particulars of withdrawals and payments of trust money made by him or anyone employed by him;</w:t>
      </w:r>
    </w:p>
    <w:p w:rsidR="008C350A" w:rsidRDefault="003854A5">
      <w:pPr>
        <w:pStyle w:val="Indenta"/>
        <w:rPr>
          <w:snapToGrid w:val="0"/>
        </w:rPr>
      </w:pPr>
      <w:r>
        <w:rPr>
          <w:snapToGrid w:val="0"/>
        </w:rPr>
        <w:tab/>
        <w:t>(b)</w:t>
      </w:r>
      <w:r>
        <w:rPr>
          <w:snapToGrid w:val="0"/>
        </w:rPr>
        <w:tab/>
        <w:t>shall keep the accounts mentioned in paragraph (a) in such manner that they can be conveniently and properly audited; and</w:t>
      </w:r>
    </w:p>
    <w:p w:rsidR="008C350A" w:rsidRDefault="003854A5">
      <w:pPr>
        <w:pStyle w:val="Indenta"/>
        <w:rPr>
          <w:snapToGrid w:val="0"/>
        </w:rPr>
      </w:pPr>
      <w:r>
        <w:rPr>
          <w:snapToGrid w:val="0"/>
        </w:rPr>
        <w:tab/>
        <w:t>(c)</w:t>
      </w:r>
      <w:r>
        <w:rPr>
          <w:snapToGrid w:val="0"/>
        </w:rPr>
        <w:tab/>
        <w:t>shall correctly balance those accounts at the end of each month.</w:t>
      </w:r>
    </w:p>
    <w:p w:rsidR="008C350A" w:rsidRDefault="003854A5">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rsidR="008C350A" w:rsidRDefault="003854A5">
      <w:pPr>
        <w:pStyle w:val="Subsection"/>
        <w:rPr>
          <w:snapToGrid w:val="0"/>
        </w:rPr>
      </w:pPr>
      <w:r>
        <w:rPr>
          <w:snapToGrid w:val="0"/>
        </w:rPr>
        <w:tab/>
        <w:t>(3)</w:t>
      </w:r>
      <w:r>
        <w:rPr>
          <w:snapToGrid w:val="0"/>
        </w:rPr>
        <w:tab/>
        <w:t>A person who contravenes any of the provisions of this section is guilty an offence against this Act.</w:t>
      </w:r>
    </w:p>
    <w:p w:rsidR="008C350A" w:rsidRDefault="003854A5">
      <w:pPr>
        <w:pStyle w:val="Heading5"/>
        <w:rPr>
          <w:snapToGrid w:val="0"/>
        </w:rPr>
      </w:pPr>
      <w:bookmarkStart w:id="36" w:name="_Toc455638735"/>
      <w:bookmarkStart w:id="37" w:name="_Toc102273820"/>
      <w:r>
        <w:rPr>
          <w:rStyle w:val="CharSectno"/>
        </w:rPr>
        <w:t>18</w:t>
      </w:r>
      <w:r>
        <w:rPr>
          <w:snapToGrid w:val="0"/>
        </w:rPr>
        <w:t>.</w:t>
      </w:r>
      <w:r>
        <w:rPr>
          <w:snapToGrid w:val="0"/>
        </w:rPr>
        <w:tab/>
        <w:t>Inspection of records</w:t>
      </w:r>
      <w:bookmarkEnd w:id="36"/>
      <w:bookmarkEnd w:id="37"/>
      <w:r>
        <w:rPr>
          <w:snapToGrid w:val="0"/>
        </w:rPr>
        <w:t xml:space="preserve"> </w:t>
      </w:r>
    </w:p>
    <w:p w:rsidR="008C350A" w:rsidRDefault="003854A5">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rsidR="008C350A" w:rsidRDefault="003854A5">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rsidR="008C350A" w:rsidRDefault="003854A5">
      <w:pPr>
        <w:pStyle w:val="Indenta"/>
        <w:rPr>
          <w:snapToGrid w:val="0"/>
        </w:rPr>
      </w:pPr>
      <w:r>
        <w:rPr>
          <w:snapToGrid w:val="0"/>
        </w:rPr>
        <w:tab/>
        <w:t>(a)</w:t>
      </w:r>
      <w:r>
        <w:rPr>
          <w:snapToGrid w:val="0"/>
        </w:rPr>
        <w:tab/>
        <w:t>to produce for inspection — </w:t>
      </w:r>
    </w:p>
    <w:p w:rsidR="008C350A" w:rsidRDefault="003854A5">
      <w:pPr>
        <w:pStyle w:val="Indenti"/>
        <w:rPr>
          <w:snapToGrid w:val="0"/>
        </w:rPr>
      </w:pPr>
      <w:r>
        <w:rPr>
          <w:snapToGrid w:val="0"/>
        </w:rPr>
        <w:tab/>
        <w:t>(i)</w:t>
      </w:r>
      <w:r>
        <w:rPr>
          <w:snapToGrid w:val="0"/>
        </w:rPr>
        <w:tab/>
        <w:t>all books, papers, accounts or other documents relating to the trust account of the licensee;</w:t>
      </w:r>
    </w:p>
    <w:p w:rsidR="008C350A" w:rsidRDefault="003854A5">
      <w:pPr>
        <w:pStyle w:val="Indenti"/>
        <w:rPr>
          <w:snapToGrid w:val="0"/>
        </w:rPr>
      </w:pPr>
      <w:r>
        <w:rPr>
          <w:snapToGrid w:val="0"/>
        </w:rPr>
        <w:tab/>
        <w:t>(ii)</w:t>
      </w:r>
      <w:r>
        <w:rPr>
          <w:snapToGrid w:val="0"/>
        </w:rPr>
        <w:tab/>
        <w:t>all records of accounts required to be kept by the licensee in accordance with section 17; and</w:t>
      </w:r>
    </w:p>
    <w:p w:rsidR="008C350A" w:rsidRDefault="003854A5">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rsidR="008C350A" w:rsidRDefault="003854A5">
      <w:pPr>
        <w:pStyle w:val="Indenta"/>
        <w:rPr>
          <w:snapToGrid w:val="0"/>
        </w:rPr>
      </w:pPr>
      <w:r>
        <w:rPr>
          <w:snapToGrid w:val="0"/>
        </w:rPr>
        <w:tab/>
        <w:t>(b)</w:t>
      </w:r>
      <w:r>
        <w:rPr>
          <w:snapToGrid w:val="0"/>
        </w:rPr>
        <w:tab/>
        <w:t>to furnish all authorities and orders to bankers as may be reasonably required of him; and</w:t>
      </w:r>
    </w:p>
    <w:p w:rsidR="008C350A" w:rsidRDefault="003854A5">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rsidR="008C350A" w:rsidRDefault="003854A5">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rsidR="008C350A" w:rsidRDefault="003854A5">
      <w:pPr>
        <w:pStyle w:val="Subsection"/>
        <w:rPr>
          <w:snapToGrid w:val="0"/>
        </w:rPr>
      </w:pPr>
      <w:r>
        <w:rPr>
          <w:snapToGrid w:val="0"/>
        </w:rPr>
        <w:tab/>
        <w:t>(4)</w:t>
      </w:r>
      <w:r>
        <w:rPr>
          <w:snapToGrid w:val="0"/>
        </w:rPr>
        <w:tab/>
        <w:t>A person who — </w:t>
      </w:r>
    </w:p>
    <w:p w:rsidR="008C350A" w:rsidRDefault="003854A5">
      <w:pPr>
        <w:pStyle w:val="Indenta"/>
        <w:rPr>
          <w:snapToGrid w:val="0"/>
        </w:rPr>
      </w:pPr>
      <w:r>
        <w:rPr>
          <w:snapToGrid w:val="0"/>
        </w:rPr>
        <w:tab/>
        <w:t>(a)</w:t>
      </w:r>
      <w:r>
        <w:rPr>
          <w:snapToGrid w:val="0"/>
        </w:rPr>
        <w:tab/>
        <w:t>wilfully delays or obstructs any person so authorised in the exercise of his powers or functions under this section;</w:t>
      </w:r>
    </w:p>
    <w:p w:rsidR="008C350A" w:rsidRDefault="003854A5">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rsidR="008C350A" w:rsidRDefault="003854A5">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rsidR="008C350A" w:rsidRDefault="003854A5">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rsidR="008C350A" w:rsidRDefault="003854A5">
      <w:pPr>
        <w:pStyle w:val="Subsection"/>
        <w:rPr>
          <w:snapToGrid w:val="0"/>
        </w:rPr>
      </w:pPr>
      <w:r>
        <w:rPr>
          <w:snapToGrid w:val="0"/>
        </w:rPr>
        <w:tab/>
      </w:r>
      <w:r>
        <w:rPr>
          <w:snapToGrid w:val="0"/>
        </w:rPr>
        <w:tab/>
        <w:t>is guilty of an offence against this Act.</w:t>
      </w:r>
    </w:p>
    <w:p w:rsidR="008C350A" w:rsidRDefault="003854A5">
      <w:pPr>
        <w:pStyle w:val="Subsection"/>
        <w:rPr>
          <w:snapToGrid w:val="0"/>
        </w:rPr>
      </w:pPr>
      <w:r>
        <w:rPr>
          <w:snapToGrid w:val="0"/>
        </w:rPr>
        <w:tab/>
        <w:t>(5)</w:t>
      </w:r>
      <w:r>
        <w:rPr>
          <w:snapToGrid w:val="0"/>
        </w:rPr>
        <w:tab/>
        <w:t>A person is not required under this section to answer any question or give any information that tends to incriminate him.</w:t>
      </w:r>
    </w:p>
    <w:p w:rsidR="008C350A" w:rsidRDefault="003854A5">
      <w:pPr>
        <w:pStyle w:val="Heading5"/>
        <w:rPr>
          <w:snapToGrid w:val="0"/>
        </w:rPr>
      </w:pPr>
      <w:bookmarkStart w:id="38" w:name="_Toc455638736"/>
      <w:bookmarkStart w:id="39" w:name="_Toc102273821"/>
      <w:r>
        <w:rPr>
          <w:rStyle w:val="CharSectno"/>
        </w:rPr>
        <w:t>19</w:t>
      </w:r>
      <w:r>
        <w:rPr>
          <w:snapToGrid w:val="0"/>
        </w:rPr>
        <w:t>.</w:t>
      </w:r>
      <w:r>
        <w:rPr>
          <w:snapToGrid w:val="0"/>
        </w:rPr>
        <w:tab/>
        <w:t>Power to Minister to direct audit of trust accounts</w:t>
      </w:r>
      <w:bookmarkEnd w:id="38"/>
      <w:bookmarkEnd w:id="39"/>
      <w:r>
        <w:rPr>
          <w:snapToGrid w:val="0"/>
        </w:rPr>
        <w:t xml:space="preserve"> </w:t>
      </w:r>
    </w:p>
    <w:p w:rsidR="008C350A" w:rsidRDefault="003854A5">
      <w:pPr>
        <w:pStyle w:val="Subsection"/>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rsidR="008C350A" w:rsidRDefault="003854A5">
      <w:pPr>
        <w:pStyle w:val="Subsection"/>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snapToGrid w:val="0"/>
        </w:rPr>
        <w:t>Financial Administration and Audit Act 1985</w:t>
      </w:r>
      <w:r>
        <w:rPr>
          <w:snapToGrid w:val="0"/>
        </w:rPr>
        <w:t>.</w:t>
      </w:r>
    </w:p>
    <w:p w:rsidR="008C350A" w:rsidRDefault="003854A5">
      <w:pPr>
        <w:pStyle w:val="Footnotesection"/>
      </w:pPr>
      <w:r>
        <w:tab/>
        <w:t xml:space="preserve">[Section 19 amended by No. 98 of 1985 s. 3.] </w:t>
      </w:r>
    </w:p>
    <w:p w:rsidR="008C350A" w:rsidRDefault="003854A5">
      <w:pPr>
        <w:pStyle w:val="Heading5"/>
        <w:rPr>
          <w:snapToGrid w:val="0"/>
        </w:rPr>
      </w:pPr>
      <w:bookmarkStart w:id="40" w:name="_Toc455638737"/>
      <w:bookmarkStart w:id="41" w:name="_Toc102273822"/>
      <w:r>
        <w:rPr>
          <w:rStyle w:val="CharSectno"/>
        </w:rPr>
        <w:t>20</w:t>
      </w:r>
      <w:r>
        <w:rPr>
          <w:snapToGrid w:val="0"/>
        </w:rPr>
        <w:t>.</w:t>
      </w:r>
      <w:r>
        <w:rPr>
          <w:snapToGrid w:val="0"/>
        </w:rPr>
        <w:tab/>
        <w:t>Fidelity bond</w:t>
      </w:r>
      <w:bookmarkEnd w:id="40"/>
      <w:bookmarkEnd w:id="41"/>
      <w:r>
        <w:rPr>
          <w:snapToGrid w:val="0"/>
        </w:rPr>
        <w:t xml:space="preserve"> </w:t>
      </w:r>
    </w:p>
    <w:p w:rsidR="008C350A" w:rsidRDefault="003854A5">
      <w:pPr>
        <w:pStyle w:val="Subsection"/>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rsidR="008C350A" w:rsidRDefault="003854A5">
      <w:pPr>
        <w:pStyle w:val="Subsection"/>
        <w:rPr>
          <w:snapToGrid w:val="0"/>
        </w:rPr>
      </w:pPr>
      <w:r>
        <w:rPr>
          <w:snapToGrid w:val="0"/>
        </w:rPr>
        <w:tab/>
        <w:t>(2)</w:t>
      </w:r>
      <w:r>
        <w:rPr>
          <w:snapToGrid w:val="0"/>
        </w:rPr>
        <w:tab/>
        <w:t>The fidelity bond shall be a bond in the form prescribed in the sum — </w:t>
      </w:r>
    </w:p>
    <w:p w:rsidR="008C350A" w:rsidRDefault="003854A5">
      <w:pPr>
        <w:pStyle w:val="Indenta"/>
        <w:rPr>
          <w:snapToGrid w:val="0"/>
        </w:rPr>
      </w:pPr>
      <w:r>
        <w:rPr>
          <w:snapToGrid w:val="0"/>
        </w:rPr>
        <w:tab/>
        <w:t>(a)</w:t>
      </w:r>
      <w:r>
        <w:rPr>
          <w:snapToGrid w:val="0"/>
        </w:rPr>
        <w:tab/>
        <w:t>in the case of a corporation whether in partnership or otherwise, of $10 000, or such greater sum as may be prescribed:</w:t>
      </w:r>
    </w:p>
    <w:p w:rsidR="008C350A" w:rsidRDefault="003854A5">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rsidR="008C350A" w:rsidRDefault="003854A5">
      <w:pPr>
        <w:pStyle w:val="Subsection"/>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rsidR="008C350A" w:rsidRDefault="003854A5">
      <w:pPr>
        <w:pStyle w:val="Footnotesection"/>
      </w:pPr>
      <w:r>
        <w:tab/>
        <w:t xml:space="preserve">[Section 20 amended by No. 113 of 1965 s. 8; No. 55 of 2004 s. 228.] </w:t>
      </w:r>
    </w:p>
    <w:p w:rsidR="008C350A" w:rsidRDefault="003854A5">
      <w:pPr>
        <w:pStyle w:val="Heading5"/>
        <w:rPr>
          <w:snapToGrid w:val="0"/>
        </w:rPr>
      </w:pPr>
      <w:bookmarkStart w:id="42" w:name="_Toc455638738"/>
      <w:bookmarkStart w:id="43" w:name="_Toc102273823"/>
      <w:r>
        <w:rPr>
          <w:rStyle w:val="CharSectno"/>
        </w:rPr>
        <w:t>21</w:t>
      </w:r>
      <w:r>
        <w:rPr>
          <w:snapToGrid w:val="0"/>
        </w:rPr>
        <w:t>.</w:t>
      </w:r>
      <w:r>
        <w:rPr>
          <w:snapToGrid w:val="0"/>
        </w:rPr>
        <w:tab/>
        <w:t>Termination of fidelity bond</w:t>
      </w:r>
      <w:bookmarkEnd w:id="42"/>
      <w:bookmarkEnd w:id="43"/>
      <w:r>
        <w:rPr>
          <w:snapToGrid w:val="0"/>
        </w:rPr>
        <w:t xml:space="preserve"> </w:t>
      </w:r>
    </w:p>
    <w:p w:rsidR="008C350A" w:rsidRDefault="003854A5">
      <w:pPr>
        <w:pStyle w:val="Subsection"/>
        <w:spacing w:before="200"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rsidR="008C350A" w:rsidRDefault="003854A5">
      <w:pPr>
        <w:pStyle w:val="Subsection"/>
        <w:spacing w:before="200"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rsidR="008C350A" w:rsidRDefault="003854A5">
      <w:pPr>
        <w:pStyle w:val="Subsection"/>
        <w:spacing w:before="200"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rsidR="008C350A" w:rsidRDefault="003854A5">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rsidR="008C350A" w:rsidRDefault="003854A5">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rsidR="008C350A" w:rsidRDefault="003854A5">
      <w:pPr>
        <w:pStyle w:val="Subsection"/>
        <w:spacing w:before="200" w:after="40"/>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rsidR="008C350A" w:rsidRDefault="003854A5">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rsidR="008C350A" w:rsidRDefault="003854A5">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rsidR="008C350A" w:rsidRDefault="003854A5">
      <w:pPr>
        <w:pStyle w:val="Footnotesection"/>
      </w:pPr>
      <w:r>
        <w:tab/>
        <w:t>[Section 21 amended by No. 55 of 2004 s. 229.]</w:t>
      </w:r>
    </w:p>
    <w:p w:rsidR="008C350A" w:rsidRDefault="003854A5">
      <w:pPr>
        <w:pStyle w:val="Heading5"/>
        <w:rPr>
          <w:snapToGrid w:val="0"/>
        </w:rPr>
      </w:pPr>
      <w:bookmarkStart w:id="44" w:name="_Toc455638739"/>
      <w:bookmarkStart w:id="45" w:name="_Toc102273824"/>
      <w:r>
        <w:rPr>
          <w:rStyle w:val="CharSectno"/>
        </w:rPr>
        <w:t>22</w:t>
      </w:r>
      <w:r>
        <w:rPr>
          <w:snapToGrid w:val="0"/>
        </w:rPr>
        <w:t>.</w:t>
      </w:r>
      <w:r>
        <w:rPr>
          <w:snapToGrid w:val="0"/>
        </w:rPr>
        <w:tab/>
        <w:t>Penalty for offences generally</w:t>
      </w:r>
      <w:bookmarkEnd w:id="44"/>
      <w:bookmarkEnd w:id="45"/>
      <w:r>
        <w:rPr>
          <w:snapToGrid w:val="0"/>
        </w:rPr>
        <w:t xml:space="preserve"> </w:t>
      </w:r>
    </w:p>
    <w:p w:rsidR="008C350A" w:rsidRDefault="003854A5">
      <w:pPr>
        <w:pStyle w:val="Subsection"/>
        <w:rPr>
          <w:snapToGrid w:val="0"/>
        </w:rPr>
      </w:pPr>
      <w:r>
        <w:rPr>
          <w:snapToGrid w:val="0"/>
        </w:rPr>
        <w:tab/>
        <w:t>(1)</w:t>
      </w:r>
      <w:r>
        <w:rPr>
          <w:snapToGrid w:val="0"/>
        </w:rPr>
        <w:tab/>
        <w:t>A person who — </w:t>
      </w:r>
    </w:p>
    <w:p w:rsidR="008C350A" w:rsidRDefault="003854A5">
      <w:pPr>
        <w:pStyle w:val="Indenta"/>
        <w:rPr>
          <w:snapToGrid w:val="0"/>
        </w:rPr>
      </w:pPr>
      <w:r>
        <w:rPr>
          <w:snapToGrid w:val="0"/>
        </w:rPr>
        <w:tab/>
        <w:t>(a)</w:t>
      </w:r>
      <w:r>
        <w:rPr>
          <w:snapToGrid w:val="0"/>
        </w:rPr>
        <w:tab/>
        <w:t>does that which by or under this Act he is forbidden to do; or</w:t>
      </w:r>
    </w:p>
    <w:p w:rsidR="008C350A" w:rsidRDefault="003854A5">
      <w:pPr>
        <w:pStyle w:val="Indenta"/>
        <w:rPr>
          <w:snapToGrid w:val="0"/>
        </w:rPr>
      </w:pPr>
      <w:r>
        <w:rPr>
          <w:snapToGrid w:val="0"/>
        </w:rPr>
        <w:tab/>
        <w:t>(b)</w:t>
      </w:r>
      <w:r>
        <w:rPr>
          <w:snapToGrid w:val="0"/>
        </w:rPr>
        <w:tab/>
        <w:t>does not do that which by or under this Act he is required or directed to do; or</w:t>
      </w:r>
    </w:p>
    <w:p w:rsidR="008C350A" w:rsidRDefault="003854A5">
      <w:pPr>
        <w:pStyle w:val="Indenta"/>
        <w:rPr>
          <w:snapToGrid w:val="0"/>
        </w:rPr>
      </w:pPr>
      <w:r>
        <w:rPr>
          <w:snapToGrid w:val="0"/>
        </w:rPr>
        <w:tab/>
        <w:t>(c)</w:t>
      </w:r>
      <w:r>
        <w:rPr>
          <w:snapToGrid w:val="0"/>
        </w:rPr>
        <w:tab/>
        <w:t>otherwise contravenes or fails to comply with any provision of this Act,</w:t>
      </w:r>
    </w:p>
    <w:p w:rsidR="008C350A" w:rsidRDefault="003854A5">
      <w:pPr>
        <w:pStyle w:val="Subsection"/>
        <w:rPr>
          <w:snapToGrid w:val="0"/>
        </w:rPr>
      </w:pPr>
      <w:r>
        <w:rPr>
          <w:snapToGrid w:val="0"/>
        </w:rPr>
        <w:tab/>
      </w:r>
      <w:r>
        <w:rPr>
          <w:snapToGrid w:val="0"/>
        </w:rPr>
        <w:tab/>
        <w:t>is guilty of an offence against this Act.</w:t>
      </w:r>
    </w:p>
    <w:p w:rsidR="008C350A" w:rsidRDefault="003854A5">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rsidR="008C350A" w:rsidRDefault="003854A5">
      <w:pPr>
        <w:pStyle w:val="Footnotesection"/>
      </w:pPr>
      <w:r>
        <w:tab/>
        <w:t xml:space="preserve">[Section 22 amended by No. 113 of 1965 s. 8.] </w:t>
      </w:r>
    </w:p>
    <w:p w:rsidR="008C350A" w:rsidRDefault="003854A5">
      <w:pPr>
        <w:pStyle w:val="Heading5"/>
        <w:rPr>
          <w:snapToGrid w:val="0"/>
        </w:rPr>
      </w:pPr>
      <w:bookmarkStart w:id="46" w:name="_Toc455638740"/>
      <w:bookmarkStart w:id="47" w:name="_Toc102273825"/>
      <w:r>
        <w:rPr>
          <w:rStyle w:val="CharSectno"/>
        </w:rPr>
        <w:t>23</w:t>
      </w:r>
      <w:r>
        <w:rPr>
          <w:snapToGrid w:val="0"/>
        </w:rPr>
        <w:t>.</w:t>
      </w:r>
      <w:r>
        <w:rPr>
          <w:snapToGrid w:val="0"/>
        </w:rPr>
        <w:tab/>
        <w:t xml:space="preserve">Offence by </w:t>
      </w:r>
      <w:bookmarkEnd w:id="46"/>
      <w:r>
        <w:rPr>
          <w:snapToGrid w:val="0"/>
        </w:rPr>
        <w:t>corporation</w:t>
      </w:r>
      <w:bookmarkEnd w:id="47"/>
    </w:p>
    <w:p w:rsidR="008C350A" w:rsidRDefault="003854A5">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rsidR="008C350A" w:rsidRDefault="003854A5">
      <w:pPr>
        <w:pStyle w:val="Heading5"/>
        <w:rPr>
          <w:snapToGrid w:val="0"/>
        </w:rPr>
      </w:pPr>
      <w:bookmarkStart w:id="48" w:name="_Toc455638741"/>
      <w:bookmarkStart w:id="49" w:name="_Toc102273826"/>
      <w:r>
        <w:rPr>
          <w:rStyle w:val="CharSectno"/>
        </w:rPr>
        <w:t>24</w:t>
      </w:r>
      <w:r>
        <w:rPr>
          <w:snapToGrid w:val="0"/>
        </w:rPr>
        <w:t>.</w:t>
      </w:r>
      <w:r>
        <w:rPr>
          <w:snapToGrid w:val="0"/>
        </w:rPr>
        <w:tab/>
        <w:t>Evidentiary provision</w:t>
      </w:r>
      <w:bookmarkEnd w:id="48"/>
      <w:bookmarkEnd w:id="49"/>
      <w:r>
        <w:rPr>
          <w:snapToGrid w:val="0"/>
        </w:rPr>
        <w:t xml:space="preserve"> </w:t>
      </w:r>
    </w:p>
    <w:p w:rsidR="008C350A" w:rsidRDefault="003854A5">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rsidR="008C350A" w:rsidRDefault="003854A5">
      <w:pPr>
        <w:pStyle w:val="Heading5"/>
        <w:rPr>
          <w:snapToGrid w:val="0"/>
        </w:rPr>
      </w:pPr>
      <w:bookmarkStart w:id="50" w:name="_Toc455638742"/>
      <w:bookmarkStart w:id="51" w:name="_Toc102273827"/>
      <w:r>
        <w:rPr>
          <w:rStyle w:val="CharSectno"/>
        </w:rPr>
        <w:t>25</w:t>
      </w:r>
      <w:r>
        <w:rPr>
          <w:snapToGrid w:val="0"/>
        </w:rPr>
        <w:t>.</w:t>
      </w:r>
      <w:r>
        <w:rPr>
          <w:snapToGrid w:val="0"/>
        </w:rPr>
        <w:tab/>
        <w:t>Saving of remedies</w:t>
      </w:r>
      <w:bookmarkEnd w:id="50"/>
      <w:bookmarkEnd w:id="51"/>
      <w:r>
        <w:rPr>
          <w:snapToGrid w:val="0"/>
        </w:rPr>
        <w:t xml:space="preserve"> </w:t>
      </w:r>
    </w:p>
    <w:p w:rsidR="008C350A" w:rsidRDefault="003854A5">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rsidR="008C350A" w:rsidRDefault="003854A5">
      <w:pPr>
        <w:pStyle w:val="Heading5"/>
        <w:rPr>
          <w:snapToGrid w:val="0"/>
        </w:rPr>
      </w:pPr>
      <w:bookmarkStart w:id="52" w:name="_Toc455638743"/>
      <w:bookmarkStart w:id="53" w:name="_Toc102273828"/>
      <w:r>
        <w:rPr>
          <w:rStyle w:val="CharSectno"/>
        </w:rPr>
        <w:t>26</w:t>
      </w:r>
      <w:r>
        <w:rPr>
          <w:snapToGrid w:val="0"/>
        </w:rPr>
        <w:t>.</w:t>
      </w:r>
      <w:r>
        <w:rPr>
          <w:snapToGrid w:val="0"/>
        </w:rPr>
        <w:tab/>
        <w:t>Regulations</w:t>
      </w:r>
      <w:bookmarkEnd w:id="52"/>
      <w:bookmarkEnd w:id="53"/>
      <w:r>
        <w:rPr>
          <w:snapToGrid w:val="0"/>
        </w:rPr>
        <w:t xml:space="preserve"> </w:t>
      </w:r>
    </w:p>
    <w:p w:rsidR="008C350A" w:rsidRDefault="003854A5">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rsidR="008C350A" w:rsidRDefault="003854A5">
      <w:pPr>
        <w:pStyle w:val="Indenta"/>
        <w:rPr>
          <w:snapToGrid w:val="0"/>
        </w:rPr>
      </w:pPr>
      <w:r>
        <w:rPr>
          <w:snapToGrid w:val="0"/>
        </w:rPr>
        <w:tab/>
        <w:t>(a)</w:t>
      </w:r>
      <w:r>
        <w:rPr>
          <w:snapToGrid w:val="0"/>
        </w:rPr>
        <w:tab/>
        <w:t>the issue of licences and the fees to be paid for licences;</w:t>
      </w:r>
    </w:p>
    <w:p w:rsidR="008C350A" w:rsidRDefault="003854A5">
      <w:pPr>
        <w:pStyle w:val="Indenta"/>
        <w:rPr>
          <w:snapToGrid w:val="0"/>
        </w:rPr>
      </w:pPr>
      <w:r>
        <w:rPr>
          <w:snapToGrid w:val="0"/>
        </w:rPr>
        <w:tab/>
        <w:t>(b)</w:t>
      </w:r>
      <w:r>
        <w:rPr>
          <w:snapToGrid w:val="0"/>
        </w:rPr>
        <w:tab/>
        <w:t>the transfer and surrendering of licences;</w:t>
      </w:r>
    </w:p>
    <w:p w:rsidR="008C350A" w:rsidRDefault="003854A5">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rsidR="008C350A" w:rsidRDefault="003854A5">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rsidR="008C350A" w:rsidRDefault="003854A5">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rsidR="008C350A" w:rsidRDefault="003854A5">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rsidR="008C350A" w:rsidRDefault="003854A5">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rsidR="008C350A" w:rsidRDefault="003854A5">
      <w:pPr>
        <w:pStyle w:val="Indenta"/>
        <w:rPr>
          <w:snapToGrid w:val="0"/>
        </w:rPr>
      </w:pPr>
      <w:r>
        <w:rPr>
          <w:snapToGrid w:val="0"/>
        </w:rPr>
        <w:tab/>
        <w:t>(h)</w:t>
      </w:r>
      <w:r>
        <w:rPr>
          <w:snapToGrid w:val="0"/>
        </w:rPr>
        <w:tab/>
        <w:t>imposing penalties not exceeding $200 for breach of any regulation; and</w:t>
      </w:r>
    </w:p>
    <w:p w:rsidR="008C350A" w:rsidRDefault="003854A5">
      <w:pPr>
        <w:pStyle w:val="Indenta"/>
        <w:rPr>
          <w:snapToGrid w:val="0"/>
        </w:rPr>
      </w:pPr>
      <w:r>
        <w:rPr>
          <w:snapToGrid w:val="0"/>
        </w:rPr>
        <w:tab/>
        <w:t>(i)</w:t>
      </w:r>
      <w:r>
        <w:rPr>
          <w:snapToGrid w:val="0"/>
        </w:rPr>
        <w:tab/>
        <w:t>prescribing all matters and things required or permitted by this Act to be prescribed.</w:t>
      </w:r>
    </w:p>
    <w:p w:rsidR="008C350A" w:rsidRDefault="003854A5">
      <w:pPr>
        <w:pStyle w:val="Footnotesection"/>
      </w:pPr>
      <w:r>
        <w:tab/>
        <w:t xml:space="preserve">[Section 26 amended by No. 113 of 1965 s. 8.] </w:t>
      </w:r>
    </w:p>
    <w:p w:rsidR="008C350A" w:rsidRDefault="008C350A">
      <w:pPr>
        <w:rPr>
          <w:rStyle w:val="CharDivText"/>
        </w:rPr>
        <w:sectPr w:rsidR="008C350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C350A" w:rsidRDefault="003854A5">
      <w:pPr>
        <w:pStyle w:val="nHeading2"/>
      </w:pPr>
      <w:bookmarkStart w:id="54" w:name="_Toc72573724"/>
      <w:bookmarkStart w:id="55" w:name="_Toc89834318"/>
      <w:bookmarkStart w:id="56" w:name="_Toc92514038"/>
      <w:bookmarkStart w:id="57" w:name="_Toc92514107"/>
      <w:bookmarkStart w:id="58" w:name="_Toc102273781"/>
      <w:bookmarkStart w:id="59" w:name="_Toc102273829"/>
      <w:r>
        <w:t>Notes</w:t>
      </w:r>
      <w:bookmarkEnd w:id="54"/>
      <w:bookmarkEnd w:id="55"/>
      <w:bookmarkEnd w:id="56"/>
      <w:bookmarkEnd w:id="57"/>
      <w:bookmarkEnd w:id="58"/>
      <w:bookmarkEnd w:id="59"/>
    </w:p>
    <w:p w:rsidR="008C350A" w:rsidRDefault="003854A5">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C350A" w:rsidRDefault="003854A5">
      <w:pPr>
        <w:pStyle w:val="nHeading3"/>
        <w:rPr>
          <w:snapToGrid w:val="0"/>
        </w:rPr>
      </w:pPr>
      <w:bookmarkStart w:id="60" w:name="_Toc102273830"/>
      <w:r>
        <w:rPr>
          <w:snapToGrid w:val="0"/>
        </w:rPr>
        <w:t>Compilation table</w:t>
      </w:r>
      <w:bookmarkEnd w:id="6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8C350A">
        <w:trPr>
          <w:tblHeader/>
        </w:trPr>
        <w:tc>
          <w:tcPr>
            <w:tcW w:w="2268" w:type="dxa"/>
            <w:tcBorders>
              <w:top w:val="single" w:sz="8" w:space="0" w:color="auto"/>
              <w:bottom w:val="single" w:sz="8" w:space="0" w:color="auto"/>
            </w:tcBorders>
          </w:tcPr>
          <w:p w:rsidR="008C350A" w:rsidRDefault="003854A5">
            <w:pPr>
              <w:pStyle w:val="nTable"/>
              <w:spacing w:after="40"/>
              <w:rPr>
                <w:b/>
                <w:sz w:val="19"/>
              </w:rPr>
            </w:pPr>
            <w:r>
              <w:rPr>
                <w:b/>
                <w:sz w:val="19"/>
              </w:rPr>
              <w:t>Short title</w:t>
            </w:r>
          </w:p>
        </w:tc>
        <w:tc>
          <w:tcPr>
            <w:tcW w:w="1134" w:type="dxa"/>
            <w:tcBorders>
              <w:top w:val="single" w:sz="8" w:space="0" w:color="auto"/>
              <w:bottom w:val="single" w:sz="8" w:space="0" w:color="auto"/>
            </w:tcBorders>
          </w:tcPr>
          <w:p w:rsidR="008C350A" w:rsidRDefault="003854A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C350A" w:rsidRDefault="003854A5">
            <w:pPr>
              <w:pStyle w:val="nTable"/>
              <w:spacing w:after="40"/>
              <w:rPr>
                <w:b/>
                <w:sz w:val="19"/>
              </w:rPr>
            </w:pPr>
            <w:r>
              <w:rPr>
                <w:b/>
                <w:sz w:val="19"/>
              </w:rPr>
              <w:t>Assent</w:t>
            </w:r>
          </w:p>
        </w:tc>
        <w:tc>
          <w:tcPr>
            <w:tcW w:w="2551" w:type="dxa"/>
            <w:tcBorders>
              <w:top w:val="single" w:sz="8" w:space="0" w:color="auto"/>
              <w:bottom w:val="single" w:sz="8" w:space="0" w:color="auto"/>
            </w:tcBorders>
          </w:tcPr>
          <w:p w:rsidR="008C350A" w:rsidRDefault="003854A5">
            <w:pPr>
              <w:pStyle w:val="nTable"/>
              <w:spacing w:after="40"/>
              <w:rPr>
                <w:b/>
                <w:sz w:val="19"/>
              </w:rPr>
            </w:pPr>
            <w:r>
              <w:rPr>
                <w:b/>
                <w:sz w:val="19"/>
              </w:rPr>
              <w:t>Commencement</w:t>
            </w:r>
          </w:p>
        </w:tc>
      </w:tr>
      <w:tr w:rsidR="008C350A">
        <w:tc>
          <w:tcPr>
            <w:tcW w:w="2268" w:type="dxa"/>
          </w:tcPr>
          <w:p w:rsidR="008C350A" w:rsidRDefault="003854A5">
            <w:pPr>
              <w:pStyle w:val="nTable"/>
              <w:spacing w:after="40"/>
              <w:rPr>
                <w:sz w:val="19"/>
              </w:rPr>
            </w:pPr>
            <w:r>
              <w:rPr>
                <w:i/>
                <w:sz w:val="19"/>
              </w:rPr>
              <w:t>Debt Collectors Licensing Act 1964</w:t>
            </w:r>
          </w:p>
        </w:tc>
        <w:tc>
          <w:tcPr>
            <w:tcW w:w="1134" w:type="dxa"/>
          </w:tcPr>
          <w:p w:rsidR="008C350A" w:rsidRDefault="003854A5">
            <w:pPr>
              <w:pStyle w:val="nTable"/>
              <w:spacing w:after="40"/>
              <w:rPr>
                <w:sz w:val="19"/>
              </w:rPr>
            </w:pPr>
            <w:r>
              <w:rPr>
                <w:sz w:val="19"/>
              </w:rPr>
              <w:t>108 of 1964</w:t>
            </w:r>
          </w:p>
        </w:tc>
        <w:tc>
          <w:tcPr>
            <w:tcW w:w="1134" w:type="dxa"/>
          </w:tcPr>
          <w:p w:rsidR="008C350A" w:rsidRDefault="003854A5">
            <w:pPr>
              <w:pStyle w:val="nTable"/>
              <w:spacing w:after="40"/>
              <w:rPr>
                <w:sz w:val="19"/>
              </w:rPr>
            </w:pPr>
            <w:r>
              <w:rPr>
                <w:sz w:val="19"/>
              </w:rPr>
              <w:t>23 Dec 1964</w:t>
            </w:r>
          </w:p>
        </w:tc>
        <w:tc>
          <w:tcPr>
            <w:tcW w:w="2551" w:type="dxa"/>
          </w:tcPr>
          <w:p w:rsidR="008C350A" w:rsidRDefault="003854A5">
            <w:pPr>
              <w:pStyle w:val="nTable"/>
              <w:spacing w:after="40"/>
              <w:rPr>
                <w:sz w:val="19"/>
              </w:rPr>
            </w:pPr>
            <w:r>
              <w:rPr>
                <w:sz w:val="19"/>
              </w:rPr>
              <w:t xml:space="preserve">1 May 1965 (see s. 2 and </w:t>
            </w:r>
            <w:r>
              <w:rPr>
                <w:i/>
                <w:sz w:val="19"/>
              </w:rPr>
              <w:t>Gazette</w:t>
            </w:r>
            <w:r>
              <w:rPr>
                <w:sz w:val="19"/>
              </w:rPr>
              <w:t xml:space="preserve"> 15 Apr 1965 p. 1041)</w:t>
            </w:r>
          </w:p>
        </w:tc>
      </w:tr>
      <w:tr w:rsidR="008C350A">
        <w:tc>
          <w:tcPr>
            <w:tcW w:w="2268" w:type="dxa"/>
          </w:tcPr>
          <w:p w:rsidR="008C350A" w:rsidRDefault="003854A5">
            <w:pPr>
              <w:pStyle w:val="nTable"/>
              <w:spacing w:after="40"/>
              <w:rPr>
                <w:i/>
                <w:sz w:val="19"/>
              </w:rPr>
            </w:pPr>
            <w:r>
              <w:rPr>
                <w:i/>
                <w:sz w:val="19"/>
              </w:rPr>
              <w:t>Decimal Currency Act 1965</w:t>
            </w:r>
          </w:p>
        </w:tc>
        <w:tc>
          <w:tcPr>
            <w:tcW w:w="1134" w:type="dxa"/>
          </w:tcPr>
          <w:p w:rsidR="008C350A" w:rsidRDefault="003854A5">
            <w:pPr>
              <w:pStyle w:val="nTable"/>
              <w:spacing w:after="40"/>
              <w:rPr>
                <w:sz w:val="19"/>
              </w:rPr>
            </w:pPr>
            <w:r>
              <w:rPr>
                <w:sz w:val="19"/>
              </w:rPr>
              <w:t>113 of 1965</w:t>
            </w:r>
          </w:p>
        </w:tc>
        <w:tc>
          <w:tcPr>
            <w:tcW w:w="1134" w:type="dxa"/>
          </w:tcPr>
          <w:p w:rsidR="008C350A" w:rsidRDefault="003854A5">
            <w:pPr>
              <w:pStyle w:val="nTable"/>
              <w:spacing w:after="40"/>
              <w:rPr>
                <w:sz w:val="19"/>
              </w:rPr>
            </w:pPr>
            <w:r>
              <w:rPr>
                <w:sz w:val="19"/>
              </w:rPr>
              <w:t>21 Dec 1965</w:t>
            </w:r>
          </w:p>
        </w:tc>
        <w:tc>
          <w:tcPr>
            <w:tcW w:w="2551" w:type="dxa"/>
          </w:tcPr>
          <w:p w:rsidR="008C350A" w:rsidRDefault="003854A5">
            <w:pPr>
              <w:pStyle w:val="nTable"/>
              <w:spacing w:after="40"/>
              <w:rPr>
                <w:sz w:val="19"/>
              </w:rPr>
            </w:pPr>
            <w:r>
              <w:rPr>
                <w:sz w:val="19"/>
              </w:rPr>
              <w:t>s. 4-9: 14 Feb 1966 (see s. 2(2));</w:t>
            </w:r>
            <w:r>
              <w:rPr>
                <w:sz w:val="19"/>
              </w:rPr>
              <w:br/>
              <w:t>balance: 21 Dec 1965 (see s. 2(1))</w:t>
            </w:r>
          </w:p>
        </w:tc>
      </w:tr>
      <w:tr w:rsidR="008C350A">
        <w:tc>
          <w:tcPr>
            <w:tcW w:w="2268" w:type="dxa"/>
          </w:tcPr>
          <w:p w:rsidR="008C350A" w:rsidRDefault="003854A5">
            <w:pPr>
              <w:pStyle w:val="nTable"/>
              <w:spacing w:after="40"/>
              <w:rPr>
                <w:sz w:val="19"/>
              </w:rPr>
            </w:pPr>
            <w:r>
              <w:rPr>
                <w:i/>
                <w:sz w:val="19"/>
              </w:rPr>
              <w:t>Debt Collectors Licensing Act Amendment Act 1966</w:t>
            </w:r>
          </w:p>
        </w:tc>
        <w:tc>
          <w:tcPr>
            <w:tcW w:w="1134" w:type="dxa"/>
          </w:tcPr>
          <w:p w:rsidR="008C350A" w:rsidRDefault="003854A5">
            <w:pPr>
              <w:pStyle w:val="nTable"/>
              <w:spacing w:after="40"/>
              <w:rPr>
                <w:sz w:val="19"/>
              </w:rPr>
            </w:pPr>
            <w:r>
              <w:rPr>
                <w:sz w:val="19"/>
              </w:rPr>
              <w:t>21 of 1966</w:t>
            </w:r>
          </w:p>
        </w:tc>
        <w:tc>
          <w:tcPr>
            <w:tcW w:w="1134" w:type="dxa"/>
          </w:tcPr>
          <w:p w:rsidR="008C350A" w:rsidRDefault="003854A5">
            <w:pPr>
              <w:pStyle w:val="nTable"/>
              <w:spacing w:after="40"/>
              <w:rPr>
                <w:sz w:val="19"/>
              </w:rPr>
            </w:pPr>
            <w:r>
              <w:rPr>
                <w:sz w:val="19"/>
              </w:rPr>
              <w:t>17 Oct 1966</w:t>
            </w:r>
          </w:p>
        </w:tc>
        <w:tc>
          <w:tcPr>
            <w:tcW w:w="2551" w:type="dxa"/>
          </w:tcPr>
          <w:p w:rsidR="008C350A" w:rsidRDefault="003854A5">
            <w:pPr>
              <w:pStyle w:val="nTable"/>
              <w:spacing w:after="40"/>
              <w:rPr>
                <w:sz w:val="19"/>
              </w:rPr>
            </w:pPr>
            <w:r>
              <w:rPr>
                <w:sz w:val="19"/>
              </w:rPr>
              <w:t>17 Oct 1966</w:t>
            </w:r>
          </w:p>
        </w:tc>
      </w:tr>
      <w:tr w:rsidR="008C350A">
        <w:trPr>
          <w:cantSplit/>
        </w:trPr>
        <w:tc>
          <w:tcPr>
            <w:tcW w:w="7087" w:type="dxa"/>
            <w:gridSpan w:val="4"/>
          </w:tcPr>
          <w:p w:rsidR="008C350A" w:rsidRDefault="003854A5">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rsidR="008C350A">
        <w:tc>
          <w:tcPr>
            <w:tcW w:w="2268" w:type="dxa"/>
          </w:tcPr>
          <w:p w:rsidR="008C350A" w:rsidRDefault="003854A5">
            <w:pPr>
              <w:pStyle w:val="nTable"/>
              <w:spacing w:after="40"/>
              <w:rPr>
                <w:sz w:val="19"/>
              </w:rPr>
            </w:pPr>
            <w:r>
              <w:rPr>
                <w:i/>
                <w:sz w:val="19"/>
              </w:rPr>
              <w:t>Acts Amendment (Financial Administration and Audit) Act 1985</w:t>
            </w:r>
            <w:r>
              <w:rPr>
                <w:sz w:val="19"/>
              </w:rPr>
              <w:t xml:space="preserve"> s. 3</w:t>
            </w:r>
          </w:p>
        </w:tc>
        <w:tc>
          <w:tcPr>
            <w:tcW w:w="1134" w:type="dxa"/>
          </w:tcPr>
          <w:p w:rsidR="008C350A" w:rsidRDefault="003854A5">
            <w:pPr>
              <w:pStyle w:val="nTable"/>
              <w:spacing w:after="40"/>
              <w:rPr>
                <w:sz w:val="19"/>
              </w:rPr>
            </w:pPr>
            <w:r>
              <w:rPr>
                <w:sz w:val="19"/>
              </w:rPr>
              <w:t>98 of 1985</w:t>
            </w:r>
          </w:p>
        </w:tc>
        <w:tc>
          <w:tcPr>
            <w:tcW w:w="1134" w:type="dxa"/>
          </w:tcPr>
          <w:p w:rsidR="008C350A" w:rsidRDefault="003854A5">
            <w:pPr>
              <w:pStyle w:val="nTable"/>
              <w:spacing w:after="40"/>
              <w:rPr>
                <w:sz w:val="19"/>
              </w:rPr>
            </w:pPr>
            <w:r>
              <w:rPr>
                <w:sz w:val="19"/>
              </w:rPr>
              <w:t>4 Dec 1985</w:t>
            </w:r>
          </w:p>
        </w:tc>
        <w:tc>
          <w:tcPr>
            <w:tcW w:w="2551" w:type="dxa"/>
          </w:tcPr>
          <w:p w:rsidR="008C350A" w:rsidRDefault="003854A5">
            <w:pPr>
              <w:pStyle w:val="nTable"/>
              <w:spacing w:after="40"/>
              <w:rPr>
                <w:sz w:val="19"/>
              </w:rPr>
            </w:pPr>
            <w:r>
              <w:rPr>
                <w:sz w:val="19"/>
              </w:rPr>
              <w:t xml:space="preserve">1 Jul 1986 (see s. 2 and </w:t>
            </w:r>
            <w:r>
              <w:rPr>
                <w:i/>
                <w:sz w:val="19"/>
              </w:rPr>
              <w:t>Gazette</w:t>
            </w:r>
            <w:r>
              <w:rPr>
                <w:sz w:val="19"/>
              </w:rPr>
              <w:t xml:space="preserve"> 30 Jun 1986 p. 2255)</w:t>
            </w:r>
          </w:p>
        </w:tc>
      </w:tr>
      <w:tr w:rsidR="008C350A">
        <w:tc>
          <w:tcPr>
            <w:tcW w:w="2268" w:type="dxa"/>
          </w:tcPr>
          <w:p w:rsidR="008C350A" w:rsidRDefault="003854A5">
            <w:pPr>
              <w:pStyle w:val="nTable"/>
              <w:spacing w:after="40"/>
              <w:rPr>
                <w:sz w:val="19"/>
              </w:rPr>
            </w:pPr>
            <w:r>
              <w:rPr>
                <w:i/>
                <w:sz w:val="19"/>
              </w:rPr>
              <w:t>Acts Amendment and Repeal (Financial Sector Reform) Act 1999</w:t>
            </w:r>
            <w:r>
              <w:rPr>
                <w:sz w:val="19"/>
              </w:rPr>
              <w:t xml:space="preserve"> s. 73</w:t>
            </w:r>
          </w:p>
        </w:tc>
        <w:tc>
          <w:tcPr>
            <w:tcW w:w="1134" w:type="dxa"/>
          </w:tcPr>
          <w:p w:rsidR="008C350A" w:rsidRDefault="003854A5">
            <w:pPr>
              <w:pStyle w:val="nTable"/>
              <w:spacing w:after="40"/>
              <w:rPr>
                <w:sz w:val="19"/>
              </w:rPr>
            </w:pPr>
            <w:r>
              <w:rPr>
                <w:sz w:val="19"/>
              </w:rPr>
              <w:t>26 of 1999</w:t>
            </w:r>
          </w:p>
        </w:tc>
        <w:tc>
          <w:tcPr>
            <w:tcW w:w="1134" w:type="dxa"/>
          </w:tcPr>
          <w:p w:rsidR="008C350A" w:rsidRDefault="003854A5">
            <w:pPr>
              <w:pStyle w:val="nTable"/>
              <w:spacing w:after="40"/>
              <w:rPr>
                <w:sz w:val="19"/>
              </w:rPr>
            </w:pPr>
            <w:r>
              <w:rPr>
                <w:sz w:val="19"/>
              </w:rPr>
              <w:t>29 Jun 1999</w:t>
            </w:r>
          </w:p>
        </w:tc>
        <w:tc>
          <w:tcPr>
            <w:tcW w:w="2551" w:type="dxa"/>
          </w:tcPr>
          <w:p w:rsidR="008C350A" w:rsidRDefault="003854A5">
            <w:pPr>
              <w:pStyle w:val="nTable"/>
              <w:spacing w:after="40"/>
              <w:rPr>
                <w:sz w:val="19"/>
              </w:rPr>
            </w:pPr>
            <w:r>
              <w:rPr>
                <w:sz w:val="19"/>
              </w:rPr>
              <w:t xml:space="preserve">1 Jul 1999 (see s. 2(1) and </w:t>
            </w:r>
            <w:r>
              <w:rPr>
                <w:i/>
                <w:sz w:val="19"/>
              </w:rPr>
              <w:t>Gazette</w:t>
            </w:r>
            <w:r>
              <w:rPr>
                <w:sz w:val="19"/>
              </w:rPr>
              <w:t xml:space="preserve"> 30 Jun 1999 p. 2905)</w:t>
            </w:r>
          </w:p>
        </w:tc>
      </w:tr>
      <w:tr w:rsidR="008C350A">
        <w:trPr>
          <w:cantSplit/>
        </w:trPr>
        <w:tc>
          <w:tcPr>
            <w:tcW w:w="7087" w:type="dxa"/>
            <w:gridSpan w:val="4"/>
          </w:tcPr>
          <w:p w:rsidR="008C350A" w:rsidRDefault="003854A5">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rsidR="008C350A">
        <w:tc>
          <w:tcPr>
            <w:tcW w:w="2268" w:type="dxa"/>
          </w:tcPr>
          <w:p w:rsidR="008C350A" w:rsidRDefault="003854A5">
            <w:pPr>
              <w:pStyle w:val="nTable"/>
              <w:spacing w:after="40"/>
              <w:rPr>
                <w:i/>
                <w:sz w:val="19"/>
              </w:rPr>
            </w:pPr>
            <w:r>
              <w:rPr>
                <w:i/>
                <w:sz w:val="19"/>
              </w:rPr>
              <w:t xml:space="preserve">Sentencing Legislation Amendment and Repeal Act 2003 </w:t>
            </w:r>
            <w:r>
              <w:rPr>
                <w:sz w:val="19"/>
              </w:rPr>
              <w:t>s. 55</w:t>
            </w:r>
          </w:p>
        </w:tc>
        <w:tc>
          <w:tcPr>
            <w:tcW w:w="1134" w:type="dxa"/>
          </w:tcPr>
          <w:p w:rsidR="008C350A" w:rsidRDefault="003854A5">
            <w:pPr>
              <w:pStyle w:val="nTable"/>
              <w:spacing w:after="40"/>
              <w:rPr>
                <w:sz w:val="19"/>
              </w:rPr>
            </w:pPr>
            <w:r>
              <w:rPr>
                <w:sz w:val="19"/>
              </w:rPr>
              <w:t>50 of 2003</w:t>
            </w:r>
          </w:p>
        </w:tc>
        <w:tc>
          <w:tcPr>
            <w:tcW w:w="1134" w:type="dxa"/>
          </w:tcPr>
          <w:p w:rsidR="008C350A" w:rsidRDefault="003854A5">
            <w:pPr>
              <w:pStyle w:val="nTable"/>
              <w:spacing w:after="40"/>
              <w:rPr>
                <w:sz w:val="19"/>
              </w:rPr>
            </w:pPr>
            <w:r>
              <w:rPr>
                <w:sz w:val="19"/>
              </w:rPr>
              <w:t>9 Jul 2003</w:t>
            </w:r>
          </w:p>
        </w:tc>
        <w:tc>
          <w:tcPr>
            <w:tcW w:w="2551" w:type="dxa"/>
          </w:tcPr>
          <w:p w:rsidR="008C350A" w:rsidRDefault="003854A5">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8C350A">
        <w:tc>
          <w:tcPr>
            <w:tcW w:w="2268" w:type="dxa"/>
          </w:tcPr>
          <w:p w:rsidR="008C350A" w:rsidRDefault="003854A5">
            <w:pPr>
              <w:pStyle w:val="nTable"/>
              <w:spacing w:after="40"/>
              <w:rPr>
                <w:sz w:val="19"/>
              </w:rPr>
            </w:pPr>
            <w:r>
              <w:rPr>
                <w:i/>
                <w:sz w:val="19"/>
              </w:rPr>
              <w:t>Acts Amendment and Repeal (Courts and Legal Practice) Act 2003</w:t>
            </w:r>
            <w:r>
              <w:rPr>
                <w:sz w:val="19"/>
              </w:rPr>
              <w:t xml:space="preserve"> s. 28</w:t>
            </w:r>
          </w:p>
        </w:tc>
        <w:tc>
          <w:tcPr>
            <w:tcW w:w="1134" w:type="dxa"/>
          </w:tcPr>
          <w:p w:rsidR="008C350A" w:rsidRDefault="003854A5">
            <w:pPr>
              <w:pStyle w:val="nTable"/>
              <w:spacing w:after="40"/>
              <w:rPr>
                <w:sz w:val="19"/>
              </w:rPr>
            </w:pPr>
            <w:r>
              <w:rPr>
                <w:sz w:val="19"/>
              </w:rPr>
              <w:t>65 of 2003</w:t>
            </w:r>
          </w:p>
        </w:tc>
        <w:tc>
          <w:tcPr>
            <w:tcW w:w="1134" w:type="dxa"/>
          </w:tcPr>
          <w:p w:rsidR="008C350A" w:rsidRDefault="003854A5">
            <w:pPr>
              <w:pStyle w:val="nTable"/>
              <w:spacing w:after="40"/>
              <w:rPr>
                <w:sz w:val="19"/>
              </w:rPr>
            </w:pPr>
            <w:r>
              <w:rPr>
                <w:sz w:val="19"/>
              </w:rPr>
              <w:t>4 Dec 2003</w:t>
            </w:r>
          </w:p>
        </w:tc>
        <w:tc>
          <w:tcPr>
            <w:tcW w:w="2551" w:type="dxa"/>
          </w:tcPr>
          <w:p w:rsidR="008C350A" w:rsidRDefault="003854A5">
            <w:pPr>
              <w:pStyle w:val="nTable"/>
              <w:spacing w:after="40"/>
              <w:rPr>
                <w:sz w:val="19"/>
              </w:rPr>
            </w:pPr>
            <w:r>
              <w:rPr>
                <w:sz w:val="19"/>
              </w:rPr>
              <w:t xml:space="preserve">1 Jan 2004 (see s. 2 and </w:t>
            </w:r>
            <w:r>
              <w:rPr>
                <w:i/>
                <w:sz w:val="19"/>
              </w:rPr>
              <w:t>Gazette</w:t>
            </w:r>
            <w:r>
              <w:rPr>
                <w:sz w:val="19"/>
              </w:rPr>
              <w:t xml:space="preserve"> 30 Dec 2003 p. 5722)</w:t>
            </w:r>
          </w:p>
        </w:tc>
      </w:tr>
      <w:tr w:rsidR="008C350A">
        <w:tc>
          <w:tcPr>
            <w:tcW w:w="2268" w:type="dxa"/>
          </w:tcPr>
          <w:p w:rsidR="008C350A" w:rsidRDefault="003854A5">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rsidR="008C350A" w:rsidRDefault="003854A5">
            <w:pPr>
              <w:pStyle w:val="nTable"/>
              <w:spacing w:after="40"/>
              <w:rPr>
                <w:sz w:val="19"/>
              </w:rPr>
            </w:pPr>
            <w:r>
              <w:rPr>
                <w:snapToGrid w:val="0"/>
                <w:sz w:val="19"/>
                <w:lang w:val="en-US"/>
              </w:rPr>
              <w:t>59 of 2004</w:t>
            </w:r>
          </w:p>
        </w:tc>
        <w:tc>
          <w:tcPr>
            <w:tcW w:w="1134" w:type="dxa"/>
          </w:tcPr>
          <w:p w:rsidR="008C350A" w:rsidRDefault="003854A5">
            <w:pPr>
              <w:pStyle w:val="nTable"/>
              <w:spacing w:after="40"/>
              <w:rPr>
                <w:sz w:val="19"/>
              </w:rPr>
            </w:pPr>
            <w:r>
              <w:rPr>
                <w:snapToGrid w:val="0"/>
                <w:sz w:val="19"/>
                <w:lang w:val="en-US"/>
              </w:rPr>
              <w:t>23 Nov 2004</w:t>
            </w:r>
          </w:p>
        </w:tc>
        <w:tc>
          <w:tcPr>
            <w:tcW w:w="2551" w:type="dxa"/>
          </w:tcPr>
          <w:p w:rsidR="008C350A" w:rsidRDefault="003854A5">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8C350A">
        <w:tc>
          <w:tcPr>
            <w:tcW w:w="2268" w:type="dxa"/>
            <w:tcBorders>
              <w:bottom w:val="single" w:sz="4" w:space="0" w:color="auto"/>
            </w:tcBorders>
          </w:tcPr>
          <w:p w:rsidR="008C350A" w:rsidRDefault="003854A5">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4, 5</w:t>
            </w:r>
          </w:p>
        </w:tc>
        <w:tc>
          <w:tcPr>
            <w:tcW w:w="1134" w:type="dxa"/>
            <w:tcBorders>
              <w:bottom w:val="single" w:sz="4" w:space="0" w:color="auto"/>
            </w:tcBorders>
          </w:tcPr>
          <w:p w:rsidR="008C350A" w:rsidRDefault="003854A5">
            <w:pPr>
              <w:pStyle w:val="nTable"/>
              <w:spacing w:after="40"/>
              <w:rPr>
                <w:sz w:val="19"/>
              </w:rPr>
            </w:pPr>
            <w:r>
              <w:rPr>
                <w:sz w:val="19"/>
              </w:rPr>
              <w:t>55 of 2004</w:t>
            </w:r>
          </w:p>
        </w:tc>
        <w:tc>
          <w:tcPr>
            <w:tcW w:w="1134" w:type="dxa"/>
            <w:tcBorders>
              <w:bottom w:val="single" w:sz="4" w:space="0" w:color="auto"/>
            </w:tcBorders>
          </w:tcPr>
          <w:p w:rsidR="008C350A" w:rsidRDefault="003854A5">
            <w:pPr>
              <w:pStyle w:val="nTable"/>
              <w:spacing w:after="40"/>
              <w:rPr>
                <w:sz w:val="19"/>
              </w:rPr>
            </w:pPr>
            <w:r>
              <w:rPr>
                <w:sz w:val="19"/>
              </w:rPr>
              <w:t>24 Nov 2004</w:t>
            </w:r>
          </w:p>
        </w:tc>
        <w:tc>
          <w:tcPr>
            <w:tcW w:w="2551" w:type="dxa"/>
            <w:tcBorders>
              <w:bottom w:val="single" w:sz="4" w:space="0" w:color="auto"/>
            </w:tcBorders>
          </w:tcPr>
          <w:p w:rsidR="008C350A" w:rsidRDefault="003854A5">
            <w:pPr>
              <w:pStyle w:val="nTable"/>
              <w:spacing w:after="40"/>
              <w:rPr>
                <w:sz w:val="19"/>
              </w:rPr>
            </w:pPr>
            <w:r>
              <w:rPr>
                <w:sz w:val="19"/>
              </w:rPr>
              <w:t xml:space="preserve">1 Jan 2005 (see s. 2 and </w:t>
            </w:r>
            <w:r>
              <w:rPr>
                <w:i/>
                <w:iCs/>
                <w:sz w:val="19"/>
              </w:rPr>
              <w:t>Gazette</w:t>
            </w:r>
            <w:r>
              <w:rPr>
                <w:sz w:val="19"/>
              </w:rPr>
              <w:t xml:space="preserve"> 31 Dec 2004 p. 7130)</w:t>
            </w:r>
          </w:p>
        </w:tc>
      </w:tr>
    </w:tbl>
    <w:p w:rsidR="008C350A" w:rsidRDefault="003854A5">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8C350A" w:rsidRDefault="003854A5">
      <w:pPr>
        <w:pStyle w:val="nHeading3"/>
        <w:rPr>
          <w:snapToGrid w:val="0"/>
        </w:rPr>
      </w:pPr>
      <w:bookmarkStart w:id="61" w:name="_Toc511102521"/>
      <w:bookmarkStart w:id="62" w:name="_Toc102273831"/>
      <w:r>
        <w:rPr>
          <w:snapToGrid w:val="0"/>
        </w:rPr>
        <w:t>Provisions that have not come into operation</w:t>
      </w:r>
      <w:bookmarkEnd w:id="61"/>
      <w:bookmarkEnd w:id="6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8C350A">
        <w:trPr>
          <w:cantSplit/>
          <w:tblHeader/>
        </w:trPr>
        <w:tc>
          <w:tcPr>
            <w:tcW w:w="2268" w:type="dxa"/>
            <w:tcBorders>
              <w:top w:val="single" w:sz="8" w:space="0" w:color="auto"/>
              <w:bottom w:val="single" w:sz="8" w:space="0" w:color="auto"/>
            </w:tcBorders>
          </w:tcPr>
          <w:p w:rsidR="008C350A" w:rsidRDefault="003854A5">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rsidR="008C350A" w:rsidRDefault="003854A5">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rsidR="008C350A" w:rsidRDefault="003854A5">
            <w:pPr>
              <w:pStyle w:val="nTable"/>
              <w:keepNext/>
              <w:spacing w:after="60"/>
              <w:rPr>
                <w:b/>
                <w:sz w:val="19"/>
              </w:rPr>
            </w:pPr>
            <w:r>
              <w:rPr>
                <w:b/>
                <w:sz w:val="19"/>
              </w:rPr>
              <w:t>Assent</w:t>
            </w:r>
          </w:p>
        </w:tc>
        <w:tc>
          <w:tcPr>
            <w:tcW w:w="2552" w:type="dxa"/>
            <w:tcBorders>
              <w:top w:val="single" w:sz="8" w:space="0" w:color="auto"/>
              <w:bottom w:val="single" w:sz="8" w:space="0" w:color="auto"/>
            </w:tcBorders>
          </w:tcPr>
          <w:p w:rsidR="008C350A" w:rsidRDefault="003854A5">
            <w:pPr>
              <w:pStyle w:val="nTable"/>
              <w:keepNext/>
              <w:spacing w:after="60"/>
              <w:rPr>
                <w:b/>
                <w:sz w:val="19"/>
              </w:rPr>
            </w:pPr>
            <w:r>
              <w:rPr>
                <w:b/>
                <w:sz w:val="19"/>
              </w:rPr>
              <w:t>Commencement</w:t>
            </w:r>
          </w:p>
        </w:tc>
      </w:tr>
      <w:tr w:rsidR="008C350A">
        <w:trPr>
          <w:cantSplit/>
        </w:trPr>
        <w:tc>
          <w:tcPr>
            <w:tcW w:w="2268" w:type="dxa"/>
            <w:tcBorders>
              <w:top w:val="single" w:sz="8" w:space="0" w:color="auto"/>
            </w:tcBorders>
          </w:tcPr>
          <w:p w:rsidR="008C350A" w:rsidRDefault="003854A5">
            <w:pPr>
              <w:pStyle w:val="nTable"/>
              <w:spacing w:before="8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2</w:t>
            </w:r>
          </w:p>
        </w:tc>
        <w:tc>
          <w:tcPr>
            <w:tcW w:w="1134" w:type="dxa"/>
            <w:tcBorders>
              <w:top w:val="single" w:sz="8" w:space="0" w:color="auto"/>
            </w:tcBorders>
          </w:tcPr>
          <w:p w:rsidR="008C350A" w:rsidRDefault="003854A5">
            <w:pPr>
              <w:pStyle w:val="nTable"/>
              <w:keepNext/>
              <w:spacing w:before="80"/>
              <w:rPr>
                <w:sz w:val="19"/>
              </w:rPr>
            </w:pPr>
            <w:r>
              <w:rPr>
                <w:sz w:val="19"/>
              </w:rPr>
              <w:t>56 of 1995</w:t>
            </w:r>
          </w:p>
        </w:tc>
        <w:tc>
          <w:tcPr>
            <w:tcW w:w="1134" w:type="dxa"/>
            <w:tcBorders>
              <w:top w:val="single" w:sz="8" w:space="0" w:color="auto"/>
            </w:tcBorders>
          </w:tcPr>
          <w:p w:rsidR="008C350A" w:rsidRDefault="003854A5">
            <w:pPr>
              <w:pStyle w:val="nTable"/>
              <w:keepNext/>
              <w:spacing w:before="80"/>
              <w:rPr>
                <w:sz w:val="19"/>
              </w:rPr>
            </w:pPr>
            <w:r>
              <w:rPr>
                <w:sz w:val="19"/>
              </w:rPr>
              <w:t>20 Dec 1995</w:t>
            </w:r>
          </w:p>
        </w:tc>
        <w:tc>
          <w:tcPr>
            <w:tcW w:w="2552" w:type="dxa"/>
            <w:tcBorders>
              <w:top w:val="single" w:sz="8" w:space="0" w:color="auto"/>
            </w:tcBorders>
          </w:tcPr>
          <w:p w:rsidR="008C350A" w:rsidRDefault="003854A5">
            <w:pPr>
              <w:pStyle w:val="nTable"/>
              <w:keepNext/>
              <w:spacing w:before="80"/>
              <w:rPr>
                <w:sz w:val="19"/>
              </w:rPr>
            </w:pPr>
            <w:r>
              <w:rPr>
                <w:sz w:val="19"/>
              </w:rPr>
              <w:t>To be proclaimed (see s. 2(2))</w:t>
            </w:r>
          </w:p>
        </w:tc>
      </w:tr>
      <w:tr w:rsidR="008C350A">
        <w:trPr>
          <w:cantSplit/>
        </w:trPr>
        <w:tc>
          <w:tcPr>
            <w:tcW w:w="2268" w:type="dxa"/>
            <w:tcBorders>
              <w:bottom w:val="single" w:sz="8" w:space="0" w:color="auto"/>
            </w:tcBorders>
          </w:tcPr>
          <w:p w:rsidR="008C350A" w:rsidRDefault="003854A5">
            <w:pPr>
              <w:pStyle w:val="nTable"/>
              <w:spacing w:before="8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r>
              <w:rPr>
                <w:iCs/>
                <w:snapToGrid w:val="0"/>
                <w:sz w:val="19"/>
                <w:vertAlign w:val="superscript"/>
                <w:lang w:val="en-US"/>
              </w:rPr>
              <w:t>3</w:t>
            </w:r>
          </w:p>
        </w:tc>
        <w:tc>
          <w:tcPr>
            <w:tcW w:w="1134" w:type="dxa"/>
            <w:tcBorders>
              <w:bottom w:val="single" w:sz="8" w:space="0" w:color="auto"/>
            </w:tcBorders>
          </w:tcPr>
          <w:p w:rsidR="008C350A" w:rsidRDefault="003854A5">
            <w:pPr>
              <w:pStyle w:val="nTable"/>
              <w:keepNext/>
              <w:spacing w:before="80"/>
              <w:rPr>
                <w:sz w:val="19"/>
              </w:rPr>
            </w:pPr>
            <w:r>
              <w:rPr>
                <w:snapToGrid w:val="0"/>
                <w:sz w:val="19"/>
                <w:lang w:val="en-US"/>
              </w:rPr>
              <w:t>59 of 2004</w:t>
            </w:r>
          </w:p>
        </w:tc>
        <w:tc>
          <w:tcPr>
            <w:tcW w:w="1134" w:type="dxa"/>
            <w:tcBorders>
              <w:bottom w:val="single" w:sz="8" w:space="0" w:color="auto"/>
            </w:tcBorders>
          </w:tcPr>
          <w:p w:rsidR="008C350A" w:rsidRDefault="003854A5">
            <w:pPr>
              <w:pStyle w:val="nTable"/>
              <w:keepNext/>
              <w:spacing w:before="80"/>
              <w:rPr>
                <w:sz w:val="19"/>
              </w:rPr>
            </w:pPr>
            <w:r>
              <w:rPr>
                <w:snapToGrid w:val="0"/>
                <w:sz w:val="19"/>
                <w:lang w:val="en-US"/>
              </w:rPr>
              <w:t>23 Nov 2004</w:t>
            </w:r>
          </w:p>
        </w:tc>
        <w:tc>
          <w:tcPr>
            <w:tcW w:w="2552" w:type="dxa"/>
            <w:tcBorders>
              <w:bottom w:val="single" w:sz="8" w:space="0" w:color="auto"/>
            </w:tcBorders>
          </w:tcPr>
          <w:p w:rsidR="008C350A" w:rsidRDefault="003854A5">
            <w:pPr>
              <w:pStyle w:val="nTable"/>
              <w:keepNext/>
              <w:spacing w:before="80"/>
              <w:rPr>
                <w:sz w:val="19"/>
              </w:rPr>
            </w:pPr>
            <w:r>
              <w:rPr>
                <w:snapToGrid w:val="0"/>
                <w:sz w:val="19"/>
                <w:lang w:val="en-US"/>
              </w:rPr>
              <w:t>To be proclaimed (see s. 2)</w:t>
            </w:r>
          </w:p>
        </w:tc>
      </w:tr>
    </w:tbl>
    <w:p w:rsidR="008C350A" w:rsidRDefault="003854A5">
      <w:pPr>
        <w:pStyle w:val="nSubsection"/>
        <w:keepNext/>
        <w:keepLines/>
        <w:rPr>
          <w:snapToGrid w:val="0"/>
        </w:rPr>
      </w:pPr>
      <w:r>
        <w:rPr>
          <w:snapToGrid w:val="0"/>
          <w:vertAlign w:val="superscript"/>
        </w:rPr>
        <w:t>2</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w:t>
      </w:r>
    </w:p>
    <w:p w:rsidR="008C350A" w:rsidRDefault="003854A5">
      <w:pPr>
        <w:pStyle w:val="MiscOpen"/>
      </w:pPr>
      <w:r>
        <w:t>“</w:t>
      </w:r>
    </w:p>
    <w:p w:rsidR="008C350A" w:rsidRDefault="003854A5">
      <w:pPr>
        <w:pStyle w:val="nzHeading2"/>
        <w:keepLines/>
        <w:spacing w:before="0"/>
      </w:pPr>
      <w:r>
        <w:t>Part 3 —  </w:t>
      </w:r>
      <w:r>
        <w:rPr>
          <w:i/>
        </w:rPr>
        <w:t>Debt Collectors Licensing Act 1964</w:t>
      </w:r>
    </w:p>
    <w:p w:rsidR="008C350A" w:rsidRDefault="003854A5">
      <w:pPr>
        <w:pStyle w:val="nzHeading5"/>
      </w:pPr>
      <w:r>
        <w:t>6.</w:t>
      </w:r>
      <w:r>
        <w:tab/>
        <w:t>Principal Act</w:t>
      </w:r>
    </w:p>
    <w:p w:rsidR="008C350A" w:rsidRDefault="003854A5">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rsidR="008C350A" w:rsidRDefault="003854A5">
      <w:pPr>
        <w:pStyle w:val="nzHeading5"/>
        <w:rPr>
          <w:b w:val="0"/>
          <w:spacing w:val="-2"/>
        </w:rPr>
      </w:pPr>
      <w:r>
        <w:t>7.</w:t>
      </w:r>
      <w:r>
        <w:tab/>
        <w:t>Section 7 amended</w:t>
      </w:r>
    </w:p>
    <w:p w:rsidR="008C350A" w:rsidRDefault="003854A5">
      <w:pPr>
        <w:pStyle w:val="nzSubsection"/>
      </w:pPr>
      <w:r>
        <w:tab/>
      </w:r>
      <w:r>
        <w:tab/>
        <w:t xml:space="preserve">Section 7 of the principal Act is amended by repealing subsections (4) and (5). </w:t>
      </w:r>
    </w:p>
    <w:p w:rsidR="008C350A" w:rsidRDefault="003854A5">
      <w:pPr>
        <w:pStyle w:val="nzHeading5"/>
        <w:rPr>
          <w:b w:val="0"/>
          <w:spacing w:val="-2"/>
        </w:rPr>
      </w:pPr>
      <w:r>
        <w:t>8.</w:t>
      </w:r>
      <w:r>
        <w:tab/>
        <w:t>Section 9A inserted</w:t>
      </w:r>
    </w:p>
    <w:p w:rsidR="008C350A" w:rsidRDefault="003854A5">
      <w:pPr>
        <w:pStyle w:val="nzSubsection"/>
      </w:pPr>
      <w:r>
        <w:tab/>
      </w:r>
      <w:r>
        <w:tab/>
        <w:t xml:space="preserve">After section 9 of the principal Act the following section is inserted — </w:t>
      </w:r>
    </w:p>
    <w:p w:rsidR="008C350A" w:rsidRDefault="003854A5">
      <w:pPr>
        <w:pStyle w:val="MiscOpen"/>
      </w:pPr>
      <w:r>
        <w:tab/>
        <w:t>“</w:t>
      </w:r>
    </w:p>
    <w:p w:rsidR="008C350A" w:rsidRDefault="003854A5">
      <w:pPr>
        <w:pStyle w:val="nzHeading5"/>
        <w:tabs>
          <w:tab w:val="clear" w:pos="1446"/>
          <w:tab w:val="left" w:pos="2268"/>
        </w:tabs>
        <w:ind w:left="2268" w:hanging="850"/>
      </w:pPr>
      <w:r>
        <w:rPr>
          <w:spacing w:val="-2"/>
        </w:rPr>
        <w:t>9A.</w:t>
      </w:r>
      <w:r>
        <w:tab/>
        <w:t>Duration of licence</w:t>
      </w:r>
    </w:p>
    <w:p w:rsidR="008C350A" w:rsidRDefault="003854A5">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rsidR="008C350A" w:rsidRDefault="003854A5">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rsidR="008C350A" w:rsidRDefault="003854A5">
      <w:pPr>
        <w:pStyle w:val="nzIndenta"/>
        <w:tabs>
          <w:tab w:val="clear" w:pos="1899"/>
          <w:tab w:val="clear" w:pos="2183"/>
          <w:tab w:val="right" w:pos="2835"/>
          <w:tab w:val="left" w:pos="3119"/>
        </w:tabs>
        <w:ind w:left="3119" w:right="859" w:hanging="992"/>
      </w:pPr>
      <w:r>
        <w:tab/>
        <w:t>(a)</w:t>
      </w:r>
      <w:r>
        <w:tab/>
        <w:t>not less that 12 months; and</w:t>
      </w:r>
    </w:p>
    <w:p w:rsidR="008C350A" w:rsidRDefault="003854A5">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rsidR="008C350A" w:rsidRDefault="003854A5">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rsidR="008C350A" w:rsidRDefault="003854A5">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rsidR="008C350A" w:rsidRDefault="003854A5">
      <w:pPr>
        <w:pStyle w:val="nzSubsection"/>
        <w:tabs>
          <w:tab w:val="clear" w:pos="1162"/>
          <w:tab w:val="clear" w:pos="1446"/>
          <w:tab w:val="right" w:pos="1985"/>
          <w:tab w:val="left" w:pos="2268"/>
        </w:tabs>
        <w:ind w:left="2268" w:right="859" w:hanging="850"/>
      </w:pPr>
      <w:r>
        <w:tab/>
        <w:t>(5)</w:t>
      </w:r>
      <w:r>
        <w:tab/>
        <w:t xml:space="preserve">In this section — </w:t>
      </w:r>
    </w:p>
    <w:p w:rsidR="008C350A" w:rsidRDefault="003854A5">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rsidR="008C350A" w:rsidRDefault="003854A5">
      <w:pPr>
        <w:pStyle w:val="MiscClose"/>
        <w:ind w:right="575"/>
      </w:pPr>
      <w:r>
        <w:tab/>
        <w:t>”.</w:t>
      </w:r>
    </w:p>
    <w:p w:rsidR="008C350A" w:rsidRDefault="003854A5">
      <w:pPr>
        <w:pStyle w:val="nzHeading5"/>
        <w:rPr>
          <w:spacing w:val="-2"/>
        </w:rPr>
      </w:pPr>
      <w:r>
        <w:rPr>
          <w:spacing w:val="-2"/>
        </w:rPr>
        <w:t>9.</w:t>
      </w:r>
      <w:r>
        <w:rPr>
          <w:spacing w:val="-2"/>
        </w:rPr>
        <w:tab/>
        <w:t>Section 12A inserted</w:t>
      </w:r>
    </w:p>
    <w:p w:rsidR="008C350A" w:rsidRDefault="003854A5">
      <w:pPr>
        <w:pStyle w:val="nzSubsection"/>
      </w:pPr>
      <w:r>
        <w:tab/>
      </w:r>
      <w:r>
        <w:tab/>
        <w:t xml:space="preserve">After section 12 of the principal Act the following section is inserted — </w:t>
      </w:r>
    </w:p>
    <w:p w:rsidR="008C350A" w:rsidRDefault="003854A5">
      <w:pPr>
        <w:pStyle w:val="MiscOpen"/>
      </w:pPr>
      <w:r>
        <w:tab/>
        <w:t>“</w:t>
      </w:r>
    </w:p>
    <w:p w:rsidR="008C350A" w:rsidRDefault="003854A5">
      <w:pPr>
        <w:pStyle w:val="nzHeading5"/>
        <w:tabs>
          <w:tab w:val="clear" w:pos="1446"/>
          <w:tab w:val="left" w:pos="2268"/>
        </w:tabs>
        <w:ind w:left="2268" w:right="859" w:hanging="850"/>
        <w:rPr>
          <w:spacing w:val="-2"/>
        </w:rPr>
      </w:pPr>
      <w:r>
        <w:rPr>
          <w:spacing w:val="-2"/>
        </w:rPr>
        <w:t>12A.</w:t>
      </w:r>
      <w:r>
        <w:rPr>
          <w:spacing w:val="-2"/>
        </w:rPr>
        <w:tab/>
        <w:t>Change of particulars</w:t>
      </w:r>
    </w:p>
    <w:p w:rsidR="008C350A" w:rsidRDefault="003854A5">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rsidR="008C350A" w:rsidRDefault="003854A5">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rsidR="008C350A" w:rsidRDefault="003854A5">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rsidR="008C350A" w:rsidRDefault="003854A5">
      <w:pPr>
        <w:pStyle w:val="MiscClose"/>
        <w:ind w:right="575"/>
      </w:pPr>
      <w:r>
        <w:t>”.</w:t>
      </w:r>
    </w:p>
    <w:p w:rsidR="008C350A" w:rsidRDefault="003854A5">
      <w:pPr>
        <w:pStyle w:val="nzHeading5"/>
        <w:rPr>
          <w:spacing w:val="-2"/>
        </w:rPr>
      </w:pPr>
      <w:r>
        <w:rPr>
          <w:spacing w:val="-2"/>
        </w:rPr>
        <w:t>10.</w:t>
      </w:r>
      <w:r>
        <w:rPr>
          <w:spacing w:val="-2"/>
        </w:rPr>
        <w:tab/>
        <w:t>Section 26 amended</w:t>
      </w:r>
    </w:p>
    <w:p w:rsidR="008C350A" w:rsidRDefault="003854A5">
      <w:pPr>
        <w:pStyle w:val="nzSubsection"/>
      </w:pPr>
      <w:r>
        <w:tab/>
      </w:r>
      <w:r>
        <w:tab/>
        <w:t xml:space="preserve">Section 26 of the principal Act is amended — </w:t>
      </w:r>
    </w:p>
    <w:p w:rsidR="008C350A" w:rsidRDefault="003854A5">
      <w:pPr>
        <w:pStyle w:val="nzIndenta"/>
      </w:pPr>
      <w:r>
        <w:tab/>
        <w:t>(a)</w:t>
      </w:r>
      <w:r>
        <w:tab/>
        <w:t xml:space="preserve">by inserting after the section designation </w:t>
      </w:r>
      <w:r>
        <w:rPr>
          <w:b/>
        </w:rPr>
        <w:t>“26.”</w:t>
      </w:r>
      <w:r>
        <w:t xml:space="preserve"> the subsection designation “(1)”; and</w:t>
      </w:r>
    </w:p>
    <w:p w:rsidR="008C350A" w:rsidRDefault="003854A5">
      <w:pPr>
        <w:pStyle w:val="nzIndenta"/>
      </w:pPr>
      <w:r>
        <w:tab/>
        <w:t>(b)</w:t>
      </w:r>
      <w:r>
        <w:tab/>
        <w:t xml:space="preserve">by adding the following subsection — </w:t>
      </w:r>
    </w:p>
    <w:p w:rsidR="008C350A" w:rsidRDefault="003854A5">
      <w:pPr>
        <w:ind w:right="859"/>
      </w:pPr>
      <w:r>
        <w:tab/>
      </w:r>
      <w:r>
        <w:tab/>
      </w:r>
      <w:r>
        <w:tab/>
        <w:t>“</w:t>
      </w:r>
    </w:p>
    <w:p w:rsidR="008C350A" w:rsidRDefault="003854A5">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rsidR="008C350A" w:rsidRDefault="003854A5">
      <w:pPr>
        <w:pStyle w:val="MiscClose"/>
        <w:ind w:right="575"/>
      </w:pPr>
      <w:r>
        <w:tab/>
        <w:t>”.</w:t>
      </w:r>
    </w:p>
    <w:p w:rsidR="008C350A" w:rsidRDefault="003854A5">
      <w:pPr>
        <w:pStyle w:val="MiscClose"/>
        <w:tabs>
          <w:tab w:val="left" w:pos="7088"/>
        </w:tabs>
        <w:ind w:right="8"/>
      </w:pPr>
      <w:r>
        <w:t>”.</w:t>
      </w:r>
    </w:p>
    <w:p w:rsidR="008C350A" w:rsidRDefault="003854A5">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8C350A" w:rsidRDefault="003854A5">
      <w:pPr>
        <w:pStyle w:val="MiscOpen"/>
        <w:rPr>
          <w:snapToGrid w:val="0"/>
        </w:rPr>
      </w:pPr>
      <w:r>
        <w:rPr>
          <w:snapToGrid w:val="0"/>
        </w:rPr>
        <w:t>“</w:t>
      </w:r>
    </w:p>
    <w:p w:rsidR="008C350A" w:rsidRDefault="003854A5">
      <w:pPr>
        <w:pStyle w:val="nzHeading5"/>
      </w:pPr>
      <w:bookmarkStart w:id="63" w:name="_Toc88630545"/>
      <w:r>
        <w:rPr>
          <w:rStyle w:val="CharSectno"/>
        </w:rPr>
        <w:t>142</w:t>
      </w:r>
      <w:r>
        <w:t>.</w:t>
      </w:r>
      <w:r>
        <w:tab/>
        <w:t>Other amendments to various Acts</w:t>
      </w:r>
      <w:bookmarkEnd w:id="63"/>
    </w:p>
    <w:p w:rsidR="008C350A" w:rsidRDefault="003854A5">
      <w:pPr>
        <w:pStyle w:val="nzSubsection"/>
      </w:pPr>
      <w:r>
        <w:tab/>
      </w:r>
      <w:r>
        <w:tab/>
        <w:t>Each Act listed in Schedule 2 is amended as set out in that Schedule immediately below the short title of the Act.</w:t>
      </w:r>
    </w:p>
    <w:p w:rsidR="008C350A" w:rsidRDefault="003854A5">
      <w:pPr>
        <w:pStyle w:val="MiscClose"/>
      </w:pPr>
      <w:r>
        <w:t>”.</w:t>
      </w:r>
    </w:p>
    <w:p w:rsidR="008C350A" w:rsidRDefault="003854A5">
      <w:pPr>
        <w:pStyle w:val="nSubsection"/>
      </w:pPr>
      <w:r>
        <w:tab/>
        <w:t>Schedule 2 cl. 13 reads as follows:</w:t>
      </w:r>
    </w:p>
    <w:p w:rsidR="008C350A" w:rsidRDefault="003854A5">
      <w:pPr>
        <w:pStyle w:val="MiscOpen"/>
      </w:pPr>
      <w:r>
        <w:t>“</w:t>
      </w:r>
    </w:p>
    <w:p w:rsidR="008C350A" w:rsidRDefault="003854A5">
      <w:pPr>
        <w:pStyle w:val="nzHeading2"/>
      </w:pPr>
      <w:r>
        <w:rPr>
          <w:rStyle w:val="CharSchNo"/>
        </w:rPr>
        <w:t>Schedule 2</w:t>
      </w:r>
      <w:r>
        <w:t xml:space="preserve"> — </w:t>
      </w:r>
      <w:r>
        <w:rPr>
          <w:rStyle w:val="CharSchText"/>
        </w:rPr>
        <w:t>Other amendments to Acts</w:t>
      </w:r>
    </w:p>
    <w:p w:rsidR="008C350A" w:rsidRDefault="003854A5">
      <w:pPr>
        <w:pStyle w:val="nzHeading5"/>
      </w:pPr>
      <w:bookmarkStart w:id="64" w:name="_Toc497185804"/>
      <w:bookmarkStart w:id="65" w:name="_Toc88630735"/>
      <w:r>
        <w:t>13.</w:t>
      </w:r>
      <w:r>
        <w:tab/>
      </w:r>
      <w:r>
        <w:rPr>
          <w:i/>
        </w:rPr>
        <w:t>Debt Collectors Licensing Act 1964</w:t>
      </w:r>
      <w:bookmarkEnd w:id="64"/>
      <w:bookmarkEnd w:id="6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rsidR="008C350A">
        <w:trPr>
          <w:cantSplit/>
        </w:trPr>
        <w:tc>
          <w:tcPr>
            <w:tcW w:w="992" w:type="dxa"/>
          </w:tcPr>
          <w:p w:rsidR="008C350A" w:rsidRDefault="003854A5">
            <w:pPr>
              <w:pStyle w:val="nzTable"/>
            </w:pPr>
            <w:r>
              <w:t>s. 3</w:t>
            </w:r>
          </w:p>
        </w:tc>
        <w:tc>
          <w:tcPr>
            <w:tcW w:w="4819" w:type="dxa"/>
          </w:tcPr>
          <w:p w:rsidR="008C350A" w:rsidRDefault="003854A5">
            <w:pPr>
              <w:pStyle w:val="nzTable"/>
            </w:pPr>
            <w:r>
              <w:t xml:space="preserve">Delete the definition of “Court” and insert instead — </w:t>
            </w:r>
          </w:p>
          <w:p w:rsidR="008C350A" w:rsidRDefault="003854A5">
            <w:pPr>
              <w:pStyle w:val="nzTable"/>
            </w:pPr>
            <w:r>
              <w:t xml:space="preserve">“    </w:t>
            </w:r>
            <w:r>
              <w:rPr>
                <w:b/>
              </w:rPr>
              <w:t>“Court”</w:t>
            </w:r>
            <w:r>
              <w:t xml:space="preserve"> means the Magistrates Court;    ”.</w:t>
            </w:r>
          </w:p>
        </w:tc>
      </w:tr>
      <w:tr w:rsidR="008C350A">
        <w:trPr>
          <w:cantSplit/>
        </w:trPr>
        <w:tc>
          <w:tcPr>
            <w:tcW w:w="992" w:type="dxa"/>
          </w:tcPr>
          <w:p w:rsidR="008C350A" w:rsidRDefault="003854A5">
            <w:pPr>
              <w:pStyle w:val="nzTable"/>
            </w:pPr>
            <w:r>
              <w:t>s. 8(3)</w:t>
            </w:r>
          </w:p>
        </w:tc>
        <w:tc>
          <w:tcPr>
            <w:tcW w:w="4819" w:type="dxa"/>
          </w:tcPr>
          <w:p w:rsidR="008C350A" w:rsidRDefault="003854A5">
            <w:pPr>
              <w:pStyle w:val="nzTable"/>
            </w:pPr>
            <w:r>
              <w:t xml:space="preserve">Delete “the Clerk of the Court held” and insert instead — </w:t>
            </w:r>
          </w:p>
          <w:p w:rsidR="008C350A" w:rsidRDefault="003854A5">
            <w:pPr>
              <w:pStyle w:val="nzTable"/>
            </w:pPr>
            <w:r>
              <w:t>“    a Clerk of the Court at the place    ”.</w:t>
            </w:r>
          </w:p>
          <w:p w:rsidR="008C350A" w:rsidRDefault="003854A5">
            <w:pPr>
              <w:pStyle w:val="nzTable"/>
            </w:pPr>
            <w:r>
              <w:t xml:space="preserve">Delete “Court nearest” and insert instead — </w:t>
            </w:r>
          </w:p>
          <w:p w:rsidR="008C350A" w:rsidRDefault="003854A5">
            <w:pPr>
              <w:pStyle w:val="nzTable"/>
            </w:pPr>
            <w:r>
              <w:t>“    Court at the place nearest    ”.</w:t>
            </w:r>
          </w:p>
        </w:tc>
      </w:tr>
      <w:tr w:rsidR="008C350A">
        <w:trPr>
          <w:cantSplit/>
        </w:trPr>
        <w:tc>
          <w:tcPr>
            <w:tcW w:w="992" w:type="dxa"/>
          </w:tcPr>
          <w:p w:rsidR="008C350A" w:rsidRDefault="003854A5">
            <w:pPr>
              <w:pStyle w:val="nzTable"/>
            </w:pPr>
            <w:r>
              <w:t>s. 9(5)</w:t>
            </w:r>
          </w:p>
        </w:tc>
        <w:tc>
          <w:tcPr>
            <w:tcW w:w="4819" w:type="dxa"/>
          </w:tcPr>
          <w:p w:rsidR="008C350A" w:rsidRDefault="003854A5">
            <w:pPr>
              <w:pStyle w:val="nzTable"/>
            </w:pPr>
            <w:r>
              <w:t xml:space="preserve">Delete “a Stipendiary Magistrate, he” and insert instead — </w:t>
            </w:r>
          </w:p>
          <w:p w:rsidR="008C350A" w:rsidRDefault="003854A5">
            <w:pPr>
              <w:pStyle w:val="nzTable"/>
            </w:pPr>
            <w:r>
              <w:t>“    the Court, it    ”.</w:t>
            </w:r>
          </w:p>
        </w:tc>
      </w:tr>
      <w:tr w:rsidR="008C350A">
        <w:trPr>
          <w:cantSplit/>
        </w:trPr>
        <w:tc>
          <w:tcPr>
            <w:tcW w:w="992" w:type="dxa"/>
          </w:tcPr>
          <w:p w:rsidR="008C350A" w:rsidRDefault="003854A5">
            <w:pPr>
              <w:pStyle w:val="nzTable"/>
            </w:pPr>
            <w:r>
              <w:t>s. 10(1)</w:t>
            </w:r>
          </w:p>
        </w:tc>
        <w:tc>
          <w:tcPr>
            <w:tcW w:w="4819" w:type="dxa"/>
          </w:tcPr>
          <w:p w:rsidR="008C350A" w:rsidRDefault="003854A5">
            <w:pPr>
              <w:pStyle w:val="nzTable"/>
            </w:pPr>
            <w:r>
              <w:t xml:space="preserve">Delete “Court held” and insert instead — </w:t>
            </w:r>
          </w:p>
          <w:p w:rsidR="008C350A" w:rsidRDefault="003854A5">
            <w:pPr>
              <w:pStyle w:val="nzTable"/>
            </w:pPr>
            <w:r>
              <w:t>“    Court at the place    ”.</w:t>
            </w:r>
          </w:p>
        </w:tc>
      </w:tr>
      <w:tr w:rsidR="008C350A">
        <w:trPr>
          <w:cantSplit/>
        </w:trPr>
        <w:tc>
          <w:tcPr>
            <w:tcW w:w="992" w:type="dxa"/>
          </w:tcPr>
          <w:p w:rsidR="008C350A" w:rsidRDefault="003854A5">
            <w:pPr>
              <w:pStyle w:val="nzTable"/>
            </w:pPr>
            <w:r>
              <w:t>s. 10(4)</w:t>
            </w:r>
          </w:p>
        </w:tc>
        <w:tc>
          <w:tcPr>
            <w:tcW w:w="4819" w:type="dxa"/>
          </w:tcPr>
          <w:p w:rsidR="008C350A" w:rsidRDefault="003854A5">
            <w:pPr>
              <w:pStyle w:val="nzTable"/>
            </w:pPr>
            <w:r>
              <w:t xml:space="preserve">Delete “a Court” and insert instead — </w:t>
            </w:r>
          </w:p>
          <w:p w:rsidR="008C350A" w:rsidRDefault="003854A5">
            <w:pPr>
              <w:pStyle w:val="nzTable"/>
            </w:pPr>
            <w:r>
              <w:t>“    the Court    ”.</w:t>
            </w:r>
          </w:p>
        </w:tc>
      </w:tr>
      <w:tr w:rsidR="008C350A">
        <w:trPr>
          <w:cantSplit/>
        </w:trPr>
        <w:tc>
          <w:tcPr>
            <w:tcW w:w="992" w:type="dxa"/>
          </w:tcPr>
          <w:p w:rsidR="008C350A" w:rsidRDefault="003854A5">
            <w:pPr>
              <w:pStyle w:val="nzTable"/>
            </w:pPr>
            <w:r>
              <w:t>s. 11(1)</w:t>
            </w:r>
          </w:p>
        </w:tc>
        <w:tc>
          <w:tcPr>
            <w:tcW w:w="4819" w:type="dxa"/>
          </w:tcPr>
          <w:p w:rsidR="008C350A" w:rsidRDefault="003854A5">
            <w:pPr>
              <w:pStyle w:val="nzTable"/>
            </w:pPr>
            <w:r>
              <w:t xml:space="preserve">Delete “a Court” and insert instead — </w:t>
            </w:r>
          </w:p>
          <w:p w:rsidR="008C350A" w:rsidRDefault="003854A5">
            <w:pPr>
              <w:pStyle w:val="nzTable"/>
            </w:pPr>
            <w:r>
              <w:t>“    the Court    ”.</w:t>
            </w:r>
          </w:p>
        </w:tc>
      </w:tr>
      <w:tr w:rsidR="008C350A">
        <w:trPr>
          <w:cantSplit/>
        </w:trPr>
        <w:tc>
          <w:tcPr>
            <w:tcW w:w="992" w:type="dxa"/>
          </w:tcPr>
          <w:p w:rsidR="008C350A" w:rsidRDefault="003854A5">
            <w:pPr>
              <w:pStyle w:val="nzTable"/>
            </w:pPr>
            <w:r>
              <w:t>s. 12(1)</w:t>
            </w:r>
          </w:p>
        </w:tc>
        <w:tc>
          <w:tcPr>
            <w:tcW w:w="4819" w:type="dxa"/>
          </w:tcPr>
          <w:p w:rsidR="008C350A" w:rsidRDefault="003854A5">
            <w:pPr>
              <w:pStyle w:val="nzTable"/>
            </w:pPr>
            <w:r>
              <w:t xml:space="preserve">Repeal the subsection and insert instead — </w:t>
            </w:r>
          </w:p>
          <w:p w:rsidR="008C350A" w:rsidRDefault="003854A5">
            <w:pPr>
              <w:pStyle w:val="nzTable"/>
            </w:pPr>
            <w:r>
              <w:t>“</w:t>
            </w:r>
          </w:p>
          <w:p w:rsidR="008C350A" w:rsidRDefault="003854A5">
            <w:pPr>
              <w:pStyle w:val="nzTable"/>
              <w:tabs>
                <w:tab w:val="left" w:pos="317"/>
              </w:tabs>
              <w:ind w:left="884" w:hanging="884"/>
            </w:pPr>
            <w:r>
              <w:tab/>
              <w:t>(1)</w:t>
            </w:r>
            <w:r>
              <w:tab/>
              <w:t>The Court shall keep a register of all licences, renewals of licences and cancellation of licences granted or made by it.</w:t>
            </w:r>
          </w:p>
          <w:p w:rsidR="008C350A" w:rsidRDefault="003854A5">
            <w:pPr>
              <w:pStyle w:val="nzTable"/>
              <w:jc w:val="right"/>
            </w:pPr>
            <w:r>
              <w:t>”.</w:t>
            </w:r>
          </w:p>
        </w:tc>
      </w:tr>
    </w:tbl>
    <w:p w:rsidR="008C350A" w:rsidRDefault="003854A5">
      <w:pPr>
        <w:pStyle w:val="MiscClose"/>
      </w:pPr>
      <w:r>
        <w:t>”.</w:t>
      </w:r>
    </w:p>
    <w:p w:rsidR="008C350A" w:rsidRDefault="003854A5">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C350A" w:rsidRDefault="003854A5">
      <w:pPr>
        <w:pStyle w:val="nSubsection"/>
        <w:rPr>
          <w:iCs/>
        </w:rPr>
      </w:pPr>
      <w:r>
        <w:rPr>
          <w:iCs/>
          <w:vertAlign w:val="superscript"/>
        </w:rPr>
        <w:t>5</w:t>
      </w:r>
      <w:r>
        <w:rPr>
          <w:iCs/>
        </w:rPr>
        <w:tab/>
        <w:t xml:space="preserve">The </w:t>
      </w:r>
      <w:r>
        <w:rPr>
          <w:i/>
        </w:rPr>
        <w:t>State Administrative Tribunal Regulations 2004</w:t>
      </w:r>
      <w:r>
        <w:rPr>
          <w:iCs/>
        </w:rPr>
        <w:t xml:space="preserve"> r. 46 reads as follows:</w:t>
      </w:r>
    </w:p>
    <w:p w:rsidR="008C350A" w:rsidRDefault="003854A5">
      <w:pPr>
        <w:pStyle w:val="MiscOpen"/>
      </w:pPr>
      <w:r>
        <w:t>“</w:t>
      </w:r>
    </w:p>
    <w:p w:rsidR="008C350A" w:rsidRDefault="003854A5">
      <w:pPr>
        <w:pStyle w:val="nzHeading5"/>
      </w:pPr>
      <w:bookmarkStart w:id="66" w:name="_Toc90957855"/>
      <w:bookmarkStart w:id="67" w:name="_Toc92182270"/>
      <w:r>
        <w:rPr>
          <w:rStyle w:val="CharSectno"/>
        </w:rPr>
        <w:t>46</w:t>
      </w:r>
      <w:r>
        <w:t>.</w:t>
      </w:r>
      <w:r>
        <w:tab/>
      </w:r>
      <w:r>
        <w:rPr>
          <w:i/>
        </w:rPr>
        <w:t>Debt Collectors Licensing Act 1964</w:t>
      </w:r>
      <w:bookmarkEnd w:id="66"/>
      <w:bookmarkEnd w:id="67"/>
    </w:p>
    <w:p w:rsidR="008C350A" w:rsidRDefault="003854A5">
      <w:pPr>
        <w:pStyle w:val="nzSubsection"/>
      </w:pPr>
      <w:r>
        <w:tab/>
        <w:t>(1)</w:t>
      </w:r>
      <w:r>
        <w:tab/>
        <w:t xml:space="preserve">In this regulation — </w:t>
      </w:r>
    </w:p>
    <w:p w:rsidR="008C350A" w:rsidRDefault="003854A5">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rsidR="008C350A" w:rsidRDefault="003854A5">
      <w:pPr>
        <w:pStyle w:val="nzDefstart"/>
      </w:pPr>
      <w:r>
        <w:rPr>
          <w:b/>
        </w:rPr>
        <w:tab/>
        <w:t>“</w:t>
      </w:r>
      <w:r>
        <w:rPr>
          <w:rStyle w:val="CharDefText"/>
        </w:rPr>
        <w:t>Commissioner</w:t>
      </w:r>
      <w:r>
        <w:rPr>
          <w:b/>
        </w:rPr>
        <w:t>”</w:t>
      </w:r>
      <w:r>
        <w:t xml:space="preserve"> has the meaning given to that term in the </w:t>
      </w:r>
      <w:r>
        <w:rPr>
          <w:i/>
          <w:iCs/>
        </w:rPr>
        <w:t>Consumer Affairs Act 1971</w:t>
      </w:r>
      <w:r>
        <w:t xml:space="preserve"> section 4(1);</w:t>
      </w:r>
    </w:p>
    <w:p w:rsidR="008C350A" w:rsidRDefault="003854A5">
      <w:pPr>
        <w:pStyle w:val="nzDefstart"/>
      </w:pPr>
      <w:r>
        <w:rPr>
          <w:b/>
        </w:rPr>
        <w:tab/>
        <w:t>“</w:t>
      </w:r>
      <w:r>
        <w:rPr>
          <w:rStyle w:val="CharDefText"/>
        </w:rPr>
        <w:t>DCL Act</w:t>
      </w:r>
      <w:r>
        <w:rPr>
          <w:b/>
        </w:rPr>
        <w:t>”</w:t>
      </w:r>
      <w:r>
        <w:t xml:space="preserve"> means the </w:t>
      </w:r>
      <w:r>
        <w:rPr>
          <w:i/>
        </w:rPr>
        <w:t>Debt Collectors Licensing Act 1964</w:t>
      </w:r>
      <w:r>
        <w:t>.</w:t>
      </w:r>
    </w:p>
    <w:p w:rsidR="008C350A" w:rsidRDefault="003854A5">
      <w:pPr>
        <w:pStyle w:val="nzSubsection"/>
      </w:pPr>
      <w:r>
        <w:tab/>
        <w:t>(2)</w:t>
      </w:r>
      <w:r>
        <w:tab/>
        <w:t xml:space="preserve">If immediately before the commencement day, a Clerk of a Local Court possesses — </w:t>
      </w:r>
    </w:p>
    <w:p w:rsidR="008C350A" w:rsidRDefault="003854A5">
      <w:pPr>
        <w:pStyle w:val="nzIndenta"/>
      </w:pPr>
      <w:r>
        <w:tab/>
        <w:t>(a)</w:t>
      </w:r>
      <w:r>
        <w:tab/>
        <w:t>a register kept under the DCL Act section 12;</w:t>
      </w:r>
    </w:p>
    <w:p w:rsidR="008C350A" w:rsidRDefault="003854A5">
      <w:pPr>
        <w:pStyle w:val="nzIndenta"/>
      </w:pPr>
      <w:r>
        <w:tab/>
        <w:t>(b)</w:t>
      </w:r>
      <w:r>
        <w:tab/>
        <w:t>a notice given to the Clerk under the DCL Act section 15(4); or</w:t>
      </w:r>
    </w:p>
    <w:p w:rsidR="008C350A" w:rsidRDefault="003854A5">
      <w:pPr>
        <w:pStyle w:val="nzIndenta"/>
      </w:pPr>
      <w:r>
        <w:tab/>
        <w:t>(c)</w:t>
      </w:r>
      <w:r>
        <w:tab/>
        <w:t xml:space="preserve">a </w:t>
      </w:r>
      <w:r>
        <w:rPr>
          <w:snapToGrid w:val="0"/>
        </w:rPr>
        <w:t xml:space="preserve">fidelity bond or approved security lodged under </w:t>
      </w:r>
      <w:r>
        <w:t>the DCL Act section 20(1),</w:t>
      </w:r>
    </w:p>
    <w:p w:rsidR="008C350A" w:rsidRDefault="003854A5">
      <w:pPr>
        <w:pStyle w:val="nzSubsection"/>
      </w:pPr>
      <w:r>
        <w:tab/>
      </w:r>
      <w:r>
        <w:tab/>
        <w:t>as soon as possible after the commencement day, the Clerk is to send those records or documents to the Commissioner.</w:t>
      </w:r>
    </w:p>
    <w:p w:rsidR="008C350A" w:rsidRDefault="003854A5">
      <w:pPr>
        <w:pStyle w:val="MiscClose"/>
      </w:pPr>
      <w:r>
        <w:t>”.</w:t>
      </w:r>
    </w:p>
    <w:p w:rsidR="008C350A" w:rsidRDefault="008C350A"/>
    <w:p w:rsidR="008C350A" w:rsidRDefault="008C350A">
      <w:pPr>
        <w:sectPr w:rsidR="008C350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C350A" w:rsidRDefault="008C350A"/>
    <w:sectPr w:rsidR="008C350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50A" w:rsidRDefault="003854A5">
      <w:r>
        <w:separator/>
      </w:r>
    </w:p>
  </w:endnote>
  <w:endnote w:type="continuationSeparator" w:id="0">
    <w:p w:rsidR="008C350A" w:rsidRDefault="00385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p>
  <w:p w:rsidR="008C350A" w:rsidRDefault="003854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rsidR="008C350A" w:rsidRDefault="003854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rsidR="008C350A" w:rsidRDefault="003854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309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p>
  <w:p w:rsidR="008C350A" w:rsidRDefault="003854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C350A" w:rsidRDefault="003854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3094">
      <w:rPr>
        <w:rStyle w:val="PageNumber"/>
        <w:rFonts w:ascii="Arial" w:hAnsi="Arial" w:cs="Arial"/>
        <w:noProof/>
      </w:rPr>
      <w:t>i</w:t>
    </w:r>
    <w:r>
      <w:rPr>
        <w:rStyle w:val="PageNumber"/>
        <w:rFonts w:ascii="Arial" w:hAnsi="Arial" w:cs="Arial"/>
      </w:rPr>
      <w:fldChar w:fldCharType="end"/>
    </w:r>
  </w:p>
  <w:p w:rsidR="008C350A" w:rsidRDefault="003854A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3094">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8C350A" w:rsidRDefault="003854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3094">
      <w:rPr>
        <w:rStyle w:val="CharPageNo"/>
        <w:rFonts w:ascii="Arial" w:hAnsi="Arial"/>
        <w:noProof/>
      </w:rPr>
      <w:t>25</w:t>
    </w:r>
    <w:r>
      <w:rPr>
        <w:rStyle w:val="CharPageNo"/>
        <w:rFonts w:ascii="Arial" w:hAnsi="Arial"/>
      </w:rPr>
      <w:fldChar w:fldCharType="end"/>
    </w:r>
  </w:p>
  <w:p w:rsidR="008C350A" w:rsidRDefault="003854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Footer"/>
      <w:tabs>
        <w:tab w:val="clear" w:pos="4153"/>
        <w:tab w:val="right" w:pos="7088"/>
      </w:tabs>
      <w:rPr>
        <w:rStyle w:val="PageNumber"/>
      </w:rPr>
    </w:pPr>
  </w:p>
  <w:p w:rsidR="008C350A" w:rsidRDefault="00385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094">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094">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3094">
      <w:rPr>
        <w:rStyle w:val="CharPageNo"/>
        <w:rFonts w:ascii="Arial" w:hAnsi="Arial"/>
        <w:noProof/>
      </w:rPr>
      <w:t>1</w:t>
    </w:r>
    <w:r>
      <w:rPr>
        <w:rStyle w:val="CharPageNo"/>
        <w:rFonts w:ascii="Arial" w:hAnsi="Arial"/>
      </w:rPr>
      <w:fldChar w:fldCharType="end"/>
    </w:r>
  </w:p>
  <w:p w:rsidR="008C350A" w:rsidRDefault="003854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50A" w:rsidRDefault="003854A5">
      <w:r>
        <w:separator/>
      </w:r>
    </w:p>
  </w:footnote>
  <w:footnote w:type="continuationSeparator" w:id="0">
    <w:p w:rsidR="008C350A" w:rsidRDefault="003854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350A">
      <w:trPr>
        <w:cantSplit/>
      </w:trPr>
      <w:tc>
        <w:tcPr>
          <w:tcW w:w="7312" w:type="dxa"/>
          <w:gridSpan w:val="2"/>
        </w:tcPr>
        <w:p w:rsidR="008C350A" w:rsidRDefault="003854A5">
          <w:pPr>
            <w:pStyle w:val="HeaderActNameLeft"/>
          </w:pPr>
          <w:fldSimple w:instr=" Styleref &quot;Name of Act/Reg&quot; ">
            <w:r w:rsidR="00813094">
              <w:rPr>
                <w:noProof/>
              </w:rPr>
              <w:t>Debt Collectors Licensing Act 1964</w:t>
            </w:r>
          </w:fldSimple>
        </w:p>
      </w:tc>
    </w:tr>
    <w:tr w:rsidR="008C350A">
      <w:tc>
        <w:tcPr>
          <w:tcW w:w="1548" w:type="dxa"/>
        </w:tcPr>
        <w:p w:rsidR="008C350A" w:rsidRDefault="008C350A">
          <w:pPr>
            <w:pStyle w:val="HeaderNumberLeft"/>
          </w:pPr>
        </w:p>
      </w:tc>
      <w:tc>
        <w:tcPr>
          <w:tcW w:w="5764" w:type="dxa"/>
        </w:tcPr>
        <w:p w:rsidR="008C350A" w:rsidRDefault="008C350A">
          <w:pPr>
            <w:pStyle w:val="HeaderTextLeft"/>
          </w:pPr>
        </w:p>
      </w:tc>
    </w:tr>
    <w:tr w:rsidR="008C350A">
      <w:tc>
        <w:tcPr>
          <w:tcW w:w="1548" w:type="dxa"/>
        </w:tcPr>
        <w:p w:rsidR="008C350A" w:rsidRDefault="008C350A">
          <w:pPr>
            <w:pStyle w:val="HeaderNumberLeft"/>
          </w:pPr>
        </w:p>
      </w:tc>
      <w:tc>
        <w:tcPr>
          <w:tcW w:w="5764" w:type="dxa"/>
        </w:tcPr>
        <w:p w:rsidR="008C350A" w:rsidRDefault="008C350A">
          <w:pPr>
            <w:pStyle w:val="HeaderTextLeft"/>
          </w:pPr>
        </w:p>
      </w:tc>
    </w:tr>
    <w:tr w:rsidR="008C350A">
      <w:trPr>
        <w:cantSplit/>
      </w:trPr>
      <w:tc>
        <w:tcPr>
          <w:tcW w:w="7312" w:type="dxa"/>
          <w:gridSpan w:val="2"/>
        </w:tcPr>
        <w:p w:rsidR="008C350A" w:rsidRDefault="003854A5">
          <w:pPr>
            <w:pStyle w:val="HeaderSectionLeft"/>
            <w:rPr>
              <w:b w:val="0"/>
            </w:rPr>
          </w:pPr>
          <w:r>
            <w:rPr>
              <w:b w:val="0"/>
            </w:rPr>
            <w:t>Contents</w:t>
          </w:r>
        </w:p>
      </w:tc>
    </w:tr>
  </w:tbl>
  <w:p w:rsidR="008C350A" w:rsidRDefault="008C35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350A">
      <w:trPr>
        <w:cantSplit/>
      </w:trPr>
      <w:tc>
        <w:tcPr>
          <w:tcW w:w="7312" w:type="dxa"/>
          <w:gridSpan w:val="2"/>
        </w:tcPr>
        <w:p w:rsidR="008C350A" w:rsidRDefault="003854A5">
          <w:pPr>
            <w:pStyle w:val="HeaderActNameRight"/>
          </w:pPr>
          <w:fldSimple w:instr=" Styleref &quot;Name of Act/Reg&quot; ">
            <w:r w:rsidR="00813094">
              <w:rPr>
                <w:noProof/>
              </w:rPr>
              <w:t>Debt Collectors Licensing Act 1964</w:t>
            </w:r>
          </w:fldSimple>
        </w:p>
      </w:tc>
    </w:tr>
    <w:tr w:rsidR="008C350A">
      <w:tc>
        <w:tcPr>
          <w:tcW w:w="5760" w:type="dxa"/>
        </w:tcPr>
        <w:p w:rsidR="008C350A" w:rsidRDefault="008C350A">
          <w:pPr>
            <w:pStyle w:val="HeaderTextRight"/>
          </w:pPr>
        </w:p>
      </w:tc>
      <w:tc>
        <w:tcPr>
          <w:tcW w:w="1552" w:type="dxa"/>
        </w:tcPr>
        <w:p w:rsidR="008C350A" w:rsidRDefault="008C350A">
          <w:pPr>
            <w:pStyle w:val="HeaderNumberRight"/>
          </w:pPr>
        </w:p>
      </w:tc>
    </w:tr>
    <w:tr w:rsidR="008C350A">
      <w:tc>
        <w:tcPr>
          <w:tcW w:w="5760" w:type="dxa"/>
        </w:tcPr>
        <w:p w:rsidR="008C350A" w:rsidRDefault="008C350A">
          <w:pPr>
            <w:pStyle w:val="HeaderTextRight"/>
          </w:pPr>
        </w:p>
      </w:tc>
      <w:tc>
        <w:tcPr>
          <w:tcW w:w="1552" w:type="dxa"/>
        </w:tcPr>
        <w:p w:rsidR="008C350A" w:rsidRDefault="008C350A">
          <w:pPr>
            <w:pStyle w:val="HeaderNumberRight"/>
          </w:pPr>
        </w:p>
      </w:tc>
    </w:tr>
    <w:tr w:rsidR="008C350A">
      <w:trPr>
        <w:cantSplit/>
      </w:trPr>
      <w:tc>
        <w:tcPr>
          <w:tcW w:w="7312" w:type="dxa"/>
          <w:gridSpan w:val="2"/>
        </w:tcPr>
        <w:p w:rsidR="008C350A" w:rsidRDefault="008C350A">
          <w:pPr>
            <w:pStyle w:val="HeaderSectionRight"/>
          </w:pPr>
        </w:p>
      </w:tc>
    </w:tr>
  </w:tbl>
  <w:p w:rsidR="008C350A" w:rsidRDefault="008C350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C350A">
      <w:trPr>
        <w:cantSplit/>
      </w:trPr>
      <w:tc>
        <w:tcPr>
          <w:tcW w:w="7312" w:type="dxa"/>
          <w:gridSpan w:val="2"/>
        </w:tcPr>
        <w:p w:rsidR="008C350A" w:rsidRDefault="003854A5">
          <w:pPr>
            <w:pStyle w:val="HeaderActNameLeft"/>
          </w:pPr>
          <w:fldSimple w:instr=" Styleref &quot;Name of Act/Reg&quot; ">
            <w:r w:rsidR="00813094">
              <w:rPr>
                <w:noProof/>
              </w:rPr>
              <w:t>Debt Collectors Licensing Act 1964</w:t>
            </w:r>
          </w:fldSimple>
        </w:p>
      </w:tc>
    </w:tr>
    <w:tr w:rsidR="008C350A">
      <w:tc>
        <w:tcPr>
          <w:tcW w:w="1305" w:type="dxa"/>
        </w:tcPr>
        <w:p w:rsidR="008C350A" w:rsidRDefault="003854A5">
          <w:pPr>
            <w:pStyle w:val="HeaderNumberLeft"/>
          </w:pPr>
          <w:r>
            <w:fldChar w:fldCharType="begin"/>
          </w:r>
          <w:r>
            <w:instrText xml:space="preserve"> styleref CharPartNo </w:instrText>
          </w:r>
          <w:r>
            <w:fldChar w:fldCharType="end"/>
          </w:r>
        </w:p>
      </w:tc>
      <w:tc>
        <w:tcPr>
          <w:tcW w:w="6007" w:type="dxa"/>
        </w:tcPr>
        <w:p w:rsidR="008C350A" w:rsidRDefault="003854A5">
          <w:pPr>
            <w:pStyle w:val="HeaderTextLeft"/>
          </w:pPr>
          <w:r>
            <w:fldChar w:fldCharType="begin"/>
          </w:r>
          <w:r>
            <w:instrText xml:space="preserve"> styleref CharPartText </w:instrText>
          </w:r>
          <w:r>
            <w:fldChar w:fldCharType="end"/>
          </w:r>
        </w:p>
      </w:tc>
    </w:tr>
    <w:tr w:rsidR="008C350A">
      <w:tc>
        <w:tcPr>
          <w:tcW w:w="1305" w:type="dxa"/>
        </w:tcPr>
        <w:p w:rsidR="008C350A" w:rsidRDefault="003854A5">
          <w:pPr>
            <w:pStyle w:val="HeaderNumberLeft"/>
          </w:pPr>
          <w:r>
            <w:fldChar w:fldCharType="begin"/>
          </w:r>
          <w:r>
            <w:instrText xml:space="preserve"> styleref CharDivNo </w:instrText>
          </w:r>
          <w:r>
            <w:fldChar w:fldCharType="end"/>
          </w:r>
        </w:p>
      </w:tc>
      <w:tc>
        <w:tcPr>
          <w:tcW w:w="6007" w:type="dxa"/>
        </w:tcPr>
        <w:p w:rsidR="008C350A" w:rsidRDefault="003854A5">
          <w:pPr>
            <w:pStyle w:val="HeaderTextLeft"/>
          </w:pPr>
          <w:r>
            <w:fldChar w:fldCharType="begin"/>
          </w:r>
          <w:r>
            <w:instrText xml:space="preserve"> styleref CharDivText </w:instrText>
          </w:r>
          <w:r>
            <w:fldChar w:fldCharType="end"/>
          </w:r>
        </w:p>
      </w:tc>
    </w:tr>
    <w:tr w:rsidR="008C350A">
      <w:trPr>
        <w:cantSplit/>
      </w:trPr>
      <w:tc>
        <w:tcPr>
          <w:tcW w:w="7312" w:type="dxa"/>
          <w:gridSpan w:val="2"/>
        </w:tcPr>
        <w:p w:rsidR="008C350A" w:rsidRDefault="003854A5">
          <w:pPr>
            <w:pStyle w:val="HeaderSectionLeft"/>
          </w:pPr>
          <w:r>
            <w:t xml:space="preserve">s. </w:t>
          </w:r>
          <w:fldSimple w:instr=" styleref CharSectno ">
            <w:r w:rsidR="00813094">
              <w:rPr>
                <w:noProof/>
              </w:rPr>
              <w:t>1</w:t>
            </w:r>
          </w:fldSimple>
        </w:p>
      </w:tc>
    </w:tr>
  </w:tbl>
  <w:p w:rsidR="008C350A" w:rsidRDefault="008C350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C350A">
      <w:trPr>
        <w:cantSplit/>
      </w:trPr>
      <w:tc>
        <w:tcPr>
          <w:tcW w:w="7312" w:type="dxa"/>
          <w:gridSpan w:val="2"/>
        </w:tcPr>
        <w:p w:rsidR="008C350A" w:rsidRDefault="003854A5">
          <w:pPr>
            <w:pStyle w:val="HeaderActNameRight"/>
          </w:pPr>
          <w:fldSimple w:instr=" Styleref &quot;Name of Act/Reg&quot; ">
            <w:r w:rsidR="00813094">
              <w:rPr>
                <w:noProof/>
              </w:rPr>
              <w:t>Debt Collectors Licensing Act 1964</w:t>
            </w:r>
          </w:fldSimple>
        </w:p>
      </w:tc>
    </w:tr>
    <w:tr w:rsidR="008C350A">
      <w:tc>
        <w:tcPr>
          <w:tcW w:w="5985" w:type="dxa"/>
        </w:tcPr>
        <w:p w:rsidR="008C350A" w:rsidRDefault="003854A5">
          <w:pPr>
            <w:pStyle w:val="HeaderTextRight"/>
          </w:pPr>
          <w:r>
            <w:fldChar w:fldCharType="begin"/>
          </w:r>
          <w:r>
            <w:instrText xml:space="preserve"> styleref CharPartText </w:instrText>
          </w:r>
          <w:r>
            <w:fldChar w:fldCharType="end"/>
          </w:r>
        </w:p>
      </w:tc>
      <w:tc>
        <w:tcPr>
          <w:tcW w:w="1327" w:type="dxa"/>
        </w:tcPr>
        <w:p w:rsidR="008C350A" w:rsidRDefault="003854A5">
          <w:pPr>
            <w:pStyle w:val="HeaderNumberRight"/>
          </w:pPr>
          <w:r>
            <w:fldChar w:fldCharType="begin"/>
          </w:r>
          <w:r>
            <w:instrText xml:space="preserve"> styleref CharPartNo </w:instrText>
          </w:r>
          <w:r>
            <w:fldChar w:fldCharType="end"/>
          </w:r>
        </w:p>
      </w:tc>
    </w:tr>
    <w:tr w:rsidR="008C350A">
      <w:tc>
        <w:tcPr>
          <w:tcW w:w="5985" w:type="dxa"/>
        </w:tcPr>
        <w:p w:rsidR="008C350A" w:rsidRDefault="003854A5">
          <w:pPr>
            <w:pStyle w:val="HeaderTextRight"/>
          </w:pPr>
          <w:r>
            <w:fldChar w:fldCharType="begin"/>
          </w:r>
          <w:r>
            <w:instrText xml:space="preserve"> styleref CharDivText </w:instrText>
          </w:r>
          <w:r>
            <w:fldChar w:fldCharType="end"/>
          </w:r>
        </w:p>
      </w:tc>
      <w:tc>
        <w:tcPr>
          <w:tcW w:w="1327" w:type="dxa"/>
        </w:tcPr>
        <w:p w:rsidR="008C350A" w:rsidRDefault="003854A5">
          <w:pPr>
            <w:pStyle w:val="HeaderNumberRight"/>
          </w:pPr>
          <w:r>
            <w:fldChar w:fldCharType="begin"/>
          </w:r>
          <w:r>
            <w:instrText xml:space="preserve"> styleref CharDivNo </w:instrText>
          </w:r>
          <w:r>
            <w:fldChar w:fldCharType="end"/>
          </w:r>
        </w:p>
      </w:tc>
    </w:tr>
    <w:tr w:rsidR="008C350A">
      <w:trPr>
        <w:cantSplit/>
      </w:trPr>
      <w:tc>
        <w:tcPr>
          <w:tcW w:w="7312" w:type="dxa"/>
          <w:gridSpan w:val="2"/>
        </w:tcPr>
        <w:p w:rsidR="008C350A" w:rsidRDefault="003854A5">
          <w:pPr>
            <w:pStyle w:val="HeaderSectionRight"/>
          </w:pPr>
          <w:r>
            <w:t xml:space="preserve">s. </w:t>
          </w:r>
          <w:fldSimple w:instr=" styleref CharSectno ">
            <w:r w:rsidR="00813094">
              <w:rPr>
                <w:noProof/>
              </w:rPr>
              <w:t>1</w:t>
            </w:r>
          </w:fldSimple>
        </w:p>
      </w:tc>
    </w:tr>
  </w:tbl>
  <w:p w:rsidR="008C350A" w:rsidRDefault="008C350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350A">
      <w:trPr>
        <w:cantSplit/>
      </w:trPr>
      <w:tc>
        <w:tcPr>
          <w:tcW w:w="7263" w:type="dxa"/>
          <w:gridSpan w:val="2"/>
        </w:tcPr>
        <w:p w:rsidR="008C350A" w:rsidRDefault="003854A5">
          <w:pPr>
            <w:pStyle w:val="HeaderActNameLeft"/>
          </w:pPr>
          <w:fldSimple w:instr=" Styleref &quot;Name of Act/Reg&quot; ">
            <w:r w:rsidR="00813094">
              <w:rPr>
                <w:noProof/>
              </w:rPr>
              <w:t>Debt Collectors Licensing Act 1964</w:t>
            </w:r>
          </w:fldSimple>
        </w:p>
      </w:tc>
    </w:tr>
    <w:tr w:rsidR="008C350A">
      <w:tc>
        <w:tcPr>
          <w:tcW w:w="1548" w:type="dxa"/>
        </w:tcPr>
        <w:p w:rsidR="008C350A" w:rsidRDefault="008C350A">
          <w:pPr>
            <w:pStyle w:val="HeaderNumberLeft"/>
          </w:pPr>
        </w:p>
      </w:tc>
      <w:tc>
        <w:tcPr>
          <w:tcW w:w="5715" w:type="dxa"/>
        </w:tcPr>
        <w:p w:rsidR="008C350A" w:rsidRDefault="008C350A">
          <w:pPr>
            <w:pStyle w:val="HeaderTextLeft"/>
          </w:pPr>
        </w:p>
      </w:tc>
    </w:tr>
    <w:tr w:rsidR="008C350A">
      <w:tc>
        <w:tcPr>
          <w:tcW w:w="1548" w:type="dxa"/>
        </w:tcPr>
        <w:p w:rsidR="008C350A" w:rsidRDefault="008C350A">
          <w:pPr>
            <w:pStyle w:val="HeaderNumberLeft"/>
          </w:pPr>
        </w:p>
      </w:tc>
      <w:tc>
        <w:tcPr>
          <w:tcW w:w="5715" w:type="dxa"/>
        </w:tcPr>
        <w:p w:rsidR="008C350A" w:rsidRDefault="008C350A">
          <w:pPr>
            <w:pStyle w:val="HeaderTextLeft"/>
          </w:pPr>
        </w:p>
      </w:tc>
    </w:tr>
    <w:tr w:rsidR="008C350A">
      <w:trPr>
        <w:cantSplit/>
      </w:trPr>
      <w:tc>
        <w:tcPr>
          <w:tcW w:w="7263" w:type="dxa"/>
          <w:gridSpan w:val="2"/>
        </w:tcPr>
        <w:p w:rsidR="008C350A" w:rsidRDefault="008C350A">
          <w:pPr>
            <w:pStyle w:val="HeaderSectionRight"/>
            <w:ind w:right="17"/>
            <w:jc w:val="left"/>
          </w:pPr>
        </w:p>
      </w:tc>
    </w:tr>
  </w:tbl>
  <w:p w:rsidR="008C350A" w:rsidRDefault="008C35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350A">
      <w:trPr>
        <w:cantSplit/>
      </w:trPr>
      <w:tc>
        <w:tcPr>
          <w:tcW w:w="7263" w:type="dxa"/>
          <w:gridSpan w:val="2"/>
        </w:tcPr>
        <w:p w:rsidR="008C350A" w:rsidRDefault="003854A5">
          <w:pPr>
            <w:pStyle w:val="HeaderActNameRight"/>
            <w:ind w:right="17"/>
          </w:pPr>
          <w:fldSimple w:instr=" Styleref &quot;Name of Act/Reg&quot; ">
            <w:r w:rsidR="00813094">
              <w:rPr>
                <w:noProof/>
              </w:rPr>
              <w:t>Debt Collectors Licensing Act 1964</w:t>
            </w:r>
          </w:fldSimple>
        </w:p>
      </w:tc>
    </w:tr>
    <w:tr w:rsidR="008C350A">
      <w:tc>
        <w:tcPr>
          <w:tcW w:w="5715" w:type="dxa"/>
        </w:tcPr>
        <w:p w:rsidR="008C350A" w:rsidRDefault="008C350A">
          <w:pPr>
            <w:pStyle w:val="HeaderTextRight"/>
          </w:pPr>
        </w:p>
      </w:tc>
      <w:tc>
        <w:tcPr>
          <w:tcW w:w="1548" w:type="dxa"/>
        </w:tcPr>
        <w:p w:rsidR="008C350A" w:rsidRDefault="008C350A">
          <w:pPr>
            <w:pStyle w:val="HeaderNumberRight"/>
            <w:ind w:right="17"/>
          </w:pPr>
        </w:p>
      </w:tc>
    </w:tr>
    <w:tr w:rsidR="008C350A">
      <w:tc>
        <w:tcPr>
          <w:tcW w:w="5715" w:type="dxa"/>
        </w:tcPr>
        <w:p w:rsidR="008C350A" w:rsidRDefault="008C350A">
          <w:pPr>
            <w:pStyle w:val="HeaderTextRight"/>
          </w:pPr>
        </w:p>
      </w:tc>
      <w:tc>
        <w:tcPr>
          <w:tcW w:w="1548" w:type="dxa"/>
        </w:tcPr>
        <w:p w:rsidR="008C350A" w:rsidRDefault="008C350A">
          <w:pPr>
            <w:pStyle w:val="HeaderNumberRight"/>
            <w:ind w:right="17"/>
          </w:pPr>
        </w:p>
      </w:tc>
    </w:tr>
    <w:tr w:rsidR="008C350A">
      <w:trPr>
        <w:cantSplit/>
      </w:trPr>
      <w:tc>
        <w:tcPr>
          <w:tcW w:w="7263" w:type="dxa"/>
          <w:gridSpan w:val="2"/>
        </w:tcPr>
        <w:p w:rsidR="008C350A" w:rsidRDefault="008C350A">
          <w:pPr>
            <w:pStyle w:val="HeaderSectionRight"/>
            <w:ind w:right="17"/>
          </w:pPr>
        </w:p>
      </w:tc>
    </w:tr>
  </w:tbl>
  <w:p w:rsidR="008C350A" w:rsidRDefault="008C350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8C350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3854A5">
    <w:pPr>
      <w:pStyle w:val="headerpartodd"/>
      <w:ind w:left="0" w:firstLine="0"/>
      <w:rPr>
        <w:i/>
      </w:rPr>
    </w:pPr>
    <w:r>
      <w:rPr>
        <w:i/>
      </w:rPr>
      <w:fldChar w:fldCharType="begin"/>
    </w:r>
    <w:r>
      <w:rPr>
        <w:i/>
      </w:rPr>
      <w:instrText xml:space="preserve"> Styleref "Name of Act/Reg" </w:instrText>
    </w:r>
    <w:r>
      <w:rPr>
        <w:i/>
      </w:rPr>
      <w:fldChar w:fldCharType="separate"/>
    </w:r>
    <w:r w:rsidR="00813094">
      <w:rPr>
        <w:i/>
        <w:noProof/>
      </w:rPr>
      <w:t>Debt Collectors Licensing Act 1964</w:t>
    </w:r>
    <w:r>
      <w:rPr>
        <w:i/>
      </w:rPr>
      <w:fldChar w:fldCharType="end"/>
    </w:r>
  </w:p>
  <w:p w:rsidR="008C350A" w:rsidRDefault="008C350A">
    <w:pPr>
      <w:pStyle w:val="headerpartodd"/>
      <w:ind w:left="0" w:firstLine="0"/>
      <w:rPr>
        <w:b w:val="0"/>
        <w:i/>
      </w:rPr>
    </w:pPr>
  </w:p>
  <w:p w:rsidR="008C350A" w:rsidRDefault="008C350A">
    <w:pPr>
      <w:pStyle w:val="headerpart"/>
    </w:pPr>
  </w:p>
  <w:p w:rsidR="008C350A" w:rsidRDefault="008C350A">
    <w:pPr>
      <w:pStyle w:val="headerpart"/>
    </w:pPr>
  </w:p>
  <w:p w:rsidR="008C350A" w:rsidRDefault="008C350A">
    <w:pPr>
      <w:pBdr>
        <w:bottom w:val="single" w:sz="6" w:space="1" w:color="auto"/>
      </w:pBdr>
      <w:rPr>
        <w:b/>
      </w:rPr>
    </w:pPr>
  </w:p>
  <w:p w:rsidR="008C350A" w:rsidRDefault="008C350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50A" w:rsidRDefault="003854A5">
    <w:pPr>
      <w:pStyle w:val="headerpartodd"/>
      <w:ind w:left="0" w:firstLine="0"/>
      <w:jc w:val="right"/>
      <w:rPr>
        <w:i/>
      </w:rPr>
    </w:pPr>
    <w:r>
      <w:rPr>
        <w:i/>
      </w:rPr>
      <w:fldChar w:fldCharType="begin"/>
    </w:r>
    <w:r>
      <w:rPr>
        <w:i/>
      </w:rPr>
      <w:instrText xml:space="preserve"> Styleref "Name of Act/Reg" </w:instrText>
    </w:r>
    <w:r>
      <w:rPr>
        <w:i/>
      </w:rPr>
      <w:fldChar w:fldCharType="separate"/>
    </w:r>
    <w:r w:rsidR="00813094">
      <w:rPr>
        <w:i/>
        <w:noProof/>
      </w:rPr>
      <w:t>Debt Collectors Licensing Act 1964</w:t>
    </w:r>
    <w:r>
      <w:rPr>
        <w:i/>
      </w:rPr>
      <w:fldChar w:fldCharType="end"/>
    </w:r>
  </w:p>
  <w:p w:rsidR="008C350A" w:rsidRDefault="008C350A">
    <w:pPr>
      <w:pStyle w:val="headerpartodd"/>
      <w:ind w:left="0" w:firstLine="0"/>
      <w:jc w:val="right"/>
      <w:rPr>
        <w:b w:val="0"/>
        <w:i/>
      </w:rPr>
    </w:pPr>
  </w:p>
  <w:p w:rsidR="008C350A" w:rsidRDefault="008C350A">
    <w:pPr>
      <w:pStyle w:val="headerpart"/>
      <w:jc w:val="right"/>
    </w:pPr>
  </w:p>
  <w:p w:rsidR="008C350A" w:rsidRDefault="008C350A">
    <w:pPr>
      <w:pStyle w:val="headerpart"/>
      <w:jc w:val="right"/>
    </w:pPr>
  </w:p>
  <w:p w:rsidR="008C350A" w:rsidRDefault="008C350A">
    <w:pPr>
      <w:pBdr>
        <w:bottom w:val="single" w:sz="6" w:space="1" w:color="auto"/>
      </w:pBdr>
      <w:jc w:val="right"/>
      <w:rPr>
        <w:b/>
      </w:rPr>
    </w:pPr>
  </w:p>
  <w:p w:rsidR="008C350A" w:rsidRDefault="008C35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4A5"/>
    <w:rsid w:val="0001379F"/>
    <w:rsid w:val="003854A5"/>
    <w:rsid w:val="00771BDE"/>
    <w:rsid w:val="00813094"/>
    <w:rsid w:val="008C35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7035</Words>
  <Characters>32504</Characters>
  <Application>Microsoft Office Word</Application>
  <DocSecurity>0</DocSecurity>
  <Lines>928</Lines>
  <Paragraphs>506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1964 - 02-d0-03</dc:title>
  <dc:subject/>
  <dc:creator>peacocki</dc:creator>
  <cp:keywords/>
  <cp:lastModifiedBy>svcMRProcess</cp:lastModifiedBy>
  <cp:revision>4</cp:revision>
  <cp:lastPrinted>2003-03-13T02:19:00Z</cp:lastPrinted>
  <dcterms:created xsi:type="dcterms:W3CDTF">2013-02-14T15:55:00Z</dcterms:created>
  <dcterms:modified xsi:type="dcterms:W3CDTF">2013-02-14T15:55:00Z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212</vt:i4>
  </property>
  <property fmtid="{D5CDD505-2E9C-101B-9397-08002B2CF9AE}" pid="6" name="AsAtDate">
    <vt:lpwstr>01 May 2005</vt:lpwstr>
  </property>
  <property fmtid="{D5CDD505-2E9C-101B-9397-08002B2CF9AE}" pid="7" name="Suffix">
    <vt:lpwstr>02-d0-03</vt:lpwstr>
  </property>
</Properties>
</file>