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_Toc389741243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_Toc389741244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 in this Act</w:t>
      </w:r>
      <w:r>
        <w:tab/>
      </w:r>
      <w:r>
        <w:fldChar w:fldCharType="begin"/>
      </w:r>
      <w:r>
        <w:instrText xml:space="preserve"> PAGEREF _Toc389741245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legislative powers of the State</w:t>
      </w:r>
      <w:r>
        <w:tab/>
      </w:r>
      <w:r>
        <w:fldChar w:fldCharType="begin"/>
      </w:r>
      <w:r>
        <w:instrText xml:space="preserve"> PAGEREF _Toc389741247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_Toc389741248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_Toc389741249 \h </w:instrText>
      </w:r>
      <w:r>
        <w:fldChar w:fldCharType="separate"/>
      </w:r>
      <w:r>
        <w:t>14</w:t>
      </w:r>
      <w:r>
        <w:fldChar w:fldCharType="end"/>
      </w:r>
    </w:p>
    <w:p>
      <w:pPr>
        <w:pStyle w:val="TOC8"/>
        <w:rPr>
          <w:rFonts w:asciiTheme="minorHAnsi" w:eastAsiaTheme="minorEastAsia" w:hAnsiTheme="minorHAnsi" w:cstheme="minorBidi"/>
          <w:szCs w:val="22"/>
        </w:rPr>
      </w:pPr>
      <w:r>
        <w:t>8.</w:t>
      </w:r>
      <w:r>
        <w:tab/>
        <w:t>Position on the Earth’s surface</w:t>
      </w:r>
      <w:r>
        <w:tab/>
      </w:r>
      <w:r>
        <w:fldChar w:fldCharType="begin"/>
      </w:r>
      <w:r>
        <w:instrText xml:space="preserve"> PAGEREF _Toc389741250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declared to be property of the Crown</w:t>
      </w:r>
      <w:r>
        <w:tab/>
      </w:r>
      <w:r>
        <w:fldChar w:fldCharType="begin"/>
      </w:r>
      <w:r>
        <w:instrText xml:space="preserve"> PAGEREF _Toc389741251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_Toc389741252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petroleum</w:t>
      </w:r>
      <w:r>
        <w:tab/>
      </w:r>
      <w:r>
        <w:fldChar w:fldCharType="begin"/>
      </w:r>
      <w:r>
        <w:instrText xml:space="preserve"> PAGEREF _Toc389741253 \h </w:instrText>
      </w:r>
      <w:r>
        <w:fldChar w:fldCharType="separate"/>
      </w:r>
      <w:r>
        <w:t>18</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_Toc389741254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_Toc389741255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_Toc389741256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a permit, drilling reservation, lease or licence may be entered for certain purposes</w:t>
      </w:r>
      <w:r>
        <w:tab/>
      </w:r>
      <w:r>
        <w:fldChar w:fldCharType="begin"/>
      </w:r>
      <w:r>
        <w:instrText xml:space="preserve"> PAGEREF _Toc389741257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_Toc389741258 \h </w:instrText>
      </w:r>
      <w:r>
        <w:fldChar w:fldCharType="separate"/>
      </w:r>
      <w:r>
        <w:t>22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_Toc389741259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_Toc389741260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_Toc389741261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_Toc389741262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_Toc389741263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_Toc389741264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_Toc389741265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_Toc389741266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_Toc389741267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_Toc389741268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_Toc389741269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_Toc389741270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in this Part</w:t>
      </w:r>
      <w:r>
        <w:tab/>
      </w:r>
      <w:r>
        <w:fldChar w:fldCharType="begin"/>
      </w:r>
      <w:r>
        <w:instrText xml:space="preserve"> PAGEREF _Toc389741273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_Toc389741274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_Toc389741275 \h </w:instrText>
      </w:r>
      <w:r>
        <w:fldChar w:fldCharType="separate"/>
      </w:r>
      <w:r>
        <w:t>33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_Toc389741276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w:t>
      </w:r>
      <w:r>
        <w:tab/>
      </w:r>
      <w:r>
        <w:fldChar w:fldCharType="begin"/>
      </w:r>
      <w:r>
        <w:instrText xml:space="preserve"> PAGEREF _Toc389741278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_Toc389741279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_Toc389741280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_Toc389741281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_Toc389741282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_Toc389741283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_Toc389741284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_Toc389741285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_Toc389741286 \h </w:instrText>
      </w:r>
      <w:r>
        <w:fldChar w:fldCharType="separate"/>
      </w:r>
      <w:r>
        <w:t>42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_Toc389741287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_Toc389741288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_Toc389741289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_Toc389741290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_Toc389741291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_Toc389741292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_Toc389741293 \h </w:instrText>
      </w:r>
      <w:r>
        <w:fldChar w:fldCharType="separate"/>
      </w:r>
      <w:r>
        <w:t>51</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_Toc389741294 \h </w:instrText>
      </w:r>
      <w:r>
        <w:fldChar w:fldCharType="separate"/>
      </w:r>
      <w:r>
        <w:t>51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_Toc389741295 \h </w:instrText>
      </w:r>
      <w:r>
        <w:fldChar w:fldCharType="separate"/>
      </w:r>
      <w:r>
        <w:t>52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_Toc389741296 \h </w:instrText>
      </w:r>
      <w:r>
        <w:fldChar w:fldCharType="separate"/>
      </w:r>
      <w:r>
        <w:t>53</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_Toc389741297 \h </w:instrText>
      </w:r>
      <w:r>
        <w:fldChar w:fldCharType="separate"/>
      </w:r>
      <w:r>
        <w:t>54</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_Toc389741298 \h </w:instrText>
      </w:r>
      <w:r>
        <w:fldChar w:fldCharType="separate"/>
      </w:r>
      <w:r>
        <w:t>55</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_Toc389741299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to be notified etc.</w:t>
      </w:r>
      <w:r>
        <w:tab/>
      </w:r>
      <w:r>
        <w:fldChar w:fldCharType="begin"/>
      </w:r>
      <w:r>
        <w:instrText xml:space="preserve"> PAGEREF _Toc389741300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Direction by Minister on discovery of petroleum</w:t>
      </w:r>
      <w:r>
        <w:tab/>
      </w:r>
      <w:r>
        <w:fldChar w:fldCharType="begin"/>
      </w:r>
      <w:r>
        <w:instrText xml:space="preserve"> PAGEREF _Toc389741301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_Toc389741302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_Toc389741303 \h </w:instrText>
      </w:r>
      <w:r>
        <w:fldChar w:fldCharType="separate"/>
      </w:r>
      <w:r>
        <w:t>61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_Toc389741304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_Toc389741306 \h </w:instrText>
      </w:r>
      <w:r>
        <w:fldChar w:fldCharType="separate"/>
      </w:r>
      <w:r>
        <w:t>63</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_Toc389741307 \h </w:instrText>
      </w:r>
      <w:r>
        <w:fldChar w:fldCharType="separate"/>
      </w:r>
      <w:r>
        <w:t>65</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sections 48A and 48B where permit is transferred</w:t>
      </w:r>
      <w:r>
        <w:tab/>
      </w:r>
      <w:r>
        <w:fldChar w:fldCharType="begin"/>
      </w:r>
      <w:r>
        <w:instrText xml:space="preserve"> PAGEREF _Toc389741308 \h </w:instrText>
      </w:r>
      <w:r>
        <w:fldChar w:fldCharType="separate"/>
      </w:r>
      <w:r>
        <w:t>67</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_Toc389741309 \h </w:instrText>
      </w:r>
      <w:r>
        <w:fldChar w:fldCharType="separate"/>
      </w:r>
      <w:r>
        <w:t>67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_Toc389741310 \h </w:instrText>
      </w:r>
      <w:r>
        <w:fldChar w:fldCharType="separate"/>
      </w:r>
      <w:r>
        <w:t>68</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_Toc389741311 \h </w:instrText>
      </w:r>
      <w:r>
        <w:fldChar w:fldCharType="separate"/>
      </w:r>
      <w:r>
        <w:t>68</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_Toc389741312 \h </w:instrText>
      </w:r>
      <w:r>
        <w:fldChar w:fldCharType="separate"/>
      </w:r>
      <w:r>
        <w:t>70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_Toc389741313 \h </w:instrText>
      </w:r>
      <w:r>
        <w:fldChar w:fldCharType="separate"/>
      </w:r>
      <w:r>
        <w:t>71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_Toc389741314 \h </w:instrText>
      </w:r>
      <w:r>
        <w:fldChar w:fldCharType="separate"/>
      </w:r>
      <w:r>
        <w:t>75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Discovery of petroleum to be notified</w:t>
      </w:r>
      <w:r>
        <w:tab/>
      </w:r>
      <w:r>
        <w:fldChar w:fldCharType="begin"/>
      </w:r>
      <w:r>
        <w:instrText xml:space="preserve"> PAGEREF _Toc389741315 \h </w:instrText>
      </w:r>
      <w:r>
        <w:fldChar w:fldCharType="separate"/>
      </w:r>
      <w:r>
        <w:t>75</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w:t>
      </w:r>
      <w:r>
        <w:tab/>
      </w:r>
      <w:r>
        <w:fldChar w:fldCharType="begin"/>
      </w:r>
      <w:r>
        <w:instrText xml:space="preserve"> PAGEREF _Toc389741316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in State</w:t>
      </w:r>
      <w:r>
        <w:tab/>
      </w:r>
      <w:r>
        <w:fldChar w:fldCharType="begin"/>
      </w:r>
      <w:r>
        <w:instrText xml:space="preserve"> PAGEREF _Toc389741318 \h </w:instrText>
      </w:r>
      <w:r>
        <w:fldChar w:fldCharType="separate"/>
      </w:r>
      <w:r>
        <w:t>78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_Toc389741319 \h </w:instrText>
      </w:r>
      <w:r>
        <w:fldChar w:fldCharType="separate"/>
      </w:r>
      <w:r>
        <w:t>78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_Toc389741320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w:t>
      </w:r>
      <w:r>
        <w:tab/>
      </w:r>
      <w:r>
        <w:fldChar w:fldCharType="begin"/>
      </w:r>
      <w:r>
        <w:instrText xml:space="preserve"> PAGEREF _Toc389741321 \h </w:instrText>
      </w:r>
      <w:r>
        <w:fldChar w:fldCharType="separate"/>
      </w:r>
      <w:r>
        <w:t>82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_Toc389741322 \h </w:instrText>
      </w:r>
      <w:r>
        <w:fldChar w:fldCharType="separate"/>
      </w:r>
      <w:r>
        <w:t>83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_Toc389741323 \h </w:instrText>
      </w:r>
      <w:r>
        <w:fldChar w:fldCharType="separate"/>
      </w:r>
      <w:r>
        <w:t>83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_Toc389741324 \h </w:instrText>
      </w:r>
      <w:r>
        <w:fldChar w:fldCharType="separate"/>
      </w:r>
      <w:r>
        <w:t>84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sections 51 to 54 where permit etc. transferred</w:t>
      </w:r>
      <w:r>
        <w:tab/>
      </w:r>
      <w:r>
        <w:fldChar w:fldCharType="begin"/>
      </w:r>
      <w:r>
        <w:instrText xml:space="preserve"> PAGEREF _Toc389741325 \h </w:instrText>
      </w:r>
      <w:r>
        <w:fldChar w:fldCharType="separate"/>
      </w:r>
      <w:r>
        <w:t>85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_Toc389741326 \h </w:instrText>
      </w:r>
      <w:r>
        <w:fldChar w:fldCharType="separate"/>
      </w:r>
      <w:r>
        <w:t>86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Determination of permit as to blocks not taken up by licensee</w:t>
      </w:r>
      <w:r>
        <w:tab/>
      </w:r>
      <w:r>
        <w:fldChar w:fldCharType="begin"/>
      </w:r>
      <w:r>
        <w:instrText xml:space="preserve"> PAGEREF _Toc389741327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petroleum production licence in respect of surrendered etc. blocks</w:t>
      </w:r>
      <w:r>
        <w:tab/>
      </w:r>
      <w:r>
        <w:fldChar w:fldCharType="begin"/>
      </w:r>
      <w:r>
        <w:instrText xml:space="preserve"> PAGEREF _Toc389741328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w:t>
      </w:r>
      <w:r>
        <w:tab/>
      </w:r>
      <w:r>
        <w:fldChar w:fldCharType="begin"/>
      </w:r>
      <w:r>
        <w:instrText xml:space="preserve"> PAGEREF _Toc389741329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_Toc389741330 \h </w:instrText>
      </w:r>
      <w:r>
        <w:fldChar w:fldCharType="separate"/>
      </w:r>
      <w:r>
        <w:t>92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_Toc389741331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_Toc389741332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_Toc389741333 \h </w:instrText>
      </w:r>
      <w:r>
        <w:fldChar w:fldCharType="separate"/>
      </w:r>
      <w:r>
        <w:t>96</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_Toc389741334 \h </w:instrText>
      </w:r>
      <w:r>
        <w:fldChar w:fldCharType="separate"/>
      </w:r>
      <w:r>
        <w:t>97</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_Toc389741335 \h </w:instrText>
      </w:r>
      <w:r>
        <w:fldChar w:fldCharType="separate"/>
      </w:r>
      <w:r>
        <w:t>98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_Toc389741336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_Toc389741337 \h </w:instrText>
      </w:r>
      <w:r>
        <w:fldChar w:fldCharType="separate"/>
      </w:r>
      <w:r>
        <w:t>99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_Toc389741338 \h </w:instrText>
      </w:r>
      <w:r>
        <w:fldChar w:fldCharType="separate"/>
      </w:r>
      <w:r>
        <w:t>100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_Toc389741339 \h </w:instrText>
      </w:r>
      <w:r>
        <w:fldChar w:fldCharType="separate"/>
      </w:r>
      <w:r>
        <w:t>103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_Toc389741340 \h </w:instrText>
      </w:r>
      <w:r>
        <w:fldChar w:fldCharType="separate"/>
      </w:r>
      <w:r>
        <w:t>103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_Toc389741341 \h </w:instrText>
      </w:r>
      <w:r>
        <w:fldChar w:fldCharType="separate"/>
      </w:r>
      <w:r>
        <w:t>104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_Toc389741342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_Toc389741344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in this Division</w:t>
      </w:r>
      <w:r>
        <w:tab/>
      </w:r>
      <w:r>
        <w:fldChar w:fldCharType="begin"/>
      </w:r>
      <w:r>
        <w:instrText xml:space="preserve"> PAGEREF _Toc389741346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_Toc389741347 \h </w:instrText>
      </w:r>
      <w:r>
        <w:fldChar w:fldCharType="separate"/>
      </w:r>
      <w:r>
        <w:t>112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_Toc389741348 \h </w:instrText>
      </w:r>
      <w:r>
        <w:fldChar w:fldCharType="separate"/>
      </w:r>
      <w:r>
        <w:t>113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_Toc389741349 \h </w:instrText>
      </w:r>
      <w:r>
        <w:fldChar w:fldCharType="separate"/>
      </w:r>
      <w:r>
        <w:t>114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_Toc389741350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_Toc389741351 \h </w:instrText>
      </w:r>
      <w:r>
        <w:fldChar w:fldCharType="separate"/>
      </w:r>
      <w:r>
        <w:t>117</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_Toc389741352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w:t>
      </w:r>
      <w:r>
        <w:tab/>
      </w:r>
      <w:r>
        <w:fldChar w:fldCharType="begin"/>
      </w:r>
      <w:r>
        <w:instrText xml:space="preserve"> PAGEREF _Toc389741353 \h </w:instrText>
      </w:r>
      <w:r>
        <w:fldChar w:fldCharType="separate"/>
      </w:r>
      <w:r>
        <w:t>123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_Toc389741354 \h </w:instrText>
      </w:r>
      <w:r>
        <w:fldChar w:fldCharType="separate"/>
      </w:r>
      <w:r>
        <w:t>124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_Toc389741355 \h </w:instrText>
      </w:r>
      <w:r>
        <w:fldChar w:fldCharType="separate"/>
      </w:r>
      <w:r>
        <w:t>124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_Toc389741356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_Toc389741357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_Toc389741358 \h </w:instrText>
      </w:r>
      <w:r>
        <w:fldChar w:fldCharType="separate"/>
      </w:r>
      <w:r>
        <w:t>126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_Toc389741359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_Toc389741360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liable to certain actions</w:t>
      </w:r>
      <w:r>
        <w:tab/>
      </w:r>
      <w:r>
        <w:fldChar w:fldCharType="begin"/>
      </w:r>
      <w:r>
        <w:instrText xml:space="preserve"> PAGEREF _Toc389741361 \h </w:instrText>
      </w:r>
      <w:r>
        <w:fldChar w:fldCharType="separate"/>
      </w:r>
      <w:r>
        <w:t>128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_Toc389741362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Petroleum (Registration Fees) Act 1967</w:t>
      </w:r>
      <w:r>
        <w:tab/>
      </w:r>
      <w:r>
        <w:fldChar w:fldCharType="begin"/>
      </w:r>
      <w:r>
        <w:instrText xml:space="preserve"> PAGEREF _Toc389741363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stamp duty</w:t>
      </w:r>
      <w:r>
        <w:tab/>
      </w:r>
      <w:r>
        <w:fldChar w:fldCharType="begin"/>
      </w:r>
      <w:r>
        <w:instrText xml:space="preserve"> PAGEREF _Toc389741364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_Toc389741366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_Toc389741367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_Toc389741368 \h </w:instrText>
      </w:r>
      <w:r>
        <w:fldChar w:fldCharType="separate"/>
      </w:r>
      <w:r>
        <w:t>130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_Toc389741369 \h </w:instrText>
      </w:r>
      <w:r>
        <w:fldChar w:fldCharType="separate"/>
      </w:r>
      <w:r>
        <w:t>131</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_Toc389741370 \h </w:instrText>
      </w:r>
      <w:r>
        <w:fldChar w:fldCharType="separate"/>
      </w:r>
      <w:r>
        <w:t>133</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_Toc389741371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_Toc389741372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Sections 91, 91A and 92 have effect subject to this Act</w:t>
      </w:r>
      <w:r>
        <w:tab/>
      </w:r>
      <w:r>
        <w:fldChar w:fldCharType="begin"/>
      </w:r>
      <w:r>
        <w:instrText xml:space="preserve"> PAGEREF _Toc389741373 \h </w:instrText>
      </w:r>
      <w:r>
        <w:fldChar w:fldCharType="separate"/>
      </w:r>
      <w:r>
        <w:t>136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Drilling near boundaries</w:t>
      </w:r>
      <w:r>
        <w:tab/>
      </w:r>
      <w:r>
        <w:fldChar w:fldCharType="begin"/>
      </w:r>
      <w:r>
        <w:instrText xml:space="preserve"> PAGEREF _Toc389741374 \h </w:instrText>
      </w:r>
      <w:r>
        <w:fldChar w:fldCharType="separate"/>
      </w:r>
      <w:r>
        <w:t>136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w:t>
      </w:r>
      <w:r>
        <w:tab/>
      </w:r>
      <w:r>
        <w:fldChar w:fldCharType="begin"/>
      </w:r>
      <w:r>
        <w:instrText xml:space="preserve"> PAGEREF _Toc389741375 \h </w:instrText>
      </w:r>
      <w:r>
        <w:fldChar w:fldCharType="separate"/>
      </w:r>
      <w:r>
        <w:t>137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_Toc389741376 \h </w:instrText>
      </w:r>
      <w:r>
        <w:fldChar w:fldCharType="separate"/>
      </w:r>
      <w:r>
        <w:t>139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_Toc389741377 \h </w:instrText>
      </w:r>
      <w:r>
        <w:fldChar w:fldCharType="separate"/>
      </w:r>
      <w:r>
        <w:t>140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_Toc389741378 \h </w:instrText>
      </w:r>
      <w:r>
        <w:fldChar w:fldCharType="separate"/>
      </w:r>
      <w:r>
        <w:t>142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_Toc389741379 \h </w:instrText>
      </w:r>
      <w:r>
        <w:fldChar w:fldCharType="separate"/>
      </w:r>
      <w:r>
        <w:t>144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_Toc389741380 \h </w:instrText>
      </w:r>
      <w:r>
        <w:fldChar w:fldCharType="separate"/>
      </w:r>
      <w:r>
        <w:t>145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_Toc389741381 \h </w:instrText>
      </w:r>
      <w:r>
        <w:fldChar w:fldCharType="separate"/>
      </w:r>
      <w:r>
        <w:t>146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_Toc389741382 \h </w:instrText>
      </w:r>
      <w:r>
        <w:fldChar w:fldCharType="separate"/>
      </w:r>
      <w:r>
        <w:t>148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Payment by instalments</w:t>
      </w:r>
      <w:r>
        <w:tab/>
      </w:r>
      <w:r>
        <w:fldChar w:fldCharType="begin"/>
      </w:r>
      <w:r>
        <w:instrText xml:space="preserve"> PAGEREF _Toc389741383 \h </w:instrText>
      </w:r>
      <w:r>
        <w:fldChar w:fldCharType="separate"/>
      </w:r>
      <w:r>
        <w:t>149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Penalty for late payments of instalments etc.</w:t>
      </w:r>
      <w:r>
        <w:tab/>
      </w:r>
      <w:r>
        <w:fldChar w:fldCharType="begin"/>
      </w:r>
      <w:r>
        <w:instrText xml:space="preserve"> PAGEREF _Toc389741384 \h </w:instrText>
      </w:r>
      <w:r>
        <w:fldChar w:fldCharType="separate"/>
      </w:r>
      <w:r>
        <w:t>149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_Toc389741385 \h </w:instrText>
      </w:r>
      <w:r>
        <w:fldChar w:fldCharType="separate"/>
      </w:r>
      <w:r>
        <w:t>150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_Toc389741386 \h </w:instrText>
      </w:r>
      <w:r>
        <w:fldChar w:fldCharType="separate"/>
      </w:r>
      <w:r>
        <w:t>153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_Toc389741387 \h </w:instrText>
      </w:r>
      <w:r>
        <w:fldChar w:fldCharType="separate"/>
      </w:r>
      <w:r>
        <w:t>158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_Toc389741388 \h </w:instrText>
      </w:r>
      <w:r>
        <w:fldChar w:fldCharType="separate"/>
      </w:r>
      <w:r>
        <w:t>160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_Toc389741389 \h </w:instrText>
      </w:r>
      <w:r>
        <w:fldChar w:fldCharType="separate"/>
      </w:r>
      <w:r>
        <w:t>161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_Toc389741390 \h </w:instrText>
      </w:r>
      <w:r>
        <w:fldChar w:fldCharType="separate"/>
      </w:r>
      <w:r>
        <w:t>161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Release of information etc.</w:t>
      </w:r>
      <w:r>
        <w:tab/>
      </w:r>
      <w:r>
        <w:fldChar w:fldCharType="begin"/>
      </w:r>
      <w:r>
        <w:instrText xml:space="preserve"> PAGEREF _Toc389741391 \h </w:instrText>
      </w:r>
      <w:r>
        <w:fldChar w:fldCharType="separate"/>
      </w:r>
      <w:r>
        <w:t>161</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_Toc389741392 \h </w:instrText>
      </w:r>
      <w:r>
        <w:fldChar w:fldCharType="separate"/>
      </w:r>
      <w:r>
        <w:t>170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_Toc389741393 \h </w:instrText>
      </w:r>
      <w:r>
        <w:fldChar w:fldCharType="separate"/>
      </w:r>
      <w:r>
        <w:t>170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Survey of wells etc.</w:t>
      </w:r>
      <w:r>
        <w:tab/>
      </w:r>
      <w:r>
        <w:fldChar w:fldCharType="begin"/>
      </w:r>
      <w:r>
        <w:instrText xml:space="preserve"> PAGEREF _Toc389741394 \h </w:instrText>
      </w:r>
      <w:r>
        <w:fldChar w:fldCharType="separate"/>
      </w:r>
      <w:r>
        <w:t>171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_Toc389741395 \h </w:instrText>
      </w:r>
      <w:r>
        <w:fldChar w:fldCharType="separate"/>
      </w:r>
      <w:r>
        <w:t>171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_Toc389741396 \h </w:instrText>
      </w:r>
      <w:r>
        <w:fldChar w:fldCharType="separate"/>
      </w:r>
      <w:r>
        <w:t>172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_Toc389741397 \h </w:instrText>
      </w:r>
      <w:r>
        <w:fldChar w:fldCharType="separate"/>
      </w:r>
      <w:r>
        <w:t>173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_Toc389741398 \h </w:instrText>
      </w:r>
      <w:r>
        <w:fldChar w:fldCharType="separate"/>
      </w:r>
      <w:r>
        <w:t>173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_Toc389741399 \h </w:instrText>
      </w:r>
      <w:r>
        <w:fldChar w:fldCharType="separate"/>
      </w:r>
      <w:r>
        <w:t>174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_Toc389741400 \h </w:instrText>
      </w:r>
      <w:r>
        <w:fldChar w:fldCharType="separate"/>
      </w:r>
      <w:r>
        <w:t>175</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_Toc389741401 \h </w:instrText>
      </w:r>
      <w:r>
        <w:fldChar w:fldCharType="separate"/>
      </w:r>
      <w:r>
        <w:t>175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_Toc389741402 \h </w:instrText>
      </w:r>
      <w:r>
        <w:fldChar w:fldCharType="separate"/>
      </w:r>
      <w:r>
        <w:t>176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_Toc389741403 \h </w:instrText>
      </w:r>
      <w:r>
        <w:fldChar w:fldCharType="separate"/>
      </w:r>
      <w:r>
        <w:t>177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_Toc389741404 \h </w:instrText>
      </w:r>
      <w:r>
        <w:fldChar w:fldCharType="separate"/>
      </w:r>
      <w:r>
        <w:t>177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_Toc389741405 \h </w:instrText>
      </w:r>
      <w:r>
        <w:fldChar w:fldCharType="separate"/>
      </w:r>
      <w:r>
        <w:t>177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_Toc389741406 \h </w:instrText>
      </w:r>
      <w:r>
        <w:fldChar w:fldCharType="separate"/>
      </w:r>
      <w:r>
        <w:t>177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_Toc389741407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 in this Division</w:t>
      </w:r>
      <w:r>
        <w:tab/>
      </w:r>
      <w:r>
        <w:fldChar w:fldCharType="begin"/>
      </w:r>
      <w:r>
        <w:instrText xml:space="preserve"> PAGEREF _Toc389741409 \h </w:instrText>
      </w:r>
      <w:r>
        <w:fldChar w:fldCharType="separate"/>
      </w:r>
      <w:r>
        <w:t>180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_Toc389741410 \h </w:instrText>
      </w:r>
      <w:r>
        <w:fldChar w:fldCharType="separate"/>
      </w:r>
      <w:r>
        <w:t>181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_Toc389741411 \h </w:instrText>
      </w:r>
      <w:r>
        <w:fldChar w:fldCharType="separate"/>
      </w:r>
      <w:r>
        <w:t>181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_Toc389741412 \h </w:instrText>
      </w:r>
      <w:r>
        <w:fldChar w:fldCharType="separate"/>
      </w:r>
      <w:r>
        <w:t>182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_Toc389741413 \h </w:instrText>
      </w:r>
      <w:r>
        <w:fldChar w:fldCharType="separate"/>
      </w:r>
      <w:r>
        <w:t>182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_Toc389741414 \h </w:instrText>
      </w:r>
      <w:r>
        <w:fldChar w:fldCharType="separate"/>
      </w:r>
      <w:r>
        <w:t>183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_Toc389741415 \h </w:instrText>
      </w:r>
      <w:r>
        <w:fldChar w:fldCharType="separate"/>
      </w:r>
      <w:r>
        <w:t>184</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_Toc389741416 \h </w:instrText>
      </w:r>
      <w:r>
        <w:fldChar w:fldCharType="separate"/>
      </w:r>
      <w:r>
        <w:t>184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_Toc389741417 \h </w:instrText>
      </w:r>
      <w:r>
        <w:fldChar w:fldCharType="separate"/>
      </w:r>
      <w:r>
        <w:t>187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section 29 or 49</w:t>
      </w:r>
      <w:r>
        <w:tab/>
      </w:r>
      <w:r>
        <w:fldChar w:fldCharType="begin"/>
      </w:r>
      <w:r>
        <w:instrText xml:space="preserve"> PAGEREF _Toc389741418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_Toc389741420 \h </w:instrText>
      </w:r>
      <w:r>
        <w:fldChar w:fldCharType="separate"/>
      </w:r>
      <w:r>
        <w:t>189</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_Toc389741421 \h </w:instrText>
      </w:r>
      <w:r>
        <w:fldChar w:fldCharType="separate"/>
      </w:r>
      <w:r>
        <w:t>190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_Toc389741422 \h </w:instrText>
      </w:r>
      <w:r>
        <w:fldChar w:fldCharType="separate"/>
      </w:r>
      <w:r>
        <w:t>190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_Toc389741423 \h </w:instrText>
      </w:r>
      <w:r>
        <w:fldChar w:fldCharType="separate"/>
      </w:r>
      <w:r>
        <w:t>190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_Toc389741424 \h </w:instrText>
      </w:r>
      <w:r>
        <w:fldChar w:fldCharType="separate"/>
      </w:r>
      <w:r>
        <w:t>191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the Crown</w:t>
      </w:r>
      <w:r>
        <w:tab/>
      </w:r>
      <w:r>
        <w:fldChar w:fldCharType="begin"/>
      </w:r>
      <w:r>
        <w:instrText xml:space="preserve"> PAGEREF _Toc389741425 \h </w:instrText>
      </w:r>
      <w:r>
        <w:fldChar w:fldCharType="separate"/>
      </w:r>
      <w:r>
        <w:t>191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_Toc389741426 \h </w:instrText>
      </w:r>
      <w:r>
        <w:fldChar w:fldCharType="separate"/>
      </w:r>
      <w:r>
        <w:t>191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_Toc389741427 \h </w:instrText>
      </w:r>
      <w:r>
        <w:fldChar w:fldCharType="separate"/>
      </w:r>
      <w:r>
        <w:t>193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_Toc389741428 \h </w:instrText>
      </w:r>
      <w:r>
        <w:fldChar w:fldCharType="separate"/>
      </w:r>
      <w:r>
        <w:t>194</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_Toc389741429 \h </w:instrText>
      </w:r>
      <w:r>
        <w:fldChar w:fldCharType="separate"/>
      </w:r>
      <w:r>
        <w:t>196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w:t>
      </w:r>
      <w:r>
        <w:tab/>
      </w:r>
      <w:r>
        <w:fldChar w:fldCharType="begin"/>
      </w:r>
      <w:r>
        <w:instrText xml:space="preserve"> PAGEREF _Toc389741430 \h </w:instrText>
      </w:r>
      <w:r>
        <w:fldChar w:fldCharType="separate"/>
      </w:r>
      <w:r>
        <w:t>196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_Toc389741431 \h </w:instrText>
      </w:r>
      <w:r>
        <w:fldChar w:fldCharType="separate"/>
      </w:r>
      <w:r>
        <w:t>197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_Toc389741432 \h </w:instrText>
      </w:r>
      <w:r>
        <w:fldChar w:fldCharType="separate"/>
      </w:r>
      <w:r>
        <w:t>197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_Toc389741433 \h </w:instrText>
      </w:r>
      <w:r>
        <w:fldChar w:fldCharType="separate"/>
      </w:r>
      <w:r>
        <w:t>198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Amount of royalty and late payment thereof debt due to Crown</w:t>
      </w:r>
      <w:r>
        <w:tab/>
      </w:r>
      <w:r>
        <w:fldChar w:fldCharType="begin"/>
      </w:r>
      <w:r>
        <w:instrText xml:space="preserve"> PAGEREF _Toc389741434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_Toc389741436 \h </w:instrText>
      </w:r>
      <w:r>
        <w:fldChar w:fldCharType="separate"/>
      </w:r>
      <w:r>
        <w:t>199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_Toc389741437 \h </w:instrText>
      </w:r>
      <w:r>
        <w:fldChar w:fldCharType="separate"/>
      </w:r>
      <w:r>
        <w:t>199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_Toc389741438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_Toc389741441 \h </w:instrText>
      </w:r>
      <w:r>
        <w:fldChar w:fldCharType="separate"/>
      </w:r>
      <w:r>
        <w:t>204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_Toc389741442 \h </w:instrText>
      </w:r>
      <w:r>
        <w:fldChar w:fldCharType="separate"/>
      </w:r>
      <w:r>
        <w:t>206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389741241"/>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8974124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 w:name="_Toc389741243"/>
      <w:r>
        <w:rPr>
          <w:rStyle w:val="CharSectno"/>
        </w:rPr>
        <w:t>2</w:t>
      </w:r>
      <w:r>
        <w:rPr>
          <w:snapToGrid w:val="0"/>
        </w:rPr>
        <w:t>.</w:t>
      </w:r>
      <w:r>
        <w:rPr>
          <w:snapToGrid w:val="0"/>
        </w:rPr>
        <w:tab/>
        <w:t>Commencement</w:t>
      </w:r>
      <w:bookmarkEnd w:id="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 w:name="_Toc389741244"/>
      <w:r>
        <w:rPr>
          <w:rStyle w:val="CharSectno"/>
        </w:rPr>
        <w:t>3</w:t>
      </w:r>
      <w:r>
        <w:rPr>
          <w:snapToGrid w:val="0"/>
        </w:rPr>
        <w:t>.</w:t>
      </w:r>
      <w:r>
        <w:rPr>
          <w:snapToGrid w:val="0"/>
        </w:rPr>
        <w:tab/>
        <w:t>Repeal</w:t>
      </w:r>
      <w:bookmarkEnd w:id="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Repealed by No. 12 of 1990 s. 4.]</w:t>
      </w:r>
    </w:p>
    <w:p>
      <w:pPr>
        <w:pStyle w:val="Heading5"/>
        <w:rPr>
          <w:snapToGrid w:val="0"/>
        </w:rPr>
      </w:pPr>
      <w:bookmarkStart w:id="5" w:name="_Toc389741245"/>
      <w:r>
        <w:rPr>
          <w:rStyle w:val="CharSectno"/>
        </w:rPr>
        <w:t>5</w:t>
      </w:r>
      <w:r>
        <w:rPr>
          <w:snapToGrid w:val="0"/>
        </w:rPr>
        <w:t>.</w:t>
      </w:r>
      <w:r>
        <w:rPr>
          <w:snapToGrid w:val="0"/>
        </w:rPr>
        <w:tab/>
        <w:t>Terms used in this Act</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t>“</w:t>
      </w:r>
      <w:r>
        <w:rPr>
          <w:rStyle w:val="CharDefText"/>
        </w:rPr>
        <w:t>application for a primary licence</w:t>
      </w:r>
      <w:r>
        <w:rPr>
          <w:b/>
        </w:rPr>
        <w:t>”</w:t>
      </w:r>
      <w:r>
        <w:t xml:space="preserve"> means an application for the grant or variation of a petroleum production licence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approved development plan</w:t>
      </w:r>
      <w:r>
        <w:rPr>
          <w:b/>
        </w:rPr>
        <w:t>”</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t>“</w:t>
      </w:r>
      <w:r>
        <w:rPr>
          <w:rStyle w:val="CharDefText"/>
        </w:rPr>
        <w:t>geothermal access authority</w:t>
      </w:r>
      <w:r>
        <w:rPr>
          <w:b/>
        </w:rPr>
        <w:t>”</w:t>
      </w:r>
      <w:r>
        <w:t xml:space="preserve"> means a geothermal access authority under Part III;</w:t>
      </w:r>
    </w:p>
    <w:p>
      <w:pPr>
        <w:pStyle w:val="Defstart"/>
      </w:pPr>
      <w:r>
        <w:rPr>
          <w:b/>
        </w:rPr>
        <w:tab/>
        <w:t>“</w:t>
      </w:r>
      <w:r>
        <w:rPr>
          <w:rStyle w:val="CharDefText"/>
        </w:rPr>
        <w:t>geothermal drilling reservation</w:t>
      </w:r>
      <w:r>
        <w:rPr>
          <w:b/>
        </w:rPr>
        <w:t>”</w:t>
      </w:r>
      <w:r>
        <w:t xml:space="preserve"> means a geothermal drilling reservation referred to in section 43D(2);</w:t>
      </w:r>
    </w:p>
    <w:p>
      <w:pPr>
        <w:pStyle w:val="Defstart"/>
      </w:pPr>
      <w:r>
        <w:rPr>
          <w:b/>
        </w:rPr>
        <w:tab/>
        <w:t>“</w:t>
      </w:r>
      <w:r>
        <w:rPr>
          <w:rStyle w:val="CharDefText"/>
        </w:rPr>
        <w:t>geothermal energy</w:t>
      </w:r>
      <w:r>
        <w:rPr>
          <w:b/>
        </w:rPr>
        <w:t>”</w:t>
      </w:r>
      <w:r>
        <w:t xml:space="preserve"> means thermal energy that results from natural geological processes and is contained in geothermal energy resources;</w:t>
      </w:r>
    </w:p>
    <w:p>
      <w:pPr>
        <w:pStyle w:val="Defstart"/>
      </w:pPr>
      <w:r>
        <w:rPr>
          <w:b/>
        </w:rPr>
        <w:tab/>
        <w:t>“</w:t>
      </w:r>
      <w:r>
        <w:rPr>
          <w:rStyle w:val="CharDefText"/>
        </w:rPr>
        <w:t>geothermal energy resources</w:t>
      </w:r>
      <w:r>
        <w:rPr>
          <w:b/>
        </w:rPr>
        <w:t>”</w:t>
      </w:r>
      <w:r>
        <w:t xml:space="preserve"> means subsurface rock or other subterranean substances that contain geothermal energy and, where the context so requires, includes the geothermal energy contained in those resources;</w:t>
      </w:r>
    </w:p>
    <w:p>
      <w:pPr>
        <w:pStyle w:val="Defstart"/>
      </w:pPr>
      <w:r>
        <w:rPr>
          <w:b/>
        </w:rPr>
        <w:tab/>
        <w:t>“</w:t>
      </w:r>
      <w:r>
        <w:rPr>
          <w:rStyle w:val="CharDefText"/>
        </w:rPr>
        <w:t>geothermal exploration permit</w:t>
      </w:r>
      <w:r>
        <w:rPr>
          <w:b/>
        </w:rPr>
        <w:t>”</w:t>
      </w:r>
      <w:r>
        <w:t xml:space="preserve"> means a permit issued under section 38(2);</w:t>
      </w:r>
    </w:p>
    <w:p>
      <w:pPr>
        <w:pStyle w:val="Defstart"/>
      </w:pPr>
      <w:r>
        <w:rPr>
          <w:b/>
        </w:rPr>
        <w:tab/>
        <w:t>“</w:t>
      </w:r>
      <w:r>
        <w:rPr>
          <w:rStyle w:val="CharDefText"/>
        </w:rPr>
        <w:t>geothermal lease area</w:t>
      </w:r>
      <w:r>
        <w:rPr>
          <w:b/>
        </w:rPr>
        <w:t>”</w:t>
      </w:r>
      <w:r>
        <w:t xml:space="preserve"> means the area constituted by the blocks that are the subject of a geothermal retention lease;</w:t>
      </w:r>
    </w:p>
    <w:p>
      <w:pPr>
        <w:pStyle w:val="Defstart"/>
      </w:pPr>
      <w:r>
        <w:rPr>
          <w:b/>
        </w:rPr>
        <w:tab/>
        <w:t>“</w:t>
      </w:r>
      <w:r>
        <w:rPr>
          <w:rStyle w:val="CharDefText"/>
        </w:rPr>
        <w:t>geothermal lessee</w:t>
      </w:r>
      <w:r>
        <w:rPr>
          <w:b/>
        </w:rPr>
        <w:t>”</w:t>
      </w:r>
      <w:r>
        <w:t xml:space="preserve"> means the registered holder of a geothermal retention lease;</w:t>
      </w:r>
    </w:p>
    <w:p>
      <w:pPr>
        <w:pStyle w:val="Defstart"/>
      </w:pPr>
      <w:r>
        <w:rPr>
          <w:b/>
        </w:rPr>
        <w:tab/>
        <w:t>“</w:t>
      </w:r>
      <w:r>
        <w:rPr>
          <w:rStyle w:val="CharDefText"/>
        </w:rPr>
        <w:t>geothermal licensee</w:t>
      </w:r>
      <w:r>
        <w:rPr>
          <w:b/>
        </w:rPr>
        <w:t>”</w:t>
      </w:r>
      <w:r>
        <w:t xml:space="preserve"> means the registered holder of a geothermal production licence;</w:t>
      </w:r>
    </w:p>
    <w:p>
      <w:pPr>
        <w:pStyle w:val="Defstart"/>
      </w:pPr>
      <w:r>
        <w:rPr>
          <w:b/>
        </w:rPr>
        <w:tab/>
        <w:t>“</w:t>
      </w:r>
      <w:r>
        <w:rPr>
          <w:rStyle w:val="CharDefText"/>
        </w:rPr>
        <w:t>geothermal permit area</w:t>
      </w:r>
      <w:r>
        <w:rPr>
          <w:b/>
        </w:rPr>
        <w:t>”</w:t>
      </w:r>
      <w:r>
        <w:t xml:space="preserve"> means the area constituted by the blocks that are the subject of a geothermal exploration permit;</w:t>
      </w:r>
    </w:p>
    <w:p>
      <w:pPr>
        <w:pStyle w:val="Defstart"/>
      </w:pPr>
      <w:r>
        <w:rPr>
          <w:b/>
        </w:rPr>
        <w:tab/>
        <w:t>“</w:t>
      </w:r>
      <w:r>
        <w:rPr>
          <w:rStyle w:val="CharDefText"/>
        </w:rPr>
        <w:t>geothermal permittee</w:t>
      </w:r>
      <w:r>
        <w:rPr>
          <w:b/>
        </w:rPr>
        <w:t>”</w:t>
      </w:r>
      <w:r>
        <w:t xml:space="preserve"> means the registered holder of a geothermal exploration permit;</w:t>
      </w:r>
    </w:p>
    <w:p>
      <w:pPr>
        <w:pStyle w:val="Defstart"/>
      </w:pPr>
      <w:r>
        <w:rPr>
          <w:b/>
        </w:rPr>
        <w:tab/>
        <w:t>“</w:t>
      </w:r>
      <w:r>
        <w:rPr>
          <w:rStyle w:val="CharDefText"/>
        </w:rPr>
        <w:t>geothermal production licence</w:t>
      </w:r>
      <w:r>
        <w:rPr>
          <w:b/>
        </w:rPr>
        <w:t>”</w:t>
      </w:r>
      <w:r>
        <w:t xml:space="preserve"> means a geothermal production licence under Part III;</w:t>
      </w:r>
    </w:p>
    <w:p>
      <w:pPr>
        <w:pStyle w:val="Defstart"/>
      </w:pPr>
      <w:r>
        <w:rPr>
          <w:b/>
        </w:rPr>
        <w:tab/>
        <w:t>“</w:t>
      </w:r>
      <w:r>
        <w:rPr>
          <w:rStyle w:val="CharDefText"/>
        </w:rPr>
        <w:t>geothermal resources area</w:t>
      </w:r>
      <w:r>
        <w:rPr>
          <w:b/>
        </w:rPr>
        <w:t>”</w:t>
      </w:r>
      <w:r>
        <w:t xml:space="preserve"> means a discrete area that contains geothermal energy resources;</w:t>
      </w:r>
    </w:p>
    <w:p>
      <w:pPr>
        <w:pStyle w:val="Defstart"/>
        <w:rPr>
          <w:bCs/>
        </w:rPr>
      </w:pPr>
      <w:r>
        <w:tab/>
      </w:r>
      <w:r>
        <w:rPr>
          <w:b/>
          <w:bCs/>
        </w:rPr>
        <w:t>“</w:t>
      </w:r>
      <w:r>
        <w:rPr>
          <w:rStyle w:val="CharDefText"/>
        </w:rPr>
        <w:t>geothermal retention lease</w:t>
      </w:r>
      <w:r>
        <w:rPr>
          <w:b/>
          <w:bCs/>
        </w:rPr>
        <w:t>”</w:t>
      </w:r>
      <w:r>
        <w:t xml:space="preserve"> means</w:t>
      </w:r>
      <w:r>
        <w:rPr>
          <w:bCs/>
        </w:rPr>
        <w:t xml:space="preserve"> a geothermal retention lease under Part III;</w:t>
      </w:r>
    </w:p>
    <w:p>
      <w:pPr>
        <w:pStyle w:val="Defstart"/>
        <w:rPr>
          <w:bCs/>
        </w:rPr>
      </w:pPr>
      <w:r>
        <w:tab/>
      </w:r>
      <w:r>
        <w:rPr>
          <w:b/>
          <w:bCs/>
        </w:rPr>
        <w:t>“</w:t>
      </w:r>
      <w:r>
        <w:rPr>
          <w:rStyle w:val="CharDefText"/>
        </w:rPr>
        <w:t>geothermal special prospecting authority</w:t>
      </w:r>
      <w:r>
        <w:rPr>
          <w:b/>
          <w:bCs/>
        </w:rPr>
        <w:t>”</w:t>
      </w:r>
      <w:r>
        <w:rPr>
          <w:bCs/>
        </w:rPr>
        <w:t xml:space="preserve"> means a geothermal special prospecting authority under Part III;</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 </w:t>
      </w:r>
    </w:p>
    <w:p>
      <w:pPr>
        <w:pStyle w:val="Defpara"/>
      </w:pPr>
      <w:r>
        <w:tab/>
        <w:t>(a)</w:t>
      </w:r>
      <w:r>
        <w:tab/>
        <w:t>petroleum production licence; or</w:t>
      </w:r>
    </w:p>
    <w:p>
      <w:pPr>
        <w:pStyle w:val="Defpara"/>
      </w:pPr>
      <w:r>
        <w:tab/>
        <w:t>(b)</w:t>
      </w:r>
      <w:r>
        <w:tab/>
        <w:t>a geothermal production licence;</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t>“</w:t>
      </w:r>
      <w:r>
        <w:rPr>
          <w:rStyle w:val="CharDefText"/>
        </w:rPr>
        <w:t>permit area</w:t>
      </w:r>
      <w:r>
        <w:rPr>
          <w:b/>
        </w:rPr>
        <w:t>”</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access authority</w:t>
      </w:r>
      <w:r>
        <w:rPr>
          <w:b/>
        </w:rPr>
        <w:t>”</w:t>
      </w:r>
      <w:r>
        <w:t xml:space="preserve"> means a petroleum access authority under Part III;</w:t>
      </w:r>
    </w:p>
    <w:p>
      <w:pPr>
        <w:pStyle w:val="Defstart"/>
      </w:pPr>
      <w:r>
        <w:rPr>
          <w:b/>
        </w:rPr>
        <w:tab/>
        <w:t>“</w:t>
      </w:r>
      <w:r>
        <w:rPr>
          <w:rStyle w:val="CharDefText"/>
        </w:rPr>
        <w:t>petroleum drilling reservation</w:t>
      </w:r>
      <w:r>
        <w:rPr>
          <w:b/>
        </w:rPr>
        <w:t>”</w:t>
      </w:r>
      <w:r>
        <w:t xml:space="preserve"> means a petroleum drilling reservation referred to in section 43D(1);</w:t>
      </w:r>
    </w:p>
    <w:p>
      <w:pPr>
        <w:pStyle w:val="Defstart"/>
      </w:pPr>
      <w:r>
        <w:rPr>
          <w:b/>
        </w:rPr>
        <w:tab/>
        <w:t>“</w:t>
      </w:r>
      <w:r>
        <w:rPr>
          <w:rStyle w:val="CharDefText"/>
        </w:rPr>
        <w:t>petroleum exploration permit</w:t>
      </w:r>
      <w:r>
        <w:rPr>
          <w:b/>
        </w:rPr>
        <w:t>”</w:t>
      </w:r>
      <w:r>
        <w:t xml:space="preserve"> means a permit issued under section 38(1);</w:t>
      </w:r>
    </w:p>
    <w:p>
      <w:pPr>
        <w:pStyle w:val="Defstart"/>
      </w:pPr>
      <w:r>
        <w:rPr>
          <w:b/>
        </w:rPr>
        <w:tab/>
        <w:t>“</w:t>
      </w:r>
      <w:r>
        <w:rPr>
          <w:rStyle w:val="CharDefText"/>
        </w:rPr>
        <w:t>petroleum lease area</w:t>
      </w:r>
      <w:r>
        <w:rPr>
          <w:b/>
        </w:rPr>
        <w:t>”</w:t>
      </w:r>
      <w:r>
        <w:t xml:space="preserve"> means the area constituted by the blocks that are the subject of a petroleum retention lease;</w:t>
      </w:r>
    </w:p>
    <w:p>
      <w:pPr>
        <w:pStyle w:val="Defstart"/>
      </w:pPr>
      <w:r>
        <w:rPr>
          <w:b/>
        </w:rPr>
        <w:tab/>
        <w:t>“</w:t>
      </w:r>
      <w:r>
        <w:rPr>
          <w:rStyle w:val="CharDefText"/>
        </w:rPr>
        <w:t>petroleum lessee</w:t>
      </w:r>
      <w:r>
        <w:rPr>
          <w:b/>
        </w:rPr>
        <w:t>”</w:t>
      </w:r>
      <w:r>
        <w:t xml:space="preserve"> means the registered holder of a petroleum retention lease;</w:t>
      </w:r>
    </w:p>
    <w:p>
      <w:pPr>
        <w:pStyle w:val="Defstart"/>
      </w:pPr>
      <w:r>
        <w:rPr>
          <w:b/>
        </w:rPr>
        <w:tab/>
        <w:t>“</w:t>
      </w:r>
      <w:r>
        <w:rPr>
          <w:rStyle w:val="CharDefText"/>
        </w:rPr>
        <w:t>petroleum licensee</w:t>
      </w:r>
      <w:r>
        <w:rPr>
          <w:b/>
        </w:rPr>
        <w:t>”</w:t>
      </w:r>
      <w:r>
        <w:t xml:space="preserve"> means the registered holder of a petroleum production licence;</w:t>
      </w:r>
    </w:p>
    <w:p>
      <w:pPr>
        <w:pStyle w:val="Defstart"/>
      </w:pPr>
      <w:r>
        <w:rPr>
          <w:b/>
        </w:rPr>
        <w:tab/>
        <w:t>“</w:t>
      </w:r>
      <w:r>
        <w:rPr>
          <w:rStyle w:val="CharDefText"/>
        </w:rPr>
        <w:t>petroleum permit area</w:t>
      </w:r>
      <w:r>
        <w:rPr>
          <w:b/>
        </w:rPr>
        <w:t>”</w:t>
      </w:r>
      <w:r>
        <w:t xml:space="preserve"> means the area constituted by the blocks that are the subject of a petroleum exploration permit;</w:t>
      </w:r>
    </w:p>
    <w:p>
      <w:pPr>
        <w:pStyle w:val="Defstart"/>
      </w:pPr>
      <w:r>
        <w:rPr>
          <w:b/>
        </w:rPr>
        <w:tab/>
        <w:t>“</w:t>
      </w:r>
      <w:r>
        <w:rPr>
          <w:rStyle w:val="CharDefText"/>
        </w:rPr>
        <w:t>petroleum permittee</w:t>
      </w:r>
      <w:r>
        <w:rPr>
          <w:b/>
        </w:rPr>
        <w:t>”</w:t>
      </w:r>
      <w:r>
        <w:t xml:space="preserve"> means the registered holder of a petroleum exploration permit;</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petroleum production licence</w:t>
      </w:r>
      <w:r>
        <w:rPr>
          <w:b/>
        </w:rPr>
        <w:t>”</w:t>
      </w:r>
      <w:r>
        <w:t xml:space="preserve"> means a petroleum production licence under Part III;</w:t>
      </w:r>
    </w:p>
    <w:p>
      <w:pPr>
        <w:pStyle w:val="Defstart"/>
      </w:pPr>
      <w:r>
        <w:rPr>
          <w:b/>
        </w:rPr>
        <w:tab/>
        <w:t>“</w:t>
      </w:r>
      <w:r>
        <w:rPr>
          <w:rStyle w:val="CharDefText"/>
        </w:rPr>
        <w:t>petroleum retention lease</w:t>
      </w:r>
      <w:r>
        <w:rPr>
          <w:b/>
        </w:rPr>
        <w:t>”</w:t>
      </w:r>
      <w:r>
        <w:t xml:space="preserve"> means a petroleum retention lease under Part III;</w:t>
      </w:r>
    </w:p>
    <w:p>
      <w:pPr>
        <w:pStyle w:val="Defstart"/>
      </w:pPr>
      <w:r>
        <w:rPr>
          <w:b/>
        </w:rPr>
        <w:tab/>
        <w:t>“</w:t>
      </w:r>
      <w:r>
        <w:rPr>
          <w:rStyle w:val="CharDefText"/>
        </w:rPr>
        <w:t>petroleum special prospecting authority</w:t>
      </w:r>
      <w:r>
        <w:rPr>
          <w:b/>
        </w:rPr>
        <w:t>”</w:t>
      </w:r>
      <w:r>
        <w:t xml:space="preserve"> means a petroleum special prospecting authority under Part III;</w:t>
      </w:r>
    </w:p>
    <w:p>
      <w:pPr>
        <w:pStyle w:val="Defstart"/>
      </w:pPr>
      <w:r>
        <w:rPr>
          <w:b/>
        </w:rPr>
        <w:tab/>
        <w:t>“</w:t>
      </w:r>
      <w:r>
        <w:rPr>
          <w:rStyle w:val="CharDefText"/>
        </w:rPr>
        <w:t>primary entitlement</w:t>
      </w:r>
      <w:r>
        <w:rPr>
          <w:b/>
        </w:rPr>
        <w: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recovery</w:t>
      </w:r>
      <w:r>
        <w:rPr>
          <w:b/>
        </w:rPr>
        <w:t>”</w:t>
      </w:r>
      <w:r>
        <w:t>, of geothermal energy, includes the recovery of any geothermal energy resources necessary to recover geothermal energy;</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t>“</w:t>
      </w:r>
      <w:r>
        <w:rPr>
          <w:rStyle w:val="CharDefText"/>
        </w:rPr>
        <w:t>the relinquished area</w:t>
      </w:r>
      <w:r>
        <w:rPr>
          <w:b/>
        </w:rPr>
        <w:t>”</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6" w:name="_Toc389741246"/>
      <w:r>
        <w:rPr>
          <w:rStyle w:val="CharPartNo"/>
        </w:rPr>
        <w:t>Part II</w:t>
      </w:r>
      <w:r>
        <w:rPr>
          <w:rStyle w:val="CharDivNo"/>
        </w:rPr>
        <w:t> </w:t>
      </w:r>
      <w:r>
        <w:t>—</w:t>
      </w:r>
      <w:r>
        <w:rPr>
          <w:rStyle w:val="CharDivText"/>
        </w:rPr>
        <w:t> </w:t>
      </w:r>
      <w:r>
        <w:rPr>
          <w:rStyle w:val="CharPartText"/>
        </w:rPr>
        <w:t>General</w:t>
      </w:r>
      <w:bookmarkEnd w:id="6"/>
    </w:p>
    <w:p>
      <w:pPr>
        <w:pStyle w:val="Heading5"/>
        <w:spacing w:before="180"/>
        <w:rPr>
          <w:snapToGrid w:val="0"/>
        </w:rPr>
      </w:pPr>
      <w:bookmarkStart w:id="7" w:name="_Toc389741247"/>
      <w:r>
        <w:rPr>
          <w:rStyle w:val="CharSectno"/>
        </w:rPr>
        <w:t>6</w:t>
      </w:r>
      <w:r>
        <w:rPr>
          <w:snapToGrid w:val="0"/>
        </w:rPr>
        <w:t>.</w:t>
      </w:r>
      <w:r>
        <w:rPr>
          <w:snapToGrid w:val="0"/>
        </w:rPr>
        <w:tab/>
        <w:t>Act to be construed subject to legislative powers of the State</w:t>
      </w:r>
      <w:bookmarkEnd w:id="7"/>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 w:name="_Toc389741248"/>
      <w:r>
        <w:rPr>
          <w:rStyle w:val="CharSectno"/>
        </w:rPr>
        <w:t>7</w:t>
      </w:r>
      <w:r>
        <w:rPr>
          <w:snapToGrid w:val="0"/>
        </w:rPr>
        <w:t>.</w:t>
      </w:r>
      <w:r>
        <w:rPr>
          <w:snapToGrid w:val="0"/>
        </w:rPr>
        <w:tab/>
        <w:t>Application of Act</w:t>
      </w:r>
      <w:bookmarkEnd w:id="8"/>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spacing w:before="80"/>
        <w:ind w:left="890" w:hanging="890"/>
      </w:pPr>
      <w:r>
        <w:tab/>
        <w:t>[Section 7 amended by No. 107 of 1982 s. 6; No. 12 of 1990 s. 6; No. 78 of 1990 s. 7; No. 35 of 2007 s. 7.]</w:t>
      </w:r>
    </w:p>
    <w:p>
      <w:pPr>
        <w:pStyle w:val="Heading5"/>
        <w:spacing w:before="180"/>
        <w:rPr>
          <w:snapToGrid w:val="0"/>
        </w:rPr>
      </w:pPr>
      <w:bookmarkStart w:id="9" w:name="_Toc389741249"/>
      <w:r>
        <w:rPr>
          <w:rStyle w:val="CharSectno"/>
        </w:rPr>
        <w:t>7A</w:t>
      </w:r>
      <w:r>
        <w:rPr>
          <w:snapToGrid w:val="0"/>
        </w:rPr>
        <w:t>.</w:t>
      </w:r>
      <w:r>
        <w:rPr>
          <w:snapToGrid w:val="0"/>
        </w:rPr>
        <w:tab/>
        <w:t>Petroleum pool or geothermal resources area extending into 2 licence areas</w:t>
      </w:r>
      <w:bookmarkEnd w:id="9"/>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pPr>
      <w:bookmarkStart w:id="10" w:name="_Toc389741250"/>
      <w:r>
        <w:rPr>
          <w:rStyle w:val="CharSectno"/>
        </w:rPr>
        <w:t>8</w:t>
      </w:r>
      <w:r>
        <w:t>.</w:t>
      </w:r>
      <w:r>
        <w:tab/>
        <w:t>Position on the Earth’s surface</w:t>
      </w:r>
      <w:bookmarkEnd w:id="10"/>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rPr>
          <w:snapToGrid w:val="0"/>
        </w:rPr>
      </w:pPr>
      <w:bookmarkStart w:id="11" w:name="_Toc389741251"/>
      <w:r>
        <w:rPr>
          <w:rStyle w:val="CharSectno"/>
        </w:rPr>
        <w:t>9</w:t>
      </w:r>
      <w:r>
        <w:rPr>
          <w:snapToGrid w:val="0"/>
        </w:rPr>
        <w:t>.</w:t>
      </w:r>
      <w:r>
        <w:rPr>
          <w:snapToGrid w:val="0"/>
        </w:rPr>
        <w:tab/>
        <w:t>Petroleum declared to be property of the Crown</w:t>
      </w:r>
      <w:bookmarkEnd w:id="1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12" w:name="_Toc389741252"/>
      <w:r>
        <w:rPr>
          <w:rStyle w:val="CharSectno"/>
        </w:rPr>
        <w:t>10</w:t>
      </w:r>
      <w:r>
        <w:rPr>
          <w:snapToGrid w:val="0"/>
        </w:rPr>
        <w:t>.</w:t>
      </w:r>
      <w:r>
        <w:rPr>
          <w:snapToGrid w:val="0"/>
        </w:rPr>
        <w:tab/>
        <w:t>Reservations in Crown grants and leases</w:t>
      </w:r>
      <w:bookmarkEnd w:id="1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3" w:name="_Toc389741253"/>
      <w:r>
        <w:rPr>
          <w:rStyle w:val="CharSectno"/>
        </w:rPr>
        <w:t>11</w:t>
      </w:r>
      <w:r>
        <w:rPr>
          <w:snapToGrid w:val="0"/>
        </w:rPr>
        <w:t>.</w:t>
      </w:r>
      <w:r>
        <w:rPr>
          <w:snapToGrid w:val="0"/>
        </w:rPr>
        <w:tab/>
        <w:t>Power to obtain petroleum</w:t>
      </w:r>
      <w:bookmarkEnd w:id="13"/>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4" w:name="_Toc389741254"/>
      <w:r>
        <w:rPr>
          <w:rStyle w:val="CharSectno"/>
        </w:rPr>
        <w:t>11A</w:t>
      </w:r>
      <w:r>
        <w:t>.</w:t>
      </w:r>
      <w:r>
        <w:tab/>
        <w:t>Property rights in recovered petroleum and geothermal energy</w:t>
      </w:r>
      <w:bookmarkEnd w:id="14"/>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spacing w:before="200"/>
        <w:rPr>
          <w:snapToGrid w:val="0"/>
        </w:rPr>
      </w:pPr>
      <w:bookmarkStart w:id="15" w:name="_Toc389741255"/>
      <w:r>
        <w:rPr>
          <w:rStyle w:val="CharSectno"/>
        </w:rPr>
        <w:t>12</w:t>
      </w:r>
      <w:r>
        <w:rPr>
          <w:snapToGrid w:val="0"/>
        </w:rPr>
        <w:t>.</w:t>
      </w:r>
      <w:r>
        <w:rPr>
          <w:snapToGrid w:val="0"/>
        </w:rPr>
        <w:tab/>
        <w:t>Land may be resumed</w:t>
      </w:r>
      <w:bookmarkEnd w:id="15"/>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6" w:name="_Toc389741256"/>
      <w:r>
        <w:rPr>
          <w:rStyle w:val="CharSectno"/>
        </w:rPr>
        <w:t>13</w:t>
      </w:r>
      <w:r>
        <w:rPr>
          <w:snapToGrid w:val="0"/>
        </w:rPr>
        <w:t>.</w:t>
      </w:r>
      <w:r>
        <w:rPr>
          <w:snapToGrid w:val="0"/>
        </w:rPr>
        <w:tab/>
        <w:t>Governor to have right of pre</w:t>
      </w:r>
      <w:r>
        <w:rPr>
          <w:snapToGrid w:val="0"/>
        </w:rPr>
        <w:noBreakHyphen/>
        <w:t>emption of petroleum in emergency</w:t>
      </w:r>
      <w:bookmarkEnd w:id="1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7" w:name="_Toc389741257"/>
      <w:r>
        <w:rPr>
          <w:rStyle w:val="CharSectno"/>
        </w:rPr>
        <w:t>14</w:t>
      </w:r>
      <w:r>
        <w:rPr>
          <w:snapToGrid w:val="0"/>
        </w:rPr>
        <w:t>.</w:t>
      </w:r>
      <w:r>
        <w:rPr>
          <w:snapToGrid w:val="0"/>
        </w:rPr>
        <w:tab/>
        <w:t>Land comprised in a permit, drilling reservation, lease or licence may be entered for certain purposes</w:t>
      </w:r>
      <w:bookmarkEnd w:id="17"/>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rPr>
          <w:snapToGrid w:val="0"/>
        </w:rPr>
      </w:pPr>
      <w:r>
        <w:rPr>
          <w:snapToGrid w:val="0"/>
        </w:rPr>
        <w:tab/>
        <w:t>(b)</w:t>
      </w:r>
      <w:r>
        <w:rPr>
          <w:snapToGrid w:val="0"/>
        </w:rPr>
        <w:tab/>
        <w:t>make or construct any tramways thereon, and from time to time repair, alter, or remove the same;</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20"/>
        <w:rPr>
          <w:snapToGrid w:val="0"/>
        </w:rPr>
      </w:pPr>
      <w:bookmarkStart w:id="18" w:name="_Toc389741258"/>
      <w:r>
        <w:rPr>
          <w:rStyle w:val="CharSectno"/>
        </w:rPr>
        <w:t>15</w:t>
      </w:r>
      <w:r>
        <w:rPr>
          <w:snapToGrid w:val="0"/>
        </w:rPr>
        <w:t>.</w:t>
      </w:r>
      <w:r>
        <w:rPr>
          <w:snapToGrid w:val="0"/>
        </w:rPr>
        <w:tab/>
        <w:t>Authority conferred by permit, drilling reservation, lease or licence</w:t>
      </w:r>
      <w:bookmarkEnd w:id="18"/>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repealed]</w:t>
      </w:r>
    </w:p>
    <w:p>
      <w:pPr>
        <w:pStyle w:val="Footnotesection"/>
      </w:pPr>
      <w:r>
        <w:tab/>
        <w:t>[Section 15 amended by No. 12 of 1990 s. 10; No. 78 of 1990 s. 7; No. 31 of 1997 s. 141; No. 17 of 1999 s. 22(1) and (2).]</w:t>
      </w:r>
    </w:p>
    <w:p>
      <w:pPr>
        <w:pStyle w:val="Heading5"/>
        <w:spacing w:before="120"/>
        <w:rPr>
          <w:snapToGrid w:val="0"/>
        </w:rPr>
      </w:pPr>
      <w:bookmarkStart w:id="19" w:name="_Toc389741259"/>
      <w:r>
        <w:rPr>
          <w:rStyle w:val="CharSectno"/>
        </w:rPr>
        <w:t>15A</w:t>
      </w:r>
      <w:r>
        <w:rPr>
          <w:snapToGrid w:val="0"/>
        </w:rPr>
        <w:t>.</w:t>
      </w:r>
      <w:r>
        <w:rPr>
          <w:snapToGrid w:val="0"/>
        </w:rPr>
        <w:tab/>
        <w:t>Consent of Minister required for entry on reserves for purposes of exploration etc.</w:t>
      </w:r>
      <w:bookmarkEnd w:id="19"/>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0" w:name="_Toc389741260"/>
      <w:r>
        <w:rPr>
          <w:rStyle w:val="CharSectno"/>
        </w:rPr>
        <w:t>16</w:t>
      </w:r>
      <w:r>
        <w:rPr>
          <w:snapToGrid w:val="0"/>
        </w:rPr>
        <w:t>.</w:t>
      </w:r>
      <w:r>
        <w:rPr>
          <w:snapToGrid w:val="0"/>
        </w:rPr>
        <w:tab/>
        <w:t>Consent of owner or trustees required in certain cases for exploration etc.</w:t>
      </w:r>
      <w:bookmarkEnd w:id="2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[Section 16 amended by No. 94 of 1972 s. 4; No. 12 of 1990 s. 11; No. 78 of 1990 s. 7; No. 73 of 1994 s. 4; No. 14 of 1996 s. 4; No. 17 of 1999 s. 24; No. 35 of 2007 s. 14.]</w:t>
      </w:r>
    </w:p>
    <w:p>
      <w:pPr>
        <w:pStyle w:val="Heading5"/>
        <w:rPr>
          <w:snapToGrid w:val="0"/>
        </w:rPr>
      </w:pPr>
      <w:bookmarkStart w:id="21" w:name="_Toc389741261"/>
      <w:r>
        <w:rPr>
          <w:rStyle w:val="CharSectno"/>
        </w:rPr>
        <w:t>17</w:t>
      </w:r>
      <w:r>
        <w:rPr>
          <w:snapToGrid w:val="0"/>
        </w:rPr>
        <w:t>.</w:t>
      </w:r>
      <w:r>
        <w:rPr>
          <w:snapToGrid w:val="0"/>
        </w:rPr>
        <w:tab/>
        <w:t>Compensation to owners and occupiers of private land</w:t>
      </w:r>
      <w:bookmarkEnd w:id="21"/>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2" w:name="_Toc389741262"/>
      <w:r>
        <w:rPr>
          <w:rStyle w:val="CharSectno"/>
        </w:rPr>
        <w:t>18</w:t>
      </w:r>
      <w:r>
        <w:rPr>
          <w:snapToGrid w:val="0"/>
        </w:rPr>
        <w:t>.</w:t>
      </w:r>
      <w:r>
        <w:rPr>
          <w:snapToGrid w:val="0"/>
        </w:rPr>
        <w:tab/>
        <w:t>Owner of private land in vicinity of permit area, drilling reservation, lease area or licence area may be entitled to compensation</w:t>
      </w:r>
      <w:bookmarkEnd w:id="22"/>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3" w:name="_Toc389741263"/>
      <w:r>
        <w:rPr>
          <w:rStyle w:val="CharSectno"/>
        </w:rPr>
        <w:t>19</w:t>
      </w:r>
      <w:r>
        <w:rPr>
          <w:snapToGrid w:val="0"/>
        </w:rPr>
        <w:t>.</w:t>
      </w:r>
      <w:r>
        <w:rPr>
          <w:snapToGrid w:val="0"/>
        </w:rPr>
        <w:tab/>
        <w:t>Compensation for further damage</w:t>
      </w:r>
      <w:bookmarkEnd w:id="23"/>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[Section 19 amended by No. 12 of 1990 s. 14; No. 78 of 1990 s. 7.]</w:t>
      </w:r>
    </w:p>
    <w:p>
      <w:pPr>
        <w:pStyle w:val="Heading5"/>
        <w:rPr>
          <w:snapToGrid w:val="0"/>
        </w:rPr>
      </w:pPr>
      <w:bookmarkStart w:id="24" w:name="_Toc3897412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4"/>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[Section 20 amended by No. 12 of 1990 s. 15; No. 78 of 1990 s. 7.]</w:t>
      </w:r>
    </w:p>
    <w:p>
      <w:pPr>
        <w:pStyle w:val="Heading5"/>
        <w:rPr>
          <w:snapToGrid w:val="0"/>
        </w:rPr>
      </w:pPr>
      <w:bookmarkStart w:id="25" w:name="_Toc3897412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5"/>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[Section 21 amended by No. 12 of 1990 s. 16; No. 78 of 1990 s. 7; No. 31 of 1997 s. 141; No. 59 of 2004 s. 141.]</w:t>
      </w:r>
    </w:p>
    <w:p>
      <w:pPr>
        <w:pStyle w:val="Heading5"/>
        <w:rPr>
          <w:snapToGrid w:val="0"/>
        </w:rPr>
      </w:pPr>
      <w:bookmarkStart w:id="26" w:name="_Toc389741266"/>
      <w:r>
        <w:rPr>
          <w:rStyle w:val="CharSectno"/>
        </w:rPr>
        <w:t>22</w:t>
      </w:r>
      <w:r>
        <w:rPr>
          <w:snapToGrid w:val="0"/>
        </w:rPr>
        <w:t>.</w:t>
      </w:r>
      <w:r>
        <w:rPr>
          <w:snapToGrid w:val="0"/>
        </w:rPr>
        <w:tab/>
        <w:t>Determination of partial compensation</w:t>
      </w:r>
      <w:bookmarkEnd w:id="26"/>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27" w:name="_Toc389741267"/>
      <w:r>
        <w:rPr>
          <w:rStyle w:val="CharSectno"/>
        </w:rPr>
        <w:t>23</w:t>
      </w:r>
      <w:r>
        <w:rPr>
          <w:snapToGrid w:val="0"/>
        </w:rPr>
        <w:t>.</w:t>
      </w:r>
      <w:r>
        <w:rPr>
          <w:snapToGrid w:val="0"/>
        </w:rPr>
        <w:tab/>
        <w:t>Security for compensation</w:t>
      </w:r>
      <w:bookmarkEnd w:id="27"/>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28" w:name="_Toc389741268"/>
      <w:r>
        <w:rPr>
          <w:rStyle w:val="CharSectno"/>
        </w:rPr>
        <w:t>24</w:t>
      </w:r>
      <w:r>
        <w:rPr>
          <w:snapToGrid w:val="0"/>
        </w:rPr>
        <w:t>.</w:t>
      </w:r>
      <w:r>
        <w:rPr>
          <w:snapToGrid w:val="0"/>
        </w:rPr>
        <w:tab/>
        <w:t>Matters for which compensation not payable</w:t>
      </w:r>
      <w:bookmarkEnd w:id="28"/>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29" w:name="_Toc389741269"/>
      <w:r>
        <w:rPr>
          <w:rStyle w:val="CharSectno"/>
        </w:rPr>
        <w:t>24A</w:t>
      </w:r>
      <w:r>
        <w:rPr>
          <w:snapToGrid w:val="0"/>
        </w:rPr>
        <w:t>.</w:t>
      </w:r>
      <w:r>
        <w:rPr>
          <w:snapToGrid w:val="0"/>
        </w:rPr>
        <w:tab/>
        <w:t>Liability for payment of compensation to native title holders</w:t>
      </w:r>
      <w:bookmarkEnd w:id="29"/>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0" w:name="_Toc389741270"/>
      <w:r>
        <w:rPr>
          <w:rStyle w:val="CharSectno"/>
        </w:rPr>
        <w:t>25</w:t>
      </w:r>
      <w:r>
        <w:rPr>
          <w:snapToGrid w:val="0"/>
        </w:rPr>
        <w:t>.</w:t>
      </w:r>
      <w:r>
        <w:rPr>
          <w:snapToGrid w:val="0"/>
        </w:rPr>
        <w:tab/>
        <w:t>Delegation</w:t>
      </w:r>
      <w:bookmarkEnd w:id="3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31" w:name="_Toc389741271"/>
      <w:r>
        <w:rPr>
          <w:rStyle w:val="CharPartNo"/>
        </w:rPr>
        <w:t>Part III</w:t>
      </w:r>
      <w:r>
        <w:rPr>
          <w:b w:val="0"/>
        </w:rPr>
        <w:t> </w:t>
      </w:r>
      <w:r>
        <w:t>—</w:t>
      </w:r>
      <w:r>
        <w:rPr>
          <w:b w:val="0"/>
        </w:rPr>
        <w:t> </w:t>
      </w:r>
      <w:r>
        <w:rPr>
          <w:rStyle w:val="CharPartText"/>
        </w:rPr>
        <w:t>Mining for petroleum, geothermal energy resources and geothermal energy</w:t>
      </w:r>
      <w:bookmarkEnd w:id="31"/>
    </w:p>
    <w:p>
      <w:pPr>
        <w:pStyle w:val="Footnoteheading"/>
      </w:pPr>
      <w:r>
        <w:tab/>
        <w:t>[Heading inserted by No. 35 of 2007 s. 17.]</w:t>
      </w:r>
    </w:p>
    <w:p>
      <w:pPr>
        <w:pStyle w:val="Heading3"/>
      </w:pPr>
      <w:bookmarkStart w:id="32" w:name="_Toc389741272"/>
      <w:r>
        <w:rPr>
          <w:rStyle w:val="CharDivNo"/>
        </w:rPr>
        <w:t>Division 1</w:t>
      </w:r>
      <w:r>
        <w:rPr>
          <w:snapToGrid w:val="0"/>
        </w:rPr>
        <w:t> — </w:t>
      </w:r>
      <w:r>
        <w:rPr>
          <w:rStyle w:val="CharDivText"/>
        </w:rPr>
        <w:t>Preliminary</w:t>
      </w:r>
      <w:bookmarkEnd w:id="32"/>
    </w:p>
    <w:p>
      <w:pPr>
        <w:pStyle w:val="Heading5"/>
        <w:rPr>
          <w:snapToGrid w:val="0"/>
        </w:rPr>
      </w:pPr>
      <w:bookmarkStart w:id="33" w:name="_Toc389741273"/>
      <w:r>
        <w:rPr>
          <w:rStyle w:val="CharSectno"/>
        </w:rPr>
        <w:t>26</w:t>
      </w:r>
      <w:r>
        <w:rPr>
          <w:snapToGrid w:val="0"/>
        </w:rPr>
        <w:t>.</w:t>
      </w:r>
      <w:r>
        <w:rPr>
          <w:snapToGrid w:val="0"/>
        </w:rPr>
        <w:tab/>
        <w:t>Term used in this Part</w:t>
      </w:r>
      <w:bookmarkEnd w:id="33"/>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4" w:name="_Toc389741274"/>
      <w:r>
        <w:rPr>
          <w:rStyle w:val="CharSectno"/>
        </w:rPr>
        <w:t>27</w:t>
      </w:r>
      <w:r>
        <w:rPr>
          <w:snapToGrid w:val="0"/>
        </w:rPr>
        <w:t>.</w:t>
      </w:r>
      <w:r>
        <w:rPr>
          <w:snapToGrid w:val="0"/>
        </w:rPr>
        <w:tab/>
        <w:t>Graticulation of Earth’s surface and constitution of blocks</w:t>
      </w:r>
      <w:bookmarkEnd w:id="34"/>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5" w:name="_Toc389741275"/>
      <w:r>
        <w:rPr>
          <w:rStyle w:val="CharSectno"/>
        </w:rPr>
        <w:t>28</w:t>
      </w:r>
      <w:r>
        <w:rPr>
          <w:snapToGrid w:val="0"/>
        </w:rPr>
        <w:t>.</w:t>
      </w:r>
      <w:r>
        <w:rPr>
          <w:snapToGrid w:val="0"/>
        </w:rPr>
        <w:tab/>
        <w:t>Reservation of blocks</w:t>
      </w:r>
      <w:bookmarkEnd w:id="3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6" w:name="_Toc389741276"/>
      <w:r>
        <w:rPr>
          <w:rStyle w:val="CharSectno"/>
        </w:rPr>
        <w:t>28A</w:t>
      </w:r>
      <w:r>
        <w:rPr>
          <w:snapToGrid w:val="0"/>
        </w:rPr>
        <w:t>.</w:t>
      </w:r>
      <w:r>
        <w:rPr>
          <w:snapToGrid w:val="0"/>
        </w:rPr>
        <w:tab/>
        <w:t>Issue of permits etc. in marine reserves</w:t>
      </w:r>
      <w:bookmarkEnd w:id="3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7" w:name="_Toc389741277"/>
      <w:r>
        <w:rPr>
          <w:rStyle w:val="CharDivNo"/>
        </w:rPr>
        <w:t>Division 2</w:t>
      </w:r>
      <w:r>
        <w:rPr>
          <w:snapToGrid w:val="0"/>
        </w:rPr>
        <w:t> — </w:t>
      </w:r>
      <w:r>
        <w:rPr>
          <w:rStyle w:val="CharDivText"/>
        </w:rPr>
        <w:t>Permits and drilling reservations</w:t>
      </w:r>
      <w:bookmarkEnd w:id="37"/>
    </w:p>
    <w:p>
      <w:pPr>
        <w:pStyle w:val="Footnoteheading"/>
      </w:pPr>
      <w:r>
        <w:tab/>
        <w:t>[Heading inserted by No. 78 of 1990 s. 5.]</w:t>
      </w:r>
    </w:p>
    <w:p>
      <w:pPr>
        <w:pStyle w:val="Heading5"/>
        <w:spacing w:before="200"/>
        <w:rPr>
          <w:snapToGrid w:val="0"/>
        </w:rPr>
      </w:pPr>
      <w:bookmarkStart w:id="38" w:name="_Toc389741278"/>
      <w:r>
        <w:rPr>
          <w:rStyle w:val="CharSectno"/>
        </w:rPr>
        <w:t>29</w:t>
      </w:r>
      <w:r>
        <w:rPr>
          <w:snapToGrid w:val="0"/>
        </w:rPr>
        <w:t>.</w:t>
      </w:r>
      <w:r>
        <w:rPr>
          <w:snapToGrid w:val="0"/>
        </w:rPr>
        <w:tab/>
        <w:t>Exploration for petroleum</w:t>
      </w:r>
      <w:bookmarkEnd w:id="38"/>
    </w:p>
    <w:p>
      <w:pPr>
        <w:pStyle w:val="Subsection"/>
        <w:spacing w:before="14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t>“</w:t>
      </w:r>
      <w:r>
        <w:rPr>
          <w:rStyle w:val="CharDefText"/>
        </w:rPr>
        <w:t>explore for</w:t>
      </w:r>
      <w:r>
        <w:rPr>
          <w:b/>
        </w:rPr>
        <w:t>”</w:t>
      </w:r>
      <w:r>
        <w:t>, in relation to petroleum or geothermal energy resources, includes to conduct any geophysical survey the data from which are intended for use in the search for petroleum or geothermal energy resources.</w:t>
      </w:r>
    </w:p>
    <w:p>
      <w:pPr>
        <w:pStyle w:val="Footnotesection"/>
        <w:spacing w:before="100"/>
        <w:ind w:left="890" w:hanging="890"/>
      </w:pPr>
      <w:r>
        <w:tab/>
        <w:t>[Section 29 inserted by No. 12 of 1990 s. 20; amended by No. 78 of 1990 s. 7; No. 28 of 1994 s. 6; No. 35 of 2007 s. 19.]</w:t>
      </w:r>
    </w:p>
    <w:p>
      <w:pPr>
        <w:pStyle w:val="Heading5"/>
        <w:spacing w:before="200"/>
        <w:rPr>
          <w:snapToGrid w:val="0"/>
        </w:rPr>
      </w:pPr>
      <w:bookmarkStart w:id="39" w:name="_Toc389741279"/>
      <w:r>
        <w:rPr>
          <w:rStyle w:val="CharSectno"/>
        </w:rPr>
        <w:t>30</w:t>
      </w:r>
      <w:r>
        <w:rPr>
          <w:snapToGrid w:val="0"/>
        </w:rPr>
        <w:t>.</w:t>
      </w:r>
      <w:r>
        <w:rPr>
          <w:snapToGrid w:val="0"/>
        </w:rPr>
        <w:tab/>
        <w:t>Advertisement of blocks</w:t>
      </w:r>
      <w:bookmarkEnd w:id="39"/>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0" w:name="_Toc389741280"/>
      <w:r>
        <w:rPr>
          <w:rStyle w:val="CharSectno"/>
        </w:rPr>
        <w:t>31</w:t>
      </w:r>
      <w:r>
        <w:rPr>
          <w:snapToGrid w:val="0"/>
        </w:rPr>
        <w:t>.</w:t>
      </w:r>
      <w:r>
        <w:rPr>
          <w:snapToGrid w:val="0"/>
        </w:rPr>
        <w:tab/>
        <w:t>Application for permit</w:t>
      </w:r>
      <w:bookmarkEnd w:id="40"/>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41" w:name="_Toc389741281"/>
      <w:r>
        <w:rPr>
          <w:rStyle w:val="CharSectno"/>
        </w:rPr>
        <w:t>32</w:t>
      </w:r>
      <w:r>
        <w:rPr>
          <w:snapToGrid w:val="0"/>
        </w:rPr>
        <w:t>.</w:t>
      </w:r>
      <w:r>
        <w:rPr>
          <w:snapToGrid w:val="0"/>
        </w:rPr>
        <w:tab/>
        <w:t>Grant or refusal of permit in relation to application</w:t>
      </w:r>
      <w:bookmarkEnd w:id="41"/>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42" w:name="_Toc389741282"/>
      <w:r>
        <w:rPr>
          <w:rStyle w:val="CharSectno"/>
        </w:rPr>
        <w:t>33</w:t>
      </w:r>
      <w:r>
        <w:rPr>
          <w:snapToGrid w:val="0"/>
        </w:rPr>
        <w:t>.</w:t>
      </w:r>
      <w:r>
        <w:rPr>
          <w:snapToGrid w:val="0"/>
        </w:rPr>
        <w:tab/>
        <w:t>Application for permit in respect of surrendered etc. blocks</w:t>
      </w:r>
      <w:bookmarkEnd w:id="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petroleum retention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repealed]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spacing w:before="120"/>
        <w:rPr>
          <w:snapToGrid w:val="0"/>
        </w:rPr>
      </w:pPr>
      <w:bookmarkStart w:id="43" w:name="_Toc389741283"/>
      <w:r>
        <w:rPr>
          <w:rStyle w:val="CharSectno"/>
        </w:rPr>
        <w:t>34</w:t>
      </w:r>
      <w:r>
        <w:rPr>
          <w:snapToGrid w:val="0"/>
        </w:rPr>
        <w:t>.</w:t>
      </w:r>
      <w:r>
        <w:rPr>
          <w:snapToGrid w:val="0"/>
        </w:rPr>
        <w:tab/>
        <w:t>Application fee etc.</w:t>
      </w:r>
      <w:bookmarkEnd w:id="4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44" w:name="_Toc389741284"/>
      <w:r>
        <w:rPr>
          <w:rStyle w:val="CharSectno"/>
        </w:rPr>
        <w:t>35</w:t>
      </w:r>
      <w:r>
        <w:rPr>
          <w:snapToGrid w:val="0"/>
        </w:rPr>
        <w:t>.</w:t>
      </w:r>
      <w:r>
        <w:rPr>
          <w:snapToGrid w:val="0"/>
        </w:rPr>
        <w:tab/>
        <w:t>Consideration of application</w:t>
      </w:r>
      <w:bookmarkEnd w:id="44"/>
    </w:p>
    <w:p>
      <w:pPr>
        <w:pStyle w:val="Subsection"/>
        <w:spacing w:before="10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rPr>
          <w:snapToGrid w:val="0"/>
        </w:rPr>
      </w:pPr>
      <w:bookmarkStart w:id="45" w:name="_Toc389741285"/>
      <w:r>
        <w:rPr>
          <w:rStyle w:val="CharSectno"/>
        </w:rPr>
        <w:t>36</w:t>
      </w:r>
      <w:r>
        <w:rPr>
          <w:snapToGrid w:val="0"/>
        </w:rPr>
        <w:t>.</w:t>
      </w:r>
      <w:r>
        <w:rPr>
          <w:snapToGrid w:val="0"/>
        </w:rPr>
        <w:tab/>
        <w:t>Request by applicant for grant of permit in respect of advertised block</w:t>
      </w:r>
      <w:bookmarkEnd w:id="45"/>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100"/>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46" w:name="_Toc389741286"/>
      <w:r>
        <w:rPr>
          <w:rStyle w:val="CharSectno"/>
        </w:rPr>
        <w:t>37</w:t>
      </w:r>
      <w:r>
        <w:rPr>
          <w:snapToGrid w:val="0"/>
        </w:rPr>
        <w:t>.</w:t>
      </w:r>
      <w:r>
        <w:rPr>
          <w:snapToGrid w:val="0"/>
        </w:rPr>
        <w:tab/>
        <w:t>Grant of permit on request</w:t>
      </w:r>
      <w:bookmarkEnd w:id="46"/>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47" w:name="_Toc389741287"/>
      <w:r>
        <w:rPr>
          <w:rStyle w:val="CharSectno"/>
        </w:rPr>
        <w:t>37A</w:t>
      </w:r>
      <w:r>
        <w:rPr>
          <w:snapToGrid w:val="0"/>
        </w:rPr>
        <w:t>.</w:t>
      </w:r>
      <w:r>
        <w:rPr>
          <w:snapToGrid w:val="0"/>
        </w:rPr>
        <w:tab/>
        <w:t>Permit for 2 or more blocks may be divided into 2 or more permits</w:t>
      </w:r>
      <w:bookmarkEnd w:id="47"/>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8" w:name="_Toc389741288"/>
      <w:r>
        <w:rPr>
          <w:rStyle w:val="CharSectno"/>
        </w:rPr>
        <w:t>38</w:t>
      </w:r>
      <w:r>
        <w:rPr>
          <w:snapToGrid w:val="0"/>
        </w:rPr>
        <w:t>.</w:t>
      </w:r>
      <w:r>
        <w:rPr>
          <w:snapToGrid w:val="0"/>
        </w:rPr>
        <w:tab/>
        <w:t>Rights conferred by permit</w:t>
      </w:r>
      <w:bookmarkEnd w:id="4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49" w:name="_Toc389741289"/>
      <w:r>
        <w:rPr>
          <w:rStyle w:val="CharSectno"/>
        </w:rPr>
        <w:t>39</w:t>
      </w:r>
      <w:r>
        <w:rPr>
          <w:snapToGrid w:val="0"/>
        </w:rPr>
        <w:t>.</w:t>
      </w:r>
      <w:r>
        <w:rPr>
          <w:snapToGrid w:val="0"/>
        </w:rPr>
        <w:tab/>
        <w:t>Term of permit</w:t>
      </w:r>
      <w:bookmarkEnd w:id="49"/>
    </w:p>
    <w:p>
      <w:pPr>
        <w:pStyle w:val="Subsection"/>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50" w:name="_Toc389741290"/>
      <w:r>
        <w:rPr>
          <w:rStyle w:val="CharSectno"/>
        </w:rPr>
        <w:t>40</w:t>
      </w:r>
      <w:r>
        <w:rPr>
          <w:snapToGrid w:val="0"/>
        </w:rPr>
        <w:t>.</w:t>
      </w:r>
      <w:r>
        <w:rPr>
          <w:snapToGrid w:val="0"/>
        </w:rPr>
        <w:tab/>
        <w:t>Application for renewal of permit</w:t>
      </w:r>
      <w:bookmarkEnd w:id="50"/>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rPr>
          <w:snapToGrid w:val="0"/>
        </w:rPr>
      </w:pPr>
      <w:bookmarkStart w:id="51" w:name="_Toc389741291"/>
      <w:r>
        <w:rPr>
          <w:rStyle w:val="CharSectno"/>
        </w:rPr>
        <w:t>41</w:t>
      </w:r>
      <w:r>
        <w:rPr>
          <w:snapToGrid w:val="0"/>
        </w:rPr>
        <w:t>.</w:t>
      </w:r>
      <w:r>
        <w:rPr>
          <w:snapToGrid w:val="0"/>
        </w:rPr>
        <w:tab/>
        <w:t>Application for renewal of permit to be in respect of reduced area</w:t>
      </w:r>
      <w:bookmarkEnd w:id="51"/>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52" w:name="_Toc389741292"/>
      <w:r>
        <w:rPr>
          <w:rStyle w:val="CharSectno"/>
        </w:rPr>
        <w:t>42</w:t>
      </w:r>
      <w:r>
        <w:rPr>
          <w:snapToGrid w:val="0"/>
        </w:rPr>
        <w:t>.</w:t>
      </w:r>
      <w:r>
        <w:rPr>
          <w:snapToGrid w:val="0"/>
        </w:rPr>
        <w:tab/>
        <w:t>Grant or refusal of renewal of permit</w:t>
      </w:r>
      <w:bookmarkEnd w:id="52"/>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3" w:name="_Toc389741293"/>
      <w:r>
        <w:rPr>
          <w:rStyle w:val="CharSectno"/>
        </w:rPr>
        <w:t>43</w:t>
      </w:r>
      <w:r>
        <w:rPr>
          <w:snapToGrid w:val="0"/>
        </w:rPr>
        <w:t>.</w:t>
      </w:r>
      <w:r>
        <w:rPr>
          <w:snapToGrid w:val="0"/>
        </w:rPr>
        <w:tab/>
        <w:t>Conditions of permit</w:t>
      </w:r>
      <w:bookmarkEnd w:id="5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rPr>
          <w:snapToGrid w:val="0"/>
        </w:rPr>
      </w:pPr>
      <w:bookmarkStart w:id="54" w:name="_Toc389741294"/>
      <w:r>
        <w:rPr>
          <w:rStyle w:val="CharSectno"/>
        </w:rPr>
        <w:t>43A</w:t>
      </w:r>
      <w:r>
        <w:rPr>
          <w:snapToGrid w:val="0"/>
        </w:rPr>
        <w:t>.</w:t>
      </w:r>
      <w:r>
        <w:rPr>
          <w:snapToGrid w:val="0"/>
        </w:rPr>
        <w:tab/>
        <w:t>Advertisement of blocks for drilling reservations</w:t>
      </w:r>
      <w:bookmarkEnd w:id="54"/>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5" w:name="_Toc389741295"/>
      <w:r>
        <w:rPr>
          <w:rStyle w:val="CharSectno"/>
        </w:rPr>
        <w:t>43B</w:t>
      </w:r>
      <w:r>
        <w:rPr>
          <w:snapToGrid w:val="0"/>
        </w:rPr>
        <w:t>.</w:t>
      </w:r>
      <w:r>
        <w:rPr>
          <w:snapToGrid w:val="0"/>
        </w:rPr>
        <w:tab/>
        <w:t>Application for drilling reservation</w:t>
      </w:r>
      <w:bookmarkEnd w:id="55"/>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56" w:name="_Toc389741296"/>
      <w:r>
        <w:rPr>
          <w:rStyle w:val="CharSectno"/>
        </w:rPr>
        <w:t>43C</w:t>
      </w:r>
      <w:r>
        <w:rPr>
          <w:snapToGrid w:val="0"/>
        </w:rPr>
        <w:t>.</w:t>
      </w:r>
      <w:r>
        <w:rPr>
          <w:snapToGrid w:val="0"/>
        </w:rPr>
        <w:tab/>
        <w:t>Grant or refusal in relation to applications for drilling reservations</w:t>
      </w:r>
      <w:bookmarkEnd w:id="56"/>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57" w:name="_Toc389741297"/>
      <w:r>
        <w:rPr>
          <w:rStyle w:val="CharSectno"/>
        </w:rPr>
        <w:t>43D</w:t>
      </w:r>
      <w:r>
        <w:rPr>
          <w:snapToGrid w:val="0"/>
        </w:rPr>
        <w:t>.</w:t>
      </w:r>
      <w:r>
        <w:rPr>
          <w:snapToGrid w:val="0"/>
        </w:rPr>
        <w:tab/>
        <w:t>Rights conferred by drilling reservation</w:t>
      </w:r>
      <w:bookmarkEnd w:id="57"/>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58" w:name="_Toc389741298"/>
      <w:r>
        <w:rPr>
          <w:rStyle w:val="CharSectno"/>
        </w:rPr>
        <w:t>43E</w:t>
      </w:r>
      <w:r>
        <w:rPr>
          <w:snapToGrid w:val="0"/>
        </w:rPr>
        <w:t>.</w:t>
      </w:r>
      <w:r>
        <w:rPr>
          <w:snapToGrid w:val="0"/>
        </w:rPr>
        <w:tab/>
        <w:t>Term of drilling reservation</w:t>
      </w:r>
      <w:bookmarkEnd w:id="5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9" w:name="_Toc389741299"/>
      <w:r>
        <w:rPr>
          <w:rStyle w:val="CharSectno"/>
        </w:rPr>
        <w:t>43F</w:t>
      </w:r>
      <w:r>
        <w:rPr>
          <w:snapToGrid w:val="0"/>
        </w:rPr>
        <w:t>.</w:t>
      </w:r>
      <w:r>
        <w:rPr>
          <w:snapToGrid w:val="0"/>
        </w:rPr>
        <w:tab/>
        <w:t>Extension of term of drilling reservation</w:t>
      </w:r>
      <w:bookmarkEnd w:id="59"/>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60" w:name="_Toc389741300"/>
      <w:r>
        <w:rPr>
          <w:rStyle w:val="CharSectno"/>
        </w:rPr>
        <w:t>44</w:t>
      </w:r>
      <w:r>
        <w:rPr>
          <w:snapToGrid w:val="0"/>
        </w:rPr>
        <w:t>.</w:t>
      </w:r>
      <w:r>
        <w:rPr>
          <w:snapToGrid w:val="0"/>
        </w:rPr>
        <w:tab/>
        <w:t>Discovery of petroleum to be notified etc.</w:t>
      </w:r>
      <w:bookmarkEnd w:id="60"/>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61" w:name="_Toc389741301"/>
      <w:r>
        <w:rPr>
          <w:rStyle w:val="CharSectno"/>
        </w:rPr>
        <w:t>45</w:t>
      </w:r>
      <w:r>
        <w:rPr>
          <w:snapToGrid w:val="0"/>
        </w:rPr>
        <w:t>.</w:t>
      </w:r>
      <w:r>
        <w:rPr>
          <w:snapToGrid w:val="0"/>
        </w:rPr>
        <w:tab/>
        <w:t>Direction by Minister on discovery of petroleum</w:t>
      </w:r>
      <w:bookmarkEnd w:id="6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62" w:name="_Toc389741302"/>
      <w:r>
        <w:rPr>
          <w:rStyle w:val="CharSectno"/>
        </w:rPr>
        <w:t>46</w:t>
      </w:r>
      <w:r>
        <w:rPr>
          <w:snapToGrid w:val="0"/>
        </w:rPr>
        <w:t>.</w:t>
      </w:r>
      <w:r>
        <w:rPr>
          <w:snapToGrid w:val="0"/>
        </w:rPr>
        <w:tab/>
        <w:t>Nomination of blocks as location</w:t>
      </w:r>
      <w:bookmarkEnd w:id="6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w:t>
      </w:r>
    </w:p>
    <w:p>
      <w:pPr>
        <w:pStyle w:val="Heading5"/>
        <w:rPr>
          <w:snapToGrid w:val="0"/>
        </w:rPr>
      </w:pPr>
      <w:bookmarkStart w:id="63" w:name="_Toc389741303"/>
      <w:r>
        <w:rPr>
          <w:rStyle w:val="CharSectno"/>
        </w:rPr>
        <w:t>47</w:t>
      </w:r>
      <w:r>
        <w:rPr>
          <w:snapToGrid w:val="0"/>
        </w:rPr>
        <w:t>.</w:t>
      </w:r>
      <w:r>
        <w:rPr>
          <w:snapToGrid w:val="0"/>
        </w:rPr>
        <w:tab/>
        <w:t>Declaration of location</w:t>
      </w:r>
      <w:bookmarkEnd w:id="63"/>
    </w:p>
    <w:p>
      <w:pPr>
        <w:pStyle w:val="Subsection"/>
        <w:spacing w:before="10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spacing w:before="10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spacing w:before="100"/>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spacing w:before="60"/>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spacing w:before="60"/>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spacing w:before="100"/>
        <w:rPr>
          <w:snapToGrid w:val="0"/>
        </w:rPr>
      </w:pPr>
      <w:r>
        <w:rPr>
          <w:snapToGrid w:val="0"/>
        </w:rPr>
        <w:tab/>
        <w:t>(5)</w:t>
      </w:r>
      <w:r>
        <w:rPr>
          <w:snapToGrid w:val="0"/>
        </w:rPr>
        <w:tab/>
        <w:t>The Minister may not vary a declaration unless —</w:t>
      </w:r>
    </w:p>
    <w:p>
      <w:pPr>
        <w:pStyle w:val="Indenta"/>
        <w:spacing w:before="6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60"/>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 32; amended by No. 78 of 1990 s. 7; No. 35 of 2007 s. 33.]</w:t>
      </w:r>
    </w:p>
    <w:p>
      <w:pPr>
        <w:pStyle w:val="Heading5"/>
        <w:rPr>
          <w:snapToGrid w:val="0"/>
        </w:rPr>
      </w:pPr>
      <w:bookmarkStart w:id="64" w:name="_Toc389741304"/>
      <w:r>
        <w:rPr>
          <w:rStyle w:val="CharSectno"/>
        </w:rPr>
        <w:t>48</w:t>
      </w:r>
      <w:r>
        <w:rPr>
          <w:snapToGrid w:val="0"/>
        </w:rPr>
        <w:t>.</w:t>
      </w:r>
      <w:r>
        <w:rPr>
          <w:snapToGrid w:val="0"/>
        </w:rPr>
        <w:tab/>
        <w:t>Immediately adjoining blocks</w:t>
      </w:r>
      <w:bookmarkEnd w:id="64"/>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[Section 48 amended by No. 12 of 1990 s. 33.]</w:t>
      </w:r>
    </w:p>
    <w:p>
      <w:pPr>
        <w:pStyle w:val="Heading3"/>
      </w:pPr>
      <w:bookmarkStart w:id="65" w:name="_Toc389741305"/>
      <w:r>
        <w:rPr>
          <w:rStyle w:val="CharDivNo"/>
        </w:rPr>
        <w:t>Division 2A</w:t>
      </w:r>
      <w:r>
        <w:rPr>
          <w:snapToGrid w:val="0"/>
        </w:rPr>
        <w:t> — </w:t>
      </w:r>
      <w:r>
        <w:rPr>
          <w:rStyle w:val="CharDivText"/>
        </w:rPr>
        <w:t>Retention leases</w:t>
      </w:r>
      <w:bookmarkEnd w:id="65"/>
    </w:p>
    <w:p>
      <w:pPr>
        <w:pStyle w:val="Footnoteheading"/>
      </w:pPr>
      <w:r>
        <w:tab/>
        <w:t>[Heading inserted by No. 12 of 1990 s. 34; amended by No. 35 of 2007 s. 34.]</w:t>
      </w:r>
    </w:p>
    <w:p>
      <w:pPr>
        <w:pStyle w:val="Heading5"/>
        <w:rPr>
          <w:snapToGrid w:val="0"/>
        </w:rPr>
      </w:pPr>
      <w:bookmarkStart w:id="66" w:name="_Toc389741306"/>
      <w:r>
        <w:rPr>
          <w:rStyle w:val="CharSectno"/>
        </w:rPr>
        <w:t>48A</w:t>
      </w:r>
      <w:r>
        <w:rPr>
          <w:snapToGrid w:val="0"/>
        </w:rPr>
        <w:t>.</w:t>
      </w:r>
      <w:r>
        <w:rPr>
          <w:snapToGrid w:val="0"/>
        </w:rPr>
        <w:tab/>
        <w:t>Application by permittee or holder of drilling reservation for lease</w:t>
      </w:r>
      <w:bookmarkEnd w:id="66"/>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rPr>
          <w:snapToGrid w:val="0"/>
        </w:rPr>
      </w:pPr>
      <w:bookmarkStart w:id="67" w:name="_Toc389741307"/>
      <w:r>
        <w:rPr>
          <w:rStyle w:val="CharSectno"/>
        </w:rPr>
        <w:t>48B</w:t>
      </w:r>
      <w:r>
        <w:rPr>
          <w:snapToGrid w:val="0"/>
        </w:rPr>
        <w:t>.</w:t>
      </w:r>
      <w:r>
        <w:rPr>
          <w:snapToGrid w:val="0"/>
        </w:rPr>
        <w:tab/>
        <w:t>Grant or refusal of lease in relation to application</w:t>
      </w:r>
      <w:bookmarkEnd w:id="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68" w:name="_Toc389741308"/>
      <w:r>
        <w:rPr>
          <w:rStyle w:val="CharSectno"/>
        </w:rPr>
        <w:t>48BA</w:t>
      </w:r>
      <w:r>
        <w:rPr>
          <w:snapToGrid w:val="0"/>
        </w:rPr>
        <w:t>.</w:t>
      </w:r>
      <w:r>
        <w:rPr>
          <w:snapToGrid w:val="0"/>
        </w:rPr>
        <w:tab/>
        <w:t>Application of sections 48A and 48B where permit is transferred</w:t>
      </w:r>
      <w:bookmarkEnd w:id="6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69" w:name="_Toc389741309"/>
      <w:r>
        <w:rPr>
          <w:rStyle w:val="CharSectno"/>
        </w:rPr>
        <w:t>48C</w:t>
      </w:r>
      <w:r>
        <w:rPr>
          <w:snapToGrid w:val="0"/>
        </w:rPr>
        <w:t>.</w:t>
      </w:r>
      <w:r>
        <w:rPr>
          <w:snapToGrid w:val="0"/>
        </w:rPr>
        <w:tab/>
        <w:t>Rights conferred by lease</w:t>
      </w:r>
      <w:bookmarkEnd w:id="69"/>
    </w:p>
    <w:p>
      <w:pPr>
        <w:pStyle w:val="Subsection"/>
        <w:keepNext/>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70" w:name="_Toc389741310"/>
      <w:r>
        <w:rPr>
          <w:rStyle w:val="CharSectno"/>
        </w:rPr>
        <w:t>48D</w:t>
      </w:r>
      <w:r>
        <w:rPr>
          <w:snapToGrid w:val="0"/>
        </w:rPr>
        <w:t>.</w:t>
      </w:r>
      <w:r>
        <w:rPr>
          <w:snapToGrid w:val="0"/>
        </w:rPr>
        <w:tab/>
        <w:t>Term of lease</w:t>
      </w:r>
      <w:bookmarkEnd w:id="7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71" w:name="_Toc389741311"/>
      <w:r>
        <w:rPr>
          <w:rStyle w:val="CharSectno"/>
        </w:rPr>
        <w:t>48E</w:t>
      </w:r>
      <w:r>
        <w:rPr>
          <w:snapToGrid w:val="0"/>
        </w:rPr>
        <w:t>.</w:t>
      </w:r>
      <w:r>
        <w:rPr>
          <w:snapToGrid w:val="0"/>
        </w:rPr>
        <w:tab/>
        <w:t>Notice of intention to cancel lease</w:t>
      </w:r>
      <w:bookmarkEnd w:id="7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72" w:name="_Toc389741312"/>
      <w:r>
        <w:rPr>
          <w:rStyle w:val="CharSectno"/>
        </w:rPr>
        <w:t>48F</w:t>
      </w:r>
      <w:r>
        <w:rPr>
          <w:snapToGrid w:val="0"/>
        </w:rPr>
        <w:t>.</w:t>
      </w:r>
      <w:r>
        <w:rPr>
          <w:snapToGrid w:val="0"/>
        </w:rPr>
        <w:tab/>
        <w:t>Application for renewal of lease</w:t>
      </w:r>
      <w:bookmarkEnd w:id="7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73" w:name="_Toc389741313"/>
      <w:r>
        <w:rPr>
          <w:rStyle w:val="CharSectno"/>
        </w:rPr>
        <w:t>48G</w:t>
      </w:r>
      <w:r>
        <w:rPr>
          <w:snapToGrid w:val="0"/>
        </w:rPr>
        <w:t>.</w:t>
      </w:r>
      <w:r>
        <w:rPr>
          <w:snapToGrid w:val="0"/>
        </w:rPr>
        <w:tab/>
        <w:t>Grant or refusal of renewal of lease</w:t>
      </w:r>
      <w:bookmarkEnd w:id="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74" w:name="_Toc389741314"/>
      <w:r>
        <w:rPr>
          <w:rStyle w:val="CharSectno"/>
        </w:rPr>
        <w:t>48H</w:t>
      </w:r>
      <w:r>
        <w:rPr>
          <w:snapToGrid w:val="0"/>
        </w:rPr>
        <w:t>.</w:t>
      </w:r>
      <w:r>
        <w:rPr>
          <w:snapToGrid w:val="0"/>
        </w:rPr>
        <w:tab/>
        <w:t>Conditions of lease</w:t>
      </w:r>
      <w:bookmarkEnd w:id="7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75" w:name="_Toc389741315"/>
      <w:r>
        <w:rPr>
          <w:rStyle w:val="CharSectno"/>
        </w:rPr>
        <w:t>48J</w:t>
      </w:r>
      <w:r>
        <w:rPr>
          <w:snapToGrid w:val="0"/>
        </w:rPr>
        <w:t>.</w:t>
      </w:r>
      <w:r>
        <w:rPr>
          <w:snapToGrid w:val="0"/>
        </w:rPr>
        <w:tab/>
        <w:t>Discovery of petroleum to be notified</w:t>
      </w:r>
      <w:bookmarkEnd w:id="75"/>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rPr>
          <w:snapToGrid w:val="0"/>
        </w:rPr>
      </w:pPr>
      <w:bookmarkStart w:id="76" w:name="_Toc389741316"/>
      <w:r>
        <w:rPr>
          <w:rStyle w:val="CharSectno"/>
        </w:rPr>
        <w:t>48K</w:t>
      </w:r>
      <w:r>
        <w:rPr>
          <w:snapToGrid w:val="0"/>
        </w:rPr>
        <w:t>.</w:t>
      </w:r>
      <w:r>
        <w:rPr>
          <w:snapToGrid w:val="0"/>
        </w:rPr>
        <w:tab/>
        <w:t>Directions by Minister on discovery of petroleum</w:t>
      </w:r>
      <w:bookmarkEnd w:id="7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pPr>
      <w:bookmarkStart w:id="77" w:name="_Toc389741317"/>
      <w:r>
        <w:rPr>
          <w:rStyle w:val="CharDivNo"/>
        </w:rPr>
        <w:t>Division 3</w:t>
      </w:r>
      <w:r>
        <w:rPr>
          <w:snapToGrid w:val="0"/>
        </w:rPr>
        <w:t> — </w:t>
      </w:r>
      <w:r>
        <w:rPr>
          <w:rStyle w:val="CharDivText"/>
        </w:rPr>
        <w:t>Production licences</w:t>
      </w:r>
      <w:bookmarkEnd w:id="77"/>
    </w:p>
    <w:p>
      <w:pPr>
        <w:pStyle w:val="Footnoteheading"/>
      </w:pPr>
      <w:r>
        <w:tab/>
        <w:t>[Heading amended by No. 35 of 2007 s. 44.]</w:t>
      </w:r>
    </w:p>
    <w:p>
      <w:pPr>
        <w:pStyle w:val="Heading5"/>
        <w:rPr>
          <w:snapToGrid w:val="0"/>
        </w:rPr>
      </w:pPr>
      <w:bookmarkStart w:id="78" w:name="_Toc389741318"/>
      <w:r>
        <w:rPr>
          <w:rStyle w:val="CharSectno"/>
        </w:rPr>
        <w:t>49</w:t>
      </w:r>
      <w:r>
        <w:rPr>
          <w:snapToGrid w:val="0"/>
        </w:rPr>
        <w:t>.</w:t>
      </w:r>
      <w:r>
        <w:rPr>
          <w:snapToGrid w:val="0"/>
        </w:rPr>
        <w:tab/>
        <w:t>Recovery of petroleum in State</w:t>
      </w:r>
      <w:bookmarkEnd w:id="78"/>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rPr>
          <w:snapToGrid w:val="0"/>
        </w:rPr>
      </w:pPr>
      <w:bookmarkStart w:id="79" w:name="_Toc389741319"/>
      <w:r>
        <w:rPr>
          <w:rStyle w:val="CharSectno"/>
        </w:rPr>
        <w:t>50</w:t>
      </w:r>
      <w:r>
        <w:rPr>
          <w:snapToGrid w:val="0"/>
        </w:rPr>
        <w:t>.</w:t>
      </w:r>
      <w:r>
        <w:rPr>
          <w:snapToGrid w:val="0"/>
        </w:rPr>
        <w:tab/>
        <w:t>Application by permittee for licence</w:t>
      </w:r>
      <w:bookmarkEnd w:id="7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80" w:name="_Toc389741320"/>
      <w:r>
        <w:rPr>
          <w:rStyle w:val="CharSectno"/>
        </w:rPr>
        <w:t>50A</w:t>
      </w:r>
      <w:r>
        <w:rPr>
          <w:snapToGrid w:val="0"/>
        </w:rPr>
        <w:t>.</w:t>
      </w:r>
      <w:r>
        <w:rPr>
          <w:snapToGrid w:val="0"/>
        </w:rPr>
        <w:tab/>
        <w:t>Application by lessee for licence</w:t>
      </w:r>
      <w:bookmarkEnd w:id="8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81" w:name="_Toc389741321"/>
      <w:r>
        <w:rPr>
          <w:rStyle w:val="CharSectno"/>
        </w:rPr>
        <w:t>51</w:t>
      </w:r>
      <w:r>
        <w:rPr>
          <w:snapToGrid w:val="0"/>
        </w:rPr>
        <w:t>.</w:t>
      </w:r>
      <w:r>
        <w:rPr>
          <w:snapToGrid w:val="0"/>
        </w:rPr>
        <w:tab/>
        <w:t>Application for licence</w:t>
      </w:r>
      <w:bookmarkEnd w:id="81"/>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82" w:name="_Toc389741322"/>
      <w:r>
        <w:rPr>
          <w:rStyle w:val="CharSectno"/>
        </w:rPr>
        <w:t>52</w:t>
      </w:r>
      <w:r>
        <w:rPr>
          <w:snapToGrid w:val="0"/>
        </w:rPr>
        <w:t>.</w:t>
      </w:r>
      <w:r>
        <w:rPr>
          <w:snapToGrid w:val="0"/>
        </w:rPr>
        <w:tab/>
        <w:t>Determination of rate of royalty</w:t>
      </w:r>
      <w:bookmarkEnd w:id="8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83" w:name="_Toc389741323"/>
      <w:r>
        <w:rPr>
          <w:rStyle w:val="CharSectno"/>
        </w:rPr>
        <w:t>53</w:t>
      </w:r>
      <w:r>
        <w:rPr>
          <w:snapToGrid w:val="0"/>
        </w:rPr>
        <w:t>.</w:t>
      </w:r>
      <w:r>
        <w:rPr>
          <w:snapToGrid w:val="0"/>
        </w:rPr>
        <w:tab/>
        <w:t>Notification as to grant of licence</w:t>
      </w:r>
      <w:bookmarkEnd w:id="8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84" w:name="_Toc389741324"/>
      <w:r>
        <w:rPr>
          <w:rStyle w:val="CharSectno"/>
        </w:rPr>
        <w:t>54</w:t>
      </w:r>
      <w:r>
        <w:rPr>
          <w:snapToGrid w:val="0"/>
        </w:rPr>
        <w:t>.</w:t>
      </w:r>
      <w:r>
        <w:rPr>
          <w:snapToGrid w:val="0"/>
        </w:rPr>
        <w:tab/>
        <w:t>Grant of licence</w:t>
      </w:r>
      <w:bookmarkEnd w:id="8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petroleum production licence or geothermal production licence, as the case requires,</w:t>
      </w:r>
      <w:r>
        <w:rPr>
          <w:rStyle w:val="CommentReference"/>
          <w:rFonts w:ascii="Times" w:hAnsi="Times"/>
        </w:rPr>
        <w:t xml:space="preserve">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85" w:name="_Toc389741325"/>
      <w:r>
        <w:rPr>
          <w:rStyle w:val="CharSectno"/>
        </w:rPr>
        <w:t>54A</w:t>
      </w:r>
      <w:r>
        <w:rPr>
          <w:snapToGrid w:val="0"/>
        </w:rPr>
        <w:t>.</w:t>
      </w:r>
      <w:r>
        <w:rPr>
          <w:snapToGrid w:val="0"/>
        </w:rPr>
        <w:tab/>
        <w:t>Application of sections 51 to 54 where permit etc. transferred</w:t>
      </w:r>
      <w:bookmarkEnd w:id="85"/>
    </w:p>
    <w:p>
      <w:pPr>
        <w:pStyle w:val="Subsection"/>
        <w:keepNext/>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86" w:name="_Toc389741326"/>
      <w:r>
        <w:rPr>
          <w:rStyle w:val="CharSectno"/>
        </w:rPr>
        <w:t>55</w:t>
      </w:r>
      <w:r>
        <w:rPr>
          <w:snapToGrid w:val="0"/>
        </w:rPr>
        <w:t>.</w:t>
      </w:r>
      <w:r>
        <w:rPr>
          <w:snapToGrid w:val="0"/>
        </w:rPr>
        <w:tab/>
        <w:t>Variation of licence area</w:t>
      </w:r>
      <w:bookmarkEnd w:id="86"/>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87" w:name="_Toc389741327"/>
      <w:r>
        <w:rPr>
          <w:rStyle w:val="CharSectno"/>
        </w:rPr>
        <w:t>56</w:t>
      </w:r>
      <w:r>
        <w:rPr>
          <w:snapToGrid w:val="0"/>
        </w:rPr>
        <w:t>.</w:t>
      </w:r>
      <w:r>
        <w:rPr>
          <w:snapToGrid w:val="0"/>
        </w:rPr>
        <w:tab/>
        <w:t>Determination of permit as to blocks not taken up by licensee</w:t>
      </w:r>
      <w:bookmarkEnd w:id="87"/>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80"/>
        <w:rPr>
          <w:snapToGrid w:val="0"/>
        </w:rPr>
      </w:pPr>
      <w:r>
        <w:rPr>
          <w:snapToGrid w:val="0"/>
        </w:rPr>
        <w:tab/>
        <w:t>(6)</w:t>
      </w:r>
      <w:r>
        <w:rPr>
          <w:snapToGrid w:val="0"/>
        </w:rPr>
        <w:tab/>
        <w:t>Where —</w:t>
      </w:r>
    </w:p>
    <w:p>
      <w:pPr>
        <w:pStyle w:val="Indenta"/>
        <w:spacing w:before="12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88" w:name="_Toc389741328"/>
      <w:r>
        <w:rPr>
          <w:rStyle w:val="CharSectno"/>
        </w:rPr>
        <w:t>57</w:t>
      </w:r>
      <w:r>
        <w:rPr>
          <w:snapToGrid w:val="0"/>
        </w:rPr>
        <w:t>.</w:t>
      </w:r>
      <w:r>
        <w:rPr>
          <w:snapToGrid w:val="0"/>
        </w:rPr>
        <w:tab/>
        <w:t>Application for petroleum production licence in respect of surrendered etc. blocks</w:t>
      </w:r>
      <w:bookmarkEnd w:id="8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repealed]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spacing w:before="12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89" w:name="_Toc389741329"/>
      <w:r>
        <w:rPr>
          <w:rStyle w:val="CharSectno"/>
        </w:rPr>
        <w:t>58</w:t>
      </w:r>
      <w:r>
        <w:rPr>
          <w:snapToGrid w:val="0"/>
        </w:rPr>
        <w:t>.</w:t>
      </w:r>
      <w:r>
        <w:rPr>
          <w:snapToGrid w:val="0"/>
        </w:rPr>
        <w:tab/>
        <w:t>Application fee etc.</w:t>
      </w:r>
      <w:bookmarkEnd w:id="89"/>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90" w:name="_Toc389741330"/>
      <w:r>
        <w:rPr>
          <w:rStyle w:val="CharSectno"/>
        </w:rPr>
        <w:t>59</w:t>
      </w:r>
      <w:r>
        <w:rPr>
          <w:snapToGrid w:val="0"/>
        </w:rPr>
        <w:t>.</w:t>
      </w:r>
      <w:r>
        <w:rPr>
          <w:snapToGrid w:val="0"/>
        </w:rPr>
        <w:tab/>
        <w:t>Request by applicant for grant of licence</w:t>
      </w:r>
      <w:bookmarkEnd w:id="90"/>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91" w:name="_Toc389741331"/>
      <w:r>
        <w:rPr>
          <w:rStyle w:val="CharSectno"/>
        </w:rPr>
        <w:t>60</w:t>
      </w:r>
      <w:r>
        <w:rPr>
          <w:snapToGrid w:val="0"/>
        </w:rPr>
        <w:t>.</w:t>
      </w:r>
      <w:r>
        <w:rPr>
          <w:snapToGrid w:val="0"/>
        </w:rPr>
        <w:tab/>
        <w:t>Grant of licence on request</w:t>
      </w:r>
      <w:bookmarkEnd w:id="9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92" w:name="_Toc389741332"/>
      <w:r>
        <w:rPr>
          <w:rStyle w:val="CharSectno"/>
        </w:rPr>
        <w:t>61</w:t>
      </w:r>
      <w:r>
        <w:rPr>
          <w:snapToGrid w:val="0"/>
        </w:rPr>
        <w:t>.</w:t>
      </w:r>
      <w:r>
        <w:rPr>
          <w:snapToGrid w:val="0"/>
        </w:rPr>
        <w:tab/>
        <w:t>Licence for 2 or more blocks may be divided into 2 or more licences</w:t>
      </w:r>
      <w:bookmarkEnd w:id="92"/>
    </w:p>
    <w:p>
      <w:pPr>
        <w:pStyle w:val="Subsection"/>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93" w:name="_Toc389741333"/>
      <w:r>
        <w:rPr>
          <w:rStyle w:val="CharSectno"/>
        </w:rPr>
        <w:t>62</w:t>
      </w:r>
      <w:r>
        <w:rPr>
          <w:snapToGrid w:val="0"/>
        </w:rPr>
        <w:t>.</w:t>
      </w:r>
      <w:r>
        <w:rPr>
          <w:snapToGrid w:val="0"/>
        </w:rPr>
        <w:tab/>
        <w:t>Rights conferred by licence</w:t>
      </w:r>
      <w:bookmarkEnd w:id="9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94" w:name="_Toc389741334"/>
      <w:r>
        <w:rPr>
          <w:rStyle w:val="CharSectno"/>
        </w:rPr>
        <w:t>62A</w:t>
      </w:r>
      <w:r>
        <w:t>.</w:t>
      </w:r>
      <w:r>
        <w:tab/>
        <w:t>Geothermal energy recovery development plans</w:t>
      </w:r>
      <w:bookmarkEnd w:id="9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95" w:name="_Toc389741335"/>
      <w:r>
        <w:rPr>
          <w:rStyle w:val="CharSectno"/>
        </w:rPr>
        <w:t>62B</w:t>
      </w:r>
      <w:r>
        <w:t>.</w:t>
      </w:r>
      <w:r>
        <w:tab/>
        <w:t>Variation of approved development plans</w:t>
      </w:r>
      <w:bookmarkEnd w:id="95"/>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96" w:name="_Toc389741336"/>
      <w:r>
        <w:rPr>
          <w:rStyle w:val="CharSectno"/>
        </w:rPr>
        <w:t>63</w:t>
      </w:r>
      <w:r>
        <w:rPr>
          <w:snapToGrid w:val="0"/>
        </w:rPr>
        <w:t>.</w:t>
      </w:r>
      <w:r>
        <w:rPr>
          <w:snapToGrid w:val="0"/>
        </w:rPr>
        <w:tab/>
        <w:t>Term of licence</w:t>
      </w:r>
      <w:bookmarkEnd w:id="96"/>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97" w:name="_Toc389741337"/>
      <w:r>
        <w:rPr>
          <w:rStyle w:val="CharSectno"/>
        </w:rPr>
        <w:t>64</w:t>
      </w:r>
      <w:r>
        <w:rPr>
          <w:snapToGrid w:val="0"/>
        </w:rPr>
        <w:t>.</w:t>
      </w:r>
      <w:r>
        <w:rPr>
          <w:snapToGrid w:val="0"/>
        </w:rPr>
        <w:tab/>
        <w:t>Application for renewal of licence</w:t>
      </w:r>
      <w:bookmarkEnd w:id="9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98" w:name="_Toc389741338"/>
      <w:r>
        <w:rPr>
          <w:rStyle w:val="CharSectno"/>
        </w:rPr>
        <w:t>65</w:t>
      </w:r>
      <w:r>
        <w:rPr>
          <w:snapToGrid w:val="0"/>
        </w:rPr>
        <w:t>.</w:t>
      </w:r>
      <w:r>
        <w:rPr>
          <w:snapToGrid w:val="0"/>
        </w:rPr>
        <w:tab/>
        <w:t>Grant or refusal of renewal of licence</w:t>
      </w:r>
      <w:bookmarkEnd w:id="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99" w:name="_Toc389741339"/>
      <w:r>
        <w:rPr>
          <w:rStyle w:val="CharSectno"/>
        </w:rPr>
        <w:t>66</w:t>
      </w:r>
      <w:r>
        <w:rPr>
          <w:snapToGrid w:val="0"/>
        </w:rPr>
        <w:t>.</w:t>
      </w:r>
      <w:r>
        <w:rPr>
          <w:snapToGrid w:val="0"/>
        </w:rPr>
        <w:tab/>
        <w:t>Conditions of licence</w:t>
      </w:r>
      <w:bookmarkEnd w:id="99"/>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100" w:name="_Toc389741340"/>
      <w:r>
        <w:rPr>
          <w:rStyle w:val="CharSectno"/>
        </w:rPr>
        <w:t>67</w:t>
      </w:r>
      <w:r>
        <w:rPr>
          <w:snapToGrid w:val="0"/>
        </w:rPr>
        <w:t>.</w:t>
      </w:r>
      <w:r>
        <w:rPr>
          <w:snapToGrid w:val="0"/>
        </w:rPr>
        <w:tab/>
        <w:t>Storage of petroleum underground</w:t>
      </w:r>
      <w:bookmarkEnd w:id="100"/>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101" w:name="_Toc389741341"/>
      <w:r>
        <w:rPr>
          <w:rStyle w:val="CharSectno"/>
        </w:rPr>
        <w:t>68</w:t>
      </w:r>
      <w:r>
        <w:rPr>
          <w:snapToGrid w:val="0"/>
        </w:rPr>
        <w:t>.</w:t>
      </w:r>
      <w:r>
        <w:rPr>
          <w:snapToGrid w:val="0"/>
        </w:rPr>
        <w:tab/>
        <w:t>Directions as to recovery of petroleum</w:t>
      </w:r>
      <w:bookmarkEnd w:id="10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102" w:name="_Toc389741342"/>
      <w:r>
        <w:rPr>
          <w:rStyle w:val="CharSectno"/>
        </w:rPr>
        <w:t>69</w:t>
      </w:r>
      <w:r>
        <w:rPr>
          <w:snapToGrid w:val="0"/>
        </w:rPr>
        <w:t>.</w:t>
      </w:r>
      <w:r>
        <w:rPr>
          <w:snapToGrid w:val="0"/>
        </w:rPr>
        <w:tab/>
        <w:t>Unit development</w:t>
      </w:r>
      <w:bookmarkEnd w:id="102"/>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103" w:name="_Toc389741343"/>
      <w:r>
        <w:rPr>
          <w:rStyle w:val="CharDivNo"/>
        </w:rPr>
        <w:t>Division 3A</w:t>
      </w:r>
      <w:r>
        <w:t> — </w:t>
      </w:r>
      <w:r>
        <w:rPr>
          <w:rStyle w:val="CharDivText"/>
        </w:rPr>
        <w:t>Petroleum titles and geothermal titles may subsist in respect of same blocks</w:t>
      </w:r>
      <w:bookmarkEnd w:id="103"/>
    </w:p>
    <w:p>
      <w:pPr>
        <w:pStyle w:val="Footnoteheading"/>
      </w:pPr>
      <w:r>
        <w:tab/>
        <w:t>[Heading inserted by No. 35 of 2007 s. 58.]</w:t>
      </w:r>
    </w:p>
    <w:p>
      <w:pPr>
        <w:pStyle w:val="Heading5"/>
      </w:pPr>
      <w:bookmarkStart w:id="104" w:name="_Toc389741344"/>
      <w:r>
        <w:rPr>
          <w:rStyle w:val="CharSectno"/>
        </w:rPr>
        <w:t>69A</w:t>
      </w:r>
      <w:r>
        <w:t>.</w:t>
      </w:r>
      <w:r>
        <w:tab/>
        <w:t>Petroleum titles and geothermal titles may subsist in respect of same blocks</w:t>
      </w:r>
      <w:bookmarkEnd w:id="104"/>
    </w:p>
    <w:p>
      <w:pPr>
        <w:pStyle w:val="Subsection"/>
      </w:pPr>
      <w:r>
        <w:tab/>
        <w:t>(1)</w:t>
      </w:r>
      <w:r>
        <w:tab/>
        <w:t xml:space="preserve">In this section — </w:t>
      </w:r>
    </w:p>
    <w:p>
      <w:pPr>
        <w:pStyle w:val="Defstart"/>
      </w:pPr>
      <w:r>
        <w:tab/>
      </w:r>
      <w:r>
        <w:rPr>
          <w:b/>
          <w:bCs/>
        </w:rPr>
        <w:t>“</w:t>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b/>
          <w:bCs/>
        </w:rPr>
        <w:t>“</w:t>
      </w:r>
      <w:r>
        <w:rPr>
          <w:rStyle w:val="CharDefText"/>
        </w:rPr>
        <w:t>petroleum title</w:t>
      </w:r>
      <w:r>
        <w:rPr>
          <w:b/>
          <w:bCs/>
        </w:rPr>
        <w:t>”</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Repealed by No. 52 of 1995 s. 37.]</w:t>
      </w:r>
    </w:p>
    <w:p>
      <w:pPr>
        <w:pStyle w:val="Heading3"/>
      </w:pPr>
      <w:bookmarkStart w:id="105" w:name="_Toc389741345"/>
      <w:r>
        <w:rPr>
          <w:rStyle w:val="CharDivNo"/>
        </w:rPr>
        <w:t>Division 4</w:t>
      </w:r>
      <w:r>
        <w:rPr>
          <w:snapToGrid w:val="0"/>
        </w:rPr>
        <w:t> — </w:t>
      </w:r>
      <w:r>
        <w:rPr>
          <w:rStyle w:val="CharDivText"/>
        </w:rPr>
        <w:t>Registration of instruments</w:t>
      </w:r>
      <w:bookmarkEnd w:id="105"/>
    </w:p>
    <w:p>
      <w:pPr>
        <w:pStyle w:val="Heading5"/>
        <w:rPr>
          <w:snapToGrid w:val="0"/>
        </w:rPr>
      </w:pPr>
      <w:bookmarkStart w:id="106" w:name="_Toc389741346"/>
      <w:r>
        <w:rPr>
          <w:rStyle w:val="CharSectno"/>
        </w:rPr>
        <w:t>69J</w:t>
      </w:r>
      <w:r>
        <w:rPr>
          <w:snapToGrid w:val="0"/>
        </w:rPr>
        <w:t>.</w:t>
      </w:r>
      <w:r>
        <w:rPr>
          <w:snapToGrid w:val="0"/>
        </w:rPr>
        <w:tab/>
        <w:t>Term used in this Division</w:t>
      </w:r>
      <w:bookmarkEnd w:id="106"/>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107" w:name="_Toc389741347"/>
      <w:r>
        <w:rPr>
          <w:rStyle w:val="CharSectno"/>
        </w:rPr>
        <w:t>70</w:t>
      </w:r>
      <w:r>
        <w:rPr>
          <w:snapToGrid w:val="0"/>
        </w:rPr>
        <w:t>.</w:t>
      </w:r>
      <w:r>
        <w:rPr>
          <w:snapToGrid w:val="0"/>
        </w:rPr>
        <w:tab/>
        <w:t>Register of certain instruments to be kept</w:t>
      </w:r>
      <w:bookmarkEnd w:id="10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108" w:name="_Toc389741348"/>
      <w:r>
        <w:rPr>
          <w:rStyle w:val="CharSectno"/>
        </w:rPr>
        <w:t>71</w:t>
      </w:r>
      <w:r>
        <w:rPr>
          <w:snapToGrid w:val="0"/>
        </w:rPr>
        <w:t>.</w:t>
      </w:r>
      <w:r>
        <w:rPr>
          <w:snapToGrid w:val="0"/>
        </w:rPr>
        <w:tab/>
        <w:t>Memorials to be entered of permits determined etc.</w:t>
      </w:r>
      <w:bookmarkEnd w:id="10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109" w:name="_Toc389741349"/>
      <w:r>
        <w:rPr>
          <w:rStyle w:val="CharSectno"/>
        </w:rPr>
        <w:t>72</w:t>
      </w:r>
      <w:r>
        <w:rPr>
          <w:snapToGrid w:val="0"/>
        </w:rPr>
        <w:t>.</w:t>
      </w:r>
      <w:r>
        <w:rPr>
          <w:snapToGrid w:val="0"/>
        </w:rPr>
        <w:tab/>
        <w:t>Approval and registration of transfers</w:t>
      </w:r>
      <w:bookmarkEnd w:id="10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0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0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0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0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00"/>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and Geothermal Energy Resources</w:t>
      </w:r>
      <w:r>
        <w:t xml:space="preserve"> </w:t>
      </w:r>
      <w:r>
        <w:rPr>
          <w:i/>
          <w:snapToGrid w:val="0"/>
        </w:rPr>
        <w:t>(Registration Fees) Act 1967</w:t>
      </w:r>
      <w:r>
        <w:rPr>
          <w:snapToGrid w:val="0"/>
        </w:rPr>
        <w:t>, enter in the Register a memorandum of the transfer and the name of the transferee or of each transferee.</w:t>
      </w:r>
    </w:p>
    <w:p>
      <w:pPr>
        <w:pStyle w:val="Subsection"/>
        <w:spacing w:before="10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110" w:name="_Toc389741350"/>
      <w:r>
        <w:rPr>
          <w:rStyle w:val="CharSectno"/>
        </w:rPr>
        <w:t>73</w:t>
      </w:r>
      <w:r>
        <w:rPr>
          <w:snapToGrid w:val="0"/>
        </w:rPr>
        <w:t>.</w:t>
      </w:r>
      <w:r>
        <w:rPr>
          <w:snapToGrid w:val="0"/>
        </w:rPr>
        <w:tab/>
        <w:t>Entries in Register on devolution of title</w:t>
      </w:r>
      <w:bookmarkEnd w:id="11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120"/>
        <w:ind w:left="890" w:hanging="890"/>
      </w:pPr>
      <w:r>
        <w:t>[</w:t>
      </w:r>
      <w:r>
        <w:rPr>
          <w:b/>
        </w:rPr>
        <w:t>74.</w:t>
      </w:r>
      <w:r>
        <w:tab/>
        <w:t>Repealed by No. 12 of 1990 s. 58.]</w:t>
      </w:r>
    </w:p>
    <w:p>
      <w:pPr>
        <w:pStyle w:val="Heading5"/>
        <w:spacing w:before="120"/>
        <w:rPr>
          <w:snapToGrid w:val="0"/>
        </w:rPr>
      </w:pPr>
      <w:bookmarkStart w:id="111" w:name="_Toc389741351"/>
      <w:r>
        <w:rPr>
          <w:rStyle w:val="CharSectno"/>
        </w:rPr>
        <w:t>75</w:t>
      </w:r>
      <w:r>
        <w:rPr>
          <w:snapToGrid w:val="0"/>
        </w:rPr>
        <w:t>.</w:t>
      </w:r>
      <w:r>
        <w:rPr>
          <w:snapToGrid w:val="0"/>
        </w:rPr>
        <w:tab/>
        <w:t>Approval of dealings creating interests etc. in existing titles</w:t>
      </w:r>
      <w:bookmarkEnd w:id="111"/>
    </w:p>
    <w:p>
      <w:pPr>
        <w:pStyle w:val="Subsection"/>
        <w:spacing w:before="100"/>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112" w:name="_Toc389741352"/>
      <w:r>
        <w:rPr>
          <w:rStyle w:val="CharSectno"/>
        </w:rPr>
        <w:t>75A</w:t>
      </w:r>
      <w:r>
        <w:rPr>
          <w:snapToGrid w:val="0"/>
        </w:rPr>
        <w:t>.</w:t>
      </w:r>
      <w:r>
        <w:rPr>
          <w:snapToGrid w:val="0"/>
        </w:rPr>
        <w:tab/>
        <w:t>Approval of dealings in future interests etc.</w:t>
      </w:r>
      <w:bookmarkEnd w:id="11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113" w:name="_Toc389741353"/>
      <w:r>
        <w:rPr>
          <w:rStyle w:val="CharSectno"/>
        </w:rPr>
        <w:t>76</w:t>
      </w:r>
      <w:r>
        <w:rPr>
          <w:snapToGrid w:val="0"/>
        </w:rPr>
        <w:t>.</w:t>
      </w:r>
      <w:r>
        <w:rPr>
          <w:snapToGrid w:val="0"/>
        </w:rPr>
        <w:tab/>
        <w:t>True consideration to be shown</w:t>
      </w:r>
      <w:bookmarkEnd w:id="113"/>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and Geothermal Energy Resources</w:t>
      </w:r>
      <w:r>
        <w:t xml:space="preserve">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114" w:name="_Toc389741354"/>
      <w:r>
        <w:rPr>
          <w:rStyle w:val="CharSectno"/>
        </w:rPr>
        <w:t>77</w:t>
      </w:r>
      <w:r>
        <w:rPr>
          <w:snapToGrid w:val="0"/>
        </w:rPr>
        <w:t>.</w:t>
      </w:r>
      <w:r>
        <w:rPr>
          <w:snapToGrid w:val="0"/>
        </w:rPr>
        <w:tab/>
        <w:t>Minister not concerned with certain matters</w:t>
      </w:r>
      <w:bookmarkEnd w:id="11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15" w:name="_Toc389741355"/>
      <w:r>
        <w:rPr>
          <w:rStyle w:val="CharSectno"/>
        </w:rPr>
        <w:t>78</w:t>
      </w:r>
      <w:r>
        <w:rPr>
          <w:snapToGrid w:val="0"/>
        </w:rPr>
        <w:t>.</w:t>
      </w:r>
      <w:r>
        <w:rPr>
          <w:snapToGrid w:val="0"/>
        </w:rPr>
        <w:tab/>
        <w:t>Power of Minister to require information as to transfers or dealings</w:t>
      </w:r>
      <w:bookmarkEnd w:id="11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116" w:name="_Toc389741356"/>
      <w:r>
        <w:rPr>
          <w:rStyle w:val="CharSectno"/>
        </w:rPr>
        <w:t>79</w:t>
      </w:r>
      <w:r>
        <w:rPr>
          <w:snapToGrid w:val="0"/>
        </w:rPr>
        <w:t>.</w:t>
      </w:r>
      <w:r>
        <w:rPr>
          <w:snapToGrid w:val="0"/>
        </w:rPr>
        <w:tab/>
        <w:t>Production and inspection of documents</w:t>
      </w:r>
      <w:bookmarkEnd w:id="11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117" w:name="_Toc389741357"/>
      <w:r>
        <w:rPr>
          <w:rStyle w:val="CharSectno"/>
        </w:rPr>
        <w:t>80</w:t>
      </w:r>
      <w:r>
        <w:rPr>
          <w:snapToGrid w:val="0"/>
        </w:rPr>
        <w:t>.</w:t>
      </w:r>
      <w:r>
        <w:rPr>
          <w:snapToGrid w:val="0"/>
        </w:rPr>
        <w:tab/>
        <w:t>Inspection of Register and instruments</w:t>
      </w:r>
      <w:bookmarkEnd w:id="117"/>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118" w:name="_Toc389741358"/>
      <w:r>
        <w:rPr>
          <w:rStyle w:val="CharSectno"/>
        </w:rPr>
        <w:t>81</w:t>
      </w:r>
      <w:r>
        <w:rPr>
          <w:snapToGrid w:val="0"/>
        </w:rPr>
        <w:t>.</w:t>
      </w:r>
      <w:r>
        <w:rPr>
          <w:snapToGrid w:val="0"/>
        </w:rPr>
        <w:tab/>
        <w:t>Evidentiary provisions</w:t>
      </w:r>
      <w:bookmarkEnd w:id="11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0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0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119" w:name="_Toc389741359"/>
      <w:r>
        <w:rPr>
          <w:rStyle w:val="CharSectno"/>
        </w:rPr>
        <w:t>81A</w:t>
      </w:r>
      <w:r>
        <w:rPr>
          <w:snapToGrid w:val="0"/>
        </w:rPr>
        <w:t>.</w:t>
      </w:r>
      <w:r>
        <w:rPr>
          <w:snapToGrid w:val="0"/>
        </w:rPr>
        <w:tab/>
        <w:t>Minister may make corrections to, and entries in, Register</w:t>
      </w:r>
      <w:bookmarkEnd w:id="11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0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0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spacing w:before="60"/>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20"/>
        <w:rPr>
          <w:snapToGrid w:val="0"/>
        </w:rPr>
      </w:pPr>
      <w:bookmarkStart w:id="120" w:name="_Toc389741360"/>
      <w:r>
        <w:rPr>
          <w:rStyle w:val="CharSectno"/>
        </w:rPr>
        <w:t>82</w:t>
      </w:r>
      <w:r>
        <w:rPr>
          <w:snapToGrid w:val="0"/>
        </w:rPr>
        <w:t>.</w:t>
      </w:r>
      <w:r>
        <w:rPr>
          <w:snapToGrid w:val="0"/>
        </w:rPr>
        <w:tab/>
        <w:t>Application to State Administrative Tribunal for orders</w:t>
      </w:r>
      <w:bookmarkEnd w:id="120"/>
    </w:p>
    <w:p>
      <w:pPr>
        <w:pStyle w:val="Subsection"/>
        <w:spacing w:before="100"/>
        <w:rPr>
          <w:snapToGrid w:val="0"/>
        </w:rPr>
      </w:pPr>
      <w:r>
        <w:rPr>
          <w:snapToGrid w:val="0"/>
        </w:rPr>
        <w:tab/>
        <w:t>(1)</w:t>
      </w:r>
      <w:r>
        <w:rPr>
          <w:snapToGrid w:val="0"/>
        </w:rPr>
        <w:tab/>
        <w:t>A person aggrieved by —</w:t>
      </w:r>
    </w:p>
    <w:p>
      <w:pPr>
        <w:pStyle w:val="Indenta"/>
        <w:spacing w:before="60"/>
        <w:rPr>
          <w:snapToGrid w:val="0"/>
        </w:rPr>
      </w:pPr>
      <w:r>
        <w:rPr>
          <w:snapToGrid w:val="0"/>
        </w:rPr>
        <w:tab/>
        <w:t>(a)</w:t>
      </w:r>
      <w:r>
        <w:rPr>
          <w:snapToGrid w:val="0"/>
        </w:rPr>
        <w:tab/>
        <w:t>the omission of an entry from the Register;</w:t>
      </w:r>
    </w:p>
    <w:p>
      <w:pPr>
        <w:pStyle w:val="Indenta"/>
        <w:spacing w:before="60"/>
        <w:rPr>
          <w:snapToGrid w:val="0"/>
        </w:rPr>
      </w:pPr>
      <w:r>
        <w:rPr>
          <w:snapToGrid w:val="0"/>
        </w:rPr>
        <w:tab/>
        <w:t>(b)</w:t>
      </w:r>
      <w:r>
        <w:rPr>
          <w:snapToGrid w:val="0"/>
        </w:rPr>
        <w:tab/>
        <w:t>an entry made in the Register without sufficient cause;</w:t>
      </w:r>
    </w:p>
    <w:p>
      <w:pPr>
        <w:pStyle w:val="Indenta"/>
        <w:spacing w:before="60"/>
        <w:rPr>
          <w:snapToGrid w:val="0"/>
        </w:rPr>
      </w:pPr>
      <w:r>
        <w:rPr>
          <w:snapToGrid w:val="0"/>
        </w:rPr>
        <w:tab/>
        <w:t>(c)</w:t>
      </w:r>
      <w:r>
        <w:rPr>
          <w:snapToGrid w:val="0"/>
        </w:rPr>
        <w:tab/>
        <w:t>an entry wrongly existing in the Register; or</w:t>
      </w:r>
    </w:p>
    <w:p>
      <w:pPr>
        <w:pStyle w:val="Indenta"/>
        <w:spacing w:before="60"/>
        <w:rPr>
          <w:snapToGrid w:val="0"/>
        </w:rPr>
      </w:pPr>
      <w:r>
        <w:rPr>
          <w:snapToGrid w:val="0"/>
        </w:rPr>
        <w:tab/>
        <w:t>(d)</w:t>
      </w:r>
      <w:r>
        <w:rPr>
          <w:snapToGrid w:val="0"/>
        </w:rPr>
        <w:tab/>
        <w:t>an error or defect in an entry in the Register,</w:t>
      </w:r>
    </w:p>
    <w:p>
      <w:pPr>
        <w:pStyle w:val="Subsection"/>
        <w:spacing w:before="10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0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0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0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121" w:name="_Toc389741361"/>
      <w:r>
        <w:rPr>
          <w:rStyle w:val="CharSectno"/>
        </w:rPr>
        <w:t>83</w:t>
      </w:r>
      <w:r>
        <w:rPr>
          <w:snapToGrid w:val="0"/>
        </w:rPr>
        <w:t>.</w:t>
      </w:r>
      <w:r>
        <w:rPr>
          <w:snapToGrid w:val="0"/>
        </w:rPr>
        <w:tab/>
        <w:t>Minister not liable to certain actions</w:t>
      </w:r>
      <w:bookmarkEnd w:id="121"/>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122" w:name="_Toc389741362"/>
      <w:r>
        <w:rPr>
          <w:rStyle w:val="CharSectno"/>
        </w:rPr>
        <w:t>84</w:t>
      </w:r>
      <w:r>
        <w:rPr>
          <w:snapToGrid w:val="0"/>
        </w:rPr>
        <w:t>.</w:t>
      </w:r>
      <w:r>
        <w:rPr>
          <w:snapToGrid w:val="0"/>
        </w:rPr>
        <w:tab/>
        <w:t>Offences connected with Register and certain documents</w:t>
      </w:r>
      <w:bookmarkEnd w:id="12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123" w:name="_Toc389741363"/>
      <w:r>
        <w:rPr>
          <w:rStyle w:val="CharSectno"/>
        </w:rPr>
        <w:t>85</w:t>
      </w:r>
      <w:r>
        <w:rPr>
          <w:snapToGrid w:val="0"/>
        </w:rPr>
        <w:t>.</w:t>
      </w:r>
      <w:r>
        <w:rPr>
          <w:snapToGrid w:val="0"/>
        </w:rPr>
        <w:tab/>
        <w:t xml:space="preserve">Assessment of fee payable under </w:t>
      </w:r>
      <w:r>
        <w:rPr>
          <w:i/>
          <w:snapToGrid w:val="0"/>
        </w:rPr>
        <w:t>Petroleum (Registration Fees) Act 1967</w:t>
      </w:r>
      <w:bookmarkEnd w:id="12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and Geothermal Energy Resources</w:t>
      </w:r>
      <w:r>
        <w:t xml:space="preserve">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pPr>
      <w:r>
        <w:tab/>
        <w:t>[Section 85 amended by No. 55 of 2004 s. 919; No. 35 of 2007 s. 62.]</w:t>
      </w:r>
    </w:p>
    <w:p>
      <w:pPr>
        <w:pStyle w:val="Heading5"/>
        <w:rPr>
          <w:snapToGrid w:val="0"/>
        </w:rPr>
      </w:pPr>
      <w:bookmarkStart w:id="124" w:name="_Toc389741364"/>
      <w:r>
        <w:rPr>
          <w:rStyle w:val="CharSectno"/>
        </w:rPr>
        <w:t>86</w:t>
      </w:r>
      <w:r>
        <w:rPr>
          <w:snapToGrid w:val="0"/>
        </w:rPr>
        <w:t>.</w:t>
      </w:r>
      <w:r>
        <w:rPr>
          <w:snapToGrid w:val="0"/>
        </w:rPr>
        <w:tab/>
        <w:t>Exemption from stamp duty</w:t>
      </w:r>
      <w:bookmarkEnd w:id="124"/>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[Section 86 amended by No. 12 of 1990 s. 67; No. 78 of 1990 s. 7.]</w:t>
      </w:r>
    </w:p>
    <w:p>
      <w:pPr>
        <w:pStyle w:val="Heading3"/>
      </w:pPr>
      <w:bookmarkStart w:id="125" w:name="_Toc389741365"/>
      <w:r>
        <w:rPr>
          <w:rStyle w:val="CharDivNo"/>
        </w:rPr>
        <w:t>Division 5</w:t>
      </w:r>
      <w:r>
        <w:rPr>
          <w:snapToGrid w:val="0"/>
        </w:rPr>
        <w:t> — </w:t>
      </w:r>
      <w:r>
        <w:rPr>
          <w:rStyle w:val="CharDivText"/>
        </w:rPr>
        <w:t>General</w:t>
      </w:r>
      <w:bookmarkEnd w:id="125"/>
    </w:p>
    <w:p>
      <w:pPr>
        <w:pStyle w:val="Ednotesection"/>
      </w:pPr>
      <w:r>
        <w:t>[</w:t>
      </w:r>
      <w:r>
        <w:rPr>
          <w:b/>
        </w:rPr>
        <w:t>87.</w:t>
      </w:r>
      <w:r>
        <w:tab/>
        <w:t>Repealed by No. 12 of 1990 s. 68.]</w:t>
      </w:r>
    </w:p>
    <w:p>
      <w:pPr>
        <w:pStyle w:val="Heading5"/>
        <w:rPr>
          <w:snapToGrid w:val="0"/>
        </w:rPr>
      </w:pPr>
      <w:bookmarkStart w:id="126" w:name="_Toc389741366"/>
      <w:r>
        <w:rPr>
          <w:rStyle w:val="CharSectno"/>
        </w:rPr>
        <w:t>88</w:t>
      </w:r>
      <w:r>
        <w:rPr>
          <w:snapToGrid w:val="0"/>
        </w:rPr>
        <w:t>.</w:t>
      </w:r>
      <w:r>
        <w:rPr>
          <w:snapToGrid w:val="0"/>
        </w:rPr>
        <w:tab/>
        <w:t>Notice of grants of permits etc. to be published</w:t>
      </w:r>
      <w:bookmarkEnd w:id="12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27" w:name="_Toc389741367"/>
      <w:r>
        <w:rPr>
          <w:rStyle w:val="CharSectno"/>
        </w:rPr>
        <w:t>89</w:t>
      </w:r>
      <w:r>
        <w:rPr>
          <w:snapToGrid w:val="0"/>
        </w:rPr>
        <w:t>.</w:t>
      </w:r>
      <w:r>
        <w:rPr>
          <w:snapToGrid w:val="0"/>
        </w:rPr>
        <w:tab/>
        <w:t>Date of effect of certain surrenders, cancellations and variations</w:t>
      </w:r>
      <w:bookmarkEnd w:id="127"/>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128" w:name="_Toc389741368"/>
      <w:r>
        <w:rPr>
          <w:rStyle w:val="CharSectno"/>
        </w:rPr>
        <w:t>90</w:t>
      </w:r>
      <w:r>
        <w:rPr>
          <w:snapToGrid w:val="0"/>
        </w:rPr>
        <w:t>.</w:t>
      </w:r>
      <w:r>
        <w:rPr>
          <w:snapToGrid w:val="0"/>
        </w:rPr>
        <w:tab/>
        <w:t>Commencement of works</w:t>
      </w:r>
      <w:bookmarkEnd w:id="128"/>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129" w:name="_Toc389741369"/>
      <w:r>
        <w:rPr>
          <w:rStyle w:val="CharSectno"/>
        </w:rPr>
        <w:t>91</w:t>
      </w:r>
      <w:r>
        <w:rPr>
          <w:snapToGrid w:val="0"/>
        </w:rPr>
        <w:t>.</w:t>
      </w:r>
      <w:r>
        <w:rPr>
          <w:snapToGrid w:val="0"/>
        </w:rPr>
        <w:tab/>
        <w:t>Work practices</w:t>
      </w:r>
      <w:bookmarkEnd w:id="129"/>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(2a) or (3), $10 000.</w:t>
      </w:r>
    </w:p>
    <w:p>
      <w:pPr>
        <w:pStyle w:val="Footnotesection"/>
      </w:pPr>
      <w:r>
        <w:tab/>
        <w:t>[Section 91 amended by No. 12 of 1990 s. 72; No. 78 of 1990 s. 7; No. 28 of 1994 s. 40; No. 35 of 2007 s. 63.]</w:t>
      </w:r>
    </w:p>
    <w:p>
      <w:pPr>
        <w:pStyle w:val="Heading5"/>
        <w:rPr>
          <w:snapToGrid w:val="0"/>
        </w:rPr>
      </w:pPr>
      <w:bookmarkStart w:id="130" w:name="_Toc389741370"/>
      <w:r>
        <w:rPr>
          <w:rStyle w:val="CharSectno"/>
        </w:rPr>
        <w:t>91A</w:t>
      </w:r>
      <w:r>
        <w:rPr>
          <w:snapToGrid w:val="0"/>
        </w:rPr>
        <w:t>.</w:t>
      </w:r>
      <w:r>
        <w:rPr>
          <w:snapToGrid w:val="0"/>
        </w:rPr>
        <w:tab/>
        <w:t>Conditions relating to insurance</w:t>
      </w:r>
      <w:bookmarkEnd w:id="13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131" w:name="_Toc389741371"/>
      <w:r>
        <w:rPr>
          <w:rStyle w:val="CharSectno"/>
        </w:rPr>
        <w:t>91B</w:t>
      </w:r>
      <w:r>
        <w:rPr>
          <w:snapToGrid w:val="0"/>
        </w:rPr>
        <w:t>.</w:t>
      </w:r>
      <w:r>
        <w:rPr>
          <w:snapToGrid w:val="0"/>
        </w:rPr>
        <w:tab/>
        <w:t>Conditions prohibiting entry on certain land</w:t>
      </w:r>
      <w:bookmarkEnd w:id="131"/>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132" w:name="_Toc389741372"/>
      <w:r>
        <w:rPr>
          <w:rStyle w:val="CharSectno"/>
        </w:rPr>
        <w:t>92</w:t>
      </w:r>
      <w:r>
        <w:rPr>
          <w:snapToGrid w:val="0"/>
        </w:rPr>
        <w:t>.</w:t>
      </w:r>
      <w:r>
        <w:rPr>
          <w:snapToGrid w:val="0"/>
        </w:rPr>
        <w:tab/>
        <w:t>Maintenance etc. of property</w:t>
      </w:r>
      <w:bookmarkEnd w:id="13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rPr>
          <w:snapToGrid w:val="0"/>
        </w:rPr>
      </w:pPr>
      <w:bookmarkStart w:id="133" w:name="_Toc389741373"/>
      <w:r>
        <w:rPr>
          <w:rStyle w:val="CharSectno"/>
        </w:rPr>
        <w:t>93</w:t>
      </w:r>
      <w:r>
        <w:rPr>
          <w:snapToGrid w:val="0"/>
        </w:rPr>
        <w:t>.</w:t>
      </w:r>
      <w:r>
        <w:rPr>
          <w:snapToGrid w:val="0"/>
        </w:rPr>
        <w:tab/>
        <w:t>Sections 91, 91A and 92 have effect subject to this Act</w:t>
      </w:r>
      <w:bookmarkEnd w:id="13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rPr>
          <w:snapToGrid w:val="0"/>
        </w:rPr>
      </w:pPr>
      <w:bookmarkStart w:id="134" w:name="_Toc389741374"/>
      <w:r>
        <w:rPr>
          <w:rStyle w:val="CharSectno"/>
        </w:rPr>
        <w:t>94</w:t>
      </w:r>
      <w:r>
        <w:rPr>
          <w:snapToGrid w:val="0"/>
        </w:rPr>
        <w:t>.</w:t>
      </w:r>
      <w:r>
        <w:rPr>
          <w:snapToGrid w:val="0"/>
        </w:rPr>
        <w:tab/>
        <w:t>Drilling near boundaries</w:t>
      </w:r>
      <w:bookmarkEnd w:id="134"/>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135" w:name="_Toc389741375"/>
      <w:r>
        <w:rPr>
          <w:rStyle w:val="CharSectno"/>
        </w:rPr>
        <w:t>95</w:t>
      </w:r>
      <w:r>
        <w:rPr>
          <w:snapToGrid w:val="0"/>
        </w:rPr>
        <w:t>.</w:t>
      </w:r>
      <w:r>
        <w:rPr>
          <w:snapToGrid w:val="0"/>
        </w:rPr>
        <w:tab/>
        <w:t>Directions</w:t>
      </w:r>
      <w:bookmarkEnd w:id="135"/>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136" w:name="_Toc389741376"/>
      <w:r>
        <w:rPr>
          <w:rStyle w:val="CharSectno"/>
        </w:rPr>
        <w:t>96</w:t>
      </w:r>
      <w:r>
        <w:rPr>
          <w:snapToGrid w:val="0"/>
        </w:rPr>
        <w:t>.</w:t>
      </w:r>
      <w:r>
        <w:rPr>
          <w:snapToGrid w:val="0"/>
        </w:rPr>
        <w:tab/>
        <w:t>Compliance with directions</w:t>
      </w:r>
      <w:bookmarkEnd w:id="136"/>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137" w:name="_Toc389741377"/>
      <w:r>
        <w:rPr>
          <w:rStyle w:val="CharSectno"/>
        </w:rPr>
        <w:t>97</w:t>
      </w:r>
      <w:r>
        <w:rPr>
          <w:snapToGrid w:val="0"/>
        </w:rPr>
        <w:t>.</w:t>
      </w:r>
      <w:r>
        <w:rPr>
          <w:snapToGrid w:val="0"/>
        </w:rPr>
        <w:tab/>
        <w:t>Variation and suspension of, and exemption from compliance with, conditions</w:t>
      </w:r>
      <w:bookmarkEnd w:id="1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spacing w:before="100"/>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spacing w:before="120"/>
        <w:rPr>
          <w:snapToGrid w:val="0"/>
        </w:rPr>
      </w:pPr>
      <w:bookmarkStart w:id="138" w:name="_Toc389741378"/>
      <w:r>
        <w:rPr>
          <w:rStyle w:val="CharSectno"/>
        </w:rPr>
        <w:t>98</w:t>
      </w:r>
      <w:r>
        <w:rPr>
          <w:snapToGrid w:val="0"/>
        </w:rPr>
        <w:t>.</w:t>
      </w:r>
      <w:r>
        <w:rPr>
          <w:snapToGrid w:val="0"/>
        </w:rPr>
        <w:tab/>
        <w:t>Surrender of permits etc.</w:t>
      </w:r>
      <w:bookmarkEnd w:id="138"/>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0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139" w:name="_Toc389741379"/>
      <w:r>
        <w:rPr>
          <w:rStyle w:val="CharSectno"/>
        </w:rPr>
        <w:t>99</w:t>
      </w:r>
      <w:r>
        <w:rPr>
          <w:snapToGrid w:val="0"/>
        </w:rPr>
        <w:t>.</w:t>
      </w:r>
      <w:r>
        <w:rPr>
          <w:snapToGrid w:val="0"/>
        </w:rPr>
        <w:tab/>
        <w:t>Cancellation of permits etc.</w:t>
      </w:r>
      <w:bookmarkEnd w:id="139"/>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spacing w:before="100"/>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spacing w:before="100"/>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spacing w:before="120"/>
        <w:rPr>
          <w:snapToGrid w:val="0"/>
        </w:rPr>
      </w:pPr>
      <w:bookmarkStart w:id="140" w:name="_Toc389741380"/>
      <w:r>
        <w:rPr>
          <w:rStyle w:val="CharSectno"/>
        </w:rPr>
        <w:t>100</w:t>
      </w:r>
      <w:r>
        <w:rPr>
          <w:snapToGrid w:val="0"/>
        </w:rPr>
        <w:t>.</w:t>
      </w:r>
      <w:r>
        <w:rPr>
          <w:snapToGrid w:val="0"/>
        </w:rPr>
        <w:tab/>
        <w:t>Cancellation of permit etc. not affected by other provisions</w:t>
      </w:r>
      <w:bookmarkEnd w:id="140"/>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20"/>
        <w:rPr>
          <w:snapToGrid w:val="0"/>
        </w:rPr>
      </w:pPr>
      <w:bookmarkStart w:id="141" w:name="_Toc389741381"/>
      <w:r>
        <w:rPr>
          <w:rStyle w:val="CharSectno"/>
        </w:rPr>
        <w:t>101</w:t>
      </w:r>
      <w:r>
        <w:rPr>
          <w:snapToGrid w:val="0"/>
        </w:rPr>
        <w:t>.</w:t>
      </w:r>
      <w:r>
        <w:rPr>
          <w:snapToGrid w:val="0"/>
        </w:rPr>
        <w:tab/>
        <w:t>Removal of property etc. by permittee etc.</w:t>
      </w:r>
      <w:bookmarkEnd w:id="141"/>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spacing w:before="100"/>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spacing w:before="100"/>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142" w:name="_Toc389741382"/>
      <w:r>
        <w:rPr>
          <w:rStyle w:val="CharSectno"/>
        </w:rPr>
        <w:t>102</w:t>
      </w:r>
      <w:r>
        <w:rPr>
          <w:snapToGrid w:val="0"/>
        </w:rPr>
        <w:t>.</w:t>
      </w:r>
      <w:r>
        <w:rPr>
          <w:snapToGrid w:val="0"/>
        </w:rPr>
        <w:tab/>
        <w:t>Removal of property etc. by Minister</w:t>
      </w:r>
      <w:bookmarkEnd w:id="142"/>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143" w:name="_Toc389741383"/>
      <w:r>
        <w:rPr>
          <w:rStyle w:val="CharSectno"/>
        </w:rPr>
        <w:t>103</w:t>
      </w:r>
      <w:r>
        <w:rPr>
          <w:snapToGrid w:val="0"/>
        </w:rPr>
        <w:t>.</w:t>
      </w:r>
      <w:r>
        <w:rPr>
          <w:snapToGrid w:val="0"/>
        </w:rPr>
        <w:tab/>
        <w:t>Payment by instalments</w:t>
      </w:r>
      <w:bookmarkEnd w:id="143"/>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144" w:name="_Toc389741384"/>
      <w:r>
        <w:rPr>
          <w:rStyle w:val="CharSectno"/>
        </w:rPr>
        <w:t>104</w:t>
      </w:r>
      <w:r>
        <w:rPr>
          <w:snapToGrid w:val="0"/>
        </w:rPr>
        <w:t>.</w:t>
      </w:r>
      <w:r>
        <w:rPr>
          <w:snapToGrid w:val="0"/>
        </w:rPr>
        <w:tab/>
        <w:t>Penalty for late payments of instalments etc.</w:t>
      </w:r>
      <w:bookmarkEnd w:id="144"/>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45" w:name="_Toc389741385"/>
      <w:r>
        <w:rPr>
          <w:rStyle w:val="CharSectno"/>
        </w:rPr>
        <w:t>105</w:t>
      </w:r>
      <w:r>
        <w:rPr>
          <w:snapToGrid w:val="0"/>
        </w:rPr>
        <w:t>.</w:t>
      </w:r>
      <w:r>
        <w:rPr>
          <w:snapToGrid w:val="0"/>
        </w:rPr>
        <w:tab/>
        <w:t>Special prospecting authorities</w:t>
      </w:r>
      <w:bookmarkEnd w:id="14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146" w:name="_Toc389741386"/>
      <w:r>
        <w:rPr>
          <w:rStyle w:val="CharSectno"/>
        </w:rPr>
        <w:t>106</w:t>
      </w:r>
      <w:r>
        <w:rPr>
          <w:snapToGrid w:val="0"/>
        </w:rPr>
        <w:t>.</w:t>
      </w:r>
      <w:r>
        <w:rPr>
          <w:snapToGrid w:val="0"/>
        </w:rPr>
        <w:tab/>
        <w:t>Access authorities</w:t>
      </w:r>
      <w:bookmarkEnd w:id="146"/>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t>“</w:t>
      </w:r>
      <w:r>
        <w:rPr>
          <w:rStyle w:val="CharDefText"/>
        </w:rPr>
        <w:t>geothermal title</w:t>
      </w:r>
      <w:r>
        <w:rPr>
          <w:b/>
        </w:rPr>
        <w:t>”</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t>“</w:t>
      </w:r>
      <w:r>
        <w:rPr>
          <w:rStyle w:val="CharDefText"/>
        </w:rPr>
        <w:t>petroleum title</w:t>
      </w:r>
      <w:r>
        <w:rPr>
          <w:b/>
        </w:rPr>
        <w:t>”</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147" w:name="_Toc389741387"/>
      <w:r>
        <w:rPr>
          <w:rStyle w:val="CharSectno"/>
        </w:rPr>
        <w:t>107</w:t>
      </w:r>
      <w:r>
        <w:rPr>
          <w:snapToGrid w:val="0"/>
        </w:rPr>
        <w:t>.</w:t>
      </w:r>
      <w:r>
        <w:rPr>
          <w:snapToGrid w:val="0"/>
        </w:rPr>
        <w:tab/>
        <w:t>Removal, disposal or sale of property</w:t>
      </w:r>
      <w:bookmarkEnd w:id="147"/>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148" w:name="_Toc389741388"/>
      <w:r>
        <w:rPr>
          <w:rStyle w:val="CharSectno"/>
        </w:rPr>
        <w:t>109</w:t>
      </w:r>
      <w:r>
        <w:rPr>
          <w:snapToGrid w:val="0"/>
        </w:rPr>
        <w:t>.</w:t>
      </w:r>
      <w:r>
        <w:rPr>
          <w:snapToGrid w:val="0"/>
        </w:rPr>
        <w:tab/>
        <w:t>Minister etc. may require information to be furnished etc.</w:t>
      </w:r>
      <w:bookmarkEnd w:id="14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rPr>
          <w:snapToGrid w:val="0"/>
        </w:rPr>
      </w:pPr>
      <w:bookmarkStart w:id="149" w:name="_Toc389741389"/>
      <w:r>
        <w:rPr>
          <w:rStyle w:val="CharSectno"/>
        </w:rPr>
        <w:t>110</w:t>
      </w:r>
      <w:r>
        <w:rPr>
          <w:snapToGrid w:val="0"/>
        </w:rPr>
        <w:t>.</w:t>
      </w:r>
      <w:r>
        <w:rPr>
          <w:snapToGrid w:val="0"/>
        </w:rPr>
        <w:tab/>
        <w:t>Power to examine on oath</w:t>
      </w:r>
      <w:bookmarkEnd w:id="149"/>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50" w:name="_Toc389741390"/>
      <w:r>
        <w:rPr>
          <w:rStyle w:val="CharSectno"/>
        </w:rPr>
        <w:t>111</w:t>
      </w:r>
      <w:r>
        <w:rPr>
          <w:snapToGrid w:val="0"/>
        </w:rPr>
        <w:t>.</w:t>
      </w:r>
      <w:r>
        <w:rPr>
          <w:snapToGrid w:val="0"/>
        </w:rPr>
        <w:tab/>
        <w:t>Failing to furnish information etc.</w:t>
      </w:r>
      <w:bookmarkEnd w:id="15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151" w:name="_Toc389741391"/>
      <w:r>
        <w:rPr>
          <w:rStyle w:val="CharSectno"/>
        </w:rPr>
        <w:t>112</w:t>
      </w:r>
      <w:r>
        <w:rPr>
          <w:snapToGrid w:val="0"/>
        </w:rPr>
        <w:t>.</w:t>
      </w:r>
      <w:r>
        <w:rPr>
          <w:snapToGrid w:val="0"/>
        </w:rPr>
        <w:tab/>
        <w:t>Release of information etc.</w:t>
      </w:r>
      <w:bookmarkEnd w:id="15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w:t>
      </w:r>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152" w:name="_Toc389741392"/>
      <w:r>
        <w:rPr>
          <w:rStyle w:val="CharSectno"/>
        </w:rPr>
        <w:t>112A</w:t>
      </w:r>
      <w:r>
        <w:rPr>
          <w:snapToGrid w:val="0"/>
        </w:rPr>
        <w:t>.</w:t>
      </w:r>
      <w:r>
        <w:rPr>
          <w:snapToGrid w:val="0"/>
        </w:rPr>
        <w:tab/>
        <w:t>Safety zones</w:t>
      </w:r>
      <w:bookmarkEnd w:id="152"/>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153" w:name="_Toc389741393"/>
      <w:r>
        <w:rPr>
          <w:rStyle w:val="CharSectno"/>
        </w:rPr>
        <w:t>113</w:t>
      </w:r>
      <w:r>
        <w:rPr>
          <w:snapToGrid w:val="0"/>
        </w:rPr>
        <w:t>.</w:t>
      </w:r>
      <w:r>
        <w:rPr>
          <w:snapToGrid w:val="0"/>
        </w:rPr>
        <w:tab/>
        <w:t>Discovery of water to be notified</w:t>
      </w:r>
      <w:bookmarkEnd w:id="153"/>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t>“</w:t>
      </w:r>
      <w:r>
        <w:rPr>
          <w:rStyle w:val="CharDefText"/>
        </w:rPr>
        <w:t>water</w:t>
      </w:r>
      <w:r>
        <w:rPr>
          <w:b/>
        </w:rPr>
        <w:t>”</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154" w:name="_Toc389741394"/>
      <w:r>
        <w:rPr>
          <w:rStyle w:val="CharSectno"/>
        </w:rPr>
        <w:t>114</w:t>
      </w:r>
      <w:r>
        <w:rPr>
          <w:snapToGrid w:val="0"/>
        </w:rPr>
        <w:t>.</w:t>
      </w:r>
      <w:r>
        <w:rPr>
          <w:snapToGrid w:val="0"/>
        </w:rPr>
        <w:tab/>
        <w:t>Survey of wells etc.</w:t>
      </w:r>
      <w:bookmarkEnd w:id="154"/>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155" w:name="_Toc389741395"/>
      <w:r>
        <w:rPr>
          <w:rStyle w:val="CharSectno"/>
        </w:rPr>
        <w:t>115</w:t>
      </w:r>
      <w:r>
        <w:rPr>
          <w:snapToGrid w:val="0"/>
        </w:rPr>
        <w:t>.</w:t>
      </w:r>
      <w:r>
        <w:rPr>
          <w:snapToGrid w:val="0"/>
        </w:rPr>
        <w:tab/>
        <w:t>Records etc. to be kept</w:t>
      </w:r>
      <w:bookmarkEnd w:id="155"/>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spacing w:before="240"/>
        <w:rPr>
          <w:snapToGrid w:val="0"/>
        </w:rPr>
      </w:pPr>
      <w:bookmarkStart w:id="156" w:name="_Toc389741396"/>
      <w:r>
        <w:rPr>
          <w:rStyle w:val="CharSectno"/>
        </w:rPr>
        <w:t>116</w:t>
      </w:r>
      <w:r>
        <w:rPr>
          <w:snapToGrid w:val="0"/>
        </w:rPr>
        <w:t>.</w:t>
      </w:r>
      <w:r>
        <w:rPr>
          <w:snapToGrid w:val="0"/>
        </w:rPr>
        <w:tab/>
        <w:t>Scientific investigations</w:t>
      </w:r>
      <w:bookmarkEnd w:id="156"/>
    </w:p>
    <w:p>
      <w:pPr>
        <w:pStyle w:val="Subsection"/>
        <w:spacing w:before="18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8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8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s.71.]</w:t>
      </w:r>
    </w:p>
    <w:p>
      <w:pPr>
        <w:pStyle w:val="Heading5"/>
        <w:spacing w:before="240"/>
        <w:rPr>
          <w:snapToGrid w:val="0"/>
        </w:rPr>
      </w:pPr>
      <w:bookmarkStart w:id="157" w:name="_Toc389741397"/>
      <w:r>
        <w:rPr>
          <w:rStyle w:val="CharSectno"/>
        </w:rPr>
        <w:t>117</w:t>
      </w:r>
      <w:r>
        <w:rPr>
          <w:snapToGrid w:val="0"/>
        </w:rPr>
        <w:t>.</w:t>
      </w:r>
      <w:r>
        <w:rPr>
          <w:snapToGrid w:val="0"/>
        </w:rPr>
        <w:tab/>
        <w:t>Interference with other rights etc.</w:t>
      </w:r>
      <w:bookmarkEnd w:id="157"/>
    </w:p>
    <w:p>
      <w:pPr>
        <w:pStyle w:val="Subsection"/>
        <w:spacing w:before="18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spacing w:before="120"/>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[Section 117 amended by No. 12 of 1990 s. 94; No. 78 of 1990 s. 7; No. 35 of 2007 s. 72.]</w:t>
      </w:r>
    </w:p>
    <w:p>
      <w:pPr>
        <w:pStyle w:val="Heading5"/>
        <w:rPr>
          <w:snapToGrid w:val="0"/>
        </w:rPr>
      </w:pPr>
      <w:bookmarkStart w:id="158" w:name="_Toc389741398"/>
      <w:r>
        <w:rPr>
          <w:rStyle w:val="CharSectno"/>
        </w:rPr>
        <w:t>118</w:t>
      </w:r>
      <w:r>
        <w:rPr>
          <w:snapToGrid w:val="0"/>
        </w:rPr>
        <w:t>.</w:t>
      </w:r>
      <w:r>
        <w:rPr>
          <w:snapToGrid w:val="0"/>
        </w:rPr>
        <w:tab/>
        <w:t>Inspectors</w:t>
      </w:r>
      <w:bookmarkEnd w:id="158"/>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118 amended by No. 12 of 1990 s. 95.]</w:t>
      </w:r>
    </w:p>
    <w:p>
      <w:pPr>
        <w:pStyle w:val="Heading5"/>
        <w:rPr>
          <w:snapToGrid w:val="0"/>
        </w:rPr>
      </w:pPr>
      <w:bookmarkStart w:id="159" w:name="_Toc389741399"/>
      <w:r>
        <w:rPr>
          <w:rStyle w:val="CharSectno"/>
        </w:rPr>
        <w:t>119</w:t>
      </w:r>
      <w:r>
        <w:rPr>
          <w:snapToGrid w:val="0"/>
        </w:rPr>
        <w:t>.</w:t>
      </w:r>
      <w:r>
        <w:rPr>
          <w:snapToGrid w:val="0"/>
        </w:rPr>
        <w:tab/>
        <w:t>Powers of inspectors</w:t>
      </w:r>
      <w:bookmarkEnd w:id="159"/>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Repealed by No. 35 of 2007 s. 12(2).]</w:t>
      </w:r>
    </w:p>
    <w:p>
      <w:pPr>
        <w:pStyle w:val="Heading5"/>
        <w:rPr>
          <w:snapToGrid w:val="0"/>
        </w:rPr>
      </w:pPr>
      <w:bookmarkStart w:id="160" w:name="_Toc389741400"/>
      <w:r>
        <w:rPr>
          <w:rStyle w:val="CharSectno"/>
        </w:rPr>
        <w:t>121</w:t>
      </w:r>
      <w:r>
        <w:rPr>
          <w:snapToGrid w:val="0"/>
        </w:rPr>
        <w:t>.</w:t>
      </w:r>
      <w:r>
        <w:rPr>
          <w:snapToGrid w:val="0"/>
        </w:rPr>
        <w:tab/>
        <w:t>Continuing offences</w:t>
      </w:r>
      <w:bookmarkEnd w:id="16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161" w:name="_Toc389741401"/>
      <w:r>
        <w:rPr>
          <w:rStyle w:val="CharSectno"/>
        </w:rPr>
        <w:t>122</w:t>
      </w:r>
      <w:r>
        <w:t>.</w:t>
      </w:r>
      <w:r>
        <w:tab/>
        <w:t>Crimes and other offences</w:t>
      </w:r>
      <w:bookmarkEnd w:id="16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62" w:name="_Toc389741402"/>
      <w:r>
        <w:rPr>
          <w:rStyle w:val="CharSectno"/>
        </w:rPr>
        <w:t>123</w:t>
      </w:r>
      <w:r>
        <w:rPr>
          <w:snapToGrid w:val="0"/>
        </w:rPr>
        <w:t>.</w:t>
      </w:r>
      <w:r>
        <w:rPr>
          <w:snapToGrid w:val="0"/>
        </w:rPr>
        <w:tab/>
        <w:t>Orders for forfeiture etc. in respect of certain offences</w:t>
      </w:r>
      <w:bookmarkEnd w:id="16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163" w:name="_Toc389741403"/>
      <w:r>
        <w:rPr>
          <w:rStyle w:val="CharSectno"/>
        </w:rPr>
        <w:t>124</w:t>
      </w:r>
      <w:r>
        <w:rPr>
          <w:snapToGrid w:val="0"/>
        </w:rPr>
        <w:t>.</w:t>
      </w:r>
      <w:r>
        <w:rPr>
          <w:snapToGrid w:val="0"/>
        </w:rPr>
        <w:tab/>
        <w:t>Power of Attorney General to direct disposal of goods</w:t>
      </w:r>
      <w:bookmarkEnd w:id="163"/>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64" w:name="_Toc389741404"/>
      <w:r>
        <w:rPr>
          <w:rStyle w:val="CharSectno"/>
        </w:rPr>
        <w:t>125</w:t>
      </w:r>
      <w:r>
        <w:rPr>
          <w:snapToGrid w:val="0"/>
        </w:rPr>
        <w:t>.</w:t>
      </w:r>
      <w:r>
        <w:rPr>
          <w:snapToGrid w:val="0"/>
        </w:rPr>
        <w:tab/>
        <w:t>Time for bringing proceedings for offences</w:t>
      </w:r>
      <w:bookmarkEnd w:id="164"/>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165" w:name="_Toc389741405"/>
      <w:r>
        <w:rPr>
          <w:rStyle w:val="CharSectno"/>
        </w:rPr>
        <w:t>126</w:t>
      </w:r>
      <w:r>
        <w:rPr>
          <w:snapToGrid w:val="0"/>
        </w:rPr>
        <w:t>.</w:t>
      </w:r>
      <w:r>
        <w:rPr>
          <w:snapToGrid w:val="0"/>
        </w:rPr>
        <w:tab/>
        <w:t>Judicial notice</w:t>
      </w:r>
      <w:bookmarkEnd w:id="16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166" w:name="_Toc389741406"/>
      <w:r>
        <w:rPr>
          <w:rStyle w:val="CharSectno"/>
        </w:rPr>
        <w:t>127</w:t>
      </w:r>
      <w:r>
        <w:rPr>
          <w:snapToGrid w:val="0"/>
        </w:rPr>
        <w:t>.</w:t>
      </w:r>
      <w:r>
        <w:rPr>
          <w:snapToGrid w:val="0"/>
        </w:rPr>
        <w:tab/>
        <w:t>Service of documents</w:t>
      </w:r>
      <w:bookmarkEnd w:id="16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167" w:name="_Toc389741407"/>
      <w:r>
        <w:rPr>
          <w:rStyle w:val="CharSectno"/>
        </w:rPr>
        <w:t>127A</w:t>
      </w:r>
      <w:r>
        <w:rPr>
          <w:snapToGrid w:val="0"/>
        </w:rPr>
        <w:t>.</w:t>
      </w:r>
      <w:r>
        <w:rPr>
          <w:snapToGrid w:val="0"/>
        </w:rPr>
        <w:tab/>
        <w:t>Service of documents on 2 or more permittees etc.</w:t>
      </w:r>
      <w:bookmarkEnd w:id="16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keepNext/>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168" w:name="_Toc389741408"/>
      <w:r>
        <w:rPr>
          <w:rStyle w:val="CharDivNo"/>
        </w:rPr>
        <w:t>Division 6</w:t>
      </w:r>
      <w:r>
        <w:rPr>
          <w:snapToGrid w:val="0"/>
        </w:rPr>
        <w:t> — </w:t>
      </w:r>
      <w:r>
        <w:rPr>
          <w:rStyle w:val="CharDivText"/>
        </w:rPr>
        <w:t>Transitional provisions</w:t>
      </w:r>
      <w:bookmarkEnd w:id="168"/>
    </w:p>
    <w:p>
      <w:pPr>
        <w:pStyle w:val="Heading5"/>
        <w:rPr>
          <w:snapToGrid w:val="0"/>
        </w:rPr>
      </w:pPr>
      <w:bookmarkStart w:id="169" w:name="_Toc389741409"/>
      <w:r>
        <w:rPr>
          <w:rStyle w:val="CharSectno"/>
        </w:rPr>
        <w:t>128</w:t>
      </w:r>
      <w:r>
        <w:rPr>
          <w:snapToGrid w:val="0"/>
        </w:rPr>
        <w:t>.</w:t>
      </w:r>
      <w:r>
        <w:rPr>
          <w:snapToGrid w:val="0"/>
        </w:rPr>
        <w:tab/>
        <w:t>Terms used in this Division</w:t>
      </w:r>
      <w:bookmarkEnd w:id="169"/>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70" w:name="_Toc389741410"/>
      <w:r>
        <w:rPr>
          <w:rStyle w:val="CharSectno"/>
        </w:rPr>
        <w:t>129</w:t>
      </w:r>
      <w:r>
        <w:rPr>
          <w:snapToGrid w:val="0"/>
        </w:rPr>
        <w:t>.</w:t>
      </w:r>
      <w:r>
        <w:rPr>
          <w:snapToGrid w:val="0"/>
        </w:rPr>
        <w:tab/>
        <w:t>This Division prevails over other provisions</w:t>
      </w:r>
      <w:bookmarkEnd w:id="170"/>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71" w:name="_Toc389741411"/>
      <w:r>
        <w:rPr>
          <w:rStyle w:val="CharSectno"/>
        </w:rPr>
        <w:t>130</w:t>
      </w:r>
      <w:r>
        <w:rPr>
          <w:snapToGrid w:val="0"/>
        </w:rPr>
        <w:t>.</w:t>
      </w:r>
      <w:r>
        <w:rPr>
          <w:snapToGrid w:val="0"/>
        </w:rPr>
        <w:tab/>
        <w:t>Cessation of operation of former provisions</w:t>
      </w:r>
      <w:bookmarkEnd w:id="17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172" w:name="_Toc389741412"/>
      <w:r>
        <w:rPr>
          <w:rStyle w:val="CharSectno"/>
        </w:rPr>
        <w:t>131</w:t>
      </w:r>
      <w:r>
        <w:rPr>
          <w:snapToGrid w:val="0"/>
        </w:rPr>
        <w:t>.</w:t>
      </w:r>
      <w:r>
        <w:rPr>
          <w:snapToGrid w:val="0"/>
        </w:rPr>
        <w:tab/>
        <w:t>Prohibition on granting of instruments under former provisions after commencing day</w:t>
      </w:r>
      <w:bookmarkEnd w:id="172"/>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73" w:name="_Toc389741413"/>
      <w:r>
        <w:rPr>
          <w:rStyle w:val="CharSectno"/>
        </w:rPr>
        <w:t>132</w:t>
      </w:r>
      <w:r>
        <w:rPr>
          <w:snapToGrid w:val="0"/>
        </w:rPr>
        <w:t>.</w:t>
      </w:r>
      <w:r>
        <w:rPr>
          <w:snapToGrid w:val="0"/>
        </w:rPr>
        <w:tab/>
        <w:t>Rights of holders of existing prescribed instruments</w:t>
      </w:r>
      <w:bookmarkEnd w:id="173"/>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74" w:name="_Toc389741414"/>
      <w:r>
        <w:rPr>
          <w:rStyle w:val="CharSectno"/>
        </w:rPr>
        <w:t>133</w:t>
      </w:r>
      <w:r>
        <w:rPr>
          <w:snapToGrid w:val="0"/>
        </w:rPr>
        <w:t>.</w:t>
      </w:r>
      <w:r>
        <w:rPr>
          <w:snapToGrid w:val="0"/>
        </w:rPr>
        <w:tab/>
        <w:t>Holders of existing instruments may be granted permits under this Part</w:t>
      </w:r>
      <w:bookmarkEnd w:id="1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[Section 133 amended by No. 69 of 1981 s. 34.]</w:t>
      </w:r>
    </w:p>
    <w:p>
      <w:pPr>
        <w:pStyle w:val="Heading5"/>
        <w:rPr>
          <w:snapToGrid w:val="0"/>
        </w:rPr>
      </w:pPr>
      <w:bookmarkStart w:id="175" w:name="_Toc389741415"/>
      <w:r>
        <w:rPr>
          <w:rStyle w:val="CharSectno"/>
        </w:rPr>
        <w:t>134</w:t>
      </w:r>
      <w:r>
        <w:rPr>
          <w:snapToGrid w:val="0"/>
        </w:rPr>
        <w:t>.</w:t>
      </w:r>
      <w:r>
        <w:rPr>
          <w:snapToGrid w:val="0"/>
        </w:rPr>
        <w:tab/>
        <w:t>Transitional provisions relating to Barrow Island lease</w:t>
      </w:r>
      <w:bookmarkEnd w:id="175"/>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176" w:name="_Toc389741416"/>
      <w:r>
        <w:rPr>
          <w:rStyle w:val="CharSectno"/>
        </w:rPr>
        <w:t>134A</w:t>
      </w:r>
      <w:r>
        <w:rPr>
          <w:snapToGrid w:val="0"/>
        </w:rPr>
        <w:t>.</w:t>
      </w:r>
      <w:r>
        <w:rPr>
          <w:snapToGrid w:val="0"/>
        </w:rPr>
        <w:tab/>
        <w:t>Application of former provisions after coming into operation of variation agreement</w:t>
      </w:r>
      <w:bookmarkEnd w:id="176"/>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177" w:name="_Toc389741417"/>
      <w:r>
        <w:rPr>
          <w:rStyle w:val="CharSectno"/>
        </w:rPr>
        <w:t>135</w:t>
      </w:r>
      <w:r>
        <w:rPr>
          <w:snapToGrid w:val="0"/>
        </w:rPr>
        <w:t>.</w:t>
      </w:r>
      <w:r>
        <w:rPr>
          <w:snapToGrid w:val="0"/>
        </w:rPr>
        <w:tab/>
        <w:t>Certain portions of blocks to be blocks</w:t>
      </w:r>
      <w:bookmarkEnd w:id="17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78" w:name="_Toc389741418"/>
      <w:r>
        <w:rPr>
          <w:rStyle w:val="CharSectno"/>
        </w:rPr>
        <w:t>136</w:t>
      </w:r>
      <w:r>
        <w:rPr>
          <w:snapToGrid w:val="0"/>
        </w:rPr>
        <w:t>.</w:t>
      </w:r>
      <w:r>
        <w:rPr>
          <w:snapToGrid w:val="0"/>
        </w:rPr>
        <w:tab/>
        <w:t>Certain petroleum exploration or recovery activities not prohibited by section 29 or 49</w:t>
      </w:r>
      <w:bookmarkEnd w:id="178"/>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79" w:name="_Toc389741419"/>
      <w:r>
        <w:rPr>
          <w:rStyle w:val="CharDivNo"/>
        </w:rPr>
        <w:t>Division 7</w:t>
      </w:r>
      <w:r>
        <w:rPr>
          <w:snapToGrid w:val="0"/>
        </w:rPr>
        <w:t> — </w:t>
      </w:r>
      <w:r>
        <w:rPr>
          <w:rStyle w:val="CharDivText"/>
        </w:rPr>
        <w:t>Fees and royalties</w:t>
      </w:r>
      <w:bookmarkEnd w:id="179"/>
    </w:p>
    <w:p>
      <w:pPr>
        <w:pStyle w:val="Heading5"/>
        <w:rPr>
          <w:snapToGrid w:val="0"/>
        </w:rPr>
      </w:pPr>
      <w:bookmarkStart w:id="180" w:name="_Toc389741420"/>
      <w:r>
        <w:rPr>
          <w:rStyle w:val="CharSectno"/>
        </w:rPr>
        <w:t>137</w:t>
      </w:r>
      <w:r>
        <w:rPr>
          <w:snapToGrid w:val="0"/>
        </w:rPr>
        <w:t>.</w:t>
      </w:r>
      <w:r>
        <w:rPr>
          <w:snapToGrid w:val="0"/>
        </w:rPr>
        <w:tab/>
        <w:t>Permit and drilling reservation fees</w:t>
      </w:r>
      <w:bookmarkEnd w:id="180"/>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81" w:name="_Toc389741421"/>
      <w:r>
        <w:rPr>
          <w:rStyle w:val="CharSectno"/>
        </w:rPr>
        <w:t>137A</w:t>
      </w:r>
      <w:r>
        <w:rPr>
          <w:snapToGrid w:val="0"/>
        </w:rPr>
        <w:t>.</w:t>
      </w:r>
      <w:r>
        <w:rPr>
          <w:snapToGrid w:val="0"/>
        </w:rPr>
        <w:tab/>
        <w:t>Lease fees</w:t>
      </w:r>
      <w:bookmarkEnd w:id="181"/>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82" w:name="_Toc389741422"/>
      <w:r>
        <w:rPr>
          <w:rStyle w:val="CharSectno"/>
        </w:rPr>
        <w:t>138</w:t>
      </w:r>
      <w:r>
        <w:rPr>
          <w:snapToGrid w:val="0"/>
        </w:rPr>
        <w:t>.</w:t>
      </w:r>
      <w:r>
        <w:rPr>
          <w:snapToGrid w:val="0"/>
        </w:rPr>
        <w:tab/>
        <w:t>Licence fees</w:t>
      </w:r>
      <w:bookmarkEnd w:id="182"/>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83" w:name="_Toc389741423"/>
      <w:r>
        <w:rPr>
          <w:rStyle w:val="CharSectno"/>
        </w:rPr>
        <w:t>139</w:t>
      </w:r>
      <w:r>
        <w:rPr>
          <w:snapToGrid w:val="0"/>
        </w:rPr>
        <w:t>.</w:t>
      </w:r>
      <w:r>
        <w:rPr>
          <w:snapToGrid w:val="0"/>
        </w:rPr>
        <w:tab/>
        <w:t>Time of payment of fees</w:t>
      </w:r>
      <w:bookmarkEnd w:id="183"/>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84" w:name="_Toc389741424"/>
      <w:r>
        <w:rPr>
          <w:rStyle w:val="CharSectno"/>
        </w:rPr>
        <w:t>140</w:t>
      </w:r>
      <w:r>
        <w:rPr>
          <w:snapToGrid w:val="0"/>
        </w:rPr>
        <w:t>.</w:t>
      </w:r>
      <w:r>
        <w:rPr>
          <w:snapToGrid w:val="0"/>
        </w:rPr>
        <w:tab/>
        <w:t>Penalty for late payment of fees</w:t>
      </w:r>
      <w:bookmarkEnd w:id="18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85" w:name="_Toc389741425"/>
      <w:r>
        <w:rPr>
          <w:rStyle w:val="CharSectno"/>
        </w:rPr>
        <w:t>141</w:t>
      </w:r>
      <w:r>
        <w:rPr>
          <w:snapToGrid w:val="0"/>
        </w:rPr>
        <w:t>.</w:t>
      </w:r>
      <w:r>
        <w:rPr>
          <w:snapToGrid w:val="0"/>
        </w:rPr>
        <w:tab/>
        <w:t>Fees and penalties debts due to the Crown</w:t>
      </w:r>
      <w:bookmarkEnd w:id="185"/>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86" w:name="_Toc389741426"/>
      <w:r>
        <w:rPr>
          <w:rStyle w:val="CharSectno"/>
        </w:rPr>
        <w:t>142</w:t>
      </w:r>
      <w:r>
        <w:rPr>
          <w:snapToGrid w:val="0"/>
        </w:rPr>
        <w:t>.</w:t>
      </w:r>
      <w:r>
        <w:rPr>
          <w:snapToGrid w:val="0"/>
        </w:rPr>
        <w:tab/>
        <w:t>Royalty</w:t>
      </w:r>
      <w:bookmarkEnd w:id="18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87" w:name="_Toc389741427"/>
      <w:r>
        <w:rPr>
          <w:rStyle w:val="CharSectno"/>
        </w:rPr>
        <w:t>143</w:t>
      </w:r>
      <w:r>
        <w:rPr>
          <w:snapToGrid w:val="0"/>
        </w:rPr>
        <w:t>.</w:t>
      </w:r>
      <w:r>
        <w:rPr>
          <w:snapToGrid w:val="0"/>
        </w:rPr>
        <w:tab/>
        <w:t>Reduction of royalty in certain cases</w:t>
      </w:r>
      <w:bookmarkEnd w:id="18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88" w:name="_Toc389741428"/>
      <w:r>
        <w:rPr>
          <w:rStyle w:val="CharSectno"/>
        </w:rPr>
        <w:t>144</w:t>
      </w:r>
      <w:r>
        <w:rPr>
          <w:snapToGrid w:val="0"/>
        </w:rPr>
        <w:t>.</w:t>
      </w:r>
      <w:r>
        <w:rPr>
          <w:snapToGrid w:val="0"/>
        </w:rPr>
        <w:tab/>
        <w:t>Royalty not payable in certain cases</w:t>
      </w:r>
      <w:bookmarkEnd w:id="18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89" w:name="_Toc389741429"/>
      <w:r>
        <w:rPr>
          <w:rStyle w:val="CharSectno"/>
        </w:rPr>
        <w:t>144A</w:t>
      </w:r>
      <w:r>
        <w:rPr>
          <w:snapToGrid w:val="0"/>
        </w:rPr>
        <w:t>.</w:t>
      </w:r>
      <w:r>
        <w:rPr>
          <w:snapToGrid w:val="0"/>
        </w:rPr>
        <w:tab/>
        <w:t>Royalty value</w:t>
      </w:r>
      <w:bookmarkEnd w:id="18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90" w:name="_Toc389741430"/>
      <w:r>
        <w:rPr>
          <w:rStyle w:val="CharSectno"/>
        </w:rPr>
        <w:t>145</w:t>
      </w:r>
      <w:r>
        <w:rPr>
          <w:snapToGrid w:val="0"/>
        </w:rPr>
        <w:t>.</w:t>
      </w:r>
      <w:r>
        <w:rPr>
          <w:snapToGrid w:val="0"/>
        </w:rPr>
        <w:tab/>
        <w:t>Ascertainment of value of petroleum</w:t>
      </w:r>
      <w:bookmarkEnd w:id="190"/>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91" w:name="_Toc389741431"/>
      <w:r>
        <w:rPr>
          <w:rStyle w:val="CharSectno"/>
        </w:rPr>
        <w:t>146</w:t>
      </w:r>
      <w:r>
        <w:rPr>
          <w:snapToGrid w:val="0"/>
        </w:rPr>
        <w:t>.</w:t>
      </w:r>
      <w:r>
        <w:rPr>
          <w:snapToGrid w:val="0"/>
        </w:rPr>
        <w:tab/>
        <w:t>Ascertainment of well</w:t>
      </w:r>
      <w:r>
        <w:rPr>
          <w:snapToGrid w:val="0"/>
        </w:rPr>
        <w:noBreakHyphen/>
        <w:t>head</w:t>
      </w:r>
      <w:bookmarkEnd w:id="19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92" w:name="_Toc38974143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92"/>
    </w:p>
    <w:p>
      <w:pPr>
        <w:pStyle w:val="Subsection"/>
        <w:spacing w:before="18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240"/>
        <w:rPr>
          <w:snapToGrid w:val="0"/>
        </w:rPr>
      </w:pPr>
      <w:bookmarkStart w:id="193" w:name="_Toc389741433"/>
      <w:r>
        <w:rPr>
          <w:rStyle w:val="CharSectno"/>
        </w:rPr>
        <w:t>148</w:t>
      </w:r>
      <w:r>
        <w:rPr>
          <w:snapToGrid w:val="0"/>
        </w:rPr>
        <w:t>.</w:t>
      </w:r>
      <w:r>
        <w:rPr>
          <w:snapToGrid w:val="0"/>
        </w:rPr>
        <w:tab/>
        <w:t>Payment of royalty and penalty for late payment</w:t>
      </w:r>
      <w:bookmarkEnd w:id="193"/>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94" w:name="_Toc389741434"/>
      <w:r>
        <w:rPr>
          <w:rStyle w:val="CharSectno"/>
        </w:rPr>
        <w:t>149</w:t>
      </w:r>
      <w:r>
        <w:rPr>
          <w:snapToGrid w:val="0"/>
        </w:rPr>
        <w:t>.</w:t>
      </w:r>
      <w:r>
        <w:rPr>
          <w:snapToGrid w:val="0"/>
        </w:rPr>
        <w:tab/>
        <w:t>Amount of royalty and late payment thereof debt due to Crown</w:t>
      </w:r>
      <w:bookmarkEnd w:id="19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95" w:name="_Toc389741435"/>
      <w:r>
        <w:rPr>
          <w:rStyle w:val="CharPartNo"/>
        </w:rPr>
        <w:t>Part IV</w:t>
      </w:r>
      <w:r>
        <w:rPr>
          <w:rStyle w:val="CharDivNo"/>
        </w:rPr>
        <w:t> </w:t>
      </w:r>
      <w:r>
        <w:t>—</w:t>
      </w:r>
      <w:r>
        <w:rPr>
          <w:rStyle w:val="CharDivText"/>
        </w:rPr>
        <w:t> </w:t>
      </w:r>
      <w:r>
        <w:rPr>
          <w:rStyle w:val="CharPartText"/>
        </w:rPr>
        <w:t>Miscellaneous</w:t>
      </w:r>
      <w:bookmarkEnd w:id="195"/>
    </w:p>
    <w:p>
      <w:pPr>
        <w:pStyle w:val="Heading5"/>
        <w:rPr>
          <w:snapToGrid w:val="0"/>
        </w:rPr>
      </w:pPr>
      <w:bookmarkStart w:id="196" w:name="_Toc389741436"/>
      <w:r>
        <w:rPr>
          <w:rStyle w:val="CharSectno"/>
        </w:rPr>
        <w:t>150</w:t>
      </w:r>
      <w:r>
        <w:rPr>
          <w:snapToGrid w:val="0"/>
        </w:rPr>
        <w:t>.</w:t>
      </w:r>
      <w:r>
        <w:rPr>
          <w:snapToGrid w:val="0"/>
        </w:rPr>
        <w:tab/>
        <w:t>Jurisdiction of Magistrates Court</w:t>
      </w:r>
      <w:bookmarkEnd w:id="196"/>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97" w:name="_Toc389741437"/>
      <w:r>
        <w:rPr>
          <w:rStyle w:val="CharSectno"/>
        </w:rPr>
        <w:t>151</w:t>
      </w:r>
      <w:r>
        <w:rPr>
          <w:snapToGrid w:val="0"/>
        </w:rPr>
        <w:t>.</w:t>
      </w:r>
      <w:r>
        <w:rPr>
          <w:snapToGrid w:val="0"/>
        </w:rPr>
        <w:tab/>
        <w:t>Special case may be reserved for Supreme Court</w:t>
      </w:r>
      <w:bookmarkEnd w:id="197"/>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rPr>
          <w:snapToGrid w:val="0"/>
        </w:rPr>
      </w:pPr>
      <w:bookmarkStart w:id="198" w:name="_Toc389741438"/>
      <w:r>
        <w:rPr>
          <w:rStyle w:val="CharSectno"/>
        </w:rPr>
        <w:t>153</w:t>
      </w:r>
      <w:r>
        <w:rPr>
          <w:snapToGrid w:val="0"/>
        </w:rPr>
        <w:t>.</w:t>
      </w:r>
      <w:r>
        <w:rPr>
          <w:snapToGrid w:val="0"/>
        </w:rPr>
        <w:tab/>
        <w:t>Regulations</w:t>
      </w:r>
      <w:bookmarkEnd w:id="19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9" w:name="_Toc389741439"/>
      <w:r>
        <w:rPr>
          <w:rStyle w:val="CharSchNo"/>
        </w:rPr>
        <w:t>Schedule</w:t>
      </w:r>
      <w:bookmarkEnd w:id="199"/>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0" w:name="_Toc389741440"/>
      <w:r>
        <w:t>Notes</w:t>
      </w:r>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1" w:name="_Toc389741441"/>
      <w:r>
        <w:rPr>
          <w:snapToGrid w:val="0"/>
        </w:rPr>
        <w:t>Compilation table</w:t>
      </w:r>
      <w:bookmarkEnd w:id="2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23</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5</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6-12</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13-15</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16, 17</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18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t> 2 Div. 1</w:t>
            </w:r>
          </w:p>
        </w:tc>
        <w:tc>
          <w:tcPr>
            <w:tcW w:w="1134" w:type="dxa"/>
            <w:tcBorders>
              <w:bottom w:val="single" w:sz="4" w:space="0" w:color="auto"/>
            </w:tcBorders>
          </w:tcPr>
          <w:p>
            <w:pPr>
              <w:pStyle w:val="nTable"/>
              <w:spacing w:after="40"/>
              <w:rPr>
                <w:sz w:val="19"/>
              </w:rPr>
            </w:pPr>
            <w:r>
              <w:rPr>
                <w:sz w:val="19"/>
              </w:rPr>
              <w:t>35 of 2007</w:t>
            </w:r>
          </w:p>
        </w:tc>
        <w:tc>
          <w:tcPr>
            <w:tcW w:w="1134"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z w:val="19"/>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2" w:name="_Toc389741442"/>
      <w:r>
        <w:rPr>
          <w:snapToGrid w:val="0"/>
        </w:rPr>
        <w:t>Provisions that have not come into operation</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z w:val="19"/>
              </w:rPr>
              <w:t>Petroleum Safety Act </w:t>
            </w:r>
            <w:r>
              <w:rPr>
                <w:sz w:val="19"/>
              </w:rPr>
              <w:t>1999 s. 92 </w:t>
            </w:r>
            <w:r>
              <w:rPr>
                <w:sz w:val="19"/>
                <w:vertAlign w:val="superscript"/>
              </w:rPr>
              <w:t>19</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20</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21</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pPr>
            <w:r>
              <w:rPr>
                <w:i/>
                <w:snapToGrid w:val="0"/>
                <w:sz w:val="19"/>
              </w:rPr>
              <w:t>Petroleum Amendment Act 2007</w:t>
            </w:r>
            <w:r>
              <w:rPr>
                <w:iCs/>
                <w:snapToGrid w:val="0"/>
                <w:sz w:val="19"/>
              </w:rPr>
              <w:t xml:space="preserve"> Pt.</w:t>
            </w:r>
            <w:r>
              <w:t> 2 Div. 2 </w:t>
            </w:r>
            <w:r>
              <w:rPr>
                <w:vertAlign w:val="superscript"/>
              </w:rPr>
              <w:t>22</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Acts Amendment (Mining) Act 1981</w:t>
      </w:r>
      <w:r>
        <w:rPr>
          <w:snapToGrid w:val="0"/>
        </w:rPr>
        <w:t xml:space="preserve"> s. 34(2) and (3) are transitional provisions that are or no further effect.</w:t>
      </w:r>
    </w:p>
    <w:p>
      <w:pPr>
        <w:pStyle w:val="nSubsection"/>
        <w:keepNext/>
        <w:ind w:left="459" w:hanging="459"/>
        <w:rPr>
          <w:snapToGrid w:val="0"/>
        </w:rPr>
      </w:pPr>
      <w:r>
        <w:rPr>
          <w:snapToGrid w:val="0"/>
          <w:vertAlign w:val="superscript"/>
        </w:rPr>
        <w:t>6</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pPr>
      <w:r>
        <w:rPr>
          <w:snapToGrid w:val="0"/>
          <w:vertAlign w:val="superscript"/>
        </w:rPr>
        <w:t>16</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17</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18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19</w:t>
      </w:r>
      <w:r>
        <w:rPr>
          <w:snapToGrid w:val="0"/>
          <w:vertAlign w:val="superscript"/>
        </w:rPr>
        <w:tab/>
      </w:r>
      <w:r>
        <w:rPr>
          <w:snapToGrid w:val="0"/>
        </w:rPr>
        <w:t xml:space="preserve">On the date as at which this compilation was prepared, the </w:t>
      </w:r>
      <w:r>
        <w:rPr>
          <w:i/>
        </w:rPr>
        <w:t>Petroleum Safety Act 1999</w:t>
      </w:r>
      <w:r>
        <w:t xml:space="preserve"> s. 92, which gives effect to Sch. 2, </w:t>
      </w:r>
      <w:r>
        <w:rPr>
          <w:snapToGrid w:val="0"/>
        </w:rPr>
        <w:t>had not come into operation.  It reads as follows:</w:t>
      </w:r>
    </w:p>
    <w:p>
      <w:pPr>
        <w:pStyle w:val="nSubsection"/>
        <w:keepNext/>
        <w:keepLines/>
        <w:ind w:left="459" w:hanging="459"/>
        <w:rPr>
          <w:snapToGrid w:val="0"/>
        </w:rPr>
      </w:pPr>
    </w:p>
    <w:p>
      <w:pPr>
        <w:pStyle w:val="MiscOpen"/>
        <w:spacing w:before="60"/>
        <w:rPr>
          <w:snapToGrid w:val="0"/>
          <w:sz w:val="20"/>
        </w:rPr>
      </w:pPr>
      <w:r>
        <w:rPr>
          <w:snapToGrid w:val="0"/>
          <w:sz w:val="20"/>
        </w:rPr>
        <w:t>“</w:t>
      </w:r>
    </w:p>
    <w:p>
      <w:pPr>
        <w:pStyle w:val="nzHeading5"/>
        <w:spacing w:before="0"/>
        <w:ind w:right="578"/>
        <w:rPr>
          <w:snapToGrid w:val="0"/>
        </w:rPr>
      </w:pPr>
      <w:r>
        <w:rPr>
          <w:snapToGrid w:val="0"/>
        </w:rPr>
        <w:t>92.</w:t>
      </w:r>
      <w:r>
        <w:rPr>
          <w:snapToGrid w:val="0"/>
        </w:rPr>
        <w:tab/>
        <w:t>Consequential amendments</w:t>
      </w:r>
    </w:p>
    <w:p>
      <w:pPr>
        <w:pStyle w:val="nzSubsection"/>
        <w:rPr>
          <w:snapToGrid w:val="0"/>
        </w:rPr>
      </w:pPr>
      <w:r>
        <w:rPr>
          <w:snapToGrid w:val="0"/>
        </w:rPr>
        <w:tab/>
      </w:r>
      <w:r>
        <w:rPr>
          <w:snapToGrid w:val="0"/>
        </w:rPr>
        <w:tab/>
        <w:t>The Acts referred to in the first column of Schedule 2 are amended as set out in the second column of that Schedule.</w:t>
      </w:r>
    </w:p>
    <w:p>
      <w:pPr>
        <w:pStyle w:val="MiscClose"/>
        <w:rPr>
          <w:snapToGrid w:val="0"/>
        </w:rPr>
      </w:pPr>
      <w:r>
        <w:rPr>
          <w:snapToGrid w:val="0"/>
        </w:rPr>
        <w:t>”.</w:t>
      </w:r>
    </w:p>
    <w:p>
      <w:pPr>
        <w:pStyle w:val="nSubsection"/>
        <w:rPr>
          <w:snapToGrid w:val="0"/>
        </w:rPr>
      </w:pPr>
      <w:r>
        <w:rPr>
          <w:snapToGrid w:val="0"/>
        </w:rPr>
        <w:tab/>
        <w:t>Schedule 2 reads as follows:</w:t>
      </w:r>
    </w:p>
    <w:p>
      <w:pPr>
        <w:pStyle w:val="MiscOpen"/>
        <w:spacing w:before="80"/>
        <w:rPr>
          <w:snapToGrid w:val="0"/>
        </w:rPr>
      </w:pPr>
      <w:r>
        <w:rPr>
          <w:snapToGrid w:val="0"/>
        </w:rPr>
        <w:t xml:space="preserve"> “</w:t>
      </w:r>
    </w:p>
    <w:p>
      <w:pPr>
        <w:pStyle w:val="nzHeading2"/>
      </w:pPr>
      <w:r>
        <w:t>Schedule 2 — Consequential amendments</w:t>
      </w:r>
    </w:p>
    <w:p>
      <w:pPr>
        <w:pStyle w:val="nzMiscellaneousBody"/>
        <w:jc w:val="right"/>
      </w:pPr>
      <w:r>
        <w:t>[Section 92]</w:t>
      </w:r>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rFonts w:ascii="Times New Roman TUR" w:hAnsi="Times New Roman TUR"/>
          <w:b/>
          <w:sz w:val="20"/>
        </w:rPr>
      </w:pPr>
      <w:r>
        <w:rPr>
          <w:rFonts w:ascii="Times New Roman TUR" w:hAnsi="Times New Roman TUR"/>
          <w:b/>
          <w:sz w:val="20"/>
        </w:rPr>
        <w:tab/>
        <w:t>Short title of Act</w:t>
      </w:r>
      <w:r>
        <w:rPr>
          <w:rFonts w:ascii="Times New Roman TUR" w:hAnsi="Times New Roman TUR"/>
          <w:b/>
          <w:sz w:val="20"/>
        </w:rPr>
        <w:tab/>
      </w:r>
      <w:r>
        <w:rPr>
          <w:rFonts w:ascii="Times New Roman TUR" w:hAnsi="Times New Roman TUR"/>
          <w:b/>
          <w:sz w:val="20"/>
        </w:rPr>
        <w:tab/>
        <w:t>Amendment</w:t>
      </w:r>
    </w:p>
    <w:tbl>
      <w:tblPr>
        <w:tblW w:w="0" w:type="auto"/>
        <w:tblLayout w:type="fixed"/>
        <w:tblLook w:val="0000" w:firstRow="0" w:lastRow="0" w:firstColumn="0" w:lastColumn="0" w:noHBand="0" w:noVBand="0"/>
      </w:tblPr>
      <w:tblGrid>
        <w:gridCol w:w="2376"/>
        <w:gridCol w:w="4938"/>
      </w:tblGrid>
      <w:tr>
        <w:tc>
          <w:tcPr>
            <w:tcW w:w="2376" w:type="dxa"/>
          </w:tcPr>
          <w:p>
            <w:pPr>
              <w:pStyle w:val="nTable"/>
              <w:keepNext/>
              <w:keepLines/>
              <w:ind w:left="284"/>
              <w:rPr>
                <w:i/>
                <w:snapToGrid w:val="0"/>
                <w:sz w:val="20"/>
              </w:rPr>
            </w:pPr>
            <w:r>
              <w:rPr>
                <w:i/>
                <w:snapToGrid w:val="0"/>
                <w:sz w:val="20"/>
              </w:rPr>
              <w:t>Petroleum Act 1967</w:t>
            </w:r>
          </w:p>
        </w:tc>
        <w:tc>
          <w:tcPr>
            <w:tcW w:w="4938" w:type="dxa"/>
          </w:tcPr>
          <w:p>
            <w:pPr>
              <w:pStyle w:val="nTable"/>
              <w:keepNext/>
              <w:keepLines/>
              <w:ind w:left="284" w:right="294"/>
              <w:rPr>
                <w:snapToGrid w:val="0"/>
                <w:sz w:val="20"/>
              </w:rPr>
            </w:pPr>
            <w:r>
              <w:rPr>
                <w:snapToGrid w:val="0"/>
                <w:sz w:val="20"/>
              </w:rPr>
              <w:t>Section 91(1) is amended by deleting “and shall secure the safety, health and welfare of persons engaged in those operations in or about the permit area, drilling reservation, lease area or licence area”.</w:t>
            </w:r>
          </w:p>
          <w:p>
            <w:pPr>
              <w:pStyle w:val="nTable"/>
              <w:keepNext/>
              <w:keepLines/>
              <w:ind w:left="284" w:right="294"/>
              <w:rPr>
                <w:snapToGrid w:val="0"/>
                <w:sz w:val="20"/>
              </w:rPr>
            </w:pPr>
            <w:r>
              <w:rPr>
                <w:snapToGrid w:val="0"/>
                <w:sz w:val="20"/>
              </w:rPr>
              <w:t>Section 91(3) is amended by deleting “and shall secure the safety, health and welfare of persons engaged in those operations in or about that area”.</w:t>
            </w:r>
          </w:p>
        </w:tc>
      </w:tr>
    </w:tbl>
    <w:p>
      <w:pPr>
        <w:pStyle w:val="MiscClose"/>
        <w:rPr>
          <w:sz w:val="20"/>
        </w:rPr>
      </w:pPr>
      <w:r>
        <w:rPr>
          <w:sz w:val="20"/>
        </w:rPr>
        <w:t>”.</w:t>
      </w:r>
    </w:p>
    <w:p>
      <w:pPr>
        <w:pStyle w:val="nSubsection"/>
        <w:rPr>
          <w:snapToGrid w:val="0"/>
        </w:rPr>
      </w:pPr>
      <w:r>
        <w:rPr>
          <w:snapToGrid w:val="0"/>
          <w:vertAlign w:val="superscript"/>
        </w:rPr>
        <w:t>20</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rPr>
          <w:snapToGrid w:val="0"/>
        </w:rPr>
      </w:pPr>
      <w:r>
        <w:rPr>
          <w:snapToGrid w:val="0"/>
        </w:rPr>
        <w:tab/>
        <w:t>Schedule 2 Div. 7 reads as follows:</w:t>
      </w:r>
    </w:p>
    <w:p>
      <w:pPr>
        <w:pStyle w:val="MiscOpen"/>
        <w:spacing w:before="80"/>
        <w:rPr>
          <w:snapToGrid w:val="0"/>
        </w:rPr>
      </w:pPr>
      <w:r>
        <w:rPr>
          <w:snapToGrid w:val="0"/>
        </w:rPr>
        <w:t>“</w:t>
      </w:r>
    </w:p>
    <w:p>
      <w:pPr>
        <w:pStyle w:val="nzHeading2"/>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51.</w:t>
      </w:r>
      <w:r>
        <w:rPr>
          <w:snapToGrid w:val="0"/>
        </w:rPr>
        <w:tab/>
        <w:t>Section 11 amended</w:t>
      </w:r>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21</w:t>
      </w:r>
      <w:r>
        <w:tab/>
      </w:r>
      <w:r>
        <w:rPr>
          <w:snapToGrid w:val="0"/>
        </w:rPr>
        <w:t xml:space="preserve">On the date as at which this compilation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iCs/>
        </w:rPr>
        <w:t>Petroleum Act 1967</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Petroleum Act 1967</w:t>
      </w:r>
      <w:r>
        <w:t>.</w:t>
      </w:r>
    </w:p>
    <w:p>
      <w:pPr>
        <w:pStyle w:val="nzHeading5"/>
      </w:pPr>
      <w:r>
        <w:rPr>
          <w:rStyle w:val="CharSectno"/>
        </w:rPr>
        <w:t>4</w:t>
      </w:r>
      <w:r>
        <w:t>.</w:t>
      </w:r>
      <w:r>
        <w:tab/>
        <w:t>Section 5 amended</w:t>
      </w:r>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r>
        <w:rPr>
          <w:rStyle w:val="CharSectno"/>
        </w:rPr>
        <w:t>5</w:t>
      </w:r>
      <w:r>
        <w:t>.</w:t>
      </w:r>
      <w:r>
        <w:tab/>
        <w:t>Section 7AA inserted</w:t>
      </w:r>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r>
        <w:rPr>
          <w:rStyle w:val="CharSectno"/>
        </w:rPr>
        <w:t>6</w:t>
      </w:r>
      <w:r>
        <w:t>.</w:t>
      </w:r>
      <w:r>
        <w:tab/>
        <w:t>Section 83 repealed</w:t>
      </w:r>
    </w:p>
    <w:p>
      <w:pPr>
        <w:pStyle w:val="nzSubsection"/>
      </w:pPr>
      <w:r>
        <w:tab/>
      </w:r>
      <w:r>
        <w:tab/>
        <w:t>Section 83 is repealed.</w:t>
      </w:r>
    </w:p>
    <w:p>
      <w:pPr>
        <w:pStyle w:val="nzHeading5"/>
      </w:pPr>
      <w:r>
        <w:rPr>
          <w:rStyle w:val="CharSectno"/>
        </w:rPr>
        <w:t>7</w:t>
      </w:r>
      <w:r>
        <w:t>.</w:t>
      </w:r>
      <w:r>
        <w:tab/>
        <w:t>Section 91 amended</w:t>
      </w:r>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r>
        <w:rPr>
          <w:rStyle w:val="CharSectno"/>
        </w:rPr>
        <w:t>8</w:t>
      </w:r>
      <w:r>
        <w:t>.</w:t>
      </w:r>
      <w:r>
        <w:tab/>
        <w:t>Section 117A inserted</w:t>
      </w:r>
    </w:p>
    <w:p>
      <w:pPr>
        <w:pStyle w:val="nzSubsection"/>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r>
        <w:rPr>
          <w:rStyle w:val="CharSectno"/>
        </w:rPr>
        <w:t>9</w:t>
      </w:r>
      <w:r>
        <w:t>.</w:t>
      </w:r>
      <w:r>
        <w:tab/>
        <w:t>Section 118 amended</w:t>
      </w:r>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r>
        <w:rPr>
          <w:rStyle w:val="CharSectno"/>
        </w:rPr>
        <w:t>10</w:t>
      </w:r>
      <w:r>
        <w:t>.</w:t>
      </w:r>
      <w:r>
        <w:tab/>
        <w:t>Section 119 amended</w:t>
      </w:r>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r>
        <w:rPr>
          <w:rStyle w:val="CharSectno"/>
        </w:rPr>
        <w:t>11</w:t>
      </w:r>
      <w:r>
        <w:t>.</w:t>
      </w:r>
      <w:r>
        <w:tab/>
        <w:t>Section 119A inserted</w:t>
      </w:r>
    </w:p>
    <w:p>
      <w:pPr>
        <w:pStyle w:val="nzSubsection"/>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r>
        <w:rPr>
          <w:rStyle w:val="CharSectno"/>
        </w:rPr>
        <w:t>12</w:t>
      </w:r>
      <w:r>
        <w:t>.</w:t>
      </w:r>
      <w:r>
        <w:tab/>
        <w:t>Section 125 amended</w:t>
      </w:r>
    </w:p>
    <w:p>
      <w:pPr>
        <w:pStyle w:val="nzSubsection"/>
      </w:pPr>
      <w:r>
        <w:tab/>
      </w:r>
      <w:r>
        <w:tab/>
        <w:t>Section 125 is amended by deleting “(being an offence arising under this Part) or the regulations”.</w:t>
      </w:r>
    </w:p>
    <w:p>
      <w:pPr>
        <w:pStyle w:val="nzHeading5"/>
      </w:pPr>
      <w:r>
        <w:rPr>
          <w:rStyle w:val="CharSectno"/>
        </w:rPr>
        <w:t>13</w:t>
      </w:r>
      <w:r>
        <w:t>.</w:t>
      </w:r>
      <w:r>
        <w:tab/>
        <w:t>Section 126A inserted</w:t>
      </w:r>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r>
        <w:rPr>
          <w:rStyle w:val="CharSectno"/>
        </w:rPr>
        <w:t>14</w:t>
      </w:r>
      <w:r>
        <w:t>.</w:t>
      </w:r>
      <w:r>
        <w:tab/>
        <w:t>Part IIIA inserted</w:t>
      </w:r>
    </w:p>
    <w:p>
      <w:pPr>
        <w:pStyle w:val="nzSubsection"/>
      </w:pPr>
      <w:r>
        <w:tab/>
      </w:r>
      <w:r>
        <w:tab/>
        <w:t>After section 149 the following Part is inserted —</w:t>
      </w:r>
    </w:p>
    <w:p>
      <w:pPr>
        <w:pStyle w:val="MiscOpen"/>
      </w:pPr>
      <w:r>
        <w:t>“</w:t>
      </w:r>
    </w:p>
    <w:p>
      <w:pPr>
        <w:pStyle w:val="nzHeading2"/>
      </w:pPr>
      <w:r>
        <w:t>Part IIIA</w:t>
      </w:r>
      <w:r>
        <w:rPr>
          <w:b w:val="0"/>
        </w:rPr>
        <w:t> </w:t>
      </w:r>
      <w:r>
        <w:t>—</w:t>
      </w:r>
      <w:r>
        <w:rPr>
          <w:b w:val="0"/>
        </w:rPr>
        <w:t> </w:t>
      </w:r>
      <w:r>
        <w:t>Occupational safety and health</w:t>
      </w:r>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The Minister has the following functions —</w:t>
      </w:r>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to investigate accidents, occurrences and circumstances that affect, or have the potential to affect, the occupational safety and health of persons engaged in petroleum operations;</w:t>
      </w:r>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r>
        <w:rPr>
          <w:rStyle w:val="CharSectno"/>
        </w:rPr>
        <w:t>15</w:t>
      </w:r>
      <w:r>
        <w:t>.</w:t>
      </w:r>
      <w:r>
        <w:tab/>
        <w:t>Section 153 amended</w:t>
      </w:r>
    </w:p>
    <w:p>
      <w:pPr>
        <w:pStyle w:val="nzSubsection"/>
      </w:pPr>
      <w:r>
        <w:tab/>
        <w:t>(1)</w:t>
      </w:r>
      <w:r>
        <w:tab/>
        <w:t>Section 153(2) is amended as follows:</w:t>
      </w:r>
    </w:p>
    <w:p>
      <w:pPr>
        <w:pStyle w:val="nzIndenta"/>
      </w:pPr>
      <w:r>
        <w:tab/>
        <w:t>(a)</w:t>
      </w:r>
      <w:r>
        <w:tab/>
        <w:t>after paragraph (j) by deleting “and”;</w:t>
      </w:r>
    </w:p>
    <w:p>
      <w:pPr>
        <w:pStyle w:val="nzIndenta"/>
      </w:pPr>
      <w:r>
        <w:tab/>
        <w:t>(b)</w:t>
      </w:r>
      <w:r>
        <w:tab/>
        <w:t>in paragraph (k) by deleting “State.” and inserting instead —</w:t>
      </w:r>
    </w:p>
    <w:p>
      <w:pPr>
        <w:pStyle w:val="MiscOpen"/>
        <w:ind w:left="1340"/>
      </w:pPr>
      <w:r>
        <w:t>“</w:t>
      </w:r>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After section 153(2b) the following subsection is inserted —</w:t>
      </w:r>
    </w:p>
    <w:p>
      <w:pPr>
        <w:pStyle w:val="MiscOpen"/>
        <w:ind w:left="600"/>
      </w:pPr>
      <w:r>
        <w:t>“</w:t>
      </w:r>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r>
        <w:rPr>
          <w:rStyle w:val="CharSectno"/>
        </w:rPr>
        <w:t>16</w:t>
      </w:r>
      <w:r>
        <w:t>.</w:t>
      </w:r>
      <w:r>
        <w:tab/>
        <w:t>Various sections amended to delete “the regulations” (</w:t>
      </w:r>
      <w:r>
        <w:rPr>
          <w:i/>
          <w:iCs/>
        </w:rPr>
        <w:t>Interpretation Act 1984</w:t>
      </w:r>
      <w:r>
        <w:t xml:space="preserve"> s. 46)</w:t>
      </w:r>
    </w:p>
    <w:p>
      <w:pPr>
        <w:pStyle w:val="nzSubsection"/>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keepNext/>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r>
        <w:rPr>
          <w:rStyle w:val="CharSectno"/>
        </w:rPr>
        <w:t>17</w:t>
      </w:r>
      <w:r>
        <w:t>.</w:t>
      </w:r>
      <w:r>
        <w:tab/>
        <w:t>Schedule replaced with Schedule 1</w:t>
      </w:r>
    </w:p>
    <w:p>
      <w:pPr>
        <w:pStyle w:val="nzSubsection"/>
      </w:pPr>
      <w:r>
        <w:tab/>
      </w:r>
      <w:r>
        <w:tab/>
        <w:t>The Schedule is repealed and the following Schedule is inserted instead —</w:t>
      </w:r>
    </w:p>
    <w:p>
      <w:pPr>
        <w:pStyle w:val="MiscOpen"/>
      </w:pPr>
      <w:r>
        <w:t>“</w:t>
      </w:r>
    </w:p>
    <w:p>
      <w:pPr>
        <w:pStyle w:val="nzHeading2"/>
      </w:pPr>
      <w:r>
        <w:t>Schedule 1 — Occupational safety and health</w:t>
      </w:r>
    </w:p>
    <w:p>
      <w:pPr>
        <w:pStyle w:val="nzMiscellaneousBody"/>
        <w:jc w:val="right"/>
      </w:pPr>
      <w:r>
        <w:t>[s. 149A]</w:t>
      </w:r>
    </w:p>
    <w:p>
      <w:pPr>
        <w:pStyle w:val="nzHeading3"/>
      </w:pPr>
      <w:r>
        <w:t>Division 1</w:t>
      </w:r>
      <w:r>
        <w:rPr>
          <w:b w:val="0"/>
        </w:rPr>
        <w:t> — </w:t>
      </w:r>
      <w:r>
        <w:t>Introduction</w:t>
      </w:r>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16"/>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16"/>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16"/>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16"/>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16"/>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16"/>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16"/>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r>
        <w:t>Division 2</w:t>
      </w:r>
      <w:r>
        <w:rPr>
          <w:b w:val="0"/>
        </w:rPr>
        <w:t> — </w:t>
      </w:r>
      <w:r>
        <w:t>Occupational safety and health</w:t>
      </w:r>
    </w:p>
    <w:p>
      <w:pPr>
        <w:pStyle w:val="nzHeading4"/>
      </w:pPr>
      <w:r>
        <w:t>Subdivision </w:t>
      </w:r>
      <w:r>
        <w:rPr>
          <w:bCs/>
        </w:rPr>
        <w:t>1</w:t>
      </w:r>
      <w:r>
        <w:rPr>
          <w:b w:val="0"/>
        </w:rPr>
        <w:t> — </w:t>
      </w:r>
      <w:r>
        <w:rPr>
          <w:bCs/>
        </w:rPr>
        <w:t xml:space="preserve">Duties </w:t>
      </w:r>
      <w:r>
        <w:t>relating to occupational safety and health</w:t>
      </w:r>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r>
        <w:t>Subdivision </w:t>
      </w:r>
      <w:r>
        <w:rPr>
          <w:bCs/>
        </w:rPr>
        <w:t>2</w:t>
      </w:r>
      <w:r>
        <w:rPr>
          <w:b w:val="0"/>
        </w:rPr>
        <w:t> — </w:t>
      </w:r>
      <w:r>
        <w:rPr>
          <w:bCs/>
        </w:rPr>
        <w:t>Regulations</w:t>
      </w:r>
      <w:r>
        <w:t xml:space="preserve"> relating to occupational safety and health</w:t>
      </w:r>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r>
        <w:t>Division 3</w:t>
      </w:r>
      <w:r>
        <w:rPr>
          <w:b w:val="0"/>
        </w:rPr>
        <w:t> — </w:t>
      </w:r>
      <w:r>
        <w:t>Workplace arrangements</w:t>
      </w:r>
    </w:p>
    <w:p>
      <w:pPr>
        <w:pStyle w:val="nzHeading4"/>
      </w:pPr>
      <w:r>
        <w:t>Subdivision </w:t>
      </w:r>
      <w:r>
        <w:rPr>
          <w:bCs/>
        </w:rPr>
        <w:t>1</w:t>
      </w:r>
      <w:r>
        <w:rPr>
          <w:b w:val="0"/>
        </w:rPr>
        <w:t> — </w:t>
      </w:r>
      <w:r>
        <w:rPr>
          <w:bCs/>
        </w:rPr>
        <w:t>Introduction</w:t>
      </w:r>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r>
        <w:t>Subdivision </w:t>
      </w:r>
      <w:r>
        <w:rPr>
          <w:bCs/>
        </w:rPr>
        <w:t>2</w:t>
      </w:r>
      <w:r>
        <w:rPr>
          <w:b w:val="0"/>
        </w:rPr>
        <w:t> — </w:t>
      </w:r>
      <w:r>
        <w:rPr>
          <w:bCs/>
        </w:rPr>
        <w:t xml:space="preserve">Designated </w:t>
      </w:r>
      <w:r>
        <w:t>work groups</w:t>
      </w:r>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r>
        <w:t>Subdivision </w:t>
      </w:r>
      <w:r>
        <w:rPr>
          <w:bCs/>
        </w:rPr>
        <w:t>3</w:t>
      </w:r>
      <w:r>
        <w:rPr>
          <w:b w:val="0"/>
        </w:rPr>
        <w:t> — </w:t>
      </w:r>
      <w:r>
        <w:rPr>
          <w:bCs/>
        </w:rPr>
        <w:t>Safety and health</w:t>
      </w:r>
      <w:r>
        <w:t xml:space="preserve"> representatives</w:t>
      </w:r>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r>
        <w:t>Subdivision </w:t>
      </w:r>
      <w:r>
        <w:rPr>
          <w:bCs/>
        </w:rPr>
        <w:t>4</w:t>
      </w:r>
      <w:r>
        <w:rPr>
          <w:b w:val="0"/>
        </w:rPr>
        <w:t> — </w:t>
      </w:r>
      <w:r>
        <w:rPr>
          <w:bCs/>
        </w:rPr>
        <w:t>Safety and health</w:t>
      </w:r>
      <w:r>
        <w:t xml:space="preserve"> committees</w:t>
      </w:r>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A safety and health committee has the following functions —</w:t>
      </w:r>
    </w:p>
    <w:p>
      <w:pPr>
        <w:pStyle w:val="nzIndenta"/>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r>
        <w:t>Subdivision </w:t>
      </w:r>
      <w:r>
        <w:rPr>
          <w:bCs/>
        </w:rPr>
        <w:t>5</w:t>
      </w:r>
      <w:r>
        <w:rPr>
          <w:b w:val="0"/>
        </w:rPr>
        <w:t> — </w:t>
      </w:r>
      <w:r>
        <w:rPr>
          <w:bCs/>
        </w:rPr>
        <w:t>Emergency</w:t>
      </w:r>
      <w:r>
        <w:t xml:space="preserve"> procedures</w:t>
      </w:r>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r>
        <w:t>Subdivision </w:t>
      </w:r>
      <w:r>
        <w:rPr>
          <w:bCs/>
        </w:rPr>
        <w:t>6 — Exemptions</w:t>
      </w:r>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r>
        <w:t>Division 4</w:t>
      </w:r>
      <w:r>
        <w:rPr>
          <w:b w:val="0"/>
        </w:rPr>
        <w:t> — </w:t>
      </w:r>
      <w:r>
        <w:t>Inspections</w:t>
      </w:r>
    </w:p>
    <w:p>
      <w:pPr>
        <w:pStyle w:val="nzHeading4"/>
      </w:pPr>
      <w:r>
        <w:t>Subdivision 1</w:t>
      </w:r>
      <w:r>
        <w:rPr>
          <w:b w:val="0"/>
        </w:rPr>
        <w:t> — </w:t>
      </w:r>
      <w:r>
        <w:t>Introduction</w:t>
      </w:r>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15"/>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r>
        <w:t>Subdivision 2</w:t>
      </w:r>
      <w:r>
        <w:rPr>
          <w:b w:val="0"/>
        </w:rPr>
        <w:t> — </w:t>
      </w:r>
      <w:r>
        <w:t>Inspections</w:t>
      </w:r>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r>
        <w:t>Subdivision </w:t>
      </w:r>
      <w:r>
        <w:rPr>
          <w:bCs/>
        </w:rPr>
        <w:t xml:space="preserve">3 — Powers </w:t>
      </w:r>
      <w:r>
        <w:t>of inspectors in relation to the conduct of inspections</w:t>
      </w:r>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r>
        <w:t>Subdivision </w:t>
      </w:r>
      <w:r>
        <w:rPr>
          <w:bCs/>
        </w:rPr>
        <w:t>4 — Reports</w:t>
      </w:r>
      <w:r>
        <w:t xml:space="preserve"> on inspections</w:t>
      </w:r>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r>
        <w:t>Subdivision </w:t>
      </w:r>
      <w:r>
        <w:rPr>
          <w:bCs/>
        </w:rPr>
        <w:t>5 — Reviews of inspectors’ decisions</w:t>
      </w:r>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r>
        <w:t>Division 5</w:t>
      </w:r>
      <w:r>
        <w:rPr>
          <w:b w:val="0"/>
        </w:rPr>
        <w:t> — </w:t>
      </w:r>
      <w:r>
        <w:t>Referrals to the Tribunal</w:t>
      </w:r>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r>
        <w:t>Division 6</w:t>
      </w:r>
      <w:r>
        <w:rPr>
          <w:b w:val="0"/>
        </w:rPr>
        <w:t> — </w:t>
      </w:r>
      <w:r>
        <w:t>General</w:t>
      </w:r>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r>
        <w:rPr>
          <w:rStyle w:val="CharPartNo"/>
        </w:rPr>
        <w:t>Part 2</w:t>
      </w:r>
      <w:r>
        <w:t> — </w:t>
      </w:r>
      <w:r>
        <w:rPr>
          <w:rStyle w:val="CharPartText"/>
          <w:i/>
          <w:iCs/>
        </w:rPr>
        <w:t>Petroleum Act 1967</w:t>
      </w:r>
    </w:p>
    <w:p>
      <w:pPr>
        <w:pStyle w:val="nzHeading3"/>
      </w:pPr>
      <w:r>
        <w:rPr>
          <w:rStyle w:val="CharDivNo"/>
        </w:rPr>
        <w:t>Division 2</w:t>
      </w:r>
      <w:r>
        <w:t> — </w:t>
      </w:r>
      <w:r>
        <w:rPr>
          <w:rStyle w:val="CharDivText"/>
        </w:rPr>
        <w:t xml:space="preserve">Amendments to Act as amended by the </w:t>
      </w:r>
      <w:r>
        <w:rPr>
          <w:rStyle w:val="CharDivText"/>
          <w:i/>
          <w:iCs/>
        </w:rPr>
        <w:t>Petroleum Legislation Amendment and Repeal Act 2005</w:t>
      </w:r>
    </w:p>
    <w:p>
      <w:pPr>
        <w:pStyle w:val="nzHeading5"/>
      </w:pPr>
      <w:r>
        <w:rPr>
          <w:rStyle w:val="CharSectno"/>
        </w:rPr>
        <w:t>84</w:t>
      </w:r>
      <w:r>
        <w:t>.</w:t>
      </w:r>
      <w:r>
        <w:tab/>
        <w:t>The Act amended</w:t>
      </w:r>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r>
        <w:rPr>
          <w:rStyle w:val="CharSectno"/>
        </w:rPr>
        <w:t>85</w:t>
      </w:r>
      <w:r>
        <w:t>.</w:t>
      </w:r>
      <w:r>
        <w:tab/>
        <w:t>Section 5 amended</w:t>
      </w:r>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pPr>
      <w:r>
        <w:tab/>
        <w:t>(b)</w:t>
      </w:r>
      <w:r>
        <w:tab/>
        <w:t xml:space="preserve">after the definition of “geothermal energy” by inserting — </w:t>
      </w:r>
    </w:p>
    <w:p>
      <w:pPr>
        <w:pStyle w:val="MiscOpen"/>
        <w:ind w:left="880"/>
      </w:pPr>
      <w:r>
        <w:t xml:space="preserve">“    </w:t>
      </w:r>
    </w:p>
    <w:p>
      <w:pPr>
        <w:pStyle w:val="nzDefstart"/>
      </w:pPr>
      <w:r>
        <w:rPr>
          <w:b/>
        </w:rPr>
        <w:tab/>
        <w:t>“</w:t>
      </w:r>
      <w:r>
        <w:rPr>
          <w:rStyle w:val="CharDefText"/>
        </w:rPr>
        <w:t>geothermal energy operation</w:t>
      </w:r>
      <w:r>
        <w:rPr>
          <w:b/>
        </w:rPr>
        <w:t>”</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t>“</w:t>
      </w:r>
      <w:r>
        <w:rPr>
          <w:rStyle w:val="CharDefText"/>
        </w:rPr>
        <w:t>other protected person</w:t>
      </w:r>
      <w:r>
        <w:rPr>
          <w:b/>
        </w:rPr>
        <w:t>”</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t>“</w:t>
      </w:r>
      <w:r>
        <w:rPr>
          <w:rStyle w:val="CharDefText"/>
        </w:rPr>
        <w:t>other protected person</w:t>
      </w:r>
      <w:r>
        <w:rPr>
          <w:b/>
        </w:rPr>
        <w:t>”</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r>
        <w:rPr>
          <w:rStyle w:val="CharSectno"/>
        </w:rPr>
        <w:t>86</w:t>
      </w:r>
      <w:r>
        <w:t>.</w:t>
      </w:r>
      <w:r>
        <w:tab/>
        <w:t>Amendments relating to “geothermal energy operation”</w:t>
      </w:r>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r>
        <w:rPr>
          <w:rStyle w:val="CharSectno"/>
        </w:rPr>
        <w:t>87</w:t>
      </w:r>
      <w:r>
        <w:t>.</w:t>
      </w:r>
      <w:r>
        <w:tab/>
        <w:t>Amendments relating to “geothermal energy operations”</w:t>
      </w:r>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pStyle w:val="nSubsection"/>
        <w:rPr>
          <w:iCs/>
        </w:rPr>
      </w:pPr>
      <w:r>
        <w:rPr>
          <w:vertAlign w:val="superscript"/>
        </w:rPr>
        <w:t>23</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TUR">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Jan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1"/>
  </w:num>
  <w:num w:numId="14">
    <w:abstractNumId w:val="26"/>
  </w:num>
  <w:num w:numId="15">
    <w:abstractNumId w:val="2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12"/>
    <w:docVar w:name="WAFER_20140605140547" w:val="RemoveTocBookmarks,RemoveUnusedBookmarks,RemoveLanguageTags,UsedStyles,ResetPageSize"/>
    <w:docVar w:name="WAFER_20140605140547_GUID" w:val="e8dab2a3-eda2-4bca-b924-1ae29623a1f6"/>
    <w:docVar w:name="WAFER_20151208155412" w:val="RemoveTrackChanges"/>
    <w:docVar w:name="WAFER_20151208155412_GUID" w:val="adb33698-0a04-4bb3-ae47-7612b3da52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85565</Words>
  <Characters>410712</Characters>
  <Application>Microsoft Office Word</Application>
  <DocSecurity>0</DocSecurity>
  <Lines>10531</Lines>
  <Paragraphs>5064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1967 - 04-c0-05</dc:title>
  <dc:subject/>
  <dc:creator/>
  <cp:keywords/>
  <dc:description/>
  <cp:lastModifiedBy>svcMRProcess</cp:lastModifiedBy>
  <cp:revision>4</cp:revision>
  <cp:lastPrinted>2008-01-18T03:32:00Z</cp:lastPrinted>
  <dcterms:created xsi:type="dcterms:W3CDTF">2020-02-19T14:04:00Z</dcterms:created>
  <dcterms:modified xsi:type="dcterms:W3CDTF">2020-02-19T14:04:00Z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596</vt:i4>
  </property>
  <property fmtid="{D5CDD505-2E9C-101B-9397-08002B2CF9AE}" pid="6" name="ReprintNo">
    <vt:lpwstr>4</vt:lpwstr>
  </property>
  <property fmtid="{D5CDD505-2E9C-101B-9397-08002B2CF9AE}" pid="7" name="AsAtDate">
    <vt:lpwstr>19 Jan 2008</vt:lpwstr>
  </property>
  <property fmtid="{D5CDD505-2E9C-101B-9397-08002B2CF9AE}" pid="8" name="Suffix">
    <vt:lpwstr>04-c0-05</vt:lpwstr>
  </property>
</Properties>
</file>