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_Toc390077717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_Toc390077718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_Toc390077719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application</w:t>
      </w:r>
      <w:r>
        <w:tab/>
      </w:r>
      <w:r>
        <w:fldChar w:fldCharType="begin"/>
      </w:r>
      <w:r>
        <w:instrText xml:space="preserve"> PAGEREF _Toc390077720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_Toc390077721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_Toc390077722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_Toc390077724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_Toc390077725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_Toc390077726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_Toc390077727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_Toc390077728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_Toc390077729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Exclusion of certain persons who are contestants in sporting or athletic activities</w:t>
      </w:r>
      <w:r>
        <w:tab/>
      </w:r>
      <w:r>
        <w:fldChar w:fldCharType="begin"/>
      </w:r>
      <w:r>
        <w:instrText xml:space="preserve"> PAGEREF _Toc390077730 \h </w:instrText>
      </w:r>
      <w:r>
        <w:fldChar w:fldCharType="separate"/>
      </w:r>
      <w:r>
        <w:t>23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Jockeys</w:t>
      </w:r>
      <w:r>
        <w:tab/>
      </w:r>
      <w:r>
        <w:fldChar w:fldCharType="begin"/>
      </w:r>
      <w:r>
        <w:instrText xml:space="preserve"> PAGEREF _Toc390077731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certain cases</w:t>
      </w:r>
      <w:r>
        <w:tab/>
      </w:r>
      <w:r>
        <w:fldChar w:fldCharType="begin"/>
      </w:r>
      <w:r>
        <w:instrText xml:space="preserve"> PAGEREF _Toc390077732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Continued operation of this Act where compensation previously paid</w:t>
      </w:r>
      <w:r>
        <w:tab/>
      </w:r>
      <w:r>
        <w:fldChar w:fldCharType="begin"/>
      </w:r>
      <w:r>
        <w:instrText xml:space="preserve"> PAGEREF _Toc390077733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to worker in employment of Crown</w:t>
      </w:r>
      <w:r>
        <w:tab/>
      </w:r>
      <w:r>
        <w:fldChar w:fldCharType="begin"/>
      </w:r>
      <w:r>
        <w:instrText xml:space="preserve"> PAGEREF _Toc390077734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Act to apply as to injury to persons employed on Western Australian ships</w:t>
      </w:r>
      <w:r>
        <w:tab/>
      </w:r>
      <w:r>
        <w:fldChar w:fldCharType="begin"/>
      </w:r>
      <w:r>
        <w:instrText xml:space="preserve"> PAGEREF _Toc390077735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_Toc390077736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III — Compensation</w:t>
      </w:r>
    </w:p>
    <w:p>
      <w:pPr>
        <w:pStyle w:val="TOC4"/>
        <w:tabs>
          <w:tab w:val="right" w:leader="dot" w:pos="7086"/>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Liability of employers to workers for injuries</w:t>
      </w:r>
      <w:r>
        <w:tab/>
      </w:r>
      <w:r>
        <w:fldChar w:fldCharType="begin"/>
      </w:r>
      <w:r>
        <w:instrText xml:space="preserve"> PAGEREF _Toc390077739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w:t>
      </w:r>
      <w:r>
        <w:tab/>
      </w:r>
      <w:r>
        <w:fldChar w:fldCharType="begin"/>
      </w:r>
      <w:r>
        <w:instrText xml:space="preserve"> PAGEREF _Toc390077740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this State</w:t>
      </w:r>
      <w:r>
        <w:tab/>
      </w:r>
      <w:r>
        <w:fldChar w:fldCharType="begin"/>
      </w:r>
      <w:r>
        <w:instrText xml:space="preserve"> PAGEREF _Toc390077741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from date of incapacity</w:t>
      </w:r>
      <w:r>
        <w:tab/>
      </w:r>
      <w:r>
        <w:fldChar w:fldCharType="begin"/>
      </w:r>
      <w:r>
        <w:instrText xml:space="preserve"> PAGEREF _Toc390077742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w:t>
      </w:r>
      <w:r>
        <w:tab/>
      </w:r>
      <w:r>
        <w:fldChar w:fldCharType="begin"/>
      </w:r>
      <w:r>
        <w:instrText xml:space="preserve"> PAGEREF _Toc390077743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_Toc390077744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Definition</w:t>
      </w:r>
      <w:r>
        <w:tab/>
      </w:r>
      <w:r>
        <w:fldChar w:fldCharType="begin"/>
      </w:r>
      <w:r>
        <w:instrText xml:space="preserve"> PAGEREF _Toc390077746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Determination of State with which worker’s employment is connected in proceedings under this Act</w:t>
      </w:r>
      <w:r>
        <w:tab/>
      </w:r>
      <w:r>
        <w:fldChar w:fldCharType="begin"/>
      </w:r>
      <w:r>
        <w:instrText xml:space="preserve"> PAGEREF _Toc390077747 \h </w:instrText>
      </w:r>
      <w:r>
        <w:fldChar w:fldCharType="separate"/>
      </w:r>
      <w:r>
        <w:t>33</w:t>
      </w:r>
      <w:r>
        <w:fldChar w:fldCharType="end"/>
      </w:r>
    </w:p>
    <w:p>
      <w:pPr>
        <w:pStyle w:val="TOC8"/>
        <w:rPr>
          <w:rFonts w:asciiTheme="minorHAnsi" w:eastAsiaTheme="minorEastAsia" w:hAnsiTheme="minorHAnsi" w:cstheme="minorBidi"/>
          <w:szCs w:val="22"/>
        </w:rPr>
      </w:pPr>
      <w:r>
        <w:t>23C.</w:t>
      </w:r>
      <w:r>
        <w:tab/>
        <w:t>Determination by the District Court of State with which worker’s employment is connected</w:t>
      </w:r>
      <w:r>
        <w:tab/>
      </w:r>
      <w:r>
        <w:fldChar w:fldCharType="begin"/>
      </w:r>
      <w:r>
        <w:instrText xml:space="preserve"> PAGEREF _Toc390077748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_Toc390077749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_Toc390077750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Compensation for injuries mentioned in Schedule 2</w:t>
      </w:r>
      <w:r>
        <w:tab/>
      </w:r>
      <w:r>
        <w:fldChar w:fldCharType="begin"/>
      </w:r>
      <w:r>
        <w:instrText xml:space="preserve"> PAGEREF _Toc390077752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Lump sum compensation for noise induced hearing loss</w:t>
      </w:r>
      <w:r>
        <w:tab/>
      </w:r>
      <w:r>
        <w:fldChar w:fldCharType="begin"/>
      </w:r>
      <w:r>
        <w:instrText xml:space="preserve"> PAGEREF _Toc390077753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section 24 or 24A</w:t>
      </w:r>
      <w:r>
        <w:tab/>
      </w:r>
      <w:r>
        <w:fldChar w:fldCharType="begin"/>
      </w:r>
      <w:r>
        <w:instrText xml:space="preserve"> PAGEREF _Toc390077754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“Loss of</w:t>
      </w:r>
      <w:r>
        <w:rPr>
          <w:snapToGrid w:val="0"/>
          <w:vertAlign w:val="superscript"/>
        </w:rPr>
        <w:t xml:space="preserve"> </w:t>
      </w:r>
      <w:r>
        <w:rPr>
          <w:snapToGrid w:val="0"/>
        </w:rPr>
        <w:t>”</w:t>
      </w:r>
      <w:r>
        <w:tab/>
      </w:r>
      <w:r>
        <w:fldChar w:fldCharType="begin"/>
      </w:r>
      <w:r>
        <w:instrText xml:space="preserve"> PAGEREF _Toc390077755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Subsequent injuries</w:t>
      </w:r>
      <w:r>
        <w:tab/>
      </w:r>
      <w:r>
        <w:fldChar w:fldCharType="begin"/>
      </w:r>
      <w:r>
        <w:instrText xml:space="preserve"> PAGEREF _Toc390077756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in accordance with table at date of accident</w:t>
      </w:r>
      <w:r>
        <w:tab/>
      </w:r>
      <w:r>
        <w:fldChar w:fldCharType="begin"/>
      </w:r>
      <w:r>
        <w:instrText xml:space="preserve"> PAGEREF _Toc390077757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of worker electing</w:t>
      </w:r>
      <w:r>
        <w:tab/>
      </w:r>
      <w:r>
        <w:fldChar w:fldCharType="begin"/>
      </w:r>
      <w:r>
        <w:instrText xml:space="preserve"> PAGEREF _Toc390077758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Compensation while incapacity continues</w:t>
      </w:r>
      <w:r>
        <w:tab/>
      </w:r>
      <w:r>
        <w:fldChar w:fldCharType="begin"/>
      </w:r>
      <w:r>
        <w:instrText xml:space="preserve"> PAGEREF _Toc390077759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w:t>
      </w:r>
      <w:r>
        <w:tab/>
      </w:r>
      <w:r>
        <w:fldChar w:fldCharType="begin"/>
      </w:r>
      <w:r>
        <w:instrText xml:space="preserve"> PAGEREF _Toc390077760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Schedule 2 interpretation</w:t>
      </w:r>
      <w:r>
        <w:tab/>
      </w:r>
      <w:r>
        <w:fldChar w:fldCharType="begin"/>
      </w:r>
      <w:r>
        <w:instrText xml:space="preserve"> PAGEREF _Toc390077761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_Toc390077763 \h </w:instrText>
      </w:r>
      <w:r>
        <w:fldChar w:fldCharType="separate"/>
      </w:r>
      <w:r>
        <w:t>41</w:t>
      </w:r>
      <w:r>
        <w:fldChar w:fldCharType="end"/>
      </w:r>
    </w:p>
    <w:p>
      <w:pPr>
        <w:pStyle w:val="TOC8"/>
        <w:rPr>
          <w:rFonts w:asciiTheme="minorHAnsi" w:eastAsiaTheme="minorEastAsia" w:hAnsiTheme="minorHAnsi" w:cstheme="minorBidi"/>
          <w:szCs w:val="22"/>
        </w:rPr>
      </w:pPr>
      <w:r>
        <w:t>31B.</w:t>
      </w:r>
      <w:r>
        <w:tab/>
        <w:t>Degree of permanent impairment</w:t>
      </w:r>
      <w:r>
        <w:tab/>
      </w:r>
      <w:r>
        <w:fldChar w:fldCharType="begin"/>
      </w:r>
      <w:r>
        <w:instrText xml:space="preserve"> PAGEREF _Toc390077764 \h </w:instrText>
      </w:r>
      <w:r>
        <w:fldChar w:fldCharType="separate"/>
      </w:r>
      <w:r>
        <w:t>42</w:t>
      </w:r>
      <w:r>
        <w:fldChar w:fldCharType="end"/>
      </w:r>
    </w:p>
    <w:p>
      <w:pPr>
        <w:pStyle w:val="TOC8"/>
        <w:rPr>
          <w:rFonts w:asciiTheme="minorHAnsi" w:eastAsiaTheme="minorEastAsia" w:hAnsiTheme="minorHAnsi" w:cstheme="minorBidi"/>
          <w:szCs w:val="22"/>
        </w:rPr>
      </w:pPr>
      <w:r>
        <w:t>31C.</w:t>
      </w:r>
      <w:r>
        <w:tab/>
        <w:t>Compensation for impairments mentioned in Schedule 2</w:t>
      </w:r>
      <w:r>
        <w:tab/>
      </w:r>
      <w:r>
        <w:fldChar w:fldCharType="begin"/>
      </w:r>
      <w:r>
        <w:instrText xml:space="preserve"> PAGEREF _Toc390077765 \h </w:instrText>
      </w:r>
      <w:r>
        <w:fldChar w:fldCharType="separate"/>
      </w:r>
      <w:r>
        <w:t>42</w:t>
      </w:r>
      <w:r>
        <w:fldChar w:fldCharType="end"/>
      </w:r>
    </w:p>
    <w:p>
      <w:pPr>
        <w:pStyle w:val="TOC8"/>
        <w:rPr>
          <w:rFonts w:asciiTheme="minorHAnsi" w:eastAsiaTheme="minorEastAsia" w:hAnsiTheme="minorHAnsi" w:cstheme="minorBidi"/>
          <w:szCs w:val="22"/>
        </w:rPr>
      </w:pPr>
      <w:r>
        <w:t>31D.</w:t>
      </w:r>
      <w:r>
        <w:tab/>
        <w:t>Schedule 2 impairment assessment</w:t>
      </w:r>
      <w:r>
        <w:tab/>
      </w:r>
      <w:r>
        <w:fldChar w:fldCharType="begin"/>
      </w:r>
      <w:r>
        <w:instrText xml:space="preserve"> PAGEREF _Toc390077766 \h </w:instrText>
      </w:r>
      <w:r>
        <w:fldChar w:fldCharType="separate"/>
      </w:r>
      <w:r>
        <w:t>43</w:t>
      </w:r>
      <w:r>
        <w:fldChar w:fldCharType="end"/>
      </w:r>
    </w:p>
    <w:p>
      <w:pPr>
        <w:pStyle w:val="TOC8"/>
        <w:rPr>
          <w:rFonts w:asciiTheme="minorHAnsi" w:eastAsiaTheme="minorEastAsia" w:hAnsiTheme="minorHAnsi" w:cstheme="minorBidi"/>
          <w:szCs w:val="22"/>
        </w:rPr>
      </w:pPr>
      <w:r>
        <w:t>31E.</w:t>
      </w:r>
      <w:r>
        <w:tab/>
        <w:t>Lump sum compensation for noise induced hearing loss</w:t>
      </w:r>
      <w:r>
        <w:tab/>
      </w:r>
      <w:r>
        <w:fldChar w:fldCharType="begin"/>
      </w:r>
      <w:r>
        <w:instrText xml:space="preserve"> PAGEREF _Toc390077767 \h </w:instrText>
      </w:r>
      <w:r>
        <w:fldChar w:fldCharType="separate"/>
      </w:r>
      <w:r>
        <w:t>44</w:t>
      </w:r>
      <w:r>
        <w:fldChar w:fldCharType="end"/>
      </w:r>
    </w:p>
    <w:p>
      <w:pPr>
        <w:pStyle w:val="TOC8"/>
        <w:rPr>
          <w:rFonts w:asciiTheme="minorHAnsi" w:eastAsiaTheme="minorEastAsia" w:hAnsiTheme="minorHAnsi" w:cstheme="minorBidi"/>
          <w:szCs w:val="22"/>
        </w:rPr>
      </w:pPr>
      <w:r>
        <w:t>31F.</w:t>
      </w:r>
      <w:r>
        <w:tab/>
        <w:t>Lump sum compensation for AIDS</w:t>
      </w:r>
      <w:r>
        <w:tab/>
      </w:r>
      <w:r>
        <w:fldChar w:fldCharType="begin"/>
      </w:r>
      <w:r>
        <w:instrText xml:space="preserve"> PAGEREF _Toc390077768 \h </w:instrText>
      </w:r>
      <w:r>
        <w:fldChar w:fldCharType="separate"/>
      </w:r>
      <w:r>
        <w:t>45</w:t>
      </w:r>
      <w:r>
        <w:fldChar w:fldCharType="end"/>
      </w:r>
    </w:p>
    <w:p>
      <w:pPr>
        <w:pStyle w:val="TOC8"/>
        <w:rPr>
          <w:rFonts w:asciiTheme="minorHAnsi" w:eastAsiaTheme="minorEastAsia" w:hAnsiTheme="minorHAnsi" w:cstheme="minorBidi"/>
          <w:szCs w:val="22"/>
        </w:rPr>
      </w:pPr>
      <w:r>
        <w:t>31G.</w:t>
      </w:r>
      <w:r>
        <w:tab/>
        <w:t>Subsequent injuries</w:t>
      </w:r>
      <w:r>
        <w:tab/>
      </w:r>
      <w:r>
        <w:fldChar w:fldCharType="begin"/>
      </w:r>
      <w:r>
        <w:instrText xml:space="preserve"> PAGEREF _Toc390077769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section 31C or 31E</w:t>
      </w:r>
      <w:r>
        <w:tab/>
      </w:r>
      <w:r>
        <w:fldChar w:fldCharType="begin"/>
      </w:r>
      <w:r>
        <w:instrText xml:space="preserve"> PAGEREF _Toc390077770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w:t>
      </w:r>
      <w:r>
        <w:tab/>
      </w:r>
      <w:r>
        <w:fldChar w:fldCharType="begin"/>
      </w:r>
      <w:r>
        <w:instrText xml:space="preserve"> PAGEREF _Toc390077771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of worker electing</w:t>
      </w:r>
      <w:r>
        <w:tab/>
      </w:r>
      <w:r>
        <w:fldChar w:fldCharType="begin"/>
      </w:r>
      <w:r>
        <w:instrText xml:space="preserve"> PAGEREF _Toc390077772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w:t>
      </w:r>
      <w:r>
        <w:tab/>
      </w:r>
      <w:r>
        <w:fldChar w:fldCharType="begin"/>
      </w:r>
      <w:r>
        <w:instrText xml:space="preserve"> PAGEREF _Toc390077773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Compensation of worker dying from or affected by certain industrial diseases (Schedule 3)</w:t>
      </w:r>
      <w:r>
        <w:tab/>
      </w:r>
      <w:r>
        <w:fldChar w:fldCharType="begin"/>
      </w:r>
      <w:r>
        <w:instrText xml:space="preserve"> PAGEREF _Toc390077775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Pneumoconiosis, mesothelioma or lung cancer</w:t>
      </w:r>
      <w:r>
        <w:tab/>
      </w:r>
      <w:r>
        <w:fldChar w:fldCharType="begin"/>
      </w:r>
      <w:r>
        <w:instrText xml:space="preserve"> PAGEREF _Toc390077776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Worker suffering from chronic bronchitis and pneumoconiosis</w:t>
      </w:r>
      <w:r>
        <w:tab/>
      </w:r>
      <w:r>
        <w:fldChar w:fldCharType="begin"/>
      </w:r>
      <w:r>
        <w:instrText xml:space="preserve"> PAGEREF _Toc390077777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Worker suffering from lung cancer and pneumoconiosis</w:t>
      </w:r>
      <w:r>
        <w:tab/>
      </w:r>
      <w:r>
        <w:fldChar w:fldCharType="begin"/>
      </w:r>
      <w:r>
        <w:instrText xml:space="preserve"> PAGEREF _Toc390077778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Reference to medical panel</w:t>
      </w:r>
      <w:r>
        <w:tab/>
      </w:r>
      <w:r>
        <w:fldChar w:fldCharType="begin"/>
      </w:r>
      <w:r>
        <w:instrText xml:space="preserve"> PAGEREF _Toc390077779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by medical practitioner</w:t>
      </w:r>
      <w:r>
        <w:tab/>
      </w:r>
      <w:r>
        <w:fldChar w:fldCharType="begin"/>
      </w:r>
      <w:r>
        <w:instrText xml:space="preserve"> PAGEREF _Toc390077780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for determination by a medical panel</w:t>
      </w:r>
      <w:r>
        <w:tab/>
      </w:r>
      <w:r>
        <w:fldChar w:fldCharType="begin"/>
      </w:r>
      <w:r>
        <w:instrText xml:space="preserve"> PAGEREF _Toc390077781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Worker disabled by tuberculosis and pneumoconiosis</w:t>
      </w:r>
      <w:r>
        <w:tab/>
      </w:r>
      <w:r>
        <w:fldChar w:fldCharType="begin"/>
      </w:r>
      <w:r>
        <w:instrText xml:space="preserve"> PAGEREF _Toc390077782 \h </w:instrText>
      </w:r>
      <w:r>
        <w:fldChar w:fldCharType="separate"/>
      </w:r>
      <w:r>
        <w:t>55</w:t>
      </w:r>
      <w:r>
        <w:fldChar w:fldCharType="end"/>
      </w:r>
    </w:p>
    <w:p>
      <w:pPr>
        <w:pStyle w:val="TOC8"/>
        <w:rPr>
          <w:rFonts w:asciiTheme="minorHAnsi" w:eastAsiaTheme="minorEastAsia" w:hAnsiTheme="minorHAnsi" w:cstheme="minorBidi"/>
          <w:szCs w:val="22"/>
        </w:rPr>
      </w:pPr>
      <w:r>
        <w:t>40.</w:t>
      </w:r>
      <w:r>
        <w:tab/>
        <w:t>Interpretation of this Division in cases of death without prior incapacity</w:t>
      </w:r>
      <w:r>
        <w:tab/>
      </w:r>
      <w:r>
        <w:fldChar w:fldCharType="begin"/>
      </w:r>
      <w:r>
        <w:instrText xml:space="preserve"> PAGEREF _Toc390077783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_Toc390077784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Relevant earnings</w:t>
      </w:r>
      <w:r>
        <w:tab/>
      </w:r>
      <w:r>
        <w:fldChar w:fldCharType="begin"/>
      </w:r>
      <w:r>
        <w:instrText xml:space="preserve"> PAGEREF _Toc390077785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_Toc390077786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 deemed due to nature of employment</w:t>
      </w:r>
      <w:r>
        <w:tab/>
      </w:r>
      <w:r>
        <w:fldChar w:fldCharType="begin"/>
      </w:r>
      <w:r>
        <w:instrText xml:space="preserve"> PAGEREF _Toc390077787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Schedule 3</w:t>
      </w:r>
      <w:r>
        <w:tab/>
      </w:r>
      <w:r>
        <w:fldChar w:fldCharType="begin"/>
      </w:r>
      <w:r>
        <w:instrText xml:space="preserve"> PAGEREF _Toc390077788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_Toc390077789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Certain workers not to benefit</w:t>
      </w:r>
      <w:r>
        <w:tab/>
      </w:r>
      <w:r>
        <w:fldChar w:fldCharType="begin"/>
      </w:r>
      <w:r>
        <w:instrText xml:space="preserve"> PAGEREF _Toc390077790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Notification of disease</w:t>
      </w:r>
      <w:r>
        <w:tab/>
      </w:r>
      <w:r>
        <w:fldChar w:fldCharType="begin"/>
      </w:r>
      <w:r>
        <w:instrText xml:space="preserve"> PAGEREF _Toc390077791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Injury occurs when loss of function renders worker less able to earn full wages</w:t>
      </w:r>
      <w:r>
        <w:tab/>
      </w:r>
      <w:r>
        <w:fldChar w:fldCharType="begin"/>
      </w:r>
      <w:r>
        <w:instrText xml:space="preserve"> PAGEREF _Toc390077793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Compensation recoverable from last employer</w:t>
      </w:r>
      <w:r>
        <w:tab/>
      </w:r>
      <w:r>
        <w:fldChar w:fldCharType="begin"/>
      </w:r>
      <w:r>
        <w:instrText xml:space="preserve"> PAGEREF _Toc390077794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_Toc390077795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_Toc390077796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deemed due to nature of employment</w:t>
      </w:r>
      <w:r>
        <w:tab/>
      </w:r>
      <w:r>
        <w:fldChar w:fldCharType="begin"/>
      </w:r>
      <w:r>
        <w:instrText xml:space="preserve"> PAGEREF _Toc390077797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Schedule 4</w:t>
      </w:r>
      <w:r>
        <w:tab/>
      </w:r>
      <w:r>
        <w:fldChar w:fldCharType="begin"/>
      </w:r>
      <w:r>
        <w:instrText xml:space="preserve"> PAGEREF _Toc390077798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Entitlement to weekly payments ceasing on account of age</w:t>
      </w:r>
      <w:r>
        <w:tab/>
      </w:r>
      <w:r>
        <w:fldChar w:fldCharType="begin"/>
      </w:r>
      <w:r>
        <w:instrText xml:space="preserve"> PAGEREF _Toc390077800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Saving as to expenses</w:t>
      </w:r>
      <w:r>
        <w:tab/>
      </w:r>
      <w:r>
        <w:fldChar w:fldCharType="begin"/>
      </w:r>
      <w:r>
        <w:instrText xml:space="preserve"> PAGEREF _Toc390077801 \h </w:instrText>
      </w:r>
      <w:r>
        <w:fldChar w:fldCharType="separate"/>
      </w:r>
      <w:r>
        <w:t>64</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 insured employer</w:t>
      </w:r>
      <w:r>
        <w:tab/>
      </w:r>
      <w:r>
        <w:fldChar w:fldCharType="begin"/>
      </w:r>
      <w:r>
        <w:instrText xml:space="preserve"> PAGEREF _Toc390077802 \h </w:instrText>
      </w:r>
      <w:r>
        <w:fldChar w:fldCharType="separate"/>
      </w:r>
      <w:r>
        <w:t>64</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 self</w:t>
      </w:r>
      <w:r>
        <w:rPr>
          <w:snapToGrid w:val="0"/>
        </w:rPr>
        <w:noBreakHyphen/>
        <w:t>insurer or uninsured employer</w:t>
      </w:r>
      <w:r>
        <w:tab/>
      </w:r>
      <w:r>
        <w:fldChar w:fldCharType="begin"/>
      </w:r>
      <w:r>
        <w:instrText xml:space="preserve"> PAGEREF _Toc390077803 \h </w:instrText>
      </w:r>
      <w:r>
        <w:fldChar w:fldCharType="separate"/>
      </w:r>
      <w:r>
        <w:t>67</w:t>
      </w:r>
      <w:r>
        <w:fldChar w:fldCharType="end"/>
      </w:r>
    </w:p>
    <w:p>
      <w:pPr>
        <w:pStyle w:val="TOC8"/>
        <w:rPr>
          <w:rFonts w:asciiTheme="minorHAnsi" w:eastAsiaTheme="minorEastAsia" w:hAnsiTheme="minorHAnsi" w:cstheme="minorBidi"/>
          <w:szCs w:val="22"/>
        </w:rPr>
      </w:pPr>
      <w:r>
        <w:t>57BA.</w:t>
      </w:r>
      <w:r>
        <w:tab/>
        <w:t>Notices under sections 57A and 57B</w:t>
      </w:r>
      <w:r>
        <w:tab/>
      </w:r>
      <w:r>
        <w:fldChar w:fldCharType="begin"/>
      </w:r>
      <w:r>
        <w:instrText xml:space="preserve"> PAGEREF _Toc390077804 \h </w:instrText>
      </w:r>
      <w:r>
        <w:fldChar w:fldCharType="separate"/>
      </w:r>
      <w:r>
        <w:t>69</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Notification to Commission</w:t>
      </w:r>
      <w:r>
        <w:tab/>
      </w:r>
      <w:r>
        <w:fldChar w:fldCharType="begin"/>
      </w:r>
      <w:r>
        <w:instrText xml:space="preserve"> PAGEREF _Toc390077805 \h </w:instrText>
      </w:r>
      <w:r>
        <w:fldChar w:fldCharType="separate"/>
      </w:r>
      <w:r>
        <w:t>71</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w:t>
      </w:r>
      <w:r>
        <w:tab/>
      </w:r>
      <w:r>
        <w:fldChar w:fldCharType="begin"/>
      </w:r>
      <w:r>
        <w:instrText xml:space="preserve"> PAGEREF _Toc390077806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Arbitrator may determine liability</w:t>
      </w:r>
      <w:r>
        <w:tab/>
      </w:r>
      <w:r>
        <w:fldChar w:fldCharType="begin"/>
      </w:r>
      <w:r>
        <w:instrText xml:space="preserve"> PAGEREF _Toc390077807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Information as to remunerated work</w:t>
      </w:r>
      <w:r>
        <w:tab/>
      </w:r>
      <w:r>
        <w:fldChar w:fldCharType="begin"/>
      </w:r>
      <w:r>
        <w:instrText xml:space="preserve"> PAGEREF _Toc390077808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for discontinuance or reduction of weekly payments</w:t>
      </w:r>
      <w:r>
        <w:tab/>
      </w:r>
      <w:r>
        <w:fldChar w:fldCharType="begin"/>
      </w:r>
      <w:r>
        <w:instrText xml:space="preserve"> PAGEREF _Toc390077809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Unlawful discontinuance of weekly payments</w:t>
      </w:r>
      <w:r>
        <w:tab/>
      </w:r>
      <w:r>
        <w:fldChar w:fldCharType="begin"/>
      </w:r>
      <w:r>
        <w:instrText xml:space="preserve"> PAGEREF _Toc390077810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weekly payments</w:t>
      </w:r>
      <w:r>
        <w:tab/>
      </w:r>
      <w:r>
        <w:fldChar w:fldCharType="begin"/>
      </w:r>
      <w:r>
        <w:instrText xml:space="preserve"> PAGEREF _Toc390077811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during suspension</w:t>
      </w:r>
      <w:r>
        <w:tab/>
      </w:r>
      <w:r>
        <w:fldChar w:fldCharType="begin"/>
      </w:r>
      <w:r>
        <w:instrText xml:space="preserve"> PAGEREF _Toc390077812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w:t>
      </w:r>
      <w:r>
        <w:tab/>
      </w:r>
      <w:r>
        <w:fldChar w:fldCharType="begin"/>
      </w:r>
      <w:r>
        <w:instrText xml:space="preserve"> PAGEREF _Toc390077813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w:t>
      </w:r>
      <w:r>
        <w:tab/>
      </w:r>
      <w:r>
        <w:fldChar w:fldCharType="begin"/>
      </w:r>
      <w:r>
        <w:instrText xml:space="preserve"> PAGEREF _Toc390077814 \h </w:instrText>
      </w:r>
      <w:r>
        <w:fldChar w:fldCharType="separate"/>
      </w:r>
      <w:r>
        <w:t>82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w:t>
      </w:r>
      <w:r>
        <w:tab/>
      </w:r>
      <w:r>
        <w:fldChar w:fldCharType="begin"/>
      </w:r>
      <w:r>
        <w:instrText xml:space="preserve"> PAGEREF _Toc390077815 \h </w:instrText>
      </w:r>
      <w:r>
        <w:fldChar w:fldCharType="separate"/>
      </w:r>
      <w:r>
        <w:t>82</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_Toc390077816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_Toc390077817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w:t>
      </w:r>
      <w:r>
        <w:tab/>
      </w:r>
      <w:r>
        <w:fldChar w:fldCharType="begin"/>
      </w:r>
      <w:r>
        <w:instrText xml:space="preserve"> PAGEREF _Toc390077818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the State</w:t>
      </w:r>
      <w:r>
        <w:tab/>
      </w:r>
      <w:r>
        <w:fldChar w:fldCharType="begin"/>
      </w:r>
      <w:r>
        <w:instrText xml:space="preserve"> PAGEREF _Toc390077819 \h </w:instrText>
      </w:r>
      <w:r>
        <w:fldChar w:fldCharType="separate"/>
      </w:r>
      <w:r>
        <w:t>85</w:t>
      </w:r>
      <w:r>
        <w:fldChar w:fldCharType="end"/>
      </w:r>
    </w:p>
    <w:p>
      <w:pPr>
        <w:pStyle w:val="TOC8"/>
        <w:rPr>
          <w:rFonts w:asciiTheme="minorHAnsi" w:eastAsiaTheme="minorEastAsia" w:hAnsiTheme="minorHAnsi" w:cstheme="minorBidi"/>
          <w:szCs w:val="22"/>
        </w:rPr>
      </w:pPr>
      <w:r>
        <w:t>70.</w:t>
      </w:r>
      <w:r>
        <w:tab/>
        <w:t>Furnishing medical reports</w:t>
      </w:r>
      <w:r>
        <w:tab/>
      </w:r>
      <w:r>
        <w:fldChar w:fldCharType="begin"/>
      </w:r>
      <w:r>
        <w:instrText xml:space="preserve"> PAGEREF _Toc390077820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Recovery of payments</w:t>
      </w:r>
      <w:r>
        <w:tab/>
      </w:r>
      <w:r>
        <w:fldChar w:fldCharType="begin"/>
      </w:r>
      <w:r>
        <w:instrText xml:space="preserve"> PAGEREF _Toc390077821 \h </w:instrText>
      </w:r>
      <w:r>
        <w:fldChar w:fldCharType="separate"/>
      </w:r>
      <w:r>
        <w:t>86</w:t>
      </w:r>
      <w:r>
        <w:fldChar w:fldCharType="end"/>
      </w:r>
    </w:p>
    <w:p>
      <w:pPr>
        <w:pStyle w:val="TOC8"/>
        <w:rPr>
          <w:rFonts w:asciiTheme="minorHAnsi" w:eastAsiaTheme="minorEastAsia" w:hAnsiTheme="minorHAnsi" w:cstheme="minorBidi"/>
          <w:szCs w:val="22"/>
        </w:rPr>
      </w:pPr>
      <w:r>
        <w:t>72.</w:t>
      </w:r>
      <w:r>
        <w:tab/>
        <w:t>Suspension of payments during custody</w:t>
      </w:r>
      <w:r>
        <w:tab/>
      </w:r>
      <w:r>
        <w:fldChar w:fldCharType="begin"/>
      </w:r>
      <w:r>
        <w:instrText xml:space="preserve"> PAGEREF _Toc390077822 \h </w:instrText>
      </w:r>
      <w:r>
        <w:fldChar w:fldCharType="separate"/>
      </w:r>
      <w:r>
        <w:t>86</w:t>
      </w:r>
      <w:r>
        <w:fldChar w:fldCharType="end"/>
      </w:r>
    </w:p>
    <w:p>
      <w:pPr>
        <w:pStyle w:val="TOC8"/>
        <w:rPr>
          <w:rFonts w:asciiTheme="minorHAnsi" w:eastAsiaTheme="minorEastAsia" w:hAnsiTheme="minorHAnsi" w:cstheme="minorBidi"/>
          <w:szCs w:val="22"/>
        </w:rPr>
      </w:pPr>
      <w:r>
        <w:t>72A.</w:t>
      </w:r>
      <w:r>
        <w:tab/>
        <w:t>Suspension or cessation of payments for failure to undergo medical examination</w:t>
      </w:r>
      <w:r>
        <w:tab/>
      </w:r>
      <w:r>
        <w:fldChar w:fldCharType="begin"/>
      </w:r>
      <w:r>
        <w:instrText xml:space="preserve"> PAGEREF _Toc390077823 \h </w:instrText>
      </w:r>
      <w:r>
        <w:fldChar w:fldCharType="separate"/>
      </w:r>
      <w:r>
        <w:t>87</w:t>
      </w:r>
      <w:r>
        <w:fldChar w:fldCharType="end"/>
      </w:r>
    </w:p>
    <w:p>
      <w:pPr>
        <w:pStyle w:val="TOC8"/>
        <w:rPr>
          <w:rFonts w:asciiTheme="minorHAnsi" w:eastAsiaTheme="minorEastAsia" w:hAnsiTheme="minorHAnsi" w:cstheme="minorBidi"/>
          <w:szCs w:val="22"/>
        </w:rPr>
      </w:pPr>
      <w:r>
        <w:t>72B.</w:t>
      </w:r>
      <w:r>
        <w:tab/>
        <w:t>Suspension or cessation of payments for failure to participate in return to work program</w:t>
      </w:r>
      <w:r>
        <w:tab/>
      </w:r>
      <w:r>
        <w:fldChar w:fldCharType="begin"/>
      </w:r>
      <w:r>
        <w:instrText xml:space="preserve"> PAGEREF _Toc390077824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_Toc390077826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Dispute between insurers</w:t>
      </w:r>
      <w:r>
        <w:tab/>
      </w:r>
      <w:r>
        <w:fldChar w:fldCharType="begin"/>
      </w:r>
      <w:r>
        <w:instrText xml:space="preserve"> PAGEREF _Toc390077827 \h </w:instrText>
      </w:r>
      <w:r>
        <w:fldChar w:fldCharType="separate"/>
      </w:r>
      <w:r>
        <w:t>90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Apportionment under sections 73 and 74</w:t>
      </w:r>
      <w:r>
        <w:tab/>
      </w:r>
      <w:r>
        <w:fldChar w:fldCharType="begin"/>
      </w:r>
      <w:r>
        <w:instrText xml:space="preserve"> PAGEREF _Toc390077828 \h </w:instrText>
      </w:r>
      <w:r>
        <w:fldChar w:fldCharType="separate"/>
      </w:r>
      <w:r>
        <w:t>91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_Toc390077829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Registration of memorandum of agreement</w:t>
      </w:r>
      <w:r>
        <w:tab/>
      </w:r>
      <w:r>
        <w:fldChar w:fldCharType="begin"/>
      </w:r>
      <w:r>
        <w:instrText xml:space="preserve"> PAGEREF _Toc390077831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Registration obligatory</w:t>
      </w:r>
      <w:r>
        <w:tab/>
      </w:r>
      <w:r>
        <w:fldChar w:fldCharType="begin"/>
      </w:r>
      <w:r>
        <w:instrText xml:space="preserve"> PAGEREF _Toc390077832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_Toc390077833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w:t>
      </w:r>
      <w:r>
        <w:tab/>
      </w:r>
      <w:r>
        <w:fldChar w:fldCharType="begin"/>
      </w:r>
      <w:r>
        <w:instrText xml:space="preserve"> PAGEREF _Toc390077835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on annual leave, long service leave and sick leave</w:t>
      </w:r>
      <w:r>
        <w:tab/>
      </w:r>
      <w:r>
        <w:fldChar w:fldCharType="begin"/>
      </w:r>
      <w:r>
        <w:instrText xml:space="preserve"> PAGEREF _Toc390077836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_Toc390077837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cost of services rendered</w:t>
      </w:r>
      <w:r>
        <w:tab/>
      </w:r>
      <w:r>
        <w:fldChar w:fldCharType="begin"/>
      </w:r>
      <w:r>
        <w:instrText xml:space="preserve"> PAGEREF _Toc390077838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Industrial award and partial incapacity</w:t>
      </w:r>
      <w:r>
        <w:tab/>
      </w:r>
      <w:r>
        <w:fldChar w:fldCharType="begin"/>
      </w:r>
      <w:r>
        <w:instrText xml:space="preserve"> PAGEREF _Toc390077839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_Toc390077840 \h </w:instrText>
      </w:r>
      <w:r>
        <w:fldChar w:fldCharType="separate"/>
      </w:r>
      <w:r>
        <w:t>98</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_Toc390077841 \h </w:instrText>
      </w:r>
      <w:r>
        <w:fldChar w:fldCharType="separate"/>
      </w:r>
      <w:r>
        <w:t>98</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_Toc390077842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Saving — motor vehicle cases</w:t>
      </w:r>
      <w:r>
        <w:tab/>
      </w:r>
      <w:r>
        <w:fldChar w:fldCharType="begin"/>
      </w:r>
      <w:r>
        <w:instrText xml:space="preserve"> PAGEREF _Toc390077845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Saving — independent liability</w:t>
      </w:r>
      <w:r>
        <w:tab/>
      </w:r>
      <w:r>
        <w:fldChar w:fldCharType="begin"/>
      </w:r>
      <w:r>
        <w:instrText xml:space="preserve"> PAGEREF _Toc390077846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Costs between solicitor and client in common law actions</w:t>
      </w:r>
      <w:r>
        <w:tab/>
      </w:r>
      <w:r>
        <w:fldChar w:fldCharType="begin"/>
      </w:r>
      <w:r>
        <w:instrText xml:space="preserve"> PAGEREF _Toc390077847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Where action brought for injury for which compensation is payable under this Act</w:t>
      </w:r>
      <w:r>
        <w:tab/>
      </w:r>
      <w:r>
        <w:fldChar w:fldCharType="begin"/>
      </w:r>
      <w:r>
        <w:instrText xml:space="preserve"> PAGEREF _Toc390077848 \h </w:instrText>
      </w:r>
      <w:r>
        <w:fldChar w:fldCharType="separate"/>
      </w:r>
      <w:r>
        <w:t>102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compensation not recoverable</w:t>
      </w:r>
      <w:r>
        <w:tab/>
      </w:r>
      <w:r>
        <w:fldChar w:fldCharType="begin"/>
      </w:r>
      <w:r>
        <w:instrText xml:space="preserve"> PAGEREF _Toc390077849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stranger</w:t>
      </w:r>
      <w:r>
        <w:tab/>
      </w:r>
      <w:r>
        <w:fldChar w:fldCharType="begin"/>
      </w:r>
      <w:r>
        <w:instrText xml:space="preserve"> PAGEREF _Toc390077850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The applicable substantive law for work injury claims</w:t>
      </w:r>
      <w:r>
        <w:tab/>
      </w:r>
      <w:r>
        <w:fldChar w:fldCharType="begin"/>
      </w:r>
      <w:r>
        <w:instrText xml:space="preserve"> PAGEREF _Toc390077852 \h </w:instrText>
      </w:r>
      <w:r>
        <w:fldChar w:fldCharType="separate"/>
      </w:r>
      <w:r>
        <w:t>107</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_Toc390077853 \h </w:instrText>
      </w:r>
      <w:r>
        <w:fldChar w:fldCharType="separate"/>
      </w:r>
      <w:r>
        <w:t>108</w:t>
      </w:r>
      <w:r>
        <w:fldChar w:fldCharType="end"/>
      </w:r>
    </w:p>
    <w:p>
      <w:pPr>
        <w:pStyle w:val="TOC8"/>
        <w:rPr>
          <w:rFonts w:asciiTheme="minorHAnsi" w:eastAsiaTheme="minorEastAsia" w:hAnsiTheme="minorHAnsi" w:cstheme="minorBidi"/>
          <w:szCs w:val="22"/>
        </w:rPr>
      </w:pPr>
      <w:r>
        <w:t>93AC.</w:t>
      </w:r>
      <w:r>
        <w:tab/>
        <w:t>What constitutes injury and employment</w:t>
      </w:r>
      <w:r>
        <w:tab/>
      </w:r>
      <w:r>
        <w:fldChar w:fldCharType="begin"/>
      </w:r>
      <w:r>
        <w:instrText xml:space="preserve"> PAGEREF _Toc390077854 \h </w:instrText>
      </w:r>
      <w:r>
        <w:fldChar w:fldCharType="separate"/>
      </w:r>
      <w:r>
        <w:t>108</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_Toc390077855 \h </w:instrText>
      </w:r>
      <w:r>
        <w:fldChar w:fldCharType="separate"/>
      </w:r>
      <w:r>
        <w:t>109</w:t>
      </w:r>
      <w:r>
        <w:fldChar w:fldCharType="end"/>
      </w:r>
    </w:p>
    <w:p>
      <w:pPr>
        <w:pStyle w:val="TOC8"/>
        <w:rPr>
          <w:rFonts w:asciiTheme="minorHAnsi" w:eastAsiaTheme="minorEastAsia" w:hAnsiTheme="minorHAnsi" w:cstheme="minorBidi"/>
          <w:szCs w:val="22"/>
        </w:rPr>
      </w:pPr>
      <w:r>
        <w:t>93AE.</w:t>
      </w:r>
      <w:r>
        <w:tab/>
        <w:t>Meaning of “substantive law”</w:t>
      </w:r>
      <w:r>
        <w:tab/>
      </w:r>
      <w:r>
        <w:fldChar w:fldCharType="begin"/>
      </w:r>
      <w:r>
        <w:instrText xml:space="preserve"> PAGEREF _Toc390077856 \h </w:instrText>
      </w:r>
      <w:r>
        <w:fldChar w:fldCharType="separate"/>
      </w:r>
      <w:r>
        <w:t>109</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_Toc390077857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86"/>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Definitions for this Division</w:t>
      </w:r>
      <w:r>
        <w:tab/>
      </w:r>
      <w:r>
        <w:fldChar w:fldCharType="begin"/>
      </w:r>
      <w:r>
        <w:instrText xml:space="preserve"> PAGEREF _Toc390077860 \h </w:instrText>
      </w:r>
      <w:r>
        <w:fldChar w:fldCharType="separate"/>
      </w:r>
      <w:r>
        <w:t>111</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_Toc390077861 \h </w:instrText>
      </w:r>
      <w:r>
        <w:fldChar w:fldCharType="separate"/>
      </w:r>
      <w:r>
        <w:t>111</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w:t>
      </w:r>
      <w:r>
        <w:tab/>
      </w:r>
      <w:r>
        <w:fldChar w:fldCharType="begin"/>
      </w:r>
      <w:r>
        <w:instrText xml:space="preserve"> PAGEREF _Toc390077862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Meaning of “AMA Guides” in this Subdivision</w:t>
      </w:r>
      <w:r>
        <w:tab/>
      </w:r>
      <w:r>
        <w:fldChar w:fldCharType="begin"/>
      </w:r>
      <w:r>
        <w:instrText xml:space="preserve"> PAGEREF _Toc390077864 \h </w:instrText>
      </w:r>
      <w:r>
        <w:fldChar w:fldCharType="separate"/>
      </w:r>
      <w:r>
        <w:t>112</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_Toc390077865 \h </w:instrText>
      </w:r>
      <w:r>
        <w:fldChar w:fldCharType="separate"/>
      </w:r>
      <w:r>
        <w:t>113</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_Toc390077866 \h </w:instrText>
      </w:r>
      <w:r>
        <w:fldChar w:fldCharType="separate"/>
      </w:r>
      <w:r>
        <w:t>113</w:t>
      </w:r>
      <w:r>
        <w:fldChar w:fldCharType="end"/>
      </w:r>
    </w:p>
    <w:p>
      <w:pPr>
        <w:pStyle w:val="TOC8"/>
        <w:rPr>
          <w:rFonts w:asciiTheme="minorHAnsi" w:eastAsiaTheme="minorEastAsia" w:hAnsiTheme="minorHAnsi" w:cstheme="minorBidi"/>
          <w:szCs w:val="22"/>
        </w:rPr>
      </w:pPr>
      <w:r>
        <w:t>93D.</w:t>
      </w:r>
      <w:r>
        <w:tab/>
        <w:t>Assessment of disability</w:t>
      </w:r>
      <w:r>
        <w:tab/>
      </w:r>
      <w:r>
        <w:fldChar w:fldCharType="begin"/>
      </w:r>
      <w:r>
        <w:instrText xml:space="preserve"> PAGEREF _Toc390077867 \h </w:instrText>
      </w:r>
      <w:r>
        <w:fldChar w:fldCharType="separate"/>
      </w:r>
      <w:r>
        <w:t>114</w:t>
      </w:r>
      <w:r>
        <w:fldChar w:fldCharType="end"/>
      </w:r>
    </w:p>
    <w:p>
      <w:pPr>
        <w:pStyle w:val="TOC8"/>
        <w:rPr>
          <w:rFonts w:asciiTheme="minorHAnsi" w:eastAsiaTheme="minorEastAsia" w:hAnsiTheme="minorHAnsi" w:cstheme="minorBidi"/>
          <w:szCs w:val="22"/>
        </w:rPr>
      </w:pPr>
      <w:r>
        <w:t>93E.</w:t>
      </w:r>
      <w:r>
        <w:tab/>
        <w:t>Restrictions on awarding of damages and payment of compensation</w:t>
      </w:r>
      <w:r>
        <w:tab/>
      </w:r>
      <w:r>
        <w:fldChar w:fldCharType="begin"/>
      </w:r>
      <w:r>
        <w:instrText xml:space="preserve"> PAGEREF _Toc390077868 \h </w:instrText>
      </w:r>
      <w:r>
        <w:fldChar w:fldCharType="separate"/>
      </w:r>
      <w:r>
        <w:t>117</w:t>
      </w:r>
      <w:r>
        <w:fldChar w:fldCharType="end"/>
      </w:r>
    </w:p>
    <w:p>
      <w:pPr>
        <w:pStyle w:val="TOC8"/>
        <w:rPr>
          <w:rFonts w:asciiTheme="minorHAnsi" w:eastAsiaTheme="minorEastAsia" w:hAnsiTheme="minorHAnsi" w:cstheme="minorBidi"/>
          <w:szCs w:val="22"/>
        </w:rPr>
      </w:pPr>
      <w:r>
        <w:t>93EA.</w:t>
      </w:r>
      <w:r>
        <w:tab/>
        <w:t>Referring questions with fresh evidence in particular cases</w:t>
      </w:r>
      <w:r>
        <w:tab/>
      </w:r>
      <w:r>
        <w:fldChar w:fldCharType="begin"/>
      </w:r>
      <w:r>
        <w:instrText xml:space="preserve"> PAGEREF _Toc390077869 \h </w:instrText>
      </w:r>
      <w:r>
        <w:fldChar w:fldCharType="separate"/>
      </w:r>
      <w:r>
        <w:t>120</w:t>
      </w:r>
      <w:r>
        <w:fldChar w:fldCharType="end"/>
      </w:r>
    </w:p>
    <w:p>
      <w:pPr>
        <w:pStyle w:val="TOC8"/>
        <w:rPr>
          <w:rFonts w:asciiTheme="minorHAnsi" w:eastAsiaTheme="minorEastAsia" w:hAnsiTheme="minorHAnsi" w:cstheme="minorBidi"/>
          <w:szCs w:val="22"/>
        </w:rPr>
      </w:pPr>
      <w:r>
        <w:t>93EB.</w:t>
      </w:r>
      <w:r>
        <w:tab/>
        <w:t>Referring questions in certain other cases</w:t>
      </w:r>
      <w:r>
        <w:tab/>
      </w:r>
      <w:r>
        <w:fldChar w:fldCharType="begin"/>
      </w:r>
      <w:r>
        <w:instrText xml:space="preserve"> PAGEREF _Toc390077870 \h </w:instrText>
      </w:r>
      <w:r>
        <w:fldChar w:fldCharType="separate"/>
      </w:r>
      <w:r>
        <w:t>122</w:t>
      </w:r>
      <w:r>
        <w:fldChar w:fldCharType="end"/>
      </w:r>
    </w:p>
    <w:p>
      <w:pPr>
        <w:pStyle w:val="TOC8"/>
        <w:rPr>
          <w:rFonts w:asciiTheme="minorHAnsi" w:eastAsiaTheme="minorEastAsia" w:hAnsiTheme="minorHAnsi" w:cstheme="minorBidi"/>
          <w:szCs w:val="22"/>
        </w:rPr>
      </w:pPr>
      <w:r>
        <w:t>93EC.</w:t>
      </w:r>
      <w:r>
        <w:tab/>
        <w:t>Extended time for commencing proceedings</w:t>
      </w:r>
      <w:r>
        <w:tab/>
      </w:r>
      <w:r>
        <w:fldChar w:fldCharType="begin"/>
      </w:r>
      <w:r>
        <w:instrText xml:space="preserve"> PAGEREF _Toc390077871 \h </w:instrText>
      </w:r>
      <w:r>
        <w:fldChar w:fldCharType="separate"/>
      </w:r>
      <w:r>
        <w:t>124</w:t>
      </w:r>
      <w:r>
        <w:fldChar w:fldCharType="end"/>
      </w:r>
    </w:p>
    <w:p>
      <w:pPr>
        <w:pStyle w:val="TOC8"/>
        <w:rPr>
          <w:rFonts w:asciiTheme="minorHAnsi" w:eastAsiaTheme="minorEastAsia" w:hAnsiTheme="minorHAnsi" w:cstheme="minorBidi"/>
          <w:szCs w:val="22"/>
        </w:rPr>
      </w:pPr>
      <w:r>
        <w:t>93F.</w:t>
      </w:r>
      <w:r>
        <w:tab/>
        <w:t>Restrictions on awarding and amount of damages if disability less than 30%</w:t>
      </w:r>
      <w:r>
        <w:tab/>
      </w:r>
      <w:r>
        <w:fldChar w:fldCharType="begin"/>
      </w:r>
      <w:r>
        <w:instrText xml:space="preserve"> PAGEREF _Toc390077872 \h </w:instrText>
      </w:r>
      <w:r>
        <w:fldChar w:fldCharType="separate"/>
      </w:r>
      <w:r>
        <w:t>125</w:t>
      </w:r>
      <w:r>
        <w:fldChar w:fldCharType="end"/>
      </w:r>
    </w:p>
    <w:p>
      <w:pPr>
        <w:pStyle w:val="TOC8"/>
        <w:rPr>
          <w:rFonts w:asciiTheme="minorHAnsi" w:eastAsiaTheme="minorEastAsia" w:hAnsiTheme="minorHAnsi" w:cstheme="minorBidi"/>
          <w:szCs w:val="22"/>
        </w:rPr>
      </w:pPr>
      <w:r>
        <w:t>93G.</w:t>
      </w:r>
      <w:r>
        <w:tab/>
        <w:t>Regulations</w:t>
      </w:r>
      <w:r>
        <w:tab/>
      </w:r>
      <w:r>
        <w:fldChar w:fldCharType="begin"/>
      </w:r>
      <w:r>
        <w:instrText xml:space="preserve"> PAGEREF _Toc390077873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 in this Subdivision</w:t>
      </w:r>
      <w:r>
        <w:tab/>
      </w:r>
      <w:r>
        <w:fldChar w:fldCharType="begin"/>
      </w:r>
      <w:r>
        <w:instrText xml:space="preserve"> PAGEREF _Toc390077875 \h </w:instrText>
      </w:r>
      <w:r>
        <w:fldChar w:fldCharType="separate"/>
      </w:r>
      <w:r>
        <w:t>128</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_Toc390077876 \h </w:instrText>
      </w:r>
      <w:r>
        <w:fldChar w:fldCharType="separate"/>
      </w:r>
      <w:r>
        <w:t>128</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_Toc390077877 \h </w:instrText>
      </w:r>
      <w:r>
        <w:fldChar w:fldCharType="separate"/>
      </w:r>
      <w:r>
        <w:t>129</w:t>
      </w:r>
      <w:r>
        <w:fldChar w:fldCharType="end"/>
      </w:r>
    </w:p>
    <w:p>
      <w:pPr>
        <w:pStyle w:val="TOC8"/>
        <w:rPr>
          <w:rFonts w:asciiTheme="minorHAnsi" w:eastAsiaTheme="minorEastAsia" w:hAnsiTheme="minorHAnsi" w:cstheme="minorBidi"/>
          <w:szCs w:val="22"/>
        </w:rPr>
      </w:pPr>
      <w:r>
        <w:t>93K.</w:t>
      </w:r>
      <w:r>
        <w:tab/>
        <w:t>Restrictions on awarding, and amount of, damages</w:t>
      </w:r>
      <w:r>
        <w:tab/>
      </w:r>
      <w:r>
        <w:fldChar w:fldCharType="begin"/>
      </w:r>
      <w:r>
        <w:instrText xml:space="preserve"> PAGEREF _Toc390077878 \h </w:instrText>
      </w:r>
      <w:r>
        <w:fldChar w:fldCharType="separate"/>
      </w:r>
      <w:r>
        <w:t>129</w:t>
      </w:r>
      <w:r>
        <w:fldChar w:fldCharType="end"/>
      </w:r>
    </w:p>
    <w:p>
      <w:pPr>
        <w:pStyle w:val="TOC8"/>
        <w:rPr>
          <w:rFonts w:asciiTheme="minorHAnsi" w:eastAsiaTheme="minorEastAsia" w:hAnsiTheme="minorHAnsi" w:cstheme="minorBidi"/>
          <w:szCs w:val="22"/>
        </w:rPr>
      </w:pPr>
      <w:r>
        <w:t>93L.</w:t>
      </w:r>
      <w:r>
        <w:tab/>
        <w:t>Election to retain right to seek damages</w:t>
      </w:r>
      <w:r>
        <w:tab/>
      </w:r>
      <w:r>
        <w:fldChar w:fldCharType="begin"/>
      </w:r>
      <w:r>
        <w:instrText xml:space="preserve"> PAGEREF _Toc390077879 \h </w:instrText>
      </w:r>
      <w:r>
        <w:fldChar w:fldCharType="separate"/>
      </w:r>
      <w:r>
        <w:t>132</w:t>
      </w:r>
      <w:r>
        <w:fldChar w:fldCharType="end"/>
      </w:r>
    </w:p>
    <w:p>
      <w:pPr>
        <w:pStyle w:val="TOC8"/>
        <w:rPr>
          <w:rFonts w:asciiTheme="minorHAnsi" w:eastAsiaTheme="minorEastAsia" w:hAnsiTheme="minorHAnsi" w:cstheme="minorBidi"/>
          <w:szCs w:val="22"/>
        </w:rPr>
      </w:pPr>
      <w:r>
        <w:t>93M.</w:t>
      </w:r>
      <w:r>
        <w:tab/>
        <w:t>Termination day</w:t>
      </w:r>
      <w:r>
        <w:tab/>
      </w:r>
      <w:r>
        <w:fldChar w:fldCharType="begin"/>
      </w:r>
      <w:r>
        <w:instrText xml:space="preserve"> PAGEREF _Toc390077880 \h </w:instrText>
      </w:r>
      <w:r>
        <w:fldChar w:fldCharType="separate"/>
      </w:r>
      <w:r>
        <w:t>133</w:t>
      </w:r>
      <w:r>
        <w:fldChar w:fldCharType="end"/>
      </w:r>
    </w:p>
    <w:p>
      <w:pPr>
        <w:pStyle w:val="TOC8"/>
        <w:rPr>
          <w:rFonts w:asciiTheme="minorHAnsi" w:eastAsiaTheme="minorEastAsia" w:hAnsiTheme="minorHAnsi" w:cstheme="minorBidi"/>
          <w:szCs w:val="22"/>
        </w:rPr>
      </w:pPr>
      <w:r>
        <w:t>93N.</w:t>
      </w:r>
      <w:r>
        <w:tab/>
        <w:t>Special evaluation if condition has not sufficiently stabilised</w:t>
      </w:r>
      <w:r>
        <w:tab/>
      </w:r>
      <w:r>
        <w:fldChar w:fldCharType="begin"/>
      </w:r>
      <w:r>
        <w:instrText xml:space="preserve"> PAGEREF _Toc390077881 \h </w:instrText>
      </w:r>
      <w:r>
        <w:fldChar w:fldCharType="separate"/>
      </w:r>
      <w:r>
        <w:t>136</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_Toc390077882 \h </w:instrText>
      </w:r>
      <w:r>
        <w:fldChar w:fldCharType="separate"/>
      </w:r>
      <w:r>
        <w:t>137</w:t>
      </w:r>
      <w:r>
        <w:fldChar w:fldCharType="end"/>
      </w:r>
    </w:p>
    <w:p>
      <w:pPr>
        <w:pStyle w:val="TOC8"/>
        <w:rPr>
          <w:rFonts w:asciiTheme="minorHAnsi" w:eastAsiaTheme="minorEastAsia" w:hAnsiTheme="minorHAnsi" w:cstheme="minorBidi"/>
          <w:szCs w:val="22"/>
        </w:rPr>
      </w:pPr>
      <w:r>
        <w:t>93P.</w:t>
      </w:r>
      <w:r>
        <w:tab/>
        <w:t>How election may affect statutory compensation</w:t>
      </w:r>
      <w:r>
        <w:tab/>
      </w:r>
      <w:r>
        <w:fldChar w:fldCharType="begin"/>
      </w:r>
      <w:r>
        <w:instrText xml:space="preserve"> PAGEREF _Toc390077883 \h </w:instrText>
      </w:r>
      <w:r>
        <w:fldChar w:fldCharType="separate"/>
      </w:r>
      <w:r>
        <w:t>137</w:t>
      </w:r>
      <w:r>
        <w:fldChar w:fldCharType="end"/>
      </w:r>
    </w:p>
    <w:p>
      <w:pPr>
        <w:pStyle w:val="TOC8"/>
        <w:rPr>
          <w:rFonts w:asciiTheme="minorHAnsi" w:eastAsiaTheme="minorEastAsia" w:hAnsiTheme="minorHAnsi" w:cstheme="minorBidi"/>
          <w:szCs w:val="22"/>
        </w:rPr>
      </w:pPr>
      <w:r>
        <w:t>93Q.</w:t>
      </w:r>
      <w:r>
        <w:tab/>
        <w:t>Special provisions about HIV and AIDS</w:t>
      </w:r>
      <w:r>
        <w:tab/>
      </w:r>
      <w:r>
        <w:fldChar w:fldCharType="begin"/>
      </w:r>
      <w:r>
        <w:instrText xml:space="preserve"> PAGEREF _Toc390077884 \h </w:instrText>
      </w:r>
      <w:r>
        <w:fldChar w:fldCharType="separate"/>
      </w:r>
      <w:r>
        <w:t>139</w:t>
      </w:r>
      <w:r>
        <w:fldChar w:fldCharType="end"/>
      </w:r>
    </w:p>
    <w:p>
      <w:pPr>
        <w:pStyle w:val="TOC8"/>
        <w:rPr>
          <w:rFonts w:asciiTheme="minorHAnsi" w:eastAsiaTheme="minorEastAsia" w:hAnsiTheme="minorHAnsi" w:cstheme="minorBidi"/>
          <w:szCs w:val="22"/>
        </w:rPr>
      </w:pPr>
      <w:r>
        <w:t>93R.</w:t>
      </w:r>
      <w:r>
        <w:tab/>
        <w:t>Special provisions about specified industrial diseases</w:t>
      </w:r>
      <w:r>
        <w:tab/>
      </w:r>
      <w:r>
        <w:fldChar w:fldCharType="begin"/>
      </w:r>
      <w:r>
        <w:instrText xml:space="preserve"> PAGEREF _Toc390077885 \h </w:instrText>
      </w:r>
      <w:r>
        <w:fldChar w:fldCharType="separate"/>
      </w:r>
      <w:r>
        <w:t>140</w:t>
      </w:r>
      <w:r>
        <w:fldChar w:fldCharType="end"/>
      </w:r>
    </w:p>
    <w:p>
      <w:pPr>
        <w:pStyle w:val="TOC8"/>
        <w:rPr>
          <w:rFonts w:asciiTheme="minorHAnsi" w:eastAsiaTheme="minorEastAsia" w:hAnsiTheme="minorHAnsi" w:cstheme="minorBidi"/>
          <w:szCs w:val="22"/>
        </w:rPr>
      </w:pPr>
      <w:r>
        <w:t>93S.</w:t>
      </w:r>
      <w:r>
        <w:tab/>
        <w:t>Regulations</w:t>
      </w:r>
      <w:r>
        <w:tab/>
      </w:r>
      <w:r>
        <w:fldChar w:fldCharType="begin"/>
      </w:r>
      <w:r>
        <w:instrText xml:space="preserve"> PAGEREF _Toc390077886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w:t>
      </w:r>
      <w:r>
        <w:tab/>
      </w:r>
      <w:r>
        <w:fldChar w:fldCharType="begin"/>
      </w:r>
      <w:r>
        <w:instrText xml:space="preserve"> PAGEREF _Toc390077889 \h </w:instrText>
      </w:r>
      <w:r>
        <w:fldChar w:fldCharType="separate"/>
      </w:r>
      <w:r>
        <w:t>142</w:t>
      </w:r>
      <w:r>
        <w:fldChar w:fldCharType="end"/>
      </w:r>
    </w:p>
    <w:p>
      <w:pPr>
        <w:pStyle w:val="TOC8"/>
        <w:rPr>
          <w:rFonts w:asciiTheme="minorHAnsi" w:eastAsiaTheme="minorEastAsia" w:hAnsiTheme="minorHAnsi" w:cstheme="minorBidi"/>
          <w:szCs w:val="22"/>
        </w:rPr>
      </w:pPr>
      <w:r>
        <w:t>95.</w:t>
      </w:r>
      <w:r>
        <w:tab/>
        <w:t>WorkCover WA’s governing body</w:t>
      </w:r>
      <w:r>
        <w:tab/>
      </w:r>
      <w:r>
        <w:fldChar w:fldCharType="begin"/>
      </w:r>
      <w:r>
        <w:instrText xml:space="preserve"> PAGEREF _Toc390077890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w:t>
      </w:r>
      <w:r>
        <w:tab/>
      </w:r>
      <w:r>
        <w:fldChar w:fldCharType="begin"/>
      </w:r>
      <w:r>
        <w:instrText xml:space="preserve"> PAGEREF _Toc390077891 \h </w:instrText>
      </w:r>
      <w:r>
        <w:fldChar w:fldCharType="separate"/>
      </w:r>
      <w:r>
        <w:t>145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_Toc390077892 \h </w:instrText>
      </w:r>
      <w:r>
        <w:fldChar w:fldCharType="separate"/>
      </w:r>
      <w:r>
        <w:t>146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Defects not to invalidate proceedings</w:t>
      </w:r>
      <w:r>
        <w:tab/>
      </w:r>
      <w:r>
        <w:fldChar w:fldCharType="begin"/>
      </w:r>
      <w:r>
        <w:instrText xml:space="preserve"> PAGEREF _Toc390077893 \h </w:instrText>
      </w:r>
      <w:r>
        <w:fldChar w:fldCharType="separate"/>
      </w:r>
      <w:r>
        <w:t>147</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_Toc390077894 \h </w:instrText>
      </w:r>
      <w:r>
        <w:fldChar w:fldCharType="separate"/>
      </w:r>
      <w:r>
        <w:t>147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Functions of WorkCover WA</w:t>
      </w:r>
      <w:r>
        <w:tab/>
      </w:r>
      <w:r>
        <w:fldChar w:fldCharType="begin"/>
      </w:r>
      <w:r>
        <w:instrText xml:space="preserve"> PAGEREF _Toc390077895 \h </w:instrText>
      </w:r>
      <w:r>
        <w:fldChar w:fldCharType="separate"/>
      </w:r>
      <w:r>
        <w:t>147</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_Toc390077896 \h </w:instrText>
      </w:r>
      <w:r>
        <w:fldChar w:fldCharType="separate"/>
      </w:r>
      <w:r>
        <w:t>149</w:t>
      </w:r>
      <w:r>
        <w:fldChar w:fldCharType="end"/>
      </w:r>
    </w:p>
    <w:p>
      <w:pPr>
        <w:pStyle w:val="TOC8"/>
        <w:rPr>
          <w:rFonts w:asciiTheme="minorHAnsi" w:eastAsiaTheme="minorEastAsia" w:hAnsiTheme="minorHAnsi" w:cstheme="minorBidi"/>
          <w:szCs w:val="22"/>
        </w:rPr>
      </w:pPr>
      <w:r>
        <w:t>100B.</w:t>
      </w:r>
      <w:r>
        <w:tab/>
        <w:t>Disclosure of information</w:t>
      </w:r>
      <w:r>
        <w:tab/>
      </w:r>
      <w:r>
        <w:fldChar w:fldCharType="begin"/>
      </w:r>
      <w:r>
        <w:instrText xml:space="preserve"> PAGEREF _Toc390077897 \h </w:instrText>
      </w:r>
      <w:r>
        <w:fldChar w:fldCharType="separate"/>
      </w:r>
      <w:r>
        <w:t>150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_Toc390077898 \h </w:instrText>
      </w:r>
      <w:r>
        <w:fldChar w:fldCharType="separate"/>
      </w:r>
      <w:r>
        <w:t>151</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_Toc390077899 \h </w:instrText>
      </w:r>
      <w:r>
        <w:fldChar w:fldCharType="separate"/>
      </w:r>
      <w:r>
        <w:t>152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 xml:space="preserve">Borrowings by </w:t>
      </w:r>
      <w:r>
        <w:t>WorkCover WA</w:t>
      </w:r>
      <w:r>
        <w:tab/>
      </w:r>
      <w:r>
        <w:fldChar w:fldCharType="begin"/>
      </w:r>
      <w:r>
        <w:instrText xml:space="preserve"> PAGEREF _Toc390077900 \h </w:instrText>
      </w:r>
      <w:r>
        <w:fldChar w:fldCharType="separate"/>
      </w:r>
      <w:r>
        <w:t>152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of borrowings</w:t>
      </w:r>
      <w:r>
        <w:tab/>
      </w:r>
      <w:r>
        <w:fldChar w:fldCharType="begin"/>
      </w:r>
      <w:r>
        <w:instrText xml:space="preserve"> PAGEREF _Toc390077901 \h </w:instrText>
      </w:r>
      <w:r>
        <w:fldChar w:fldCharType="separate"/>
      </w:r>
      <w:r>
        <w:t>153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w:t>
      </w:r>
      <w:r>
        <w:tab/>
      </w:r>
      <w:r>
        <w:fldChar w:fldCharType="begin"/>
      </w:r>
      <w:r>
        <w:instrText xml:space="preserve"> PAGEREF _Toc390077902 \h </w:instrText>
      </w:r>
      <w:r>
        <w:fldChar w:fldCharType="separate"/>
      </w:r>
      <w:r>
        <w:t>154</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Returns</w:t>
      </w:r>
      <w:r>
        <w:tab/>
      </w:r>
      <w:r>
        <w:fldChar w:fldCharType="begin"/>
      </w:r>
      <w:r>
        <w:instrText xml:space="preserve"> PAGEREF _Toc390077903 \h </w:instrText>
      </w:r>
      <w:r>
        <w:fldChar w:fldCharType="separate"/>
      </w:r>
      <w:r>
        <w:t>154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_Toc390077904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w:t>
      </w:r>
      <w:r>
        <w:tab/>
      </w:r>
      <w:r>
        <w:fldChar w:fldCharType="begin"/>
      </w:r>
      <w:r>
        <w:instrText xml:space="preserve"> PAGEREF _Toc390077906 \h </w:instrText>
      </w:r>
      <w:r>
        <w:fldChar w:fldCharType="separate"/>
      </w:r>
      <w:r>
        <w:t>155</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_Toc390077907 \h </w:instrText>
      </w:r>
      <w:r>
        <w:fldChar w:fldCharType="separate"/>
      </w:r>
      <w:r>
        <w:t>155</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section 104AB inapplicable</w:t>
      </w:r>
      <w:r>
        <w:tab/>
      </w:r>
      <w:r>
        <w:fldChar w:fldCharType="begin"/>
      </w:r>
      <w:r>
        <w:instrText xml:space="preserve"> PAGEREF _Toc390077908 \h </w:instrText>
      </w:r>
      <w:r>
        <w:fldChar w:fldCharType="separate"/>
      </w:r>
      <w:r>
        <w:t>156</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section 104AB applies</w:t>
      </w:r>
      <w:r>
        <w:tab/>
      </w:r>
      <w:r>
        <w:fldChar w:fldCharType="begin"/>
      </w:r>
      <w:r>
        <w:instrText xml:space="preserve"> PAGEREF _Toc390077909 \h </w:instrText>
      </w:r>
      <w:r>
        <w:fldChar w:fldCharType="separate"/>
      </w:r>
      <w:r>
        <w:t>156</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sections 104AB and 104AD inapplicable</w:t>
      </w:r>
      <w:r>
        <w:tab/>
      </w:r>
      <w:r>
        <w:fldChar w:fldCharType="begin"/>
      </w:r>
      <w:r>
        <w:instrText xml:space="preserve"> PAGEREF _Toc390077910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_Toc390077912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Workers’ Compensation and Injury Management General Fund</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w:t>
      </w:r>
      <w:r>
        <w:tab/>
      </w:r>
      <w:r>
        <w:fldChar w:fldCharType="begin"/>
      </w:r>
      <w:r>
        <w:instrText xml:space="preserve"> PAGEREF _Toc390077914 \h </w:instrText>
      </w:r>
      <w:r>
        <w:fldChar w:fldCharType="separate"/>
      </w:r>
      <w:r>
        <w:t>157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w:t>
      </w:r>
      <w:r>
        <w:tab/>
      </w:r>
      <w:r>
        <w:fldChar w:fldCharType="begin"/>
      </w:r>
      <w:r>
        <w:instrText xml:space="preserve"> PAGEREF _Toc390077915 \h </w:instrText>
      </w:r>
      <w:r>
        <w:fldChar w:fldCharType="separate"/>
      </w:r>
      <w:r>
        <w:t>158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Total contributions</w:t>
      </w:r>
      <w:r>
        <w:tab/>
      </w:r>
      <w:r>
        <w:fldChar w:fldCharType="begin"/>
      </w:r>
      <w:r>
        <w:instrText xml:space="preserve"> PAGEREF _Toc390077916 \h </w:instrText>
      </w:r>
      <w:r>
        <w:fldChar w:fldCharType="separate"/>
      </w:r>
      <w:r>
        <w:t>159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Contributions to General </w:t>
      </w:r>
      <w:r>
        <w:t>Account</w:t>
      </w:r>
      <w:r>
        <w:rPr>
          <w:snapToGrid w:val="0"/>
        </w:rPr>
        <w:t xml:space="preserve"> by insurers</w:t>
      </w:r>
      <w:r>
        <w:tab/>
      </w:r>
      <w:r>
        <w:fldChar w:fldCharType="begin"/>
      </w:r>
      <w:r>
        <w:instrText xml:space="preserve"> PAGEREF _Toc390077917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Workers’ Compensation and Injury Management Trust Fund</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w:t>
      </w:r>
      <w:r>
        <w:tab/>
      </w:r>
      <w:r>
        <w:fldChar w:fldCharType="begin"/>
      </w:r>
      <w:r>
        <w:instrText xml:space="preserve"> PAGEREF _Toc390077919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directions</w:t>
      </w:r>
      <w:r>
        <w:tab/>
      </w:r>
      <w:r>
        <w:fldChar w:fldCharType="begin"/>
      </w:r>
      <w:r>
        <w:instrText xml:space="preserve"> PAGEREF _Toc390077921 \h </w:instrText>
      </w:r>
      <w:r>
        <w:fldChar w:fldCharType="separate"/>
      </w:r>
      <w:r>
        <w:t>164</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_Toc390077922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86"/>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145</w:t>
      </w:r>
      <w:r>
        <w:rPr>
          <w:snapToGrid w:val="0"/>
        </w:rPr>
        <w:t>.</w:t>
      </w:r>
      <w:r>
        <w:rPr>
          <w:snapToGrid w:val="0"/>
        </w:rPr>
        <w:tab/>
        <w:t>Exclusion</w:t>
      </w:r>
      <w:r>
        <w:tab/>
      </w:r>
      <w:r>
        <w:fldChar w:fldCharType="begin"/>
      </w:r>
      <w:r>
        <w:instrText xml:space="preserve"> PAGEREF _Toc390077925 \h </w:instrText>
      </w:r>
      <w:r>
        <w:fldChar w:fldCharType="separate"/>
      </w:r>
      <w:r>
        <w:t>167</w:t>
      </w:r>
      <w:r>
        <w:fldChar w:fldCharType="end"/>
      </w:r>
    </w:p>
    <w:p>
      <w:pPr>
        <w:pStyle w:val="TOC8"/>
        <w:rPr>
          <w:rFonts w:asciiTheme="minorHAnsi" w:eastAsiaTheme="minorEastAsia" w:hAnsiTheme="minorHAnsi" w:cstheme="minorBidi"/>
          <w:szCs w:val="22"/>
        </w:rPr>
      </w:pPr>
      <w:r>
        <w:t>145A.</w:t>
      </w:r>
      <w:r>
        <w:tab/>
        <w:t>Questions that have to be referred</w:t>
      </w:r>
      <w:r>
        <w:tab/>
      </w:r>
      <w:r>
        <w:fldChar w:fldCharType="begin"/>
      </w:r>
      <w:r>
        <w:instrText xml:space="preserve"> PAGEREF _Toc390077926 \h </w:instrText>
      </w:r>
      <w:r>
        <w:fldChar w:fldCharType="separate"/>
      </w:r>
      <w:r>
        <w:t>167</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for panel membership</w:t>
      </w:r>
      <w:r>
        <w:tab/>
      </w:r>
      <w:r>
        <w:fldChar w:fldCharType="begin"/>
      </w:r>
      <w:r>
        <w:instrText xml:space="preserve"> PAGEREF _Toc390077927 \h </w:instrText>
      </w:r>
      <w:r>
        <w:fldChar w:fldCharType="separate"/>
      </w:r>
      <w:r>
        <w:t>168</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Panel to be constituted</w:t>
      </w:r>
      <w:r>
        <w:tab/>
      </w:r>
      <w:r>
        <w:fldChar w:fldCharType="begin"/>
      </w:r>
      <w:r>
        <w:instrText xml:space="preserve"> PAGEREF _Toc390077928 \h </w:instrText>
      </w:r>
      <w:r>
        <w:fldChar w:fldCharType="separate"/>
      </w:r>
      <w:r>
        <w:t>168</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Procedures</w:t>
      </w:r>
      <w:r>
        <w:tab/>
      </w:r>
      <w:r>
        <w:fldChar w:fldCharType="begin"/>
      </w:r>
      <w:r>
        <w:instrText xml:space="preserve"> PAGEREF _Toc390077929 \h </w:instrText>
      </w:r>
      <w:r>
        <w:fldChar w:fldCharType="separate"/>
      </w:r>
      <w:r>
        <w:t>169</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_Toc390077930 \h </w:instrText>
      </w:r>
      <w:r>
        <w:fldChar w:fldCharType="separate"/>
      </w:r>
      <w:r>
        <w:t>170</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Review</w:t>
      </w:r>
      <w:r>
        <w:tab/>
      </w:r>
      <w:r>
        <w:fldChar w:fldCharType="begin"/>
      </w:r>
      <w:r>
        <w:instrText xml:space="preserve"> PAGEREF _Toc390077931 \h </w:instrText>
      </w:r>
      <w:r>
        <w:fldChar w:fldCharType="separate"/>
      </w:r>
      <w:r>
        <w:t>171</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_Toc390077932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Degree of impairment</w:t>
      </w:r>
      <w:r>
        <w:tab/>
      </w:r>
      <w:r>
        <w:fldChar w:fldCharType="begin"/>
      </w:r>
      <w:r>
        <w:instrText xml:space="preserve"> PAGEREF _Toc390077934 \h </w:instrText>
      </w:r>
      <w:r>
        <w:fldChar w:fldCharType="separate"/>
      </w:r>
      <w:r>
        <w:t>172</w:t>
      </w:r>
      <w:r>
        <w:fldChar w:fldCharType="end"/>
      </w:r>
    </w:p>
    <w:p>
      <w:pPr>
        <w:pStyle w:val="TOC8"/>
        <w:rPr>
          <w:rFonts w:asciiTheme="minorHAnsi" w:eastAsiaTheme="minorEastAsia" w:hAnsiTheme="minorHAnsi" w:cstheme="minorBidi"/>
          <w:szCs w:val="22"/>
        </w:rPr>
      </w:pPr>
      <w:r>
        <w:t>146A.</w:t>
      </w:r>
      <w:r>
        <w:tab/>
        <w:t>Evaluation of impairment generally</w:t>
      </w:r>
      <w:r>
        <w:tab/>
      </w:r>
      <w:r>
        <w:fldChar w:fldCharType="begin"/>
      </w:r>
      <w:r>
        <w:instrText xml:space="preserve"> PAGEREF _Toc390077935 \h </w:instrText>
      </w:r>
      <w:r>
        <w:fldChar w:fldCharType="separate"/>
      </w:r>
      <w:r>
        <w:t>173</w:t>
      </w:r>
      <w:r>
        <w:fldChar w:fldCharType="end"/>
      </w:r>
    </w:p>
    <w:p>
      <w:pPr>
        <w:pStyle w:val="TOC8"/>
        <w:rPr>
          <w:rFonts w:asciiTheme="minorHAnsi" w:eastAsiaTheme="minorEastAsia" w:hAnsiTheme="minorHAnsi" w:cstheme="minorBidi"/>
          <w:szCs w:val="22"/>
        </w:rPr>
      </w:pPr>
      <w:r>
        <w:t>146B.</w:t>
      </w:r>
      <w:r>
        <w:tab/>
        <w:t>Evaluation for the purposes of Part III Division 2A</w:t>
      </w:r>
      <w:r>
        <w:tab/>
      </w:r>
      <w:r>
        <w:fldChar w:fldCharType="begin"/>
      </w:r>
      <w:r>
        <w:instrText xml:space="preserve"> PAGEREF _Toc390077936 \h </w:instrText>
      </w:r>
      <w:r>
        <w:fldChar w:fldCharType="separate"/>
      </w:r>
      <w:r>
        <w:t>174</w:t>
      </w:r>
      <w:r>
        <w:fldChar w:fldCharType="end"/>
      </w:r>
    </w:p>
    <w:p>
      <w:pPr>
        <w:pStyle w:val="TOC8"/>
        <w:rPr>
          <w:rFonts w:asciiTheme="minorHAnsi" w:eastAsiaTheme="minorEastAsia" w:hAnsiTheme="minorHAnsi" w:cstheme="minorBidi"/>
          <w:szCs w:val="22"/>
        </w:rPr>
      </w:pPr>
      <w:r>
        <w:t>146C.</w:t>
      </w:r>
      <w:r>
        <w:tab/>
        <w:t>Evaluation for purposes of Part IV Division 2 Subdivision 3</w:t>
      </w:r>
      <w:r>
        <w:tab/>
      </w:r>
      <w:r>
        <w:fldChar w:fldCharType="begin"/>
      </w:r>
      <w:r>
        <w:instrText xml:space="preserve"> PAGEREF _Toc390077937 \h </w:instrText>
      </w:r>
      <w:r>
        <w:fldChar w:fldCharType="separate"/>
      </w:r>
      <w:r>
        <w:t>174</w:t>
      </w:r>
      <w:r>
        <w:fldChar w:fldCharType="end"/>
      </w:r>
    </w:p>
    <w:p>
      <w:pPr>
        <w:pStyle w:val="TOC8"/>
        <w:rPr>
          <w:rFonts w:asciiTheme="minorHAnsi" w:eastAsiaTheme="minorEastAsia" w:hAnsiTheme="minorHAnsi" w:cstheme="minorBidi"/>
          <w:szCs w:val="22"/>
        </w:rPr>
      </w:pPr>
      <w:r>
        <w:t>146D.</w:t>
      </w:r>
      <w:r>
        <w:tab/>
        <w:t>Evaluation for the purposes of Part IXA</w:t>
      </w:r>
      <w:r>
        <w:tab/>
      </w:r>
      <w:r>
        <w:fldChar w:fldCharType="begin"/>
      </w:r>
      <w:r>
        <w:instrText xml:space="preserve"> PAGEREF _Toc390077938 \h </w:instrText>
      </w:r>
      <w:r>
        <w:fldChar w:fldCharType="separate"/>
      </w:r>
      <w:r>
        <w:t>175</w:t>
      </w:r>
      <w:r>
        <w:fldChar w:fldCharType="end"/>
      </w:r>
    </w:p>
    <w:p>
      <w:pPr>
        <w:pStyle w:val="TOC8"/>
        <w:rPr>
          <w:rFonts w:asciiTheme="minorHAnsi" w:eastAsiaTheme="minorEastAsia" w:hAnsiTheme="minorHAnsi" w:cstheme="minorBidi"/>
          <w:szCs w:val="22"/>
        </w:rPr>
      </w:pPr>
      <w:r>
        <w:t>146E.</w:t>
      </w:r>
      <w:r>
        <w:tab/>
        <w:t>Evaluation for the purposes of clause 18A</w:t>
      </w:r>
      <w:r>
        <w:tab/>
      </w:r>
      <w:r>
        <w:fldChar w:fldCharType="begin"/>
      </w:r>
      <w:r>
        <w:instrText xml:space="preserve"> PAGEREF _Toc390077939 \h </w:instrText>
      </w:r>
      <w:r>
        <w:fldChar w:fldCharType="separate"/>
      </w:r>
      <w:r>
        <w:t>175</w:t>
      </w:r>
      <w:r>
        <w:fldChar w:fldCharType="end"/>
      </w:r>
    </w:p>
    <w:p>
      <w:pPr>
        <w:pStyle w:val="TOC8"/>
        <w:rPr>
          <w:rFonts w:asciiTheme="minorHAnsi" w:eastAsiaTheme="minorEastAsia" w:hAnsiTheme="minorHAnsi" w:cstheme="minorBidi"/>
          <w:szCs w:val="22"/>
        </w:rPr>
      </w:pPr>
      <w:r>
        <w:t>146F.</w:t>
      </w:r>
      <w:r>
        <w:tab/>
        <w:t>Approved medical specialist</w:t>
      </w:r>
      <w:r>
        <w:tab/>
      </w:r>
      <w:r>
        <w:fldChar w:fldCharType="begin"/>
      </w:r>
      <w:r>
        <w:instrText xml:space="preserve"> PAGEREF _Toc390077940 \h </w:instrText>
      </w:r>
      <w:r>
        <w:fldChar w:fldCharType="separate"/>
      </w:r>
      <w:r>
        <w:t>176</w:t>
      </w:r>
      <w:r>
        <w:fldChar w:fldCharType="end"/>
      </w:r>
    </w:p>
    <w:p>
      <w:pPr>
        <w:pStyle w:val="TOC8"/>
        <w:rPr>
          <w:rFonts w:asciiTheme="minorHAnsi" w:eastAsiaTheme="minorEastAsia" w:hAnsiTheme="minorHAnsi" w:cstheme="minorBidi"/>
          <w:szCs w:val="22"/>
        </w:rPr>
      </w:pPr>
      <w:r>
        <w:t>146G.</w:t>
      </w:r>
      <w:r>
        <w:tab/>
        <w:t>Powers of approved medical specialist</w:t>
      </w:r>
      <w:r>
        <w:tab/>
      </w:r>
      <w:r>
        <w:fldChar w:fldCharType="begin"/>
      </w:r>
      <w:r>
        <w:instrText xml:space="preserve"> PAGEREF _Toc390077941 \h </w:instrText>
      </w:r>
      <w:r>
        <w:fldChar w:fldCharType="separate"/>
      </w:r>
      <w:r>
        <w:t>177</w:t>
      </w:r>
      <w:r>
        <w:fldChar w:fldCharType="end"/>
      </w:r>
    </w:p>
    <w:p>
      <w:pPr>
        <w:pStyle w:val="TOC8"/>
        <w:rPr>
          <w:rFonts w:asciiTheme="minorHAnsi" w:eastAsiaTheme="minorEastAsia" w:hAnsiTheme="minorHAnsi" w:cstheme="minorBidi"/>
          <w:szCs w:val="22"/>
        </w:rPr>
      </w:pPr>
      <w:r>
        <w:t>146H.</w:t>
      </w:r>
      <w:r>
        <w:tab/>
        <w:t>Outcome of assessment</w:t>
      </w:r>
      <w:r>
        <w:tab/>
      </w:r>
      <w:r>
        <w:fldChar w:fldCharType="begin"/>
      </w:r>
      <w:r>
        <w:instrText xml:space="preserve"> PAGEREF _Toc390077942 \h </w:instrText>
      </w:r>
      <w:r>
        <w:fldChar w:fldCharType="separate"/>
      </w:r>
      <w:r>
        <w:t>178</w:t>
      </w:r>
      <w:r>
        <w:fldChar w:fldCharType="end"/>
      </w:r>
    </w:p>
    <w:p>
      <w:pPr>
        <w:pStyle w:val="TOC8"/>
        <w:rPr>
          <w:rFonts w:asciiTheme="minorHAnsi" w:eastAsiaTheme="minorEastAsia" w:hAnsiTheme="minorHAnsi" w:cstheme="minorBidi"/>
          <w:szCs w:val="22"/>
        </w:rPr>
      </w:pPr>
      <w:r>
        <w:t>146I.</w:t>
      </w:r>
      <w:r>
        <w:tab/>
        <w:t>Release of information relevant to assessment</w:t>
      </w:r>
      <w:r>
        <w:tab/>
      </w:r>
      <w:r>
        <w:fldChar w:fldCharType="begin"/>
      </w:r>
      <w:r>
        <w:instrText xml:space="preserve"> PAGEREF _Toc390077943 \h </w:instrText>
      </w:r>
      <w:r>
        <w:fldChar w:fldCharType="separate"/>
      </w:r>
      <w:r>
        <w:t>180</w:t>
      </w:r>
      <w:r>
        <w:fldChar w:fldCharType="end"/>
      </w:r>
    </w:p>
    <w:p>
      <w:pPr>
        <w:pStyle w:val="TOC8"/>
        <w:rPr>
          <w:rFonts w:asciiTheme="minorHAnsi" w:eastAsiaTheme="minorEastAsia" w:hAnsiTheme="minorHAnsi" w:cstheme="minorBidi"/>
          <w:szCs w:val="22"/>
        </w:rPr>
      </w:pPr>
      <w:r>
        <w:t>146J.</w:t>
      </w:r>
      <w:r>
        <w:tab/>
        <w:t>Decisions of approved medical specialist</w:t>
      </w:r>
      <w:r>
        <w:tab/>
      </w:r>
      <w:r>
        <w:fldChar w:fldCharType="begin"/>
      </w:r>
      <w:r>
        <w:instrText xml:space="preserve"> PAGEREF _Toc390077944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Panel to be constituted</w:t>
      </w:r>
      <w:r>
        <w:tab/>
      </w:r>
      <w:r>
        <w:fldChar w:fldCharType="begin"/>
      </w:r>
      <w:r>
        <w:instrText xml:space="preserve"> PAGEREF _Toc390077946 \h </w:instrText>
      </w:r>
      <w:r>
        <w:fldChar w:fldCharType="separate"/>
      </w:r>
      <w:r>
        <w:t>180</w:t>
      </w:r>
      <w:r>
        <w:fldChar w:fldCharType="end"/>
      </w:r>
    </w:p>
    <w:p>
      <w:pPr>
        <w:pStyle w:val="TOC8"/>
        <w:rPr>
          <w:rFonts w:asciiTheme="minorHAnsi" w:eastAsiaTheme="minorEastAsia" w:hAnsiTheme="minorHAnsi" w:cstheme="minorBidi"/>
          <w:szCs w:val="22"/>
        </w:rPr>
      </w:pPr>
      <w:r>
        <w:t>146L.</w:t>
      </w:r>
      <w:r>
        <w:tab/>
        <w:t>Procedures</w:t>
      </w:r>
      <w:r>
        <w:tab/>
      </w:r>
      <w:r>
        <w:fldChar w:fldCharType="begin"/>
      </w:r>
      <w:r>
        <w:instrText xml:space="preserve"> PAGEREF _Toc390077947 \h </w:instrText>
      </w:r>
      <w:r>
        <w:fldChar w:fldCharType="separate"/>
      </w:r>
      <w:r>
        <w:t>181</w:t>
      </w:r>
      <w:r>
        <w:fldChar w:fldCharType="end"/>
      </w:r>
    </w:p>
    <w:p>
      <w:pPr>
        <w:pStyle w:val="TOC8"/>
        <w:rPr>
          <w:rFonts w:asciiTheme="minorHAnsi" w:eastAsiaTheme="minorEastAsia" w:hAnsiTheme="minorHAnsi" w:cstheme="minorBidi"/>
          <w:szCs w:val="22"/>
        </w:rPr>
      </w:pPr>
      <w:r>
        <w:t>146M.</w:t>
      </w:r>
      <w:r>
        <w:tab/>
        <w:t>Failure to comply with requirement of approved medical specialist panel</w:t>
      </w:r>
      <w:r>
        <w:tab/>
      </w:r>
      <w:r>
        <w:fldChar w:fldCharType="begin"/>
      </w:r>
      <w:r>
        <w:instrText xml:space="preserve"> PAGEREF _Toc390077948 \h </w:instrText>
      </w:r>
      <w:r>
        <w:fldChar w:fldCharType="separate"/>
      </w:r>
      <w:r>
        <w:t>182</w:t>
      </w:r>
      <w:r>
        <w:fldChar w:fldCharType="end"/>
      </w:r>
    </w:p>
    <w:p>
      <w:pPr>
        <w:pStyle w:val="TOC8"/>
        <w:rPr>
          <w:rFonts w:asciiTheme="minorHAnsi" w:eastAsiaTheme="minorEastAsia" w:hAnsiTheme="minorHAnsi" w:cstheme="minorBidi"/>
          <w:szCs w:val="22"/>
        </w:rPr>
      </w:pPr>
      <w:r>
        <w:t>146N.</w:t>
      </w:r>
      <w:r>
        <w:tab/>
        <w:t>Assessment of impairment by approved medical specialist panel</w:t>
      </w:r>
      <w:r>
        <w:tab/>
      </w:r>
      <w:r>
        <w:fldChar w:fldCharType="begin"/>
      </w:r>
      <w:r>
        <w:instrText xml:space="preserve"> PAGEREF _Toc390077949 \h </w:instrText>
      </w:r>
      <w:r>
        <w:fldChar w:fldCharType="separate"/>
      </w:r>
      <w:r>
        <w:t>183</w:t>
      </w:r>
      <w:r>
        <w:fldChar w:fldCharType="end"/>
      </w:r>
    </w:p>
    <w:p>
      <w:pPr>
        <w:pStyle w:val="TOC8"/>
        <w:rPr>
          <w:rFonts w:asciiTheme="minorHAnsi" w:eastAsiaTheme="minorEastAsia" w:hAnsiTheme="minorHAnsi" w:cstheme="minorBidi"/>
          <w:szCs w:val="22"/>
        </w:rPr>
      </w:pPr>
      <w:r>
        <w:t>146O.</w:t>
      </w:r>
      <w:r>
        <w:tab/>
        <w:t>Outcome of assessment by approved medical specialist panel</w:t>
      </w:r>
      <w:r>
        <w:tab/>
      </w:r>
      <w:r>
        <w:fldChar w:fldCharType="begin"/>
      </w:r>
      <w:r>
        <w:instrText xml:space="preserve"> PAGEREF _Toc390077950 \h </w:instrText>
      </w:r>
      <w:r>
        <w:fldChar w:fldCharType="separate"/>
      </w:r>
      <w:r>
        <w:t>183</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_Toc390077951 \h </w:instrText>
      </w:r>
      <w:r>
        <w:fldChar w:fldCharType="separate"/>
      </w:r>
      <w:r>
        <w:t>185</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_Toc390077952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w:t>
      </w:r>
      <w:r>
        <w:tab/>
      </w:r>
      <w:r>
        <w:fldChar w:fldCharType="begin"/>
      </w:r>
      <w:r>
        <w:instrText xml:space="preserve"> PAGEREF _Toc390077954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for panel membership</w:t>
      </w:r>
      <w:r>
        <w:tab/>
      </w:r>
      <w:r>
        <w:fldChar w:fldCharType="begin"/>
      </w:r>
      <w:r>
        <w:instrText xml:space="preserve"> PAGEREF _Toc390077956 \h </w:instrText>
      </w:r>
      <w:r>
        <w:fldChar w:fldCharType="separate"/>
      </w:r>
      <w:r>
        <w:t>186</w:t>
      </w:r>
      <w:r>
        <w:fldChar w:fldCharType="end"/>
      </w:r>
    </w:p>
    <w:p>
      <w:pPr>
        <w:pStyle w:val="TOC8"/>
        <w:rPr>
          <w:rFonts w:asciiTheme="minorHAnsi" w:eastAsiaTheme="minorEastAsia" w:hAnsiTheme="minorHAnsi" w:cstheme="minorBidi"/>
          <w:szCs w:val="22"/>
        </w:rPr>
      </w:pPr>
      <w:r>
        <w:t>146T.</w:t>
      </w:r>
      <w:r>
        <w:tab/>
        <w:t>Panel to be constituted</w:t>
      </w:r>
      <w:r>
        <w:tab/>
      </w:r>
      <w:r>
        <w:fldChar w:fldCharType="begin"/>
      </w:r>
      <w:r>
        <w:instrText xml:space="preserve"> PAGEREF _Toc390077957 \h </w:instrText>
      </w:r>
      <w:r>
        <w:fldChar w:fldCharType="separate"/>
      </w:r>
      <w:r>
        <w:t>186</w:t>
      </w:r>
      <w:r>
        <w:fldChar w:fldCharType="end"/>
      </w:r>
    </w:p>
    <w:p>
      <w:pPr>
        <w:pStyle w:val="TOC8"/>
        <w:rPr>
          <w:rFonts w:asciiTheme="minorHAnsi" w:eastAsiaTheme="minorEastAsia" w:hAnsiTheme="minorHAnsi" w:cstheme="minorBidi"/>
          <w:szCs w:val="22"/>
        </w:rPr>
      </w:pPr>
      <w:r>
        <w:t>146U.</w:t>
      </w:r>
      <w:r>
        <w:tab/>
        <w:t>Procedures</w:t>
      </w:r>
      <w:r>
        <w:tab/>
      </w:r>
      <w:r>
        <w:fldChar w:fldCharType="begin"/>
      </w:r>
      <w:r>
        <w:instrText xml:space="preserve"> PAGEREF _Toc390077958 \h </w:instrText>
      </w:r>
      <w:r>
        <w:fldChar w:fldCharType="separate"/>
      </w:r>
      <w:r>
        <w:t>187</w:t>
      </w:r>
      <w:r>
        <w:fldChar w:fldCharType="end"/>
      </w:r>
    </w:p>
    <w:p>
      <w:pPr>
        <w:pStyle w:val="TOC8"/>
        <w:rPr>
          <w:rFonts w:asciiTheme="minorHAnsi" w:eastAsiaTheme="minorEastAsia" w:hAnsiTheme="minorHAnsi" w:cstheme="minorBidi"/>
          <w:szCs w:val="22"/>
        </w:rPr>
      </w:pPr>
      <w:r>
        <w:t>146V.</w:t>
      </w:r>
      <w:r>
        <w:tab/>
        <w:t>Assessments</w:t>
      </w:r>
      <w:r>
        <w:tab/>
      </w:r>
      <w:r>
        <w:fldChar w:fldCharType="begin"/>
      </w:r>
      <w:r>
        <w:instrText xml:space="preserve"> PAGEREF _Toc390077959 \h </w:instrText>
      </w:r>
      <w:r>
        <w:fldChar w:fldCharType="separate"/>
      </w:r>
      <w:r>
        <w:t>188</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_Toc390077960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Fixing premiums</w:t>
      </w:r>
      <w:r>
        <w:tab/>
      </w:r>
      <w:r>
        <w:fldChar w:fldCharType="begin"/>
      </w:r>
      <w:r>
        <w:instrText xml:space="preserve"> PAGEREF _Toc390077962 \h </w:instrText>
      </w:r>
      <w:r>
        <w:fldChar w:fldCharType="separate"/>
      </w:r>
      <w:r>
        <w:t>191</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rates</w:t>
      </w:r>
      <w:r>
        <w:tab/>
      </w:r>
      <w:r>
        <w:fldChar w:fldCharType="begin"/>
      </w:r>
      <w:r>
        <w:instrText xml:space="preserve"> PAGEREF _Toc390077963 \h </w:instrText>
      </w:r>
      <w:r>
        <w:fldChar w:fldCharType="separate"/>
      </w:r>
      <w:r>
        <w:t>192</w:t>
      </w:r>
      <w:r>
        <w:fldChar w:fldCharType="end"/>
      </w:r>
    </w:p>
    <w:p>
      <w:pPr>
        <w:pStyle w:val="TOC8"/>
        <w:rPr>
          <w:rFonts w:asciiTheme="minorHAnsi" w:eastAsiaTheme="minorEastAsia" w:hAnsiTheme="minorHAnsi" w:cstheme="minorBidi"/>
          <w:szCs w:val="22"/>
        </w:rPr>
      </w:pPr>
      <w:r>
        <w:t>152.</w:t>
      </w:r>
      <w:r>
        <w:tab/>
        <w:t>Loading not to exceed 100% unless permitted by WorkCover WA</w:t>
      </w:r>
      <w:r>
        <w:tab/>
      </w:r>
      <w:r>
        <w:fldChar w:fldCharType="begin"/>
      </w:r>
      <w:r>
        <w:instrText xml:space="preserve"> PAGEREF _Toc390077964 \h </w:instrText>
      </w:r>
      <w:r>
        <w:fldChar w:fldCharType="separate"/>
      </w:r>
      <w:r>
        <w:t>192</w:t>
      </w:r>
      <w:r>
        <w:fldChar w:fldCharType="end"/>
      </w:r>
    </w:p>
    <w:p>
      <w:pPr>
        <w:pStyle w:val="TOC8"/>
        <w:rPr>
          <w:rFonts w:asciiTheme="minorHAnsi" w:eastAsiaTheme="minorEastAsia" w:hAnsiTheme="minorHAnsi" w:cstheme="minorBidi"/>
          <w:szCs w:val="22"/>
        </w:rPr>
      </w:pPr>
      <w:r>
        <w:t>153.</w:t>
      </w:r>
      <w:r>
        <w:tab/>
      </w:r>
      <w:r>
        <w:rPr>
          <w:snapToGrid w:val="0"/>
        </w:rPr>
        <w:t>Fixing maximum loading or discount</w:t>
      </w:r>
      <w:r>
        <w:tab/>
      </w:r>
      <w:r>
        <w:fldChar w:fldCharType="begin"/>
      </w:r>
      <w:r>
        <w:instrText xml:space="preserve"> PAGEREF _Toc390077965 \h </w:instrText>
      </w:r>
      <w:r>
        <w:fldChar w:fldCharType="separate"/>
      </w:r>
      <w:r>
        <w:t>192</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_Toc390077966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w:t>
      </w:r>
      <w:r>
        <w:tab/>
      </w:r>
      <w:r>
        <w:fldChar w:fldCharType="begin"/>
      </w:r>
      <w:r>
        <w:instrText xml:space="preserve"> PAGEREF _Toc390077967 \h </w:instrText>
      </w:r>
      <w:r>
        <w:fldChar w:fldCharType="separate"/>
      </w:r>
      <w:r>
        <w:t>193</w:t>
      </w:r>
      <w:r>
        <w:fldChar w:fldCharType="end"/>
      </w:r>
    </w:p>
    <w:p>
      <w:pPr>
        <w:pStyle w:val="TOC8"/>
        <w:rPr>
          <w:rFonts w:asciiTheme="minorHAnsi" w:eastAsiaTheme="minorEastAsia" w:hAnsiTheme="minorHAnsi" w:cstheme="minorBidi"/>
          <w:szCs w:val="22"/>
        </w:rPr>
      </w:pPr>
      <w:r>
        <w:t>154A.</w:t>
      </w:r>
      <w:r>
        <w:tab/>
        <w:t>Regulations for provision of information</w:t>
      </w:r>
      <w:r>
        <w:tab/>
      </w:r>
      <w:r>
        <w:fldChar w:fldCharType="begin"/>
      </w:r>
      <w:r>
        <w:instrText xml:space="preserve"> PAGEREF _Toc390077968 \h </w:instrText>
      </w:r>
      <w:r>
        <w:fldChar w:fldCharType="separate"/>
      </w:r>
      <w:r>
        <w:t>194</w:t>
      </w:r>
      <w:r>
        <w:fldChar w:fldCharType="end"/>
      </w:r>
    </w:p>
    <w:p>
      <w:pPr>
        <w:pStyle w:val="TOC8"/>
        <w:rPr>
          <w:rFonts w:asciiTheme="minorHAnsi" w:eastAsiaTheme="minorEastAsia" w:hAnsiTheme="minorHAnsi" w:cstheme="minorBidi"/>
          <w:szCs w:val="22"/>
        </w:rPr>
      </w:pPr>
      <w:r>
        <w:t>154AB.</w:t>
      </w:r>
      <w:r>
        <w:tab/>
        <w:t>Special directions by Minister</w:t>
      </w:r>
      <w:r>
        <w:tab/>
      </w:r>
      <w:r>
        <w:fldChar w:fldCharType="begin"/>
      </w:r>
      <w:r>
        <w:instrText xml:space="preserve"> PAGEREF _Toc390077969 \h </w:instrText>
      </w:r>
      <w:r>
        <w:fldChar w:fldCharType="separate"/>
      </w:r>
      <w:r>
        <w:t>195</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_Toc390077970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 in this Part</w:t>
      </w:r>
      <w:r>
        <w:tab/>
      </w:r>
      <w:r>
        <w:fldChar w:fldCharType="begin"/>
      </w:r>
      <w:r>
        <w:instrText xml:space="preserve"> PAGEREF _Toc390077972 \h </w:instrText>
      </w:r>
      <w:r>
        <w:fldChar w:fldCharType="separate"/>
      </w:r>
      <w:r>
        <w:t>196</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_Toc390077973 \h </w:instrText>
      </w:r>
      <w:r>
        <w:fldChar w:fldCharType="separate"/>
      </w:r>
      <w:r>
        <w:t>196</w:t>
      </w:r>
      <w:r>
        <w:fldChar w:fldCharType="end"/>
      </w:r>
    </w:p>
    <w:p>
      <w:pPr>
        <w:pStyle w:val="TOC8"/>
        <w:rPr>
          <w:rFonts w:asciiTheme="minorHAnsi" w:eastAsiaTheme="minorEastAsia" w:hAnsiTheme="minorHAnsi" w:cstheme="minorBidi"/>
          <w:szCs w:val="22"/>
        </w:rPr>
      </w:pPr>
      <w:r>
        <w:t>155B.</w:t>
      </w:r>
      <w:r>
        <w:tab/>
        <w:t>Establishment of injury management systems for employer’s workers</w:t>
      </w:r>
      <w:r>
        <w:tab/>
      </w:r>
      <w:r>
        <w:fldChar w:fldCharType="begin"/>
      </w:r>
      <w:r>
        <w:instrText xml:space="preserve"> PAGEREF _Toc390077974 \h </w:instrText>
      </w:r>
      <w:r>
        <w:fldChar w:fldCharType="separate"/>
      </w:r>
      <w:r>
        <w:t>197</w:t>
      </w:r>
      <w:r>
        <w:fldChar w:fldCharType="end"/>
      </w:r>
    </w:p>
    <w:p>
      <w:pPr>
        <w:pStyle w:val="TOC8"/>
        <w:rPr>
          <w:rFonts w:asciiTheme="minorHAnsi" w:eastAsiaTheme="minorEastAsia" w:hAnsiTheme="minorHAnsi" w:cstheme="minorBidi"/>
          <w:szCs w:val="22"/>
        </w:rPr>
      </w:pPr>
      <w:r>
        <w:t>155C.</w:t>
      </w:r>
      <w:r>
        <w:tab/>
        <w:t>Establishment of return to work programs for individual workers</w:t>
      </w:r>
      <w:r>
        <w:tab/>
      </w:r>
      <w:r>
        <w:fldChar w:fldCharType="begin"/>
      </w:r>
      <w:r>
        <w:instrText xml:space="preserve"> PAGEREF _Toc390077975 \h </w:instrText>
      </w:r>
      <w:r>
        <w:fldChar w:fldCharType="separate"/>
      </w:r>
      <w:r>
        <w:t>197</w:t>
      </w:r>
      <w:r>
        <w:fldChar w:fldCharType="end"/>
      </w:r>
    </w:p>
    <w:p>
      <w:pPr>
        <w:pStyle w:val="TOC8"/>
        <w:rPr>
          <w:rFonts w:asciiTheme="minorHAnsi" w:eastAsiaTheme="minorEastAsia" w:hAnsiTheme="minorHAnsi" w:cstheme="minorBidi"/>
          <w:szCs w:val="22"/>
        </w:rPr>
      </w:pPr>
      <w:r>
        <w:t>155D.</w:t>
      </w:r>
      <w:r>
        <w:tab/>
        <w:t>Injury management: insurers’ obligations</w:t>
      </w:r>
      <w:r>
        <w:tab/>
      </w:r>
      <w:r>
        <w:fldChar w:fldCharType="begin"/>
      </w:r>
      <w:r>
        <w:instrText xml:space="preserve"> PAGEREF _Toc390077976 \h </w:instrText>
      </w:r>
      <w:r>
        <w:fldChar w:fldCharType="separate"/>
      </w:r>
      <w:r>
        <w:t>198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Approval of vocational rehabilitation providers</w:t>
      </w:r>
      <w:r>
        <w:tab/>
      </w:r>
      <w:r>
        <w:fldChar w:fldCharType="begin"/>
      </w:r>
      <w:r>
        <w:instrText xml:space="preserve"> PAGEREF _Toc390077977 \h </w:instrText>
      </w:r>
      <w:r>
        <w:fldChar w:fldCharType="separate"/>
      </w:r>
      <w:r>
        <w:t>199</w:t>
      </w:r>
      <w:r>
        <w:fldChar w:fldCharType="end"/>
      </w:r>
    </w:p>
    <w:p>
      <w:pPr>
        <w:pStyle w:val="TOC8"/>
        <w:rPr>
          <w:rFonts w:asciiTheme="minorHAnsi" w:eastAsiaTheme="minorEastAsia" w:hAnsiTheme="minorHAnsi" w:cstheme="minorBidi"/>
          <w:szCs w:val="22"/>
        </w:rPr>
      </w:pPr>
      <w:r>
        <w:t>156A.</w:t>
      </w:r>
      <w:r>
        <w:tab/>
        <w:t>Vocational rehabilitation services</w:t>
      </w:r>
      <w:r>
        <w:tab/>
      </w:r>
      <w:r>
        <w:fldChar w:fldCharType="begin"/>
      </w:r>
      <w:r>
        <w:instrText xml:space="preserve"> PAGEREF _Toc390077978 \h </w:instrText>
      </w:r>
      <w:r>
        <w:fldChar w:fldCharType="separate"/>
      </w:r>
      <w:r>
        <w:t>200</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in relation to return to work programs</w:t>
      </w:r>
      <w:r>
        <w:tab/>
      </w:r>
      <w:r>
        <w:fldChar w:fldCharType="begin"/>
      </w:r>
      <w:r>
        <w:instrText xml:space="preserve"> PAGEREF _Toc390077979 \h </w:instrText>
      </w:r>
      <w:r>
        <w:fldChar w:fldCharType="separate"/>
      </w:r>
      <w:r>
        <w:t>200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 matters</w:t>
      </w:r>
      <w:r>
        <w:tab/>
      </w:r>
      <w:r>
        <w:fldChar w:fldCharType="begin"/>
      </w:r>
      <w:r>
        <w:instrText xml:space="preserve"> PAGEREF _Toc390077980 \h </w:instrText>
      </w:r>
      <w:r>
        <w:fldChar w:fldCharType="separate"/>
      </w:r>
      <w:r>
        <w:t>201</w:t>
      </w:r>
      <w:r>
        <w:fldChar w:fldCharType="end"/>
      </w:r>
    </w:p>
    <w:p>
      <w:pPr>
        <w:pStyle w:val="TOC8"/>
        <w:rPr>
          <w:rFonts w:asciiTheme="minorHAnsi" w:eastAsiaTheme="minorEastAsia" w:hAnsiTheme="minorHAnsi" w:cstheme="minorBidi"/>
          <w:szCs w:val="22"/>
        </w:rPr>
      </w:pPr>
      <w:r>
        <w:t>157A.</w:t>
      </w:r>
      <w:r>
        <w:tab/>
        <w:t>Early identification of injuries that require, or may require, management</w:t>
      </w:r>
      <w:r>
        <w:tab/>
      </w:r>
      <w:r>
        <w:fldChar w:fldCharType="begin"/>
      </w:r>
      <w:r>
        <w:instrText xml:space="preserve"> PAGEREF _Toc390077981 \h </w:instrText>
      </w:r>
      <w:r>
        <w:fldChar w:fldCharType="separate"/>
      </w:r>
      <w:r>
        <w:t>201</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_Toc390077982 \h </w:instrText>
      </w:r>
      <w:r>
        <w:fldChar w:fldCharType="separate"/>
      </w:r>
      <w:r>
        <w:t>203</w:t>
      </w:r>
      <w:r>
        <w:fldChar w:fldCharType="end"/>
      </w:r>
    </w:p>
    <w:p>
      <w:pPr>
        <w:pStyle w:val="TOC2"/>
        <w:tabs>
          <w:tab w:val="right" w:leader="dot" w:pos="7086"/>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Meaning of “retraining criteria”</w:t>
      </w:r>
      <w:r>
        <w:tab/>
      </w:r>
      <w:r>
        <w:fldChar w:fldCharType="begin"/>
      </w:r>
      <w:r>
        <w:instrText xml:space="preserve"> PAGEREF _Toc390077984 \h </w:instrText>
      </w:r>
      <w:r>
        <w:fldChar w:fldCharType="separate"/>
      </w:r>
      <w:r>
        <w:t>204</w:t>
      </w:r>
      <w:r>
        <w:fldChar w:fldCharType="end"/>
      </w:r>
    </w:p>
    <w:p>
      <w:pPr>
        <w:pStyle w:val="TOC8"/>
        <w:rPr>
          <w:rFonts w:asciiTheme="minorHAnsi" w:eastAsiaTheme="minorEastAsia" w:hAnsiTheme="minorHAnsi" w:cstheme="minorBidi"/>
          <w:szCs w:val="22"/>
        </w:rPr>
      </w:pPr>
      <w:r>
        <w:t>158A.</w:t>
      </w:r>
      <w:r>
        <w:tab/>
        <w:t>Eligibility to participate in specialised retraining programs</w:t>
      </w:r>
      <w:r>
        <w:tab/>
      </w:r>
      <w:r>
        <w:fldChar w:fldCharType="begin"/>
      </w:r>
      <w:r>
        <w:instrText xml:space="preserve"> PAGEREF _Toc390077985 \h </w:instrText>
      </w:r>
      <w:r>
        <w:fldChar w:fldCharType="separate"/>
      </w:r>
      <w:r>
        <w:t>205</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_Toc390077986 \h </w:instrText>
      </w:r>
      <w:r>
        <w:fldChar w:fldCharType="separate"/>
      </w:r>
      <w:r>
        <w:t>206</w:t>
      </w:r>
      <w:r>
        <w:fldChar w:fldCharType="end"/>
      </w:r>
    </w:p>
    <w:p>
      <w:pPr>
        <w:pStyle w:val="TOC8"/>
        <w:rPr>
          <w:rFonts w:asciiTheme="minorHAnsi" w:eastAsiaTheme="minorEastAsia" w:hAnsiTheme="minorHAnsi" w:cstheme="minorBidi"/>
          <w:szCs w:val="22"/>
        </w:rPr>
      </w:pPr>
      <w:r>
        <w:t>158C.</w:t>
      </w:r>
      <w:r>
        <w:tab/>
        <w:t>Disputes as to degree of permanent whole of person impairment</w:t>
      </w:r>
      <w:r>
        <w:tab/>
      </w:r>
      <w:r>
        <w:fldChar w:fldCharType="begin"/>
      </w:r>
      <w:r>
        <w:instrText xml:space="preserve"> PAGEREF _Toc390077987 \h </w:instrText>
      </w:r>
      <w:r>
        <w:fldChar w:fldCharType="separate"/>
      </w:r>
      <w:r>
        <w:t>208</w:t>
      </w:r>
      <w:r>
        <w:fldChar w:fldCharType="end"/>
      </w:r>
    </w:p>
    <w:p>
      <w:pPr>
        <w:pStyle w:val="TOC8"/>
        <w:rPr>
          <w:rFonts w:asciiTheme="minorHAnsi" w:eastAsiaTheme="minorEastAsia" w:hAnsiTheme="minorHAnsi" w:cstheme="minorBidi"/>
          <w:szCs w:val="22"/>
        </w:rPr>
      </w:pPr>
      <w:r>
        <w:t>158D.</w:t>
      </w:r>
      <w:r>
        <w:tab/>
        <w:t>Disputes as to retraining criteria</w:t>
      </w:r>
      <w:r>
        <w:tab/>
      </w:r>
      <w:r>
        <w:fldChar w:fldCharType="begin"/>
      </w:r>
      <w:r>
        <w:instrText xml:space="preserve"> PAGEREF _Toc390077988 \h </w:instrText>
      </w:r>
      <w:r>
        <w:fldChar w:fldCharType="separate"/>
      </w:r>
      <w:r>
        <w:t>209</w:t>
      </w:r>
      <w:r>
        <w:fldChar w:fldCharType="end"/>
      </w:r>
    </w:p>
    <w:p>
      <w:pPr>
        <w:pStyle w:val="TOC8"/>
        <w:rPr>
          <w:rFonts w:asciiTheme="minorHAnsi" w:eastAsiaTheme="minorEastAsia" w:hAnsiTheme="minorHAnsi" w:cstheme="minorBidi"/>
          <w:szCs w:val="22"/>
        </w:rPr>
      </w:pPr>
      <w:r>
        <w:t>158E.</w:t>
      </w:r>
      <w:r>
        <w:tab/>
        <w:t>Specialised retraining program agreements</w:t>
      </w:r>
      <w:r>
        <w:tab/>
      </w:r>
      <w:r>
        <w:fldChar w:fldCharType="begin"/>
      </w:r>
      <w:r>
        <w:instrText xml:space="preserve"> PAGEREF _Toc390077989 \h </w:instrText>
      </w:r>
      <w:r>
        <w:fldChar w:fldCharType="separate"/>
      </w:r>
      <w:r>
        <w:t>210</w:t>
      </w:r>
      <w:r>
        <w:fldChar w:fldCharType="end"/>
      </w:r>
    </w:p>
    <w:p>
      <w:pPr>
        <w:pStyle w:val="TOC8"/>
        <w:rPr>
          <w:rFonts w:asciiTheme="minorHAnsi" w:eastAsiaTheme="minorEastAsia" w:hAnsiTheme="minorHAnsi" w:cstheme="minorBidi"/>
          <w:szCs w:val="22"/>
        </w:rPr>
      </w:pPr>
      <w:r>
        <w:t>158F.</w:t>
      </w:r>
      <w:r>
        <w:tab/>
        <w:t>WorkCover WA to direct payments in relation to specialised retraining programs</w:t>
      </w:r>
      <w:r>
        <w:tab/>
      </w:r>
      <w:r>
        <w:fldChar w:fldCharType="begin"/>
      </w:r>
      <w:r>
        <w:instrText xml:space="preserve"> PAGEREF _Toc390077990 \h </w:instrText>
      </w:r>
      <w:r>
        <w:fldChar w:fldCharType="separate"/>
      </w:r>
      <w:r>
        <w:t>211</w:t>
      </w:r>
      <w:r>
        <w:fldChar w:fldCharType="end"/>
      </w:r>
    </w:p>
    <w:p>
      <w:pPr>
        <w:pStyle w:val="TOC8"/>
        <w:rPr>
          <w:rFonts w:asciiTheme="minorHAnsi" w:eastAsiaTheme="minorEastAsia" w:hAnsiTheme="minorHAnsi" w:cstheme="minorBidi"/>
          <w:szCs w:val="22"/>
        </w:rPr>
      </w:pPr>
      <w:r>
        <w:t>158G.</w:t>
      </w:r>
      <w:r>
        <w:tab/>
        <w:t>Obligations of employers, insurers</w:t>
      </w:r>
      <w:r>
        <w:tab/>
      </w:r>
      <w:r>
        <w:fldChar w:fldCharType="begin"/>
      </w:r>
      <w:r>
        <w:instrText xml:space="preserve"> PAGEREF _Toc390077991 \h </w:instrText>
      </w:r>
      <w:r>
        <w:fldChar w:fldCharType="separate"/>
      </w:r>
      <w:r>
        <w:t>213</w:t>
      </w:r>
      <w:r>
        <w:fldChar w:fldCharType="end"/>
      </w:r>
    </w:p>
    <w:p>
      <w:pPr>
        <w:pStyle w:val="TOC8"/>
        <w:rPr>
          <w:rFonts w:asciiTheme="minorHAnsi" w:eastAsiaTheme="minorEastAsia" w:hAnsiTheme="minorHAnsi" w:cstheme="minorBidi"/>
          <w:szCs w:val="22"/>
        </w:rPr>
      </w:pPr>
      <w:r>
        <w:t>158H.</w:t>
      </w:r>
      <w:r>
        <w:tab/>
        <w:t>3 monthly reviews of performance, payments under specialised retraining programs</w:t>
      </w:r>
      <w:r>
        <w:tab/>
      </w:r>
      <w:r>
        <w:fldChar w:fldCharType="begin"/>
      </w:r>
      <w:r>
        <w:instrText xml:space="preserve"> PAGEREF _Toc390077992 \h </w:instrText>
      </w:r>
      <w:r>
        <w:fldChar w:fldCharType="separate"/>
      </w:r>
      <w:r>
        <w:t>214</w:t>
      </w:r>
      <w:r>
        <w:fldChar w:fldCharType="end"/>
      </w:r>
    </w:p>
    <w:p>
      <w:pPr>
        <w:pStyle w:val="TOC8"/>
        <w:rPr>
          <w:rFonts w:asciiTheme="minorHAnsi" w:eastAsiaTheme="minorEastAsia" w:hAnsiTheme="minorHAnsi" w:cstheme="minorBidi"/>
          <w:szCs w:val="22"/>
        </w:rPr>
      </w:pPr>
      <w:r>
        <w:t>158I.</w:t>
      </w:r>
      <w:r>
        <w:tab/>
        <w:t>WorkCover WA may direct modification, suspension, cessation of payments under specialised retraining programs</w:t>
      </w:r>
      <w:r>
        <w:tab/>
      </w:r>
      <w:r>
        <w:fldChar w:fldCharType="begin"/>
      </w:r>
      <w:r>
        <w:instrText xml:space="preserve"> PAGEREF _Toc390077993 \h </w:instrText>
      </w:r>
      <w:r>
        <w:fldChar w:fldCharType="separate"/>
      </w:r>
      <w:r>
        <w:t>214</w:t>
      </w:r>
      <w:r>
        <w:fldChar w:fldCharType="end"/>
      </w:r>
    </w:p>
    <w:p>
      <w:pPr>
        <w:pStyle w:val="TOC8"/>
        <w:rPr>
          <w:rFonts w:asciiTheme="minorHAnsi" w:eastAsiaTheme="minorEastAsia" w:hAnsiTheme="minorHAnsi" w:cstheme="minorBidi"/>
          <w:szCs w:val="22"/>
        </w:rPr>
      </w:pPr>
      <w:r>
        <w:t>158J.</w:t>
      </w:r>
      <w:r>
        <w:tab/>
        <w:t>Cessation of payments</w:t>
      </w:r>
      <w:r>
        <w:tab/>
      </w:r>
      <w:r>
        <w:fldChar w:fldCharType="begin"/>
      </w:r>
      <w:r>
        <w:instrText xml:space="preserve"> PAGEREF _Toc390077994 \h </w:instrText>
      </w:r>
      <w:r>
        <w:fldChar w:fldCharType="separate"/>
      </w:r>
      <w:r>
        <w:t>215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_Toc390077995 \h </w:instrText>
      </w:r>
      <w:r>
        <w:fldChar w:fldCharType="separate"/>
      </w:r>
      <w:r>
        <w:t>215</w:t>
      </w:r>
      <w:r>
        <w:fldChar w:fldCharType="end"/>
      </w:r>
    </w:p>
    <w:p>
      <w:pPr>
        <w:pStyle w:val="TOC8"/>
        <w:rPr>
          <w:rFonts w:asciiTheme="minorHAnsi" w:eastAsiaTheme="minorEastAsia" w:hAnsiTheme="minorHAnsi" w:cstheme="minorBidi"/>
          <w:szCs w:val="22"/>
        </w:rPr>
      </w:pPr>
      <w:r>
        <w:t>158L.</w:t>
      </w:r>
      <w:r>
        <w:tab/>
        <w:t>Other effects of participation in specialised retraining program</w:t>
      </w:r>
      <w:r>
        <w:tab/>
      </w:r>
      <w:r>
        <w:fldChar w:fldCharType="begin"/>
      </w:r>
      <w:r>
        <w:instrText xml:space="preserve"> PAGEREF _Toc390077996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X — Insurance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160</w:t>
      </w:r>
      <w:r>
        <w:rPr>
          <w:snapToGrid w:val="0"/>
        </w:rPr>
        <w:t>.</w:t>
      </w:r>
      <w:r>
        <w:rPr>
          <w:snapToGrid w:val="0"/>
        </w:rPr>
        <w:tab/>
        <w:t>Employer to obtain insurance</w:t>
      </w:r>
      <w:r>
        <w:tab/>
      </w:r>
      <w:r>
        <w:fldChar w:fldCharType="begin"/>
      </w:r>
      <w:r>
        <w:instrText xml:space="preserve"> PAGEREF _Toc390077999 \h </w:instrText>
      </w:r>
      <w:r>
        <w:fldChar w:fldCharType="separate"/>
      </w:r>
      <w:r>
        <w:t>217</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_Toc390078000 \h </w:instrText>
      </w:r>
      <w:r>
        <w:fldChar w:fldCharType="separate"/>
      </w:r>
      <w:r>
        <w:t>220</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Penalty — issue or renewal of policy without approval</w:t>
      </w:r>
      <w:r>
        <w:tab/>
      </w:r>
      <w:r>
        <w:fldChar w:fldCharType="begin"/>
      </w:r>
      <w:r>
        <w:instrText xml:space="preserve"> PAGEREF _Toc390078001 \h </w:instrText>
      </w:r>
      <w:r>
        <w:fldChar w:fldCharType="separate"/>
      </w:r>
      <w:r>
        <w:t>220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Approvals</w:t>
      </w:r>
      <w:r>
        <w:tab/>
      </w:r>
      <w:r>
        <w:fldChar w:fldCharType="begin"/>
      </w:r>
      <w:r>
        <w:instrText xml:space="preserve"> PAGEREF _Toc390078002 \h </w:instrText>
      </w:r>
      <w:r>
        <w:fldChar w:fldCharType="separate"/>
      </w:r>
      <w:r>
        <w:t>221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The State Government Insurance Commission sole insurer against certain industrial diseases</w:t>
      </w:r>
      <w:r>
        <w:tab/>
      </w:r>
      <w:r>
        <w:fldChar w:fldCharType="begin"/>
      </w:r>
      <w:r>
        <w:instrText xml:space="preserve"> PAGEREF _Toc390078003 \h </w:instrText>
      </w:r>
      <w:r>
        <w:fldChar w:fldCharType="separate"/>
      </w:r>
      <w:r>
        <w:t>222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industrial disease premium and issue of policy</w:t>
      </w:r>
      <w:r>
        <w:tab/>
      </w:r>
      <w:r>
        <w:fldChar w:fldCharType="begin"/>
      </w:r>
      <w:r>
        <w:instrText xml:space="preserve"> PAGEREF _Toc390078004 \h </w:instrText>
      </w:r>
      <w:r>
        <w:fldChar w:fldCharType="separate"/>
      </w:r>
      <w:r>
        <w:t>223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 employer</w:t>
      </w:r>
      <w:r>
        <w:tab/>
      </w:r>
      <w:r>
        <w:fldChar w:fldCharType="begin"/>
      </w:r>
      <w:r>
        <w:instrText xml:space="preserve"> PAGEREF _Toc390078005 \h </w:instrText>
      </w:r>
      <w:r>
        <w:fldChar w:fldCharType="separate"/>
      </w:r>
      <w:r>
        <w:t>223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exemptions</w:t>
      </w:r>
      <w:r>
        <w:tab/>
      </w:r>
      <w:r>
        <w:fldChar w:fldCharType="begin"/>
      </w:r>
      <w:r>
        <w:instrText xml:space="preserve"> PAGEREF _Toc390078006 \h </w:instrText>
      </w:r>
      <w:r>
        <w:fldChar w:fldCharType="separate"/>
      </w:r>
      <w:r>
        <w:t>224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Other cancellations</w:t>
      </w:r>
      <w:r>
        <w:tab/>
      </w:r>
      <w:r>
        <w:fldChar w:fldCharType="begin"/>
      </w:r>
      <w:r>
        <w:instrText xml:space="preserve"> PAGEREF _Toc390078007 \h </w:instrText>
      </w:r>
      <w:r>
        <w:fldChar w:fldCharType="separate"/>
      </w:r>
      <w:r>
        <w:t>226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exemption</w:t>
      </w:r>
      <w:r>
        <w:tab/>
      </w:r>
      <w:r>
        <w:fldChar w:fldCharType="begin"/>
      </w:r>
      <w:r>
        <w:instrText xml:space="preserve"> PAGEREF _Toc390078008 \h </w:instrText>
      </w:r>
      <w:r>
        <w:fldChar w:fldCharType="separate"/>
      </w:r>
      <w:r>
        <w:t>226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Cessation of exemption</w:t>
      </w:r>
      <w:r>
        <w:tab/>
      </w:r>
      <w:r>
        <w:fldChar w:fldCharType="begin"/>
      </w:r>
      <w:r>
        <w:instrText xml:space="preserve"> PAGEREF _Toc390078009 \h </w:instrText>
      </w:r>
      <w:r>
        <w:fldChar w:fldCharType="separate"/>
      </w:r>
      <w:r>
        <w:t>226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Forms of policy</w:t>
      </w:r>
      <w:r>
        <w:tab/>
      </w:r>
      <w:r>
        <w:fldChar w:fldCharType="begin"/>
      </w:r>
      <w:r>
        <w:instrText xml:space="preserve"> PAGEREF _Toc390078010 \h </w:instrText>
      </w:r>
      <w:r>
        <w:fldChar w:fldCharType="separate"/>
      </w:r>
      <w:r>
        <w:t>227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Penalty — uninsured worker</w:t>
      </w:r>
      <w:r>
        <w:tab/>
      </w:r>
      <w:r>
        <w:fldChar w:fldCharType="begin"/>
      </w:r>
      <w:r>
        <w:instrText xml:space="preserve"> PAGEREF _Toc390078011 \h </w:instrText>
      </w:r>
      <w:r>
        <w:fldChar w:fldCharType="separate"/>
      </w:r>
      <w:r>
        <w:t>227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furnish certain statements</w:t>
      </w:r>
      <w:r>
        <w:tab/>
      </w:r>
      <w:r>
        <w:fldChar w:fldCharType="begin"/>
      </w:r>
      <w:r>
        <w:instrText xml:space="preserve"> PAGEREF _Toc390078012 \h </w:instrText>
      </w:r>
      <w:r>
        <w:fldChar w:fldCharType="separate"/>
      </w:r>
      <w:r>
        <w:t>230</w:t>
      </w:r>
      <w:r>
        <w:fldChar w:fldCharType="end"/>
      </w:r>
    </w:p>
    <w:p>
      <w:pPr>
        <w:pStyle w:val="TOC8"/>
        <w:rPr>
          <w:rFonts w:asciiTheme="minorHAnsi" w:eastAsiaTheme="minorEastAsia" w:hAnsiTheme="minorHAnsi" w:cstheme="minorBidi"/>
          <w:szCs w:val="22"/>
        </w:rPr>
      </w:pPr>
      <w:r>
        <w:t>172.</w:t>
      </w:r>
      <w:r>
        <w:tab/>
        <w:t>WorkCover WA may pass on certain information to insurer</w:t>
      </w:r>
      <w:r>
        <w:tab/>
      </w:r>
      <w:r>
        <w:fldChar w:fldCharType="begin"/>
      </w:r>
      <w:r>
        <w:instrText xml:space="preserve"> PAGEREF _Toc390078013 \h </w:instrText>
      </w:r>
      <w:r>
        <w:fldChar w:fldCharType="separate"/>
      </w:r>
      <w:r>
        <w:t>232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w:t>
      </w:r>
      <w:r>
        <w:tab/>
      </w:r>
      <w:r>
        <w:fldChar w:fldCharType="begin"/>
      </w:r>
      <w:r>
        <w:instrText xml:space="preserve"> PAGEREF _Toc390078014 \h </w:instrText>
      </w:r>
      <w:r>
        <w:fldChar w:fldCharType="separate"/>
      </w:r>
      <w:r>
        <w:t>232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_Toc390078015 \h </w:instrText>
      </w:r>
      <w:r>
        <w:fldChar w:fldCharType="separate"/>
      </w:r>
      <w:r>
        <w:t>233</w:t>
      </w:r>
      <w:r>
        <w:fldChar w:fldCharType="end"/>
      </w:r>
    </w:p>
    <w:p>
      <w:pPr>
        <w:pStyle w:val="TOC8"/>
        <w:rPr>
          <w:rFonts w:asciiTheme="minorHAnsi" w:eastAsiaTheme="minorEastAsia" w:hAnsiTheme="minorHAnsi" w:cstheme="minorBidi"/>
          <w:szCs w:val="22"/>
        </w:rPr>
      </w:pPr>
      <w:r>
        <w:t>174AA.</w:t>
      </w:r>
      <w:r>
        <w:tab/>
        <w:t>Recovery from responsible officers of body corporate</w:t>
      </w:r>
      <w:r>
        <w:tab/>
      </w:r>
      <w:r>
        <w:fldChar w:fldCharType="begin"/>
      </w:r>
      <w:r>
        <w:instrText xml:space="preserve"> PAGEREF _Toc390078016 \h </w:instrText>
      </w:r>
      <w:r>
        <w:fldChar w:fldCharType="separate"/>
      </w:r>
      <w:r>
        <w:t>235</w:t>
      </w:r>
      <w:r>
        <w:fldChar w:fldCharType="end"/>
      </w:r>
    </w:p>
    <w:p>
      <w:pPr>
        <w:pStyle w:val="TOC8"/>
        <w:rPr>
          <w:rFonts w:asciiTheme="minorHAnsi" w:eastAsiaTheme="minorEastAsia" w:hAnsiTheme="minorHAnsi" w:cstheme="minorBidi"/>
          <w:szCs w:val="22"/>
        </w:rPr>
      </w:pPr>
      <w:r>
        <w:t>174AB.</w:t>
      </w:r>
      <w:r>
        <w:tab/>
        <w:t>WorkCover WA may exercise rights of employer</w:t>
      </w:r>
      <w:r>
        <w:tab/>
      </w:r>
      <w:r>
        <w:fldChar w:fldCharType="begin"/>
      </w:r>
      <w:r>
        <w:instrText xml:space="preserve"> PAGEREF _Toc390078017 \h </w:instrText>
      </w:r>
      <w:r>
        <w:fldChar w:fldCharType="separate"/>
      </w:r>
      <w:r>
        <w:t>236</w:t>
      </w:r>
      <w:r>
        <w:fldChar w:fldCharType="end"/>
      </w:r>
    </w:p>
    <w:p>
      <w:pPr>
        <w:pStyle w:val="TOC8"/>
        <w:rPr>
          <w:rFonts w:asciiTheme="minorHAnsi" w:eastAsiaTheme="minorEastAsia" w:hAnsiTheme="minorHAnsi" w:cstheme="minorBidi"/>
          <w:szCs w:val="22"/>
        </w:rPr>
      </w:pPr>
      <w:r>
        <w:t>174AC.</w:t>
      </w:r>
      <w:r>
        <w:tab/>
        <w:t>WorkCover WA’s right of subrogation</w:t>
      </w:r>
      <w:r>
        <w:tab/>
      </w:r>
      <w:r>
        <w:fldChar w:fldCharType="begin"/>
      </w:r>
      <w:r>
        <w:instrText xml:space="preserve"> PAGEREF _Toc390078018 \h </w:instrText>
      </w:r>
      <w:r>
        <w:fldChar w:fldCharType="separate"/>
      </w:r>
      <w:r>
        <w:t>237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Insurer may not refuse to indemnify in certain circumstances</w:t>
      </w:r>
      <w:r>
        <w:tab/>
      </w:r>
      <w:r>
        <w:fldChar w:fldCharType="begin"/>
      </w:r>
      <w:r>
        <w:instrText xml:space="preserve"> PAGEREF _Toc390078019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Principal contractor and sub</w:t>
      </w:r>
      <w:r>
        <w:rPr>
          <w:snapToGrid w:val="0"/>
        </w:rPr>
        <w:noBreakHyphen/>
        <w:t>contractor deemed employers</w:t>
      </w:r>
      <w:r>
        <w:tab/>
      </w:r>
      <w:r>
        <w:fldChar w:fldCharType="begin"/>
      </w:r>
      <w:r>
        <w:instrText xml:space="preserve"> PAGEREF _Toc390078021 \h </w:instrText>
      </w:r>
      <w:r>
        <w:fldChar w:fldCharType="separate"/>
      </w:r>
      <w:r>
        <w:t>238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_Toc390078022 \h </w:instrText>
      </w:r>
      <w:r>
        <w:fldChar w:fldCharType="separate"/>
      </w:r>
      <w:r>
        <w:t>240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Authorisation</w:t>
      </w:r>
      <w:r>
        <w:tab/>
      </w:r>
      <w:r>
        <w:fldChar w:fldCharType="begin"/>
      </w:r>
      <w:r>
        <w:instrText xml:space="preserve"> PAGEREF _Toc390078024 \h </w:instrText>
      </w:r>
      <w:r>
        <w:fldChar w:fldCharType="separate"/>
      </w:r>
      <w:r>
        <w:t>242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_Toc390078025 \h </w:instrText>
      </w:r>
      <w:r>
        <w:fldChar w:fldCharType="separate"/>
      </w:r>
      <w:r>
        <w:t>243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_Toc390078026 \h </w:instrText>
      </w:r>
      <w:r>
        <w:fldChar w:fldCharType="separate"/>
      </w:r>
      <w:r>
        <w:t>245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_Toc390078027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Definitions</w:t>
      </w:r>
      <w:r>
        <w:tab/>
      </w:r>
      <w:r>
        <w:fldChar w:fldCharType="begin"/>
      </w:r>
      <w:r>
        <w:instrText xml:space="preserve"> PAGEREF _Toc390078029 \h </w:instrText>
      </w:r>
      <w:r>
        <w:fldChar w:fldCharType="separate"/>
      </w:r>
      <w:r>
        <w:t>247</w:t>
      </w:r>
      <w:r>
        <w:fldChar w:fldCharType="end"/>
      </w:r>
    </w:p>
    <w:p>
      <w:pPr>
        <w:pStyle w:val="TOC8"/>
        <w:rPr>
          <w:rFonts w:asciiTheme="minorHAnsi" w:eastAsiaTheme="minorEastAsia" w:hAnsiTheme="minorHAnsi" w:cstheme="minorBidi"/>
          <w:szCs w:val="22"/>
        </w:rPr>
      </w:pPr>
      <w:r>
        <w:t>175F.</w:t>
      </w:r>
      <w:r>
        <w:tab/>
        <w:t>Authorised officers</w:t>
      </w:r>
      <w:r>
        <w:tab/>
      </w:r>
      <w:r>
        <w:fldChar w:fldCharType="begin"/>
      </w:r>
      <w:r>
        <w:instrText xml:space="preserve"> PAGEREF _Toc390078030 \h </w:instrText>
      </w:r>
      <w:r>
        <w:fldChar w:fldCharType="separate"/>
      </w:r>
      <w:r>
        <w:t>247</w:t>
      </w:r>
      <w:r>
        <w:fldChar w:fldCharType="end"/>
      </w:r>
    </w:p>
    <w:p>
      <w:pPr>
        <w:pStyle w:val="TOC8"/>
        <w:rPr>
          <w:rFonts w:asciiTheme="minorHAnsi" w:eastAsiaTheme="minorEastAsia" w:hAnsiTheme="minorHAnsi" w:cstheme="minorBidi"/>
          <w:szCs w:val="22"/>
        </w:rPr>
      </w:pPr>
      <w:r>
        <w:t>175G.</w:t>
      </w:r>
      <w:r>
        <w:tab/>
        <w:t>Giving of notice</w:t>
      </w:r>
      <w:r>
        <w:tab/>
      </w:r>
      <w:r>
        <w:fldChar w:fldCharType="begin"/>
      </w:r>
      <w:r>
        <w:instrText xml:space="preserve"> PAGEREF _Toc390078031 \h </w:instrText>
      </w:r>
      <w:r>
        <w:fldChar w:fldCharType="separate"/>
      </w:r>
      <w:r>
        <w:t>248</w:t>
      </w:r>
      <w:r>
        <w:fldChar w:fldCharType="end"/>
      </w:r>
    </w:p>
    <w:p>
      <w:pPr>
        <w:pStyle w:val="TOC8"/>
        <w:rPr>
          <w:rFonts w:asciiTheme="minorHAnsi" w:eastAsiaTheme="minorEastAsia" w:hAnsiTheme="minorHAnsi" w:cstheme="minorBidi"/>
          <w:szCs w:val="22"/>
        </w:rPr>
      </w:pPr>
      <w:r>
        <w:t>175H.</w:t>
      </w:r>
      <w:r>
        <w:tab/>
        <w:t>Content of notice</w:t>
      </w:r>
      <w:r>
        <w:tab/>
      </w:r>
      <w:r>
        <w:fldChar w:fldCharType="begin"/>
      </w:r>
      <w:r>
        <w:instrText xml:space="preserve"> PAGEREF _Toc390078032 \h </w:instrText>
      </w:r>
      <w:r>
        <w:fldChar w:fldCharType="separate"/>
      </w:r>
      <w:r>
        <w:t>248</w:t>
      </w:r>
      <w:r>
        <w:fldChar w:fldCharType="end"/>
      </w:r>
    </w:p>
    <w:p>
      <w:pPr>
        <w:pStyle w:val="TOC8"/>
        <w:rPr>
          <w:rFonts w:asciiTheme="minorHAnsi" w:eastAsiaTheme="minorEastAsia" w:hAnsiTheme="minorHAnsi" w:cstheme="minorBidi"/>
          <w:szCs w:val="22"/>
        </w:rPr>
      </w:pPr>
      <w:r>
        <w:t>175I.</w:t>
      </w:r>
      <w:r>
        <w:tab/>
        <w:t>Extension of time</w:t>
      </w:r>
      <w:r>
        <w:tab/>
      </w:r>
      <w:r>
        <w:fldChar w:fldCharType="begin"/>
      </w:r>
      <w:r>
        <w:instrText xml:space="preserve"> PAGEREF _Toc390078033 \h </w:instrText>
      </w:r>
      <w:r>
        <w:fldChar w:fldCharType="separate"/>
      </w:r>
      <w:r>
        <w:t>249</w:t>
      </w:r>
      <w:r>
        <w:fldChar w:fldCharType="end"/>
      </w:r>
    </w:p>
    <w:p>
      <w:pPr>
        <w:pStyle w:val="TOC8"/>
        <w:rPr>
          <w:rFonts w:asciiTheme="minorHAnsi" w:eastAsiaTheme="minorEastAsia" w:hAnsiTheme="minorHAnsi" w:cstheme="minorBidi"/>
          <w:szCs w:val="22"/>
        </w:rPr>
      </w:pPr>
      <w:r>
        <w:t>175J.</w:t>
      </w:r>
      <w:r>
        <w:tab/>
        <w:t>Withdrawal of notice</w:t>
      </w:r>
      <w:r>
        <w:tab/>
      </w:r>
      <w:r>
        <w:fldChar w:fldCharType="begin"/>
      </w:r>
      <w:r>
        <w:instrText xml:space="preserve"> PAGEREF _Toc390078034 \h </w:instrText>
      </w:r>
      <w:r>
        <w:fldChar w:fldCharType="separate"/>
      </w:r>
      <w:r>
        <w:t>249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_Toc390078035 \h </w:instrText>
      </w:r>
      <w:r>
        <w:fldChar w:fldCharType="separate"/>
      </w:r>
      <w:r>
        <w:t>249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_Toc390078036 \h </w:instrText>
      </w:r>
      <w:r>
        <w:fldChar w:fldCharType="separate"/>
      </w:r>
      <w:r>
        <w:t>249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_Toc390078037 \h </w:instrText>
      </w:r>
      <w:r>
        <w:fldChar w:fldCharType="separate"/>
      </w:r>
      <w:r>
        <w:t>250</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w:t>
      </w:r>
      <w:r>
        <w:tab/>
      </w:r>
      <w:r>
        <w:fldChar w:fldCharType="begin"/>
      </w:r>
      <w:r>
        <w:instrText xml:space="preserve"> PAGEREF _Toc390078040 \h </w:instrText>
      </w:r>
      <w:r>
        <w:fldChar w:fldCharType="separate"/>
      </w:r>
      <w:r>
        <w:t>251</w:t>
      </w:r>
      <w:r>
        <w:fldChar w:fldCharType="end"/>
      </w:r>
    </w:p>
    <w:p>
      <w:pPr>
        <w:pStyle w:val="TOC8"/>
        <w:rPr>
          <w:rFonts w:asciiTheme="minorHAnsi" w:eastAsiaTheme="minorEastAsia" w:hAnsiTheme="minorHAnsi" w:cstheme="minorBidi"/>
          <w:szCs w:val="22"/>
        </w:rPr>
      </w:pPr>
      <w:r>
        <w:t>177.</w:t>
      </w:r>
      <w:r>
        <w:tab/>
        <w:t>Evidence of communication between worker and injury management officer</w:t>
      </w:r>
      <w:r>
        <w:tab/>
      </w:r>
      <w:r>
        <w:fldChar w:fldCharType="begin"/>
      </w:r>
      <w:r>
        <w:instrText xml:space="preserve"> PAGEREF _Toc390078041 \h </w:instrText>
      </w:r>
      <w:r>
        <w:fldChar w:fldCharType="separate"/>
      </w:r>
      <w:r>
        <w:t>251</w:t>
      </w:r>
      <w:r>
        <w:fldChar w:fldCharType="end"/>
      </w:r>
    </w:p>
    <w:p>
      <w:pPr>
        <w:pStyle w:val="TOC4"/>
        <w:tabs>
          <w:tab w:val="right" w:leader="dot" w:pos="7086"/>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w:t>
      </w:r>
      <w:r>
        <w:tab/>
      </w:r>
      <w:r>
        <w:fldChar w:fldCharType="begin"/>
      </w:r>
      <w:r>
        <w:instrText xml:space="preserve"> PAGEREF _Toc390078043 \h </w:instrText>
      </w:r>
      <w:r>
        <w:fldChar w:fldCharType="separate"/>
      </w:r>
      <w:r>
        <w:t>252</w:t>
      </w:r>
      <w:r>
        <w:fldChar w:fldCharType="end"/>
      </w:r>
    </w:p>
    <w:p>
      <w:pPr>
        <w:pStyle w:val="TOC8"/>
        <w:rPr>
          <w:rFonts w:asciiTheme="minorHAnsi" w:eastAsiaTheme="minorEastAsia" w:hAnsiTheme="minorHAnsi" w:cstheme="minorBidi"/>
          <w:szCs w:val="22"/>
        </w:rPr>
      </w:pPr>
      <w:r>
        <w:t>179.</w:t>
      </w:r>
      <w:r>
        <w:tab/>
        <w:t>Service of notice of injury</w:t>
      </w:r>
      <w:r>
        <w:tab/>
      </w:r>
      <w:r>
        <w:fldChar w:fldCharType="begin"/>
      </w:r>
      <w:r>
        <w:instrText xml:space="preserve"> PAGEREF _Toc390078044 \h </w:instrText>
      </w:r>
      <w:r>
        <w:fldChar w:fldCharType="separate"/>
      </w:r>
      <w:r>
        <w:t>253</w:t>
      </w:r>
      <w:r>
        <w:fldChar w:fldCharType="end"/>
      </w:r>
    </w:p>
    <w:p>
      <w:pPr>
        <w:pStyle w:val="TOC8"/>
        <w:rPr>
          <w:rFonts w:asciiTheme="minorHAnsi" w:eastAsiaTheme="minorEastAsia" w:hAnsiTheme="minorHAnsi" w:cstheme="minorBidi"/>
          <w:szCs w:val="22"/>
        </w:rPr>
      </w:pPr>
      <w:r>
        <w:t>180.</w:t>
      </w:r>
      <w:r>
        <w:tab/>
        <w:t>Provision of certain documents before commencement of proceeding</w:t>
      </w:r>
      <w:r>
        <w:tab/>
      </w:r>
      <w:r>
        <w:fldChar w:fldCharType="begin"/>
      </w:r>
      <w:r>
        <w:instrText xml:space="preserve"> PAGEREF _Toc390078045 \h </w:instrText>
      </w:r>
      <w:r>
        <w:fldChar w:fldCharType="separate"/>
      </w:r>
      <w:r>
        <w:t>254</w:t>
      </w:r>
      <w:r>
        <w:fldChar w:fldCharType="end"/>
      </w:r>
    </w:p>
    <w:p>
      <w:pPr>
        <w:pStyle w:val="TOC4"/>
        <w:tabs>
          <w:tab w:val="right" w:leader="dot" w:pos="7086"/>
        </w:tabs>
        <w:rPr>
          <w:rFonts w:asciiTheme="minorHAnsi" w:eastAsiaTheme="minorEastAsia" w:hAnsiTheme="minorHAnsi" w:cstheme="minorBidi"/>
          <w:b w:val="0"/>
          <w:szCs w:val="22"/>
        </w:rPr>
      </w:pPr>
      <w:r>
        <w:t>Division 3 — Proceedings before an arbitrator</w:t>
      </w:r>
    </w:p>
    <w:p>
      <w:pPr>
        <w:pStyle w:val="TOC8"/>
        <w:rPr>
          <w:rFonts w:asciiTheme="minorHAnsi" w:eastAsiaTheme="minorEastAsia" w:hAnsiTheme="minorHAnsi" w:cstheme="minorBidi"/>
          <w:szCs w:val="22"/>
        </w:rPr>
      </w:pPr>
      <w:r>
        <w:t>181.</w:t>
      </w:r>
      <w:r>
        <w:tab/>
        <w:t>Arbitrators to determine disputes</w:t>
      </w:r>
      <w:r>
        <w:tab/>
      </w:r>
      <w:r>
        <w:fldChar w:fldCharType="begin"/>
      </w:r>
      <w:r>
        <w:instrText xml:space="preserve"> PAGEREF _Toc390078047 \h </w:instrText>
      </w:r>
      <w:r>
        <w:fldChar w:fldCharType="separate"/>
      </w:r>
      <w:r>
        <w:t>256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_Toc390078048 \h </w:instrText>
      </w:r>
      <w:r>
        <w:fldChar w:fldCharType="separate"/>
      </w:r>
      <w:r>
        <w:t>257</w:t>
      </w:r>
      <w:r>
        <w:fldChar w:fldCharType="end"/>
      </w:r>
    </w:p>
    <w:p>
      <w:pPr>
        <w:pStyle w:val="TOC8"/>
        <w:rPr>
          <w:rFonts w:asciiTheme="minorHAnsi" w:eastAsiaTheme="minorEastAsia" w:hAnsiTheme="minorHAnsi" w:cstheme="minorBidi"/>
          <w:szCs w:val="22"/>
        </w:rPr>
      </w:pPr>
      <w:r>
        <w:t>183.</w:t>
      </w:r>
      <w:r>
        <w:tab/>
        <w:t>Information exchange between parties</w:t>
      </w:r>
      <w:r>
        <w:tab/>
      </w:r>
      <w:r>
        <w:fldChar w:fldCharType="begin"/>
      </w:r>
      <w:r>
        <w:instrText xml:space="preserve"> PAGEREF _Toc390078049 \h </w:instrText>
      </w:r>
      <w:r>
        <w:fldChar w:fldCharType="separate"/>
      </w:r>
      <w:r>
        <w:t>257</w:t>
      </w:r>
      <w:r>
        <w:fldChar w:fldCharType="end"/>
      </w:r>
    </w:p>
    <w:p>
      <w:pPr>
        <w:pStyle w:val="TOC8"/>
        <w:rPr>
          <w:rFonts w:asciiTheme="minorHAnsi" w:eastAsiaTheme="minorEastAsia" w:hAnsiTheme="minorHAnsi" w:cstheme="minorBidi"/>
          <w:szCs w:val="22"/>
        </w:rPr>
      </w:pPr>
      <w:r>
        <w:t>184.</w:t>
      </w:r>
      <w:r>
        <w:tab/>
        <w:t>Interim assessment and minor claims</w:t>
      </w:r>
      <w:r>
        <w:tab/>
      </w:r>
      <w:r>
        <w:fldChar w:fldCharType="begin"/>
      </w:r>
      <w:r>
        <w:instrText xml:space="preserve"> PAGEREF _Toc390078050 \h </w:instrText>
      </w:r>
      <w:r>
        <w:fldChar w:fldCharType="separate"/>
      </w:r>
      <w:r>
        <w:t>259</w:t>
      </w:r>
      <w:r>
        <w:fldChar w:fldCharType="end"/>
      </w:r>
    </w:p>
    <w:p>
      <w:pPr>
        <w:pStyle w:val="TOC8"/>
        <w:rPr>
          <w:rFonts w:asciiTheme="minorHAnsi" w:eastAsiaTheme="minorEastAsia" w:hAnsiTheme="minorHAnsi" w:cstheme="minorBidi"/>
          <w:szCs w:val="22"/>
        </w:rPr>
      </w:pPr>
      <w:r>
        <w:t>185.</w:t>
      </w:r>
      <w:r>
        <w:tab/>
        <w:t>Arbitrator to attempt conciliation</w:t>
      </w:r>
      <w:r>
        <w:tab/>
      </w:r>
      <w:r>
        <w:fldChar w:fldCharType="begin"/>
      </w:r>
      <w:r>
        <w:instrText xml:space="preserve"> PAGEREF _Toc390078051 \h </w:instrText>
      </w:r>
      <w:r>
        <w:fldChar w:fldCharType="separate"/>
      </w:r>
      <w:r>
        <w:t>259</w:t>
      </w:r>
      <w:r>
        <w:fldChar w:fldCharType="end"/>
      </w:r>
    </w:p>
    <w:p>
      <w:pPr>
        <w:pStyle w:val="TOC8"/>
        <w:rPr>
          <w:rFonts w:asciiTheme="minorHAnsi" w:eastAsiaTheme="minorEastAsia" w:hAnsiTheme="minorHAnsi" w:cstheme="minorBidi"/>
          <w:szCs w:val="22"/>
        </w:rPr>
      </w:pPr>
      <w:r>
        <w:t>186.</w:t>
      </w:r>
      <w:r>
        <w:tab/>
        <w:t>Arbitrator may review decision</w:t>
      </w:r>
      <w:r>
        <w:tab/>
      </w:r>
      <w:r>
        <w:fldChar w:fldCharType="begin"/>
      </w:r>
      <w:r>
        <w:instrText xml:space="preserve"> PAGEREF _Toc390078052 \h </w:instrText>
      </w:r>
      <w:r>
        <w:fldChar w:fldCharType="separate"/>
      </w:r>
      <w:r>
        <w:t>260</w:t>
      </w:r>
      <w:r>
        <w:fldChar w:fldCharType="end"/>
      </w:r>
    </w:p>
    <w:p>
      <w:pPr>
        <w:pStyle w:val="TOC8"/>
        <w:rPr>
          <w:rFonts w:asciiTheme="minorHAnsi" w:eastAsiaTheme="minorEastAsia" w:hAnsiTheme="minorHAnsi" w:cstheme="minorBidi"/>
          <w:szCs w:val="22"/>
        </w:rPr>
      </w:pPr>
      <w:r>
        <w:t>187.</w:t>
      </w:r>
      <w:r>
        <w:tab/>
        <w:t>Decisions of arbitrator</w:t>
      </w:r>
      <w:r>
        <w:tab/>
      </w:r>
      <w:r>
        <w:fldChar w:fldCharType="begin"/>
      </w:r>
      <w:r>
        <w:instrText xml:space="preserve"> PAGEREF _Toc390078053 \h </w:instrText>
      </w:r>
      <w:r>
        <w:fldChar w:fldCharType="separate"/>
      </w:r>
      <w:r>
        <w:t>260</w:t>
      </w:r>
      <w:r>
        <w:fldChar w:fldCharType="end"/>
      </w:r>
    </w:p>
    <w:p>
      <w:pPr>
        <w:pStyle w:val="TOC4"/>
        <w:tabs>
          <w:tab w:val="right" w:leader="dot" w:pos="7086"/>
        </w:tabs>
        <w:rPr>
          <w:rFonts w:asciiTheme="minorHAnsi" w:eastAsiaTheme="minorEastAsia" w:hAnsiTheme="minorHAnsi" w:cstheme="minorBidi"/>
          <w:b w:val="0"/>
          <w:szCs w:val="22"/>
        </w:rPr>
      </w:pPr>
      <w:r>
        <w:t>Division 4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_Toc390078055 \h </w:instrText>
      </w:r>
      <w:r>
        <w:fldChar w:fldCharType="separate"/>
      </w:r>
      <w:r>
        <w:t>261</w:t>
      </w:r>
      <w:r>
        <w:fldChar w:fldCharType="end"/>
      </w:r>
    </w:p>
    <w:p>
      <w:pPr>
        <w:pStyle w:val="TOC8"/>
        <w:rPr>
          <w:rFonts w:asciiTheme="minorHAnsi" w:eastAsiaTheme="minorEastAsia" w:hAnsiTheme="minorHAnsi" w:cstheme="minorBidi"/>
          <w:szCs w:val="22"/>
        </w:rPr>
      </w:pPr>
      <w:r>
        <w:t>189.</w:t>
      </w:r>
      <w:r>
        <w:tab/>
        <w:t>Relief or redress not restricted to claim</w:t>
      </w:r>
      <w:r>
        <w:tab/>
      </w:r>
      <w:r>
        <w:fldChar w:fldCharType="begin"/>
      </w:r>
      <w:r>
        <w:instrText xml:space="preserve"> PAGEREF _Toc390078056 \h </w:instrText>
      </w:r>
      <w:r>
        <w:fldChar w:fldCharType="separate"/>
      </w:r>
      <w:r>
        <w:t>262</w:t>
      </w:r>
      <w:r>
        <w:fldChar w:fldCharType="end"/>
      </w:r>
    </w:p>
    <w:p>
      <w:pPr>
        <w:pStyle w:val="TOC8"/>
        <w:rPr>
          <w:rFonts w:asciiTheme="minorHAnsi" w:eastAsiaTheme="minorEastAsia" w:hAnsiTheme="minorHAnsi" w:cstheme="minorBidi"/>
          <w:szCs w:val="22"/>
        </w:rPr>
      </w:pPr>
      <w:r>
        <w:t>190.</w:t>
      </w:r>
      <w:r>
        <w:tab/>
        <w:t>Directions</w:t>
      </w:r>
      <w:r>
        <w:tab/>
      </w:r>
      <w:r>
        <w:fldChar w:fldCharType="begin"/>
      </w:r>
      <w:r>
        <w:instrText xml:space="preserve"> PAGEREF _Toc390078057 \h </w:instrText>
      </w:r>
      <w:r>
        <w:fldChar w:fldCharType="separate"/>
      </w:r>
      <w:r>
        <w:t>262</w:t>
      </w:r>
      <w:r>
        <w:fldChar w:fldCharType="end"/>
      </w:r>
    </w:p>
    <w:p>
      <w:pPr>
        <w:pStyle w:val="TOC8"/>
        <w:rPr>
          <w:rFonts w:asciiTheme="minorHAnsi" w:eastAsiaTheme="minorEastAsia" w:hAnsiTheme="minorHAnsi" w:cstheme="minorBidi"/>
          <w:szCs w:val="22"/>
        </w:rPr>
      </w:pPr>
      <w:r>
        <w:t>191.</w:t>
      </w:r>
      <w:r>
        <w:tab/>
        <w:t>Dependants</w:t>
      </w:r>
      <w:r>
        <w:tab/>
      </w:r>
      <w:r>
        <w:fldChar w:fldCharType="begin"/>
      </w:r>
      <w:r>
        <w:instrText xml:space="preserve"> PAGEREF _Toc390078058 \h </w:instrText>
      </w:r>
      <w:r>
        <w:fldChar w:fldCharType="separate"/>
      </w:r>
      <w:r>
        <w:t>262</w:t>
      </w:r>
      <w:r>
        <w:fldChar w:fldCharType="end"/>
      </w:r>
    </w:p>
    <w:p>
      <w:pPr>
        <w:pStyle w:val="TOC8"/>
        <w:rPr>
          <w:rFonts w:asciiTheme="minorHAnsi" w:eastAsiaTheme="minorEastAsia" w:hAnsiTheme="minorHAnsi" w:cstheme="minorBidi"/>
          <w:szCs w:val="22"/>
        </w:rPr>
      </w:pPr>
      <w:r>
        <w:t>192.</w:t>
      </w:r>
      <w:r>
        <w:tab/>
        <w:t>Arbitrator may regard illegal contracts of employment as valid</w:t>
      </w:r>
      <w:r>
        <w:tab/>
      </w:r>
      <w:r>
        <w:fldChar w:fldCharType="begin"/>
      </w:r>
      <w:r>
        <w:instrText xml:space="preserve"> PAGEREF _Toc390078059 \h </w:instrText>
      </w:r>
      <w:r>
        <w:fldChar w:fldCharType="separate"/>
      </w:r>
      <w:r>
        <w:t>262</w:t>
      </w:r>
      <w:r>
        <w:fldChar w:fldCharType="end"/>
      </w:r>
    </w:p>
    <w:p>
      <w:pPr>
        <w:pStyle w:val="TOC8"/>
        <w:rPr>
          <w:rFonts w:asciiTheme="minorHAnsi" w:eastAsiaTheme="minorEastAsia" w:hAnsiTheme="minorHAnsi" w:cstheme="minorBidi"/>
          <w:szCs w:val="22"/>
        </w:rPr>
      </w:pPr>
      <w:r>
        <w:t>193.</w:t>
      </w:r>
      <w:r>
        <w:tab/>
        <w:t>Power of arbitrator to require information</w:t>
      </w:r>
      <w:r>
        <w:tab/>
      </w:r>
      <w:r>
        <w:fldChar w:fldCharType="begin"/>
      </w:r>
      <w:r>
        <w:instrText xml:space="preserve"> PAGEREF _Toc390078060 \h </w:instrText>
      </w:r>
      <w:r>
        <w:fldChar w:fldCharType="separate"/>
      </w:r>
      <w:r>
        <w:t>263</w:t>
      </w:r>
      <w:r>
        <w:fldChar w:fldCharType="end"/>
      </w:r>
    </w:p>
    <w:p>
      <w:pPr>
        <w:pStyle w:val="TOC8"/>
        <w:rPr>
          <w:rFonts w:asciiTheme="minorHAnsi" w:eastAsiaTheme="minorEastAsia" w:hAnsiTheme="minorHAnsi" w:cstheme="minorBidi"/>
          <w:szCs w:val="22"/>
        </w:rPr>
      </w:pPr>
      <w:r>
        <w:t>194.</w:t>
      </w:r>
      <w:r>
        <w:tab/>
        <w:t>Arbitrator may provide documents, material and information to party</w:t>
      </w:r>
      <w:r>
        <w:tab/>
      </w:r>
      <w:r>
        <w:fldChar w:fldCharType="begin"/>
      </w:r>
      <w:r>
        <w:instrText xml:space="preserve"> PAGEREF _Toc390078061 \h </w:instrText>
      </w:r>
      <w:r>
        <w:fldChar w:fldCharType="separate"/>
      </w:r>
      <w:r>
        <w:t>264</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_Toc390078062 \h </w:instrText>
      </w:r>
      <w:r>
        <w:fldChar w:fldCharType="separate"/>
      </w:r>
      <w:r>
        <w:t>265</w:t>
      </w:r>
      <w:r>
        <w:fldChar w:fldCharType="end"/>
      </w:r>
    </w:p>
    <w:p>
      <w:pPr>
        <w:pStyle w:val="TOC8"/>
        <w:rPr>
          <w:rFonts w:asciiTheme="minorHAnsi" w:eastAsiaTheme="minorEastAsia" w:hAnsiTheme="minorHAnsi" w:cstheme="minorBidi"/>
          <w:szCs w:val="22"/>
        </w:rPr>
      </w:pPr>
      <w:r>
        <w:t>196.</w:t>
      </w:r>
      <w:r>
        <w:tab/>
        <w:t>Arbitrator may appoint guardian</w:t>
      </w:r>
      <w:r>
        <w:tab/>
      </w:r>
      <w:r>
        <w:fldChar w:fldCharType="begin"/>
      </w:r>
      <w:r>
        <w:instrText xml:space="preserve"> PAGEREF _Toc390078063 \h </w:instrText>
      </w:r>
      <w:r>
        <w:fldChar w:fldCharType="separate"/>
      </w:r>
      <w:r>
        <w:t>265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_Toc390078064 \h </w:instrText>
      </w:r>
      <w:r>
        <w:fldChar w:fldCharType="separate"/>
      </w:r>
      <w:r>
        <w:t>266</w:t>
      </w:r>
      <w:r>
        <w:fldChar w:fldCharType="end"/>
      </w:r>
    </w:p>
    <w:p>
      <w:pPr>
        <w:pStyle w:val="TOC8"/>
        <w:rPr>
          <w:rFonts w:asciiTheme="minorHAnsi" w:eastAsiaTheme="minorEastAsia" w:hAnsiTheme="minorHAnsi" w:cstheme="minorBidi"/>
          <w:szCs w:val="22"/>
        </w:rPr>
      </w:pPr>
      <w:r>
        <w:t>198.</w:t>
      </w:r>
      <w:r>
        <w:tab/>
        <w:t>Electronic hearings and proceedings without hearings</w:t>
      </w:r>
      <w:r>
        <w:tab/>
      </w:r>
      <w:r>
        <w:fldChar w:fldCharType="begin"/>
      </w:r>
      <w:r>
        <w:instrText xml:space="preserve"> PAGEREF _Toc390078065 \h </w:instrText>
      </w:r>
      <w:r>
        <w:fldChar w:fldCharType="separate"/>
      </w:r>
      <w:r>
        <w:t>266</w:t>
      </w:r>
      <w:r>
        <w:fldChar w:fldCharType="end"/>
      </w:r>
    </w:p>
    <w:p>
      <w:pPr>
        <w:pStyle w:val="TOC8"/>
        <w:rPr>
          <w:rFonts w:asciiTheme="minorHAnsi" w:eastAsiaTheme="minorEastAsia" w:hAnsiTheme="minorHAnsi" w:cstheme="minorBidi"/>
          <w:szCs w:val="22"/>
        </w:rPr>
      </w:pPr>
      <w:r>
        <w:t>199.</w:t>
      </w:r>
      <w:r>
        <w:tab/>
        <w:t>Hearings to be held in private</w:t>
      </w:r>
      <w:r>
        <w:tab/>
      </w:r>
      <w:r>
        <w:fldChar w:fldCharType="begin"/>
      </w:r>
      <w:r>
        <w:instrText xml:space="preserve"> PAGEREF _Toc390078066 \h </w:instrText>
      </w:r>
      <w:r>
        <w:fldChar w:fldCharType="separate"/>
      </w:r>
      <w:r>
        <w:t>267</w:t>
      </w:r>
      <w:r>
        <w:fldChar w:fldCharType="end"/>
      </w:r>
    </w:p>
    <w:p>
      <w:pPr>
        <w:pStyle w:val="TOC8"/>
        <w:rPr>
          <w:rFonts w:asciiTheme="minorHAnsi" w:eastAsiaTheme="minorEastAsia" w:hAnsiTheme="minorHAnsi" w:cstheme="minorBidi"/>
          <w:szCs w:val="22"/>
        </w:rPr>
      </w:pPr>
      <w:r>
        <w:t>200.</w:t>
      </w:r>
      <w:r>
        <w:tab/>
        <w:t>Notice of hearings</w:t>
      </w:r>
      <w:r>
        <w:tab/>
      </w:r>
      <w:r>
        <w:fldChar w:fldCharType="begin"/>
      </w:r>
      <w:r>
        <w:instrText xml:space="preserve"> PAGEREF _Toc390078067 \h </w:instrText>
      </w:r>
      <w:r>
        <w:fldChar w:fldCharType="separate"/>
      </w:r>
      <w:r>
        <w:t>267</w:t>
      </w:r>
      <w:r>
        <w:fldChar w:fldCharType="end"/>
      </w:r>
    </w:p>
    <w:p>
      <w:pPr>
        <w:pStyle w:val="TOC8"/>
        <w:rPr>
          <w:rFonts w:asciiTheme="minorHAnsi" w:eastAsiaTheme="minorEastAsia" w:hAnsiTheme="minorHAnsi" w:cstheme="minorBidi"/>
          <w:szCs w:val="22"/>
        </w:rPr>
      </w:pPr>
      <w:r>
        <w:t>201.</w:t>
      </w:r>
      <w:r>
        <w:tab/>
        <w:t>Expert or professional assistance</w:t>
      </w:r>
      <w:r>
        <w:tab/>
      </w:r>
      <w:r>
        <w:fldChar w:fldCharType="begin"/>
      </w:r>
      <w:r>
        <w:instrText xml:space="preserve"> PAGEREF _Toc390078068 \h </w:instrText>
      </w:r>
      <w:r>
        <w:fldChar w:fldCharType="separate"/>
      </w:r>
      <w:r>
        <w:t>268</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_Toc390078069 \h </w:instrText>
      </w:r>
      <w:r>
        <w:fldChar w:fldCharType="separate"/>
      </w:r>
      <w:r>
        <w:t>268</w:t>
      </w:r>
      <w:r>
        <w:fldChar w:fldCharType="end"/>
      </w:r>
    </w:p>
    <w:p>
      <w:pPr>
        <w:pStyle w:val="TOC8"/>
        <w:rPr>
          <w:rFonts w:asciiTheme="minorHAnsi" w:eastAsiaTheme="minorEastAsia" w:hAnsiTheme="minorHAnsi" w:cstheme="minorBidi"/>
          <w:szCs w:val="22"/>
        </w:rPr>
      </w:pPr>
      <w:r>
        <w:t>203.</w:t>
      </w:r>
      <w:r>
        <w:tab/>
        <w:t>Powers relating to witnesses</w:t>
      </w:r>
      <w:r>
        <w:tab/>
      </w:r>
      <w:r>
        <w:fldChar w:fldCharType="begin"/>
      </w:r>
      <w:r>
        <w:instrText xml:space="preserve"> PAGEREF _Toc390078070 \h </w:instrText>
      </w:r>
      <w:r>
        <w:fldChar w:fldCharType="separate"/>
      </w:r>
      <w:r>
        <w:t>268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_Toc390078071 \h </w:instrText>
      </w:r>
      <w:r>
        <w:fldChar w:fldCharType="separate"/>
      </w:r>
      <w:r>
        <w:t>269</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_Toc390078072 \h </w:instrText>
      </w:r>
      <w:r>
        <w:fldChar w:fldCharType="separate"/>
      </w:r>
      <w:r>
        <w:t>269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_Toc390078073 \h </w:instrText>
      </w:r>
      <w:r>
        <w:fldChar w:fldCharType="separate"/>
      </w:r>
      <w:r>
        <w:t>270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_Toc390078074 \h </w:instrText>
      </w:r>
      <w:r>
        <w:fldChar w:fldCharType="separate"/>
      </w:r>
      <w:r>
        <w:t>270</w:t>
      </w:r>
      <w:r>
        <w:fldChar w:fldCharType="end"/>
      </w:r>
    </w:p>
    <w:p>
      <w:pPr>
        <w:pStyle w:val="TOC8"/>
        <w:rPr>
          <w:rFonts w:asciiTheme="minorHAnsi" w:eastAsiaTheme="minorEastAsia" w:hAnsiTheme="minorHAnsi" w:cstheme="minorBidi"/>
          <w:szCs w:val="22"/>
        </w:rPr>
      </w:pPr>
      <w:r>
        <w:t>208.</w:t>
      </w:r>
      <w:r>
        <w:tab/>
        <w:t>Authorising person to take evidence</w:t>
      </w:r>
      <w:r>
        <w:tab/>
      </w:r>
      <w:r>
        <w:fldChar w:fldCharType="begin"/>
      </w:r>
      <w:r>
        <w:instrText xml:space="preserve"> PAGEREF _Toc390078075 \h </w:instrText>
      </w:r>
      <w:r>
        <w:fldChar w:fldCharType="separate"/>
      </w:r>
      <w:r>
        <w:t>270</w:t>
      </w:r>
      <w:r>
        <w:fldChar w:fldCharType="end"/>
      </w:r>
    </w:p>
    <w:p>
      <w:pPr>
        <w:pStyle w:val="TOC8"/>
        <w:rPr>
          <w:rFonts w:asciiTheme="minorHAnsi" w:eastAsiaTheme="minorEastAsia" w:hAnsiTheme="minorHAnsi" w:cstheme="minorBidi"/>
          <w:szCs w:val="22"/>
        </w:rPr>
      </w:pPr>
      <w:r>
        <w:t>209.</w:t>
      </w:r>
      <w:r>
        <w:tab/>
        <w:t>Dealing with things produced</w:t>
      </w:r>
      <w:r>
        <w:tab/>
      </w:r>
      <w:r>
        <w:fldChar w:fldCharType="begin"/>
      </w:r>
      <w:r>
        <w:instrText xml:space="preserve"> PAGEREF _Toc390078076 \h </w:instrText>
      </w:r>
      <w:r>
        <w:fldChar w:fldCharType="separate"/>
      </w:r>
      <w:r>
        <w:t>271</w:t>
      </w:r>
      <w:r>
        <w:fldChar w:fldCharType="end"/>
      </w:r>
    </w:p>
    <w:p>
      <w:pPr>
        <w:pStyle w:val="TOC8"/>
        <w:rPr>
          <w:rFonts w:asciiTheme="minorHAnsi" w:eastAsiaTheme="minorEastAsia" w:hAnsiTheme="minorHAnsi" w:cstheme="minorBidi"/>
          <w:szCs w:val="22"/>
        </w:rPr>
      </w:pPr>
      <w:r>
        <w:t>210.</w:t>
      </w:r>
      <w:r>
        <w:tab/>
        <w:t>Referral of medical dispute for assessment</w:t>
      </w:r>
      <w:r>
        <w:tab/>
      </w:r>
      <w:r>
        <w:fldChar w:fldCharType="begin"/>
      </w:r>
      <w:r>
        <w:instrText xml:space="preserve"> PAGEREF _Toc390078077 \h </w:instrText>
      </w:r>
      <w:r>
        <w:fldChar w:fldCharType="separate"/>
      </w:r>
      <w:r>
        <w:t>271</w:t>
      </w:r>
      <w:r>
        <w:fldChar w:fldCharType="end"/>
      </w:r>
    </w:p>
    <w:p>
      <w:pPr>
        <w:pStyle w:val="TOC4"/>
        <w:tabs>
          <w:tab w:val="right" w:leader="dot" w:pos="7086"/>
        </w:tabs>
        <w:rPr>
          <w:rFonts w:asciiTheme="minorHAnsi" w:eastAsiaTheme="minorEastAsia" w:hAnsiTheme="minorHAnsi" w:cstheme="minorBidi"/>
          <w:b w:val="0"/>
          <w:szCs w:val="22"/>
        </w:rPr>
      </w:pPr>
      <w:r>
        <w:t>Division 5 — Decisions</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_Toc390078080 \h </w:instrText>
      </w:r>
      <w:r>
        <w:fldChar w:fldCharType="separate"/>
      </w:r>
      <w:r>
        <w:t>272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_Toc390078081 \h </w:instrText>
      </w:r>
      <w:r>
        <w:fldChar w:fldCharType="separate"/>
      </w:r>
      <w:r>
        <w:t>273</w:t>
      </w:r>
      <w:r>
        <w:fldChar w:fldCharType="end"/>
      </w:r>
    </w:p>
    <w:p>
      <w:pPr>
        <w:pStyle w:val="TOC8"/>
        <w:rPr>
          <w:rFonts w:asciiTheme="minorHAnsi" w:eastAsiaTheme="minorEastAsia" w:hAnsiTheme="minorHAnsi" w:cstheme="minorBidi"/>
          <w:szCs w:val="22"/>
        </w:rPr>
      </w:pPr>
      <w:r>
        <w:t>213.</w:t>
      </w:r>
      <w:r>
        <w:tab/>
        <w:t>Form and content of decision and reasons</w:t>
      </w:r>
      <w:r>
        <w:tab/>
      </w:r>
      <w:r>
        <w:fldChar w:fldCharType="begin"/>
      </w:r>
      <w:r>
        <w:instrText xml:space="preserve"> PAGEREF _Toc390078082 \h </w:instrText>
      </w:r>
      <w:r>
        <w:fldChar w:fldCharType="separate"/>
      </w:r>
      <w:r>
        <w:t>273</w:t>
      </w:r>
      <w:r>
        <w:fldChar w:fldCharType="end"/>
      </w:r>
    </w:p>
    <w:p>
      <w:pPr>
        <w:pStyle w:val="TOC8"/>
        <w:rPr>
          <w:rFonts w:asciiTheme="minorHAnsi" w:eastAsiaTheme="minorEastAsia" w:hAnsiTheme="minorHAnsi" w:cstheme="minorBidi"/>
          <w:szCs w:val="22"/>
        </w:rPr>
      </w:pPr>
      <w:r>
        <w:t>214.</w:t>
      </w:r>
      <w:r>
        <w:tab/>
        <w:t>Validity of decision</w:t>
      </w:r>
      <w:r>
        <w:tab/>
      </w:r>
      <w:r>
        <w:fldChar w:fldCharType="begin"/>
      </w:r>
      <w:r>
        <w:instrText xml:space="preserve"> PAGEREF _Toc390078083 \h </w:instrText>
      </w:r>
      <w:r>
        <w:fldChar w:fldCharType="separate"/>
      </w:r>
      <w:r>
        <w:t>274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_Toc390078084 \h </w:instrText>
      </w:r>
      <w:r>
        <w:fldChar w:fldCharType="separate"/>
      </w:r>
      <w:r>
        <w:t>274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_Toc390078085 \h </w:instrText>
      </w:r>
      <w:r>
        <w:fldChar w:fldCharType="separate"/>
      </w:r>
      <w:r>
        <w:t>274</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Particular orders</w:t>
      </w:r>
    </w:p>
    <w:p>
      <w:pPr>
        <w:pStyle w:val="TOC8"/>
        <w:rPr>
          <w:rFonts w:asciiTheme="minorHAnsi" w:eastAsiaTheme="minorEastAsia" w:hAnsiTheme="minorHAnsi" w:cstheme="minorBidi"/>
          <w:szCs w:val="22"/>
        </w:rPr>
      </w:pPr>
      <w:r>
        <w:t>217.</w:t>
      </w:r>
      <w:r>
        <w:tab/>
        <w:t>Order as to total liability</w:t>
      </w:r>
      <w:r>
        <w:tab/>
      </w:r>
      <w:r>
        <w:fldChar w:fldCharType="begin"/>
      </w:r>
      <w:r>
        <w:instrText xml:space="preserve"> PAGEREF _Toc390078087 \h </w:instrText>
      </w:r>
      <w:r>
        <w:fldChar w:fldCharType="separate"/>
      </w:r>
      <w:r>
        <w:t>275</w:t>
      </w:r>
      <w:r>
        <w:fldChar w:fldCharType="end"/>
      </w:r>
    </w:p>
    <w:p>
      <w:pPr>
        <w:pStyle w:val="TOC8"/>
        <w:rPr>
          <w:rFonts w:asciiTheme="minorHAnsi" w:eastAsiaTheme="minorEastAsia" w:hAnsiTheme="minorHAnsi" w:cstheme="minorBidi"/>
          <w:szCs w:val="22"/>
        </w:rPr>
      </w:pPr>
      <w:r>
        <w:t>218.</w:t>
      </w:r>
      <w:r>
        <w:tab/>
        <w:t>Order relating to payment of compensation in respect of persons under legal disability or who are dependants</w:t>
      </w:r>
      <w:r>
        <w:tab/>
      </w:r>
      <w:r>
        <w:fldChar w:fldCharType="begin"/>
      </w:r>
      <w:r>
        <w:instrText xml:space="preserve"> PAGEREF _Toc390078088 \h </w:instrText>
      </w:r>
      <w:r>
        <w:fldChar w:fldCharType="separate"/>
      </w:r>
      <w:r>
        <w:t>276</w:t>
      </w:r>
      <w:r>
        <w:fldChar w:fldCharType="end"/>
      </w:r>
    </w:p>
    <w:p>
      <w:pPr>
        <w:pStyle w:val="TOC6"/>
        <w:tabs>
          <w:tab w:val="right" w:leader="dot" w:pos="7086"/>
        </w:tabs>
        <w:rPr>
          <w:rFonts w:asciiTheme="minorHAnsi" w:eastAsiaTheme="minorEastAsia" w:hAnsiTheme="minorHAnsi" w:cstheme="minorBidi"/>
          <w:b w:val="0"/>
          <w:sz w:val="22"/>
          <w:szCs w:val="22"/>
        </w:rPr>
      </w:pPr>
      <w:r>
        <w:t>Subdivision 3 — Enforcement of decisions</w:t>
      </w:r>
    </w:p>
    <w:p>
      <w:pPr>
        <w:pStyle w:val="TOC8"/>
        <w:rPr>
          <w:rFonts w:asciiTheme="minorHAnsi" w:eastAsiaTheme="minorEastAsia" w:hAnsiTheme="minorHAnsi" w:cstheme="minorBidi"/>
          <w:szCs w:val="22"/>
        </w:rPr>
      </w:pPr>
      <w:r>
        <w:t>219.</w:t>
      </w:r>
      <w:r>
        <w:tab/>
        <w:t>Enforcement of decisions</w:t>
      </w:r>
      <w:r>
        <w:tab/>
      </w:r>
      <w:r>
        <w:fldChar w:fldCharType="begin"/>
      </w:r>
      <w:r>
        <w:instrText xml:space="preserve"> PAGEREF _Toc390078090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220.</w:t>
      </w:r>
      <w:r>
        <w:tab/>
        <w:t>Evidence not admissible in common law proceedings</w:t>
      </w:r>
      <w:r>
        <w:tab/>
      </w:r>
      <w:r>
        <w:fldChar w:fldCharType="begin"/>
      </w:r>
      <w:r>
        <w:instrText xml:space="preserve"> PAGEREF _Toc390078092 \h </w:instrText>
      </w:r>
      <w:r>
        <w:fldChar w:fldCharType="separate"/>
      </w:r>
      <w:r>
        <w:t>278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Payment of compensation awarded</w:t>
      </w:r>
      <w:r>
        <w:tab/>
      </w:r>
      <w:r>
        <w:fldChar w:fldCharType="begin"/>
      </w:r>
      <w:r>
        <w:instrText xml:space="preserve"> PAGEREF _Toc390078093 \h </w:instrText>
      </w:r>
      <w:r>
        <w:fldChar w:fldCharType="separate"/>
      </w:r>
      <w:r>
        <w:t>278</w:t>
      </w:r>
      <w:r>
        <w:fldChar w:fldCharType="end"/>
      </w:r>
    </w:p>
    <w:p>
      <w:pPr>
        <w:pStyle w:val="TOC8"/>
        <w:rPr>
          <w:rFonts w:asciiTheme="minorHAnsi" w:eastAsiaTheme="minorEastAsia" w:hAnsiTheme="minorHAnsi" w:cstheme="minorBidi"/>
          <w:szCs w:val="22"/>
        </w:rPr>
      </w:pPr>
      <w:r>
        <w:t>222.</w:t>
      </w:r>
      <w:r>
        <w:tab/>
        <w:t>Interest before order for payment</w:t>
      </w:r>
      <w:r>
        <w:tab/>
      </w:r>
      <w:r>
        <w:fldChar w:fldCharType="begin"/>
      </w:r>
      <w:r>
        <w:instrText xml:space="preserve"> PAGEREF _Toc390078094 \h </w:instrText>
      </w:r>
      <w:r>
        <w:fldChar w:fldCharType="separate"/>
      </w:r>
      <w:r>
        <w:t>278</w:t>
      </w:r>
      <w:r>
        <w:fldChar w:fldCharType="end"/>
      </w:r>
    </w:p>
    <w:p>
      <w:pPr>
        <w:pStyle w:val="TOC8"/>
        <w:rPr>
          <w:rFonts w:asciiTheme="minorHAnsi" w:eastAsiaTheme="minorEastAsia" w:hAnsiTheme="minorHAnsi" w:cstheme="minorBidi"/>
          <w:szCs w:val="22"/>
        </w:rPr>
      </w:pPr>
      <w:r>
        <w:t>223.</w:t>
      </w:r>
      <w:r>
        <w:tab/>
        <w:t>Interest after order for payment</w:t>
      </w:r>
      <w:r>
        <w:tab/>
      </w:r>
      <w:r>
        <w:fldChar w:fldCharType="begin"/>
      </w:r>
      <w:r>
        <w:instrText xml:space="preserve"> PAGEREF _Toc390078095 \h </w:instrText>
      </w:r>
      <w:r>
        <w:fldChar w:fldCharType="separate"/>
      </w:r>
      <w:r>
        <w:t>279</w:t>
      </w:r>
      <w:r>
        <w:fldChar w:fldCharType="end"/>
      </w:r>
    </w:p>
    <w:p>
      <w:pPr>
        <w:pStyle w:val="TOC8"/>
        <w:rPr>
          <w:rFonts w:asciiTheme="minorHAnsi" w:eastAsiaTheme="minorEastAsia" w:hAnsiTheme="minorHAnsi" w:cstheme="minorBidi"/>
          <w:szCs w:val="22"/>
        </w:rPr>
      </w:pPr>
      <w:r>
        <w:t>224.</w:t>
      </w:r>
      <w:r>
        <w:tab/>
        <w:t>Interest on agreed payment of lump sum compensation</w:t>
      </w:r>
      <w:r>
        <w:tab/>
      </w:r>
      <w:r>
        <w:fldChar w:fldCharType="begin"/>
      </w:r>
      <w:r>
        <w:instrText xml:space="preserve"> PAGEREF _Toc390078096 \h </w:instrText>
      </w:r>
      <w:r>
        <w:fldChar w:fldCharType="separate"/>
      </w:r>
      <w:r>
        <w:t>279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_Toc390078097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XII</w:t>
      </w:r>
      <w:r>
        <w:rPr>
          <w:b w:val="0"/>
        </w:rPr>
        <w:t> </w:t>
      </w:r>
      <w:r>
        <w:t>—</w:t>
      </w:r>
      <w:r>
        <w:rPr>
          <w:b w:val="0"/>
        </w:rPr>
        <w:t> </w:t>
      </w:r>
      <w:r>
        <w:t>Interim orders and minor claims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226.</w:t>
      </w:r>
      <w:r>
        <w:tab/>
        <w:t>Interpretation</w:t>
      </w:r>
      <w:r>
        <w:tab/>
      </w:r>
      <w:r>
        <w:fldChar w:fldCharType="begin"/>
      </w:r>
      <w:r>
        <w:instrText xml:space="preserve"> PAGEREF _Toc390078100 \h </w:instrText>
      </w:r>
      <w:r>
        <w:fldChar w:fldCharType="separate"/>
      </w:r>
      <w:r>
        <w:t>281</w:t>
      </w:r>
      <w:r>
        <w:fldChar w:fldCharType="end"/>
      </w:r>
    </w:p>
    <w:p>
      <w:pPr>
        <w:pStyle w:val="TOC8"/>
        <w:rPr>
          <w:rFonts w:asciiTheme="minorHAnsi" w:eastAsiaTheme="minorEastAsia" w:hAnsiTheme="minorHAnsi" w:cstheme="minorBidi"/>
          <w:szCs w:val="22"/>
        </w:rPr>
      </w:pPr>
      <w:r>
        <w:t>227.</w:t>
      </w:r>
      <w:r>
        <w:tab/>
        <w:t>Exercise of functions under this Part</w:t>
      </w:r>
      <w:r>
        <w:tab/>
      </w:r>
      <w:r>
        <w:fldChar w:fldCharType="begin"/>
      </w:r>
      <w:r>
        <w:instrText xml:space="preserve"> PAGEREF _Toc390078101 \h </w:instrText>
      </w:r>
      <w:r>
        <w:fldChar w:fldCharType="separate"/>
      </w:r>
      <w:r>
        <w:t>281</w:t>
      </w:r>
      <w:r>
        <w:fldChar w:fldCharType="end"/>
      </w:r>
    </w:p>
    <w:p>
      <w:pPr>
        <w:pStyle w:val="TOC8"/>
        <w:rPr>
          <w:rFonts w:asciiTheme="minorHAnsi" w:eastAsiaTheme="minorEastAsia" w:hAnsiTheme="minorHAnsi" w:cstheme="minorBidi"/>
          <w:szCs w:val="22"/>
        </w:rPr>
      </w:pPr>
      <w:r>
        <w:t>228.</w:t>
      </w:r>
      <w:r>
        <w:tab/>
        <w:t>Provisions of Part XI apply</w:t>
      </w:r>
      <w:r>
        <w:tab/>
      </w:r>
      <w:r>
        <w:fldChar w:fldCharType="begin"/>
      </w:r>
      <w:r>
        <w:instrText xml:space="preserve"> PAGEREF _Toc390078102 \h </w:instrText>
      </w:r>
      <w:r>
        <w:fldChar w:fldCharType="separate"/>
      </w:r>
      <w:r>
        <w:t>281</w:t>
      </w:r>
      <w:r>
        <w:fldChar w:fldCharType="end"/>
      </w:r>
    </w:p>
    <w:p>
      <w:pPr>
        <w:pStyle w:val="TOC8"/>
        <w:rPr>
          <w:rFonts w:asciiTheme="minorHAnsi" w:eastAsiaTheme="minorEastAsia" w:hAnsiTheme="minorHAnsi" w:cstheme="minorBidi"/>
          <w:szCs w:val="22"/>
        </w:rPr>
      </w:pPr>
      <w:r>
        <w:t>229.</w:t>
      </w:r>
      <w:r>
        <w:tab/>
        <w:t>Arbitrator may direct that matter be dealt with under Part XI</w:t>
      </w:r>
      <w:r>
        <w:tab/>
      </w:r>
      <w:r>
        <w:fldChar w:fldCharType="begin"/>
      </w:r>
      <w:r>
        <w:instrText xml:space="preserve"> PAGEREF _Toc390078103 \h </w:instrText>
      </w:r>
      <w:r>
        <w:fldChar w:fldCharType="separate"/>
      </w:r>
      <w:r>
        <w:t>282</w:t>
      </w:r>
      <w:r>
        <w:fldChar w:fldCharType="end"/>
      </w:r>
    </w:p>
    <w:p>
      <w:pPr>
        <w:pStyle w:val="TOC8"/>
        <w:rPr>
          <w:rFonts w:asciiTheme="minorHAnsi" w:eastAsiaTheme="minorEastAsia" w:hAnsiTheme="minorHAnsi" w:cstheme="minorBidi"/>
          <w:szCs w:val="22"/>
        </w:rPr>
      </w:pPr>
      <w:r>
        <w:t>230.</w:t>
      </w:r>
      <w:r>
        <w:tab/>
        <w:t>DRD Rules apply</w:t>
      </w:r>
      <w:r>
        <w:tab/>
      </w:r>
      <w:r>
        <w:fldChar w:fldCharType="begin"/>
      </w:r>
      <w:r>
        <w:instrText xml:space="preserve"> PAGEREF _Toc390078104 \h </w:instrText>
      </w:r>
      <w:r>
        <w:fldChar w:fldCharType="separate"/>
      </w:r>
      <w:r>
        <w:t>282</w:t>
      </w:r>
      <w:r>
        <w:fldChar w:fldCharType="end"/>
      </w:r>
    </w:p>
    <w:p>
      <w:pPr>
        <w:pStyle w:val="TOC4"/>
        <w:tabs>
          <w:tab w:val="right" w:leader="dot" w:pos="7086"/>
        </w:tabs>
        <w:rPr>
          <w:rFonts w:asciiTheme="minorHAnsi" w:eastAsiaTheme="minorEastAsia" w:hAnsiTheme="minorHAnsi" w:cstheme="minorBidi"/>
          <w:b w:val="0"/>
          <w:szCs w:val="22"/>
        </w:rPr>
      </w:pPr>
      <w:r>
        <w:t>Division 2 — Interim payment orders</w:t>
      </w:r>
    </w:p>
    <w:p>
      <w:pPr>
        <w:pStyle w:val="TOC8"/>
        <w:rPr>
          <w:rFonts w:asciiTheme="minorHAnsi" w:eastAsiaTheme="minorEastAsia" w:hAnsiTheme="minorHAnsi" w:cstheme="minorBidi"/>
          <w:szCs w:val="22"/>
        </w:rPr>
      </w:pPr>
      <w:r>
        <w:t>231.</w:t>
      </w:r>
      <w:r>
        <w:tab/>
        <w:t>Application for interim payment order</w:t>
      </w:r>
      <w:r>
        <w:tab/>
      </w:r>
      <w:r>
        <w:fldChar w:fldCharType="begin"/>
      </w:r>
      <w:r>
        <w:instrText xml:space="preserve"> PAGEREF _Toc390078106 \h </w:instrText>
      </w:r>
      <w:r>
        <w:fldChar w:fldCharType="separate"/>
      </w:r>
      <w:r>
        <w:t>282</w:t>
      </w:r>
      <w:r>
        <w:fldChar w:fldCharType="end"/>
      </w:r>
    </w:p>
    <w:p>
      <w:pPr>
        <w:pStyle w:val="TOC8"/>
        <w:rPr>
          <w:rFonts w:asciiTheme="minorHAnsi" w:eastAsiaTheme="minorEastAsia" w:hAnsiTheme="minorHAnsi" w:cstheme="minorBidi"/>
          <w:szCs w:val="22"/>
        </w:rPr>
      </w:pPr>
      <w:r>
        <w:t>232.</w:t>
      </w:r>
      <w:r>
        <w:tab/>
        <w:t>Orders for interim weekly payments</w:t>
      </w:r>
      <w:r>
        <w:tab/>
      </w:r>
      <w:r>
        <w:fldChar w:fldCharType="begin"/>
      </w:r>
      <w:r>
        <w:instrText xml:space="preserve"> PAGEREF _Toc390078107 \h </w:instrText>
      </w:r>
      <w:r>
        <w:fldChar w:fldCharType="separate"/>
      </w:r>
      <w:r>
        <w:t>283</w:t>
      </w:r>
      <w:r>
        <w:fldChar w:fldCharType="end"/>
      </w:r>
    </w:p>
    <w:p>
      <w:pPr>
        <w:pStyle w:val="TOC8"/>
        <w:rPr>
          <w:rFonts w:asciiTheme="minorHAnsi" w:eastAsiaTheme="minorEastAsia" w:hAnsiTheme="minorHAnsi" w:cstheme="minorBidi"/>
          <w:szCs w:val="22"/>
        </w:rPr>
      </w:pPr>
      <w:r>
        <w:t>233.</w:t>
      </w:r>
      <w:r>
        <w:tab/>
        <w:t>Orders for interim payment of statutory expenses</w:t>
      </w:r>
      <w:r>
        <w:tab/>
      </w:r>
      <w:r>
        <w:fldChar w:fldCharType="begin"/>
      </w:r>
      <w:r>
        <w:instrText xml:space="preserve"> PAGEREF _Toc390078108 \h </w:instrText>
      </w:r>
      <w:r>
        <w:fldChar w:fldCharType="separate"/>
      </w:r>
      <w:r>
        <w:t>284</w:t>
      </w:r>
      <w:r>
        <w:fldChar w:fldCharType="end"/>
      </w:r>
    </w:p>
    <w:p>
      <w:pPr>
        <w:pStyle w:val="TOC8"/>
        <w:rPr>
          <w:rFonts w:asciiTheme="minorHAnsi" w:eastAsiaTheme="minorEastAsia" w:hAnsiTheme="minorHAnsi" w:cstheme="minorBidi"/>
          <w:szCs w:val="22"/>
        </w:rPr>
      </w:pPr>
      <w:r>
        <w:t>234.</w:t>
      </w:r>
      <w:r>
        <w:tab/>
        <w:t>Limits on interim payment orders</w:t>
      </w:r>
      <w:r>
        <w:tab/>
      </w:r>
      <w:r>
        <w:fldChar w:fldCharType="begin"/>
      </w:r>
      <w:r>
        <w:instrText xml:space="preserve"> PAGEREF _Toc390078109 \h </w:instrText>
      </w:r>
      <w:r>
        <w:fldChar w:fldCharType="separate"/>
      </w:r>
      <w:r>
        <w:t>285</w:t>
      </w:r>
      <w:r>
        <w:fldChar w:fldCharType="end"/>
      </w:r>
    </w:p>
    <w:p>
      <w:pPr>
        <w:pStyle w:val="TOC8"/>
        <w:rPr>
          <w:rFonts w:asciiTheme="minorHAnsi" w:eastAsiaTheme="minorEastAsia" w:hAnsiTheme="minorHAnsi" w:cstheme="minorBidi"/>
          <w:szCs w:val="22"/>
        </w:rPr>
      </w:pPr>
      <w:r>
        <w:t>235.</w:t>
      </w:r>
      <w:r>
        <w:tab/>
        <w:t>Effect of interim payment order</w:t>
      </w:r>
      <w:r>
        <w:tab/>
      </w:r>
      <w:r>
        <w:fldChar w:fldCharType="begin"/>
      </w:r>
      <w:r>
        <w:instrText xml:space="preserve"> PAGEREF _Toc390078110 \h </w:instrText>
      </w:r>
      <w:r>
        <w:fldChar w:fldCharType="separate"/>
      </w:r>
      <w:r>
        <w:t>285</w:t>
      </w:r>
      <w:r>
        <w:fldChar w:fldCharType="end"/>
      </w:r>
    </w:p>
    <w:p>
      <w:pPr>
        <w:pStyle w:val="TOC8"/>
        <w:rPr>
          <w:rFonts w:asciiTheme="minorHAnsi" w:eastAsiaTheme="minorEastAsia" w:hAnsiTheme="minorHAnsi" w:cstheme="minorBidi"/>
          <w:szCs w:val="22"/>
        </w:rPr>
      </w:pPr>
      <w:r>
        <w:t>236.</w:t>
      </w:r>
      <w:r>
        <w:tab/>
        <w:t>Recovery of payments</w:t>
      </w:r>
      <w:r>
        <w:tab/>
      </w:r>
      <w:r>
        <w:fldChar w:fldCharType="begin"/>
      </w:r>
      <w:r>
        <w:instrText xml:space="preserve"> PAGEREF _Toc390078111 \h </w:instrText>
      </w:r>
      <w:r>
        <w:fldChar w:fldCharType="separate"/>
      </w:r>
      <w:r>
        <w:t>286</w:t>
      </w:r>
      <w:r>
        <w:fldChar w:fldCharType="end"/>
      </w:r>
    </w:p>
    <w:p>
      <w:pPr>
        <w:pStyle w:val="TOC8"/>
        <w:rPr>
          <w:rFonts w:asciiTheme="minorHAnsi" w:eastAsiaTheme="minorEastAsia" w:hAnsiTheme="minorHAnsi" w:cstheme="minorBidi"/>
          <w:szCs w:val="22"/>
        </w:rPr>
      </w:pPr>
      <w:r>
        <w:t>237.</w:t>
      </w:r>
      <w:r>
        <w:tab/>
        <w:t>Revocation of interim payment order</w:t>
      </w:r>
      <w:r>
        <w:tab/>
      </w:r>
      <w:r>
        <w:fldChar w:fldCharType="begin"/>
      </w:r>
      <w:r>
        <w:instrText xml:space="preserve"> PAGEREF _Toc390078112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3 — Interim suspension or reduction orders</w:t>
      </w:r>
    </w:p>
    <w:p>
      <w:pPr>
        <w:pStyle w:val="TOC8"/>
        <w:rPr>
          <w:rFonts w:asciiTheme="minorHAnsi" w:eastAsiaTheme="minorEastAsia" w:hAnsiTheme="minorHAnsi" w:cstheme="minorBidi"/>
          <w:szCs w:val="22"/>
        </w:rPr>
      </w:pPr>
      <w:r>
        <w:t>238.</w:t>
      </w:r>
      <w:r>
        <w:tab/>
        <w:t>Interim suspension or reduction order</w:t>
      </w:r>
      <w:r>
        <w:tab/>
      </w:r>
      <w:r>
        <w:fldChar w:fldCharType="begin"/>
      </w:r>
      <w:r>
        <w:instrText xml:space="preserve"> PAGEREF _Toc390078114 \h </w:instrText>
      </w:r>
      <w:r>
        <w:fldChar w:fldCharType="separate"/>
      </w:r>
      <w:r>
        <w:t>287</w:t>
      </w:r>
      <w:r>
        <w:fldChar w:fldCharType="end"/>
      </w:r>
    </w:p>
    <w:p>
      <w:pPr>
        <w:pStyle w:val="TOC8"/>
        <w:rPr>
          <w:rFonts w:asciiTheme="minorHAnsi" w:eastAsiaTheme="minorEastAsia" w:hAnsiTheme="minorHAnsi" w:cstheme="minorBidi"/>
          <w:szCs w:val="22"/>
        </w:rPr>
      </w:pPr>
      <w:r>
        <w:t>239.</w:t>
      </w:r>
      <w:r>
        <w:tab/>
        <w:t>Effect of Part XI determination on the same matter as a matter determined under this Division</w:t>
      </w:r>
      <w:r>
        <w:tab/>
      </w:r>
      <w:r>
        <w:fldChar w:fldCharType="begin"/>
      </w:r>
      <w:r>
        <w:instrText xml:space="preserve"> PAGEREF _Toc390078115 \h </w:instrText>
      </w:r>
      <w:r>
        <w:fldChar w:fldCharType="separate"/>
      </w:r>
      <w:r>
        <w:t>288</w:t>
      </w:r>
      <w:r>
        <w:fldChar w:fldCharType="end"/>
      </w:r>
    </w:p>
    <w:p>
      <w:pPr>
        <w:pStyle w:val="TOC8"/>
        <w:rPr>
          <w:rFonts w:asciiTheme="minorHAnsi" w:eastAsiaTheme="minorEastAsia" w:hAnsiTheme="minorHAnsi" w:cstheme="minorBidi"/>
          <w:szCs w:val="22"/>
        </w:rPr>
      </w:pPr>
      <w:r>
        <w:t>240.</w:t>
      </w:r>
      <w:r>
        <w:tab/>
        <w:t>Revocation of interim suspension or reduction order</w:t>
      </w:r>
      <w:r>
        <w:tab/>
      </w:r>
      <w:r>
        <w:fldChar w:fldCharType="begin"/>
      </w:r>
      <w:r>
        <w:instrText xml:space="preserve"> PAGEREF _Toc390078116 \h </w:instrText>
      </w:r>
      <w:r>
        <w:fldChar w:fldCharType="separate"/>
      </w:r>
      <w:r>
        <w:t>289</w:t>
      </w:r>
      <w:r>
        <w:fldChar w:fldCharType="end"/>
      </w:r>
    </w:p>
    <w:p>
      <w:pPr>
        <w:pStyle w:val="TOC4"/>
        <w:tabs>
          <w:tab w:val="right" w:leader="dot" w:pos="7086"/>
        </w:tabs>
        <w:rPr>
          <w:rFonts w:asciiTheme="minorHAnsi" w:eastAsiaTheme="minorEastAsia" w:hAnsiTheme="minorHAnsi" w:cstheme="minorBidi"/>
          <w:b w:val="0"/>
          <w:szCs w:val="22"/>
        </w:rPr>
      </w:pPr>
      <w:r>
        <w:t>Division 4 — Expedited determination of minor claims</w:t>
      </w:r>
    </w:p>
    <w:p>
      <w:pPr>
        <w:pStyle w:val="TOC8"/>
        <w:rPr>
          <w:rFonts w:asciiTheme="minorHAnsi" w:eastAsiaTheme="minorEastAsia" w:hAnsiTheme="minorHAnsi" w:cstheme="minorBidi"/>
          <w:szCs w:val="22"/>
        </w:rPr>
      </w:pPr>
      <w:r>
        <w:t>241.</w:t>
      </w:r>
      <w:r>
        <w:tab/>
        <w:t>Application for determination of minor claim</w:t>
      </w:r>
      <w:r>
        <w:tab/>
      </w:r>
      <w:r>
        <w:fldChar w:fldCharType="begin"/>
      </w:r>
      <w:r>
        <w:instrText xml:space="preserve"> PAGEREF _Toc390078118 \h </w:instrText>
      </w:r>
      <w:r>
        <w:fldChar w:fldCharType="separate"/>
      </w:r>
      <w:r>
        <w:t>290</w:t>
      </w:r>
      <w:r>
        <w:fldChar w:fldCharType="end"/>
      </w:r>
    </w:p>
    <w:p>
      <w:pPr>
        <w:pStyle w:val="TOC8"/>
        <w:rPr>
          <w:rFonts w:asciiTheme="minorHAnsi" w:eastAsiaTheme="minorEastAsia" w:hAnsiTheme="minorHAnsi" w:cstheme="minorBidi"/>
          <w:szCs w:val="22"/>
        </w:rPr>
      </w:pPr>
      <w:r>
        <w:t>242.</w:t>
      </w:r>
      <w:r>
        <w:tab/>
        <w:t>Limits on minor claims orders</w:t>
      </w:r>
      <w:r>
        <w:tab/>
      </w:r>
      <w:r>
        <w:fldChar w:fldCharType="begin"/>
      </w:r>
      <w:r>
        <w:instrText xml:space="preserve"> PAGEREF _Toc390078119 \h </w:instrText>
      </w:r>
      <w:r>
        <w:fldChar w:fldCharType="separate"/>
      </w:r>
      <w:r>
        <w:t>292</w:t>
      </w:r>
      <w:r>
        <w:fldChar w:fldCharType="end"/>
      </w:r>
    </w:p>
    <w:p>
      <w:pPr>
        <w:pStyle w:val="TOC8"/>
        <w:rPr>
          <w:rFonts w:asciiTheme="minorHAnsi" w:eastAsiaTheme="minorEastAsia" w:hAnsiTheme="minorHAnsi" w:cstheme="minorBidi"/>
          <w:szCs w:val="22"/>
        </w:rPr>
      </w:pPr>
      <w:r>
        <w:t>243.</w:t>
      </w:r>
      <w:r>
        <w:tab/>
        <w:t>No recovery of compensation</w:t>
      </w:r>
      <w:r>
        <w:tab/>
      </w:r>
      <w:r>
        <w:fldChar w:fldCharType="begin"/>
      </w:r>
      <w:r>
        <w:instrText xml:space="preserve"> PAGEREF _Toc390078120 \h </w:instrText>
      </w:r>
      <w:r>
        <w:fldChar w:fldCharType="separate"/>
      </w:r>
      <w:r>
        <w:t>292</w:t>
      </w:r>
      <w:r>
        <w:fldChar w:fldCharType="end"/>
      </w:r>
    </w:p>
    <w:p>
      <w:pPr>
        <w:pStyle w:val="TOC8"/>
        <w:rPr>
          <w:rFonts w:asciiTheme="minorHAnsi" w:eastAsiaTheme="minorEastAsia" w:hAnsiTheme="minorHAnsi" w:cstheme="minorBidi"/>
          <w:szCs w:val="22"/>
        </w:rPr>
      </w:pPr>
      <w:r>
        <w:t>244.</w:t>
      </w:r>
      <w:r>
        <w:tab/>
        <w:t>Production of documents</w:t>
      </w:r>
      <w:r>
        <w:tab/>
      </w:r>
      <w:r>
        <w:fldChar w:fldCharType="begin"/>
      </w:r>
      <w:r>
        <w:instrText xml:space="preserve"> PAGEREF _Toc390078121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rPr>
      </w:pPr>
      <w:r>
        <w:t>Part XIII — Questions of law and appeals</w:t>
      </w:r>
    </w:p>
    <w:p>
      <w:pPr>
        <w:pStyle w:val="TOC8"/>
        <w:rPr>
          <w:rFonts w:asciiTheme="minorHAnsi" w:eastAsiaTheme="minorEastAsia" w:hAnsiTheme="minorHAnsi" w:cstheme="minorBidi"/>
          <w:szCs w:val="22"/>
        </w:rPr>
      </w:pPr>
      <w:r>
        <w:t>245.</w:t>
      </w:r>
      <w:r>
        <w:tab/>
        <w:t>Application of Part XI</w:t>
      </w:r>
      <w:r>
        <w:tab/>
      </w:r>
      <w:r>
        <w:fldChar w:fldCharType="begin"/>
      </w:r>
      <w:r>
        <w:instrText xml:space="preserve"> PAGEREF _Toc390078123 \h </w:instrText>
      </w:r>
      <w:r>
        <w:fldChar w:fldCharType="separate"/>
      </w:r>
      <w:r>
        <w:t>293</w:t>
      </w:r>
      <w:r>
        <w:fldChar w:fldCharType="end"/>
      </w:r>
    </w:p>
    <w:p>
      <w:pPr>
        <w:pStyle w:val="TOC8"/>
        <w:rPr>
          <w:rFonts w:asciiTheme="minorHAnsi" w:eastAsiaTheme="minorEastAsia" w:hAnsiTheme="minorHAnsi" w:cstheme="minorBidi"/>
          <w:szCs w:val="22"/>
        </w:rPr>
      </w:pPr>
      <w:r>
        <w:t>246.</w:t>
      </w:r>
      <w:r>
        <w:tab/>
        <w:t>Reference of question of law to Commissioner</w:t>
      </w:r>
      <w:r>
        <w:tab/>
      </w:r>
      <w:r>
        <w:fldChar w:fldCharType="begin"/>
      </w:r>
      <w:r>
        <w:instrText xml:space="preserve"> PAGEREF _Toc390078124 \h </w:instrText>
      </w:r>
      <w:r>
        <w:fldChar w:fldCharType="separate"/>
      </w:r>
      <w:r>
        <w:t>293</w:t>
      </w:r>
      <w:r>
        <w:fldChar w:fldCharType="end"/>
      </w:r>
    </w:p>
    <w:p>
      <w:pPr>
        <w:pStyle w:val="TOC8"/>
        <w:rPr>
          <w:rFonts w:asciiTheme="minorHAnsi" w:eastAsiaTheme="minorEastAsia" w:hAnsiTheme="minorHAnsi" w:cstheme="minorBidi"/>
          <w:szCs w:val="22"/>
        </w:rPr>
      </w:pPr>
      <w:r>
        <w:t>247.</w:t>
      </w:r>
      <w:r>
        <w:tab/>
        <w:t>Appeal against decision of arbitrator</w:t>
      </w:r>
      <w:r>
        <w:tab/>
      </w:r>
      <w:r>
        <w:fldChar w:fldCharType="begin"/>
      </w:r>
      <w:r>
        <w:instrText xml:space="preserve"> PAGEREF _Toc390078125 \h </w:instrText>
      </w:r>
      <w:r>
        <w:fldChar w:fldCharType="separate"/>
      </w:r>
      <w:r>
        <w:t>294</w:t>
      </w:r>
      <w:r>
        <w:fldChar w:fldCharType="end"/>
      </w:r>
    </w:p>
    <w:p>
      <w:pPr>
        <w:pStyle w:val="TOC8"/>
        <w:rPr>
          <w:rFonts w:asciiTheme="minorHAnsi" w:eastAsiaTheme="minorEastAsia" w:hAnsiTheme="minorHAnsi" w:cstheme="minorBidi"/>
          <w:szCs w:val="22"/>
        </w:rPr>
      </w:pPr>
      <w:r>
        <w:t>248.</w:t>
      </w:r>
      <w:r>
        <w:tab/>
        <w:t>Commencing appeal</w:t>
      </w:r>
      <w:r>
        <w:tab/>
      </w:r>
      <w:r>
        <w:fldChar w:fldCharType="begin"/>
      </w:r>
      <w:r>
        <w:instrText xml:space="preserve"> PAGEREF _Toc390078126 \h </w:instrText>
      </w:r>
      <w:r>
        <w:fldChar w:fldCharType="separate"/>
      </w:r>
      <w:r>
        <w:t>295</w:t>
      </w:r>
      <w:r>
        <w:fldChar w:fldCharType="end"/>
      </w:r>
    </w:p>
    <w:p>
      <w:pPr>
        <w:pStyle w:val="TOC8"/>
        <w:rPr>
          <w:rFonts w:asciiTheme="minorHAnsi" w:eastAsiaTheme="minorEastAsia" w:hAnsiTheme="minorHAnsi" w:cstheme="minorBidi"/>
          <w:szCs w:val="22"/>
        </w:rPr>
      </w:pPr>
      <w:r>
        <w:t>249.</w:t>
      </w:r>
      <w:r>
        <w:tab/>
        <w:t>Commissioner hearing to be held in public</w:t>
      </w:r>
      <w:r>
        <w:tab/>
      </w:r>
      <w:r>
        <w:fldChar w:fldCharType="begin"/>
      </w:r>
      <w:r>
        <w:instrText xml:space="preserve"> PAGEREF _Toc390078127 \h </w:instrText>
      </w:r>
      <w:r>
        <w:fldChar w:fldCharType="separate"/>
      </w:r>
      <w:r>
        <w:t>295</w:t>
      </w:r>
      <w:r>
        <w:fldChar w:fldCharType="end"/>
      </w:r>
    </w:p>
    <w:p>
      <w:pPr>
        <w:pStyle w:val="TOC8"/>
        <w:rPr>
          <w:rFonts w:asciiTheme="minorHAnsi" w:eastAsiaTheme="minorEastAsia" w:hAnsiTheme="minorHAnsi" w:cstheme="minorBidi"/>
          <w:szCs w:val="22"/>
        </w:rPr>
      </w:pPr>
      <w:r>
        <w:t>250.</w:t>
      </w:r>
      <w:r>
        <w:tab/>
        <w:t>Effect of decision against which appeal made</w:t>
      </w:r>
      <w:r>
        <w:tab/>
      </w:r>
      <w:r>
        <w:fldChar w:fldCharType="begin"/>
      </w:r>
      <w:r>
        <w:instrText xml:space="preserve"> PAGEREF _Toc390078128 \h </w:instrText>
      </w:r>
      <w:r>
        <w:fldChar w:fldCharType="separate"/>
      </w:r>
      <w:r>
        <w:t>296</w:t>
      </w:r>
      <w:r>
        <w:fldChar w:fldCharType="end"/>
      </w:r>
    </w:p>
    <w:p>
      <w:pPr>
        <w:pStyle w:val="TOC8"/>
        <w:rPr>
          <w:rFonts w:asciiTheme="minorHAnsi" w:eastAsiaTheme="minorEastAsia" w:hAnsiTheme="minorHAnsi" w:cstheme="minorBidi"/>
          <w:szCs w:val="22"/>
        </w:rPr>
      </w:pPr>
      <w:r>
        <w:t>251.</w:t>
      </w:r>
      <w:r>
        <w:tab/>
        <w:t>Commissioner may state case</w:t>
      </w:r>
      <w:r>
        <w:tab/>
      </w:r>
      <w:r>
        <w:fldChar w:fldCharType="begin"/>
      </w:r>
      <w:r>
        <w:instrText xml:space="preserve"> PAGEREF _Toc390078129 \h </w:instrText>
      </w:r>
      <w:r>
        <w:fldChar w:fldCharType="separate"/>
      </w:r>
      <w:r>
        <w:t>296</w:t>
      </w:r>
      <w:r>
        <w:fldChar w:fldCharType="end"/>
      </w:r>
    </w:p>
    <w:p>
      <w:pPr>
        <w:pStyle w:val="TOC8"/>
        <w:rPr>
          <w:rFonts w:asciiTheme="minorHAnsi" w:eastAsiaTheme="minorEastAsia" w:hAnsiTheme="minorHAnsi" w:cstheme="minorBidi"/>
          <w:szCs w:val="22"/>
        </w:rPr>
      </w:pPr>
      <w:r>
        <w:t>252.</w:t>
      </w:r>
      <w:r>
        <w:tab/>
        <w:t>Indemnity as to costs</w:t>
      </w:r>
      <w:r>
        <w:tab/>
      </w:r>
      <w:r>
        <w:fldChar w:fldCharType="begin"/>
      </w:r>
      <w:r>
        <w:instrText xml:space="preserve"> PAGEREF _Toc390078130 \h </w:instrText>
      </w:r>
      <w:r>
        <w:fldChar w:fldCharType="separate"/>
      </w:r>
      <w:r>
        <w:t>297</w:t>
      </w:r>
      <w:r>
        <w:fldChar w:fldCharType="end"/>
      </w:r>
    </w:p>
    <w:p>
      <w:pPr>
        <w:pStyle w:val="TOC8"/>
        <w:rPr>
          <w:rFonts w:asciiTheme="minorHAnsi" w:eastAsiaTheme="minorEastAsia" w:hAnsiTheme="minorHAnsi" w:cstheme="minorBidi"/>
          <w:szCs w:val="22"/>
        </w:rPr>
      </w:pPr>
      <w:r>
        <w:t>253.</w:t>
      </w:r>
      <w:r>
        <w:tab/>
        <w:t>Decisions of Commissioner</w:t>
      </w:r>
      <w:r>
        <w:tab/>
      </w:r>
      <w:r>
        <w:fldChar w:fldCharType="begin"/>
      </w:r>
      <w:r>
        <w:instrText xml:space="preserve"> PAGEREF _Toc390078131 \h </w:instrText>
      </w:r>
      <w:r>
        <w:fldChar w:fldCharType="separate"/>
      </w:r>
      <w:r>
        <w:t>297</w:t>
      </w:r>
      <w:r>
        <w:fldChar w:fldCharType="end"/>
      </w:r>
    </w:p>
    <w:p>
      <w:pPr>
        <w:pStyle w:val="TOC8"/>
        <w:rPr>
          <w:rFonts w:asciiTheme="minorHAnsi" w:eastAsiaTheme="minorEastAsia" w:hAnsiTheme="minorHAnsi" w:cstheme="minorBidi"/>
          <w:szCs w:val="22"/>
        </w:rPr>
      </w:pPr>
      <w:r>
        <w:t>254.</w:t>
      </w:r>
      <w:r>
        <w:tab/>
        <w:t>Appeal against decision of Commissioner</w:t>
      </w:r>
      <w:r>
        <w:tab/>
      </w:r>
      <w:r>
        <w:fldChar w:fldCharType="begin"/>
      </w:r>
      <w:r>
        <w:instrText xml:space="preserve"> PAGEREF _Toc390078132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w:t>
      </w:r>
      <w:r>
        <w:tab/>
      </w:r>
      <w:r>
        <w:fldChar w:fldCharType="begin"/>
      </w:r>
      <w:r>
        <w:instrText xml:space="preserve"> PAGEREF _Toc390078134 \h </w:instrText>
      </w:r>
      <w:r>
        <w:fldChar w:fldCharType="separate"/>
      </w:r>
      <w:r>
        <w:t>299</w:t>
      </w:r>
      <w:r>
        <w:fldChar w:fldCharType="end"/>
      </w:r>
    </w:p>
    <w:p>
      <w:pPr>
        <w:pStyle w:val="TOC8"/>
        <w:rPr>
          <w:rFonts w:asciiTheme="minorHAnsi" w:eastAsiaTheme="minorEastAsia" w:hAnsiTheme="minorHAnsi" w:cstheme="minorBidi"/>
          <w:szCs w:val="22"/>
        </w:rPr>
      </w:pPr>
      <w:r>
        <w:t>256.</w:t>
      </w:r>
      <w:r>
        <w:tab/>
        <w:t>Failing to comply with summons</w:t>
      </w:r>
      <w:r>
        <w:tab/>
      </w:r>
      <w:r>
        <w:fldChar w:fldCharType="begin"/>
      </w:r>
      <w:r>
        <w:instrText xml:space="preserve"> PAGEREF _Toc390078135 \h </w:instrText>
      </w:r>
      <w:r>
        <w:fldChar w:fldCharType="separate"/>
      </w:r>
      <w:r>
        <w:t>300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_Toc390078136 \h </w:instrText>
      </w:r>
      <w:r>
        <w:fldChar w:fldCharType="separate"/>
      </w:r>
      <w:r>
        <w:t>300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_Toc390078137 \h </w:instrText>
      </w:r>
      <w:r>
        <w:fldChar w:fldCharType="separate"/>
      </w:r>
      <w:r>
        <w:t>300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_Toc390078138 \h </w:instrText>
      </w:r>
      <w:r>
        <w:fldChar w:fldCharType="separate"/>
      </w:r>
      <w:r>
        <w:t>300</w:t>
      </w:r>
      <w:r>
        <w:fldChar w:fldCharType="end"/>
      </w:r>
    </w:p>
    <w:p>
      <w:pPr>
        <w:pStyle w:val="TOC8"/>
        <w:rPr>
          <w:rFonts w:asciiTheme="minorHAnsi" w:eastAsiaTheme="minorEastAsia" w:hAnsiTheme="minorHAnsi" w:cstheme="minorBidi"/>
          <w:szCs w:val="22"/>
        </w:rPr>
      </w:pPr>
      <w:r>
        <w:t>260.</w:t>
      </w:r>
      <w:r>
        <w:tab/>
        <w:t>Contempt of Commissioner</w:t>
      </w:r>
      <w:r>
        <w:tab/>
      </w:r>
      <w:r>
        <w:fldChar w:fldCharType="begin"/>
      </w:r>
      <w:r>
        <w:instrText xml:space="preserve"> PAGEREF _Toc390078139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 in this Part</w:t>
      </w:r>
      <w:r>
        <w:tab/>
      </w:r>
      <w:r>
        <w:fldChar w:fldCharType="begin"/>
      </w:r>
      <w:r>
        <w:instrText xml:space="preserve"> PAGEREF _Toc390078142 \h </w:instrText>
      </w:r>
      <w:r>
        <w:fldChar w:fldCharType="separate"/>
      </w:r>
      <w:r>
        <w:t>302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_Toc390078143 \h </w:instrText>
      </w:r>
      <w:r>
        <w:fldChar w:fldCharType="separate"/>
      </w:r>
      <w:r>
        <w:t>303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Practice Act 2003</w:t>
      </w:r>
      <w:r>
        <w:tab/>
      </w:r>
      <w:r>
        <w:fldChar w:fldCharType="begin"/>
      </w:r>
      <w:r>
        <w:instrText xml:space="preserve"> PAGEREF _Toc390078144 \h </w:instrText>
      </w:r>
      <w:r>
        <w:fldChar w:fldCharType="separate"/>
      </w:r>
      <w:r>
        <w:t>303</w:t>
      </w:r>
      <w:r>
        <w:fldChar w:fldCharType="end"/>
      </w:r>
    </w:p>
    <w:p>
      <w:pPr>
        <w:pStyle w:val="TOC4"/>
        <w:tabs>
          <w:tab w:val="right" w:leader="dot" w:pos="7086"/>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_Toc390078146 \h </w:instrText>
      </w:r>
      <w:r>
        <w:fldChar w:fldCharType="separate"/>
      </w:r>
      <w:r>
        <w:t>303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_Toc390078147 \h </w:instrText>
      </w:r>
      <w:r>
        <w:fldChar w:fldCharType="separate"/>
      </w:r>
      <w:r>
        <w:t>304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_Toc390078148 \h </w:instrText>
      </w:r>
      <w:r>
        <w:fldChar w:fldCharType="separate"/>
      </w:r>
      <w:r>
        <w:t>305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_Toc390078149 \h </w:instrText>
      </w:r>
      <w:r>
        <w:fldChar w:fldCharType="separate"/>
      </w:r>
      <w:r>
        <w:t>305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_Toc390078150 \h </w:instrText>
      </w:r>
      <w:r>
        <w:fldChar w:fldCharType="separate"/>
      </w:r>
      <w:r>
        <w:t>305</w:t>
      </w:r>
      <w:r>
        <w:fldChar w:fldCharType="end"/>
      </w:r>
    </w:p>
    <w:p>
      <w:pPr>
        <w:pStyle w:val="TOC4"/>
        <w:tabs>
          <w:tab w:val="right" w:leader="dot" w:pos="7086"/>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w:t>
      </w:r>
      <w:r>
        <w:tab/>
      </w:r>
      <w:r>
        <w:fldChar w:fldCharType="begin"/>
      </w:r>
      <w:r>
        <w:instrText xml:space="preserve"> PAGEREF _Toc390078152 \h </w:instrText>
      </w:r>
      <w:r>
        <w:fldChar w:fldCharType="separate"/>
      </w:r>
      <w:r>
        <w:t>306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_Toc390078153 \h </w:instrText>
      </w:r>
      <w:r>
        <w:fldChar w:fldCharType="separate"/>
      </w:r>
      <w:r>
        <w:t>307</w:t>
      </w:r>
      <w:r>
        <w:fldChar w:fldCharType="end"/>
      </w:r>
    </w:p>
    <w:p>
      <w:pPr>
        <w:pStyle w:val="TOC8"/>
        <w:rPr>
          <w:rFonts w:asciiTheme="minorHAnsi" w:eastAsiaTheme="minorEastAsia" w:hAnsiTheme="minorHAnsi" w:cstheme="minorBidi"/>
          <w:szCs w:val="22"/>
        </w:rPr>
      </w:pPr>
      <w:r>
        <w:t>271.</w:t>
      </w:r>
      <w:r>
        <w:tab/>
        <w:t>Costs determination</w:t>
      </w:r>
      <w:r>
        <w:tab/>
      </w:r>
      <w:r>
        <w:fldChar w:fldCharType="begin"/>
      </w:r>
      <w:r>
        <w:instrText xml:space="preserve"> PAGEREF _Toc390078154 \h </w:instrText>
      </w:r>
      <w:r>
        <w:fldChar w:fldCharType="separate"/>
      </w:r>
      <w:r>
        <w:t>307</w:t>
      </w:r>
      <w:r>
        <w:fldChar w:fldCharType="end"/>
      </w:r>
    </w:p>
    <w:p>
      <w:pPr>
        <w:pStyle w:val="TOC8"/>
        <w:rPr>
          <w:rFonts w:asciiTheme="minorHAnsi" w:eastAsiaTheme="minorEastAsia" w:hAnsiTheme="minorHAnsi" w:cstheme="minorBidi"/>
          <w:szCs w:val="22"/>
        </w:rPr>
      </w:pPr>
      <w:r>
        <w:t>272.</w:t>
      </w:r>
      <w:r>
        <w:tab/>
        <w:t>Consultation</w:t>
      </w:r>
      <w:r>
        <w:tab/>
      </w:r>
      <w:r>
        <w:fldChar w:fldCharType="begin"/>
      </w:r>
      <w:r>
        <w:instrText xml:space="preserve"> PAGEREF _Toc390078155 \h </w:instrText>
      </w:r>
      <w:r>
        <w:fldChar w:fldCharType="separate"/>
      </w:r>
      <w:r>
        <w:t>308</w:t>
      </w:r>
      <w:r>
        <w:fldChar w:fldCharType="end"/>
      </w:r>
    </w:p>
    <w:p>
      <w:pPr>
        <w:pStyle w:val="TOC8"/>
        <w:rPr>
          <w:rFonts w:asciiTheme="minorHAnsi" w:eastAsiaTheme="minorEastAsia" w:hAnsiTheme="minorHAnsi" w:cstheme="minorBidi"/>
          <w:szCs w:val="22"/>
        </w:rPr>
      </w:pPr>
      <w:r>
        <w:t>273.</w:t>
      </w:r>
      <w:r>
        <w:tab/>
        <w:t>Approval and publication of determination</w:t>
      </w:r>
      <w:r>
        <w:tab/>
      </w:r>
      <w:r>
        <w:fldChar w:fldCharType="begin"/>
      </w:r>
      <w:r>
        <w:instrText xml:space="preserve"> PAGEREF _Toc390078156 \h </w:instrText>
      </w:r>
      <w:r>
        <w:fldChar w:fldCharType="separate"/>
      </w:r>
      <w:r>
        <w:t>308</w:t>
      </w:r>
      <w:r>
        <w:fldChar w:fldCharType="end"/>
      </w:r>
    </w:p>
    <w:p>
      <w:pPr>
        <w:pStyle w:val="TOC8"/>
        <w:rPr>
          <w:rFonts w:asciiTheme="minorHAnsi" w:eastAsiaTheme="minorEastAsia" w:hAnsiTheme="minorHAnsi" w:cstheme="minorBidi"/>
          <w:szCs w:val="22"/>
        </w:rPr>
      </w:pPr>
      <w:r>
        <w:t>274.</w:t>
      </w:r>
      <w:r>
        <w:tab/>
        <w:t>Effect of costs determination</w:t>
      </w:r>
      <w:r>
        <w:tab/>
      </w:r>
      <w:r>
        <w:fldChar w:fldCharType="begin"/>
      </w:r>
      <w:r>
        <w:instrText xml:space="preserve"> PAGEREF _Toc390078157 \h </w:instrText>
      </w:r>
      <w:r>
        <w:fldChar w:fldCharType="separate"/>
      </w:r>
      <w:r>
        <w:t>309</w:t>
      </w:r>
      <w:r>
        <w:fldChar w:fldCharType="end"/>
      </w:r>
    </w:p>
    <w:p>
      <w:pPr>
        <w:pStyle w:val="TOC8"/>
        <w:rPr>
          <w:rFonts w:asciiTheme="minorHAnsi" w:eastAsiaTheme="minorEastAsia" w:hAnsiTheme="minorHAnsi" w:cstheme="minorBidi"/>
          <w:szCs w:val="22"/>
        </w:rPr>
      </w:pPr>
      <w:r>
        <w:t>275.</w:t>
      </w:r>
      <w:r>
        <w:tab/>
        <w:t>Agreement as to costs</w:t>
      </w:r>
      <w:r>
        <w:tab/>
      </w:r>
      <w:r>
        <w:fldChar w:fldCharType="begin"/>
      </w:r>
      <w:r>
        <w:instrText xml:space="preserve"> PAGEREF _Toc390078158 \h </w:instrText>
      </w:r>
      <w:r>
        <w:fldChar w:fldCharType="separate"/>
      </w:r>
      <w:r>
        <w:t>309</w:t>
      </w:r>
      <w:r>
        <w:fldChar w:fldCharType="end"/>
      </w:r>
    </w:p>
    <w:p>
      <w:pPr>
        <w:pStyle w:val="TOC8"/>
        <w:rPr>
          <w:rFonts w:asciiTheme="minorHAnsi" w:eastAsiaTheme="minorEastAsia" w:hAnsiTheme="minorHAnsi" w:cstheme="minorBidi"/>
          <w:szCs w:val="22"/>
        </w:rPr>
      </w:pPr>
      <w:r>
        <w:t>276.</w:t>
      </w:r>
      <w:r>
        <w:tab/>
        <w:t>Division does not apply to Part IV proceedings</w:t>
      </w:r>
      <w:r>
        <w:tab/>
      </w:r>
      <w:r>
        <w:fldChar w:fldCharType="begin"/>
      </w:r>
      <w:r>
        <w:instrText xml:space="preserve"> PAGEREF _Toc390078159 \h </w:instrText>
      </w:r>
      <w:r>
        <w:fldChar w:fldCharType="separate"/>
      </w:r>
      <w:r>
        <w:t>309</w:t>
      </w:r>
      <w:r>
        <w:fldChar w:fldCharType="end"/>
      </w:r>
    </w:p>
    <w:p>
      <w:pPr>
        <w:pStyle w:val="TOC2"/>
        <w:tabs>
          <w:tab w:val="right" w:leader="dot" w:pos="7086"/>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Who may register as an agent</w:t>
      </w:r>
      <w:r>
        <w:tab/>
      </w:r>
      <w:r>
        <w:fldChar w:fldCharType="begin"/>
      </w:r>
      <w:r>
        <w:instrText xml:space="preserve"> PAGEREF _Toc390078161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Part XVII</w:t>
      </w:r>
      <w:r>
        <w:rPr>
          <w:b w:val="0"/>
        </w:rPr>
        <w:t> </w:t>
      </w:r>
      <w:r>
        <w:t>—</w:t>
      </w:r>
      <w:r>
        <w:rPr>
          <w:b w:val="0"/>
        </w:rPr>
        <w:t> </w:t>
      </w:r>
      <w:r>
        <w:t>The Dispute Resolution Directorate</w:t>
      </w:r>
    </w:p>
    <w:p>
      <w:pPr>
        <w:pStyle w:val="TOC4"/>
        <w:tabs>
          <w:tab w:val="right" w:leader="dot" w:pos="7086"/>
        </w:tabs>
        <w:rPr>
          <w:rFonts w:asciiTheme="minorHAnsi" w:eastAsiaTheme="minorEastAsia" w:hAnsiTheme="minorHAnsi" w:cstheme="minorBidi"/>
          <w:b w:val="0"/>
          <w:szCs w:val="22"/>
        </w:rPr>
      </w:pPr>
      <w:r>
        <w:t>Division 1 — Establishment and objectives</w:t>
      </w:r>
    </w:p>
    <w:p>
      <w:pPr>
        <w:pStyle w:val="TOC8"/>
        <w:rPr>
          <w:rFonts w:asciiTheme="minorHAnsi" w:eastAsiaTheme="minorEastAsia" w:hAnsiTheme="minorHAnsi" w:cstheme="minorBidi"/>
          <w:szCs w:val="22"/>
        </w:rPr>
      </w:pPr>
      <w:r>
        <w:t>278.</w:t>
      </w:r>
      <w:r>
        <w:tab/>
        <w:t>DRD established</w:t>
      </w:r>
      <w:r>
        <w:tab/>
      </w:r>
      <w:r>
        <w:fldChar w:fldCharType="begin"/>
      </w:r>
      <w:r>
        <w:instrText xml:space="preserve"> PAGEREF _Toc390078164 \h </w:instrText>
      </w:r>
      <w:r>
        <w:fldChar w:fldCharType="separate"/>
      </w:r>
      <w:r>
        <w:t>312</w:t>
      </w:r>
      <w:r>
        <w:fldChar w:fldCharType="end"/>
      </w:r>
    </w:p>
    <w:p>
      <w:pPr>
        <w:pStyle w:val="TOC8"/>
        <w:rPr>
          <w:rFonts w:asciiTheme="minorHAnsi" w:eastAsiaTheme="minorEastAsia" w:hAnsiTheme="minorHAnsi" w:cstheme="minorBidi"/>
          <w:szCs w:val="22"/>
        </w:rPr>
      </w:pPr>
      <w:r>
        <w:t>279.</w:t>
      </w:r>
      <w:r>
        <w:tab/>
        <w:t>Main objectives of the DRD</w:t>
      </w:r>
      <w:r>
        <w:tab/>
      </w:r>
      <w:r>
        <w:fldChar w:fldCharType="begin"/>
      </w:r>
      <w:r>
        <w:instrText xml:space="preserve"> PAGEREF _Toc390078165 \h </w:instrText>
      </w:r>
      <w:r>
        <w:fldChar w:fldCharType="separate"/>
      </w:r>
      <w:r>
        <w:t>312</w:t>
      </w:r>
      <w:r>
        <w:fldChar w:fldCharType="end"/>
      </w:r>
    </w:p>
    <w:p>
      <w:pPr>
        <w:pStyle w:val="TOC8"/>
        <w:rPr>
          <w:rFonts w:asciiTheme="minorHAnsi" w:eastAsiaTheme="minorEastAsia" w:hAnsiTheme="minorHAnsi" w:cstheme="minorBidi"/>
          <w:szCs w:val="22"/>
        </w:rPr>
      </w:pPr>
      <w:r>
        <w:t>280.</w:t>
      </w:r>
      <w:r>
        <w:tab/>
        <w:t>DRD’s constitution</w:t>
      </w:r>
      <w:r>
        <w:tab/>
      </w:r>
      <w:r>
        <w:fldChar w:fldCharType="begin"/>
      </w:r>
      <w:r>
        <w:instrText xml:space="preserve"> PAGEREF _Toc390078166 \h </w:instrText>
      </w:r>
      <w:r>
        <w:fldChar w:fldCharType="separate"/>
      </w:r>
      <w:r>
        <w:t>313</w:t>
      </w:r>
      <w:r>
        <w:fldChar w:fldCharType="end"/>
      </w:r>
    </w:p>
    <w:p>
      <w:pPr>
        <w:pStyle w:val="TOC4"/>
        <w:tabs>
          <w:tab w:val="right" w:leader="dot" w:pos="7086"/>
        </w:tabs>
        <w:rPr>
          <w:rFonts w:asciiTheme="minorHAnsi" w:eastAsiaTheme="minorEastAsia" w:hAnsiTheme="minorHAnsi" w:cstheme="minorBidi"/>
          <w:b w:val="0"/>
          <w:szCs w:val="22"/>
        </w:rPr>
      </w:pPr>
      <w:r>
        <w:t>Division 2 — Commissioner</w:t>
      </w:r>
    </w:p>
    <w:p>
      <w:pPr>
        <w:pStyle w:val="TOC8"/>
        <w:rPr>
          <w:rFonts w:asciiTheme="minorHAnsi" w:eastAsiaTheme="minorEastAsia" w:hAnsiTheme="minorHAnsi" w:cstheme="minorBidi"/>
          <w:szCs w:val="22"/>
        </w:rPr>
      </w:pPr>
      <w:r>
        <w:t>281.</w:t>
      </w:r>
      <w:r>
        <w:tab/>
        <w:t>Appointment of Commissioner</w:t>
      </w:r>
      <w:r>
        <w:tab/>
      </w:r>
      <w:r>
        <w:fldChar w:fldCharType="begin"/>
      </w:r>
      <w:r>
        <w:instrText xml:space="preserve"> PAGEREF _Toc390078168 \h </w:instrText>
      </w:r>
      <w:r>
        <w:fldChar w:fldCharType="separate"/>
      </w:r>
      <w:r>
        <w:t>313</w:t>
      </w:r>
      <w:r>
        <w:fldChar w:fldCharType="end"/>
      </w:r>
    </w:p>
    <w:p>
      <w:pPr>
        <w:pStyle w:val="TOC8"/>
        <w:rPr>
          <w:rFonts w:asciiTheme="minorHAnsi" w:eastAsiaTheme="minorEastAsia" w:hAnsiTheme="minorHAnsi" w:cstheme="minorBidi"/>
          <w:szCs w:val="22"/>
        </w:rPr>
      </w:pPr>
      <w:r>
        <w:t>282.</w:t>
      </w:r>
      <w:r>
        <w:tab/>
        <w:t>Terms and conditions of service</w:t>
      </w:r>
      <w:r>
        <w:tab/>
      </w:r>
      <w:r>
        <w:fldChar w:fldCharType="begin"/>
      </w:r>
      <w:r>
        <w:instrText xml:space="preserve"> PAGEREF _Toc390078169 \h </w:instrText>
      </w:r>
      <w:r>
        <w:fldChar w:fldCharType="separate"/>
      </w:r>
      <w:r>
        <w:t>313</w:t>
      </w:r>
      <w:r>
        <w:fldChar w:fldCharType="end"/>
      </w:r>
    </w:p>
    <w:p>
      <w:pPr>
        <w:pStyle w:val="TOC8"/>
        <w:rPr>
          <w:rFonts w:asciiTheme="minorHAnsi" w:eastAsiaTheme="minorEastAsia" w:hAnsiTheme="minorHAnsi" w:cstheme="minorBidi"/>
          <w:szCs w:val="22"/>
        </w:rPr>
      </w:pPr>
      <w:r>
        <w:t>283.</w:t>
      </w:r>
      <w:r>
        <w:tab/>
        <w:t>Declaration of inability to act</w:t>
      </w:r>
      <w:r>
        <w:tab/>
      </w:r>
      <w:r>
        <w:fldChar w:fldCharType="begin"/>
      </w:r>
      <w:r>
        <w:instrText xml:space="preserve"> PAGEREF _Toc390078170 \h </w:instrText>
      </w:r>
      <w:r>
        <w:fldChar w:fldCharType="separate"/>
      </w:r>
      <w:r>
        <w:t>313</w:t>
      </w:r>
      <w:r>
        <w:fldChar w:fldCharType="end"/>
      </w:r>
    </w:p>
    <w:p>
      <w:pPr>
        <w:pStyle w:val="TOC8"/>
        <w:rPr>
          <w:rFonts w:asciiTheme="minorHAnsi" w:eastAsiaTheme="minorEastAsia" w:hAnsiTheme="minorHAnsi" w:cstheme="minorBidi"/>
          <w:szCs w:val="22"/>
        </w:rPr>
      </w:pPr>
      <w:r>
        <w:t>284.</w:t>
      </w:r>
      <w:r>
        <w:tab/>
        <w:t>Acting appointment</w:t>
      </w:r>
      <w:r>
        <w:tab/>
      </w:r>
      <w:r>
        <w:fldChar w:fldCharType="begin"/>
      </w:r>
      <w:r>
        <w:instrText xml:space="preserve"> PAGEREF _Toc390078171 \h </w:instrText>
      </w:r>
      <w:r>
        <w:fldChar w:fldCharType="separate"/>
      </w:r>
      <w:r>
        <w:t>314</w:t>
      </w:r>
      <w:r>
        <w:fldChar w:fldCharType="end"/>
      </w:r>
    </w:p>
    <w:p>
      <w:pPr>
        <w:pStyle w:val="TOC8"/>
        <w:rPr>
          <w:rFonts w:asciiTheme="minorHAnsi" w:eastAsiaTheme="minorEastAsia" w:hAnsiTheme="minorHAnsi" w:cstheme="minorBidi"/>
          <w:szCs w:val="22"/>
        </w:rPr>
      </w:pPr>
      <w:r>
        <w:t>285.</w:t>
      </w:r>
      <w:r>
        <w:tab/>
        <w:t>Functions of Commissioner</w:t>
      </w:r>
      <w:r>
        <w:tab/>
      </w:r>
      <w:r>
        <w:fldChar w:fldCharType="begin"/>
      </w:r>
      <w:r>
        <w:instrText xml:space="preserve"> PAGEREF _Toc390078172 \h </w:instrText>
      </w:r>
      <w:r>
        <w:fldChar w:fldCharType="separate"/>
      </w:r>
      <w:r>
        <w:t>315</w:t>
      </w:r>
      <w:r>
        <w:fldChar w:fldCharType="end"/>
      </w:r>
    </w:p>
    <w:p>
      <w:pPr>
        <w:pStyle w:val="TOC4"/>
        <w:tabs>
          <w:tab w:val="right" w:leader="dot" w:pos="7086"/>
        </w:tabs>
        <w:rPr>
          <w:rFonts w:asciiTheme="minorHAnsi" w:eastAsiaTheme="minorEastAsia" w:hAnsiTheme="minorHAnsi" w:cstheme="minorBidi"/>
          <w:b w:val="0"/>
          <w:szCs w:val="22"/>
        </w:rPr>
      </w:pPr>
      <w:r>
        <w:t>Division 3 — Arbitrators</w:t>
      </w:r>
    </w:p>
    <w:p>
      <w:pPr>
        <w:pStyle w:val="TOC8"/>
        <w:rPr>
          <w:rFonts w:asciiTheme="minorHAnsi" w:eastAsiaTheme="minorEastAsia" w:hAnsiTheme="minorHAnsi" w:cstheme="minorBidi"/>
          <w:szCs w:val="22"/>
        </w:rPr>
      </w:pPr>
      <w:r>
        <w:t>286.</w:t>
      </w:r>
      <w:r>
        <w:tab/>
        <w:t>Arbitrators</w:t>
      </w:r>
      <w:r>
        <w:tab/>
      </w:r>
      <w:r>
        <w:fldChar w:fldCharType="begin"/>
      </w:r>
      <w:r>
        <w:instrText xml:space="preserve"> PAGEREF _Toc390078174 \h </w:instrText>
      </w:r>
      <w:r>
        <w:fldChar w:fldCharType="separate"/>
      </w:r>
      <w:r>
        <w:t>315</w:t>
      </w:r>
      <w:r>
        <w:fldChar w:fldCharType="end"/>
      </w:r>
    </w:p>
    <w:p>
      <w:pPr>
        <w:pStyle w:val="TOC8"/>
        <w:rPr>
          <w:rFonts w:asciiTheme="minorHAnsi" w:eastAsiaTheme="minorEastAsia" w:hAnsiTheme="minorHAnsi" w:cstheme="minorBidi"/>
          <w:szCs w:val="22"/>
        </w:rPr>
      </w:pPr>
      <w:r>
        <w:t>287.</w:t>
      </w:r>
      <w:r>
        <w:tab/>
        <w:t>Control and direction of arbitrators</w:t>
      </w:r>
      <w:r>
        <w:tab/>
      </w:r>
      <w:r>
        <w:fldChar w:fldCharType="begin"/>
      </w:r>
      <w:r>
        <w:instrText xml:space="preserve"> PAGEREF _Toc390078175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4 — Director Dispute Resolution and staff</w:t>
      </w:r>
    </w:p>
    <w:p>
      <w:pPr>
        <w:pStyle w:val="TOC8"/>
        <w:rPr>
          <w:rFonts w:asciiTheme="minorHAnsi" w:eastAsiaTheme="minorEastAsia" w:hAnsiTheme="minorHAnsi" w:cstheme="minorBidi"/>
          <w:szCs w:val="22"/>
        </w:rPr>
      </w:pPr>
      <w:r>
        <w:t>288.</w:t>
      </w:r>
      <w:r>
        <w:tab/>
        <w:t>Director Dispute Resolution</w:t>
      </w:r>
      <w:r>
        <w:tab/>
      </w:r>
      <w:r>
        <w:fldChar w:fldCharType="begin"/>
      </w:r>
      <w:r>
        <w:instrText xml:space="preserve"> PAGEREF _Toc390078177 \h </w:instrText>
      </w:r>
      <w:r>
        <w:fldChar w:fldCharType="separate"/>
      </w:r>
      <w:r>
        <w:t>316</w:t>
      </w:r>
      <w:r>
        <w:fldChar w:fldCharType="end"/>
      </w:r>
    </w:p>
    <w:p>
      <w:pPr>
        <w:pStyle w:val="TOC8"/>
        <w:rPr>
          <w:rFonts w:asciiTheme="minorHAnsi" w:eastAsiaTheme="minorEastAsia" w:hAnsiTheme="minorHAnsi" w:cstheme="minorBidi"/>
          <w:szCs w:val="22"/>
        </w:rPr>
      </w:pPr>
      <w:r>
        <w:t>289.</w:t>
      </w:r>
      <w:r>
        <w:tab/>
        <w:t>Functions and responsibilities of Director</w:t>
      </w:r>
      <w:r>
        <w:tab/>
      </w:r>
      <w:r>
        <w:fldChar w:fldCharType="begin"/>
      </w:r>
      <w:r>
        <w:instrText xml:space="preserve"> PAGEREF _Toc390078178 \h </w:instrText>
      </w:r>
      <w:r>
        <w:fldChar w:fldCharType="separate"/>
      </w:r>
      <w:r>
        <w:t>316</w:t>
      </w:r>
      <w:r>
        <w:fldChar w:fldCharType="end"/>
      </w:r>
    </w:p>
    <w:p>
      <w:pPr>
        <w:pStyle w:val="TOC8"/>
        <w:rPr>
          <w:rFonts w:asciiTheme="minorHAnsi" w:eastAsiaTheme="minorEastAsia" w:hAnsiTheme="minorHAnsi" w:cstheme="minorBidi"/>
          <w:szCs w:val="22"/>
        </w:rPr>
      </w:pPr>
      <w:r>
        <w:t>290.</w:t>
      </w:r>
      <w:r>
        <w:tab/>
        <w:t>Delegation by Director</w:t>
      </w:r>
      <w:r>
        <w:tab/>
      </w:r>
      <w:r>
        <w:fldChar w:fldCharType="begin"/>
      </w:r>
      <w:r>
        <w:instrText xml:space="preserve"> PAGEREF _Toc390078179 \h </w:instrText>
      </w:r>
      <w:r>
        <w:fldChar w:fldCharType="separate"/>
      </w:r>
      <w:r>
        <w:t>317</w:t>
      </w:r>
      <w:r>
        <w:fldChar w:fldCharType="end"/>
      </w:r>
    </w:p>
    <w:p>
      <w:pPr>
        <w:pStyle w:val="TOC8"/>
        <w:rPr>
          <w:rFonts w:asciiTheme="minorHAnsi" w:eastAsiaTheme="minorEastAsia" w:hAnsiTheme="minorHAnsi" w:cstheme="minorBidi"/>
          <w:szCs w:val="22"/>
        </w:rPr>
      </w:pPr>
      <w:r>
        <w:t>291.</w:t>
      </w:r>
      <w:r>
        <w:tab/>
        <w:t>Staff of DRD</w:t>
      </w:r>
      <w:r>
        <w:tab/>
      </w:r>
      <w:r>
        <w:fldChar w:fldCharType="begin"/>
      </w:r>
      <w:r>
        <w:instrText xml:space="preserve"> PAGEREF _Toc390078180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_Toc390078182 \h </w:instrText>
      </w:r>
      <w:r>
        <w:fldChar w:fldCharType="separate"/>
      </w:r>
      <w:r>
        <w:t>318</w:t>
      </w:r>
      <w:r>
        <w:fldChar w:fldCharType="end"/>
      </w:r>
    </w:p>
    <w:p>
      <w:pPr>
        <w:pStyle w:val="TOC8"/>
        <w:rPr>
          <w:rFonts w:asciiTheme="minorHAnsi" w:eastAsiaTheme="minorEastAsia" w:hAnsiTheme="minorHAnsi" w:cstheme="minorBidi"/>
          <w:szCs w:val="22"/>
        </w:rPr>
      </w:pPr>
      <w:r>
        <w:t>293.</w:t>
      </w:r>
      <w:r>
        <w:tab/>
        <w:t>DRD Rules</w:t>
      </w:r>
      <w:r>
        <w:tab/>
      </w:r>
      <w:r>
        <w:fldChar w:fldCharType="begin"/>
      </w:r>
      <w:r>
        <w:instrText xml:space="preserve"> PAGEREF _Toc390078183 \h </w:instrText>
      </w:r>
      <w:r>
        <w:fldChar w:fldCharType="separate"/>
      </w:r>
      <w:r>
        <w:t>320</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_Toc390078184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Public Service</w:t>
      </w:r>
      <w:r>
        <w:tab/>
      </w:r>
      <w:r>
        <w:fldChar w:fldCharType="begin"/>
      </w:r>
      <w:r>
        <w:instrText xml:space="preserve"> PAGEREF _Toc390078186 \h </w:instrText>
      </w:r>
      <w:r>
        <w:fldChar w:fldCharType="separate"/>
      </w:r>
      <w:r>
        <w:t>323</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_Toc390078187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stamp duty</w:t>
      </w:r>
      <w:r>
        <w:tab/>
      </w:r>
      <w:r>
        <w:fldChar w:fldCharType="begin"/>
      </w:r>
      <w:r>
        <w:instrText xml:space="preserve"> PAGEREF _Toc390078188 \h </w:instrText>
      </w:r>
      <w:r>
        <w:fldChar w:fldCharType="separate"/>
      </w:r>
      <w:r>
        <w:t>324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Order for detention of ship</w:t>
      </w:r>
      <w:r>
        <w:tab/>
      </w:r>
      <w:r>
        <w:fldChar w:fldCharType="begin"/>
      </w:r>
      <w:r>
        <w:instrText xml:space="preserve"> PAGEREF _Toc390078189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_Toc390078190 \h </w:instrText>
      </w:r>
      <w:r>
        <w:fldChar w:fldCharType="separate"/>
      </w:r>
      <w:r>
        <w:t>325</w:t>
      </w:r>
      <w:r>
        <w:fldChar w:fldCharType="end"/>
      </w:r>
    </w:p>
    <w:p>
      <w:pPr>
        <w:pStyle w:val="TOC8"/>
        <w:rPr>
          <w:rFonts w:asciiTheme="minorHAnsi" w:eastAsiaTheme="minorEastAsia" w:hAnsiTheme="minorHAnsi" w:cstheme="minorBidi"/>
          <w:szCs w:val="22"/>
        </w:rPr>
      </w:pPr>
      <w:r>
        <w:t>300.</w:t>
      </w:r>
      <w:r>
        <w:tab/>
        <w:t>District Court to provide information to WorkCover WA</w:t>
      </w:r>
      <w:r>
        <w:tab/>
      </w:r>
      <w:r>
        <w:fldChar w:fldCharType="begin"/>
      </w:r>
      <w:r>
        <w:instrText xml:space="preserve"> PAGEREF _Toc390078191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Prohibition of contracting out</w:t>
      </w:r>
      <w:r>
        <w:tab/>
      </w:r>
      <w:r>
        <w:fldChar w:fldCharType="begin"/>
      </w:r>
      <w:r>
        <w:instrText xml:space="preserve"> PAGEREF _Toc390078192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towards compensation not lawful</w:t>
      </w:r>
      <w:r>
        <w:tab/>
      </w:r>
      <w:r>
        <w:fldChar w:fldCharType="begin"/>
      </w:r>
      <w:r>
        <w:instrText xml:space="preserve"> PAGEREF _Toc390078193 \h </w:instrText>
      </w:r>
      <w:r>
        <w:fldChar w:fldCharType="separate"/>
      </w:r>
      <w:r>
        <w:t>326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Payments not assignable</w:t>
      </w:r>
      <w:r>
        <w:tab/>
      </w:r>
      <w:r>
        <w:fldChar w:fldCharType="begin"/>
      </w:r>
      <w:r>
        <w:instrText xml:space="preserve"> PAGEREF _Toc390078194 \h </w:instrText>
      </w:r>
      <w:r>
        <w:fldChar w:fldCharType="separate"/>
      </w:r>
      <w:r>
        <w:t>327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_Toc390078195 \h </w:instrText>
      </w:r>
      <w:r>
        <w:fldChar w:fldCharType="separate"/>
      </w:r>
      <w:r>
        <w:t>327</w:t>
      </w:r>
      <w:r>
        <w:fldChar w:fldCharType="end"/>
      </w:r>
    </w:p>
    <w:p>
      <w:pPr>
        <w:pStyle w:val="TOC8"/>
        <w:rPr>
          <w:rFonts w:asciiTheme="minorHAnsi" w:eastAsiaTheme="minorEastAsia" w:hAnsiTheme="minorHAnsi" w:cstheme="minorBidi"/>
          <w:szCs w:val="22"/>
        </w:rPr>
      </w:pPr>
      <w:r>
        <w:t>304.</w:t>
      </w:r>
      <w:r>
        <w:tab/>
        <w:t>Protection from liability</w:t>
      </w:r>
      <w:r>
        <w:tab/>
      </w:r>
      <w:r>
        <w:fldChar w:fldCharType="begin"/>
      </w:r>
      <w:r>
        <w:instrText xml:space="preserve"> PAGEREF _Toc390078196 \h </w:instrText>
      </w:r>
      <w:r>
        <w:fldChar w:fldCharType="separate"/>
      </w:r>
      <w:r>
        <w:t>328</w:t>
      </w:r>
      <w:r>
        <w:fldChar w:fldCharType="end"/>
      </w:r>
    </w:p>
    <w:p>
      <w:pPr>
        <w:pStyle w:val="TOC8"/>
        <w:rPr>
          <w:rFonts w:asciiTheme="minorHAnsi" w:eastAsiaTheme="minorEastAsia" w:hAnsiTheme="minorHAnsi" w:cstheme="minorBidi"/>
          <w:szCs w:val="22"/>
        </w:rPr>
      </w:pPr>
      <w:r>
        <w:t>305.</w:t>
      </w:r>
      <w:r>
        <w:tab/>
        <w:t>Immunity</w:t>
      </w:r>
      <w:r>
        <w:tab/>
      </w:r>
      <w:r>
        <w:fldChar w:fldCharType="begin"/>
      </w:r>
      <w:r>
        <w:instrText xml:space="preserve"> PAGEREF _Toc390078197 \h </w:instrText>
      </w:r>
      <w:r>
        <w:fldChar w:fldCharType="separate"/>
      </w:r>
      <w:r>
        <w:t>328</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_Toc390078198 \h </w:instrText>
      </w:r>
      <w:r>
        <w:fldChar w:fldCharType="separate"/>
      </w:r>
      <w:r>
        <w:t>329</w:t>
      </w:r>
      <w:r>
        <w:fldChar w:fldCharType="end"/>
      </w:r>
    </w:p>
    <w:p>
      <w:pPr>
        <w:pStyle w:val="TOC8"/>
        <w:rPr>
          <w:rFonts w:asciiTheme="minorHAnsi" w:eastAsiaTheme="minorEastAsia" w:hAnsiTheme="minorHAnsi" w:cstheme="minorBidi"/>
          <w:szCs w:val="22"/>
        </w:rPr>
      </w:pPr>
      <w:r>
        <w:t>307.</w:t>
      </w:r>
      <w:r>
        <w:tab/>
        <w:t>Proceedings for defamation not to lie</w:t>
      </w:r>
      <w:r>
        <w:tab/>
      </w:r>
      <w:r>
        <w:fldChar w:fldCharType="begin"/>
      </w:r>
      <w:r>
        <w:instrText xml:space="preserve"> PAGEREF _Toc390078199 \h </w:instrText>
      </w:r>
      <w:r>
        <w:fldChar w:fldCharType="separate"/>
      </w:r>
      <w:r>
        <w:t>330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_Toc390078200 \h </w:instrText>
      </w:r>
      <w:r>
        <w:fldChar w:fldCharType="separate"/>
      </w:r>
      <w:r>
        <w:t>330</w:t>
      </w:r>
      <w:r>
        <w:fldChar w:fldCharType="end"/>
      </w:r>
    </w:p>
    <w:p>
      <w:pPr>
        <w:pStyle w:val="TOC8"/>
        <w:rPr>
          <w:rFonts w:asciiTheme="minorHAnsi" w:eastAsiaTheme="minorEastAsia" w:hAnsiTheme="minorHAnsi" w:cstheme="minorBidi"/>
          <w:szCs w:val="22"/>
        </w:rPr>
      </w:pPr>
      <w:r>
        <w:t>309.</w:t>
      </w:r>
      <w:r>
        <w:tab/>
        <w:t>Who can take proceedings for offences</w:t>
      </w:r>
      <w:r>
        <w:tab/>
      </w:r>
      <w:r>
        <w:fldChar w:fldCharType="begin"/>
      </w:r>
      <w:r>
        <w:instrText xml:space="preserve"> PAGEREF _Toc390078201 \h </w:instrText>
      </w:r>
      <w:r>
        <w:fldChar w:fldCharType="separate"/>
      </w:r>
      <w:r>
        <w:t>330</w:t>
      </w:r>
      <w:r>
        <w:fldChar w:fldCharType="end"/>
      </w:r>
    </w:p>
    <w:p>
      <w:pPr>
        <w:pStyle w:val="TOC8"/>
        <w:rPr>
          <w:rFonts w:asciiTheme="minorHAnsi" w:eastAsiaTheme="minorEastAsia" w:hAnsiTheme="minorHAnsi" w:cstheme="minorBidi"/>
          <w:szCs w:val="22"/>
        </w:rPr>
      </w:pPr>
      <w:r>
        <w:t>310.</w:t>
      </w:r>
      <w:r>
        <w:tab/>
        <w:t>Time limit for taking proceedings</w:t>
      </w:r>
      <w:r>
        <w:tab/>
      </w:r>
      <w:r>
        <w:fldChar w:fldCharType="begin"/>
      </w:r>
      <w:r>
        <w:instrText xml:space="preserve"> PAGEREF _Toc390078202 \h </w:instrText>
      </w:r>
      <w:r>
        <w:fldChar w:fldCharType="separate"/>
      </w:r>
      <w:r>
        <w:t>331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_Toc390078203 \h </w:instrText>
      </w:r>
      <w:r>
        <w:fldChar w:fldCharType="separate"/>
      </w:r>
      <w:r>
        <w:t>331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w:t>
      </w:r>
      <w:r>
        <w:tab/>
      </w:r>
      <w:r>
        <w:fldChar w:fldCharType="begin"/>
      </w:r>
      <w:r>
        <w:instrText xml:space="preserve"> PAGEREF _Toc390078204 \h </w:instrText>
      </w:r>
      <w:r>
        <w:fldChar w:fldCharType="separate"/>
      </w:r>
      <w:r>
        <w:t>331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Penalties not affected</w:t>
      </w:r>
      <w:r>
        <w:tab/>
      </w:r>
      <w:r>
        <w:fldChar w:fldCharType="begin"/>
      </w:r>
      <w:r>
        <w:instrText xml:space="preserve"> PAGEREF _Toc390078205 \h </w:instrText>
      </w:r>
      <w:r>
        <w:fldChar w:fldCharType="separate"/>
      </w:r>
      <w:r>
        <w:t>331</w:t>
      </w:r>
      <w:r>
        <w:fldChar w:fldCharType="end"/>
      </w:r>
    </w:p>
    <w:p>
      <w:pPr>
        <w:pStyle w:val="TOC8"/>
        <w:rPr>
          <w:rFonts w:asciiTheme="minorHAnsi" w:eastAsiaTheme="minorEastAsia" w:hAnsiTheme="minorHAnsi" w:cstheme="minorBidi"/>
          <w:szCs w:val="22"/>
        </w:rPr>
      </w:pPr>
      <w:r>
        <w:t>314.</w:t>
      </w:r>
      <w:r>
        <w:tab/>
        <w:t>WorkCover WA may specify alternative form of sending information</w:t>
      </w:r>
      <w:r>
        <w:tab/>
      </w:r>
      <w:r>
        <w:fldChar w:fldCharType="begin"/>
      </w:r>
      <w:r>
        <w:instrText xml:space="preserve"> PAGEREF _Toc390078206 \h </w:instrText>
      </w:r>
      <w:r>
        <w:fldChar w:fldCharType="separate"/>
      </w:r>
      <w:r>
        <w:t>331</w:t>
      </w:r>
      <w:r>
        <w:fldChar w:fldCharType="end"/>
      </w:r>
    </w:p>
    <w:p>
      <w:pPr>
        <w:pStyle w:val="TOC8"/>
        <w:rPr>
          <w:rFonts w:asciiTheme="minorHAnsi" w:eastAsiaTheme="minorEastAsia" w:hAnsiTheme="minorHAnsi" w:cstheme="minorBidi"/>
          <w:szCs w:val="22"/>
        </w:rPr>
      </w:pPr>
      <w:r>
        <w:t>315.</w:t>
      </w:r>
      <w:r>
        <w:tab/>
        <w:t>Publication of prescribed amount and average weekly earnings</w:t>
      </w:r>
      <w:r>
        <w:tab/>
      </w:r>
      <w:r>
        <w:fldChar w:fldCharType="begin"/>
      </w:r>
      <w:r>
        <w:instrText xml:space="preserve"> PAGEREF _Toc390078207 \h </w:instrText>
      </w:r>
      <w:r>
        <w:fldChar w:fldCharType="separate"/>
      </w:r>
      <w:r>
        <w:t>332</w:t>
      </w:r>
      <w:r>
        <w:fldChar w:fldCharType="end"/>
      </w:r>
    </w:p>
    <w:p>
      <w:pPr>
        <w:pStyle w:val="TOC2"/>
        <w:tabs>
          <w:tab w:val="right" w:leader="dot" w:pos="7086"/>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Definitions</w:t>
      </w:r>
      <w:r>
        <w:tab/>
      </w:r>
      <w:r>
        <w:fldChar w:fldCharType="begin"/>
      </w:r>
      <w:r>
        <w:instrText xml:space="preserve"> PAGEREF _Toc390078209 \h </w:instrText>
      </w:r>
      <w:r>
        <w:fldChar w:fldCharType="separate"/>
      </w:r>
      <w:r>
        <w:t>333</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_Toc390078210 \h </w:instrText>
      </w:r>
      <w:r>
        <w:fldChar w:fldCharType="separate"/>
      </w:r>
      <w:r>
        <w:t>333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Operation of </w:t>
      </w:r>
      <w:r>
        <w:rPr>
          <w:i/>
          <w:snapToGrid w:val="0"/>
        </w:rPr>
        <w:t>Interpretation Act 1918</w:t>
      </w:r>
      <w:r>
        <w:tab/>
      </w:r>
      <w:r>
        <w:fldChar w:fldCharType="begin"/>
      </w:r>
      <w:r>
        <w:instrText xml:space="preserve"> PAGEREF _Toc390078211 \h </w:instrText>
      </w:r>
      <w:r>
        <w:fldChar w:fldCharType="separate"/>
      </w:r>
      <w:r>
        <w:t>333</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No renewal of liability or entitlement</w:t>
      </w:r>
      <w:r>
        <w:tab/>
      </w:r>
      <w:r>
        <w:fldChar w:fldCharType="begin"/>
      </w:r>
      <w:r>
        <w:instrText xml:space="preserve"> PAGEREF _Toc390078212 \h </w:instrText>
      </w:r>
      <w:r>
        <w:fldChar w:fldCharType="separate"/>
      </w:r>
      <w:r>
        <w:t>334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_Toc390078213 \h </w:instrText>
      </w:r>
      <w:r>
        <w:fldChar w:fldCharType="separate"/>
      </w:r>
      <w:r>
        <w:t>334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injuries mentioned in Schedule 2</w:t>
      </w:r>
      <w:r>
        <w:tab/>
      </w:r>
      <w:r>
        <w:fldChar w:fldCharType="begin"/>
      </w:r>
      <w:r>
        <w:instrText xml:space="preserve"> PAGEREF _Toc390078214 \h </w:instrText>
      </w:r>
      <w:r>
        <w:fldChar w:fldCharType="separate"/>
      </w:r>
      <w:r>
        <w:t>334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_Toc390078215 \h </w:instrText>
      </w:r>
      <w:r>
        <w:fldChar w:fldCharType="separate"/>
      </w:r>
      <w:r>
        <w:t>335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w:t>
      </w:r>
      <w:r>
        <w:tab/>
      </w:r>
      <w:r>
        <w:fldChar w:fldCharType="begin"/>
      </w:r>
      <w:r>
        <w:instrText xml:space="preserve"> PAGEREF _Toc390078216 \h </w:instrText>
      </w:r>
      <w:r>
        <w:fldChar w:fldCharType="separate"/>
      </w:r>
      <w:r>
        <w:t>335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the Board, the Supplementary Board or officers</w:t>
      </w:r>
      <w:r>
        <w:tab/>
      </w:r>
      <w:r>
        <w:fldChar w:fldCharType="begin"/>
      </w:r>
      <w:r>
        <w:instrText xml:space="preserve"> PAGEREF _Toc390078217 \h </w:instrText>
      </w:r>
      <w:r>
        <w:fldChar w:fldCharType="separate"/>
      </w:r>
      <w:r>
        <w:t>337</w:t>
      </w:r>
      <w:r>
        <w:fldChar w:fldCharType="end"/>
      </w:r>
    </w:p>
    <w:p>
      <w:pPr>
        <w:pStyle w:val="TOC2"/>
        <w:tabs>
          <w:tab w:val="right" w:leader="dot" w:pos="7086"/>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_Toc390078219 \h </w:instrText>
      </w:r>
      <w:r>
        <w:fldChar w:fldCharType="separate"/>
      </w:r>
      <w:r>
        <w:t>339</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_Toc390078220 \h </w:instrText>
      </w:r>
      <w:r>
        <w:fldChar w:fldCharType="separate"/>
      </w:r>
      <w:r>
        <w:t>340</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_Toc390078221 \h </w:instrText>
      </w:r>
      <w:r>
        <w:fldChar w:fldCharType="separate"/>
      </w:r>
      <w:r>
        <w:t>340</w:t>
      </w:r>
      <w:r>
        <w:fldChar w:fldCharType="end"/>
      </w:r>
    </w:p>
    <w:p>
      <w:pPr>
        <w:pStyle w:val="TOC8"/>
        <w:rPr>
          <w:rFonts w:asciiTheme="minorHAnsi" w:eastAsiaTheme="minorEastAsia" w:hAnsiTheme="minorHAnsi" w:cstheme="minorBidi"/>
          <w:szCs w:val="22"/>
        </w:rPr>
      </w:pPr>
      <w:r>
        <w:t>1C.</w:t>
      </w:r>
      <w:r>
        <w:tab/>
        <w:t>Determination of entitlement under clause 1B</w:t>
      </w:r>
      <w:r>
        <w:tab/>
      </w:r>
      <w:r>
        <w:fldChar w:fldCharType="begin"/>
      </w:r>
      <w:r>
        <w:instrText xml:space="preserve"> PAGEREF _Toc390078222 \h </w:instrText>
      </w:r>
      <w:r>
        <w:fldChar w:fldCharType="separate"/>
      </w:r>
      <w:r>
        <w:t>342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_Toc390078223 \h </w:instrText>
      </w:r>
      <w:r>
        <w:fldChar w:fldCharType="separate"/>
      </w:r>
      <w:r>
        <w:t>343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_Toc390078224 \h </w:instrText>
      </w:r>
      <w:r>
        <w:fldChar w:fldCharType="separate"/>
      </w:r>
      <w:r>
        <w:t>343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_Toc390078225 \h </w:instrText>
      </w:r>
      <w:r>
        <w:fldChar w:fldCharType="separate"/>
      </w:r>
      <w:r>
        <w:t>344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_Toc390078226 \h </w:instrText>
      </w:r>
      <w:r>
        <w:fldChar w:fldCharType="separate"/>
      </w:r>
      <w:r>
        <w:t>344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Amount of compensation in case of total or partial incapacity</w:t>
      </w:r>
      <w:r>
        <w:tab/>
      </w:r>
      <w:r>
        <w:fldChar w:fldCharType="begin"/>
      </w:r>
      <w:r>
        <w:instrText xml:space="preserve"> PAGEREF _Toc390078227 \h </w:instrText>
      </w:r>
      <w:r>
        <w:fldChar w:fldCharType="separate"/>
      </w:r>
      <w:r>
        <w:t>345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_Toc390078228 \h </w:instrText>
      </w:r>
      <w:r>
        <w:fldChar w:fldCharType="separate"/>
      </w:r>
      <w:r>
        <w:t>346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_Toc390078229 \h </w:instrText>
      </w:r>
      <w:r>
        <w:fldChar w:fldCharType="separate"/>
      </w:r>
      <w:r>
        <w:t>347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_Toc390078230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Weekly earnings</w:t>
      </w:r>
      <w:r>
        <w:tab/>
      </w:r>
      <w:r>
        <w:fldChar w:fldCharType="begin"/>
      </w:r>
      <w:r>
        <w:instrText xml:space="preserve"> PAGEREF _Toc390078231 \h </w:instrText>
      </w:r>
      <w:r>
        <w:fldChar w:fldCharType="separate"/>
      </w:r>
      <w:r>
        <w:t>347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w:t>
      </w:r>
      <w:r>
        <w:tab/>
      </w:r>
      <w:r>
        <w:fldChar w:fldCharType="begin"/>
      </w:r>
      <w:r>
        <w:instrText xml:space="preserve"> PAGEREF _Toc390078232 \h </w:instrText>
      </w:r>
      <w:r>
        <w:fldChar w:fldCharType="separate"/>
      </w:r>
      <w:r>
        <w:t>351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w:t>
      </w:r>
      <w:r>
        <w:tab/>
      </w:r>
      <w:r>
        <w:fldChar w:fldCharType="begin"/>
      </w:r>
      <w:r>
        <w:instrText xml:space="preserve"> PAGEREF _Toc390078233 \h </w:instrText>
      </w:r>
      <w:r>
        <w:fldChar w:fldCharType="separate"/>
      </w:r>
      <w:r>
        <w:t>351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w:t>
      </w:r>
      <w:r>
        <w:tab/>
      </w:r>
      <w:r>
        <w:fldChar w:fldCharType="begin"/>
      </w:r>
      <w:r>
        <w:instrText xml:space="preserve"> PAGEREF _Toc390078234 \h </w:instrText>
      </w:r>
      <w:r>
        <w:fldChar w:fldCharType="separate"/>
      </w:r>
      <w:r>
        <w:t>352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and lodging</w:t>
      </w:r>
      <w:r>
        <w:tab/>
      </w:r>
      <w:r>
        <w:fldChar w:fldCharType="begin"/>
      </w:r>
      <w:r>
        <w:instrText xml:space="preserve"> PAGEREF _Toc390078235 \h </w:instrText>
      </w:r>
      <w:r>
        <w:fldChar w:fldCharType="separate"/>
      </w:r>
      <w:r>
        <w:t>352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Variation of weekly payments</w:t>
      </w:r>
      <w:r>
        <w:tab/>
      </w:r>
      <w:r>
        <w:fldChar w:fldCharType="begin"/>
      </w:r>
      <w:r>
        <w:instrText xml:space="preserve"> PAGEREF _Toc390078236 \h </w:instrText>
      </w:r>
      <w:r>
        <w:fldChar w:fldCharType="separate"/>
      </w:r>
      <w:r>
        <w:t>352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medical and other expenses</w:t>
      </w:r>
      <w:r>
        <w:tab/>
      </w:r>
      <w:r>
        <w:fldChar w:fldCharType="begin"/>
      </w:r>
      <w:r>
        <w:instrText xml:space="preserve"> PAGEREF _Toc390078237 \h </w:instrText>
      </w:r>
      <w:r>
        <w:fldChar w:fldCharType="separate"/>
      </w:r>
      <w:r>
        <w:t>353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w:t>
      </w:r>
      <w:r>
        <w:tab/>
      </w:r>
      <w:r>
        <w:fldChar w:fldCharType="begin"/>
      </w:r>
      <w:r>
        <w:instrText xml:space="preserve"> PAGEREF _Toc390078238 \h </w:instrText>
      </w:r>
      <w:r>
        <w:fldChar w:fldCharType="separate"/>
      </w:r>
      <w:r>
        <w:t>355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additional expenses</w:t>
      </w:r>
      <w:r>
        <w:tab/>
      </w:r>
      <w:r>
        <w:fldChar w:fldCharType="begin"/>
      </w:r>
      <w:r>
        <w:instrText xml:space="preserve"> PAGEREF _Toc390078239 \h </w:instrText>
      </w:r>
      <w:r>
        <w:fldChar w:fldCharType="separate"/>
      </w:r>
      <w:r>
        <w:t>355</w:t>
      </w:r>
      <w:r>
        <w:fldChar w:fldCharType="end"/>
      </w:r>
    </w:p>
    <w:p>
      <w:pPr>
        <w:pStyle w:val="TOC8"/>
        <w:rPr>
          <w:rFonts w:asciiTheme="minorHAnsi" w:eastAsiaTheme="minorEastAsia" w:hAnsiTheme="minorHAnsi" w:cstheme="minorBidi"/>
          <w:szCs w:val="22"/>
        </w:rPr>
      </w:pPr>
      <w:r>
        <w:t>18B.</w:t>
      </w:r>
      <w:r>
        <w:tab/>
        <w:t>Final day for clause 18A(1b) application</w:t>
      </w:r>
      <w:r>
        <w:tab/>
      </w:r>
      <w:r>
        <w:fldChar w:fldCharType="begin"/>
      </w:r>
      <w:r>
        <w:instrText xml:space="preserve"> PAGEREF _Toc390078240 \h </w:instrText>
      </w:r>
      <w:r>
        <w:fldChar w:fldCharType="separate"/>
      </w:r>
      <w:r>
        <w:t>358</w:t>
      </w:r>
      <w:r>
        <w:fldChar w:fldCharType="end"/>
      </w:r>
    </w:p>
    <w:p>
      <w:pPr>
        <w:pStyle w:val="TOC8"/>
        <w:rPr>
          <w:rFonts w:asciiTheme="minorHAnsi" w:eastAsiaTheme="minorEastAsia" w:hAnsiTheme="minorHAnsi" w:cstheme="minorBidi"/>
          <w:szCs w:val="22"/>
        </w:rPr>
      </w:pPr>
      <w:r>
        <w:t>18C.</w:t>
      </w:r>
      <w:r>
        <w:tab/>
        <w:t>Dispute as to degree of permanent whole of person impairment</w:t>
      </w:r>
      <w:r>
        <w:tab/>
      </w:r>
      <w:r>
        <w:fldChar w:fldCharType="begin"/>
      </w:r>
      <w:r>
        <w:instrText xml:space="preserve"> PAGEREF _Toc390078241 \h </w:instrText>
      </w:r>
      <w:r>
        <w:fldChar w:fldCharType="separate"/>
      </w:r>
      <w:r>
        <w:t>360</w:t>
      </w:r>
      <w:r>
        <w:fldChar w:fldCharType="end"/>
      </w:r>
    </w:p>
    <w:p>
      <w:pPr>
        <w:pStyle w:val="TOC8"/>
        <w:rPr>
          <w:rFonts w:asciiTheme="minorHAnsi" w:eastAsiaTheme="minorEastAsia" w:hAnsiTheme="minorHAnsi" w:cstheme="minorBidi"/>
          <w:szCs w:val="22"/>
        </w:rPr>
      </w:pPr>
      <w:r>
        <w:t>18D.</w:t>
      </w:r>
      <w:r>
        <w:tab/>
        <w:t>Interim payment of additional expenses</w:t>
      </w:r>
      <w:r>
        <w:tab/>
      </w:r>
      <w:r>
        <w:fldChar w:fldCharType="begin"/>
      </w:r>
      <w:r>
        <w:instrText xml:space="preserve"> PAGEREF _Toc390078242 \h </w:instrText>
      </w:r>
      <w:r>
        <w:fldChar w:fldCharType="separate"/>
      </w:r>
      <w:r>
        <w:t>360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w:t>
      </w:r>
      <w:r>
        <w:tab/>
      </w:r>
      <w:r>
        <w:fldChar w:fldCharType="begin"/>
      </w:r>
      <w:r>
        <w:instrText xml:space="preserve"> PAGEREF _Toc390078243 \h </w:instrText>
      </w:r>
      <w:r>
        <w:fldChar w:fldCharType="separate"/>
      </w:r>
      <w:r>
        <w:t>361</w:t>
      </w:r>
      <w:r>
        <w:fldChar w:fldCharType="end"/>
      </w:r>
    </w:p>
    <w:p>
      <w:pPr>
        <w:pStyle w:val="TOC2"/>
        <w:tabs>
          <w:tab w:val="right" w:leader="dot" w:pos="7086"/>
        </w:tabs>
        <w:rPr>
          <w:rFonts w:asciiTheme="minorHAnsi" w:eastAsiaTheme="minorEastAsia" w:hAnsiTheme="minorHAnsi" w:cstheme="minorBidi"/>
          <w:b w:val="0"/>
          <w:sz w:val="22"/>
          <w:szCs w:val="22"/>
        </w:rPr>
      </w:pPr>
      <w:r>
        <w:t>Schedule 2 — Table of compensation payable</w:t>
      </w:r>
    </w:p>
    <w:p>
      <w:pPr>
        <w:pStyle w:val="TOC2"/>
        <w:tabs>
          <w:tab w:val="right" w:leader="dot" w:pos="7086"/>
        </w:tabs>
        <w:rPr>
          <w:rFonts w:asciiTheme="minorHAnsi" w:eastAsiaTheme="minorEastAsia" w:hAnsiTheme="minorHAnsi" w:cstheme="minorBidi"/>
          <w:b w:val="0"/>
          <w:sz w:val="22"/>
          <w:szCs w:val="22"/>
        </w:rPr>
      </w:pPr>
      <w:r>
        <w:t>Part 1</w:t>
      </w:r>
    </w:p>
    <w:p>
      <w:pPr>
        <w:pStyle w:val="TOC2"/>
        <w:tabs>
          <w:tab w:val="right" w:leader="dot" w:pos="7086"/>
        </w:tabs>
        <w:rPr>
          <w:rFonts w:asciiTheme="minorHAnsi" w:eastAsiaTheme="minorEastAsia" w:hAnsiTheme="minorHAnsi" w:cstheme="minorBidi"/>
          <w:b w:val="0"/>
          <w:sz w:val="22"/>
          <w:szCs w:val="22"/>
        </w:rPr>
      </w:pPr>
      <w:r>
        <w:t>Part 2</w:t>
      </w:r>
    </w:p>
    <w:p>
      <w:pPr>
        <w:pStyle w:val="TOC2"/>
        <w:tabs>
          <w:tab w:val="right" w:leader="dot" w:pos="7086"/>
        </w:tabs>
        <w:rPr>
          <w:rFonts w:asciiTheme="minorHAnsi" w:eastAsiaTheme="minorEastAsia" w:hAnsiTheme="minorHAnsi" w:cstheme="minorBidi"/>
          <w:b w:val="0"/>
          <w:sz w:val="22"/>
          <w:szCs w:val="22"/>
        </w:rPr>
      </w:pPr>
      <w:r>
        <w:t>Schedule 3 — Specified industrial diseases</w:t>
      </w:r>
    </w:p>
    <w:p>
      <w:pPr>
        <w:pStyle w:val="TOC2"/>
        <w:tabs>
          <w:tab w:val="right" w:leader="dot" w:pos="7086"/>
        </w:tabs>
        <w:rPr>
          <w:rFonts w:asciiTheme="minorHAnsi" w:eastAsiaTheme="minorEastAsia" w:hAnsiTheme="minorHAnsi" w:cstheme="minorBidi"/>
          <w:b w:val="0"/>
          <w:sz w:val="22"/>
          <w:szCs w:val="22"/>
        </w:rPr>
      </w:pPr>
      <w:r>
        <w:t>Schedule 4 — Specified losses of functions</w:t>
      </w:r>
    </w:p>
    <w:p>
      <w:pPr>
        <w:pStyle w:val="TOC2"/>
        <w:tabs>
          <w:tab w:val="right" w:leader="dot" w:pos="7086"/>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_Toc390078250 \h </w:instrText>
      </w:r>
      <w:r>
        <w:fldChar w:fldCharType="separate"/>
      </w:r>
      <w:r>
        <w:t>372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_Toc390078251 \h </w:instrText>
      </w:r>
      <w:r>
        <w:fldChar w:fldCharType="separate"/>
      </w:r>
      <w:r>
        <w:t>373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Incapacity for work resulting from injuries other than pneumoconiosis, mesothelioma and lung cancer</w:t>
      </w:r>
      <w:r>
        <w:tab/>
      </w:r>
      <w:r>
        <w:fldChar w:fldCharType="begin"/>
      </w:r>
      <w:r>
        <w:instrText xml:space="preserve"> PAGEREF _Toc390078252 \h </w:instrText>
      </w:r>
      <w:r>
        <w:fldChar w:fldCharType="separate"/>
      </w:r>
      <w:r>
        <w:t>373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injuries of pneumoconiosis, mesothelioma and lung cancer — weekly payments</w:t>
      </w:r>
      <w:r>
        <w:tab/>
      </w:r>
      <w:r>
        <w:fldChar w:fldCharType="begin"/>
      </w:r>
      <w:r>
        <w:instrText xml:space="preserve"> PAGEREF _Toc390078253 \h </w:instrText>
      </w:r>
      <w:r>
        <w:fldChar w:fldCharType="separate"/>
      </w:r>
      <w:r>
        <w:t>373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Election to take redemption amount as lump sum or supplementary amount weekly</w:t>
      </w:r>
      <w:r>
        <w:tab/>
      </w:r>
      <w:r>
        <w:fldChar w:fldCharType="begin"/>
      </w:r>
      <w:r>
        <w:instrText xml:space="preserve"> PAGEREF _Toc390078254 \h </w:instrText>
      </w:r>
      <w:r>
        <w:fldChar w:fldCharType="separate"/>
      </w:r>
      <w:r>
        <w:t>376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clause 4</w:t>
      </w:r>
      <w:r>
        <w:tab/>
      </w:r>
      <w:r>
        <w:fldChar w:fldCharType="begin"/>
      </w:r>
      <w:r>
        <w:instrText xml:space="preserve"> PAGEREF _Toc390078255 \h </w:instrText>
      </w:r>
      <w:r>
        <w:fldChar w:fldCharType="separate"/>
      </w:r>
      <w:r>
        <w:t>377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_Toc390078256 \h </w:instrText>
      </w:r>
      <w:r>
        <w:fldChar w:fldCharType="separate"/>
      </w:r>
      <w:r>
        <w:t>378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w:t>
      </w:r>
      <w:r>
        <w:tab/>
      </w:r>
      <w:r>
        <w:fldChar w:fldCharType="begin"/>
      </w:r>
      <w:r>
        <w:instrText xml:space="preserve"> PAGEREF _Toc390078257 \h </w:instrText>
      </w:r>
      <w:r>
        <w:fldChar w:fldCharType="separate"/>
      </w:r>
      <w:r>
        <w:t>378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w:t>
      </w:r>
      <w:r>
        <w:tab/>
      </w:r>
      <w:r>
        <w:fldChar w:fldCharType="begin"/>
      </w:r>
      <w:r>
        <w:instrText xml:space="preserve"> PAGEREF _Toc390078258 \h </w:instrText>
      </w:r>
      <w:r>
        <w:fldChar w:fldCharType="separate"/>
      </w:r>
      <w:r>
        <w:t>379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Death of a worker prior to commencement of section 49 of </w:t>
      </w:r>
      <w:r>
        <w:rPr>
          <w:i/>
          <w:snapToGrid w:val="0"/>
        </w:rPr>
        <w:t>Workers’ Compensation and Assistance Amendment Act 1990</w:t>
      </w:r>
      <w:r>
        <w:tab/>
      </w:r>
      <w:r>
        <w:fldChar w:fldCharType="begin"/>
      </w:r>
      <w:r>
        <w:instrText xml:space="preserve"> PAGEREF _Toc390078259 \h </w:instrText>
      </w:r>
      <w:r>
        <w:fldChar w:fldCharType="separate"/>
      </w:r>
      <w:r>
        <w:t>380</w:t>
      </w:r>
      <w:r>
        <w:fldChar w:fldCharType="end"/>
      </w:r>
    </w:p>
    <w:p>
      <w:pPr>
        <w:pStyle w:val="TOC2"/>
        <w:tabs>
          <w:tab w:val="right" w:leader="dot" w:pos="7086"/>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_Toc390078261 \h </w:instrText>
      </w:r>
      <w:r>
        <w:fldChar w:fldCharType="separate"/>
      </w:r>
      <w:r>
        <w:t>381</w:t>
      </w:r>
      <w:r>
        <w:fldChar w:fldCharType="end"/>
      </w:r>
    </w:p>
    <w:p>
      <w:pPr>
        <w:pStyle w:val="TOC8"/>
        <w:rPr>
          <w:rFonts w:asciiTheme="minorHAnsi" w:eastAsiaTheme="minorEastAsia" w:hAnsiTheme="minorHAnsi" w:cstheme="minorBidi"/>
          <w:szCs w:val="22"/>
        </w:rPr>
      </w:pPr>
      <w:r>
        <w:t>2.</w:t>
      </w:r>
      <w:r>
        <w:tab/>
        <w:t>Adjacent areas</w:t>
      </w:r>
      <w:r>
        <w:tab/>
      </w:r>
      <w:r>
        <w:fldChar w:fldCharType="begin"/>
      </w:r>
      <w:r>
        <w:instrText xml:space="preserve"> PAGEREF _Toc390078262 \h </w:instrText>
      </w:r>
      <w:r>
        <w:fldChar w:fldCharType="separate"/>
      </w:r>
      <w:r>
        <w:t>381</w:t>
      </w:r>
      <w:r>
        <w:fldChar w:fldCharType="end"/>
      </w:r>
    </w:p>
    <w:p>
      <w:pPr>
        <w:pStyle w:val="TOC2"/>
        <w:tabs>
          <w:tab w:val="right" w:leader="dot" w:pos="7086"/>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_Toc390078264 \h </w:instrText>
      </w:r>
      <w:r>
        <w:fldChar w:fldCharType="separate"/>
      </w:r>
      <w:r>
        <w:t>383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w:t>
      </w:r>
      <w:r>
        <w:tab/>
      </w:r>
      <w:r>
        <w:fldChar w:fldCharType="begin"/>
      </w:r>
      <w:r>
        <w:instrText xml:space="preserve"> PAGEREF _Toc390078265 \h </w:instrText>
      </w:r>
      <w:r>
        <w:fldChar w:fldCharType="separate"/>
      </w:r>
      <w:r>
        <w:t>383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_Toc390078266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_Toc390078267 \h </w:instrText>
      </w:r>
      <w:r>
        <w:fldChar w:fldCharType="separate"/>
      </w:r>
      <w:r>
        <w:t>384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_Toc390078268 \h </w:instrText>
      </w:r>
      <w:r>
        <w:fldChar w:fldCharType="separate"/>
      </w:r>
      <w:r>
        <w:t>385</w:t>
      </w:r>
      <w:r>
        <w:fldChar w:fldCharType="end"/>
      </w:r>
    </w:p>
    <w:p>
      <w:pPr>
        <w:pStyle w:val="TOC8"/>
        <w:rPr>
          <w:rFonts w:asciiTheme="minorHAnsi" w:eastAsiaTheme="minorEastAsia" w:hAnsiTheme="minorHAnsi" w:cstheme="minorBidi"/>
          <w:szCs w:val="22"/>
        </w:rPr>
      </w:pPr>
      <w:r>
        <w:t>6.</w:t>
      </w:r>
      <w:r>
        <w:tab/>
        <w:t>Reference to medical assessment panel</w:t>
      </w:r>
      <w:r>
        <w:tab/>
      </w:r>
      <w:r>
        <w:fldChar w:fldCharType="begin"/>
      </w:r>
      <w:r>
        <w:instrText xml:space="preserve"> PAGEREF _Toc390078269 \h </w:instrText>
      </w:r>
      <w:r>
        <w:fldChar w:fldCharType="separate"/>
      </w:r>
      <w:r>
        <w:t>385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_Toc390078270 \h </w:instrText>
      </w:r>
      <w:r>
        <w:fldChar w:fldCharType="separate"/>
      </w:r>
      <w:r>
        <w:t>386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hearing loss</w:t>
      </w:r>
      <w:r>
        <w:tab/>
      </w:r>
      <w:r>
        <w:fldChar w:fldCharType="begin"/>
      </w:r>
      <w:r>
        <w:instrText xml:space="preserve"> PAGEREF _Toc390078271 \h </w:instrText>
      </w:r>
      <w:r>
        <w:fldChar w:fldCharType="separate"/>
      </w:r>
      <w:r>
        <w:t>386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_Toc390078272 \h </w:instrText>
      </w:r>
      <w:r>
        <w:fldChar w:fldCharType="separate"/>
      </w:r>
      <w:r>
        <w:t>387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workplaces</w:t>
      </w:r>
      <w:r>
        <w:tab/>
      </w:r>
      <w:r>
        <w:fldChar w:fldCharType="begin"/>
      </w:r>
      <w:r>
        <w:instrText xml:space="preserve"> PAGEREF _Toc390078273 \h </w:instrText>
      </w:r>
      <w:r>
        <w:fldChar w:fldCharType="separate"/>
      </w:r>
      <w:r>
        <w:t>387</w:t>
      </w:r>
      <w:r>
        <w:fldChar w:fldCharType="end"/>
      </w:r>
    </w:p>
    <w:p>
      <w:pPr>
        <w:pStyle w:val="TOC2"/>
        <w:tabs>
          <w:tab w:val="right" w:leader="dot" w:pos="7086"/>
        </w:tabs>
        <w:rPr>
          <w:rFonts w:asciiTheme="minorHAnsi" w:eastAsiaTheme="minorEastAsia" w:hAnsiTheme="minorHAnsi" w:cstheme="minorBidi"/>
          <w:b w:val="0"/>
          <w:sz w:val="22"/>
          <w:szCs w:val="22"/>
        </w:rPr>
      </w:pPr>
      <w:r>
        <w:t>Schedule 8 — Terms and conditions of service of Commissioner</w:t>
      </w:r>
    </w:p>
    <w:p>
      <w:pPr>
        <w:pStyle w:val="TOC8"/>
        <w:rPr>
          <w:rFonts w:asciiTheme="minorHAnsi" w:eastAsiaTheme="minorEastAsia" w:hAnsiTheme="minorHAnsi" w:cstheme="minorBidi"/>
          <w:szCs w:val="22"/>
        </w:rPr>
      </w:pPr>
      <w:r>
        <w:t>1.</w:t>
      </w:r>
      <w:r>
        <w:tab/>
        <w:t>Tenure of Commissioner’s office</w:t>
      </w:r>
      <w:r>
        <w:tab/>
      </w:r>
      <w:r>
        <w:fldChar w:fldCharType="begin"/>
      </w:r>
      <w:r>
        <w:instrText xml:space="preserve"> PAGEREF _Toc390078275 \h </w:instrText>
      </w:r>
      <w:r>
        <w:fldChar w:fldCharType="separate"/>
      </w:r>
      <w:r>
        <w:t>388</w:t>
      </w:r>
      <w:r>
        <w:fldChar w:fldCharType="end"/>
      </w:r>
    </w:p>
    <w:p>
      <w:pPr>
        <w:pStyle w:val="TOC8"/>
        <w:rPr>
          <w:rFonts w:asciiTheme="minorHAnsi" w:eastAsiaTheme="minorEastAsia" w:hAnsiTheme="minorHAnsi" w:cstheme="minorBidi"/>
          <w:szCs w:val="22"/>
        </w:rPr>
      </w:pPr>
      <w:r>
        <w:t>2.</w:t>
      </w:r>
      <w:r>
        <w:tab/>
        <w:t>Vacating office prematurely</w:t>
      </w:r>
      <w:r>
        <w:tab/>
      </w:r>
      <w:r>
        <w:fldChar w:fldCharType="begin"/>
      </w:r>
      <w:r>
        <w:instrText xml:space="preserve"> PAGEREF _Toc390078276 \h </w:instrText>
      </w:r>
      <w:r>
        <w:fldChar w:fldCharType="separate"/>
      </w:r>
      <w:r>
        <w:t>388</w:t>
      </w:r>
      <w:r>
        <w:fldChar w:fldCharType="end"/>
      </w:r>
    </w:p>
    <w:p>
      <w:pPr>
        <w:pStyle w:val="TOC8"/>
        <w:rPr>
          <w:rFonts w:asciiTheme="minorHAnsi" w:eastAsiaTheme="minorEastAsia" w:hAnsiTheme="minorHAnsi" w:cstheme="minorBidi"/>
          <w:szCs w:val="22"/>
        </w:rPr>
      </w:pPr>
      <w:r>
        <w:t>3.</w:t>
      </w:r>
      <w:r>
        <w:tab/>
        <w:t>Commissioner’s status as District Court Judge</w:t>
      </w:r>
      <w:r>
        <w:tab/>
      </w:r>
      <w:r>
        <w:fldChar w:fldCharType="begin"/>
      </w:r>
      <w:r>
        <w:instrText xml:space="preserve"> PAGEREF _Toc390078277 \h </w:instrText>
      </w:r>
      <w:r>
        <w:fldChar w:fldCharType="separate"/>
      </w:r>
      <w:r>
        <w:t>388</w:t>
      </w:r>
      <w:r>
        <w:fldChar w:fldCharType="end"/>
      </w:r>
    </w:p>
    <w:p>
      <w:pPr>
        <w:pStyle w:val="TOC8"/>
        <w:rPr>
          <w:rFonts w:asciiTheme="minorHAnsi" w:eastAsiaTheme="minorEastAsia" w:hAnsiTheme="minorHAnsi" w:cstheme="minorBidi"/>
          <w:szCs w:val="22"/>
        </w:rPr>
      </w:pPr>
      <w:r>
        <w:t>4.</w:t>
      </w:r>
      <w:r>
        <w:tab/>
        <w:t>Completion of matters</w:t>
      </w:r>
      <w:r>
        <w:tab/>
      </w:r>
      <w:r>
        <w:fldChar w:fldCharType="begin"/>
      </w:r>
      <w:r>
        <w:instrText xml:space="preserve"> PAGEREF _Toc390078278 \h </w:instrText>
      </w:r>
      <w:r>
        <w:fldChar w:fldCharType="separate"/>
      </w:r>
      <w:r>
        <w:t>389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_Toc390078280 \h </w:instrText>
      </w:r>
      <w:r>
        <w:fldChar w:fldCharType="separate"/>
      </w:r>
      <w:r>
        <w:t>390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_Toc390078281 \h </w:instrText>
      </w:r>
      <w:r>
        <w:fldChar w:fldCharType="separate"/>
      </w:r>
      <w:r>
        <w:t>397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7716"/>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771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771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7719"/>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7720"/>
      <w:r>
        <w:rPr>
          <w:rStyle w:val="CharSectno"/>
        </w:rPr>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7721"/>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2005</w:t>
      </w:r>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7" w:name="_Toc390077722"/>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772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7724"/>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7725"/>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7726"/>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7727"/>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7728"/>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7729"/>
      <w:r>
        <w:rPr>
          <w:rStyle w:val="CharSectno"/>
        </w:rPr>
        <w:t>10A</w:t>
      </w:r>
      <w:r>
        <w:t>.</w:t>
      </w:r>
      <w:r>
        <w:tab/>
        <w:t>Working directors</w:t>
      </w:r>
      <w:bookmarkEnd w:id="1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7730"/>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7731"/>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7732"/>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7733"/>
      <w:r>
        <w:rPr>
          <w:rStyle w:val="CharSectno"/>
        </w:rPr>
        <w:t>13</w:t>
      </w:r>
      <w:r>
        <w:rPr>
          <w:snapToGrid w:val="0"/>
        </w:rPr>
        <w:t>.</w:t>
      </w:r>
      <w:r>
        <w:rPr>
          <w:snapToGrid w:val="0"/>
        </w:rPr>
        <w:tab/>
        <w:t>Continued operation of this Act where compensation previously paid</w:t>
      </w:r>
      <w:bookmarkEnd w:id="1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0077734"/>
      <w:r>
        <w:rPr>
          <w:rStyle w:val="CharSectno"/>
        </w:rPr>
        <w:t>14</w:t>
      </w:r>
      <w:r>
        <w:rPr>
          <w:snapToGrid w:val="0"/>
        </w:rPr>
        <w:t>.</w:t>
      </w:r>
      <w:r>
        <w:rPr>
          <w:snapToGrid w:val="0"/>
        </w:rPr>
        <w:tab/>
        <w:t>Application to worker in employment of Crown</w:t>
      </w:r>
      <w:bookmarkEnd w:id="1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20" w:name="_Toc390077735"/>
      <w:r>
        <w:rPr>
          <w:rStyle w:val="CharSectno"/>
        </w:rPr>
        <w:t>16</w:t>
      </w:r>
      <w:r>
        <w:rPr>
          <w:snapToGrid w:val="0"/>
        </w:rPr>
        <w:t>.</w:t>
      </w:r>
      <w:r>
        <w:rPr>
          <w:snapToGrid w:val="0"/>
        </w:rPr>
        <w:tab/>
        <w:t>Act to apply as to injury to persons employed on Western Australian ships</w:t>
      </w:r>
      <w:bookmarkEnd w:id="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 w:name="_Toc390077736"/>
      <w:r>
        <w:rPr>
          <w:rStyle w:val="CharSectno"/>
        </w:rPr>
        <w:t>17</w:t>
      </w:r>
      <w:r>
        <w:rPr>
          <w:snapToGrid w:val="0"/>
        </w:rPr>
        <w:t>.</w:t>
      </w:r>
      <w:r>
        <w:rPr>
          <w:snapToGrid w:val="0"/>
        </w:rPr>
        <w:tab/>
        <w:t>Crew of fishing vessel</w:t>
      </w:r>
      <w:bookmarkEnd w:id="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0077737"/>
      <w:r>
        <w:rPr>
          <w:rStyle w:val="CharPartNo"/>
        </w:rPr>
        <w:t>Part III</w:t>
      </w:r>
      <w:r>
        <w:t> — </w:t>
      </w:r>
      <w:r>
        <w:rPr>
          <w:rStyle w:val="CharPartText"/>
        </w:rPr>
        <w:t>Compensation</w:t>
      </w:r>
      <w:bookmarkEnd w:id="22"/>
      <w:r>
        <w:rPr>
          <w:rStyle w:val="CharPartText"/>
        </w:rPr>
        <w:t xml:space="preserve"> </w:t>
      </w:r>
    </w:p>
    <w:p>
      <w:pPr>
        <w:pStyle w:val="Heading3"/>
      </w:pPr>
      <w:bookmarkStart w:id="23" w:name="_Toc390077738"/>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0077739"/>
      <w:r>
        <w:rPr>
          <w:rStyle w:val="CharSectno"/>
        </w:rPr>
        <w:t>18</w:t>
      </w:r>
      <w:r>
        <w:rPr>
          <w:snapToGrid w:val="0"/>
        </w:rPr>
        <w:t>.</w:t>
      </w:r>
      <w:r>
        <w:rPr>
          <w:snapToGrid w:val="0"/>
        </w:rPr>
        <w:tab/>
        <w:t>Liability of employers to workers for injuries</w:t>
      </w:r>
      <w:bookmarkEnd w:id="2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0077740"/>
      <w:r>
        <w:rPr>
          <w:rStyle w:val="CharSectno"/>
        </w:rPr>
        <w:t>19</w:t>
      </w:r>
      <w:r>
        <w:rPr>
          <w:snapToGrid w:val="0"/>
        </w:rPr>
        <w:t>.</w:t>
      </w:r>
      <w:r>
        <w:rPr>
          <w:snapToGrid w:val="0"/>
        </w:rPr>
        <w:tab/>
        <w:t>Personal injury by accident arising out of or in course of employment</w:t>
      </w:r>
      <w:bookmarkEnd w:id="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 w:name="_Toc390077741"/>
      <w:r>
        <w:rPr>
          <w:rStyle w:val="CharSectno"/>
        </w:rPr>
        <w:t>20</w:t>
      </w:r>
      <w:r>
        <w:t>.</w:t>
      </w:r>
      <w:r>
        <w:tab/>
        <w:t>Compensation not payable unless worker’s employment connected with this State</w:t>
      </w:r>
      <w:bookmarkEnd w:id="26"/>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7" w:name="_Toc390077742"/>
      <w:r>
        <w:rPr>
          <w:rStyle w:val="CharSectno"/>
        </w:rPr>
        <w:t>21</w:t>
      </w:r>
      <w:r>
        <w:rPr>
          <w:snapToGrid w:val="0"/>
        </w:rPr>
        <w:t>.</w:t>
      </w:r>
      <w:r>
        <w:rPr>
          <w:snapToGrid w:val="0"/>
        </w:rPr>
        <w:tab/>
        <w:t>Compensation from date of incapacity</w:t>
      </w:r>
      <w:bookmarkEnd w:id="2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8" w:name="_Toc390077743"/>
      <w:r>
        <w:rPr>
          <w:rStyle w:val="CharSectno"/>
        </w:rPr>
        <w:t>22</w:t>
      </w:r>
      <w:r>
        <w:rPr>
          <w:snapToGrid w:val="0"/>
        </w:rPr>
        <w:t>.</w:t>
      </w:r>
      <w:r>
        <w:rPr>
          <w:snapToGrid w:val="0"/>
        </w:rPr>
        <w:tab/>
        <w:t>Serious and wilful misconduct</w:t>
      </w:r>
      <w:bookmarkEnd w:id="2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9" w:name="_Toc390077744"/>
      <w:r>
        <w:rPr>
          <w:rStyle w:val="CharSectno"/>
        </w:rPr>
        <w:t>23</w:t>
      </w:r>
      <w:r>
        <w:t>.</w:t>
      </w:r>
      <w:r>
        <w:tab/>
        <w:t>Person not to be compensated twice</w:t>
      </w:r>
      <w:bookmarkEnd w:id="2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0" w:name="_Toc390077745"/>
      <w:r>
        <w:rPr>
          <w:rStyle w:val="CharDivNo"/>
        </w:rPr>
        <w:t>Division 1a</w:t>
      </w:r>
      <w:r>
        <w:t> — </w:t>
      </w:r>
      <w:r>
        <w:rPr>
          <w:rStyle w:val="CharDivText"/>
        </w:rPr>
        <w:t>Determination by courts and recognition of determination</w:t>
      </w:r>
      <w:bookmarkEnd w:id="30"/>
    </w:p>
    <w:p>
      <w:pPr>
        <w:pStyle w:val="Footnoteheading"/>
        <w:tabs>
          <w:tab w:val="left" w:pos="851"/>
        </w:tabs>
      </w:pPr>
      <w:r>
        <w:tab/>
        <w:t>[Heading inserted by No. 36 of 2004 s. 9.]</w:t>
      </w:r>
    </w:p>
    <w:p>
      <w:pPr>
        <w:pStyle w:val="Heading5"/>
      </w:pPr>
      <w:bookmarkStart w:id="31" w:name="_Toc390077746"/>
      <w:r>
        <w:rPr>
          <w:rStyle w:val="CharSectno"/>
        </w:rPr>
        <w:t>23A</w:t>
      </w:r>
      <w:r>
        <w:t>.</w:t>
      </w:r>
      <w:r>
        <w:tab/>
        <w:t>Definition</w:t>
      </w:r>
      <w:bookmarkEnd w:id="31"/>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32" w:name="_Toc390077747"/>
      <w:r>
        <w:rPr>
          <w:rStyle w:val="CharSectno"/>
        </w:rPr>
        <w:t>23B</w:t>
      </w:r>
      <w:r>
        <w:t>.</w:t>
      </w:r>
      <w:r>
        <w:tab/>
        <w:t>Determination of State with which worker’s employment is connected in proceedings under this Act</w:t>
      </w:r>
      <w:bookmarkEnd w:id="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0077748"/>
      <w:r>
        <w:rPr>
          <w:rStyle w:val="CharSectno"/>
        </w:rPr>
        <w:t>23C</w:t>
      </w:r>
      <w:r>
        <w:t>.</w:t>
      </w:r>
      <w:r>
        <w:tab/>
        <w:t>Determination by the District Court of State with which worker’s employment is connected</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0077749"/>
      <w:r>
        <w:rPr>
          <w:rStyle w:val="CharSectno"/>
        </w:rPr>
        <w:t>23D</w:t>
      </w:r>
      <w:r>
        <w:t>.</w:t>
      </w:r>
      <w:r>
        <w:tab/>
        <w:t>Recognition of previous determinations</w:t>
      </w:r>
      <w:bookmarkEnd w:id="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5" w:name="_Toc390077750"/>
      <w:r>
        <w:rPr>
          <w:rStyle w:val="CharSectno"/>
        </w:rPr>
        <w:t>23E</w:t>
      </w:r>
      <w:r>
        <w:t>.</w:t>
      </w:r>
      <w:r>
        <w:tab/>
        <w:t>Determination may be made by consent</w:t>
      </w:r>
      <w:bookmarkEnd w:id="3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0077751"/>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rPr>
          <w:snapToGrid w:val="0"/>
        </w:rPr>
      </w:pPr>
      <w:bookmarkStart w:id="37" w:name="_Toc390077752"/>
      <w:r>
        <w:rPr>
          <w:rStyle w:val="CharSectno"/>
        </w:rPr>
        <w:t>24</w:t>
      </w:r>
      <w:r>
        <w:rPr>
          <w:snapToGrid w:val="0"/>
        </w:rPr>
        <w:t>.</w:t>
      </w:r>
      <w:r>
        <w:rPr>
          <w:snapToGrid w:val="0"/>
        </w:rPr>
        <w:tab/>
        <w:t>Compensation for injuries mentioned in Schedule 2</w:t>
      </w:r>
      <w:bookmarkEnd w:id="3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8" w:name="_Toc390077753"/>
      <w:r>
        <w:rPr>
          <w:rStyle w:val="CharSectno"/>
        </w:rPr>
        <w:t>24A</w:t>
      </w:r>
      <w:r>
        <w:rPr>
          <w:snapToGrid w:val="0"/>
        </w:rPr>
        <w:t>.</w:t>
      </w:r>
      <w:r>
        <w:rPr>
          <w:snapToGrid w:val="0"/>
        </w:rPr>
        <w:tab/>
        <w:t>Lump sum compensation for noise induced hearing loss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9" w:name="_Toc390077754"/>
      <w:r>
        <w:rPr>
          <w:rStyle w:val="CharSectno"/>
        </w:rPr>
        <w:t>24B</w:t>
      </w:r>
      <w:r>
        <w:rPr>
          <w:snapToGrid w:val="0"/>
        </w:rPr>
        <w:t>.</w:t>
      </w:r>
      <w:r>
        <w:rPr>
          <w:snapToGrid w:val="0"/>
        </w:rPr>
        <w:tab/>
        <w:t>Election under section 24 or 24A</w:t>
      </w:r>
      <w:bookmarkEnd w:id="3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0" w:name="_Toc390077755"/>
      <w:r>
        <w:rPr>
          <w:rStyle w:val="CharSectno"/>
        </w:rPr>
        <w:t>25</w:t>
      </w:r>
      <w:r>
        <w:rPr>
          <w:snapToGrid w:val="0"/>
        </w:rPr>
        <w:t>.</w:t>
      </w:r>
      <w:r>
        <w:rPr>
          <w:snapToGrid w:val="0"/>
        </w:rPr>
        <w:tab/>
        <w:t>“Loss of</w:t>
      </w:r>
      <w:r>
        <w:rPr>
          <w:snapToGrid w:val="0"/>
          <w:vertAlign w:val="superscript"/>
        </w:rPr>
        <w:t xml:space="preserve"> </w:t>
      </w:r>
      <w:r>
        <w:rPr>
          <w:snapToGrid w:val="0"/>
        </w:rPr>
        <w:t>”</w:t>
      </w:r>
      <w:bookmarkEnd w:id="4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1" w:name="_Toc390077756"/>
      <w:r>
        <w:rPr>
          <w:rStyle w:val="CharSectno"/>
        </w:rPr>
        <w:t>26</w:t>
      </w:r>
      <w:r>
        <w:rPr>
          <w:snapToGrid w:val="0"/>
        </w:rPr>
        <w:t>.</w:t>
      </w:r>
      <w:r>
        <w:rPr>
          <w:snapToGrid w:val="0"/>
        </w:rPr>
        <w:tab/>
        <w:t>Subsequent injuries</w:t>
      </w:r>
      <w:bookmarkEnd w:id="4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2" w:name="_Toc390077757"/>
      <w:r>
        <w:rPr>
          <w:rStyle w:val="CharSectno"/>
        </w:rPr>
        <w:t>27</w:t>
      </w:r>
      <w:r>
        <w:rPr>
          <w:snapToGrid w:val="0"/>
        </w:rPr>
        <w:t>.</w:t>
      </w:r>
      <w:r>
        <w:rPr>
          <w:snapToGrid w:val="0"/>
        </w:rPr>
        <w:tab/>
        <w:t>Compensation in accordance with table at date of accident</w:t>
      </w:r>
      <w:bookmarkEnd w:id="4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 w:name="_Toc390077758"/>
      <w:r>
        <w:rPr>
          <w:rStyle w:val="CharSectno"/>
        </w:rPr>
        <w:t>28</w:t>
      </w:r>
      <w:r>
        <w:rPr>
          <w:snapToGrid w:val="0"/>
        </w:rPr>
        <w:t>.</w:t>
      </w:r>
      <w:r>
        <w:rPr>
          <w:snapToGrid w:val="0"/>
        </w:rPr>
        <w:tab/>
        <w:t>Limit on compensation of worker electing</w:t>
      </w:r>
      <w:bookmarkEnd w:id="4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 w:name="_Toc390077759"/>
      <w:r>
        <w:rPr>
          <w:rStyle w:val="CharSectno"/>
        </w:rPr>
        <w:t>29</w:t>
      </w:r>
      <w:r>
        <w:rPr>
          <w:snapToGrid w:val="0"/>
        </w:rPr>
        <w:t>.</w:t>
      </w:r>
      <w:r>
        <w:rPr>
          <w:snapToGrid w:val="0"/>
        </w:rPr>
        <w:tab/>
        <w:t>Compensation while incapacity continues</w:t>
      </w:r>
      <w:bookmarkEnd w:id="4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 w:name="_Toc390077760"/>
      <w:r>
        <w:rPr>
          <w:rStyle w:val="CharSectno"/>
        </w:rPr>
        <w:t>30</w:t>
      </w:r>
      <w:r>
        <w:rPr>
          <w:snapToGrid w:val="0"/>
        </w:rPr>
        <w:t>.</w:t>
      </w:r>
      <w:r>
        <w:rPr>
          <w:snapToGrid w:val="0"/>
        </w:rPr>
        <w:tab/>
        <w:t>Compensation payable before election</w:t>
      </w:r>
      <w:bookmarkEnd w:id="4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 w:name="_Toc390077761"/>
      <w:r>
        <w:rPr>
          <w:rStyle w:val="CharSectno"/>
        </w:rPr>
        <w:t>31</w:t>
      </w:r>
      <w:r>
        <w:rPr>
          <w:snapToGrid w:val="0"/>
        </w:rPr>
        <w:t>.</w:t>
      </w:r>
      <w:r>
        <w:rPr>
          <w:snapToGrid w:val="0"/>
        </w:rPr>
        <w:tab/>
        <w:t>Schedule 2 interpretation</w:t>
      </w:r>
      <w:bookmarkEnd w:id="4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0077762"/>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0077763"/>
      <w:r>
        <w:rPr>
          <w:rStyle w:val="CharSectno"/>
        </w:rPr>
        <w:t>31A</w:t>
      </w:r>
      <w:r>
        <w:t>.</w:t>
      </w:r>
      <w:r>
        <w:tab/>
        <w:t>Application of Division</w:t>
      </w:r>
      <w:bookmarkEnd w:id="48"/>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49" w:name="_Toc390077764"/>
      <w:r>
        <w:rPr>
          <w:rStyle w:val="CharSectno"/>
        </w:rPr>
        <w:t>31B</w:t>
      </w:r>
      <w:r>
        <w:t>.</w:t>
      </w:r>
      <w:r>
        <w:tab/>
        <w:t>Degree of permanent impairment</w:t>
      </w:r>
      <w:bookmarkEnd w:id="49"/>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50" w:name="_Toc390077765"/>
      <w:r>
        <w:rPr>
          <w:rStyle w:val="CharSectno"/>
        </w:rPr>
        <w:t>31C</w:t>
      </w:r>
      <w:r>
        <w:t>.</w:t>
      </w:r>
      <w:r>
        <w:tab/>
        <w:t>Compensation for impairments mentioned in Schedule 2</w:t>
      </w:r>
      <w:bookmarkEnd w:id="5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51" w:name="_Toc390077766"/>
      <w:r>
        <w:rPr>
          <w:rStyle w:val="CharSectno"/>
        </w:rPr>
        <w:t>31D</w:t>
      </w:r>
      <w:r>
        <w:t>.</w:t>
      </w:r>
      <w:r>
        <w:tab/>
        <w:t>Schedule 2 impairment assessment</w:t>
      </w:r>
      <w:bookmarkEnd w:id="51"/>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0077767"/>
      <w:r>
        <w:rPr>
          <w:rStyle w:val="CharSectno"/>
        </w:rPr>
        <w:t>31E</w:t>
      </w:r>
      <w:r>
        <w:t>.</w:t>
      </w:r>
      <w:r>
        <w:tab/>
        <w:t>Lump sum compensation for noise induced hearing loss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53" w:name="_Toc390077768"/>
      <w:r>
        <w:rPr>
          <w:rStyle w:val="CharSectno"/>
        </w:rPr>
        <w:t>31F</w:t>
      </w:r>
      <w:r>
        <w:t>.</w:t>
      </w:r>
      <w:r>
        <w:tab/>
        <w:t>Lump sum compensation for AIDS</w:t>
      </w:r>
      <w:bookmarkEnd w:id="5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54" w:name="_Toc390077769"/>
      <w:r>
        <w:rPr>
          <w:rStyle w:val="CharSectno"/>
        </w:rPr>
        <w:t>31G</w:t>
      </w:r>
      <w:r>
        <w:t>.</w:t>
      </w:r>
      <w:r>
        <w:tab/>
        <w:t>Subsequent injuries</w:t>
      </w:r>
      <w:bookmarkEnd w:id="54"/>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5" w:name="_Toc390077770"/>
      <w:r>
        <w:rPr>
          <w:rStyle w:val="CharSectno"/>
        </w:rPr>
        <w:t>31H</w:t>
      </w:r>
      <w:r>
        <w:t>.</w:t>
      </w:r>
      <w:r>
        <w:tab/>
        <w:t>Election under section 31C or 31E</w:t>
      </w:r>
      <w:bookmarkEnd w:id="5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6" w:name="_Toc390077771"/>
      <w:r>
        <w:rPr>
          <w:rStyle w:val="CharSectno"/>
        </w:rPr>
        <w:t>31I</w:t>
      </w:r>
      <w:r>
        <w:t>.</w:t>
      </w:r>
      <w:r>
        <w:tab/>
        <w:t>Effect of election</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0077772"/>
      <w:r>
        <w:rPr>
          <w:rStyle w:val="CharSectno"/>
        </w:rPr>
        <w:t>31J</w:t>
      </w:r>
      <w:r>
        <w:t>.</w:t>
      </w:r>
      <w:r>
        <w:tab/>
        <w:t>Limit on compensation of worker electing</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0077773"/>
      <w:r>
        <w:rPr>
          <w:rStyle w:val="CharSectno"/>
        </w:rPr>
        <w:t>31K</w:t>
      </w:r>
      <w:r>
        <w:t>.</w:t>
      </w:r>
      <w:r>
        <w:tab/>
        <w:t>Compensation payable before election</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9" w:name="_Toc390077774"/>
      <w:r>
        <w:rPr>
          <w:rStyle w:val="CharDivNo"/>
        </w:rPr>
        <w:t>Division 3</w:t>
      </w:r>
      <w:r>
        <w:t> — </w:t>
      </w:r>
      <w:r>
        <w:rPr>
          <w:rStyle w:val="CharDivText"/>
        </w:rPr>
        <w:t>Injury: specified industrial diseases</w:t>
      </w:r>
      <w:bookmarkEnd w:id="59"/>
    </w:p>
    <w:p>
      <w:pPr>
        <w:pStyle w:val="Footnoteheading"/>
      </w:pPr>
      <w:r>
        <w:tab/>
        <w:t>[Heading inserted by No. 42 of 2004 s. 22.]</w:t>
      </w:r>
    </w:p>
    <w:p>
      <w:pPr>
        <w:pStyle w:val="Heading5"/>
        <w:rPr>
          <w:snapToGrid w:val="0"/>
        </w:rPr>
      </w:pPr>
      <w:bookmarkStart w:id="60" w:name="_Toc390077775"/>
      <w:r>
        <w:rPr>
          <w:rStyle w:val="CharSectno"/>
        </w:rPr>
        <w:t>32</w:t>
      </w:r>
      <w:r>
        <w:rPr>
          <w:snapToGrid w:val="0"/>
        </w:rPr>
        <w:t>.</w:t>
      </w:r>
      <w:r>
        <w:rPr>
          <w:snapToGrid w:val="0"/>
        </w:rPr>
        <w:tab/>
        <w:t>Compensation of worker dying from or affected by certain industrial diseases (Schedule 3)</w:t>
      </w:r>
      <w:bookmarkEnd w:id="6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1" w:name="_Toc390077776"/>
      <w:r>
        <w:rPr>
          <w:rStyle w:val="CharSectno"/>
        </w:rPr>
        <w:t>33</w:t>
      </w:r>
      <w:r>
        <w:rPr>
          <w:snapToGrid w:val="0"/>
        </w:rPr>
        <w:t>.</w:t>
      </w:r>
      <w:r>
        <w:rPr>
          <w:snapToGrid w:val="0"/>
        </w:rPr>
        <w:tab/>
        <w:t>Pneumoconiosis, mesothelioma or lung cancer</w:t>
      </w:r>
      <w:bookmarkEnd w:id="6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2" w:name="_Toc390077777"/>
      <w:r>
        <w:rPr>
          <w:rStyle w:val="CharSectno"/>
        </w:rPr>
        <w:t>34</w:t>
      </w:r>
      <w:r>
        <w:rPr>
          <w:snapToGrid w:val="0"/>
        </w:rPr>
        <w:t>.</w:t>
      </w:r>
      <w:r>
        <w:rPr>
          <w:snapToGrid w:val="0"/>
        </w:rPr>
        <w:tab/>
        <w:t>Worker suffering from chronic bronchitis and pneumoconiosis</w:t>
      </w:r>
      <w:bookmarkEnd w:id="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3" w:name="_Toc390077778"/>
      <w:r>
        <w:rPr>
          <w:rStyle w:val="CharSectno"/>
        </w:rPr>
        <w:t>35</w:t>
      </w:r>
      <w:r>
        <w:rPr>
          <w:snapToGrid w:val="0"/>
        </w:rPr>
        <w:t>.</w:t>
      </w:r>
      <w:r>
        <w:rPr>
          <w:snapToGrid w:val="0"/>
        </w:rPr>
        <w:tab/>
        <w:t>Worker suffering from lung cancer and pneumoconiosis</w:t>
      </w:r>
      <w:bookmarkEnd w:id="6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4" w:name="_Toc390077779"/>
      <w:r>
        <w:rPr>
          <w:rStyle w:val="CharSectno"/>
        </w:rPr>
        <w:t>36</w:t>
      </w:r>
      <w:r>
        <w:rPr>
          <w:snapToGrid w:val="0"/>
        </w:rPr>
        <w:t>.</w:t>
      </w:r>
      <w:r>
        <w:rPr>
          <w:snapToGrid w:val="0"/>
        </w:rPr>
        <w:tab/>
        <w:t>Reference to medical panel</w:t>
      </w:r>
      <w:bookmarkEnd w:id="6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5" w:name="_Toc390077780"/>
      <w:r>
        <w:rPr>
          <w:rStyle w:val="CharSectno"/>
        </w:rPr>
        <w:t>37</w:t>
      </w:r>
      <w:r>
        <w:rPr>
          <w:snapToGrid w:val="0"/>
        </w:rPr>
        <w:t>.</w:t>
      </w:r>
      <w:r>
        <w:rPr>
          <w:snapToGrid w:val="0"/>
        </w:rPr>
        <w:tab/>
        <w:t>Oral submission by medical practitioner</w:t>
      </w:r>
      <w:bookmarkEnd w:id="6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6" w:name="_Toc390077781"/>
      <w:r>
        <w:rPr>
          <w:rStyle w:val="CharSectno"/>
        </w:rPr>
        <w:t>38</w:t>
      </w:r>
      <w:r>
        <w:rPr>
          <w:snapToGrid w:val="0"/>
        </w:rPr>
        <w:t>.</w:t>
      </w:r>
      <w:r>
        <w:rPr>
          <w:snapToGrid w:val="0"/>
        </w:rPr>
        <w:tab/>
        <w:t>Questions for determination by a medical panel</w:t>
      </w:r>
      <w:bookmarkEnd w:id="66"/>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 w:name="_Toc390077782"/>
      <w:r>
        <w:rPr>
          <w:rStyle w:val="CharSectno"/>
        </w:rPr>
        <w:t>39</w:t>
      </w:r>
      <w:r>
        <w:rPr>
          <w:snapToGrid w:val="0"/>
        </w:rPr>
        <w:t>.</w:t>
      </w:r>
      <w:r>
        <w:rPr>
          <w:snapToGrid w:val="0"/>
        </w:rPr>
        <w:tab/>
        <w:t>Worker disabled by tuberculosis and pneumoconiosis</w:t>
      </w:r>
      <w:bookmarkEnd w:id="6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 w:name="_Toc390077783"/>
      <w:r>
        <w:rPr>
          <w:rStyle w:val="CharSectno"/>
        </w:rPr>
        <w:t>40</w:t>
      </w:r>
      <w:r>
        <w:t>.</w:t>
      </w:r>
      <w:r>
        <w:tab/>
        <w:t>Interpretation of this Division in cases of death without prior incapacity</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 w:name="_Toc390077784"/>
      <w:r>
        <w:rPr>
          <w:rStyle w:val="CharSectno"/>
        </w:rPr>
        <w:t>41</w:t>
      </w:r>
      <w:r>
        <w:rPr>
          <w:snapToGrid w:val="0"/>
        </w:rPr>
        <w:t>.</w:t>
      </w:r>
      <w:r>
        <w:rPr>
          <w:snapToGrid w:val="0"/>
        </w:rPr>
        <w:tab/>
        <w:t>Last employer liable but may join others</w:t>
      </w:r>
      <w:bookmarkEnd w:id="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 w:name="_Toc390077785"/>
      <w:r>
        <w:rPr>
          <w:rStyle w:val="CharSectno"/>
        </w:rPr>
        <w:t>42</w:t>
      </w:r>
      <w:r>
        <w:rPr>
          <w:snapToGrid w:val="0"/>
        </w:rPr>
        <w:t>.</w:t>
      </w:r>
      <w:r>
        <w:rPr>
          <w:snapToGrid w:val="0"/>
        </w:rPr>
        <w:tab/>
        <w:t>Relevant earnings</w:t>
      </w:r>
      <w:bookmarkEnd w:id="7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0077786"/>
      <w:r>
        <w:rPr>
          <w:rStyle w:val="CharSectno"/>
        </w:rPr>
        <w:t>43</w:t>
      </w:r>
      <w:r>
        <w:rPr>
          <w:snapToGrid w:val="0"/>
        </w:rPr>
        <w:t>.</w:t>
      </w:r>
      <w:r>
        <w:rPr>
          <w:snapToGrid w:val="0"/>
        </w:rPr>
        <w:tab/>
        <w:t>Employer to whom notice to be given</w:t>
      </w:r>
      <w:bookmarkEnd w:id="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 w:name="_Toc390077787"/>
      <w:r>
        <w:rPr>
          <w:rStyle w:val="CharSectno"/>
        </w:rPr>
        <w:t>44</w:t>
      </w:r>
      <w:r>
        <w:rPr>
          <w:snapToGrid w:val="0"/>
        </w:rPr>
        <w:t>.</w:t>
      </w:r>
      <w:r>
        <w:rPr>
          <w:snapToGrid w:val="0"/>
        </w:rPr>
        <w:tab/>
        <w:t>Disease deemed due to nature of employment</w:t>
      </w:r>
      <w:bookmarkEnd w:id="7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 w:name="_Toc390077788"/>
      <w:r>
        <w:rPr>
          <w:rStyle w:val="CharSectno"/>
        </w:rPr>
        <w:t>45</w:t>
      </w:r>
      <w:r>
        <w:rPr>
          <w:snapToGrid w:val="0"/>
        </w:rPr>
        <w:t>.</w:t>
      </w:r>
      <w:r>
        <w:rPr>
          <w:snapToGrid w:val="0"/>
        </w:rPr>
        <w:tab/>
        <w:t>Additions to Schedule 3</w:t>
      </w:r>
      <w:bookmarkEnd w:id="7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0077789"/>
      <w:r>
        <w:rPr>
          <w:rStyle w:val="CharSectno"/>
        </w:rPr>
        <w:t>46</w:t>
      </w:r>
      <w:r>
        <w:rPr>
          <w:snapToGrid w:val="0"/>
        </w:rPr>
        <w:t>.</w:t>
      </w:r>
      <w:r>
        <w:rPr>
          <w:snapToGrid w:val="0"/>
        </w:rPr>
        <w:tab/>
        <w:t>Compensation limited to prescribed amount</w:t>
      </w:r>
      <w:bookmarkEnd w:id="7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5" w:name="_Toc390077790"/>
      <w:r>
        <w:rPr>
          <w:rStyle w:val="CharSectno"/>
        </w:rPr>
        <w:t>47</w:t>
      </w:r>
      <w:r>
        <w:rPr>
          <w:snapToGrid w:val="0"/>
        </w:rPr>
        <w:t>.</w:t>
      </w:r>
      <w:r>
        <w:rPr>
          <w:snapToGrid w:val="0"/>
        </w:rPr>
        <w:tab/>
        <w:t>Certain workers not to benefit</w:t>
      </w:r>
      <w:bookmarkEnd w:id="75"/>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 w:name="_Toc390077791"/>
      <w:r>
        <w:rPr>
          <w:rStyle w:val="CharSectno"/>
        </w:rPr>
        <w:t>48</w:t>
      </w:r>
      <w:r>
        <w:rPr>
          <w:snapToGrid w:val="0"/>
        </w:rPr>
        <w:t>.</w:t>
      </w:r>
      <w:r>
        <w:rPr>
          <w:snapToGrid w:val="0"/>
        </w:rPr>
        <w:tab/>
        <w:t>Notification of disease</w:t>
      </w:r>
      <w:bookmarkEnd w:id="7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7" w:name="_Toc390077792"/>
      <w:r>
        <w:rPr>
          <w:rStyle w:val="CharDivNo"/>
        </w:rPr>
        <w:t>Division 4</w:t>
      </w:r>
      <w:r>
        <w:t> — </w:t>
      </w:r>
      <w:r>
        <w:rPr>
          <w:rStyle w:val="CharDivText"/>
        </w:rPr>
        <w:t>Injury: specified losses of functions</w:t>
      </w:r>
      <w:bookmarkEnd w:id="77"/>
    </w:p>
    <w:p>
      <w:pPr>
        <w:pStyle w:val="Footnoteheading"/>
      </w:pPr>
      <w:r>
        <w:tab/>
        <w:t>[Heading inserted by No. 42 of 2004 s. 36.]</w:t>
      </w:r>
    </w:p>
    <w:p>
      <w:pPr>
        <w:pStyle w:val="Heading5"/>
      </w:pPr>
      <w:bookmarkStart w:id="78" w:name="_Toc390077793"/>
      <w:r>
        <w:rPr>
          <w:rStyle w:val="CharSectno"/>
        </w:rPr>
        <w:t>49</w:t>
      </w:r>
      <w:r>
        <w:t>.</w:t>
      </w:r>
      <w:r>
        <w:tab/>
        <w:t>Injury occurs when loss of function renders worker less able to earn full wages</w:t>
      </w:r>
      <w:bookmarkEnd w:id="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9" w:name="_Toc390077794"/>
      <w:r>
        <w:rPr>
          <w:rStyle w:val="CharSectno"/>
        </w:rPr>
        <w:t>51</w:t>
      </w:r>
      <w:r>
        <w:rPr>
          <w:snapToGrid w:val="0"/>
        </w:rPr>
        <w:t>.</w:t>
      </w:r>
      <w:r>
        <w:rPr>
          <w:snapToGrid w:val="0"/>
        </w:rPr>
        <w:tab/>
        <w:t>Compensation recoverable from last employer</w:t>
      </w:r>
      <w:bookmarkEnd w:id="79"/>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 w:name="_Toc390077795"/>
      <w:r>
        <w:rPr>
          <w:rStyle w:val="CharSectno"/>
        </w:rPr>
        <w:t>52</w:t>
      </w:r>
      <w:r>
        <w:rPr>
          <w:snapToGrid w:val="0"/>
        </w:rPr>
        <w:t>.</w:t>
      </w:r>
      <w:r>
        <w:rPr>
          <w:snapToGrid w:val="0"/>
        </w:rPr>
        <w:tab/>
        <w:t>How compensation calculated</w:t>
      </w:r>
      <w:bookmarkEnd w:id="8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 w:name="_Toc390077796"/>
      <w:r>
        <w:rPr>
          <w:rStyle w:val="CharSectno"/>
        </w:rPr>
        <w:t>53</w:t>
      </w:r>
      <w:r>
        <w:rPr>
          <w:snapToGrid w:val="0"/>
        </w:rPr>
        <w:t>.</w:t>
      </w:r>
      <w:r>
        <w:rPr>
          <w:snapToGrid w:val="0"/>
        </w:rPr>
        <w:tab/>
        <w:t>Employer to whom notice given</w:t>
      </w:r>
      <w:bookmarkEnd w:id="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 w:name="_Toc390077797"/>
      <w:r>
        <w:rPr>
          <w:rStyle w:val="CharSectno"/>
        </w:rPr>
        <w:t>54</w:t>
      </w:r>
      <w:r>
        <w:rPr>
          <w:snapToGrid w:val="0"/>
        </w:rPr>
        <w:t>.</w:t>
      </w:r>
      <w:r>
        <w:rPr>
          <w:snapToGrid w:val="0"/>
        </w:rPr>
        <w:tab/>
        <w:t>Loss of function deemed due to nature of employment</w:t>
      </w:r>
      <w:bookmarkEnd w:id="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 w:name="_Toc390077798"/>
      <w:r>
        <w:rPr>
          <w:rStyle w:val="CharSectno"/>
        </w:rPr>
        <w:t>55</w:t>
      </w:r>
      <w:r>
        <w:rPr>
          <w:snapToGrid w:val="0"/>
        </w:rPr>
        <w:t>.</w:t>
      </w:r>
      <w:r>
        <w:rPr>
          <w:snapToGrid w:val="0"/>
        </w:rPr>
        <w:tab/>
        <w:t>Additions to Schedule 4</w:t>
      </w:r>
      <w:bookmarkEnd w:id="8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 w:name="_Toc390077799"/>
      <w:r>
        <w:rPr>
          <w:rStyle w:val="CharDivNo"/>
        </w:rPr>
        <w:t>Division 5</w:t>
      </w:r>
      <w:r>
        <w:rPr>
          <w:snapToGrid w:val="0"/>
        </w:rPr>
        <w:t> — </w:t>
      </w:r>
      <w:r>
        <w:rPr>
          <w:rStyle w:val="CharDivText"/>
        </w:rPr>
        <w:t>Commencement, review, suspension, and cessation of payments</w:t>
      </w:r>
      <w:bookmarkEnd w:id="84"/>
      <w:r>
        <w:rPr>
          <w:rStyle w:val="CharDivText"/>
        </w:rPr>
        <w:t xml:space="preserve"> </w:t>
      </w:r>
    </w:p>
    <w:p>
      <w:pPr>
        <w:pStyle w:val="Heading5"/>
        <w:rPr>
          <w:snapToGrid w:val="0"/>
        </w:rPr>
      </w:pPr>
      <w:bookmarkStart w:id="85" w:name="_Toc390077800"/>
      <w:r>
        <w:rPr>
          <w:rStyle w:val="CharSectno"/>
        </w:rPr>
        <w:t>56</w:t>
      </w:r>
      <w:r>
        <w:rPr>
          <w:snapToGrid w:val="0"/>
        </w:rPr>
        <w:t>.</w:t>
      </w:r>
      <w:r>
        <w:rPr>
          <w:snapToGrid w:val="0"/>
        </w:rPr>
        <w:tab/>
        <w:t>Entitlement to weekly payments ceasing on account of age</w:t>
      </w:r>
      <w:bookmarkEnd w:id="8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6" w:name="_Toc390077801"/>
      <w:r>
        <w:rPr>
          <w:rStyle w:val="CharSectno"/>
        </w:rPr>
        <w:t>57</w:t>
      </w:r>
      <w:r>
        <w:rPr>
          <w:snapToGrid w:val="0"/>
        </w:rPr>
        <w:t>.</w:t>
      </w:r>
      <w:r>
        <w:rPr>
          <w:snapToGrid w:val="0"/>
        </w:rPr>
        <w:tab/>
        <w:t>Saving as to expenses</w:t>
      </w:r>
      <w:bookmarkEnd w:id="8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 w:name="_Toc390077802"/>
      <w:r>
        <w:rPr>
          <w:rStyle w:val="CharSectno"/>
        </w:rPr>
        <w:t>57A</w:t>
      </w:r>
      <w:r>
        <w:rPr>
          <w:snapToGrid w:val="0"/>
        </w:rPr>
        <w:t>.</w:t>
      </w:r>
      <w:r>
        <w:rPr>
          <w:snapToGrid w:val="0"/>
        </w:rPr>
        <w:tab/>
        <w:t>Claims procedure — insured employer</w:t>
      </w:r>
      <w:bookmarkEnd w:id="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 w:name="_Toc390077803"/>
      <w:r>
        <w:rPr>
          <w:rStyle w:val="CharSectno"/>
        </w:rPr>
        <w:t>57B</w:t>
      </w:r>
      <w:r>
        <w:rPr>
          <w:snapToGrid w:val="0"/>
        </w:rPr>
        <w:t>.</w:t>
      </w:r>
      <w:r>
        <w:rPr>
          <w:snapToGrid w:val="0"/>
        </w:rPr>
        <w:tab/>
        <w:t>Claims procedure — self</w:t>
      </w:r>
      <w:r>
        <w:rPr>
          <w:snapToGrid w:val="0"/>
        </w:rPr>
        <w:noBreakHyphen/>
        <w:t>insurer or uninsured employer</w:t>
      </w:r>
      <w:bookmarkEnd w:id="88"/>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 w:name="_Toc390077804"/>
      <w:r>
        <w:rPr>
          <w:rStyle w:val="CharSectno"/>
        </w:rPr>
        <w:t>57BA</w:t>
      </w:r>
      <w:r>
        <w:t>.</w:t>
      </w:r>
      <w:r>
        <w:tab/>
        <w:t>Notices under sections 57A and 57B</w:t>
      </w:r>
      <w:bookmarkEnd w:id="89"/>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 w:name="_Toc390077805"/>
      <w:r>
        <w:rPr>
          <w:rStyle w:val="CharSectno"/>
        </w:rPr>
        <w:t>57C</w:t>
      </w:r>
      <w:r>
        <w:rPr>
          <w:snapToGrid w:val="0"/>
        </w:rPr>
        <w:t>.</w:t>
      </w:r>
      <w:r>
        <w:rPr>
          <w:snapToGrid w:val="0"/>
        </w:rPr>
        <w:tab/>
        <w:t>Notification to Commission</w:t>
      </w:r>
      <w:bookmarkEnd w:id="9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1" w:name="_Toc390077806"/>
      <w:r>
        <w:rPr>
          <w:rStyle w:val="CharSectno"/>
        </w:rPr>
        <w:t>57D</w:t>
      </w:r>
      <w:r>
        <w:rPr>
          <w:snapToGrid w:val="0"/>
        </w:rPr>
        <w:t>.</w:t>
      </w:r>
      <w:r>
        <w:rPr>
          <w:snapToGrid w:val="0"/>
        </w:rPr>
        <w:tab/>
        <w:t>Confidentiality</w:t>
      </w:r>
      <w:bookmarkEnd w:id="9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 w:name="_Toc390077807"/>
      <w:r>
        <w:rPr>
          <w:rStyle w:val="CharSectno"/>
        </w:rPr>
        <w:t>58</w:t>
      </w:r>
      <w:r>
        <w:rPr>
          <w:snapToGrid w:val="0"/>
        </w:rPr>
        <w:t>.</w:t>
      </w:r>
      <w:r>
        <w:rPr>
          <w:snapToGrid w:val="0"/>
        </w:rPr>
        <w:tab/>
        <w:t>Arbitrator may determine liability</w:t>
      </w:r>
      <w:bookmarkEnd w:id="9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3" w:name="_Toc390077808"/>
      <w:r>
        <w:rPr>
          <w:rStyle w:val="CharSectno"/>
        </w:rPr>
        <w:t>59</w:t>
      </w:r>
      <w:r>
        <w:rPr>
          <w:snapToGrid w:val="0"/>
        </w:rPr>
        <w:t>.</w:t>
      </w:r>
      <w:r>
        <w:rPr>
          <w:snapToGrid w:val="0"/>
        </w:rPr>
        <w:tab/>
        <w:t>Information as to remunerated work</w:t>
      </w:r>
      <w:bookmarkEnd w:id="9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 w:name="_Toc390077809"/>
      <w:r>
        <w:rPr>
          <w:rStyle w:val="CharSectno"/>
        </w:rPr>
        <w:t>60</w:t>
      </w:r>
      <w:r>
        <w:rPr>
          <w:snapToGrid w:val="0"/>
        </w:rPr>
        <w:t>.</w:t>
      </w:r>
      <w:r>
        <w:rPr>
          <w:snapToGrid w:val="0"/>
        </w:rPr>
        <w:tab/>
        <w:t>Application for discontinuance or reduction of weekly payments</w:t>
      </w:r>
      <w:bookmarkEnd w:id="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 w:name="_Toc390077810"/>
      <w:r>
        <w:rPr>
          <w:rStyle w:val="CharSectno"/>
        </w:rPr>
        <w:t>61</w:t>
      </w:r>
      <w:r>
        <w:rPr>
          <w:snapToGrid w:val="0"/>
        </w:rPr>
        <w:t>.</w:t>
      </w:r>
      <w:r>
        <w:rPr>
          <w:snapToGrid w:val="0"/>
        </w:rPr>
        <w:tab/>
        <w:t>Unlawful discontinuance of weekly payments</w:t>
      </w:r>
      <w:bookmarkEnd w:id="9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 w:name="_Toc390077811"/>
      <w:r>
        <w:rPr>
          <w:rStyle w:val="CharSectno"/>
        </w:rPr>
        <w:t>62</w:t>
      </w:r>
      <w:r>
        <w:rPr>
          <w:snapToGrid w:val="0"/>
        </w:rPr>
        <w:t>.</w:t>
      </w:r>
      <w:r>
        <w:rPr>
          <w:snapToGrid w:val="0"/>
        </w:rPr>
        <w:tab/>
        <w:t>Review of weekly payments</w:t>
      </w:r>
      <w:bookmarkEnd w:id="9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 w:name="_Toc390077812"/>
      <w:r>
        <w:rPr>
          <w:rStyle w:val="CharSectno"/>
        </w:rPr>
        <w:t>63</w:t>
      </w:r>
      <w:r>
        <w:rPr>
          <w:snapToGrid w:val="0"/>
        </w:rPr>
        <w:t>.</w:t>
      </w:r>
      <w:r>
        <w:rPr>
          <w:snapToGrid w:val="0"/>
        </w:rPr>
        <w:tab/>
        <w:t>No compensation during suspension</w:t>
      </w:r>
      <w:bookmarkEnd w:id="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 w:name="_Toc390077813"/>
      <w:r>
        <w:rPr>
          <w:rStyle w:val="CharSectno"/>
        </w:rPr>
        <w:t>64</w:t>
      </w:r>
      <w:r>
        <w:rPr>
          <w:snapToGrid w:val="0"/>
        </w:rPr>
        <w:t>.</w:t>
      </w:r>
      <w:r>
        <w:rPr>
          <w:snapToGrid w:val="0"/>
        </w:rPr>
        <w:tab/>
        <w:t>Medical examination</w:t>
      </w:r>
      <w:bookmarkEnd w:id="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9" w:name="_Toc390077814"/>
      <w:r>
        <w:rPr>
          <w:rStyle w:val="CharSectno"/>
        </w:rPr>
        <w:t>65</w:t>
      </w:r>
      <w:r>
        <w:rPr>
          <w:snapToGrid w:val="0"/>
        </w:rPr>
        <w:t>.</w:t>
      </w:r>
      <w:r>
        <w:rPr>
          <w:snapToGrid w:val="0"/>
        </w:rPr>
        <w:tab/>
        <w:t>Periodical medical examination</w:t>
      </w:r>
      <w:bookmarkEnd w:id="9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0" w:name="_Toc390077815"/>
      <w:r>
        <w:rPr>
          <w:rStyle w:val="CharSectno"/>
        </w:rPr>
        <w:t>66</w:t>
      </w:r>
      <w:r>
        <w:rPr>
          <w:snapToGrid w:val="0"/>
        </w:rPr>
        <w:t>.</w:t>
      </w:r>
      <w:r>
        <w:rPr>
          <w:snapToGrid w:val="0"/>
        </w:rPr>
        <w:tab/>
        <w:t>Regulations as to medical examination</w:t>
      </w:r>
      <w:bookmarkEnd w:id="1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1" w:name="_Toc390077816"/>
      <w:r>
        <w:rPr>
          <w:rStyle w:val="CharSectno"/>
        </w:rPr>
        <w:t>66A</w:t>
      </w:r>
      <w:r>
        <w:t>.</w:t>
      </w:r>
      <w:r>
        <w:tab/>
        <w:t>Additional medical examinations</w:t>
      </w:r>
      <w:bookmarkEnd w:id="101"/>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 w:name="_Toc390077817"/>
      <w:r>
        <w:rPr>
          <w:rStyle w:val="CharSectno"/>
        </w:rPr>
        <w:t>67</w:t>
      </w:r>
      <w:r>
        <w:rPr>
          <w:snapToGrid w:val="0"/>
        </w:rPr>
        <w:t>.</w:t>
      </w:r>
      <w:r>
        <w:rPr>
          <w:snapToGrid w:val="0"/>
        </w:rPr>
        <w:tab/>
        <w:t>Lump sum in redemption of weekly payments</w:t>
      </w:r>
      <w:bookmarkEnd w:id="1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3" w:name="_Toc390077818"/>
      <w:r>
        <w:rPr>
          <w:rStyle w:val="CharSectno"/>
        </w:rPr>
        <w:t>68</w:t>
      </w:r>
      <w:r>
        <w:rPr>
          <w:snapToGrid w:val="0"/>
        </w:rPr>
        <w:t>.</w:t>
      </w:r>
      <w:r>
        <w:rPr>
          <w:snapToGrid w:val="0"/>
        </w:rPr>
        <w:tab/>
        <w:t>Calculation of lump sum</w:t>
      </w:r>
      <w:bookmarkEnd w:id="10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4" w:name="_Toc390077819"/>
      <w:r>
        <w:rPr>
          <w:rStyle w:val="CharSectno"/>
        </w:rPr>
        <w:t>69</w:t>
      </w:r>
      <w:r>
        <w:rPr>
          <w:snapToGrid w:val="0"/>
        </w:rPr>
        <w:t>.</w:t>
      </w:r>
      <w:r>
        <w:rPr>
          <w:snapToGrid w:val="0"/>
        </w:rPr>
        <w:tab/>
        <w:t>Worker not residing in the State</w:t>
      </w:r>
      <w:bookmarkEnd w:id="1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5" w:name="_Toc390077820"/>
      <w:r>
        <w:rPr>
          <w:rStyle w:val="CharSectno"/>
        </w:rPr>
        <w:t>70</w:t>
      </w:r>
      <w:r>
        <w:t>.</w:t>
      </w:r>
      <w:r>
        <w:tab/>
        <w:t>Furnishing medical reports</w:t>
      </w:r>
      <w:bookmarkEnd w:id="10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6" w:name="_Toc390077821"/>
      <w:r>
        <w:rPr>
          <w:rStyle w:val="CharSectno"/>
        </w:rPr>
        <w:t>71</w:t>
      </w:r>
      <w:r>
        <w:rPr>
          <w:snapToGrid w:val="0"/>
        </w:rPr>
        <w:t>.</w:t>
      </w:r>
      <w:r>
        <w:rPr>
          <w:snapToGrid w:val="0"/>
        </w:rPr>
        <w:tab/>
        <w:t>Recovery of payments</w:t>
      </w:r>
      <w:bookmarkEnd w:id="10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7" w:name="_Toc390077822"/>
      <w:r>
        <w:rPr>
          <w:rStyle w:val="CharSectno"/>
        </w:rPr>
        <w:t>72</w:t>
      </w:r>
      <w:r>
        <w:t>.</w:t>
      </w:r>
      <w:r>
        <w:tab/>
        <w:t>Suspension of payments during custody</w:t>
      </w:r>
      <w:bookmarkEnd w:id="1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08" w:name="_Toc390077823"/>
      <w:r>
        <w:rPr>
          <w:rStyle w:val="CharSectno"/>
        </w:rPr>
        <w:t>72A</w:t>
      </w:r>
      <w:r>
        <w:t>.</w:t>
      </w:r>
      <w:r>
        <w:tab/>
        <w:t>Suspension or cessation of payments for failure to undergo medical examination</w:t>
      </w:r>
      <w:bookmarkEnd w:id="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09" w:name="_Toc390077824"/>
      <w:r>
        <w:rPr>
          <w:rStyle w:val="CharSectno"/>
        </w:rPr>
        <w:t>72B</w:t>
      </w:r>
      <w:r>
        <w:t>.</w:t>
      </w:r>
      <w:r>
        <w:tab/>
        <w:t>Suspension or cessation of payments for failure to participate in return to work program</w:t>
      </w:r>
      <w:bookmarkEnd w:id="10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10" w:name="_Toc390077825"/>
      <w:r>
        <w:rPr>
          <w:rStyle w:val="CharDivNo"/>
        </w:rPr>
        <w:t>Division 6</w:t>
      </w:r>
      <w:r>
        <w:rPr>
          <w:snapToGrid w:val="0"/>
        </w:rPr>
        <w:t> — </w:t>
      </w:r>
      <w:r>
        <w:rPr>
          <w:rStyle w:val="CharDivText"/>
        </w:rPr>
        <w:t>Disputes between employers</w:t>
      </w:r>
      <w:bookmarkEnd w:id="110"/>
      <w:r>
        <w:rPr>
          <w:rStyle w:val="CharDivText"/>
        </w:rPr>
        <w:t xml:space="preserve"> </w:t>
      </w:r>
    </w:p>
    <w:p>
      <w:pPr>
        <w:pStyle w:val="Heading5"/>
        <w:rPr>
          <w:snapToGrid w:val="0"/>
        </w:rPr>
      </w:pPr>
      <w:bookmarkStart w:id="111" w:name="_Toc390077826"/>
      <w:r>
        <w:rPr>
          <w:rStyle w:val="CharSectno"/>
        </w:rPr>
        <w:t>73</w:t>
      </w:r>
      <w:r>
        <w:rPr>
          <w:snapToGrid w:val="0"/>
        </w:rPr>
        <w:t>.</w:t>
      </w:r>
      <w:r>
        <w:rPr>
          <w:snapToGrid w:val="0"/>
        </w:rPr>
        <w:tab/>
        <w:t>Worker entitled but dispute between employers</w:t>
      </w:r>
      <w:bookmarkEnd w:id="11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 w:name="_Toc390077827"/>
      <w:r>
        <w:rPr>
          <w:rStyle w:val="CharSectno"/>
        </w:rPr>
        <w:t>74</w:t>
      </w:r>
      <w:r>
        <w:rPr>
          <w:snapToGrid w:val="0"/>
        </w:rPr>
        <w:t>.</w:t>
      </w:r>
      <w:r>
        <w:rPr>
          <w:snapToGrid w:val="0"/>
        </w:rPr>
        <w:tab/>
        <w:t>Dispute between insurers</w:t>
      </w:r>
      <w:bookmarkEnd w:id="11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13" w:name="_Toc390077828"/>
      <w:r>
        <w:rPr>
          <w:rStyle w:val="CharSectno"/>
        </w:rPr>
        <w:t>74A</w:t>
      </w:r>
      <w:r>
        <w:rPr>
          <w:snapToGrid w:val="0"/>
        </w:rPr>
        <w:t>.</w:t>
      </w:r>
      <w:r>
        <w:rPr>
          <w:snapToGrid w:val="0"/>
        </w:rPr>
        <w:tab/>
        <w:t>Apportionment under sections 73 and 74</w:t>
      </w:r>
      <w:bookmarkEnd w:id="11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4" w:name="_Toc390077829"/>
      <w:r>
        <w:rPr>
          <w:rStyle w:val="CharSectno"/>
        </w:rPr>
        <w:t>75</w:t>
      </w:r>
      <w:r>
        <w:rPr>
          <w:snapToGrid w:val="0"/>
        </w:rPr>
        <w:t>.</w:t>
      </w:r>
      <w:r>
        <w:rPr>
          <w:snapToGrid w:val="0"/>
        </w:rPr>
        <w:tab/>
        <w:t>Obligation to make weekly payments preserved</w:t>
      </w:r>
      <w:bookmarkEnd w:id="11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5" w:name="_Toc390077830"/>
      <w:r>
        <w:rPr>
          <w:rStyle w:val="CharDivNo"/>
        </w:rPr>
        <w:t>Division 7</w:t>
      </w:r>
      <w:r>
        <w:rPr>
          <w:snapToGrid w:val="0"/>
        </w:rPr>
        <w:t> — </w:t>
      </w:r>
      <w:r>
        <w:rPr>
          <w:rStyle w:val="CharDivText"/>
        </w:rPr>
        <w:t>Agreements</w:t>
      </w:r>
      <w:bookmarkEnd w:id="115"/>
      <w:r>
        <w:rPr>
          <w:rStyle w:val="CharDivText"/>
        </w:rPr>
        <w:t xml:space="preserve"> </w:t>
      </w:r>
    </w:p>
    <w:p>
      <w:pPr>
        <w:pStyle w:val="Heading5"/>
        <w:rPr>
          <w:snapToGrid w:val="0"/>
        </w:rPr>
      </w:pPr>
      <w:bookmarkStart w:id="116" w:name="_Toc390077831"/>
      <w:r>
        <w:rPr>
          <w:rStyle w:val="CharSectno"/>
        </w:rPr>
        <w:t>76</w:t>
      </w:r>
      <w:r>
        <w:rPr>
          <w:snapToGrid w:val="0"/>
        </w:rPr>
        <w:t>.</w:t>
      </w:r>
      <w:r>
        <w:rPr>
          <w:snapToGrid w:val="0"/>
        </w:rPr>
        <w:tab/>
        <w:t>Registration of memorandum of agreement</w:t>
      </w:r>
      <w:bookmarkEnd w:id="11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 w:name="_Toc390077832"/>
      <w:r>
        <w:rPr>
          <w:rStyle w:val="CharSectno"/>
        </w:rPr>
        <w:t>77</w:t>
      </w:r>
      <w:r>
        <w:rPr>
          <w:snapToGrid w:val="0"/>
        </w:rPr>
        <w:t>.</w:t>
      </w:r>
      <w:r>
        <w:rPr>
          <w:snapToGrid w:val="0"/>
        </w:rPr>
        <w:tab/>
        <w:t>Registration obligatory</w:t>
      </w:r>
      <w:bookmarkEnd w:id="1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 w:name="_Toc390077833"/>
      <w:r>
        <w:rPr>
          <w:rStyle w:val="CharSectno"/>
        </w:rPr>
        <w:t>78</w:t>
      </w:r>
      <w:r>
        <w:rPr>
          <w:snapToGrid w:val="0"/>
        </w:rPr>
        <w:t>.</w:t>
      </w:r>
      <w:r>
        <w:rPr>
          <w:snapToGrid w:val="0"/>
        </w:rPr>
        <w:tab/>
        <w:t>Effect of non</w:t>
      </w:r>
      <w:r>
        <w:rPr>
          <w:snapToGrid w:val="0"/>
        </w:rPr>
        <w:noBreakHyphen/>
        <w:t>registration of agreement</w:t>
      </w:r>
      <w:bookmarkEnd w:id="11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 w:name="_Toc390077834"/>
      <w:r>
        <w:rPr>
          <w:rStyle w:val="CharDivNo"/>
        </w:rPr>
        <w:t>Division 8</w:t>
      </w:r>
      <w:r>
        <w:rPr>
          <w:snapToGrid w:val="0"/>
        </w:rPr>
        <w:t> — </w:t>
      </w:r>
      <w:r>
        <w:rPr>
          <w:rStyle w:val="CharDivText"/>
        </w:rPr>
        <w:t>Other matters affecting compensation</w:t>
      </w:r>
      <w:bookmarkEnd w:id="119"/>
      <w:r>
        <w:rPr>
          <w:rStyle w:val="CharDivText"/>
        </w:rPr>
        <w:t xml:space="preserve"> </w:t>
      </w:r>
    </w:p>
    <w:p>
      <w:pPr>
        <w:pStyle w:val="Heading5"/>
        <w:spacing w:before="120"/>
        <w:rPr>
          <w:snapToGrid w:val="0"/>
        </w:rPr>
      </w:pPr>
      <w:bookmarkStart w:id="120" w:name="_Toc390077835"/>
      <w:r>
        <w:rPr>
          <w:rStyle w:val="CharSectno"/>
        </w:rPr>
        <w:t>79</w:t>
      </w:r>
      <w:r>
        <w:rPr>
          <w:snapToGrid w:val="0"/>
        </w:rPr>
        <w:t>.</w:t>
      </w:r>
      <w:r>
        <w:rPr>
          <w:snapToGrid w:val="0"/>
        </w:rPr>
        <w:tab/>
        <w:t>Wilful and false representation</w:t>
      </w:r>
      <w:bookmarkEnd w:id="12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 w:name="_Toc390077836"/>
      <w:r>
        <w:rPr>
          <w:rStyle w:val="CharSectno"/>
        </w:rPr>
        <w:t>80</w:t>
      </w:r>
      <w:r>
        <w:rPr>
          <w:snapToGrid w:val="0"/>
        </w:rPr>
        <w:t>.</w:t>
      </w:r>
      <w:r>
        <w:rPr>
          <w:snapToGrid w:val="0"/>
        </w:rPr>
        <w:tab/>
        <w:t>Effect on annual leave, long service leave and sick leave</w:t>
      </w:r>
      <w:bookmarkEnd w:id="12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2" w:name="_Toc390077837"/>
      <w:r>
        <w:rPr>
          <w:rStyle w:val="CharSectno"/>
        </w:rPr>
        <w:t>81</w:t>
      </w:r>
      <w:r>
        <w:rPr>
          <w:snapToGrid w:val="0"/>
        </w:rPr>
        <w:t>.</w:t>
      </w:r>
      <w:r>
        <w:rPr>
          <w:snapToGrid w:val="0"/>
        </w:rPr>
        <w:tab/>
        <w:t>Effect on public holidays pay</w:t>
      </w:r>
      <w:bookmarkEnd w:id="12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3" w:name="_Toc390077838"/>
      <w:r>
        <w:rPr>
          <w:rStyle w:val="CharSectno"/>
        </w:rPr>
        <w:t>82</w:t>
      </w:r>
      <w:r>
        <w:rPr>
          <w:snapToGrid w:val="0"/>
        </w:rPr>
        <w:t>.</w:t>
      </w:r>
      <w:r>
        <w:rPr>
          <w:snapToGrid w:val="0"/>
        </w:rPr>
        <w:tab/>
        <w:t>Recovery of cost of services rendered</w:t>
      </w:r>
      <w:bookmarkEnd w:id="12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 w:name="_Toc390077839"/>
      <w:r>
        <w:rPr>
          <w:rStyle w:val="CharSectno"/>
        </w:rPr>
        <w:t>83</w:t>
      </w:r>
      <w:r>
        <w:rPr>
          <w:snapToGrid w:val="0"/>
        </w:rPr>
        <w:t>.</w:t>
      </w:r>
      <w:r>
        <w:rPr>
          <w:snapToGrid w:val="0"/>
        </w:rPr>
        <w:tab/>
        <w:t>Industrial award and partial incapacity</w:t>
      </w:r>
      <w:bookmarkEnd w:id="12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 w:name="_Toc390077840"/>
      <w:r>
        <w:rPr>
          <w:rStyle w:val="CharSectno"/>
        </w:rPr>
        <w:t>84</w:t>
      </w:r>
      <w:r>
        <w:rPr>
          <w:snapToGrid w:val="0"/>
        </w:rPr>
        <w:t>.</w:t>
      </w:r>
      <w:r>
        <w:rPr>
          <w:snapToGrid w:val="0"/>
        </w:rPr>
        <w:tab/>
        <w:t>Worker not to be prejudiced by resuming work</w:t>
      </w:r>
      <w:bookmarkEnd w:id="12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 w:name="_Toc390077841"/>
      <w:r>
        <w:rPr>
          <w:rStyle w:val="CharSectno"/>
        </w:rPr>
        <w:t>84AA</w:t>
      </w:r>
      <w:r>
        <w:rPr>
          <w:snapToGrid w:val="0"/>
        </w:rPr>
        <w:t>.</w:t>
      </w:r>
      <w:r>
        <w:rPr>
          <w:snapToGrid w:val="0"/>
        </w:rPr>
        <w:tab/>
        <w:t>Employer to keep position available during worker’s incapacity</w:t>
      </w:r>
      <w:bookmarkEnd w:id="12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 w:name="_Toc390077842"/>
      <w:r>
        <w:rPr>
          <w:rStyle w:val="CharSectno"/>
        </w:rPr>
        <w:t>84AB</w:t>
      </w:r>
      <w:r>
        <w:t>.</w:t>
      </w:r>
      <w:r>
        <w:tab/>
        <w:t>Employer to notify worker and WorkCover WA of intention to dismiss worker</w:t>
      </w:r>
      <w:bookmarkEnd w:id="1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28" w:name="_Toc390077843"/>
      <w:r>
        <w:rPr>
          <w:rStyle w:val="CharPartNo"/>
        </w:rPr>
        <w:t>Part IV</w:t>
      </w:r>
      <w:r>
        <w:t> — </w:t>
      </w:r>
      <w:r>
        <w:rPr>
          <w:rStyle w:val="CharPartText"/>
        </w:rPr>
        <w:t>Civil proceedings in addition to or independent of this Act</w:t>
      </w:r>
      <w:bookmarkEnd w:id="128"/>
      <w:r>
        <w:rPr>
          <w:rStyle w:val="CharPartText"/>
        </w:rPr>
        <w:t xml:space="preserve"> </w:t>
      </w:r>
    </w:p>
    <w:p>
      <w:pPr>
        <w:pStyle w:val="Heading3"/>
        <w:rPr>
          <w:snapToGrid w:val="0"/>
        </w:rPr>
      </w:pPr>
      <w:bookmarkStart w:id="129" w:name="_Toc390077844"/>
      <w:r>
        <w:rPr>
          <w:rStyle w:val="CharDivNo"/>
        </w:rPr>
        <w:t>Division 1</w:t>
      </w:r>
      <w:r>
        <w:rPr>
          <w:snapToGrid w:val="0"/>
        </w:rPr>
        <w:t> — </w:t>
      </w:r>
      <w:r>
        <w:rPr>
          <w:rStyle w:val="CharDivText"/>
        </w:rPr>
        <w:t>General</w:t>
      </w:r>
      <w:bookmarkEnd w:id="12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0" w:name="_Toc390077845"/>
      <w:r>
        <w:rPr>
          <w:rStyle w:val="CharSectno"/>
        </w:rPr>
        <w:t>85</w:t>
      </w:r>
      <w:r>
        <w:rPr>
          <w:snapToGrid w:val="0"/>
        </w:rPr>
        <w:t>.</w:t>
      </w:r>
      <w:r>
        <w:rPr>
          <w:snapToGrid w:val="0"/>
        </w:rPr>
        <w:tab/>
        <w:t>Saving — motor vehicle cases</w:t>
      </w:r>
      <w:bookmarkEnd w:id="13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1" w:name="_Toc390077846"/>
      <w:r>
        <w:rPr>
          <w:rStyle w:val="CharSectno"/>
        </w:rPr>
        <w:t>86</w:t>
      </w:r>
      <w:r>
        <w:rPr>
          <w:snapToGrid w:val="0"/>
        </w:rPr>
        <w:t>.</w:t>
      </w:r>
      <w:r>
        <w:rPr>
          <w:snapToGrid w:val="0"/>
        </w:rPr>
        <w:tab/>
        <w:t>Saving — independent liability</w:t>
      </w:r>
      <w:bookmarkEnd w:id="13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2" w:name="_Toc390077847"/>
      <w:r>
        <w:rPr>
          <w:rStyle w:val="CharSectno"/>
        </w:rPr>
        <w:t>87</w:t>
      </w:r>
      <w:r>
        <w:rPr>
          <w:snapToGrid w:val="0"/>
        </w:rPr>
        <w:t>.</w:t>
      </w:r>
      <w:r>
        <w:rPr>
          <w:snapToGrid w:val="0"/>
        </w:rPr>
        <w:tab/>
        <w:t>Costs between solicitor and client in common law actions</w:t>
      </w:r>
      <w:bookmarkEnd w:id="13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33" w:name="_Toc390077848"/>
      <w:r>
        <w:rPr>
          <w:rStyle w:val="CharSectno"/>
        </w:rPr>
        <w:t>91</w:t>
      </w:r>
      <w:r>
        <w:rPr>
          <w:snapToGrid w:val="0"/>
        </w:rPr>
        <w:t>.</w:t>
      </w:r>
      <w:r>
        <w:rPr>
          <w:snapToGrid w:val="0"/>
        </w:rPr>
        <w:tab/>
        <w:t>Where action brought for injury for which compensation is payable under this Act</w:t>
      </w:r>
      <w:bookmarkEnd w:id="1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4" w:name="_Toc390077849"/>
      <w:r>
        <w:rPr>
          <w:rStyle w:val="CharSectno"/>
        </w:rPr>
        <w:t>92</w:t>
      </w:r>
      <w:r>
        <w:rPr>
          <w:snapToGrid w:val="0"/>
        </w:rPr>
        <w:t>.</w:t>
      </w:r>
      <w:r>
        <w:rPr>
          <w:snapToGrid w:val="0"/>
        </w:rPr>
        <w:tab/>
        <w:t>Both damages and compensation not recoverable</w:t>
      </w:r>
      <w:bookmarkEnd w:id="13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5" w:name="_Toc390077850"/>
      <w:r>
        <w:rPr>
          <w:rStyle w:val="CharSectno"/>
        </w:rPr>
        <w:t>93</w:t>
      </w:r>
      <w:r>
        <w:rPr>
          <w:snapToGrid w:val="0"/>
        </w:rPr>
        <w:t>.</w:t>
      </w:r>
      <w:r>
        <w:rPr>
          <w:snapToGrid w:val="0"/>
        </w:rPr>
        <w:tab/>
        <w:t>Remedies against stranger</w:t>
      </w:r>
      <w:bookmarkEnd w:id="1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6" w:name="_Toc390077851"/>
      <w:r>
        <w:rPr>
          <w:rStyle w:val="CharDivNo"/>
        </w:rPr>
        <w:t>Division 1a</w:t>
      </w:r>
      <w:r>
        <w:t> — </w:t>
      </w:r>
      <w:r>
        <w:rPr>
          <w:rStyle w:val="CharDivText"/>
        </w:rPr>
        <w:t>Choice of law</w:t>
      </w:r>
      <w:bookmarkEnd w:id="136"/>
      <w:r>
        <w:rPr>
          <w:rStyle w:val="CharDivText"/>
        </w:rPr>
        <w:t xml:space="preserve"> </w:t>
      </w:r>
    </w:p>
    <w:p>
      <w:pPr>
        <w:pStyle w:val="Footnoteheading"/>
        <w:keepNext/>
        <w:tabs>
          <w:tab w:val="left" w:pos="851"/>
        </w:tabs>
      </w:pPr>
      <w:r>
        <w:tab/>
        <w:t>[Heading inserted by No. 36 of 2004 s. 10.]</w:t>
      </w:r>
    </w:p>
    <w:p>
      <w:pPr>
        <w:pStyle w:val="Heading5"/>
      </w:pPr>
      <w:bookmarkStart w:id="137" w:name="_Toc390077852"/>
      <w:r>
        <w:rPr>
          <w:rStyle w:val="CharSectno"/>
        </w:rPr>
        <w:t>93AA</w:t>
      </w:r>
      <w:r>
        <w:t>.</w:t>
      </w:r>
      <w:r>
        <w:tab/>
        <w:t>The applicable substantive law for work injury claims</w:t>
      </w:r>
      <w:bookmarkEnd w:id="13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8" w:name="_Toc390077853"/>
      <w:r>
        <w:rPr>
          <w:rStyle w:val="CharSectno"/>
        </w:rPr>
        <w:t>93AB</w:t>
      </w:r>
      <w:r>
        <w:t>.</w:t>
      </w:r>
      <w:r>
        <w:tab/>
        <w:t>Claims to which Division applies</w:t>
      </w:r>
      <w:bookmarkEnd w:id="13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9" w:name="_Toc390077854"/>
      <w:r>
        <w:rPr>
          <w:rStyle w:val="CharSectno"/>
        </w:rPr>
        <w:t>93AC</w:t>
      </w:r>
      <w:r>
        <w:t>.</w:t>
      </w:r>
      <w:r>
        <w:tab/>
        <w:t>What constitutes injury and employment</w:t>
      </w:r>
      <w:bookmarkEnd w:id="13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0" w:name="_Toc390077855"/>
      <w:r>
        <w:rPr>
          <w:rStyle w:val="CharSectno"/>
        </w:rPr>
        <w:t>93AD</w:t>
      </w:r>
      <w:r>
        <w:t>.</w:t>
      </w:r>
      <w:r>
        <w:tab/>
        <w:t>Claim in respect of death included</w:t>
      </w:r>
      <w:bookmarkEnd w:id="14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1" w:name="_Toc390077856"/>
      <w:r>
        <w:rPr>
          <w:rStyle w:val="CharSectno"/>
        </w:rPr>
        <w:t>93AE</w:t>
      </w:r>
      <w:r>
        <w:t>.</w:t>
      </w:r>
      <w:r>
        <w:tab/>
        <w:t>Meaning of “substantive law”</w:t>
      </w:r>
      <w:bookmarkEnd w:id="141"/>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42" w:name="_Toc390077857"/>
      <w:r>
        <w:rPr>
          <w:rStyle w:val="CharSectno"/>
        </w:rPr>
        <w:t>93AF</w:t>
      </w:r>
      <w:r>
        <w:t>.</w:t>
      </w:r>
      <w:r>
        <w:tab/>
        <w:t>Availability of action in another State not relevant</w:t>
      </w:r>
      <w:bookmarkEnd w:id="142"/>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43" w:name="_Toc390077858"/>
      <w:r>
        <w:rPr>
          <w:rStyle w:val="CharDivNo"/>
        </w:rPr>
        <w:t>Division 2</w:t>
      </w:r>
      <w:r>
        <w:rPr>
          <w:snapToGrid w:val="0"/>
        </w:rPr>
        <w:t> — </w:t>
      </w:r>
      <w:r>
        <w:rPr>
          <w:rStyle w:val="CharDivText"/>
        </w:rPr>
        <w:t>Constraints on awards of common law damages</w:t>
      </w:r>
      <w:bookmarkEnd w:id="14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4" w:name="_Toc390077859"/>
      <w:r>
        <w:t>Subdivision 1 — Preliminary provisions</w:t>
      </w:r>
      <w:bookmarkEnd w:id="144"/>
    </w:p>
    <w:p>
      <w:pPr>
        <w:pStyle w:val="Footnoteheading"/>
      </w:pPr>
      <w:r>
        <w:tab/>
        <w:t>[Heading inserted by No. 42 of 2004 s. 71.]</w:t>
      </w:r>
    </w:p>
    <w:p>
      <w:pPr>
        <w:pStyle w:val="Heading5"/>
        <w:rPr>
          <w:snapToGrid w:val="0"/>
        </w:rPr>
      </w:pPr>
      <w:bookmarkStart w:id="145" w:name="_Toc390077860"/>
      <w:r>
        <w:rPr>
          <w:rStyle w:val="CharSectno"/>
        </w:rPr>
        <w:t>93A</w:t>
      </w:r>
      <w:r>
        <w:rPr>
          <w:snapToGrid w:val="0"/>
        </w:rPr>
        <w:t>.</w:t>
      </w:r>
      <w:r>
        <w:rPr>
          <w:snapToGrid w:val="0"/>
        </w:rPr>
        <w:tab/>
        <w:t>Definitions for this Division</w:t>
      </w:r>
      <w:bookmarkEnd w:id="1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 w:name="_Toc390077861"/>
      <w:r>
        <w:rPr>
          <w:rStyle w:val="CharSectno"/>
        </w:rPr>
        <w:t>93B</w:t>
      </w:r>
      <w:r>
        <w:rPr>
          <w:snapToGrid w:val="0"/>
        </w:rPr>
        <w:t>.</w:t>
      </w:r>
      <w:r>
        <w:rPr>
          <w:snapToGrid w:val="0"/>
        </w:rPr>
        <w:tab/>
        <w:t>Application of this Division</w:t>
      </w:r>
      <w:bookmarkEnd w:id="14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 w:name="_Toc390077862"/>
      <w:r>
        <w:rPr>
          <w:rStyle w:val="CharSectno"/>
        </w:rPr>
        <w:t>93C</w:t>
      </w:r>
      <w:r>
        <w:rPr>
          <w:snapToGrid w:val="0"/>
        </w:rPr>
        <w:t>.</w:t>
      </w:r>
      <w:r>
        <w:rPr>
          <w:snapToGrid w:val="0"/>
        </w:rPr>
        <w:tab/>
        <w:t>Limit on powers of courts</w:t>
      </w:r>
      <w:bookmarkEnd w:id="14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8" w:name="_Toc390077863"/>
      <w:r>
        <w:t>Subdivision 2 — 1993 scheme</w:t>
      </w:r>
      <w:bookmarkEnd w:id="148"/>
    </w:p>
    <w:p>
      <w:pPr>
        <w:pStyle w:val="Footnoteheading"/>
      </w:pPr>
      <w:r>
        <w:tab/>
        <w:t>[Heading inserted by No. 42 of 2004 s. 74.]</w:t>
      </w:r>
    </w:p>
    <w:p>
      <w:pPr>
        <w:pStyle w:val="Heading5"/>
        <w:spacing w:before="180"/>
      </w:pPr>
      <w:bookmarkStart w:id="149" w:name="_Toc390077864"/>
      <w:r>
        <w:rPr>
          <w:rStyle w:val="CharSectno"/>
        </w:rPr>
        <w:t>93CA</w:t>
      </w:r>
      <w:r>
        <w:t>.</w:t>
      </w:r>
      <w:r>
        <w:tab/>
        <w:t>Meaning of “AMA Guides” in this Subdivision</w:t>
      </w:r>
      <w:bookmarkEnd w:id="149"/>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0" w:name="_Toc390077865"/>
      <w:r>
        <w:rPr>
          <w:rStyle w:val="CharSectno"/>
        </w:rPr>
        <w:t>93CB</w:t>
      </w:r>
      <w:r>
        <w:t>.</w:t>
      </w:r>
      <w:r>
        <w:tab/>
        <w:t>Limits on application of this Subdivision</w:t>
      </w:r>
      <w:bookmarkEnd w:id="1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51" w:name="_Toc390077866"/>
      <w:r>
        <w:rPr>
          <w:rStyle w:val="CharSectno"/>
        </w:rPr>
        <w:t>93CC</w:t>
      </w:r>
      <w:r>
        <w:t>.</w:t>
      </w:r>
      <w:r>
        <w:tab/>
        <w:t>Application of this Subdivision</w:t>
      </w:r>
      <w:bookmarkEnd w:id="15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2" w:name="_Toc390077867"/>
      <w:r>
        <w:rPr>
          <w:rStyle w:val="CharSectno"/>
        </w:rPr>
        <w:t>93D</w:t>
      </w:r>
      <w:r>
        <w:t>.</w:t>
      </w:r>
      <w:r>
        <w:tab/>
        <w:t>Assessment of disability</w:t>
      </w:r>
      <w:bookmarkEnd w:id="152"/>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19" o:title=""/>
          </v:shape>
          <o:OLEObject Type="Embed" ProgID="Equation.3" ShapeID="_x0000_i1025" DrawAspect="Content" ObjectID="_1643829290" r:id="rId20"/>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1" o:title=""/>
          </v:shape>
          <o:OLEObject Type="Embed" ProgID="Equation.3" ShapeID="_x0000_i1026" DrawAspect="Content" ObjectID="_1643829291" r:id="rId22"/>
        </w:obje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3" o:title=""/>
          </v:shape>
          <o:OLEObject Type="Embed" ProgID="Equation.3" ShapeID="_x0000_i1027" DrawAspect="Content" ObjectID="_1643829292" r:id="rId24"/>
        </w:obje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8.75pt;height:33.75pt" o:ole="" fillcolor="window">
            <v:imagedata r:id="rId25" o:title=""/>
          </v:shape>
          <o:OLEObject Type="Embed" ProgID="Equation.3" ShapeID="_x0000_i1028" DrawAspect="Content" ObjectID="_1643829293" r:id="rId26"/>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3" w:name="_Toc390077868"/>
      <w:r>
        <w:rPr>
          <w:rStyle w:val="CharSectno"/>
        </w:rPr>
        <w:t>93E</w:t>
      </w:r>
      <w:r>
        <w:t>.</w:t>
      </w:r>
      <w:r>
        <w:tab/>
        <w:t>Restrictions on awarding of damages and payment of compensation</w:t>
      </w:r>
      <w:bookmarkEnd w:id="153"/>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4" w:name="_Toc390077869"/>
      <w:r>
        <w:rPr>
          <w:rStyle w:val="CharSectno"/>
        </w:rPr>
        <w:t>93EA</w:t>
      </w:r>
      <w:r>
        <w:t>.</w:t>
      </w:r>
      <w:r>
        <w:tab/>
        <w:t>Referring questions with fresh evidence in particular cases</w:t>
      </w:r>
      <w:bookmarkEnd w:id="1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5" w:name="_Toc390077870"/>
      <w:r>
        <w:rPr>
          <w:rStyle w:val="CharSectno"/>
        </w:rPr>
        <w:t>93EB</w:t>
      </w:r>
      <w:r>
        <w:t>.</w:t>
      </w:r>
      <w:r>
        <w:tab/>
        <w:t>Referring questions in certain other cases</w:t>
      </w:r>
      <w:bookmarkEnd w:id="155"/>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6" w:name="_Toc390077871"/>
      <w:r>
        <w:rPr>
          <w:rStyle w:val="CharSectno"/>
        </w:rPr>
        <w:t>93EC</w:t>
      </w:r>
      <w:r>
        <w:t>.</w:t>
      </w:r>
      <w:r>
        <w:tab/>
        <w:t>Extended time for commencing proceedings</w:t>
      </w:r>
      <w:bookmarkEnd w:id="156"/>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7" w:name="_Toc390077872"/>
      <w:r>
        <w:rPr>
          <w:rStyle w:val="CharSectno"/>
        </w:rPr>
        <w:t>93F</w:t>
      </w:r>
      <w:r>
        <w:t>.</w:t>
      </w:r>
      <w:r>
        <w:tab/>
        <w:t>Restrictions on awarding and amount of damages if disability less than 30%</w:t>
      </w:r>
      <w:bookmarkEnd w:id="15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8" w:name="_Toc390077873"/>
      <w:r>
        <w:rPr>
          <w:rStyle w:val="CharSectno"/>
        </w:rPr>
        <w:t>93G</w:t>
      </w:r>
      <w:r>
        <w:t>.</w:t>
      </w:r>
      <w:r>
        <w:tab/>
        <w:t>Regulations</w:t>
      </w:r>
      <w:bookmarkEnd w:id="158"/>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9" w:name="_Toc390077874"/>
      <w:r>
        <w:t>Subdivision 3 — 2004 scheme</w:t>
      </w:r>
      <w:bookmarkEnd w:id="159"/>
    </w:p>
    <w:p>
      <w:pPr>
        <w:pStyle w:val="Footnoteheading"/>
        <w:keepNext/>
        <w:keepLines/>
      </w:pPr>
      <w:r>
        <w:tab/>
        <w:t>[Heading inserted by No. 42 of 2004 s. 79.]</w:t>
      </w:r>
    </w:p>
    <w:p>
      <w:pPr>
        <w:pStyle w:val="Heading5"/>
      </w:pPr>
      <w:bookmarkStart w:id="160" w:name="_Toc390077875"/>
      <w:r>
        <w:rPr>
          <w:rStyle w:val="CharSectno"/>
        </w:rPr>
        <w:t>93H</w:t>
      </w:r>
      <w:r>
        <w:t>.</w:t>
      </w:r>
      <w:r>
        <w:tab/>
        <w:t>Terms used in this Subdivision</w:t>
      </w:r>
      <w:bookmarkEnd w:id="160"/>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1" w:name="_Toc390077876"/>
      <w:r>
        <w:rPr>
          <w:rStyle w:val="CharSectno"/>
        </w:rPr>
        <w:t>93I</w:t>
      </w:r>
      <w:r>
        <w:t>.</w:t>
      </w:r>
      <w:r>
        <w:tab/>
        <w:t>Application of this Subdivision</w:t>
      </w:r>
      <w:bookmarkEnd w:id="16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2" w:name="_Toc390077877"/>
      <w:r>
        <w:rPr>
          <w:rStyle w:val="CharSectno"/>
        </w:rPr>
        <w:t>93J</w:t>
      </w:r>
      <w:r>
        <w:t>.</w:t>
      </w:r>
      <w:r>
        <w:tab/>
        <w:t>No damages for noise induced hearing loss if not an injury</w:t>
      </w:r>
      <w:bookmarkEnd w:id="162"/>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63" w:name="_Toc390077878"/>
      <w:r>
        <w:rPr>
          <w:rStyle w:val="CharSectno"/>
        </w:rPr>
        <w:t>93K</w:t>
      </w:r>
      <w:r>
        <w:t>.</w:t>
      </w:r>
      <w:r>
        <w:tab/>
        <w:t>Restrictions on awarding, and amount of, damages</w:t>
      </w:r>
      <w:bookmarkEnd w:id="163"/>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64" w:name="_Toc390077879"/>
      <w:r>
        <w:rPr>
          <w:rStyle w:val="CharSectno"/>
        </w:rPr>
        <w:t>93L</w:t>
      </w:r>
      <w:r>
        <w:t>.</w:t>
      </w:r>
      <w:r>
        <w:tab/>
        <w:t>Election to retain right to seek damages</w:t>
      </w:r>
      <w:bookmarkEnd w:id="164"/>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65" w:name="_Toc390077880"/>
      <w:r>
        <w:rPr>
          <w:rStyle w:val="CharSectno"/>
        </w:rPr>
        <w:t>93M</w:t>
      </w:r>
      <w:r>
        <w:t>.</w:t>
      </w:r>
      <w:r>
        <w:tab/>
        <w:t>Termination day</w:t>
      </w:r>
      <w:bookmarkEnd w:id="16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166" w:name="_Toc390077881"/>
      <w:r>
        <w:rPr>
          <w:rStyle w:val="CharSectno"/>
        </w:rPr>
        <w:t>93N</w:t>
      </w:r>
      <w:r>
        <w:t>.</w:t>
      </w:r>
      <w:r>
        <w:tab/>
        <w:t>Special evaluation if condition has not sufficiently stabilised</w:t>
      </w:r>
      <w:bookmarkEnd w:id="166"/>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67" w:name="_Toc390077882"/>
      <w:r>
        <w:rPr>
          <w:rStyle w:val="CharSectno"/>
        </w:rPr>
        <w:t>93O</w:t>
      </w:r>
      <w:r>
        <w:t>.</w:t>
      </w:r>
      <w:r>
        <w:tab/>
        <w:t>Employer to give worker notice of certain things</w:t>
      </w:r>
      <w:bookmarkEnd w:id="167"/>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68" w:name="_Toc390077883"/>
      <w:r>
        <w:rPr>
          <w:rStyle w:val="CharSectno"/>
        </w:rPr>
        <w:t>93P</w:t>
      </w:r>
      <w:r>
        <w:t>.</w:t>
      </w:r>
      <w:r>
        <w:tab/>
        <w:t>How election may affect statutory compensation</w:t>
      </w:r>
      <w:bookmarkEnd w:id="16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69" w:name="_Toc390077884"/>
      <w:r>
        <w:rPr>
          <w:rStyle w:val="CharSectno"/>
        </w:rPr>
        <w:t>93Q</w:t>
      </w:r>
      <w:r>
        <w:t>.</w:t>
      </w:r>
      <w:r>
        <w:tab/>
        <w:t>Special provisions about HIV and AIDS</w:t>
      </w:r>
      <w:bookmarkEnd w:id="16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0" w:name="_Toc390077885"/>
      <w:r>
        <w:rPr>
          <w:rStyle w:val="CharSectno"/>
        </w:rPr>
        <w:t>93R</w:t>
      </w:r>
      <w:r>
        <w:t>.</w:t>
      </w:r>
      <w:r>
        <w:tab/>
        <w:t>Special provisions about specified industrial diseases</w:t>
      </w:r>
      <w:bookmarkEnd w:id="17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1" w:name="_Toc390077886"/>
      <w:r>
        <w:rPr>
          <w:rStyle w:val="CharSectno"/>
        </w:rPr>
        <w:t>93S</w:t>
      </w:r>
      <w:r>
        <w:t>.</w:t>
      </w:r>
      <w:r>
        <w:tab/>
        <w:t>Regulations</w:t>
      </w:r>
      <w:bookmarkEnd w:id="17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2" w:name="_Toc390077887"/>
      <w:r>
        <w:rPr>
          <w:rStyle w:val="CharPartNo"/>
        </w:rPr>
        <w:t>Part V </w:t>
      </w:r>
      <w:r>
        <w:t>—</w:t>
      </w:r>
      <w:r>
        <w:rPr>
          <w:b w:val="0"/>
        </w:rPr>
        <w:t> </w:t>
      </w:r>
      <w:r>
        <w:rPr>
          <w:rStyle w:val="CharPartText"/>
        </w:rPr>
        <w:t>WorkCover Western Australia Authority</w:t>
      </w:r>
      <w:bookmarkEnd w:id="172"/>
    </w:p>
    <w:p>
      <w:pPr>
        <w:pStyle w:val="Footnoteheading"/>
        <w:rPr>
          <w:snapToGrid w:val="0"/>
        </w:rPr>
      </w:pPr>
      <w:r>
        <w:rPr>
          <w:snapToGrid w:val="0"/>
        </w:rPr>
        <w:tab/>
        <w:t>[Heading inserted by No. 42 of 2004 s. 80.]</w:t>
      </w:r>
    </w:p>
    <w:p>
      <w:pPr>
        <w:pStyle w:val="Heading3"/>
        <w:spacing w:before="160"/>
        <w:rPr>
          <w:snapToGrid w:val="0"/>
        </w:rPr>
      </w:pPr>
      <w:bookmarkStart w:id="173" w:name="_Toc390077888"/>
      <w:r>
        <w:rPr>
          <w:rStyle w:val="CharDivNo"/>
        </w:rPr>
        <w:t>Division 1</w:t>
      </w:r>
      <w:r>
        <w:rPr>
          <w:snapToGrid w:val="0"/>
        </w:rPr>
        <w:t> — </w:t>
      </w:r>
      <w:r>
        <w:rPr>
          <w:rStyle w:val="CharDivText"/>
        </w:rPr>
        <w:t>Constitution, purposes, and powers</w:t>
      </w:r>
      <w:bookmarkEnd w:id="173"/>
      <w:r>
        <w:rPr>
          <w:rStyle w:val="CharDivText"/>
        </w:rPr>
        <w:t xml:space="preserve"> </w:t>
      </w:r>
    </w:p>
    <w:p>
      <w:pPr>
        <w:pStyle w:val="Heading5"/>
        <w:spacing w:before="160"/>
        <w:rPr>
          <w:snapToGrid w:val="0"/>
        </w:rPr>
      </w:pPr>
      <w:bookmarkStart w:id="174" w:name="_Toc390077889"/>
      <w:r>
        <w:rPr>
          <w:rStyle w:val="CharSectno"/>
        </w:rPr>
        <w:t>94</w:t>
      </w:r>
      <w:r>
        <w:rPr>
          <w:snapToGrid w:val="0"/>
        </w:rPr>
        <w:t>.</w:t>
      </w:r>
      <w:r>
        <w:rPr>
          <w:snapToGrid w:val="0"/>
        </w:rPr>
        <w:tab/>
        <w:t>WorkCover Western Australia Authority</w:t>
      </w:r>
      <w:bookmarkEnd w:id="17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75" w:name="_Toc390077890"/>
      <w:r>
        <w:rPr>
          <w:rStyle w:val="CharSectno"/>
        </w:rPr>
        <w:t>95</w:t>
      </w:r>
      <w:r>
        <w:t>.</w:t>
      </w:r>
      <w:r>
        <w:tab/>
        <w:t>WorkCover WA’s governing body</w:t>
      </w:r>
      <w:bookmarkEnd w:id="17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76" w:name="_Toc390077891"/>
      <w:r>
        <w:rPr>
          <w:rStyle w:val="CharSectno"/>
        </w:rPr>
        <w:t>96</w:t>
      </w:r>
      <w:r>
        <w:rPr>
          <w:snapToGrid w:val="0"/>
        </w:rPr>
        <w:t>.</w:t>
      </w:r>
      <w:r>
        <w:rPr>
          <w:snapToGrid w:val="0"/>
        </w:rPr>
        <w:tab/>
        <w:t>Term of office</w:t>
      </w:r>
      <w:bookmarkEnd w:id="176"/>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7" w:name="_Toc390077892"/>
      <w:r>
        <w:rPr>
          <w:rStyle w:val="CharSectno"/>
        </w:rPr>
        <w:t>97</w:t>
      </w:r>
      <w:r>
        <w:rPr>
          <w:snapToGrid w:val="0"/>
        </w:rPr>
        <w:t>.</w:t>
      </w:r>
      <w:r>
        <w:rPr>
          <w:snapToGrid w:val="0"/>
        </w:rPr>
        <w:tab/>
        <w:t>Meetings</w:t>
      </w:r>
      <w:bookmarkEnd w:id="17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8" w:name="_Toc390077893"/>
      <w:r>
        <w:rPr>
          <w:rStyle w:val="CharSectno"/>
        </w:rPr>
        <w:t>98</w:t>
      </w:r>
      <w:r>
        <w:rPr>
          <w:snapToGrid w:val="0"/>
        </w:rPr>
        <w:t>.</w:t>
      </w:r>
      <w:r>
        <w:rPr>
          <w:snapToGrid w:val="0"/>
        </w:rPr>
        <w:tab/>
        <w:t>Defects not to invalidate proceedings</w:t>
      </w:r>
      <w:bookmarkEnd w:id="178"/>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9" w:name="_Toc390077894"/>
      <w:r>
        <w:rPr>
          <w:rStyle w:val="CharSectno"/>
        </w:rPr>
        <w:t>99.</w:t>
      </w:r>
      <w:r>
        <w:rPr>
          <w:rStyle w:val="CharSectno"/>
        </w:rPr>
        <w:tab/>
      </w:r>
      <w:r>
        <w:rPr>
          <w:snapToGrid w:val="0"/>
        </w:rPr>
        <w:t>Conditions of appointment</w:t>
      </w:r>
      <w:bookmarkEnd w:id="17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80" w:name="_Toc390077895"/>
      <w:r>
        <w:rPr>
          <w:rStyle w:val="CharSectno"/>
        </w:rPr>
        <w:t>100</w:t>
      </w:r>
      <w:r>
        <w:rPr>
          <w:snapToGrid w:val="0"/>
        </w:rPr>
        <w:t>.</w:t>
      </w:r>
      <w:r>
        <w:rPr>
          <w:snapToGrid w:val="0"/>
        </w:rPr>
        <w:tab/>
        <w:t>Functions of WorkCover WA</w:t>
      </w:r>
      <w:bookmarkEnd w:id="18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81" w:name="_Toc390077896"/>
      <w:r>
        <w:rPr>
          <w:rStyle w:val="CharSectno"/>
        </w:rPr>
        <w:t>100A</w:t>
      </w:r>
      <w:r>
        <w:rPr>
          <w:snapToGrid w:val="0"/>
        </w:rPr>
        <w:t>.</w:t>
      </w:r>
      <w:r>
        <w:rPr>
          <w:snapToGrid w:val="0"/>
        </w:rPr>
        <w:tab/>
        <w:t>Advisory committees</w:t>
      </w:r>
      <w:bookmarkEnd w:id="18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82" w:name="_Toc390077897"/>
      <w:r>
        <w:rPr>
          <w:rStyle w:val="CharSectno"/>
        </w:rPr>
        <w:t>100B</w:t>
      </w:r>
      <w:r>
        <w:t>.</w:t>
      </w:r>
      <w:r>
        <w:tab/>
        <w:t>Disclosure of information</w:t>
      </w:r>
      <w:bookmarkEnd w:id="18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83" w:name="_Toc390077898"/>
      <w:r>
        <w:rPr>
          <w:rStyle w:val="CharSectno"/>
        </w:rPr>
        <w:t>101</w:t>
      </w:r>
      <w:r>
        <w:rPr>
          <w:snapToGrid w:val="0"/>
        </w:rPr>
        <w:t>.</w:t>
      </w:r>
      <w:r>
        <w:rPr>
          <w:snapToGrid w:val="0"/>
        </w:rPr>
        <w:tab/>
        <w:t>Powers</w:t>
      </w:r>
      <w:bookmarkEnd w:id="183"/>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84" w:name="_Toc390077899"/>
      <w:r>
        <w:rPr>
          <w:rStyle w:val="CharSectno"/>
        </w:rPr>
        <w:t>101AA</w:t>
      </w:r>
      <w:r>
        <w:t>.</w:t>
      </w:r>
      <w:r>
        <w:tab/>
        <w:t>Delegation by WorkCover WA</w:t>
      </w:r>
      <w:bookmarkEnd w:id="184"/>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5" w:name="_Toc390077900"/>
      <w:r>
        <w:rPr>
          <w:rStyle w:val="CharSectno"/>
        </w:rPr>
        <w:t>101A</w:t>
      </w:r>
      <w:r>
        <w:rPr>
          <w:snapToGrid w:val="0"/>
        </w:rPr>
        <w:t>.</w:t>
      </w:r>
      <w:r>
        <w:rPr>
          <w:snapToGrid w:val="0"/>
        </w:rPr>
        <w:tab/>
        <w:t xml:space="preserve">Borrowings by </w:t>
      </w:r>
      <w:r>
        <w:t>WorkCover WA</w:t>
      </w:r>
      <w:bookmarkEnd w:id="1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6" w:name="_Toc390077901"/>
      <w:r>
        <w:rPr>
          <w:rStyle w:val="CharSectno"/>
        </w:rPr>
        <w:t>101B</w:t>
      </w:r>
      <w:r>
        <w:rPr>
          <w:snapToGrid w:val="0"/>
        </w:rPr>
        <w:t>.</w:t>
      </w:r>
      <w:r>
        <w:rPr>
          <w:snapToGrid w:val="0"/>
        </w:rPr>
        <w:tab/>
        <w:t>Guarantees of borrowings</w:t>
      </w:r>
      <w:bookmarkEnd w:id="186"/>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7" w:name="_Toc390077902"/>
      <w:r>
        <w:rPr>
          <w:rStyle w:val="CharSectno"/>
        </w:rPr>
        <w:t>102</w:t>
      </w:r>
      <w:r>
        <w:rPr>
          <w:snapToGrid w:val="0"/>
        </w:rPr>
        <w:t>.</w:t>
      </w:r>
      <w:r>
        <w:rPr>
          <w:snapToGrid w:val="0"/>
        </w:rPr>
        <w:tab/>
        <w:t>Limitation on powers</w:t>
      </w:r>
      <w:bookmarkEnd w:id="187"/>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88" w:name="_Toc390077903"/>
      <w:r>
        <w:rPr>
          <w:rStyle w:val="CharSectno"/>
        </w:rPr>
        <w:t>103A</w:t>
      </w:r>
      <w:r>
        <w:rPr>
          <w:snapToGrid w:val="0"/>
        </w:rPr>
        <w:t>.</w:t>
      </w:r>
      <w:r>
        <w:rPr>
          <w:snapToGrid w:val="0"/>
        </w:rPr>
        <w:tab/>
        <w:t>Returns</w:t>
      </w:r>
      <w:bookmarkEnd w:id="188"/>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 w:name="_Toc390077904"/>
      <w:r>
        <w:rPr>
          <w:rStyle w:val="CharSectno"/>
        </w:rPr>
        <w:t>104</w:t>
      </w:r>
      <w:r>
        <w:rPr>
          <w:snapToGrid w:val="0"/>
        </w:rPr>
        <w:t>.</w:t>
      </w:r>
      <w:r>
        <w:rPr>
          <w:snapToGrid w:val="0"/>
        </w:rPr>
        <w:tab/>
        <w:t>Publishing and furnishing information</w:t>
      </w:r>
      <w:bookmarkEnd w:id="189"/>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 w:name="_Toc390077905"/>
      <w:r>
        <w:rPr>
          <w:rStyle w:val="CharDivNo"/>
        </w:rPr>
        <w:t>Division 1AA</w:t>
      </w:r>
      <w:r>
        <w:t> — </w:t>
      </w:r>
      <w:r>
        <w:rPr>
          <w:rStyle w:val="CharDivText"/>
        </w:rPr>
        <w:t>Personal interest</w:t>
      </w:r>
      <w:bookmarkEnd w:id="190"/>
    </w:p>
    <w:p>
      <w:pPr>
        <w:pStyle w:val="Footnoteheading"/>
        <w:tabs>
          <w:tab w:val="left" w:pos="851"/>
        </w:tabs>
      </w:pPr>
      <w:r>
        <w:tab/>
        <w:t>[Heading inserted by No. 42 of 2004 s. 95.]</w:t>
      </w:r>
    </w:p>
    <w:p>
      <w:pPr>
        <w:pStyle w:val="Heading5"/>
        <w:rPr>
          <w:snapToGrid w:val="0"/>
        </w:rPr>
      </w:pPr>
      <w:bookmarkStart w:id="191" w:name="_Toc390077906"/>
      <w:r>
        <w:rPr>
          <w:rStyle w:val="CharSectno"/>
        </w:rPr>
        <w:t>104AA</w:t>
      </w:r>
      <w:r>
        <w:t>.</w:t>
      </w:r>
      <w:r>
        <w:tab/>
        <w:t>D</w:t>
      </w:r>
      <w:r>
        <w:rPr>
          <w:snapToGrid w:val="0"/>
        </w:rPr>
        <w:t>isclosure of interests</w:t>
      </w:r>
      <w:bookmarkEnd w:id="19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2" w:name="_Toc390077907"/>
      <w:r>
        <w:rPr>
          <w:rStyle w:val="CharSectno"/>
        </w:rPr>
        <w:t>104AB</w:t>
      </w:r>
      <w:r>
        <w:rPr>
          <w:snapToGrid w:val="0"/>
        </w:rPr>
        <w:t>.</w:t>
      </w:r>
      <w:r>
        <w:rPr>
          <w:snapToGrid w:val="0"/>
        </w:rPr>
        <w:tab/>
        <w:t>Exclusion of interested member</w:t>
      </w:r>
      <w:bookmarkEnd w:id="19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3" w:name="_Toc390077908"/>
      <w:r>
        <w:rPr>
          <w:rStyle w:val="CharSectno"/>
        </w:rPr>
        <w:t>104AC</w:t>
      </w:r>
      <w:r>
        <w:rPr>
          <w:snapToGrid w:val="0"/>
        </w:rPr>
        <w:t>.</w:t>
      </w:r>
      <w:r>
        <w:rPr>
          <w:snapToGrid w:val="0"/>
        </w:rPr>
        <w:tab/>
        <w:t>Resolution that section 104AB inapplicable</w:t>
      </w:r>
      <w:bookmarkEnd w:id="19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4" w:name="_Toc390077909"/>
      <w:r>
        <w:rPr>
          <w:rStyle w:val="CharSectno"/>
        </w:rPr>
        <w:t>104AD</w:t>
      </w:r>
      <w:r>
        <w:rPr>
          <w:snapToGrid w:val="0"/>
        </w:rPr>
        <w:t>.</w:t>
      </w:r>
      <w:r>
        <w:rPr>
          <w:snapToGrid w:val="0"/>
        </w:rPr>
        <w:tab/>
        <w:t>Quorum where section 104AB applies</w:t>
      </w:r>
      <w:bookmarkEnd w:id="19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95" w:name="_Toc390077910"/>
      <w:r>
        <w:rPr>
          <w:rStyle w:val="CharSectno"/>
        </w:rPr>
        <w:t>104AE</w:t>
      </w:r>
      <w:r>
        <w:rPr>
          <w:snapToGrid w:val="0"/>
        </w:rPr>
        <w:t>.</w:t>
      </w:r>
      <w:r>
        <w:rPr>
          <w:snapToGrid w:val="0"/>
        </w:rPr>
        <w:tab/>
        <w:t>Minister may declare sections 104AB and 104AD inapplicable</w:t>
      </w:r>
      <w:bookmarkEnd w:id="195"/>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196" w:name="_Toc390077911"/>
      <w:r>
        <w:rPr>
          <w:rStyle w:val="CharDivNo"/>
        </w:rPr>
        <w:t>Division 2</w:t>
      </w:r>
      <w:r>
        <w:rPr>
          <w:snapToGrid w:val="0"/>
        </w:rPr>
        <w:t> — </w:t>
      </w:r>
      <w:r>
        <w:rPr>
          <w:rStyle w:val="CharDivText"/>
        </w:rPr>
        <w:t>Accounts and audit</w:t>
      </w:r>
      <w:bookmarkEnd w:id="196"/>
      <w:r>
        <w:rPr>
          <w:rStyle w:val="CharDivText"/>
        </w:rPr>
        <w:t xml:space="preserve"> </w:t>
      </w:r>
    </w:p>
    <w:p>
      <w:pPr>
        <w:pStyle w:val="Heading5"/>
        <w:spacing w:before="160"/>
        <w:rPr>
          <w:snapToGrid w:val="0"/>
        </w:rPr>
      </w:pPr>
      <w:bookmarkStart w:id="197" w:name="_Toc39007791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19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198" w:name="_Toc390077913"/>
      <w:r>
        <w:rPr>
          <w:rStyle w:val="CharDivNo"/>
        </w:rPr>
        <w:t>Division 3</w:t>
      </w:r>
      <w:r>
        <w:rPr>
          <w:snapToGrid w:val="0"/>
        </w:rPr>
        <w:t> — </w:t>
      </w:r>
      <w:r>
        <w:rPr>
          <w:rStyle w:val="CharDivText"/>
        </w:rPr>
        <w:t>Workers’ Compensation and Injury Management General Fund</w:t>
      </w:r>
      <w:bookmarkEnd w:id="198"/>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9" w:name="_Toc390077914"/>
      <w:r>
        <w:rPr>
          <w:rStyle w:val="CharSectno"/>
        </w:rPr>
        <w:t>106</w:t>
      </w:r>
      <w:r>
        <w:rPr>
          <w:snapToGrid w:val="0"/>
        </w:rPr>
        <w:t>.</w:t>
      </w:r>
      <w:r>
        <w:rPr>
          <w:snapToGrid w:val="0"/>
        </w:rPr>
        <w:tab/>
        <w:t xml:space="preserve">General </w:t>
      </w:r>
      <w:r>
        <w:t>Account</w:t>
      </w:r>
      <w:bookmarkEnd w:id="19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00" w:name="_Toc390077915"/>
      <w:r>
        <w:rPr>
          <w:rStyle w:val="CharSectno"/>
        </w:rPr>
        <w:t>107</w:t>
      </w:r>
      <w:r>
        <w:rPr>
          <w:snapToGrid w:val="0"/>
        </w:rPr>
        <w:t>.</w:t>
      </w:r>
      <w:r>
        <w:rPr>
          <w:snapToGrid w:val="0"/>
        </w:rPr>
        <w:tab/>
        <w:t>Estimates</w:t>
      </w:r>
      <w:bookmarkEnd w:id="200"/>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01" w:name="_Toc390077916"/>
      <w:r>
        <w:rPr>
          <w:rStyle w:val="CharSectno"/>
        </w:rPr>
        <w:t>108</w:t>
      </w:r>
      <w:r>
        <w:rPr>
          <w:snapToGrid w:val="0"/>
        </w:rPr>
        <w:t>.</w:t>
      </w:r>
      <w:r>
        <w:rPr>
          <w:snapToGrid w:val="0"/>
        </w:rPr>
        <w:tab/>
        <w:t>Total contributions</w:t>
      </w:r>
      <w:bookmarkEnd w:id="2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02" w:name="_Toc390077917"/>
      <w:r>
        <w:rPr>
          <w:rStyle w:val="CharSectno"/>
        </w:rPr>
        <w:t>109</w:t>
      </w:r>
      <w:r>
        <w:rPr>
          <w:snapToGrid w:val="0"/>
        </w:rPr>
        <w:t>.</w:t>
      </w:r>
      <w:r>
        <w:rPr>
          <w:snapToGrid w:val="0"/>
        </w:rPr>
        <w:tab/>
        <w:t xml:space="preserve">Contributions to General </w:t>
      </w:r>
      <w:r>
        <w:t>Account</w:t>
      </w:r>
      <w:r>
        <w:rPr>
          <w:snapToGrid w:val="0"/>
        </w:rPr>
        <w:t xml:space="preserve"> by insurers</w:t>
      </w:r>
      <w:bookmarkEnd w:id="202"/>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03" w:name="_Toc390077918"/>
      <w:r>
        <w:rPr>
          <w:rStyle w:val="CharDivNo"/>
        </w:rPr>
        <w:t>Division 4</w:t>
      </w:r>
      <w:r>
        <w:rPr>
          <w:snapToGrid w:val="0"/>
        </w:rPr>
        <w:t> — </w:t>
      </w:r>
      <w:r>
        <w:rPr>
          <w:rStyle w:val="CharDivText"/>
        </w:rPr>
        <w:t>Workers’ Compensation and Injury Management Trust Fund</w:t>
      </w:r>
      <w:bookmarkEnd w:id="20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4" w:name="_Toc390077919"/>
      <w:r>
        <w:rPr>
          <w:rStyle w:val="CharSectno"/>
        </w:rPr>
        <w:t>110</w:t>
      </w:r>
      <w:r>
        <w:rPr>
          <w:snapToGrid w:val="0"/>
        </w:rPr>
        <w:t>.</w:t>
      </w:r>
      <w:r>
        <w:rPr>
          <w:snapToGrid w:val="0"/>
        </w:rPr>
        <w:tab/>
        <w:t xml:space="preserve">Trust </w:t>
      </w:r>
      <w:r>
        <w:t>Account</w:t>
      </w:r>
      <w:bookmarkEnd w:id="204"/>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05" w:name="_Toc390077920"/>
      <w:r>
        <w:rPr>
          <w:rStyle w:val="CharDivNo"/>
        </w:rPr>
        <w:t>Division 5</w:t>
      </w:r>
      <w:r>
        <w:rPr>
          <w:snapToGrid w:val="0"/>
        </w:rPr>
        <w:t> — </w:t>
      </w:r>
      <w:r>
        <w:rPr>
          <w:rStyle w:val="CharDivText"/>
        </w:rPr>
        <w:t>Ministerial control</w:t>
      </w:r>
      <w:bookmarkEnd w:id="205"/>
      <w:r>
        <w:rPr>
          <w:rStyle w:val="CharDivText"/>
        </w:rPr>
        <w:t xml:space="preserve"> </w:t>
      </w:r>
    </w:p>
    <w:p>
      <w:pPr>
        <w:pStyle w:val="Heading5"/>
        <w:rPr>
          <w:snapToGrid w:val="0"/>
        </w:rPr>
      </w:pPr>
      <w:bookmarkStart w:id="206" w:name="_Toc390077921"/>
      <w:r>
        <w:rPr>
          <w:rStyle w:val="CharSectno"/>
        </w:rPr>
        <w:t>111</w:t>
      </w:r>
      <w:r>
        <w:rPr>
          <w:snapToGrid w:val="0"/>
        </w:rPr>
        <w:t>.</w:t>
      </w:r>
      <w:r>
        <w:rPr>
          <w:snapToGrid w:val="0"/>
        </w:rPr>
        <w:tab/>
        <w:t>Minister may give directions</w:t>
      </w:r>
      <w:bookmarkEnd w:id="20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07" w:name="_Toc390077922"/>
      <w:r>
        <w:rPr>
          <w:rStyle w:val="CharSectno"/>
        </w:rPr>
        <w:t>111A</w:t>
      </w:r>
      <w:r>
        <w:rPr>
          <w:snapToGrid w:val="0"/>
        </w:rPr>
        <w:t>.</w:t>
      </w:r>
      <w:r>
        <w:rPr>
          <w:snapToGrid w:val="0"/>
        </w:rPr>
        <w:tab/>
        <w:t>Minister to have access to information</w:t>
      </w:r>
      <w:bookmarkEnd w:id="207"/>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08" w:name="_Toc390077923"/>
      <w:r>
        <w:rPr>
          <w:rStyle w:val="CharPartNo"/>
        </w:rPr>
        <w:t>Part VII</w:t>
      </w:r>
      <w:r>
        <w:rPr>
          <w:b w:val="0"/>
        </w:rPr>
        <w:t> </w:t>
      </w:r>
      <w:r>
        <w:t>—</w:t>
      </w:r>
      <w:r>
        <w:rPr>
          <w:b w:val="0"/>
        </w:rPr>
        <w:t> </w:t>
      </w:r>
      <w:r>
        <w:rPr>
          <w:rStyle w:val="CharPartText"/>
        </w:rPr>
        <w:t>Medical assessment and assessment for specialised retraining programs</w:t>
      </w:r>
      <w:bookmarkEnd w:id="208"/>
    </w:p>
    <w:p>
      <w:pPr>
        <w:pStyle w:val="Footnoteheading"/>
      </w:pPr>
      <w:r>
        <w:tab/>
        <w:t>[Heading inserted by No. 42 of 2004 s. 104.]</w:t>
      </w:r>
    </w:p>
    <w:p>
      <w:pPr>
        <w:pStyle w:val="Heading3"/>
      </w:pPr>
      <w:bookmarkStart w:id="209" w:name="_Toc390077924"/>
      <w:r>
        <w:rPr>
          <w:rStyle w:val="CharDivNo"/>
        </w:rPr>
        <w:t>Division 1</w:t>
      </w:r>
      <w:r>
        <w:t> — </w:t>
      </w:r>
      <w:r>
        <w:rPr>
          <w:rStyle w:val="CharDivText"/>
        </w:rPr>
        <w:t>Medical assessment panels</w:t>
      </w:r>
      <w:bookmarkEnd w:id="209"/>
    </w:p>
    <w:p>
      <w:pPr>
        <w:pStyle w:val="Footnoteheading"/>
      </w:pPr>
      <w:r>
        <w:tab/>
        <w:t>[Heading inserted by No. 42 of 2004 s. 104.]</w:t>
      </w:r>
    </w:p>
    <w:p>
      <w:pPr>
        <w:pStyle w:val="Heading5"/>
        <w:spacing w:before="120"/>
        <w:rPr>
          <w:snapToGrid w:val="0"/>
        </w:rPr>
      </w:pPr>
      <w:bookmarkStart w:id="210" w:name="_Toc390077925"/>
      <w:r>
        <w:rPr>
          <w:rStyle w:val="CharSectno"/>
        </w:rPr>
        <w:t>145</w:t>
      </w:r>
      <w:r>
        <w:rPr>
          <w:snapToGrid w:val="0"/>
        </w:rPr>
        <w:t>.</w:t>
      </w:r>
      <w:r>
        <w:rPr>
          <w:snapToGrid w:val="0"/>
        </w:rPr>
        <w:tab/>
        <w:t>Exclusion</w:t>
      </w:r>
      <w:bookmarkEnd w:id="21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1" w:name="_Toc390077926"/>
      <w:r>
        <w:rPr>
          <w:rStyle w:val="CharSectno"/>
        </w:rPr>
        <w:t>145A.</w:t>
      </w:r>
      <w:r>
        <w:rPr>
          <w:rStyle w:val="CharSectno"/>
        </w:rPr>
        <w:tab/>
        <w:t>Questions that have to be referred</w:t>
      </w:r>
      <w:bookmarkEnd w:id="21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2" w:name="_Toc390077927"/>
      <w:r>
        <w:rPr>
          <w:rStyle w:val="CharSectno"/>
        </w:rPr>
        <w:t>145B</w:t>
      </w:r>
      <w:r>
        <w:rPr>
          <w:snapToGrid w:val="0"/>
        </w:rPr>
        <w:t>.</w:t>
      </w:r>
      <w:r>
        <w:rPr>
          <w:snapToGrid w:val="0"/>
        </w:rPr>
        <w:tab/>
        <w:t>Register for panel membership</w:t>
      </w:r>
      <w:bookmarkEnd w:id="212"/>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3" w:name="_Toc390077928"/>
      <w:r>
        <w:rPr>
          <w:rStyle w:val="CharSectno"/>
        </w:rPr>
        <w:t>145C</w:t>
      </w:r>
      <w:r>
        <w:rPr>
          <w:snapToGrid w:val="0"/>
        </w:rPr>
        <w:t>.</w:t>
      </w:r>
      <w:r>
        <w:rPr>
          <w:snapToGrid w:val="0"/>
        </w:rPr>
        <w:tab/>
        <w:t>Panel to be constituted</w:t>
      </w:r>
      <w:bookmarkEnd w:id="21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4" w:name="_Toc390077929"/>
      <w:r>
        <w:rPr>
          <w:rStyle w:val="CharSectno"/>
        </w:rPr>
        <w:t>145D</w:t>
      </w:r>
      <w:r>
        <w:rPr>
          <w:snapToGrid w:val="0"/>
        </w:rPr>
        <w:t>.</w:t>
      </w:r>
      <w:r>
        <w:rPr>
          <w:snapToGrid w:val="0"/>
        </w:rPr>
        <w:tab/>
        <w:t>Procedures</w:t>
      </w:r>
      <w:bookmarkEnd w:id="214"/>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5" w:name="_Toc390077930"/>
      <w:r>
        <w:rPr>
          <w:rStyle w:val="CharSectno"/>
        </w:rPr>
        <w:t>145E</w:t>
      </w:r>
      <w:r>
        <w:rPr>
          <w:snapToGrid w:val="0"/>
        </w:rPr>
        <w:t>.</w:t>
      </w:r>
      <w:r>
        <w:rPr>
          <w:snapToGrid w:val="0"/>
        </w:rPr>
        <w:tab/>
        <w:t>Determinations</w:t>
      </w:r>
      <w:bookmarkEnd w:id="21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6" w:name="_Toc390077931"/>
      <w:r>
        <w:rPr>
          <w:rStyle w:val="CharSectno"/>
        </w:rPr>
        <w:t>145F</w:t>
      </w:r>
      <w:r>
        <w:rPr>
          <w:snapToGrid w:val="0"/>
        </w:rPr>
        <w:t>.</w:t>
      </w:r>
      <w:r>
        <w:rPr>
          <w:snapToGrid w:val="0"/>
        </w:rPr>
        <w:tab/>
        <w:t>Review</w:t>
      </w:r>
      <w:bookmarkEnd w:id="216"/>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7" w:name="_Toc390077932"/>
      <w:r>
        <w:rPr>
          <w:rStyle w:val="CharSectno"/>
        </w:rPr>
        <w:t>145G</w:t>
      </w:r>
      <w:r>
        <w:rPr>
          <w:snapToGrid w:val="0"/>
        </w:rPr>
        <w:t>.</w:t>
      </w:r>
      <w:r>
        <w:rPr>
          <w:snapToGrid w:val="0"/>
        </w:rPr>
        <w:tab/>
        <w:t>Remuneration</w:t>
      </w:r>
      <w:bookmarkEnd w:id="21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18" w:name="_Toc390077933"/>
      <w:r>
        <w:rPr>
          <w:rStyle w:val="CharDivNo"/>
        </w:rPr>
        <w:t>Division 2</w:t>
      </w:r>
      <w:r>
        <w:t> — </w:t>
      </w:r>
      <w:r>
        <w:rPr>
          <w:rStyle w:val="CharDivText"/>
        </w:rPr>
        <w:t>Assessing degree of impairment</w:t>
      </w:r>
      <w:bookmarkEnd w:id="218"/>
    </w:p>
    <w:p>
      <w:pPr>
        <w:pStyle w:val="Footnoteheading"/>
      </w:pPr>
      <w:r>
        <w:tab/>
        <w:t>[Heading inserted by No. 42 of 2004 s. 109.]</w:t>
      </w:r>
    </w:p>
    <w:p>
      <w:pPr>
        <w:pStyle w:val="Heading5"/>
      </w:pPr>
      <w:bookmarkStart w:id="219" w:name="_Toc390077934"/>
      <w:r>
        <w:rPr>
          <w:rStyle w:val="CharSectno"/>
        </w:rPr>
        <w:t>146</w:t>
      </w:r>
      <w:r>
        <w:t>.</w:t>
      </w:r>
      <w:r>
        <w:tab/>
        <w:t>Degree of impairment</w:t>
      </w:r>
      <w:bookmarkEnd w:id="219"/>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0" w:name="_Toc390077935"/>
      <w:r>
        <w:rPr>
          <w:rStyle w:val="CharSectno"/>
        </w:rPr>
        <w:t>146A</w:t>
      </w:r>
      <w:r>
        <w:t>.</w:t>
      </w:r>
      <w:r>
        <w:tab/>
        <w:t>Evaluation of impairment generally</w:t>
      </w:r>
      <w:bookmarkEnd w:id="22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1" w:name="_Toc390077936"/>
      <w:r>
        <w:rPr>
          <w:rStyle w:val="CharSectno"/>
        </w:rPr>
        <w:t>146B</w:t>
      </w:r>
      <w:r>
        <w:t>.</w:t>
      </w:r>
      <w:r>
        <w:tab/>
        <w:t>Evaluation for the purposes of Part III Division 2A</w:t>
      </w:r>
      <w:bookmarkEnd w:id="2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2" w:name="_Toc390077937"/>
      <w:r>
        <w:rPr>
          <w:rStyle w:val="CharSectno"/>
        </w:rPr>
        <w:t>146C</w:t>
      </w:r>
      <w:r>
        <w:t>.</w:t>
      </w:r>
      <w:r>
        <w:tab/>
        <w:t>Evaluation for purposes of Part IV Division 2 Subdivision 3</w:t>
      </w:r>
      <w:bookmarkEnd w:id="2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23" w:name="_Toc390077938"/>
      <w:r>
        <w:rPr>
          <w:rStyle w:val="CharSectno"/>
        </w:rPr>
        <w:t>146D</w:t>
      </w:r>
      <w:r>
        <w:t>.</w:t>
      </w:r>
      <w:r>
        <w:tab/>
        <w:t>Evaluation for the purposes of Part IXA</w:t>
      </w:r>
      <w:bookmarkEnd w:id="2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24" w:name="_Toc390077939"/>
      <w:r>
        <w:rPr>
          <w:rStyle w:val="CharSectno"/>
        </w:rPr>
        <w:t>146E</w:t>
      </w:r>
      <w:r>
        <w:t>.</w:t>
      </w:r>
      <w:r>
        <w:tab/>
        <w:t>Evaluation for the purposes of clause 18A</w:t>
      </w:r>
      <w:bookmarkEnd w:id="224"/>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25" w:name="_Toc390077940"/>
      <w:r>
        <w:rPr>
          <w:rStyle w:val="CharSectno"/>
        </w:rPr>
        <w:t>146F</w:t>
      </w:r>
      <w:r>
        <w:t>.</w:t>
      </w:r>
      <w:r>
        <w:tab/>
        <w:t>Approved medical specialist</w:t>
      </w:r>
      <w:bookmarkEnd w:id="22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26" w:name="_Toc390077941"/>
      <w:r>
        <w:rPr>
          <w:rStyle w:val="CharSectno"/>
        </w:rPr>
        <w:t>146G</w:t>
      </w:r>
      <w:r>
        <w:t>.</w:t>
      </w:r>
      <w:r>
        <w:tab/>
        <w:t>Powers of approved medical specialist</w:t>
      </w:r>
      <w:bookmarkEnd w:id="2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27" w:name="_Toc390077942"/>
      <w:r>
        <w:rPr>
          <w:rStyle w:val="CharSectno"/>
        </w:rPr>
        <w:t>146H</w:t>
      </w:r>
      <w:r>
        <w:t>.</w:t>
      </w:r>
      <w:r>
        <w:tab/>
        <w:t>Outcome of assessment</w:t>
      </w:r>
      <w:bookmarkEnd w:id="22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28" w:name="_Toc390077943"/>
      <w:r>
        <w:rPr>
          <w:rStyle w:val="CharSectno"/>
        </w:rPr>
        <w:t>146I</w:t>
      </w:r>
      <w:r>
        <w:t>.</w:t>
      </w:r>
      <w:r>
        <w:tab/>
        <w:t>Release of information relevant to assessment</w:t>
      </w:r>
      <w:bookmarkEnd w:id="2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29" w:name="_Toc390077944"/>
      <w:r>
        <w:rPr>
          <w:rStyle w:val="CharSectno"/>
        </w:rPr>
        <w:t>146J</w:t>
      </w:r>
      <w:r>
        <w:t>.</w:t>
      </w:r>
      <w:r>
        <w:tab/>
        <w:t>Decisions of approved medical specialist</w:t>
      </w:r>
      <w:bookmarkEnd w:id="22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30" w:name="_Toc390077945"/>
      <w:r>
        <w:rPr>
          <w:rStyle w:val="CharDivNo"/>
        </w:rPr>
        <w:t>Division 3</w:t>
      </w:r>
      <w:r>
        <w:t> — </w:t>
      </w:r>
      <w:r>
        <w:rPr>
          <w:rStyle w:val="CharDivText"/>
        </w:rPr>
        <w:t>Approved medical specialist panels</w:t>
      </w:r>
      <w:bookmarkEnd w:id="230"/>
    </w:p>
    <w:p>
      <w:pPr>
        <w:pStyle w:val="Footnoteheading"/>
      </w:pPr>
      <w:r>
        <w:tab/>
        <w:t>[Heading inserted by No. 42 of 2004 s. 109.]</w:t>
      </w:r>
    </w:p>
    <w:p>
      <w:pPr>
        <w:pStyle w:val="Heading5"/>
      </w:pPr>
      <w:bookmarkStart w:id="231" w:name="_Toc390077946"/>
      <w:r>
        <w:rPr>
          <w:rStyle w:val="CharSectno"/>
        </w:rPr>
        <w:t>146K</w:t>
      </w:r>
      <w:r>
        <w:t>.</w:t>
      </w:r>
      <w:r>
        <w:tab/>
        <w:t>Panel to be constituted</w:t>
      </w:r>
      <w:bookmarkEnd w:id="23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32" w:name="_Toc390077947"/>
      <w:r>
        <w:rPr>
          <w:rStyle w:val="CharSectno"/>
        </w:rPr>
        <w:t>146L</w:t>
      </w:r>
      <w:r>
        <w:t>.</w:t>
      </w:r>
      <w:r>
        <w:tab/>
        <w:t>Procedures</w:t>
      </w:r>
      <w:bookmarkEnd w:id="23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33" w:name="_Toc390077948"/>
      <w:r>
        <w:rPr>
          <w:rStyle w:val="CharSectno"/>
        </w:rPr>
        <w:t>146M</w:t>
      </w:r>
      <w:r>
        <w:t>.</w:t>
      </w:r>
      <w:r>
        <w:tab/>
        <w:t>Failure to comply with requirement of approved medical specialist panel</w:t>
      </w:r>
      <w:bookmarkEnd w:id="23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34" w:name="_Toc390077949"/>
      <w:r>
        <w:rPr>
          <w:rStyle w:val="CharSectno"/>
        </w:rPr>
        <w:t>146N</w:t>
      </w:r>
      <w:r>
        <w:t>.</w:t>
      </w:r>
      <w:r>
        <w:tab/>
        <w:t>Assessment of impairment by approved medical specialist panel</w:t>
      </w:r>
      <w:bookmarkEnd w:id="2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35" w:name="_Toc390077950"/>
      <w:r>
        <w:rPr>
          <w:rStyle w:val="CharSectno"/>
        </w:rPr>
        <w:t>146O</w:t>
      </w:r>
      <w:r>
        <w:t>.</w:t>
      </w:r>
      <w:r>
        <w:tab/>
        <w:t>Outcome of assessment by approved medical specialist panel</w:t>
      </w:r>
      <w:bookmarkEnd w:id="23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36" w:name="_Toc390077951"/>
      <w:r>
        <w:rPr>
          <w:rStyle w:val="CharSectno"/>
        </w:rPr>
        <w:t>146P</w:t>
      </w:r>
      <w:r>
        <w:t>.</w:t>
      </w:r>
      <w:r>
        <w:tab/>
        <w:t>No assessment without unanimous agreement</w:t>
      </w:r>
      <w:bookmarkEnd w:id="23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37" w:name="_Toc390077952"/>
      <w:r>
        <w:rPr>
          <w:rStyle w:val="CharSectno"/>
        </w:rPr>
        <w:t>146Q</w:t>
      </w:r>
      <w:r>
        <w:t>.</w:t>
      </w:r>
      <w:r>
        <w:tab/>
        <w:t>Remuneration</w:t>
      </w:r>
      <w:bookmarkEnd w:id="23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238" w:name="_Toc390077953"/>
      <w:r>
        <w:rPr>
          <w:rStyle w:val="CharDivNo"/>
        </w:rPr>
        <w:t>Division 4</w:t>
      </w:r>
      <w:r>
        <w:t xml:space="preserve"> — </w:t>
      </w:r>
      <w:r>
        <w:rPr>
          <w:rStyle w:val="CharDivText"/>
        </w:rPr>
        <w:t>WorkCover Guides</w:t>
      </w:r>
      <w:bookmarkEnd w:id="238"/>
    </w:p>
    <w:p>
      <w:pPr>
        <w:pStyle w:val="Footnoteheading"/>
        <w:keepNext/>
      </w:pPr>
      <w:r>
        <w:tab/>
        <w:t>[Heading inserted by No. 42 of 2004 s. 109.]</w:t>
      </w:r>
    </w:p>
    <w:p>
      <w:pPr>
        <w:pStyle w:val="Heading5"/>
      </w:pPr>
      <w:bookmarkStart w:id="239" w:name="_Toc390077954"/>
      <w:r>
        <w:rPr>
          <w:rStyle w:val="CharSectno"/>
        </w:rPr>
        <w:t>146R</w:t>
      </w:r>
      <w:r>
        <w:t>.</w:t>
      </w:r>
      <w:r>
        <w:tab/>
        <w:t>WorkCover Guides</w:t>
      </w:r>
      <w:bookmarkEnd w:id="23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0" w:name="_Toc390077955"/>
      <w:r>
        <w:rPr>
          <w:rStyle w:val="CharDivNo"/>
        </w:rPr>
        <w:t>Division 5</w:t>
      </w:r>
      <w:r>
        <w:t> — </w:t>
      </w:r>
      <w:r>
        <w:rPr>
          <w:rStyle w:val="CharDivText"/>
        </w:rPr>
        <w:t>Assessment for specialised retraining programs</w:t>
      </w:r>
      <w:bookmarkEnd w:id="240"/>
    </w:p>
    <w:p>
      <w:pPr>
        <w:pStyle w:val="Footnoteheading"/>
      </w:pPr>
      <w:r>
        <w:tab/>
        <w:t>[Heading inserted by No. 42 of 2004 s. 110.]</w:t>
      </w:r>
    </w:p>
    <w:p>
      <w:pPr>
        <w:pStyle w:val="Heading5"/>
      </w:pPr>
      <w:bookmarkStart w:id="241" w:name="_Toc390077956"/>
      <w:r>
        <w:rPr>
          <w:rStyle w:val="CharSectno"/>
        </w:rPr>
        <w:t>146S</w:t>
      </w:r>
      <w:r>
        <w:t>.</w:t>
      </w:r>
      <w:r>
        <w:tab/>
        <w:t>Register for panel membership</w:t>
      </w:r>
      <w:bookmarkEnd w:id="24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242" w:name="_Toc390077957"/>
      <w:r>
        <w:rPr>
          <w:rStyle w:val="CharSectno"/>
        </w:rPr>
        <w:t>146T</w:t>
      </w:r>
      <w:r>
        <w:t>.</w:t>
      </w:r>
      <w:r>
        <w:tab/>
        <w:t>Panel to be constituted</w:t>
      </w:r>
      <w:bookmarkEnd w:id="24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243" w:name="_Toc390077958"/>
      <w:r>
        <w:rPr>
          <w:rStyle w:val="CharSectno"/>
        </w:rPr>
        <w:t>146U</w:t>
      </w:r>
      <w:r>
        <w:t>.</w:t>
      </w:r>
      <w:r>
        <w:tab/>
        <w:t>Procedures</w:t>
      </w:r>
      <w:bookmarkEnd w:id="243"/>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44" w:name="_Toc390077959"/>
      <w:r>
        <w:rPr>
          <w:rStyle w:val="CharSectno"/>
        </w:rPr>
        <w:t>146V</w:t>
      </w:r>
      <w:r>
        <w:t>.</w:t>
      </w:r>
      <w:r>
        <w:tab/>
        <w:t>Assessments</w:t>
      </w:r>
      <w:bookmarkEnd w:id="24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245" w:name="_Toc390077960"/>
      <w:r>
        <w:rPr>
          <w:rStyle w:val="CharSectno"/>
        </w:rPr>
        <w:t>146W</w:t>
      </w:r>
      <w:r>
        <w:t>.</w:t>
      </w:r>
      <w:r>
        <w:tab/>
        <w:t>Remuneration</w:t>
      </w:r>
      <w:bookmarkEnd w:id="24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46" w:name="_Toc390077961"/>
      <w:r>
        <w:rPr>
          <w:rStyle w:val="CharPartNo"/>
        </w:rPr>
        <w:t>Part VIII</w:t>
      </w:r>
      <w:r>
        <w:rPr>
          <w:rStyle w:val="CharDivNo"/>
        </w:rPr>
        <w:t> </w:t>
      </w:r>
      <w:r>
        <w:t>—</w:t>
      </w:r>
      <w:r>
        <w:rPr>
          <w:rStyle w:val="CharDivText"/>
        </w:rPr>
        <w:t> </w:t>
      </w:r>
      <w:r>
        <w:rPr>
          <w:rStyle w:val="CharPartText"/>
        </w:rPr>
        <w:t>Premium rates</w:t>
      </w:r>
      <w:bookmarkEnd w:id="246"/>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47" w:name="_Toc390077962"/>
      <w:r>
        <w:rPr>
          <w:rStyle w:val="CharSectno"/>
        </w:rPr>
        <w:t>151</w:t>
      </w:r>
      <w:r>
        <w:rPr>
          <w:snapToGrid w:val="0"/>
        </w:rPr>
        <w:t>.</w:t>
      </w:r>
      <w:r>
        <w:rPr>
          <w:snapToGrid w:val="0"/>
        </w:rPr>
        <w:tab/>
        <w:t>Fixing premiums</w:t>
      </w:r>
      <w:bookmarkEnd w:id="24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8" w:name="_Toc390077963"/>
      <w:r>
        <w:rPr>
          <w:rStyle w:val="CharSectno"/>
        </w:rPr>
        <w:t>151A</w:t>
      </w:r>
      <w:r>
        <w:rPr>
          <w:snapToGrid w:val="0"/>
        </w:rPr>
        <w:t>.</w:t>
      </w:r>
      <w:r>
        <w:rPr>
          <w:snapToGrid w:val="0"/>
        </w:rPr>
        <w:tab/>
        <w:t>Report as to rates</w:t>
      </w:r>
      <w:bookmarkEnd w:id="248"/>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9" w:name="_Toc390077964"/>
      <w:r>
        <w:rPr>
          <w:rStyle w:val="CharSectno"/>
        </w:rPr>
        <w:t>152</w:t>
      </w:r>
      <w:r>
        <w:t>.</w:t>
      </w:r>
      <w:r>
        <w:tab/>
        <w:t>Loading not to exceed 100% unless permitted by WorkCover WA</w:t>
      </w:r>
      <w:bookmarkEnd w:id="249"/>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50" w:name="_Toc390077965"/>
      <w:r>
        <w:rPr>
          <w:rStyle w:val="CharSectno"/>
        </w:rPr>
        <w:t>153.</w:t>
      </w:r>
      <w:r>
        <w:rPr>
          <w:rStyle w:val="CharSectno"/>
        </w:rPr>
        <w:tab/>
      </w:r>
      <w:r>
        <w:rPr>
          <w:snapToGrid w:val="0"/>
        </w:rPr>
        <w:t>Fixing maximum loading or discount</w:t>
      </w:r>
      <w:bookmarkEnd w:id="25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51" w:name="_Toc390077966"/>
      <w:r>
        <w:rPr>
          <w:rStyle w:val="CharSectno"/>
        </w:rPr>
        <w:t>153A</w:t>
      </w:r>
      <w:r>
        <w:rPr>
          <w:snapToGrid w:val="0"/>
        </w:rPr>
        <w:t>.</w:t>
      </w:r>
      <w:r>
        <w:rPr>
          <w:snapToGrid w:val="0"/>
        </w:rPr>
        <w:tab/>
        <w:t>Minimum premiums</w:t>
      </w:r>
      <w:bookmarkEnd w:id="25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52" w:name="_Toc390077967"/>
      <w:r>
        <w:rPr>
          <w:rStyle w:val="CharSectno"/>
        </w:rPr>
        <w:t>154</w:t>
      </w:r>
      <w:r>
        <w:rPr>
          <w:snapToGrid w:val="0"/>
        </w:rPr>
        <w:t>.</w:t>
      </w:r>
      <w:r>
        <w:rPr>
          <w:snapToGrid w:val="0"/>
        </w:rPr>
        <w:tab/>
        <w:t>Appeals</w:t>
      </w:r>
      <w:bookmarkEnd w:id="252"/>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53" w:name="_Toc390077968"/>
      <w:r>
        <w:rPr>
          <w:rStyle w:val="CharSectno"/>
        </w:rPr>
        <w:t>154A</w:t>
      </w:r>
      <w:r>
        <w:t>.</w:t>
      </w:r>
      <w:r>
        <w:tab/>
        <w:t>Regulations for provision of information</w:t>
      </w:r>
      <w:bookmarkEnd w:id="253"/>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254" w:name="_Toc390077969"/>
      <w:r>
        <w:rPr>
          <w:rStyle w:val="CharSectno"/>
        </w:rPr>
        <w:t>154AB</w:t>
      </w:r>
      <w:r>
        <w:t>.</w:t>
      </w:r>
      <w:r>
        <w:tab/>
        <w:t>Special directions by Minister</w:t>
      </w:r>
      <w:bookmarkEnd w:id="25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55" w:name="_Toc390077970"/>
      <w:r>
        <w:rPr>
          <w:rStyle w:val="CharSectno"/>
        </w:rPr>
        <w:t>154AC</w:t>
      </w:r>
      <w:r>
        <w:t>.</w:t>
      </w:r>
      <w:r>
        <w:tab/>
        <w:t>Regulations for subsidy from Supplementation Fund</w:t>
      </w:r>
      <w:bookmarkEnd w:id="2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56" w:name="_Toc390077971"/>
      <w:r>
        <w:rPr>
          <w:rStyle w:val="CharPartNo"/>
        </w:rPr>
        <w:t>Part IX</w:t>
      </w:r>
      <w:r>
        <w:rPr>
          <w:b w:val="0"/>
        </w:rPr>
        <w:t> </w:t>
      </w:r>
      <w:r>
        <w:t>—</w:t>
      </w:r>
      <w:r>
        <w:rPr>
          <w:b w:val="0"/>
        </w:rPr>
        <w:t> </w:t>
      </w:r>
      <w:r>
        <w:rPr>
          <w:rStyle w:val="CharPartText"/>
        </w:rPr>
        <w:t>Injury management</w:t>
      </w:r>
      <w:bookmarkEnd w:id="256"/>
    </w:p>
    <w:p>
      <w:pPr>
        <w:pStyle w:val="Footnoteheading"/>
      </w:pPr>
      <w:r>
        <w:tab/>
        <w:t>[Heading inserted by No. 42 of 2004 s. 118.]</w:t>
      </w:r>
    </w:p>
    <w:p>
      <w:pPr>
        <w:pStyle w:val="Heading5"/>
      </w:pPr>
      <w:bookmarkStart w:id="257" w:name="_Toc390077972"/>
      <w:r>
        <w:rPr>
          <w:rStyle w:val="CharSectno"/>
        </w:rPr>
        <w:t>155</w:t>
      </w:r>
      <w:r>
        <w:t>.</w:t>
      </w:r>
      <w:r>
        <w:tab/>
        <w:t>Terms used in this Part</w:t>
      </w:r>
      <w:bookmarkEnd w:id="257"/>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58" w:name="_Toc390077973"/>
      <w:r>
        <w:rPr>
          <w:rStyle w:val="CharSectno"/>
        </w:rPr>
        <w:t>155A</w:t>
      </w:r>
      <w:r>
        <w:t>.</w:t>
      </w:r>
      <w:r>
        <w:tab/>
        <w:t>Code of practice (injury management)</w:t>
      </w:r>
      <w:bookmarkEnd w:id="25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259" w:name="_Toc390077974"/>
      <w:r>
        <w:rPr>
          <w:rStyle w:val="CharSectno"/>
        </w:rPr>
        <w:t>155B</w:t>
      </w:r>
      <w:r>
        <w:t>.</w:t>
      </w:r>
      <w:r>
        <w:tab/>
        <w:t>Establishment of injury management systems for employer’s workers</w:t>
      </w:r>
      <w:bookmarkEnd w:id="259"/>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260" w:name="_Toc390077975"/>
      <w:r>
        <w:rPr>
          <w:rStyle w:val="CharSectno"/>
        </w:rPr>
        <w:t>155C</w:t>
      </w:r>
      <w:r>
        <w:t>.</w:t>
      </w:r>
      <w:r>
        <w:tab/>
        <w:t>Establishment of return to work programs for individual workers</w:t>
      </w:r>
      <w:bookmarkEnd w:id="260"/>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261" w:name="_Toc390077976"/>
      <w:r>
        <w:rPr>
          <w:rStyle w:val="CharSectno"/>
        </w:rPr>
        <w:t>155D</w:t>
      </w:r>
      <w:r>
        <w:t>.</w:t>
      </w:r>
      <w:r>
        <w:tab/>
        <w:t>Injury management: insurers’ obligations</w:t>
      </w:r>
      <w:bookmarkEnd w:id="261"/>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262" w:name="_Toc390077977"/>
      <w:r>
        <w:rPr>
          <w:rStyle w:val="CharSectno"/>
        </w:rPr>
        <w:t>156</w:t>
      </w:r>
      <w:r>
        <w:rPr>
          <w:snapToGrid w:val="0"/>
        </w:rPr>
        <w:t>.</w:t>
      </w:r>
      <w:r>
        <w:rPr>
          <w:snapToGrid w:val="0"/>
        </w:rPr>
        <w:tab/>
        <w:t>Approval of vocational rehabilitation providers</w:t>
      </w:r>
      <w:bookmarkEnd w:id="26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63" w:name="_Toc390077978"/>
      <w:r>
        <w:rPr>
          <w:rStyle w:val="CharSectno"/>
        </w:rPr>
        <w:t>156A</w:t>
      </w:r>
      <w:r>
        <w:t>.</w:t>
      </w:r>
      <w:r>
        <w:tab/>
        <w:t>Vocational rehabilitation services</w:t>
      </w:r>
      <w:bookmarkEnd w:id="26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64" w:name="_Toc390077979"/>
      <w:r>
        <w:rPr>
          <w:rStyle w:val="CharSectno"/>
        </w:rPr>
        <w:t>156B</w:t>
      </w:r>
      <w:r>
        <w:rPr>
          <w:snapToGrid w:val="0"/>
        </w:rPr>
        <w:t>.</w:t>
      </w:r>
      <w:r>
        <w:rPr>
          <w:snapToGrid w:val="0"/>
        </w:rPr>
        <w:tab/>
        <w:t>Arbitrators’ powers in relation to return to work programs</w:t>
      </w:r>
      <w:bookmarkEnd w:id="2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65" w:name="_Toc390077980"/>
      <w:r>
        <w:rPr>
          <w:rStyle w:val="CharSectno"/>
        </w:rPr>
        <w:t>157</w:t>
      </w:r>
      <w:r>
        <w:rPr>
          <w:snapToGrid w:val="0"/>
        </w:rPr>
        <w:t>.</w:t>
      </w:r>
      <w:r>
        <w:rPr>
          <w:snapToGrid w:val="0"/>
        </w:rPr>
        <w:tab/>
        <w:t>Information about injury management matters</w:t>
      </w:r>
      <w:bookmarkEnd w:id="26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266" w:name="_Toc390077981"/>
      <w:r>
        <w:rPr>
          <w:rStyle w:val="CharSectno"/>
        </w:rPr>
        <w:t>157A</w:t>
      </w:r>
      <w:r>
        <w:t>.</w:t>
      </w:r>
      <w:r>
        <w:tab/>
        <w:t>Early identification of injuries that require, or may require, management</w:t>
      </w:r>
      <w:bookmarkEnd w:id="26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267" w:name="_Toc390077982"/>
      <w:r>
        <w:rPr>
          <w:rStyle w:val="CharSectno"/>
        </w:rPr>
        <w:t>157B</w:t>
      </w:r>
      <w:r>
        <w:t>.</w:t>
      </w:r>
      <w:r>
        <w:tab/>
        <w:t>Mediation and assistance</w:t>
      </w:r>
      <w:bookmarkEnd w:id="26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68" w:name="_Toc390077983"/>
      <w:r>
        <w:rPr>
          <w:rStyle w:val="CharPartNo"/>
        </w:rPr>
        <w:t>Part IXA</w:t>
      </w:r>
      <w:r>
        <w:rPr>
          <w:b w:val="0"/>
        </w:rPr>
        <w:t> </w:t>
      </w:r>
      <w:r>
        <w:t>—</w:t>
      </w:r>
      <w:r>
        <w:rPr>
          <w:b w:val="0"/>
        </w:rPr>
        <w:t> </w:t>
      </w:r>
      <w:r>
        <w:rPr>
          <w:rStyle w:val="CharPartText"/>
        </w:rPr>
        <w:t>Specialised retraining programs</w:t>
      </w:r>
      <w:bookmarkEnd w:id="268"/>
    </w:p>
    <w:p>
      <w:pPr>
        <w:pStyle w:val="Footnoteheading"/>
      </w:pPr>
      <w:r>
        <w:tab/>
        <w:t>[Heading inserted by No. 42 of 2004 s. 119.]</w:t>
      </w:r>
    </w:p>
    <w:p>
      <w:pPr>
        <w:pStyle w:val="Heading5"/>
      </w:pPr>
      <w:bookmarkStart w:id="269" w:name="_Toc390077984"/>
      <w:r>
        <w:rPr>
          <w:rStyle w:val="CharSectno"/>
        </w:rPr>
        <w:t>158</w:t>
      </w:r>
      <w:r>
        <w:t>.</w:t>
      </w:r>
      <w:r>
        <w:tab/>
        <w:t>Meaning of “retraining criteria”</w:t>
      </w:r>
      <w:bookmarkEnd w:id="269"/>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270" w:name="_Toc390077985"/>
      <w:r>
        <w:rPr>
          <w:rStyle w:val="CharSectno"/>
        </w:rPr>
        <w:t>158A</w:t>
      </w:r>
      <w:r>
        <w:t>.</w:t>
      </w:r>
      <w:r>
        <w:tab/>
        <w:t>Eligibility to participate in specialised retraining programs</w:t>
      </w:r>
      <w:bookmarkEnd w:id="27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1" w:name="_Toc390077986"/>
      <w:r>
        <w:rPr>
          <w:rStyle w:val="CharSectno"/>
        </w:rPr>
        <w:t>158B</w:t>
      </w:r>
      <w:r>
        <w:t>.</w:t>
      </w:r>
      <w:r>
        <w:tab/>
        <w:t>Final day for recording agreed matters, referring disputed matters for determination</w:t>
      </w:r>
      <w:bookmarkEnd w:id="27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2" w:name="_Toc390077987"/>
      <w:r>
        <w:rPr>
          <w:rStyle w:val="CharSectno"/>
        </w:rPr>
        <w:t>158C</w:t>
      </w:r>
      <w:r>
        <w:t>.</w:t>
      </w:r>
      <w:r>
        <w:tab/>
        <w:t>Disputes as to degree of permanent whole of person impairment</w:t>
      </w:r>
      <w:bookmarkEnd w:id="2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73" w:name="_Toc390077988"/>
      <w:r>
        <w:rPr>
          <w:rStyle w:val="CharSectno"/>
        </w:rPr>
        <w:t>158D</w:t>
      </w:r>
      <w:r>
        <w:t>.</w:t>
      </w:r>
      <w:r>
        <w:tab/>
        <w:t>Disputes as to retraining criteria</w:t>
      </w:r>
      <w:bookmarkEnd w:id="27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74" w:name="_Toc390077989"/>
      <w:r>
        <w:rPr>
          <w:rStyle w:val="CharSectno"/>
        </w:rPr>
        <w:t>158E</w:t>
      </w:r>
      <w:r>
        <w:t>.</w:t>
      </w:r>
      <w:r>
        <w:tab/>
        <w:t>Specialised retraining program agreements</w:t>
      </w:r>
      <w:bookmarkEnd w:id="27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75" w:name="_Toc390077990"/>
      <w:r>
        <w:rPr>
          <w:rStyle w:val="CharSectno"/>
        </w:rPr>
        <w:t>158F</w:t>
      </w:r>
      <w:r>
        <w:t>.</w:t>
      </w:r>
      <w:r>
        <w:tab/>
        <w:t>WorkCover WA to direct payments in relation to specialised retraining programs</w:t>
      </w:r>
      <w:bookmarkEnd w:id="27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276" w:name="_Toc390077991"/>
      <w:r>
        <w:rPr>
          <w:rStyle w:val="CharSectno"/>
        </w:rPr>
        <w:t>158G</w:t>
      </w:r>
      <w:r>
        <w:t>.</w:t>
      </w:r>
      <w:r>
        <w:tab/>
        <w:t>Obligations of employers, insurers</w:t>
      </w:r>
      <w:bookmarkEnd w:id="276"/>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277" w:name="_Toc390077992"/>
      <w:r>
        <w:rPr>
          <w:rStyle w:val="CharSectno"/>
        </w:rPr>
        <w:t>158H</w:t>
      </w:r>
      <w:r>
        <w:t>.</w:t>
      </w:r>
      <w:r>
        <w:tab/>
        <w:t>3 monthly reviews of performance, payments under specialised retraining programs</w:t>
      </w:r>
      <w:bookmarkEnd w:id="27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78" w:name="_Toc390077993"/>
      <w:r>
        <w:rPr>
          <w:rStyle w:val="CharSectno"/>
        </w:rPr>
        <w:t>158I</w:t>
      </w:r>
      <w:r>
        <w:t>.</w:t>
      </w:r>
      <w:r>
        <w:tab/>
        <w:t>WorkCover WA may direct modification, suspension, cessation of payments under specialised retraining programs</w:t>
      </w:r>
      <w:bookmarkEnd w:id="27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279" w:name="_Toc390077994"/>
      <w:r>
        <w:rPr>
          <w:rStyle w:val="CharSectno"/>
        </w:rPr>
        <w:t>158J</w:t>
      </w:r>
      <w:r>
        <w:t>.</w:t>
      </w:r>
      <w:r>
        <w:tab/>
        <w:t>Cessation of payments</w:t>
      </w:r>
      <w:bookmarkEnd w:id="27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280" w:name="_Toc390077995"/>
      <w:r>
        <w:rPr>
          <w:rStyle w:val="CharSectno"/>
        </w:rPr>
        <w:t>158K</w:t>
      </w:r>
      <w:r>
        <w:t>.</w:t>
      </w:r>
      <w:r>
        <w:tab/>
        <w:t>Directions not open to challenge etc.</w:t>
      </w:r>
      <w:bookmarkEnd w:id="28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281" w:name="_Toc390077996"/>
      <w:r>
        <w:rPr>
          <w:rStyle w:val="CharSectno"/>
        </w:rPr>
        <w:t>158L</w:t>
      </w:r>
      <w:r>
        <w:t>.</w:t>
      </w:r>
      <w:r>
        <w:tab/>
        <w:t>Other effects of participation in specialised retraining program</w:t>
      </w:r>
      <w:bookmarkEnd w:id="28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82" w:name="_Toc390077997"/>
      <w:r>
        <w:rPr>
          <w:rStyle w:val="CharPartNo"/>
        </w:rPr>
        <w:t>Part X</w:t>
      </w:r>
      <w:r>
        <w:t> — </w:t>
      </w:r>
      <w:r>
        <w:rPr>
          <w:rStyle w:val="CharPartText"/>
        </w:rPr>
        <w:t>Insurance</w:t>
      </w:r>
      <w:bookmarkEnd w:id="282"/>
      <w:r>
        <w:rPr>
          <w:rStyle w:val="CharPartText"/>
        </w:rPr>
        <w:t xml:space="preserve"> </w:t>
      </w:r>
    </w:p>
    <w:p>
      <w:pPr>
        <w:pStyle w:val="Heading3"/>
        <w:rPr>
          <w:snapToGrid w:val="0"/>
        </w:rPr>
      </w:pPr>
      <w:bookmarkStart w:id="283" w:name="_Toc390077998"/>
      <w:r>
        <w:rPr>
          <w:rStyle w:val="CharDivNo"/>
        </w:rPr>
        <w:t>Division 1</w:t>
      </w:r>
      <w:r>
        <w:rPr>
          <w:snapToGrid w:val="0"/>
        </w:rPr>
        <w:t> — </w:t>
      </w:r>
      <w:r>
        <w:rPr>
          <w:rStyle w:val="CharDivText"/>
        </w:rPr>
        <w:t>Liability of employers and insurers</w:t>
      </w:r>
      <w:bookmarkEnd w:id="283"/>
      <w:r>
        <w:rPr>
          <w:rStyle w:val="CharDivText"/>
        </w:rPr>
        <w:t xml:space="preserve"> </w:t>
      </w:r>
    </w:p>
    <w:p>
      <w:pPr>
        <w:pStyle w:val="Heading5"/>
        <w:rPr>
          <w:snapToGrid w:val="0"/>
        </w:rPr>
      </w:pPr>
      <w:bookmarkStart w:id="284" w:name="_Toc390077999"/>
      <w:r>
        <w:rPr>
          <w:rStyle w:val="CharSectno"/>
        </w:rPr>
        <w:t>160</w:t>
      </w:r>
      <w:r>
        <w:rPr>
          <w:snapToGrid w:val="0"/>
        </w:rPr>
        <w:t>.</w:t>
      </w:r>
      <w:r>
        <w:rPr>
          <w:snapToGrid w:val="0"/>
        </w:rPr>
        <w:tab/>
        <w:t>Employer to obtain insurance</w:t>
      </w:r>
      <w:bookmarkEnd w:id="28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5" w:name="_Toc390078000"/>
      <w:r>
        <w:rPr>
          <w:rStyle w:val="CharSectno"/>
        </w:rPr>
        <w:t>160A</w:t>
      </w:r>
      <w:r>
        <w:t>.</w:t>
      </w:r>
      <w:r>
        <w:tab/>
        <w:t>Insurance in respect of working directors</w:t>
      </w:r>
      <w:bookmarkEnd w:id="28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6" w:name="_Toc390078001"/>
      <w:r>
        <w:rPr>
          <w:rStyle w:val="CharSectno"/>
        </w:rPr>
        <w:t>161A</w:t>
      </w:r>
      <w:r>
        <w:rPr>
          <w:snapToGrid w:val="0"/>
        </w:rPr>
        <w:t>.</w:t>
      </w:r>
      <w:r>
        <w:rPr>
          <w:snapToGrid w:val="0"/>
        </w:rPr>
        <w:tab/>
        <w:t>Penalty — issue or renewal of policy without approval</w:t>
      </w:r>
      <w:bookmarkEnd w:id="286"/>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87" w:name="_Toc390078002"/>
      <w:r>
        <w:rPr>
          <w:rStyle w:val="CharSectno"/>
        </w:rPr>
        <w:t>161</w:t>
      </w:r>
      <w:r>
        <w:rPr>
          <w:snapToGrid w:val="0"/>
        </w:rPr>
        <w:t>.</w:t>
      </w:r>
      <w:r>
        <w:rPr>
          <w:snapToGrid w:val="0"/>
        </w:rPr>
        <w:tab/>
        <w:t>Approvals</w:t>
      </w:r>
      <w:bookmarkEnd w:id="287"/>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88" w:name="_Toc390078003"/>
      <w:r>
        <w:rPr>
          <w:rStyle w:val="CharSectno"/>
        </w:rPr>
        <w:t>162</w:t>
      </w:r>
      <w:r>
        <w:rPr>
          <w:snapToGrid w:val="0"/>
        </w:rPr>
        <w:t>.</w:t>
      </w:r>
      <w:r>
        <w:rPr>
          <w:snapToGrid w:val="0"/>
        </w:rPr>
        <w:tab/>
        <w:t>The State Government Insurance Commission sole insurer against certain industrial diseases</w:t>
      </w:r>
      <w:bookmarkEnd w:id="288"/>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89" w:name="_Toc390078004"/>
      <w:r>
        <w:rPr>
          <w:rStyle w:val="CharSectno"/>
        </w:rPr>
        <w:t>163</w:t>
      </w:r>
      <w:r>
        <w:rPr>
          <w:snapToGrid w:val="0"/>
        </w:rPr>
        <w:t>.</w:t>
      </w:r>
      <w:r>
        <w:rPr>
          <w:snapToGrid w:val="0"/>
        </w:rPr>
        <w:tab/>
        <w:t>Payment of industrial disease premium and issue of policy</w:t>
      </w:r>
      <w:bookmarkEnd w:id="289"/>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0" w:name="_Toc390078005"/>
      <w:r>
        <w:rPr>
          <w:rStyle w:val="CharSectno"/>
        </w:rPr>
        <w:t>164</w:t>
      </w:r>
      <w:r>
        <w:rPr>
          <w:snapToGrid w:val="0"/>
        </w:rPr>
        <w:t>.</w:t>
      </w:r>
      <w:r>
        <w:rPr>
          <w:snapToGrid w:val="0"/>
        </w:rPr>
        <w:tab/>
        <w:t>Exempt employer</w:t>
      </w:r>
      <w:bookmarkEnd w:id="29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1" w:name="_Toc390078006"/>
      <w:r>
        <w:rPr>
          <w:rStyle w:val="CharSectno"/>
        </w:rPr>
        <w:t>165</w:t>
      </w:r>
      <w:r>
        <w:rPr>
          <w:snapToGrid w:val="0"/>
        </w:rPr>
        <w:t>.</w:t>
      </w:r>
      <w:r>
        <w:rPr>
          <w:snapToGrid w:val="0"/>
        </w:rPr>
        <w:tab/>
        <w:t>Review of exemptions</w:t>
      </w:r>
      <w:bookmarkEnd w:id="291"/>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2" w:name="_Toc390078007"/>
      <w:r>
        <w:rPr>
          <w:rStyle w:val="CharSectno"/>
        </w:rPr>
        <w:t>166</w:t>
      </w:r>
      <w:r>
        <w:rPr>
          <w:snapToGrid w:val="0"/>
        </w:rPr>
        <w:t>.</w:t>
      </w:r>
      <w:r>
        <w:rPr>
          <w:snapToGrid w:val="0"/>
        </w:rPr>
        <w:tab/>
        <w:t>Other cancellations</w:t>
      </w:r>
      <w:bookmarkEnd w:id="292"/>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93" w:name="_Toc390078008"/>
      <w:r>
        <w:rPr>
          <w:rStyle w:val="CharSectno"/>
        </w:rPr>
        <w:t>167</w:t>
      </w:r>
      <w:r>
        <w:rPr>
          <w:snapToGrid w:val="0"/>
        </w:rPr>
        <w:t>.</w:t>
      </w:r>
      <w:r>
        <w:rPr>
          <w:snapToGrid w:val="0"/>
        </w:rPr>
        <w:tab/>
        <w:t>Effect of cessation of exemption</w:t>
      </w:r>
      <w:bookmarkEnd w:id="2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94" w:name="_Toc390078009"/>
      <w:r>
        <w:rPr>
          <w:rStyle w:val="CharSectno"/>
        </w:rPr>
        <w:t>168</w:t>
      </w:r>
      <w:r>
        <w:rPr>
          <w:snapToGrid w:val="0"/>
        </w:rPr>
        <w:t>.</w:t>
      </w:r>
      <w:r>
        <w:rPr>
          <w:snapToGrid w:val="0"/>
        </w:rPr>
        <w:tab/>
        <w:t>Cessation of exemption</w:t>
      </w:r>
      <w:bookmarkEnd w:id="294"/>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5" w:name="_Toc390078010"/>
      <w:r>
        <w:rPr>
          <w:rStyle w:val="CharSectno"/>
        </w:rPr>
        <w:t>169</w:t>
      </w:r>
      <w:r>
        <w:rPr>
          <w:snapToGrid w:val="0"/>
        </w:rPr>
        <w:t>.</w:t>
      </w:r>
      <w:r>
        <w:rPr>
          <w:snapToGrid w:val="0"/>
        </w:rPr>
        <w:tab/>
        <w:t>Forms of policy</w:t>
      </w:r>
      <w:bookmarkEnd w:id="29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6" w:name="_Toc390078011"/>
      <w:r>
        <w:rPr>
          <w:rStyle w:val="CharSectno"/>
        </w:rPr>
        <w:t>170</w:t>
      </w:r>
      <w:r>
        <w:rPr>
          <w:snapToGrid w:val="0"/>
        </w:rPr>
        <w:t>.</w:t>
      </w:r>
      <w:r>
        <w:rPr>
          <w:snapToGrid w:val="0"/>
        </w:rPr>
        <w:tab/>
        <w:t>Penalty — uninsured worker</w:t>
      </w:r>
      <w:bookmarkEnd w:id="296"/>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297" w:name="_Toc390078012"/>
      <w:r>
        <w:rPr>
          <w:rStyle w:val="CharSectno"/>
        </w:rPr>
        <w:t>171</w:t>
      </w:r>
      <w:r>
        <w:rPr>
          <w:snapToGrid w:val="0"/>
        </w:rPr>
        <w:t>.</w:t>
      </w:r>
      <w:r>
        <w:rPr>
          <w:snapToGrid w:val="0"/>
        </w:rPr>
        <w:tab/>
        <w:t>Insurance offices to furnish certain statements</w:t>
      </w:r>
      <w:bookmarkEnd w:id="297"/>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8" w:name="_Toc390078013"/>
      <w:r>
        <w:rPr>
          <w:rStyle w:val="CharSectno"/>
        </w:rPr>
        <w:t>172</w:t>
      </w:r>
      <w:r>
        <w:t>.</w:t>
      </w:r>
      <w:r>
        <w:tab/>
        <w:t>WorkCover WA may pass on certain information to insurer</w:t>
      </w:r>
      <w:bookmarkEnd w:id="29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299" w:name="_Toc390078014"/>
      <w:r>
        <w:rPr>
          <w:rStyle w:val="CharSectno"/>
        </w:rPr>
        <w:t>173</w:t>
      </w:r>
      <w:r>
        <w:rPr>
          <w:snapToGrid w:val="0"/>
        </w:rPr>
        <w:t>.</w:t>
      </w:r>
      <w:r>
        <w:rPr>
          <w:snapToGrid w:val="0"/>
        </w:rPr>
        <w:tab/>
        <w:t>Worker’s rights against insurer</w:t>
      </w:r>
      <w:bookmarkEnd w:id="29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0" w:name="_Toc390078015"/>
      <w:r>
        <w:rPr>
          <w:rStyle w:val="CharSectno"/>
        </w:rPr>
        <w:t>174</w:t>
      </w:r>
      <w:r>
        <w:rPr>
          <w:snapToGrid w:val="0"/>
        </w:rPr>
        <w:t>.</w:t>
      </w:r>
      <w:r>
        <w:rPr>
          <w:snapToGrid w:val="0"/>
        </w:rPr>
        <w:tab/>
        <w:t xml:space="preserve">Payment to worker from General </w:t>
      </w:r>
      <w:r>
        <w:t>Account</w:t>
      </w:r>
      <w:bookmarkEnd w:id="30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01" w:name="_Toc390078016"/>
      <w:r>
        <w:rPr>
          <w:rStyle w:val="CharSectno"/>
        </w:rPr>
        <w:t>174AA</w:t>
      </w:r>
      <w:r>
        <w:t>.</w:t>
      </w:r>
      <w:r>
        <w:tab/>
        <w:t>Recovery from responsible officers of body corporate</w:t>
      </w:r>
      <w:bookmarkEnd w:id="30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02" w:name="_Toc390078017"/>
      <w:r>
        <w:rPr>
          <w:rStyle w:val="CharSectno"/>
        </w:rPr>
        <w:t>174AB</w:t>
      </w:r>
      <w:r>
        <w:t>.</w:t>
      </w:r>
      <w:r>
        <w:tab/>
        <w:t>WorkCover WA may exercise rights of employer</w:t>
      </w:r>
      <w:bookmarkEnd w:id="3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303" w:name="_Toc390078018"/>
      <w:r>
        <w:rPr>
          <w:rStyle w:val="CharSectno"/>
        </w:rPr>
        <w:t>174AC</w:t>
      </w:r>
      <w:r>
        <w:t>.</w:t>
      </w:r>
      <w:r>
        <w:tab/>
        <w:t>WorkCover WA’s right of subrogation</w:t>
      </w:r>
      <w:bookmarkEnd w:id="30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04" w:name="_Toc390078019"/>
      <w:r>
        <w:rPr>
          <w:rStyle w:val="CharSectno"/>
        </w:rPr>
        <w:t>174A</w:t>
      </w:r>
      <w:r>
        <w:rPr>
          <w:snapToGrid w:val="0"/>
        </w:rPr>
        <w:t>.</w:t>
      </w:r>
      <w:r>
        <w:rPr>
          <w:snapToGrid w:val="0"/>
        </w:rPr>
        <w:tab/>
        <w:t>Insurer may not refuse to indemnify in certain circumstances</w:t>
      </w:r>
      <w:bookmarkEnd w:id="30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5" w:name="_Toc390078020"/>
      <w:r>
        <w:rPr>
          <w:rStyle w:val="CharDivNo"/>
        </w:rPr>
        <w:t>Division 2</w:t>
      </w:r>
      <w:r>
        <w:rPr>
          <w:snapToGrid w:val="0"/>
        </w:rPr>
        <w:t> — </w:t>
      </w:r>
      <w:r>
        <w:rPr>
          <w:rStyle w:val="CharDivText"/>
        </w:rPr>
        <w:t>Insurance by principals, contractors, and sub</w:t>
      </w:r>
      <w:r>
        <w:rPr>
          <w:rStyle w:val="CharDivText"/>
        </w:rPr>
        <w:noBreakHyphen/>
        <w:t>contractors</w:t>
      </w:r>
      <w:bookmarkEnd w:id="305"/>
      <w:r>
        <w:rPr>
          <w:rStyle w:val="CharDivText"/>
        </w:rPr>
        <w:t xml:space="preserve"> </w:t>
      </w:r>
    </w:p>
    <w:p>
      <w:pPr>
        <w:pStyle w:val="Heading5"/>
        <w:rPr>
          <w:snapToGrid w:val="0"/>
        </w:rPr>
      </w:pPr>
      <w:bookmarkStart w:id="306" w:name="_Toc390078021"/>
      <w:r>
        <w:rPr>
          <w:rStyle w:val="CharSectno"/>
        </w:rPr>
        <w:t>175</w:t>
      </w:r>
      <w:r>
        <w:rPr>
          <w:snapToGrid w:val="0"/>
        </w:rPr>
        <w:t>.</w:t>
      </w:r>
      <w:r>
        <w:rPr>
          <w:snapToGrid w:val="0"/>
        </w:rPr>
        <w:tab/>
        <w:t>Principal contractor and sub</w:t>
      </w:r>
      <w:r>
        <w:rPr>
          <w:snapToGrid w:val="0"/>
        </w:rPr>
        <w:noBreakHyphen/>
        <w:t>contractor deemed employers</w:t>
      </w:r>
      <w:bookmarkEnd w:id="306"/>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07" w:name="_Toc390078022"/>
      <w:r>
        <w:rPr>
          <w:rStyle w:val="CharSectno"/>
        </w:rPr>
        <w:t>175AA</w:t>
      </w:r>
      <w:r>
        <w:t>.</w:t>
      </w:r>
      <w:r>
        <w:tab/>
        <w:t>Certain persons deemed workers</w:t>
      </w:r>
      <w:bookmarkEnd w:id="30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 w:name="_Toc390078023"/>
      <w:r>
        <w:rPr>
          <w:rStyle w:val="CharDivNo"/>
        </w:rPr>
        <w:t>Division 3</w:t>
      </w:r>
      <w:r>
        <w:rPr>
          <w:snapToGrid w:val="0"/>
        </w:rPr>
        <w:t> — </w:t>
      </w:r>
      <w:r>
        <w:rPr>
          <w:rStyle w:val="CharDivText"/>
        </w:rPr>
        <w:t>Inspectors</w:t>
      </w:r>
      <w:bookmarkEnd w:id="308"/>
    </w:p>
    <w:p>
      <w:pPr>
        <w:pStyle w:val="Footnoteheading"/>
      </w:pPr>
      <w:r>
        <w:tab/>
        <w:t>[Heading inserted by No. 34 of 1999 s. 46(1).]</w:t>
      </w:r>
    </w:p>
    <w:p>
      <w:pPr>
        <w:pStyle w:val="Heading5"/>
        <w:rPr>
          <w:snapToGrid w:val="0"/>
        </w:rPr>
      </w:pPr>
      <w:bookmarkStart w:id="309" w:name="_Toc390078024"/>
      <w:r>
        <w:rPr>
          <w:rStyle w:val="CharSectno"/>
        </w:rPr>
        <w:t>175A</w:t>
      </w:r>
      <w:r>
        <w:rPr>
          <w:snapToGrid w:val="0"/>
        </w:rPr>
        <w:t>.</w:t>
      </w:r>
      <w:r>
        <w:rPr>
          <w:snapToGrid w:val="0"/>
        </w:rPr>
        <w:tab/>
        <w:t>Authorisation</w:t>
      </w:r>
      <w:bookmarkEnd w:id="30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0" w:name="_Toc390078025"/>
      <w:r>
        <w:rPr>
          <w:rStyle w:val="CharSectno"/>
        </w:rPr>
        <w:t>175B</w:t>
      </w:r>
      <w:r>
        <w:rPr>
          <w:snapToGrid w:val="0"/>
        </w:rPr>
        <w:t>.</w:t>
      </w:r>
      <w:r>
        <w:rPr>
          <w:snapToGrid w:val="0"/>
        </w:rPr>
        <w:tab/>
        <w:t>Powers</w:t>
      </w:r>
      <w:bookmarkEnd w:id="31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1" w:name="_Toc390078026"/>
      <w:r>
        <w:rPr>
          <w:rStyle w:val="CharSectno"/>
        </w:rPr>
        <w:t>175C</w:t>
      </w:r>
      <w:r>
        <w:rPr>
          <w:snapToGrid w:val="0"/>
        </w:rPr>
        <w:t>.</w:t>
      </w:r>
      <w:r>
        <w:rPr>
          <w:snapToGrid w:val="0"/>
        </w:rPr>
        <w:tab/>
        <w:t>Interpreters</w:t>
      </w:r>
      <w:bookmarkEnd w:id="3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2" w:name="_Toc390078027"/>
      <w:r>
        <w:rPr>
          <w:rStyle w:val="CharSectno"/>
        </w:rPr>
        <w:t>175D</w:t>
      </w:r>
      <w:r>
        <w:rPr>
          <w:snapToGrid w:val="0"/>
        </w:rPr>
        <w:t>.</w:t>
      </w:r>
      <w:r>
        <w:rPr>
          <w:snapToGrid w:val="0"/>
        </w:rPr>
        <w:tab/>
        <w:t>Offences</w:t>
      </w:r>
      <w:bookmarkEnd w:id="3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 w:name="_Toc390078028"/>
      <w:r>
        <w:rPr>
          <w:rStyle w:val="CharPartNo"/>
        </w:rPr>
        <w:t>Part XA</w:t>
      </w:r>
      <w:r>
        <w:rPr>
          <w:rStyle w:val="CharDivNo"/>
        </w:rPr>
        <w:t> </w:t>
      </w:r>
      <w:r>
        <w:t>—</w:t>
      </w:r>
      <w:r>
        <w:rPr>
          <w:rStyle w:val="CharDivText"/>
        </w:rPr>
        <w:t> </w:t>
      </w:r>
      <w:r>
        <w:rPr>
          <w:rStyle w:val="CharPartText"/>
        </w:rPr>
        <w:t>Infringement notices and modified penalties</w:t>
      </w:r>
      <w:bookmarkEnd w:id="313"/>
    </w:p>
    <w:p>
      <w:pPr>
        <w:pStyle w:val="Footnoteheading"/>
      </w:pPr>
      <w:r>
        <w:tab/>
        <w:t>[Heading inserted by No. 42 of 2004 s. 129.]</w:t>
      </w:r>
    </w:p>
    <w:p>
      <w:pPr>
        <w:pStyle w:val="Heading5"/>
      </w:pPr>
      <w:bookmarkStart w:id="314" w:name="_Toc390078029"/>
      <w:r>
        <w:rPr>
          <w:rStyle w:val="CharSectno"/>
        </w:rPr>
        <w:t>175E</w:t>
      </w:r>
      <w:r>
        <w:t>.</w:t>
      </w:r>
      <w:r>
        <w:tab/>
        <w:t>Definitions</w:t>
      </w:r>
      <w:bookmarkEnd w:id="314"/>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315" w:name="_Toc390078030"/>
      <w:r>
        <w:rPr>
          <w:rStyle w:val="CharSectno"/>
        </w:rPr>
        <w:t>175F</w:t>
      </w:r>
      <w:r>
        <w:t>.</w:t>
      </w:r>
      <w:r>
        <w:tab/>
        <w:t>Authorised officers</w:t>
      </w:r>
      <w:bookmarkEnd w:id="315"/>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316" w:name="_Toc390078031"/>
      <w:r>
        <w:rPr>
          <w:rStyle w:val="CharSectno"/>
        </w:rPr>
        <w:t>175G</w:t>
      </w:r>
      <w:r>
        <w:t>.</w:t>
      </w:r>
      <w:r>
        <w:tab/>
        <w:t>Giving of notice</w:t>
      </w:r>
      <w:bookmarkEnd w:id="31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17" w:name="_Toc390078032"/>
      <w:r>
        <w:rPr>
          <w:rStyle w:val="CharSectno"/>
        </w:rPr>
        <w:t>175H</w:t>
      </w:r>
      <w:r>
        <w:t>.</w:t>
      </w:r>
      <w:r>
        <w:tab/>
        <w:t>Content of notice</w:t>
      </w:r>
      <w:bookmarkEnd w:id="31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w:t>
      </w:r>
    </w:p>
    <w:p>
      <w:pPr>
        <w:pStyle w:val="Heading5"/>
      </w:pPr>
      <w:bookmarkStart w:id="318" w:name="_Toc390078033"/>
      <w:r>
        <w:rPr>
          <w:rStyle w:val="CharSectno"/>
        </w:rPr>
        <w:t>175I</w:t>
      </w:r>
      <w:r>
        <w:t>.</w:t>
      </w:r>
      <w:r>
        <w:tab/>
        <w:t>Extension of time</w:t>
      </w:r>
      <w:bookmarkEnd w:id="31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19" w:name="_Toc390078034"/>
      <w:r>
        <w:rPr>
          <w:rStyle w:val="CharSectno"/>
        </w:rPr>
        <w:t>175J</w:t>
      </w:r>
      <w:r>
        <w:t>.</w:t>
      </w:r>
      <w:r>
        <w:tab/>
        <w:t>Withdrawal of notice</w:t>
      </w:r>
      <w:bookmarkEnd w:id="31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20" w:name="_Toc390078035"/>
      <w:r>
        <w:rPr>
          <w:rStyle w:val="CharSectno"/>
        </w:rPr>
        <w:t>175K</w:t>
      </w:r>
      <w:r>
        <w:t>.</w:t>
      </w:r>
      <w:r>
        <w:tab/>
        <w:t>Benefit of paying modified penalty</w:t>
      </w:r>
      <w:bookmarkEnd w:id="3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21" w:name="_Toc390078036"/>
      <w:r>
        <w:rPr>
          <w:rStyle w:val="CharSectno"/>
        </w:rPr>
        <w:t>175L</w:t>
      </w:r>
      <w:r>
        <w:t>.</w:t>
      </w:r>
      <w:r>
        <w:tab/>
        <w:t>No admission implied by payment</w:t>
      </w:r>
      <w:bookmarkEnd w:id="32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22" w:name="_Toc390078037"/>
      <w:r>
        <w:rPr>
          <w:rStyle w:val="CharSectno"/>
        </w:rPr>
        <w:t>175M</w:t>
      </w:r>
      <w:r>
        <w:t>.</w:t>
      </w:r>
      <w:r>
        <w:tab/>
        <w:t>Application of penalties collected</w:t>
      </w:r>
      <w:bookmarkEnd w:id="32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3" w:name="_Toc390078038"/>
      <w:r>
        <w:rPr>
          <w:rStyle w:val="CharPartNo"/>
        </w:rPr>
        <w:t>Part XI</w:t>
      </w:r>
      <w:r>
        <w:rPr>
          <w:b w:val="0"/>
        </w:rPr>
        <w:t> </w:t>
      </w:r>
      <w:r>
        <w:t>—</w:t>
      </w:r>
      <w:r>
        <w:rPr>
          <w:b w:val="0"/>
        </w:rPr>
        <w:t> </w:t>
      </w:r>
      <w:r>
        <w:rPr>
          <w:rStyle w:val="CharPartText"/>
        </w:rPr>
        <w:t>Dispute resolution</w:t>
      </w:r>
      <w:bookmarkEnd w:id="323"/>
    </w:p>
    <w:p>
      <w:pPr>
        <w:pStyle w:val="Footnoteheading"/>
      </w:pPr>
      <w:r>
        <w:tab/>
        <w:t>[Heading inserted by No. 42 of 2004 s. 130.]</w:t>
      </w:r>
    </w:p>
    <w:p>
      <w:pPr>
        <w:pStyle w:val="Heading3"/>
      </w:pPr>
      <w:bookmarkStart w:id="324" w:name="_Toc390078039"/>
      <w:r>
        <w:rPr>
          <w:rStyle w:val="CharDivNo"/>
        </w:rPr>
        <w:t>Division 1</w:t>
      </w:r>
      <w:r>
        <w:t> — </w:t>
      </w:r>
      <w:r>
        <w:rPr>
          <w:rStyle w:val="CharDivText"/>
        </w:rPr>
        <w:t>General</w:t>
      </w:r>
      <w:bookmarkEnd w:id="324"/>
    </w:p>
    <w:p>
      <w:pPr>
        <w:pStyle w:val="Footnoteheading"/>
      </w:pPr>
      <w:r>
        <w:tab/>
        <w:t>[Heading inserted by No. 42 of 2004 s. 130.]</w:t>
      </w:r>
    </w:p>
    <w:p>
      <w:pPr>
        <w:pStyle w:val="Heading5"/>
        <w:spacing w:before="180"/>
      </w:pPr>
      <w:bookmarkStart w:id="325" w:name="_Toc390078040"/>
      <w:r>
        <w:rPr>
          <w:rStyle w:val="CharSectno"/>
        </w:rPr>
        <w:t>176</w:t>
      </w:r>
      <w:r>
        <w:t>.</w:t>
      </w:r>
      <w:r>
        <w:tab/>
        <w:t>Exclusive jurisdiction</w:t>
      </w:r>
      <w:bookmarkEnd w:id="325"/>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26" w:name="_Toc390078041"/>
      <w:r>
        <w:rPr>
          <w:rStyle w:val="CharSectno"/>
        </w:rPr>
        <w:t>177</w:t>
      </w:r>
      <w:r>
        <w:t>.</w:t>
      </w:r>
      <w:r>
        <w:tab/>
        <w:t>Evidence of communication between worker and injury management officer</w:t>
      </w:r>
      <w:bookmarkEnd w:id="32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327" w:name="_Toc390078042"/>
      <w:r>
        <w:rPr>
          <w:rStyle w:val="CharDivNo"/>
        </w:rPr>
        <w:t>Division 2</w:t>
      </w:r>
      <w:r>
        <w:t> — </w:t>
      </w:r>
      <w:r>
        <w:rPr>
          <w:rStyle w:val="CharDivText"/>
        </w:rPr>
        <w:t>Requirements before commencing proceeding</w:t>
      </w:r>
      <w:bookmarkEnd w:id="327"/>
    </w:p>
    <w:p>
      <w:pPr>
        <w:pStyle w:val="Footnoteheading"/>
      </w:pPr>
      <w:r>
        <w:tab/>
        <w:t>[Heading inserted by No. 42 of 2004 s. 130.]</w:t>
      </w:r>
    </w:p>
    <w:p>
      <w:pPr>
        <w:pStyle w:val="Heading5"/>
      </w:pPr>
      <w:bookmarkStart w:id="328" w:name="_Toc390078043"/>
      <w:r>
        <w:rPr>
          <w:rStyle w:val="CharSectno"/>
        </w:rPr>
        <w:t>178</w:t>
      </w:r>
      <w:r>
        <w:t>.</w:t>
      </w:r>
      <w:r>
        <w:tab/>
        <w:t>Notice of injury and claim</w:t>
      </w:r>
      <w:bookmarkEnd w:id="32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329" w:name="_Toc390078044"/>
      <w:r>
        <w:rPr>
          <w:rStyle w:val="CharSectno"/>
        </w:rPr>
        <w:t>179</w:t>
      </w:r>
      <w:r>
        <w:t>.</w:t>
      </w:r>
      <w:r>
        <w:tab/>
        <w:t>Service of notice of injury</w:t>
      </w:r>
      <w:bookmarkEnd w:id="3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30" w:name="_Toc390078045"/>
      <w:r>
        <w:rPr>
          <w:rStyle w:val="CharSectno"/>
        </w:rPr>
        <w:t>180</w:t>
      </w:r>
      <w:r>
        <w:t>.</w:t>
      </w:r>
      <w:r>
        <w:tab/>
        <w:t>Provision of certain documents before commencement of proceeding</w:t>
      </w:r>
      <w:bookmarkEnd w:id="330"/>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331" w:name="_Toc390078046"/>
      <w:r>
        <w:rPr>
          <w:rStyle w:val="CharDivNo"/>
        </w:rPr>
        <w:t>Division 3</w:t>
      </w:r>
      <w:r>
        <w:t> — </w:t>
      </w:r>
      <w:r>
        <w:rPr>
          <w:rStyle w:val="CharDivText"/>
        </w:rPr>
        <w:t>Proceedings before an arbitrator</w:t>
      </w:r>
      <w:bookmarkEnd w:id="331"/>
    </w:p>
    <w:p>
      <w:pPr>
        <w:pStyle w:val="Footnoteheading"/>
      </w:pPr>
      <w:r>
        <w:tab/>
        <w:t>[Heading inserted by No. 42 of 2004 s. 130.]</w:t>
      </w:r>
    </w:p>
    <w:p>
      <w:pPr>
        <w:pStyle w:val="Heading5"/>
      </w:pPr>
      <w:bookmarkStart w:id="332" w:name="_Toc390078047"/>
      <w:r>
        <w:rPr>
          <w:rStyle w:val="CharSectno"/>
        </w:rPr>
        <w:t>181</w:t>
      </w:r>
      <w:r>
        <w:t>.</w:t>
      </w:r>
      <w:r>
        <w:tab/>
        <w:t>Arbitrators to determine disputes</w:t>
      </w:r>
      <w:bookmarkEnd w:id="33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333" w:name="_Toc390078048"/>
      <w:r>
        <w:rPr>
          <w:rStyle w:val="CharSectno"/>
        </w:rPr>
        <w:t>182</w:t>
      </w:r>
      <w:r>
        <w:t>.</w:t>
      </w:r>
      <w:r>
        <w:tab/>
        <w:t>Who is to be given a copy of an application</w:t>
      </w:r>
      <w:bookmarkEnd w:id="33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334" w:name="_Toc390078049"/>
      <w:r>
        <w:rPr>
          <w:rStyle w:val="CharSectno"/>
        </w:rPr>
        <w:t>183</w:t>
      </w:r>
      <w:r>
        <w:t>.</w:t>
      </w:r>
      <w:r>
        <w:tab/>
        <w:t>Information exchange between parties</w:t>
      </w:r>
      <w:bookmarkEnd w:id="33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335" w:name="_Toc390078050"/>
      <w:r>
        <w:rPr>
          <w:rStyle w:val="CharSectno"/>
        </w:rPr>
        <w:t>184</w:t>
      </w:r>
      <w:r>
        <w:t>.</w:t>
      </w:r>
      <w:r>
        <w:tab/>
        <w:t>Interim assessment and minor claims</w:t>
      </w:r>
      <w:bookmarkEnd w:id="33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336" w:name="_Toc390078051"/>
      <w:r>
        <w:rPr>
          <w:rStyle w:val="CharSectno"/>
        </w:rPr>
        <w:t>185</w:t>
      </w:r>
      <w:r>
        <w:t>.</w:t>
      </w:r>
      <w:r>
        <w:tab/>
        <w:t>Arbitrator to attempt conciliation</w:t>
      </w:r>
      <w:bookmarkEnd w:id="33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337" w:name="_Toc390078052"/>
      <w:r>
        <w:rPr>
          <w:rStyle w:val="CharSectno"/>
        </w:rPr>
        <w:t>186</w:t>
      </w:r>
      <w:r>
        <w:t>.</w:t>
      </w:r>
      <w:r>
        <w:tab/>
        <w:t>Arbitrator may review decision</w:t>
      </w:r>
      <w:bookmarkEnd w:id="337"/>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338" w:name="_Toc390078053"/>
      <w:r>
        <w:rPr>
          <w:rStyle w:val="CharSectno"/>
        </w:rPr>
        <w:t>187</w:t>
      </w:r>
      <w:r>
        <w:t>.</w:t>
      </w:r>
      <w:r>
        <w:tab/>
        <w:t>Decisions of arbitrator</w:t>
      </w:r>
      <w:bookmarkEnd w:id="33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339" w:name="_Toc390078054"/>
      <w:r>
        <w:rPr>
          <w:rStyle w:val="CharDivNo"/>
        </w:rPr>
        <w:t>Division 4</w:t>
      </w:r>
      <w:r>
        <w:t> — </w:t>
      </w:r>
      <w:r>
        <w:rPr>
          <w:rStyle w:val="CharDivText"/>
        </w:rPr>
        <w:t>Practice and procedure</w:t>
      </w:r>
      <w:bookmarkEnd w:id="339"/>
    </w:p>
    <w:p>
      <w:pPr>
        <w:pStyle w:val="Footnoteheading"/>
      </w:pPr>
      <w:r>
        <w:tab/>
        <w:t>[Heading inserted by No. 42 of 2004 s. 130.]</w:t>
      </w:r>
    </w:p>
    <w:p>
      <w:pPr>
        <w:pStyle w:val="Heading5"/>
      </w:pPr>
      <w:bookmarkStart w:id="340" w:name="_Toc390078055"/>
      <w:r>
        <w:rPr>
          <w:rStyle w:val="CharSectno"/>
        </w:rPr>
        <w:t>188</w:t>
      </w:r>
      <w:r>
        <w:t>.</w:t>
      </w:r>
      <w:r>
        <w:tab/>
        <w:t>Practice and procedure, generally</w:t>
      </w:r>
      <w:bookmarkEnd w:id="3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341" w:name="_Toc390078056"/>
      <w:r>
        <w:rPr>
          <w:rStyle w:val="CharSectno"/>
        </w:rPr>
        <w:t>189</w:t>
      </w:r>
      <w:r>
        <w:t>.</w:t>
      </w:r>
      <w:r>
        <w:tab/>
        <w:t>Relief or redress not restricted to claim</w:t>
      </w:r>
      <w:bookmarkEnd w:id="341"/>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342" w:name="_Toc390078057"/>
      <w:r>
        <w:rPr>
          <w:rStyle w:val="CharSectno"/>
        </w:rPr>
        <w:t>190</w:t>
      </w:r>
      <w:r>
        <w:t>.</w:t>
      </w:r>
      <w:r>
        <w:tab/>
        <w:t>Directions</w:t>
      </w:r>
      <w:bookmarkEnd w:id="3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343" w:name="_Toc390078058"/>
      <w:r>
        <w:rPr>
          <w:rStyle w:val="CharSectno"/>
        </w:rPr>
        <w:t>191</w:t>
      </w:r>
      <w:r>
        <w:t>.</w:t>
      </w:r>
      <w:r>
        <w:tab/>
        <w:t>Dependants</w:t>
      </w:r>
      <w:bookmarkEnd w:id="34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344" w:name="_Toc390078059"/>
      <w:r>
        <w:rPr>
          <w:rStyle w:val="CharSectno"/>
        </w:rPr>
        <w:t>192</w:t>
      </w:r>
      <w:r>
        <w:t>.</w:t>
      </w:r>
      <w:r>
        <w:tab/>
        <w:t>Arbitrator may regard illegal contracts of employment as valid</w:t>
      </w:r>
      <w:bookmarkEnd w:id="3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345" w:name="_Toc390078060"/>
      <w:r>
        <w:rPr>
          <w:rStyle w:val="CharSectno"/>
        </w:rPr>
        <w:t>193</w:t>
      </w:r>
      <w:r>
        <w:t>.</w:t>
      </w:r>
      <w:r>
        <w:tab/>
        <w:t>Power of arbitrator to require information</w:t>
      </w:r>
      <w:bookmarkEnd w:id="34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346" w:name="_Toc390078061"/>
      <w:r>
        <w:rPr>
          <w:rStyle w:val="CharSectno"/>
        </w:rPr>
        <w:t>194</w:t>
      </w:r>
      <w:r>
        <w:t>.</w:t>
      </w:r>
      <w:r>
        <w:tab/>
        <w:t>Arbitrator may provide documents, material and information to party</w:t>
      </w:r>
      <w:bookmarkEnd w:id="34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347" w:name="_Toc390078062"/>
      <w:r>
        <w:rPr>
          <w:rStyle w:val="CharSectno"/>
        </w:rPr>
        <w:t>195</w:t>
      </w:r>
      <w:r>
        <w:t>.</w:t>
      </w:r>
      <w:r>
        <w:tab/>
        <w:t>Representation</w:t>
      </w:r>
      <w:bookmarkEnd w:id="34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348" w:name="_Toc390078063"/>
      <w:r>
        <w:rPr>
          <w:rStyle w:val="CharSectno"/>
        </w:rPr>
        <w:t>196</w:t>
      </w:r>
      <w:r>
        <w:t>.</w:t>
      </w:r>
      <w:r>
        <w:tab/>
        <w:t>Arbitrator may appoint guardian</w:t>
      </w:r>
      <w:bookmarkEnd w:id="34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349" w:name="_Toc390078064"/>
      <w:r>
        <w:rPr>
          <w:rStyle w:val="CharSectno"/>
        </w:rPr>
        <w:t>197</w:t>
      </w:r>
      <w:r>
        <w:t>.</w:t>
      </w:r>
      <w:r>
        <w:tab/>
        <w:t>Interpreters and assistants</w:t>
      </w:r>
      <w:bookmarkEnd w:id="3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350" w:name="_Toc390078065"/>
      <w:r>
        <w:rPr>
          <w:rStyle w:val="CharSectno"/>
        </w:rPr>
        <w:t>198</w:t>
      </w:r>
      <w:r>
        <w:t>.</w:t>
      </w:r>
      <w:r>
        <w:tab/>
        <w:t>Electronic hearings and proceedings without hearings</w:t>
      </w:r>
      <w:bookmarkEnd w:id="35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351" w:name="_Toc390078066"/>
      <w:r>
        <w:rPr>
          <w:rStyle w:val="CharSectno"/>
        </w:rPr>
        <w:t>199</w:t>
      </w:r>
      <w:r>
        <w:t>.</w:t>
      </w:r>
      <w:r>
        <w:tab/>
        <w:t>Hearings to be held in private</w:t>
      </w:r>
      <w:bookmarkEnd w:id="35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352" w:name="_Toc390078067"/>
      <w:r>
        <w:rPr>
          <w:rStyle w:val="CharSectno"/>
        </w:rPr>
        <w:t>200</w:t>
      </w:r>
      <w:r>
        <w:t>.</w:t>
      </w:r>
      <w:r>
        <w:tab/>
        <w:t>Notice of hearings</w:t>
      </w:r>
      <w:bookmarkEnd w:id="35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353" w:name="_Toc390078068"/>
      <w:r>
        <w:rPr>
          <w:rStyle w:val="CharSectno"/>
        </w:rPr>
        <w:t>201</w:t>
      </w:r>
      <w:r>
        <w:t>.</w:t>
      </w:r>
      <w:r>
        <w:tab/>
        <w:t>Expert or professional assistance</w:t>
      </w:r>
      <w:bookmarkEnd w:id="3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354" w:name="_Toc390078069"/>
      <w:r>
        <w:rPr>
          <w:rStyle w:val="CharSectno"/>
        </w:rPr>
        <w:t>202</w:t>
      </w:r>
      <w:r>
        <w:t>.</w:t>
      </w:r>
      <w:r>
        <w:tab/>
        <w:t>Summoning witnesses</w:t>
      </w:r>
      <w:bookmarkEnd w:id="354"/>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355" w:name="_Toc390078070"/>
      <w:r>
        <w:rPr>
          <w:rStyle w:val="CharSectno"/>
        </w:rPr>
        <w:t>203</w:t>
      </w:r>
      <w:r>
        <w:t>.</w:t>
      </w:r>
      <w:r>
        <w:tab/>
        <w:t>Powers relating to witnesses</w:t>
      </w:r>
      <w:bookmarkEnd w:id="35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356" w:name="_Toc390078071"/>
      <w:r>
        <w:rPr>
          <w:rStyle w:val="CharSectno"/>
        </w:rPr>
        <w:t>204</w:t>
      </w:r>
      <w:r>
        <w:t>.</w:t>
      </w:r>
      <w:r>
        <w:tab/>
        <w:t>Privilege against self</w:t>
      </w:r>
      <w:r>
        <w:noBreakHyphen/>
        <w:t>incrimination</w:t>
      </w:r>
      <w:bookmarkEnd w:id="3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357" w:name="_Toc390078072"/>
      <w:r>
        <w:rPr>
          <w:rStyle w:val="CharSectno"/>
        </w:rPr>
        <w:t>205</w:t>
      </w:r>
      <w:r>
        <w:t>.</w:t>
      </w:r>
      <w:r>
        <w:tab/>
        <w:t>Legal professional privilege in relation to medical reports</w:t>
      </w:r>
      <w:bookmarkEnd w:id="35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358" w:name="_Toc390078073"/>
      <w:r>
        <w:rPr>
          <w:rStyle w:val="CharSectno"/>
        </w:rPr>
        <w:t>206</w:t>
      </w:r>
      <w:r>
        <w:t>.</w:t>
      </w:r>
      <w:r>
        <w:tab/>
        <w:t>Other claims of privilege</w:t>
      </w:r>
      <w:bookmarkEnd w:id="35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359" w:name="_Toc390078074"/>
      <w:r>
        <w:rPr>
          <w:rStyle w:val="CharSectno"/>
        </w:rPr>
        <w:t>207</w:t>
      </w:r>
      <w:r>
        <w:t>.</w:t>
      </w:r>
      <w:r>
        <w:tab/>
        <w:t>Oaths and affirmations</w:t>
      </w:r>
      <w:bookmarkEnd w:id="359"/>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360" w:name="_Toc390078075"/>
      <w:r>
        <w:rPr>
          <w:rStyle w:val="CharSectno"/>
        </w:rPr>
        <w:t>208</w:t>
      </w:r>
      <w:r>
        <w:t>.</w:t>
      </w:r>
      <w:r>
        <w:tab/>
        <w:t>Authorising person to take evidence</w:t>
      </w:r>
      <w:bookmarkEnd w:id="36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361" w:name="_Toc390078076"/>
      <w:r>
        <w:rPr>
          <w:rStyle w:val="CharSectno"/>
        </w:rPr>
        <w:t>209</w:t>
      </w:r>
      <w:r>
        <w:t>.</w:t>
      </w:r>
      <w:r>
        <w:tab/>
        <w:t>Dealing with things produced</w:t>
      </w:r>
      <w:bookmarkEnd w:id="36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362" w:name="_Toc390078077"/>
      <w:r>
        <w:rPr>
          <w:rStyle w:val="CharSectno"/>
        </w:rPr>
        <w:t>210</w:t>
      </w:r>
      <w:r>
        <w:t>.</w:t>
      </w:r>
      <w:r>
        <w:tab/>
        <w:t>Referral of medical dispute for assessment</w:t>
      </w:r>
      <w:bookmarkEnd w:id="36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363" w:name="_Toc390078078"/>
      <w:r>
        <w:rPr>
          <w:rStyle w:val="CharDivNo"/>
        </w:rPr>
        <w:t>Division 5</w:t>
      </w:r>
      <w:r>
        <w:t> — </w:t>
      </w:r>
      <w:r>
        <w:rPr>
          <w:rStyle w:val="CharDivText"/>
        </w:rPr>
        <w:t>Decisions</w:t>
      </w:r>
      <w:bookmarkEnd w:id="363"/>
    </w:p>
    <w:p>
      <w:pPr>
        <w:pStyle w:val="Footnoteheading"/>
      </w:pPr>
      <w:r>
        <w:tab/>
        <w:t>[Heading inserted by No. 42 of 2004 s. 130.]</w:t>
      </w:r>
    </w:p>
    <w:p>
      <w:pPr>
        <w:pStyle w:val="Heading4"/>
      </w:pPr>
      <w:bookmarkStart w:id="364" w:name="_Toc390078079"/>
      <w:r>
        <w:t>Subdivision 1 — General provisions</w:t>
      </w:r>
      <w:bookmarkEnd w:id="364"/>
    </w:p>
    <w:p>
      <w:pPr>
        <w:pStyle w:val="Footnoteheading"/>
      </w:pPr>
      <w:r>
        <w:tab/>
        <w:t>[Heading inserted by No. 42 of 2004 s. 130.]</w:t>
      </w:r>
    </w:p>
    <w:p>
      <w:pPr>
        <w:pStyle w:val="Heading5"/>
      </w:pPr>
      <w:bookmarkStart w:id="365" w:name="_Toc390078080"/>
      <w:r>
        <w:rPr>
          <w:rStyle w:val="CharSectno"/>
        </w:rPr>
        <w:t>211</w:t>
      </w:r>
      <w:r>
        <w:t>.</w:t>
      </w:r>
      <w:r>
        <w:tab/>
        <w:t>Decisions generally</w:t>
      </w:r>
      <w:bookmarkEnd w:id="36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366" w:name="_Toc390078081"/>
      <w:r>
        <w:rPr>
          <w:rStyle w:val="CharSectno"/>
        </w:rPr>
        <w:t>212</w:t>
      </w:r>
      <w:r>
        <w:t>.</w:t>
      </w:r>
      <w:r>
        <w:tab/>
        <w:t>Conditional and ancillary orders and directions</w:t>
      </w:r>
      <w:bookmarkEnd w:id="366"/>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367" w:name="_Toc390078082"/>
      <w:r>
        <w:rPr>
          <w:rStyle w:val="CharSectno"/>
        </w:rPr>
        <w:t>213</w:t>
      </w:r>
      <w:r>
        <w:t>.</w:t>
      </w:r>
      <w:r>
        <w:tab/>
        <w:t>Form and content of decision and reasons</w:t>
      </w:r>
      <w:bookmarkEnd w:id="36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368" w:name="_Toc390078083"/>
      <w:r>
        <w:rPr>
          <w:rStyle w:val="CharSectno"/>
        </w:rPr>
        <w:t>214</w:t>
      </w:r>
      <w:r>
        <w:t>.</w:t>
      </w:r>
      <w:r>
        <w:tab/>
        <w:t>Validity of decision</w:t>
      </w:r>
      <w:bookmarkEnd w:id="368"/>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369" w:name="_Toc390078084"/>
      <w:r>
        <w:rPr>
          <w:rStyle w:val="CharSectno"/>
        </w:rPr>
        <w:t>215</w:t>
      </w:r>
      <w:r>
        <w:t>.</w:t>
      </w:r>
      <w:r>
        <w:tab/>
        <w:t>When decision has effect</w:t>
      </w:r>
      <w:bookmarkEnd w:id="36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370" w:name="_Toc390078085"/>
      <w:r>
        <w:rPr>
          <w:rStyle w:val="CharSectno"/>
        </w:rPr>
        <w:t>216</w:t>
      </w:r>
      <w:r>
        <w:t>.</w:t>
      </w:r>
      <w:r>
        <w:tab/>
        <w:t>Correcting mistakes</w:t>
      </w:r>
      <w:bookmarkEnd w:id="37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371" w:name="_Toc390078086"/>
      <w:r>
        <w:t>Subdivision 2 — Particular orders</w:t>
      </w:r>
      <w:bookmarkEnd w:id="371"/>
    </w:p>
    <w:p>
      <w:pPr>
        <w:pStyle w:val="Footnoteheading"/>
      </w:pPr>
      <w:r>
        <w:tab/>
        <w:t>[Heading inserted by No. 42 of 2004 s. 130.]</w:t>
      </w:r>
    </w:p>
    <w:p>
      <w:pPr>
        <w:pStyle w:val="Heading5"/>
      </w:pPr>
      <w:bookmarkStart w:id="372" w:name="_Toc390078087"/>
      <w:r>
        <w:rPr>
          <w:rStyle w:val="CharSectno"/>
        </w:rPr>
        <w:t>217</w:t>
      </w:r>
      <w:r>
        <w:t>.</w:t>
      </w:r>
      <w:r>
        <w:tab/>
        <w:t>Order as to total liability</w:t>
      </w:r>
      <w:bookmarkEnd w:id="37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373" w:name="_Toc390078088"/>
      <w:r>
        <w:rPr>
          <w:rStyle w:val="CharSectno"/>
        </w:rPr>
        <w:t>218</w:t>
      </w:r>
      <w:r>
        <w:t>.</w:t>
      </w:r>
      <w:r>
        <w:tab/>
        <w:t>Order relating to payment of compensation in respect of persons under legal disability or who are dependants</w:t>
      </w:r>
      <w:bookmarkEnd w:id="37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374" w:name="_Toc390078089"/>
      <w:r>
        <w:t>Subdivision 3 — Enforcement of decisions</w:t>
      </w:r>
      <w:bookmarkEnd w:id="374"/>
    </w:p>
    <w:p>
      <w:pPr>
        <w:pStyle w:val="Footnoteheading"/>
      </w:pPr>
      <w:r>
        <w:tab/>
        <w:t>[Heading inserted by No. 42 of 2004 s. 130.]</w:t>
      </w:r>
    </w:p>
    <w:p>
      <w:pPr>
        <w:pStyle w:val="Heading5"/>
        <w:keepLines w:val="0"/>
      </w:pPr>
      <w:bookmarkStart w:id="375" w:name="_Toc390078090"/>
      <w:r>
        <w:rPr>
          <w:rStyle w:val="CharSectno"/>
        </w:rPr>
        <w:t>219</w:t>
      </w:r>
      <w:r>
        <w:t>.</w:t>
      </w:r>
      <w:r>
        <w:tab/>
        <w:t>Enforcement of decisions</w:t>
      </w:r>
      <w:bookmarkEnd w:id="37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376" w:name="_Toc390078091"/>
      <w:r>
        <w:rPr>
          <w:rStyle w:val="CharDivNo"/>
        </w:rPr>
        <w:t>Division 6</w:t>
      </w:r>
      <w:r>
        <w:t> — </w:t>
      </w:r>
      <w:r>
        <w:rPr>
          <w:rStyle w:val="CharDivText"/>
        </w:rPr>
        <w:t>Miscellaneous</w:t>
      </w:r>
      <w:bookmarkEnd w:id="376"/>
    </w:p>
    <w:p>
      <w:pPr>
        <w:pStyle w:val="Footnoteheading"/>
      </w:pPr>
      <w:r>
        <w:tab/>
        <w:t>[Heading inserted by No. 42 of 2004 s. 130.]</w:t>
      </w:r>
    </w:p>
    <w:p>
      <w:pPr>
        <w:pStyle w:val="Heading5"/>
      </w:pPr>
      <w:bookmarkStart w:id="377" w:name="_Toc390078092"/>
      <w:r>
        <w:rPr>
          <w:rStyle w:val="CharSectno"/>
        </w:rPr>
        <w:t>220</w:t>
      </w:r>
      <w:r>
        <w:t>.</w:t>
      </w:r>
      <w:r>
        <w:tab/>
        <w:t>Evidence not admissible in common law proceedings</w:t>
      </w:r>
      <w:bookmarkEnd w:id="3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378" w:name="_Toc390078093"/>
      <w:r>
        <w:rPr>
          <w:rStyle w:val="CharSectno"/>
        </w:rPr>
        <w:t>221</w:t>
      </w:r>
      <w:r>
        <w:rPr>
          <w:snapToGrid w:val="0"/>
        </w:rPr>
        <w:t>.</w:t>
      </w:r>
      <w:r>
        <w:rPr>
          <w:snapToGrid w:val="0"/>
        </w:rPr>
        <w:tab/>
        <w:t>Payment of compensation awarded</w:t>
      </w:r>
      <w:bookmarkEnd w:id="37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379" w:name="_Toc390078094"/>
      <w:r>
        <w:rPr>
          <w:rStyle w:val="CharSectno"/>
        </w:rPr>
        <w:t>222</w:t>
      </w:r>
      <w:r>
        <w:t>.</w:t>
      </w:r>
      <w:r>
        <w:tab/>
        <w:t>Interest before order for payment</w:t>
      </w:r>
      <w:bookmarkEnd w:id="37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380" w:name="_Toc390078095"/>
      <w:r>
        <w:rPr>
          <w:rStyle w:val="CharSectno"/>
        </w:rPr>
        <w:t>223</w:t>
      </w:r>
      <w:r>
        <w:t>.</w:t>
      </w:r>
      <w:r>
        <w:tab/>
        <w:t>Interest after order for payment</w:t>
      </w:r>
      <w:bookmarkEnd w:id="3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381" w:name="_Toc390078096"/>
      <w:r>
        <w:rPr>
          <w:rStyle w:val="CharSectno"/>
        </w:rPr>
        <w:t>224</w:t>
      </w:r>
      <w:r>
        <w:t>.</w:t>
      </w:r>
      <w:r>
        <w:tab/>
        <w:t>Interest on agreed payment of lump sum compensation</w:t>
      </w:r>
      <w:bookmarkEnd w:id="38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382" w:name="_Toc390078097"/>
      <w:r>
        <w:rPr>
          <w:rStyle w:val="CharSectno"/>
        </w:rPr>
        <w:t>225</w:t>
      </w:r>
      <w:r>
        <w:t>.</w:t>
      </w:r>
      <w:r>
        <w:tab/>
        <w:t>Regulations may exclude interest</w:t>
      </w:r>
      <w:bookmarkEnd w:id="382"/>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383" w:name="_Toc390078098"/>
      <w:r>
        <w:rPr>
          <w:rStyle w:val="CharPartNo"/>
        </w:rPr>
        <w:t>Part XII</w:t>
      </w:r>
      <w:r>
        <w:rPr>
          <w:b w:val="0"/>
        </w:rPr>
        <w:t> </w:t>
      </w:r>
      <w:r>
        <w:t>—</w:t>
      </w:r>
      <w:r>
        <w:rPr>
          <w:b w:val="0"/>
        </w:rPr>
        <w:t> </w:t>
      </w:r>
      <w:r>
        <w:rPr>
          <w:rStyle w:val="CharPartText"/>
        </w:rPr>
        <w:t>Interim orders and minor claims</w:t>
      </w:r>
      <w:bookmarkEnd w:id="383"/>
    </w:p>
    <w:p>
      <w:pPr>
        <w:pStyle w:val="Footnoteheading"/>
      </w:pPr>
      <w:r>
        <w:tab/>
        <w:t>[Heading inserted by No. 42 of 2004 s. 130.]</w:t>
      </w:r>
    </w:p>
    <w:p>
      <w:pPr>
        <w:pStyle w:val="Heading3"/>
      </w:pPr>
      <w:bookmarkStart w:id="384" w:name="_Toc390078099"/>
      <w:r>
        <w:rPr>
          <w:rStyle w:val="CharDivNo"/>
        </w:rPr>
        <w:t>Division 1</w:t>
      </w:r>
      <w:r>
        <w:t> — </w:t>
      </w:r>
      <w:r>
        <w:rPr>
          <w:rStyle w:val="CharDivText"/>
        </w:rPr>
        <w:t>Preliminary</w:t>
      </w:r>
      <w:bookmarkEnd w:id="384"/>
    </w:p>
    <w:p>
      <w:pPr>
        <w:pStyle w:val="Footnoteheading"/>
      </w:pPr>
      <w:r>
        <w:tab/>
        <w:t>[Heading inserted by No. 42 of 2004 s. 130.]</w:t>
      </w:r>
    </w:p>
    <w:p>
      <w:pPr>
        <w:pStyle w:val="Heading5"/>
      </w:pPr>
      <w:bookmarkStart w:id="385" w:name="_Toc390078100"/>
      <w:r>
        <w:rPr>
          <w:rStyle w:val="CharSectno"/>
        </w:rPr>
        <w:t>226</w:t>
      </w:r>
      <w:r>
        <w:t>.</w:t>
      </w:r>
      <w:r>
        <w:tab/>
        <w:t>Interpretation</w:t>
      </w:r>
      <w:bookmarkEnd w:id="385"/>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386" w:name="_Toc390078101"/>
      <w:r>
        <w:rPr>
          <w:rStyle w:val="CharSectno"/>
        </w:rPr>
        <w:t>227</w:t>
      </w:r>
      <w:r>
        <w:t>.</w:t>
      </w:r>
      <w:r>
        <w:tab/>
        <w:t>Exercise of functions under this Part</w:t>
      </w:r>
      <w:bookmarkEnd w:id="38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387" w:name="_Toc390078102"/>
      <w:r>
        <w:rPr>
          <w:rStyle w:val="CharSectno"/>
        </w:rPr>
        <w:t>228</w:t>
      </w:r>
      <w:r>
        <w:t>.</w:t>
      </w:r>
      <w:r>
        <w:tab/>
        <w:t>Provisions of Part XI apply</w:t>
      </w:r>
      <w:bookmarkEnd w:id="38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388" w:name="_Toc390078103"/>
      <w:r>
        <w:rPr>
          <w:rStyle w:val="CharSectno"/>
        </w:rPr>
        <w:t>229</w:t>
      </w:r>
      <w:r>
        <w:t>.</w:t>
      </w:r>
      <w:r>
        <w:tab/>
        <w:t>Arbitrator may direct that matter be dealt with under Part XI</w:t>
      </w:r>
      <w:bookmarkEnd w:id="3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389" w:name="_Toc390078104"/>
      <w:r>
        <w:rPr>
          <w:rStyle w:val="CharSectno"/>
        </w:rPr>
        <w:t>230</w:t>
      </w:r>
      <w:r>
        <w:t>.</w:t>
      </w:r>
      <w:r>
        <w:tab/>
        <w:t>DRD Rules apply</w:t>
      </w:r>
      <w:bookmarkEnd w:id="3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390" w:name="_Toc390078105"/>
      <w:r>
        <w:rPr>
          <w:rStyle w:val="CharDivNo"/>
        </w:rPr>
        <w:t>Division 2</w:t>
      </w:r>
      <w:r>
        <w:t> — </w:t>
      </w:r>
      <w:r>
        <w:rPr>
          <w:rStyle w:val="CharDivText"/>
        </w:rPr>
        <w:t>Interim payment orders</w:t>
      </w:r>
      <w:bookmarkEnd w:id="390"/>
    </w:p>
    <w:p>
      <w:pPr>
        <w:pStyle w:val="Footnoteheading"/>
      </w:pPr>
      <w:r>
        <w:tab/>
        <w:t>[Heading inserted by No. 42 of 2004 s. 130.]</w:t>
      </w:r>
    </w:p>
    <w:p>
      <w:pPr>
        <w:pStyle w:val="Heading5"/>
        <w:rPr>
          <w:rStyle w:val="CharSectno"/>
        </w:rPr>
      </w:pPr>
      <w:bookmarkStart w:id="391" w:name="_Toc390078106"/>
      <w:r>
        <w:rPr>
          <w:rStyle w:val="CharSectno"/>
        </w:rPr>
        <w:t>231.</w:t>
      </w:r>
      <w:r>
        <w:rPr>
          <w:rStyle w:val="CharSectno"/>
        </w:rPr>
        <w:tab/>
        <w:t>Application for interim payment order</w:t>
      </w:r>
      <w:bookmarkEnd w:id="391"/>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392" w:name="_Toc390078107"/>
      <w:r>
        <w:rPr>
          <w:rStyle w:val="CharSectno"/>
        </w:rPr>
        <w:t>232</w:t>
      </w:r>
      <w:r>
        <w:t>.</w:t>
      </w:r>
      <w:r>
        <w:tab/>
        <w:t>Orders for interim weekly payments</w:t>
      </w:r>
      <w:bookmarkEnd w:id="39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393" w:name="_Toc390078108"/>
      <w:r>
        <w:rPr>
          <w:rStyle w:val="CharSectno"/>
        </w:rPr>
        <w:t>233</w:t>
      </w:r>
      <w:r>
        <w:t>.</w:t>
      </w:r>
      <w:r>
        <w:tab/>
        <w:t>Orders for interim payment of statutory expenses</w:t>
      </w:r>
      <w:bookmarkEnd w:id="39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394" w:name="_Toc390078109"/>
      <w:r>
        <w:rPr>
          <w:rStyle w:val="CharSectno"/>
        </w:rPr>
        <w:t>234</w:t>
      </w:r>
      <w:r>
        <w:t>.</w:t>
      </w:r>
      <w:r>
        <w:tab/>
        <w:t>Limits on interim payment orders</w:t>
      </w:r>
      <w:bookmarkEnd w:id="394"/>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395" w:name="_Toc390078110"/>
      <w:r>
        <w:rPr>
          <w:rStyle w:val="CharSectno"/>
        </w:rPr>
        <w:t>235</w:t>
      </w:r>
      <w:r>
        <w:t>.</w:t>
      </w:r>
      <w:r>
        <w:tab/>
        <w:t>Effect of interim payment order</w:t>
      </w:r>
      <w:bookmarkEnd w:id="39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396" w:name="_Toc390078111"/>
      <w:r>
        <w:rPr>
          <w:rStyle w:val="CharSectno"/>
        </w:rPr>
        <w:t>236</w:t>
      </w:r>
      <w:r>
        <w:t>.</w:t>
      </w:r>
      <w:r>
        <w:tab/>
        <w:t>Recovery of payments</w:t>
      </w:r>
      <w:bookmarkEnd w:id="39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397" w:name="_Toc390078112"/>
      <w:r>
        <w:rPr>
          <w:rStyle w:val="CharSectno"/>
        </w:rPr>
        <w:t>237</w:t>
      </w:r>
      <w:r>
        <w:t>.</w:t>
      </w:r>
      <w:r>
        <w:tab/>
        <w:t>Revocation of interim payment order</w:t>
      </w:r>
      <w:bookmarkEnd w:id="39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398" w:name="_Toc390078113"/>
      <w:r>
        <w:rPr>
          <w:rStyle w:val="CharDivNo"/>
        </w:rPr>
        <w:t>Division 3</w:t>
      </w:r>
      <w:r>
        <w:t> — </w:t>
      </w:r>
      <w:r>
        <w:rPr>
          <w:rStyle w:val="CharDivText"/>
        </w:rPr>
        <w:t>Interim suspension or reduction orders</w:t>
      </w:r>
      <w:bookmarkEnd w:id="398"/>
    </w:p>
    <w:p>
      <w:pPr>
        <w:pStyle w:val="Footnoteheading"/>
      </w:pPr>
      <w:r>
        <w:tab/>
        <w:t>[Heading inserted by No. 42 of 2004 s. 130.]</w:t>
      </w:r>
    </w:p>
    <w:p>
      <w:pPr>
        <w:pStyle w:val="Heading5"/>
      </w:pPr>
      <w:bookmarkStart w:id="399" w:name="_Toc390078114"/>
      <w:r>
        <w:rPr>
          <w:rStyle w:val="CharSectno"/>
        </w:rPr>
        <w:t>238</w:t>
      </w:r>
      <w:r>
        <w:t>.</w:t>
      </w:r>
      <w:r>
        <w:tab/>
        <w:t>Interim suspension or reduction order</w:t>
      </w:r>
      <w:bookmarkEnd w:id="39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400" w:name="_Toc390078115"/>
      <w:r>
        <w:rPr>
          <w:rStyle w:val="CharSectno"/>
        </w:rPr>
        <w:t>239</w:t>
      </w:r>
      <w:r>
        <w:t>.</w:t>
      </w:r>
      <w:r>
        <w:tab/>
        <w:t>Effect of Part XI determination on the same matter as a matter determined under this Division</w:t>
      </w:r>
      <w:bookmarkEnd w:id="400"/>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401" w:name="_Toc390078116"/>
      <w:r>
        <w:rPr>
          <w:rStyle w:val="CharSectno"/>
        </w:rPr>
        <w:t>240</w:t>
      </w:r>
      <w:r>
        <w:t>.</w:t>
      </w:r>
      <w:r>
        <w:tab/>
        <w:t>Revocation of interim suspension or reduction order</w:t>
      </w:r>
      <w:bookmarkEnd w:id="40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402" w:name="_Toc390078117"/>
      <w:r>
        <w:rPr>
          <w:rStyle w:val="CharDivNo"/>
        </w:rPr>
        <w:t>Division 4</w:t>
      </w:r>
      <w:r>
        <w:t> — </w:t>
      </w:r>
      <w:r>
        <w:rPr>
          <w:rStyle w:val="CharDivText"/>
        </w:rPr>
        <w:t>Expedited determination of minor claims</w:t>
      </w:r>
      <w:bookmarkEnd w:id="402"/>
    </w:p>
    <w:p>
      <w:pPr>
        <w:pStyle w:val="Footnoteheading"/>
        <w:keepNext/>
        <w:keepLines/>
      </w:pPr>
      <w:r>
        <w:tab/>
        <w:t>[Heading inserted by No. 42 of 2004 s. 130.]</w:t>
      </w:r>
    </w:p>
    <w:p>
      <w:pPr>
        <w:pStyle w:val="Heading5"/>
      </w:pPr>
      <w:bookmarkStart w:id="403" w:name="_Toc390078118"/>
      <w:r>
        <w:rPr>
          <w:rStyle w:val="CharSectno"/>
        </w:rPr>
        <w:t>241</w:t>
      </w:r>
      <w:r>
        <w:t>.</w:t>
      </w:r>
      <w:r>
        <w:tab/>
        <w:t>Application for determination of minor claim</w:t>
      </w:r>
      <w:bookmarkEnd w:id="40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404" w:name="_Toc390078119"/>
      <w:r>
        <w:rPr>
          <w:rStyle w:val="CharSectno"/>
        </w:rPr>
        <w:t>242</w:t>
      </w:r>
      <w:r>
        <w:t>.</w:t>
      </w:r>
      <w:r>
        <w:tab/>
        <w:t>Limits on minor claims orders</w:t>
      </w:r>
      <w:bookmarkEnd w:id="404"/>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405" w:name="_Toc390078120"/>
      <w:r>
        <w:rPr>
          <w:rStyle w:val="CharSectno"/>
        </w:rPr>
        <w:t>243</w:t>
      </w:r>
      <w:r>
        <w:t>.</w:t>
      </w:r>
      <w:r>
        <w:tab/>
        <w:t>No recovery of compensation</w:t>
      </w:r>
      <w:bookmarkEnd w:id="405"/>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406" w:name="_Toc390078121"/>
      <w:r>
        <w:rPr>
          <w:rStyle w:val="CharSectno"/>
        </w:rPr>
        <w:t>244</w:t>
      </w:r>
      <w:r>
        <w:t>.</w:t>
      </w:r>
      <w:r>
        <w:tab/>
        <w:t>Production of documents</w:t>
      </w:r>
      <w:bookmarkEnd w:id="40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407" w:name="_Toc390078122"/>
      <w:r>
        <w:rPr>
          <w:rStyle w:val="CharPartNo"/>
        </w:rPr>
        <w:t>Part XIII</w:t>
      </w:r>
      <w:r>
        <w:rPr>
          <w:rStyle w:val="CharDivNo"/>
        </w:rPr>
        <w:t> </w:t>
      </w:r>
      <w:r>
        <w:t>—</w:t>
      </w:r>
      <w:r>
        <w:rPr>
          <w:rStyle w:val="CharDivText"/>
        </w:rPr>
        <w:t> </w:t>
      </w:r>
      <w:r>
        <w:rPr>
          <w:rStyle w:val="CharPartText"/>
        </w:rPr>
        <w:t>Questions of law and appeals</w:t>
      </w:r>
      <w:bookmarkEnd w:id="407"/>
    </w:p>
    <w:p>
      <w:pPr>
        <w:pStyle w:val="Footnoteheading"/>
      </w:pPr>
      <w:r>
        <w:tab/>
        <w:t>[Heading inserted by No. 42 of 2004 s. 130.]</w:t>
      </w:r>
    </w:p>
    <w:p>
      <w:pPr>
        <w:pStyle w:val="Heading5"/>
      </w:pPr>
      <w:bookmarkStart w:id="408" w:name="_Toc390078123"/>
      <w:r>
        <w:rPr>
          <w:rStyle w:val="CharSectno"/>
        </w:rPr>
        <w:t>245</w:t>
      </w:r>
      <w:r>
        <w:t>.</w:t>
      </w:r>
      <w:r>
        <w:tab/>
        <w:t>Application of Part XI</w:t>
      </w:r>
      <w:bookmarkEnd w:id="40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409" w:name="_Toc390078124"/>
      <w:r>
        <w:rPr>
          <w:rStyle w:val="CharSectno"/>
        </w:rPr>
        <w:t>246</w:t>
      </w:r>
      <w:r>
        <w:t>.</w:t>
      </w:r>
      <w:r>
        <w:tab/>
        <w:t>Reference of question of law to Commissioner</w:t>
      </w:r>
      <w:bookmarkEnd w:id="40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410" w:name="_Toc390078125"/>
      <w:r>
        <w:rPr>
          <w:rStyle w:val="CharSectno"/>
        </w:rPr>
        <w:t>247</w:t>
      </w:r>
      <w:r>
        <w:t>.</w:t>
      </w:r>
      <w:r>
        <w:tab/>
        <w:t>Appeal against decision of arbitrator</w:t>
      </w:r>
      <w:bookmarkEnd w:id="41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411" w:name="_Toc390078126"/>
      <w:r>
        <w:rPr>
          <w:rStyle w:val="CharSectno"/>
        </w:rPr>
        <w:t>248</w:t>
      </w:r>
      <w:r>
        <w:t>.</w:t>
      </w:r>
      <w:r>
        <w:tab/>
        <w:t>Commencing appeal</w:t>
      </w:r>
      <w:bookmarkEnd w:id="411"/>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412" w:name="_Toc390078127"/>
      <w:r>
        <w:rPr>
          <w:rStyle w:val="CharSectno"/>
        </w:rPr>
        <w:t>249</w:t>
      </w:r>
      <w:r>
        <w:t>.</w:t>
      </w:r>
      <w:r>
        <w:tab/>
        <w:t>Commissioner hearing to be held in public</w:t>
      </w:r>
      <w:bookmarkEnd w:id="41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413" w:name="_Toc390078128"/>
      <w:r>
        <w:rPr>
          <w:rStyle w:val="CharSectno"/>
        </w:rPr>
        <w:t>250</w:t>
      </w:r>
      <w:r>
        <w:t>.</w:t>
      </w:r>
      <w:r>
        <w:tab/>
        <w:t>Effect of decision against which appeal made</w:t>
      </w:r>
      <w:bookmarkEnd w:id="41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14" w:name="_Toc390078129"/>
      <w:r>
        <w:rPr>
          <w:rStyle w:val="CharSectno"/>
        </w:rPr>
        <w:t>251</w:t>
      </w:r>
      <w:r>
        <w:t>.</w:t>
      </w:r>
      <w:r>
        <w:tab/>
        <w:t>Commissioner may state case</w:t>
      </w:r>
      <w:bookmarkEnd w:id="41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415" w:name="_Toc390078130"/>
      <w:r>
        <w:rPr>
          <w:rStyle w:val="CharSectno"/>
        </w:rPr>
        <w:t>252</w:t>
      </w:r>
      <w:r>
        <w:t>.</w:t>
      </w:r>
      <w:r>
        <w:tab/>
        <w:t>Indemnity as to costs</w:t>
      </w:r>
      <w:bookmarkEnd w:id="41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16" w:name="_Toc390078131"/>
      <w:r>
        <w:rPr>
          <w:rStyle w:val="CharSectno"/>
        </w:rPr>
        <w:t>253</w:t>
      </w:r>
      <w:r>
        <w:t>.</w:t>
      </w:r>
      <w:r>
        <w:tab/>
        <w:t>Decisions of Commissioner</w:t>
      </w:r>
      <w:bookmarkEnd w:id="41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7" w:name="_Toc390078132"/>
      <w:r>
        <w:rPr>
          <w:rStyle w:val="CharSectno"/>
        </w:rPr>
        <w:t>254</w:t>
      </w:r>
      <w:r>
        <w:t>.</w:t>
      </w:r>
      <w:r>
        <w:tab/>
        <w:t>Appeal against decision of Commissioner</w:t>
      </w:r>
      <w:bookmarkEnd w:id="4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418" w:name="_Toc390078133"/>
      <w:r>
        <w:rPr>
          <w:rStyle w:val="CharPartNo"/>
        </w:rPr>
        <w:t>Part XIV</w:t>
      </w:r>
      <w:r>
        <w:rPr>
          <w:b w:val="0"/>
        </w:rPr>
        <w:t> </w:t>
      </w:r>
      <w:r>
        <w:t>—</w:t>
      </w:r>
      <w:r>
        <w:rPr>
          <w:b w:val="0"/>
        </w:rPr>
        <w:t> </w:t>
      </w:r>
      <w:r>
        <w:rPr>
          <w:rStyle w:val="CharPartText"/>
        </w:rPr>
        <w:t>Offences</w:t>
      </w:r>
      <w:bookmarkEnd w:id="418"/>
    </w:p>
    <w:p>
      <w:pPr>
        <w:pStyle w:val="Footnoteheading"/>
      </w:pPr>
      <w:r>
        <w:tab/>
        <w:t>[Heading inserted by No. 42 of 2004 s. 130.]</w:t>
      </w:r>
    </w:p>
    <w:p>
      <w:pPr>
        <w:pStyle w:val="Heading5"/>
      </w:pPr>
      <w:bookmarkStart w:id="419" w:name="_Toc390078134"/>
      <w:r>
        <w:rPr>
          <w:rStyle w:val="CharSectno"/>
        </w:rPr>
        <w:t>255</w:t>
      </w:r>
      <w:r>
        <w:t>.</w:t>
      </w:r>
      <w:r>
        <w:tab/>
        <w:t>Failing to comply with decision</w:t>
      </w:r>
      <w:bookmarkEnd w:id="41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420" w:name="_Toc390078135"/>
      <w:r>
        <w:rPr>
          <w:rStyle w:val="CharSectno"/>
        </w:rPr>
        <w:t>256</w:t>
      </w:r>
      <w:r>
        <w:t>.</w:t>
      </w:r>
      <w:r>
        <w:tab/>
        <w:t>Failing to comply with summons</w:t>
      </w:r>
      <w:bookmarkEnd w:id="42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421" w:name="_Toc390078136"/>
      <w:r>
        <w:rPr>
          <w:rStyle w:val="CharSectno"/>
        </w:rPr>
        <w:t>257</w:t>
      </w:r>
      <w:r>
        <w:t>.</w:t>
      </w:r>
      <w:r>
        <w:tab/>
        <w:t>Failing to give evidence as required</w:t>
      </w:r>
      <w:bookmarkEnd w:id="421"/>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422" w:name="_Toc390078137"/>
      <w:r>
        <w:rPr>
          <w:rStyle w:val="CharSectno"/>
        </w:rPr>
        <w:t>258</w:t>
      </w:r>
      <w:r>
        <w:t>.</w:t>
      </w:r>
      <w:r>
        <w:tab/>
        <w:t>Giving false or misleading information</w:t>
      </w:r>
      <w:bookmarkEnd w:id="4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23" w:name="_Toc390078138"/>
      <w:r>
        <w:rPr>
          <w:rStyle w:val="CharSectno"/>
        </w:rPr>
        <w:t>259</w:t>
      </w:r>
      <w:r>
        <w:t>.</w:t>
      </w:r>
      <w:r>
        <w:tab/>
        <w:t>Misbehaviour and other conduct</w:t>
      </w:r>
      <w:bookmarkEnd w:id="42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424" w:name="_Toc390078139"/>
      <w:r>
        <w:rPr>
          <w:rStyle w:val="CharSectno"/>
        </w:rPr>
        <w:t>260</w:t>
      </w:r>
      <w:r>
        <w:t>.</w:t>
      </w:r>
      <w:r>
        <w:tab/>
        <w:t>Contempt of Commissioner</w:t>
      </w:r>
      <w:bookmarkEnd w:id="42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425" w:name="_Toc390078140"/>
      <w:r>
        <w:rPr>
          <w:rStyle w:val="CharPartNo"/>
        </w:rPr>
        <w:t>Part XV</w:t>
      </w:r>
      <w:r>
        <w:rPr>
          <w:b w:val="0"/>
        </w:rPr>
        <w:t> </w:t>
      </w:r>
      <w:r>
        <w:t>—</w:t>
      </w:r>
      <w:r>
        <w:rPr>
          <w:b w:val="0"/>
        </w:rPr>
        <w:t> </w:t>
      </w:r>
      <w:r>
        <w:rPr>
          <w:rStyle w:val="CharPartText"/>
        </w:rPr>
        <w:t>Costs</w:t>
      </w:r>
      <w:bookmarkEnd w:id="425"/>
    </w:p>
    <w:p>
      <w:pPr>
        <w:pStyle w:val="Footnoteheading"/>
      </w:pPr>
      <w:r>
        <w:tab/>
        <w:t>[Heading inserted by No. 42 of 2004 s. 130.]</w:t>
      </w:r>
    </w:p>
    <w:p>
      <w:pPr>
        <w:pStyle w:val="Heading3"/>
      </w:pPr>
      <w:bookmarkStart w:id="426" w:name="_Toc390078141"/>
      <w:r>
        <w:rPr>
          <w:rStyle w:val="CharDivNo"/>
        </w:rPr>
        <w:t>Division 1</w:t>
      </w:r>
      <w:r>
        <w:t> — </w:t>
      </w:r>
      <w:r>
        <w:rPr>
          <w:rStyle w:val="CharDivText"/>
        </w:rPr>
        <w:t>General</w:t>
      </w:r>
      <w:bookmarkEnd w:id="426"/>
    </w:p>
    <w:p>
      <w:pPr>
        <w:pStyle w:val="Footnoteheading"/>
      </w:pPr>
      <w:r>
        <w:tab/>
        <w:t>[Heading inserted by No. 42 of 2004 s. 130.]</w:t>
      </w:r>
    </w:p>
    <w:p>
      <w:pPr>
        <w:pStyle w:val="Heading5"/>
      </w:pPr>
      <w:bookmarkStart w:id="427" w:name="_Toc390078142"/>
      <w:r>
        <w:rPr>
          <w:rStyle w:val="CharSectno"/>
        </w:rPr>
        <w:t>261</w:t>
      </w:r>
      <w:r>
        <w:t>.</w:t>
      </w:r>
      <w:r>
        <w:tab/>
        <w:t>Terms used in this Part</w:t>
      </w:r>
      <w:bookmarkEnd w:id="427"/>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28" w:name="_Toc390078143"/>
      <w:r>
        <w:rPr>
          <w:rStyle w:val="CharSectno"/>
        </w:rPr>
        <w:t>262</w:t>
      </w:r>
      <w:r>
        <w:t>.</w:t>
      </w:r>
      <w:r>
        <w:tab/>
        <w:t>Costs to which this Part applies</w:t>
      </w:r>
      <w:bookmarkEnd w:id="4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29" w:name="_Toc390078144"/>
      <w:r>
        <w:rPr>
          <w:rStyle w:val="CharSectno"/>
        </w:rPr>
        <w:t>263</w:t>
      </w:r>
      <w:r>
        <w:t>.</w:t>
      </w:r>
      <w:r>
        <w:tab/>
        <w:t xml:space="preserve">This Part prevails over </w:t>
      </w:r>
      <w:r>
        <w:rPr>
          <w:i/>
        </w:rPr>
        <w:t>Legal Practice Act 2003</w:t>
      </w:r>
      <w:bookmarkEnd w:id="429"/>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430" w:name="_Toc390078145"/>
      <w:r>
        <w:rPr>
          <w:rStyle w:val="CharDivNo"/>
        </w:rPr>
        <w:t>Division 2</w:t>
      </w:r>
      <w:r>
        <w:t> — </w:t>
      </w:r>
      <w:r>
        <w:rPr>
          <w:rStyle w:val="CharDivText"/>
        </w:rPr>
        <w:t>Costs of parties in proceedings and costs of proceedings</w:t>
      </w:r>
      <w:bookmarkEnd w:id="430"/>
    </w:p>
    <w:p>
      <w:pPr>
        <w:pStyle w:val="Footnoteheading"/>
      </w:pPr>
      <w:r>
        <w:tab/>
        <w:t>[Heading inserted by No. 42 of 2004 s. 130.]</w:t>
      </w:r>
    </w:p>
    <w:p>
      <w:pPr>
        <w:pStyle w:val="Heading5"/>
      </w:pPr>
      <w:bookmarkStart w:id="431" w:name="_Toc390078146"/>
      <w:r>
        <w:rPr>
          <w:rStyle w:val="CharSectno"/>
        </w:rPr>
        <w:t>264</w:t>
      </w:r>
      <w:r>
        <w:t>.</w:t>
      </w:r>
      <w:r>
        <w:tab/>
        <w:t>Costs to be determined by dispute resolution authority</w:t>
      </w:r>
      <w:bookmarkEnd w:id="4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432" w:name="_Toc390078147"/>
      <w:r>
        <w:rPr>
          <w:rStyle w:val="CharSectno"/>
        </w:rPr>
        <w:t>265</w:t>
      </w:r>
      <w:r>
        <w:t>.</w:t>
      </w:r>
      <w:r>
        <w:tab/>
        <w:t>Costs unreasonably incurred by representative</w:t>
      </w:r>
      <w:bookmarkEnd w:id="43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33" w:name="_Toc390078148"/>
      <w:r>
        <w:rPr>
          <w:rStyle w:val="CharSectno"/>
        </w:rPr>
        <w:t>266</w:t>
      </w:r>
      <w:r>
        <w:t>.</w:t>
      </w:r>
      <w:r>
        <w:tab/>
        <w:t>Agent’s costs</w:t>
      </w:r>
      <w:bookmarkEnd w:id="43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34" w:name="_Toc390078149"/>
      <w:r>
        <w:rPr>
          <w:rStyle w:val="CharSectno"/>
        </w:rPr>
        <w:t>267</w:t>
      </w:r>
      <w:r>
        <w:t>.</w:t>
      </w:r>
      <w:r>
        <w:tab/>
        <w:t>Appeal costs</w:t>
      </w:r>
      <w:bookmarkEnd w:id="434"/>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435" w:name="_Toc390078150"/>
      <w:r>
        <w:rPr>
          <w:rStyle w:val="CharSectno"/>
        </w:rPr>
        <w:t>268</w:t>
      </w:r>
      <w:r>
        <w:t>.</w:t>
      </w:r>
      <w:r>
        <w:tab/>
        <w:t>Regulations for assessment of costs</w:t>
      </w:r>
      <w:bookmarkEnd w:id="43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436" w:name="_Toc390078151"/>
      <w:r>
        <w:rPr>
          <w:rStyle w:val="CharDivNo"/>
        </w:rPr>
        <w:t>Division 3</w:t>
      </w:r>
      <w:r>
        <w:t> — </w:t>
      </w:r>
      <w:r>
        <w:rPr>
          <w:rStyle w:val="CharDivText"/>
        </w:rPr>
        <w:t>Maximum costs</w:t>
      </w:r>
      <w:bookmarkEnd w:id="436"/>
    </w:p>
    <w:p>
      <w:pPr>
        <w:pStyle w:val="Footnoteheading"/>
        <w:spacing w:before="100"/>
      </w:pPr>
      <w:r>
        <w:tab/>
        <w:t>[Heading inserted by No. 42 of 2004 s. 130.]</w:t>
      </w:r>
    </w:p>
    <w:p>
      <w:pPr>
        <w:pStyle w:val="Heading5"/>
        <w:spacing w:before="180"/>
      </w:pPr>
      <w:bookmarkStart w:id="437" w:name="_Toc390078152"/>
      <w:r>
        <w:rPr>
          <w:rStyle w:val="CharSectno"/>
        </w:rPr>
        <w:t>269</w:t>
      </w:r>
      <w:r>
        <w:t>.</w:t>
      </w:r>
      <w:r>
        <w:tab/>
        <w:t>Costs Committee</w:t>
      </w:r>
      <w:bookmarkEnd w:id="437"/>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438" w:name="_Toc390078153"/>
      <w:r>
        <w:rPr>
          <w:rStyle w:val="CharSectno"/>
        </w:rPr>
        <w:t>270</w:t>
      </w:r>
      <w:r>
        <w:t>.</w:t>
      </w:r>
      <w:r>
        <w:tab/>
        <w:t>Constitution and procedure of Costs Committee</w:t>
      </w:r>
      <w:bookmarkEnd w:id="43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439" w:name="_Toc390078154"/>
      <w:r>
        <w:rPr>
          <w:rStyle w:val="CharSectno"/>
        </w:rPr>
        <w:t>271</w:t>
      </w:r>
      <w:r>
        <w:t>.</w:t>
      </w:r>
      <w:r>
        <w:tab/>
        <w:t>Costs determination</w:t>
      </w:r>
      <w:bookmarkEnd w:id="43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440" w:name="_Toc390078155"/>
      <w:r>
        <w:rPr>
          <w:rStyle w:val="CharSectno"/>
        </w:rPr>
        <w:t>272</w:t>
      </w:r>
      <w:r>
        <w:t>.</w:t>
      </w:r>
      <w:r>
        <w:tab/>
        <w:t>Consultation</w:t>
      </w:r>
      <w:bookmarkEnd w:id="44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441" w:name="_Toc390078156"/>
      <w:r>
        <w:rPr>
          <w:rStyle w:val="CharSectno"/>
        </w:rPr>
        <w:t>273</w:t>
      </w:r>
      <w:r>
        <w:t>.</w:t>
      </w:r>
      <w:r>
        <w:tab/>
        <w:t>Approval and publication of determination</w:t>
      </w:r>
      <w:bookmarkEnd w:id="44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442" w:name="_Toc390078157"/>
      <w:r>
        <w:rPr>
          <w:rStyle w:val="CharSectno"/>
        </w:rPr>
        <w:t>274</w:t>
      </w:r>
      <w:r>
        <w:t>.</w:t>
      </w:r>
      <w:r>
        <w:tab/>
        <w:t>Effect of costs determination</w:t>
      </w:r>
      <w:bookmarkEnd w:id="4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443" w:name="_Toc390078158"/>
      <w:r>
        <w:rPr>
          <w:rStyle w:val="CharSectno"/>
        </w:rPr>
        <w:t>275</w:t>
      </w:r>
      <w:r>
        <w:t>.</w:t>
      </w:r>
      <w:r>
        <w:tab/>
        <w:t>Agreement as to costs</w:t>
      </w:r>
      <w:bookmarkEnd w:id="44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444" w:name="_Toc390078159"/>
      <w:r>
        <w:rPr>
          <w:rStyle w:val="CharSectno"/>
        </w:rPr>
        <w:t>276</w:t>
      </w:r>
      <w:r>
        <w:t>.</w:t>
      </w:r>
      <w:r>
        <w:tab/>
        <w:t>Division does not apply to Part IV proceedings</w:t>
      </w:r>
      <w:bookmarkEnd w:id="444"/>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445" w:name="_Toc390078160"/>
      <w:r>
        <w:rPr>
          <w:rStyle w:val="CharPartNo"/>
        </w:rPr>
        <w:t>Part XVI</w:t>
      </w:r>
      <w:r>
        <w:rPr>
          <w:rStyle w:val="CharDivNo"/>
        </w:rPr>
        <w:t> </w:t>
      </w:r>
      <w:r>
        <w:t>—</w:t>
      </w:r>
      <w:r>
        <w:rPr>
          <w:rStyle w:val="CharDivText"/>
        </w:rPr>
        <w:t> </w:t>
      </w:r>
      <w:r>
        <w:rPr>
          <w:rStyle w:val="CharPartText"/>
        </w:rPr>
        <w:t>Registered agents</w:t>
      </w:r>
      <w:bookmarkEnd w:id="445"/>
    </w:p>
    <w:p>
      <w:pPr>
        <w:pStyle w:val="Footnoteheading"/>
      </w:pPr>
      <w:r>
        <w:tab/>
        <w:t>[Heading inserted by No. 42 of 2004 s. 130.]</w:t>
      </w:r>
    </w:p>
    <w:p>
      <w:pPr>
        <w:pStyle w:val="Heading5"/>
      </w:pPr>
      <w:bookmarkStart w:id="446" w:name="_Toc390078161"/>
      <w:r>
        <w:rPr>
          <w:rStyle w:val="CharSectno"/>
        </w:rPr>
        <w:t>277</w:t>
      </w:r>
      <w:r>
        <w:t>.</w:t>
      </w:r>
      <w:r>
        <w:tab/>
        <w:t>Who may register as an agent</w:t>
      </w:r>
      <w:bookmarkEnd w:id="44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447" w:name="_Toc390078162"/>
      <w:r>
        <w:rPr>
          <w:rStyle w:val="CharPartNo"/>
        </w:rPr>
        <w:t>Part XVII</w:t>
      </w:r>
      <w:r>
        <w:rPr>
          <w:b w:val="0"/>
        </w:rPr>
        <w:t> </w:t>
      </w:r>
      <w:r>
        <w:t>—</w:t>
      </w:r>
      <w:r>
        <w:rPr>
          <w:b w:val="0"/>
        </w:rPr>
        <w:t> </w:t>
      </w:r>
      <w:r>
        <w:rPr>
          <w:rStyle w:val="CharPartText"/>
        </w:rPr>
        <w:t>The Dispute Resolution Directorate</w:t>
      </w:r>
      <w:bookmarkEnd w:id="447"/>
    </w:p>
    <w:p>
      <w:pPr>
        <w:pStyle w:val="Footnoteheading"/>
      </w:pPr>
      <w:r>
        <w:tab/>
        <w:t>[Heading inserted by No. 42 of 2004 s. 130.]</w:t>
      </w:r>
    </w:p>
    <w:p>
      <w:pPr>
        <w:pStyle w:val="Heading3"/>
      </w:pPr>
      <w:bookmarkStart w:id="448" w:name="_Toc390078163"/>
      <w:r>
        <w:rPr>
          <w:rStyle w:val="CharDivNo"/>
        </w:rPr>
        <w:t>Division 1</w:t>
      </w:r>
      <w:r>
        <w:t> — </w:t>
      </w:r>
      <w:r>
        <w:rPr>
          <w:rStyle w:val="CharDivText"/>
        </w:rPr>
        <w:t>Establishment and objectives</w:t>
      </w:r>
      <w:bookmarkEnd w:id="448"/>
    </w:p>
    <w:p>
      <w:pPr>
        <w:pStyle w:val="Footnoteheading"/>
      </w:pPr>
      <w:r>
        <w:tab/>
        <w:t>[Heading inserted by No. 42 of 2004 s. 130.]</w:t>
      </w:r>
    </w:p>
    <w:p>
      <w:pPr>
        <w:pStyle w:val="Heading5"/>
        <w:spacing w:before="180"/>
      </w:pPr>
      <w:bookmarkStart w:id="449" w:name="_Toc390078164"/>
      <w:r>
        <w:rPr>
          <w:rStyle w:val="CharSectno"/>
        </w:rPr>
        <w:t>278</w:t>
      </w:r>
      <w:r>
        <w:t>.</w:t>
      </w:r>
      <w:r>
        <w:tab/>
        <w:t>DRD established</w:t>
      </w:r>
      <w:bookmarkEnd w:id="449"/>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450" w:name="_Toc390078165"/>
      <w:r>
        <w:rPr>
          <w:rStyle w:val="CharSectno"/>
        </w:rPr>
        <w:t>279</w:t>
      </w:r>
      <w:r>
        <w:t>.</w:t>
      </w:r>
      <w:r>
        <w:tab/>
        <w:t>Main objectives of the DRD</w:t>
      </w:r>
      <w:bookmarkEnd w:id="45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451" w:name="_Toc390078166"/>
      <w:r>
        <w:rPr>
          <w:rStyle w:val="CharSectno"/>
        </w:rPr>
        <w:t>280</w:t>
      </w:r>
      <w:r>
        <w:t>.</w:t>
      </w:r>
      <w:r>
        <w:tab/>
        <w:t>DRD’s constitution</w:t>
      </w:r>
      <w:bookmarkEnd w:id="451"/>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452" w:name="_Toc390078167"/>
      <w:r>
        <w:rPr>
          <w:rStyle w:val="CharDivNo"/>
        </w:rPr>
        <w:t>Division 2</w:t>
      </w:r>
      <w:r>
        <w:t> — </w:t>
      </w:r>
      <w:r>
        <w:rPr>
          <w:rStyle w:val="CharDivText"/>
        </w:rPr>
        <w:t>Commissioner</w:t>
      </w:r>
      <w:bookmarkEnd w:id="452"/>
    </w:p>
    <w:p>
      <w:pPr>
        <w:pStyle w:val="Footnoteheading"/>
      </w:pPr>
      <w:r>
        <w:tab/>
        <w:t>[Heading inserted by No. 42 of 2004 s. 130.]</w:t>
      </w:r>
    </w:p>
    <w:p>
      <w:pPr>
        <w:pStyle w:val="Heading5"/>
      </w:pPr>
      <w:bookmarkStart w:id="453" w:name="_Toc390078168"/>
      <w:r>
        <w:rPr>
          <w:rStyle w:val="CharSectno"/>
        </w:rPr>
        <w:t>281</w:t>
      </w:r>
      <w:r>
        <w:t>.</w:t>
      </w:r>
      <w:r>
        <w:tab/>
        <w:t>Appointment of Commissioner</w:t>
      </w:r>
      <w:bookmarkEnd w:id="45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454" w:name="_Toc390078169"/>
      <w:r>
        <w:rPr>
          <w:rStyle w:val="CharSectno"/>
        </w:rPr>
        <w:t>282</w:t>
      </w:r>
      <w:r>
        <w:t>.</w:t>
      </w:r>
      <w:r>
        <w:tab/>
        <w:t>Terms and conditions of service</w:t>
      </w:r>
      <w:bookmarkEnd w:id="454"/>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455" w:name="_Toc390078170"/>
      <w:r>
        <w:rPr>
          <w:rStyle w:val="CharSectno"/>
        </w:rPr>
        <w:t>283</w:t>
      </w:r>
      <w:r>
        <w:t>.</w:t>
      </w:r>
      <w:r>
        <w:tab/>
        <w:t>Declaration of inability to act</w:t>
      </w:r>
      <w:bookmarkEnd w:id="45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456" w:name="_Toc390078171"/>
      <w:r>
        <w:rPr>
          <w:rStyle w:val="CharSectno"/>
        </w:rPr>
        <w:t>284</w:t>
      </w:r>
      <w:r>
        <w:t>.</w:t>
      </w:r>
      <w:r>
        <w:tab/>
        <w:t>Acting appointment</w:t>
      </w:r>
      <w:bookmarkEnd w:id="45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457" w:name="_Toc390078172"/>
      <w:r>
        <w:rPr>
          <w:rStyle w:val="CharSectno"/>
        </w:rPr>
        <w:t>285</w:t>
      </w:r>
      <w:r>
        <w:t>.</w:t>
      </w:r>
      <w:r>
        <w:tab/>
        <w:t>Functions of Commissioner</w:t>
      </w:r>
      <w:bookmarkEnd w:id="457"/>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458" w:name="_Toc390078173"/>
      <w:r>
        <w:rPr>
          <w:rStyle w:val="CharDivNo"/>
        </w:rPr>
        <w:t>Division 3</w:t>
      </w:r>
      <w:r>
        <w:t> — </w:t>
      </w:r>
      <w:r>
        <w:rPr>
          <w:rStyle w:val="CharDivText"/>
        </w:rPr>
        <w:t>Arbitrators</w:t>
      </w:r>
      <w:bookmarkEnd w:id="458"/>
    </w:p>
    <w:p>
      <w:pPr>
        <w:pStyle w:val="Footnoteheading"/>
      </w:pPr>
      <w:r>
        <w:tab/>
        <w:t>[Heading inserted by No. 42 of 2004 s. 130.]</w:t>
      </w:r>
    </w:p>
    <w:p>
      <w:pPr>
        <w:pStyle w:val="Heading5"/>
      </w:pPr>
      <w:bookmarkStart w:id="459" w:name="_Toc390078174"/>
      <w:r>
        <w:rPr>
          <w:rStyle w:val="CharSectno"/>
        </w:rPr>
        <w:t>286</w:t>
      </w:r>
      <w:r>
        <w:t>.</w:t>
      </w:r>
      <w:r>
        <w:tab/>
        <w:t>Arbitrators</w:t>
      </w:r>
      <w:bookmarkEnd w:id="45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460" w:name="_Toc390078175"/>
      <w:r>
        <w:rPr>
          <w:rStyle w:val="CharSectno"/>
        </w:rPr>
        <w:t>287</w:t>
      </w:r>
      <w:r>
        <w:t>.</w:t>
      </w:r>
      <w:r>
        <w:tab/>
        <w:t>Control and direction of arbitrators</w:t>
      </w:r>
      <w:bookmarkEnd w:id="46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461" w:name="_Toc390078176"/>
      <w:r>
        <w:rPr>
          <w:rStyle w:val="CharDivNo"/>
        </w:rPr>
        <w:t>Division 4</w:t>
      </w:r>
      <w:r>
        <w:t> — </w:t>
      </w:r>
      <w:r>
        <w:rPr>
          <w:rStyle w:val="CharDivText"/>
        </w:rPr>
        <w:t>Director Dispute Resolution and staff</w:t>
      </w:r>
      <w:bookmarkEnd w:id="461"/>
    </w:p>
    <w:p>
      <w:pPr>
        <w:pStyle w:val="Footnoteheading"/>
      </w:pPr>
      <w:r>
        <w:tab/>
        <w:t>[Heading inserted by No. 42 of 2004 s. 130.]</w:t>
      </w:r>
    </w:p>
    <w:p>
      <w:pPr>
        <w:pStyle w:val="Heading5"/>
      </w:pPr>
      <w:bookmarkStart w:id="462" w:name="_Toc390078177"/>
      <w:r>
        <w:rPr>
          <w:rStyle w:val="CharSectno"/>
        </w:rPr>
        <w:t>288</w:t>
      </w:r>
      <w:r>
        <w:t>.</w:t>
      </w:r>
      <w:r>
        <w:tab/>
        <w:t>Director Dispute Resolution</w:t>
      </w:r>
      <w:bookmarkEnd w:id="46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463" w:name="_Toc390078178"/>
      <w:r>
        <w:rPr>
          <w:rStyle w:val="CharSectno"/>
        </w:rPr>
        <w:t>289</w:t>
      </w:r>
      <w:r>
        <w:t>.</w:t>
      </w:r>
      <w:r>
        <w:tab/>
        <w:t>Functions and responsibilities of Director</w:t>
      </w:r>
      <w:bookmarkEnd w:id="46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464" w:name="_Toc390078179"/>
      <w:r>
        <w:rPr>
          <w:rStyle w:val="CharSectno"/>
        </w:rPr>
        <w:t>290</w:t>
      </w:r>
      <w:r>
        <w:t>.</w:t>
      </w:r>
      <w:r>
        <w:tab/>
        <w:t>Delegation by Director</w:t>
      </w:r>
      <w:bookmarkEnd w:id="46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465" w:name="_Toc390078180"/>
      <w:r>
        <w:rPr>
          <w:rStyle w:val="CharSectno"/>
        </w:rPr>
        <w:t>291</w:t>
      </w:r>
      <w:r>
        <w:t>.</w:t>
      </w:r>
      <w:r>
        <w:tab/>
        <w:t>Staff of DRD</w:t>
      </w:r>
      <w:bookmarkEnd w:id="46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466" w:name="_Toc390078181"/>
      <w:r>
        <w:rPr>
          <w:rStyle w:val="CharPartNo"/>
        </w:rPr>
        <w:t>Part XVIII</w:t>
      </w:r>
      <w:r>
        <w:rPr>
          <w:rStyle w:val="CharDivNo"/>
        </w:rPr>
        <w:t> </w:t>
      </w:r>
      <w:r>
        <w:t>—</w:t>
      </w:r>
      <w:r>
        <w:rPr>
          <w:rStyle w:val="CharDivText"/>
        </w:rPr>
        <w:t> </w:t>
      </w:r>
      <w:r>
        <w:rPr>
          <w:rStyle w:val="CharPartText"/>
        </w:rPr>
        <w:t>Regulations, rules and practice notes</w:t>
      </w:r>
      <w:bookmarkEnd w:id="466"/>
    </w:p>
    <w:p>
      <w:pPr>
        <w:pStyle w:val="Footnoteheading"/>
      </w:pPr>
      <w:r>
        <w:tab/>
        <w:t>[Heading inserted by No. 42 of 2004 s. 130.]</w:t>
      </w:r>
    </w:p>
    <w:p>
      <w:pPr>
        <w:pStyle w:val="Heading5"/>
      </w:pPr>
      <w:bookmarkStart w:id="467" w:name="_Toc390078182"/>
      <w:r>
        <w:rPr>
          <w:rStyle w:val="CharSectno"/>
        </w:rPr>
        <w:t>292</w:t>
      </w:r>
      <w:r>
        <w:t>.</w:t>
      </w:r>
      <w:r>
        <w:tab/>
        <w:t>Regulations</w:t>
      </w:r>
      <w:bookmarkEnd w:id="46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468" w:name="_Toc390078183"/>
      <w:r>
        <w:rPr>
          <w:rStyle w:val="CharSectno"/>
        </w:rPr>
        <w:t>293</w:t>
      </w:r>
      <w:r>
        <w:t>.</w:t>
      </w:r>
      <w:r>
        <w:tab/>
        <w:t>DRD Rules</w:t>
      </w:r>
      <w:bookmarkEnd w:id="46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469" w:name="_Toc390078184"/>
      <w:r>
        <w:rPr>
          <w:rStyle w:val="CharSectno"/>
        </w:rPr>
        <w:t>294</w:t>
      </w:r>
      <w:r>
        <w:t>.</w:t>
      </w:r>
      <w:r>
        <w:tab/>
        <w:t>Practice notes</w:t>
      </w:r>
      <w:bookmarkEnd w:id="46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0" w:name="_Toc390078185"/>
      <w:r>
        <w:rPr>
          <w:rStyle w:val="CharPartNo"/>
        </w:rPr>
        <w:t>Part XIX</w:t>
      </w:r>
      <w:r>
        <w:rPr>
          <w:rStyle w:val="CharDivNo"/>
        </w:rPr>
        <w:t> </w:t>
      </w:r>
      <w:r>
        <w:t>—</w:t>
      </w:r>
      <w:r>
        <w:rPr>
          <w:rStyle w:val="CharDivText"/>
        </w:rPr>
        <w:t> </w:t>
      </w:r>
      <w:r>
        <w:rPr>
          <w:rStyle w:val="CharPartText"/>
        </w:rPr>
        <w:t>Miscellaneous</w:t>
      </w:r>
      <w:bookmarkEnd w:id="47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71" w:name="_Toc390078186"/>
      <w:r>
        <w:rPr>
          <w:rStyle w:val="CharSectno"/>
        </w:rPr>
        <w:t>295</w:t>
      </w:r>
      <w:r>
        <w:rPr>
          <w:snapToGrid w:val="0"/>
        </w:rPr>
        <w:t>.</w:t>
      </w:r>
      <w:r>
        <w:rPr>
          <w:snapToGrid w:val="0"/>
        </w:rPr>
        <w:tab/>
        <w:t>Public Service</w:t>
      </w:r>
      <w:bookmarkEnd w:id="47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72" w:name="_Toc390078187"/>
      <w:r>
        <w:rPr>
          <w:rStyle w:val="CharSectno"/>
        </w:rPr>
        <w:t>296</w:t>
      </w:r>
      <w:r>
        <w:t>.</w:t>
      </w:r>
      <w:r>
        <w:tab/>
        <w:t>Delegation by chief executive officer</w:t>
      </w:r>
      <w:bookmarkEnd w:id="47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73" w:name="_Toc390078188"/>
      <w:r>
        <w:rPr>
          <w:rStyle w:val="CharSectno"/>
        </w:rPr>
        <w:t>297</w:t>
      </w:r>
      <w:r>
        <w:rPr>
          <w:snapToGrid w:val="0"/>
        </w:rPr>
        <w:t>.</w:t>
      </w:r>
      <w:r>
        <w:rPr>
          <w:snapToGrid w:val="0"/>
        </w:rPr>
        <w:tab/>
        <w:t>Agreements and receipts under this Act exempt from stamp duty</w:t>
      </w:r>
      <w:bookmarkEnd w:id="47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474" w:name="_Toc390078189"/>
      <w:r>
        <w:rPr>
          <w:rStyle w:val="CharSectno"/>
        </w:rPr>
        <w:t>298</w:t>
      </w:r>
      <w:r>
        <w:rPr>
          <w:snapToGrid w:val="0"/>
        </w:rPr>
        <w:t>.</w:t>
      </w:r>
      <w:r>
        <w:rPr>
          <w:snapToGrid w:val="0"/>
        </w:rPr>
        <w:tab/>
        <w:t>Order for detention of ship</w:t>
      </w:r>
      <w:bookmarkEnd w:id="47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75" w:name="_Toc390078190"/>
      <w:r>
        <w:rPr>
          <w:rStyle w:val="CharSectno"/>
        </w:rPr>
        <w:t>299</w:t>
      </w:r>
      <w:r>
        <w:rPr>
          <w:snapToGrid w:val="0"/>
        </w:rPr>
        <w:t>.</w:t>
      </w:r>
      <w:r>
        <w:rPr>
          <w:snapToGrid w:val="0"/>
        </w:rPr>
        <w:tab/>
        <w:t>Judicial notice</w:t>
      </w:r>
      <w:bookmarkEnd w:id="47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76" w:name="_Toc390078191"/>
      <w:r>
        <w:rPr>
          <w:rStyle w:val="CharSectno"/>
        </w:rPr>
        <w:t>300</w:t>
      </w:r>
      <w:r>
        <w:t>.</w:t>
      </w:r>
      <w:r>
        <w:tab/>
        <w:t>District Court to provide information to WorkCover WA</w:t>
      </w:r>
      <w:bookmarkEnd w:id="47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77" w:name="_Toc390078192"/>
      <w:r>
        <w:rPr>
          <w:rStyle w:val="CharSectno"/>
        </w:rPr>
        <w:t>301</w:t>
      </w:r>
      <w:r>
        <w:rPr>
          <w:snapToGrid w:val="0"/>
        </w:rPr>
        <w:t>.</w:t>
      </w:r>
      <w:r>
        <w:rPr>
          <w:snapToGrid w:val="0"/>
        </w:rPr>
        <w:tab/>
        <w:t>Prohibition of contracting out</w:t>
      </w:r>
      <w:bookmarkEnd w:id="47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78" w:name="_Toc390078193"/>
      <w:r>
        <w:rPr>
          <w:rStyle w:val="CharSectno"/>
        </w:rPr>
        <w:t>302</w:t>
      </w:r>
      <w:r>
        <w:rPr>
          <w:snapToGrid w:val="0"/>
        </w:rPr>
        <w:t>.</w:t>
      </w:r>
      <w:r>
        <w:rPr>
          <w:snapToGrid w:val="0"/>
        </w:rPr>
        <w:tab/>
        <w:t>Deductions towards compensation not lawful</w:t>
      </w:r>
      <w:bookmarkEnd w:id="478"/>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9" w:name="_Toc390078194"/>
      <w:r>
        <w:rPr>
          <w:rStyle w:val="CharSectno"/>
        </w:rPr>
        <w:t>303</w:t>
      </w:r>
      <w:r>
        <w:rPr>
          <w:snapToGrid w:val="0"/>
        </w:rPr>
        <w:t>.</w:t>
      </w:r>
      <w:r>
        <w:rPr>
          <w:snapToGrid w:val="0"/>
        </w:rPr>
        <w:tab/>
        <w:t>Payments not assignable</w:t>
      </w:r>
      <w:bookmarkEnd w:id="47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80" w:name="_Toc390078195"/>
      <w:r>
        <w:rPr>
          <w:rStyle w:val="CharSectno"/>
        </w:rPr>
        <w:t>303A</w:t>
      </w:r>
      <w:r>
        <w:t>.</w:t>
      </w:r>
      <w:r>
        <w:tab/>
        <w:t>Making employment conditional on avoidance arrangement</w:t>
      </w:r>
      <w:bookmarkEnd w:id="48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81" w:name="_Toc390078196"/>
      <w:r>
        <w:rPr>
          <w:rStyle w:val="CharSectno"/>
        </w:rPr>
        <w:t>304</w:t>
      </w:r>
      <w:r>
        <w:t>.</w:t>
      </w:r>
      <w:r>
        <w:tab/>
        <w:t>Protection from liability</w:t>
      </w:r>
      <w:bookmarkEnd w:id="48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82" w:name="_Toc390078197"/>
      <w:r>
        <w:rPr>
          <w:rStyle w:val="CharSectno"/>
        </w:rPr>
        <w:t>305</w:t>
      </w:r>
      <w:r>
        <w:t>.</w:t>
      </w:r>
      <w:r>
        <w:tab/>
        <w:t>Immunity</w:t>
      </w:r>
      <w:bookmarkEnd w:id="4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83" w:name="_Toc390078198"/>
      <w:r>
        <w:rPr>
          <w:rStyle w:val="CharSectno"/>
        </w:rPr>
        <w:t>306</w:t>
      </w:r>
      <w:r>
        <w:t>.</w:t>
      </w:r>
      <w:r>
        <w:tab/>
        <w:t>Protection for compliance with this Act</w:t>
      </w:r>
      <w:bookmarkEnd w:id="48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84" w:name="_Toc390078199"/>
      <w:r>
        <w:rPr>
          <w:rStyle w:val="CharSectno"/>
        </w:rPr>
        <w:t>307</w:t>
      </w:r>
      <w:r>
        <w:t>.</w:t>
      </w:r>
      <w:r>
        <w:tab/>
        <w:t>Proceedings for defamation not to lie</w:t>
      </w:r>
      <w:bookmarkEnd w:id="48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85" w:name="_Toc390078200"/>
      <w:r>
        <w:rPr>
          <w:rStyle w:val="CharSectno"/>
        </w:rPr>
        <w:t>308</w:t>
      </w:r>
      <w:r>
        <w:rPr>
          <w:snapToGrid w:val="0"/>
        </w:rPr>
        <w:t>.</w:t>
      </w:r>
      <w:r>
        <w:rPr>
          <w:snapToGrid w:val="0"/>
        </w:rPr>
        <w:tab/>
        <w:t>Fraud</w:t>
      </w:r>
      <w:bookmarkEnd w:id="4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86" w:name="_Toc390078201"/>
      <w:r>
        <w:rPr>
          <w:rStyle w:val="CharSectno"/>
        </w:rPr>
        <w:t>309</w:t>
      </w:r>
      <w:r>
        <w:t>.</w:t>
      </w:r>
      <w:r>
        <w:tab/>
        <w:t>Who can take proceedings for offences</w:t>
      </w:r>
      <w:bookmarkEnd w:id="48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7" w:name="_Toc390078202"/>
      <w:r>
        <w:rPr>
          <w:rStyle w:val="CharSectno"/>
        </w:rPr>
        <w:t>310</w:t>
      </w:r>
      <w:r>
        <w:t>.</w:t>
      </w:r>
      <w:r>
        <w:tab/>
        <w:t>Time limit for taking proceedings</w:t>
      </w:r>
      <w:bookmarkEnd w:id="48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8" w:name="_Toc390078203"/>
      <w:r>
        <w:rPr>
          <w:rStyle w:val="CharSectno"/>
        </w:rPr>
        <w:t>311</w:t>
      </w:r>
      <w:r>
        <w:rPr>
          <w:snapToGrid w:val="0"/>
        </w:rPr>
        <w:t>.</w:t>
      </w:r>
      <w:r>
        <w:rPr>
          <w:snapToGrid w:val="0"/>
        </w:rPr>
        <w:tab/>
        <w:t>General penalty</w:t>
      </w:r>
      <w:bookmarkEnd w:id="48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9" w:name="_Toc390078204"/>
      <w:r>
        <w:rPr>
          <w:rStyle w:val="CharSectno"/>
        </w:rPr>
        <w:t>312</w:t>
      </w:r>
      <w:r>
        <w:rPr>
          <w:snapToGrid w:val="0"/>
        </w:rPr>
        <w:t>.</w:t>
      </w:r>
      <w:r>
        <w:rPr>
          <w:snapToGrid w:val="0"/>
        </w:rPr>
        <w:tab/>
        <w:t>Fines</w:t>
      </w:r>
      <w:bookmarkEnd w:id="489"/>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90" w:name="_Toc390078205"/>
      <w:r>
        <w:rPr>
          <w:rStyle w:val="CharSectno"/>
        </w:rPr>
        <w:t>313</w:t>
      </w:r>
      <w:r>
        <w:rPr>
          <w:snapToGrid w:val="0"/>
        </w:rPr>
        <w:t>.</w:t>
      </w:r>
      <w:r>
        <w:rPr>
          <w:snapToGrid w:val="0"/>
        </w:rPr>
        <w:tab/>
        <w:t>Penalties not affected</w:t>
      </w:r>
      <w:bookmarkEnd w:id="49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91" w:name="_Toc390078206"/>
      <w:r>
        <w:rPr>
          <w:rStyle w:val="CharSectno"/>
        </w:rPr>
        <w:t>314</w:t>
      </w:r>
      <w:r>
        <w:t>.</w:t>
      </w:r>
      <w:r>
        <w:tab/>
        <w:t>WorkCover WA may specify alternative form of sending information</w:t>
      </w:r>
      <w:bookmarkEnd w:id="49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92" w:name="_Toc390078207"/>
      <w:r>
        <w:rPr>
          <w:rStyle w:val="CharSectno"/>
        </w:rPr>
        <w:t>315</w:t>
      </w:r>
      <w:r>
        <w:t>.</w:t>
      </w:r>
      <w:r>
        <w:tab/>
        <w:t>Publication of prescribed amount and average weekly earnings</w:t>
      </w:r>
      <w:bookmarkEnd w:id="49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93" w:name="_Toc390078208"/>
      <w:r>
        <w:rPr>
          <w:rStyle w:val="CharPartNo"/>
        </w:rPr>
        <w:t>Part XX</w:t>
      </w:r>
      <w:r>
        <w:rPr>
          <w:rStyle w:val="CharDivNo"/>
        </w:rPr>
        <w:t> </w:t>
      </w:r>
      <w:r>
        <w:t>—</w:t>
      </w:r>
      <w:r>
        <w:rPr>
          <w:rStyle w:val="CharDivText"/>
        </w:rPr>
        <w:t> </w:t>
      </w:r>
      <w:r>
        <w:rPr>
          <w:rStyle w:val="CharPartText"/>
        </w:rPr>
        <w:t>Repeal, savings, and transitional</w:t>
      </w:r>
      <w:bookmarkEnd w:id="493"/>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494" w:name="_Toc390078209"/>
      <w:r>
        <w:rPr>
          <w:rStyle w:val="CharSectno"/>
        </w:rPr>
        <w:t>316</w:t>
      </w:r>
      <w:r>
        <w:rPr>
          <w:snapToGrid w:val="0"/>
        </w:rPr>
        <w:t>.</w:t>
      </w:r>
      <w:r>
        <w:rPr>
          <w:snapToGrid w:val="0"/>
        </w:rPr>
        <w:tab/>
        <w:t>Definitions</w:t>
      </w:r>
      <w:bookmarkEnd w:id="494"/>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95" w:name="_Toc390078210"/>
      <w:r>
        <w:rPr>
          <w:rStyle w:val="CharSectno"/>
        </w:rPr>
        <w:t>317</w:t>
      </w:r>
      <w:r>
        <w:t>.</w:t>
      </w:r>
      <w:r>
        <w:tab/>
        <w:t>Repeal</w:t>
      </w:r>
      <w:bookmarkEnd w:id="49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496" w:name="_Toc390078211"/>
      <w:r>
        <w:rPr>
          <w:rStyle w:val="CharSectno"/>
        </w:rPr>
        <w:t>318</w:t>
      </w:r>
      <w:r>
        <w:rPr>
          <w:snapToGrid w:val="0"/>
        </w:rPr>
        <w:t>.</w:t>
      </w:r>
      <w:r>
        <w:rPr>
          <w:snapToGrid w:val="0"/>
        </w:rPr>
        <w:tab/>
        <w:t>Operation of </w:t>
      </w:r>
      <w:r>
        <w:rPr>
          <w:i/>
          <w:snapToGrid w:val="0"/>
        </w:rPr>
        <w:t>Interpretation Act 1918</w:t>
      </w:r>
      <w:bookmarkEnd w:id="4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497" w:name="_Toc390078212"/>
      <w:r>
        <w:rPr>
          <w:rStyle w:val="CharSectno"/>
        </w:rPr>
        <w:t>319</w:t>
      </w:r>
      <w:r>
        <w:rPr>
          <w:snapToGrid w:val="0"/>
        </w:rPr>
        <w:t>.</w:t>
      </w:r>
      <w:r>
        <w:rPr>
          <w:snapToGrid w:val="0"/>
        </w:rPr>
        <w:tab/>
        <w:t>No renewal of liability or entitlement</w:t>
      </w:r>
      <w:bookmarkEnd w:id="49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498" w:name="_Toc390078213"/>
      <w:r>
        <w:rPr>
          <w:rStyle w:val="CharSectno"/>
        </w:rPr>
        <w:t>320</w:t>
      </w:r>
      <w:r>
        <w:rPr>
          <w:snapToGrid w:val="0"/>
        </w:rPr>
        <w:t>.</w:t>
      </w:r>
      <w:r>
        <w:rPr>
          <w:snapToGrid w:val="0"/>
        </w:rPr>
        <w:tab/>
        <w:t>Moneys paid under repealed Act taken into account</w:t>
      </w:r>
      <w:bookmarkEnd w:id="49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9" w:name="_Toc390078214"/>
      <w:r>
        <w:rPr>
          <w:rStyle w:val="CharSectno"/>
        </w:rPr>
        <w:t>321</w:t>
      </w:r>
      <w:r>
        <w:rPr>
          <w:snapToGrid w:val="0"/>
        </w:rPr>
        <w:t>.</w:t>
      </w:r>
      <w:r>
        <w:rPr>
          <w:snapToGrid w:val="0"/>
        </w:rPr>
        <w:tab/>
        <w:t>Compensation for injuries mentioned in Schedule 2</w:t>
      </w:r>
      <w:bookmarkEnd w:id="49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00" w:name="_Toc390078215"/>
      <w:r>
        <w:rPr>
          <w:rStyle w:val="CharSectno"/>
        </w:rPr>
        <w:t>322</w:t>
      </w:r>
      <w:r>
        <w:rPr>
          <w:snapToGrid w:val="0"/>
        </w:rPr>
        <w:t>.</w:t>
      </w:r>
      <w:r>
        <w:rPr>
          <w:snapToGrid w:val="0"/>
        </w:rPr>
        <w:tab/>
        <w:t>Child’s allowance</w:t>
      </w:r>
      <w:bookmarkEnd w:id="50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01" w:name="_Toc390078216"/>
      <w:r>
        <w:rPr>
          <w:rStyle w:val="CharSectno"/>
        </w:rPr>
        <w:t>323</w:t>
      </w:r>
      <w:r>
        <w:rPr>
          <w:snapToGrid w:val="0"/>
        </w:rPr>
        <w:t>.</w:t>
      </w:r>
      <w:r>
        <w:rPr>
          <w:snapToGrid w:val="0"/>
        </w:rPr>
        <w:tab/>
        <w:t>Continuation</w:t>
      </w:r>
      <w:bookmarkEnd w:id="50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502" w:name="_Toc390078217"/>
      <w:r>
        <w:rPr>
          <w:rStyle w:val="CharSectno"/>
        </w:rPr>
        <w:t>324</w:t>
      </w:r>
      <w:r>
        <w:rPr>
          <w:snapToGrid w:val="0"/>
        </w:rPr>
        <w:t>.</w:t>
      </w:r>
      <w:r>
        <w:rPr>
          <w:snapToGrid w:val="0"/>
        </w:rPr>
        <w:tab/>
        <w:t>References to the Board, the Supplementary Board or officers</w:t>
      </w:r>
      <w:bookmarkEnd w:id="50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03" w:name="_Toc390078218"/>
      <w:r>
        <w:rPr>
          <w:rStyle w:val="CharSchNo"/>
        </w:rPr>
        <w:t>Schedule 1</w:t>
      </w:r>
      <w:r>
        <w:rPr>
          <w:rStyle w:val="CharSDivNo"/>
        </w:rPr>
        <w:t> </w:t>
      </w:r>
      <w:r>
        <w:t>—</w:t>
      </w:r>
      <w:r>
        <w:rPr>
          <w:rStyle w:val="CharSDivText"/>
        </w:rPr>
        <w:t> </w:t>
      </w:r>
      <w:r>
        <w:rPr>
          <w:rStyle w:val="CharSchText"/>
        </w:rPr>
        <w:t>Compensation entitlements</w:t>
      </w:r>
      <w:bookmarkEnd w:id="503"/>
    </w:p>
    <w:p>
      <w:pPr>
        <w:pStyle w:val="yFootnoteheading"/>
      </w:pPr>
      <w:r>
        <w:tab/>
        <w:t>[Heading inserted by No. 42 of 2004 s. 141(1).]</w:t>
      </w:r>
    </w:p>
    <w:p>
      <w:pPr>
        <w:pStyle w:val="yHeading5"/>
        <w:outlineLvl w:val="0"/>
      </w:pPr>
      <w:bookmarkStart w:id="504" w:name="_Toc390078219"/>
      <w:r>
        <w:rPr>
          <w:rStyle w:val="CharSClsNo"/>
        </w:rPr>
        <w:t>1</w:t>
      </w:r>
      <w:r>
        <w:t>.</w:t>
      </w:r>
      <w:r>
        <w:rPr>
          <w:b w:val="0"/>
        </w:rPr>
        <w:tab/>
      </w:r>
      <w:r>
        <w:t>Death — dependants wholly dependent — notional residual entitlement</w:t>
      </w:r>
      <w:bookmarkEnd w:id="50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05" w:name="_Toc390078220"/>
      <w:r>
        <w:rPr>
          <w:rStyle w:val="CharSClsNo"/>
        </w:rPr>
        <w:t>1A</w:t>
      </w:r>
      <w:r>
        <w:t>.</w:t>
      </w:r>
      <w:r>
        <w:rPr>
          <w:b w:val="0"/>
        </w:rPr>
        <w:tab/>
      </w:r>
      <w:r>
        <w:t>Death — dependants wholly dependent — child’s allowance</w:t>
      </w:r>
      <w:bookmarkEnd w:id="505"/>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06" w:name="_Toc390078221"/>
      <w:r>
        <w:rPr>
          <w:rStyle w:val="CharSClsNo"/>
        </w:rPr>
        <w:t>1B</w:t>
      </w:r>
      <w:r>
        <w:t>.</w:t>
      </w:r>
      <w:r>
        <w:rPr>
          <w:b w:val="0"/>
        </w:rPr>
        <w:tab/>
      </w:r>
      <w:r>
        <w:t>Death — dependants wholly dependent — notional residual entitlement or child’s allowance</w:t>
      </w:r>
      <w:bookmarkEnd w:id="50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07" w:name="_Toc390078222"/>
      <w:r>
        <w:rPr>
          <w:rStyle w:val="CharSClsNo"/>
        </w:rPr>
        <w:t>1C</w:t>
      </w:r>
      <w:r>
        <w:t>.</w:t>
      </w:r>
      <w:r>
        <w:rPr>
          <w:b w:val="0"/>
        </w:rPr>
        <w:tab/>
      </w:r>
      <w:r>
        <w:t>Determination of entitlement under clause 1B</w:t>
      </w:r>
      <w:bookmarkEnd w:id="5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08" w:name="_Toc390078223"/>
      <w:r>
        <w:rPr>
          <w:rStyle w:val="CharSClsNo"/>
        </w:rPr>
        <w:t>2</w:t>
      </w:r>
      <w:r>
        <w:rPr>
          <w:snapToGrid w:val="0"/>
        </w:rPr>
        <w:t>.</w:t>
      </w:r>
      <w:r>
        <w:rPr>
          <w:snapToGrid w:val="0"/>
        </w:rPr>
        <w:tab/>
        <w:t>Death — partial dependants who are not children</w:t>
      </w:r>
      <w:bookmarkEnd w:id="5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09" w:name="_Toc390078224"/>
      <w:r>
        <w:rPr>
          <w:rStyle w:val="CharSClsNo"/>
        </w:rPr>
        <w:t>3</w:t>
      </w:r>
      <w:r>
        <w:rPr>
          <w:snapToGrid w:val="0"/>
        </w:rPr>
        <w:t>.</w:t>
      </w:r>
      <w:r>
        <w:rPr>
          <w:snapToGrid w:val="0"/>
        </w:rPr>
        <w:tab/>
        <w:t>Death — partial dependants who are children</w:t>
      </w:r>
      <w:bookmarkEnd w:id="50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10" w:name="_Toc390078225"/>
      <w:r>
        <w:rPr>
          <w:rStyle w:val="CharSClsNo"/>
        </w:rPr>
        <w:t>4</w:t>
      </w:r>
      <w:r>
        <w:rPr>
          <w:snapToGrid w:val="0"/>
        </w:rPr>
        <w:t>.</w:t>
      </w:r>
      <w:r>
        <w:rPr>
          <w:snapToGrid w:val="0"/>
        </w:rPr>
        <w:tab/>
        <w:t>Death — no dependant</w:t>
      </w:r>
      <w:bookmarkEnd w:id="5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11" w:name="_Toc390078226"/>
      <w:r>
        <w:rPr>
          <w:rStyle w:val="CharSClsNo"/>
        </w:rPr>
        <w:t>5</w:t>
      </w:r>
      <w:r>
        <w:rPr>
          <w:snapToGrid w:val="0"/>
        </w:rPr>
        <w:t>.</w:t>
      </w:r>
      <w:r>
        <w:rPr>
          <w:snapToGrid w:val="0"/>
        </w:rPr>
        <w:tab/>
        <w:t>Death — where not resulting from the injury but weekly payments had been made</w:t>
      </w:r>
      <w:bookmarkEnd w:id="51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512" w:name="_Toc390078227"/>
      <w:r>
        <w:rPr>
          <w:rStyle w:val="CharSClsNo"/>
        </w:rPr>
        <w:t>7</w:t>
      </w:r>
      <w:r>
        <w:rPr>
          <w:snapToGrid w:val="0"/>
        </w:rPr>
        <w:t>.</w:t>
      </w:r>
      <w:r>
        <w:rPr>
          <w:snapToGrid w:val="0"/>
        </w:rPr>
        <w:tab/>
        <w:t>Amount of compensation in case of total or partial incapacity</w:t>
      </w:r>
      <w:bookmarkEnd w:id="51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13" w:name="_Toc390078228"/>
      <w:r>
        <w:rPr>
          <w:rStyle w:val="CharSClsNo"/>
        </w:rPr>
        <w:t>8</w:t>
      </w:r>
      <w:r>
        <w:rPr>
          <w:snapToGrid w:val="0"/>
        </w:rPr>
        <w:t>.</w:t>
      </w:r>
      <w:r>
        <w:rPr>
          <w:snapToGrid w:val="0"/>
        </w:rPr>
        <w:tab/>
        <w:t>Deemed total incapacity</w:t>
      </w:r>
      <w:bookmarkEnd w:id="51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14" w:name="_Toc390078229"/>
      <w:r>
        <w:rPr>
          <w:rStyle w:val="CharSClsNo"/>
        </w:rPr>
        <w:t>9</w:t>
      </w:r>
      <w:r>
        <w:rPr>
          <w:snapToGrid w:val="0"/>
        </w:rPr>
        <w:t>.</w:t>
      </w:r>
      <w:r>
        <w:rPr>
          <w:snapToGrid w:val="0"/>
        </w:rPr>
        <w:tab/>
        <w:t>No incapacity — medical expenses</w:t>
      </w:r>
      <w:bookmarkEnd w:id="5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15" w:name="_Toc390078230"/>
      <w:r>
        <w:rPr>
          <w:rStyle w:val="CharSClsNo"/>
        </w:rPr>
        <w:t>10</w:t>
      </w:r>
      <w:r>
        <w:rPr>
          <w:snapToGrid w:val="0"/>
        </w:rPr>
        <w:t>.</w:t>
      </w:r>
      <w:r>
        <w:rPr>
          <w:snapToGrid w:val="0"/>
        </w:rPr>
        <w:tab/>
        <w:t>Absence from work for medical attendance</w:t>
      </w:r>
      <w:bookmarkEnd w:id="51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16" w:name="_Toc390078231"/>
      <w:r>
        <w:rPr>
          <w:rStyle w:val="CharSClsNo"/>
        </w:rPr>
        <w:t>11</w:t>
      </w:r>
      <w:r>
        <w:rPr>
          <w:snapToGrid w:val="0"/>
        </w:rPr>
        <w:t>.</w:t>
      </w:r>
      <w:r>
        <w:rPr>
          <w:snapToGrid w:val="0"/>
        </w:rPr>
        <w:tab/>
        <w:t>Weekly earnings</w:t>
      </w:r>
      <w:bookmarkEnd w:id="516"/>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517" w:name="_Toc390078232"/>
      <w:r>
        <w:rPr>
          <w:rStyle w:val="CharSClsNo"/>
        </w:rPr>
        <w:t>12</w:t>
      </w:r>
      <w:r>
        <w:rPr>
          <w:snapToGrid w:val="0"/>
        </w:rPr>
        <w:t>.</w:t>
      </w:r>
      <w:r>
        <w:rPr>
          <w:snapToGrid w:val="0"/>
        </w:rPr>
        <w:tab/>
        <w:t>Part</w:t>
      </w:r>
      <w:r>
        <w:rPr>
          <w:snapToGrid w:val="0"/>
        </w:rPr>
        <w:noBreakHyphen/>
        <w:t>time worker</w:t>
      </w:r>
      <w:bookmarkEnd w:id="51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18" w:name="_Toc390078233"/>
      <w:r>
        <w:rPr>
          <w:rStyle w:val="CharSClsNo"/>
        </w:rPr>
        <w:t>13</w:t>
      </w:r>
      <w:r>
        <w:rPr>
          <w:snapToGrid w:val="0"/>
        </w:rPr>
        <w:t>.</w:t>
      </w:r>
      <w:r>
        <w:rPr>
          <w:snapToGrid w:val="0"/>
        </w:rPr>
        <w:tab/>
        <w:t>Concurrent contracts</w:t>
      </w:r>
      <w:bookmarkEnd w:id="5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19" w:name="_Toc390078234"/>
      <w:r>
        <w:rPr>
          <w:rStyle w:val="CharSClsNo"/>
        </w:rPr>
        <w:t>14</w:t>
      </w:r>
      <w:r>
        <w:rPr>
          <w:snapToGrid w:val="0"/>
        </w:rPr>
        <w:t>.</w:t>
      </w:r>
      <w:r>
        <w:rPr>
          <w:snapToGrid w:val="0"/>
        </w:rPr>
        <w:tab/>
        <w:t>Casual or seasonal worker</w:t>
      </w:r>
      <w:bookmarkEnd w:id="51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20" w:name="_Toc390078235"/>
      <w:r>
        <w:rPr>
          <w:rStyle w:val="CharSClsNo"/>
        </w:rPr>
        <w:t>15</w:t>
      </w:r>
      <w:r>
        <w:rPr>
          <w:snapToGrid w:val="0"/>
        </w:rPr>
        <w:t>.</w:t>
      </w:r>
      <w:r>
        <w:rPr>
          <w:snapToGrid w:val="0"/>
        </w:rPr>
        <w:tab/>
        <w:t>Board and lodging</w:t>
      </w:r>
      <w:bookmarkEnd w:id="52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21" w:name="_Toc390078236"/>
      <w:r>
        <w:rPr>
          <w:rStyle w:val="CharSClsNo"/>
        </w:rPr>
        <w:t>16</w:t>
      </w:r>
      <w:r>
        <w:rPr>
          <w:snapToGrid w:val="0"/>
        </w:rPr>
        <w:t>.</w:t>
      </w:r>
      <w:r>
        <w:rPr>
          <w:snapToGrid w:val="0"/>
        </w:rPr>
        <w:tab/>
        <w:t>Variation of weekly payments</w:t>
      </w:r>
      <w:bookmarkEnd w:id="52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22" w:name="_Toc390078237"/>
      <w:r>
        <w:rPr>
          <w:rStyle w:val="CharSClsNo"/>
        </w:rPr>
        <w:t>17</w:t>
      </w:r>
      <w:r>
        <w:rPr>
          <w:snapToGrid w:val="0"/>
        </w:rPr>
        <w:t>.</w:t>
      </w:r>
      <w:r>
        <w:rPr>
          <w:snapToGrid w:val="0"/>
        </w:rPr>
        <w:tab/>
        <w:t>Payment of medical and other expenses</w:t>
      </w:r>
      <w:bookmarkEnd w:id="52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23" w:name="_Toc390078238"/>
      <w:r>
        <w:rPr>
          <w:rStyle w:val="CharSClsNo"/>
        </w:rPr>
        <w:t>18</w:t>
      </w:r>
      <w:r>
        <w:rPr>
          <w:snapToGrid w:val="0"/>
        </w:rPr>
        <w:t>.</w:t>
      </w:r>
      <w:r>
        <w:rPr>
          <w:snapToGrid w:val="0"/>
        </w:rPr>
        <w:tab/>
        <w:t>Hospital charges</w:t>
      </w:r>
      <w:bookmarkEnd w:id="52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24" w:name="_Toc390078239"/>
      <w:r>
        <w:rPr>
          <w:rStyle w:val="CharSClsNo"/>
        </w:rPr>
        <w:t>18A</w:t>
      </w:r>
      <w:r>
        <w:rPr>
          <w:snapToGrid w:val="0"/>
        </w:rPr>
        <w:t>.</w:t>
      </w:r>
      <w:r>
        <w:rPr>
          <w:snapToGrid w:val="0"/>
        </w:rPr>
        <w:tab/>
        <w:t>Payment of additional expenses</w:t>
      </w:r>
      <w:bookmarkEnd w:id="52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25" w:name="_Toc390078240"/>
      <w:r>
        <w:rPr>
          <w:rStyle w:val="CharSClsNo"/>
        </w:rPr>
        <w:t>18B</w:t>
      </w:r>
      <w:r>
        <w:t>.</w:t>
      </w:r>
      <w:r>
        <w:rPr>
          <w:b w:val="0"/>
        </w:rPr>
        <w:tab/>
      </w:r>
      <w:r>
        <w:t>Final day for clause 18A(1b) application</w:t>
      </w:r>
      <w:bookmarkEnd w:id="52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26" w:name="_Toc390078241"/>
      <w:r>
        <w:rPr>
          <w:rStyle w:val="CharSClsNo"/>
        </w:rPr>
        <w:t>18C</w:t>
      </w:r>
      <w:r>
        <w:t>.</w:t>
      </w:r>
      <w:r>
        <w:rPr>
          <w:b w:val="0"/>
        </w:rPr>
        <w:tab/>
      </w:r>
      <w:r>
        <w:t>Dispute as to degree of permanent whole of person impairment</w:t>
      </w:r>
      <w:bookmarkEnd w:id="52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27" w:name="_Toc390078242"/>
      <w:r>
        <w:rPr>
          <w:rStyle w:val="CharSClsNo"/>
        </w:rPr>
        <w:t>18D</w:t>
      </w:r>
      <w:r>
        <w:t>.</w:t>
      </w:r>
      <w:r>
        <w:rPr>
          <w:b w:val="0"/>
        </w:rPr>
        <w:tab/>
      </w:r>
      <w:r>
        <w:t>Interim payment of additional expenses</w:t>
      </w:r>
      <w:bookmarkEnd w:id="52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28" w:name="_Toc390078243"/>
      <w:r>
        <w:rPr>
          <w:rStyle w:val="CharSClsNo"/>
        </w:rPr>
        <w:t>19</w:t>
      </w:r>
      <w:r>
        <w:rPr>
          <w:snapToGrid w:val="0"/>
        </w:rPr>
        <w:t>.</w:t>
      </w:r>
      <w:r>
        <w:rPr>
          <w:snapToGrid w:val="0"/>
        </w:rPr>
        <w:tab/>
        <w:t>Travelling</w:t>
      </w:r>
      <w:bookmarkEnd w:id="52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yScheduleHeading"/>
        <w:outlineLvl w:val="0"/>
      </w:pPr>
      <w:bookmarkStart w:id="529" w:name="_Toc390078244"/>
      <w:r>
        <w:rPr>
          <w:rStyle w:val="CharSchNo"/>
        </w:rPr>
        <w:t>Schedule 2</w:t>
      </w:r>
      <w:r>
        <w:t> — </w:t>
      </w:r>
      <w:r>
        <w:rPr>
          <w:rStyle w:val="CharSchText"/>
        </w:rPr>
        <w:t>Table of compensation payable</w:t>
      </w:r>
      <w:bookmarkEnd w:id="529"/>
    </w:p>
    <w:p>
      <w:pPr>
        <w:pStyle w:val="yFootnoteheading"/>
      </w:pPr>
      <w:r>
        <w:tab/>
        <w:t>[Heading inserted by No. 42 of 2004 s. 142(1).]</w:t>
      </w:r>
    </w:p>
    <w:p>
      <w:pPr>
        <w:pStyle w:val="yHeading2"/>
        <w:outlineLvl w:val="0"/>
      </w:pPr>
      <w:bookmarkStart w:id="530" w:name="_Toc390078245"/>
      <w:r>
        <w:rPr>
          <w:rStyle w:val="CharSDivNo"/>
          <w:sz w:val="28"/>
        </w:rPr>
        <w:t>Part 1</w:t>
      </w:r>
      <w:bookmarkEnd w:id="53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31" w:name="_Toc390078246"/>
      <w:r>
        <w:rPr>
          <w:rStyle w:val="CharSDivNo"/>
          <w:sz w:val="28"/>
        </w:rPr>
        <w:t>Part 2</w:t>
      </w:r>
      <w:bookmarkEnd w:id="53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outlineLvl w:val="0"/>
      </w:pPr>
      <w:bookmarkStart w:id="532" w:name="_Toc390078247"/>
      <w:r>
        <w:rPr>
          <w:rStyle w:val="CharSchNo"/>
        </w:rPr>
        <w:t>Schedule 3</w:t>
      </w:r>
      <w:r>
        <w:t> — </w:t>
      </w:r>
      <w:r>
        <w:rPr>
          <w:rStyle w:val="CharSchText"/>
        </w:rPr>
        <w:t>Specified industrial diseases</w:t>
      </w:r>
      <w:bookmarkEnd w:id="532"/>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33" w:name="_Toc390078248"/>
      <w:r>
        <w:rPr>
          <w:rStyle w:val="CharSchNo"/>
        </w:rPr>
        <w:t>Schedule 4</w:t>
      </w:r>
      <w:r>
        <w:t> — </w:t>
      </w:r>
      <w:r>
        <w:rPr>
          <w:rStyle w:val="CharSchText"/>
        </w:rPr>
        <w:t>Specified losses of functions</w:t>
      </w:r>
      <w:bookmarkEnd w:id="53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pPr>
      <w:bookmarkStart w:id="534" w:name="_Toc390078249"/>
      <w:r>
        <w:rPr>
          <w:rStyle w:val="CharSchNo"/>
        </w:rPr>
        <w:t>Schedule 5</w:t>
      </w:r>
      <w:r>
        <w:t> — </w:t>
      </w:r>
      <w:r>
        <w:rPr>
          <w:rStyle w:val="CharSchText"/>
        </w:rPr>
        <w:t>Exceptions to cessation of weekly payments by reason of age</w:t>
      </w:r>
      <w:bookmarkEnd w:id="534"/>
    </w:p>
    <w:p>
      <w:pPr>
        <w:pStyle w:val="yShoulderClause"/>
        <w:rPr>
          <w:snapToGrid w:val="0"/>
        </w:rPr>
      </w:pPr>
      <w:r>
        <w:rPr>
          <w:snapToGrid w:val="0"/>
        </w:rPr>
        <w:t>[Section 56]</w:t>
      </w:r>
    </w:p>
    <w:p>
      <w:pPr>
        <w:pStyle w:val="yHeading5"/>
        <w:outlineLvl w:val="0"/>
        <w:rPr>
          <w:snapToGrid w:val="0"/>
        </w:rPr>
      </w:pPr>
      <w:bookmarkStart w:id="535" w:name="_Toc390078250"/>
      <w:r>
        <w:rPr>
          <w:rStyle w:val="CharSClsNo"/>
        </w:rPr>
        <w:t>1</w:t>
      </w:r>
      <w:r>
        <w:rPr>
          <w:snapToGrid w:val="0"/>
        </w:rPr>
        <w:t>.</w:t>
      </w:r>
      <w:r>
        <w:rPr>
          <w:snapToGrid w:val="0"/>
        </w:rPr>
        <w:tab/>
        <w:t>Definitions</w:t>
      </w:r>
      <w:bookmarkEnd w:id="535"/>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36" w:name="_Toc390078251"/>
      <w:r>
        <w:rPr>
          <w:rStyle w:val="CharSClsNo"/>
        </w:rPr>
        <w:t>1A</w:t>
      </w:r>
      <w:r>
        <w:t>.</w:t>
      </w:r>
      <w:r>
        <w:tab/>
        <w:t>Successive lung diseases to be regarded as one</w:t>
      </w:r>
      <w:bookmarkEnd w:id="53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37" w:name="_Toc390078252"/>
      <w:r>
        <w:rPr>
          <w:rStyle w:val="CharSClsNo"/>
        </w:rPr>
        <w:t>2</w:t>
      </w:r>
      <w:r>
        <w:rPr>
          <w:snapToGrid w:val="0"/>
        </w:rPr>
        <w:t>.</w:t>
      </w:r>
      <w:r>
        <w:rPr>
          <w:snapToGrid w:val="0"/>
        </w:rPr>
        <w:tab/>
        <w:t>Incapacity for work resulting from injuries other than pneumoconiosis, mesothelioma and lung cancer</w:t>
      </w:r>
      <w:bookmarkEnd w:id="53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38" w:name="_Toc390078253"/>
      <w:r>
        <w:rPr>
          <w:rStyle w:val="CharSClsNo"/>
        </w:rPr>
        <w:t>3</w:t>
      </w:r>
      <w:r>
        <w:rPr>
          <w:snapToGrid w:val="0"/>
        </w:rPr>
        <w:t>.</w:t>
      </w:r>
      <w:r>
        <w:rPr>
          <w:snapToGrid w:val="0"/>
        </w:rPr>
        <w:tab/>
        <w:t>Incapacity for work resulting from injuries of pneumoconiosis, mesothelioma and lung cancer — weekly payments</w:t>
      </w:r>
      <w:bookmarkEnd w:id="53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39" w:name="_Toc390078254"/>
      <w:r>
        <w:rPr>
          <w:rStyle w:val="CharSClsNo"/>
        </w:rPr>
        <w:t>4</w:t>
      </w:r>
      <w:r>
        <w:rPr>
          <w:snapToGrid w:val="0"/>
        </w:rPr>
        <w:t>.</w:t>
      </w:r>
      <w:r>
        <w:rPr>
          <w:snapToGrid w:val="0"/>
        </w:rPr>
        <w:tab/>
        <w:t>Election to take redemption amount as lump sum or supplementary amount weekly</w:t>
      </w:r>
      <w:bookmarkEnd w:id="53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40" w:name="_Toc390078255"/>
      <w:r>
        <w:rPr>
          <w:rStyle w:val="CharSClsNo"/>
        </w:rPr>
        <w:t>5</w:t>
      </w:r>
      <w:r>
        <w:rPr>
          <w:snapToGrid w:val="0"/>
        </w:rPr>
        <w:t>.</w:t>
      </w:r>
      <w:r>
        <w:rPr>
          <w:snapToGrid w:val="0"/>
        </w:rPr>
        <w:tab/>
        <w:t>Requirements for election under clause 4</w:t>
      </w:r>
      <w:bookmarkEnd w:id="540"/>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41" w:name="_Toc390078256"/>
      <w:r>
        <w:rPr>
          <w:rStyle w:val="CharSClsNo"/>
        </w:rPr>
        <w:t>6</w:t>
      </w:r>
      <w:r>
        <w:rPr>
          <w:snapToGrid w:val="0"/>
        </w:rPr>
        <w:t>.</w:t>
      </w:r>
      <w:r>
        <w:rPr>
          <w:snapToGrid w:val="0"/>
        </w:rPr>
        <w:tab/>
        <w:t>Effect of receiving the redemption amount as a lump sum</w:t>
      </w:r>
      <w:bookmarkEnd w:id="54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42" w:name="_Toc390078257"/>
      <w:r>
        <w:rPr>
          <w:rStyle w:val="CharSClsNo"/>
        </w:rPr>
        <w:t>7</w:t>
      </w:r>
      <w:r>
        <w:rPr>
          <w:snapToGrid w:val="0"/>
        </w:rPr>
        <w:t>.</w:t>
      </w:r>
      <w:r>
        <w:rPr>
          <w:snapToGrid w:val="0"/>
        </w:rPr>
        <w:tab/>
        <w:t>Effect of receiving supplementary amount</w:t>
      </w:r>
      <w:bookmarkEnd w:id="542"/>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43" w:name="_Toc390078258"/>
      <w:r>
        <w:rPr>
          <w:rStyle w:val="CharSClsNo"/>
        </w:rPr>
        <w:t>8</w:t>
      </w:r>
      <w:r>
        <w:rPr>
          <w:snapToGrid w:val="0"/>
        </w:rPr>
        <w:t>.</w:t>
      </w:r>
      <w:r>
        <w:rPr>
          <w:snapToGrid w:val="0"/>
        </w:rPr>
        <w:tab/>
        <w:t>Payment of supplementary amount</w:t>
      </w:r>
      <w:bookmarkEnd w:id="54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44" w:name="_Toc390078259"/>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44"/>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545" w:name="_Toc390078260"/>
      <w:r>
        <w:rPr>
          <w:rStyle w:val="CharSchNo"/>
        </w:rPr>
        <w:t>Schedule 6</w:t>
      </w:r>
      <w:r>
        <w:t> — </w:t>
      </w:r>
      <w:r>
        <w:rPr>
          <w:rStyle w:val="CharSchText"/>
        </w:rPr>
        <w:t>Adjacent areas</w:t>
      </w:r>
      <w:bookmarkEnd w:id="545"/>
    </w:p>
    <w:p>
      <w:pPr>
        <w:pStyle w:val="yShoulderClause"/>
      </w:pPr>
      <w:r>
        <w:t>[s. 20]</w:t>
      </w:r>
    </w:p>
    <w:p>
      <w:pPr>
        <w:pStyle w:val="yFootnoteheading"/>
        <w:tabs>
          <w:tab w:val="left" w:pos="851"/>
        </w:tabs>
      </w:pPr>
      <w:r>
        <w:tab/>
        <w:t>[Heading inserted by No. 36 of 2004 s. 13.]</w:t>
      </w:r>
    </w:p>
    <w:p>
      <w:pPr>
        <w:pStyle w:val="yHeading5"/>
        <w:outlineLvl w:val="0"/>
      </w:pPr>
      <w:bookmarkStart w:id="546" w:name="_Toc390078261"/>
      <w:r>
        <w:rPr>
          <w:rStyle w:val="CharSClsNo"/>
        </w:rPr>
        <w:t>1</w:t>
      </w:r>
      <w:r>
        <w:t>.</w:t>
      </w:r>
      <w:r>
        <w:tab/>
        <w:t>Terms used in this Schedule</w:t>
      </w:r>
      <w:bookmarkEnd w:id="546"/>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47" w:name="_Toc390078262"/>
      <w:r>
        <w:rPr>
          <w:rStyle w:val="CharSClsNo"/>
        </w:rPr>
        <w:t>2</w:t>
      </w:r>
      <w:r>
        <w:t>.</w:t>
      </w:r>
      <w:r>
        <w:tab/>
        <w:t>Adjacent areas</w:t>
      </w:r>
      <w:bookmarkEnd w:id="547"/>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548" w:name="_Toc390078263"/>
      <w:r>
        <w:rPr>
          <w:rStyle w:val="CharSchNo"/>
        </w:rPr>
        <w:t>Schedule 7</w:t>
      </w:r>
      <w:r>
        <w:t> — </w:t>
      </w:r>
      <w:r>
        <w:rPr>
          <w:rStyle w:val="CharSchText"/>
        </w:rPr>
        <w:t>Noise induced hearing loss</w:t>
      </w:r>
      <w:bookmarkEnd w:id="548"/>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549" w:name="_Toc390078264"/>
      <w:r>
        <w:rPr>
          <w:rStyle w:val="CharSClsNo"/>
        </w:rPr>
        <w:t>1</w:t>
      </w:r>
      <w:r>
        <w:rPr>
          <w:snapToGrid w:val="0"/>
        </w:rPr>
        <w:t>.</w:t>
      </w:r>
      <w:r>
        <w:rPr>
          <w:snapToGrid w:val="0"/>
        </w:rPr>
        <w:tab/>
        <w:t>Definitions</w:t>
      </w:r>
      <w:bookmarkEnd w:id="549"/>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550" w:name="_Toc390078265"/>
      <w:r>
        <w:rPr>
          <w:rStyle w:val="CharSClsNo"/>
        </w:rPr>
        <w:t>2</w:t>
      </w:r>
      <w:r>
        <w:rPr>
          <w:snapToGrid w:val="0"/>
        </w:rPr>
        <w:t>.</w:t>
      </w:r>
      <w:r>
        <w:rPr>
          <w:snapToGrid w:val="0"/>
        </w:rPr>
        <w:tab/>
        <w:t>Audiometric tests</w:t>
      </w:r>
      <w:bookmarkEnd w:id="550"/>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51" w:name="_Toc390078266"/>
      <w:r>
        <w:rPr>
          <w:rStyle w:val="CharSClsNo"/>
        </w:rPr>
        <w:t>3</w:t>
      </w:r>
      <w:r>
        <w:rPr>
          <w:snapToGrid w:val="0"/>
        </w:rPr>
        <w:t>.</w:t>
      </w:r>
      <w:r>
        <w:rPr>
          <w:snapToGrid w:val="0"/>
        </w:rPr>
        <w:tab/>
        <w:t>Employer to arrange and pay for audiometric test</w:t>
      </w:r>
      <w:bookmarkEnd w:id="55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52" w:name="_Toc390078267"/>
      <w:r>
        <w:rPr>
          <w:rStyle w:val="CharSClsNo"/>
        </w:rPr>
        <w:t>4</w:t>
      </w:r>
      <w:r>
        <w:rPr>
          <w:snapToGrid w:val="0"/>
        </w:rPr>
        <w:t>.</w:t>
      </w:r>
      <w:r>
        <w:rPr>
          <w:snapToGrid w:val="0"/>
        </w:rPr>
        <w:tab/>
        <w:t>Carrying out of audiometric tests</w:t>
      </w:r>
      <w:bookmarkEnd w:id="552"/>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53" w:name="_Toc390078268"/>
      <w:r>
        <w:rPr>
          <w:rStyle w:val="CharSClsNo"/>
        </w:rPr>
        <w:t>5</w:t>
      </w:r>
      <w:r>
        <w:rPr>
          <w:snapToGrid w:val="0"/>
        </w:rPr>
        <w:t>.</w:t>
      </w:r>
      <w:r>
        <w:rPr>
          <w:snapToGrid w:val="0"/>
        </w:rPr>
        <w:tab/>
        <w:t>Communication and storage of audiometric test results</w:t>
      </w:r>
      <w:bookmarkEnd w:id="5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54" w:name="_Toc390078269"/>
      <w:r>
        <w:rPr>
          <w:rStyle w:val="CharSClsNo"/>
        </w:rPr>
        <w:t>6</w:t>
      </w:r>
      <w:r>
        <w:t>.</w:t>
      </w:r>
      <w:r>
        <w:rPr>
          <w:b w:val="0"/>
        </w:rPr>
        <w:tab/>
      </w:r>
      <w:r>
        <w:t>Reference to medical assessment panel</w:t>
      </w:r>
      <w:bookmarkEnd w:id="55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55" w:name="_Toc390078270"/>
      <w:r>
        <w:rPr>
          <w:rStyle w:val="CharSClsNo"/>
        </w:rPr>
        <w:t>7</w:t>
      </w:r>
      <w:r>
        <w:rPr>
          <w:snapToGrid w:val="0"/>
        </w:rPr>
        <w:t>.</w:t>
      </w:r>
      <w:r>
        <w:rPr>
          <w:snapToGrid w:val="0"/>
        </w:rPr>
        <w:tab/>
        <w:t>Re</w:t>
      </w:r>
      <w:r>
        <w:rPr>
          <w:snapToGrid w:val="0"/>
        </w:rPr>
        <w:noBreakHyphen/>
        <w:t>test of person’s hearing</w:t>
      </w:r>
      <w:bookmarkEnd w:id="55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556" w:name="_Toc390078271"/>
      <w:r>
        <w:rPr>
          <w:rStyle w:val="CharSClsNo"/>
        </w:rPr>
        <w:t>8</w:t>
      </w:r>
      <w:r>
        <w:rPr>
          <w:snapToGrid w:val="0"/>
        </w:rPr>
        <w:t>.</w:t>
      </w:r>
      <w:r>
        <w:rPr>
          <w:snapToGrid w:val="0"/>
        </w:rPr>
        <w:tab/>
        <w:t>Determination of hearing loss</w:t>
      </w:r>
      <w:bookmarkEnd w:id="55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57" w:name="_Toc390078272"/>
      <w:r>
        <w:rPr>
          <w:rStyle w:val="CharSClsNo"/>
        </w:rPr>
        <w:t>9</w:t>
      </w:r>
      <w:r>
        <w:rPr>
          <w:snapToGrid w:val="0"/>
        </w:rPr>
        <w:t>.</w:t>
      </w:r>
      <w:r>
        <w:rPr>
          <w:snapToGrid w:val="0"/>
        </w:rPr>
        <w:tab/>
        <w:t>Audiometric test not conclusive proof that hearing loss is noise induced</w:t>
      </w:r>
      <w:bookmarkEnd w:id="55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58" w:name="_Toc390078273"/>
      <w:r>
        <w:rPr>
          <w:rStyle w:val="CharSClsNo"/>
        </w:rPr>
        <w:t>10</w:t>
      </w:r>
      <w:r>
        <w:rPr>
          <w:snapToGrid w:val="0"/>
        </w:rPr>
        <w:t>.</w:t>
      </w:r>
      <w:r>
        <w:rPr>
          <w:snapToGrid w:val="0"/>
        </w:rPr>
        <w:tab/>
        <w:t>Prescribed workplaces</w:t>
      </w:r>
      <w:bookmarkEnd w:id="55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59" w:name="_Toc390078274"/>
      <w:r>
        <w:rPr>
          <w:rStyle w:val="CharSchNo"/>
        </w:rPr>
        <w:t>Schedule 8</w:t>
      </w:r>
      <w:r>
        <w:t> — </w:t>
      </w:r>
      <w:r>
        <w:rPr>
          <w:rStyle w:val="CharSchText"/>
        </w:rPr>
        <w:t>Terms and conditions of service of Commissioner</w:t>
      </w:r>
      <w:bookmarkEnd w:id="559"/>
    </w:p>
    <w:p>
      <w:pPr>
        <w:pStyle w:val="yShoulderClause"/>
      </w:pPr>
      <w:r>
        <w:t>[s. 282]</w:t>
      </w:r>
    </w:p>
    <w:p>
      <w:pPr>
        <w:pStyle w:val="yFootnoteheading"/>
      </w:pPr>
      <w:r>
        <w:tab/>
        <w:t>[Heading inserted by No. 42 of 2004 s. 145.]</w:t>
      </w:r>
    </w:p>
    <w:p>
      <w:pPr>
        <w:pStyle w:val="yHeading5"/>
        <w:outlineLvl w:val="9"/>
      </w:pPr>
      <w:bookmarkStart w:id="560" w:name="_Toc390078275"/>
      <w:r>
        <w:rPr>
          <w:rStyle w:val="CharSClsNo"/>
        </w:rPr>
        <w:t>1</w:t>
      </w:r>
      <w:r>
        <w:t>.</w:t>
      </w:r>
      <w:r>
        <w:rPr>
          <w:b w:val="0"/>
        </w:rPr>
        <w:tab/>
      </w:r>
      <w:r>
        <w:t>Tenure of Commissioner’s office</w:t>
      </w:r>
      <w:bookmarkEnd w:id="56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61" w:name="_Toc390078276"/>
      <w:r>
        <w:rPr>
          <w:rStyle w:val="CharSClsNo"/>
        </w:rPr>
        <w:t>2</w:t>
      </w:r>
      <w:r>
        <w:t>.</w:t>
      </w:r>
      <w:r>
        <w:rPr>
          <w:b w:val="0"/>
        </w:rPr>
        <w:tab/>
      </w:r>
      <w:r>
        <w:t>Vacating office prematurely</w:t>
      </w:r>
      <w:bookmarkEnd w:id="56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62" w:name="_Toc390078277"/>
      <w:r>
        <w:rPr>
          <w:rStyle w:val="CharSClsNo"/>
        </w:rPr>
        <w:t>3</w:t>
      </w:r>
      <w:r>
        <w:t>.</w:t>
      </w:r>
      <w:r>
        <w:rPr>
          <w:b w:val="0"/>
        </w:rPr>
        <w:tab/>
      </w:r>
      <w:r>
        <w:t>Commissioner’s status as District Court Judge</w:t>
      </w:r>
      <w:bookmarkEnd w:id="562"/>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63" w:name="_Toc390078278"/>
      <w:r>
        <w:rPr>
          <w:rStyle w:val="CharSClsNo"/>
        </w:rPr>
        <w:t>4</w:t>
      </w:r>
      <w:r>
        <w:t>.</w:t>
      </w:r>
      <w:r>
        <w:rPr>
          <w:b w:val="0"/>
        </w:rPr>
        <w:tab/>
      </w:r>
      <w:r>
        <w:t>Completion of matters</w:t>
      </w:r>
      <w:bookmarkEnd w:id="56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outlineLvl w:val="0"/>
      </w:pPr>
      <w:bookmarkStart w:id="564" w:name="_Toc390078279"/>
      <w:r>
        <w:t>Notes</w:t>
      </w:r>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565" w:name="_Toc390078280"/>
      <w:r>
        <w:rPr>
          <w:snapToGrid w:val="0"/>
        </w:rPr>
        <w:t>Compilation table</w:t>
      </w:r>
      <w:bookmarkEnd w:id="565"/>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rPr>
            </w:pPr>
            <w:r>
              <w:rPr>
                <w:snapToGrid w:val="0"/>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Borders>
              <w:bottom w:val="single" w:sz="4" w:space="0" w:color="auto"/>
            </w:tcBorders>
          </w:tcPr>
          <w:p>
            <w:pPr>
              <w:pStyle w:val="nTable"/>
              <w:spacing w:after="40"/>
              <w:rPr>
                <w:snapToGrid w:val="0"/>
                <w:sz w:val="19"/>
              </w:rPr>
            </w:pPr>
            <w:r>
              <w:rPr>
                <w:snapToGrid w:val="0"/>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566" w:name="_Toc390078281"/>
      <w:r>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vertAlign w:val="superscript"/>
              </w:rPr>
            </w:pPr>
            <w:r>
              <w:rPr>
                <w:i/>
                <w:snapToGrid w:val="0"/>
              </w:rPr>
              <w:t>Criminal Law and Evidence Amendment Act 2008</w:t>
            </w:r>
            <w:r>
              <w:rPr>
                <w:iCs/>
                <w:snapToGrid w:val="0"/>
              </w:rPr>
              <w:t xml:space="preserve"> s. 73 and 78(10) </w:t>
            </w:r>
            <w:r>
              <w:rPr>
                <w:iCs/>
                <w:snapToGrid w:val="0"/>
                <w:vertAlign w:val="superscript"/>
              </w:rPr>
              <w:t>46</w:t>
            </w:r>
          </w:p>
        </w:tc>
        <w:tc>
          <w:tcPr>
            <w:tcW w:w="1134" w:type="dxa"/>
            <w:tcBorders>
              <w:bottom w:val="single" w:sz="4" w:space="0" w:color="auto"/>
            </w:tcBorders>
          </w:tcPr>
          <w:p>
            <w:pPr>
              <w:pStyle w:val="nTable"/>
              <w:keepNext/>
              <w:spacing w:after="40"/>
              <w:rPr>
                <w:sz w:val="19"/>
              </w:rPr>
            </w:pPr>
            <w:r>
              <w:rPr>
                <w:sz w:val="19"/>
              </w:rPr>
              <w:t>2 of 2008</w:t>
            </w:r>
          </w:p>
        </w:tc>
        <w:tc>
          <w:tcPr>
            <w:tcW w:w="1134" w:type="dxa"/>
            <w:tcBorders>
              <w:bottom w:val="single" w:sz="4" w:space="0" w:color="auto"/>
            </w:tcBorders>
          </w:tcPr>
          <w:p>
            <w:pPr>
              <w:pStyle w:val="nTable"/>
              <w:keepNext/>
              <w:spacing w:after="40"/>
              <w:rPr>
                <w:sz w:val="19"/>
              </w:rPr>
            </w:pPr>
            <w:r>
              <w:rPr>
                <w:sz w:val="19"/>
              </w:rPr>
              <w:t>12 Mar 2008</w:t>
            </w:r>
          </w:p>
        </w:tc>
        <w:tc>
          <w:tcPr>
            <w:tcW w:w="2551" w:type="dxa"/>
            <w:tcBorders>
              <w:bottom w:val="single" w:sz="4" w:space="0" w:color="auto"/>
            </w:tcBorders>
          </w:tcPr>
          <w:p>
            <w:pPr>
              <w:pStyle w:val="nTable"/>
              <w:keepNext/>
              <w:spacing w:after="40"/>
              <w:rPr>
                <w:sz w:val="19"/>
              </w:rPr>
            </w:pPr>
            <w:r>
              <w:rPr>
                <w:snapToGrid w:val="0"/>
                <w:sz w:val="19"/>
              </w:rPr>
              <w:t>To be proclaimed (see s. 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s.73 and 78(10) </w:t>
      </w:r>
      <w:r>
        <w:rPr>
          <w:snapToGrid w:val="0"/>
        </w:rPr>
        <w:t>had not come into operation.  They read as follows:</w:t>
      </w:r>
    </w:p>
    <w:p>
      <w:pPr>
        <w:pStyle w:val="MiscOpen"/>
      </w:pPr>
      <w:r>
        <w:t>“</w:t>
      </w:r>
    </w:p>
    <w:p>
      <w:pPr>
        <w:pStyle w:val="nzHeading5"/>
      </w:pPr>
      <w:r>
        <w:rPr>
          <w:rStyle w:val="CharSectno"/>
        </w:rPr>
        <w:t>73</w:t>
      </w:r>
      <w:r>
        <w:t>.</w:t>
      </w:r>
      <w:r>
        <w:tab/>
      </w:r>
      <w:r>
        <w:rPr>
          <w:i/>
        </w:rPr>
        <w:t xml:space="preserve">Workers’ Compensation and Injury Management Act 1981 </w:t>
      </w:r>
      <w:r>
        <w:t>amended</w:t>
      </w:r>
    </w:p>
    <w:p>
      <w:pPr>
        <w:pStyle w:val="nzSubsection"/>
      </w:pPr>
      <w:r>
        <w:tab/>
        <w:t>(1)</w:t>
      </w:r>
      <w:r>
        <w:tab/>
        <w:t xml:space="preserve">The amendments in this section are to the </w:t>
      </w:r>
      <w:r>
        <w:rPr>
          <w:i/>
        </w:rPr>
        <w:t>Workers’ Compensation and Injury Management Act 1981</w:t>
      </w:r>
      <w:r>
        <w:t>.</w:t>
      </w:r>
    </w:p>
    <w:p>
      <w:pPr>
        <w:pStyle w:val="nzSubsection"/>
      </w:pPr>
      <w:r>
        <w:tab/>
        <w:t>(2)</w:t>
      </w:r>
      <w:r>
        <w:tab/>
        <w:t xml:space="preserve">Section 175H(2)(c) is amended by deleting “have a complaint of the alleged offence heard and determined by” and inserting instead — </w:t>
      </w:r>
    </w:p>
    <w:p>
      <w:pPr>
        <w:pStyle w:val="nzSubsection"/>
      </w:pPr>
      <w:r>
        <w:tab/>
      </w:r>
      <w:r>
        <w:tab/>
        <w:t>“    be prosecuted for the alleged offence in    ”.</w:t>
      </w:r>
    </w:p>
    <w:p>
      <w:pPr>
        <w:pStyle w:val="MiscClose"/>
      </w:pPr>
      <w:r>
        <w:t>”.</w:t>
      </w:r>
    </w:p>
    <w:p>
      <w:pPr>
        <w:pStyle w:val="nzHeading5"/>
      </w:pPr>
      <w:r>
        <w:rPr>
          <w:rStyle w:val="CharSectno"/>
        </w:rPr>
        <w:t>78</w:t>
      </w:r>
      <w:r>
        <w:t>.</w:t>
      </w:r>
      <w:r>
        <w:tab/>
      </w:r>
      <w:r>
        <w:rPr>
          <w:i/>
          <w:iCs/>
        </w:rPr>
        <w:t xml:space="preserve">Criminal Procedure and Appeals (Consequential and Other Provisions) Act 2004 </w:t>
      </w:r>
      <w:r>
        <w:t>amended</w:t>
      </w:r>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(10)</w:t>
      </w:r>
      <w:r>
        <w:tab/>
        <w:t>Schedule 2 clause 157 is amended by deleting the row relating to “s. 175H(2)(c)”.</w:t>
      </w:r>
    </w:p>
    <w:p>
      <w:pPr>
        <w:pStyle w:val="MiscClose"/>
      </w:pPr>
      <w: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0014"/>
    <w:docVar w:name="WAFER_20140609110014" w:val="RemoveTocBookmarks,RemoveUnusedBookmarks,RemoveLanguageTags,UsedStyles,ResetPageSize"/>
    <w:docVar w:name="WAFER_20140609110014_GUID" w:val="9bf1567c-c7bb-40ea-907a-1faf9cb584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445</Pages>
  <Words>119961</Words>
  <Characters>574615</Characters>
  <Application>Microsoft Office Word</Application>
  <DocSecurity>0</DocSecurity>
  <Lines>15121</Lines>
  <Paragraphs>7311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1981 - 07-d0-02</dc:title>
  <dc:subject/>
  <dc:creator/>
  <cp:keywords/>
  <dc:description/>
  <cp:lastModifiedBy>svcMRProcess</cp:lastModifiedBy>
  <cp:revision>4</cp:revision>
  <cp:lastPrinted>2007-07-31T04:29:00Z</cp:lastPrinted>
  <dcterms:created xsi:type="dcterms:W3CDTF">2020-02-21T14:28:00Z</dcterms:created>
  <dcterms:modified xsi:type="dcterms:W3CDTF">2020-02-21T14:28:00Z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12 Mar 2008</vt:lpwstr>
  </property>
  <property fmtid="{D5CDD505-2E9C-101B-9397-08002B2CF9AE}" pid="8" name="Suffix">
    <vt:lpwstr>07-d0-02</vt:lpwstr>
  </property>
</Properties>
</file>