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_Toc194904050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_Toc194904051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_Toc194904052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_Toc194904053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Questions as to jurisdiction</w:t>
      </w:r>
      <w:r>
        <w:tab/>
      </w:r>
      <w:r>
        <w:fldChar w:fldCharType="begin"/>
      </w:r>
      <w:r>
        <w:instrText xml:space="preserve"> PAGEREF _Toc194904054 \h </w:instrText>
      </w:r>
      <w:r>
        <w:fldChar w:fldCharType="separate"/>
      </w:r>
      <w:r>
        <w:t>5</w:t>
      </w:r>
      <w:r>
        <w:fldChar w:fldCharType="end"/>
      </w:r>
    </w:p>
    <w:p>
      <w:pPr>
        <w:pStyle w:val="TOC2"/>
        <w:tabs>
          <w:tab w:val="right" w:leader="dot" w:pos="7086"/>
        </w:tabs>
        <w:rPr>
          <w:b w:val="0"/>
          <w:sz w:val="24"/>
          <w:szCs w:val="24"/>
        </w:rPr>
      </w:pPr>
      <w:r>
        <w:rPr>
          <w:szCs w:val="30"/>
        </w:rPr>
        <w:t>Part 2 — Unclaimed money</w:t>
      </w:r>
    </w:p>
    <w:p>
      <w:pPr>
        <w:pStyle w:val="TOC8"/>
        <w:rPr>
          <w:sz w:val="24"/>
          <w:szCs w:val="24"/>
        </w:rPr>
      </w:pPr>
      <w:r>
        <w:rPr>
          <w:szCs w:val="24"/>
        </w:rPr>
        <w:t>6</w:t>
      </w:r>
      <w:r>
        <w:rPr>
          <w:snapToGrid w:val="0"/>
          <w:szCs w:val="24"/>
        </w:rPr>
        <w:t>.</w:t>
      </w:r>
      <w:r>
        <w:rPr>
          <w:snapToGrid w:val="0"/>
          <w:szCs w:val="24"/>
        </w:rPr>
        <w:tab/>
        <w:t>Unclaimed money</w:t>
      </w:r>
      <w:r>
        <w:tab/>
      </w:r>
      <w:r>
        <w:fldChar w:fldCharType="begin"/>
      </w:r>
      <w:r>
        <w:instrText xml:space="preserve"> PAGEREF _Toc194904056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Persons taken, or deemed, to be holders of unclaimed money</w:t>
      </w:r>
      <w:r>
        <w:tab/>
      </w:r>
      <w:r>
        <w:fldChar w:fldCharType="begin"/>
      </w:r>
      <w:r>
        <w:instrText xml:space="preserve"> PAGEREF _Toc194904057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Treasurer to be notified of unclaimed money, or its payment</w:t>
      </w:r>
      <w:r>
        <w:tab/>
      </w:r>
      <w:r>
        <w:fldChar w:fldCharType="begin"/>
      </w:r>
      <w:r>
        <w:instrText xml:space="preserve"> PAGEREF _Toc194904058 \h </w:instrText>
      </w:r>
      <w:r>
        <w:fldChar w:fldCharType="separate"/>
      </w:r>
      <w:r>
        <w:t>9</w:t>
      </w:r>
      <w:r>
        <w:fldChar w:fldCharType="end"/>
      </w:r>
    </w:p>
    <w:p>
      <w:pPr>
        <w:pStyle w:val="TOC2"/>
        <w:tabs>
          <w:tab w:val="right" w:leader="dot" w:pos="7086"/>
        </w:tabs>
        <w:rPr>
          <w:b w:val="0"/>
          <w:sz w:val="24"/>
          <w:szCs w:val="24"/>
        </w:rPr>
      </w:pPr>
      <w:r>
        <w:rPr>
          <w:szCs w:val="30"/>
        </w:rPr>
        <w:t>Part 3 — Prescribed retained money</w:t>
      </w:r>
    </w:p>
    <w:p>
      <w:pPr>
        <w:pStyle w:val="TOC8"/>
        <w:rPr>
          <w:sz w:val="24"/>
          <w:szCs w:val="24"/>
        </w:rPr>
      </w:pPr>
      <w:r>
        <w:rPr>
          <w:szCs w:val="24"/>
        </w:rPr>
        <w:t>9</w:t>
      </w:r>
      <w:r>
        <w:rPr>
          <w:snapToGrid w:val="0"/>
          <w:szCs w:val="24"/>
        </w:rPr>
        <w:t>.</w:t>
      </w:r>
      <w:r>
        <w:rPr>
          <w:snapToGrid w:val="0"/>
          <w:szCs w:val="24"/>
        </w:rPr>
        <w:tab/>
        <w:t>Prescribed retained money</w:t>
      </w:r>
      <w:r>
        <w:tab/>
      </w:r>
      <w:r>
        <w:fldChar w:fldCharType="begin"/>
      </w:r>
      <w:r>
        <w:instrText xml:space="preserve"> PAGEREF _Toc194904060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How prescribed retained money shall be dealt with by the Treasurer</w:t>
      </w:r>
      <w:r>
        <w:tab/>
      </w:r>
      <w:r>
        <w:fldChar w:fldCharType="begin"/>
      </w:r>
      <w:r>
        <w:instrText xml:space="preserve"> PAGEREF _Toc194904061 \h </w:instrText>
      </w:r>
      <w:r>
        <w:fldChar w:fldCharType="separate"/>
      </w:r>
      <w:r>
        <w:t>14</w:t>
      </w:r>
      <w:r>
        <w:fldChar w:fldCharType="end"/>
      </w:r>
    </w:p>
    <w:p>
      <w:pPr>
        <w:pStyle w:val="TOC2"/>
        <w:tabs>
          <w:tab w:val="right" w:leader="dot" w:pos="7086"/>
        </w:tabs>
        <w:rPr>
          <w:b w:val="0"/>
          <w:sz w:val="24"/>
          <w:szCs w:val="24"/>
        </w:rPr>
      </w:pPr>
      <w:r>
        <w:rPr>
          <w:szCs w:val="30"/>
        </w:rPr>
        <w:t>Part 4 — Treasury procedures</w:t>
      </w:r>
    </w:p>
    <w:p>
      <w:pPr>
        <w:pStyle w:val="TOC4"/>
        <w:tabs>
          <w:tab w:val="right" w:leader="dot" w:pos="7086"/>
        </w:tabs>
        <w:rPr>
          <w:b w:val="0"/>
          <w:sz w:val="24"/>
          <w:szCs w:val="24"/>
        </w:rPr>
      </w:pPr>
      <w:r>
        <w:rPr>
          <w:szCs w:val="26"/>
        </w:rPr>
        <w:t>Division 1</w:t>
      </w:r>
      <w:r>
        <w:rPr>
          <w:snapToGrid w:val="0"/>
          <w:szCs w:val="26"/>
        </w:rPr>
        <w:t> — </w:t>
      </w:r>
      <w:r>
        <w:rPr>
          <w:szCs w:val="26"/>
        </w:rPr>
        <w:t>Advertisement</w:t>
      </w:r>
    </w:p>
    <w:p>
      <w:pPr>
        <w:pStyle w:val="TOC8"/>
        <w:rPr>
          <w:sz w:val="24"/>
          <w:szCs w:val="24"/>
        </w:rPr>
      </w:pPr>
      <w:r>
        <w:rPr>
          <w:szCs w:val="24"/>
        </w:rPr>
        <w:t>11</w:t>
      </w:r>
      <w:r>
        <w:rPr>
          <w:snapToGrid w:val="0"/>
          <w:szCs w:val="24"/>
        </w:rPr>
        <w:t>.</w:t>
      </w:r>
      <w:r>
        <w:rPr>
          <w:snapToGrid w:val="0"/>
          <w:szCs w:val="24"/>
        </w:rPr>
        <w:tab/>
        <w:t>Treasurer to advertise</w:t>
      </w:r>
      <w:r>
        <w:tab/>
      </w:r>
      <w:r>
        <w:fldChar w:fldCharType="begin"/>
      </w:r>
      <w:r>
        <w:instrText xml:space="preserve"> PAGEREF _Toc194904064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Effect of advertisement of moneys</w:t>
      </w:r>
      <w:r>
        <w:tab/>
      </w:r>
      <w:r>
        <w:fldChar w:fldCharType="begin"/>
      </w:r>
      <w:r>
        <w:instrText xml:space="preserve"> PAGEREF _Toc194904065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Payments to or from Treasury</w:t>
      </w:r>
    </w:p>
    <w:p>
      <w:pPr>
        <w:pStyle w:val="TOC8"/>
        <w:rPr>
          <w:sz w:val="24"/>
          <w:szCs w:val="24"/>
        </w:rPr>
      </w:pPr>
      <w:r>
        <w:rPr>
          <w:szCs w:val="24"/>
        </w:rPr>
        <w:t>13</w:t>
      </w:r>
      <w:r>
        <w:rPr>
          <w:snapToGrid w:val="0"/>
          <w:szCs w:val="24"/>
        </w:rPr>
        <w:t>.</w:t>
      </w:r>
      <w:r>
        <w:rPr>
          <w:snapToGrid w:val="0"/>
          <w:szCs w:val="24"/>
        </w:rPr>
        <w:tab/>
        <w:t>Money not claimed, and voluntarily paid to Treasury otherwise than as unclaimed or prescribed retained money</w:t>
      </w:r>
      <w:r>
        <w:tab/>
      </w:r>
      <w:r>
        <w:fldChar w:fldCharType="begin"/>
      </w:r>
      <w:r>
        <w:instrText xml:space="preserve"> PAGEREF _Toc194904067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Advertised money unpaid payable to the Treasurer</w:t>
      </w:r>
      <w:r>
        <w:tab/>
      </w:r>
      <w:r>
        <w:fldChar w:fldCharType="begin"/>
      </w:r>
      <w:r>
        <w:instrText xml:space="preserve"> PAGEREF _Toc194904068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Treasurer may make payment to claimant</w:t>
      </w:r>
      <w:r>
        <w:tab/>
      </w:r>
      <w:r>
        <w:fldChar w:fldCharType="begin"/>
      </w:r>
      <w:r>
        <w:instrText xml:space="preserve"> PAGEREF _Toc194904069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Interest on payments made</w:t>
      </w:r>
      <w:r>
        <w:tab/>
      </w:r>
      <w:r>
        <w:fldChar w:fldCharType="begin"/>
      </w:r>
      <w:r>
        <w:instrText xml:space="preserve"> PAGEREF _Toc194904070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Money recoverable by Treasurer</w:t>
      </w:r>
      <w:r>
        <w:tab/>
      </w:r>
      <w:r>
        <w:fldChar w:fldCharType="begin"/>
      </w:r>
      <w:r>
        <w:instrText xml:space="preserve"> PAGEREF _Toc194904071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Payment into Consolidated Account</w:t>
      </w:r>
      <w:r>
        <w:tab/>
      </w:r>
      <w:r>
        <w:fldChar w:fldCharType="begin"/>
      </w:r>
      <w:r>
        <w:instrText xml:space="preserve"> PAGEREF _Toc194904072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8"/>
        <w:rPr>
          <w:sz w:val="24"/>
          <w:szCs w:val="24"/>
        </w:rPr>
      </w:pPr>
      <w:r>
        <w:rPr>
          <w:szCs w:val="24"/>
        </w:rPr>
        <w:t>19</w:t>
      </w:r>
      <w:r>
        <w:rPr>
          <w:snapToGrid w:val="0"/>
          <w:szCs w:val="24"/>
        </w:rPr>
        <w:t>.</w:t>
      </w:r>
      <w:r>
        <w:rPr>
          <w:snapToGrid w:val="0"/>
          <w:szCs w:val="24"/>
        </w:rPr>
        <w:tab/>
        <w:t>Exemption</w:t>
      </w:r>
      <w:r>
        <w:tab/>
      </w:r>
      <w:r>
        <w:fldChar w:fldCharType="begin"/>
      </w:r>
      <w:r>
        <w:instrText xml:space="preserve"> PAGEREF _Toc194904074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Exemptions in respect of money subject to a trust</w:t>
      </w:r>
      <w:r>
        <w:tab/>
      </w:r>
      <w:r>
        <w:fldChar w:fldCharType="begin"/>
      </w:r>
      <w:r>
        <w:instrText xml:space="preserve"> PAGEREF _Toc194904075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Delegations and authorisations</w:t>
      </w:r>
      <w:r>
        <w:tab/>
      </w:r>
      <w:r>
        <w:fldChar w:fldCharType="begin"/>
      </w:r>
      <w:r>
        <w:instrText xml:space="preserve"> PAGEREF _Toc194904076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Offences</w:t>
      </w:r>
      <w:r>
        <w:tab/>
      </w:r>
      <w:r>
        <w:fldChar w:fldCharType="begin"/>
      </w:r>
      <w:r>
        <w:instrText xml:space="preserve"> PAGEREF _Toc194904077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_Toc194904078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Repeal</w:t>
      </w:r>
      <w:r>
        <w:tab/>
      </w:r>
      <w:r>
        <w:fldChar w:fldCharType="begin"/>
      </w:r>
      <w:r>
        <w:instrText xml:space="preserve"> PAGEREF _Toc194904079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Transitional provision</w:t>
      </w:r>
      <w:r>
        <w:tab/>
      </w:r>
      <w:r>
        <w:fldChar w:fldCharType="begin"/>
      </w:r>
      <w:r>
        <w:instrText xml:space="preserve"> PAGEREF _Toc194904080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_Toc194904082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_Toc194904083 \h </w:instrText>
      </w:r>
      <w:r>
        <w:fldChar w:fldCharType="separate"/>
      </w:r>
      <w:r>
        <w:t>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2" w:name="_Toc72650408"/>
      <w:bookmarkStart w:id="3" w:name="_Toc75940982"/>
      <w:bookmarkStart w:id="4" w:name="_Toc81965334"/>
      <w:bookmarkStart w:id="5" w:name="_Toc151801286"/>
      <w:bookmarkStart w:id="6" w:name="_Toc151958916"/>
      <w:bookmarkStart w:id="7" w:name="_Toc152128425"/>
      <w:bookmarkStart w:id="8" w:name="_Toc152142241"/>
      <w:bookmarkStart w:id="9" w:name="_Toc160953940"/>
      <w:bookmarkStart w:id="10" w:name="_Toc164071730"/>
      <w:bookmarkStart w:id="11" w:name="_Toc170719377"/>
      <w:bookmarkStart w:id="12" w:name="_Toc171071301"/>
      <w:bookmarkStart w:id="13" w:name="_Toc171071346"/>
      <w:bookmarkStart w:id="14" w:name="_Toc1949040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513423"/>
      <w:bookmarkStart w:id="16" w:name="_Toc38858630"/>
      <w:bookmarkStart w:id="17" w:name="_Toc151801287"/>
      <w:bookmarkStart w:id="18" w:name="_Toc164071731"/>
      <w:bookmarkStart w:id="19" w:name="_Toc194904050"/>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0" w:name="_Toc459513424"/>
      <w:bookmarkStart w:id="21" w:name="_Toc38858631"/>
      <w:bookmarkStart w:id="22" w:name="_Toc151801288"/>
      <w:bookmarkStart w:id="23" w:name="_Toc164071732"/>
      <w:bookmarkStart w:id="24" w:name="_Toc194904051"/>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59513425"/>
      <w:bookmarkStart w:id="26" w:name="_Toc38858632"/>
      <w:bookmarkStart w:id="27" w:name="_Toc151801289"/>
      <w:bookmarkStart w:id="28" w:name="_Toc164071733"/>
      <w:bookmarkStart w:id="29" w:name="_Toc194904052"/>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0" w:name="_Toc459513426"/>
      <w:bookmarkStart w:id="31" w:name="_Toc38858633"/>
      <w:bookmarkStart w:id="32" w:name="_Toc151801290"/>
      <w:bookmarkStart w:id="33" w:name="_Toc164071734"/>
      <w:bookmarkStart w:id="34" w:name="_Toc194904053"/>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5" w:name="_Toc459513427"/>
      <w:bookmarkStart w:id="36" w:name="_Toc38858634"/>
      <w:bookmarkStart w:id="37" w:name="_Toc151801291"/>
      <w:bookmarkStart w:id="38" w:name="_Toc164071735"/>
      <w:bookmarkStart w:id="39" w:name="_Toc194904054"/>
      <w:r>
        <w:rPr>
          <w:rStyle w:val="CharSectno"/>
        </w:rPr>
        <w:t>5</w:t>
      </w:r>
      <w:r>
        <w:rPr>
          <w:snapToGrid w:val="0"/>
        </w:rPr>
        <w:t>.</w:t>
      </w:r>
      <w:r>
        <w:rPr>
          <w:snapToGrid w:val="0"/>
        </w:rPr>
        <w:tab/>
        <w:t>Questions as to jurisdiction</w:t>
      </w:r>
      <w:bookmarkEnd w:id="35"/>
      <w:bookmarkEnd w:id="36"/>
      <w:bookmarkEnd w:id="37"/>
      <w:bookmarkEnd w:id="38"/>
      <w:bookmarkEnd w:id="39"/>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0" w:name="_Toc72650414"/>
      <w:bookmarkStart w:id="41" w:name="_Toc75940988"/>
      <w:bookmarkStart w:id="42" w:name="_Toc81965340"/>
      <w:bookmarkStart w:id="43" w:name="_Toc151801292"/>
      <w:bookmarkStart w:id="44" w:name="_Toc151958922"/>
      <w:bookmarkStart w:id="45" w:name="_Toc152128431"/>
      <w:bookmarkStart w:id="46" w:name="_Toc152142247"/>
      <w:bookmarkStart w:id="47" w:name="_Toc160953946"/>
      <w:bookmarkStart w:id="48" w:name="_Toc164071736"/>
      <w:bookmarkStart w:id="49" w:name="_Toc170719383"/>
      <w:bookmarkStart w:id="50" w:name="_Toc171071307"/>
      <w:bookmarkStart w:id="51" w:name="_Toc171071352"/>
      <w:bookmarkStart w:id="52" w:name="_Toc194904055"/>
      <w:r>
        <w:rPr>
          <w:rStyle w:val="CharPartNo"/>
        </w:rPr>
        <w:t>Part 2</w:t>
      </w:r>
      <w:r>
        <w:rPr>
          <w:rStyle w:val="CharDivNo"/>
        </w:rPr>
        <w:t> </w:t>
      </w:r>
      <w:r>
        <w:t>—</w:t>
      </w:r>
      <w:r>
        <w:rPr>
          <w:rStyle w:val="CharDivText"/>
        </w:rPr>
        <w:t> </w:t>
      </w:r>
      <w:r>
        <w:rPr>
          <w:rStyle w:val="CharPartText"/>
        </w:rPr>
        <w:t>Unclaimed money</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59513428"/>
      <w:bookmarkStart w:id="54" w:name="_Toc38858635"/>
      <w:bookmarkStart w:id="55" w:name="_Toc151801293"/>
      <w:bookmarkStart w:id="56" w:name="_Toc164071737"/>
      <w:bookmarkStart w:id="57" w:name="_Toc194904056"/>
      <w:r>
        <w:rPr>
          <w:rStyle w:val="CharSectno"/>
        </w:rPr>
        <w:t>6</w:t>
      </w:r>
      <w:r>
        <w:rPr>
          <w:snapToGrid w:val="0"/>
        </w:rPr>
        <w:t>.</w:t>
      </w:r>
      <w:r>
        <w:rPr>
          <w:snapToGrid w:val="0"/>
        </w:rPr>
        <w:tab/>
        <w:t>Unclaimed money</w:t>
      </w:r>
      <w:bookmarkEnd w:id="53"/>
      <w:bookmarkEnd w:id="54"/>
      <w:bookmarkEnd w:id="55"/>
      <w:bookmarkEnd w:id="56"/>
      <w:bookmarkEnd w:id="57"/>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58" w:name="_Toc459513429"/>
      <w:bookmarkStart w:id="59" w:name="_Toc38858636"/>
      <w:bookmarkStart w:id="60" w:name="_Toc151801294"/>
      <w:bookmarkStart w:id="61" w:name="_Toc164071738"/>
      <w:bookmarkStart w:id="62" w:name="_Toc194904057"/>
      <w:r>
        <w:rPr>
          <w:rStyle w:val="CharSectno"/>
        </w:rPr>
        <w:t>7</w:t>
      </w:r>
      <w:r>
        <w:rPr>
          <w:snapToGrid w:val="0"/>
        </w:rPr>
        <w:t>.</w:t>
      </w:r>
      <w:r>
        <w:rPr>
          <w:snapToGrid w:val="0"/>
        </w:rPr>
        <w:tab/>
        <w:t>Persons taken, or deemed, to be holders of unclaimed money</w:t>
      </w:r>
      <w:bookmarkEnd w:id="58"/>
      <w:bookmarkEnd w:id="59"/>
      <w:bookmarkEnd w:id="60"/>
      <w:bookmarkEnd w:id="61"/>
      <w:bookmarkEnd w:id="62"/>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3" w:name="_Toc459513430"/>
      <w:bookmarkStart w:id="64" w:name="_Toc38858637"/>
      <w:bookmarkStart w:id="65" w:name="_Toc151801295"/>
      <w:bookmarkStart w:id="66" w:name="_Toc164071739"/>
      <w:bookmarkStart w:id="67" w:name="_Toc194904058"/>
      <w:r>
        <w:rPr>
          <w:rStyle w:val="CharSectno"/>
        </w:rPr>
        <w:t>8</w:t>
      </w:r>
      <w:r>
        <w:rPr>
          <w:snapToGrid w:val="0"/>
        </w:rPr>
        <w:t>.</w:t>
      </w:r>
      <w:r>
        <w:rPr>
          <w:snapToGrid w:val="0"/>
        </w:rPr>
        <w:tab/>
        <w:t>Treasurer to be notified of unclaimed money, or its payment</w:t>
      </w:r>
      <w:bookmarkEnd w:id="63"/>
      <w:bookmarkEnd w:id="64"/>
      <w:bookmarkEnd w:id="65"/>
      <w:bookmarkEnd w:id="66"/>
      <w:bookmarkEnd w:id="67"/>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68" w:name="_Toc72650418"/>
      <w:bookmarkStart w:id="69" w:name="_Toc75940992"/>
      <w:bookmarkStart w:id="70" w:name="_Toc81965344"/>
      <w:bookmarkStart w:id="71" w:name="_Toc151801296"/>
      <w:bookmarkStart w:id="72" w:name="_Toc151958926"/>
      <w:bookmarkStart w:id="73" w:name="_Toc152128435"/>
      <w:bookmarkStart w:id="74" w:name="_Toc152142251"/>
      <w:bookmarkStart w:id="75" w:name="_Toc160953950"/>
      <w:bookmarkStart w:id="76" w:name="_Toc164071740"/>
      <w:bookmarkStart w:id="77" w:name="_Toc170719387"/>
      <w:bookmarkStart w:id="78" w:name="_Toc171071311"/>
      <w:bookmarkStart w:id="79" w:name="_Toc171071356"/>
      <w:bookmarkStart w:id="80" w:name="_Toc194904059"/>
      <w:r>
        <w:rPr>
          <w:rStyle w:val="CharPartNo"/>
        </w:rPr>
        <w:t>Part 3</w:t>
      </w:r>
      <w:r>
        <w:rPr>
          <w:rStyle w:val="CharDivNo"/>
        </w:rPr>
        <w:t> </w:t>
      </w:r>
      <w:r>
        <w:t>—</w:t>
      </w:r>
      <w:r>
        <w:rPr>
          <w:rStyle w:val="CharDivText"/>
        </w:rPr>
        <w:t> </w:t>
      </w:r>
      <w:r>
        <w:rPr>
          <w:rStyle w:val="CharPartText"/>
        </w:rPr>
        <w:t>Prescribed retained money</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59513431"/>
      <w:bookmarkStart w:id="82" w:name="_Toc38858638"/>
      <w:bookmarkStart w:id="83" w:name="_Toc151801297"/>
      <w:bookmarkStart w:id="84" w:name="_Toc164071741"/>
      <w:bookmarkStart w:id="85" w:name="_Toc194904060"/>
      <w:r>
        <w:rPr>
          <w:rStyle w:val="CharSectno"/>
        </w:rPr>
        <w:t>9</w:t>
      </w:r>
      <w:r>
        <w:rPr>
          <w:snapToGrid w:val="0"/>
        </w:rPr>
        <w:t>.</w:t>
      </w:r>
      <w:r>
        <w:rPr>
          <w:snapToGrid w:val="0"/>
        </w:rPr>
        <w:tab/>
        <w:t>Prescribed retained money</w:t>
      </w:r>
      <w:bookmarkEnd w:id="81"/>
      <w:bookmarkEnd w:id="82"/>
      <w:bookmarkEnd w:id="83"/>
      <w:bookmarkEnd w:id="84"/>
      <w:bookmarkEnd w:id="85"/>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w:t>
      </w:r>
    </w:p>
    <w:p>
      <w:pPr>
        <w:pStyle w:val="Heading5"/>
        <w:rPr>
          <w:snapToGrid w:val="0"/>
        </w:rPr>
      </w:pPr>
      <w:bookmarkStart w:id="86" w:name="_Toc459513432"/>
      <w:bookmarkStart w:id="87" w:name="_Toc38858639"/>
      <w:bookmarkStart w:id="88" w:name="_Toc151801298"/>
      <w:bookmarkStart w:id="89" w:name="_Toc164071742"/>
      <w:bookmarkStart w:id="90" w:name="_Toc194904061"/>
      <w:r>
        <w:rPr>
          <w:rStyle w:val="CharSectno"/>
        </w:rPr>
        <w:t>10</w:t>
      </w:r>
      <w:r>
        <w:rPr>
          <w:snapToGrid w:val="0"/>
        </w:rPr>
        <w:t>.</w:t>
      </w:r>
      <w:r>
        <w:rPr>
          <w:snapToGrid w:val="0"/>
        </w:rPr>
        <w:tab/>
        <w:t>How prescribed retained money shall be dealt with by the Treasurer</w:t>
      </w:r>
      <w:bookmarkEnd w:id="86"/>
      <w:bookmarkEnd w:id="87"/>
      <w:bookmarkEnd w:id="88"/>
      <w:bookmarkEnd w:id="89"/>
      <w:bookmarkEnd w:id="90"/>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91" w:name="_Toc72650421"/>
      <w:bookmarkStart w:id="92" w:name="_Toc75940995"/>
      <w:bookmarkStart w:id="93" w:name="_Toc81965347"/>
      <w:bookmarkStart w:id="94" w:name="_Toc151801299"/>
      <w:bookmarkStart w:id="95" w:name="_Toc151958929"/>
      <w:bookmarkStart w:id="96" w:name="_Toc152128438"/>
      <w:bookmarkStart w:id="97" w:name="_Toc152142254"/>
      <w:bookmarkStart w:id="98" w:name="_Toc160953953"/>
      <w:bookmarkStart w:id="99" w:name="_Toc164071743"/>
      <w:bookmarkStart w:id="100" w:name="_Toc170719390"/>
      <w:bookmarkStart w:id="101" w:name="_Toc171071314"/>
      <w:bookmarkStart w:id="102" w:name="_Toc171071359"/>
      <w:bookmarkStart w:id="103" w:name="_Toc194904062"/>
      <w:r>
        <w:rPr>
          <w:rStyle w:val="CharPartNo"/>
        </w:rPr>
        <w:t>Part 4</w:t>
      </w:r>
      <w:r>
        <w:t> — </w:t>
      </w:r>
      <w:r>
        <w:rPr>
          <w:rStyle w:val="CharPartText"/>
        </w:rPr>
        <w:t>Treasury procedures</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650422"/>
      <w:bookmarkStart w:id="105" w:name="_Toc75940996"/>
      <w:bookmarkStart w:id="106" w:name="_Toc81965348"/>
      <w:bookmarkStart w:id="107" w:name="_Toc151801300"/>
      <w:bookmarkStart w:id="108" w:name="_Toc151958930"/>
      <w:bookmarkStart w:id="109" w:name="_Toc152128439"/>
      <w:bookmarkStart w:id="110" w:name="_Toc152142255"/>
      <w:bookmarkStart w:id="111" w:name="_Toc160953954"/>
      <w:bookmarkStart w:id="112" w:name="_Toc164071744"/>
      <w:bookmarkStart w:id="113" w:name="_Toc170719391"/>
      <w:bookmarkStart w:id="114" w:name="_Toc171071315"/>
      <w:bookmarkStart w:id="115" w:name="_Toc171071360"/>
      <w:bookmarkStart w:id="116" w:name="_Toc194904063"/>
      <w:r>
        <w:rPr>
          <w:rStyle w:val="CharDivNo"/>
        </w:rPr>
        <w:t>Division 1</w:t>
      </w:r>
      <w:r>
        <w:rPr>
          <w:snapToGrid w:val="0"/>
        </w:rPr>
        <w:t> — </w:t>
      </w:r>
      <w:r>
        <w:rPr>
          <w:rStyle w:val="CharDivText"/>
        </w:rPr>
        <w:t>Advertisement</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59513433"/>
      <w:bookmarkStart w:id="118" w:name="_Toc38858640"/>
      <w:bookmarkStart w:id="119" w:name="_Toc151801301"/>
      <w:bookmarkStart w:id="120" w:name="_Toc164071745"/>
      <w:bookmarkStart w:id="121" w:name="_Toc194904064"/>
      <w:r>
        <w:rPr>
          <w:rStyle w:val="CharSectno"/>
        </w:rPr>
        <w:t>11</w:t>
      </w:r>
      <w:r>
        <w:rPr>
          <w:snapToGrid w:val="0"/>
        </w:rPr>
        <w:t>.</w:t>
      </w:r>
      <w:r>
        <w:rPr>
          <w:snapToGrid w:val="0"/>
        </w:rPr>
        <w:tab/>
        <w:t>Treasurer to advertise</w:t>
      </w:r>
      <w:bookmarkEnd w:id="117"/>
      <w:bookmarkEnd w:id="118"/>
      <w:bookmarkEnd w:id="119"/>
      <w:bookmarkEnd w:id="120"/>
      <w:bookmarkEnd w:id="121"/>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22" w:name="_Toc459513434"/>
      <w:bookmarkStart w:id="123" w:name="_Toc38858641"/>
      <w:bookmarkStart w:id="124" w:name="_Toc151801302"/>
      <w:bookmarkStart w:id="125" w:name="_Toc164071746"/>
      <w:bookmarkStart w:id="126" w:name="_Toc194904065"/>
      <w:r>
        <w:rPr>
          <w:rStyle w:val="CharSectno"/>
        </w:rPr>
        <w:t>12</w:t>
      </w:r>
      <w:r>
        <w:rPr>
          <w:snapToGrid w:val="0"/>
        </w:rPr>
        <w:t>.</w:t>
      </w:r>
      <w:r>
        <w:rPr>
          <w:snapToGrid w:val="0"/>
        </w:rPr>
        <w:tab/>
        <w:t>Effect of advertisement of moneys</w:t>
      </w:r>
      <w:bookmarkEnd w:id="122"/>
      <w:bookmarkEnd w:id="123"/>
      <w:bookmarkEnd w:id="124"/>
      <w:bookmarkEnd w:id="125"/>
      <w:bookmarkEnd w:id="126"/>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27" w:name="_Toc72650425"/>
      <w:bookmarkStart w:id="128" w:name="_Toc75940999"/>
      <w:bookmarkStart w:id="129" w:name="_Toc81965351"/>
      <w:bookmarkStart w:id="130" w:name="_Toc151801303"/>
      <w:bookmarkStart w:id="131" w:name="_Toc151958933"/>
      <w:bookmarkStart w:id="132" w:name="_Toc152128442"/>
      <w:bookmarkStart w:id="133" w:name="_Toc152142258"/>
      <w:bookmarkStart w:id="134" w:name="_Toc160953957"/>
      <w:bookmarkStart w:id="135" w:name="_Toc164071747"/>
      <w:bookmarkStart w:id="136" w:name="_Toc170719394"/>
      <w:bookmarkStart w:id="137" w:name="_Toc171071318"/>
      <w:bookmarkStart w:id="138" w:name="_Toc171071363"/>
      <w:bookmarkStart w:id="139" w:name="_Toc194904066"/>
      <w:r>
        <w:rPr>
          <w:rStyle w:val="CharDivNo"/>
        </w:rPr>
        <w:t>Division 2</w:t>
      </w:r>
      <w:r>
        <w:rPr>
          <w:snapToGrid w:val="0"/>
        </w:rPr>
        <w:t> — </w:t>
      </w:r>
      <w:r>
        <w:rPr>
          <w:rStyle w:val="CharDivText"/>
        </w:rPr>
        <w:t>Payments to or from Treasury</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59513435"/>
      <w:bookmarkStart w:id="141" w:name="_Toc38858642"/>
      <w:bookmarkStart w:id="142" w:name="_Toc151801304"/>
      <w:bookmarkStart w:id="143" w:name="_Toc164071748"/>
      <w:bookmarkStart w:id="144" w:name="_Toc194904067"/>
      <w:r>
        <w:rPr>
          <w:rStyle w:val="CharSectno"/>
        </w:rPr>
        <w:t>13</w:t>
      </w:r>
      <w:r>
        <w:rPr>
          <w:snapToGrid w:val="0"/>
        </w:rPr>
        <w:t>.</w:t>
      </w:r>
      <w:r>
        <w:rPr>
          <w:snapToGrid w:val="0"/>
        </w:rPr>
        <w:tab/>
        <w:t>Money not claimed, and voluntarily paid to Treasury otherwise than as unclaimed or prescribed retained money</w:t>
      </w:r>
      <w:bookmarkEnd w:id="140"/>
      <w:bookmarkEnd w:id="141"/>
      <w:bookmarkEnd w:id="142"/>
      <w:bookmarkEnd w:id="143"/>
      <w:bookmarkEnd w:id="144"/>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45" w:name="_Toc459513436"/>
      <w:bookmarkStart w:id="146" w:name="_Toc38858643"/>
      <w:bookmarkStart w:id="147" w:name="_Toc151801305"/>
      <w:bookmarkStart w:id="148" w:name="_Toc164071749"/>
      <w:bookmarkStart w:id="149" w:name="_Toc194904068"/>
      <w:r>
        <w:rPr>
          <w:rStyle w:val="CharSectno"/>
        </w:rPr>
        <w:t>14</w:t>
      </w:r>
      <w:r>
        <w:rPr>
          <w:snapToGrid w:val="0"/>
        </w:rPr>
        <w:t>.</w:t>
      </w:r>
      <w:r>
        <w:rPr>
          <w:snapToGrid w:val="0"/>
        </w:rPr>
        <w:tab/>
        <w:t>Advertised money unpaid payable to the Treasurer</w:t>
      </w:r>
      <w:bookmarkEnd w:id="145"/>
      <w:bookmarkEnd w:id="146"/>
      <w:bookmarkEnd w:id="147"/>
      <w:bookmarkEnd w:id="148"/>
      <w:bookmarkEnd w:id="149"/>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50" w:name="_Toc459513437"/>
      <w:bookmarkStart w:id="151" w:name="_Toc38858644"/>
      <w:bookmarkStart w:id="152" w:name="_Toc151801306"/>
      <w:bookmarkStart w:id="153" w:name="_Toc164071750"/>
      <w:bookmarkStart w:id="154" w:name="_Toc194904069"/>
      <w:r>
        <w:rPr>
          <w:rStyle w:val="CharSectno"/>
        </w:rPr>
        <w:t>15</w:t>
      </w:r>
      <w:r>
        <w:rPr>
          <w:snapToGrid w:val="0"/>
        </w:rPr>
        <w:t>.</w:t>
      </w:r>
      <w:r>
        <w:rPr>
          <w:snapToGrid w:val="0"/>
        </w:rPr>
        <w:tab/>
        <w:t>Treasurer may make payment to claimant</w:t>
      </w:r>
      <w:bookmarkEnd w:id="150"/>
      <w:bookmarkEnd w:id="151"/>
      <w:bookmarkEnd w:id="152"/>
      <w:bookmarkEnd w:id="153"/>
      <w:bookmarkEnd w:id="154"/>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55" w:name="_Toc459513438"/>
      <w:bookmarkStart w:id="156" w:name="_Toc38858645"/>
      <w:bookmarkStart w:id="157" w:name="_Toc151801307"/>
      <w:bookmarkStart w:id="158" w:name="_Toc164071751"/>
      <w:bookmarkStart w:id="159" w:name="_Toc194904070"/>
      <w:r>
        <w:rPr>
          <w:rStyle w:val="CharSectno"/>
        </w:rPr>
        <w:t>16</w:t>
      </w:r>
      <w:r>
        <w:rPr>
          <w:snapToGrid w:val="0"/>
        </w:rPr>
        <w:t>.</w:t>
      </w:r>
      <w:r>
        <w:rPr>
          <w:snapToGrid w:val="0"/>
        </w:rPr>
        <w:tab/>
        <w:t>Interest on payments made</w:t>
      </w:r>
      <w:bookmarkEnd w:id="155"/>
      <w:bookmarkEnd w:id="156"/>
      <w:bookmarkEnd w:id="157"/>
      <w:bookmarkEnd w:id="158"/>
      <w:bookmarkEnd w:id="159"/>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60" w:name="_Toc459513439"/>
      <w:bookmarkStart w:id="161" w:name="_Toc38858646"/>
      <w:bookmarkStart w:id="162" w:name="_Toc151801308"/>
      <w:bookmarkStart w:id="163" w:name="_Toc164071752"/>
      <w:bookmarkStart w:id="164" w:name="_Toc194904071"/>
      <w:r>
        <w:rPr>
          <w:rStyle w:val="CharSectno"/>
        </w:rPr>
        <w:t>17</w:t>
      </w:r>
      <w:r>
        <w:rPr>
          <w:snapToGrid w:val="0"/>
        </w:rPr>
        <w:t>.</w:t>
      </w:r>
      <w:r>
        <w:rPr>
          <w:snapToGrid w:val="0"/>
        </w:rPr>
        <w:tab/>
        <w:t>Money recoverable by Treasurer</w:t>
      </w:r>
      <w:bookmarkEnd w:id="160"/>
      <w:bookmarkEnd w:id="161"/>
      <w:bookmarkEnd w:id="162"/>
      <w:bookmarkEnd w:id="163"/>
      <w:bookmarkEnd w:id="164"/>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65" w:name="_Toc459513440"/>
      <w:bookmarkStart w:id="166" w:name="_Toc38858647"/>
      <w:bookmarkStart w:id="167" w:name="_Toc151801309"/>
      <w:bookmarkStart w:id="168" w:name="_Toc164071753"/>
      <w:bookmarkStart w:id="169" w:name="_Toc194904072"/>
      <w:r>
        <w:rPr>
          <w:rStyle w:val="CharSectno"/>
        </w:rPr>
        <w:t>18</w:t>
      </w:r>
      <w:r>
        <w:rPr>
          <w:snapToGrid w:val="0"/>
        </w:rPr>
        <w:t>.</w:t>
      </w:r>
      <w:r>
        <w:rPr>
          <w:snapToGrid w:val="0"/>
        </w:rPr>
        <w:tab/>
        <w:t xml:space="preserve">Payment into Consolidated </w:t>
      </w:r>
      <w:bookmarkEnd w:id="165"/>
      <w:bookmarkEnd w:id="166"/>
      <w:bookmarkEnd w:id="167"/>
      <w:r>
        <w:rPr>
          <w:snapToGrid w:val="0"/>
        </w:rPr>
        <w:t>Account</w:t>
      </w:r>
      <w:bookmarkEnd w:id="168"/>
      <w:bookmarkEnd w:id="169"/>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70" w:name="_Toc72650432"/>
      <w:bookmarkStart w:id="171" w:name="_Toc75941006"/>
      <w:bookmarkStart w:id="172" w:name="_Toc81965358"/>
      <w:bookmarkStart w:id="173" w:name="_Toc151801310"/>
      <w:bookmarkStart w:id="174" w:name="_Toc151958940"/>
      <w:bookmarkStart w:id="175" w:name="_Toc152128449"/>
      <w:bookmarkStart w:id="176" w:name="_Toc152142265"/>
      <w:bookmarkStart w:id="177" w:name="_Toc160953964"/>
      <w:bookmarkStart w:id="178" w:name="_Toc164071754"/>
      <w:bookmarkStart w:id="179" w:name="_Toc170719401"/>
      <w:bookmarkStart w:id="180" w:name="_Toc171071325"/>
      <w:bookmarkStart w:id="181" w:name="_Toc171071370"/>
      <w:bookmarkStart w:id="182" w:name="_Toc194904073"/>
      <w:r>
        <w:rPr>
          <w:rStyle w:val="CharPartNo"/>
        </w:rPr>
        <w:t>Part 5</w:t>
      </w:r>
      <w:r>
        <w:rPr>
          <w:rStyle w:val="CharDivNo"/>
        </w:rPr>
        <w:t> </w:t>
      </w:r>
      <w:r>
        <w:t>—</w:t>
      </w:r>
      <w:r>
        <w:rPr>
          <w:rStyle w:val="CharDivText"/>
        </w:rPr>
        <w:t> </w:t>
      </w:r>
      <w:r>
        <w:rPr>
          <w:rStyle w:val="CharPartText"/>
        </w:rPr>
        <w:t>Administration</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59513441"/>
      <w:bookmarkStart w:id="184" w:name="_Toc38858648"/>
      <w:bookmarkStart w:id="185" w:name="_Toc151801311"/>
      <w:bookmarkStart w:id="186" w:name="_Toc164071755"/>
      <w:bookmarkStart w:id="187" w:name="_Toc194904074"/>
      <w:r>
        <w:rPr>
          <w:rStyle w:val="CharSectno"/>
        </w:rPr>
        <w:t>19</w:t>
      </w:r>
      <w:r>
        <w:rPr>
          <w:snapToGrid w:val="0"/>
        </w:rPr>
        <w:t>.</w:t>
      </w:r>
      <w:r>
        <w:rPr>
          <w:snapToGrid w:val="0"/>
        </w:rPr>
        <w:tab/>
        <w:t>Exemption</w:t>
      </w:r>
      <w:bookmarkEnd w:id="183"/>
      <w:bookmarkEnd w:id="184"/>
      <w:bookmarkEnd w:id="185"/>
      <w:bookmarkEnd w:id="186"/>
      <w:bookmarkEnd w:id="187"/>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88" w:name="_Toc459513442"/>
      <w:bookmarkStart w:id="189" w:name="_Toc38858649"/>
      <w:bookmarkStart w:id="190" w:name="_Toc151801312"/>
      <w:bookmarkStart w:id="191" w:name="_Toc164071756"/>
      <w:bookmarkStart w:id="192" w:name="_Toc194904075"/>
      <w:r>
        <w:rPr>
          <w:rStyle w:val="CharSectno"/>
        </w:rPr>
        <w:t>20</w:t>
      </w:r>
      <w:r>
        <w:rPr>
          <w:snapToGrid w:val="0"/>
        </w:rPr>
        <w:t>.</w:t>
      </w:r>
      <w:r>
        <w:rPr>
          <w:snapToGrid w:val="0"/>
        </w:rPr>
        <w:tab/>
        <w:t>Exemptions in respect of money subject to a trust</w:t>
      </w:r>
      <w:bookmarkEnd w:id="188"/>
      <w:bookmarkEnd w:id="189"/>
      <w:bookmarkEnd w:id="190"/>
      <w:bookmarkEnd w:id="191"/>
      <w:bookmarkEnd w:id="192"/>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93" w:name="_Toc459513443"/>
      <w:bookmarkStart w:id="194" w:name="_Toc38858650"/>
      <w:bookmarkStart w:id="195" w:name="_Toc151801313"/>
      <w:bookmarkStart w:id="196" w:name="_Toc164071757"/>
      <w:bookmarkStart w:id="197" w:name="_Toc194904076"/>
      <w:r>
        <w:rPr>
          <w:rStyle w:val="CharSectno"/>
        </w:rPr>
        <w:t>21</w:t>
      </w:r>
      <w:r>
        <w:rPr>
          <w:snapToGrid w:val="0"/>
        </w:rPr>
        <w:t>.</w:t>
      </w:r>
      <w:r>
        <w:rPr>
          <w:snapToGrid w:val="0"/>
        </w:rPr>
        <w:tab/>
        <w:t>Delegations and authorisations</w:t>
      </w:r>
      <w:bookmarkEnd w:id="193"/>
      <w:bookmarkEnd w:id="194"/>
      <w:bookmarkEnd w:id="195"/>
      <w:bookmarkEnd w:id="196"/>
      <w:bookmarkEnd w:id="197"/>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98" w:name="_Toc459513444"/>
      <w:bookmarkStart w:id="199" w:name="_Toc38858651"/>
      <w:bookmarkStart w:id="200" w:name="_Toc151801314"/>
      <w:bookmarkStart w:id="201" w:name="_Toc164071758"/>
      <w:bookmarkStart w:id="202" w:name="_Toc194904077"/>
      <w:r>
        <w:rPr>
          <w:rStyle w:val="CharSectno"/>
        </w:rPr>
        <w:t>22</w:t>
      </w:r>
      <w:r>
        <w:rPr>
          <w:snapToGrid w:val="0"/>
        </w:rPr>
        <w:t>.</w:t>
      </w:r>
      <w:r>
        <w:rPr>
          <w:snapToGrid w:val="0"/>
        </w:rPr>
        <w:tab/>
        <w:t>Offences</w:t>
      </w:r>
      <w:bookmarkEnd w:id="198"/>
      <w:bookmarkEnd w:id="199"/>
      <w:bookmarkEnd w:id="200"/>
      <w:bookmarkEnd w:id="201"/>
      <w:bookmarkEnd w:id="202"/>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03" w:name="_Toc459513445"/>
      <w:bookmarkStart w:id="204" w:name="_Toc38858652"/>
      <w:bookmarkStart w:id="205" w:name="_Toc151801315"/>
      <w:bookmarkStart w:id="206" w:name="_Toc164071759"/>
      <w:bookmarkStart w:id="207" w:name="_Toc194904078"/>
      <w:r>
        <w:rPr>
          <w:rStyle w:val="CharSectno"/>
        </w:rPr>
        <w:t>23</w:t>
      </w:r>
      <w:r>
        <w:rPr>
          <w:snapToGrid w:val="0"/>
        </w:rPr>
        <w:t>.</w:t>
      </w:r>
      <w:r>
        <w:rPr>
          <w:snapToGrid w:val="0"/>
        </w:rPr>
        <w:tab/>
        <w:t>Regulations</w:t>
      </w:r>
      <w:bookmarkEnd w:id="203"/>
      <w:bookmarkEnd w:id="204"/>
      <w:bookmarkEnd w:id="205"/>
      <w:bookmarkEnd w:id="206"/>
      <w:bookmarkEnd w:id="20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8" w:name="_Toc459513446"/>
      <w:bookmarkStart w:id="209" w:name="_Toc38858653"/>
      <w:bookmarkStart w:id="210" w:name="_Toc151801316"/>
      <w:bookmarkStart w:id="211" w:name="_Toc164071760"/>
      <w:bookmarkStart w:id="212" w:name="_Toc194904079"/>
      <w:r>
        <w:rPr>
          <w:rStyle w:val="CharSectno"/>
        </w:rPr>
        <w:t>24</w:t>
      </w:r>
      <w:r>
        <w:rPr>
          <w:snapToGrid w:val="0"/>
        </w:rPr>
        <w:t>.</w:t>
      </w:r>
      <w:r>
        <w:rPr>
          <w:snapToGrid w:val="0"/>
        </w:rPr>
        <w:tab/>
        <w:t>Repeal</w:t>
      </w:r>
      <w:bookmarkEnd w:id="208"/>
      <w:bookmarkEnd w:id="209"/>
      <w:bookmarkEnd w:id="210"/>
      <w:bookmarkEnd w:id="211"/>
      <w:bookmarkEnd w:id="212"/>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13" w:name="_Toc459513447"/>
      <w:bookmarkStart w:id="214" w:name="_Toc38858654"/>
      <w:bookmarkStart w:id="215" w:name="_Toc151801317"/>
      <w:bookmarkStart w:id="216" w:name="_Toc164071761"/>
      <w:bookmarkStart w:id="217" w:name="_Toc194904080"/>
      <w:r>
        <w:rPr>
          <w:rStyle w:val="CharSectno"/>
        </w:rPr>
        <w:t>25</w:t>
      </w:r>
      <w:r>
        <w:rPr>
          <w:snapToGrid w:val="0"/>
        </w:rPr>
        <w:t>.</w:t>
      </w:r>
      <w:r>
        <w:rPr>
          <w:snapToGrid w:val="0"/>
        </w:rPr>
        <w:tab/>
        <w:t>Transitional provision</w:t>
      </w:r>
      <w:bookmarkEnd w:id="213"/>
      <w:bookmarkEnd w:id="214"/>
      <w:bookmarkEnd w:id="215"/>
      <w:bookmarkEnd w:id="216"/>
      <w:bookmarkEnd w:id="217"/>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18" w:name="_Toc72650440"/>
      <w:bookmarkStart w:id="219" w:name="_Toc75941014"/>
      <w:bookmarkStart w:id="220" w:name="_Toc81965366"/>
      <w:bookmarkStart w:id="221" w:name="_Toc151801318"/>
      <w:bookmarkStart w:id="222" w:name="_Toc151958948"/>
      <w:bookmarkStart w:id="223" w:name="_Toc152128457"/>
      <w:bookmarkStart w:id="224" w:name="_Toc152142273"/>
      <w:bookmarkStart w:id="225" w:name="_Toc160953972"/>
      <w:bookmarkStart w:id="226" w:name="_Toc164071762"/>
      <w:bookmarkStart w:id="227" w:name="_Toc170719409"/>
      <w:bookmarkStart w:id="228" w:name="_Toc171071333"/>
      <w:bookmarkStart w:id="229" w:name="_Toc171071378"/>
      <w:bookmarkStart w:id="230" w:name="_Toc194904081"/>
      <w:r>
        <w:t>Notes</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1" w:name="_Toc164071763"/>
      <w:bookmarkStart w:id="232" w:name="_Toc194904082"/>
      <w:r>
        <w:rPr>
          <w:snapToGrid w:val="0"/>
        </w:rPr>
        <w:t>Compilation table</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Borders>
              <w:bottom w:val="single" w:sz="4" w:space="0" w:color="auto"/>
            </w:tcBorders>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3" w:name="_Toc7405065"/>
      <w:bookmarkStart w:id="234" w:name="_Toc194904083"/>
      <w:r>
        <w:t>Provisions that have not come into operation</w:t>
      </w:r>
      <w:bookmarkEnd w:id="233"/>
      <w:bookmarkEnd w:id="2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Public Trustee and Trustee Companies Legislation Amendment Act 2008</w:t>
            </w:r>
            <w:r>
              <w:rPr>
                <w:iCs/>
                <w:snapToGrid w:val="0"/>
                <w:sz w:val="19"/>
                <w:lang w:val="en-US"/>
              </w:rPr>
              <w:t xml:space="preserve"> Pt. 4 </w:t>
            </w:r>
            <w:r>
              <w:rPr>
                <w:iCs/>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Public Trustee and Trustee Companies Legislation Amendment Act 2008</w:t>
      </w:r>
      <w:r>
        <w:rPr>
          <w:snapToGrid w:val="0"/>
        </w:rPr>
        <w:t xml:space="preserve"> Pt. 4 had not come into operation.  It reads as follows:</w:t>
      </w:r>
    </w:p>
    <w:p>
      <w:pPr>
        <w:pStyle w:val="MiscOpen"/>
        <w:keepNext w:val="0"/>
        <w:spacing w:before="60"/>
        <w:rPr>
          <w:sz w:val="20"/>
        </w:rPr>
      </w:pPr>
      <w:r>
        <w:rPr>
          <w:sz w:val="20"/>
        </w:rPr>
        <w:t>“</w:t>
      </w:r>
    </w:p>
    <w:p>
      <w:pPr>
        <w:pStyle w:val="nzHeading2"/>
      </w:pPr>
      <w:bookmarkStart w:id="235" w:name="_Toc194809165"/>
      <w:r>
        <w:rPr>
          <w:rStyle w:val="CharPartNo"/>
        </w:rPr>
        <w:t>Part 4</w:t>
      </w:r>
      <w:r>
        <w:rPr>
          <w:rStyle w:val="CharDivNo"/>
        </w:rPr>
        <w:t> </w:t>
      </w:r>
      <w:r>
        <w:t>—</w:t>
      </w:r>
      <w:r>
        <w:rPr>
          <w:rStyle w:val="CharDivText"/>
        </w:rPr>
        <w:t> </w:t>
      </w:r>
      <w:r>
        <w:rPr>
          <w:rStyle w:val="CharPartText"/>
          <w:i/>
          <w:iCs/>
        </w:rPr>
        <w:t>Unclaimed Money Act 1990</w:t>
      </w:r>
      <w:r>
        <w:rPr>
          <w:rStyle w:val="CharPartText"/>
        </w:rPr>
        <w:t xml:space="preserve"> amended</w:t>
      </w:r>
      <w:bookmarkEnd w:id="235"/>
    </w:p>
    <w:p>
      <w:pPr>
        <w:pStyle w:val="nzHeading5"/>
      </w:pPr>
      <w:bookmarkStart w:id="236" w:name="_Toc119198914"/>
      <w:bookmarkStart w:id="237" w:name="_Toc163489861"/>
      <w:bookmarkStart w:id="238" w:name="_Toc194809166"/>
      <w:r>
        <w:rPr>
          <w:rStyle w:val="CharSectno"/>
        </w:rPr>
        <w:t>35</w:t>
      </w:r>
      <w:r>
        <w:t>.</w:t>
      </w:r>
      <w:r>
        <w:tab/>
        <w:t>The Act amended</w:t>
      </w:r>
      <w:bookmarkEnd w:id="236"/>
      <w:bookmarkEnd w:id="237"/>
      <w:bookmarkEnd w:id="238"/>
    </w:p>
    <w:p>
      <w:pPr>
        <w:pStyle w:val="nzSubsection"/>
      </w:pPr>
      <w:r>
        <w:tab/>
      </w:r>
      <w:r>
        <w:tab/>
        <w:t xml:space="preserve">The amendments in this Part are to the </w:t>
      </w:r>
      <w:r>
        <w:rPr>
          <w:i/>
        </w:rPr>
        <w:t>Unclaimed Money Act 1990</w:t>
      </w:r>
      <w:r>
        <w:rPr>
          <w:iCs/>
        </w:rPr>
        <w:t>.</w:t>
      </w:r>
    </w:p>
    <w:p>
      <w:pPr>
        <w:pStyle w:val="nzHeading5"/>
      </w:pPr>
      <w:bookmarkStart w:id="239" w:name="_Toc119198915"/>
      <w:bookmarkStart w:id="240" w:name="_Toc163489862"/>
      <w:bookmarkStart w:id="241" w:name="_Toc194809167"/>
      <w:r>
        <w:rPr>
          <w:rStyle w:val="CharSectno"/>
        </w:rPr>
        <w:t>36</w:t>
      </w:r>
      <w:r>
        <w:t>.</w:t>
      </w:r>
      <w:r>
        <w:tab/>
        <w:t>Section 9 amended</w:t>
      </w:r>
      <w:bookmarkEnd w:id="239"/>
      <w:bookmarkEnd w:id="240"/>
      <w:bookmarkEnd w:id="241"/>
    </w:p>
    <w:p>
      <w:pPr>
        <w:pStyle w:val="nzSubsection"/>
      </w:pPr>
      <w:r>
        <w:tab/>
      </w:r>
      <w:r>
        <w:tab/>
        <w:t xml:space="preserve">Section 9(1)(f) is amended by deleting “the Common Fund established under section 40 of the </w:t>
      </w:r>
      <w:r>
        <w:rPr>
          <w:i/>
          <w:iCs/>
        </w:rPr>
        <w:t>Public Trustee Act 1941</w:t>
      </w:r>
      <w:r>
        <w:t xml:space="preserve">” and inserting instead — </w:t>
      </w:r>
    </w:p>
    <w:p>
      <w:pPr>
        <w:pStyle w:val="MiscOpen"/>
        <w:ind w:left="1620"/>
      </w:pPr>
      <w:r>
        <w:t xml:space="preserve">“    </w:t>
      </w:r>
    </w:p>
    <w:p>
      <w:pPr>
        <w:pStyle w:val="nzIndenta"/>
      </w:pPr>
      <w:r>
        <w:tab/>
      </w:r>
      <w:r>
        <w:tab/>
        <w:t xml:space="preserve">the Common Account as defined in section 2 of the </w:t>
      </w:r>
      <w:r>
        <w:rPr>
          <w:i/>
        </w:rPr>
        <w:t>Public Trustee Act 1941</w:t>
      </w:r>
    </w:p>
    <w:p>
      <w:pPr>
        <w:pStyle w:val="MiscClose"/>
      </w:pPr>
      <w:r>
        <w:t xml:space="preserve">    ”.</w:t>
      </w:r>
    </w:p>
    <w:p>
      <w:pPr>
        <w:pStyle w:val="MiscClose"/>
      </w:pPr>
      <w:r>
        <w:t>”.</w:t>
      </w:r>
    </w:p>
    <w:p>
      <w:pPr>
        <w:pStyle w:val="nSubsection"/>
        <w:ind w:left="426" w:hanging="426"/>
        <w:rPr>
          <w:snapToGrid w:val="0"/>
        </w:rPr>
      </w:pPr>
      <w:bookmarkStart w:id="242" w:name="AutoSch"/>
      <w:bookmarkEnd w:id="242"/>
      <w:r>
        <w:rPr>
          <w:snapToGrid w:val="0"/>
          <w:vertAlign w:val="superscript"/>
        </w:rPr>
        <w:t>5</w:t>
      </w:r>
      <w:r>
        <w:rPr>
          <w:snapToGrid w:val="0"/>
        </w:rPr>
        <w:tab/>
      </w:r>
      <w:r>
        <w:t>The former Consolidated Fund became the Consolidated Account.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Unclaimed Money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07"/>
    <w:docVar w:name="WAFER_20151210160907" w:val="RemoveTrackChanges"/>
    <w:docVar w:name="WAFER_20151210160907_GUID" w:val="c516d12b-9492-4255-a115-18a707543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7231</Words>
  <Characters>32834</Characters>
  <Application>Microsoft Office Word</Application>
  <DocSecurity>0</DocSecurity>
  <Lines>965</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1990 - 02-c0-02</dc:title>
  <dc:subject/>
  <dc:creator/>
  <cp:keywords/>
  <dc:description/>
  <cp:lastModifiedBy>svcMRProcess</cp:lastModifiedBy>
  <cp:revision>4</cp:revision>
  <cp:lastPrinted>2007-04-04T07:46:00Z</cp:lastPrinted>
  <dcterms:created xsi:type="dcterms:W3CDTF">2018-09-09T08:07:00Z</dcterms:created>
  <dcterms:modified xsi:type="dcterms:W3CDTF">2018-09-09T08:07:00Z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31 Mar 2008</vt:lpwstr>
  </property>
  <property fmtid="{D5CDD505-2E9C-101B-9397-08002B2CF9AE}" pid="8" name="Suffix">
    <vt:lpwstr>02-c0-02</vt:lpwstr>
  </property>
</Properties>
</file>