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552" w:rsidRDefault="00190700">
      <w:pPr>
        <w:pStyle w:val="WA"/>
      </w:pPr>
      <w:bookmarkStart w:id="0" w:name="_GoBack"/>
      <w:bookmarkEnd w:id="0"/>
      <w:r>
        <w:t>Western Australia</w:t>
      </w:r>
    </w:p>
    <w:p w:rsidR="00C52552" w:rsidRDefault="00190700">
      <w:pPr>
        <w:pStyle w:val="NameofActRegPage1"/>
        <w:spacing w:before="3760" w:after="4200"/>
      </w:pPr>
      <w:r>
        <w:fldChar w:fldCharType="begin"/>
      </w:r>
      <w:r>
        <w:instrText xml:space="preserve"> STYLEREF "Name Of Act/Reg"</w:instrText>
      </w:r>
      <w:r>
        <w:fldChar w:fldCharType="separate"/>
      </w:r>
      <w:r w:rsidR="00575838">
        <w:rPr>
          <w:noProof/>
        </w:rPr>
        <w:t>Electricity Act 1945</w:t>
      </w:r>
      <w:r>
        <w:fldChar w:fldCharType="end"/>
      </w:r>
    </w:p>
    <w:p w:rsidR="00C52552" w:rsidRDefault="00C52552">
      <w:pPr>
        <w:jc w:val="center"/>
        <w:rPr>
          <w:b/>
        </w:rPr>
        <w:sectPr w:rsidR="00C5255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52552" w:rsidRDefault="00190700">
      <w:pPr>
        <w:pStyle w:val="WA"/>
        <w:spacing w:before="120"/>
      </w:pPr>
      <w:r>
        <w:lastRenderedPageBreak/>
        <w:t>Western Australia</w:t>
      </w:r>
    </w:p>
    <w:p w:rsidR="00C52552" w:rsidRDefault="00190700">
      <w:pPr>
        <w:pStyle w:val="NameofActRegPage1"/>
      </w:pPr>
      <w:r>
        <w:fldChar w:fldCharType="begin"/>
      </w:r>
      <w:r>
        <w:instrText xml:space="preserve"> STYLEREF "Name Of Act/Reg"</w:instrText>
      </w:r>
      <w:r>
        <w:fldChar w:fldCharType="separate"/>
      </w:r>
      <w:r w:rsidR="00575838">
        <w:rPr>
          <w:noProof/>
        </w:rPr>
        <w:t>Electricity Act 1945</w:t>
      </w:r>
      <w:r>
        <w:fldChar w:fldCharType="end"/>
      </w:r>
    </w:p>
    <w:p w:rsidR="00C52552" w:rsidRDefault="00190700">
      <w:pPr>
        <w:pStyle w:val="Arrangement"/>
      </w:pPr>
      <w:r>
        <w:t>CONTENTS</w:t>
      </w:r>
    </w:p>
    <w:p w:rsidR="00C52552" w:rsidRDefault="0019070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_Toc139676660 \h </w:instrText>
      </w:r>
      <w:r>
        <w:fldChar w:fldCharType="separate"/>
      </w:r>
      <w:r w:rsidR="00575838">
        <w:t>1</w:t>
      </w:r>
      <w:r>
        <w:fldChar w:fldCharType="end"/>
      </w:r>
    </w:p>
    <w:p w:rsidR="00C52552" w:rsidRDefault="00190700">
      <w:pPr>
        <w:pStyle w:val="TOC2"/>
        <w:tabs>
          <w:tab w:val="right" w:leader="dot" w:pos="7086"/>
        </w:tabs>
        <w:rPr>
          <w:b w:val="0"/>
          <w:sz w:val="24"/>
          <w:szCs w:val="24"/>
        </w:rPr>
      </w:pPr>
      <w:r>
        <w:rPr>
          <w:szCs w:val="30"/>
        </w:rPr>
        <w:t>Part I — Preliminary</w:t>
      </w:r>
    </w:p>
    <w:p w:rsidR="00C52552" w:rsidRDefault="00190700">
      <w:pPr>
        <w:pStyle w:val="TOC8"/>
        <w:rPr>
          <w:sz w:val="24"/>
          <w:szCs w:val="24"/>
        </w:rPr>
      </w:pPr>
      <w:r>
        <w:rPr>
          <w:szCs w:val="24"/>
        </w:rPr>
        <w:t>3</w:t>
      </w:r>
      <w:r>
        <w:rPr>
          <w:snapToGrid w:val="0"/>
          <w:szCs w:val="24"/>
        </w:rPr>
        <w:t>.</w:t>
      </w:r>
      <w:r>
        <w:rPr>
          <w:snapToGrid w:val="0"/>
          <w:szCs w:val="24"/>
        </w:rPr>
        <w:tab/>
        <w:t>Act repealed</w:t>
      </w:r>
      <w:r>
        <w:tab/>
      </w:r>
      <w:r>
        <w:fldChar w:fldCharType="begin"/>
      </w:r>
      <w:r>
        <w:instrText xml:space="preserve"> PAGEREF _Toc139676662 \h </w:instrText>
      </w:r>
      <w:r>
        <w:fldChar w:fldCharType="separate"/>
      </w:r>
      <w:r w:rsidR="00575838">
        <w:t>2</w:t>
      </w:r>
      <w:r>
        <w:fldChar w:fldCharType="end"/>
      </w:r>
    </w:p>
    <w:p w:rsidR="00C52552" w:rsidRDefault="00190700">
      <w:pPr>
        <w:pStyle w:val="TOC8"/>
        <w:rPr>
          <w:sz w:val="24"/>
          <w:szCs w:val="24"/>
        </w:rPr>
      </w:pPr>
      <w:r>
        <w:rPr>
          <w:szCs w:val="24"/>
        </w:rPr>
        <w:t>4A</w:t>
      </w:r>
      <w:r>
        <w:rPr>
          <w:snapToGrid w:val="0"/>
          <w:szCs w:val="24"/>
        </w:rPr>
        <w:t>.</w:t>
      </w:r>
      <w:r>
        <w:rPr>
          <w:snapToGrid w:val="0"/>
          <w:szCs w:val="24"/>
        </w:rPr>
        <w:tab/>
        <w:t>Act not to apply to Government electric railways</w:t>
      </w:r>
      <w:r>
        <w:tab/>
      </w:r>
      <w:r>
        <w:fldChar w:fldCharType="begin"/>
      </w:r>
      <w:r>
        <w:instrText xml:space="preserve"> PAGEREF _Toc139676663 \h </w:instrText>
      </w:r>
      <w:r>
        <w:fldChar w:fldCharType="separate"/>
      </w:r>
      <w:r w:rsidR="00575838">
        <w:t>2</w:t>
      </w:r>
      <w:r>
        <w:fldChar w:fldCharType="end"/>
      </w:r>
    </w:p>
    <w:p w:rsidR="00C52552" w:rsidRDefault="00190700">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_Toc139676664 \h </w:instrText>
      </w:r>
      <w:r>
        <w:fldChar w:fldCharType="separate"/>
      </w:r>
      <w:r w:rsidR="00575838">
        <w:t>2</w:t>
      </w:r>
      <w:r>
        <w:fldChar w:fldCharType="end"/>
      </w:r>
    </w:p>
    <w:p w:rsidR="00C52552" w:rsidRDefault="00190700">
      <w:pPr>
        <w:pStyle w:val="TOC8"/>
        <w:rPr>
          <w:sz w:val="24"/>
          <w:szCs w:val="24"/>
        </w:rPr>
      </w:pPr>
      <w:r>
        <w:rPr>
          <w:szCs w:val="24"/>
        </w:rPr>
        <w:t>6.</w:t>
      </w:r>
      <w:r>
        <w:rPr>
          <w:szCs w:val="24"/>
        </w:rPr>
        <w:tab/>
        <w:t>Application of Act to supply authorities</w:t>
      </w:r>
      <w:r>
        <w:tab/>
      </w:r>
      <w:r>
        <w:fldChar w:fldCharType="begin"/>
      </w:r>
      <w:r>
        <w:instrText xml:space="preserve"> PAGEREF _Toc139676665 \h </w:instrText>
      </w:r>
      <w:r>
        <w:fldChar w:fldCharType="separate"/>
      </w:r>
      <w:r w:rsidR="00575838">
        <w:t>6</w:t>
      </w:r>
      <w:r>
        <w:fldChar w:fldCharType="end"/>
      </w:r>
    </w:p>
    <w:p w:rsidR="00C52552" w:rsidRDefault="00190700">
      <w:pPr>
        <w:pStyle w:val="TOC2"/>
        <w:tabs>
          <w:tab w:val="right" w:leader="dot" w:pos="7086"/>
        </w:tabs>
        <w:rPr>
          <w:b w:val="0"/>
          <w:sz w:val="24"/>
          <w:szCs w:val="24"/>
        </w:rPr>
      </w:pPr>
      <w:r>
        <w:rPr>
          <w:szCs w:val="30"/>
        </w:rPr>
        <w:t>Part II — Powers, rights and obligations</w:t>
      </w:r>
    </w:p>
    <w:p w:rsidR="00C52552" w:rsidRDefault="00190700">
      <w:pPr>
        <w:pStyle w:val="TOC8"/>
        <w:rPr>
          <w:sz w:val="24"/>
          <w:szCs w:val="24"/>
        </w:rPr>
      </w:pPr>
      <w:r>
        <w:rPr>
          <w:szCs w:val="24"/>
        </w:rPr>
        <w:t>11</w:t>
      </w:r>
      <w:r>
        <w:rPr>
          <w:snapToGrid w:val="0"/>
          <w:szCs w:val="24"/>
        </w:rPr>
        <w:t>.</w:t>
      </w:r>
      <w:r>
        <w:rPr>
          <w:snapToGrid w:val="0"/>
          <w:szCs w:val="24"/>
        </w:rPr>
        <w:tab/>
        <w:t>Supply authority to pay compensation for damage done</w:t>
      </w:r>
      <w:r>
        <w:tab/>
      </w:r>
      <w:r>
        <w:fldChar w:fldCharType="begin"/>
      </w:r>
      <w:r>
        <w:instrText xml:space="preserve"> PAGEREF _Toc139676667 \h </w:instrText>
      </w:r>
      <w:r>
        <w:fldChar w:fldCharType="separate"/>
      </w:r>
      <w:r w:rsidR="00575838">
        <w:t>7</w:t>
      </w:r>
      <w:r>
        <w:fldChar w:fldCharType="end"/>
      </w:r>
    </w:p>
    <w:p w:rsidR="00C52552" w:rsidRDefault="00190700">
      <w:pPr>
        <w:pStyle w:val="TOC8"/>
        <w:rPr>
          <w:sz w:val="24"/>
          <w:szCs w:val="24"/>
        </w:rPr>
      </w:pPr>
      <w:r>
        <w:rPr>
          <w:szCs w:val="24"/>
        </w:rPr>
        <w:t>12</w:t>
      </w:r>
      <w:r>
        <w:rPr>
          <w:snapToGrid w:val="0"/>
          <w:szCs w:val="24"/>
        </w:rPr>
        <w:t>.</w:t>
      </w:r>
      <w:r>
        <w:rPr>
          <w:snapToGrid w:val="0"/>
          <w:szCs w:val="24"/>
        </w:rPr>
        <w:tab/>
        <w:t>Crossing the district of a local government with transmission works</w:t>
      </w:r>
      <w:r>
        <w:tab/>
      </w:r>
      <w:r>
        <w:fldChar w:fldCharType="begin"/>
      </w:r>
      <w:r>
        <w:instrText xml:space="preserve"> PAGEREF _Toc139676668 \h </w:instrText>
      </w:r>
      <w:r>
        <w:fldChar w:fldCharType="separate"/>
      </w:r>
      <w:r w:rsidR="00575838">
        <w:t>7</w:t>
      </w:r>
      <w:r>
        <w:fldChar w:fldCharType="end"/>
      </w:r>
    </w:p>
    <w:p w:rsidR="00C52552" w:rsidRDefault="00190700">
      <w:pPr>
        <w:pStyle w:val="TOC8"/>
        <w:rPr>
          <w:sz w:val="24"/>
          <w:szCs w:val="24"/>
        </w:rPr>
      </w:pPr>
      <w:r>
        <w:rPr>
          <w:szCs w:val="24"/>
        </w:rPr>
        <w:t>14</w:t>
      </w:r>
      <w:r>
        <w:rPr>
          <w:snapToGrid w:val="0"/>
          <w:szCs w:val="24"/>
        </w:rPr>
        <w:t>.</w:t>
      </w:r>
      <w:r>
        <w:rPr>
          <w:snapToGrid w:val="0"/>
          <w:szCs w:val="24"/>
        </w:rPr>
        <w:tab/>
        <w:t>Method of metering bulk supplies</w:t>
      </w:r>
      <w:r>
        <w:tab/>
      </w:r>
      <w:r>
        <w:fldChar w:fldCharType="begin"/>
      </w:r>
      <w:r>
        <w:instrText xml:space="preserve"> PAGEREF _Toc139676669 \h </w:instrText>
      </w:r>
      <w:r>
        <w:fldChar w:fldCharType="separate"/>
      </w:r>
      <w:r w:rsidR="00575838">
        <w:t>8</w:t>
      </w:r>
      <w:r>
        <w:fldChar w:fldCharType="end"/>
      </w:r>
    </w:p>
    <w:p w:rsidR="00C52552" w:rsidRDefault="00190700">
      <w:pPr>
        <w:pStyle w:val="TOC8"/>
        <w:rPr>
          <w:sz w:val="24"/>
          <w:szCs w:val="24"/>
        </w:rPr>
      </w:pPr>
      <w:r>
        <w:rPr>
          <w:szCs w:val="24"/>
        </w:rPr>
        <w:t>18</w:t>
      </w:r>
      <w:r>
        <w:rPr>
          <w:snapToGrid w:val="0"/>
          <w:szCs w:val="24"/>
        </w:rPr>
        <w:t>.</w:t>
      </w:r>
      <w:r>
        <w:rPr>
          <w:snapToGrid w:val="0"/>
          <w:szCs w:val="24"/>
        </w:rPr>
        <w:tab/>
        <w:t>General powers</w:t>
      </w:r>
      <w:r>
        <w:tab/>
      </w:r>
      <w:r>
        <w:fldChar w:fldCharType="begin"/>
      </w:r>
      <w:r>
        <w:instrText xml:space="preserve"> PAGEREF _Toc139676670 \h </w:instrText>
      </w:r>
      <w:r>
        <w:fldChar w:fldCharType="separate"/>
      </w:r>
      <w:r w:rsidR="00575838">
        <w:t>8</w:t>
      </w:r>
      <w:r>
        <w:fldChar w:fldCharType="end"/>
      </w:r>
    </w:p>
    <w:p w:rsidR="00C52552" w:rsidRDefault="00190700">
      <w:pPr>
        <w:pStyle w:val="TOC8"/>
        <w:rPr>
          <w:sz w:val="24"/>
          <w:szCs w:val="24"/>
        </w:rPr>
      </w:pPr>
      <w:r>
        <w:rPr>
          <w:szCs w:val="24"/>
        </w:rPr>
        <w:t>19</w:t>
      </w:r>
      <w:r>
        <w:rPr>
          <w:snapToGrid w:val="0"/>
          <w:szCs w:val="24"/>
        </w:rPr>
        <w:t>.</w:t>
      </w:r>
      <w:r>
        <w:rPr>
          <w:snapToGrid w:val="0"/>
          <w:szCs w:val="24"/>
        </w:rPr>
        <w:tab/>
        <w:t>Supply authority to reinstate works of a public authority</w:t>
      </w:r>
      <w:r>
        <w:tab/>
      </w:r>
      <w:r>
        <w:fldChar w:fldCharType="begin"/>
      </w:r>
      <w:r>
        <w:instrText xml:space="preserve"> PAGEREF _Toc139676671 \h </w:instrText>
      </w:r>
      <w:r>
        <w:fldChar w:fldCharType="separate"/>
      </w:r>
      <w:r w:rsidR="00575838">
        <w:t>11</w:t>
      </w:r>
      <w:r>
        <w:fldChar w:fldCharType="end"/>
      </w:r>
    </w:p>
    <w:p w:rsidR="00C52552" w:rsidRDefault="00190700">
      <w:pPr>
        <w:pStyle w:val="TOC8"/>
        <w:rPr>
          <w:sz w:val="24"/>
          <w:szCs w:val="24"/>
        </w:rPr>
      </w:pPr>
      <w:r>
        <w:rPr>
          <w:szCs w:val="24"/>
        </w:rPr>
        <w:t>20</w:t>
      </w:r>
      <w:r>
        <w:rPr>
          <w:snapToGrid w:val="0"/>
          <w:szCs w:val="24"/>
        </w:rPr>
        <w:t>.</w:t>
      </w:r>
      <w:r>
        <w:rPr>
          <w:snapToGrid w:val="0"/>
          <w:szCs w:val="24"/>
        </w:rPr>
        <w:tab/>
        <w:t xml:space="preserve">Interference with works of public authorities and </w:t>
      </w:r>
      <w:r>
        <w:rPr>
          <w:iCs/>
          <w:snapToGrid w:val="0"/>
          <w:szCs w:val="24"/>
        </w:rPr>
        <w:t>vice versa</w:t>
      </w:r>
      <w:r>
        <w:tab/>
      </w:r>
      <w:r>
        <w:fldChar w:fldCharType="begin"/>
      </w:r>
      <w:r>
        <w:instrText xml:space="preserve"> PAGEREF _Toc139676672 \h </w:instrText>
      </w:r>
      <w:r>
        <w:fldChar w:fldCharType="separate"/>
      </w:r>
      <w:r w:rsidR="00575838">
        <w:t>12</w:t>
      </w:r>
      <w:r>
        <w:fldChar w:fldCharType="end"/>
      </w:r>
    </w:p>
    <w:p w:rsidR="00C52552" w:rsidRDefault="00190700">
      <w:pPr>
        <w:pStyle w:val="TOC8"/>
        <w:rPr>
          <w:sz w:val="24"/>
          <w:szCs w:val="24"/>
        </w:rPr>
      </w:pPr>
      <w:r>
        <w:rPr>
          <w:szCs w:val="24"/>
        </w:rPr>
        <w:t>21</w:t>
      </w:r>
      <w:r>
        <w:rPr>
          <w:snapToGrid w:val="0"/>
          <w:szCs w:val="24"/>
        </w:rPr>
        <w:t>.</w:t>
      </w:r>
      <w:r>
        <w:rPr>
          <w:snapToGrid w:val="0"/>
          <w:szCs w:val="24"/>
        </w:rPr>
        <w:tab/>
        <w:t>Supply authority may let meters and apparatus</w:t>
      </w:r>
      <w:r>
        <w:tab/>
      </w:r>
      <w:r>
        <w:fldChar w:fldCharType="begin"/>
      </w:r>
      <w:r>
        <w:instrText xml:space="preserve"> PAGEREF _Toc139676673 \h </w:instrText>
      </w:r>
      <w:r>
        <w:fldChar w:fldCharType="separate"/>
      </w:r>
      <w:r w:rsidR="00575838">
        <w:t>13</w:t>
      </w:r>
      <w:r>
        <w:fldChar w:fldCharType="end"/>
      </w:r>
    </w:p>
    <w:p w:rsidR="00C52552" w:rsidRDefault="00190700">
      <w:pPr>
        <w:pStyle w:val="TOC8"/>
        <w:rPr>
          <w:sz w:val="24"/>
          <w:szCs w:val="24"/>
        </w:rPr>
      </w:pPr>
      <w:r>
        <w:rPr>
          <w:szCs w:val="24"/>
        </w:rPr>
        <w:t>22</w:t>
      </w:r>
      <w:r>
        <w:rPr>
          <w:snapToGrid w:val="0"/>
          <w:szCs w:val="24"/>
        </w:rPr>
        <w:t>.</w:t>
      </w:r>
      <w:r>
        <w:rPr>
          <w:snapToGrid w:val="0"/>
          <w:szCs w:val="24"/>
        </w:rPr>
        <w:tab/>
        <w:t>Power to contract to supply electricity</w:t>
      </w:r>
      <w:r>
        <w:tab/>
      </w:r>
      <w:r>
        <w:fldChar w:fldCharType="begin"/>
      </w:r>
      <w:r>
        <w:instrText xml:space="preserve"> PAGEREF _Toc139676674 \h </w:instrText>
      </w:r>
      <w:r>
        <w:fldChar w:fldCharType="separate"/>
      </w:r>
      <w:r w:rsidR="00575838">
        <w:t>14</w:t>
      </w:r>
      <w:r>
        <w:fldChar w:fldCharType="end"/>
      </w:r>
    </w:p>
    <w:p w:rsidR="00C52552" w:rsidRDefault="00190700">
      <w:pPr>
        <w:pStyle w:val="TOC8"/>
        <w:rPr>
          <w:sz w:val="24"/>
          <w:szCs w:val="24"/>
        </w:rPr>
      </w:pPr>
      <w:r>
        <w:rPr>
          <w:szCs w:val="24"/>
        </w:rPr>
        <w:t>23</w:t>
      </w:r>
      <w:r>
        <w:rPr>
          <w:snapToGrid w:val="0"/>
          <w:szCs w:val="24"/>
        </w:rPr>
        <w:t>.</w:t>
      </w:r>
      <w:r>
        <w:rPr>
          <w:snapToGrid w:val="0"/>
          <w:szCs w:val="24"/>
        </w:rPr>
        <w:tab/>
        <w:t>Power to cut off supply in case of illegal or fraudulent interference with works</w:t>
      </w:r>
      <w:r>
        <w:tab/>
      </w:r>
      <w:r>
        <w:fldChar w:fldCharType="begin"/>
      </w:r>
      <w:r>
        <w:instrText xml:space="preserve"> PAGEREF _Toc139676675 \h </w:instrText>
      </w:r>
      <w:r>
        <w:fldChar w:fldCharType="separate"/>
      </w:r>
      <w:r w:rsidR="00575838">
        <w:t>14</w:t>
      </w:r>
      <w:r>
        <w:fldChar w:fldCharType="end"/>
      </w:r>
    </w:p>
    <w:p w:rsidR="00C52552" w:rsidRDefault="00190700">
      <w:pPr>
        <w:pStyle w:val="TOC8"/>
        <w:rPr>
          <w:sz w:val="24"/>
          <w:szCs w:val="24"/>
        </w:rPr>
      </w:pPr>
      <w:r>
        <w:rPr>
          <w:szCs w:val="24"/>
        </w:rPr>
        <w:t>24</w:t>
      </w:r>
      <w:r>
        <w:rPr>
          <w:snapToGrid w:val="0"/>
          <w:szCs w:val="24"/>
        </w:rPr>
        <w:t>.</w:t>
      </w:r>
      <w:r>
        <w:rPr>
          <w:snapToGrid w:val="0"/>
          <w:szCs w:val="24"/>
        </w:rPr>
        <w:tab/>
        <w:t>Power of officer of supply authority to enter premises</w:t>
      </w:r>
      <w:r>
        <w:tab/>
      </w:r>
      <w:r>
        <w:fldChar w:fldCharType="begin"/>
      </w:r>
      <w:r>
        <w:instrText xml:space="preserve"> PAGEREF _Toc139676676 \h </w:instrText>
      </w:r>
      <w:r>
        <w:fldChar w:fldCharType="separate"/>
      </w:r>
      <w:r w:rsidR="00575838">
        <w:t>15</w:t>
      </w:r>
      <w:r>
        <w:fldChar w:fldCharType="end"/>
      </w:r>
    </w:p>
    <w:p w:rsidR="00C52552" w:rsidRDefault="00190700">
      <w:pPr>
        <w:pStyle w:val="TOC8"/>
        <w:rPr>
          <w:sz w:val="24"/>
          <w:szCs w:val="24"/>
        </w:rPr>
      </w:pPr>
      <w:r>
        <w:rPr>
          <w:szCs w:val="24"/>
        </w:rPr>
        <w:t>25</w:t>
      </w:r>
      <w:r>
        <w:rPr>
          <w:snapToGrid w:val="0"/>
          <w:szCs w:val="24"/>
        </w:rPr>
        <w:t>.</w:t>
      </w:r>
      <w:r>
        <w:rPr>
          <w:snapToGrid w:val="0"/>
          <w:szCs w:val="24"/>
        </w:rPr>
        <w:tab/>
        <w:t>Duties as to supply of electricity</w:t>
      </w:r>
      <w:r>
        <w:tab/>
      </w:r>
      <w:r>
        <w:fldChar w:fldCharType="begin"/>
      </w:r>
      <w:r>
        <w:instrText xml:space="preserve"> PAGEREF _Toc139676677 \h </w:instrText>
      </w:r>
      <w:r>
        <w:fldChar w:fldCharType="separate"/>
      </w:r>
      <w:r w:rsidR="00575838">
        <w:t>16</w:t>
      </w:r>
      <w:r>
        <w:fldChar w:fldCharType="end"/>
      </w:r>
    </w:p>
    <w:p w:rsidR="00C52552" w:rsidRDefault="00190700">
      <w:pPr>
        <w:pStyle w:val="TOC2"/>
        <w:tabs>
          <w:tab w:val="right" w:leader="dot" w:pos="7086"/>
        </w:tabs>
        <w:rPr>
          <w:b w:val="0"/>
          <w:sz w:val="24"/>
          <w:szCs w:val="24"/>
        </w:rPr>
      </w:pPr>
      <w:r>
        <w:rPr>
          <w:szCs w:val="30"/>
        </w:rPr>
        <w:t>Part III — Inspection</w:t>
      </w:r>
    </w:p>
    <w:p w:rsidR="00C52552" w:rsidRDefault="00190700">
      <w:pPr>
        <w:pStyle w:val="TOC8"/>
        <w:rPr>
          <w:sz w:val="24"/>
          <w:szCs w:val="24"/>
        </w:rPr>
      </w:pPr>
      <w:r>
        <w:rPr>
          <w:szCs w:val="24"/>
        </w:rPr>
        <w:t>30</w:t>
      </w:r>
      <w:r>
        <w:rPr>
          <w:snapToGrid w:val="0"/>
          <w:szCs w:val="24"/>
        </w:rPr>
        <w:t>.</w:t>
      </w:r>
      <w:r>
        <w:rPr>
          <w:snapToGrid w:val="0"/>
          <w:szCs w:val="24"/>
        </w:rPr>
        <w:tab/>
        <w:t>Powers of inspectors, relating to electricity</w:t>
      </w:r>
      <w:r>
        <w:tab/>
      </w:r>
      <w:r>
        <w:fldChar w:fldCharType="begin"/>
      </w:r>
      <w:r>
        <w:instrText xml:space="preserve"> PAGEREF _Toc139676679 \h </w:instrText>
      </w:r>
      <w:r>
        <w:fldChar w:fldCharType="separate"/>
      </w:r>
      <w:r w:rsidR="00575838">
        <w:t>17</w:t>
      </w:r>
      <w:r>
        <w:fldChar w:fldCharType="end"/>
      </w:r>
    </w:p>
    <w:p w:rsidR="00C52552" w:rsidRDefault="00190700">
      <w:pPr>
        <w:pStyle w:val="TOC2"/>
        <w:tabs>
          <w:tab w:val="right" w:leader="dot" w:pos="7086"/>
        </w:tabs>
        <w:rPr>
          <w:b w:val="0"/>
          <w:sz w:val="24"/>
          <w:szCs w:val="24"/>
        </w:rPr>
      </w:pPr>
      <w:r>
        <w:rPr>
          <w:szCs w:val="30"/>
        </w:rPr>
        <w:t>Part IV — Regulations</w:t>
      </w:r>
    </w:p>
    <w:p w:rsidR="00C52552" w:rsidRDefault="00190700">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_Toc139676681 \h </w:instrText>
      </w:r>
      <w:r>
        <w:fldChar w:fldCharType="separate"/>
      </w:r>
      <w:r w:rsidR="00575838">
        <w:t>20</w:t>
      </w:r>
      <w:r>
        <w:fldChar w:fldCharType="end"/>
      </w:r>
    </w:p>
    <w:p w:rsidR="00C52552" w:rsidRDefault="00190700">
      <w:pPr>
        <w:pStyle w:val="TOC8"/>
        <w:rPr>
          <w:sz w:val="24"/>
          <w:szCs w:val="24"/>
        </w:rPr>
      </w:pPr>
      <w:r>
        <w:rPr>
          <w:szCs w:val="24"/>
        </w:rPr>
        <w:t>33</w:t>
      </w:r>
      <w:r>
        <w:rPr>
          <w:snapToGrid w:val="0"/>
          <w:szCs w:val="24"/>
        </w:rPr>
        <w:t>.</w:t>
      </w:r>
      <w:r>
        <w:rPr>
          <w:snapToGrid w:val="0"/>
          <w:szCs w:val="24"/>
        </w:rPr>
        <w:tab/>
        <w:t>Annual reporting</w:t>
      </w:r>
      <w:r>
        <w:tab/>
      </w:r>
      <w:r>
        <w:fldChar w:fldCharType="begin"/>
      </w:r>
      <w:r>
        <w:instrText xml:space="preserve"> PAGEREF _Toc139676682 \h </w:instrText>
      </w:r>
      <w:r>
        <w:fldChar w:fldCharType="separate"/>
      </w:r>
      <w:r w:rsidR="00575838">
        <w:t>25</w:t>
      </w:r>
      <w:r>
        <w:fldChar w:fldCharType="end"/>
      </w:r>
    </w:p>
    <w:p w:rsidR="00C52552" w:rsidRDefault="00190700">
      <w:pPr>
        <w:pStyle w:val="TOC8"/>
        <w:rPr>
          <w:sz w:val="24"/>
          <w:szCs w:val="24"/>
        </w:rPr>
      </w:pPr>
      <w:r>
        <w:rPr>
          <w:szCs w:val="24"/>
        </w:rPr>
        <w:t>33AA</w:t>
      </w:r>
      <w:r>
        <w:rPr>
          <w:snapToGrid w:val="0"/>
          <w:szCs w:val="24"/>
        </w:rPr>
        <w:t>.</w:t>
      </w:r>
      <w:r>
        <w:rPr>
          <w:snapToGrid w:val="0"/>
          <w:szCs w:val="24"/>
        </w:rPr>
        <w:tab/>
        <w:t>Guidelines</w:t>
      </w:r>
      <w:r>
        <w:tab/>
      </w:r>
      <w:r>
        <w:fldChar w:fldCharType="begin"/>
      </w:r>
      <w:r>
        <w:instrText xml:space="preserve"> PAGEREF _Toc139676683 \h </w:instrText>
      </w:r>
      <w:r>
        <w:fldChar w:fldCharType="separate"/>
      </w:r>
      <w:r w:rsidR="00575838">
        <w:t>26</w:t>
      </w:r>
      <w:r>
        <w:fldChar w:fldCharType="end"/>
      </w:r>
    </w:p>
    <w:p w:rsidR="00C52552" w:rsidRDefault="00190700">
      <w:pPr>
        <w:pStyle w:val="TOC2"/>
        <w:tabs>
          <w:tab w:val="right" w:leader="dot" w:pos="7086"/>
        </w:tabs>
        <w:rPr>
          <w:b w:val="0"/>
          <w:sz w:val="24"/>
          <w:szCs w:val="24"/>
        </w:rPr>
      </w:pPr>
      <w:r>
        <w:rPr>
          <w:szCs w:val="30"/>
        </w:rPr>
        <w:t>Part IVA — Approval of electrical appliances</w:t>
      </w:r>
    </w:p>
    <w:p w:rsidR="00C52552" w:rsidRDefault="00190700">
      <w:pPr>
        <w:pStyle w:val="TOC8"/>
        <w:rPr>
          <w:sz w:val="24"/>
          <w:szCs w:val="24"/>
        </w:rPr>
      </w:pPr>
      <w:r>
        <w:rPr>
          <w:szCs w:val="24"/>
        </w:rPr>
        <w:t>33A</w:t>
      </w:r>
      <w:r>
        <w:rPr>
          <w:snapToGrid w:val="0"/>
          <w:szCs w:val="24"/>
        </w:rPr>
        <w:t>.</w:t>
      </w:r>
      <w:r>
        <w:rPr>
          <w:snapToGrid w:val="0"/>
          <w:szCs w:val="24"/>
        </w:rPr>
        <w:tab/>
        <w:t>Interpretation</w:t>
      </w:r>
      <w:r>
        <w:tab/>
      </w:r>
      <w:r>
        <w:fldChar w:fldCharType="begin"/>
      </w:r>
      <w:r>
        <w:instrText xml:space="preserve"> PAGEREF _Toc139676685 \h </w:instrText>
      </w:r>
      <w:r>
        <w:fldChar w:fldCharType="separate"/>
      </w:r>
      <w:r w:rsidR="00575838">
        <w:t>27</w:t>
      </w:r>
      <w:r>
        <w:fldChar w:fldCharType="end"/>
      </w:r>
    </w:p>
    <w:p w:rsidR="00C52552" w:rsidRDefault="00190700">
      <w:pPr>
        <w:pStyle w:val="TOC8"/>
        <w:rPr>
          <w:sz w:val="24"/>
          <w:szCs w:val="24"/>
        </w:rPr>
      </w:pPr>
      <w:r>
        <w:rPr>
          <w:szCs w:val="24"/>
        </w:rPr>
        <w:t>33B</w:t>
      </w:r>
      <w:r>
        <w:rPr>
          <w:snapToGrid w:val="0"/>
          <w:szCs w:val="24"/>
        </w:rPr>
        <w:t>.</w:t>
      </w:r>
      <w:r>
        <w:rPr>
          <w:snapToGrid w:val="0"/>
          <w:szCs w:val="24"/>
        </w:rPr>
        <w:tab/>
        <w:t>Power of Director to prescribe classes or types of electrical apparatus, etc., which shall not be sold, etc., unless approved by the Director</w:t>
      </w:r>
      <w:r>
        <w:tab/>
      </w:r>
      <w:r>
        <w:fldChar w:fldCharType="begin"/>
      </w:r>
      <w:r>
        <w:instrText xml:space="preserve"> PAGEREF _Toc139676686 \h </w:instrText>
      </w:r>
      <w:r>
        <w:fldChar w:fldCharType="separate"/>
      </w:r>
      <w:r w:rsidR="00575838">
        <w:t>27</w:t>
      </w:r>
      <w:r>
        <w:fldChar w:fldCharType="end"/>
      </w:r>
    </w:p>
    <w:p w:rsidR="00C52552" w:rsidRDefault="00190700">
      <w:pPr>
        <w:pStyle w:val="TOC8"/>
        <w:rPr>
          <w:sz w:val="24"/>
          <w:szCs w:val="24"/>
        </w:rPr>
      </w:pPr>
      <w:r>
        <w:rPr>
          <w:szCs w:val="24"/>
        </w:rPr>
        <w:t>33C</w:t>
      </w:r>
      <w:r>
        <w:rPr>
          <w:snapToGrid w:val="0"/>
          <w:szCs w:val="24"/>
        </w:rPr>
        <w:t>.</w:t>
      </w:r>
      <w:r>
        <w:rPr>
          <w:snapToGrid w:val="0"/>
          <w:szCs w:val="24"/>
        </w:rPr>
        <w:tab/>
        <w:t>Power to Director to prohibit the sale, etc. or use of unsafe or dangerous electrical apparatus, etc.</w:t>
      </w:r>
      <w:r>
        <w:tab/>
      </w:r>
      <w:r>
        <w:fldChar w:fldCharType="begin"/>
      </w:r>
      <w:r>
        <w:instrText xml:space="preserve"> PAGEREF _Toc139676687 \h </w:instrText>
      </w:r>
      <w:r>
        <w:fldChar w:fldCharType="separate"/>
      </w:r>
      <w:r w:rsidR="00575838">
        <w:t>29</w:t>
      </w:r>
      <w:r>
        <w:fldChar w:fldCharType="end"/>
      </w:r>
    </w:p>
    <w:p w:rsidR="00C52552" w:rsidRDefault="00190700">
      <w:pPr>
        <w:pStyle w:val="TOC8"/>
        <w:rPr>
          <w:sz w:val="24"/>
          <w:szCs w:val="24"/>
        </w:rPr>
      </w:pPr>
      <w:r>
        <w:rPr>
          <w:szCs w:val="24"/>
        </w:rPr>
        <w:t>33D</w:t>
      </w:r>
      <w:r>
        <w:rPr>
          <w:snapToGrid w:val="0"/>
          <w:szCs w:val="24"/>
        </w:rPr>
        <w:t>.</w:t>
      </w:r>
      <w:r>
        <w:rPr>
          <w:snapToGrid w:val="0"/>
          <w:szCs w:val="24"/>
        </w:rPr>
        <w:tab/>
        <w:t>Penalties</w:t>
      </w:r>
      <w:r>
        <w:tab/>
      </w:r>
      <w:r>
        <w:fldChar w:fldCharType="begin"/>
      </w:r>
      <w:r>
        <w:instrText xml:space="preserve"> PAGEREF _Toc139676688 \h </w:instrText>
      </w:r>
      <w:r>
        <w:fldChar w:fldCharType="separate"/>
      </w:r>
      <w:r w:rsidR="00575838">
        <w:t>30</w:t>
      </w:r>
      <w:r>
        <w:fldChar w:fldCharType="end"/>
      </w:r>
    </w:p>
    <w:p w:rsidR="00C52552" w:rsidRDefault="00190700">
      <w:pPr>
        <w:pStyle w:val="TOC2"/>
        <w:tabs>
          <w:tab w:val="right" w:leader="dot" w:pos="7086"/>
        </w:tabs>
        <w:rPr>
          <w:b w:val="0"/>
          <w:sz w:val="24"/>
          <w:szCs w:val="24"/>
        </w:rPr>
      </w:pPr>
      <w:r>
        <w:rPr>
          <w:szCs w:val="30"/>
        </w:rPr>
        <w:t>Part IVB — Energy efficiency</w:t>
      </w:r>
    </w:p>
    <w:p w:rsidR="00C52552" w:rsidRDefault="00190700">
      <w:pPr>
        <w:pStyle w:val="TOC8"/>
        <w:rPr>
          <w:sz w:val="24"/>
          <w:szCs w:val="24"/>
        </w:rPr>
      </w:pPr>
      <w:r>
        <w:rPr>
          <w:szCs w:val="24"/>
        </w:rPr>
        <w:t>33E</w:t>
      </w:r>
      <w:r>
        <w:rPr>
          <w:snapToGrid w:val="0"/>
          <w:szCs w:val="24"/>
        </w:rPr>
        <w:t>.</w:t>
      </w:r>
      <w:r>
        <w:rPr>
          <w:snapToGrid w:val="0"/>
          <w:szCs w:val="24"/>
        </w:rPr>
        <w:tab/>
        <w:t>Energy efficiency standards</w:t>
      </w:r>
      <w:r>
        <w:tab/>
      </w:r>
      <w:r>
        <w:fldChar w:fldCharType="begin"/>
      </w:r>
      <w:r>
        <w:instrText xml:space="preserve"> PAGEREF _Toc139676690 \h </w:instrText>
      </w:r>
      <w:r>
        <w:fldChar w:fldCharType="separate"/>
      </w:r>
      <w:r w:rsidR="00575838">
        <w:t>31</w:t>
      </w:r>
      <w:r>
        <w:fldChar w:fldCharType="end"/>
      </w:r>
    </w:p>
    <w:p w:rsidR="00C52552" w:rsidRDefault="00190700">
      <w:pPr>
        <w:pStyle w:val="TOC8"/>
        <w:rPr>
          <w:sz w:val="24"/>
          <w:szCs w:val="24"/>
        </w:rPr>
      </w:pPr>
      <w:r>
        <w:rPr>
          <w:szCs w:val="24"/>
        </w:rPr>
        <w:t>33F</w:t>
      </w:r>
      <w:r>
        <w:rPr>
          <w:snapToGrid w:val="0"/>
          <w:szCs w:val="24"/>
        </w:rPr>
        <w:t>.</w:t>
      </w:r>
      <w:r>
        <w:rPr>
          <w:snapToGrid w:val="0"/>
          <w:szCs w:val="24"/>
        </w:rPr>
        <w:tab/>
        <w:t>Offences related to energy efficiency labelling</w:t>
      </w:r>
      <w:r>
        <w:tab/>
      </w:r>
      <w:r>
        <w:fldChar w:fldCharType="begin"/>
      </w:r>
      <w:r>
        <w:instrText xml:space="preserve"> PAGEREF _Toc139676691 \h </w:instrText>
      </w:r>
      <w:r>
        <w:fldChar w:fldCharType="separate"/>
      </w:r>
      <w:r w:rsidR="00575838">
        <w:t>32</w:t>
      </w:r>
      <w:r>
        <w:fldChar w:fldCharType="end"/>
      </w:r>
    </w:p>
    <w:p w:rsidR="00C52552" w:rsidRDefault="00190700">
      <w:pPr>
        <w:pStyle w:val="TOC2"/>
        <w:tabs>
          <w:tab w:val="right" w:leader="dot" w:pos="7086"/>
        </w:tabs>
        <w:rPr>
          <w:b w:val="0"/>
          <w:sz w:val="24"/>
          <w:szCs w:val="24"/>
        </w:rPr>
      </w:pPr>
      <w:r>
        <w:rPr>
          <w:szCs w:val="30"/>
        </w:rPr>
        <w:t>Part V — Miscellaneous</w:t>
      </w:r>
    </w:p>
    <w:p w:rsidR="00C52552" w:rsidRDefault="00190700">
      <w:pPr>
        <w:pStyle w:val="TOC8"/>
        <w:rPr>
          <w:sz w:val="24"/>
          <w:szCs w:val="24"/>
        </w:rPr>
      </w:pPr>
      <w:r>
        <w:rPr>
          <w:szCs w:val="24"/>
        </w:rPr>
        <w:t>34</w:t>
      </w:r>
      <w:r>
        <w:rPr>
          <w:snapToGrid w:val="0"/>
          <w:szCs w:val="24"/>
        </w:rPr>
        <w:t>.</w:t>
      </w:r>
      <w:r>
        <w:rPr>
          <w:snapToGrid w:val="0"/>
          <w:szCs w:val="24"/>
        </w:rPr>
        <w:tab/>
        <w:t>Service apparatus, etc. of supply authority not subject to seizure etc.</w:t>
      </w:r>
      <w:r>
        <w:tab/>
      </w:r>
      <w:r>
        <w:fldChar w:fldCharType="begin"/>
      </w:r>
      <w:r>
        <w:instrText xml:space="preserve"> PAGEREF _Toc139676693 \h </w:instrText>
      </w:r>
      <w:r>
        <w:fldChar w:fldCharType="separate"/>
      </w:r>
      <w:r w:rsidR="00575838">
        <w:t>34</w:t>
      </w:r>
      <w:r>
        <w:fldChar w:fldCharType="end"/>
      </w:r>
    </w:p>
    <w:p w:rsidR="00C52552" w:rsidRDefault="00190700">
      <w:pPr>
        <w:pStyle w:val="TOC8"/>
        <w:rPr>
          <w:sz w:val="24"/>
          <w:szCs w:val="24"/>
        </w:rPr>
      </w:pPr>
      <w:r>
        <w:rPr>
          <w:szCs w:val="24"/>
        </w:rPr>
        <w:t>35</w:t>
      </w:r>
      <w:r>
        <w:rPr>
          <w:snapToGrid w:val="0"/>
          <w:szCs w:val="24"/>
        </w:rPr>
        <w:t>.</w:t>
      </w:r>
      <w:r>
        <w:rPr>
          <w:snapToGrid w:val="0"/>
          <w:szCs w:val="24"/>
        </w:rPr>
        <w:tab/>
        <w:t>Power to cut off supply</w:t>
      </w:r>
      <w:r>
        <w:tab/>
      </w:r>
      <w:r>
        <w:fldChar w:fldCharType="begin"/>
      </w:r>
      <w:r>
        <w:instrText xml:space="preserve"> PAGEREF _Toc139676694 \h </w:instrText>
      </w:r>
      <w:r>
        <w:fldChar w:fldCharType="separate"/>
      </w:r>
      <w:r w:rsidR="00575838">
        <w:t>34</w:t>
      </w:r>
      <w:r>
        <w:fldChar w:fldCharType="end"/>
      </w:r>
    </w:p>
    <w:p w:rsidR="00C52552" w:rsidRDefault="00190700">
      <w:pPr>
        <w:pStyle w:val="TOC8"/>
        <w:rPr>
          <w:sz w:val="24"/>
          <w:szCs w:val="24"/>
        </w:rPr>
      </w:pPr>
      <w:r>
        <w:rPr>
          <w:szCs w:val="24"/>
        </w:rPr>
        <w:t>36</w:t>
      </w:r>
      <w:r>
        <w:rPr>
          <w:snapToGrid w:val="0"/>
          <w:szCs w:val="24"/>
        </w:rPr>
        <w:t>.</w:t>
      </w:r>
      <w:r>
        <w:rPr>
          <w:snapToGrid w:val="0"/>
          <w:szCs w:val="24"/>
        </w:rPr>
        <w:tab/>
        <w:t>Powers where electricity wasted or misused</w:t>
      </w:r>
      <w:r>
        <w:tab/>
      </w:r>
      <w:r>
        <w:fldChar w:fldCharType="begin"/>
      </w:r>
      <w:r>
        <w:instrText xml:space="preserve"> PAGEREF _Toc139676695 \h </w:instrText>
      </w:r>
      <w:r>
        <w:fldChar w:fldCharType="separate"/>
      </w:r>
      <w:r w:rsidR="00575838">
        <w:t>34</w:t>
      </w:r>
      <w:r>
        <w:fldChar w:fldCharType="end"/>
      </w:r>
    </w:p>
    <w:p w:rsidR="00C52552" w:rsidRDefault="00190700">
      <w:pPr>
        <w:pStyle w:val="TOC8"/>
        <w:rPr>
          <w:sz w:val="24"/>
          <w:szCs w:val="24"/>
        </w:rPr>
      </w:pPr>
      <w:r>
        <w:rPr>
          <w:szCs w:val="24"/>
        </w:rPr>
        <w:t>37</w:t>
      </w:r>
      <w:r>
        <w:rPr>
          <w:snapToGrid w:val="0"/>
          <w:szCs w:val="24"/>
        </w:rPr>
        <w:t>.</w:t>
      </w:r>
      <w:r>
        <w:rPr>
          <w:snapToGrid w:val="0"/>
          <w:szCs w:val="24"/>
        </w:rPr>
        <w:tab/>
        <w:t>Power to remove appliances</w:t>
      </w:r>
      <w:r>
        <w:tab/>
      </w:r>
      <w:r>
        <w:fldChar w:fldCharType="begin"/>
      </w:r>
      <w:r>
        <w:instrText xml:space="preserve"> PAGEREF _Toc139676696 \h </w:instrText>
      </w:r>
      <w:r>
        <w:fldChar w:fldCharType="separate"/>
      </w:r>
      <w:r w:rsidR="00575838">
        <w:t>35</w:t>
      </w:r>
      <w:r>
        <w:fldChar w:fldCharType="end"/>
      </w:r>
    </w:p>
    <w:p w:rsidR="00C52552" w:rsidRDefault="00190700">
      <w:pPr>
        <w:pStyle w:val="TOC8"/>
        <w:rPr>
          <w:sz w:val="24"/>
          <w:szCs w:val="24"/>
        </w:rPr>
      </w:pPr>
      <w:r>
        <w:rPr>
          <w:szCs w:val="24"/>
        </w:rPr>
        <w:t>38</w:t>
      </w:r>
      <w:r>
        <w:rPr>
          <w:snapToGrid w:val="0"/>
          <w:szCs w:val="24"/>
        </w:rPr>
        <w:t>.</w:t>
      </w:r>
      <w:r>
        <w:rPr>
          <w:snapToGrid w:val="0"/>
          <w:szCs w:val="24"/>
        </w:rPr>
        <w:tab/>
        <w:t>Incoming tenant must be supplied although outgoing tenant in arrears</w:t>
      </w:r>
      <w:r>
        <w:tab/>
      </w:r>
      <w:r>
        <w:fldChar w:fldCharType="begin"/>
      </w:r>
      <w:r>
        <w:instrText xml:space="preserve"> PAGEREF _Toc139676697 \h </w:instrText>
      </w:r>
      <w:r>
        <w:fldChar w:fldCharType="separate"/>
      </w:r>
      <w:r w:rsidR="00575838">
        <w:t>36</w:t>
      </w:r>
      <w:r>
        <w:fldChar w:fldCharType="end"/>
      </w:r>
    </w:p>
    <w:p w:rsidR="00C52552" w:rsidRDefault="00190700">
      <w:pPr>
        <w:pStyle w:val="TOC8"/>
        <w:rPr>
          <w:sz w:val="24"/>
          <w:szCs w:val="24"/>
        </w:rPr>
      </w:pPr>
      <w:r>
        <w:rPr>
          <w:szCs w:val="24"/>
        </w:rPr>
        <w:t>39</w:t>
      </w:r>
      <w:r>
        <w:rPr>
          <w:snapToGrid w:val="0"/>
          <w:szCs w:val="24"/>
        </w:rPr>
        <w:t>.</w:t>
      </w:r>
      <w:r>
        <w:rPr>
          <w:snapToGrid w:val="0"/>
          <w:szCs w:val="24"/>
        </w:rPr>
        <w:tab/>
        <w:t>Supply authority to keep meter in order</w:t>
      </w:r>
      <w:r>
        <w:tab/>
      </w:r>
      <w:r>
        <w:fldChar w:fldCharType="begin"/>
      </w:r>
      <w:r>
        <w:instrText xml:space="preserve"> PAGEREF _Toc139676698 \h </w:instrText>
      </w:r>
      <w:r>
        <w:fldChar w:fldCharType="separate"/>
      </w:r>
      <w:r w:rsidR="00575838">
        <w:t>36</w:t>
      </w:r>
      <w:r>
        <w:fldChar w:fldCharType="end"/>
      </w:r>
    </w:p>
    <w:p w:rsidR="00C52552" w:rsidRDefault="00190700">
      <w:pPr>
        <w:pStyle w:val="TOC8"/>
        <w:rPr>
          <w:sz w:val="24"/>
          <w:szCs w:val="24"/>
        </w:rPr>
      </w:pPr>
      <w:r>
        <w:rPr>
          <w:szCs w:val="24"/>
        </w:rPr>
        <w:t>40</w:t>
      </w:r>
      <w:r>
        <w:rPr>
          <w:snapToGrid w:val="0"/>
          <w:szCs w:val="24"/>
        </w:rPr>
        <w:t>.</w:t>
      </w:r>
      <w:r>
        <w:rPr>
          <w:snapToGrid w:val="0"/>
          <w:szCs w:val="24"/>
        </w:rPr>
        <w:tab/>
        <w:t>Control of meters and fittings</w:t>
      </w:r>
      <w:r>
        <w:tab/>
      </w:r>
      <w:r>
        <w:fldChar w:fldCharType="begin"/>
      </w:r>
      <w:r>
        <w:instrText xml:space="preserve"> PAGEREF _Toc139676699 \h </w:instrText>
      </w:r>
      <w:r>
        <w:fldChar w:fldCharType="separate"/>
      </w:r>
      <w:r w:rsidR="00575838">
        <w:t>36</w:t>
      </w:r>
      <w:r>
        <w:fldChar w:fldCharType="end"/>
      </w:r>
    </w:p>
    <w:p w:rsidR="00C52552" w:rsidRDefault="00190700">
      <w:pPr>
        <w:pStyle w:val="TOC8"/>
        <w:rPr>
          <w:sz w:val="24"/>
          <w:szCs w:val="24"/>
        </w:rPr>
      </w:pPr>
      <w:r>
        <w:rPr>
          <w:szCs w:val="24"/>
        </w:rPr>
        <w:t>41</w:t>
      </w:r>
      <w:r>
        <w:rPr>
          <w:snapToGrid w:val="0"/>
          <w:szCs w:val="24"/>
        </w:rPr>
        <w:t>.</w:t>
      </w:r>
      <w:r>
        <w:rPr>
          <w:snapToGrid w:val="0"/>
          <w:szCs w:val="24"/>
        </w:rPr>
        <w:tab/>
        <w:t xml:space="preserve">Meter record to be </w:t>
      </w:r>
      <w:r>
        <w:rPr>
          <w:iCs/>
          <w:snapToGrid w:val="0"/>
          <w:szCs w:val="24"/>
        </w:rPr>
        <w:t xml:space="preserve">prima facie </w:t>
      </w:r>
      <w:r>
        <w:rPr>
          <w:snapToGrid w:val="0"/>
          <w:szCs w:val="24"/>
        </w:rPr>
        <w:t>evidence</w:t>
      </w:r>
      <w:r>
        <w:tab/>
      </w:r>
      <w:r>
        <w:fldChar w:fldCharType="begin"/>
      </w:r>
      <w:r>
        <w:instrText xml:space="preserve"> PAGEREF _Toc139676700 \h </w:instrText>
      </w:r>
      <w:r>
        <w:fldChar w:fldCharType="separate"/>
      </w:r>
      <w:r w:rsidR="00575838">
        <w:t>37</w:t>
      </w:r>
      <w:r>
        <w:fldChar w:fldCharType="end"/>
      </w:r>
    </w:p>
    <w:p w:rsidR="00C52552" w:rsidRDefault="00190700">
      <w:pPr>
        <w:pStyle w:val="TOC8"/>
        <w:rPr>
          <w:sz w:val="24"/>
          <w:szCs w:val="24"/>
        </w:rPr>
      </w:pPr>
      <w:r>
        <w:rPr>
          <w:szCs w:val="24"/>
        </w:rPr>
        <w:t>42.</w:t>
      </w:r>
      <w:r>
        <w:rPr>
          <w:szCs w:val="24"/>
        </w:rPr>
        <w:tab/>
        <w:t>Apparatus</w:t>
      </w:r>
      <w:r>
        <w:tab/>
      </w:r>
      <w:r>
        <w:fldChar w:fldCharType="begin"/>
      </w:r>
      <w:r>
        <w:instrText xml:space="preserve"> PAGEREF _Toc139676701 \h </w:instrText>
      </w:r>
      <w:r>
        <w:fldChar w:fldCharType="separate"/>
      </w:r>
      <w:r w:rsidR="00575838">
        <w:t>39</w:t>
      </w:r>
      <w:r>
        <w:fldChar w:fldCharType="end"/>
      </w:r>
    </w:p>
    <w:p w:rsidR="00C52552" w:rsidRDefault="00190700">
      <w:pPr>
        <w:pStyle w:val="TOC8"/>
        <w:rPr>
          <w:sz w:val="24"/>
          <w:szCs w:val="24"/>
        </w:rPr>
      </w:pPr>
      <w:r>
        <w:rPr>
          <w:szCs w:val="24"/>
        </w:rPr>
        <w:t>43</w:t>
      </w:r>
      <w:r>
        <w:rPr>
          <w:snapToGrid w:val="0"/>
          <w:szCs w:val="24"/>
        </w:rPr>
        <w:t>.</w:t>
      </w:r>
      <w:r>
        <w:rPr>
          <w:snapToGrid w:val="0"/>
          <w:szCs w:val="24"/>
        </w:rPr>
        <w:tab/>
        <w:t>Uniform charges and zoning</w:t>
      </w:r>
      <w:r>
        <w:tab/>
      </w:r>
      <w:r>
        <w:fldChar w:fldCharType="begin"/>
      </w:r>
      <w:r>
        <w:instrText xml:space="preserve"> PAGEREF _Toc139676702 \h </w:instrText>
      </w:r>
      <w:r>
        <w:fldChar w:fldCharType="separate"/>
      </w:r>
      <w:r w:rsidR="00575838">
        <w:t>39</w:t>
      </w:r>
      <w:r>
        <w:fldChar w:fldCharType="end"/>
      </w:r>
    </w:p>
    <w:p w:rsidR="00C52552" w:rsidRDefault="00190700">
      <w:pPr>
        <w:pStyle w:val="TOC8"/>
        <w:rPr>
          <w:sz w:val="24"/>
          <w:szCs w:val="24"/>
        </w:rPr>
      </w:pPr>
      <w:r>
        <w:rPr>
          <w:szCs w:val="24"/>
        </w:rPr>
        <w:t>44</w:t>
      </w:r>
      <w:r>
        <w:rPr>
          <w:snapToGrid w:val="0"/>
          <w:szCs w:val="24"/>
        </w:rPr>
        <w:t>.</w:t>
      </w:r>
      <w:r>
        <w:rPr>
          <w:snapToGrid w:val="0"/>
          <w:szCs w:val="24"/>
        </w:rPr>
        <w:tab/>
        <w:t>Obligation to supply</w:t>
      </w:r>
      <w:r>
        <w:tab/>
      </w:r>
      <w:r>
        <w:fldChar w:fldCharType="begin"/>
      </w:r>
      <w:r>
        <w:instrText xml:space="preserve"> PAGEREF _Toc139676703 \h </w:instrText>
      </w:r>
      <w:r>
        <w:fldChar w:fldCharType="separate"/>
      </w:r>
      <w:r w:rsidR="00575838">
        <w:t>40</w:t>
      </w:r>
      <w:r>
        <w:fldChar w:fldCharType="end"/>
      </w:r>
    </w:p>
    <w:p w:rsidR="00C52552" w:rsidRDefault="00190700">
      <w:pPr>
        <w:pStyle w:val="TOC8"/>
        <w:rPr>
          <w:sz w:val="24"/>
          <w:szCs w:val="24"/>
        </w:rPr>
      </w:pPr>
      <w:r>
        <w:rPr>
          <w:szCs w:val="24"/>
        </w:rPr>
        <w:t>45</w:t>
      </w:r>
      <w:r>
        <w:rPr>
          <w:snapToGrid w:val="0"/>
          <w:szCs w:val="24"/>
        </w:rPr>
        <w:t>.</w:t>
      </w:r>
      <w:r>
        <w:rPr>
          <w:snapToGrid w:val="0"/>
          <w:szCs w:val="24"/>
        </w:rPr>
        <w:tab/>
        <w:t>Compensation, damages etc.</w:t>
      </w:r>
      <w:r>
        <w:tab/>
      </w:r>
      <w:r>
        <w:fldChar w:fldCharType="begin"/>
      </w:r>
      <w:r>
        <w:instrText xml:space="preserve"> PAGEREF _Toc139676704 \h </w:instrText>
      </w:r>
      <w:r>
        <w:fldChar w:fldCharType="separate"/>
      </w:r>
      <w:r w:rsidR="00575838">
        <w:t>40</w:t>
      </w:r>
      <w:r>
        <w:fldChar w:fldCharType="end"/>
      </w:r>
    </w:p>
    <w:p w:rsidR="00C52552" w:rsidRDefault="00190700">
      <w:pPr>
        <w:pStyle w:val="TOC8"/>
        <w:rPr>
          <w:sz w:val="24"/>
          <w:szCs w:val="24"/>
        </w:rPr>
      </w:pPr>
      <w:r>
        <w:rPr>
          <w:szCs w:val="24"/>
        </w:rPr>
        <w:t>47</w:t>
      </w:r>
      <w:r>
        <w:rPr>
          <w:snapToGrid w:val="0"/>
          <w:szCs w:val="24"/>
        </w:rPr>
        <w:t>.</w:t>
      </w:r>
      <w:r>
        <w:rPr>
          <w:snapToGrid w:val="0"/>
          <w:szCs w:val="24"/>
        </w:rPr>
        <w:tab/>
        <w:t>Illegal interference with works, etc.</w:t>
      </w:r>
      <w:r>
        <w:tab/>
      </w:r>
      <w:r>
        <w:fldChar w:fldCharType="begin"/>
      </w:r>
      <w:r>
        <w:instrText xml:space="preserve"> PAGEREF _Toc139676705 \h </w:instrText>
      </w:r>
      <w:r>
        <w:fldChar w:fldCharType="separate"/>
      </w:r>
      <w:r w:rsidR="00575838">
        <w:t>40</w:t>
      </w:r>
      <w:r>
        <w:fldChar w:fldCharType="end"/>
      </w:r>
    </w:p>
    <w:p w:rsidR="00C52552" w:rsidRDefault="00190700">
      <w:pPr>
        <w:pStyle w:val="TOC8"/>
        <w:rPr>
          <w:sz w:val="24"/>
          <w:szCs w:val="24"/>
        </w:rPr>
      </w:pPr>
      <w:r>
        <w:rPr>
          <w:szCs w:val="24"/>
        </w:rPr>
        <w:t>48</w:t>
      </w:r>
      <w:r>
        <w:rPr>
          <w:snapToGrid w:val="0"/>
          <w:szCs w:val="24"/>
        </w:rPr>
        <w:t>.</w:t>
      </w:r>
      <w:r>
        <w:rPr>
          <w:snapToGrid w:val="0"/>
          <w:szCs w:val="24"/>
        </w:rPr>
        <w:tab/>
        <w:t>Obtaining supply under false name</w:t>
      </w:r>
      <w:r>
        <w:tab/>
      </w:r>
      <w:r>
        <w:fldChar w:fldCharType="begin"/>
      </w:r>
      <w:r>
        <w:instrText xml:space="preserve"> PAGEREF _Toc139676706 \h </w:instrText>
      </w:r>
      <w:r>
        <w:fldChar w:fldCharType="separate"/>
      </w:r>
      <w:r w:rsidR="00575838">
        <w:t>41</w:t>
      </w:r>
      <w:r>
        <w:fldChar w:fldCharType="end"/>
      </w:r>
    </w:p>
    <w:p w:rsidR="00C52552" w:rsidRDefault="00190700">
      <w:pPr>
        <w:pStyle w:val="TOC8"/>
        <w:rPr>
          <w:sz w:val="24"/>
          <w:szCs w:val="24"/>
        </w:rPr>
      </w:pPr>
      <w:r>
        <w:rPr>
          <w:szCs w:val="24"/>
        </w:rPr>
        <w:t>49</w:t>
      </w:r>
      <w:r>
        <w:rPr>
          <w:snapToGrid w:val="0"/>
          <w:szCs w:val="24"/>
        </w:rPr>
        <w:t>.</w:t>
      </w:r>
      <w:r>
        <w:rPr>
          <w:snapToGrid w:val="0"/>
          <w:szCs w:val="24"/>
        </w:rPr>
        <w:tab/>
        <w:t>Unauthorised use</w:t>
      </w:r>
      <w:r>
        <w:tab/>
      </w:r>
      <w:r>
        <w:fldChar w:fldCharType="begin"/>
      </w:r>
      <w:r>
        <w:instrText xml:space="preserve"> PAGEREF _Toc139676707 \h </w:instrText>
      </w:r>
      <w:r>
        <w:fldChar w:fldCharType="separate"/>
      </w:r>
      <w:r w:rsidR="00575838">
        <w:t>41</w:t>
      </w:r>
      <w:r>
        <w:fldChar w:fldCharType="end"/>
      </w:r>
    </w:p>
    <w:p w:rsidR="00C52552" w:rsidRDefault="00190700">
      <w:pPr>
        <w:pStyle w:val="TOC8"/>
        <w:rPr>
          <w:sz w:val="24"/>
          <w:szCs w:val="24"/>
        </w:rPr>
      </w:pPr>
      <w:r>
        <w:rPr>
          <w:szCs w:val="24"/>
        </w:rPr>
        <w:t>50</w:t>
      </w:r>
      <w:r>
        <w:rPr>
          <w:snapToGrid w:val="0"/>
          <w:szCs w:val="24"/>
        </w:rPr>
        <w:t>.</w:t>
      </w:r>
      <w:r>
        <w:rPr>
          <w:snapToGrid w:val="0"/>
          <w:szCs w:val="24"/>
        </w:rPr>
        <w:tab/>
        <w:t>Alteration of meter</w:t>
      </w:r>
      <w:r>
        <w:tab/>
      </w:r>
      <w:r>
        <w:fldChar w:fldCharType="begin"/>
      </w:r>
      <w:r>
        <w:instrText xml:space="preserve"> PAGEREF _Toc139676708 \h </w:instrText>
      </w:r>
      <w:r>
        <w:fldChar w:fldCharType="separate"/>
      </w:r>
      <w:r w:rsidR="00575838">
        <w:t>42</w:t>
      </w:r>
      <w:r>
        <w:fldChar w:fldCharType="end"/>
      </w:r>
    </w:p>
    <w:p w:rsidR="00C52552" w:rsidRDefault="00190700">
      <w:pPr>
        <w:pStyle w:val="TOC8"/>
        <w:rPr>
          <w:sz w:val="24"/>
          <w:szCs w:val="24"/>
        </w:rPr>
      </w:pPr>
      <w:r>
        <w:rPr>
          <w:szCs w:val="24"/>
        </w:rPr>
        <w:t>51</w:t>
      </w:r>
      <w:r>
        <w:rPr>
          <w:snapToGrid w:val="0"/>
          <w:szCs w:val="24"/>
        </w:rPr>
        <w:t>.</w:t>
      </w:r>
      <w:r>
        <w:rPr>
          <w:snapToGrid w:val="0"/>
          <w:szCs w:val="24"/>
        </w:rPr>
        <w:tab/>
        <w:t>Summary remedy for damage to electric works</w:t>
      </w:r>
      <w:r>
        <w:tab/>
      </w:r>
      <w:r>
        <w:fldChar w:fldCharType="begin"/>
      </w:r>
      <w:r>
        <w:instrText xml:space="preserve"> PAGEREF _Toc139676709 \h </w:instrText>
      </w:r>
      <w:r>
        <w:fldChar w:fldCharType="separate"/>
      </w:r>
      <w:r w:rsidR="00575838">
        <w:t>43</w:t>
      </w:r>
      <w:r>
        <w:fldChar w:fldCharType="end"/>
      </w:r>
    </w:p>
    <w:p w:rsidR="00C52552" w:rsidRDefault="00190700">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_Toc139676710 \h </w:instrText>
      </w:r>
      <w:r>
        <w:fldChar w:fldCharType="separate"/>
      </w:r>
      <w:r w:rsidR="00575838">
        <w:t>44</w:t>
      </w:r>
      <w:r>
        <w:fldChar w:fldCharType="end"/>
      </w:r>
    </w:p>
    <w:p w:rsidR="00C52552" w:rsidRDefault="00190700">
      <w:pPr>
        <w:pStyle w:val="TOC8"/>
        <w:rPr>
          <w:sz w:val="24"/>
          <w:szCs w:val="24"/>
        </w:rPr>
      </w:pPr>
      <w:r>
        <w:rPr>
          <w:szCs w:val="24"/>
        </w:rPr>
        <w:t>53.</w:t>
      </w:r>
      <w:r>
        <w:rPr>
          <w:szCs w:val="24"/>
        </w:rPr>
        <w:tab/>
        <w:t>Limitation period for offences</w:t>
      </w:r>
      <w:r>
        <w:tab/>
      </w:r>
      <w:r>
        <w:fldChar w:fldCharType="begin"/>
      </w:r>
      <w:r>
        <w:instrText xml:space="preserve"> PAGEREF _Toc139676711 \h </w:instrText>
      </w:r>
      <w:r>
        <w:fldChar w:fldCharType="separate"/>
      </w:r>
      <w:r w:rsidR="00575838">
        <w:t>44</w:t>
      </w:r>
      <w:r>
        <w:fldChar w:fldCharType="end"/>
      </w:r>
    </w:p>
    <w:p w:rsidR="00C52552" w:rsidRDefault="00190700">
      <w:pPr>
        <w:pStyle w:val="TOC2"/>
        <w:tabs>
          <w:tab w:val="right" w:leader="dot" w:pos="7086"/>
        </w:tabs>
        <w:rPr>
          <w:b w:val="0"/>
          <w:sz w:val="24"/>
          <w:szCs w:val="24"/>
        </w:rPr>
      </w:pPr>
      <w:r>
        <w:rPr>
          <w:szCs w:val="26"/>
        </w:rPr>
        <w:t>Notes</w:t>
      </w:r>
    </w:p>
    <w:p w:rsidR="00C52552" w:rsidRDefault="00190700">
      <w:pPr>
        <w:pStyle w:val="TOC8"/>
        <w:rPr>
          <w:sz w:val="24"/>
          <w:szCs w:val="24"/>
        </w:rPr>
      </w:pPr>
      <w:r>
        <w:rPr>
          <w:szCs w:val="24"/>
        </w:rPr>
        <w:tab/>
        <w:t>Compilation table</w:t>
      </w:r>
      <w:r>
        <w:tab/>
      </w:r>
      <w:r>
        <w:fldChar w:fldCharType="begin"/>
      </w:r>
      <w:r>
        <w:instrText xml:space="preserve"> PAGEREF _Toc139676713 \h </w:instrText>
      </w:r>
      <w:r>
        <w:fldChar w:fldCharType="separate"/>
      </w:r>
      <w:r w:rsidR="00575838">
        <w:t>45</w:t>
      </w:r>
      <w:r>
        <w:fldChar w:fldCharType="end"/>
      </w:r>
    </w:p>
    <w:p w:rsidR="00C52552" w:rsidRDefault="00190700">
      <w:pPr>
        <w:pStyle w:val="TOC8"/>
        <w:rPr>
          <w:sz w:val="24"/>
        </w:rPr>
      </w:pPr>
      <w:r>
        <w:rPr>
          <w:snapToGrid w:val="0"/>
        </w:rPr>
        <w:tab/>
        <w:t>Provisions that have not come into operation</w:t>
      </w:r>
      <w:r>
        <w:tab/>
      </w:r>
      <w:r>
        <w:fldChar w:fldCharType="begin"/>
      </w:r>
      <w:r>
        <w:instrText xml:space="preserve"> PAGEREF _Toc139676714 \h </w:instrText>
      </w:r>
      <w:r>
        <w:fldChar w:fldCharType="separate"/>
      </w:r>
      <w:r w:rsidR="00575838">
        <w:t>47</w:t>
      </w:r>
      <w:r>
        <w:fldChar w:fldCharType="end"/>
      </w:r>
    </w:p>
    <w:p w:rsidR="00C52552" w:rsidRDefault="00190700">
      <w:pPr>
        <w:pStyle w:val="TOC2"/>
      </w:pPr>
      <w:r>
        <w:fldChar w:fldCharType="end"/>
      </w:r>
    </w:p>
    <w:p w:rsidR="00C52552" w:rsidRDefault="0019070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52552" w:rsidRDefault="00C52552">
      <w:pPr>
        <w:pStyle w:val="NoteHeading"/>
        <w:sectPr w:rsidR="00C5255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52552" w:rsidRDefault="00190700">
      <w:pPr>
        <w:pStyle w:val="WA"/>
        <w:spacing w:before="120"/>
      </w:pPr>
      <w:r>
        <w:t>Western Australia</w:t>
      </w:r>
    </w:p>
    <w:p w:rsidR="00C52552" w:rsidRDefault="00190700">
      <w:pPr>
        <w:pStyle w:val="NameofActReg"/>
      </w:pPr>
      <w:r>
        <w:t>Electricity Act 1945</w:t>
      </w:r>
    </w:p>
    <w:p w:rsidR="00C52552" w:rsidRDefault="00190700">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rsidR="00C52552" w:rsidRDefault="00190700">
      <w:pPr>
        <w:pStyle w:val="Footnotelongtitle"/>
      </w:pPr>
      <w:r>
        <w:tab/>
        <w:t>[Long title amended by No. 86 of 1979 s. 3; No. 33 of 2004 s. 4.]</w:t>
      </w:r>
    </w:p>
    <w:p w:rsidR="00C52552" w:rsidRDefault="00190700">
      <w:pPr>
        <w:pStyle w:val="Heading5"/>
        <w:rPr>
          <w:snapToGrid w:val="0"/>
        </w:rPr>
      </w:pPr>
      <w:bookmarkStart w:id="1" w:name="_Toc3284698"/>
      <w:bookmarkStart w:id="2" w:name="_Toc39549987"/>
      <w:bookmarkStart w:id="3" w:name="_Toc41888831"/>
      <w:bookmarkStart w:id="4" w:name="_Toc59425151"/>
      <w:bookmarkStart w:id="5" w:name="_Toc139676660"/>
      <w:r>
        <w:rPr>
          <w:rStyle w:val="CharSectno"/>
        </w:rPr>
        <w:t>1</w:t>
      </w:r>
      <w:r>
        <w:rPr>
          <w:snapToGrid w:val="0"/>
        </w:rPr>
        <w:t>.</w:t>
      </w:r>
      <w:r>
        <w:rPr>
          <w:snapToGrid w:val="0"/>
        </w:rPr>
        <w:tab/>
        <w:t>Short title and commencement</w:t>
      </w:r>
      <w:bookmarkEnd w:id="1"/>
      <w:bookmarkEnd w:id="2"/>
      <w:bookmarkEnd w:id="3"/>
      <w:bookmarkEnd w:id="4"/>
      <w:bookmarkEnd w:id="5"/>
    </w:p>
    <w:p w:rsidR="00C52552" w:rsidRDefault="00190700">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rsidR="00C52552" w:rsidRDefault="00190700">
      <w:pPr>
        <w:pStyle w:val="Ednotesection"/>
      </w:pPr>
      <w:r>
        <w:t>[</w:t>
      </w:r>
      <w:r>
        <w:rPr>
          <w:b/>
          <w:bCs/>
        </w:rPr>
        <w:t>2.</w:t>
      </w:r>
      <w:r>
        <w:tab/>
        <w:t>Repealed by No. 10 of 1998 s. 76.]</w:t>
      </w:r>
    </w:p>
    <w:p w:rsidR="00C52552" w:rsidRDefault="00190700">
      <w:pPr>
        <w:pStyle w:val="Heading2"/>
      </w:pPr>
      <w:bookmarkStart w:id="6" w:name="_Toc89516099"/>
      <w:bookmarkStart w:id="7" w:name="_Toc89516165"/>
      <w:bookmarkStart w:id="8" w:name="_Toc91486271"/>
      <w:bookmarkStart w:id="9" w:name="_Toc102289642"/>
      <w:bookmarkStart w:id="10" w:name="_Toc117487343"/>
      <w:bookmarkStart w:id="11" w:name="_Toc118707615"/>
      <w:bookmarkStart w:id="12" w:name="_Toc119378451"/>
      <w:bookmarkStart w:id="13" w:name="_Toc119381471"/>
      <w:bookmarkStart w:id="14" w:name="_Toc121723070"/>
      <w:bookmarkStart w:id="15" w:name="_Toc121723313"/>
      <w:bookmarkStart w:id="16" w:name="_Toc122829475"/>
      <w:bookmarkStart w:id="17" w:name="_Toc124061442"/>
      <w:bookmarkStart w:id="18" w:name="_Toc131569360"/>
      <w:bookmarkStart w:id="19" w:name="_Toc131588911"/>
      <w:bookmarkStart w:id="20" w:name="_Toc139272025"/>
      <w:bookmarkStart w:id="21" w:name="_Toc139676661"/>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C52552" w:rsidRDefault="00190700">
      <w:pPr>
        <w:pStyle w:val="Heading5"/>
        <w:rPr>
          <w:snapToGrid w:val="0"/>
        </w:rPr>
      </w:pPr>
      <w:bookmarkStart w:id="22" w:name="_Toc3284699"/>
      <w:bookmarkStart w:id="23" w:name="_Toc39549988"/>
      <w:bookmarkStart w:id="24" w:name="_Toc41888832"/>
      <w:bookmarkStart w:id="25" w:name="_Toc59425152"/>
      <w:bookmarkStart w:id="26" w:name="_Toc139676662"/>
      <w:r>
        <w:rPr>
          <w:rStyle w:val="CharSectno"/>
        </w:rPr>
        <w:t>3</w:t>
      </w:r>
      <w:r>
        <w:rPr>
          <w:snapToGrid w:val="0"/>
        </w:rPr>
        <w:t>.</w:t>
      </w:r>
      <w:r>
        <w:rPr>
          <w:snapToGrid w:val="0"/>
        </w:rPr>
        <w:tab/>
        <w:t>Act repealed</w:t>
      </w:r>
      <w:bookmarkEnd w:id="22"/>
      <w:bookmarkEnd w:id="23"/>
      <w:bookmarkEnd w:id="24"/>
      <w:bookmarkEnd w:id="25"/>
      <w:bookmarkEnd w:id="26"/>
    </w:p>
    <w:p w:rsidR="00C52552" w:rsidRDefault="00190700">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rsidR="00C52552" w:rsidRDefault="00190700">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rsidR="00C52552" w:rsidRDefault="00190700">
      <w:pPr>
        <w:pStyle w:val="Ednotesection"/>
      </w:pPr>
      <w:r>
        <w:t>[</w:t>
      </w:r>
      <w:r>
        <w:rPr>
          <w:b/>
        </w:rPr>
        <w:t>4.</w:t>
      </w:r>
      <w:r>
        <w:tab/>
        <w:t>Repealed by No. 89 of 1994 s. 66.]</w:t>
      </w:r>
    </w:p>
    <w:p w:rsidR="00C52552" w:rsidRDefault="00190700">
      <w:pPr>
        <w:pStyle w:val="Heading5"/>
        <w:rPr>
          <w:snapToGrid w:val="0"/>
        </w:rPr>
      </w:pPr>
      <w:bookmarkStart w:id="27" w:name="_Toc3284700"/>
      <w:bookmarkStart w:id="28" w:name="_Toc39549989"/>
      <w:bookmarkStart w:id="29" w:name="_Toc41888833"/>
      <w:bookmarkStart w:id="30" w:name="_Toc59425153"/>
      <w:bookmarkStart w:id="31" w:name="_Toc139676663"/>
      <w:r>
        <w:rPr>
          <w:rStyle w:val="CharSectno"/>
        </w:rPr>
        <w:t>4A</w:t>
      </w:r>
      <w:r>
        <w:rPr>
          <w:snapToGrid w:val="0"/>
        </w:rPr>
        <w:t>.</w:t>
      </w:r>
      <w:r>
        <w:rPr>
          <w:snapToGrid w:val="0"/>
        </w:rPr>
        <w:tab/>
        <w:t>Act not to apply to Government electric railways</w:t>
      </w:r>
      <w:bookmarkEnd w:id="27"/>
      <w:bookmarkEnd w:id="28"/>
      <w:bookmarkEnd w:id="29"/>
      <w:bookmarkEnd w:id="30"/>
      <w:bookmarkEnd w:id="31"/>
    </w:p>
    <w:p w:rsidR="00C52552" w:rsidRDefault="00190700">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rsidR="00C52552" w:rsidRDefault="00190700">
      <w:pPr>
        <w:pStyle w:val="Subsection"/>
        <w:rPr>
          <w:snapToGrid w:val="0"/>
        </w:rPr>
      </w:pPr>
      <w:r>
        <w:rPr>
          <w:snapToGrid w:val="0"/>
        </w:rPr>
        <w:tab/>
        <w:t>(2)</w:t>
      </w:r>
      <w:r>
        <w:rPr>
          <w:snapToGrid w:val="0"/>
        </w:rPr>
        <w:tab/>
        <w:t>Subsection (1) does not of itself have any implication with respect to the Crown in relation to this Act.</w:t>
      </w:r>
    </w:p>
    <w:p w:rsidR="00C52552" w:rsidRDefault="00190700">
      <w:pPr>
        <w:pStyle w:val="Footnotesection"/>
      </w:pPr>
      <w:r>
        <w:tab/>
        <w:t>[Section 4A inserted by No. 42 of 1988 s. 4.]</w:t>
      </w:r>
    </w:p>
    <w:p w:rsidR="00C52552" w:rsidRDefault="00190700">
      <w:pPr>
        <w:pStyle w:val="Heading5"/>
        <w:rPr>
          <w:snapToGrid w:val="0"/>
        </w:rPr>
      </w:pPr>
      <w:bookmarkStart w:id="32" w:name="_Toc3284701"/>
      <w:bookmarkStart w:id="33" w:name="_Toc39549990"/>
      <w:bookmarkStart w:id="34" w:name="_Toc41888834"/>
      <w:bookmarkStart w:id="35" w:name="_Toc59425154"/>
      <w:bookmarkStart w:id="36" w:name="_Toc139676664"/>
      <w:r>
        <w:rPr>
          <w:rStyle w:val="CharSectno"/>
        </w:rPr>
        <w:t>5</w:t>
      </w:r>
      <w:r>
        <w:rPr>
          <w:snapToGrid w:val="0"/>
        </w:rPr>
        <w:t>.</w:t>
      </w:r>
      <w:r>
        <w:rPr>
          <w:snapToGrid w:val="0"/>
        </w:rPr>
        <w:tab/>
        <w:t>Interpretation</w:t>
      </w:r>
      <w:bookmarkEnd w:id="32"/>
      <w:bookmarkEnd w:id="33"/>
      <w:bookmarkEnd w:id="34"/>
      <w:bookmarkEnd w:id="35"/>
      <w:bookmarkEnd w:id="36"/>
    </w:p>
    <w:p w:rsidR="00C52552" w:rsidRDefault="00190700">
      <w:pPr>
        <w:pStyle w:val="Subsection"/>
        <w:rPr>
          <w:snapToGrid w:val="0"/>
        </w:rPr>
      </w:pPr>
      <w:r>
        <w:rPr>
          <w:snapToGrid w:val="0"/>
        </w:rPr>
        <w:tab/>
        <w:t>(1)</w:t>
      </w:r>
      <w:r>
        <w:rPr>
          <w:snapToGrid w:val="0"/>
        </w:rPr>
        <w:tab/>
        <w:t>In this Act, unless the context otherwise requires —</w:t>
      </w:r>
    </w:p>
    <w:p w:rsidR="00C52552" w:rsidRDefault="00190700">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rsidR="00C52552" w:rsidRDefault="00190700">
      <w:pPr>
        <w:pStyle w:val="Defstart"/>
      </w:pPr>
      <w:r>
        <w:rPr>
          <w:b/>
        </w:rPr>
        <w:tab/>
        <w:t>“</w:t>
      </w:r>
      <w:r>
        <w:rPr>
          <w:rStyle w:val="CharDefText"/>
        </w:rPr>
        <w:t>consumer</w:t>
      </w:r>
      <w:r>
        <w:rPr>
          <w:b/>
        </w:rPr>
        <w:t>”</w:t>
      </w:r>
      <w:r>
        <w:t xml:space="preserve"> means any person to whom electricity is supplied;</w:t>
      </w:r>
    </w:p>
    <w:p w:rsidR="00C52552" w:rsidRDefault="00190700">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rsidR="00C52552" w:rsidRDefault="00190700">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C52552" w:rsidRDefault="00190700">
      <w:pPr>
        <w:pStyle w:val="Defstart"/>
        <w:keepNext/>
        <w:keepLines/>
      </w:pPr>
      <w:r>
        <w:tab/>
      </w:r>
      <w:r>
        <w:rPr>
          <w:b/>
        </w:rPr>
        <w:t>“</w:t>
      </w:r>
      <w:r>
        <w:rPr>
          <w:rStyle w:val="CharDefText"/>
        </w:rPr>
        <w:t>distribution licensee</w:t>
      </w:r>
      <w:r>
        <w:rPr>
          <w:b/>
        </w:rPr>
        <w:t>”</w:t>
      </w:r>
      <w:r>
        <w:t xml:space="preserve"> means the holder of —</w:t>
      </w:r>
    </w:p>
    <w:p w:rsidR="00C52552" w:rsidRDefault="00190700">
      <w:pPr>
        <w:pStyle w:val="Defpara"/>
      </w:pPr>
      <w:r>
        <w:tab/>
        <w:t>(a)</w:t>
      </w:r>
      <w:r>
        <w:tab/>
        <w:t xml:space="preserve">a distribution licence under the </w:t>
      </w:r>
      <w:r>
        <w:rPr>
          <w:i/>
        </w:rPr>
        <w:t>Electricity Industry Act 2004</w:t>
      </w:r>
      <w:r>
        <w:t>; or</w:t>
      </w:r>
    </w:p>
    <w:p w:rsidR="00C52552" w:rsidRDefault="00190700">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rsidR="00C52552" w:rsidRDefault="00190700">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rsidR="00C52552" w:rsidRDefault="00190700">
      <w:pPr>
        <w:pStyle w:val="Defstart"/>
      </w:pPr>
      <w:r>
        <w:rPr>
          <w:b/>
        </w:rPr>
        <w:tab/>
        <w:t>“</w:t>
      </w:r>
      <w:r>
        <w:rPr>
          <w:rStyle w:val="CharDefText"/>
        </w:rPr>
        <w:t>electric fitting</w:t>
      </w:r>
      <w:r>
        <w:rPr>
          <w:b/>
        </w:rPr>
        <w:t>”</w:t>
      </w:r>
      <w:r>
        <w:t xml:space="preserve"> includes any apparatus and any means of connection therefor;</w:t>
      </w:r>
    </w:p>
    <w:p w:rsidR="00C52552" w:rsidRDefault="00190700">
      <w:pPr>
        <w:pStyle w:val="Defstart"/>
      </w:pPr>
      <w:r>
        <w:rPr>
          <w:b/>
        </w:rPr>
        <w:tab/>
        <w:t>“</w:t>
      </w:r>
      <w:r>
        <w:rPr>
          <w:rStyle w:val="CharDefText"/>
        </w:rPr>
        <w:t>exempt operator</w:t>
      </w:r>
      <w:r>
        <w:rPr>
          <w:b/>
        </w:rPr>
        <w:t>”</w:t>
      </w:r>
      <w:r>
        <w:t xml:space="preserve"> means a person who —</w:t>
      </w:r>
    </w:p>
    <w:p w:rsidR="00C52552" w:rsidRDefault="00190700">
      <w:pPr>
        <w:pStyle w:val="Defpara"/>
      </w:pPr>
      <w:r>
        <w:tab/>
        <w:t>(a)</w:t>
      </w:r>
      <w:r>
        <w:tab/>
        <w:t>operates transmission works or distribution works; and</w:t>
      </w:r>
    </w:p>
    <w:p w:rsidR="00C52552" w:rsidRDefault="00190700">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rsidR="00C52552" w:rsidRDefault="00190700">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rsidR="00C52552" w:rsidRDefault="00190700">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rsidR="00C52552" w:rsidRDefault="00190700">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rsidR="00C52552" w:rsidRDefault="00190700">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rsidR="00C52552" w:rsidRDefault="00190700">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rsidR="00C52552" w:rsidRDefault="00190700">
      <w:pPr>
        <w:pStyle w:val="Defstart"/>
      </w:pPr>
      <w:r>
        <w:rPr>
          <w:b/>
        </w:rPr>
        <w:tab/>
        <w:t>“</w:t>
      </w:r>
      <w:r>
        <w:rPr>
          <w:rStyle w:val="CharDefText"/>
        </w:rPr>
        <w:t>Minister</w:t>
      </w:r>
      <w:r>
        <w:rPr>
          <w:b/>
        </w:rPr>
        <w:t>”</w:t>
      </w:r>
      <w:r>
        <w:t xml:space="preserve"> has a meaning that is modified by subsections (2) and (3);</w:t>
      </w:r>
    </w:p>
    <w:p w:rsidR="00C52552" w:rsidRDefault="00190700">
      <w:pPr>
        <w:pStyle w:val="Defstart"/>
      </w:pPr>
      <w:r>
        <w:rPr>
          <w:b/>
        </w:rPr>
        <w:tab/>
        <w:t>“</w:t>
      </w:r>
      <w:r>
        <w:rPr>
          <w:rStyle w:val="CharDefText"/>
        </w:rPr>
        <w:t>network operator</w:t>
      </w:r>
      <w:r>
        <w:rPr>
          <w:b/>
        </w:rPr>
        <w:t xml:space="preserve">” </w:t>
      </w:r>
      <w:r>
        <w:t>means a person who —</w:t>
      </w:r>
    </w:p>
    <w:p w:rsidR="00C52552" w:rsidRDefault="00190700">
      <w:pPr>
        <w:pStyle w:val="Defpara"/>
      </w:pPr>
      <w:r>
        <w:tab/>
        <w:t>(a)</w:t>
      </w:r>
      <w:r>
        <w:tab/>
        <w:t>operates transmission works and is a transmission licensee;</w:t>
      </w:r>
    </w:p>
    <w:p w:rsidR="00C52552" w:rsidRDefault="00190700">
      <w:pPr>
        <w:pStyle w:val="Defpara"/>
      </w:pPr>
      <w:r>
        <w:tab/>
        <w:t>(b)</w:t>
      </w:r>
      <w:r>
        <w:tab/>
        <w:t>operates distribution works and is a distribution licensee; or</w:t>
      </w:r>
    </w:p>
    <w:p w:rsidR="00C52552" w:rsidRDefault="00190700">
      <w:pPr>
        <w:pStyle w:val="Defpara"/>
      </w:pPr>
      <w:r>
        <w:tab/>
        <w:t>(c)</w:t>
      </w:r>
      <w:r>
        <w:tab/>
        <w:t>is an exempt operator;</w:t>
      </w:r>
    </w:p>
    <w:p w:rsidR="00C52552" w:rsidRDefault="00190700">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rsidR="00C52552" w:rsidRDefault="00190700">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rsidR="00C52552" w:rsidRDefault="00190700">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rsidR="00C52552" w:rsidRDefault="00190700">
      <w:pPr>
        <w:pStyle w:val="Defstart"/>
      </w:pPr>
      <w:r>
        <w:rPr>
          <w:b/>
        </w:rPr>
        <w:tab/>
        <w:t>“</w:t>
      </w:r>
      <w:r>
        <w:rPr>
          <w:rStyle w:val="CharDefText"/>
        </w:rPr>
        <w:t>street</w:t>
      </w:r>
      <w:r>
        <w:rPr>
          <w:b/>
        </w:rPr>
        <w:t>”</w:t>
      </w:r>
      <w:r>
        <w:t xml:space="preserve"> includes any highway, road, thorough fare, lane, alley, square, court, or place of public passage;</w:t>
      </w:r>
    </w:p>
    <w:p w:rsidR="00C52552" w:rsidRDefault="00190700">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rsidR="00C52552" w:rsidRDefault="00190700">
      <w:pPr>
        <w:pStyle w:val="Defstart"/>
      </w:pPr>
      <w:r>
        <w:tab/>
      </w:r>
      <w:r>
        <w:rPr>
          <w:b/>
        </w:rPr>
        <w:t>“</w:t>
      </w:r>
      <w:r>
        <w:rPr>
          <w:rStyle w:val="CharDefText"/>
        </w:rPr>
        <w:t>transmission licensee</w:t>
      </w:r>
      <w:r>
        <w:rPr>
          <w:b/>
        </w:rPr>
        <w:t xml:space="preserve">” </w:t>
      </w:r>
      <w:r>
        <w:t>means the holder of —</w:t>
      </w:r>
    </w:p>
    <w:p w:rsidR="00C52552" w:rsidRDefault="00190700">
      <w:pPr>
        <w:pStyle w:val="Defpara"/>
      </w:pPr>
      <w:r>
        <w:tab/>
        <w:t>(a)</w:t>
      </w:r>
      <w:r>
        <w:tab/>
        <w:t xml:space="preserve">a transmission licence under the </w:t>
      </w:r>
      <w:r>
        <w:rPr>
          <w:i/>
        </w:rPr>
        <w:t>Electricity Industry Act 2004</w:t>
      </w:r>
      <w:r>
        <w:t>; or</w:t>
      </w:r>
    </w:p>
    <w:p w:rsidR="00C52552" w:rsidRDefault="00190700">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rsidR="00C52552" w:rsidRDefault="00190700">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rsidR="00C52552" w:rsidRDefault="00190700">
      <w:pPr>
        <w:pStyle w:val="Subsection"/>
      </w:pPr>
      <w:r>
        <w:tab/>
        <w:t>(2)</w:t>
      </w:r>
      <w:r>
        <w:tab/>
        <w:t xml:space="preserve">A reference in a provision of this Act to </w:t>
      </w:r>
      <w:r>
        <w:rPr>
          <w:rStyle w:val="CharDefText"/>
          <w:b w:val="0"/>
        </w:rPr>
        <w:t>the Minister</w:t>
      </w:r>
      <w:r>
        <w:t xml:space="preserve"> is a reference to — </w:t>
      </w:r>
    </w:p>
    <w:p w:rsidR="00C52552" w:rsidRDefault="00190700">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rsidR="00C52552" w:rsidRDefault="00190700">
      <w:pPr>
        <w:pStyle w:val="Indenta"/>
      </w:pPr>
      <w:r>
        <w:tab/>
        <w:t>(b)</w:t>
      </w:r>
      <w:r>
        <w:tab/>
        <w:t>if paragraph (a) does not apply — the Minister administering the provision.</w:t>
      </w:r>
    </w:p>
    <w:p w:rsidR="00C52552" w:rsidRDefault="00190700">
      <w:pPr>
        <w:pStyle w:val="Subsection"/>
      </w:pPr>
      <w:r>
        <w:tab/>
        <w:t>(3)</w:t>
      </w:r>
      <w:r>
        <w:tab/>
        <w:t xml:space="preserve">A reference in a regulation made under section 32 to </w:t>
      </w:r>
      <w:r>
        <w:rPr>
          <w:rStyle w:val="CharDefText"/>
          <w:b w:val="0"/>
        </w:rPr>
        <w:t>the Minister</w:t>
      </w:r>
      <w:r>
        <w:t xml:space="preserve"> is a reference to — </w:t>
      </w:r>
    </w:p>
    <w:p w:rsidR="00C52552" w:rsidRDefault="00190700">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rsidR="00C52552" w:rsidRDefault="00190700">
      <w:pPr>
        <w:pStyle w:val="Indenta"/>
      </w:pPr>
      <w:r>
        <w:tab/>
        <w:t>(b)</w:t>
      </w:r>
      <w:r>
        <w:tab/>
        <w:t>if paragraph (a) does not apply — the Minister administering section 32.</w:t>
      </w:r>
    </w:p>
    <w:p w:rsidR="00C52552" w:rsidRDefault="00190700">
      <w:pPr>
        <w:pStyle w:val="Subsection"/>
      </w:pPr>
      <w:r>
        <w:tab/>
        <w:t>(4)</w:t>
      </w:r>
      <w:r>
        <w:tab/>
        <w:t xml:space="preserve">Subsections (2) and (3) do not limit the operation of section 12 of the </w:t>
      </w:r>
      <w:r>
        <w:rPr>
          <w:i/>
        </w:rPr>
        <w:t>Interpretation Act 1984</w:t>
      </w:r>
      <w:r>
        <w:t>.</w:t>
      </w:r>
    </w:p>
    <w:p w:rsidR="00C52552" w:rsidRDefault="00190700">
      <w:pPr>
        <w:pStyle w:val="Footnotesection"/>
      </w:pPr>
      <w:r>
        <w:tab/>
        <w:t>[Section 5 inserted by No. 86 of 1979 s. 5; amended by No. 89 of 1994 s. 67; No. 14 of 1996 s. 4; No. 63 of 1996 s. 14; No. 24 of 2000 s. 14(13); No. 33 of 2004 s. 5; No. 18 of 2005 s. 139; No. 28 of 2006 s. 164.]</w:t>
      </w:r>
    </w:p>
    <w:p w:rsidR="00C52552" w:rsidRDefault="00190700">
      <w:pPr>
        <w:pStyle w:val="Heading5"/>
      </w:pPr>
      <w:bookmarkStart w:id="37" w:name="_Toc139676665"/>
      <w:r>
        <w:rPr>
          <w:rStyle w:val="CharSectno"/>
        </w:rPr>
        <w:t>6</w:t>
      </w:r>
      <w:r>
        <w:t>.</w:t>
      </w:r>
      <w:r>
        <w:tab/>
        <w:t>Application of Act to supply authorities</w:t>
      </w:r>
      <w:bookmarkEnd w:id="37"/>
    </w:p>
    <w:p w:rsidR="00C52552" w:rsidRDefault="00190700">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rsidR="00C52552" w:rsidRDefault="00190700">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rsidR="00C52552" w:rsidRDefault="00190700">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C52552" w:rsidRDefault="00190700">
      <w:pPr>
        <w:pStyle w:val="Subsection"/>
      </w:pPr>
      <w:r>
        <w:tab/>
        <w:t>(4)</w:t>
      </w:r>
      <w:r>
        <w:tab/>
        <w:t>In this section —</w:t>
      </w:r>
    </w:p>
    <w:p w:rsidR="00C52552" w:rsidRDefault="00190700">
      <w:pPr>
        <w:pStyle w:val="Defstart"/>
      </w:pPr>
      <w:r>
        <w:rPr>
          <w:b/>
        </w:rPr>
        <w:tab/>
        <w:t>“</w:t>
      </w:r>
      <w:r>
        <w:rPr>
          <w:rStyle w:val="CharDefText"/>
        </w:rPr>
        <w:t>declaration</w:t>
      </w:r>
      <w:r>
        <w:rPr>
          <w:b/>
        </w:rPr>
        <w:t>”</w:t>
      </w:r>
      <w:r>
        <w:t xml:space="preserve"> means a declaration made under subsection (1);</w:t>
      </w:r>
    </w:p>
    <w:p w:rsidR="00C52552" w:rsidRDefault="00190700">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rsidR="00C52552" w:rsidRDefault="00190700">
      <w:pPr>
        <w:pStyle w:val="Defstart"/>
      </w:pPr>
      <w:r>
        <w:rPr>
          <w:b/>
        </w:rPr>
        <w:tab/>
        <w:t>“</w:t>
      </w:r>
      <w:r>
        <w:rPr>
          <w:rStyle w:val="CharDefText"/>
        </w:rPr>
        <w:t>specified</w:t>
      </w:r>
      <w:r>
        <w:rPr>
          <w:b/>
        </w:rPr>
        <w:t>”</w:t>
      </w:r>
      <w:r>
        <w:t xml:space="preserve"> means specified in the declaration.</w:t>
      </w:r>
    </w:p>
    <w:p w:rsidR="00C52552" w:rsidRDefault="00190700">
      <w:pPr>
        <w:pStyle w:val="Footnotesection"/>
      </w:pPr>
      <w:r>
        <w:tab/>
        <w:t>[Section 6 inserted by No. 33 of 2004 s. 6.]</w:t>
      </w:r>
    </w:p>
    <w:p w:rsidR="00C52552" w:rsidRDefault="00190700">
      <w:pPr>
        <w:pStyle w:val="Ednotesection"/>
      </w:pPr>
      <w:r>
        <w:t>[</w:t>
      </w:r>
      <w:r>
        <w:rPr>
          <w:b/>
        </w:rPr>
        <w:t>6A.</w:t>
      </w:r>
      <w:r>
        <w:tab/>
        <w:t>Repealed by No. 63 of 1996 s. 15.]</w:t>
      </w:r>
    </w:p>
    <w:p w:rsidR="00C52552" w:rsidRDefault="00190700">
      <w:pPr>
        <w:pStyle w:val="Heading2"/>
      </w:pPr>
      <w:bookmarkStart w:id="38" w:name="_Toc89516104"/>
      <w:bookmarkStart w:id="39" w:name="_Toc89516170"/>
      <w:bookmarkStart w:id="40" w:name="_Toc91486276"/>
      <w:bookmarkStart w:id="41" w:name="_Toc102289647"/>
      <w:bookmarkStart w:id="42" w:name="_Toc117487348"/>
      <w:bookmarkStart w:id="43" w:name="_Toc118707620"/>
      <w:bookmarkStart w:id="44" w:name="_Toc119378456"/>
      <w:bookmarkStart w:id="45" w:name="_Toc119381476"/>
      <w:bookmarkStart w:id="46" w:name="_Toc121723075"/>
      <w:bookmarkStart w:id="47" w:name="_Toc121723318"/>
      <w:bookmarkStart w:id="48" w:name="_Toc122829480"/>
      <w:bookmarkStart w:id="49" w:name="_Toc124061447"/>
      <w:bookmarkStart w:id="50" w:name="_Toc131569365"/>
      <w:bookmarkStart w:id="51" w:name="_Toc131588916"/>
      <w:bookmarkStart w:id="52" w:name="_Toc139272030"/>
      <w:bookmarkStart w:id="53" w:name="_Toc139676666"/>
      <w:r>
        <w:rPr>
          <w:rStyle w:val="CharPartNo"/>
        </w:rPr>
        <w:t>Part II</w:t>
      </w:r>
      <w:r>
        <w:t> — </w:t>
      </w:r>
      <w:bookmarkEnd w:id="38"/>
      <w:bookmarkEnd w:id="39"/>
      <w:r>
        <w:rPr>
          <w:rStyle w:val="CharPartText"/>
        </w:rPr>
        <w:t>Powers, rights and obligations</w:t>
      </w:r>
      <w:bookmarkEnd w:id="40"/>
      <w:bookmarkEnd w:id="41"/>
      <w:bookmarkEnd w:id="42"/>
      <w:bookmarkEnd w:id="43"/>
      <w:bookmarkEnd w:id="44"/>
      <w:bookmarkEnd w:id="45"/>
      <w:bookmarkEnd w:id="46"/>
      <w:bookmarkEnd w:id="47"/>
      <w:bookmarkEnd w:id="48"/>
      <w:bookmarkEnd w:id="49"/>
      <w:bookmarkEnd w:id="50"/>
      <w:bookmarkEnd w:id="51"/>
      <w:bookmarkEnd w:id="52"/>
      <w:bookmarkEnd w:id="53"/>
    </w:p>
    <w:p w:rsidR="00C52552" w:rsidRDefault="00190700">
      <w:pPr>
        <w:pStyle w:val="Footnoteheading"/>
        <w:tabs>
          <w:tab w:val="left" w:pos="851"/>
        </w:tabs>
      </w:pPr>
      <w:r>
        <w:tab/>
        <w:t>[Heading amended by No. 33 of 2004 s. 7.]</w:t>
      </w:r>
    </w:p>
    <w:p w:rsidR="00C52552" w:rsidRDefault="00190700">
      <w:pPr>
        <w:pStyle w:val="Ednotesection"/>
        <w:tabs>
          <w:tab w:val="clear" w:pos="893"/>
          <w:tab w:val="left" w:pos="851"/>
        </w:tabs>
      </w:pPr>
      <w:bookmarkStart w:id="54" w:name="_Toc3284703"/>
      <w:bookmarkStart w:id="55" w:name="_Toc39549992"/>
      <w:bookmarkStart w:id="56" w:name="_Toc41888836"/>
      <w:bookmarkStart w:id="57" w:name="_Toc59425156"/>
      <w:r>
        <w:tab/>
        <w:t>[Heading deleted by No. 33 of 2004 s. 8.]</w:t>
      </w:r>
    </w:p>
    <w:p w:rsidR="00C52552" w:rsidRDefault="00190700">
      <w:pPr>
        <w:pStyle w:val="Ednotesection"/>
      </w:pPr>
      <w:bookmarkStart w:id="58" w:name="_Toc3284707"/>
      <w:bookmarkStart w:id="59" w:name="_Toc39549996"/>
      <w:bookmarkStart w:id="60" w:name="_Toc41888840"/>
      <w:bookmarkStart w:id="61" w:name="_Toc59425160"/>
      <w:bookmarkEnd w:id="54"/>
      <w:bookmarkEnd w:id="55"/>
      <w:bookmarkEnd w:id="56"/>
      <w:bookmarkEnd w:id="57"/>
      <w:r>
        <w:t>[</w:t>
      </w:r>
      <w:r>
        <w:rPr>
          <w:b/>
        </w:rPr>
        <w:t>7-10.</w:t>
      </w:r>
      <w:r>
        <w:tab/>
        <w:t>Repealed by No. 33 of 2004 s. 9.]</w:t>
      </w:r>
    </w:p>
    <w:p w:rsidR="00C52552" w:rsidRDefault="00190700">
      <w:pPr>
        <w:pStyle w:val="Heading5"/>
        <w:rPr>
          <w:snapToGrid w:val="0"/>
        </w:rPr>
      </w:pPr>
      <w:bookmarkStart w:id="62" w:name="_Toc139676667"/>
      <w:r>
        <w:rPr>
          <w:rStyle w:val="CharSectno"/>
        </w:rPr>
        <w:t>11</w:t>
      </w:r>
      <w:r>
        <w:rPr>
          <w:snapToGrid w:val="0"/>
        </w:rPr>
        <w:t>.</w:t>
      </w:r>
      <w:r>
        <w:rPr>
          <w:snapToGrid w:val="0"/>
        </w:rPr>
        <w:tab/>
        <w:t>Supply authority to pay compensation for damage done</w:t>
      </w:r>
      <w:bookmarkEnd w:id="58"/>
      <w:bookmarkEnd w:id="59"/>
      <w:bookmarkEnd w:id="60"/>
      <w:bookmarkEnd w:id="61"/>
      <w:bookmarkEnd w:id="62"/>
    </w:p>
    <w:p w:rsidR="00C52552" w:rsidRDefault="00190700">
      <w:pPr>
        <w:pStyle w:val="Subsection"/>
        <w:keepNext/>
        <w:keepLines/>
        <w:rPr>
          <w:snapToGrid w:val="0"/>
        </w:rPr>
      </w:pPr>
      <w:r>
        <w:rPr>
          <w:snapToGrid w:val="0"/>
        </w:rPr>
        <w:tab/>
        <w:t>(1)</w:t>
      </w:r>
      <w:r>
        <w:rPr>
          <w:snapToGrid w:val="0"/>
        </w:rPr>
        <w:tab/>
        <w:t>A supply authority shall —</w:t>
      </w:r>
    </w:p>
    <w:p w:rsidR="00C52552" w:rsidRDefault="00190700">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rsidR="00C52552" w:rsidRDefault="00190700">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rsidR="00C52552" w:rsidRDefault="00190700">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rsidR="00C52552" w:rsidRDefault="00190700">
      <w:pPr>
        <w:pStyle w:val="Footnotesection"/>
      </w:pPr>
      <w:r>
        <w:tab/>
        <w:t>[Section 11 amended by No. 109 of 1985 s. 3(1).]</w:t>
      </w:r>
    </w:p>
    <w:p w:rsidR="00C52552" w:rsidRDefault="00190700">
      <w:pPr>
        <w:pStyle w:val="Heading5"/>
        <w:rPr>
          <w:snapToGrid w:val="0"/>
        </w:rPr>
      </w:pPr>
      <w:bookmarkStart w:id="63" w:name="_Toc3284708"/>
      <w:bookmarkStart w:id="64" w:name="_Toc39549997"/>
      <w:bookmarkStart w:id="65" w:name="_Toc41888841"/>
      <w:bookmarkStart w:id="66" w:name="_Toc59425161"/>
      <w:bookmarkStart w:id="67" w:name="_Toc139676668"/>
      <w:r>
        <w:rPr>
          <w:rStyle w:val="CharSectno"/>
        </w:rPr>
        <w:t>12</w:t>
      </w:r>
      <w:r>
        <w:rPr>
          <w:snapToGrid w:val="0"/>
        </w:rPr>
        <w:t>.</w:t>
      </w:r>
      <w:r>
        <w:rPr>
          <w:snapToGrid w:val="0"/>
        </w:rPr>
        <w:tab/>
        <w:t>Crossing the district of a local government with transmission works</w:t>
      </w:r>
      <w:bookmarkEnd w:id="63"/>
      <w:bookmarkEnd w:id="64"/>
      <w:bookmarkEnd w:id="65"/>
      <w:bookmarkEnd w:id="66"/>
      <w:bookmarkEnd w:id="67"/>
    </w:p>
    <w:p w:rsidR="00C52552" w:rsidRDefault="00190700">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rsidR="00C52552" w:rsidRDefault="00190700">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rsidR="00C52552" w:rsidRDefault="00190700">
      <w:pPr>
        <w:pStyle w:val="Footnotesection"/>
      </w:pPr>
      <w:r>
        <w:tab/>
        <w:t>[Section 12 amended by No. 89 of 1994 s. 79; No. 14 of 1996 s. 4.]</w:t>
      </w:r>
    </w:p>
    <w:p w:rsidR="00C52552" w:rsidRDefault="00190700">
      <w:pPr>
        <w:pStyle w:val="Ednotesection"/>
      </w:pPr>
      <w:bookmarkStart w:id="68" w:name="_Toc3284710"/>
      <w:bookmarkStart w:id="69" w:name="_Toc39549999"/>
      <w:bookmarkStart w:id="70" w:name="_Toc41888843"/>
      <w:bookmarkStart w:id="71" w:name="_Toc59425163"/>
      <w:r>
        <w:t>[</w:t>
      </w:r>
      <w:r>
        <w:rPr>
          <w:b/>
        </w:rPr>
        <w:t>13.</w:t>
      </w:r>
      <w:r>
        <w:tab/>
        <w:t>Repealed by No. 33 of 2004 s. 10.]</w:t>
      </w:r>
    </w:p>
    <w:p w:rsidR="00C52552" w:rsidRDefault="00190700">
      <w:pPr>
        <w:pStyle w:val="Heading5"/>
        <w:rPr>
          <w:snapToGrid w:val="0"/>
        </w:rPr>
      </w:pPr>
      <w:bookmarkStart w:id="72" w:name="_Toc139676669"/>
      <w:r>
        <w:rPr>
          <w:rStyle w:val="CharSectno"/>
        </w:rPr>
        <w:t>14</w:t>
      </w:r>
      <w:r>
        <w:rPr>
          <w:snapToGrid w:val="0"/>
        </w:rPr>
        <w:t>.</w:t>
      </w:r>
      <w:r>
        <w:rPr>
          <w:snapToGrid w:val="0"/>
        </w:rPr>
        <w:tab/>
        <w:t>Method of metering bulk supplies</w:t>
      </w:r>
      <w:bookmarkEnd w:id="68"/>
      <w:bookmarkEnd w:id="69"/>
      <w:bookmarkEnd w:id="70"/>
      <w:bookmarkEnd w:id="71"/>
      <w:bookmarkEnd w:id="72"/>
    </w:p>
    <w:p w:rsidR="00C52552" w:rsidRDefault="00190700">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rsidR="00C52552" w:rsidRDefault="00190700">
      <w:pPr>
        <w:pStyle w:val="Footnotesection"/>
      </w:pPr>
      <w:r>
        <w:tab/>
        <w:t>[Section 14 amended by No. 89 of 1994 s. 79; No. 14 of 1996 s. 4.]</w:t>
      </w:r>
    </w:p>
    <w:p w:rsidR="00C52552" w:rsidRDefault="00190700">
      <w:pPr>
        <w:pStyle w:val="Ednotesection"/>
      </w:pPr>
      <w:bookmarkStart w:id="73" w:name="_Toc89516117"/>
      <w:bookmarkStart w:id="74" w:name="_Toc89516183"/>
      <w:r>
        <w:t>[</w:t>
      </w:r>
      <w:r>
        <w:rPr>
          <w:b/>
        </w:rPr>
        <w:t>15-17.</w:t>
      </w:r>
      <w:r>
        <w:tab/>
        <w:t>Repealed by No. 33 of 2004 s. 11.]</w:t>
      </w:r>
    </w:p>
    <w:p w:rsidR="00C52552" w:rsidRDefault="00190700">
      <w:pPr>
        <w:pStyle w:val="Ednotesection"/>
      </w:pPr>
      <w:bookmarkStart w:id="75" w:name="_Toc3284714"/>
      <w:bookmarkStart w:id="76" w:name="_Toc39550003"/>
      <w:bookmarkStart w:id="77" w:name="_Toc41888847"/>
      <w:bookmarkStart w:id="78" w:name="_Toc59425167"/>
      <w:bookmarkEnd w:id="73"/>
      <w:bookmarkEnd w:id="74"/>
      <w:r>
        <w:tab/>
        <w:t>[Heading deleted by No. 33 of 2004 s. 12.]</w:t>
      </w:r>
    </w:p>
    <w:p w:rsidR="00C52552" w:rsidRDefault="00190700">
      <w:pPr>
        <w:pStyle w:val="Heading5"/>
        <w:rPr>
          <w:snapToGrid w:val="0"/>
        </w:rPr>
      </w:pPr>
      <w:bookmarkStart w:id="79" w:name="_Toc139676670"/>
      <w:r>
        <w:rPr>
          <w:rStyle w:val="CharSectno"/>
        </w:rPr>
        <w:t>18</w:t>
      </w:r>
      <w:r>
        <w:rPr>
          <w:snapToGrid w:val="0"/>
        </w:rPr>
        <w:t>.</w:t>
      </w:r>
      <w:r>
        <w:rPr>
          <w:snapToGrid w:val="0"/>
        </w:rPr>
        <w:tab/>
        <w:t>General powers</w:t>
      </w:r>
      <w:bookmarkEnd w:id="75"/>
      <w:bookmarkEnd w:id="76"/>
      <w:bookmarkEnd w:id="77"/>
      <w:bookmarkEnd w:id="78"/>
      <w:bookmarkEnd w:id="79"/>
    </w:p>
    <w:p w:rsidR="00C52552" w:rsidRDefault="00190700">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rsidR="00C52552" w:rsidRDefault="00190700">
      <w:pPr>
        <w:pStyle w:val="Indenta"/>
        <w:rPr>
          <w:snapToGrid w:val="0"/>
        </w:rPr>
      </w:pPr>
      <w:r>
        <w:rPr>
          <w:snapToGrid w:val="0"/>
        </w:rPr>
        <w:tab/>
        <w:t>(a)</w:t>
      </w:r>
      <w:r>
        <w:rPr>
          <w:snapToGrid w:val="0"/>
        </w:rPr>
        <w:tab/>
        <w:t>enter upon any land, street or place and survey and take levels thereof;</w:t>
      </w:r>
    </w:p>
    <w:p w:rsidR="00C52552" w:rsidRDefault="00190700">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rsidR="00C52552" w:rsidRDefault="00190700">
      <w:pPr>
        <w:pStyle w:val="Indenta"/>
        <w:rPr>
          <w:snapToGrid w:val="0"/>
        </w:rPr>
      </w:pPr>
      <w:r>
        <w:rPr>
          <w:snapToGrid w:val="0"/>
        </w:rPr>
        <w:tab/>
        <w:t>(c)</w:t>
      </w:r>
      <w:r>
        <w:rPr>
          <w:snapToGrid w:val="0"/>
        </w:rPr>
        <w:tab/>
        <w:t>from time to time repair, alter or remove any such works;</w:t>
      </w:r>
    </w:p>
    <w:p w:rsidR="00C52552" w:rsidRDefault="00190700">
      <w:pPr>
        <w:pStyle w:val="Indenta"/>
        <w:rPr>
          <w:snapToGrid w:val="0"/>
        </w:rPr>
      </w:pPr>
      <w:r>
        <w:rPr>
          <w:snapToGrid w:val="0"/>
        </w:rPr>
        <w:tab/>
        <w:t>(d)</w:t>
      </w:r>
      <w:r>
        <w:rPr>
          <w:snapToGrid w:val="0"/>
        </w:rPr>
        <w:tab/>
        <w:t>for all or any of the purposes aforesaid remove and use all materials in, under or over any streets, and bridges aforesaid;</w:t>
      </w:r>
    </w:p>
    <w:p w:rsidR="00C52552" w:rsidRDefault="00190700">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rsidR="00C52552" w:rsidRDefault="00190700">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rsidR="00C52552" w:rsidRDefault="00190700">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rsidR="00C52552" w:rsidRDefault="00190700">
      <w:pPr>
        <w:pStyle w:val="Indenta"/>
        <w:rPr>
          <w:snapToGrid w:val="0"/>
        </w:rPr>
      </w:pPr>
      <w:r>
        <w:rPr>
          <w:snapToGrid w:val="0"/>
        </w:rPr>
        <w:tab/>
      </w:r>
      <w:r>
        <w:rPr>
          <w:snapToGrid w:val="0"/>
        </w:rPr>
        <w:tab/>
        <w:t>Provided that —</w:t>
      </w:r>
    </w:p>
    <w:p w:rsidR="00C52552" w:rsidRDefault="00190700">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rsidR="00C52552" w:rsidRDefault="00190700">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rsidR="00C52552" w:rsidRDefault="00190700">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rsidR="00C52552" w:rsidRDefault="00190700">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rsidR="00C52552" w:rsidRDefault="00190700">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rsidR="00C52552" w:rsidRDefault="00190700">
      <w:pPr>
        <w:pStyle w:val="Footnotesection"/>
      </w:pPr>
      <w:r>
        <w:tab/>
        <w:t>[Section 18 amended by No. 94 of 1972 s. 4 (as amended by No. 19 of 1973); No. 86 of 1979 s. 7; No. 89 of 1994 s. 80; No. 63 of 1996 s. 18.]</w:t>
      </w:r>
    </w:p>
    <w:p w:rsidR="00C52552" w:rsidRDefault="00190700">
      <w:pPr>
        <w:pStyle w:val="Heading5"/>
        <w:rPr>
          <w:snapToGrid w:val="0"/>
        </w:rPr>
      </w:pPr>
      <w:bookmarkStart w:id="80" w:name="_Toc3284715"/>
      <w:bookmarkStart w:id="81" w:name="_Toc39550004"/>
      <w:bookmarkStart w:id="82" w:name="_Toc41888848"/>
      <w:bookmarkStart w:id="83" w:name="_Toc59425168"/>
      <w:bookmarkStart w:id="84" w:name="_Toc139676671"/>
      <w:r>
        <w:rPr>
          <w:rStyle w:val="CharSectno"/>
        </w:rPr>
        <w:t>19</w:t>
      </w:r>
      <w:r>
        <w:rPr>
          <w:snapToGrid w:val="0"/>
        </w:rPr>
        <w:t>.</w:t>
      </w:r>
      <w:r>
        <w:rPr>
          <w:snapToGrid w:val="0"/>
        </w:rPr>
        <w:tab/>
        <w:t>Supply authority to reinstate works of a public authority</w:t>
      </w:r>
      <w:bookmarkEnd w:id="80"/>
      <w:bookmarkEnd w:id="81"/>
      <w:bookmarkEnd w:id="82"/>
      <w:bookmarkEnd w:id="83"/>
      <w:bookmarkEnd w:id="84"/>
    </w:p>
    <w:p w:rsidR="00C52552" w:rsidRDefault="00190700">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rsidR="00C52552" w:rsidRDefault="00190700">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rsidR="00C52552" w:rsidRDefault="00190700">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rsidR="00C52552" w:rsidRDefault="00190700">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rsidR="00C52552" w:rsidRDefault="00190700">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rsidR="00C52552" w:rsidRDefault="00190700">
      <w:pPr>
        <w:pStyle w:val="Footnotesection"/>
      </w:pPr>
      <w:r>
        <w:tab/>
        <w:t>[Section 19 amended by No. 113 of 1965 s. 8; No. 89 of 1994 s. 80; No. 63 of 1996 s. 7.]</w:t>
      </w:r>
    </w:p>
    <w:p w:rsidR="00C52552" w:rsidRDefault="00190700">
      <w:pPr>
        <w:pStyle w:val="Heading5"/>
        <w:spacing w:before="180"/>
        <w:rPr>
          <w:snapToGrid w:val="0"/>
        </w:rPr>
      </w:pPr>
      <w:bookmarkStart w:id="85" w:name="_Toc3284716"/>
      <w:bookmarkStart w:id="86" w:name="_Toc39550005"/>
      <w:bookmarkStart w:id="87" w:name="_Toc41888849"/>
      <w:bookmarkStart w:id="88" w:name="_Toc59425169"/>
      <w:bookmarkStart w:id="89" w:name="_Toc139676672"/>
      <w:r>
        <w:rPr>
          <w:rStyle w:val="CharSectno"/>
        </w:rPr>
        <w:t>20</w:t>
      </w:r>
      <w:r>
        <w:rPr>
          <w:snapToGrid w:val="0"/>
        </w:rPr>
        <w:t>.</w:t>
      </w:r>
      <w:r>
        <w:rPr>
          <w:snapToGrid w:val="0"/>
        </w:rPr>
        <w:tab/>
        <w:t xml:space="preserve">Interference with works of public authorities and </w:t>
      </w:r>
      <w:r>
        <w:rPr>
          <w:iCs/>
          <w:snapToGrid w:val="0"/>
        </w:rPr>
        <w:t>vice versa</w:t>
      </w:r>
      <w:bookmarkEnd w:id="85"/>
      <w:bookmarkEnd w:id="86"/>
      <w:bookmarkEnd w:id="87"/>
      <w:bookmarkEnd w:id="88"/>
      <w:bookmarkEnd w:id="89"/>
    </w:p>
    <w:p w:rsidR="00C52552" w:rsidRDefault="00190700">
      <w:pPr>
        <w:pStyle w:val="Subsection"/>
        <w:spacing w:before="120"/>
        <w:rPr>
          <w:snapToGrid w:val="0"/>
        </w:rPr>
      </w:pPr>
      <w:r>
        <w:rPr>
          <w:snapToGrid w:val="0"/>
        </w:rPr>
        <w:tab/>
        <w:t>(1)</w:t>
      </w:r>
      <w:r>
        <w:rPr>
          <w:snapToGrid w:val="0"/>
        </w:rPr>
        <w:tab/>
        <w:t>Subject to this Act and to the regulations made and from time to time in force under this Act —</w:t>
      </w:r>
    </w:p>
    <w:p w:rsidR="00C52552" w:rsidRDefault="00190700">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rsidR="00C52552" w:rsidRDefault="00190700">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rsidR="00C52552" w:rsidRDefault="00190700">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rsidR="00C52552" w:rsidRDefault="00190700">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rsidR="00C52552" w:rsidRDefault="00190700">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rsidR="00C52552" w:rsidRDefault="00190700">
      <w:pPr>
        <w:pStyle w:val="Footnotesection"/>
      </w:pPr>
      <w:r>
        <w:tab/>
        <w:t>[Section 20 amended by No. 89 of 1994 s. 80; No. 14 of 1996 s. 4.]</w:t>
      </w:r>
    </w:p>
    <w:p w:rsidR="00C52552" w:rsidRDefault="00190700">
      <w:pPr>
        <w:pStyle w:val="Heading5"/>
        <w:rPr>
          <w:snapToGrid w:val="0"/>
        </w:rPr>
      </w:pPr>
      <w:bookmarkStart w:id="90" w:name="_Toc3284717"/>
      <w:bookmarkStart w:id="91" w:name="_Toc39550006"/>
      <w:bookmarkStart w:id="92" w:name="_Toc41888850"/>
      <w:bookmarkStart w:id="93" w:name="_Toc59425170"/>
      <w:bookmarkStart w:id="94" w:name="_Toc139676673"/>
      <w:r>
        <w:rPr>
          <w:rStyle w:val="CharSectno"/>
        </w:rPr>
        <w:t>21</w:t>
      </w:r>
      <w:r>
        <w:rPr>
          <w:snapToGrid w:val="0"/>
        </w:rPr>
        <w:t>.</w:t>
      </w:r>
      <w:r>
        <w:rPr>
          <w:snapToGrid w:val="0"/>
        </w:rPr>
        <w:tab/>
        <w:t>Supply authority may let meters and apparatus</w:t>
      </w:r>
      <w:bookmarkEnd w:id="90"/>
      <w:bookmarkEnd w:id="91"/>
      <w:bookmarkEnd w:id="92"/>
      <w:bookmarkEnd w:id="93"/>
      <w:bookmarkEnd w:id="94"/>
    </w:p>
    <w:p w:rsidR="00C52552" w:rsidRDefault="00190700">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rsidR="00C52552" w:rsidRDefault="00190700">
      <w:pPr>
        <w:pStyle w:val="Heading5"/>
        <w:rPr>
          <w:snapToGrid w:val="0"/>
        </w:rPr>
      </w:pPr>
      <w:bookmarkStart w:id="95" w:name="_Toc3284718"/>
      <w:bookmarkStart w:id="96" w:name="_Toc39550007"/>
      <w:bookmarkStart w:id="97" w:name="_Toc41888851"/>
      <w:bookmarkStart w:id="98" w:name="_Toc59425171"/>
      <w:bookmarkStart w:id="99" w:name="_Toc139676674"/>
      <w:r>
        <w:rPr>
          <w:rStyle w:val="CharSectno"/>
        </w:rPr>
        <w:t>22</w:t>
      </w:r>
      <w:r>
        <w:rPr>
          <w:snapToGrid w:val="0"/>
        </w:rPr>
        <w:t>.</w:t>
      </w:r>
      <w:r>
        <w:rPr>
          <w:snapToGrid w:val="0"/>
        </w:rPr>
        <w:tab/>
        <w:t>Power to contract to supply electricity</w:t>
      </w:r>
      <w:bookmarkEnd w:id="95"/>
      <w:bookmarkEnd w:id="96"/>
      <w:bookmarkEnd w:id="97"/>
      <w:bookmarkEnd w:id="98"/>
      <w:bookmarkEnd w:id="99"/>
    </w:p>
    <w:p w:rsidR="00C52552" w:rsidRDefault="00190700">
      <w:pPr>
        <w:pStyle w:val="Subsection"/>
        <w:rPr>
          <w:snapToGrid w:val="0"/>
        </w:rPr>
      </w:pPr>
      <w:r>
        <w:rPr>
          <w:snapToGrid w:val="0"/>
        </w:rPr>
        <w:tab/>
      </w:r>
      <w:r>
        <w:rPr>
          <w:snapToGrid w:val="0"/>
        </w:rPr>
        <w:tab/>
        <w:t>Subject to this Act, a supply authority may from time to time —</w:t>
      </w:r>
    </w:p>
    <w:p w:rsidR="00C52552" w:rsidRDefault="00190700">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rsidR="00C52552" w:rsidRDefault="00190700">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rsidR="00C52552" w:rsidRDefault="00190700">
      <w:pPr>
        <w:pStyle w:val="Heading5"/>
        <w:rPr>
          <w:snapToGrid w:val="0"/>
        </w:rPr>
      </w:pPr>
      <w:bookmarkStart w:id="100" w:name="_Toc3284719"/>
      <w:bookmarkStart w:id="101" w:name="_Toc39550008"/>
      <w:bookmarkStart w:id="102" w:name="_Toc41888852"/>
      <w:bookmarkStart w:id="103" w:name="_Toc59425172"/>
      <w:bookmarkStart w:id="104" w:name="_Toc139676675"/>
      <w:r>
        <w:rPr>
          <w:rStyle w:val="CharSectno"/>
        </w:rPr>
        <w:t>23</w:t>
      </w:r>
      <w:r>
        <w:rPr>
          <w:snapToGrid w:val="0"/>
        </w:rPr>
        <w:t>.</w:t>
      </w:r>
      <w:r>
        <w:rPr>
          <w:snapToGrid w:val="0"/>
        </w:rPr>
        <w:tab/>
        <w:t>Power to cut off supply in case of illegal or fraudulent interference with works</w:t>
      </w:r>
      <w:bookmarkEnd w:id="100"/>
      <w:bookmarkEnd w:id="101"/>
      <w:bookmarkEnd w:id="102"/>
      <w:bookmarkEnd w:id="103"/>
      <w:bookmarkEnd w:id="104"/>
    </w:p>
    <w:p w:rsidR="00C52552" w:rsidRDefault="00190700">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rsidR="00C52552" w:rsidRDefault="00190700">
      <w:pPr>
        <w:pStyle w:val="Heading5"/>
        <w:rPr>
          <w:snapToGrid w:val="0"/>
        </w:rPr>
      </w:pPr>
      <w:bookmarkStart w:id="105" w:name="_Toc3284720"/>
      <w:bookmarkStart w:id="106" w:name="_Toc39550009"/>
      <w:bookmarkStart w:id="107" w:name="_Toc41888853"/>
      <w:bookmarkStart w:id="108" w:name="_Toc59425173"/>
      <w:bookmarkStart w:id="109" w:name="_Toc139676676"/>
      <w:r>
        <w:rPr>
          <w:rStyle w:val="CharSectno"/>
        </w:rPr>
        <w:t>24</w:t>
      </w:r>
      <w:r>
        <w:rPr>
          <w:snapToGrid w:val="0"/>
        </w:rPr>
        <w:t>.</w:t>
      </w:r>
      <w:r>
        <w:rPr>
          <w:snapToGrid w:val="0"/>
        </w:rPr>
        <w:tab/>
        <w:t>Power of officer of supply authority to enter premises</w:t>
      </w:r>
      <w:bookmarkEnd w:id="105"/>
      <w:bookmarkEnd w:id="106"/>
      <w:bookmarkEnd w:id="107"/>
      <w:bookmarkEnd w:id="108"/>
      <w:bookmarkEnd w:id="109"/>
    </w:p>
    <w:p w:rsidR="00C52552" w:rsidRDefault="00190700">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rsidR="00C52552" w:rsidRDefault="00190700">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rsidR="00C52552" w:rsidRDefault="00190700">
      <w:pPr>
        <w:pStyle w:val="Subsection"/>
        <w:rPr>
          <w:snapToGrid w:val="0"/>
        </w:rPr>
      </w:pPr>
      <w:r>
        <w:rPr>
          <w:snapToGrid w:val="0"/>
        </w:rPr>
        <w:tab/>
        <w:t>(2)</w:t>
      </w:r>
      <w:r>
        <w:rPr>
          <w:snapToGrid w:val="0"/>
        </w:rPr>
        <w:tab/>
        <w:t>Upon making such entry such officer may —</w:t>
      </w:r>
    </w:p>
    <w:p w:rsidR="00C52552" w:rsidRDefault="00190700">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rsidR="00C52552" w:rsidRDefault="00190700">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rsidR="00C52552" w:rsidRDefault="00190700">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rsidR="00C52552" w:rsidRDefault="00190700">
      <w:pPr>
        <w:pStyle w:val="Ednotesection"/>
      </w:pPr>
      <w:bookmarkStart w:id="110" w:name="_Toc3284721"/>
      <w:bookmarkStart w:id="111" w:name="_Toc39550010"/>
      <w:bookmarkStart w:id="112" w:name="_Toc41888854"/>
      <w:bookmarkStart w:id="113" w:name="_Toc59425174"/>
      <w:r>
        <w:tab/>
        <w:t>[Heading deleted by No. 33 of 2004 s. 13.]</w:t>
      </w:r>
    </w:p>
    <w:p w:rsidR="00C52552" w:rsidRDefault="00190700">
      <w:pPr>
        <w:pStyle w:val="Heading5"/>
        <w:rPr>
          <w:snapToGrid w:val="0"/>
        </w:rPr>
      </w:pPr>
      <w:bookmarkStart w:id="114" w:name="_Toc139676677"/>
      <w:r>
        <w:rPr>
          <w:rStyle w:val="CharSectno"/>
        </w:rPr>
        <w:t>25</w:t>
      </w:r>
      <w:r>
        <w:rPr>
          <w:snapToGrid w:val="0"/>
        </w:rPr>
        <w:t>.</w:t>
      </w:r>
      <w:r>
        <w:rPr>
          <w:snapToGrid w:val="0"/>
        </w:rPr>
        <w:tab/>
        <w:t xml:space="preserve">Duties as to supply </w:t>
      </w:r>
      <w:bookmarkEnd w:id="110"/>
      <w:bookmarkEnd w:id="111"/>
      <w:bookmarkEnd w:id="112"/>
      <w:bookmarkEnd w:id="113"/>
      <w:r>
        <w:rPr>
          <w:snapToGrid w:val="0"/>
        </w:rPr>
        <w:t>of electricity</w:t>
      </w:r>
      <w:bookmarkEnd w:id="114"/>
    </w:p>
    <w:p w:rsidR="00C52552" w:rsidRDefault="00190700">
      <w:pPr>
        <w:pStyle w:val="Subsection"/>
        <w:keepNext/>
        <w:rPr>
          <w:snapToGrid w:val="0"/>
        </w:rPr>
      </w:pPr>
      <w:r>
        <w:rPr>
          <w:snapToGrid w:val="0"/>
        </w:rPr>
        <w:tab/>
        <w:t>(1)</w:t>
      </w:r>
      <w:r>
        <w:rPr>
          <w:snapToGrid w:val="0"/>
        </w:rPr>
        <w:tab/>
        <w:t xml:space="preserve">A </w:t>
      </w:r>
      <w:r>
        <w:t>network operator</w:t>
      </w:r>
      <w:r>
        <w:rPr>
          <w:snapToGrid w:val="0"/>
        </w:rPr>
        <w:t xml:space="preserve"> shall —</w:t>
      </w:r>
    </w:p>
    <w:p w:rsidR="00C52552" w:rsidRDefault="00190700">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rsidR="00C52552" w:rsidRDefault="00190700">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rsidR="00C52552" w:rsidRDefault="00190700">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rsidR="00C52552" w:rsidRDefault="00190700">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rsidR="00C52552" w:rsidRDefault="00190700">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rsidR="00C52552" w:rsidRDefault="00190700">
      <w:pPr>
        <w:pStyle w:val="Footnotesection"/>
      </w:pPr>
      <w:r>
        <w:tab/>
        <w:t>[Section 25 amended by No. 113 of 1965 s. 8; No. 89 of 1994 s. 80; No. 63 of 1996 s. 19; No. 33 of 2004 s. 14.]</w:t>
      </w:r>
    </w:p>
    <w:p w:rsidR="00C52552" w:rsidRDefault="00190700">
      <w:pPr>
        <w:pStyle w:val="Heading2"/>
      </w:pPr>
      <w:bookmarkStart w:id="115" w:name="_Toc89516127"/>
      <w:bookmarkStart w:id="116" w:name="_Toc89516193"/>
      <w:bookmarkStart w:id="117" w:name="_Toc91486288"/>
      <w:bookmarkStart w:id="118" w:name="_Toc102289659"/>
      <w:bookmarkStart w:id="119" w:name="_Toc117487360"/>
      <w:bookmarkStart w:id="120" w:name="_Toc118707632"/>
      <w:bookmarkStart w:id="121" w:name="_Toc119378468"/>
      <w:bookmarkStart w:id="122" w:name="_Toc119381488"/>
      <w:bookmarkStart w:id="123" w:name="_Toc121723087"/>
      <w:bookmarkStart w:id="124" w:name="_Toc121723330"/>
      <w:bookmarkStart w:id="125" w:name="_Toc122829492"/>
      <w:bookmarkStart w:id="126" w:name="_Toc124061459"/>
      <w:bookmarkStart w:id="127" w:name="_Toc131569377"/>
      <w:bookmarkStart w:id="128" w:name="_Toc131588928"/>
      <w:bookmarkStart w:id="129" w:name="_Toc139272042"/>
      <w:bookmarkStart w:id="130" w:name="_Toc139676678"/>
      <w:r>
        <w:rPr>
          <w:rStyle w:val="CharPartNo"/>
        </w:rPr>
        <w:t>Part III</w:t>
      </w:r>
      <w:r>
        <w:rPr>
          <w:rStyle w:val="CharDivNo"/>
        </w:rPr>
        <w:t> </w:t>
      </w:r>
      <w:r>
        <w:t>—</w:t>
      </w:r>
      <w:r>
        <w:rPr>
          <w:rStyle w:val="CharDivText"/>
        </w:rPr>
        <w:t> </w:t>
      </w:r>
      <w:r>
        <w:rPr>
          <w:rStyle w:val="CharPartText"/>
        </w:rPr>
        <w:t>Inspection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rsidR="00C52552" w:rsidRDefault="00190700">
      <w:pPr>
        <w:pStyle w:val="Ednotesection"/>
      </w:pPr>
      <w:r>
        <w:t>[</w:t>
      </w:r>
      <w:r>
        <w:rPr>
          <w:b/>
        </w:rPr>
        <w:t>26</w:t>
      </w:r>
      <w:r>
        <w:rPr>
          <w:b/>
        </w:rPr>
        <w:noBreakHyphen/>
        <w:t>29.</w:t>
      </w:r>
      <w:r>
        <w:tab/>
        <w:t>Repealed by No. 89 of 1994 s. 72.]</w:t>
      </w:r>
    </w:p>
    <w:p w:rsidR="00C52552" w:rsidRDefault="00190700">
      <w:pPr>
        <w:pStyle w:val="Heading5"/>
        <w:rPr>
          <w:snapToGrid w:val="0"/>
        </w:rPr>
      </w:pPr>
      <w:bookmarkStart w:id="131" w:name="_Toc3284722"/>
      <w:bookmarkStart w:id="132" w:name="_Toc39550011"/>
      <w:bookmarkStart w:id="133" w:name="_Toc41888855"/>
      <w:bookmarkStart w:id="134" w:name="_Toc59425175"/>
      <w:bookmarkStart w:id="135" w:name="_Toc139676679"/>
      <w:r>
        <w:rPr>
          <w:rStyle w:val="CharSectno"/>
        </w:rPr>
        <w:t>30</w:t>
      </w:r>
      <w:r>
        <w:rPr>
          <w:snapToGrid w:val="0"/>
        </w:rPr>
        <w:t>.</w:t>
      </w:r>
      <w:r>
        <w:rPr>
          <w:snapToGrid w:val="0"/>
        </w:rPr>
        <w:tab/>
        <w:t>Powers of inspectors, relating to electricity</w:t>
      </w:r>
      <w:bookmarkEnd w:id="131"/>
      <w:bookmarkEnd w:id="132"/>
      <w:bookmarkEnd w:id="133"/>
      <w:bookmarkEnd w:id="134"/>
      <w:bookmarkEnd w:id="135"/>
    </w:p>
    <w:p w:rsidR="00C52552" w:rsidRDefault="00190700">
      <w:pPr>
        <w:pStyle w:val="Subsection"/>
        <w:rPr>
          <w:snapToGrid w:val="0"/>
        </w:rPr>
      </w:pPr>
      <w:r>
        <w:rPr>
          <w:snapToGrid w:val="0"/>
        </w:rPr>
        <w:tab/>
        <w:t>(1)</w:t>
      </w:r>
      <w:r>
        <w:rPr>
          <w:snapToGrid w:val="0"/>
        </w:rPr>
        <w:tab/>
        <w:t>The exercise of a power conferred by this section is subject to —</w:t>
      </w:r>
    </w:p>
    <w:p w:rsidR="00C52552" w:rsidRDefault="00190700">
      <w:pPr>
        <w:pStyle w:val="Indenta"/>
        <w:rPr>
          <w:snapToGrid w:val="0"/>
        </w:rPr>
      </w:pPr>
      <w:r>
        <w:rPr>
          <w:snapToGrid w:val="0"/>
        </w:rPr>
        <w:tab/>
        <w:t>(a)</w:t>
      </w:r>
      <w:r>
        <w:rPr>
          <w:snapToGrid w:val="0"/>
        </w:rPr>
        <w:tab/>
        <w:t xml:space="preserve">the terms of the designation of the inspector under the </w:t>
      </w:r>
      <w:r>
        <w:rPr>
          <w:i/>
          <w:snapToGrid w:val="0"/>
        </w:rPr>
        <w:t>Energy Coordination Act 1994</w:t>
      </w:r>
      <w:r>
        <w:rPr>
          <w:snapToGrid w:val="0"/>
        </w:rPr>
        <w:t>; and</w:t>
      </w:r>
    </w:p>
    <w:p w:rsidR="00C52552" w:rsidRDefault="00190700">
      <w:pPr>
        <w:pStyle w:val="Indenta"/>
        <w:rPr>
          <w:snapToGrid w:val="0"/>
        </w:rPr>
      </w:pPr>
      <w:r>
        <w:rPr>
          <w:snapToGrid w:val="0"/>
        </w:rPr>
        <w:tab/>
        <w:t>(b)</w:t>
      </w:r>
      <w:r>
        <w:rPr>
          <w:snapToGrid w:val="0"/>
        </w:rPr>
        <w:tab/>
        <w:t>Part 3 of that Act.</w:t>
      </w:r>
    </w:p>
    <w:p w:rsidR="00C52552" w:rsidRDefault="00190700">
      <w:pPr>
        <w:pStyle w:val="Subsection"/>
        <w:rPr>
          <w:snapToGrid w:val="0"/>
        </w:rPr>
      </w:pPr>
      <w:r>
        <w:rPr>
          <w:snapToGrid w:val="0"/>
        </w:rPr>
        <w:tab/>
        <w:t>(2)</w:t>
      </w:r>
      <w:r>
        <w:rPr>
          <w:snapToGrid w:val="0"/>
        </w:rPr>
        <w:tab/>
        <w:t>Where an inspector is of the opinion, having inspected any thing which that inspector is authorised to inspect, that —</w:t>
      </w:r>
    </w:p>
    <w:p w:rsidR="00C52552" w:rsidRDefault="00190700">
      <w:pPr>
        <w:pStyle w:val="Indenta"/>
        <w:rPr>
          <w:snapToGrid w:val="0"/>
        </w:rPr>
      </w:pPr>
      <w:r>
        <w:rPr>
          <w:snapToGrid w:val="0"/>
        </w:rPr>
        <w:tab/>
        <w:t>(a)</w:t>
      </w:r>
      <w:r>
        <w:rPr>
          <w:snapToGrid w:val="0"/>
        </w:rPr>
        <w:tab/>
        <w:t>the thing is dangerous; or</w:t>
      </w:r>
    </w:p>
    <w:p w:rsidR="00C52552" w:rsidRDefault="00190700">
      <w:pPr>
        <w:pStyle w:val="Indenta"/>
        <w:rPr>
          <w:snapToGrid w:val="0"/>
        </w:rPr>
      </w:pPr>
      <w:r>
        <w:rPr>
          <w:snapToGrid w:val="0"/>
        </w:rPr>
        <w:tab/>
        <w:t>(b)</w:t>
      </w:r>
      <w:r>
        <w:rPr>
          <w:snapToGrid w:val="0"/>
        </w:rPr>
        <w:tab/>
        <w:t>the thing has been rendered dangerous, having regard to its actual or possible use, by —</w:t>
      </w:r>
    </w:p>
    <w:p w:rsidR="00C52552" w:rsidRDefault="00190700">
      <w:pPr>
        <w:pStyle w:val="Indenti"/>
        <w:rPr>
          <w:snapToGrid w:val="0"/>
        </w:rPr>
      </w:pPr>
      <w:r>
        <w:rPr>
          <w:snapToGrid w:val="0"/>
        </w:rPr>
        <w:tab/>
        <w:t>(i)</w:t>
      </w:r>
      <w:r>
        <w:rPr>
          <w:snapToGrid w:val="0"/>
        </w:rPr>
        <w:tab/>
        <w:t>the introduction of any other object into the proximity of that thing;</w:t>
      </w:r>
    </w:p>
    <w:p w:rsidR="00C52552" w:rsidRDefault="00190700">
      <w:pPr>
        <w:pStyle w:val="Indenti"/>
        <w:rPr>
          <w:snapToGrid w:val="0"/>
        </w:rPr>
      </w:pPr>
      <w:r>
        <w:rPr>
          <w:snapToGrid w:val="0"/>
        </w:rPr>
        <w:tab/>
        <w:t>(ii)</w:t>
      </w:r>
      <w:r>
        <w:rPr>
          <w:snapToGrid w:val="0"/>
        </w:rPr>
        <w:tab/>
        <w:t>the use of any other object in conjunction with or in relation to that thing; or</w:t>
      </w:r>
    </w:p>
    <w:p w:rsidR="00C52552" w:rsidRDefault="00190700">
      <w:pPr>
        <w:pStyle w:val="Indenti"/>
        <w:rPr>
          <w:snapToGrid w:val="0"/>
        </w:rPr>
      </w:pPr>
      <w:r>
        <w:rPr>
          <w:snapToGrid w:val="0"/>
        </w:rPr>
        <w:tab/>
        <w:t>(iii)</w:t>
      </w:r>
      <w:r>
        <w:rPr>
          <w:snapToGrid w:val="0"/>
        </w:rPr>
        <w:tab/>
        <w:t>any circumstance,</w:t>
      </w:r>
    </w:p>
    <w:p w:rsidR="00C52552" w:rsidRDefault="00190700">
      <w:pPr>
        <w:pStyle w:val="Subsection"/>
        <w:rPr>
          <w:snapToGrid w:val="0"/>
        </w:rPr>
      </w:pPr>
      <w:r>
        <w:rPr>
          <w:snapToGrid w:val="0"/>
        </w:rPr>
        <w:tab/>
      </w:r>
      <w:r>
        <w:rPr>
          <w:snapToGrid w:val="0"/>
        </w:rPr>
        <w:tab/>
        <w:t>the inspector may serve an order, in writing, specifying the reason for that opinion, on the person who has apparently caused the danger, or who has apparent control of that thing, or who is responsible under this Act for the control of that thing, requiring that immediate steps be taken to remove or mitigate the danger, in such manner, if any, as the order may specify.</w:t>
      </w:r>
    </w:p>
    <w:p w:rsidR="00C52552" w:rsidRDefault="00190700">
      <w:pPr>
        <w:pStyle w:val="Subsection"/>
        <w:rPr>
          <w:snapToGrid w:val="0"/>
        </w:rPr>
      </w:pPr>
      <w:r>
        <w:rPr>
          <w:snapToGrid w:val="0"/>
        </w:rPr>
        <w:tab/>
        <w:t>(3)</w:t>
      </w:r>
      <w:r>
        <w:rPr>
          <w:snapToGrid w:val="0"/>
        </w:rPr>
        <w:tab/>
        <w:t>If the inspector is of the further opinion that any immediate steps taken or to be taken under an order served under subsection (2) may not remove the danger, or are in the nature of a temporary expedient, the inspector may serve an order, in writing, specifying the reason for that opinion, on —</w:t>
      </w:r>
    </w:p>
    <w:p w:rsidR="00C52552" w:rsidRDefault="00190700">
      <w:pPr>
        <w:pStyle w:val="Indenta"/>
        <w:rPr>
          <w:snapToGrid w:val="0"/>
        </w:rPr>
      </w:pPr>
      <w:r>
        <w:rPr>
          <w:snapToGrid w:val="0"/>
        </w:rPr>
        <w:tab/>
        <w:t>(a)</w:t>
      </w:r>
      <w:r>
        <w:rPr>
          <w:snapToGrid w:val="0"/>
        </w:rPr>
        <w:tab/>
        <w:t>the person having apparent control of that thing;</w:t>
      </w:r>
    </w:p>
    <w:p w:rsidR="00C52552" w:rsidRDefault="00190700">
      <w:pPr>
        <w:pStyle w:val="Indenta"/>
        <w:rPr>
          <w:snapToGrid w:val="0"/>
        </w:rPr>
      </w:pPr>
      <w:r>
        <w:rPr>
          <w:snapToGrid w:val="0"/>
        </w:rPr>
        <w:tab/>
        <w:t>(b)</w:t>
      </w:r>
      <w:r>
        <w:rPr>
          <w:snapToGrid w:val="0"/>
        </w:rPr>
        <w:tab/>
        <w:t>the person who is responsible under this Act for the control of that thing;</w:t>
      </w:r>
    </w:p>
    <w:p w:rsidR="00C52552" w:rsidRDefault="00190700">
      <w:pPr>
        <w:pStyle w:val="Indenta"/>
        <w:rPr>
          <w:snapToGrid w:val="0"/>
        </w:rPr>
      </w:pPr>
      <w:r>
        <w:rPr>
          <w:snapToGrid w:val="0"/>
        </w:rPr>
        <w:tab/>
        <w:t>(c)</w:t>
      </w:r>
      <w:r>
        <w:rPr>
          <w:snapToGrid w:val="0"/>
        </w:rPr>
        <w:tab/>
      </w:r>
      <w:r>
        <w:rPr>
          <w:snapToGrid w:val="0"/>
          <w:spacing w:val="-4"/>
        </w:rPr>
        <w:t>the person having apparent control of an object, specified in the order, which may render that thing dangerous; or</w:t>
      </w:r>
    </w:p>
    <w:p w:rsidR="00C52552" w:rsidRDefault="00190700">
      <w:pPr>
        <w:pStyle w:val="Indenta"/>
        <w:rPr>
          <w:snapToGrid w:val="0"/>
        </w:rPr>
      </w:pPr>
      <w:r>
        <w:rPr>
          <w:snapToGrid w:val="0"/>
        </w:rPr>
        <w:tab/>
        <w:t>(d)</w:t>
      </w:r>
      <w:r>
        <w:rPr>
          <w:snapToGrid w:val="0"/>
        </w:rPr>
        <w:tab/>
        <w:t>the person who is responsible for the circumstance, specified in the order, which may render that thing dangerous.</w:t>
      </w:r>
    </w:p>
    <w:p w:rsidR="00C52552" w:rsidRDefault="00190700">
      <w:pPr>
        <w:pStyle w:val="Subsection"/>
        <w:rPr>
          <w:snapToGrid w:val="0"/>
        </w:rPr>
      </w:pPr>
      <w:r>
        <w:rPr>
          <w:snapToGrid w:val="0"/>
        </w:rPr>
        <w:tab/>
        <w:t>(4)</w:t>
      </w:r>
      <w:r>
        <w:rPr>
          <w:snapToGrid w:val="0"/>
        </w:rPr>
        <w:tab/>
        <w:t>An order served under subsection (3) may require that, within such period of not less than 28 days as that order may specify —</w:t>
      </w:r>
    </w:p>
    <w:p w:rsidR="00C52552" w:rsidRDefault="00190700">
      <w:pPr>
        <w:pStyle w:val="Indenta"/>
        <w:rPr>
          <w:snapToGrid w:val="0"/>
        </w:rPr>
      </w:pPr>
      <w:r>
        <w:rPr>
          <w:snapToGrid w:val="0"/>
        </w:rPr>
        <w:tab/>
        <w:t>(a)</w:t>
      </w:r>
      <w:r>
        <w:rPr>
          <w:snapToGrid w:val="0"/>
        </w:rPr>
        <w:tab/>
        <w:t>the thing giving rise to the danger be modified, dismantled or removed; or</w:t>
      </w:r>
    </w:p>
    <w:p w:rsidR="00C52552" w:rsidRDefault="00190700">
      <w:pPr>
        <w:pStyle w:val="Indenta"/>
        <w:rPr>
          <w:snapToGrid w:val="0"/>
        </w:rPr>
      </w:pPr>
      <w:r>
        <w:rPr>
          <w:snapToGrid w:val="0"/>
        </w:rPr>
        <w:tab/>
        <w:t>(b)</w:t>
      </w:r>
      <w:r>
        <w:rPr>
          <w:snapToGrid w:val="0"/>
        </w:rPr>
        <w:tab/>
        <w:t>a specified object the introduction of which may render that thing dangerous, or a specified circumstance which may render that thing dangerous, be so dealt with as to remove the danger,</w:t>
      </w:r>
    </w:p>
    <w:p w:rsidR="00C52552" w:rsidRDefault="00190700">
      <w:pPr>
        <w:pStyle w:val="Subsection"/>
        <w:rPr>
          <w:snapToGrid w:val="0"/>
        </w:rPr>
      </w:pPr>
      <w:r>
        <w:rPr>
          <w:snapToGrid w:val="0"/>
        </w:rPr>
        <w:tab/>
      </w:r>
      <w:r>
        <w:rPr>
          <w:snapToGrid w:val="0"/>
        </w:rPr>
        <w:tab/>
        <w:t>in such manner, if any, as the order may specify.</w:t>
      </w:r>
    </w:p>
    <w:p w:rsidR="00C52552" w:rsidRDefault="00190700">
      <w:pPr>
        <w:pStyle w:val="Subsection"/>
        <w:rPr>
          <w:snapToGrid w:val="0"/>
        </w:rPr>
      </w:pPr>
      <w:r>
        <w:rPr>
          <w:snapToGrid w:val="0"/>
        </w:rPr>
        <w:tab/>
        <w:t>(5)</w:t>
      </w:r>
      <w:r>
        <w:rPr>
          <w:snapToGrid w:val="0"/>
        </w:rPr>
        <w:tab/>
        <w:t>An inspector may inspect any work practice related to safety used in, or in relation to, the construction, repair, maintenance or operation of any thing the inspector is authorised to inspect and, if in the opinion of the inspector such a work practice may give rise to any danger from electricity or does not comply with this Act, by order in writing given to the person appearing to be responsible for the carrying out of that work practice, specifying the work practice of concern and the reason why it is unsafe or does not so comply, require —</w:t>
      </w:r>
    </w:p>
    <w:p w:rsidR="00C52552" w:rsidRDefault="00190700">
      <w:pPr>
        <w:pStyle w:val="Indenta"/>
        <w:rPr>
          <w:snapToGrid w:val="0"/>
        </w:rPr>
      </w:pPr>
      <w:r>
        <w:rPr>
          <w:snapToGrid w:val="0"/>
        </w:rPr>
        <w:tab/>
        <w:t>(a)</w:t>
      </w:r>
      <w:r>
        <w:rPr>
          <w:snapToGrid w:val="0"/>
        </w:rPr>
        <w:tab/>
        <w:t>the modification of that work practice, in such manner, if any, as the order may specify, within such period of not less than 28 days as the order may specify; and</w:t>
      </w:r>
    </w:p>
    <w:p w:rsidR="00C52552" w:rsidRDefault="00190700">
      <w:pPr>
        <w:pStyle w:val="Indenta"/>
        <w:rPr>
          <w:snapToGrid w:val="0"/>
        </w:rPr>
      </w:pPr>
      <w:r>
        <w:rPr>
          <w:snapToGrid w:val="0"/>
        </w:rPr>
        <w:tab/>
        <w:t>(b)</w:t>
      </w:r>
      <w:r>
        <w:rPr>
          <w:snapToGrid w:val="0"/>
        </w:rPr>
        <w:tab/>
        <w:t>that meanwhile the work practice be carried out in accordance with any condition, restriction or limitation specified in the order until the modification required under paragraph (a) has taken effect,</w:t>
      </w:r>
    </w:p>
    <w:p w:rsidR="00C52552" w:rsidRDefault="00190700">
      <w:pPr>
        <w:pStyle w:val="Subsection"/>
        <w:rPr>
          <w:snapToGrid w:val="0"/>
        </w:rPr>
      </w:pPr>
      <w:r>
        <w:rPr>
          <w:snapToGrid w:val="0"/>
        </w:rPr>
        <w:tab/>
      </w:r>
      <w:r>
        <w:rPr>
          <w:snapToGrid w:val="0"/>
        </w:rPr>
        <w:tab/>
        <w:t>or may prohibit the carrying out of the work practice absolutely.</w:t>
      </w:r>
    </w:p>
    <w:p w:rsidR="00C52552" w:rsidRDefault="00190700">
      <w:pPr>
        <w:pStyle w:val="Subsection"/>
        <w:rPr>
          <w:snapToGrid w:val="0"/>
        </w:rPr>
      </w:pPr>
      <w:r>
        <w:rPr>
          <w:snapToGrid w:val="0"/>
        </w:rPr>
        <w:tab/>
        <w:t>(6)</w:t>
      </w:r>
      <w:r>
        <w:rPr>
          <w:snapToGrid w:val="0"/>
        </w:rPr>
        <w:tab/>
        <w:t xml:space="preserve">A person aggrieved by any order made by an inspector under subsection (3) or (5) may appeal in the prescribed manner in accordance with section 19 of the </w:t>
      </w:r>
      <w:r>
        <w:rPr>
          <w:i/>
          <w:snapToGrid w:val="0"/>
        </w:rPr>
        <w:t>Energy Coordination Act 1994</w:t>
      </w:r>
      <w:r>
        <w:rPr>
          <w:snapToGrid w:val="0"/>
        </w:rPr>
        <w:t xml:space="preserve"> as though the order were an order made under section 18 of that Act.</w:t>
      </w:r>
    </w:p>
    <w:p w:rsidR="00C52552" w:rsidRDefault="00190700">
      <w:pPr>
        <w:pStyle w:val="Subsection"/>
        <w:rPr>
          <w:snapToGrid w:val="0"/>
        </w:rPr>
      </w:pPr>
      <w:r>
        <w:rPr>
          <w:snapToGrid w:val="0"/>
        </w:rPr>
        <w:tab/>
        <w:t>(7)</w:t>
      </w:r>
      <w:r>
        <w:rPr>
          <w:snapToGrid w:val="0"/>
        </w:rPr>
        <w:tab/>
        <w:t>A person who fails to comply with any requirement of an order served under subsection (3) or (5) commits an offence.</w:t>
      </w:r>
    </w:p>
    <w:p w:rsidR="00C52552" w:rsidRDefault="00190700">
      <w:pPr>
        <w:pStyle w:val="Footnotesection"/>
      </w:pPr>
      <w:r>
        <w:tab/>
        <w:t>[Section 30 inserted by No. 63 of 1996 s. 20.]</w:t>
      </w:r>
    </w:p>
    <w:p w:rsidR="00C52552" w:rsidRDefault="00190700">
      <w:pPr>
        <w:pStyle w:val="Ednotesection"/>
      </w:pPr>
      <w:r>
        <w:t>[</w:t>
      </w:r>
      <w:r>
        <w:rPr>
          <w:b/>
        </w:rPr>
        <w:t>31.</w:t>
      </w:r>
      <w:r>
        <w:tab/>
        <w:t>Repealed by No. 89 of 1994 s. 74.]</w:t>
      </w:r>
    </w:p>
    <w:p w:rsidR="00C52552" w:rsidRDefault="00190700">
      <w:pPr>
        <w:pStyle w:val="Heading2"/>
      </w:pPr>
      <w:bookmarkStart w:id="136" w:name="_Toc89516129"/>
      <w:bookmarkStart w:id="137" w:name="_Toc89516195"/>
      <w:bookmarkStart w:id="138" w:name="_Toc91486290"/>
      <w:bookmarkStart w:id="139" w:name="_Toc102289661"/>
      <w:bookmarkStart w:id="140" w:name="_Toc117487362"/>
      <w:bookmarkStart w:id="141" w:name="_Toc118707634"/>
      <w:bookmarkStart w:id="142" w:name="_Toc119378470"/>
      <w:bookmarkStart w:id="143" w:name="_Toc119381490"/>
      <w:bookmarkStart w:id="144" w:name="_Toc121723089"/>
      <w:bookmarkStart w:id="145" w:name="_Toc121723332"/>
      <w:bookmarkStart w:id="146" w:name="_Toc122829494"/>
      <w:bookmarkStart w:id="147" w:name="_Toc124061461"/>
      <w:bookmarkStart w:id="148" w:name="_Toc131569379"/>
      <w:bookmarkStart w:id="149" w:name="_Toc131588930"/>
      <w:bookmarkStart w:id="150" w:name="_Toc139272044"/>
      <w:bookmarkStart w:id="151" w:name="_Toc139676680"/>
      <w:r>
        <w:rPr>
          <w:rStyle w:val="CharPartNo"/>
        </w:rPr>
        <w:t>Part IV</w:t>
      </w:r>
      <w:r>
        <w:rPr>
          <w:rStyle w:val="CharDivNo"/>
        </w:rPr>
        <w:t> </w:t>
      </w:r>
      <w:r>
        <w:t>—</w:t>
      </w:r>
      <w:r>
        <w:rPr>
          <w:rStyle w:val="CharDivText"/>
        </w:rPr>
        <w:t> </w:t>
      </w:r>
      <w:r>
        <w:rPr>
          <w:rStyle w:val="CharPartText"/>
        </w:rPr>
        <w:t>Regulations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rsidR="00C52552" w:rsidRDefault="00190700">
      <w:pPr>
        <w:pStyle w:val="Footnoteheading"/>
        <w:ind w:left="890"/>
        <w:rPr>
          <w:snapToGrid w:val="0"/>
        </w:rPr>
      </w:pPr>
      <w:r>
        <w:rPr>
          <w:snapToGrid w:val="0"/>
        </w:rPr>
        <w:tab/>
        <w:t>[Heading amended by No. 14 of 1996 s. 4.]</w:t>
      </w:r>
    </w:p>
    <w:p w:rsidR="00C52552" w:rsidRDefault="00190700">
      <w:pPr>
        <w:pStyle w:val="Heading5"/>
        <w:rPr>
          <w:snapToGrid w:val="0"/>
        </w:rPr>
      </w:pPr>
      <w:bookmarkStart w:id="152" w:name="_Toc3284723"/>
      <w:bookmarkStart w:id="153" w:name="_Toc39550012"/>
      <w:bookmarkStart w:id="154" w:name="_Toc41888856"/>
      <w:bookmarkStart w:id="155" w:name="_Toc59425176"/>
      <w:bookmarkStart w:id="156" w:name="_Toc139676681"/>
      <w:r>
        <w:rPr>
          <w:rStyle w:val="CharSectno"/>
        </w:rPr>
        <w:t>32</w:t>
      </w:r>
      <w:r>
        <w:rPr>
          <w:snapToGrid w:val="0"/>
        </w:rPr>
        <w:t>.</w:t>
      </w:r>
      <w:r>
        <w:rPr>
          <w:snapToGrid w:val="0"/>
        </w:rPr>
        <w:tab/>
        <w:t>Regulations</w:t>
      </w:r>
      <w:bookmarkEnd w:id="152"/>
      <w:bookmarkEnd w:id="153"/>
      <w:bookmarkEnd w:id="154"/>
      <w:bookmarkEnd w:id="155"/>
      <w:bookmarkEnd w:id="156"/>
    </w:p>
    <w:p w:rsidR="00C52552" w:rsidRDefault="00190700">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rsidR="00C52552" w:rsidRDefault="00190700">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rsidR="00C52552" w:rsidRDefault="00190700">
      <w:pPr>
        <w:pStyle w:val="Indenta"/>
        <w:rPr>
          <w:snapToGrid w:val="0"/>
        </w:rPr>
      </w:pPr>
      <w:r>
        <w:rPr>
          <w:snapToGrid w:val="0"/>
        </w:rPr>
        <w:tab/>
        <w:t>(b)</w:t>
      </w:r>
      <w:r>
        <w:rPr>
          <w:snapToGrid w:val="0"/>
        </w:rPr>
        <w:tab/>
        <w:t>securing a regular and sufficient supply of electricity by supply authorities;</w:t>
      </w:r>
    </w:p>
    <w:p w:rsidR="00C52552" w:rsidRDefault="00190700">
      <w:pPr>
        <w:pStyle w:val="Indenta"/>
        <w:rPr>
          <w:snapToGrid w:val="0"/>
        </w:rPr>
      </w:pPr>
      <w:r>
        <w:rPr>
          <w:snapToGrid w:val="0"/>
        </w:rPr>
        <w:tab/>
        <w:t>(c)</w:t>
      </w:r>
      <w:r>
        <w:rPr>
          <w:snapToGrid w:val="0"/>
        </w:rPr>
        <w:tab/>
        <w:t>securing the safety of the public from personal injury and the property of the public from damage by fire or otherwise;</w:t>
      </w:r>
    </w:p>
    <w:p w:rsidR="00C52552" w:rsidRDefault="00190700">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rsidR="00C52552" w:rsidRDefault="00190700">
      <w:pPr>
        <w:pStyle w:val="Indenta"/>
        <w:rPr>
          <w:snapToGrid w:val="0"/>
        </w:rPr>
      </w:pPr>
      <w:r>
        <w:rPr>
          <w:snapToGrid w:val="0"/>
        </w:rPr>
        <w:tab/>
        <w:t>(e)</w:t>
      </w:r>
      <w:r>
        <w:rPr>
          <w:snapToGrid w:val="0"/>
        </w:rPr>
        <w:tab/>
        <w:t>authorising inspection and inquiry;</w:t>
      </w:r>
    </w:p>
    <w:p w:rsidR="00C52552" w:rsidRDefault="00190700">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rsidR="00C52552" w:rsidRDefault="00190700">
      <w:pPr>
        <w:pStyle w:val="Ednotepara"/>
        <w:spacing w:before="80"/>
        <w:rPr>
          <w:snapToGrid w:val="0"/>
        </w:rPr>
      </w:pPr>
      <w:r>
        <w:rPr>
          <w:snapToGrid w:val="0"/>
        </w:rPr>
        <w:tab/>
        <w:t>[(g)</w:t>
      </w:r>
      <w:r>
        <w:rPr>
          <w:snapToGrid w:val="0"/>
        </w:rPr>
        <w:tab/>
        <w:t>deleted]</w:t>
      </w:r>
    </w:p>
    <w:p w:rsidR="00C52552" w:rsidRDefault="00190700">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rsidR="00C52552" w:rsidRDefault="00190700">
      <w:pPr>
        <w:pStyle w:val="Ednotepara"/>
        <w:spacing w:before="80"/>
        <w:ind w:left="1610" w:hanging="1610"/>
        <w:rPr>
          <w:snapToGrid w:val="0"/>
        </w:rPr>
      </w:pPr>
      <w:r>
        <w:rPr>
          <w:snapToGrid w:val="0"/>
        </w:rPr>
        <w:tab/>
        <w:t>[(i)</w:t>
      </w:r>
      <w:r>
        <w:rPr>
          <w:snapToGrid w:val="0"/>
        </w:rPr>
        <w:tab/>
        <w:t>repealed]</w:t>
      </w:r>
    </w:p>
    <w:p w:rsidR="00C52552" w:rsidRDefault="00190700">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rsidR="00C52552" w:rsidRDefault="00190700">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rsidR="00C52552" w:rsidRDefault="00190700">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rsidR="00C52552" w:rsidRDefault="00190700">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rsidR="00C52552" w:rsidRDefault="00190700">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rsidR="00C52552" w:rsidRDefault="00190700">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rsidR="00C52552" w:rsidRDefault="00190700">
      <w:pPr>
        <w:pStyle w:val="Indenta"/>
        <w:rPr>
          <w:snapToGrid w:val="0"/>
        </w:rPr>
      </w:pPr>
      <w:r>
        <w:rPr>
          <w:snapToGrid w:val="0"/>
        </w:rPr>
        <w:tab/>
        <w:t>(p)</w:t>
      </w:r>
      <w:r>
        <w:rPr>
          <w:snapToGrid w:val="0"/>
        </w:rPr>
        <w:tab/>
        <w:t>the safety of persons employed in or about generating stations or in the construction or installation of electric works;</w:t>
      </w:r>
    </w:p>
    <w:p w:rsidR="00C52552" w:rsidRDefault="00190700">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rsidR="00C52552" w:rsidRDefault="00190700">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rsidR="00C52552" w:rsidRDefault="00190700">
      <w:pPr>
        <w:pStyle w:val="Indenta"/>
        <w:rPr>
          <w:snapToGrid w:val="0"/>
        </w:rPr>
      </w:pPr>
      <w:r>
        <w:rPr>
          <w:snapToGrid w:val="0"/>
        </w:rPr>
        <w:tab/>
        <w:t>(s)</w:t>
      </w:r>
      <w:r>
        <w:rPr>
          <w:snapToGrid w:val="0"/>
        </w:rPr>
        <w:tab/>
        <w:t>imposing penalties for any offence committed against a regulation made under this section —</w:t>
      </w:r>
    </w:p>
    <w:p w:rsidR="00C52552" w:rsidRDefault="00190700">
      <w:pPr>
        <w:pStyle w:val="Indenti"/>
        <w:rPr>
          <w:snapToGrid w:val="0"/>
        </w:rPr>
      </w:pPr>
      <w:r>
        <w:rPr>
          <w:snapToGrid w:val="0"/>
        </w:rPr>
        <w:tab/>
        <w:t>(i)</w:t>
      </w:r>
      <w:r>
        <w:rPr>
          <w:snapToGrid w:val="0"/>
        </w:rPr>
        <w:tab/>
        <w:t>in the case of an individual, of $5 000; and</w:t>
      </w:r>
    </w:p>
    <w:p w:rsidR="00C52552" w:rsidRDefault="00190700">
      <w:pPr>
        <w:pStyle w:val="Indenti"/>
        <w:rPr>
          <w:snapToGrid w:val="0"/>
        </w:rPr>
      </w:pPr>
      <w:r>
        <w:rPr>
          <w:snapToGrid w:val="0"/>
        </w:rPr>
        <w:tab/>
        <w:t>(ii)</w:t>
      </w:r>
      <w:r>
        <w:rPr>
          <w:snapToGrid w:val="0"/>
        </w:rPr>
        <w:tab/>
        <w:t>in the case of a body corporate, of $20 000.</w:t>
      </w:r>
    </w:p>
    <w:p w:rsidR="00C52552" w:rsidRDefault="00190700">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rsidR="00C52552" w:rsidRDefault="00190700">
      <w:pPr>
        <w:pStyle w:val="Subsection"/>
        <w:rPr>
          <w:snapToGrid w:val="0"/>
        </w:rPr>
      </w:pPr>
      <w:r>
        <w:rPr>
          <w:snapToGrid w:val="0"/>
        </w:rPr>
        <w:tab/>
        <w:t>(3)</w:t>
      </w:r>
      <w:r>
        <w:rPr>
          <w:snapToGrid w:val="0"/>
        </w:rPr>
        <w:tab/>
        <w:t>Without prejudice to the generality of subsection (1) or subsection (2), such regulations may —</w:t>
      </w:r>
    </w:p>
    <w:p w:rsidR="00C52552" w:rsidRDefault="00190700">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rsidR="00C52552" w:rsidRDefault="00190700">
      <w:pPr>
        <w:pStyle w:val="Indenti"/>
        <w:rPr>
          <w:snapToGrid w:val="0"/>
        </w:rPr>
      </w:pPr>
      <w:r>
        <w:rPr>
          <w:snapToGrid w:val="0"/>
        </w:rPr>
        <w:tab/>
        <w:t>(i)</w:t>
      </w:r>
      <w:r>
        <w:rPr>
          <w:snapToGrid w:val="0"/>
        </w:rPr>
        <w:tab/>
        <w:t>the regulation of electrical work, and the licensing of persons as electrical workers;</w:t>
      </w:r>
    </w:p>
    <w:p w:rsidR="00C52552" w:rsidRDefault="00190700">
      <w:pPr>
        <w:pStyle w:val="Indenti"/>
        <w:rPr>
          <w:snapToGrid w:val="0"/>
        </w:rPr>
      </w:pPr>
      <w:r>
        <w:rPr>
          <w:snapToGrid w:val="0"/>
        </w:rPr>
        <w:tab/>
        <w:t>(ii)</w:t>
      </w:r>
      <w:r>
        <w:rPr>
          <w:snapToGrid w:val="0"/>
        </w:rPr>
        <w:tab/>
        <w:t>the regulation of the practice of cinematograph operating, and the licensing of persons as cinematograph operators;</w:t>
      </w:r>
    </w:p>
    <w:p w:rsidR="00C52552" w:rsidRDefault="00190700">
      <w:pPr>
        <w:pStyle w:val="Indenti"/>
        <w:rPr>
          <w:snapToGrid w:val="0"/>
        </w:rPr>
      </w:pPr>
      <w:r>
        <w:rPr>
          <w:snapToGrid w:val="0"/>
        </w:rPr>
        <w:tab/>
        <w:t>(iii)</w:t>
      </w:r>
      <w:r>
        <w:rPr>
          <w:snapToGrid w:val="0"/>
        </w:rPr>
        <w:tab/>
        <w:t>the regulation of electrical contracting, and the licensing of persons as electrical contractors;</w:t>
      </w:r>
    </w:p>
    <w:p w:rsidR="00C52552" w:rsidRDefault="00190700">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rsidR="00C52552" w:rsidRDefault="00190700">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rsidR="00C52552" w:rsidRDefault="00190700">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rsidR="00C52552" w:rsidRDefault="00190700">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rsidR="00C52552" w:rsidRDefault="00190700">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rsidR="00C52552" w:rsidRDefault="00190700">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rsidR="00C52552" w:rsidRDefault="00190700">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rsidR="00C52552" w:rsidRDefault="00190700">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rsidR="00C52552" w:rsidRDefault="00190700">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rsidR="00C52552" w:rsidRDefault="00190700">
      <w:pPr>
        <w:pStyle w:val="Indenta"/>
        <w:rPr>
          <w:snapToGrid w:val="0"/>
        </w:rPr>
      </w:pPr>
      <w:r>
        <w:rPr>
          <w:snapToGrid w:val="0"/>
        </w:rPr>
        <w:tab/>
        <w:t>(g)</w:t>
      </w:r>
      <w:r>
        <w:rPr>
          <w:snapToGrid w:val="0"/>
        </w:rPr>
        <w:tab/>
        <w:t>create offences, and provide for the payment, enforcement and recovery of penalties, fees and charges;</w:t>
      </w:r>
    </w:p>
    <w:p w:rsidR="00C52552" w:rsidRDefault="00190700">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rsidR="00C52552" w:rsidRDefault="00190700">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C52552" w:rsidRDefault="00190700">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rsidR="00C52552" w:rsidRDefault="00190700">
      <w:pPr>
        <w:pStyle w:val="Indenta"/>
        <w:rPr>
          <w:snapToGrid w:val="0"/>
        </w:rPr>
      </w:pPr>
      <w:r>
        <w:rPr>
          <w:snapToGrid w:val="0"/>
        </w:rPr>
        <w:tab/>
      </w:r>
      <w:r>
        <w:rPr>
          <w:snapToGrid w:val="0"/>
        </w:rPr>
        <w:tab/>
        <w:t>either wholly or in part or with modifications, as are specified;</w:t>
      </w:r>
    </w:p>
    <w:p w:rsidR="00C52552" w:rsidRDefault="00190700">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C52552" w:rsidRDefault="00190700">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rsidR="00C52552" w:rsidRDefault="00190700">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rsidR="00C52552" w:rsidRDefault="00190700">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C52552" w:rsidRDefault="00190700">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w:t>
      </w:r>
    </w:p>
    <w:p w:rsidR="00C52552" w:rsidRDefault="00190700">
      <w:pPr>
        <w:pStyle w:val="Heading5"/>
        <w:rPr>
          <w:snapToGrid w:val="0"/>
        </w:rPr>
      </w:pPr>
      <w:bookmarkStart w:id="157" w:name="_Toc139676682"/>
      <w:bookmarkStart w:id="158" w:name="_Toc3284724"/>
      <w:bookmarkStart w:id="159" w:name="_Toc39550013"/>
      <w:bookmarkStart w:id="160" w:name="_Toc41888857"/>
      <w:bookmarkStart w:id="161" w:name="_Toc59425177"/>
      <w:r>
        <w:rPr>
          <w:rStyle w:val="CharSectno"/>
        </w:rPr>
        <w:t>33</w:t>
      </w:r>
      <w:r>
        <w:rPr>
          <w:snapToGrid w:val="0"/>
        </w:rPr>
        <w:t>.</w:t>
      </w:r>
      <w:r>
        <w:rPr>
          <w:snapToGrid w:val="0"/>
        </w:rPr>
        <w:tab/>
        <w:t>Annual reporting</w:t>
      </w:r>
      <w:bookmarkEnd w:id="157"/>
    </w:p>
    <w:p w:rsidR="00C52552" w:rsidRDefault="00190700">
      <w:pPr>
        <w:pStyle w:val="Subsection"/>
      </w:pPr>
      <w:r>
        <w:tab/>
      </w:r>
      <w:r>
        <w:tab/>
        <w:t xml:space="preserve">The annual report under the </w:t>
      </w:r>
      <w:r>
        <w:rPr>
          <w:i/>
        </w:rPr>
        <w:t>Financial Administration and Audit Act 1985</w:t>
      </w:r>
      <w:r>
        <w:t xml:space="preserve"> of the department of the Public Service in which the Director is employed is to include details of —</w:t>
      </w:r>
    </w:p>
    <w:p w:rsidR="00C52552" w:rsidRDefault="00190700">
      <w:pPr>
        <w:pStyle w:val="Indenta"/>
      </w:pPr>
      <w:r>
        <w:tab/>
        <w:t>(a)</w:t>
      </w:r>
      <w:r>
        <w:tab/>
        <w:t xml:space="preserve">the </w:t>
      </w:r>
      <w:r>
        <w:rPr>
          <w:snapToGrid w:val="0"/>
        </w:rPr>
        <w:t>number</w:t>
      </w:r>
      <w:r>
        <w:t>, nature, and outcome, of —</w:t>
      </w:r>
    </w:p>
    <w:p w:rsidR="00C52552" w:rsidRDefault="00190700">
      <w:pPr>
        <w:pStyle w:val="Indenti"/>
        <w:rPr>
          <w:snapToGrid w:val="0"/>
        </w:rPr>
      </w:pPr>
      <w:r>
        <w:rPr>
          <w:snapToGrid w:val="0"/>
        </w:rPr>
        <w:tab/>
        <w:t>(i)</w:t>
      </w:r>
      <w:r>
        <w:rPr>
          <w:snapToGrid w:val="0"/>
        </w:rPr>
        <w:tab/>
        <w:t>investigations and inquiries undertaken under this Act by, or at the direction of, the Director; and</w:t>
      </w:r>
    </w:p>
    <w:p w:rsidR="00C52552" w:rsidRDefault="00190700">
      <w:pPr>
        <w:pStyle w:val="Indenti"/>
        <w:rPr>
          <w:snapToGrid w:val="0"/>
        </w:rPr>
      </w:pPr>
      <w:r>
        <w:rPr>
          <w:snapToGrid w:val="0"/>
        </w:rPr>
        <w:tab/>
        <w:t>(ii)</w:t>
      </w:r>
      <w:r>
        <w:rPr>
          <w:snapToGrid w:val="0"/>
        </w:rPr>
        <w:tab/>
        <w:t>matters that have been brought before the State Administrative Tribunal under this Act by the Director;</w:t>
      </w:r>
    </w:p>
    <w:p w:rsidR="00C52552" w:rsidRDefault="00190700">
      <w:pPr>
        <w:pStyle w:val="Indenta"/>
      </w:pPr>
      <w:r>
        <w:tab/>
        <w:t>(b)</w:t>
      </w:r>
      <w:r>
        <w:tab/>
      </w:r>
      <w:r>
        <w:rPr>
          <w:snapToGrid w:val="0"/>
        </w:rPr>
        <w:t>the</w:t>
      </w:r>
      <w:r>
        <w:t xml:space="preserve"> number and nature of matters referred to in paragraph (a) that are outstanding;</w:t>
      </w:r>
    </w:p>
    <w:p w:rsidR="00C52552" w:rsidRDefault="00190700">
      <w:pPr>
        <w:pStyle w:val="Indenta"/>
      </w:pPr>
      <w:r>
        <w:tab/>
        <w:t>(c)</w:t>
      </w:r>
      <w:r>
        <w:tab/>
        <w:t xml:space="preserve">any trends or special problems that may have </w:t>
      </w:r>
      <w:r>
        <w:rPr>
          <w:snapToGrid w:val="0"/>
        </w:rPr>
        <w:t>emerged</w:t>
      </w:r>
      <w:r>
        <w:t>;</w:t>
      </w:r>
    </w:p>
    <w:p w:rsidR="00C52552" w:rsidRDefault="00190700">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rsidR="00C52552" w:rsidRDefault="00190700">
      <w:pPr>
        <w:pStyle w:val="Indenta"/>
        <w:rPr>
          <w:snapToGrid w:val="0"/>
        </w:rPr>
      </w:pPr>
      <w:r>
        <w:tab/>
        <w:t>(e)</w:t>
      </w:r>
      <w:r>
        <w:tab/>
        <w:t xml:space="preserve">any proposals for improving the performance of the </w:t>
      </w:r>
      <w:r>
        <w:rPr>
          <w:snapToGrid w:val="0"/>
        </w:rPr>
        <w:t>Director’s</w:t>
      </w:r>
      <w:r>
        <w:t xml:space="preserve"> functions under this Act.</w:t>
      </w:r>
    </w:p>
    <w:p w:rsidR="00C52552" w:rsidRDefault="00190700">
      <w:pPr>
        <w:pStyle w:val="Footnotesection"/>
      </w:pPr>
      <w:r>
        <w:tab/>
        <w:t>[Section 33 inserted by No. 55 of 2004 s. 274.]</w:t>
      </w:r>
    </w:p>
    <w:p w:rsidR="00C52552" w:rsidRDefault="00190700">
      <w:pPr>
        <w:pStyle w:val="Heading5"/>
        <w:rPr>
          <w:snapToGrid w:val="0"/>
        </w:rPr>
      </w:pPr>
      <w:bookmarkStart w:id="162" w:name="_Toc139676683"/>
      <w:r>
        <w:rPr>
          <w:rStyle w:val="CharSectno"/>
        </w:rPr>
        <w:t>33AA</w:t>
      </w:r>
      <w:r>
        <w:rPr>
          <w:snapToGrid w:val="0"/>
        </w:rPr>
        <w:t>.</w:t>
      </w:r>
      <w:r>
        <w:rPr>
          <w:snapToGrid w:val="0"/>
        </w:rPr>
        <w:tab/>
        <w:t>Guidelines</w:t>
      </w:r>
      <w:bookmarkEnd w:id="158"/>
      <w:bookmarkEnd w:id="159"/>
      <w:bookmarkEnd w:id="160"/>
      <w:bookmarkEnd w:id="161"/>
      <w:bookmarkEnd w:id="162"/>
    </w:p>
    <w:p w:rsidR="00C52552" w:rsidRDefault="00190700">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rsidR="00C52552" w:rsidRDefault="00190700">
      <w:pPr>
        <w:pStyle w:val="Subsection"/>
        <w:rPr>
          <w:snapToGrid w:val="0"/>
        </w:rPr>
      </w:pPr>
      <w:r>
        <w:rPr>
          <w:snapToGrid w:val="0"/>
        </w:rPr>
        <w:tab/>
        <w:t>(2)</w:t>
      </w:r>
      <w:r>
        <w:rPr>
          <w:snapToGrid w:val="0"/>
        </w:rPr>
        <w:tab/>
        <w:t>Guidelines under subsection (1) may —</w:t>
      </w:r>
    </w:p>
    <w:p w:rsidR="00C52552" w:rsidRDefault="00190700">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rsidR="00C52552" w:rsidRDefault="00190700">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rsidR="00C52552" w:rsidRDefault="00190700">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rsidR="00C52552" w:rsidRDefault="00190700">
      <w:pPr>
        <w:pStyle w:val="Footnotesection"/>
      </w:pPr>
      <w:r>
        <w:tab/>
        <w:t>[Section 33AA inserted by No. 42 of 1988 s. 6; amended by No. 89 of 1994 s. 80; No. 74 of 2003 s. 48(2).]</w:t>
      </w:r>
    </w:p>
    <w:p w:rsidR="00C52552" w:rsidRDefault="00190700">
      <w:pPr>
        <w:pStyle w:val="Heading2"/>
      </w:pPr>
      <w:bookmarkStart w:id="163" w:name="_Toc89516132"/>
      <w:bookmarkStart w:id="164" w:name="_Toc89516198"/>
      <w:bookmarkStart w:id="165" w:name="_Toc91486293"/>
      <w:bookmarkStart w:id="166" w:name="_Toc102289665"/>
      <w:bookmarkStart w:id="167" w:name="_Toc117487366"/>
      <w:bookmarkStart w:id="168" w:name="_Toc118707638"/>
      <w:bookmarkStart w:id="169" w:name="_Toc119378474"/>
      <w:bookmarkStart w:id="170" w:name="_Toc119381494"/>
      <w:bookmarkStart w:id="171" w:name="_Toc121723093"/>
      <w:bookmarkStart w:id="172" w:name="_Toc121723336"/>
      <w:bookmarkStart w:id="173" w:name="_Toc122829498"/>
      <w:bookmarkStart w:id="174" w:name="_Toc124061465"/>
      <w:bookmarkStart w:id="175" w:name="_Toc131569383"/>
      <w:bookmarkStart w:id="176" w:name="_Toc131588934"/>
      <w:bookmarkStart w:id="177" w:name="_Toc139272048"/>
      <w:bookmarkStart w:id="178" w:name="_Toc139676684"/>
      <w:r>
        <w:rPr>
          <w:rStyle w:val="CharPartNo"/>
        </w:rPr>
        <w:t>Part IVA</w:t>
      </w:r>
      <w:r>
        <w:rPr>
          <w:rStyle w:val="CharDivNo"/>
        </w:rPr>
        <w:t> </w:t>
      </w:r>
      <w:r>
        <w:t>—</w:t>
      </w:r>
      <w:r>
        <w:rPr>
          <w:rStyle w:val="CharDivText"/>
        </w:rPr>
        <w:t> </w:t>
      </w:r>
      <w:r>
        <w:rPr>
          <w:rStyle w:val="CharPartText"/>
        </w:rPr>
        <w:t>Approval of electrical appliances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rsidR="00C52552" w:rsidRDefault="00190700">
      <w:pPr>
        <w:pStyle w:val="Footnoteheading"/>
        <w:ind w:left="890"/>
        <w:rPr>
          <w:snapToGrid w:val="0"/>
        </w:rPr>
      </w:pPr>
      <w:r>
        <w:rPr>
          <w:snapToGrid w:val="0"/>
        </w:rPr>
        <w:tab/>
        <w:t>[Heading inserted by No. 72 of 1953 s. 4.]</w:t>
      </w:r>
    </w:p>
    <w:p w:rsidR="00C52552" w:rsidRDefault="00190700">
      <w:pPr>
        <w:pStyle w:val="Heading5"/>
        <w:rPr>
          <w:snapToGrid w:val="0"/>
        </w:rPr>
      </w:pPr>
      <w:bookmarkStart w:id="179" w:name="_Toc3284725"/>
      <w:bookmarkStart w:id="180" w:name="_Toc39550014"/>
      <w:bookmarkStart w:id="181" w:name="_Toc41888858"/>
      <w:bookmarkStart w:id="182" w:name="_Toc59425178"/>
      <w:bookmarkStart w:id="183" w:name="_Toc139676685"/>
      <w:r>
        <w:rPr>
          <w:rStyle w:val="CharSectno"/>
        </w:rPr>
        <w:t>33A</w:t>
      </w:r>
      <w:r>
        <w:rPr>
          <w:snapToGrid w:val="0"/>
        </w:rPr>
        <w:t>.</w:t>
      </w:r>
      <w:r>
        <w:rPr>
          <w:snapToGrid w:val="0"/>
        </w:rPr>
        <w:tab/>
        <w:t>Interpretation</w:t>
      </w:r>
      <w:bookmarkEnd w:id="179"/>
      <w:bookmarkEnd w:id="180"/>
      <w:bookmarkEnd w:id="181"/>
      <w:bookmarkEnd w:id="182"/>
      <w:bookmarkEnd w:id="183"/>
    </w:p>
    <w:p w:rsidR="00C52552" w:rsidRDefault="00190700">
      <w:pPr>
        <w:pStyle w:val="Subsection"/>
        <w:rPr>
          <w:snapToGrid w:val="0"/>
        </w:rPr>
      </w:pPr>
      <w:r>
        <w:rPr>
          <w:snapToGrid w:val="0"/>
        </w:rPr>
        <w:tab/>
      </w:r>
      <w:r>
        <w:rPr>
          <w:snapToGrid w:val="0"/>
        </w:rPr>
        <w:tab/>
        <w:t>For the purposes of this Part —</w:t>
      </w:r>
    </w:p>
    <w:p w:rsidR="00C52552" w:rsidRDefault="00190700">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rsidR="00C52552" w:rsidRDefault="00190700">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rsidR="00C52552" w:rsidRDefault="00190700">
      <w:pPr>
        <w:pStyle w:val="Footnotesection"/>
      </w:pPr>
      <w:r>
        <w:tab/>
        <w:t>[Section 33A inserted by No. 72 of 1953 s. 4.]</w:t>
      </w:r>
    </w:p>
    <w:p w:rsidR="00C52552" w:rsidRDefault="00190700">
      <w:pPr>
        <w:pStyle w:val="Heading5"/>
        <w:rPr>
          <w:snapToGrid w:val="0"/>
        </w:rPr>
      </w:pPr>
      <w:bookmarkStart w:id="184" w:name="_Toc3284726"/>
      <w:bookmarkStart w:id="185" w:name="_Toc39550015"/>
      <w:bookmarkStart w:id="186" w:name="_Toc41888859"/>
      <w:bookmarkStart w:id="187" w:name="_Toc59425179"/>
      <w:bookmarkStart w:id="188" w:name="_Toc139676686"/>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84"/>
      <w:bookmarkEnd w:id="185"/>
      <w:bookmarkEnd w:id="186"/>
      <w:bookmarkEnd w:id="187"/>
      <w:bookmarkEnd w:id="188"/>
    </w:p>
    <w:p w:rsidR="00C52552" w:rsidRDefault="00190700">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rsidR="00C52552" w:rsidRDefault="00190700">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rsidR="00C52552" w:rsidRDefault="00190700">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rsidR="00C52552" w:rsidRDefault="00190700">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rsidR="00C52552" w:rsidRDefault="00190700">
      <w:pPr>
        <w:pStyle w:val="Subsection"/>
        <w:rPr>
          <w:snapToGrid w:val="0"/>
        </w:rPr>
      </w:pPr>
      <w:r>
        <w:rPr>
          <w:snapToGrid w:val="0"/>
        </w:rPr>
        <w:tab/>
        <w:t>(4)</w:t>
      </w:r>
      <w:r>
        <w:rPr>
          <w:snapToGrid w:val="0"/>
        </w:rPr>
        <w:tab/>
        <w:t>Subject to this section the Director may withdraw at any time and from time to time an approval given under this section.</w:t>
      </w:r>
    </w:p>
    <w:p w:rsidR="00C52552" w:rsidRDefault="00190700">
      <w:pPr>
        <w:pStyle w:val="Subsection"/>
        <w:rPr>
          <w:snapToGrid w:val="0"/>
        </w:rPr>
      </w:pPr>
      <w:r>
        <w:rPr>
          <w:snapToGrid w:val="0"/>
        </w:rPr>
        <w:tab/>
        <w:t>(5)(a)</w:t>
      </w:r>
      <w:r>
        <w:rPr>
          <w:snapToGrid w:val="0"/>
        </w:rPr>
        <w:tab/>
        <w:t>The Director shall as soon as practicable determine whether the application in respect of the electrical appliance is —</w:t>
      </w:r>
    </w:p>
    <w:p w:rsidR="00C52552" w:rsidRDefault="00190700">
      <w:pPr>
        <w:pStyle w:val="Indenta"/>
        <w:rPr>
          <w:snapToGrid w:val="0"/>
        </w:rPr>
      </w:pPr>
      <w:r>
        <w:rPr>
          <w:snapToGrid w:val="0"/>
        </w:rPr>
        <w:tab/>
        <w:t>(i)</w:t>
      </w:r>
      <w:r>
        <w:rPr>
          <w:snapToGrid w:val="0"/>
        </w:rPr>
        <w:tab/>
        <w:t>approved;</w:t>
      </w:r>
    </w:p>
    <w:p w:rsidR="00C52552" w:rsidRDefault="00190700">
      <w:pPr>
        <w:pStyle w:val="Indenta"/>
        <w:rPr>
          <w:snapToGrid w:val="0"/>
        </w:rPr>
      </w:pPr>
      <w:r>
        <w:rPr>
          <w:snapToGrid w:val="0"/>
        </w:rPr>
        <w:tab/>
        <w:t>(ii)</w:t>
      </w:r>
      <w:r>
        <w:rPr>
          <w:snapToGrid w:val="0"/>
        </w:rPr>
        <w:tab/>
        <w:t>not approved; or</w:t>
      </w:r>
    </w:p>
    <w:p w:rsidR="00C52552" w:rsidRDefault="00190700">
      <w:pPr>
        <w:pStyle w:val="Indenta"/>
        <w:rPr>
          <w:snapToGrid w:val="0"/>
        </w:rPr>
      </w:pPr>
      <w:r>
        <w:rPr>
          <w:snapToGrid w:val="0"/>
        </w:rPr>
        <w:tab/>
        <w:t>(iii)</w:t>
      </w:r>
      <w:r>
        <w:rPr>
          <w:snapToGrid w:val="0"/>
        </w:rPr>
        <w:tab/>
        <w:t>deferred.</w:t>
      </w:r>
    </w:p>
    <w:p w:rsidR="00C52552" w:rsidRDefault="00190700">
      <w:pPr>
        <w:pStyle w:val="Subsection"/>
        <w:rPr>
          <w:snapToGrid w:val="0"/>
        </w:rPr>
      </w:pPr>
      <w:r>
        <w:rPr>
          <w:snapToGrid w:val="0"/>
        </w:rPr>
        <w:tab/>
        <w:t>(b)</w:t>
      </w:r>
      <w:r>
        <w:rPr>
          <w:snapToGrid w:val="0"/>
        </w:rPr>
        <w:tab/>
        <w:t>The Director may approve the electrical appliance, without an examination or test of the electrical appliance, where —</w:t>
      </w:r>
    </w:p>
    <w:p w:rsidR="00C52552" w:rsidRDefault="00190700">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rsidR="00C52552" w:rsidRDefault="00190700">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rsidR="00C52552" w:rsidRDefault="00190700">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rsidR="00C52552" w:rsidRDefault="00190700">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rsidR="00C52552" w:rsidRDefault="00190700">
      <w:pPr>
        <w:pStyle w:val="Subsection"/>
        <w:rPr>
          <w:snapToGrid w:val="0"/>
        </w:rPr>
      </w:pPr>
      <w:r>
        <w:rPr>
          <w:snapToGrid w:val="0"/>
        </w:rPr>
        <w:tab/>
        <w:t>(6)</w:t>
      </w:r>
      <w:r>
        <w:rPr>
          <w:snapToGrid w:val="0"/>
        </w:rPr>
        <w:tab/>
        <w:t>The Governor on the recommendation of the Director may make regulations for or with respect to —</w:t>
      </w:r>
    </w:p>
    <w:p w:rsidR="00C52552" w:rsidRDefault="00190700">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rsidR="00C52552" w:rsidRDefault="00190700">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rsidR="00C52552" w:rsidRDefault="00190700">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rsidR="00C52552" w:rsidRDefault="00190700">
      <w:pPr>
        <w:pStyle w:val="Indenta"/>
        <w:rPr>
          <w:snapToGrid w:val="0"/>
        </w:rPr>
      </w:pPr>
      <w:r>
        <w:rPr>
          <w:snapToGrid w:val="0"/>
        </w:rPr>
        <w:tab/>
        <w:t>(d)</w:t>
      </w:r>
      <w:r>
        <w:rPr>
          <w:snapToGrid w:val="0"/>
        </w:rPr>
        <w:tab/>
        <w:t>prescribing penalties not exceeding in the case of an individual, $5 000, and in the case of a body corporate, $20 000, for a breach of the regulations; and</w:t>
      </w:r>
    </w:p>
    <w:p w:rsidR="00C52552" w:rsidRDefault="00190700">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rsidR="00C52552" w:rsidRDefault="00190700">
      <w:pPr>
        <w:pStyle w:val="Footnotesection"/>
      </w:pPr>
      <w:r>
        <w:tab/>
        <w:t>[Section 33B inserted by No. 72 of 1953 s. 4; amended by No. 113 of 1965 s. 8; No. 86 of 1979 s. 9; No. 89 of 1994 s. 77, 80 and 83; No. 63 of 1996 s. 4 and 12.]</w:t>
      </w:r>
    </w:p>
    <w:p w:rsidR="00C52552" w:rsidRDefault="00190700">
      <w:pPr>
        <w:pStyle w:val="Heading5"/>
        <w:rPr>
          <w:snapToGrid w:val="0"/>
        </w:rPr>
      </w:pPr>
      <w:bookmarkStart w:id="189" w:name="_Toc3284727"/>
      <w:bookmarkStart w:id="190" w:name="_Toc39550016"/>
      <w:bookmarkStart w:id="191" w:name="_Toc41888860"/>
      <w:bookmarkStart w:id="192" w:name="_Toc59425180"/>
      <w:bookmarkStart w:id="193" w:name="_Toc139676687"/>
      <w:r>
        <w:rPr>
          <w:rStyle w:val="CharSectno"/>
        </w:rPr>
        <w:t>33C</w:t>
      </w:r>
      <w:r>
        <w:rPr>
          <w:snapToGrid w:val="0"/>
        </w:rPr>
        <w:t>.</w:t>
      </w:r>
      <w:r>
        <w:rPr>
          <w:snapToGrid w:val="0"/>
        </w:rPr>
        <w:tab/>
        <w:t>Power to Director to prohibit the sale, etc. or use of unsafe or dangerous electrical apparatus, etc.</w:t>
      </w:r>
      <w:bookmarkEnd w:id="189"/>
      <w:bookmarkEnd w:id="190"/>
      <w:bookmarkEnd w:id="191"/>
      <w:bookmarkEnd w:id="192"/>
      <w:bookmarkEnd w:id="193"/>
    </w:p>
    <w:p w:rsidR="00C52552" w:rsidRDefault="00190700">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rsidR="00C52552" w:rsidRDefault="00190700">
      <w:pPr>
        <w:pStyle w:val="Subsection"/>
        <w:rPr>
          <w:snapToGrid w:val="0"/>
        </w:rPr>
      </w:pPr>
      <w:r>
        <w:rPr>
          <w:snapToGrid w:val="0"/>
        </w:rPr>
        <w:tab/>
        <w:t>(2)</w:t>
      </w:r>
      <w:r>
        <w:rPr>
          <w:snapToGrid w:val="0"/>
        </w:rPr>
        <w:tab/>
        <w:t>The notice shall —</w:t>
      </w:r>
    </w:p>
    <w:p w:rsidR="00C52552" w:rsidRDefault="00190700">
      <w:pPr>
        <w:pStyle w:val="Indenta"/>
        <w:rPr>
          <w:snapToGrid w:val="0"/>
        </w:rPr>
      </w:pPr>
      <w:r>
        <w:rPr>
          <w:snapToGrid w:val="0"/>
        </w:rPr>
        <w:tab/>
        <w:t>(a)</w:t>
      </w:r>
      <w:r>
        <w:rPr>
          <w:snapToGrid w:val="0"/>
        </w:rPr>
        <w:tab/>
        <w:t>be in writing;</w:t>
      </w:r>
    </w:p>
    <w:p w:rsidR="00C52552" w:rsidRDefault="00190700">
      <w:pPr>
        <w:pStyle w:val="Indenta"/>
        <w:rPr>
          <w:snapToGrid w:val="0"/>
        </w:rPr>
      </w:pPr>
      <w:r>
        <w:rPr>
          <w:snapToGrid w:val="0"/>
        </w:rPr>
        <w:tab/>
        <w:t>(b)</w:t>
      </w:r>
      <w:r>
        <w:rPr>
          <w:snapToGrid w:val="0"/>
        </w:rPr>
        <w:tab/>
        <w:t>contain a description of the prohibited electrical appliance; and</w:t>
      </w:r>
    </w:p>
    <w:p w:rsidR="00C52552" w:rsidRDefault="00190700">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rsidR="00C52552" w:rsidRDefault="00190700">
      <w:pPr>
        <w:pStyle w:val="Subsection"/>
        <w:rPr>
          <w:snapToGrid w:val="0"/>
        </w:rPr>
      </w:pPr>
      <w:r>
        <w:rPr>
          <w:snapToGrid w:val="0"/>
        </w:rPr>
        <w:tab/>
        <w:t>(3)</w:t>
      </w:r>
      <w:r>
        <w:rPr>
          <w:snapToGrid w:val="0"/>
        </w:rPr>
        <w:tab/>
        <w:t>A person to whom a notice is given who fails to comply with a direction contained in the notice is guilty of an offence.</w:t>
      </w:r>
    </w:p>
    <w:p w:rsidR="00C52552" w:rsidRDefault="00190700">
      <w:pPr>
        <w:pStyle w:val="Footnotesection"/>
      </w:pPr>
      <w:r>
        <w:tab/>
        <w:t>[Section 33C inserted by No. 72 of 1953 s. 4; amended by No. 89 of 1994 s. 80.]</w:t>
      </w:r>
    </w:p>
    <w:p w:rsidR="00C52552" w:rsidRDefault="00190700">
      <w:pPr>
        <w:pStyle w:val="Heading5"/>
        <w:rPr>
          <w:snapToGrid w:val="0"/>
        </w:rPr>
      </w:pPr>
      <w:bookmarkStart w:id="194" w:name="_Toc3284728"/>
      <w:bookmarkStart w:id="195" w:name="_Toc39550017"/>
      <w:bookmarkStart w:id="196" w:name="_Toc41888861"/>
      <w:bookmarkStart w:id="197" w:name="_Toc59425181"/>
      <w:bookmarkStart w:id="198" w:name="_Toc139676688"/>
      <w:r>
        <w:rPr>
          <w:rStyle w:val="CharSectno"/>
        </w:rPr>
        <w:t>33D</w:t>
      </w:r>
      <w:r>
        <w:rPr>
          <w:snapToGrid w:val="0"/>
        </w:rPr>
        <w:t>.</w:t>
      </w:r>
      <w:r>
        <w:rPr>
          <w:snapToGrid w:val="0"/>
        </w:rPr>
        <w:tab/>
        <w:t>Penalties</w:t>
      </w:r>
      <w:bookmarkEnd w:id="194"/>
      <w:bookmarkEnd w:id="195"/>
      <w:bookmarkEnd w:id="196"/>
      <w:bookmarkEnd w:id="197"/>
      <w:bookmarkEnd w:id="198"/>
    </w:p>
    <w:p w:rsidR="00C52552" w:rsidRDefault="00190700">
      <w:pPr>
        <w:pStyle w:val="Subsection"/>
        <w:rPr>
          <w:snapToGrid w:val="0"/>
        </w:rPr>
      </w:pPr>
      <w:r>
        <w:rPr>
          <w:snapToGrid w:val="0"/>
        </w:rPr>
        <w:tab/>
      </w:r>
      <w:r>
        <w:rPr>
          <w:snapToGrid w:val="0"/>
        </w:rPr>
        <w:tab/>
        <w:t>A person who is guilty of an offence against this Part for which no penalty is specially provided is liable —</w:t>
      </w:r>
    </w:p>
    <w:p w:rsidR="00C52552" w:rsidRDefault="00190700">
      <w:pPr>
        <w:pStyle w:val="Indenta"/>
        <w:rPr>
          <w:snapToGrid w:val="0"/>
        </w:rPr>
      </w:pPr>
      <w:r>
        <w:rPr>
          <w:snapToGrid w:val="0"/>
        </w:rPr>
        <w:tab/>
        <w:t>(a)</w:t>
      </w:r>
      <w:r>
        <w:rPr>
          <w:snapToGrid w:val="0"/>
        </w:rPr>
        <w:tab/>
        <w:t>in the case of an individual, to a fine of $5 000; and</w:t>
      </w:r>
    </w:p>
    <w:p w:rsidR="00C52552" w:rsidRDefault="00190700">
      <w:pPr>
        <w:pStyle w:val="Indenta"/>
        <w:rPr>
          <w:snapToGrid w:val="0"/>
        </w:rPr>
      </w:pPr>
      <w:r>
        <w:rPr>
          <w:snapToGrid w:val="0"/>
        </w:rPr>
        <w:tab/>
        <w:t>(b)</w:t>
      </w:r>
      <w:r>
        <w:rPr>
          <w:snapToGrid w:val="0"/>
        </w:rPr>
        <w:tab/>
        <w:t>in the case of a body corporate, to a fine of $20 000.</w:t>
      </w:r>
    </w:p>
    <w:p w:rsidR="00C52552" w:rsidRDefault="00190700">
      <w:pPr>
        <w:pStyle w:val="Footnotesection"/>
      </w:pPr>
      <w:r>
        <w:tab/>
        <w:t>[Section 33D inserted by No. 72 of 1953 s. 4; amended by No. 113 of 1965 s. 8; No. 63 of 1996 s. 5.]</w:t>
      </w:r>
    </w:p>
    <w:p w:rsidR="00C52552" w:rsidRDefault="00190700">
      <w:pPr>
        <w:pStyle w:val="Heading2"/>
      </w:pPr>
      <w:bookmarkStart w:id="199" w:name="_Toc89516137"/>
      <w:bookmarkStart w:id="200" w:name="_Toc89516203"/>
      <w:bookmarkStart w:id="201" w:name="_Toc91486298"/>
      <w:bookmarkStart w:id="202" w:name="_Toc102289670"/>
      <w:bookmarkStart w:id="203" w:name="_Toc117487371"/>
      <w:bookmarkStart w:id="204" w:name="_Toc118707643"/>
      <w:bookmarkStart w:id="205" w:name="_Toc119378479"/>
      <w:bookmarkStart w:id="206" w:name="_Toc119381499"/>
      <w:bookmarkStart w:id="207" w:name="_Toc121723098"/>
      <w:bookmarkStart w:id="208" w:name="_Toc121723341"/>
      <w:bookmarkStart w:id="209" w:name="_Toc122829503"/>
      <w:bookmarkStart w:id="210" w:name="_Toc124061470"/>
      <w:bookmarkStart w:id="211" w:name="_Toc131569388"/>
      <w:bookmarkStart w:id="212" w:name="_Toc131588939"/>
      <w:bookmarkStart w:id="213" w:name="_Toc139272053"/>
      <w:bookmarkStart w:id="214" w:name="_Toc139676689"/>
      <w:r>
        <w:rPr>
          <w:rStyle w:val="CharPartNo"/>
        </w:rPr>
        <w:t>Part IVB</w:t>
      </w:r>
      <w:r>
        <w:rPr>
          <w:rStyle w:val="CharDivNo"/>
        </w:rPr>
        <w:t> </w:t>
      </w:r>
      <w:r>
        <w:t>—</w:t>
      </w:r>
      <w:r>
        <w:rPr>
          <w:rStyle w:val="CharDivText"/>
        </w:rPr>
        <w:t> </w:t>
      </w:r>
      <w:r>
        <w:rPr>
          <w:rStyle w:val="CharPartText"/>
        </w:rPr>
        <w:t>Energy efficiency</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C52552" w:rsidRDefault="00190700">
      <w:pPr>
        <w:pStyle w:val="Footnoteheading"/>
        <w:ind w:left="890"/>
        <w:rPr>
          <w:snapToGrid w:val="0"/>
        </w:rPr>
      </w:pPr>
      <w:r>
        <w:rPr>
          <w:snapToGrid w:val="0"/>
        </w:rPr>
        <w:tab/>
        <w:t>[Heading inserted by No. 63 of 1996 s. 13.]</w:t>
      </w:r>
    </w:p>
    <w:p w:rsidR="00C52552" w:rsidRDefault="00190700">
      <w:pPr>
        <w:pStyle w:val="Heading5"/>
        <w:rPr>
          <w:snapToGrid w:val="0"/>
        </w:rPr>
      </w:pPr>
      <w:bookmarkStart w:id="215" w:name="_Toc3284729"/>
      <w:bookmarkStart w:id="216" w:name="_Toc39550018"/>
      <w:bookmarkStart w:id="217" w:name="_Toc41888862"/>
      <w:bookmarkStart w:id="218" w:name="_Toc59425182"/>
      <w:bookmarkStart w:id="219" w:name="_Toc139676690"/>
      <w:r>
        <w:rPr>
          <w:rStyle w:val="CharSectno"/>
        </w:rPr>
        <w:t>33E</w:t>
      </w:r>
      <w:r>
        <w:rPr>
          <w:snapToGrid w:val="0"/>
        </w:rPr>
        <w:t>.</w:t>
      </w:r>
      <w:r>
        <w:rPr>
          <w:snapToGrid w:val="0"/>
        </w:rPr>
        <w:tab/>
        <w:t>Energy efficiency standards</w:t>
      </w:r>
      <w:bookmarkEnd w:id="215"/>
      <w:bookmarkEnd w:id="216"/>
      <w:bookmarkEnd w:id="217"/>
      <w:bookmarkEnd w:id="218"/>
      <w:bookmarkEnd w:id="219"/>
    </w:p>
    <w:p w:rsidR="00C52552" w:rsidRDefault="00190700">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rsidR="00C52552" w:rsidRDefault="00190700">
      <w:pPr>
        <w:pStyle w:val="Indenta"/>
        <w:rPr>
          <w:snapToGrid w:val="0"/>
        </w:rPr>
      </w:pPr>
      <w:r>
        <w:rPr>
          <w:snapToGrid w:val="0"/>
        </w:rPr>
        <w:tab/>
        <w:t>(a)</w:t>
      </w:r>
      <w:r>
        <w:rPr>
          <w:snapToGrid w:val="0"/>
        </w:rPr>
        <w:tab/>
        <w:t>set minimum energy efficiency standards with which any electrical apparatus or installation must comply;</w:t>
      </w:r>
    </w:p>
    <w:p w:rsidR="00C52552" w:rsidRDefault="00190700">
      <w:pPr>
        <w:pStyle w:val="Indenta"/>
        <w:rPr>
          <w:snapToGrid w:val="0"/>
        </w:rPr>
      </w:pPr>
      <w:r>
        <w:rPr>
          <w:snapToGrid w:val="0"/>
        </w:rPr>
        <w:tab/>
        <w:t>(b)</w:t>
      </w:r>
      <w:r>
        <w:rPr>
          <w:snapToGrid w:val="0"/>
        </w:rPr>
        <w:tab/>
        <w:t>specify procedures to be used, and measurements to be taken, to —</w:t>
      </w:r>
    </w:p>
    <w:p w:rsidR="00C52552" w:rsidRDefault="00190700">
      <w:pPr>
        <w:pStyle w:val="Indenti"/>
        <w:rPr>
          <w:snapToGrid w:val="0"/>
        </w:rPr>
      </w:pPr>
      <w:r>
        <w:rPr>
          <w:snapToGrid w:val="0"/>
        </w:rPr>
        <w:tab/>
        <w:t>(i)</w:t>
      </w:r>
      <w:r>
        <w:rPr>
          <w:snapToGrid w:val="0"/>
        </w:rPr>
        <w:tab/>
        <w:t>assess the relative energy efficiency of any electrical apparatus or installation; or</w:t>
      </w:r>
    </w:p>
    <w:p w:rsidR="00C52552" w:rsidRDefault="00190700">
      <w:pPr>
        <w:pStyle w:val="Indenti"/>
        <w:rPr>
          <w:snapToGrid w:val="0"/>
        </w:rPr>
      </w:pPr>
      <w:r>
        <w:rPr>
          <w:snapToGrid w:val="0"/>
        </w:rPr>
        <w:tab/>
        <w:t>(ii)</w:t>
      </w:r>
      <w:r>
        <w:rPr>
          <w:snapToGrid w:val="0"/>
        </w:rPr>
        <w:tab/>
        <w:t>ascertain whether or not any electrical apparatus or installation complies with prescribed energy efficiency standards;</w:t>
      </w:r>
    </w:p>
    <w:p w:rsidR="00C52552" w:rsidRDefault="00190700">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rsidR="00C52552" w:rsidRDefault="00190700">
      <w:pPr>
        <w:pStyle w:val="Indenti"/>
        <w:rPr>
          <w:snapToGrid w:val="0"/>
        </w:rPr>
      </w:pPr>
      <w:r>
        <w:rPr>
          <w:snapToGrid w:val="0"/>
        </w:rPr>
        <w:tab/>
        <w:t>(i)</w:t>
      </w:r>
      <w:r>
        <w:rPr>
          <w:snapToGrid w:val="0"/>
        </w:rPr>
        <w:tab/>
        <w:t>the various types or classes of apparatus or installation that are to be subject to the regulations; and</w:t>
      </w:r>
    </w:p>
    <w:p w:rsidR="00C52552" w:rsidRDefault="00190700">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rsidR="00C52552" w:rsidRDefault="00190700">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rsidR="00C52552" w:rsidRDefault="00190700">
      <w:pPr>
        <w:pStyle w:val="Indenta"/>
        <w:rPr>
          <w:snapToGrid w:val="0"/>
        </w:rPr>
      </w:pPr>
      <w:r>
        <w:rPr>
          <w:snapToGrid w:val="0"/>
        </w:rPr>
        <w:tab/>
        <w:t>(e)</w:t>
      </w:r>
      <w:r>
        <w:rPr>
          <w:snapToGrid w:val="0"/>
        </w:rPr>
        <w:tab/>
        <w:t>prescribe labelling requirements;</w:t>
      </w:r>
    </w:p>
    <w:p w:rsidR="00C52552" w:rsidRDefault="00190700">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rsidR="00C52552" w:rsidRDefault="00190700">
      <w:pPr>
        <w:pStyle w:val="Indenta"/>
        <w:rPr>
          <w:snapToGrid w:val="0"/>
        </w:rPr>
      </w:pPr>
      <w:r>
        <w:rPr>
          <w:snapToGrid w:val="0"/>
        </w:rPr>
        <w:tab/>
        <w:t>(g)</w:t>
      </w:r>
      <w:r>
        <w:rPr>
          <w:snapToGrid w:val="0"/>
        </w:rPr>
        <w:tab/>
        <w:t>provide for exclusions or exemptions from the application of the regulations.</w:t>
      </w:r>
    </w:p>
    <w:p w:rsidR="00C52552" w:rsidRDefault="00190700">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rsidR="00C52552" w:rsidRDefault="00190700">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rsidR="00C52552" w:rsidRDefault="00190700">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rsidR="00C52552" w:rsidRDefault="00190700">
      <w:pPr>
        <w:pStyle w:val="Subsection"/>
        <w:rPr>
          <w:snapToGrid w:val="0"/>
        </w:rPr>
      </w:pPr>
      <w:r>
        <w:rPr>
          <w:snapToGrid w:val="0"/>
        </w:rPr>
        <w:tab/>
      </w:r>
      <w:r>
        <w:rPr>
          <w:snapToGrid w:val="0"/>
        </w:rPr>
        <w:tab/>
        <w:t>and the apparatus or installation carries a mark recognized by the Director for that purpose.</w:t>
      </w:r>
    </w:p>
    <w:p w:rsidR="00C52552" w:rsidRDefault="00190700">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rsidR="00C52552" w:rsidRDefault="00190700">
      <w:pPr>
        <w:pStyle w:val="Subsection"/>
        <w:rPr>
          <w:snapToGrid w:val="0"/>
        </w:rPr>
      </w:pPr>
      <w:r>
        <w:rPr>
          <w:snapToGrid w:val="0"/>
        </w:rPr>
        <w:tab/>
        <w:t>(4)</w:t>
      </w:r>
      <w:r>
        <w:rPr>
          <w:snapToGrid w:val="0"/>
        </w:rPr>
        <w:tab/>
        <w:t>An approval given by the Director for the purposes of this Part —</w:t>
      </w:r>
    </w:p>
    <w:p w:rsidR="00C52552" w:rsidRDefault="00190700">
      <w:pPr>
        <w:pStyle w:val="Indenta"/>
        <w:rPr>
          <w:snapToGrid w:val="0"/>
        </w:rPr>
      </w:pPr>
      <w:r>
        <w:rPr>
          <w:snapToGrid w:val="0"/>
        </w:rPr>
        <w:tab/>
        <w:t>(a)</w:t>
      </w:r>
      <w:r>
        <w:rPr>
          <w:snapToGrid w:val="0"/>
        </w:rPr>
        <w:tab/>
        <w:t>is, unless sooner revoked, valid for 5 years or such lesser period as may be specified by the Director; and</w:t>
      </w:r>
    </w:p>
    <w:p w:rsidR="00C52552" w:rsidRDefault="00190700">
      <w:pPr>
        <w:pStyle w:val="Indenta"/>
        <w:rPr>
          <w:snapToGrid w:val="0"/>
        </w:rPr>
      </w:pPr>
      <w:r>
        <w:rPr>
          <w:snapToGrid w:val="0"/>
        </w:rPr>
        <w:tab/>
        <w:t>(b)</w:t>
      </w:r>
      <w:r>
        <w:rPr>
          <w:snapToGrid w:val="0"/>
        </w:rPr>
        <w:tab/>
        <w:t>may be revoked by the Director.</w:t>
      </w:r>
    </w:p>
    <w:p w:rsidR="00C52552" w:rsidRDefault="00190700">
      <w:pPr>
        <w:pStyle w:val="Footnotesection"/>
      </w:pPr>
      <w:r>
        <w:tab/>
        <w:t>[Section 33E inserted by No. 63 of 1996 s. 13; amended by No. 10 of 1998 s. 31; No. 74 of 2003 s. 48(3).]</w:t>
      </w:r>
    </w:p>
    <w:p w:rsidR="00C52552" w:rsidRDefault="00190700">
      <w:pPr>
        <w:pStyle w:val="Heading5"/>
        <w:rPr>
          <w:snapToGrid w:val="0"/>
        </w:rPr>
      </w:pPr>
      <w:bookmarkStart w:id="220" w:name="_Toc3284730"/>
      <w:bookmarkStart w:id="221" w:name="_Toc39550019"/>
      <w:bookmarkStart w:id="222" w:name="_Toc41888863"/>
      <w:bookmarkStart w:id="223" w:name="_Toc59425183"/>
      <w:bookmarkStart w:id="224" w:name="_Toc139676691"/>
      <w:r>
        <w:rPr>
          <w:rStyle w:val="CharSectno"/>
        </w:rPr>
        <w:t>33F</w:t>
      </w:r>
      <w:r>
        <w:rPr>
          <w:snapToGrid w:val="0"/>
        </w:rPr>
        <w:t>.</w:t>
      </w:r>
      <w:r>
        <w:rPr>
          <w:snapToGrid w:val="0"/>
        </w:rPr>
        <w:tab/>
        <w:t>Offences related to energy efficiency labelling</w:t>
      </w:r>
      <w:bookmarkEnd w:id="220"/>
      <w:bookmarkEnd w:id="221"/>
      <w:bookmarkEnd w:id="222"/>
      <w:bookmarkEnd w:id="223"/>
      <w:bookmarkEnd w:id="224"/>
    </w:p>
    <w:p w:rsidR="00C52552" w:rsidRDefault="00190700">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rsidR="00C52552" w:rsidRDefault="00190700">
      <w:pPr>
        <w:pStyle w:val="Indenta"/>
        <w:rPr>
          <w:snapToGrid w:val="0"/>
        </w:rPr>
      </w:pPr>
      <w:r>
        <w:rPr>
          <w:snapToGrid w:val="0"/>
        </w:rPr>
        <w:tab/>
        <w:t>(a)</w:t>
      </w:r>
      <w:r>
        <w:rPr>
          <w:snapToGrid w:val="0"/>
        </w:rPr>
        <w:tab/>
        <w:t>sells or hires;</w:t>
      </w:r>
    </w:p>
    <w:p w:rsidR="00C52552" w:rsidRDefault="00190700">
      <w:pPr>
        <w:pStyle w:val="Indenta"/>
        <w:rPr>
          <w:snapToGrid w:val="0"/>
        </w:rPr>
      </w:pPr>
      <w:r>
        <w:rPr>
          <w:snapToGrid w:val="0"/>
        </w:rPr>
        <w:tab/>
        <w:t>(b)</w:t>
      </w:r>
      <w:r>
        <w:rPr>
          <w:snapToGrid w:val="0"/>
        </w:rPr>
        <w:tab/>
        <w:t>exposes or advertises for sale or hire; or</w:t>
      </w:r>
    </w:p>
    <w:p w:rsidR="00C52552" w:rsidRDefault="00190700">
      <w:pPr>
        <w:pStyle w:val="Indenta"/>
        <w:rPr>
          <w:snapToGrid w:val="0"/>
        </w:rPr>
      </w:pPr>
      <w:r>
        <w:rPr>
          <w:snapToGrid w:val="0"/>
        </w:rPr>
        <w:tab/>
        <w:t>(c)</w:t>
      </w:r>
      <w:r>
        <w:rPr>
          <w:snapToGrid w:val="0"/>
        </w:rPr>
        <w:tab/>
        <w:t>causes to be sold or hired, or exposed or advertised for sale or hire,</w:t>
      </w:r>
    </w:p>
    <w:p w:rsidR="00C52552" w:rsidRDefault="00190700">
      <w:pPr>
        <w:pStyle w:val="Subsection"/>
        <w:rPr>
          <w:snapToGrid w:val="0"/>
        </w:rPr>
      </w:pPr>
      <w:r>
        <w:rPr>
          <w:snapToGrid w:val="0"/>
        </w:rPr>
        <w:tab/>
      </w:r>
      <w:r>
        <w:rPr>
          <w:snapToGrid w:val="0"/>
        </w:rPr>
        <w:tab/>
        <w:t>any such apparatus or installation, not being so labelled, commits an offence.</w:t>
      </w:r>
    </w:p>
    <w:p w:rsidR="00C52552" w:rsidRDefault="00190700">
      <w:pPr>
        <w:pStyle w:val="Penstart"/>
        <w:rPr>
          <w:snapToGrid w:val="0"/>
        </w:rPr>
      </w:pPr>
      <w:r>
        <w:rPr>
          <w:snapToGrid w:val="0"/>
        </w:rPr>
        <w:tab/>
        <w:t>Penalty: In the case of an individual, $5 000 and in the case of a body corporate, $20 000.</w:t>
      </w:r>
    </w:p>
    <w:p w:rsidR="00C52552" w:rsidRDefault="00190700">
      <w:pPr>
        <w:pStyle w:val="Footnotesection"/>
      </w:pPr>
      <w:r>
        <w:tab/>
        <w:t>[Section 33F inserted by No. 63 of 1996 s. 13.]</w:t>
      </w:r>
    </w:p>
    <w:p w:rsidR="00C52552" w:rsidRDefault="00190700">
      <w:pPr>
        <w:pStyle w:val="Heading2"/>
      </w:pPr>
      <w:bookmarkStart w:id="225" w:name="_Toc89516140"/>
      <w:bookmarkStart w:id="226" w:name="_Toc89516206"/>
      <w:bookmarkStart w:id="227" w:name="_Toc91486301"/>
      <w:bookmarkStart w:id="228" w:name="_Toc102289673"/>
      <w:bookmarkStart w:id="229" w:name="_Toc117487374"/>
      <w:bookmarkStart w:id="230" w:name="_Toc118707646"/>
      <w:bookmarkStart w:id="231" w:name="_Toc119378482"/>
      <w:bookmarkStart w:id="232" w:name="_Toc119381502"/>
      <w:bookmarkStart w:id="233" w:name="_Toc121723101"/>
      <w:bookmarkStart w:id="234" w:name="_Toc121723344"/>
      <w:bookmarkStart w:id="235" w:name="_Toc122829506"/>
      <w:bookmarkStart w:id="236" w:name="_Toc124061473"/>
      <w:bookmarkStart w:id="237" w:name="_Toc131569391"/>
      <w:bookmarkStart w:id="238" w:name="_Toc131588942"/>
      <w:bookmarkStart w:id="239" w:name="_Toc139272056"/>
      <w:bookmarkStart w:id="240" w:name="_Toc139676692"/>
      <w:r>
        <w:rPr>
          <w:rStyle w:val="CharPartNo"/>
        </w:rPr>
        <w:t>Part V</w:t>
      </w:r>
      <w:r>
        <w:rPr>
          <w:rStyle w:val="CharDivNo"/>
        </w:rPr>
        <w:t> </w:t>
      </w:r>
      <w:r>
        <w:t>—</w:t>
      </w:r>
      <w:r>
        <w:rPr>
          <w:rStyle w:val="CharDivText"/>
        </w:rPr>
        <w:t> </w:t>
      </w:r>
      <w:r>
        <w:rPr>
          <w:rStyle w:val="CharPartText"/>
        </w:rPr>
        <w:t>Miscellaneous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rsidR="00C52552" w:rsidRDefault="00190700">
      <w:pPr>
        <w:pStyle w:val="Heading5"/>
        <w:rPr>
          <w:snapToGrid w:val="0"/>
        </w:rPr>
      </w:pPr>
      <w:bookmarkStart w:id="241" w:name="_Toc3284731"/>
      <w:bookmarkStart w:id="242" w:name="_Toc39550020"/>
      <w:bookmarkStart w:id="243" w:name="_Toc41888864"/>
      <w:bookmarkStart w:id="244" w:name="_Toc59425184"/>
      <w:bookmarkStart w:id="245" w:name="_Toc139676693"/>
      <w:r>
        <w:rPr>
          <w:rStyle w:val="CharSectno"/>
        </w:rPr>
        <w:t>34</w:t>
      </w:r>
      <w:r>
        <w:rPr>
          <w:snapToGrid w:val="0"/>
        </w:rPr>
        <w:t>.</w:t>
      </w:r>
      <w:r>
        <w:rPr>
          <w:snapToGrid w:val="0"/>
        </w:rPr>
        <w:tab/>
        <w:t xml:space="preserve">Service apparatus, etc. of supply authority not subject to </w:t>
      </w:r>
      <w:bookmarkEnd w:id="241"/>
      <w:bookmarkEnd w:id="242"/>
      <w:bookmarkEnd w:id="243"/>
      <w:bookmarkEnd w:id="244"/>
      <w:r>
        <w:rPr>
          <w:snapToGrid w:val="0"/>
        </w:rPr>
        <w:t>seizure etc.</w:t>
      </w:r>
      <w:bookmarkEnd w:id="245"/>
    </w:p>
    <w:p w:rsidR="00C52552" w:rsidRDefault="00190700">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rsidR="00C52552" w:rsidRDefault="00190700">
      <w:pPr>
        <w:pStyle w:val="Heading5"/>
        <w:rPr>
          <w:snapToGrid w:val="0"/>
        </w:rPr>
      </w:pPr>
      <w:bookmarkStart w:id="246" w:name="_Toc3284732"/>
      <w:bookmarkStart w:id="247" w:name="_Toc39550021"/>
      <w:bookmarkStart w:id="248" w:name="_Toc41888865"/>
      <w:bookmarkStart w:id="249" w:name="_Toc59425185"/>
      <w:bookmarkStart w:id="250" w:name="_Toc139676694"/>
      <w:r>
        <w:rPr>
          <w:rStyle w:val="CharSectno"/>
        </w:rPr>
        <w:t>35</w:t>
      </w:r>
      <w:r>
        <w:rPr>
          <w:snapToGrid w:val="0"/>
        </w:rPr>
        <w:t>.</w:t>
      </w:r>
      <w:r>
        <w:rPr>
          <w:snapToGrid w:val="0"/>
        </w:rPr>
        <w:tab/>
        <w:t>Power to cut off supply</w:t>
      </w:r>
      <w:bookmarkEnd w:id="246"/>
      <w:bookmarkEnd w:id="247"/>
      <w:bookmarkEnd w:id="248"/>
      <w:bookmarkEnd w:id="249"/>
      <w:bookmarkEnd w:id="250"/>
    </w:p>
    <w:p w:rsidR="00C52552" w:rsidRDefault="00190700">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rsidR="00C52552" w:rsidRDefault="00190700">
      <w:pPr>
        <w:pStyle w:val="Heading5"/>
        <w:rPr>
          <w:snapToGrid w:val="0"/>
        </w:rPr>
      </w:pPr>
      <w:bookmarkStart w:id="251" w:name="_Toc3284733"/>
      <w:bookmarkStart w:id="252" w:name="_Toc39550022"/>
      <w:bookmarkStart w:id="253" w:name="_Toc41888866"/>
      <w:bookmarkStart w:id="254" w:name="_Toc59425186"/>
      <w:bookmarkStart w:id="255" w:name="_Toc139676695"/>
      <w:r>
        <w:rPr>
          <w:rStyle w:val="CharSectno"/>
        </w:rPr>
        <w:t>36</w:t>
      </w:r>
      <w:r>
        <w:rPr>
          <w:snapToGrid w:val="0"/>
        </w:rPr>
        <w:t>.</w:t>
      </w:r>
      <w:r>
        <w:rPr>
          <w:snapToGrid w:val="0"/>
        </w:rPr>
        <w:tab/>
        <w:t>Powers where electricity wasted or misused</w:t>
      </w:r>
      <w:bookmarkEnd w:id="251"/>
      <w:bookmarkEnd w:id="252"/>
      <w:bookmarkEnd w:id="253"/>
      <w:bookmarkEnd w:id="254"/>
      <w:bookmarkEnd w:id="255"/>
    </w:p>
    <w:p w:rsidR="00C52552" w:rsidRDefault="00190700">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rsidR="00C52552" w:rsidRDefault="00190700">
      <w:pPr>
        <w:pStyle w:val="Penstart"/>
        <w:rPr>
          <w:snapToGrid w:val="0"/>
        </w:rPr>
      </w:pPr>
      <w:r>
        <w:rPr>
          <w:snapToGrid w:val="0"/>
        </w:rPr>
        <w:tab/>
        <w:t>Penalty: $500.</w:t>
      </w:r>
    </w:p>
    <w:p w:rsidR="00C52552" w:rsidRDefault="00190700">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rsidR="00C52552" w:rsidRDefault="00190700">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rsidR="00C52552" w:rsidRDefault="00190700">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rsidR="00C52552" w:rsidRDefault="00190700">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rsidR="00C52552" w:rsidRDefault="00190700">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rsidR="00C52552" w:rsidRDefault="00190700">
      <w:pPr>
        <w:pStyle w:val="Footnotesection"/>
      </w:pPr>
      <w:r>
        <w:tab/>
        <w:t>[Section 36 amended by No. 113 of 1965 s. 8; No. 63 of 1996 s. 4; No. 59 of 2004 s. 141.]</w:t>
      </w:r>
    </w:p>
    <w:p w:rsidR="00C52552" w:rsidRDefault="00190700">
      <w:pPr>
        <w:pStyle w:val="Heading5"/>
        <w:rPr>
          <w:snapToGrid w:val="0"/>
        </w:rPr>
      </w:pPr>
      <w:bookmarkStart w:id="256" w:name="_Toc3284734"/>
      <w:bookmarkStart w:id="257" w:name="_Toc39550023"/>
      <w:bookmarkStart w:id="258" w:name="_Toc41888867"/>
      <w:bookmarkStart w:id="259" w:name="_Toc59425187"/>
      <w:bookmarkStart w:id="260" w:name="_Toc139676696"/>
      <w:r>
        <w:rPr>
          <w:rStyle w:val="CharSectno"/>
        </w:rPr>
        <w:t>37</w:t>
      </w:r>
      <w:r>
        <w:rPr>
          <w:snapToGrid w:val="0"/>
        </w:rPr>
        <w:t>.</w:t>
      </w:r>
      <w:r>
        <w:rPr>
          <w:snapToGrid w:val="0"/>
        </w:rPr>
        <w:tab/>
        <w:t>Power to remove appliances</w:t>
      </w:r>
      <w:bookmarkEnd w:id="256"/>
      <w:bookmarkEnd w:id="257"/>
      <w:bookmarkEnd w:id="258"/>
      <w:bookmarkEnd w:id="259"/>
      <w:bookmarkEnd w:id="260"/>
    </w:p>
    <w:p w:rsidR="00C52552" w:rsidRDefault="00190700">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rsidR="00C52552" w:rsidRDefault="00190700">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rsidR="00C52552" w:rsidRDefault="00190700">
      <w:pPr>
        <w:pStyle w:val="Heading5"/>
        <w:rPr>
          <w:snapToGrid w:val="0"/>
        </w:rPr>
      </w:pPr>
      <w:bookmarkStart w:id="261" w:name="_Toc3284735"/>
      <w:bookmarkStart w:id="262" w:name="_Toc39550024"/>
      <w:bookmarkStart w:id="263" w:name="_Toc41888868"/>
      <w:bookmarkStart w:id="264" w:name="_Toc59425188"/>
      <w:bookmarkStart w:id="265" w:name="_Toc139676697"/>
      <w:r>
        <w:rPr>
          <w:rStyle w:val="CharSectno"/>
        </w:rPr>
        <w:t>38</w:t>
      </w:r>
      <w:r>
        <w:rPr>
          <w:snapToGrid w:val="0"/>
        </w:rPr>
        <w:t>.</w:t>
      </w:r>
      <w:r>
        <w:rPr>
          <w:snapToGrid w:val="0"/>
        </w:rPr>
        <w:tab/>
        <w:t>Incoming tenant must be supplied although outgoing tenant in arrears</w:t>
      </w:r>
      <w:bookmarkEnd w:id="261"/>
      <w:bookmarkEnd w:id="262"/>
      <w:bookmarkEnd w:id="263"/>
      <w:bookmarkEnd w:id="264"/>
      <w:bookmarkEnd w:id="265"/>
    </w:p>
    <w:p w:rsidR="00C52552" w:rsidRDefault="00190700">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rsidR="00C52552" w:rsidRDefault="00190700">
      <w:pPr>
        <w:pStyle w:val="Heading5"/>
        <w:rPr>
          <w:snapToGrid w:val="0"/>
        </w:rPr>
      </w:pPr>
      <w:bookmarkStart w:id="266" w:name="_Toc3284736"/>
      <w:bookmarkStart w:id="267" w:name="_Toc39550025"/>
      <w:bookmarkStart w:id="268" w:name="_Toc41888869"/>
      <w:bookmarkStart w:id="269" w:name="_Toc59425189"/>
      <w:bookmarkStart w:id="270" w:name="_Toc139676698"/>
      <w:r>
        <w:rPr>
          <w:rStyle w:val="CharSectno"/>
        </w:rPr>
        <w:t>39</w:t>
      </w:r>
      <w:r>
        <w:rPr>
          <w:snapToGrid w:val="0"/>
        </w:rPr>
        <w:t>.</w:t>
      </w:r>
      <w:r>
        <w:rPr>
          <w:snapToGrid w:val="0"/>
        </w:rPr>
        <w:tab/>
        <w:t>Supply authority to keep meter in order</w:t>
      </w:r>
      <w:bookmarkEnd w:id="266"/>
      <w:bookmarkEnd w:id="267"/>
      <w:bookmarkEnd w:id="268"/>
      <w:bookmarkEnd w:id="269"/>
      <w:bookmarkEnd w:id="270"/>
    </w:p>
    <w:p w:rsidR="00C52552" w:rsidRDefault="00190700">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rsidR="00C52552" w:rsidRDefault="00190700">
      <w:pPr>
        <w:pStyle w:val="Heading5"/>
        <w:rPr>
          <w:snapToGrid w:val="0"/>
        </w:rPr>
      </w:pPr>
      <w:bookmarkStart w:id="271" w:name="_Toc3284737"/>
      <w:bookmarkStart w:id="272" w:name="_Toc39550026"/>
      <w:bookmarkStart w:id="273" w:name="_Toc41888870"/>
      <w:bookmarkStart w:id="274" w:name="_Toc59425190"/>
      <w:bookmarkStart w:id="275" w:name="_Toc139676699"/>
      <w:r>
        <w:rPr>
          <w:rStyle w:val="CharSectno"/>
        </w:rPr>
        <w:t>40</w:t>
      </w:r>
      <w:r>
        <w:rPr>
          <w:snapToGrid w:val="0"/>
        </w:rPr>
        <w:t>.</w:t>
      </w:r>
      <w:r>
        <w:rPr>
          <w:snapToGrid w:val="0"/>
        </w:rPr>
        <w:tab/>
        <w:t>Control of meters and fittings</w:t>
      </w:r>
      <w:bookmarkEnd w:id="271"/>
      <w:bookmarkEnd w:id="272"/>
      <w:bookmarkEnd w:id="273"/>
      <w:bookmarkEnd w:id="274"/>
      <w:bookmarkEnd w:id="275"/>
    </w:p>
    <w:p w:rsidR="00C52552" w:rsidRDefault="00190700">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rsidR="00C52552" w:rsidRDefault="00190700">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rsidR="00C52552" w:rsidRDefault="00190700">
      <w:pPr>
        <w:pStyle w:val="Penstart"/>
        <w:rPr>
          <w:snapToGrid w:val="0"/>
        </w:rPr>
      </w:pPr>
      <w:r>
        <w:rPr>
          <w:snapToGrid w:val="0"/>
        </w:rPr>
        <w:tab/>
        <w:t>Penalty: $500.</w:t>
      </w:r>
    </w:p>
    <w:p w:rsidR="00C52552" w:rsidRDefault="00190700">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rsidR="00C52552" w:rsidRDefault="00190700">
      <w:pPr>
        <w:pStyle w:val="Footnotesection"/>
      </w:pPr>
      <w:r>
        <w:tab/>
        <w:t>[Section 40 amended by No. 113 of 1965 s. 8; No. 14 of 1996 s. 4; No. 63 of 1996 s. 4.]</w:t>
      </w:r>
    </w:p>
    <w:p w:rsidR="00C52552" w:rsidRDefault="00190700">
      <w:pPr>
        <w:pStyle w:val="Heading5"/>
        <w:rPr>
          <w:snapToGrid w:val="0"/>
        </w:rPr>
      </w:pPr>
      <w:bookmarkStart w:id="276" w:name="_Toc3284738"/>
      <w:bookmarkStart w:id="277" w:name="_Toc39550027"/>
      <w:bookmarkStart w:id="278" w:name="_Toc41888871"/>
      <w:bookmarkStart w:id="279" w:name="_Toc59425191"/>
      <w:bookmarkStart w:id="280" w:name="_Toc139676700"/>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276"/>
      <w:bookmarkEnd w:id="277"/>
      <w:bookmarkEnd w:id="278"/>
      <w:bookmarkEnd w:id="279"/>
      <w:bookmarkEnd w:id="280"/>
    </w:p>
    <w:p w:rsidR="00C52552" w:rsidRDefault="00190700">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rsidR="00C52552" w:rsidRDefault="00190700">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rsidR="00C52552" w:rsidRDefault="00190700">
      <w:pPr>
        <w:pStyle w:val="Indenta"/>
        <w:rPr>
          <w:snapToGrid w:val="0"/>
        </w:rPr>
      </w:pPr>
      <w:r>
        <w:rPr>
          <w:snapToGrid w:val="0"/>
        </w:rPr>
        <w:tab/>
        <w:t>(a)</w:t>
      </w:r>
      <w:r>
        <w:rPr>
          <w:snapToGrid w:val="0"/>
        </w:rPr>
        <w:tab/>
        <w:t>any test carried out under the authority of this Act; or</w:t>
      </w:r>
    </w:p>
    <w:p w:rsidR="00C52552" w:rsidRDefault="00190700">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rsidR="00C52552" w:rsidRDefault="00190700">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rsidR="00C52552" w:rsidRDefault="00190700">
      <w:pPr>
        <w:pStyle w:val="Indenta"/>
        <w:rPr>
          <w:snapToGrid w:val="0"/>
        </w:rPr>
      </w:pPr>
      <w:r>
        <w:rPr>
          <w:snapToGrid w:val="0"/>
        </w:rPr>
        <w:tab/>
        <w:t>(d)</w:t>
      </w:r>
      <w:r>
        <w:rPr>
          <w:snapToGrid w:val="0"/>
        </w:rPr>
        <w:tab/>
        <w:t>the certificate of testing of the meter or other device aforesaid hereinafter provided for.</w:t>
      </w:r>
    </w:p>
    <w:p w:rsidR="00C52552" w:rsidRDefault="00190700">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rsidR="00C52552" w:rsidRDefault="00190700">
      <w:pPr>
        <w:pStyle w:val="Indenta"/>
        <w:rPr>
          <w:snapToGrid w:val="0"/>
        </w:rPr>
      </w:pPr>
      <w:r>
        <w:rPr>
          <w:snapToGrid w:val="0"/>
        </w:rPr>
        <w:tab/>
        <w:t>(a)</w:t>
      </w:r>
      <w:r>
        <w:rPr>
          <w:snapToGrid w:val="0"/>
        </w:rPr>
        <w:tab/>
        <w:t>The test demanded may, at the option of the person requiring the test, be performed —</w:t>
      </w:r>
    </w:p>
    <w:p w:rsidR="00C52552" w:rsidRDefault="00190700">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rsidR="00C52552" w:rsidRDefault="00190700">
      <w:pPr>
        <w:pStyle w:val="Indenti"/>
        <w:rPr>
          <w:snapToGrid w:val="0"/>
        </w:rPr>
      </w:pPr>
      <w:r>
        <w:rPr>
          <w:snapToGrid w:val="0"/>
        </w:rPr>
        <w:tab/>
        <w:t>(ii)</w:t>
      </w:r>
      <w:r>
        <w:rPr>
          <w:snapToGrid w:val="0"/>
        </w:rPr>
        <w:tab/>
        <w:t>on the basis of testing the meter or other device under consideration by a testing laboratory approved by the Director.</w:t>
      </w:r>
    </w:p>
    <w:p w:rsidR="00C52552" w:rsidRDefault="00190700">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rsidR="00C52552" w:rsidRDefault="00190700">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rsidR="00C52552" w:rsidRDefault="00190700">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rsidR="00C52552" w:rsidRDefault="00190700">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rsidR="00C52552" w:rsidRDefault="00190700">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rsidR="00C52552" w:rsidRDefault="00190700">
      <w:pPr>
        <w:pStyle w:val="Footnotesection"/>
      </w:pPr>
      <w:r>
        <w:tab/>
        <w:t>[Section 41 amended by No. 113 of 1965 s. 8; No. 89 of 1994 s. 80; No. 63 of 1996 s. 10.]</w:t>
      </w:r>
    </w:p>
    <w:p w:rsidR="00C52552" w:rsidRDefault="00190700">
      <w:pPr>
        <w:pStyle w:val="Heading5"/>
      </w:pPr>
      <w:bookmarkStart w:id="281" w:name="_Toc139676701"/>
      <w:bookmarkStart w:id="282" w:name="_Toc3284740"/>
      <w:bookmarkStart w:id="283" w:name="_Toc39550029"/>
      <w:bookmarkStart w:id="284" w:name="_Toc41888873"/>
      <w:bookmarkStart w:id="285" w:name="_Toc59425193"/>
      <w:r>
        <w:rPr>
          <w:rStyle w:val="CharSectno"/>
        </w:rPr>
        <w:t>42</w:t>
      </w:r>
      <w:r>
        <w:t>.</w:t>
      </w:r>
      <w:r>
        <w:tab/>
        <w:t>Apparatus</w:t>
      </w:r>
      <w:bookmarkEnd w:id="281"/>
    </w:p>
    <w:p w:rsidR="00C52552" w:rsidRDefault="00190700">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rsidR="00C52552" w:rsidRDefault="00190700">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rsidR="00C52552" w:rsidRDefault="00190700">
      <w:pPr>
        <w:pStyle w:val="Indenta"/>
        <w:rPr>
          <w:snapToGrid w:val="0"/>
        </w:rPr>
      </w:pPr>
      <w:r>
        <w:rPr>
          <w:snapToGrid w:val="0"/>
        </w:rPr>
        <w:tab/>
        <w:t>(a)</w:t>
      </w:r>
      <w:r>
        <w:rPr>
          <w:snapToGrid w:val="0"/>
        </w:rPr>
        <w:tab/>
        <w:t>to use any form of electrical installation, apparatus or fitting; or</w:t>
      </w:r>
    </w:p>
    <w:p w:rsidR="00C52552" w:rsidRDefault="00190700">
      <w:pPr>
        <w:pStyle w:val="Indenta"/>
        <w:rPr>
          <w:snapToGrid w:val="0"/>
        </w:rPr>
      </w:pPr>
      <w:r>
        <w:rPr>
          <w:snapToGrid w:val="0"/>
        </w:rPr>
        <w:tab/>
        <w:t>(b)</w:t>
      </w:r>
      <w:r>
        <w:rPr>
          <w:snapToGrid w:val="0"/>
        </w:rPr>
        <w:tab/>
        <w:t>to use or deal with electricity supplied to the person for any purpose or in any manner,</w:t>
      </w:r>
    </w:p>
    <w:p w:rsidR="00C52552" w:rsidRDefault="00190700">
      <w:pPr>
        <w:pStyle w:val="Subsection"/>
        <w:rPr>
          <w:snapToGrid w:val="0"/>
        </w:rPr>
      </w:pPr>
      <w:r>
        <w:rPr>
          <w:snapToGrid w:val="0"/>
        </w:rPr>
        <w:tab/>
      </w:r>
      <w:r>
        <w:rPr>
          <w:snapToGrid w:val="0"/>
        </w:rPr>
        <w:tab/>
        <w:t>that would interfere unduly or improperly with the supply of electricity to any other person.</w:t>
      </w:r>
    </w:p>
    <w:p w:rsidR="00C52552" w:rsidRDefault="00190700">
      <w:pPr>
        <w:pStyle w:val="Footnotesection"/>
      </w:pPr>
      <w:r>
        <w:tab/>
        <w:t>[Section 42 inserted by No. 33 of 2004 s. 16.]</w:t>
      </w:r>
    </w:p>
    <w:p w:rsidR="00C52552" w:rsidRDefault="00190700">
      <w:pPr>
        <w:pStyle w:val="Heading5"/>
        <w:spacing w:before="180"/>
        <w:rPr>
          <w:snapToGrid w:val="0"/>
        </w:rPr>
      </w:pPr>
      <w:bookmarkStart w:id="286" w:name="_Toc139676702"/>
      <w:r>
        <w:rPr>
          <w:rStyle w:val="CharSectno"/>
        </w:rPr>
        <w:t>43</w:t>
      </w:r>
      <w:r>
        <w:rPr>
          <w:snapToGrid w:val="0"/>
        </w:rPr>
        <w:t>.</w:t>
      </w:r>
      <w:r>
        <w:rPr>
          <w:snapToGrid w:val="0"/>
        </w:rPr>
        <w:tab/>
        <w:t>Uniform charges and zoning</w:t>
      </w:r>
      <w:bookmarkEnd w:id="282"/>
      <w:bookmarkEnd w:id="283"/>
      <w:bookmarkEnd w:id="284"/>
      <w:bookmarkEnd w:id="285"/>
      <w:bookmarkEnd w:id="286"/>
    </w:p>
    <w:p w:rsidR="00C52552" w:rsidRDefault="00190700">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rsidR="00C52552" w:rsidRDefault="00190700">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rsidR="00C52552" w:rsidRDefault="00190700">
      <w:pPr>
        <w:pStyle w:val="Penstart"/>
        <w:rPr>
          <w:snapToGrid w:val="0"/>
        </w:rPr>
      </w:pPr>
      <w:r>
        <w:rPr>
          <w:snapToGrid w:val="0"/>
        </w:rPr>
        <w:tab/>
        <w:t>Penalty: $500.</w:t>
      </w:r>
    </w:p>
    <w:p w:rsidR="00C52552" w:rsidRDefault="00190700">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rsidR="00C52552" w:rsidRDefault="00190700">
      <w:pPr>
        <w:pStyle w:val="Footnotesection"/>
      </w:pPr>
      <w:r>
        <w:tab/>
        <w:t>[Section 43 amended by No. 113 of 1965 s. 8; No. 89 of 1994 s. 79; No. 63 of 1996 s. 4.]</w:t>
      </w:r>
    </w:p>
    <w:p w:rsidR="00C52552" w:rsidRDefault="00190700">
      <w:pPr>
        <w:pStyle w:val="Heading5"/>
        <w:rPr>
          <w:snapToGrid w:val="0"/>
        </w:rPr>
      </w:pPr>
      <w:bookmarkStart w:id="287" w:name="_Toc3284741"/>
      <w:bookmarkStart w:id="288" w:name="_Toc39550030"/>
      <w:bookmarkStart w:id="289" w:name="_Toc41888874"/>
      <w:bookmarkStart w:id="290" w:name="_Toc59425194"/>
      <w:bookmarkStart w:id="291" w:name="_Toc139676703"/>
      <w:r>
        <w:rPr>
          <w:rStyle w:val="CharSectno"/>
        </w:rPr>
        <w:t>44</w:t>
      </w:r>
      <w:r>
        <w:rPr>
          <w:snapToGrid w:val="0"/>
        </w:rPr>
        <w:t>.</w:t>
      </w:r>
      <w:r>
        <w:rPr>
          <w:snapToGrid w:val="0"/>
        </w:rPr>
        <w:tab/>
        <w:t>Obligation to supply</w:t>
      </w:r>
      <w:bookmarkEnd w:id="287"/>
      <w:bookmarkEnd w:id="288"/>
      <w:bookmarkEnd w:id="289"/>
      <w:bookmarkEnd w:id="290"/>
      <w:bookmarkEnd w:id="291"/>
    </w:p>
    <w:p w:rsidR="00C52552" w:rsidRDefault="00190700">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rsidR="00C52552" w:rsidRDefault="00190700">
      <w:pPr>
        <w:pStyle w:val="Heading5"/>
        <w:rPr>
          <w:snapToGrid w:val="0"/>
        </w:rPr>
      </w:pPr>
      <w:bookmarkStart w:id="292" w:name="_Toc3284742"/>
      <w:bookmarkStart w:id="293" w:name="_Toc39550031"/>
      <w:bookmarkStart w:id="294" w:name="_Toc41888875"/>
      <w:bookmarkStart w:id="295" w:name="_Toc59425195"/>
      <w:bookmarkStart w:id="296" w:name="_Toc139676704"/>
      <w:r>
        <w:rPr>
          <w:rStyle w:val="CharSectno"/>
        </w:rPr>
        <w:t>45</w:t>
      </w:r>
      <w:r>
        <w:rPr>
          <w:snapToGrid w:val="0"/>
        </w:rPr>
        <w:t>.</w:t>
      </w:r>
      <w:r>
        <w:rPr>
          <w:snapToGrid w:val="0"/>
        </w:rPr>
        <w:tab/>
        <w:t xml:space="preserve">Compensation, damages </w:t>
      </w:r>
      <w:bookmarkEnd w:id="292"/>
      <w:bookmarkEnd w:id="293"/>
      <w:bookmarkEnd w:id="294"/>
      <w:bookmarkEnd w:id="295"/>
      <w:r>
        <w:rPr>
          <w:snapToGrid w:val="0"/>
        </w:rPr>
        <w:t>etc.</w:t>
      </w:r>
      <w:bookmarkEnd w:id="296"/>
    </w:p>
    <w:p w:rsidR="00C52552" w:rsidRDefault="00190700">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rsidR="00C52552" w:rsidRDefault="00190700">
      <w:pPr>
        <w:pStyle w:val="Footnotesection"/>
      </w:pPr>
      <w:r>
        <w:tab/>
        <w:t>[Section 45 amended by No. 78 of 1995 s. 36; No. 33 of 2004 s. 17; No. 59 of 2004 s. 141.]</w:t>
      </w:r>
    </w:p>
    <w:p w:rsidR="00C52552" w:rsidRDefault="00190700">
      <w:pPr>
        <w:pStyle w:val="Ednotesection"/>
      </w:pPr>
      <w:bookmarkStart w:id="297" w:name="_Toc3284744"/>
      <w:bookmarkStart w:id="298" w:name="_Toc39550033"/>
      <w:bookmarkStart w:id="299" w:name="_Toc41888877"/>
      <w:bookmarkStart w:id="300" w:name="_Toc59425197"/>
      <w:r>
        <w:t>[</w:t>
      </w:r>
      <w:r>
        <w:rPr>
          <w:b/>
        </w:rPr>
        <w:t>46.</w:t>
      </w:r>
      <w:r>
        <w:rPr>
          <w:b/>
        </w:rPr>
        <w:tab/>
      </w:r>
      <w:r>
        <w:t>Repealed by No. 33 of 2004 s. 18.]</w:t>
      </w:r>
    </w:p>
    <w:p w:rsidR="00C52552" w:rsidRDefault="00190700">
      <w:pPr>
        <w:pStyle w:val="Heading5"/>
        <w:rPr>
          <w:snapToGrid w:val="0"/>
        </w:rPr>
      </w:pPr>
      <w:bookmarkStart w:id="301" w:name="_Toc139676705"/>
      <w:r>
        <w:rPr>
          <w:rStyle w:val="CharSectno"/>
        </w:rPr>
        <w:t>47</w:t>
      </w:r>
      <w:r>
        <w:rPr>
          <w:snapToGrid w:val="0"/>
        </w:rPr>
        <w:t>.</w:t>
      </w:r>
      <w:r>
        <w:rPr>
          <w:snapToGrid w:val="0"/>
        </w:rPr>
        <w:tab/>
        <w:t>Illegal interference with works, etc.</w:t>
      </w:r>
      <w:bookmarkEnd w:id="297"/>
      <w:bookmarkEnd w:id="298"/>
      <w:bookmarkEnd w:id="299"/>
      <w:bookmarkEnd w:id="300"/>
      <w:bookmarkEnd w:id="301"/>
    </w:p>
    <w:p w:rsidR="00C52552" w:rsidRDefault="00190700">
      <w:pPr>
        <w:pStyle w:val="Subsection"/>
        <w:rPr>
          <w:snapToGrid w:val="0"/>
        </w:rPr>
      </w:pPr>
      <w:r>
        <w:rPr>
          <w:snapToGrid w:val="0"/>
        </w:rPr>
        <w:tab/>
        <w:t>(1)</w:t>
      </w:r>
      <w:r>
        <w:rPr>
          <w:snapToGrid w:val="0"/>
        </w:rPr>
        <w:tab/>
        <w:t>Any person who —</w:t>
      </w:r>
    </w:p>
    <w:p w:rsidR="00C52552" w:rsidRDefault="00190700">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rsidR="00C52552" w:rsidRDefault="00190700">
      <w:pPr>
        <w:pStyle w:val="Indenta"/>
        <w:rPr>
          <w:snapToGrid w:val="0"/>
        </w:rPr>
      </w:pPr>
      <w:r>
        <w:rPr>
          <w:snapToGrid w:val="0"/>
        </w:rPr>
        <w:tab/>
        <w:t>(b)</w:t>
      </w:r>
      <w:r>
        <w:rPr>
          <w:snapToGrid w:val="0"/>
        </w:rPr>
        <w:tab/>
        <w:t>wilfully and unlawfully extinguishes any public lamps or lights maintained by a supply authority in pursuance of this Act; or</w:t>
      </w:r>
    </w:p>
    <w:p w:rsidR="00C52552" w:rsidRDefault="00190700">
      <w:pPr>
        <w:pStyle w:val="Indenta"/>
        <w:keepNext/>
        <w:keepLines/>
        <w:rPr>
          <w:snapToGrid w:val="0"/>
        </w:rPr>
      </w:pPr>
      <w:r>
        <w:rPr>
          <w:snapToGrid w:val="0"/>
        </w:rPr>
        <w:tab/>
        <w:t>(c)</w:t>
      </w:r>
      <w:r>
        <w:rPr>
          <w:snapToGrid w:val="0"/>
        </w:rPr>
        <w:tab/>
        <w:t>wastes or wilfully and wrongfully uses electricity supplied by a supply authority under this Act,</w:t>
      </w:r>
    </w:p>
    <w:p w:rsidR="00C52552" w:rsidRDefault="00190700">
      <w:pPr>
        <w:pStyle w:val="Subsection"/>
        <w:rPr>
          <w:snapToGrid w:val="0"/>
        </w:rPr>
      </w:pPr>
      <w:r>
        <w:rPr>
          <w:snapToGrid w:val="0"/>
        </w:rPr>
        <w:tab/>
      </w:r>
      <w:r>
        <w:rPr>
          <w:snapToGrid w:val="0"/>
        </w:rPr>
        <w:tab/>
        <w:t>shall be guilty of an offence.</w:t>
      </w:r>
    </w:p>
    <w:p w:rsidR="00C52552" w:rsidRDefault="00190700">
      <w:pPr>
        <w:pStyle w:val="Penstart"/>
        <w:rPr>
          <w:snapToGrid w:val="0"/>
        </w:rPr>
      </w:pPr>
      <w:r>
        <w:rPr>
          <w:snapToGrid w:val="0"/>
        </w:rPr>
        <w:tab/>
        <w:t>Penalty: $1 000.</w:t>
      </w:r>
    </w:p>
    <w:p w:rsidR="00C52552" w:rsidRDefault="00190700">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rsidR="00C52552" w:rsidRDefault="00190700">
      <w:pPr>
        <w:pStyle w:val="Footnotesection"/>
      </w:pPr>
      <w:r>
        <w:tab/>
        <w:t>[Section 47 amended by No. 113 of 1965 s. 8; No. 63 of 1996 s. 4.]</w:t>
      </w:r>
    </w:p>
    <w:p w:rsidR="00C52552" w:rsidRDefault="00190700">
      <w:pPr>
        <w:pStyle w:val="Heading5"/>
        <w:rPr>
          <w:snapToGrid w:val="0"/>
        </w:rPr>
      </w:pPr>
      <w:bookmarkStart w:id="302" w:name="_Toc3284745"/>
      <w:bookmarkStart w:id="303" w:name="_Toc39550034"/>
      <w:bookmarkStart w:id="304" w:name="_Toc41888878"/>
      <w:bookmarkStart w:id="305" w:name="_Toc59425198"/>
      <w:bookmarkStart w:id="306" w:name="_Toc139676706"/>
      <w:r>
        <w:rPr>
          <w:rStyle w:val="CharSectno"/>
        </w:rPr>
        <w:t>48</w:t>
      </w:r>
      <w:r>
        <w:rPr>
          <w:snapToGrid w:val="0"/>
        </w:rPr>
        <w:t>.</w:t>
      </w:r>
      <w:r>
        <w:rPr>
          <w:snapToGrid w:val="0"/>
        </w:rPr>
        <w:tab/>
        <w:t>Obtaining supply under false name</w:t>
      </w:r>
      <w:bookmarkEnd w:id="302"/>
      <w:bookmarkEnd w:id="303"/>
      <w:bookmarkEnd w:id="304"/>
      <w:bookmarkEnd w:id="305"/>
      <w:bookmarkEnd w:id="306"/>
    </w:p>
    <w:p w:rsidR="00C52552" w:rsidRDefault="00190700">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rsidR="00C52552" w:rsidRDefault="00190700">
      <w:pPr>
        <w:pStyle w:val="Penstart"/>
        <w:rPr>
          <w:snapToGrid w:val="0"/>
        </w:rPr>
      </w:pPr>
      <w:r>
        <w:rPr>
          <w:snapToGrid w:val="0"/>
        </w:rPr>
        <w:tab/>
        <w:t>Penalty: $200.</w:t>
      </w:r>
    </w:p>
    <w:p w:rsidR="00C52552" w:rsidRDefault="00190700">
      <w:pPr>
        <w:pStyle w:val="Footnotesection"/>
      </w:pPr>
      <w:r>
        <w:tab/>
        <w:t>[Section 48 amended by No. 113 of 1965 s. 8; No. 63 of 1996 s. 4.]</w:t>
      </w:r>
    </w:p>
    <w:p w:rsidR="00C52552" w:rsidRDefault="00190700">
      <w:pPr>
        <w:pStyle w:val="Heading5"/>
        <w:rPr>
          <w:snapToGrid w:val="0"/>
        </w:rPr>
      </w:pPr>
      <w:bookmarkStart w:id="307" w:name="_Toc3284746"/>
      <w:bookmarkStart w:id="308" w:name="_Toc39550035"/>
      <w:bookmarkStart w:id="309" w:name="_Toc41888879"/>
      <w:bookmarkStart w:id="310" w:name="_Toc59425199"/>
      <w:bookmarkStart w:id="311" w:name="_Toc139676707"/>
      <w:r>
        <w:rPr>
          <w:rStyle w:val="CharSectno"/>
        </w:rPr>
        <w:t>49</w:t>
      </w:r>
      <w:r>
        <w:rPr>
          <w:snapToGrid w:val="0"/>
        </w:rPr>
        <w:t>.</w:t>
      </w:r>
      <w:r>
        <w:rPr>
          <w:snapToGrid w:val="0"/>
        </w:rPr>
        <w:tab/>
        <w:t>Unauthorised use</w:t>
      </w:r>
      <w:bookmarkEnd w:id="307"/>
      <w:bookmarkEnd w:id="308"/>
      <w:bookmarkEnd w:id="309"/>
      <w:bookmarkEnd w:id="310"/>
      <w:bookmarkEnd w:id="311"/>
    </w:p>
    <w:p w:rsidR="00C52552" w:rsidRDefault="00190700">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rsidR="00C52552" w:rsidRDefault="00190700">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rsidR="00C52552" w:rsidRDefault="00190700">
      <w:pPr>
        <w:pStyle w:val="Indenta"/>
        <w:rPr>
          <w:snapToGrid w:val="0"/>
        </w:rPr>
      </w:pPr>
      <w:r>
        <w:rPr>
          <w:snapToGrid w:val="0"/>
        </w:rPr>
        <w:tab/>
        <w:t>(b)</w:t>
      </w:r>
      <w:r>
        <w:rPr>
          <w:snapToGrid w:val="0"/>
        </w:rPr>
        <w:tab/>
        <w:t>uses electricity for a longer time or in greater quantities than he has contracted to pay for; or</w:t>
      </w:r>
    </w:p>
    <w:p w:rsidR="00C52552" w:rsidRDefault="00190700">
      <w:pPr>
        <w:pStyle w:val="Indenta"/>
        <w:rPr>
          <w:snapToGrid w:val="0"/>
        </w:rPr>
      </w:pPr>
      <w:r>
        <w:rPr>
          <w:snapToGrid w:val="0"/>
        </w:rPr>
        <w:tab/>
        <w:t>(c)</w:t>
      </w:r>
      <w:r>
        <w:rPr>
          <w:snapToGrid w:val="0"/>
        </w:rPr>
        <w:tab/>
        <w:t>uses the electricity in a manner not authorised by the contract under which the electricity is supplied; or</w:t>
      </w:r>
    </w:p>
    <w:p w:rsidR="00C52552" w:rsidRDefault="00190700">
      <w:pPr>
        <w:pStyle w:val="Indenta"/>
        <w:rPr>
          <w:snapToGrid w:val="0"/>
        </w:rPr>
      </w:pPr>
      <w:r>
        <w:rPr>
          <w:snapToGrid w:val="0"/>
        </w:rPr>
        <w:tab/>
        <w:t>(d)</w:t>
      </w:r>
      <w:r>
        <w:rPr>
          <w:snapToGrid w:val="0"/>
        </w:rPr>
        <w:tab/>
        <w:t>contrary to the provisions of this Act, supplies any other person with any electricity supplied to him,</w:t>
      </w:r>
    </w:p>
    <w:p w:rsidR="00C52552" w:rsidRDefault="00190700">
      <w:pPr>
        <w:pStyle w:val="Subsection"/>
      </w:pPr>
      <w:r>
        <w:rPr>
          <w:snapToGrid w:val="0"/>
        </w:rPr>
        <w:tab/>
      </w:r>
      <w:r>
        <w:rPr>
          <w:snapToGrid w:val="0"/>
        </w:rPr>
        <w:tab/>
        <w:t xml:space="preserve">the consumer </w:t>
      </w:r>
      <w:r>
        <w:t>commits an offence.</w:t>
      </w:r>
    </w:p>
    <w:p w:rsidR="00C52552" w:rsidRDefault="00190700">
      <w:pPr>
        <w:pStyle w:val="Penstart"/>
      </w:pPr>
      <w:r>
        <w:tab/>
        <w:t>Penalty: $100.</w:t>
      </w:r>
    </w:p>
    <w:p w:rsidR="00C52552" w:rsidRDefault="00190700">
      <w:pPr>
        <w:pStyle w:val="Penstart"/>
        <w:rPr>
          <w:snapToGrid w:val="0"/>
        </w:rPr>
      </w:pPr>
      <w:r>
        <w:tab/>
        <w:t xml:space="preserve">For each separate and further offence committed under section 71 of the </w:t>
      </w:r>
      <w:r>
        <w:rPr>
          <w:i/>
        </w:rPr>
        <w:t>Interpretation Act 1984</w:t>
      </w:r>
      <w:r>
        <w:t>: $50.</w:t>
      </w:r>
    </w:p>
    <w:p w:rsidR="00C52552" w:rsidRDefault="00190700">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rsidR="00C52552" w:rsidRDefault="00190700">
      <w:pPr>
        <w:pStyle w:val="Footnotesection"/>
      </w:pPr>
      <w:r>
        <w:tab/>
        <w:t>[Section 49 amended by No. 113 of 1965 s. 8; No. 89 of 1994 s. 79; No. 63 of 1996 s. 6; No. 59 of 2004 s. 141.]</w:t>
      </w:r>
    </w:p>
    <w:p w:rsidR="00C52552" w:rsidRDefault="00190700">
      <w:pPr>
        <w:pStyle w:val="Heading5"/>
        <w:rPr>
          <w:snapToGrid w:val="0"/>
        </w:rPr>
      </w:pPr>
      <w:bookmarkStart w:id="312" w:name="_Toc3284747"/>
      <w:bookmarkStart w:id="313" w:name="_Toc39550036"/>
      <w:bookmarkStart w:id="314" w:name="_Toc41888880"/>
      <w:bookmarkStart w:id="315" w:name="_Toc59425200"/>
      <w:bookmarkStart w:id="316" w:name="_Toc139676708"/>
      <w:r>
        <w:rPr>
          <w:rStyle w:val="CharSectno"/>
        </w:rPr>
        <w:t>50</w:t>
      </w:r>
      <w:r>
        <w:rPr>
          <w:snapToGrid w:val="0"/>
        </w:rPr>
        <w:t>.</w:t>
      </w:r>
      <w:r>
        <w:rPr>
          <w:snapToGrid w:val="0"/>
        </w:rPr>
        <w:tab/>
        <w:t>Alteration of meter</w:t>
      </w:r>
      <w:bookmarkEnd w:id="312"/>
      <w:bookmarkEnd w:id="313"/>
      <w:bookmarkEnd w:id="314"/>
      <w:bookmarkEnd w:id="315"/>
      <w:bookmarkEnd w:id="316"/>
    </w:p>
    <w:p w:rsidR="00C52552" w:rsidRDefault="00190700">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rsidR="00C52552" w:rsidRDefault="00190700">
      <w:pPr>
        <w:pStyle w:val="Penstart"/>
        <w:rPr>
          <w:snapToGrid w:val="0"/>
        </w:rPr>
      </w:pPr>
      <w:r>
        <w:rPr>
          <w:snapToGrid w:val="0"/>
        </w:rPr>
        <w:tab/>
        <w:t>Penalty: In the case of an individual, $2 000, and in the case of a body corporate, $10 000.</w:t>
      </w:r>
    </w:p>
    <w:p w:rsidR="00C52552" w:rsidRDefault="00190700">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rsidR="00C52552" w:rsidRDefault="00190700">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rsidR="00C52552" w:rsidRDefault="00190700">
      <w:pPr>
        <w:pStyle w:val="Footnotesection"/>
      </w:pPr>
      <w:r>
        <w:tab/>
        <w:t>[Section 50 amended by No. 113 of 1965 s. 8; No. 63 of 1996 s. 4 and 8.]</w:t>
      </w:r>
    </w:p>
    <w:p w:rsidR="00C52552" w:rsidRDefault="00190700">
      <w:pPr>
        <w:pStyle w:val="Heading5"/>
        <w:rPr>
          <w:snapToGrid w:val="0"/>
        </w:rPr>
      </w:pPr>
      <w:bookmarkStart w:id="317" w:name="_Toc3284748"/>
      <w:bookmarkStart w:id="318" w:name="_Toc39550037"/>
      <w:bookmarkStart w:id="319" w:name="_Toc41888881"/>
      <w:bookmarkStart w:id="320" w:name="_Toc59425201"/>
      <w:bookmarkStart w:id="321" w:name="_Toc139676709"/>
      <w:r>
        <w:rPr>
          <w:rStyle w:val="CharSectno"/>
        </w:rPr>
        <w:t>51</w:t>
      </w:r>
      <w:r>
        <w:rPr>
          <w:snapToGrid w:val="0"/>
        </w:rPr>
        <w:t>.</w:t>
      </w:r>
      <w:r>
        <w:rPr>
          <w:snapToGrid w:val="0"/>
        </w:rPr>
        <w:tab/>
        <w:t>Summary remedy for damage to electric works</w:t>
      </w:r>
      <w:bookmarkEnd w:id="317"/>
      <w:bookmarkEnd w:id="318"/>
      <w:bookmarkEnd w:id="319"/>
      <w:bookmarkEnd w:id="320"/>
      <w:bookmarkEnd w:id="321"/>
    </w:p>
    <w:p w:rsidR="00C52552" w:rsidRDefault="00190700">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rsidR="00C52552" w:rsidRDefault="00190700">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rsidR="00C52552" w:rsidRDefault="00190700">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rsidR="00C52552" w:rsidRDefault="00190700">
      <w:pPr>
        <w:pStyle w:val="Footnotesection"/>
      </w:pPr>
      <w:r>
        <w:tab/>
        <w:t>[Section 51 amended by No. 113 of 1965 s. 8; No. 89 of 1994 s. 79; No. 63 of 1996 s. 9.]</w:t>
      </w:r>
    </w:p>
    <w:p w:rsidR="00C52552" w:rsidRDefault="00190700">
      <w:pPr>
        <w:pStyle w:val="Heading5"/>
        <w:rPr>
          <w:snapToGrid w:val="0"/>
        </w:rPr>
      </w:pPr>
      <w:bookmarkStart w:id="322" w:name="_Toc3284749"/>
      <w:bookmarkStart w:id="323" w:name="_Toc39550038"/>
      <w:bookmarkStart w:id="324" w:name="_Toc41888882"/>
      <w:bookmarkStart w:id="325" w:name="_Toc59425202"/>
      <w:bookmarkStart w:id="326" w:name="_Toc139676710"/>
      <w:r>
        <w:rPr>
          <w:rStyle w:val="CharSectno"/>
        </w:rPr>
        <w:t>52</w:t>
      </w:r>
      <w:r>
        <w:rPr>
          <w:snapToGrid w:val="0"/>
        </w:rPr>
        <w:t>.</w:t>
      </w:r>
      <w:r>
        <w:rPr>
          <w:snapToGrid w:val="0"/>
        </w:rPr>
        <w:tab/>
        <w:t>General penalty</w:t>
      </w:r>
      <w:bookmarkEnd w:id="322"/>
      <w:bookmarkEnd w:id="323"/>
      <w:bookmarkEnd w:id="324"/>
      <w:bookmarkEnd w:id="325"/>
      <w:bookmarkEnd w:id="326"/>
    </w:p>
    <w:p w:rsidR="00C52552" w:rsidRDefault="00190700">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$5 000, and in the case of a body corporate, $20 000.</w:t>
      </w:r>
    </w:p>
    <w:p w:rsidR="00C52552" w:rsidRDefault="00190700">
      <w:pPr>
        <w:pStyle w:val="Footnotesection"/>
      </w:pPr>
      <w:r>
        <w:tab/>
        <w:t>[Section 52 amended by No. 113 of 1965 s. 8; No. 63 of 1996 s. 4.]</w:t>
      </w:r>
    </w:p>
    <w:p w:rsidR="00C52552" w:rsidRDefault="00190700">
      <w:pPr>
        <w:pStyle w:val="Heading5"/>
      </w:pPr>
      <w:bookmarkStart w:id="327" w:name="_Toc139676711"/>
      <w:r>
        <w:rPr>
          <w:rStyle w:val="CharSectno"/>
        </w:rPr>
        <w:t>53</w:t>
      </w:r>
      <w:r>
        <w:t>.</w:t>
      </w:r>
      <w:r>
        <w:tab/>
        <w:t>Limitation period for offences</w:t>
      </w:r>
      <w:bookmarkEnd w:id="327"/>
    </w:p>
    <w:p w:rsidR="00C52552" w:rsidRDefault="00190700">
      <w:pPr>
        <w:pStyle w:val="Subsection"/>
      </w:pPr>
      <w:r>
        <w:tab/>
      </w:r>
      <w:r>
        <w:tab/>
        <w:t>A prosecution for an offence under this Act must be commenced within 2 years after the date on which the offence is alleged to have been committed.</w:t>
      </w:r>
    </w:p>
    <w:p w:rsidR="00C52552" w:rsidRDefault="00190700">
      <w:pPr>
        <w:pStyle w:val="Footnotesection"/>
      </w:pPr>
      <w:r>
        <w:tab/>
        <w:t>[Section 53 inserted by No. 59 of 2004 s. 141.]</w:t>
      </w:r>
    </w:p>
    <w:p w:rsidR="00C52552" w:rsidRDefault="00190700">
      <w:pPr>
        <w:pStyle w:val="Ednotesection"/>
      </w:pPr>
      <w:r>
        <w:t>[</w:t>
      </w:r>
      <w:r>
        <w:rPr>
          <w:b/>
        </w:rPr>
        <w:t>54.</w:t>
      </w:r>
      <w:r>
        <w:tab/>
        <w:t>Repealed by No. 89 of 1994 s. 78.]</w:t>
      </w:r>
    </w:p>
    <w:p w:rsidR="00C52552" w:rsidRDefault="00C52552">
      <w:pPr>
        <w:sectPr w:rsidR="00C52552">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C52552" w:rsidRDefault="00190700">
      <w:pPr>
        <w:pStyle w:val="nHeading2"/>
      </w:pPr>
      <w:bookmarkStart w:id="328" w:name="_Toc89516161"/>
      <w:bookmarkStart w:id="329" w:name="_Toc89516227"/>
      <w:bookmarkStart w:id="330" w:name="_Toc91486321"/>
      <w:bookmarkStart w:id="331" w:name="_Toc102289694"/>
      <w:bookmarkStart w:id="332" w:name="_Toc117487394"/>
      <w:bookmarkStart w:id="333" w:name="_Toc118707666"/>
      <w:bookmarkStart w:id="334" w:name="_Toc119378502"/>
      <w:bookmarkStart w:id="335" w:name="_Toc119381522"/>
      <w:bookmarkStart w:id="336" w:name="_Toc121723121"/>
      <w:bookmarkStart w:id="337" w:name="_Toc121723364"/>
      <w:bookmarkStart w:id="338" w:name="_Toc122829526"/>
      <w:bookmarkStart w:id="339" w:name="_Toc124061493"/>
      <w:bookmarkStart w:id="340" w:name="_Toc131569411"/>
      <w:bookmarkStart w:id="341" w:name="_Toc131588962"/>
      <w:bookmarkStart w:id="342" w:name="_Toc139272076"/>
      <w:bookmarkStart w:id="343" w:name="_Toc139676712"/>
      <w:r>
        <w:t>Notes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C52552" w:rsidRDefault="00190700">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rsidR="00C52552" w:rsidRDefault="00190700">
      <w:pPr>
        <w:pStyle w:val="nHeading3"/>
      </w:pPr>
      <w:bookmarkStart w:id="344" w:name="_Toc139676713"/>
      <w:r>
        <w:t>Compilation table</w:t>
      </w:r>
      <w:bookmarkEnd w:id="34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C52552">
        <w:trPr>
          <w:tblHeader/>
        </w:trPr>
        <w:tc>
          <w:tcPr>
            <w:tcW w:w="2268" w:type="dxa"/>
            <w:tcBorders>
              <w:top w:val="single" w:sz="8" w:space="0" w:color="auto"/>
              <w:bottom w:val="single" w:sz="8" w:space="0" w:color="auto"/>
            </w:tcBorders>
          </w:tcPr>
          <w:p w:rsidR="00C52552" w:rsidRDefault="00190700">
            <w:pPr>
              <w:pStyle w:val="nTable"/>
              <w:spacing w:after="40"/>
              <w:rPr>
                <w:b/>
                <w:sz w:val="19"/>
              </w:rPr>
            </w:pPr>
            <w:r>
              <w:rPr>
                <w:b/>
                <w:sz w:val="19"/>
              </w:rPr>
              <w:t>Short title</w:t>
            </w:r>
          </w:p>
        </w:tc>
        <w:tc>
          <w:tcPr>
            <w:tcW w:w="1134" w:type="dxa"/>
            <w:tcBorders>
              <w:top w:val="single" w:sz="8" w:space="0" w:color="auto"/>
              <w:bottom w:val="single" w:sz="8" w:space="0" w:color="auto"/>
            </w:tcBorders>
          </w:tcPr>
          <w:p w:rsidR="00C52552" w:rsidRDefault="0019070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52552" w:rsidRDefault="00190700">
            <w:pPr>
              <w:pStyle w:val="nTable"/>
              <w:spacing w:after="40"/>
              <w:rPr>
                <w:b/>
                <w:sz w:val="19"/>
              </w:rPr>
            </w:pPr>
            <w:r>
              <w:rPr>
                <w:b/>
                <w:sz w:val="19"/>
              </w:rPr>
              <w:t>Assent</w:t>
            </w:r>
          </w:p>
        </w:tc>
        <w:tc>
          <w:tcPr>
            <w:tcW w:w="2551" w:type="dxa"/>
            <w:tcBorders>
              <w:top w:val="single" w:sz="8" w:space="0" w:color="auto"/>
              <w:bottom w:val="single" w:sz="8" w:space="0" w:color="auto"/>
            </w:tcBorders>
          </w:tcPr>
          <w:p w:rsidR="00C52552" w:rsidRDefault="00190700">
            <w:pPr>
              <w:pStyle w:val="nTable"/>
              <w:spacing w:after="40"/>
              <w:rPr>
                <w:b/>
                <w:sz w:val="19"/>
              </w:rPr>
            </w:pPr>
            <w:r>
              <w:rPr>
                <w:b/>
                <w:sz w:val="19"/>
              </w:rPr>
              <w:t>Commencement</w:t>
            </w:r>
          </w:p>
        </w:tc>
      </w:tr>
      <w:tr w:rsidR="00C52552">
        <w:tc>
          <w:tcPr>
            <w:tcW w:w="2268" w:type="dxa"/>
          </w:tcPr>
          <w:p w:rsidR="00C52552" w:rsidRDefault="00190700">
            <w:pPr>
              <w:pStyle w:val="nTable"/>
              <w:spacing w:after="40"/>
              <w:rPr>
                <w:sz w:val="19"/>
              </w:rPr>
            </w:pPr>
            <w:r>
              <w:rPr>
                <w:i/>
                <w:sz w:val="19"/>
              </w:rPr>
              <w:t>Electricity Act 1945</w:t>
            </w:r>
          </w:p>
        </w:tc>
        <w:tc>
          <w:tcPr>
            <w:tcW w:w="1134" w:type="dxa"/>
          </w:tcPr>
          <w:p w:rsidR="00C52552" w:rsidRDefault="00190700">
            <w:pPr>
              <w:pStyle w:val="nTable"/>
              <w:spacing w:after="40"/>
              <w:rPr>
                <w:sz w:val="19"/>
              </w:rPr>
            </w:pPr>
            <w:r>
              <w:rPr>
                <w:sz w:val="19"/>
              </w:rPr>
              <w:t>19 of 1945</w:t>
            </w:r>
          </w:p>
        </w:tc>
        <w:tc>
          <w:tcPr>
            <w:tcW w:w="1134" w:type="dxa"/>
          </w:tcPr>
          <w:p w:rsidR="00C52552" w:rsidRDefault="00190700">
            <w:pPr>
              <w:pStyle w:val="nTable"/>
              <w:spacing w:after="40"/>
              <w:rPr>
                <w:sz w:val="19"/>
              </w:rPr>
            </w:pPr>
            <w:r>
              <w:rPr>
                <w:sz w:val="19"/>
              </w:rPr>
              <w:t>9 Jan 1946</w:t>
            </w:r>
          </w:p>
        </w:tc>
        <w:tc>
          <w:tcPr>
            <w:tcW w:w="2551" w:type="dxa"/>
          </w:tcPr>
          <w:p w:rsidR="00C52552" w:rsidRDefault="00190700">
            <w:pPr>
              <w:pStyle w:val="nTable"/>
              <w:spacing w:after="40"/>
              <w:rPr>
                <w:sz w:val="19"/>
              </w:rPr>
            </w:pPr>
            <w:r>
              <w:rPr>
                <w:sz w:val="19"/>
              </w:rPr>
              <w:t xml:space="preserve">29 Mar 1946 (see s. 1 and </w:t>
            </w:r>
            <w:r>
              <w:rPr>
                <w:i/>
                <w:sz w:val="19"/>
              </w:rPr>
              <w:t xml:space="preserve">Gazette </w:t>
            </w:r>
            <w:r>
              <w:rPr>
                <w:sz w:val="19"/>
              </w:rPr>
              <w:t>29 Mar 1946 p. 310)</w:t>
            </w:r>
          </w:p>
        </w:tc>
      </w:tr>
      <w:tr w:rsidR="00C52552">
        <w:tc>
          <w:tcPr>
            <w:tcW w:w="2268" w:type="dxa"/>
          </w:tcPr>
          <w:p w:rsidR="00C52552" w:rsidRDefault="00190700">
            <w:pPr>
              <w:pStyle w:val="nTable"/>
              <w:spacing w:after="40"/>
              <w:rPr>
                <w:sz w:val="19"/>
              </w:rPr>
            </w:pPr>
            <w:r>
              <w:rPr>
                <w:i/>
                <w:sz w:val="19"/>
              </w:rPr>
              <w:t>Electricity Act Amendment Act 1953</w:t>
            </w:r>
          </w:p>
        </w:tc>
        <w:tc>
          <w:tcPr>
            <w:tcW w:w="1134" w:type="dxa"/>
          </w:tcPr>
          <w:p w:rsidR="00C52552" w:rsidRDefault="00190700">
            <w:pPr>
              <w:pStyle w:val="nTable"/>
              <w:spacing w:after="40"/>
              <w:rPr>
                <w:sz w:val="19"/>
              </w:rPr>
            </w:pPr>
            <w:r>
              <w:rPr>
                <w:sz w:val="19"/>
              </w:rPr>
              <w:t>72 of 1953</w:t>
            </w:r>
          </w:p>
        </w:tc>
        <w:tc>
          <w:tcPr>
            <w:tcW w:w="1134" w:type="dxa"/>
          </w:tcPr>
          <w:p w:rsidR="00C52552" w:rsidRDefault="00190700">
            <w:pPr>
              <w:pStyle w:val="nTable"/>
              <w:spacing w:after="40"/>
              <w:rPr>
                <w:sz w:val="19"/>
              </w:rPr>
            </w:pPr>
            <w:r>
              <w:rPr>
                <w:sz w:val="19"/>
              </w:rPr>
              <w:t>9 Jan 1954</w:t>
            </w:r>
          </w:p>
        </w:tc>
        <w:tc>
          <w:tcPr>
            <w:tcW w:w="2551" w:type="dxa"/>
          </w:tcPr>
          <w:p w:rsidR="00C52552" w:rsidRDefault="00190700">
            <w:pPr>
              <w:pStyle w:val="nTable"/>
              <w:spacing w:after="40"/>
              <w:rPr>
                <w:sz w:val="19"/>
              </w:rPr>
            </w:pPr>
            <w:r>
              <w:rPr>
                <w:sz w:val="19"/>
              </w:rPr>
              <w:t>9 Jan 1954</w:t>
            </w:r>
          </w:p>
        </w:tc>
      </w:tr>
      <w:tr w:rsidR="00C52552">
        <w:trPr>
          <w:cantSplit/>
        </w:trPr>
        <w:tc>
          <w:tcPr>
            <w:tcW w:w="7087" w:type="dxa"/>
            <w:gridSpan w:val="4"/>
          </w:tcPr>
          <w:p w:rsidR="00C52552" w:rsidRDefault="00190700">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rsidR="00C52552">
        <w:tc>
          <w:tcPr>
            <w:tcW w:w="2268" w:type="dxa"/>
          </w:tcPr>
          <w:p w:rsidR="00C52552" w:rsidRDefault="00190700">
            <w:pPr>
              <w:pStyle w:val="nTable"/>
              <w:spacing w:after="40"/>
              <w:rPr>
                <w:i/>
                <w:sz w:val="19"/>
              </w:rPr>
            </w:pPr>
            <w:r>
              <w:rPr>
                <w:i/>
                <w:sz w:val="19"/>
              </w:rPr>
              <w:t>Decimal Currency Act 1965</w:t>
            </w:r>
          </w:p>
        </w:tc>
        <w:tc>
          <w:tcPr>
            <w:tcW w:w="1134" w:type="dxa"/>
          </w:tcPr>
          <w:p w:rsidR="00C52552" w:rsidRDefault="00190700">
            <w:pPr>
              <w:pStyle w:val="nTable"/>
              <w:spacing w:after="40"/>
              <w:rPr>
                <w:sz w:val="19"/>
              </w:rPr>
            </w:pPr>
            <w:r>
              <w:rPr>
                <w:sz w:val="19"/>
              </w:rPr>
              <w:t>113 of 1965</w:t>
            </w:r>
          </w:p>
        </w:tc>
        <w:tc>
          <w:tcPr>
            <w:tcW w:w="1134" w:type="dxa"/>
          </w:tcPr>
          <w:p w:rsidR="00C52552" w:rsidRDefault="00190700">
            <w:pPr>
              <w:pStyle w:val="nTable"/>
              <w:spacing w:after="40"/>
              <w:rPr>
                <w:sz w:val="19"/>
              </w:rPr>
            </w:pPr>
            <w:r>
              <w:rPr>
                <w:sz w:val="19"/>
              </w:rPr>
              <w:t>21 Dec 1965</w:t>
            </w:r>
          </w:p>
        </w:tc>
        <w:tc>
          <w:tcPr>
            <w:tcW w:w="2551" w:type="dxa"/>
          </w:tcPr>
          <w:p w:rsidR="00C52552" w:rsidRDefault="00190700">
            <w:pPr>
              <w:pStyle w:val="nTable"/>
              <w:spacing w:after="40"/>
              <w:rPr>
                <w:sz w:val="19"/>
              </w:rPr>
            </w:pPr>
            <w:r>
              <w:rPr>
                <w:sz w:val="19"/>
              </w:rPr>
              <w:t>Act other than s. 4-9: 21 Dec 1965 (see s. 2(1));</w:t>
            </w:r>
            <w:r>
              <w:rPr>
                <w:sz w:val="19"/>
              </w:rPr>
              <w:br/>
              <w:t>s. 4-9: 14 Feb 1966 (see s. 2(2))</w:t>
            </w:r>
          </w:p>
        </w:tc>
      </w:tr>
      <w:tr w:rsidR="00C52552">
        <w:tc>
          <w:tcPr>
            <w:tcW w:w="2268" w:type="dxa"/>
          </w:tcPr>
          <w:p w:rsidR="00C52552" w:rsidRDefault="00190700">
            <w:pPr>
              <w:pStyle w:val="nTable"/>
              <w:spacing w:after="40"/>
              <w:rPr>
                <w:sz w:val="19"/>
              </w:rPr>
            </w:pPr>
            <w:r>
              <w:rPr>
                <w:i/>
                <w:sz w:val="19"/>
              </w:rPr>
              <w:t>Metric Conversion Act 1972</w:t>
            </w:r>
          </w:p>
        </w:tc>
        <w:tc>
          <w:tcPr>
            <w:tcW w:w="1134" w:type="dxa"/>
          </w:tcPr>
          <w:p w:rsidR="00C52552" w:rsidRDefault="00190700">
            <w:pPr>
              <w:pStyle w:val="nTable"/>
              <w:spacing w:after="40"/>
              <w:rPr>
                <w:sz w:val="19"/>
              </w:rPr>
            </w:pPr>
            <w:r>
              <w:rPr>
                <w:sz w:val="19"/>
              </w:rPr>
              <w:t>94 of 1972</w:t>
            </w:r>
          </w:p>
        </w:tc>
        <w:tc>
          <w:tcPr>
            <w:tcW w:w="1134" w:type="dxa"/>
          </w:tcPr>
          <w:p w:rsidR="00C52552" w:rsidRDefault="00190700">
            <w:pPr>
              <w:pStyle w:val="nTable"/>
              <w:spacing w:after="40"/>
              <w:rPr>
                <w:sz w:val="19"/>
              </w:rPr>
            </w:pPr>
            <w:r>
              <w:rPr>
                <w:sz w:val="19"/>
              </w:rPr>
              <w:t>4 Dec 1972</w:t>
            </w:r>
          </w:p>
        </w:tc>
        <w:tc>
          <w:tcPr>
            <w:tcW w:w="2551" w:type="dxa"/>
          </w:tcPr>
          <w:p w:rsidR="00C52552" w:rsidRDefault="00190700">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rsidR="00C52552">
        <w:trPr>
          <w:cantSplit/>
        </w:trPr>
        <w:tc>
          <w:tcPr>
            <w:tcW w:w="7087" w:type="dxa"/>
            <w:gridSpan w:val="4"/>
          </w:tcPr>
          <w:p w:rsidR="00C52552" w:rsidRDefault="00190700">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rsidR="00C52552">
        <w:tc>
          <w:tcPr>
            <w:tcW w:w="2268" w:type="dxa"/>
          </w:tcPr>
          <w:p w:rsidR="00C52552" w:rsidRDefault="00190700">
            <w:pPr>
              <w:pStyle w:val="nTable"/>
              <w:spacing w:after="40"/>
              <w:rPr>
                <w:sz w:val="19"/>
              </w:rPr>
            </w:pPr>
            <w:r>
              <w:rPr>
                <w:i/>
                <w:sz w:val="19"/>
              </w:rPr>
              <w:t>Electricity Act Amendment Act 1979</w:t>
            </w:r>
          </w:p>
        </w:tc>
        <w:tc>
          <w:tcPr>
            <w:tcW w:w="1134" w:type="dxa"/>
          </w:tcPr>
          <w:p w:rsidR="00C52552" w:rsidRDefault="00190700">
            <w:pPr>
              <w:pStyle w:val="nTable"/>
              <w:spacing w:after="40"/>
              <w:rPr>
                <w:sz w:val="19"/>
              </w:rPr>
            </w:pPr>
            <w:r>
              <w:rPr>
                <w:sz w:val="19"/>
              </w:rPr>
              <w:t>86 of 1979</w:t>
            </w:r>
          </w:p>
        </w:tc>
        <w:tc>
          <w:tcPr>
            <w:tcW w:w="1134" w:type="dxa"/>
          </w:tcPr>
          <w:p w:rsidR="00C52552" w:rsidRDefault="00190700">
            <w:pPr>
              <w:pStyle w:val="nTable"/>
              <w:spacing w:after="40"/>
              <w:rPr>
                <w:sz w:val="19"/>
              </w:rPr>
            </w:pPr>
            <w:r>
              <w:rPr>
                <w:sz w:val="19"/>
              </w:rPr>
              <w:t>11 Dec 1979</w:t>
            </w:r>
          </w:p>
        </w:tc>
        <w:tc>
          <w:tcPr>
            <w:tcW w:w="2551" w:type="dxa"/>
          </w:tcPr>
          <w:p w:rsidR="00C52552" w:rsidRDefault="00190700">
            <w:pPr>
              <w:pStyle w:val="nTable"/>
              <w:spacing w:after="40"/>
              <w:rPr>
                <w:sz w:val="19"/>
              </w:rPr>
            </w:pPr>
            <w:r>
              <w:rPr>
                <w:sz w:val="19"/>
              </w:rPr>
              <w:t xml:space="preserve">1 Feb 1980 (see s. 2 and </w:t>
            </w:r>
            <w:r>
              <w:rPr>
                <w:i/>
                <w:sz w:val="19"/>
              </w:rPr>
              <w:t>Gazette</w:t>
            </w:r>
            <w:r>
              <w:rPr>
                <w:sz w:val="19"/>
              </w:rPr>
              <w:t xml:space="preserve"> 1 Feb 1980 p. 284)</w:t>
            </w:r>
          </w:p>
        </w:tc>
      </w:tr>
      <w:tr w:rsidR="00C52552">
        <w:trPr>
          <w:cantSplit/>
        </w:trPr>
        <w:tc>
          <w:tcPr>
            <w:tcW w:w="7087" w:type="dxa"/>
            <w:gridSpan w:val="4"/>
          </w:tcPr>
          <w:p w:rsidR="00C52552" w:rsidRDefault="00190700">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rsidR="00C52552">
        <w:tc>
          <w:tcPr>
            <w:tcW w:w="2268" w:type="dxa"/>
          </w:tcPr>
          <w:p w:rsidR="00C52552" w:rsidRDefault="00190700">
            <w:pPr>
              <w:pStyle w:val="nTable"/>
              <w:spacing w:after="40"/>
              <w:rPr>
                <w:sz w:val="19"/>
              </w:rPr>
            </w:pPr>
            <w:r>
              <w:rPr>
                <w:i/>
                <w:sz w:val="19"/>
              </w:rPr>
              <w:t>Commercial Arbitration Act 1985</w:t>
            </w:r>
            <w:r>
              <w:rPr>
                <w:sz w:val="19"/>
              </w:rPr>
              <w:t xml:space="preserve"> s. 3(1)</w:t>
            </w:r>
          </w:p>
        </w:tc>
        <w:tc>
          <w:tcPr>
            <w:tcW w:w="1134" w:type="dxa"/>
          </w:tcPr>
          <w:p w:rsidR="00C52552" w:rsidRDefault="00190700">
            <w:pPr>
              <w:pStyle w:val="nTable"/>
              <w:spacing w:after="40"/>
              <w:rPr>
                <w:sz w:val="19"/>
              </w:rPr>
            </w:pPr>
            <w:r>
              <w:rPr>
                <w:sz w:val="19"/>
              </w:rPr>
              <w:t>109 of 1985</w:t>
            </w:r>
          </w:p>
        </w:tc>
        <w:tc>
          <w:tcPr>
            <w:tcW w:w="1134" w:type="dxa"/>
          </w:tcPr>
          <w:p w:rsidR="00C52552" w:rsidRDefault="00190700">
            <w:pPr>
              <w:pStyle w:val="nTable"/>
              <w:spacing w:after="40"/>
              <w:rPr>
                <w:sz w:val="19"/>
              </w:rPr>
            </w:pPr>
            <w:r>
              <w:rPr>
                <w:sz w:val="19"/>
              </w:rPr>
              <w:t>7 Jan 1986</w:t>
            </w:r>
          </w:p>
        </w:tc>
        <w:tc>
          <w:tcPr>
            <w:tcW w:w="2551" w:type="dxa"/>
          </w:tcPr>
          <w:p w:rsidR="00C52552" w:rsidRDefault="00190700">
            <w:pPr>
              <w:pStyle w:val="nTable"/>
              <w:spacing w:after="40"/>
              <w:rPr>
                <w:sz w:val="19"/>
              </w:rPr>
            </w:pPr>
            <w:r>
              <w:rPr>
                <w:sz w:val="19"/>
              </w:rPr>
              <w:t xml:space="preserve">1 Apr 1986 (see s. 2 and </w:t>
            </w:r>
            <w:r>
              <w:rPr>
                <w:i/>
                <w:sz w:val="19"/>
              </w:rPr>
              <w:t xml:space="preserve">Gazette </w:t>
            </w:r>
            <w:r>
              <w:rPr>
                <w:sz w:val="19"/>
              </w:rPr>
              <w:t>28 Feb 1986 p. 605)</w:t>
            </w:r>
          </w:p>
        </w:tc>
      </w:tr>
      <w:tr w:rsidR="00C52552">
        <w:tc>
          <w:tcPr>
            <w:tcW w:w="2268" w:type="dxa"/>
          </w:tcPr>
          <w:p w:rsidR="00C52552" w:rsidRDefault="00190700">
            <w:pPr>
              <w:pStyle w:val="nTable"/>
              <w:spacing w:after="40"/>
              <w:rPr>
                <w:sz w:val="19"/>
              </w:rPr>
            </w:pPr>
            <w:r>
              <w:rPr>
                <w:i/>
                <w:sz w:val="19"/>
              </w:rPr>
              <w:t>Electricity Amendment Act 1988</w:t>
            </w:r>
          </w:p>
        </w:tc>
        <w:tc>
          <w:tcPr>
            <w:tcW w:w="1134" w:type="dxa"/>
          </w:tcPr>
          <w:p w:rsidR="00C52552" w:rsidRDefault="00190700">
            <w:pPr>
              <w:pStyle w:val="nTable"/>
              <w:spacing w:after="40"/>
              <w:rPr>
                <w:sz w:val="19"/>
              </w:rPr>
            </w:pPr>
            <w:r>
              <w:rPr>
                <w:sz w:val="19"/>
              </w:rPr>
              <w:t>42 of 1988</w:t>
            </w:r>
          </w:p>
        </w:tc>
        <w:tc>
          <w:tcPr>
            <w:tcW w:w="1134" w:type="dxa"/>
          </w:tcPr>
          <w:p w:rsidR="00C52552" w:rsidRDefault="00190700">
            <w:pPr>
              <w:pStyle w:val="nTable"/>
              <w:spacing w:after="40"/>
              <w:rPr>
                <w:sz w:val="19"/>
              </w:rPr>
            </w:pPr>
            <w:r>
              <w:rPr>
                <w:sz w:val="19"/>
              </w:rPr>
              <w:t>30 Nov 1988</w:t>
            </w:r>
          </w:p>
        </w:tc>
        <w:tc>
          <w:tcPr>
            <w:tcW w:w="2551" w:type="dxa"/>
          </w:tcPr>
          <w:p w:rsidR="00C52552" w:rsidRDefault="00190700">
            <w:pPr>
              <w:pStyle w:val="nTable"/>
              <w:spacing w:after="40"/>
              <w:rPr>
                <w:sz w:val="19"/>
              </w:rPr>
            </w:pPr>
            <w:r>
              <w:rPr>
                <w:sz w:val="19"/>
              </w:rPr>
              <w:t>30 Nov 1988 (see s. 2)</w:t>
            </w:r>
          </w:p>
        </w:tc>
      </w:tr>
      <w:tr w:rsidR="00C52552">
        <w:tc>
          <w:tcPr>
            <w:tcW w:w="2268" w:type="dxa"/>
          </w:tcPr>
          <w:p w:rsidR="00C52552" w:rsidRDefault="00190700">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rsidR="00C52552" w:rsidRDefault="00190700">
            <w:pPr>
              <w:pStyle w:val="nTable"/>
              <w:spacing w:after="40"/>
              <w:rPr>
                <w:sz w:val="19"/>
              </w:rPr>
            </w:pPr>
            <w:r>
              <w:rPr>
                <w:sz w:val="19"/>
              </w:rPr>
              <w:t>89 of 1994</w:t>
            </w:r>
          </w:p>
        </w:tc>
        <w:tc>
          <w:tcPr>
            <w:tcW w:w="1134" w:type="dxa"/>
          </w:tcPr>
          <w:p w:rsidR="00C52552" w:rsidRDefault="00190700">
            <w:pPr>
              <w:pStyle w:val="nTable"/>
              <w:spacing w:after="40"/>
              <w:rPr>
                <w:sz w:val="19"/>
              </w:rPr>
            </w:pPr>
            <w:r>
              <w:rPr>
                <w:sz w:val="19"/>
              </w:rPr>
              <w:t>15 Dec 1994</w:t>
            </w:r>
          </w:p>
        </w:tc>
        <w:tc>
          <w:tcPr>
            <w:tcW w:w="2551" w:type="dxa"/>
          </w:tcPr>
          <w:p w:rsidR="00C52552" w:rsidRDefault="00190700">
            <w:pPr>
              <w:pStyle w:val="nTable"/>
              <w:spacing w:after="40"/>
              <w:rPr>
                <w:sz w:val="19"/>
              </w:rPr>
            </w:pPr>
            <w:r>
              <w:rPr>
                <w:sz w:val="19"/>
              </w:rPr>
              <w:t xml:space="preserve">1 Jan 1995 (see s. 2(2) and </w:t>
            </w:r>
            <w:r>
              <w:rPr>
                <w:i/>
                <w:sz w:val="19"/>
              </w:rPr>
              <w:t xml:space="preserve">Gazette </w:t>
            </w:r>
            <w:r>
              <w:rPr>
                <w:sz w:val="19"/>
              </w:rPr>
              <w:t>23 Dec 1994 p. 7069)</w:t>
            </w:r>
          </w:p>
        </w:tc>
      </w:tr>
      <w:tr w:rsidR="00C52552">
        <w:tc>
          <w:tcPr>
            <w:tcW w:w="2268" w:type="dxa"/>
          </w:tcPr>
          <w:p w:rsidR="00C52552" w:rsidRDefault="00190700">
            <w:pPr>
              <w:pStyle w:val="nTable"/>
              <w:spacing w:after="40"/>
              <w:rPr>
                <w:sz w:val="19"/>
              </w:rPr>
            </w:pPr>
            <w:r>
              <w:rPr>
                <w:i/>
                <w:sz w:val="19"/>
              </w:rPr>
              <w:t>Sentencing (Consequential Provisions) Act 1995</w:t>
            </w:r>
            <w:r>
              <w:rPr>
                <w:sz w:val="19"/>
              </w:rPr>
              <w:t xml:space="preserve"> Pt. 27</w:t>
            </w:r>
          </w:p>
        </w:tc>
        <w:tc>
          <w:tcPr>
            <w:tcW w:w="1134" w:type="dxa"/>
          </w:tcPr>
          <w:p w:rsidR="00C52552" w:rsidRDefault="00190700">
            <w:pPr>
              <w:pStyle w:val="nTable"/>
              <w:spacing w:after="40"/>
              <w:rPr>
                <w:sz w:val="19"/>
              </w:rPr>
            </w:pPr>
            <w:r>
              <w:rPr>
                <w:sz w:val="19"/>
              </w:rPr>
              <w:t>78 of 1995</w:t>
            </w:r>
          </w:p>
        </w:tc>
        <w:tc>
          <w:tcPr>
            <w:tcW w:w="1134" w:type="dxa"/>
          </w:tcPr>
          <w:p w:rsidR="00C52552" w:rsidRDefault="00190700">
            <w:pPr>
              <w:pStyle w:val="nTable"/>
              <w:spacing w:after="40"/>
              <w:rPr>
                <w:sz w:val="19"/>
              </w:rPr>
            </w:pPr>
            <w:r>
              <w:rPr>
                <w:sz w:val="19"/>
              </w:rPr>
              <w:t>16 Jan 1996</w:t>
            </w:r>
          </w:p>
        </w:tc>
        <w:tc>
          <w:tcPr>
            <w:tcW w:w="2551" w:type="dxa"/>
          </w:tcPr>
          <w:p w:rsidR="00C52552" w:rsidRDefault="00190700">
            <w:pPr>
              <w:pStyle w:val="nTable"/>
              <w:spacing w:after="40"/>
              <w:rPr>
                <w:sz w:val="19"/>
              </w:rPr>
            </w:pPr>
            <w:r>
              <w:rPr>
                <w:sz w:val="19"/>
              </w:rPr>
              <w:t xml:space="preserve">4 Nov 1996 (see s. 2 and </w:t>
            </w:r>
            <w:r>
              <w:rPr>
                <w:i/>
                <w:sz w:val="19"/>
              </w:rPr>
              <w:t xml:space="preserve">Gazette </w:t>
            </w:r>
            <w:r>
              <w:rPr>
                <w:sz w:val="19"/>
              </w:rPr>
              <w:t>25 Oct 1996 p. 5632)</w:t>
            </w:r>
          </w:p>
        </w:tc>
      </w:tr>
      <w:tr w:rsidR="00C52552">
        <w:tc>
          <w:tcPr>
            <w:tcW w:w="2268" w:type="dxa"/>
          </w:tcPr>
          <w:p w:rsidR="00C52552" w:rsidRDefault="00190700">
            <w:pPr>
              <w:pStyle w:val="nTable"/>
              <w:spacing w:after="40"/>
              <w:rPr>
                <w:sz w:val="19"/>
              </w:rPr>
            </w:pPr>
            <w:r>
              <w:rPr>
                <w:i/>
                <w:sz w:val="19"/>
              </w:rPr>
              <w:t>Local Government (Consequential Amendments) Act 1996</w:t>
            </w:r>
            <w:r>
              <w:rPr>
                <w:sz w:val="19"/>
              </w:rPr>
              <w:t xml:space="preserve"> s. 4</w:t>
            </w:r>
          </w:p>
        </w:tc>
        <w:tc>
          <w:tcPr>
            <w:tcW w:w="1134" w:type="dxa"/>
          </w:tcPr>
          <w:p w:rsidR="00C52552" w:rsidRDefault="00190700">
            <w:pPr>
              <w:pStyle w:val="nTable"/>
              <w:spacing w:after="40"/>
              <w:rPr>
                <w:sz w:val="19"/>
              </w:rPr>
            </w:pPr>
            <w:r>
              <w:rPr>
                <w:sz w:val="19"/>
              </w:rPr>
              <w:t>14 of 1996</w:t>
            </w:r>
          </w:p>
        </w:tc>
        <w:tc>
          <w:tcPr>
            <w:tcW w:w="1134" w:type="dxa"/>
          </w:tcPr>
          <w:p w:rsidR="00C52552" w:rsidRDefault="00190700">
            <w:pPr>
              <w:pStyle w:val="nTable"/>
              <w:spacing w:after="40"/>
              <w:rPr>
                <w:sz w:val="19"/>
              </w:rPr>
            </w:pPr>
            <w:r>
              <w:rPr>
                <w:sz w:val="19"/>
              </w:rPr>
              <w:t>28 Jun 1996</w:t>
            </w:r>
          </w:p>
        </w:tc>
        <w:tc>
          <w:tcPr>
            <w:tcW w:w="2551" w:type="dxa"/>
          </w:tcPr>
          <w:p w:rsidR="00C52552" w:rsidRDefault="00190700">
            <w:pPr>
              <w:pStyle w:val="nTable"/>
              <w:spacing w:after="40"/>
              <w:rPr>
                <w:sz w:val="19"/>
              </w:rPr>
            </w:pPr>
            <w:r>
              <w:rPr>
                <w:sz w:val="19"/>
              </w:rPr>
              <w:t>1 Jul 1996 (see s. 2)</w:t>
            </w:r>
          </w:p>
        </w:tc>
      </w:tr>
      <w:tr w:rsidR="00C52552">
        <w:tc>
          <w:tcPr>
            <w:tcW w:w="2268" w:type="dxa"/>
          </w:tcPr>
          <w:p w:rsidR="00C52552" w:rsidRDefault="00190700">
            <w:pPr>
              <w:pStyle w:val="nTable"/>
              <w:spacing w:after="40"/>
              <w:rPr>
                <w:sz w:val="19"/>
              </w:rPr>
            </w:pPr>
            <w:r>
              <w:rPr>
                <w:i/>
                <w:sz w:val="19"/>
              </w:rPr>
              <w:t>Electricity Amendment Act 1996</w:t>
            </w:r>
          </w:p>
        </w:tc>
        <w:tc>
          <w:tcPr>
            <w:tcW w:w="1134" w:type="dxa"/>
          </w:tcPr>
          <w:p w:rsidR="00C52552" w:rsidRDefault="00190700">
            <w:pPr>
              <w:pStyle w:val="nTable"/>
              <w:spacing w:after="40"/>
              <w:rPr>
                <w:sz w:val="19"/>
              </w:rPr>
            </w:pPr>
            <w:r>
              <w:rPr>
                <w:sz w:val="19"/>
              </w:rPr>
              <w:t>63 of 1996</w:t>
            </w:r>
          </w:p>
        </w:tc>
        <w:tc>
          <w:tcPr>
            <w:tcW w:w="1134" w:type="dxa"/>
          </w:tcPr>
          <w:p w:rsidR="00C52552" w:rsidRDefault="00190700">
            <w:pPr>
              <w:pStyle w:val="nTable"/>
              <w:spacing w:after="40"/>
              <w:rPr>
                <w:sz w:val="19"/>
              </w:rPr>
            </w:pPr>
            <w:r>
              <w:rPr>
                <w:sz w:val="19"/>
              </w:rPr>
              <w:t>11 Nov 1996</w:t>
            </w:r>
          </w:p>
        </w:tc>
        <w:tc>
          <w:tcPr>
            <w:tcW w:w="2551" w:type="dxa"/>
          </w:tcPr>
          <w:p w:rsidR="00C52552" w:rsidRDefault="00190700">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rsidR="00C52552">
        <w:trPr>
          <w:cantSplit/>
        </w:trPr>
        <w:tc>
          <w:tcPr>
            <w:tcW w:w="7087" w:type="dxa"/>
            <w:gridSpan w:val="4"/>
          </w:tcPr>
          <w:p w:rsidR="00C52552" w:rsidRDefault="00190700">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rsidR="00C52552">
        <w:tc>
          <w:tcPr>
            <w:tcW w:w="2268" w:type="dxa"/>
          </w:tcPr>
          <w:p w:rsidR="00C52552" w:rsidRDefault="00190700">
            <w:pPr>
              <w:pStyle w:val="nTable"/>
              <w:spacing w:after="40"/>
              <w:rPr>
                <w:sz w:val="19"/>
              </w:rPr>
            </w:pPr>
            <w:r>
              <w:rPr>
                <w:i/>
                <w:sz w:val="19"/>
              </w:rPr>
              <w:t>Acts Amendment (Land Administration) Act 1997</w:t>
            </w:r>
            <w:r>
              <w:rPr>
                <w:sz w:val="19"/>
              </w:rPr>
              <w:t xml:space="preserve"> Pt. 23</w:t>
            </w:r>
          </w:p>
        </w:tc>
        <w:tc>
          <w:tcPr>
            <w:tcW w:w="1134" w:type="dxa"/>
          </w:tcPr>
          <w:p w:rsidR="00C52552" w:rsidRDefault="00190700">
            <w:pPr>
              <w:pStyle w:val="nTable"/>
              <w:spacing w:after="40"/>
              <w:rPr>
                <w:sz w:val="19"/>
              </w:rPr>
            </w:pPr>
            <w:r>
              <w:rPr>
                <w:sz w:val="19"/>
              </w:rPr>
              <w:t>31 of 1997</w:t>
            </w:r>
          </w:p>
        </w:tc>
        <w:tc>
          <w:tcPr>
            <w:tcW w:w="1134" w:type="dxa"/>
          </w:tcPr>
          <w:p w:rsidR="00C52552" w:rsidRDefault="00190700">
            <w:pPr>
              <w:pStyle w:val="nTable"/>
              <w:spacing w:after="40"/>
              <w:rPr>
                <w:sz w:val="19"/>
              </w:rPr>
            </w:pPr>
            <w:r>
              <w:rPr>
                <w:sz w:val="19"/>
              </w:rPr>
              <w:t>3 Oct 1997</w:t>
            </w:r>
          </w:p>
        </w:tc>
        <w:tc>
          <w:tcPr>
            <w:tcW w:w="2551" w:type="dxa"/>
          </w:tcPr>
          <w:p w:rsidR="00C52552" w:rsidRDefault="00190700">
            <w:pPr>
              <w:pStyle w:val="nTable"/>
              <w:spacing w:after="40"/>
              <w:rPr>
                <w:sz w:val="19"/>
              </w:rPr>
            </w:pPr>
            <w:r>
              <w:rPr>
                <w:sz w:val="19"/>
              </w:rPr>
              <w:t xml:space="preserve">30 Mar 1998 (see s. 2 and </w:t>
            </w:r>
            <w:r>
              <w:rPr>
                <w:i/>
                <w:sz w:val="19"/>
              </w:rPr>
              <w:t>Gazette</w:t>
            </w:r>
            <w:r>
              <w:rPr>
                <w:sz w:val="19"/>
              </w:rPr>
              <w:t xml:space="preserve"> 27 Mar 1998 p. 1765)</w:t>
            </w:r>
          </w:p>
        </w:tc>
      </w:tr>
      <w:tr w:rsidR="00C52552">
        <w:tc>
          <w:tcPr>
            <w:tcW w:w="2268" w:type="dxa"/>
          </w:tcPr>
          <w:p w:rsidR="00C52552" w:rsidRDefault="00190700">
            <w:pPr>
              <w:pStyle w:val="nTable"/>
              <w:spacing w:after="40"/>
              <w:rPr>
                <w:sz w:val="19"/>
              </w:rPr>
            </w:pPr>
            <w:r>
              <w:rPr>
                <w:i/>
                <w:sz w:val="19"/>
              </w:rPr>
              <w:t>Statutes (Repeals and Minor Amendments) Act (No. 2) 1998</w:t>
            </w:r>
            <w:r>
              <w:rPr>
                <w:sz w:val="19"/>
              </w:rPr>
              <w:t xml:space="preserve"> s. 31 and 76</w:t>
            </w:r>
          </w:p>
        </w:tc>
        <w:tc>
          <w:tcPr>
            <w:tcW w:w="1134" w:type="dxa"/>
          </w:tcPr>
          <w:p w:rsidR="00C52552" w:rsidRDefault="00190700">
            <w:pPr>
              <w:pStyle w:val="nTable"/>
              <w:spacing w:after="40"/>
              <w:rPr>
                <w:sz w:val="19"/>
              </w:rPr>
            </w:pPr>
            <w:r>
              <w:rPr>
                <w:sz w:val="19"/>
              </w:rPr>
              <w:t>10 of 1998</w:t>
            </w:r>
          </w:p>
        </w:tc>
        <w:tc>
          <w:tcPr>
            <w:tcW w:w="1134" w:type="dxa"/>
          </w:tcPr>
          <w:p w:rsidR="00C52552" w:rsidRDefault="00190700">
            <w:pPr>
              <w:pStyle w:val="nTable"/>
              <w:spacing w:after="40"/>
              <w:rPr>
                <w:sz w:val="19"/>
              </w:rPr>
            </w:pPr>
            <w:r>
              <w:rPr>
                <w:sz w:val="19"/>
              </w:rPr>
              <w:t>30 Apr 1998</w:t>
            </w:r>
          </w:p>
        </w:tc>
        <w:tc>
          <w:tcPr>
            <w:tcW w:w="2551" w:type="dxa"/>
          </w:tcPr>
          <w:p w:rsidR="00C52552" w:rsidRDefault="00190700">
            <w:pPr>
              <w:pStyle w:val="nTable"/>
              <w:spacing w:after="40"/>
              <w:rPr>
                <w:sz w:val="19"/>
              </w:rPr>
            </w:pPr>
            <w:r>
              <w:rPr>
                <w:sz w:val="19"/>
              </w:rPr>
              <w:t>30 Apr 1998 (see s. 2(1))</w:t>
            </w:r>
          </w:p>
        </w:tc>
      </w:tr>
      <w:tr w:rsidR="00C52552">
        <w:tc>
          <w:tcPr>
            <w:tcW w:w="2268" w:type="dxa"/>
          </w:tcPr>
          <w:p w:rsidR="00C52552" w:rsidRDefault="00190700">
            <w:pPr>
              <w:pStyle w:val="nTable"/>
              <w:spacing w:after="40"/>
              <w:rPr>
                <w:i/>
                <w:sz w:val="19"/>
              </w:rPr>
            </w:pPr>
            <w:r>
              <w:rPr>
                <w:i/>
                <w:sz w:val="19"/>
              </w:rPr>
              <w:t>Statutes (Repeals and Minor Amendments) Act 2000</w:t>
            </w:r>
            <w:r>
              <w:rPr>
                <w:sz w:val="19"/>
              </w:rPr>
              <w:t xml:space="preserve"> s. 14(13)</w:t>
            </w:r>
          </w:p>
        </w:tc>
        <w:tc>
          <w:tcPr>
            <w:tcW w:w="1134" w:type="dxa"/>
          </w:tcPr>
          <w:p w:rsidR="00C52552" w:rsidRDefault="00190700">
            <w:pPr>
              <w:pStyle w:val="nTable"/>
              <w:spacing w:after="40"/>
              <w:rPr>
                <w:sz w:val="19"/>
              </w:rPr>
            </w:pPr>
            <w:r>
              <w:rPr>
                <w:sz w:val="19"/>
              </w:rPr>
              <w:t>24 of 2000</w:t>
            </w:r>
          </w:p>
        </w:tc>
        <w:tc>
          <w:tcPr>
            <w:tcW w:w="1134" w:type="dxa"/>
          </w:tcPr>
          <w:p w:rsidR="00C52552" w:rsidRDefault="00190700">
            <w:pPr>
              <w:pStyle w:val="nTable"/>
              <w:spacing w:after="40"/>
              <w:rPr>
                <w:sz w:val="19"/>
              </w:rPr>
            </w:pPr>
            <w:r>
              <w:rPr>
                <w:sz w:val="19"/>
              </w:rPr>
              <w:t>4 Jul 2000</w:t>
            </w:r>
          </w:p>
        </w:tc>
        <w:tc>
          <w:tcPr>
            <w:tcW w:w="2551" w:type="dxa"/>
          </w:tcPr>
          <w:p w:rsidR="00C52552" w:rsidRDefault="00190700">
            <w:pPr>
              <w:pStyle w:val="nTable"/>
              <w:spacing w:after="40"/>
              <w:rPr>
                <w:sz w:val="19"/>
              </w:rPr>
            </w:pPr>
            <w:r>
              <w:rPr>
                <w:sz w:val="19"/>
              </w:rPr>
              <w:t>4 Jul 2000 (see s. 2)</w:t>
            </w:r>
          </w:p>
        </w:tc>
      </w:tr>
      <w:tr w:rsidR="00C52552">
        <w:trPr>
          <w:cantSplit/>
        </w:trPr>
        <w:tc>
          <w:tcPr>
            <w:tcW w:w="7087" w:type="dxa"/>
            <w:gridSpan w:val="4"/>
          </w:tcPr>
          <w:p w:rsidR="00C52552" w:rsidRDefault="00190700">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rsidR="00C52552">
        <w:tc>
          <w:tcPr>
            <w:tcW w:w="2268" w:type="dxa"/>
          </w:tcPr>
          <w:p w:rsidR="00C52552" w:rsidRDefault="00190700">
            <w:pPr>
              <w:pStyle w:val="nTable"/>
              <w:spacing w:after="40"/>
              <w:rPr>
                <w:i/>
                <w:sz w:val="19"/>
              </w:rPr>
            </w:pPr>
            <w:r>
              <w:rPr>
                <w:i/>
                <w:sz w:val="19"/>
              </w:rPr>
              <w:t xml:space="preserve">Statutes (Repeals and Minor Amendments) Act 2003 </w:t>
            </w:r>
            <w:r>
              <w:rPr>
                <w:sz w:val="19"/>
              </w:rPr>
              <w:t>s. 48</w:t>
            </w:r>
          </w:p>
        </w:tc>
        <w:tc>
          <w:tcPr>
            <w:tcW w:w="1134" w:type="dxa"/>
          </w:tcPr>
          <w:p w:rsidR="00C52552" w:rsidRDefault="00190700">
            <w:pPr>
              <w:pStyle w:val="nTable"/>
              <w:spacing w:after="40"/>
              <w:rPr>
                <w:sz w:val="19"/>
              </w:rPr>
            </w:pPr>
            <w:r>
              <w:rPr>
                <w:sz w:val="19"/>
              </w:rPr>
              <w:t>74 of 2003</w:t>
            </w:r>
          </w:p>
        </w:tc>
        <w:tc>
          <w:tcPr>
            <w:tcW w:w="1134" w:type="dxa"/>
          </w:tcPr>
          <w:p w:rsidR="00C52552" w:rsidRDefault="00190700">
            <w:pPr>
              <w:pStyle w:val="nTable"/>
              <w:spacing w:after="40"/>
              <w:rPr>
                <w:sz w:val="19"/>
              </w:rPr>
            </w:pPr>
            <w:r>
              <w:rPr>
                <w:sz w:val="19"/>
              </w:rPr>
              <w:t>15 Dec 2003</w:t>
            </w:r>
          </w:p>
        </w:tc>
        <w:tc>
          <w:tcPr>
            <w:tcW w:w="2551" w:type="dxa"/>
          </w:tcPr>
          <w:p w:rsidR="00C52552" w:rsidRDefault="00190700">
            <w:pPr>
              <w:pStyle w:val="nTable"/>
              <w:spacing w:after="40"/>
              <w:rPr>
                <w:sz w:val="19"/>
              </w:rPr>
            </w:pPr>
            <w:r>
              <w:rPr>
                <w:spacing w:val="-2"/>
                <w:sz w:val="19"/>
              </w:rPr>
              <w:t>15 Dec 2003 (see s. 2)</w:t>
            </w:r>
          </w:p>
        </w:tc>
      </w:tr>
      <w:tr w:rsidR="00C52552">
        <w:tc>
          <w:tcPr>
            <w:tcW w:w="2268" w:type="dxa"/>
          </w:tcPr>
          <w:p w:rsidR="00C52552" w:rsidRDefault="00190700">
            <w:pPr>
              <w:pStyle w:val="nTable"/>
              <w:spacing w:after="40"/>
              <w:rPr>
                <w:sz w:val="19"/>
              </w:rPr>
            </w:pPr>
            <w:r>
              <w:rPr>
                <w:i/>
                <w:sz w:val="19"/>
              </w:rPr>
              <w:t>Electricity Legislation Amendment Act 2004</w:t>
            </w:r>
            <w:r>
              <w:rPr>
                <w:sz w:val="19"/>
              </w:rPr>
              <w:t xml:space="preserve"> Pt. 2 Div. 1</w:t>
            </w:r>
          </w:p>
        </w:tc>
        <w:tc>
          <w:tcPr>
            <w:tcW w:w="1134" w:type="dxa"/>
          </w:tcPr>
          <w:p w:rsidR="00C52552" w:rsidRDefault="00190700">
            <w:pPr>
              <w:pStyle w:val="nTable"/>
              <w:spacing w:after="40"/>
              <w:rPr>
                <w:sz w:val="19"/>
              </w:rPr>
            </w:pPr>
            <w:r>
              <w:rPr>
                <w:sz w:val="19"/>
              </w:rPr>
              <w:t>33 of 2004</w:t>
            </w:r>
          </w:p>
        </w:tc>
        <w:tc>
          <w:tcPr>
            <w:tcW w:w="1134" w:type="dxa"/>
          </w:tcPr>
          <w:p w:rsidR="00C52552" w:rsidRDefault="00190700">
            <w:pPr>
              <w:pStyle w:val="nTable"/>
              <w:spacing w:after="40"/>
              <w:rPr>
                <w:sz w:val="19"/>
              </w:rPr>
            </w:pPr>
            <w:r>
              <w:rPr>
                <w:sz w:val="19"/>
              </w:rPr>
              <w:t>20 Oct 2004</w:t>
            </w:r>
          </w:p>
        </w:tc>
        <w:tc>
          <w:tcPr>
            <w:tcW w:w="2551" w:type="dxa"/>
          </w:tcPr>
          <w:p w:rsidR="00C52552" w:rsidRDefault="00190700">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rsidR="00C52552">
        <w:tc>
          <w:tcPr>
            <w:tcW w:w="2268" w:type="dxa"/>
          </w:tcPr>
          <w:p w:rsidR="00C52552" w:rsidRDefault="00190700">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C52552" w:rsidRDefault="00190700">
            <w:pPr>
              <w:pStyle w:val="nTable"/>
              <w:spacing w:after="40"/>
              <w:rPr>
                <w:sz w:val="19"/>
              </w:rPr>
            </w:pPr>
            <w:r>
              <w:rPr>
                <w:snapToGrid w:val="0"/>
                <w:sz w:val="19"/>
                <w:lang w:val="en-US"/>
              </w:rPr>
              <w:t>59 of 2004</w:t>
            </w:r>
          </w:p>
        </w:tc>
        <w:tc>
          <w:tcPr>
            <w:tcW w:w="1134" w:type="dxa"/>
          </w:tcPr>
          <w:p w:rsidR="00C52552" w:rsidRDefault="00190700">
            <w:pPr>
              <w:pStyle w:val="nTable"/>
              <w:spacing w:after="40"/>
              <w:rPr>
                <w:sz w:val="19"/>
              </w:rPr>
            </w:pPr>
            <w:r>
              <w:rPr>
                <w:snapToGrid w:val="0"/>
                <w:sz w:val="19"/>
                <w:lang w:val="en-US"/>
              </w:rPr>
              <w:t>23 Nov 2004</w:t>
            </w:r>
          </w:p>
        </w:tc>
        <w:tc>
          <w:tcPr>
            <w:tcW w:w="2551" w:type="dxa"/>
          </w:tcPr>
          <w:p w:rsidR="00C52552" w:rsidRDefault="00190700">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C52552">
        <w:tc>
          <w:tcPr>
            <w:tcW w:w="2268" w:type="dxa"/>
          </w:tcPr>
          <w:p w:rsidR="00C52552" w:rsidRDefault="00190700">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rsidR="00C52552" w:rsidRDefault="00190700">
            <w:pPr>
              <w:pStyle w:val="nTable"/>
              <w:spacing w:after="40"/>
              <w:rPr>
                <w:sz w:val="19"/>
              </w:rPr>
            </w:pPr>
            <w:r>
              <w:rPr>
                <w:sz w:val="19"/>
              </w:rPr>
              <w:t>55 of 2004</w:t>
            </w:r>
          </w:p>
        </w:tc>
        <w:tc>
          <w:tcPr>
            <w:tcW w:w="1134" w:type="dxa"/>
          </w:tcPr>
          <w:p w:rsidR="00C52552" w:rsidRDefault="00190700">
            <w:pPr>
              <w:pStyle w:val="nTable"/>
              <w:spacing w:after="40"/>
              <w:rPr>
                <w:sz w:val="19"/>
              </w:rPr>
            </w:pPr>
            <w:r>
              <w:rPr>
                <w:sz w:val="19"/>
              </w:rPr>
              <w:t>24 Nov 2004</w:t>
            </w:r>
          </w:p>
        </w:tc>
        <w:tc>
          <w:tcPr>
            <w:tcW w:w="2551" w:type="dxa"/>
          </w:tcPr>
          <w:p w:rsidR="00C52552" w:rsidRDefault="00190700">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C52552">
        <w:trPr>
          <w:cantSplit/>
        </w:trPr>
        <w:tc>
          <w:tcPr>
            <w:tcW w:w="7087" w:type="dxa"/>
            <w:gridSpan w:val="4"/>
          </w:tcPr>
          <w:p w:rsidR="00C52552" w:rsidRDefault="00190700">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rsidR="00C52552">
        <w:tc>
          <w:tcPr>
            <w:tcW w:w="2268" w:type="dxa"/>
          </w:tcPr>
          <w:p w:rsidR="00C52552" w:rsidRDefault="00190700">
            <w:pPr>
              <w:pStyle w:val="nTable"/>
              <w:spacing w:after="40"/>
              <w:rPr>
                <w:iCs/>
                <w:sz w:val="19"/>
              </w:rPr>
            </w:pPr>
            <w:r>
              <w:rPr>
                <w:i/>
                <w:sz w:val="19"/>
              </w:rPr>
              <w:t>Electricity Corporations Act 2005</w:t>
            </w:r>
            <w:r>
              <w:rPr>
                <w:iCs/>
                <w:sz w:val="19"/>
              </w:rPr>
              <w:t xml:space="preserve"> s. 139</w:t>
            </w:r>
          </w:p>
        </w:tc>
        <w:tc>
          <w:tcPr>
            <w:tcW w:w="1134" w:type="dxa"/>
          </w:tcPr>
          <w:p w:rsidR="00C52552" w:rsidRDefault="00190700">
            <w:pPr>
              <w:pStyle w:val="nTable"/>
              <w:spacing w:after="40"/>
              <w:rPr>
                <w:sz w:val="19"/>
              </w:rPr>
            </w:pPr>
            <w:r>
              <w:rPr>
                <w:sz w:val="19"/>
              </w:rPr>
              <w:t>18 of 2005</w:t>
            </w:r>
          </w:p>
        </w:tc>
        <w:tc>
          <w:tcPr>
            <w:tcW w:w="1134" w:type="dxa"/>
          </w:tcPr>
          <w:p w:rsidR="00C52552" w:rsidRDefault="00190700">
            <w:pPr>
              <w:pStyle w:val="nTable"/>
              <w:spacing w:after="40"/>
              <w:rPr>
                <w:sz w:val="19"/>
              </w:rPr>
            </w:pPr>
            <w:r>
              <w:rPr>
                <w:sz w:val="19"/>
              </w:rPr>
              <w:t>13 Oct 2005</w:t>
            </w:r>
          </w:p>
        </w:tc>
        <w:tc>
          <w:tcPr>
            <w:tcW w:w="2551" w:type="dxa"/>
          </w:tcPr>
          <w:p w:rsidR="00C52552" w:rsidRDefault="00190700">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r w:rsidR="00C52552">
        <w:trPr>
          <w:cantSplit/>
        </w:trPr>
        <w:tc>
          <w:tcPr>
            <w:tcW w:w="2268" w:type="dxa"/>
            <w:tcBorders>
              <w:bottom w:val="single" w:sz="8" w:space="0" w:color="auto"/>
            </w:tcBorders>
          </w:tcPr>
          <w:p w:rsidR="00C52552" w:rsidRDefault="00190700">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tcBorders>
              <w:bottom w:val="single" w:sz="8" w:space="0" w:color="auto"/>
            </w:tcBorders>
          </w:tcPr>
          <w:p w:rsidR="00C52552" w:rsidRDefault="00190700">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rsidR="00C52552" w:rsidRDefault="00190700">
            <w:pPr>
              <w:pStyle w:val="nTable"/>
              <w:spacing w:after="40"/>
              <w:rPr>
                <w:sz w:val="19"/>
              </w:rPr>
            </w:pPr>
            <w:r>
              <w:rPr>
                <w:sz w:val="19"/>
              </w:rPr>
              <w:t>26 Jun 2006</w:t>
            </w:r>
          </w:p>
        </w:tc>
        <w:tc>
          <w:tcPr>
            <w:tcW w:w="2551" w:type="dxa"/>
            <w:tcBorders>
              <w:bottom w:val="single" w:sz="8" w:space="0" w:color="auto"/>
            </w:tcBorders>
          </w:tcPr>
          <w:p w:rsidR="00C52552" w:rsidRDefault="00190700">
            <w:pPr>
              <w:pStyle w:val="nTable"/>
              <w:spacing w:after="40"/>
              <w:rPr>
                <w:sz w:val="19"/>
              </w:rPr>
            </w:pPr>
            <w:r>
              <w:rPr>
                <w:sz w:val="19"/>
              </w:rPr>
              <w:t xml:space="preserve">1 Jul 2006 (see s. 2 and </w:t>
            </w:r>
            <w:r>
              <w:rPr>
                <w:i/>
                <w:iCs/>
                <w:sz w:val="19"/>
              </w:rPr>
              <w:t>Gazette</w:t>
            </w:r>
            <w:r>
              <w:rPr>
                <w:sz w:val="19"/>
              </w:rPr>
              <w:t xml:space="preserve"> 27 Jun 2006 p. 2347)</w:t>
            </w:r>
          </w:p>
        </w:tc>
      </w:tr>
    </w:tbl>
    <w:p w:rsidR="00C52552" w:rsidRDefault="00190700">
      <w:pPr>
        <w:pStyle w:val="nSubsection"/>
        <w:keepNext/>
        <w:keepLines/>
        <w:spacing w:before="360"/>
        <w:ind w:left="482" w:hanging="482"/>
      </w:pPr>
      <w:r>
        <w:rPr>
          <w:vertAlign w:val="superscript"/>
        </w:rPr>
        <w:t>1a</w:t>
      </w:r>
      <w:r>
        <w:tab/>
        <w:t>On the date as at which thi</w:t>
      </w:r>
      <w:bookmarkStart w:id="345" w:name="_Hlt507390729"/>
      <w:bookmarkEnd w:id="345"/>
      <w:r>
        <w:t>s compilation was prepared, provisions referred to in the following table had not come into operation and were therefore not included in this compilation.  For the text of the provisions see the endnotes referred to in the table.</w:t>
      </w:r>
    </w:p>
    <w:p w:rsidR="00C52552" w:rsidRDefault="00190700">
      <w:pPr>
        <w:pStyle w:val="nHeading3"/>
        <w:keepLines/>
        <w:spacing w:before="180" w:after="80"/>
        <w:rPr>
          <w:snapToGrid w:val="0"/>
        </w:rPr>
      </w:pPr>
      <w:bookmarkStart w:id="346" w:name="_Toc139676714"/>
      <w:r>
        <w:rPr>
          <w:snapToGrid w:val="0"/>
        </w:rPr>
        <w:t>Provisions that have not come into operation</w:t>
      </w:r>
      <w:bookmarkEnd w:id="346"/>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C52552">
        <w:tc>
          <w:tcPr>
            <w:tcW w:w="2268" w:type="dxa"/>
            <w:tcBorders>
              <w:top w:val="single" w:sz="8" w:space="0" w:color="auto"/>
              <w:bottom w:val="single" w:sz="8" w:space="0" w:color="auto"/>
            </w:tcBorders>
          </w:tcPr>
          <w:p w:rsidR="00C52552" w:rsidRDefault="00190700">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C52552" w:rsidRDefault="00190700">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C52552" w:rsidRDefault="00190700">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rsidR="00C52552" w:rsidRDefault="00190700">
            <w:pPr>
              <w:pStyle w:val="nTable"/>
              <w:spacing w:after="40"/>
              <w:rPr>
                <w:b/>
                <w:snapToGrid w:val="0"/>
                <w:sz w:val="19"/>
                <w:lang w:val="en-US"/>
              </w:rPr>
            </w:pPr>
            <w:r>
              <w:rPr>
                <w:b/>
                <w:snapToGrid w:val="0"/>
                <w:sz w:val="19"/>
                <w:lang w:val="en-US"/>
              </w:rPr>
              <w:t>Commencement</w:t>
            </w:r>
          </w:p>
        </w:tc>
      </w:tr>
      <w:tr w:rsidR="00C52552">
        <w:tc>
          <w:tcPr>
            <w:tcW w:w="2268" w:type="dxa"/>
            <w:tcBorders>
              <w:top w:val="single" w:sz="8" w:space="0" w:color="auto"/>
              <w:bottom w:val="single" w:sz="8" w:space="0" w:color="auto"/>
            </w:tcBorders>
          </w:tcPr>
          <w:p w:rsidR="00C52552" w:rsidRDefault="00190700">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single" w:sz="8" w:space="0" w:color="auto"/>
            </w:tcBorders>
          </w:tcPr>
          <w:p w:rsidR="00C52552" w:rsidRDefault="00190700">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rsidR="00C52552" w:rsidRDefault="00190700">
            <w:pPr>
              <w:pStyle w:val="nTable"/>
              <w:spacing w:after="40"/>
              <w:rPr>
                <w:sz w:val="19"/>
              </w:rPr>
            </w:pPr>
            <w:r>
              <w:rPr>
                <w:snapToGrid w:val="0"/>
                <w:sz w:val="19"/>
                <w:lang w:val="en-US"/>
              </w:rPr>
              <w:t>23 Nov 2004</w:t>
            </w:r>
          </w:p>
        </w:tc>
        <w:tc>
          <w:tcPr>
            <w:tcW w:w="2554" w:type="dxa"/>
            <w:tcBorders>
              <w:top w:val="single" w:sz="8" w:space="0" w:color="auto"/>
              <w:bottom w:val="single" w:sz="8" w:space="0" w:color="auto"/>
            </w:tcBorders>
          </w:tcPr>
          <w:p w:rsidR="00C52552" w:rsidRDefault="00190700">
            <w:pPr>
              <w:pStyle w:val="nTable"/>
              <w:spacing w:after="40"/>
              <w:rPr>
                <w:snapToGrid w:val="0"/>
                <w:sz w:val="19"/>
                <w:lang w:val="en-US"/>
              </w:rPr>
            </w:pPr>
            <w:r>
              <w:rPr>
                <w:snapToGrid w:val="0"/>
                <w:sz w:val="19"/>
                <w:lang w:val="en-US"/>
              </w:rPr>
              <w:t>To be proclaimed (see s. 2)</w:t>
            </w:r>
          </w:p>
        </w:tc>
      </w:tr>
    </w:tbl>
    <w:p w:rsidR="00C52552" w:rsidRDefault="00190700">
      <w:pPr>
        <w:pStyle w:val="nSubsection"/>
        <w:rPr>
          <w:snapToGrid w:val="0"/>
        </w:rPr>
      </w:pPr>
      <w:r>
        <w:rPr>
          <w:snapToGrid w:val="0"/>
          <w:vertAlign w:val="superscript"/>
        </w:rPr>
        <w:t>2</w:t>
      </w:r>
      <w:r>
        <w:rPr>
          <w:snapToGrid w:val="0"/>
        </w:rPr>
        <w:tab/>
        <w:t xml:space="preserve">Repealed by the </w:t>
      </w:r>
      <w:r>
        <w:rPr>
          <w:i/>
          <w:snapToGrid w:val="0"/>
        </w:rPr>
        <w:t>Interpretation Act 1984.</w:t>
      </w:r>
    </w:p>
    <w:p w:rsidR="00C52552" w:rsidRDefault="00190700">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rsidR="00C52552" w:rsidRDefault="00190700">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rsidR="00C52552" w:rsidRDefault="00190700">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rsidR="00C52552" w:rsidRDefault="00190700">
      <w:pPr>
        <w:pStyle w:val="MiscOpen"/>
        <w:spacing w:before="40"/>
        <w:rPr>
          <w:snapToGrid w:val="0"/>
        </w:rPr>
      </w:pPr>
      <w:r>
        <w:rPr>
          <w:snapToGrid w:val="0"/>
        </w:rPr>
        <w:t>“</w:t>
      </w:r>
    </w:p>
    <w:p w:rsidR="00C52552" w:rsidRDefault="00190700">
      <w:pPr>
        <w:pStyle w:val="nzHeading5"/>
        <w:spacing w:before="0"/>
        <w:rPr>
          <w:snapToGrid w:val="0"/>
        </w:rPr>
      </w:pPr>
      <w:r>
        <w:rPr>
          <w:snapToGrid w:val="0"/>
        </w:rPr>
        <w:t>84.</w:t>
      </w:r>
      <w:r>
        <w:rPr>
          <w:snapToGrid w:val="0"/>
        </w:rPr>
        <w:tab/>
        <w:t>Transitional provision</w:t>
      </w:r>
    </w:p>
    <w:p w:rsidR="00C52552" w:rsidRDefault="00190700">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rsidR="00C52552" w:rsidRDefault="00190700">
      <w:pPr>
        <w:pStyle w:val="MiscClose"/>
        <w:rPr>
          <w:snapToGrid w:val="0"/>
        </w:rPr>
      </w:pPr>
      <w:r>
        <w:rPr>
          <w:snapToGrid w:val="0"/>
        </w:rPr>
        <w:t>”.</w:t>
      </w:r>
    </w:p>
    <w:p w:rsidR="00C52552" w:rsidRDefault="00190700">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C52552" w:rsidRDefault="00190700">
      <w:pPr>
        <w:pStyle w:val="nSubsection"/>
        <w:spacing w:before="70"/>
        <w:rPr>
          <w:snapToGrid w:val="0"/>
        </w:rPr>
      </w:pPr>
      <w:r>
        <w:rPr>
          <w:snapToGrid w:val="0"/>
          <w:vertAlign w:val="superscript"/>
        </w:rPr>
        <w:t>7</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C52552" w:rsidRDefault="00190700">
      <w:pPr>
        <w:pStyle w:val="MiscOpen"/>
        <w:rPr>
          <w:snapToGrid w:val="0"/>
        </w:rPr>
      </w:pPr>
      <w:r>
        <w:rPr>
          <w:snapToGrid w:val="0"/>
        </w:rPr>
        <w:t>“</w:t>
      </w:r>
    </w:p>
    <w:p w:rsidR="00C52552" w:rsidRDefault="00190700">
      <w:pPr>
        <w:pStyle w:val="nzHeading5"/>
        <w:spacing w:before="0"/>
      </w:pPr>
      <w:bookmarkStart w:id="347" w:name="_Toc88630545"/>
      <w:r>
        <w:rPr>
          <w:rStyle w:val="CharSectno"/>
        </w:rPr>
        <w:t>142</w:t>
      </w:r>
      <w:r>
        <w:t>.</w:t>
      </w:r>
      <w:r>
        <w:tab/>
        <w:t>Other amendments to various Acts</w:t>
      </w:r>
      <w:bookmarkEnd w:id="347"/>
    </w:p>
    <w:p w:rsidR="00C52552" w:rsidRDefault="00190700">
      <w:pPr>
        <w:pStyle w:val="nzSubsection"/>
      </w:pPr>
      <w:r>
        <w:tab/>
      </w:r>
      <w:r>
        <w:tab/>
        <w:t>Each Act listed in Schedule 2 is amended as set out in that Schedule immediately below the short title of the Act.</w:t>
      </w:r>
    </w:p>
    <w:p w:rsidR="00C52552" w:rsidRDefault="00190700">
      <w:pPr>
        <w:pStyle w:val="MiscClose"/>
      </w:pPr>
      <w:r>
        <w:t>”.</w:t>
      </w:r>
    </w:p>
    <w:p w:rsidR="00C52552" w:rsidRDefault="00190700">
      <w:pPr>
        <w:pStyle w:val="nSubsection"/>
      </w:pPr>
      <w:r>
        <w:tab/>
        <w:t>Schedule 2 cl. 16 reads as follows:</w:t>
      </w:r>
    </w:p>
    <w:p w:rsidR="00C52552" w:rsidRDefault="00190700">
      <w:pPr>
        <w:pStyle w:val="MiscOpen"/>
      </w:pPr>
      <w:r>
        <w:t xml:space="preserve"> “</w:t>
      </w:r>
    </w:p>
    <w:p w:rsidR="00C52552" w:rsidRDefault="00190700">
      <w:pPr>
        <w:pStyle w:val="nzHeading2"/>
      </w:pPr>
      <w:r>
        <w:rPr>
          <w:rStyle w:val="CharSchNo"/>
        </w:rPr>
        <w:t>Schedule 2</w:t>
      </w:r>
      <w:r>
        <w:t xml:space="preserve"> — </w:t>
      </w:r>
      <w:r>
        <w:rPr>
          <w:rStyle w:val="CharSchText"/>
        </w:rPr>
        <w:t>Other amendments to Acts</w:t>
      </w:r>
    </w:p>
    <w:p w:rsidR="00C52552" w:rsidRDefault="00190700">
      <w:pPr>
        <w:pStyle w:val="nzHeading5"/>
      </w:pPr>
      <w:bookmarkStart w:id="348" w:name="_Toc497185816"/>
      <w:bookmarkStart w:id="349" w:name="_Toc88630738"/>
      <w:r>
        <w:t>16.</w:t>
      </w:r>
      <w:r>
        <w:tab/>
      </w:r>
      <w:r>
        <w:rPr>
          <w:i/>
        </w:rPr>
        <w:t>Electricity Act 1945</w:t>
      </w:r>
      <w:bookmarkEnd w:id="348"/>
      <w:bookmarkEnd w:id="34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rsidR="00C52552">
        <w:trPr>
          <w:cantSplit/>
        </w:trPr>
        <w:tc>
          <w:tcPr>
            <w:tcW w:w="1287" w:type="dxa"/>
          </w:tcPr>
          <w:p w:rsidR="00C52552" w:rsidRDefault="00190700">
            <w:pPr>
              <w:pStyle w:val="nzTable"/>
              <w:rPr>
                <w:vertAlign w:val="superscript"/>
              </w:rPr>
            </w:pPr>
            <w:r>
              <w:t>s. 32(3)(f) </w:t>
            </w:r>
            <w:r>
              <w:rPr>
                <w:vertAlign w:val="superscript"/>
              </w:rPr>
              <w:t>9</w:t>
            </w:r>
          </w:p>
        </w:tc>
        <w:tc>
          <w:tcPr>
            <w:tcW w:w="4383" w:type="dxa"/>
          </w:tcPr>
          <w:p w:rsidR="00C52552" w:rsidRDefault="00190700">
            <w:pPr>
              <w:pStyle w:val="nzTable"/>
            </w:pPr>
            <w:r>
              <w:t>Delete “a Local Court” and insert instead —</w:t>
            </w:r>
          </w:p>
          <w:p w:rsidR="00C52552" w:rsidRDefault="00190700">
            <w:pPr>
              <w:pStyle w:val="nzTable"/>
            </w:pPr>
            <w:r>
              <w:t>“    the Magistrates Court    ”.</w:t>
            </w:r>
          </w:p>
        </w:tc>
      </w:tr>
    </w:tbl>
    <w:p w:rsidR="00C52552" w:rsidRDefault="00190700">
      <w:pPr>
        <w:pStyle w:val="MiscClose"/>
      </w:pPr>
      <w:r>
        <w:t>”.</w:t>
      </w:r>
    </w:p>
    <w:p w:rsidR="00C52552" w:rsidRDefault="00190700">
      <w:pPr>
        <w:pStyle w:val="nSubsection"/>
        <w:rPr>
          <w:snapToGrid w:val="0"/>
        </w:rPr>
      </w:pPr>
      <w:r>
        <w:rPr>
          <w:snapToGrid w:val="0"/>
          <w:vertAlign w:val="superscript"/>
        </w:rPr>
        <w:t>8</w:t>
      </w:r>
      <w:r>
        <w:rPr>
          <w:snapToGrid w:val="0"/>
        </w:rPr>
        <w:tab/>
        <w:t>Footnote no longer applicable.</w:t>
      </w:r>
    </w:p>
    <w:p w:rsidR="00C52552" w:rsidRDefault="00190700">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rsidR="00C52552" w:rsidRDefault="00C52552"/>
    <w:p w:rsidR="00C52552" w:rsidRDefault="00C52552">
      <w:pPr>
        <w:sectPr w:rsidR="00C52552">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C52552" w:rsidRDefault="00C52552"/>
    <w:sectPr w:rsidR="00C52552">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552" w:rsidRDefault="00190700">
      <w:r>
        <w:separator/>
      </w:r>
    </w:p>
  </w:endnote>
  <w:endnote w:type="continuationSeparator" w:id="0">
    <w:p w:rsidR="00C52552" w:rsidRDefault="00190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Footer"/>
      <w:tabs>
        <w:tab w:val="clear" w:pos="4153"/>
        <w:tab w:val="right" w:pos="7088"/>
      </w:tabs>
      <w:rPr>
        <w:rStyle w:val="PageNumber"/>
      </w:rPr>
    </w:pPr>
  </w:p>
  <w:p w:rsidR="00C52552" w:rsidRDefault="00190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838">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838">
      <w:rPr>
        <w:rFonts w:ascii="Arial" w:hAnsi="Arial" w:cs="Arial"/>
        <w:sz w:val="20"/>
        <w:lang w:val="en-US"/>
      </w:rPr>
      <w:t>01 Jul 2006</w:t>
    </w:r>
    <w:r>
      <w:rPr>
        <w:rFonts w:ascii="Arial" w:hAnsi="Arial" w:cs="Arial"/>
        <w:sz w:val="20"/>
        <w:lang w:val="en-US"/>
      </w:rPr>
      <w:fldChar w:fldCharType="end"/>
    </w:r>
  </w:p>
  <w:p w:rsidR="00C52552" w:rsidRDefault="0019070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Footer"/>
      <w:tabs>
        <w:tab w:val="clear" w:pos="4153"/>
        <w:tab w:val="right" w:pos="7088"/>
      </w:tabs>
      <w:rPr>
        <w:rStyle w:val="PageNumber"/>
      </w:rPr>
    </w:pPr>
  </w:p>
  <w:p w:rsidR="00C52552" w:rsidRDefault="00190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83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838">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rsidR="00C52552" w:rsidRDefault="0019070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Footer"/>
      <w:tabs>
        <w:tab w:val="clear" w:pos="4153"/>
        <w:tab w:val="right" w:pos="7088"/>
      </w:tabs>
      <w:rPr>
        <w:rStyle w:val="PageNumber"/>
      </w:rPr>
    </w:pPr>
  </w:p>
  <w:p w:rsidR="00C52552" w:rsidRDefault="00190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83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838">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rsidR="00C52552" w:rsidRDefault="0019070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Footer"/>
      <w:tabs>
        <w:tab w:val="clear" w:pos="4153"/>
        <w:tab w:val="right" w:pos="7088"/>
      </w:tabs>
      <w:rPr>
        <w:rStyle w:val="PageNumber"/>
      </w:rPr>
    </w:pPr>
  </w:p>
  <w:p w:rsidR="00C52552" w:rsidRDefault="00190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583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838">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838">
      <w:rPr>
        <w:rFonts w:ascii="Arial" w:hAnsi="Arial" w:cs="Arial"/>
        <w:sz w:val="20"/>
        <w:lang w:val="en-US"/>
      </w:rPr>
      <w:t>01 Jul 2006</w:t>
    </w:r>
    <w:r>
      <w:rPr>
        <w:rFonts w:ascii="Arial" w:hAnsi="Arial" w:cs="Arial"/>
        <w:sz w:val="20"/>
        <w:lang w:val="en-US"/>
      </w:rPr>
      <w:fldChar w:fldCharType="end"/>
    </w:r>
  </w:p>
  <w:p w:rsidR="00C52552" w:rsidRDefault="0019070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Footer"/>
      <w:tabs>
        <w:tab w:val="clear" w:pos="4153"/>
        <w:tab w:val="right" w:pos="7088"/>
      </w:tabs>
      <w:rPr>
        <w:rStyle w:val="PageNumber"/>
      </w:rPr>
    </w:pPr>
  </w:p>
  <w:p w:rsidR="00C52552" w:rsidRDefault="00190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83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838">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5838">
      <w:rPr>
        <w:rStyle w:val="PageNumber"/>
        <w:rFonts w:ascii="Arial" w:hAnsi="Arial" w:cs="Arial"/>
        <w:noProof/>
      </w:rPr>
      <w:t>iii</w:t>
    </w:r>
    <w:r>
      <w:rPr>
        <w:rStyle w:val="PageNumber"/>
        <w:rFonts w:ascii="Arial" w:hAnsi="Arial" w:cs="Arial"/>
      </w:rPr>
      <w:fldChar w:fldCharType="end"/>
    </w:r>
  </w:p>
  <w:p w:rsidR="00C52552" w:rsidRDefault="0019070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Footer"/>
      <w:tabs>
        <w:tab w:val="clear" w:pos="4153"/>
        <w:tab w:val="right" w:pos="7088"/>
      </w:tabs>
      <w:rPr>
        <w:rStyle w:val="PageNumber"/>
      </w:rPr>
    </w:pPr>
  </w:p>
  <w:p w:rsidR="00C52552" w:rsidRDefault="00190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83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838">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5838">
      <w:rPr>
        <w:rStyle w:val="PageNumber"/>
        <w:rFonts w:ascii="Arial" w:hAnsi="Arial" w:cs="Arial"/>
        <w:noProof/>
      </w:rPr>
      <w:t>i</w:t>
    </w:r>
    <w:r>
      <w:rPr>
        <w:rStyle w:val="PageNumber"/>
        <w:rFonts w:ascii="Arial" w:hAnsi="Arial" w:cs="Arial"/>
      </w:rPr>
      <w:fldChar w:fldCharType="end"/>
    </w:r>
  </w:p>
  <w:p w:rsidR="00C52552" w:rsidRDefault="0019070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Footer"/>
      <w:tabs>
        <w:tab w:val="clear" w:pos="4153"/>
        <w:tab w:val="right" w:pos="7088"/>
      </w:tabs>
      <w:rPr>
        <w:rStyle w:val="PageNumber"/>
      </w:rPr>
    </w:pPr>
  </w:p>
  <w:p w:rsidR="00C52552" w:rsidRDefault="00190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5838">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838">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83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C52552" w:rsidRDefault="0019070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Footer"/>
      <w:tabs>
        <w:tab w:val="clear" w:pos="4153"/>
        <w:tab w:val="right" w:pos="7088"/>
      </w:tabs>
      <w:rPr>
        <w:rStyle w:val="PageNumber"/>
      </w:rPr>
    </w:pPr>
  </w:p>
  <w:p w:rsidR="00C52552" w:rsidRDefault="00190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83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838">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5838">
      <w:rPr>
        <w:rStyle w:val="CharPageNo"/>
        <w:rFonts w:ascii="Arial" w:hAnsi="Arial"/>
        <w:noProof/>
      </w:rPr>
      <w:t>47</w:t>
    </w:r>
    <w:r>
      <w:rPr>
        <w:rStyle w:val="CharPageNo"/>
        <w:rFonts w:ascii="Arial" w:hAnsi="Arial"/>
      </w:rPr>
      <w:fldChar w:fldCharType="end"/>
    </w:r>
  </w:p>
  <w:p w:rsidR="00C52552" w:rsidRDefault="0019070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Footer"/>
      <w:tabs>
        <w:tab w:val="clear" w:pos="4153"/>
        <w:tab w:val="right" w:pos="7088"/>
      </w:tabs>
      <w:rPr>
        <w:rStyle w:val="PageNumber"/>
      </w:rPr>
    </w:pPr>
  </w:p>
  <w:p w:rsidR="00C52552" w:rsidRDefault="001907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83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838">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5838">
      <w:rPr>
        <w:rStyle w:val="CharPageNo"/>
        <w:rFonts w:ascii="Arial" w:hAnsi="Arial"/>
        <w:noProof/>
      </w:rPr>
      <w:t>1</w:t>
    </w:r>
    <w:r>
      <w:rPr>
        <w:rStyle w:val="CharPageNo"/>
        <w:rFonts w:ascii="Arial" w:hAnsi="Arial"/>
      </w:rPr>
      <w:fldChar w:fldCharType="end"/>
    </w:r>
  </w:p>
  <w:p w:rsidR="00C52552" w:rsidRDefault="0019070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552" w:rsidRDefault="00190700">
      <w:r>
        <w:separator/>
      </w:r>
    </w:p>
  </w:footnote>
  <w:footnote w:type="continuationSeparator" w:id="0">
    <w:p w:rsidR="00C52552" w:rsidRDefault="001907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52552">
      <w:trPr>
        <w:cantSplit/>
      </w:trPr>
      <w:tc>
        <w:tcPr>
          <w:tcW w:w="7263" w:type="dxa"/>
          <w:gridSpan w:val="2"/>
        </w:tcPr>
        <w:p w:rsidR="00C52552" w:rsidRDefault="00190700">
          <w:pPr>
            <w:pStyle w:val="HeaderActNameLeft"/>
          </w:pPr>
          <w:fldSimple w:instr=" Styleref &quot;Name of Act/Reg&quot; ">
            <w:r w:rsidR="00575838">
              <w:rPr>
                <w:noProof/>
              </w:rPr>
              <w:t>Electricity Act 1945</w:t>
            </w:r>
          </w:fldSimple>
        </w:p>
      </w:tc>
    </w:tr>
    <w:tr w:rsidR="00C52552">
      <w:tc>
        <w:tcPr>
          <w:tcW w:w="1548" w:type="dxa"/>
        </w:tcPr>
        <w:p w:rsidR="00C52552" w:rsidRDefault="00C52552">
          <w:pPr>
            <w:pStyle w:val="HeaderNumberLeft"/>
          </w:pPr>
        </w:p>
      </w:tc>
      <w:tc>
        <w:tcPr>
          <w:tcW w:w="5715" w:type="dxa"/>
        </w:tcPr>
        <w:p w:rsidR="00C52552" w:rsidRDefault="00C52552">
          <w:pPr>
            <w:pStyle w:val="HeaderTextLeft"/>
          </w:pPr>
        </w:p>
      </w:tc>
    </w:tr>
    <w:tr w:rsidR="00C52552">
      <w:tc>
        <w:tcPr>
          <w:tcW w:w="1548" w:type="dxa"/>
        </w:tcPr>
        <w:p w:rsidR="00C52552" w:rsidRDefault="00C52552">
          <w:pPr>
            <w:pStyle w:val="HeaderNumberLeft"/>
          </w:pPr>
        </w:p>
      </w:tc>
      <w:tc>
        <w:tcPr>
          <w:tcW w:w="5715" w:type="dxa"/>
        </w:tcPr>
        <w:p w:rsidR="00C52552" w:rsidRDefault="00C52552">
          <w:pPr>
            <w:pStyle w:val="HeaderTextLeft"/>
          </w:pPr>
        </w:p>
      </w:tc>
    </w:tr>
    <w:tr w:rsidR="00C52552">
      <w:trPr>
        <w:cantSplit/>
      </w:trPr>
      <w:tc>
        <w:tcPr>
          <w:tcW w:w="7263" w:type="dxa"/>
          <w:gridSpan w:val="2"/>
        </w:tcPr>
        <w:p w:rsidR="00C52552" w:rsidRDefault="00190700">
          <w:pPr>
            <w:pStyle w:val="HeaderSectionLeft"/>
            <w:rPr>
              <w:b w:val="0"/>
            </w:rPr>
          </w:pPr>
          <w:r>
            <w:rPr>
              <w:b w:val="0"/>
            </w:rPr>
            <w:t>Contents</w:t>
          </w:r>
        </w:p>
      </w:tc>
    </w:tr>
  </w:tbl>
  <w:p w:rsidR="00C52552" w:rsidRDefault="00C5255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2552">
      <w:trPr>
        <w:cantSplit/>
      </w:trPr>
      <w:tc>
        <w:tcPr>
          <w:tcW w:w="7263" w:type="dxa"/>
          <w:gridSpan w:val="2"/>
        </w:tcPr>
        <w:p w:rsidR="00C52552" w:rsidRDefault="00190700">
          <w:pPr>
            <w:pStyle w:val="HeaderActNameRight"/>
            <w:ind w:right="17"/>
          </w:pPr>
          <w:fldSimple w:instr=" Styleref &quot;Name of Act/Reg&quot; ">
            <w:r w:rsidR="00575838">
              <w:rPr>
                <w:noProof/>
              </w:rPr>
              <w:t>Electricity Act 1945</w:t>
            </w:r>
          </w:fldSimple>
        </w:p>
      </w:tc>
    </w:tr>
    <w:tr w:rsidR="00C52552">
      <w:tc>
        <w:tcPr>
          <w:tcW w:w="5715" w:type="dxa"/>
        </w:tcPr>
        <w:p w:rsidR="00C52552" w:rsidRDefault="00C52552">
          <w:pPr>
            <w:pStyle w:val="HeaderTextRight"/>
          </w:pPr>
        </w:p>
      </w:tc>
      <w:tc>
        <w:tcPr>
          <w:tcW w:w="1548" w:type="dxa"/>
        </w:tcPr>
        <w:p w:rsidR="00C52552" w:rsidRDefault="00C52552">
          <w:pPr>
            <w:pStyle w:val="HeaderNumberRight"/>
            <w:ind w:right="17"/>
          </w:pPr>
        </w:p>
      </w:tc>
    </w:tr>
    <w:tr w:rsidR="00C52552">
      <w:tc>
        <w:tcPr>
          <w:tcW w:w="5715" w:type="dxa"/>
        </w:tcPr>
        <w:p w:rsidR="00C52552" w:rsidRDefault="00C52552">
          <w:pPr>
            <w:pStyle w:val="HeaderTextRight"/>
          </w:pPr>
        </w:p>
      </w:tc>
      <w:tc>
        <w:tcPr>
          <w:tcW w:w="1548" w:type="dxa"/>
        </w:tcPr>
        <w:p w:rsidR="00C52552" w:rsidRDefault="00C52552">
          <w:pPr>
            <w:pStyle w:val="HeaderNumberRight"/>
            <w:ind w:right="17"/>
          </w:pPr>
        </w:p>
      </w:tc>
    </w:tr>
    <w:tr w:rsidR="00C52552">
      <w:trPr>
        <w:cantSplit/>
      </w:trPr>
      <w:tc>
        <w:tcPr>
          <w:tcW w:w="7263" w:type="dxa"/>
          <w:gridSpan w:val="2"/>
        </w:tcPr>
        <w:p w:rsidR="00C52552" w:rsidRDefault="00190700">
          <w:pPr>
            <w:pStyle w:val="HeaderSectionRight"/>
            <w:ind w:right="17"/>
            <w:rPr>
              <w:b w:val="0"/>
            </w:rPr>
          </w:pPr>
          <w:r>
            <w:rPr>
              <w:b w:val="0"/>
            </w:rPr>
            <w:t>Contents</w:t>
          </w:r>
        </w:p>
      </w:tc>
    </w:tr>
  </w:tbl>
  <w:p w:rsidR="00C52552" w:rsidRDefault="00C5255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52552">
      <w:trPr>
        <w:cantSplit/>
      </w:trPr>
      <w:tc>
        <w:tcPr>
          <w:tcW w:w="7263" w:type="dxa"/>
          <w:gridSpan w:val="2"/>
        </w:tcPr>
        <w:p w:rsidR="00C52552" w:rsidRDefault="00190700">
          <w:pPr>
            <w:pStyle w:val="HeaderActNameLeft"/>
          </w:pPr>
          <w:fldSimple w:instr=" Styleref &quot;Name of Act/Reg&quot; ">
            <w:r w:rsidR="00575838">
              <w:rPr>
                <w:noProof/>
              </w:rPr>
              <w:t>Electricity Act 1945</w:t>
            </w:r>
          </w:fldSimple>
        </w:p>
      </w:tc>
    </w:tr>
    <w:tr w:rsidR="00C52552">
      <w:tc>
        <w:tcPr>
          <w:tcW w:w="1548" w:type="dxa"/>
        </w:tcPr>
        <w:p w:rsidR="00C52552" w:rsidRDefault="00190700">
          <w:pPr>
            <w:pStyle w:val="HeaderNumberLeft"/>
          </w:pPr>
          <w:r>
            <w:fldChar w:fldCharType="begin"/>
          </w:r>
          <w:r>
            <w:instrText xml:space="preserve"> styleref CharPartNo </w:instrText>
          </w:r>
          <w:r>
            <w:fldChar w:fldCharType="end"/>
          </w:r>
        </w:p>
      </w:tc>
      <w:tc>
        <w:tcPr>
          <w:tcW w:w="5715" w:type="dxa"/>
        </w:tcPr>
        <w:p w:rsidR="00C52552" w:rsidRDefault="00190700">
          <w:pPr>
            <w:pStyle w:val="HeaderTextLeft"/>
            <w:rPr>
              <w:sz w:val="19"/>
            </w:rPr>
          </w:pPr>
          <w:r>
            <w:rPr>
              <w:sz w:val="19"/>
            </w:rPr>
            <w:fldChar w:fldCharType="begin"/>
          </w:r>
          <w:r>
            <w:rPr>
              <w:sz w:val="19"/>
            </w:rPr>
            <w:instrText xml:space="preserve"> styleref CharPartText </w:instrText>
          </w:r>
          <w:r>
            <w:rPr>
              <w:sz w:val="19"/>
            </w:rPr>
            <w:fldChar w:fldCharType="end"/>
          </w:r>
        </w:p>
      </w:tc>
    </w:tr>
    <w:tr w:rsidR="00C52552">
      <w:tc>
        <w:tcPr>
          <w:tcW w:w="1548" w:type="dxa"/>
        </w:tcPr>
        <w:p w:rsidR="00C52552" w:rsidRDefault="00190700">
          <w:pPr>
            <w:pStyle w:val="HeaderNumberLeft"/>
          </w:pPr>
          <w:r>
            <w:fldChar w:fldCharType="begin"/>
          </w:r>
          <w:r>
            <w:instrText xml:space="preserve"> styleref CharDivNo </w:instrText>
          </w:r>
          <w:r>
            <w:fldChar w:fldCharType="end"/>
          </w:r>
        </w:p>
      </w:tc>
      <w:tc>
        <w:tcPr>
          <w:tcW w:w="5715" w:type="dxa"/>
        </w:tcPr>
        <w:p w:rsidR="00C52552" w:rsidRDefault="00190700">
          <w:pPr>
            <w:pStyle w:val="HeaderTextLeft"/>
          </w:pPr>
          <w:r>
            <w:fldChar w:fldCharType="begin"/>
          </w:r>
          <w:r>
            <w:instrText xml:space="preserve"> styleref CharDivText </w:instrText>
          </w:r>
          <w:r>
            <w:fldChar w:fldCharType="end"/>
          </w:r>
        </w:p>
      </w:tc>
    </w:tr>
    <w:tr w:rsidR="00C52552">
      <w:trPr>
        <w:cantSplit/>
      </w:trPr>
      <w:tc>
        <w:tcPr>
          <w:tcW w:w="7263" w:type="dxa"/>
          <w:gridSpan w:val="2"/>
        </w:tcPr>
        <w:p w:rsidR="00C52552" w:rsidRDefault="00190700">
          <w:pPr>
            <w:pStyle w:val="HeaderSectionLeft"/>
          </w:pPr>
          <w:r>
            <w:t xml:space="preserve">s. </w:t>
          </w:r>
          <w:fldSimple w:instr=" styleref CharSectno ">
            <w:r w:rsidR="00575838">
              <w:rPr>
                <w:noProof/>
              </w:rPr>
              <w:t>1</w:t>
            </w:r>
          </w:fldSimple>
        </w:p>
      </w:tc>
    </w:tr>
  </w:tbl>
  <w:p w:rsidR="00C52552" w:rsidRDefault="00C5255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2552">
      <w:trPr>
        <w:cantSplit/>
      </w:trPr>
      <w:tc>
        <w:tcPr>
          <w:tcW w:w="7263" w:type="dxa"/>
          <w:gridSpan w:val="2"/>
        </w:tcPr>
        <w:p w:rsidR="00C52552" w:rsidRDefault="00190700">
          <w:pPr>
            <w:pStyle w:val="HeaderActNameRight"/>
            <w:ind w:right="17"/>
          </w:pPr>
          <w:fldSimple w:instr=" Styleref &quot;Name of Act/Reg&quot; ">
            <w:r w:rsidR="00575838">
              <w:rPr>
                <w:noProof/>
              </w:rPr>
              <w:t>Electricity Act 1945</w:t>
            </w:r>
          </w:fldSimple>
        </w:p>
      </w:tc>
    </w:tr>
    <w:tr w:rsidR="00C52552">
      <w:tc>
        <w:tcPr>
          <w:tcW w:w="5715" w:type="dxa"/>
        </w:tcPr>
        <w:p w:rsidR="00C52552" w:rsidRDefault="0019070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C52552" w:rsidRDefault="00190700">
          <w:pPr>
            <w:pStyle w:val="HeaderNumberRight"/>
            <w:ind w:right="17"/>
          </w:pPr>
          <w:r>
            <w:fldChar w:fldCharType="begin"/>
          </w:r>
          <w:r>
            <w:instrText xml:space="preserve"> styleref CharPartNo </w:instrText>
          </w:r>
          <w:r>
            <w:fldChar w:fldCharType="end"/>
          </w:r>
        </w:p>
      </w:tc>
    </w:tr>
    <w:tr w:rsidR="00C52552">
      <w:tc>
        <w:tcPr>
          <w:tcW w:w="5715" w:type="dxa"/>
        </w:tcPr>
        <w:p w:rsidR="00C52552" w:rsidRDefault="00190700">
          <w:pPr>
            <w:pStyle w:val="HeaderTextRight"/>
          </w:pPr>
          <w:r>
            <w:fldChar w:fldCharType="begin"/>
          </w:r>
          <w:r>
            <w:instrText xml:space="preserve"> styleref CharDivText </w:instrText>
          </w:r>
          <w:r>
            <w:fldChar w:fldCharType="end"/>
          </w:r>
        </w:p>
      </w:tc>
      <w:tc>
        <w:tcPr>
          <w:tcW w:w="1548" w:type="dxa"/>
        </w:tcPr>
        <w:p w:rsidR="00C52552" w:rsidRDefault="00190700">
          <w:pPr>
            <w:pStyle w:val="HeaderNumberRight"/>
            <w:ind w:right="17"/>
          </w:pPr>
          <w:r>
            <w:fldChar w:fldCharType="begin"/>
          </w:r>
          <w:r>
            <w:instrText xml:space="preserve"> styleref CharDivNo </w:instrText>
          </w:r>
          <w:r>
            <w:fldChar w:fldCharType="end"/>
          </w:r>
        </w:p>
      </w:tc>
    </w:tr>
    <w:tr w:rsidR="00C52552">
      <w:trPr>
        <w:cantSplit/>
      </w:trPr>
      <w:tc>
        <w:tcPr>
          <w:tcW w:w="7263" w:type="dxa"/>
          <w:gridSpan w:val="2"/>
        </w:tcPr>
        <w:p w:rsidR="00C52552" w:rsidRDefault="00190700">
          <w:pPr>
            <w:pStyle w:val="HeaderSectionRight"/>
            <w:ind w:right="17"/>
          </w:pPr>
          <w:r>
            <w:t xml:space="preserve">s. </w:t>
          </w:r>
          <w:fldSimple w:instr=" styleref CharSectno ">
            <w:r w:rsidR="00575838">
              <w:rPr>
                <w:noProof/>
              </w:rPr>
              <w:t>1</w:t>
            </w:r>
          </w:fldSimple>
        </w:p>
      </w:tc>
    </w:tr>
  </w:tbl>
  <w:p w:rsidR="00C52552" w:rsidRDefault="00C5255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52552">
      <w:tc>
        <w:tcPr>
          <w:tcW w:w="7312" w:type="dxa"/>
          <w:gridSpan w:val="2"/>
          <w:vAlign w:val="bottom"/>
        </w:tcPr>
        <w:p w:rsidR="00C52552" w:rsidRDefault="00190700">
          <w:pPr>
            <w:pStyle w:val="HeaderActNameLeft"/>
          </w:pPr>
          <w:fldSimple w:instr=" Styleref &quot;Name of Act/Reg&quot; ">
            <w:r w:rsidR="00575838">
              <w:rPr>
                <w:noProof/>
              </w:rPr>
              <w:t>Electricity Act 1945</w:t>
            </w:r>
          </w:fldSimple>
        </w:p>
      </w:tc>
    </w:tr>
    <w:tr w:rsidR="00C52552">
      <w:tc>
        <w:tcPr>
          <w:tcW w:w="1548" w:type="dxa"/>
          <w:vAlign w:val="bottom"/>
        </w:tcPr>
        <w:p w:rsidR="00C52552" w:rsidRDefault="00C52552">
          <w:pPr>
            <w:pStyle w:val="HeaderNumberLeft"/>
          </w:pPr>
        </w:p>
      </w:tc>
      <w:tc>
        <w:tcPr>
          <w:tcW w:w="5764" w:type="dxa"/>
          <w:vAlign w:val="bottom"/>
        </w:tcPr>
        <w:p w:rsidR="00C52552" w:rsidRDefault="00C52552">
          <w:pPr>
            <w:pStyle w:val="HeaderTextLeft"/>
          </w:pPr>
        </w:p>
      </w:tc>
    </w:tr>
    <w:tr w:rsidR="00C52552">
      <w:tc>
        <w:tcPr>
          <w:tcW w:w="1548" w:type="dxa"/>
          <w:vAlign w:val="bottom"/>
        </w:tcPr>
        <w:p w:rsidR="00C52552" w:rsidRDefault="00C52552">
          <w:pPr>
            <w:pStyle w:val="HeaderNumberLeft"/>
          </w:pPr>
        </w:p>
      </w:tc>
      <w:tc>
        <w:tcPr>
          <w:tcW w:w="5764" w:type="dxa"/>
          <w:vAlign w:val="bottom"/>
        </w:tcPr>
        <w:p w:rsidR="00C52552" w:rsidRDefault="00C52552">
          <w:pPr>
            <w:pStyle w:val="HeaderTextLeft"/>
          </w:pPr>
        </w:p>
      </w:tc>
    </w:tr>
    <w:tr w:rsidR="00C52552">
      <w:tc>
        <w:tcPr>
          <w:tcW w:w="7312" w:type="dxa"/>
          <w:gridSpan w:val="2"/>
          <w:vAlign w:val="bottom"/>
        </w:tcPr>
        <w:p w:rsidR="00C52552" w:rsidRDefault="00C52552">
          <w:pPr>
            <w:pStyle w:val="HeaderSectionLeft"/>
          </w:pPr>
        </w:p>
      </w:tc>
    </w:tr>
  </w:tbl>
  <w:p w:rsidR="00C52552" w:rsidRDefault="00C5255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2552">
      <w:tc>
        <w:tcPr>
          <w:tcW w:w="7258" w:type="dxa"/>
          <w:gridSpan w:val="2"/>
          <w:vAlign w:val="bottom"/>
        </w:tcPr>
        <w:p w:rsidR="00C52552" w:rsidRDefault="00190700">
          <w:pPr>
            <w:pStyle w:val="HeaderActNameRight"/>
            <w:ind w:right="17"/>
          </w:pPr>
          <w:fldSimple w:instr=" Styleref &quot;Name of Act/Reg&quot; ">
            <w:r w:rsidR="00575838">
              <w:rPr>
                <w:noProof/>
              </w:rPr>
              <w:t>Electricity Act 1945</w:t>
            </w:r>
          </w:fldSimple>
        </w:p>
      </w:tc>
    </w:tr>
    <w:tr w:rsidR="00C52552">
      <w:tc>
        <w:tcPr>
          <w:tcW w:w="5715" w:type="dxa"/>
          <w:vAlign w:val="bottom"/>
        </w:tcPr>
        <w:p w:rsidR="00C52552" w:rsidRDefault="00C52552">
          <w:pPr>
            <w:pStyle w:val="HeaderTextRight"/>
          </w:pPr>
        </w:p>
      </w:tc>
      <w:tc>
        <w:tcPr>
          <w:tcW w:w="1548" w:type="dxa"/>
          <w:vAlign w:val="bottom"/>
        </w:tcPr>
        <w:p w:rsidR="00C52552" w:rsidRDefault="00C52552">
          <w:pPr>
            <w:pStyle w:val="HeaderNumberRight"/>
            <w:ind w:right="17"/>
          </w:pPr>
        </w:p>
      </w:tc>
    </w:tr>
    <w:tr w:rsidR="00C52552">
      <w:tc>
        <w:tcPr>
          <w:tcW w:w="5715" w:type="dxa"/>
          <w:vAlign w:val="bottom"/>
        </w:tcPr>
        <w:p w:rsidR="00C52552" w:rsidRDefault="00C52552">
          <w:pPr>
            <w:pStyle w:val="HeaderTextRight"/>
          </w:pPr>
        </w:p>
      </w:tc>
      <w:tc>
        <w:tcPr>
          <w:tcW w:w="1548" w:type="dxa"/>
          <w:vAlign w:val="bottom"/>
        </w:tcPr>
        <w:p w:rsidR="00C52552" w:rsidRDefault="00C52552">
          <w:pPr>
            <w:pStyle w:val="HeaderNumberRight"/>
            <w:ind w:right="17"/>
          </w:pPr>
        </w:p>
      </w:tc>
    </w:tr>
    <w:tr w:rsidR="00C52552">
      <w:tc>
        <w:tcPr>
          <w:tcW w:w="7258" w:type="dxa"/>
          <w:gridSpan w:val="2"/>
          <w:vAlign w:val="bottom"/>
        </w:tcPr>
        <w:p w:rsidR="00C52552" w:rsidRDefault="00C52552">
          <w:pPr>
            <w:pStyle w:val="HeaderSectionRight"/>
            <w:ind w:right="17"/>
          </w:pPr>
        </w:p>
      </w:tc>
    </w:tr>
  </w:tbl>
  <w:p w:rsidR="00C52552" w:rsidRDefault="00C5255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C5255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190700">
    <w:pPr>
      <w:pStyle w:val="headerpartodd"/>
      <w:ind w:left="0" w:firstLine="0"/>
      <w:rPr>
        <w:i/>
      </w:rPr>
    </w:pPr>
    <w:r>
      <w:rPr>
        <w:i/>
      </w:rPr>
      <w:fldChar w:fldCharType="begin"/>
    </w:r>
    <w:r>
      <w:rPr>
        <w:i/>
      </w:rPr>
      <w:instrText xml:space="preserve"> Styleref "Name of Act/Reg" </w:instrText>
    </w:r>
    <w:r>
      <w:rPr>
        <w:i/>
      </w:rPr>
      <w:fldChar w:fldCharType="separate"/>
    </w:r>
    <w:r w:rsidR="00575838">
      <w:rPr>
        <w:i/>
        <w:noProof/>
      </w:rPr>
      <w:t>Electricity Act 1945</w:t>
    </w:r>
    <w:r>
      <w:rPr>
        <w:i/>
      </w:rPr>
      <w:fldChar w:fldCharType="end"/>
    </w:r>
  </w:p>
  <w:p w:rsidR="00C52552" w:rsidRDefault="00C52552">
    <w:pPr>
      <w:pStyle w:val="headerpartodd"/>
      <w:ind w:left="0" w:firstLine="0"/>
      <w:rPr>
        <w:b w:val="0"/>
        <w:i/>
      </w:rPr>
    </w:pPr>
  </w:p>
  <w:p w:rsidR="00C52552" w:rsidRDefault="00C52552">
    <w:pPr>
      <w:pStyle w:val="headerpart"/>
    </w:pPr>
  </w:p>
  <w:p w:rsidR="00C52552" w:rsidRDefault="00C52552">
    <w:pPr>
      <w:pStyle w:val="headerpart"/>
    </w:pPr>
  </w:p>
  <w:p w:rsidR="00C52552" w:rsidRDefault="00C52552">
    <w:pPr>
      <w:pBdr>
        <w:bottom w:val="single" w:sz="6" w:space="1" w:color="auto"/>
      </w:pBdr>
      <w:rPr>
        <w:b/>
      </w:rPr>
    </w:pPr>
  </w:p>
  <w:p w:rsidR="00C52552" w:rsidRDefault="00C5255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552" w:rsidRDefault="00190700">
    <w:pPr>
      <w:pStyle w:val="headerpartodd"/>
      <w:ind w:left="0" w:firstLine="0"/>
      <w:jc w:val="right"/>
      <w:rPr>
        <w:i/>
      </w:rPr>
    </w:pPr>
    <w:r>
      <w:rPr>
        <w:i/>
      </w:rPr>
      <w:fldChar w:fldCharType="begin"/>
    </w:r>
    <w:r>
      <w:rPr>
        <w:i/>
      </w:rPr>
      <w:instrText xml:space="preserve"> Styleref "Name of Act/Reg" </w:instrText>
    </w:r>
    <w:r>
      <w:rPr>
        <w:i/>
      </w:rPr>
      <w:fldChar w:fldCharType="separate"/>
    </w:r>
    <w:r w:rsidR="00575838">
      <w:rPr>
        <w:i/>
        <w:noProof/>
      </w:rPr>
      <w:t>Electricity Act 1945</w:t>
    </w:r>
    <w:r>
      <w:rPr>
        <w:i/>
      </w:rPr>
      <w:fldChar w:fldCharType="end"/>
    </w:r>
  </w:p>
  <w:p w:rsidR="00C52552" w:rsidRDefault="00C52552">
    <w:pPr>
      <w:pStyle w:val="headerpartodd"/>
      <w:ind w:left="0" w:firstLine="0"/>
      <w:jc w:val="right"/>
      <w:rPr>
        <w:b w:val="0"/>
        <w:i/>
      </w:rPr>
    </w:pPr>
  </w:p>
  <w:p w:rsidR="00C52552" w:rsidRDefault="00C52552">
    <w:pPr>
      <w:pStyle w:val="headerpart"/>
      <w:jc w:val="right"/>
    </w:pPr>
  </w:p>
  <w:p w:rsidR="00C52552" w:rsidRDefault="00C52552">
    <w:pPr>
      <w:pStyle w:val="headerpart"/>
      <w:jc w:val="right"/>
    </w:pPr>
  </w:p>
  <w:p w:rsidR="00C52552" w:rsidRDefault="00C52552">
    <w:pPr>
      <w:pBdr>
        <w:bottom w:val="single" w:sz="6" w:space="1" w:color="auto"/>
      </w:pBdr>
      <w:jc w:val="right"/>
      <w:rPr>
        <w:b/>
      </w:rPr>
    </w:pPr>
  </w:p>
  <w:p w:rsidR="00C52552" w:rsidRDefault="00C525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700"/>
    <w:rsid w:val="00190700"/>
    <w:rsid w:val="00575838"/>
    <w:rsid w:val="00663999"/>
    <w:rsid w:val="00C52552"/>
    <w:rsid w:val="00F402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13267</Words>
  <Characters>63554</Characters>
  <Application>Microsoft Office Word</Application>
  <DocSecurity>0</DocSecurity>
  <Lines>1672</Lines>
  <Paragraphs>753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76068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1945 - 06-c0-02</dc:title>
  <dc:subject/>
  <dc:creator>CallahnG</dc:creator>
  <cp:keywords/>
  <cp:lastModifiedBy>svcMRProcess</cp:lastModifiedBy>
  <cp:revision>4</cp:revision>
  <cp:lastPrinted>2006-03-31T03:47:00Z</cp:lastPrinted>
  <dcterms:created xsi:type="dcterms:W3CDTF">2013-02-15T03:03:00Z</dcterms:created>
  <dcterms:modified xsi:type="dcterms:W3CDTF">2013-02-15T03:03:00Z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244</vt:i4>
  </property>
  <property fmtid="{D5CDD505-2E9C-101B-9397-08002B2CF9AE}" pid="6" name="ReprintNo">
    <vt:lpwstr>6</vt:lpwstr>
  </property>
  <property fmtid="{D5CDD505-2E9C-101B-9397-08002B2CF9AE}" pid="7" name="AsAtDate">
    <vt:lpwstr>01 Jul 2006</vt:lpwstr>
  </property>
  <property fmtid="{D5CDD505-2E9C-101B-9397-08002B2CF9AE}" pid="8" name="Suffix">
    <vt:lpwstr>06-c0-02</vt:lpwstr>
  </property>
</Properties>
</file>