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Licensed Surveyors Act 1909</w:t>
      </w:r>
    </w:p>
    <w:p>
      <w:pPr>
        <w:pStyle w:val="NameofActRegPage1"/>
        <w:spacing w:before="24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(Guidance of Surveyors) Regulations 1961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June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Licensed Surveyors (Guidance of Surveyors) Regulations 1961</w:t>
      </w:r>
      <w:r>
        <w:fldChar w:fldCharType="end"/>
      </w:r>
    </w:p>
    <w:p>
      <w:pPr>
        <w:pStyle w:val="Arrangement"/>
      </w:pPr>
      <w:r>
        <w:t>CONTENTS</w:t>
      </w:r>
    </w:p>
    <w:p>
      <w:pPr>
        <w:pStyle w:val="TOC6"/>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napToGrid w:val="0"/>
          <w:szCs w:val="24"/>
        </w:rPr>
        <w:t>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_Toc202345035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_Toc202345036 \h </w:instrText>
      </w:r>
      <w:r>
        <w:fldChar w:fldCharType="separate"/>
      </w:r>
      <w:r>
        <w:t>1</w:t>
      </w:r>
      <w:r>
        <w:fldChar w:fldCharType="end"/>
      </w:r>
    </w:p>
    <w:p>
      <w:pPr>
        <w:pStyle w:val="TOC8"/>
        <w:rPr>
          <w:sz w:val="24"/>
          <w:szCs w:val="24"/>
        </w:rPr>
      </w:pPr>
      <w:r>
        <w:rPr>
          <w:szCs w:val="24"/>
        </w:rPr>
        <w:t>3A.</w:t>
      </w:r>
      <w:r>
        <w:rPr>
          <w:szCs w:val="24"/>
        </w:rPr>
        <w:tab/>
        <w:t>Guidelines</w:t>
      </w:r>
      <w:r>
        <w:tab/>
      </w:r>
      <w:r>
        <w:fldChar w:fldCharType="begin"/>
      </w:r>
      <w:r>
        <w:instrText xml:space="preserve"> PAGEREF _Toc202345037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Duties of surveyors</w:t>
      </w:r>
      <w:r>
        <w:tab/>
      </w:r>
      <w:r>
        <w:fldChar w:fldCharType="begin"/>
      </w:r>
      <w:r>
        <w:instrText xml:space="preserve"> PAGEREF _Toc202345038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Accuracy</w:t>
      </w:r>
      <w:r>
        <w:tab/>
      </w:r>
      <w:r>
        <w:fldChar w:fldCharType="begin"/>
      </w:r>
      <w:r>
        <w:instrText xml:space="preserve"> PAGEREF _Toc202345039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Knowledge of Acts and regulations</w:t>
      </w:r>
      <w:r>
        <w:tab/>
      </w:r>
      <w:r>
        <w:fldChar w:fldCharType="begin"/>
      </w:r>
      <w:r>
        <w:instrText xml:space="preserve"> PAGEREF _Toc202345040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Other instructions</w:t>
      </w:r>
      <w:r>
        <w:tab/>
      </w:r>
      <w:r>
        <w:fldChar w:fldCharType="begin"/>
      </w:r>
      <w:r>
        <w:instrText xml:space="preserve"> PAGEREF _Toc202345041 \h </w:instrText>
      </w:r>
      <w:r>
        <w:fldChar w:fldCharType="separate"/>
      </w:r>
      <w:r>
        <w:t>3</w:t>
      </w:r>
      <w:r>
        <w:fldChar w:fldCharType="end"/>
      </w:r>
    </w:p>
    <w:p>
      <w:pPr>
        <w:pStyle w:val="TOC6"/>
        <w:tabs>
          <w:tab w:val="right" w:leader="dot" w:pos="7086"/>
        </w:tabs>
        <w:rPr>
          <w:b w:val="0"/>
          <w:sz w:val="24"/>
          <w:szCs w:val="24"/>
        </w:rPr>
      </w:pPr>
      <w:r>
        <w:rPr>
          <w:snapToGrid w:val="0"/>
          <w:szCs w:val="24"/>
        </w:rPr>
        <w:t>Field notes</w:t>
      </w:r>
    </w:p>
    <w:p>
      <w:pPr>
        <w:pStyle w:val="TOC8"/>
        <w:rPr>
          <w:sz w:val="24"/>
          <w:szCs w:val="24"/>
        </w:rPr>
      </w:pPr>
      <w:r>
        <w:rPr>
          <w:szCs w:val="24"/>
        </w:rPr>
        <w:t>8</w:t>
      </w:r>
      <w:r>
        <w:rPr>
          <w:snapToGrid w:val="0"/>
          <w:szCs w:val="24"/>
        </w:rPr>
        <w:t>.</w:t>
      </w:r>
      <w:r>
        <w:rPr>
          <w:snapToGrid w:val="0"/>
          <w:szCs w:val="24"/>
        </w:rPr>
        <w:tab/>
        <w:t>Field books</w:t>
      </w:r>
      <w:r>
        <w:tab/>
      </w:r>
      <w:r>
        <w:fldChar w:fldCharType="begin"/>
      </w:r>
      <w:r>
        <w:instrText xml:space="preserve"> PAGEREF _Toc202345043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Making of field notes</w:t>
      </w:r>
      <w:r>
        <w:tab/>
      </w:r>
      <w:r>
        <w:fldChar w:fldCharType="begin"/>
      </w:r>
      <w:r>
        <w:instrText xml:space="preserve"> PAGEREF _Toc202345044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Recording of field notes</w:t>
      </w:r>
      <w:r>
        <w:tab/>
      </w:r>
      <w:r>
        <w:fldChar w:fldCharType="begin"/>
      </w:r>
      <w:r>
        <w:instrText xml:space="preserve"> PAGEREF _Toc202345045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Distances</w:t>
      </w:r>
      <w:r>
        <w:tab/>
      </w:r>
      <w:r>
        <w:fldChar w:fldCharType="begin"/>
      </w:r>
      <w:r>
        <w:instrText xml:space="preserve"> PAGEREF _Toc202345046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Calculated or original values</w:t>
      </w:r>
      <w:r>
        <w:tab/>
      </w:r>
      <w:r>
        <w:fldChar w:fldCharType="begin"/>
      </w:r>
      <w:r>
        <w:instrText xml:space="preserve"> PAGEREF _Toc202345047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Abbreviations and symbols</w:t>
      </w:r>
      <w:r>
        <w:tab/>
      </w:r>
      <w:r>
        <w:fldChar w:fldCharType="begin"/>
      </w:r>
      <w:r>
        <w:instrText xml:space="preserve"> PAGEREF _Toc202345048 \h </w:instrText>
      </w:r>
      <w:r>
        <w:fldChar w:fldCharType="separate"/>
      </w:r>
      <w:r>
        <w:t>5</w:t>
      </w:r>
      <w:r>
        <w:fldChar w:fldCharType="end"/>
      </w:r>
    </w:p>
    <w:p>
      <w:pPr>
        <w:pStyle w:val="TOC8"/>
        <w:rPr>
          <w:sz w:val="24"/>
          <w:szCs w:val="24"/>
        </w:rPr>
      </w:pPr>
      <w:r>
        <w:rPr>
          <w:szCs w:val="24"/>
        </w:rPr>
        <w:t>14.</w:t>
      </w:r>
      <w:r>
        <w:rPr>
          <w:szCs w:val="24"/>
        </w:rPr>
        <w:tab/>
        <w:t>Survey marks</w:t>
      </w:r>
      <w:r>
        <w:tab/>
      </w:r>
      <w:r>
        <w:fldChar w:fldCharType="begin"/>
      </w:r>
      <w:r>
        <w:instrText xml:space="preserve"> PAGEREF _Toc202345049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Topography</w:t>
      </w:r>
      <w:r>
        <w:tab/>
      </w:r>
      <w:r>
        <w:fldChar w:fldCharType="begin"/>
      </w:r>
      <w:r>
        <w:instrText xml:space="preserve"> PAGEREF _Toc202345050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Names</w:t>
      </w:r>
      <w:r>
        <w:tab/>
      </w:r>
      <w:r>
        <w:fldChar w:fldCharType="begin"/>
      </w:r>
      <w:r>
        <w:instrText xml:space="preserve"> PAGEREF _Toc202345051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Certificate</w:t>
      </w:r>
      <w:r>
        <w:tab/>
      </w:r>
      <w:r>
        <w:fldChar w:fldCharType="begin"/>
      </w:r>
      <w:r>
        <w:instrText xml:space="preserve"> PAGEREF _Toc202345052 \h </w:instrText>
      </w:r>
      <w:r>
        <w:fldChar w:fldCharType="separate"/>
      </w:r>
      <w:r>
        <w:t>7</w:t>
      </w:r>
      <w:r>
        <w:fldChar w:fldCharType="end"/>
      </w:r>
    </w:p>
    <w:p>
      <w:pPr>
        <w:pStyle w:val="TOC6"/>
        <w:tabs>
          <w:tab w:val="right" w:leader="dot" w:pos="7086"/>
        </w:tabs>
        <w:rPr>
          <w:b w:val="0"/>
          <w:sz w:val="24"/>
          <w:szCs w:val="24"/>
        </w:rPr>
      </w:pPr>
      <w:r>
        <w:rPr>
          <w:snapToGrid w:val="0"/>
          <w:szCs w:val="24"/>
        </w:rPr>
        <w:t>Field work</w:t>
      </w:r>
    </w:p>
    <w:p>
      <w:pPr>
        <w:pStyle w:val="TOC8"/>
        <w:rPr>
          <w:sz w:val="24"/>
          <w:szCs w:val="24"/>
        </w:rPr>
      </w:pPr>
      <w:r>
        <w:rPr>
          <w:szCs w:val="24"/>
        </w:rPr>
        <w:t>20.</w:t>
      </w:r>
      <w:r>
        <w:rPr>
          <w:szCs w:val="24"/>
        </w:rPr>
        <w:tab/>
        <w:t>Calibration</w:t>
      </w:r>
      <w:r>
        <w:tab/>
      </w:r>
      <w:r>
        <w:fldChar w:fldCharType="begin"/>
      </w:r>
      <w:r>
        <w:instrText xml:space="preserve"> PAGEREF _Toc202345054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Connection to old alignment</w:t>
      </w:r>
      <w:r>
        <w:tab/>
      </w:r>
      <w:r>
        <w:fldChar w:fldCharType="begin"/>
      </w:r>
      <w:r>
        <w:instrText xml:space="preserve"> PAGEREF _Toc202345055 \h </w:instrText>
      </w:r>
      <w:r>
        <w:fldChar w:fldCharType="separate"/>
      </w:r>
      <w:r>
        <w:t>8</w:t>
      </w:r>
      <w:r>
        <w:fldChar w:fldCharType="end"/>
      </w:r>
    </w:p>
    <w:p>
      <w:pPr>
        <w:pStyle w:val="TOC8"/>
        <w:rPr>
          <w:sz w:val="24"/>
          <w:szCs w:val="24"/>
        </w:rPr>
      </w:pPr>
      <w:r>
        <w:rPr>
          <w:szCs w:val="24"/>
        </w:rPr>
        <w:t>22A.</w:t>
      </w:r>
      <w:r>
        <w:rPr>
          <w:szCs w:val="24"/>
        </w:rPr>
        <w:tab/>
        <w:t>Connections to standard survey marks</w:t>
      </w:r>
      <w:r>
        <w:tab/>
      </w:r>
      <w:r>
        <w:fldChar w:fldCharType="begin"/>
      </w:r>
      <w:r>
        <w:instrText xml:space="preserve"> PAGEREF _Toc202345056 \h </w:instrText>
      </w:r>
      <w:r>
        <w:fldChar w:fldCharType="separate"/>
      </w:r>
      <w:r>
        <w:t>9</w:t>
      </w:r>
      <w:r>
        <w:fldChar w:fldCharType="end"/>
      </w:r>
    </w:p>
    <w:p>
      <w:pPr>
        <w:pStyle w:val="TOC8"/>
        <w:rPr>
          <w:sz w:val="24"/>
          <w:szCs w:val="24"/>
        </w:rPr>
      </w:pPr>
      <w:r>
        <w:rPr>
          <w:szCs w:val="24"/>
        </w:rPr>
        <w:t>22B.</w:t>
      </w:r>
      <w:r>
        <w:rPr>
          <w:szCs w:val="24"/>
        </w:rPr>
        <w:tab/>
        <w:t>Re</w:t>
      </w:r>
      <w:r>
        <w:rPr>
          <w:szCs w:val="24"/>
        </w:rPr>
        <w:noBreakHyphen/>
        <w:t>establishment using standard survey marks</w:t>
      </w:r>
      <w:r>
        <w:tab/>
      </w:r>
      <w:r>
        <w:fldChar w:fldCharType="begin"/>
      </w:r>
      <w:r>
        <w:instrText xml:space="preserve"> PAGEREF _Toc202345057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Proof of old alignment</w:t>
      </w:r>
      <w:r>
        <w:tab/>
      </w:r>
      <w:r>
        <w:fldChar w:fldCharType="begin"/>
      </w:r>
      <w:r>
        <w:instrText xml:space="preserve"> PAGEREF _Toc202345058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Renovation of survey</w:t>
      </w:r>
      <w:r>
        <w:tab/>
      </w:r>
      <w:r>
        <w:fldChar w:fldCharType="begin"/>
      </w:r>
      <w:r>
        <w:instrText xml:space="preserve"> PAGEREF _Toc202345059 \h </w:instrText>
      </w:r>
      <w:r>
        <w:fldChar w:fldCharType="separate"/>
      </w:r>
      <w:r>
        <w:t>10</w:t>
      </w:r>
      <w:r>
        <w:fldChar w:fldCharType="end"/>
      </w:r>
    </w:p>
    <w:p>
      <w:pPr>
        <w:pStyle w:val="TOC8"/>
        <w:rPr>
          <w:sz w:val="24"/>
          <w:szCs w:val="24"/>
        </w:rPr>
      </w:pPr>
      <w:r>
        <w:rPr>
          <w:szCs w:val="24"/>
        </w:rPr>
        <w:t>24A</w:t>
      </w:r>
      <w:r>
        <w:rPr>
          <w:snapToGrid w:val="0"/>
          <w:szCs w:val="24"/>
        </w:rPr>
        <w:t>.</w:t>
      </w:r>
      <w:r>
        <w:rPr>
          <w:snapToGrid w:val="0"/>
          <w:szCs w:val="24"/>
        </w:rPr>
        <w:tab/>
        <w:t>Additional reference marks in relation to corners</w:t>
      </w:r>
      <w:r>
        <w:tab/>
      </w:r>
      <w:r>
        <w:fldChar w:fldCharType="begin"/>
      </w:r>
      <w:r>
        <w:instrText xml:space="preserve"> PAGEREF _Toc202345060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Re</w:t>
      </w:r>
      <w:r>
        <w:rPr>
          <w:snapToGrid w:val="0"/>
          <w:szCs w:val="24"/>
        </w:rPr>
        <w:noBreakHyphen/>
        <w:t>establishment of surveys</w:t>
      </w:r>
      <w:r>
        <w:tab/>
      </w:r>
      <w:r>
        <w:fldChar w:fldCharType="begin"/>
      </w:r>
      <w:r>
        <w:instrText xml:space="preserve"> PAGEREF _Toc202345061 \h </w:instrText>
      </w:r>
      <w:r>
        <w:fldChar w:fldCharType="separate"/>
      </w:r>
      <w:r>
        <w:t>10</w:t>
      </w:r>
      <w:r>
        <w:fldChar w:fldCharType="end"/>
      </w:r>
    </w:p>
    <w:p>
      <w:pPr>
        <w:pStyle w:val="TOC8"/>
        <w:rPr>
          <w:sz w:val="24"/>
          <w:szCs w:val="24"/>
        </w:rPr>
      </w:pPr>
      <w:r>
        <w:rPr>
          <w:szCs w:val="24"/>
        </w:rPr>
        <w:t>25A</w:t>
      </w:r>
      <w:r>
        <w:rPr>
          <w:snapToGrid w:val="0"/>
          <w:szCs w:val="24"/>
        </w:rPr>
        <w:t>.</w:t>
      </w:r>
      <w:r>
        <w:rPr>
          <w:snapToGrid w:val="0"/>
          <w:szCs w:val="24"/>
        </w:rPr>
        <w:tab/>
        <w:t>Certificates relating to re</w:t>
      </w:r>
      <w:r>
        <w:rPr>
          <w:snapToGrid w:val="0"/>
          <w:szCs w:val="24"/>
        </w:rPr>
        <w:noBreakHyphen/>
        <w:t>establishment surveys</w:t>
      </w:r>
      <w:r>
        <w:tab/>
      </w:r>
      <w:r>
        <w:fldChar w:fldCharType="begin"/>
      </w:r>
      <w:r>
        <w:instrText xml:space="preserve"> PAGEREF _Toc202345062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New alignments</w:t>
      </w:r>
      <w:r>
        <w:tab/>
      </w:r>
      <w:r>
        <w:fldChar w:fldCharType="begin"/>
      </w:r>
      <w:r>
        <w:instrText xml:space="preserve"> PAGEREF _Toc202345063 \h </w:instrText>
      </w:r>
      <w:r>
        <w:fldChar w:fldCharType="separate"/>
      </w:r>
      <w:r>
        <w:t>12</w:t>
      </w:r>
      <w:r>
        <w:fldChar w:fldCharType="end"/>
      </w:r>
    </w:p>
    <w:p>
      <w:pPr>
        <w:pStyle w:val="TOC8"/>
        <w:rPr>
          <w:sz w:val="24"/>
          <w:szCs w:val="24"/>
        </w:rPr>
      </w:pPr>
      <w:r>
        <w:rPr>
          <w:szCs w:val="24"/>
        </w:rPr>
        <w:t>26A.</w:t>
      </w:r>
      <w:r>
        <w:rPr>
          <w:szCs w:val="24"/>
        </w:rPr>
        <w:tab/>
        <w:t>Special surveys</w:t>
      </w:r>
      <w:r>
        <w:tab/>
      </w:r>
      <w:r>
        <w:fldChar w:fldCharType="begin"/>
      </w:r>
      <w:r>
        <w:instrText xml:space="preserve"> PAGEREF _Toc202345064 \h </w:instrText>
      </w:r>
      <w:r>
        <w:fldChar w:fldCharType="separate"/>
      </w:r>
      <w:r>
        <w:t>12</w:t>
      </w:r>
      <w:r>
        <w:fldChar w:fldCharType="end"/>
      </w:r>
    </w:p>
    <w:p>
      <w:pPr>
        <w:pStyle w:val="TOC8"/>
        <w:rPr>
          <w:sz w:val="24"/>
          <w:szCs w:val="24"/>
        </w:rPr>
      </w:pPr>
      <w:r>
        <w:rPr>
          <w:szCs w:val="24"/>
        </w:rPr>
        <w:t>27</w:t>
      </w:r>
      <w:r>
        <w:rPr>
          <w:snapToGrid w:val="0"/>
          <w:szCs w:val="24"/>
        </w:rPr>
        <w:t>.</w:t>
      </w:r>
      <w:r>
        <w:rPr>
          <w:snapToGrid w:val="0"/>
          <w:szCs w:val="24"/>
        </w:rPr>
        <w:tab/>
        <w:t>Offsets and traverses</w:t>
      </w:r>
      <w:r>
        <w:tab/>
      </w:r>
      <w:r>
        <w:fldChar w:fldCharType="begin"/>
      </w:r>
      <w:r>
        <w:instrText xml:space="preserve"> PAGEREF _Toc202345065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Connection traverse</w:t>
      </w:r>
      <w:r>
        <w:tab/>
      </w:r>
      <w:r>
        <w:fldChar w:fldCharType="begin"/>
      </w:r>
      <w:r>
        <w:instrText xml:space="preserve"> PAGEREF _Toc202345066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Azimuth</w:t>
      </w:r>
      <w:r>
        <w:tab/>
      </w:r>
      <w:r>
        <w:fldChar w:fldCharType="begin"/>
      </w:r>
      <w:r>
        <w:instrText xml:space="preserve"> PAGEREF _Toc202345067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Adjustment of distances</w:t>
      </w:r>
      <w:r>
        <w:tab/>
      </w:r>
      <w:r>
        <w:fldChar w:fldCharType="begin"/>
      </w:r>
      <w:r>
        <w:instrText xml:space="preserve"> PAGEREF _Toc202345068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Adjustment of angles</w:t>
      </w:r>
      <w:r>
        <w:tab/>
      </w:r>
      <w:r>
        <w:fldChar w:fldCharType="begin"/>
      </w:r>
      <w:r>
        <w:instrText xml:space="preserve"> PAGEREF _Toc202345069 \h </w:instrText>
      </w:r>
      <w:r>
        <w:fldChar w:fldCharType="separate"/>
      </w:r>
      <w:r>
        <w:t>14</w:t>
      </w:r>
      <w:r>
        <w:fldChar w:fldCharType="end"/>
      </w:r>
    </w:p>
    <w:p>
      <w:pPr>
        <w:pStyle w:val="TOC8"/>
        <w:rPr>
          <w:sz w:val="24"/>
          <w:szCs w:val="24"/>
        </w:rPr>
      </w:pPr>
      <w:r>
        <w:rPr>
          <w:szCs w:val="24"/>
        </w:rPr>
        <w:t>34</w:t>
      </w:r>
      <w:r>
        <w:rPr>
          <w:snapToGrid w:val="0"/>
          <w:szCs w:val="24"/>
        </w:rPr>
        <w:t>.</w:t>
      </w:r>
      <w:r>
        <w:rPr>
          <w:snapToGrid w:val="0"/>
          <w:szCs w:val="24"/>
        </w:rPr>
        <w:tab/>
        <w:t>Limits of error of closure</w:t>
      </w:r>
      <w:r>
        <w:tab/>
      </w:r>
      <w:r>
        <w:fldChar w:fldCharType="begin"/>
      </w:r>
      <w:r>
        <w:instrText xml:space="preserve"> PAGEREF _Toc202345070 \h </w:instrText>
      </w:r>
      <w:r>
        <w:fldChar w:fldCharType="separate"/>
      </w:r>
      <w:r>
        <w:t>14</w:t>
      </w:r>
      <w:r>
        <w:fldChar w:fldCharType="end"/>
      </w:r>
    </w:p>
    <w:p>
      <w:pPr>
        <w:pStyle w:val="TOC8"/>
        <w:rPr>
          <w:sz w:val="24"/>
          <w:szCs w:val="24"/>
        </w:rPr>
      </w:pPr>
      <w:r>
        <w:rPr>
          <w:szCs w:val="24"/>
        </w:rPr>
        <w:t>35</w:t>
      </w:r>
      <w:r>
        <w:rPr>
          <w:snapToGrid w:val="0"/>
          <w:szCs w:val="24"/>
        </w:rPr>
        <w:t>.</w:t>
      </w:r>
      <w:r>
        <w:rPr>
          <w:snapToGrid w:val="0"/>
          <w:szCs w:val="24"/>
        </w:rPr>
        <w:tab/>
        <w:t>Distribution of misclose</w:t>
      </w:r>
      <w:r>
        <w:tab/>
      </w:r>
      <w:r>
        <w:fldChar w:fldCharType="begin"/>
      </w:r>
      <w:r>
        <w:instrText xml:space="preserve"> PAGEREF _Toc202345071 \h </w:instrText>
      </w:r>
      <w:r>
        <w:fldChar w:fldCharType="separate"/>
      </w:r>
      <w:r>
        <w:t>15</w:t>
      </w:r>
      <w:r>
        <w:fldChar w:fldCharType="end"/>
      </w:r>
    </w:p>
    <w:p>
      <w:pPr>
        <w:pStyle w:val="TOC8"/>
        <w:rPr>
          <w:sz w:val="24"/>
          <w:szCs w:val="24"/>
        </w:rPr>
      </w:pPr>
      <w:r>
        <w:rPr>
          <w:szCs w:val="24"/>
        </w:rPr>
        <w:t>35A</w:t>
      </w:r>
      <w:r>
        <w:rPr>
          <w:snapToGrid w:val="0"/>
          <w:szCs w:val="24"/>
        </w:rPr>
        <w:t>.</w:t>
      </w:r>
      <w:r>
        <w:rPr>
          <w:snapToGrid w:val="0"/>
          <w:szCs w:val="24"/>
        </w:rPr>
        <w:tab/>
        <w:t>Calculation of areas</w:t>
      </w:r>
      <w:r>
        <w:tab/>
      </w:r>
      <w:r>
        <w:fldChar w:fldCharType="begin"/>
      </w:r>
      <w:r>
        <w:instrText xml:space="preserve"> PAGEREF _Toc202345072 \h </w:instrText>
      </w:r>
      <w:r>
        <w:fldChar w:fldCharType="separate"/>
      </w:r>
      <w:r>
        <w:t>15</w:t>
      </w:r>
      <w:r>
        <w:fldChar w:fldCharType="end"/>
      </w:r>
    </w:p>
    <w:p>
      <w:pPr>
        <w:pStyle w:val="TOC6"/>
        <w:tabs>
          <w:tab w:val="right" w:leader="dot" w:pos="7086"/>
        </w:tabs>
        <w:rPr>
          <w:b w:val="0"/>
          <w:sz w:val="24"/>
          <w:szCs w:val="24"/>
        </w:rPr>
      </w:pPr>
      <w:r>
        <w:rPr>
          <w:szCs w:val="24"/>
        </w:rPr>
        <w:t>Marking rural lands (except feature surveys)</w:t>
      </w:r>
    </w:p>
    <w:p>
      <w:pPr>
        <w:pStyle w:val="TOC8"/>
        <w:rPr>
          <w:sz w:val="24"/>
          <w:szCs w:val="24"/>
        </w:rPr>
      </w:pPr>
      <w:r>
        <w:rPr>
          <w:szCs w:val="24"/>
        </w:rPr>
        <w:t>36.</w:t>
      </w:r>
      <w:r>
        <w:rPr>
          <w:szCs w:val="24"/>
        </w:rPr>
        <w:tab/>
        <w:t>Specification of survey marks</w:t>
      </w:r>
      <w:r>
        <w:tab/>
      </w:r>
      <w:r>
        <w:fldChar w:fldCharType="begin"/>
      </w:r>
      <w:r>
        <w:instrText xml:space="preserve"> PAGEREF _Toc202345074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Where to place reference marks</w:t>
      </w:r>
      <w:r>
        <w:tab/>
      </w:r>
      <w:r>
        <w:fldChar w:fldCharType="begin"/>
      </w:r>
      <w:r>
        <w:instrText xml:space="preserve"> PAGEREF _Toc202345075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Specifications of reference marks</w:t>
      </w:r>
      <w:r>
        <w:tab/>
      </w:r>
      <w:r>
        <w:fldChar w:fldCharType="begin"/>
      </w:r>
      <w:r>
        <w:instrText xml:space="preserve"> PAGEREF _Toc202345076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Intermediate marks</w:t>
      </w:r>
      <w:r>
        <w:tab/>
      </w:r>
      <w:r>
        <w:fldChar w:fldCharType="begin"/>
      </w:r>
      <w:r>
        <w:instrText xml:space="preserve"> PAGEREF _Toc202345077 \h </w:instrText>
      </w:r>
      <w:r>
        <w:fldChar w:fldCharType="separate"/>
      </w:r>
      <w:r>
        <w:t>18</w:t>
      </w:r>
      <w:r>
        <w:fldChar w:fldCharType="end"/>
      </w:r>
    </w:p>
    <w:p>
      <w:pPr>
        <w:pStyle w:val="TOC8"/>
        <w:rPr>
          <w:sz w:val="24"/>
          <w:szCs w:val="24"/>
        </w:rPr>
      </w:pPr>
      <w:r>
        <w:rPr>
          <w:szCs w:val="24"/>
        </w:rPr>
        <w:t>40</w:t>
      </w:r>
      <w:r>
        <w:rPr>
          <w:snapToGrid w:val="0"/>
          <w:szCs w:val="24"/>
        </w:rPr>
        <w:t>.</w:t>
      </w:r>
      <w:r>
        <w:rPr>
          <w:snapToGrid w:val="0"/>
          <w:szCs w:val="24"/>
        </w:rPr>
        <w:tab/>
        <w:t>Kilometre posts</w:t>
      </w:r>
      <w:r>
        <w:tab/>
      </w:r>
      <w:r>
        <w:fldChar w:fldCharType="begin"/>
      </w:r>
      <w:r>
        <w:instrText xml:space="preserve"> PAGEREF _Toc202345078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Shorter boundaries</w:t>
      </w:r>
      <w:r>
        <w:tab/>
      </w:r>
      <w:r>
        <w:fldChar w:fldCharType="begin"/>
      </w:r>
      <w:r>
        <w:instrText xml:space="preserve"> PAGEREF _Toc202345079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Road surveys</w:t>
      </w:r>
      <w:r>
        <w:tab/>
      </w:r>
      <w:r>
        <w:fldChar w:fldCharType="begin"/>
      </w:r>
      <w:r>
        <w:instrText xml:space="preserve"> PAGEREF _Toc202345080 \h </w:instrText>
      </w:r>
      <w:r>
        <w:fldChar w:fldCharType="separate"/>
      </w:r>
      <w:r>
        <w:t>19</w:t>
      </w:r>
      <w:r>
        <w:fldChar w:fldCharType="end"/>
      </w:r>
    </w:p>
    <w:p>
      <w:pPr>
        <w:pStyle w:val="TOC8"/>
        <w:rPr>
          <w:sz w:val="24"/>
          <w:szCs w:val="24"/>
        </w:rPr>
      </w:pPr>
      <w:r>
        <w:rPr>
          <w:szCs w:val="24"/>
        </w:rPr>
        <w:t>43</w:t>
      </w:r>
      <w:r>
        <w:rPr>
          <w:snapToGrid w:val="0"/>
          <w:szCs w:val="24"/>
        </w:rPr>
        <w:t>.</w:t>
      </w:r>
      <w:r>
        <w:rPr>
          <w:snapToGrid w:val="0"/>
          <w:szCs w:val="24"/>
        </w:rPr>
        <w:tab/>
        <w:t>Road frontage posts</w:t>
      </w:r>
      <w:r>
        <w:tab/>
      </w:r>
      <w:r>
        <w:fldChar w:fldCharType="begin"/>
      </w:r>
      <w:r>
        <w:instrText xml:space="preserve"> PAGEREF _Toc202345081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Isolated surveys</w:t>
      </w:r>
      <w:r>
        <w:tab/>
      </w:r>
      <w:r>
        <w:fldChar w:fldCharType="begin"/>
      </w:r>
      <w:r>
        <w:instrText xml:space="preserve"> PAGEREF _Toc202345082 \h </w:instrText>
      </w:r>
      <w:r>
        <w:fldChar w:fldCharType="separate"/>
      </w:r>
      <w:r>
        <w:t>20</w:t>
      </w:r>
      <w:r>
        <w:fldChar w:fldCharType="end"/>
      </w:r>
    </w:p>
    <w:p>
      <w:pPr>
        <w:pStyle w:val="TOC6"/>
        <w:tabs>
          <w:tab w:val="right" w:leader="dot" w:pos="7086"/>
        </w:tabs>
        <w:rPr>
          <w:b w:val="0"/>
          <w:sz w:val="24"/>
          <w:szCs w:val="24"/>
        </w:rPr>
      </w:pPr>
      <w:r>
        <w:rPr>
          <w:szCs w:val="24"/>
        </w:rPr>
        <w:t>Marking of town and suburban lands</w:t>
      </w:r>
    </w:p>
    <w:p>
      <w:pPr>
        <w:pStyle w:val="TOC8"/>
        <w:rPr>
          <w:sz w:val="24"/>
          <w:szCs w:val="24"/>
        </w:rPr>
      </w:pPr>
      <w:r>
        <w:rPr>
          <w:szCs w:val="24"/>
        </w:rPr>
        <w:t>45</w:t>
      </w:r>
      <w:r>
        <w:rPr>
          <w:snapToGrid w:val="0"/>
          <w:szCs w:val="24"/>
        </w:rPr>
        <w:t>.</w:t>
      </w:r>
      <w:r>
        <w:rPr>
          <w:snapToGrid w:val="0"/>
          <w:szCs w:val="24"/>
        </w:rPr>
        <w:tab/>
        <w:t>Town corner pegs</w:t>
      </w:r>
      <w:r>
        <w:tab/>
      </w:r>
      <w:r>
        <w:fldChar w:fldCharType="begin"/>
      </w:r>
      <w:r>
        <w:instrText xml:space="preserve"> PAGEREF _Toc202345084 \h </w:instrText>
      </w:r>
      <w:r>
        <w:fldChar w:fldCharType="separate"/>
      </w:r>
      <w:r>
        <w:t>20</w:t>
      </w:r>
      <w:r>
        <w:fldChar w:fldCharType="end"/>
      </w:r>
    </w:p>
    <w:p>
      <w:pPr>
        <w:pStyle w:val="TOC8"/>
        <w:rPr>
          <w:sz w:val="24"/>
          <w:szCs w:val="24"/>
        </w:rPr>
      </w:pPr>
      <w:r>
        <w:rPr>
          <w:szCs w:val="24"/>
        </w:rPr>
        <w:t>46</w:t>
      </w:r>
      <w:r>
        <w:rPr>
          <w:snapToGrid w:val="0"/>
          <w:szCs w:val="24"/>
        </w:rPr>
        <w:t>.</w:t>
      </w:r>
      <w:r>
        <w:rPr>
          <w:snapToGrid w:val="0"/>
          <w:szCs w:val="24"/>
        </w:rPr>
        <w:tab/>
        <w:t>Town subdivision pegs</w:t>
      </w:r>
      <w:r>
        <w:tab/>
      </w:r>
      <w:r>
        <w:fldChar w:fldCharType="begin"/>
      </w:r>
      <w:r>
        <w:instrText xml:space="preserve"> PAGEREF _Toc202345085 \h </w:instrText>
      </w:r>
      <w:r>
        <w:fldChar w:fldCharType="separate"/>
      </w:r>
      <w:r>
        <w:t>21</w:t>
      </w:r>
      <w:r>
        <w:fldChar w:fldCharType="end"/>
      </w:r>
    </w:p>
    <w:p>
      <w:pPr>
        <w:pStyle w:val="TOC6"/>
        <w:tabs>
          <w:tab w:val="right" w:leader="dot" w:pos="7086"/>
        </w:tabs>
        <w:rPr>
          <w:b w:val="0"/>
          <w:sz w:val="24"/>
          <w:szCs w:val="24"/>
        </w:rPr>
      </w:pPr>
      <w:r>
        <w:rPr>
          <w:szCs w:val="24"/>
        </w:rPr>
        <w:t>Marking pastoral and timber leases</w:t>
      </w:r>
    </w:p>
    <w:p>
      <w:pPr>
        <w:pStyle w:val="TOC8"/>
        <w:rPr>
          <w:sz w:val="24"/>
          <w:szCs w:val="24"/>
        </w:rPr>
      </w:pPr>
      <w:r>
        <w:rPr>
          <w:szCs w:val="24"/>
        </w:rPr>
        <w:t>47</w:t>
      </w:r>
      <w:r>
        <w:rPr>
          <w:snapToGrid w:val="0"/>
          <w:szCs w:val="24"/>
        </w:rPr>
        <w:t>.</w:t>
      </w:r>
      <w:r>
        <w:rPr>
          <w:snapToGrid w:val="0"/>
          <w:szCs w:val="24"/>
        </w:rPr>
        <w:tab/>
        <w:t>Marking boundaries of pastoral and timber leases</w:t>
      </w:r>
      <w:r>
        <w:tab/>
      </w:r>
      <w:r>
        <w:fldChar w:fldCharType="begin"/>
      </w:r>
      <w:r>
        <w:instrText xml:space="preserve"> PAGEREF _Toc202345087 \h </w:instrText>
      </w:r>
      <w:r>
        <w:fldChar w:fldCharType="separate"/>
      </w:r>
      <w:r>
        <w:t>21</w:t>
      </w:r>
      <w:r>
        <w:fldChar w:fldCharType="end"/>
      </w:r>
    </w:p>
    <w:p>
      <w:pPr>
        <w:pStyle w:val="TOC6"/>
        <w:tabs>
          <w:tab w:val="right" w:leader="dot" w:pos="7086"/>
        </w:tabs>
        <w:rPr>
          <w:b w:val="0"/>
          <w:sz w:val="24"/>
          <w:szCs w:val="24"/>
        </w:rPr>
      </w:pPr>
      <w:r>
        <w:rPr>
          <w:szCs w:val="24"/>
        </w:rPr>
        <w:t>Marking generally</w:t>
      </w:r>
    </w:p>
    <w:p>
      <w:pPr>
        <w:pStyle w:val="TOC8"/>
        <w:rPr>
          <w:sz w:val="24"/>
          <w:szCs w:val="24"/>
        </w:rPr>
      </w:pPr>
      <w:r>
        <w:rPr>
          <w:szCs w:val="24"/>
        </w:rPr>
        <w:t>48</w:t>
      </w:r>
      <w:r>
        <w:rPr>
          <w:snapToGrid w:val="0"/>
          <w:szCs w:val="24"/>
        </w:rPr>
        <w:t>.</w:t>
      </w:r>
      <w:r>
        <w:rPr>
          <w:snapToGrid w:val="0"/>
          <w:szCs w:val="24"/>
        </w:rPr>
        <w:tab/>
        <w:t>Departmental marks</w:t>
      </w:r>
      <w:r>
        <w:tab/>
      </w:r>
      <w:r>
        <w:fldChar w:fldCharType="begin"/>
      </w:r>
      <w:r>
        <w:instrText xml:space="preserve"> PAGEREF _Toc202345089 \h </w:instrText>
      </w:r>
      <w:r>
        <w:fldChar w:fldCharType="separate"/>
      </w:r>
      <w:r>
        <w:t>21</w:t>
      </w:r>
      <w:r>
        <w:fldChar w:fldCharType="end"/>
      </w:r>
    </w:p>
    <w:p>
      <w:pPr>
        <w:pStyle w:val="TOC8"/>
        <w:rPr>
          <w:sz w:val="24"/>
          <w:szCs w:val="24"/>
        </w:rPr>
      </w:pPr>
      <w:r>
        <w:rPr>
          <w:szCs w:val="24"/>
        </w:rPr>
        <w:t>49</w:t>
      </w:r>
      <w:r>
        <w:rPr>
          <w:snapToGrid w:val="0"/>
          <w:szCs w:val="24"/>
        </w:rPr>
        <w:t>.</w:t>
      </w:r>
      <w:r>
        <w:rPr>
          <w:snapToGrid w:val="0"/>
          <w:szCs w:val="24"/>
        </w:rPr>
        <w:tab/>
        <w:t>Centring of marks</w:t>
      </w:r>
      <w:r>
        <w:tab/>
      </w:r>
      <w:r>
        <w:fldChar w:fldCharType="begin"/>
      </w:r>
      <w:r>
        <w:instrText xml:space="preserve"> PAGEREF _Toc202345090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Size and position of trenches</w:t>
      </w:r>
      <w:r>
        <w:tab/>
      </w:r>
      <w:r>
        <w:fldChar w:fldCharType="begin"/>
      </w:r>
      <w:r>
        <w:instrText xml:space="preserve"> PAGEREF _Toc202345091 \h </w:instrText>
      </w:r>
      <w:r>
        <w:fldChar w:fldCharType="separate"/>
      </w:r>
      <w:r>
        <w:t>22</w:t>
      </w:r>
      <w:r>
        <w:fldChar w:fldCharType="end"/>
      </w:r>
    </w:p>
    <w:p>
      <w:pPr>
        <w:pStyle w:val="TOC8"/>
        <w:rPr>
          <w:sz w:val="24"/>
          <w:szCs w:val="24"/>
        </w:rPr>
      </w:pPr>
      <w:r>
        <w:rPr>
          <w:szCs w:val="24"/>
        </w:rPr>
        <w:t>51</w:t>
      </w:r>
      <w:r>
        <w:rPr>
          <w:snapToGrid w:val="0"/>
          <w:szCs w:val="24"/>
        </w:rPr>
        <w:t>.</w:t>
      </w:r>
      <w:r>
        <w:rPr>
          <w:snapToGrid w:val="0"/>
          <w:szCs w:val="24"/>
        </w:rPr>
        <w:tab/>
        <w:t>Method of marking where trench cannot be made</w:t>
      </w:r>
      <w:r>
        <w:tab/>
      </w:r>
      <w:r>
        <w:fldChar w:fldCharType="begin"/>
      </w:r>
      <w:r>
        <w:instrText xml:space="preserve"> PAGEREF _Toc202345092 \h </w:instrText>
      </w:r>
      <w:r>
        <w:fldChar w:fldCharType="separate"/>
      </w:r>
      <w:r>
        <w:t>22</w:t>
      </w:r>
      <w:r>
        <w:fldChar w:fldCharType="end"/>
      </w:r>
    </w:p>
    <w:p>
      <w:pPr>
        <w:pStyle w:val="TOC8"/>
        <w:rPr>
          <w:sz w:val="24"/>
          <w:szCs w:val="24"/>
        </w:rPr>
      </w:pPr>
      <w:r>
        <w:rPr>
          <w:szCs w:val="24"/>
        </w:rPr>
        <w:t>52.</w:t>
      </w:r>
      <w:r>
        <w:rPr>
          <w:szCs w:val="24"/>
        </w:rPr>
        <w:tab/>
        <w:t>Line clearing</w:t>
      </w:r>
      <w:r>
        <w:tab/>
      </w:r>
      <w:r>
        <w:fldChar w:fldCharType="begin"/>
      </w:r>
      <w:r>
        <w:instrText xml:space="preserve"> PAGEREF _Toc202345093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Damage to survey marks</w:t>
      </w:r>
      <w:r>
        <w:tab/>
      </w:r>
      <w:r>
        <w:fldChar w:fldCharType="begin"/>
      </w:r>
      <w:r>
        <w:instrText xml:space="preserve"> PAGEREF _Toc202345094 \h </w:instrText>
      </w:r>
      <w:r>
        <w:fldChar w:fldCharType="separate"/>
      </w:r>
      <w:r>
        <w:t>23</w:t>
      </w:r>
      <w:r>
        <w:fldChar w:fldCharType="end"/>
      </w:r>
    </w:p>
    <w:p>
      <w:pPr>
        <w:pStyle w:val="TOC8"/>
        <w:rPr>
          <w:sz w:val="24"/>
          <w:szCs w:val="24"/>
        </w:rPr>
      </w:pPr>
      <w:r>
        <w:rPr>
          <w:szCs w:val="24"/>
        </w:rPr>
        <w:t>53A</w:t>
      </w:r>
      <w:r>
        <w:rPr>
          <w:snapToGrid w:val="0"/>
          <w:szCs w:val="24"/>
        </w:rPr>
        <w:t>.</w:t>
      </w:r>
      <w:r>
        <w:rPr>
          <w:snapToGrid w:val="0"/>
          <w:szCs w:val="24"/>
        </w:rPr>
        <w:tab/>
        <w:t>Certificate required if plan or diagram not lodged within 2 years</w:t>
      </w:r>
      <w:r>
        <w:tab/>
      </w:r>
      <w:r>
        <w:fldChar w:fldCharType="begin"/>
      </w:r>
      <w:r>
        <w:instrText xml:space="preserve"> PAGEREF _Toc202345095 \h </w:instrText>
      </w:r>
      <w:r>
        <w:fldChar w:fldCharType="separate"/>
      </w:r>
      <w:r>
        <w:t>23</w:t>
      </w:r>
      <w:r>
        <w:fldChar w:fldCharType="end"/>
      </w:r>
    </w:p>
    <w:p>
      <w:pPr>
        <w:pStyle w:val="TOC6"/>
        <w:tabs>
          <w:tab w:val="right" w:leader="dot" w:pos="7086"/>
        </w:tabs>
        <w:rPr>
          <w:b w:val="0"/>
          <w:sz w:val="24"/>
          <w:szCs w:val="24"/>
        </w:rPr>
      </w:pPr>
      <w:r>
        <w:rPr>
          <w:szCs w:val="24"/>
        </w:rPr>
        <w:t>Drafting</w:t>
      </w:r>
    </w:p>
    <w:p>
      <w:pPr>
        <w:pStyle w:val="TOC8"/>
        <w:rPr>
          <w:sz w:val="24"/>
          <w:szCs w:val="24"/>
        </w:rPr>
      </w:pPr>
      <w:r>
        <w:rPr>
          <w:szCs w:val="24"/>
        </w:rPr>
        <w:t>54</w:t>
      </w:r>
      <w:r>
        <w:rPr>
          <w:snapToGrid w:val="0"/>
          <w:szCs w:val="24"/>
        </w:rPr>
        <w:t>.</w:t>
      </w:r>
      <w:r>
        <w:rPr>
          <w:snapToGrid w:val="0"/>
          <w:szCs w:val="24"/>
        </w:rPr>
        <w:tab/>
        <w:t>Certificate on plan or diagram</w:t>
      </w:r>
      <w:r>
        <w:tab/>
      </w:r>
      <w:r>
        <w:fldChar w:fldCharType="begin"/>
      </w:r>
      <w:r>
        <w:instrText xml:space="preserve"> PAGEREF _Toc202345097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Drafting</w:t>
      </w:r>
      <w:r>
        <w:tab/>
      </w:r>
      <w:r>
        <w:fldChar w:fldCharType="begin"/>
      </w:r>
      <w:r>
        <w:instrText xml:space="preserve"> PAGEREF _Toc202345098 \h </w:instrText>
      </w:r>
      <w:r>
        <w:fldChar w:fldCharType="separate"/>
      </w:r>
      <w:r>
        <w:t>24</w:t>
      </w:r>
      <w:r>
        <w:fldChar w:fldCharType="end"/>
      </w:r>
    </w:p>
    <w:p>
      <w:pPr>
        <w:pStyle w:val="TOC6"/>
        <w:tabs>
          <w:tab w:val="right" w:leader="dot" w:pos="7086"/>
        </w:tabs>
        <w:rPr>
          <w:b w:val="0"/>
          <w:sz w:val="24"/>
          <w:szCs w:val="24"/>
        </w:rPr>
      </w:pPr>
      <w:r>
        <w:rPr>
          <w:szCs w:val="24"/>
        </w:rPr>
        <w:t>Early preparation of Certificate of Title</w:t>
      </w:r>
    </w:p>
    <w:p>
      <w:pPr>
        <w:pStyle w:val="TOC8"/>
        <w:rPr>
          <w:sz w:val="24"/>
          <w:szCs w:val="24"/>
        </w:rPr>
      </w:pPr>
      <w:r>
        <w:rPr>
          <w:szCs w:val="24"/>
        </w:rPr>
        <w:t>55A</w:t>
      </w:r>
      <w:r>
        <w:rPr>
          <w:snapToGrid w:val="0"/>
          <w:szCs w:val="24"/>
        </w:rPr>
        <w:t>.</w:t>
      </w:r>
      <w:r>
        <w:rPr>
          <w:snapToGrid w:val="0"/>
          <w:szCs w:val="24"/>
        </w:rPr>
        <w:tab/>
        <w:t>Surveys must comply with these regulations</w:t>
      </w:r>
      <w:r>
        <w:tab/>
      </w:r>
      <w:r>
        <w:fldChar w:fldCharType="begin"/>
      </w:r>
      <w:r>
        <w:instrText xml:space="preserve"> PAGEREF _Toc202345100 \h </w:instrText>
      </w:r>
      <w:r>
        <w:fldChar w:fldCharType="separate"/>
      </w:r>
      <w:r>
        <w:t>25</w:t>
      </w:r>
      <w:r>
        <w:fldChar w:fldCharType="end"/>
      </w:r>
    </w:p>
    <w:p>
      <w:pPr>
        <w:pStyle w:val="TOC8"/>
        <w:rPr>
          <w:sz w:val="24"/>
          <w:szCs w:val="24"/>
        </w:rPr>
      </w:pPr>
      <w:r>
        <w:rPr>
          <w:szCs w:val="24"/>
        </w:rPr>
        <w:t>55B</w:t>
      </w:r>
      <w:r>
        <w:rPr>
          <w:snapToGrid w:val="0"/>
          <w:szCs w:val="24"/>
        </w:rPr>
        <w:t>.</w:t>
      </w:r>
      <w:r>
        <w:rPr>
          <w:snapToGrid w:val="0"/>
          <w:szCs w:val="24"/>
        </w:rPr>
        <w:tab/>
        <w:t>Contents of field book</w:t>
      </w:r>
      <w:r>
        <w:tab/>
      </w:r>
      <w:r>
        <w:fldChar w:fldCharType="begin"/>
      </w:r>
      <w:r>
        <w:instrText xml:space="preserve"> PAGEREF _Toc202345101 \h </w:instrText>
      </w:r>
      <w:r>
        <w:fldChar w:fldCharType="separate"/>
      </w:r>
      <w:r>
        <w:t>25</w:t>
      </w:r>
      <w:r>
        <w:fldChar w:fldCharType="end"/>
      </w:r>
    </w:p>
    <w:p>
      <w:pPr>
        <w:pStyle w:val="TOC8"/>
        <w:rPr>
          <w:sz w:val="24"/>
          <w:szCs w:val="24"/>
        </w:rPr>
      </w:pPr>
      <w:r>
        <w:rPr>
          <w:szCs w:val="24"/>
        </w:rPr>
        <w:t>55C</w:t>
      </w:r>
      <w:r>
        <w:rPr>
          <w:snapToGrid w:val="0"/>
          <w:szCs w:val="24"/>
        </w:rPr>
        <w:t>.</w:t>
      </w:r>
      <w:r>
        <w:rPr>
          <w:snapToGrid w:val="0"/>
          <w:szCs w:val="24"/>
        </w:rPr>
        <w:tab/>
        <w:t>Network summary</w:t>
      </w:r>
      <w:r>
        <w:tab/>
      </w:r>
      <w:r>
        <w:fldChar w:fldCharType="begin"/>
      </w:r>
      <w:r>
        <w:instrText xml:space="preserve"> PAGEREF _Toc202345102 \h </w:instrText>
      </w:r>
      <w:r>
        <w:fldChar w:fldCharType="separate"/>
      </w:r>
      <w:r>
        <w:t>26</w:t>
      </w:r>
      <w:r>
        <w:fldChar w:fldCharType="end"/>
      </w:r>
    </w:p>
    <w:p>
      <w:pPr>
        <w:pStyle w:val="TOC8"/>
        <w:rPr>
          <w:sz w:val="24"/>
          <w:szCs w:val="24"/>
        </w:rPr>
      </w:pPr>
      <w:r>
        <w:rPr>
          <w:szCs w:val="24"/>
        </w:rPr>
        <w:t>55E</w:t>
      </w:r>
      <w:r>
        <w:rPr>
          <w:snapToGrid w:val="0"/>
          <w:szCs w:val="24"/>
        </w:rPr>
        <w:t>.</w:t>
      </w:r>
      <w:r>
        <w:rPr>
          <w:snapToGrid w:val="0"/>
          <w:szCs w:val="24"/>
        </w:rPr>
        <w:tab/>
        <w:t>Final survey certificate</w:t>
      </w:r>
      <w:r>
        <w:tab/>
      </w:r>
      <w:r>
        <w:fldChar w:fldCharType="begin"/>
      </w:r>
      <w:r>
        <w:instrText xml:space="preserve"> PAGEREF _Toc202345103 \h </w:instrText>
      </w:r>
      <w:r>
        <w:fldChar w:fldCharType="separate"/>
      </w:r>
      <w:r>
        <w:t>26</w:t>
      </w:r>
      <w:r>
        <w:fldChar w:fldCharType="end"/>
      </w:r>
    </w:p>
    <w:p>
      <w:pPr>
        <w:pStyle w:val="TOC8"/>
        <w:rPr>
          <w:sz w:val="24"/>
          <w:szCs w:val="24"/>
        </w:rPr>
      </w:pPr>
      <w:r>
        <w:rPr>
          <w:szCs w:val="24"/>
        </w:rPr>
        <w:t>55F</w:t>
      </w:r>
      <w:r>
        <w:rPr>
          <w:snapToGrid w:val="0"/>
          <w:szCs w:val="24"/>
        </w:rPr>
        <w:t>.</w:t>
      </w:r>
      <w:r>
        <w:rPr>
          <w:snapToGrid w:val="0"/>
          <w:szCs w:val="24"/>
        </w:rPr>
        <w:tab/>
        <w:t>Contents of field book</w:t>
      </w:r>
      <w:r>
        <w:tab/>
      </w:r>
      <w:r>
        <w:fldChar w:fldCharType="begin"/>
      </w:r>
      <w:r>
        <w:instrText xml:space="preserve"> PAGEREF _Toc202345104 \h </w:instrText>
      </w:r>
      <w:r>
        <w:fldChar w:fldCharType="separate"/>
      </w:r>
      <w:r>
        <w:t>27</w:t>
      </w:r>
      <w:r>
        <w:fldChar w:fldCharType="end"/>
      </w:r>
    </w:p>
    <w:p>
      <w:pPr>
        <w:pStyle w:val="TOC8"/>
        <w:rPr>
          <w:sz w:val="24"/>
          <w:szCs w:val="24"/>
        </w:rPr>
      </w:pPr>
      <w:r>
        <w:rPr>
          <w:szCs w:val="24"/>
        </w:rPr>
        <w:t>56</w:t>
      </w:r>
      <w:r>
        <w:rPr>
          <w:snapToGrid w:val="0"/>
          <w:szCs w:val="24"/>
        </w:rPr>
        <w:t>.</w:t>
      </w:r>
      <w:r>
        <w:rPr>
          <w:snapToGrid w:val="0"/>
          <w:szCs w:val="24"/>
        </w:rPr>
        <w:tab/>
        <w:t>Penalty</w:t>
      </w:r>
      <w:r>
        <w:tab/>
      </w:r>
      <w:r>
        <w:fldChar w:fldCharType="begin"/>
      </w:r>
      <w:r>
        <w:instrText xml:space="preserve"> PAGEREF _Toc202345105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_Toc202345107 \h </w:instrText>
      </w:r>
      <w:r>
        <w:fldChar w:fldCharType="separate"/>
      </w:r>
      <w:r>
        <w:t>28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June 2008</w:t>
            </w:r>
          </w:p>
        </w:tc>
      </w:tr>
    </w:tbl>
    <w:p>
      <w:pPr>
        <w:pStyle w:val="WA"/>
        <w:spacing w:before="120"/>
      </w:pPr>
      <w:r>
        <w:t>Western Australia</w:t>
      </w:r>
    </w:p>
    <w:p>
      <w:pPr>
        <w:pStyle w:val="PrincipalActReg"/>
      </w:pPr>
      <w:r>
        <w:t>Licensed Surveyors Act 1909</w:t>
      </w:r>
    </w:p>
    <w:p>
      <w:pPr>
        <w:pStyle w:val="NameofActReg"/>
        <w:spacing w:after="480"/>
      </w:pPr>
      <w:r>
        <w:t>Licensed Surveyors (Guidance of Surveyors) Regulations 1961</w:t>
      </w:r>
    </w:p>
    <w:p>
      <w:pPr>
        <w:pStyle w:val="Heading4"/>
        <w:rPr>
          <w:snapToGrid w:val="0"/>
        </w:rPr>
      </w:pPr>
      <w:bookmarkStart w:id="2" w:name="_Toc202344800"/>
      <w:bookmarkStart w:id="3" w:name="_Toc202345034"/>
      <w:r>
        <w:rPr>
          <w:snapToGrid w:val="0"/>
        </w:rPr>
        <w:t>General</w:t>
      </w:r>
      <w:bookmarkEnd w:id="2"/>
      <w:bookmarkEnd w:id="3"/>
    </w:p>
    <w:p>
      <w:pPr>
        <w:pStyle w:val="Heading5"/>
        <w:rPr>
          <w:snapToGrid w:val="0"/>
        </w:rPr>
      </w:pPr>
      <w:bookmarkStart w:id="4" w:name="_Toc202345035"/>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5" w:name="_Toc202345036"/>
      <w:r>
        <w:rPr>
          <w:rStyle w:val="CharSectno"/>
        </w:rPr>
        <w:t>3</w:t>
      </w:r>
      <w:r>
        <w:rPr>
          <w:snapToGrid w:val="0"/>
        </w:rPr>
        <w:t>.</w:t>
      </w:r>
      <w:r>
        <w:rPr>
          <w:snapToGrid w:val="0"/>
        </w:rPr>
        <w:tab/>
        <w:t>Terms used in these regulations</w:t>
      </w:r>
      <w:bookmarkEnd w:id="5"/>
    </w:p>
    <w:p>
      <w:pPr>
        <w:pStyle w:val="Subsection"/>
        <w:rPr>
          <w:snapToGrid w:val="0"/>
        </w:rPr>
      </w:pPr>
      <w:r>
        <w:rPr>
          <w:snapToGrid w:val="0"/>
        </w:rPr>
        <w:tab/>
      </w:r>
      <w:r>
        <w:rPr>
          <w:snapToGrid w:val="0"/>
        </w:rPr>
        <w:tab/>
        <w:t>In these regulations unless the context requires otherwise —</w:t>
      </w:r>
    </w:p>
    <w:p>
      <w:pPr>
        <w:pStyle w:val="Defstart"/>
      </w:pPr>
      <w:r>
        <w:tab/>
      </w:r>
      <w:r>
        <w:rPr>
          <w:rStyle w:val="CharDefText"/>
        </w:rPr>
        <w:t>guideline</w:t>
      </w:r>
      <w:r>
        <w:t xml:space="preserve"> means a guideline referred to in regulation 3A;</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Defstart"/>
        <w:keepNext/>
        <w:keepLines/>
      </w:pPr>
      <w:r>
        <w:rPr>
          <w:b/>
        </w:rPr>
        <w:tab/>
      </w:r>
      <w:r>
        <w:rPr>
          <w:rStyle w:val="CharDefText"/>
        </w:rPr>
        <w:t>the Act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6" w:name="_Toc202345037"/>
      <w:r>
        <w:rPr>
          <w:rStyle w:val="CharSectno"/>
        </w:rPr>
        <w:t>3A</w:t>
      </w:r>
      <w:r>
        <w:t>.</w:t>
      </w:r>
      <w:r>
        <w:tab/>
        <w:t>Guidelines</w:t>
      </w:r>
      <w:bookmarkEnd w:id="6"/>
    </w:p>
    <w:p>
      <w:pPr>
        <w:pStyle w:val="Subsection"/>
      </w:pPr>
      <w:r>
        <w:tab/>
        <w:t>(1)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7" w:name="_Toc202345038"/>
      <w:r>
        <w:rPr>
          <w:rStyle w:val="CharSectno"/>
        </w:rPr>
        <w:t>4</w:t>
      </w:r>
      <w:r>
        <w:rPr>
          <w:snapToGrid w:val="0"/>
        </w:rPr>
        <w:t>.</w:t>
      </w:r>
      <w:r>
        <w:rPr>
          <w:snapToGrid w:val="0"/>
        </w:rPr>
        <w:tab/>
        <w:t>Duties of surveyors</w:t>
      </w:r>
      <w:bookmarkEnd w:id="7"/>
    </w:p>
    <w:p>
      <w:pPr>
        <w:pStyle w:val="Subsection"/>
        <w:rPr>
          <w:snapToGrid w:val="0"/>
        </w:rPr>
      </w:pPr>
      <w:r>
        <w:rPr>
          <w:snapToGrid w:val="0"/>
        </w:rPr>
        <w:tab/>
        <w:t>(1)</w:t>
      </w:r>
      <w:r>
        <w:rPr>
          <w:snapToGrid w:val="0"/>
        </w:rPr>
        <w:tab/>
        <w:t>It is the duty of every surveyor making surveys under these regulations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pPr>
      <w:r>
        <w:rPr>
          <w:snapToGrid w:val="0"/>
        </w:rPr>
        <w:tab/>
        <w:t>(2)</w:t>
      </w:r>
      <w:r>
        <w:rPr>
          <w:snapToGrid w:val="0"/>
        </w:rPr>
        <w:tab/>
        <w:t xml:space="preserve">Before commencing a survey, the surveyor shall obtain the relevant survey information </w:t>
      </w:r>
      <w:r>
        <w:t>from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w:t>
      </w:r>
    </w:p>
    <w:p>
      <w:pPr>
        <w:pStyle w:val="Heading5"/>
        <w:rPr>
          <w:snapToGrid w:val="0"/>
        </w:rPr>
      </w:pPr>
      <w:bookmarkStart w:id="8" w:name="_Toc202345039"/>
      <w:r>
        <w:rPr>
          <w:rStyle w:val="CharSectno"/>
        </w:rPr>
        <w:t>5</w:t>
      </w:r>
      <w:r>
        <w:rPr>
          <w:snapToGrid w:val="0"/>
        </w:rPr>
        <w:t>.</w:t>
      </w:r>
      <w:r>
        <w:rPr>
          <w:snapToGrid w:val="0"/>
        </w:rPr>
        <w:tab/>
        <w:t>Accuracy</w:t>
      </w:r>
      <w:bookmarkEnd w:id="8"/>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9" w:name="_Toc202345040"/>
      <w:r>
        <w:rPr>
          <w:rStyle w:val="CharSectno"/>
        </w:rPr>
        <w:t>6</w:t>
      </w:r>
      <w:r>
        <w:rPr>
          <w:snapToGrid w:val="0"/>
        </w:rPr>
        <w:t>.</w:t>
      </w:r>
      <w:r>
        <w:rPr>
          <w:snapToGrid w:val="0"/>
        </w:rPr>
        <w:tab/>
        <w:t>Knowledge of Acts and regulations</w:t>
      </w:r>
      <w:bookmarkEnd w:id="9"/>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10" w:name="_Toc202345041"/>
      <w:r>
        <w:rPr>
          <w:rStyle w:val="CharSectno"/>
        </w:rPr>
        <w:t>7</w:t>
      </w:r>
      <w:r>
        <w:rPr>
          <w:snapToGrid w:val="0"/>
        </w:rPr>
        <w:t>.</w:t>
      </w:r>
      <w:r>
        <w:rPr>
          <w:snapToGrid w:val="0"/>
        </w:rPr>
        <w:tab/>
        <w:t>Other instructions</w:t>
      </w:r>
      <w:bookmarkEnd w:id="10"/>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Heading4"/>
        <w:rPr>
          <w:snapToGrid w:val="0"/>
        </w:rPr>
      </w:pPr>
      <w:bookmarkStart w:id="11" w:name="_Toc202344808"/>
      <w:bookmarkStart w:id="12" w:name="_Toc202345042"/>
      <w:r>
        <w:rPr>
          <w:snapToGrid w:val="0"/>
        </w:rPr>
        <w:t>Field notes</w:t>
      </w:r>
      <w:bookmarkEnd w:id="11"/>
      <w:bookmarkEnd w:id="12"/>
    </w:p>
    <w:p>
      <w:pPr>
        <w:pStyle w:val="Heading5"/>
        <w:rPr>
          <w:snapToGrid w:val="0"/>
        </w:rPr>
      </w:pPr>
      <w:bookmarkStart w:id="13" w:name="_Toc202345043"/>
      <w:r>
        <w:rPr>
          <w:rStyle w:val="CharSectno"/>
        </w:rPr>
        <w:t>8</w:t>
      </w:r>
      <w:r>
        <w:rPr>
          <w:snapToGrid w:val="0"/>
        </w:rPr>
        <w:t>.</w:t>
      </w:r>
      <w:r>
        <w:rPr>
          <w:snapToGrid w:val="0"/>
        </w:rPr>
        <w:tab/>
        <w:t>Field books</w:t>
      </w:r>
      <w:bookmarkEnd w:id="13"/>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[Regulation 8 amended in Gazette 26 Sep 1986 p. 3705; 4 Apr 1997 p. 1758.]</w:t>
      </w:r>
    </w:p>
    <w:p>
      <w:pPr>
        <w:pStyle w:val="Heading5"/>
        <w:rPr>
          <w:snapToGrid w:val="0"/>
        </w:rPr>
      </w:pPr>
      <w:bookmarkStart w:id="14" w:name="_Toc202345044"/>
      <w:r>
        <w:rPr>
          <w:rStyle w:val="CharSectno"/>
        </w:rPr>
        <w:t>9</w:t>
      </w:r>
      <w:r>
        <w:rPr>
          <w:snapToGrid w:val="0"/>
        </w:rPr>
        <w:t>.</w:t>
      </w:r>
      <w:r>
        <w:rPr>
          <w:snapToGrid w:val="0"/>
        </w:rPr>
        <w:tab/>
        <w:t>Making of field notes</w:t>
      </w:r>
      <w:bookmarkEnd w:id="14"/>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[Regulation 9 amended in Gazette 1 Sep 1972 p. 3411.]</w:t>
      </w:r>
    </w:p>
    <w:p>
      <w:pPr>
        <w:pStyle w:val="Heading5"/>
        <w:rPr>
          <w:snapToGrid w:val="0"/>
        </w:rPr>
      </w:pPr>
      <w:bookmarkStart w:id="15" w:name="_Toc202345045"/>
      <w:r>
        <w:rPr>
          <w:rStyle w:val="CharSectno"/>
        </w:rPr>
        <w:t>10</w:t>
      </w:r>
      <w:r>
        <w:rPr>
          <w:snapToGrid w:val="0"/>
        </w:rPr>
        <w:t>.</w:t>
      </w:r>
      <w:r>
        <w:rPr>
          <w:snapToGrid w:val="0"/>
        </w:rPr>
        <w:tab/>
        <w:t>Recording of field notes</w:t>
      </w:r>
      <w:bookmarkEnd w:id="15"/>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[Regulation 10 amended in Gazette 26 Oct 1990 p. 5382.]</w:t>
      </w:r>
    </w:p>
    <w:p>
      <w:pPr>
        <w:pStyle w:val="Heading5"/>
        <w:rPr>
          <w:snapToGrid w:val="0"/>
        </w:rPr>
      </w:pPr>
      <w:bookmarkStart w:id="16" w:name="_Toc202345046"/>
      <w:r>
        <w:rPr>
          <w:rStyle w:val="CharSectno"/>
        </w:rPr>
        <w:t>11</w:t>
      </w:r>
      <w:r>
        <w:rPr>
          <w:snapToGrid w:val="0"/>
        </w:rPr>
        <w:t>.</w:t>
      </w:r>
      <w:r>
        <w:rPr>
          <w:snapToGrid w:val="0"/>
        </w:rPr>
        <w:tab/>
        <w:t>Distances</w:t>
      </w:r>
      <w:bookmarkEnd w:id="16"/>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[Regulation 11 inserted in Gazette 1 Sep 1972 p. 3411; amended in Gazette 5 Sep 2000 p. 5055.]</w:t>
      </w:r>
    </w:p>
    <w:p>
      <w:pPr>
        <w:pStyle w:val="Heading5"/>
        <w:rPr>
          <w:snapToGrid w:val="0"/>
        </w:rPr>
      </w:pPr>
      <w:bookmarkStart w:id="17" w:name="_Toc202345047"/>
      <w:r>
        <w:rPr>
          <w:rStyle w:val="CharSectno"/>
        </w:rPr>
        <w:t>12</w:t>
      </w:r>
      <w:r>
        <w:rPr>
          <w:snapToGrid w:val="0"/>
        </w:rPr>
        <w:t>.</w:t>
      </w:r>
      <w:r>
        <w:rPr>
          <w:snapToGrid w:val="0"/>
        </w:rPr>
        <w:tab/>
        <w:t>Calculated or original values</w:t>
      </w:r>
      <w:bookmarkEnd w:id="17"/>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18" w:name="_Toc202345048"/>
      <w:r>
        <w:rPr>
          <w:rStyle w:val="CharSectno"/>
        </w:rPr>
        <w:t>13</w:t>
      </w:r>
      <w:r>
        <w:rPr>
          <w:snapToGrid w:val="0"/>
        </w:rPr>
        <w:t>.</w:t>
      </w:r>
      <w:r>
        <w:rPr>
          <w:snapToGrid w:val="0"/>
        </w:rPr>
        <w:tab/>
        <w:t>Abbreviations and symbols</w:t>
      </w:r>
      <w:bookmarkEnd w:id="18"/>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[Regulation 13 amended in Gazette 4 Aug 1965 p. 2223.]</w:t>
      </w:r>
    </w:p>
    <w:p>
      <w:pPr>
        <w:pStyle w:val="Heading5"/>
      </w:pPr>
      <w:bookmarkStart w:id="19" w:name="_Toc202345049"/>
      <w:r>
        <w:rPr>
          <w:rStyle w:val="CharSectno"/>
        </w:rPr>
        <w:t>14</w:t>
      </w:r>
      <w:r>
        <w:t>.</w:t>
      </w:r>
      <w:r>
        <w:tab/>
        <w:t>Survey marks</w:t>
      </w:r>
      <w:bookmarkEnd w:id="19"/>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20" w:name="_Toc202345050"/>
      <w:r>
        <w:rPr>
          <w:rStyle w:val="CharSectno"/>
        </w:rPr>
        <w:t>15</w:t>
      </w:r>
      <w:r>
        <w:rPr>
          <w:snapToGrid w:val="0"/>
        </w:rPr>
        <w:t>.</w:t>
      </w:r>
      <w:r>
        <w:rPr>
          <w:snapToGrid w:val="0"/>
        </w:rPr>
        <w:tab/>
        <w:t>Topography</w:t>
      </w:r>
      <w:bookmarkEnd w:id="20"/>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21" w:name="_Toc202345051"/>
      <w:r>
        <w:rPr>
          <w:rStyle w:val="CharSectno"/>
        </w:rPr>
        <w:t>16</w:t>
      </w:r>
      <w:r>
        <w:rPr>
          <w:snapToGrid w:val="0"/>
        </w:rPr>
        <w:t>.</w:t>
      </w:r>
      <w:r>
        <w:rPr>
          <w:snapToGrid w:val="0"/>
        </w:rPr>
        <w:tab/>
        <w:t>Names</w:t>
      </w:r>
      <w:bookmarkEnd w:id="21"/>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22" w:name="_Toc202345052"/>
      <w:r>
        <w:rPr>
          <w:rStyle w:val="CharSectno"/>
        </w:rPr>
        <w:t>17</w:t>
      </w:r>
      <w:r>
        <w:rPr>
          <w:snapToGrid w:val="0"/>
        </w:rPr>
        <w:t>.</w:t>
      </w:r>
      <w:r>
        <w:rPr>
          <w:snapToGrid w:val="0"/>
        </w:rPr>
        <w:tab/>
        <w:t>Certificate</w:t>
      </w:r>
      <w:bookmarkEnd w:id="22"/>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24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Licensed Surveyor</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[Regulation 17 inserted in Gazette 26 Oct 1990 p. 5382; amended in Gazette 4 Apr 1997 p. 1758.]</w:t>
      </w:r>
    </w:p>
    <w:p>
      <w:pPr>
        <w:pStyle w:val="Heading4"/>
        <w:rPr>
          <w:snapToGrid w:val="0"/>
        </w:rPr>
      </w:pPr>
      <w:bookmarkStart w:id="23" w:name="_Toc202344819"/>
      <w:bookmarkStart w:id="24" w:name="_Toc202345053"/>
      <w:r>
        <w:rPr>
          <w:snapToGrid w:val="0"/>
        </w:rPr>
        <w:t>Field work</w:t>
      </w:r>
      <w:bookmarkEnd w:id="23"/>
      <w:bookmarkEnd w:id="24"/>
    </w:p>
    <w:p>
      <w:pPr>
        <w:pStyle w:val="Ednotesection"/>
      </w:pPr>
      <w:r>
        <w:t>[</w:t>
      </w:r>
      <w:r>
        <w:rPr>
          <w:b/>
        </w:rPr>
        <w:t>18, 19</w:t>
      </w:r>
      <w:r>
        <w:rPr>
          <w:b/>
          <w:bCs/>
        </w:rPr>
        <w:t>.</w:t>
      </w:r>
      <w:r>
        <w:tab/>
        <w:t>Deleted in Gazette 5 Sep 2000 p. 5056.]</w:t>
      </w:r>
    </w:p>
    <w:p>
      <w:pPr>
        <w:pStyle w:val="Heading5"/>
      </w:pPr>
      <w:bookmarkStart w:id="25" w:name="_Toc202345054"/>
      <w:r>
        <w:rPr>
          <w:rStyle w:val="CharSectno"/>
        </w:rPr>
        <w:t>20</w:t>
      </w:r>
      <w:r>
        <w:t>.</w:t>
      </w:r>
      <w:r>
        <w:tab/>
        <w:t>Calibration</w:t>
      </w:r>
      <w:bookmarkEnd w:id="25"/>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rPr>
          <w:b/>
          <w:bCs/>
        </w:rPr>
        <w:t>.</w:t>
      </w:r>
      <w:r>
        <w:tab/>
        <w:t>Deleted in Gazette 5 Sep 2000 p. 5056.]</w:t>
      </w:r>
    </w:p>
    <w:p>
      <w:pPr>
        <w:pStyle w:val="Heading5"/>
        <w:rPr>
          <w:snapToGrid w:val="0"/>
        </w:rPr>
      </w:pPr>
      <w:bookmarkStart w:id="26" w:name="_Toc202345055"/>
      <w:r>
        <w:rPr>
          <w:rStyle w:val="CharSectno"/>
        </w:rPr>
        <w:t>22</w:t>
      </w:r>
      <w:r>
        <w:rPr>
          <w:snapToGrid w:val="0"/>
        </w:rPr>
        <w:t>.</w:t>
      </w:r>
      <w:r>
        <w:rPr>
          <w:snapToGrid w:val="0"/>
        </w:rPr>
        <w:tab/>
        <w:t>Connection to old alignment</w:t>
      </w:r>
      <w:bookmarkEnd w:id="26"/>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27" w:name="_Toc202345056"/>
      <w:r>
        <w:rPr>
          <w:rStyle w:val="CharSectno"/>
        </w:rPr>
        <w:t>22A</w:t>
      </w:r>
      <w:r>
        <w:t>.</w:t>
      </w:r>
      <w:r>
        <w:tab/>
        <w:t>Connections to standard survey marks</w:t>
      </w:r>
      <w:bookmarkEnd w:id="27"/>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28" w:name="_Toc202345057"/>
      <w:r>
        <w:rPr>
          <w:rStyle w:val="CharSectno"/>
        </w:rPr>
        <w:t>22B</w:t>
      </w:r>
      <w:r>
        <w:t>.</w:t>
      </w:r>
      <w:r>
        <w:tab/>
        <w:t>Re</w:t>
      </w:r>
      <w:r>
        <w:noBreakHyphen/>
        <w:t>establishment using standard survey marks</w:t>
      </w:r>
      <w:bookmarkEnd w:id="28"/>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29" w:name="_Toc202345058"/>
      <w:r>
        <w:rPr>
          <w:rStyle w:val="CharSectno"/>
        </w:rPr>
        <w:t>23</w:t>
      </w:r>
      <w:r>
        <w:rPr>
          <w:snapToGrid w:val="0"/>
        </w:rPr>
        <w:t>.</w:t>
      </w:r>
      <w:r>
        <w:rPr>
          <w:snapToGrid w:val="0"/>
        </w:rPr>
        <w:tab/>
        <w:t>Proof of old alignment</w:t>
      </w:r>
      <w:bookmarkEnd w:id="29"/>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[Regulation 23 amended in Gazette 1 Sep 1972 p. 3411.]</w:t>
      </w:r>
    </w:p>
    <w:p>
      <w:pPr>
        <w:pStyle w:val="Heading5"/>
        <w:rPr>
          <w:snapToGrid w:val="0"/>
        </w:rPr>
      </w:pPr>
      <w:bookmarkStart w:id="30" w:name="_Toc202345059"/>
      <w:r>
        <w:rPr>
          <w:rStyle w:val="CharSectno"/>
        </w:rPr>
        <w:t>24</w:t>
      </w:r>
      <w:r>
        <w:rPr>
          <w:snapToGrid w:val="0"/>
        </w:rPr>
        <w:t>.</w:t>
      </w:r>
      <w:r>
        <w:rPr>
          <w:snapToGrid w:val="0"/>
        </w:rPr>
        <w:tab/>
        <w:t>Renovation of survey</w:t>
      </w:r>
      <w:bookmarkEnd w:id="30"/>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31" w:name="_Toc202345060"/>
      <w:r>
        <w:rPr>
          <w:rStyle w:val="CharSectno"/>
        </w:rPr>
        <w:t>24A</w:t>
      </w:r>
      <w:r>
        <w:rPr>
          <w:snapToGrid w:val="0"/>
        </w:rPr>
        <w:t>.</w:t>
      </w:r>
      <w:r>
        <w:rPr>
          <w:snapToGrid w:val="0"/>
        </w:rPr>
        <w:tab/>
        <w:t>Additional reference marks in relation to corners</w:t>
      </w:r>
      <w:bookmarkEnd w:id="31"/>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32" w:name="_Toc202345061"/>
      <w:r>
        <w:rPr>
          <w:rStyle w:val="CharSectno"/>
        </w:rPr>
        <w:t>25</w:t>
      </w:r>
      <w:r>
        <w:rPr>
          <w:snapToGrid w:val="0"/>
        </w:rPr>
        <w:t>.</w:t>
      </w:r>
      <w:r>
        <w:rPr>
          <w:snapToGrid w:val="0"/>
        </w:rPr>
        <w:tab/>
        <w:t>Re</w:t>
      </w:r>
      <w:r>
        <w:rPr>
          <w:snapToGrid w:val="0"/>
        </w:rPr>
        <w:noBreakHyphen/>
        <w:t>establishment of surveys</w:t>
      </w:r>
      <w:bookmarkEnd w:id="32"/>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33" w:name="_Toc202345062"/>
      <w:r>
        <w:rPr>
          <w:rStyle w:val="CharSectno"/>
        </w:rPr>
        <w:t>25A</w:t>
      </w:r>
      <w:r>
        <w:rPr>
          <w:snapToGrid w:val="0"/>
        </w:rPr>
        <w:t>.</w:t>
      </w:r>
      <w:r>
        <w:rPr>
          <w:snapToGrid w:val="0"/>
        </w:rPr>
        <w:tab/>
        <w:t>Certificates relating to re</w:t>
      </w:r>
      <w:r>
        <w:rPr>
          <w:snapToGrid w:val="0"/>
        </w:rPr>
        <w:noBreakHyphen/>
        <w:t>establishment surveys</w:t>
      </w:r>
      <w:bookmarkEnd w:id="33"/>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24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1759.]</w:t>
      </w:r>
    </w:p>
    <w:p>
      <w:pPr>
        <w:pStyle w:val="Heading5"/>
        <w:rPr>
          <w:snapToGrid w:val="0"/>
        </w:rPr>
      </w:pPr>
      <w:bookmarkStart w:id="34" w:name="_Toc202345063"/>
      <w:r>
        <w:rPr>
          <w:rStyle w:val="CharSectno"/>
        </w:rPr>
        <w:t>26</w:t>
      </w:r>
      <w:r>
        <w:rPr>
          <w:snapToGrid w:val="0"/>
        </w:rPr>
        <w:t>.</w:t>
      </w:r>
      <w:r>
        <w:rPr>
          <w:snapToGrid w:val="0"/>
        </w:rPr>
        <w:tab/>
        <w:t>New alignments</w:t>
      </w:r>
      <w:bookmarkEnd w:id="34"/>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35" w:name="_Toc202345064"/>
      <w:r>
        <w:rPr>
          <w:rStyle w:val="CharSectno"/>
        </w:rPr>
        <w:t>26A</w:t>
      </w:r>
      <w:r>
        <w:t>.</w:t>
      </w:r>
      <w:r>
        <w:tab/>
        <w:t>Special surveys</w:t>
      </w:r>
      <w:bookmarkEnd w:id="35"/>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36" w:name="_Toc202345065"/>
      <w:r>
        <w:rPr>
          <w:rStyle w:val="CharSectno"/>
        </w:rPr>
        <w:t>27</w:t>
      </w:r>
      <w:r>
        <w:rPr>
          <w:snapToGrid w:val="0"/>
        </w:rPr>
        <w:t>.</w:t>
      </w:r>
      <w:r>
        <w:rPr>
          <w:snapToGrid w:val="0"/>
        </w:rPr>
        <w:tab/>
        <w:t>Offsets and traverses</w:t>
      </w:r>
      <w:bookmarkEnd w:id="36"/>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37" w:name="_Toc202345066"/>
      <w:r>
        <w:rPr>
          <w:rStyle w:val="CharSectno"/>
        </w:rPr>
        <w:t>28</w:t>
      </w:r>
      <w:r>
        <w:rPr>
          <w:snapToGrid w:val="0"/>
        </w:rPr>
        <w:t>.</w:t>
      </w:r>
      <w:r>
        <w:rPr>
          <w:snapToGrid w:val="0"/>
        </w:rPr>
        <w:tab/>
        <w:t>Connection traverse</w:t>
      </w:r>
      <w:bookmarkEnd w:id="37"/>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[Regulation 28 inserted in Gazette 4 Aug 1965 p. 2223.]</w:t>
      </w:r>
    </w:p>
    <w:p>
      <w:pPr>
        <w:pStyle w:val="Ednotesection"/>
      </w:pPr>
      <w:r>
        <w:t>[</w:t>
      </w:r>
      <w:r>
        <w:rPr>
          <w:b/>
        </w:rPr>
        <w:t>29.</w:t>
      </w:r>
      <w:r>
        <w:rPr>
          <w:b/>
        </w:rPr>
        <w:tab/>
      </w:r>
      <w:r>
        <w:t>Deleted in Gazette 5 Sep 2000 p. 5057.]</w:t>
      </w:r>
    </w:p>
    <w:p>
      <w:pPr>
        <w:pStyle w:val="Heading5"/>
        <w:spacing w:before="180"/>
        <w:rPr>
          <w:snapToGrid w:val="0"/>
        </w:rPr>
      </w:pPr>
      <w:bookmarkStart w:id="38" w:name="_Toc202345067"/>
      <w:r>
        <w:rPr>
          <w:rStyle w:val="CharSectno"/>
        </w:rPr>
        <w:t>30</w:t>
      </w:r>
      <w:r>
        <w:rPr>
          <w:snapToGrid w:val="0"/>
        </w:rPr>
        <w:t>.</w:t>
      </w:r>
      <w:r>
        <w:rPr>
          <w:snapToGrid w:val="0"/>
        </w:rPr>
        <w:tab/>
        <w:t>Azimuth</w:t>
      </w:r>
      <w:bookmarkEnd w:id="38"/>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[Regulation 30 amended in Gazette 1 Sep 1972 p. 3411; 5 Sep 2000 p. 5057.]</w:t>
      </w:r>
    </w:p>
    <w:p>
      <w:pPr>
        <w:pStyle w:val="Ednotesection"/>
      </w:pPr>
      <w:r>
        <w:t>[</w:t>
      </w:r>
      <w:r>
        <w:rPr>
          <w:b/>
        </w:rPr>
        <w:t>31.</w:t>
      </w:r>
      <w:r>
        <w:rPr>
          <w:b/>
        </w:rPr>
        <w:tab/>
      </w:r>
      <w:r>
        <w:t>Deleted in Gazette 5 Sep 2000 p. 5057.]</w:t>
      </w:r>
    </w:p>
    <w:p>
      <w:pPr>
        <w:pStyle w:val="Heading5"/>
        <w:spacing w:before="180"/>
        <w:rPr>
          <w:snapToGrid w:val="0"/>
        </w:rPr>
      </w:pPr>
      <w:bookmarkStart w:id="39" w:name="_Toc202345068"/>
      <w:r>
        <w:rPr>
          <w:rStyle w:val="CharSectno"/>
        </w:rPr>
        <w:t>32</w:t>
      </w:r>
      <w:r>
        <w:rPr>
          <w:snapToGrid w:val="0"/>
        </w:rPr>
        <w:t>.</w:t>
      </w:r>
      <w:r>
        <w:rPr>
          <w:snapToGrid w:val="0"/>
        </w:rPr>
        <w:tab/>
        <w:t>Adjustment of distances</w:t>
      </w:r>
      <w:bookmarkEnd w:id="39"/>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60; 5 Sep 2000 p. 5058.]</w:t>
      </w:r>
    </w:p>
    <w:p>
      <w:pPr>
        <w:pStyle w:val="Heading5"/>
        <w:spacing w:before="180"/>
        <w:rPr>
          <w:snapToGrid w:val="0"/>
        </w:rPr>
      </w:pPr>
      <w:bookmarkStart w:id="40" w:name="_Toc202345069"/>
      <w:r>
        <w:rPr>
          <w:rStyle w:val="CharSectno"/>
        </w:rPr>
        <w:t>33</w:t>
      </w:r>
      <w:r>
        <w:rPr>
          <w:snapToGrid w:val="0"/>
        </w:rPr>
        <w:t>.</w:t>
      </w:r>
      <w:r>
        <w:rPr>
          <w:snapToGrid w:val="0"/>
        </w:rPr>
        <w:tab/>
        <w:t>Adjustment of angles</w:t>
      </w:r>
      <w:bookmarkEnd w:id="40"/>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41" w:name="_Toc202345070"/>
      <w:r>
        <w:rPr>
          <w:rStyle w:val="CharSectno"/>
        </w:rPr>
        <w:t>34</w:t>
      </w:r>
      <w:r>
        <w:rPr>
          <w:snapToGrid w:val="0"/>
        </w:rPr>
        <w:t>.</w:t>
      </w:r>
      <w:r>
        <w:rPr>
          <w:snapToGrid w:val="0"/>
        </w:rPr>
        <w:tab/>
        <w:t>Limits of error of closure</w:t>
      </w:r>
      <w:bookmarkEnd w:id="41"/>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w:t>
      </w:r>
    </w:p>
    <w:p>
      <w:pPr>
        <w:pStyle w:val="Heading5"/>
        <w:rPr>
          <w:snapToGrid w:val="0"/>
        </w:rPr>
      </w:pPr>
      <w:bookmarkStart w:id="42" w:name="_Toc202345071"/>
      <w:r>
        <w:rPr>
          <w:rStyle w:val="CharSectno"/>
        </w:rPr>
        <w:t>35</w:t>
      </w:r>
      <w:r>
        <w:rPr>
          <w:snapToGrid w:val="0"/>
        </w:rPr>
        <w:t>.</w:t>
      </w:r>
      <w:r>
        <w:rPr>
          <w:snapToGrid w:val="0"/>
        </w:rPr>
        <w:tab/>
        <w:t>Distribution of misclose</w:t>
      </w:r>
      <w:bookmarkEnd w:id="42"/>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[Regulation 35 amended in Gazette 1 Sep 1972 p. 3411.]</w:t>
      </w:r>
    </w:p>
    <w:p>
      <w:pPr>
        <w:pStyle w:val="Heading5"/>
        <w:rPr>
          <w:snapToGrid w:val="0"/>
        </w:rPr>
      </w:pPr>
      <w:bookmarkStart w:id="43" w:name="_Toc202345072"/>
      <w:r>
        <w:rPr>
          <w:rStyle w:val="CharSectno"/>
        </w:rPr>
        <w:t>35A</w:t>
      </w:r>
      <w:r>
        <w:rPr>
          <w:snapToGrid w:val="0"/>
        </w:rPr>
        <w:t>.</w:t>
      </w:r>
      <w:r>
        <w:rPr>
          <w:snapToGrid w:val="0"/>
        </w:rPr>
        <w:tab/>
        <w:t>Calculation of areas</w:t>
      </w:r>
      <w:bookmarkEnd w:id="43"/>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[Regulation 35A inserted in Gazette 1 Sep 1972 p. 3411.]</w:t>
      </w:r>
    </w:p>
    <w:p>
      <w:pPr>
        <w:pStyle w:val="Heading4"/>
      </w:pPr>
      <w:bookmarkStart w:id="44" w:name="_Toc202344839"/>
      <w:bookmarkStart w:id="45" w:name="_Toc202345073"/>
      <w:r>
        <w:t>Marking rural lands (except feature surveys)</w:t>
      </w:r>
      <w:bookmarkEnd w:id="44"/>
      <w:bookmarkEnd w:id="45"/>
    </w:p>
    <w:p>
      <w:pPr>
        <w:pStyle w:val="Heading5"/>
      </w:pPr>
      <w:bookmarkStart w:id="46" w:name="_Toc202345074"/>
      <w:r>
        <w:rPr>
          <w:rStyle w:val="CharSectno"/>
        </w:rPr>
        <w:t>36</w:t>
      </w:r>
      <w:r>
        <w:t>.</w:t>
      </w:r>
      <w:r>
        <w:tab/>
        <w:t>Specification of survey marks</w:t>
      </w:r>
      <w:bookmarkEnd w:id="46"/>
    </w:p>
    <w:p>
      <w:pPr>
        <w:pStyle w:val="Subsection"/>
      </w:pPr>
      <w:r>
        <w:tab/>
        <w:t>(1)</w:t>
      </w:r>
      <w:r>
        <w:tab/>
        <w:t>Posts and pegs are to be made from jarrah, jam (wood) wandoo, steel, concrete or polypropylene.</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47" w:name="_Toc202345075"/>
      <w:r>
        <w:rPr>
          <w:rStyle w:val="CharSectno"/>
        </w:rPr>
        <w:t>37</w:t>
      </w:r>
      <w:r>
        <w:rPr>
          <w:snapToGrid w:val="0"/>
        </w:rPr>
        <w:t>.</w:t>
      </w:r>
      <w:r>
        <w:rPr>
          <w:snapToGrid w:val="0"/>
        </w:rPr>
        <w:tab/>
        <w:t>Where to place reference marks</w:t>
      </w:r>
      <w:bookmarkEnd w:id="47"/>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[Regulation 37 inserted in Gazette 9 Nov 1979 p. 3520; amended in Gazette 5 Sep 2000 p. 5059.]</w:t>
      </w:r>
    </w:p>
    <w:p>
      <w:pPr>
        <w:pStyle w:val="Heading5"/>
        <w:rPr>
          <w:snapToGrid w:val="0"/>
        </w:rPr>
      </w:pPr>
      <w:bookmarkStart w:id="48" w:name="_Toc202345076"/>
      <w:r>
        <w:rPr>
          <w:rStyle w:val="CharSectno"/>
        </w:rPr>
        <w:t>38</w:t>
      </w:r>
      <w:r>
        <w:rPr>
          <w:snapToGrid w:val="0"/>
        </w:rPr>
        <w:t>.</w:t>
      </w:r>
      <w:r>
        <w:rPr>
          <w:snapToGrid w:val="0"/>
        </w:rPr>
        <w:tab/>
        <w:t>Specifications of reference marks</w:t>
      </w:r>
      <w:bookmarkEnd w:id="48"/>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[Regulation 38 inserted in Gazette 9 Nov 1979 p. 3520.]</w:t>
      </w:r>
    </w:p>
    <w:p>
      <w:pPr>
        <w:pStyle w:val="Heading5"/>
        <w:rPr>
          <w:snapToGrid w:val="0"/>
        </w:rPr>
      </w:pPr>
      <w:bookmarkStart w:id="49" w:name="_Toc202345077"/>
      <w:r>
        <w:rPr>
          <w:rStyle w:val="CharSectno"/>
        </w:rPr>
        <w:t>39</w:t>
      </w:r>
      <w:r>
        <w:rPr>
          <w:snapToGrid w:val="0"/>
        </w:rPr>
        <w:t>.</w:t>
      </w:r>
      <w:r>
        <w:rPr>
          <w:snapToGrid w:val="0"/>
        </w:rPr>
        <w:tab/>
        <w:t>Intermediate marks</w:t>
      </w:r>
      <w:bookmarkEnd w:id="49"/>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[Regulation 39 inserted in Gazette 9 Nov 1979 p. 3520.]</w:t>
      </w:r>
    </w:p>
    <w:p>
      <w:pPr>
        <w:pStyle w:val="Heading5"/>
        <w:rPr>
          <w:snapToGrid w:val="0"/>
        </w:rPr>
      </w:pPr>
      <w:bookmarkStart w:id="50" w:name="_Toc202345078"/>
      <w:r>
        <w:rPr>
          <w:rStyle w:val="CharSectno"/>
        </w:rPr>
        <w:t>40</w:t>
      </w:r>
      <w:r>
        <w:rPr>
          <w:snapToGrid w:val="0"/>
        </w:rPr>
        <w:t>.</w:t>
      </w:r>
      <w:r>
        <w:rPr>
          <w:snapToGrid w:val="0"/>
        </w:rPr>
        <w:tab/>
        <w:t>Kilometre posts</w:t>
      </w:r>
      <w:bookmarkEnd w:id="50"/>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[Regulation 40 inserted in Gazette 1 Sep 1972 p. 3412.]</w:t>
      </w:r>
    </w:p>
    <w:p>
      <w:pPr>
        <w:pStyle w:val="Heading5"/>
        <w:rPr>
          <w:snapToGrid w:val="0"/>
        </w:rPr>
      </w:pPr>
      <w:bookmarkStart w:id="51" w:name="_Toc202345079"/>
      <w:r>
        <w:rPr>
          <w:rStyle w:val="CharSectno"/>
        </w:rPr>
        <w:t>41</w:t>
      </w:r>
      <w:r>
        <w:rPr>
          <w:snapToGrid w:val="0"/>
        </w:rPr>
        <w:t>.</w:t>
      </w:r>
      <w:r>
        <w:rPr>
          <w:snapToGrid w:val="0"/>
        </w:rPr>
        <w:tab/>
        <w:t>Shorter boundaries</w:t>
      </w:r>
      <w:bookmarkEnd w:id="51"/>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52" w:name="_Toc202345080"/>
      <w:r>
        <w:rPr>
          <w:rStyle w:val="CharSectno"/>
        </w:rPr>
        <w:t>42</w:t>
      </w:r>
      <w:r>
        <w:rPr>
          <w:snapToGrid w:val="0"/>
        </w:rPr>
        <w:t>.</w:t>
      </w:r>
      <w:r>
        <w:rPr>
          <w:snapToGrid w:val="0"/>
        </w:rPr>
        <w:tab/>
        <w:t>Road surveys</w:t>
      </w:r>
      <w:bookmarkEnd w:id="52"/>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53" w:name="_Toc202345081"/>
      <w:r>
        <w:rPr>
          <w:rStyle w:val="CharSectno"/>
        </w:rPr>
        <w:t>43</w:t>
      </w:r>
      <w:r>
        <w:rPr>
          <w:snapToGrid w:val="0"/>
        </w:rPr>
        <w:t>.</w:t>
      </w:r>
      <w:r>
        <w:rPr>
          <w:snapToGrid w:val="0"/>
        </w:rPr>
        <w:tab/>
        <w:t>Road frontage posts</w:t>
      </w:r>
      <w:bookmarkEnd w:id="53"/>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54" w:name="_Toc202345082"/>
      <w:r>
        <w:rPr>
          <w:rStyle w:val="CharSectno"/>
        </w:rPr>
        <w:t>44</w:t>
      </w:r>
      <w:r>
        <w:rPr>
          <w:snapToGrid w:val="0"/>
        </w:rPr>
        <w:t>.</w:t>
      </w:r>
      <w:r>
        <w:rPr>
          <w:snapToGrid w:val="0"/>
        </w:rPr>
        <w:tab/>
        <w:t>Isolated surveys</w:t>
      </w:r>
      <w:bookmarkEnd w:id="54"/>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[Regulation 44 amended in Gazette 1 Sep 1972 p. 3413.]</w:t>
      </w:r>
    </w:p>
    <w:p>
      <w:pPr>
        <w:pStyle w:val="Heading4"/>
      </w:pPr>
      <w:bookmarkStart w:id="55" w:name="_Toc202344849"/>
      <w:bookmarkStart w:id="56" w:name="_Toc202345083"/>
      <w:r>
        <w:t>Marking of town and suburban lands</w:t>
      </w:r>
      <w:bookmarkEnd w:id="55"/>
      <w:bookmarkEnd w:id="56"/>
    </w:p>
    <w:p>
      <w:pPr>
        <w:pStyle w:val="Heading5"/>
        <w:rPr>
          <w:snapToGrid w:val="0"/>
        </w:rPr>
      </w:pPr>
      <w:bookmarkStart w:id="57" w:name="_Toc202345084"/>
      <w:r>
        <w:rPr>
          <w:rStyle w:val="CharSectno"/>
        </w:rPr>
        <w:t>45</w:t>
      </w:r>
      <w:r>
        <w:rPr>
          <w:snapToGrid w:val="0"/>
        </w:rPr>
        <w:t>.</w:t>
      </w:r>
      <w:r>
        <w:rPr>
          <w:snapToGrid w:val="0"/>
        </w:rPr>
        <w:tab/>
        <w:t>Town corner pegs</w:t>
      </w:r>
      <w:bookmarkEnd w:id="57"/>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[Regulation 45 inserted in Gazette 9 Nov 1979 p. 3520; amended in Gazette 5 Sep 2000 p. 5060; 12 Sep 2003 p. 4075.]</w:t>
      </w:r>
    </w:p>
    <w:p>
      <w:pPr>
        <w:pStyle w:val="Heading5"/>
        <w:rPr>
          <w:snapToGrid w:val="0"/>
        </w:rPr>
      </w:pPr>
      <w:bookmarkStart w:id="58" w:name="_Toc202345085"/>
      <w:r>
        <w:rPr>
          <w:rStyle w:val="CharSectno"/>
        </w:rPr>
        <w:t>46</w:t>
      </w:r>
      <w:r>
        <w:rPr>
          <w:snapToGrid w:val="0"/>
        </w:rPr>
        <w:t>.</w:t>
      </w:r>
      <w:r>
        <w:rPr>
          <w:snapToGrid w:val="0"/>
        </w:rPr>
        <w:tab/>
        <w:t>Town subdivision pegs</w:t>
      </w:r>
      <w:bookmarkEnd w:id="58"/>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[Regulation 46 inserted in Gazette 9 Nov 1979 p. 3520; amended in Gazette 5 Sep 2000 p. 5060; 12 Sep 2003 p. 4076.]</w:t>
      </w:r>
    </w:p>
    <w:p>
      <w:pPr>
        <w:pStyle w:val="Heading4"/>
      </w:pPr>
      <w:bookmarkStart w:id="59" w:name="_Toc202344852"/>
      <w:bookmarkStart w:id="60" w:name="_Toc202345086"/>
      <w:r>
        <w:t>Marking pastoral and timber leases</w:t>
      </w:r>
      <w:bookmarkEnd w:id="59"/>
      <w:bookmarkEnd w:id="60"/>
    </w:p>
    <w:p>
      <w:pPr>
        <w:pStyle w:val="Heading5"/>
        <w:rPr>
          <w:snapToGrid w:val="0"/>
        </w:rPr>
      </w:pPr>
      <w:bookmarkStart w:id="61" w:name="_Toc202345087"/>
      <w:r>
        <w:rPr>
          <w:rStyle w:val="CharSectno"/>
        </w:rPr>
        <w:t>47</w:t>
      </w:r>
      <w:r>
        <w:rPr>
          <w:snapToGrid w:val="0"/>
        </w:rPr>
        <w:t>.</w:t>
      </w:r>
      <w:r>
        <w:rPr>
          <w:snapToGrid w:val="0"/>
        </w:rPr>
        <w:tab/>
        <w:t>Marking boundaries of pastoral and timber leases</w:t>
      </w:r>
      <w:bookmarkEnd w:id="61"/>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in Gazette 1 Sep 1972 p. 3413; amended in Gazette 5 Sep 2000 p. 5060.]</w:t>
      </w:r>
    </w:p>
    <w:p>
      <w:pPr>
        <w:pStyle w:val="Heading4"/>
      </w:pPr>
      <w:bookmarkStart w:id="62" w:name="_Toc202344854"/>
      <w:bookmarkStart w:id="63" w:name="_Toc202345088"/>
      <w:r>
        <w:t>Marking generally</w:t>
      </w:r>
      <w:bookmarkEnd w:id="62"/>
      <w:bookmarkEnd w:id="63"/>
    </w:p>
    <w:p>
      <w:pPr>
        <w:pStyle w:val="Heading5"/>
        <w:rPr>
          <w:snapToGrid w:val="0"/>
        </w:rPr>
      </w:pPr>
      <w:bookmarkStart w:id="64" w:name="_Toc202345089"/>
      <w:r>
        <w:rPr>
          <w:rStyle w:val="CharSectno"/>
        </w:rPr>
        <w:t>48</w:t>
      </w:r>
      <w:r>
        <w:rPr>
          <w:snapToGrid w:val="0"/>
        </w:rPr>
        <w:t>.</w:t>
      </w:r>
      <w:r>
        <w:rPr>
          <w:snapToGrid w:val="0"/>
        </w:rPr>
        <w:tab/>
        <w:t>Departmental marks</w:t>
      </w:r>
      <w:bookmarkEnd w:id="64"/>
    </w:p>
    <w:p>
      <w:pPr>
        <w:pStyle w:val="Subsection"/>
        <w:rPr>
          <w:snapToGrid w:val="0"/>
        </w:rPr>
      </w:pPr>
      <w:r>
        <w:rPr>
          <w:snapToGrid w:val="0"/>
        </w:rPr>
        <w:tab/>
      </w:r>
      <w:r>
        <w:rPr>
          <w:snapToGrid w:val="0"/>
        </w:rPr>
        <w:tab/>
        <w:t>The Departmental marks referred to in these regulations to be placed on posts, pegs, trees, etc., shall be —</w:t>
      </w:r>
    </w:p>
    <w:p>
      <w:pPr>
        <w:pStyle w:val="MiscellaneousBody"/>
        <w:spacing w:before="80"/>
        <w:ind w:left="1559" w:hanging="482"/>
      </w:pPr>
      <w:r>
        <w:t xml:space="preserve">Department within the meaning of the </w:t>
      </w:r>
      <w:r>
        <w:rPr>
          <w:i/>
        </w:rPr>
        <w:t>Land Administration Act 1997</w:t>
      </w:r>
      <w:r>
        <w:t xml:space="preserve">  </w:t>
      </w:r>
      <w:r>
        <w:rPr>
          <w:spacing w:val="-3"/>
          <w:sz w:val="26"/>
        </w:rPr>
        <w:sym w:font="Symbol" w:char="F0AD"/>
      </w:r>
    </w:p>
    <w:p>
      <w:pPr>
        <w:pStyle w:val="MiscellaneousBody"/>
        <w:spacing w:before="80"/>
        <w:ind w:left="1559" w:hanging="482"/>
      </w:pPr>
      <w:r>
        <w:t xml:space="preserve">Department within the meaning of the </w:t>
      </w:r>
      <w:r>
        <w:rPr>
          <w:i/>
        </w:rPr>
        <w:t>Mining Act 1978</w:t>
      </w:r>
      <w:r>
        <w:t xml:space="preserve">  </w:t>
      </w:r>
      <w:r>
        <w:rPr>
          <w:spacing w:val="-3"/>
          <w:sz w:val="26"/>
        </w:rPr>
        <w:sym w:font="Symbol" w:char="F044"/>
      </w:r>
    </w:p>
    <w:p>
      <w:pPr>
        <w:pStyle w:val="MiscellaneousBody"/>
        <w:keepNext/>
        <w:keepLines/>
        <w:spacing w:before="80"/>
        <w:ind w:left="1559" w:hanging="482"/>
        <w:rPr>
          <w:snapToGrid w:val="0"/>
        </w:rPr>
      </w:pPr>
      <w:r>
        <w:t xml:space="preserve">Western Australian Land Information Authority  </w:t>
      </w:r>
      <w:r>
        <w:rPr>
          <w:spacing w:val="-3"/>
          <w:sz w:val="26"/>
        </w:rPr>
        <w:sym w:font="Symbol" w:char="F054"/>
      </w:r>
      <w:r>
        <w:t>.</w:t>
      </w:r>
    </w:p>
    <w:p>
      <w:pPr>
        <w:pStyle w:val="Footnotesection"/>
      </w:pPr>
      <w:r>
        <w:tab/>
        <w:t>[Regulation 48 amended in Gazette 4 Apr 1997 p. 1761; 5 Sep 2000 p. 5060; 29 Dec 2006 p. 5900.]</w:t>
      </w:r>
    </w:p>
    <w:p>
      <w:pPr>
        <w:pStyle w:val="Heading5"/>
        <w:rPr>
          <w:snapToGrid w:val="0"/>
        </w:rPr>
      </w:pPr>
      <w:bookmarkStart w:id="65" w:name="_Toc202345090"/>
      <w:r>
        <w:rPr>
          <w:rStyle w:val="CharSectno"/>
        </w:rPr>
        <w:t>49</w:t>
      </w:r>
      <w:r>
        <w:rPr>
          <w:snapToGrid w:val="0"/>
        </w:rPr>
        <w:t>.</w:t>
      </w:r>
      <w:r>
        <w:rPr>
          <w:snapToGrid w:val="0"/>
        </w:rPr>
        <w:tab/>
        <w:t>Centring of marks</w:t>
      </w:r>
      <w:bookmarkEnd w:id="65"/>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66" w:name="_Toc202345091"/>
      <w:r>
        <w:rPr>
          <w:rStyle w:val="CharSectno"/>
        </w:rPr>
        <w:t>50</w:t>
      </w:r>
      <w:r>
        <w:rPr>
          <w:snapToGrid w:val="0"/>
        </w:rPr>
        <w:t>.</w:t>
      </w:r>
      <w:r>
        <w:rPr>
          <w:snapToGrid w:val="0"/>
        </w:rPr>
        <w:tab/>
        <w:t>Size and position of trenches</w:t>
      </w:r>
      <w:bookmarkEnd w:id="66"/>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[Regulation 50 inserted in Gazette 23 Sep 1983 p. 3799.]</w:t>
      </w:r>
    </w:p>
    <w:p>
      <w:pPr>
        <w:pStyle w:val="Heading5"/>
        <w:rPr>
          <w:snapToGrid w:val="0"/>
        </w:rPr>
      </w:pPr>
      <w:bookmarkStart w:id="67" w:name="_Toc202345092"/>
      <w:r>
        <w:rPr>
          <w:rStyle w:val="CharSectno"/>
        </w:rPr>
        <w:t>51</w:t>
      </w:r>
      <w:r>
        <w:rPr>
          <w:snapToGrid w:val="0"/>
        </w:rPr>
        <w:t>.</w:t>
      </w:r>
      <w:r>
        <w:rPr>
          <w:snapToGrid w:val="0"/>
        </w:rPr>
        <w:tab/>
        <w:t>Method of marking where trench cannot be made</w:t>
      </w:r>
      <w:bookmarkEnd w:id="67"/>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[Regulation 51 amended in Gazette 1 Sep 1972 p. 3413.]</w:t>
      </w:r>
    </w:p>
    <w:p>
      <w:pPr>
        <w:pStyle w:val="Heading5"/>
      </w:pPr>
      <w:bookmarkStart w:id="68" w:name="_Toc202345093"/>
      <w:r>
        <w:rPr>
          <w:rStyle w:val="CharSectno"/>
        </w:rPr>
        <w:t>52</w:t>
      </w:r>
      <w:r>
        <w:t>.</w:t>
      </w:r>
      <w:r>
        <w:tab/>
        <w:t>Line clearing</w:t>
      </w:r>
      <w:bookmarkEnd w:id="68"/>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69" w:name="_Toc202345094"/>
      <w:r>
        <w:rPr>
          <w:rStyle w:val="CharSectno"/>
        </w:rPr>
        <w:t>53</w:t>
      </w:r>
      <w:r>
        <w:rPr>
          <w:snapToGrid w:val="0"/>
        </w:rPr>
        <w:t>.</w:t>
      </w:r>
      <w:r>
        <w:rPr>
          <w:snapToGrid w:val="0"/>
        </w:rPr>
        <w:tab/>
        <w:t>Damage to survey marks</w:t>
      </w:r>
      <w:bookmarkEnd w:id="69"/>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70" w:name="_Toc202345095"/>
      <w:r>
        <w:rPr>
          <w:rStyle w:val="CharSectno"/>
        </w:rPr>
        <w:t>53A</w:t>
      </w:r>
      <w:r>
        <w:rPr>
          <w:snapToGrid w:val="0"/>
        </w:rPr>
        <w:t>.</w:t>
      </w:r>
      <w:r>
        <w:rPr>
          <w:snapToGrid w:val="0"/>
        </w:rPr>
        <w:tab/>
        <w:t>Certificate required if plan or diagram not lodged within 2 years</w:t>
      </w:r>
      <w:bookmarkEnd w:id="70"/>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553.]</w:t>
      </w:r>
    </w:p>
    <w:p>
      <w:pPr>
        <w:pStyle w:val="Heading4"/>
      </w:pPr>
      <w:bookmarkStart w:id="71" w:name="_Toc202344862"/>
      <w:bookmarkStart w:id="72" w:name="_Toc202345096"/>
      <w:r>
        <w:t>Drafting</w:t>
      </w:r>
      <w:bookmarkEnd w:id="71"/>
      <w:bookmarkEnd w:id="72"/>
    </w:p>
    <w:p>
      <w:pPr>
        <w:pStyle w:val="Heading5"/>
        <w:spacing w:before="260"/>
        <w:rPr>
          <w:snapToGrid w:val="0"/>
        </w:rPr>
      </w:pPr>
      <w:bookmarkStart w:id="73" w:name="_Toc202345097"/>
      <w:r>
        <w:rPr>
          <w:rStyle w:val="CharSectno"/>
        </w:rPr>
        <w:t>54</w:t>
      </w:r>
      <w:r>
        <w:rPr>
          <w:snapToGrid w:val="0"/>
        </w:rPr>
        <w:t>.</w:t>
      </w:r>
      <w:r>
        <w:rPr>
          <w:snapToGrid w:val="0"/>
        </w:rPr>
        <w:tab/>
        <w:t>Certificate on plan or diagram</w:t>
      </w:r>
      <w:bookmarkEnd w:id="73"/>
    </w:p>
    <w:p>
      <w:pPr>
        <w:pStyle w:val="Subsection"/>
        <w:spacing w:before="20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w:t>
      </w:r>
    </w:p>
    <w:p>
      <w:pPr>
        <w:pStyle w:val="Heading5"/>
        <w:spacing w:before="260"/>
        <w:rPr>
          <w:snapToGrid w:val="0"/>
        </w:rPr>
      </w:pPr>
      <w:bookmarkStart w:id="74" w:name="_Toc202345098"/>
      <w:r>
        <w:rPr>
          <w:rStyle w:val="CharSectno"/>
        </w:rPr>
        <w:t>55</w:t>
      </w:r>
      <w:r>
        <w:rPr>
          <w:snapToGrid w:val="0"/>
        </w:rPr>
        <w:t>.</w:t>
      </w:r>
      <w:r>
        <w:rPr>
          <w:snapToGrid w:val="0"/>
        </w:rPr>
        <w:tab/>
        <w:t>Drafting</w:t>
      </w:r>
      <w:bookmarkEnd w:id="74"/>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4"/>
        <w:keepLines/>
      </w:pPr>
      <w:bookmarkStart w:id="75" w:name="_Toc202344865"/>
      <w:bookmarkStart w:id="76" w:name="_Toc202345099"/>
      <w:r>
        <w:t>Early preparation of Certificate of Title</w:t>
      </w:r>
      <w:bookmarkEnd w:id="75"/>
      <w:bookmarkEnd w:id="76"/>
    </w:p>
    <w:p>
      <w:pPr>
        <w:pStyle w:val="Footnoteheading"/>
        <w:keepNext/>
        <w:keepLines/>
        <w:ind w:left="890"/>
        <w:rPr>
          <w:snapToGrid w:val="0"/>
        </w:rPr>
      </w:pPr>
      <w:r>
        <w:rPr>
          <w:snapToGrid w:val="0"/>
        </w:rPr>
        <w:tab/>
        <w:t>[Heading inserted in Gazette 26 Sep 1986 p. 3705.]</w:t>
      </w:r>
    </w:p>
    <w:p>
      <w:pPr>
        <w:pStyle w:val="Heading5"/>
        <w:spacing w:before="180"/>
        <w:rPr>
          <w:snapToGrid w:val="0"/>
        </w:rPr>
      </w:pPr>
      <w:bookmarkStart w:id="77" w:name="_Toc202345100"/>
      <w:r>
        <w:rPr>
          <w:rStyle w:val="CharSectno"/>
        </w:rPr>
        <w:t>55A</w:t>
      </w:r>
      <w:r>
        <w:rPr>
          <w:snapToGrid w:val="0"/>
        </w:rPr>
        <w:t>.</w:t>
      </w:r>
      <w:r>
        <w:rPr>
          <w:snapToGrid w:val="0"/>
        </w:rPr>
        <w:tab/>
        <w:t>Surveys must comply with these regulations</w:t>
      </w:r>
      <w:bookmarkEnd w:id="77"/>
    </w:p>
    <w:p>
      <w:pPr>
        <w:pStyle w:val="Subsection"/>
        <w:spacing w:before="20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[Regulation 55A inserted in Gazette 26 Sep 1986 p. 3705; amended in Gazette 4 Apr 1997 p. 1760.]</w:t>
      </w:r>
    </w:p>
    <w:p>
      <w:pPr>
        <w:pStyle w:val="Heading5"/>
        <w:rPr>
          <w:snapToGrid w:val="0"/>
        </w:rPr>
      </w:pPr>
      <w:bookmarkStart w:id="78" w:name="_Toc202345101"/>
      <w:r>
        <w:rPr>
          <w:rStyle w:val="CharSectno"/>
        </w:rPr>
        <w:t>55B</w:t>
      </w:r>
      <w:r>
        <w:rPr>
          <w:snapToGrid w:val="0"/>
        </w:rPr>
        <w:t>.</w:t>
      </w:r>
      <w:r>
        <w:rPr>
          <w:snapToGrid w:val="0"/>
        </w:rPr>
        <w:tab/>
        <w:t>Contents of field book</w:t>
      </w:r>
      <w:bookmarkEnd w:id="78"/>
    </w:p>
    <w:p>
      <w:pPr>
        <w:pStyle w:val="Subsection"/>
        <w:spacing w:before="200"/>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spacing w:before="200"/>
        <w:rPr>
          <w:snapToGrid w:val="0"/>
        </w:rPr>
      </w:pPr>
      <w:r>
        <w:rPr>
          <w:snapToGrid w:val="0"/>
        </w:rPr>
        <w:tab/>
      </w:r>
      <w:r>
        <w:rPr>
          <w:snapToGrid w:val="0"/>
        </w:rPr>
        <w:tab/>
        <w:t>This field book shall contain —</w:t>
      </w:r>
    </w:p>
    <w:p>
      <w:pPr>
        <w:pStyle w:val="Indenta"/>
        <w:spacing w:before="120"/>
        <w:rPr>
          <w:snapToGrid w:val="0"/>
        </w:rPr>
      </w:pPr>
      <w:r>
        <w:rPr>
          <w:snapToGrid w:val="0"/>
        </w:rPr>
        <w:tab/>
        <w:t>(i)</w:t>
      </w:r>
      <w:r>
        <w:rPr>
          <w:snapToGrid w:val="0"/>
        </w:rPr>
        <w:tab/>
        <w:t>Western Australian Planning Commission file number;</w:t>
      </w:r>
    </w:p>
    <w:p>
      <w:pPr>
        <w:pStyle w:val="Indenta"/>
        <w:spacing w:before="120"/>
        <w:rPr>
          <w:snapToGrid w:val="0"/>
        </w:rPr>
      </w:pPr>
      <w:r>
        <w:rPr>
          <w:snapToGrid w:val="0"/>
        </w:rPr>
        <w:tab/>
        <w:t>(ii)</w:t>
      </w:r>
      <w:r>
        <w:rPr>
          <w:snapToGrid w:val="0"/>
        </w:rPr>
        <w:tab/>
        <w:t>re</w:t>
      </w:r>
      <w:r>
        <w:rPr>
          <w:snapToGrid w:val="0"/>
        </w:rPr>
        <w:noBreakHyphen/>
        <w:t>establishment survey;</w:t>
      </w:r>
    </w:p>
    <w:p>
      <w:pPr>
        <w:pStyle w:val="Indenta"/>
        <w:spacing w:before="120"/>
        <w:rPr>
          <w:snapToGrid w:val="0"/>
        </w:rPr>
      </w:pPr>
      <w:r>
        <w:rPr>
          <w:snapToGrid w:val="0"/>
        </w:rPr>
        <w:tab/>
        <w:t>(iii)</w:t>
      </w:r>
      <w:r>
        <w:rPr>
          <w:snapToGrid w:val="0"/>
        </w:rPr>
        <w:tab/>
        <w:t>graphic summary of control network including observed values and adjusted, adopted values;</w:t>
      </w:r>
    </w:p>
    <w:p>
      <w:pPr>
        <w:pStyle w:val="Indenta"/>
        <w:spacing w:before="120"/>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[Regulation 55B inserted in Gazette 26 Sep 1986 p. 3705; amended in Gazette 4 Apr 1997 p. 1761.]</w:t>
      </w:r>
    </w:p>
    <w:p>
      <w:pPr>
        <w:pStyle w:val="Heading5"/>
        <w:rPr>
          <w:snapToGrid w:val="0"/>
        </w:rPr>
      </w:pPr>
      <w:bookmarkStart w:id="79" w:name="_Toc202345102"/>
      <w:r>
        <w:rPr>
          <w:rStyle w:val="CharSectno"/>
        </w:rPr>
        <w:t>55C</w:t>
      </w:r>
      <w:r>
        <w:rPr>
          <w:snapToGrid w:val="0"/>
        </w:rPr>
        <w:t>.</w:t>
      </w:r>
      <w:r>
        <w:rPr>
          <w:snapToGrid w:val="0"/>
        </w:rPr>
        <w:tab/>
        <w:t>Network summary</w:t>
      </w:r>
      <w:bookmarkEnd w:id="79"/>
    </w:p>
    <w:p>
      <w:pPr>
        <w:pStyle w:val="Subsection"/>
        <w:keepNext/>
        <w:keepLines/>
        <w:spacing w:before="200"/>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[Regulation 55C inserted in Gazette 26 Sep 1986 p. 3705.]</w:t>
      </w:r>
    </w:p>
    <w:p>
      <w:pPr>
        <w:pStyle w:val="Ednotesection"/>
      </w:pPr>
      <w:r>
        <w:t>[</w:t>
      </w:r>
      <w:r>
        <w:rPr>
          <w:b/>
        </w:rPr>
        <w:t>55D.</w:t>
      </w:r>
      <w:r>
        <w:rPr>
          <w:b/>
        </w:rPr>
        <w:tab/>
      </w:r>
      <w:r>
        <w:t>Deleted in Gazette 4 Apr 1997 p. 1760.]</w:t>
      </w:r>
    </w:p>
    <w:p>
      <w:pPr>
        <w:pStyle w:val="Heading5"/>
        <w:spacing w:before="260"/>
        <w:rPr>
          <w:snapToGrid w:val="0"/>
        </w:rPr>
      </w:pPr>
      <w:bookmarkStart w:id="80" w:name="_Toc202345103"/>
      <w:r>
        <w:rPr>
          <w:rStyle w:val="CharSectno"/>
        </w:rPr>
        <w:t>55E</w:t>
      </w:r>
      <w:r>
        <w:rPr>
          <w:snapToGrid w:val="0"/>
        </w:rPr>
        <w:t>.</w:t>
      </w:r>
      <w:r>
        <w:rPr>
          <w:snapToGrid w:val="0"/>
        </w:rPr>
        <w:tab/>
        <w:t>Final survey certificate</w:t>
      </w:r>
      <w:bookmarkEnd w:id="80"/>
    </w:p>
    <w:p>
      <w:pPr>
        <w:pStyle w:val="Subsection"/>
        <w:keepNext/>
        <w:keepLines/>
        <w:spacing w:before="200"/>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200"/>
        <w:rPr>
          <w:snapToGrid w:val="0"/>
        </w:rPr>
      </w:pPr>
      <w:r>
        <w:rPr>
          <w:snapToGrid w:val="0"/>
        </w:rPr>
        <w:tab/>
      </w:r>
      <w:r>
        <w:rPr>
          <w:snapToGrid w:val="0"/>
        </w:rPr>
        <w:tab/>
        <w:t>I hereby certify that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w:t>
      </w:r>
    </w:p>
    <w:p>
      <w:pPr>
        <w:pStyle w:val="Heading5"/>
        <w:rPr>
          <w:snapToGrid w:val="0"/>
        </w:rPr>
      </w:pPr>
      <w:bookmarkStart w:id="81" w:name="_Toc202345104"/>
      <w:r>
        <w:rPr>
          <w:rStyle w:val="CharSectno"/>
        </w:rPr>
        <w:t>55F</w:t>
      </w:r>
      <w:r>
        <w:rPr>
          <w:snapToGrid w:val="0"/>
        </w:rPr>
        <w:t>.</w:t>
      </w:r>
      <w:r>
        <w:rPr>
          <w:snapToGrid w:val="0"/>
        </w:rPr>
        <w:tab/>
        <w:t>Contents of field book</w:t>
      </w:r>
      <w:bookmarkEnd w:id="81"/>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w:t>
      </w:r>
    </w:p>
    <w:p>
      <w:pPr>
        <w:pStyle w:val="Heading5"/>
        <w:rPr>
          <w:snapToGrid w:val="0"/>
        </w:rPr>
      </w:pPr>
      <w:bookmarkStart w:id="82" w:name="_Toc202345105"/>
      <w:r>
        <w:rPr>
          <w:rStyle w:val="CharSectno"/>
        </w:rPr>
        <w:t>56</w:t>
      </w:r>
      <w:r>
        <w:rPr>
          <w:snapToGrid w:val="0"/>
        </w:rPr>
        <w:t>.</w:t>
      </w:r>
      <w:r>
        <w:rPr>
          <w:snapToGrid w:val="0"/>
        </w:rPr>
        <w:tab/>
        <w:t>Penalty</w:t>
      </w:r>
      <w:bookmarkEnd w:id="82"/>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113 of 1965 s. 8(1); amended in Gazette 4 Apr 1997 p. 1761.]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83" w:name="_Toc202344872"/>
      <w:bookmarkStart w:id="84" w:name="_Toc202345106"/>
      <w:r>
        <w:t>Notes</w:t>
      </w:r>
      <w:bookmarkEnd w:id="83"/>
      <w:bookmarkEnd w:id="84"/>
    </w:p>
    <w:p>
      <w:pPr>
        <w:pStyle w:val="nSubsection"/>
        <w:rPr>
          <w:snapToGrid w:val="0"/>
        </w:rPr>
      </w:pPr>
      <w:r>
        <w:rPr>
          <w:snapToGrid w:val="0"/>
          <w:vertAlign w:val="superscript"/>
        </w:rPr>
        <w:t>1</w:t>
      </w:r>
      <w:r>
        <w:rPr>
          <w:snapToGrid w:val="0"/>
        </w:rPr>
        <w:tab/>
        <w:t xml:space="preserve">This reprint is a compilation as at 6 June 2008 of the </w:t>
      </w:r>
      <w:r>
        <w:rPr>
          <w:i/>
          <w:noProof/>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202345107"/>
      <w:r>
        <w:rPr>
          <w:snapToGrid w:val="0"/>
        </w:rP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Licensed Surveyors (Guidance of Surveyors) Regulations 1961</w:t>
            </w:r>
          </w:p>
        </w:tc>
        <w:tc>
          <w:tcPr>
            <w:tcW w:w="1276" w:type="dxa"/>
            <w:tcBorders>
              <w:top w:val="single" w:sz="8" w:space="0" w:color="auto"/>
            </w:tcBorders>
          </w:tcPr>
          <w:p>
            <w:pPr>
              <w:pStyle w:val="nTable"/>
              <w:spacing w:after="40"/>
              <w:rPr>
                <w:sz w:val="19"/>
              </w:rPr>
            </w:pPr>
            <w:r>
              <w:rPr>
                <w:sz w:val="19"/>
              </w:rPr>
              <w:t>28 Nov 1961 p. 3253</w:t>
            </w:r>
            <w:r>
              <w:rPr>
                <w:sz w:val="19"/>
              </w:rPr>
              <w:noBreakHyphen/>
              <w:t>60</w:t>
            </w:r>
          </w:p>
        </w:tc>
        <w:tc>
          <w:tcPr>
            <w:tcW w:w="2693" w:type="dxa"/>
            <w:tcBorders>
              <w:top w:val="single" w:sz="8" w:space="0" w:color="auto"/>
            </w:tcBorders>
          </w:tcPr>
          <w:p>
            <w:pPr>
              <w:pStyle w:val="nTable"/>
              <w:spacing w:after="40"/>
              <w:rPr>
                <w:sz w:val="19"/>
              </w:rPr>
            </w:pPr>
            <w:r>
              <w:rPr>
                <w:sz w:val="19"/>
              </w:rPr>
              <w:t>1 Jan 1962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4 Aug 1965 p. 2223</w:t>
            </w:r>
          </w:p>
        </w:tc>
        <w:tc>
          <w:tcPr>
            <w:tcW w:w="2693" w:type="dxa"/>
          </w:tcPr>
          <w:p>
            <w:pPr>
              <w:pStyle w:val="nTable"/>
              <w:spacing w:after="40"/>
              <w:rPr>
                <w:sz w:val="19"/>
              </w:rPr>
            </w:pPr>
            <w:r>
              <w:rPr>
                <w:sz w:val="19"/>
              </w:rPr>
              <w:t>4 Aug 1965</w:t>
            </w:r>
          </w:p>
        </w:tc>
      </w:tr>
      <w:tr>
        <w:trPr>
          <w:cantSplit/>
        </w:trPr>
        <w:tc>
          <w:tcPr>
            <w:tcW w:w="4395" w:type="dxa"/>
            <w:gridSpan w:val="2"/>
          </w:tcPr>
          <w:p>
            <w:pPr>
              <w:pStyle w:val="nTable"/>
              <w:spacing w:after="40"/>
              <w:rPr>
                <w:iCs/>
                <w:sz w:val="19"/>
              </w:rPr>
            </w:pPr>
            <w:r>
              <w:rPr>
                <w:i/>
                <w:sz w:val="19"/>
              </w:rPr>
              <w:t>Decimal Currency Act 1965</w:t>
            </w:r>
            <w:r>
              <w:rPr>
                <w:iCs/>
                <w:sz w:val="19"/>
              </w:rPr>
              <w:t xml:space="preserve"> 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Feb 1970 p. 553</w:t>
            </w:r>
          </w:p>
        </w:tc>
        <w:tc>
          <w:tcPr>
            <w:tcW w:w="2693" w:type="dxa"/>
          </w:tcPr>
          <w:p>
            <w:pPr>
              <w:pStyle w:val="nTable"/>
              <w:spacing w:after="40"/>
              <w:rPr>
                <w:sz w:val="19"/>
              </w:rPr>
            </w:pPr>
            <w:r>
              <w:rPr>
                <w:sz w:val="19"/>
              </w:rPr>
              <w:t>24 Feb 1970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Sep 1972 p. 3411</w:t>
            </w:r>
            <w:r>
              <w:rPr>
                <w:sz w:val="19"/>
              </w:rPr>
              <w:noBreakHyphen/>
              <w:t>13</w:t>
            </w:r>
          </w:p>
        </w:tc>
        <w:tc>
          <w:tcPr>
            <w:tcW w:w="2693" w:type="dxa"/>
          </w:tcPr>
          <w:p>
            <w:pPr>
              <w:pStyle w:val="nTable"/>
              <w:spacing w:after="40"/>
              <w:rPr>
                <w:sz w:val="19"/>
              </w:rPr>
            </w:pPr>
            <w:r>
              <w:rPr>
                <w:sz w:val="19"/>
              </w:rPr>
              <w:t>1 Sep 1972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Nov 1979 p. 3519</w:t>
            </w:r>
            <w:r>
              <w:rPr>
                <w:sz w:val="19"/>
              </w:rPr>
              <w:noBreakHyphen/>
              <w:t>20</w:t>
            </w:r>
          </w:p>
        </w:tc>
        <w:tc>
          <w:tcPr>
            <w:tcW w:w="2693" w:type="dxa"/>
          </w:tcPr>
          <w:p>
            <w:pPr>
              <w:pStyle w:val="nTable"/>
              <w:spacing w:after="40"/>
              <w:rPr>
                <w:sz w:val="19"/>
              </w:rPr>
            </w:pPr>
            <w:r>
              <w:rPr>
                <w:sz w:val="19"/>
              </w:rPr>
              <w:t>9 Nov 1979</w:t>
            </w:r>
          </w:p>
        </w:tc>
      </w:tr>
      <w:tr>
        <w:trPr>
          <w:cantSplit/>
        </w:trPr>
        <w:tc>
          <w:tcPr>
            <w:tcW w:w="3119" w:type="dxa"/>
          </w:tcPr>
          <w:p>
            <w:pPr>
              <w:pStyle w:val="nTable"/>
              <w:spacing w:after="40"/>
              <w:ind w:right="113"/>
              <w:rPr>
                <w:i/>
                <w:sz w:val="19"/>
              </w:rPr>
            </w:pPr>
            <w:r>
              <w:rPr>
                <w:i/>
                <w:sz w:val="19"/>
              </w:rPr>
              <w:t>Licensed Surveyors (Guidance of Surveyors) Amendment Regulations 1982</w:t>
            </w:r>
          </w:p>
        </w:tc>
        <w:tc>
          <w:tcPr>
            <w:tcW w:w="1276" w:type="dxa"/>
          </w:tcPr>
          <w:p>
            <w:pPr>
              <w:pStyle w:val="nTable"/>
              <w:spacing w:after="40"/>
              <w:rPr>
                <w:sz w:val="19"/>
              </w:rPr>
            </w:pPr>
            <w:r>
              <w:rPr>
                <w:sz w:val="19"/>
              </w:rPr>
              <w:t>26 Feb 1982 p. 648</w:t>
            </w:r>
          </w:p>
        </w:tc>
        <w:tc>
          <w:tcPr>
            <w:tcW w:w="2693" w:type="dxa"/>
          </w:tcPr>
          <w:p>
            <w:pPr>
              <w:pStyle w:val="nTable"/>
              <w:spacing w:after="40"/>
              <w:rPr>
                <w:sz w:val="19"/>
              </w:rPr>
            </w:pPr>
            <w:r>
              <w:rPr>
                <w:sz w:val="19"/>
              </w:rPr>
              <w:t>26 Feb 1982</w:t>
            </w:r>
          </w:p>
        </w:tc>
      </w:tr>
      <w:tr>
        <w:trPr>
          <w:cantSplit/>
        </w:trPr>
        <w:tc>
          <w:tcPr>
            <w:tcW w:w="3119" w:type="dxa"/>
          </w:tcPr>
          <w:p>
            <w:pPr>
              <w:pStyle w:val="nTable"/>
              <w:spacing w:after="40"/>
              <w:ind w:right="113"/>
              <w:rPr>
                <w:i/>
                <w:sz w:val="19"/>
              </w:rPr>
            </w:pPr>
            <w:r>
              <w:rPr>
                <w:i/>
                <w:sz w:val="19"/>
              </w:rPr>
              <w:t>Licensed Surveyors (Guidance of Surveyors) Amendment Regulations 1983</w:t>
            </w:r>
          </w:p>
        </w:tc>
        <w:tc>
          <w:tcPr>
            <w:tcW w:w="1276" w:type="dxa"/>
          </w:tcPr>
          <w:p>
            <w:pPr>
              <w:pStyle w:val="nTable"/>
              <w:spacing w:after="40"/>
              <w:rPr>
                <w:sz w:val="19"/>
              </w:rPr>
            </w:pPr>
            <w:r>
              <w:rPr>
                <w:sz w:val="19"/>
              </w:rPr>
              <w:t>23 Sep 1983 p. 3799</w:t>
            </w:r>
          </w:p>
        </w:tc>
        <w:tc>
          <w:tcPr>
            <w:tcW w:w="2693" w:type="dxa"/>
          </w:tcPr>
          <w:p>
            <w:pPr>
              <w:pStyle w:val="nTable"/>
              <w:spacing w:after="40"/>
              <w:rPr>
                <w:sz w:val="19"/>
              </w:rPr>
            </w:pPr>
            <w:r>
              <w:rPr>
                <w:sz w:val="19"/>
              </w:rPr>
              <w:t>23 Sep 1983</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after="40"/>
              <w:ind w:right="113"/>
              <w:rPr>
                <w:sz w:val="19"/>
              </w:rPr>
            </w:pPr>
            <w:r>
              <w:rPr>
                <w:i/>
                <w:sz w:val="19"/>
              </w:rPr>
              <w:t>Licensed Surveyors (Guidance of Surveyors) Amendment Regulations 1986</w:t>
            </w:r>
          </w:p>
        </w:tc>
        <w:tc>
          <w:tcPr>
            <w:tcW w:w="1276" w:type="dxa"/>
          </w:tcPr>
          <w:p>
            <w:pPr>
              <w:pStyle w:val="nTable"/>
              <w:spacing w:after="40"/>
              <w:rPr>
                <w:sz w:val="19"/>
              </w:rPr>
            </w:pPr>
            <w:r>
              <w:rPr>
                <w:sz w:val="19"/>
              </w:rPr>
              <w:t>26 Sep 1986 p. 3705</w:t>
            </w:r>
            <w:r>
              <w:rPr>
                <w:sz w:val="19"/>
              </w:rPr>
              <w:noBreakHyphen/>
              <w:t>6</w:t>
            </w:r>
          </w:p>
        </w:tc>
        <w:tc>
          <w:tcPr>
            <w:tcW w:w="2693" w:type="dxa"/>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after="40"/>
              <w:ind w:right="113"/>
              <w:rPr>
                <w:sz w:val="19"/>
              </w:rPr>
            </w:pPr>
            <w:r>
              <w:rPr>
                <w:i/>
                <w:sz w:val="19"/>
              </w:rPr>
              <w:t>Licensed Surveyors (Guidance of Surveyors) Amendment Regulations 1990</w:t>
            </w:r>
          </w:p>
        </w:tc>
        <w:tc>
          <w:tcPr>
            <w:tcW w:w="1276" w:type="dxa"/>
          </w:tcPr>
          <w:p>
            <w:pPr>
              <w:pStyle w:val="nTable"/>
              <w:spacing w:after="40"/>
              <w:rPr>
                <w:sz w:val="19"/>
              </w:rPr>
            </w:pPr>
            <w:r>
              <w:rPr>
                <w:sz w:val="19"/>
              </w:rPr>
              <w:t>26 Oct 1990 p. 5382</w:t>
            </w:r>
            <w:r>
              <w:rPr>
                <w:sz w:val="19"/>
              </w:rPr>
              <w:noBreakHyphen/>
              <w:t>4</w:t>
            </w:r>
          </w:p>
        </w:tc>
        <w:tc>
          <w:tcPr>
            <w:tcW w:w="2693" w:type="dxa"/>
          </w:tcPr>
          <w:p>
            <w:pPr>
              <w:pStyle w:val="nTable"/>
              <w:spacing w:after="40"/>
              <w:rPr>
                <w:sz w:val="19"/>
              </w:rPr>
            </w:pPr>
            <w:r>
              <w:rPr>
                <w:sz w:val="19"/>
              </w:rPr>
              <w:t>25 Nov 1990 (see r. 2)</w:t>
            </w:r>
          </w:p>
        </w:tc>
      </w:tr>
      <w:tr>
        <w:trPr>
          <w:cantSplit/>
        </w:trPr>
        <w:tc>
          <w:tcPr>
            <w:tcW w:w="3119" w:type="dxa"/>
          </w:tcPr>
          <w:p>
            <w:pPr>
              <w:pStyle w:val="nTable"/>
              <w:spacing w:after="40"/>
              <w:ind w:right="113"/>
              <w:rPr>
                <w:sz w:val="19"/>
              </w:rPr>
            </w:pPr>
            <w:r>
              <w:rPr>
                <w:i/>
                <w:sz w:val="19"/>
              </w:rPr>
              <w:t>Licensed Surveyors Amendment Regulations 1997</w:t>
            </w:r>
            <w:r>
              <w:rPr>
                <w:sz w:val="19"/>
              </w:rPr>
              <w:t xml:space="preserve"> Pt. 2</w:t>
            </w:r>
          </w:p>
        </w:tc>
        <w:tc>
          <w:tcPr>
            <w:tcW w:w="1276" w:type="dxa"/>
          </w:tcPr>
          <w:p>
            <w:pPr>
              <w:pStyle w:val="nTable"/>
              <w:spacing w:after="40"/>
              <w:rPr>
                <w:sz w:val="19"/>
              </w:rPr>
            </w:pPr>
            <w:r>
              <w:rPr>
                <w:sz w:val="19"/>
              </w:rPr>
              <w:t>4 Apr 1997 p. 1757</w:t>
            </w:r>
            <w:r>
              <w:rPr>
                <w:sz w:val="19"/>
              </w:rPr>
              <w:noBreakHyphen/>
              <w:t>67</w:t>
            </w:r>
          </w:p>
        </w:tc>
        <w:tc>
          <w:tcPr>
            <w:tcW w:w="2693" w:type="dxa"/>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after="40"/>
              <w:ind w:right="113"/>
              <w:rPr>
                <w:i/>
                <w:sz w:val="19"/>
              </w:rPr>
            </w:pPr>
            <w:r>
              <w:rPr>
                <w:i/>
                <w:sz w:val="19"/>
              </w:rPr>
              <w:t>Licensed Surveyors (Guidance of Surveyors) Amendment Regulations 2000</w:t>
            </w:r>
          </w:p>
        </w:tc>
        <w:tc>
          <w:tcPr>
            <w:tcW w:w="1276" w:type="dxa"/>
          </w:tcPr>
          <w:p>
            <w:pPr>
              <w:pStyle w:val="nTable"/>
              <w:spacing w:after="40"/>
              <w:rPr>
                <w:sz w:val="19"/>
              </w:rPr>
            </w:pPr>
            <w:r>
              <w:rPr>
                <w:sz w:val="19"/>
              </w:rPr>
              <w:t>5 Sep 2000 p. 5053</w:t>
            </w:r>
            <w:r>
              <w:rPr>
                <w:sz w:val="19"/>
              </w:rPr>
              <w:noBreakHyphen/>
              <w:t>61</w:t>
            </w:r>
          </w:p>
        </w:tc>
        <w:tc>
          <w:tcPr>
            <w:tcW w:w="2693" w:type="dxa"/>
          </w:tcPr>
          <w:p>
            <w:pPr>
              <w:pStyle w:val="nTable"/>
              <w:spacing w:after="40"/>
              <w:rPr>
                <w:sz w:val="19"/>
              </w:rPr>
            </w:pPr>
            <w:r>
              <w:rPr>
                <w:sz w:val="19"/>
              </w:rPr>
              <w:t>5 Sep 2000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after="40"/>
              <w:rPr>
                <w:i/>
                <w:sz w:val="19"/>
              </w:rPr>
            </w:pPr>
            <w:r>
              <w:rPr>
                <w:i/>
                <w:sz w:val="19"/>
              </w:rPr>
              <w:t>Licensed Surveyors (Guidance of Surveyors) Amendment Regulations 2003</w:t>
            </w:r>
          </w:p>
        </w:tc>
        <w:tc>
          <w:tcPr>
            <w:tcW w:w="1276" w:type="dxa"/>
          </w:tcPr>
          <w:p>
            <w:pPr>
              <w:pStyle w:val="nTable"/>
              <w:spacing w:after="40"/>
              <w:rPr>
                <w:sz w:val="19"/>
              </w:rPr>
            </w:pPr>
            <w:r>
              <w:rPr>
                <w:sz w:val="19"/>
              </w:rPr>
              <w:t>12 Sep 2003 p. 4074-6</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rPr>
                <w:i/>
                <w:sz w:val="19"/>
              </w:rPr>
            </w:pPr>
            <w:r>
              <w:rPr>
                <w:i/>
                <w:sz w:val="19"/>
              </w:rPr>
              <w:t>Licensed Surveyors (Guidance of Surveyors) Amendment Regulations 2005</w:t>
            </w:r>
          </w:p>
        </w:tc>
        <w:tc>
          <w:tcPr>
            <w:tcW w:w="1276" w:type="dxa"/>
          </w:tcPr>
          <w:p>
            <w:pPr>
              <w:pStyle w:val="nTable"/>
              <w:spacing w:after="40"/>
              <w:rPr>
                <w:sz w:val="19"/>
              </w:rPr>
            </w:pPr>
            <w:r>
              <w:rPr>
                <w:sz w:val="19"/>
              </w:rPr>
              <w:t>22 Apr 2005 p. 1342</w:t>
            </w:r>
            <w:r>
              <w:rPr>
                <w:sz w:val="19"/>
              </w:rPr>
              <w:noBreakHyphen/>
              <w:t>3</w:t>
            </w:r>
          </w:p>
        </w:tc>
        <w:tc>
          <w:tcPr>
            <w:tcW w:w="2693" w:type="dxa"/>
          </w:tcPr>
          <w:p>
            <w:pPr>
              <w:pStyle w:val="nTable"/>
              <w:spacing w:after="40"/>
              <w:rPr>
                <w:sz w:val="19"/>
              </w:rPr>
            </w:pPr>
            <w:r>
              <w:rPr>
                <w:sz w:val="19"/>
              </w:rPr>
              <w:t>22 Apr 2005</w:t>
            </w:r>
          </w:p>
        </w:tc>
      </w:tr>
      <w:tr>
        <w:trPr>
          <w:cantSplit/>
        </w:trPr>
        <w:tc>
          <w:tcPr>
            <w:tcW w:w="3119" w:type="dxa"/>
          </w:tcPr>
          <w:p>
            <w:pPr>
              <w:pStyle w:val="nTable"/>
              <w:spacing w:after="40"/>
              <w:rPr>
                <w:i/>
                <w:sz w:val="19"/>
              </w:rPr>
            </w:pPr>
            <w:r>
              <w:rPr>
                <w:i/>
                <w:sz w:val="19"/>
              </w:rPr>
              <w:t>Licensed Surveyors (Guidance of Surveyors) Amendment Regulations 2006</w:t>
            </w:r>
          </w:p>
        </w:tc>
        <w:tc>
          <w:tcPr>
            <w:tcW w:w="1276" w:type="dxa"/>
          </w:tcPr>
          <w:p>
            <w:pPr>
              <w:pStyle w:val="nTable"/>
              <w:spacing w:after="40"/>
              <w:rPr>
                <w:sz w:val="19"/>
              </w:rPr>
            </w:pPr>
            <w:r>
              <w:rPr>
                <w:sz w:val="19"/>
              </w:rPr>
              <w:t>10 Feb 2006 p. 660-1</w:t>
            </w:r>
          </w:p>
        </w:tc>
        <w:tc>
          <w:tcPr>
            <w:tcW w:w="2693" w:type="dxa"/>
          </w:tcPr>
          <w:p>
            <w:pPr>
              <w:pStyle w:val="nTable"/>
              <w:spacing w:after="40"/>
              <w:rPr>
                <w:sz w:val="19"/>
              </w:rPr>
            </w:pPr>
            <w:r>
              <w:rPr>
                <w:sz w:val="19"/>
              </w:rPr>
              <w:t>10 Feb 2006</w:t>
            </w:r>
          </w:p>
        </w:tc>
      </w:tr>
      <w:tr>
        <w:trPr>
          <w:cantSplit/>
        </w:trPr>
        <w:tc>
          <w:tcPr>
            <w:tcW w:w="3119" w:type="dxa"/>
          </w:tcPr>
          <w:p>
            <w:pPr>
              <w:pStyle w:val="nTable"/>
              <w:spacing w:after="40"/>
              <w:rPr>
                <w:i/>
                <w:sz w:val="19"/>
              </w:rPr>
            </w:pPr>
            <w:r>
              <w:rPr>
                <w:i/>
                <w:sz w:val="19"/>
              </w:rPr>
              <w:t>Licensed Surveyors (Guidance of Surveyors) Amendment Regulations (No. 2) 2006</w:t>
            </w:r>
          </w:p>
        </w:tc>
        <w:tc>
          <w:tcPr>
            <w:tcW w:w="1276" w:type="dxa"/>
          </w:tcPr>
          <w:p>
            <w:pPr>
              <w:pStyle w:val="nTable"/>
              <w:spacing w:after="40"/>
              <w:rPr>
                <w:sz w:val="19"/>
              </w:rPr>
            </w:pPr>
            <w:r>
              <w:rPr>
                <w:sz w:val="19"/>
              </w:rPr>
              <w:t>29 Dec 2006 p. 5899</w:t>
            </w:r>
            <w:r>
              <w:rPr>
                <w:sz w:val="19"/>
              </w:rPr>
              <w:noBreakHyphen/>
              <w:t>900</w:t>
            </w:r>
          </w:p>
        </w:tc>
        <w:tc>
          <w:tcPr>
            <w:tcW w:w="2693" w:type="dxa"/>
          </w:tcPr>
          <w:p>
            <w:pPr>
              <w:pStyle w:val="nTable"/>
              <w:spacing w:after="40"/>
              <w:rPr>
                <w:sz w:val="19"/>
              </w:rPr>
            </w:pPr>
            <w:r>
              <w:rPr>
                <w:snapToGrid w:val="0"/>
                <w:sz w:val="19"/>
                <w:lang w:val="en-US"/>
              </w:rPr>
              <w:t xml:space="preserve">1 Jan 2007 (see r. 2 and </w:t>
            </w:r>
            <w:r>
              <w:rPr>
                <w:i/>
                <w:snapToGrid w:val="0"/>
                <w:sz w:val="19"/>
                <w:lang w:val="en-US"/>
              </w:rPr>
              <w:t xml:space="preserve">Gazette </w:t>
            </w:r>
            <w:r>
              <w:rPr>
                <w:snapToGrid w:val="0"/>
                <w:sz w:val="19"/>
                <w:lang w:val="en-US"/>
              </w:rPr>
              <w:t>8 Dec 2006 p. 5369)</w:t>
            </w:r>
            <w:r>
              <w:rPr>
                <w:sz w:val="19"/>
              </w:rPr>
              <w:t xml:space="preserve"> </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bl>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86" w:name="_Toc202344874"/>
      <w:bookmarkStart w:id="87" w:name="_Toc202345108"/>
      <w:r>
        <w:t>Defined Terms</w:t>
      </w:r>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gone</w:t>
      </w:r>
      <w:r>
        <w:tab/>
        <w:t>14(4)</w:t>
      </w:r>
    </w:p>
    <w:p>
      <w:pPr>
        <w:pStyle w:val="DefinedTerms"/>
      </w:pPr>
      <w:r>
        <w:t>guideline</w:t>
      </w:r>
      <w:r>
        <w:tab/>
        <w:t>3</w:t>
      </w:r>
    </w:p>
    <w:p>
      <w:pPr>
        <w:pStyle w:val="DefinedTerms"/>
      </w:pPr>
      <w:r>
        <w:t>plans</w:t>
      </w:r>
      <w:r>
        <w:tab/>
        <w:t>3</w:t>
      </w:r>
    </w:p>
    <w:p>
      <w:pPr>
        <w:pStyle w:val="DefinedTerms"/>
      </w:pPr>
      <w:r>
        <w:t>surveyor</w:t>
      </w:r>
      <w:r>
        <w:tab/>
        <w:t>3</w:t>
      </w:r>
    </w:p>
    <w:p>
      <w:pPr>
        <w:pStyle w:val="DefinedTerms"/>
      </w:pPr>
      <w:r>
        <w:t>Surveyor General</w:t>
      </w:r>
      <w:r>
        <w:tab/>
        <w:t>3</w:t>
      </w:r>
    </w:p>
    <w:p>
      <w:pPr>
        <w:pStyle w:val="DefinedTerms"/>
      </w:pPr>
      <w:r>
        <w:t>the Act</w:t>
      </w:r>
      <w:r>
        <w:tab/>
        <w:t>3</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1"/>
          <w:headerReference w:type="default" r:id="rId32"/>
          <w:footerReference w:type="even" r:id="rId33"/>
          <w:headerReference w:type="first" r:id="rId34"/>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930"/>
    <w:docVar w:name="WAFER_20151207100930" w:val="RemoveTrackChanges"/>
    <w:docVar w:name="WAFER_20151207100930_GUID" w:val="5ab23ad3-2042-44de-b9b1-4aef00da8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7951</Words>
  <Characters>39041</Characters>
  <Application>Microsoft Office Word</Application>
  <DocSecurity>0</DocSecurity>
  <Lines>1115</Lines>
  <Paragraphs>626</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46366</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1961 - 04-a0-06</dc:title>
  <dc:subject/>
  <dc:creator/>
  <cp:keywords/>
  <dc:description/>
  <cp:lastModifiedBy>svcMRProcess</cp:lastModifiedBy>
  <cp:revision>4</cp:revision>
  <cp:lastPrinted>2008-05-29T02:25:00Z</cp:lastPrinted>
  <dcterms:created xsi:type="dcterms:W3CDTF">2018-09-12T09:33:00Z</dcterms:created>
  <dcterms:modified xsi:type="dcterms:W3CDTF">2018-09-12T09:33:00Z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20080606</vt:lpwstr>
  </property>
  <property fmtid="{D5CDD505-2E9C-101B-9397-08002B2CF9AE}" pid="4" name="DocumentType">
    <vt:lpwstr>Reg</vt:lpwstr>
  </property>
  <property fmtid="{D5CDD505-2E9C-101B-9397-08002B2CF9AE}" pid="5" name="OwlsUID">
    <vt:i4>4561</vt:i4>
  </property>
  <property fmtid="{D5CDD505-2E9C-101B-9397-08002B2CF9AE}" pid="6" name="AsAtDate">
    <vt:lpwstr>06 Jun 2008</vt:lpwstr>
  </property>
  <property fmtid="{D5CDD505-2E9C-101B-9397-08002B2CF9AE}" pid="7" name="Suffix">
    <vt:lpwstr>04-a0-06</vt:lpwstr>
  </property>
  <property fmtid="{D5CDD505-2E9C-101B-9397-08002B2CF9AE}" pid="8" name="ReprintNo">
    <vt:lpwstr>4</vt:lpwstr>
  </property>
</Properties>
</file>