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_Toc202069496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_Toc202069497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_Toc202069498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_Toc202069499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_Toc202069500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_Toc202069501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_Toc202069505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2" w:name="_Toc457275129"/>
      <w:bookmarkStart w:id="3" w:name="_Toc473349884"/>
      <w:bookmarkStart w:id="4" w:name="_Toc23914752"/>
      <w:bookmarkStart w:id="5" w:name="_Toc124150215"/>
      <w:bookmarkStart w:id="6" w:name="_Toc20206949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069497"/>
      <w:bookmarkStart w:id="9" w:name="_Toc457275130"/>
      <w:bookmarkStart w:id="10" w:name="_Toc473349885"/>
      <w:bookmarkStart w:id="11" w:name="_Toc23914753"/>
      <w:bookmarkStart w:id="12" w:name="_Toc124150216"/>
      <w:r>
        <w:rPr>
          <w:rStyle w:val="CharSectno"/>
        </w:rPr>
        <w:t>2</w:t>
      </w:r>
      <w:r>
        <w:t>.</w:t>
      </w:r>
      <w:r>
        <w:tab/>
        <w:t>Terms used in these regulations</w:t>
      </w:r>
      <w:bookmarkEnd w:id="7"/>
      <w:bookmarkEnd w:id="8"/>
    </w:p>
    <w:p>
      <w:pPr>
        <w:pStyle w:val="Subsection"/>
      </w:pPr>
      <w:r>
        <w:tab/>
      </w:r>
      <w:r>
        <w:tab/>
        <w:t xml:space="preserve">In these regulations — </w:t>
      </w:r>
    </w:p>
    <w:p>
      <w:pPr>
        <w:pStyle w:val="Defstart"/>
      </w:pPr>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3" w:name="_Toc202069498"/>
      <w:r>
        <w:rPr>
          <w:rStyle w:val="CharSectno"/>
        </w:rPr>
        <w:t>3</w:t>
      </w:r>
      <w:r>
        <w:rPr>
          <w:snapToGrid w:val="0"/>
        </w:rPr>
        <w:t>.</w:t>
      </w:r>
      <w:r>
        <w:rPr>
          <w:snapToGrid w:val="0"/>
        </w:rPr>
        <w:tab/>
        <w:t>Offences and penalties</w:t>
      </w:r>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10 Jun 2008 p. 2462-3.] </w:t>
      </w:r>
    </w:p>
    <w:p>
      <w:pPr>
        <w:pStyle w:val="Heading5"/>
        <w:rPr>
          <w:snapToGrid w:val="0"/>
        </w:rPr>
      </w:pPr>
      <w:bookmarkStart w:id="14" w:name="_Toc457275131"/>
      <w:bookmarkStart w:id="15" w:name="_Toc473349886"/>
      <w:bookmarkStart w:id="16" w:name="_Toc23914754"/>
      <w:bookmarkStart w:id="17" w:name="_Toc124150217"/>
      <w:bookmarkStart w:id="18" w:name="_Toc202069499"/>
      <w:r>
        <w:rPr>
          <w:rStyle w:val="CharSectno"/>
        </w:rPr>
        <w:t>4</w:t>
      </w:r>
      <w:r>
        <w:rPr>
          <w:snapToGrid w:val="0"/>
        </w:rPr>
        <w:t>.</w:t>
      </w:r>
      <w:r>
        <w:rPr>
          <w:snapToGrid w:val="0"/>
        </w:rPr>
        <w:tab/>
        <w:t>Prescribed officers</w:t>
      </w:r>
      <w:bookmarkEnd w:id="14"/>
      <w:bookmarkEnd w:id="15"/>
      <w:bookmarkEnd w:id="16"/>
      <w:bookmarkEnd w:id="17"/>
      <w:bookmarkEnd w:id="18"/>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9" w:name="_Toc457275132"/>
      <w:bookmarkStart w:id="20" w:name="_Toc473349887"/>
      <w:bookmarkStart w:id="21" w:name="_Toc23914755"/>
      <w:bookmarkStart w:id="22" w:name="_Toc124150218"/>
      <w:bookmarkStart w:id="23" w:name="_Toc202069500"/>
      <w:r>
        <w:rPr>
          <w:rStyle w:val="CharSectno"/>
        </w:rPr>
        <w:t>6</w:t>
      </w:r>
      <w:r>
        <w:rPr>
          <w:snapToGrid w:val="0"/>
        </w:rPr>
        <w:t>.</w:t>
      </w:r>
      <w:r>
        <w:rPr>
          <w:snapToGrid w:val="0"/>
        </w:rPr>
        <w:tab/>
        <w:t>Offence of altering infringement notice</w:t>
      </w:r>
      <w:bookmarkEnd w:id="19"/>
      <w:bookmarkEnd w:id="20"/>
      <w:bookmarkEnd w:id="21"/>
      <w:bookmarkEnd w:id="22"/>
      <w:bookmarkEnd w:id="23"/>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4" w:name="_Toc457275133"/>
      <w:bookmarkStart w:id="25" w:name="_Toc473349888"/>
      <w:bookmarkStart w:id="26" w:name="_Toc23914756"/>
      <w:bookmarkStart w:id="27" w:name="_Toc124150219"/>
      <w:bookmarkStart w:id="28" w:name="_Toc202069501"/>
      <w:r>
        <w:rPr>
          <w:rStyle w:val="CharSectno"/>
        </w:rPr>
        <w:t>7</w:t>
      </w:r>
      <w:r>
        <w:rPr>
          <w:snapToGrid w:val="0"/>
        </w:rPr>
        <w:t>.</w:t>
      </w:r>
      <w:r>
        <w:rPr>
          <w:snapToGrid w:val="0"/>
        </w:rPr>
        <w:tab/>
        <w:t>Prescribed forms</w:t>
      </w:r>
      <w:bookmarkEnd w:id="24"/>
      <w:bookmarkEnd w:id="25"/>
      <w:bookmarkEnd w:id="26"/>
      <w:bookmarkEnd w:id="27"/>
      <w:bookmarkEnd w:id="28"/>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 w:name="_Toc124150221"/>
      <w:bookmarkStart w:id="30" w:name="_Toc124150281"/>
      <w:bookmarkStart w:id="31" w:name="_Toc128536952"/>
      <w:bookmarkStart w:id="32" w:name="_Toc139876548"/>
      <w:bookmarkStart w:id="33" w:name="_Toc139949193"/>
      <w:bookmarkStart w:id="34" w:name="_Toc143057355"/>
      <w:bookmarkStart w:id="35" w:name="_Toc143057517"/>
      <w:bookmarkStart w:id="36" w:name="_Toc143057558"/>
      <w:bookmarkStart w:id="37" w:name="_Toc144780368"/>
      <w:bookmarkStart w:id="38" w:name="_Toc152737141"/>
      <w:bookmarkStart w:id="39" w:name="_Toc200956515"/>
      <w:bookmarkStart w:id="40" w:name="_Toc200963339"/>
      <w:bookmarkStart w:id="41" w:name="_Toc202069502"/>
      <w:r>
        <w:rPr>
          <w:rStyle w:val="CharSchNo"/>
        </w:rPr>
        <w:t>Schedule 1</w:t>
      </w:r>
      <w:r>
        <w:t> — </w:t>
      </w:r>
      <w:r>
        <w:rPr>
          <w:rStyle w:val="CharSchText"/>
        </w:rPr>
        <w:t>Prescribed offences and modified penalties</w:t>
      </w:r>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[Heading and item 107 deleted]</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14 Mar 2008 p. 834; 10 Jun 2008 p. 2463.] </w:t>
      </w:r>
    </w:p>
    <w:p>
      <w:pPr>
        <w:pStyle w:val="yScheduleHeading"/>
      </w:pPr>
      <w:bookmarkStart w:id="42" w:name="_Toc128536953"/>
      <w:bookmarkStart w:id="43" w:name="_Toc139876549"/>
      <w:bookmarkStart w:id="44" w:name="_Toc139949194"/>
      <w:bookmarkStart w:id="45" w:name="_Toc143057356"/>
      <w:bookmarkStart w:id="46" w:name="_Toc143057518"/>
      <w:bookmarkStart w:id="47" w:name="_Toc143057559"/>
      <w:bookmarkStart w:id="48" w:name="_Toc144780369"/>
      <w:bookmarkStart w:id="49" w:name="_Toc152737142"/>
      <w:bookmarkStart w:id="50" w:name="_Toc200956516"/>
      <w:bookmarkStart w:id="51" w:name="_Toc200963340"/>
      <w:bookmarkStart w:id="52" w:name="_Toc202069503"/>
      <w:r>
        <w:rPr>
          <w:rStyle w:val="CharSchNo"/>
        </w:rPr>
        <w:t>Schedule 2</w:t>
      </w:r>
      <w:r>
        <w:t> — </w:t>
      </w:r>
      <w:r>
        <w:rPr>
          <w:rStyle w:val="CharSchText"/>
        </w:rPr>
        <w:t>Forms</w:t>
      </w:r>
      <w:bookmarkEnd w:id="42"/>
      <w:bookmarkEnd w:id="43"/>
      <w:bookmarkEnd w:id="44"/>
      <w:bookmarkEnd w:id="45"/>
      <w:bookmarkEnd w:id="46"/>
      <w:bookmarkEnd w:id="47"/>
      <w:bookmarkEnd w:id="48"/>
      <w:bookmarkEnd w:id="49"/>
      <w:bookmarkEnd w:id="50"/>
      <w:bookmarkEnd w:id="51"/>
      <w:bookmarkEnd w:id="52"/>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bookmarkStart w:id="53" w:name="_Toc477139102"/>
      <w:bookmarkStart w:id="54" w:name="_Toc123034110"/>
      <w:bookmarkStart w:id="55" w:name="_Toc123102539"/>
      <w:bookmarkStart w:id="56" w:name="_Toc124150223"/>
      <w:bookmarkStart w:id="57" w:name="_Toc124150283"/>
      <w:bookmarkStart w:id="58" w:name="_Toc128536954"/>
      <w:bookmarkStart w:id="59" w:name="_Toc139876550"/>
      <w:bookmarkStart w:id="60" w:name="_Toc139949195"/>
      <w:bookmarkStart w:id="61" w:name="_Toc143057357"/>
      <w:bookmarkStart w:id="62" w:name="_Toc143057519"/>
      <w:bookmarkStart w:id="63" w:name="_Toc143057560"/>
      <w:bookmarkStart w:id="64" w:name="_Toc144780370"/>
      <w:bookmarkStart w:id="65" w:name="_Toc152737143"/>
    </w:p>
    <w:p>
      <w:pPr>
        <w:pStyle w:val="nHeading2"/>
      </w:pPr>
      <w:bookmarkStart w:id="66" w:name="_Toc200956517"/>
      <w:bookmarkStart w:id="67" w:name="_Toc200963341"/>
      <w:bookmarkStart w:id="68" w:name="_Toc202069504"/>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202069505"/>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Borders>
              <w:bottom w:val="single" w:sz="8" w:space="0" w:color="auto"/>
            </w:tcBorders>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Borders>
              <w:bottom w:val="single" w:sz="8" w:space="0" w:color="auto"/>
            </w:tcBorders>
          </w:tcPr>
          <w:p>
            <w:pPr>
              <w:pStyle w:val="nTable"/>
              <w:spacing w:after="40"/>
              <w:rPr>
                <w:sz w:val="19"/>
              </w:rPr>
            </w:pPr>
            <w:r>
              <w:rPr>
                <w:sz w:val="19"/>
              </w:rPr>
              <w:t>10 Jun 2008 p. 2449-67</w:t>
            </w:r>
          </w:p>
        </w:tc>
        <w:tc>
          <w:tcPr>
            <w:tcW w:w="2693" w:type="dxa"/>
            <w:tcBorders>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This amendment was superseded in </w:t>
      </w:r>
      <w:r>
        <w:rPr>
          <w:i/>
          <w:iCs/>
        </w:rPr>
        <w:t>Gazette</w:t>
      </w:r>
      <w:r>
        <w:t xml:space="preserve"> 29 Jun 1979 p. 1777-8.</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0C30FC20">
      <w:start w:val="1"/>
      <w:numFmt w:val="decimal"/>
      <w:lvlText w:val="%1."/>
      <w:lvlJc w:val="left"/>
      <w:pPr>
        <w:tabs>
          <w:tab w:val="num" w:pos="360"/>
        </w:tabs>
        <w:ind w:left="360" w:hanging="360"/>
      </w:pPr>
    </w:lvl>
    <w:lvl w:ilvl="1" w:tplc="DF6019F2" w:tentative="1">
      <w:start w:val="1"/>
      <w:numFmt w:val="lowerLetter"/>
      <w:lvlText w:val="%2."/>
      <w:lvlJc w:val="left"/>
      <w:pPr>
        <w:tabs>
          <w:tab w:val="num" w:pos="1440"/>
        </w:tabs>
        <w:ind w:left="1440" w:hanging="360"/>
      </w:pPr>
    </w:lvl>
    <w:lvl w:ilvl="2" w:tplc="A44455D6" w:tentative="1">
      <w:start w:val="1"/>
      <w:numFmt w:val="lowerRoman"/>
      <w:lvlText w:val="%3."/>
      <w:lvlJc w:val="right"/>
      <w:pPr>
        <w:tabs>
          <w:tab w:val="num" w:pos="2160"/>
        </w:tabs>
        <w:ind w:left="2160" w:hanging="180"/>
      </w:pPr>
    </w:lvl>
    <w:lvl w:ilvl="3" w:tplc="444A401E" w:tentative="1">
      <w:start w:val="1"/>
      <w:numFmt w:val="decimal"/>
      <w:lvlText w:val="%4."/>
      <w:lvlJc w:val="left"/>
      <w:pPr>
        <w:tabs>
          <w:tab w:val="num" w:pos="2880"/>
        </w:tabs>
        <w:ind w:left="2880" w:hanging="360"/>
      </w:pPr>
    </w:lvl>
    <w:lvl w:ilvl="4" w:tplc="43546D14" w:tentative="1">
      <w:start w:val="1"/>
      <w:numFmt w:val="lowerLetter"/>
      <w:lvlText w:val="%5."/>
      <w:lvlJc w:val="left"/>
      <w:pPr>
        <w:tabs>
          <w:tab w:val="num" w:pos="3600"/>
        </w:tabs>
        <w:ind w:left="3600" w:hanging="360"/>
      </w:pPr>
    </w:lvl>
    <w:lvl w:ilvl="5" w:tplc="25269292" w:tentative="1">
      <w:start w:val="1"/>
      <w:numFmt w:val="lowerRoman"/>
      <w:lvlText w:val="%6."/>
      <w:lvlJc w:val="right"/>
      <w:pPr>
        <w:tabs>
          <w:tab w:val="num" w:pos="4320"/>
        </w:tabs>
        <w:ind w:left="4320" w:hanging="180"/>
      </w:pPr>
    </w:lvl>
    <w:lvl w:ilvl="6" w:tplc="57945A4A" w:tentative="1">
      <w:start w:val="1"/>
      <w:numFmt w:val="decimal"/>
      <w:lvlText w:val="%7."/>
      <w:lvlJc w:val="left"/>
      <w:pPr>
        <w:tabs>
          <w:tab w:val="num" w:pos="5040"/>
        </w:tabs>
        <w:ind w:left="5040" w:hanging="360"/>
      </w:pPr>
    </w:lvl>
    <w:lvl w:ilvl="7" w:tplc="6450C93A" w:tentative="1">
      <w:start w:val="1"/>
      <w:numFmt w:val="lowerLetter"/>
      <w:lvlText w:val="%8."/>
      <w:lvlJc w:val="left"/>
      <w:pPr>
        <w:tabs>
          <w:tab w:val="num" w:pos="5760"/>
        </w:tabs>
        <w:ind w:left="5760" w:hanging="360"/>
      </w:pPr>
    </w:lvl>
    <w:lvl w:ilvl="8" w:tplc="4992B88C"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37"/>
    <w:docVar w:name="WAFER_20151209115037" w:val="RemoveTrackChanges"/>
    <w:docVar w:name="WAFER_20151209115037_GUID" w:val="6c66cf91-6222-4f32-9ecf-2ec4ce6a46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5411</Words>
  <Characters>27436</Characters>
  <Application>Microsoft Office Word</Application>
  <DocSecurity>0</DocSecurity>
  <Lines>1306</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1975 - 05-e0-03</dc:title>
  <dc:subject/>
  <dc:creator/>
  <cp:keywords/>
  <dc:description/>
  <cp:lastModifiedBy>svcMRProcess</cp:lastModifiedBy>
  <cp:revision>4</cp:revision>
  <cp:lastPrinted>2006-08-11T03:11:00Z</cp:lastPrinted>
  <dcterms:created xsi:type="dcterms:W3CDTF">2015-12-17T17:53:00Z</dcterms:created>
  <dcterms:modified xsi:type="dcterms:W3CDTF">2015-12-17T17:53:00Z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AsAtDate">
    <vt:lpwstr>30 Jun 2008</vt:lpwstr>
  </property>
  <property fmtid="{D5CDD505-2E9C-101B-9397-08002B2CF9AE}" pid="8" name="Suffix">
    <vt:lpwstr>05-e0-03</vt:lpwstr>
  </property>
</Properties>
</file>