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42" w:rsidRDefault="00F93F8A">
      <w:pPr>
        <w:pStyle w:val="WA"/>
      </w:pPr>
      <w:bookmarkStart w:id="0" w:name="_GoBack"/>
      <w:bookmarkEnd w:id="0"/>
      <w:r>
        <w:t>Western Australia</w:t>
      </w:r>
    </w:p>
    <w:p w:rsidR="005F1942" w:rsidRDefault="00F93F8A">
      <w:pPr>
        <w:pStyle w:val="PrincipalActReg"/>
        <w:spacing w:before="2600" w:after="0"/>
      </w:pPr>
      <w:r>
        <w:rPr>
          <w:snapToGrid w:val="0"/>
        </w:rPr>
        <w:t>Land Administration Act 1997</w:t>
      </w:r>
    </w:p>
    <w:p w:rsidR="005F1942" w:rsidRDefault="00F93F8A">
      <w:pPr>
        <w:pStyle w:val="NameofActRegPage1"/>
        <w:spacing w:before="1800" w:after="4200"/>
      </w:pPr>
      <w:r>
        <w:fldChar w:fldCharType="begin"/>
      </w:r>
      <w:r>
        <w:instrText xml:space="preserve"> STYLEREF "Name Of Act/Reg"</w:instrText>
      </w:r>
      <w:r>
        <w:fldChar w:fldCharType="separate"/>
      </w:r>
      <w:r w:rsidR="00322496">
        <w:rPr>
          <w:noProof/>
        </w:rPr>
        <w:t>Land Administration Regulations 1998</w:t>
      </w:r>
      <w:r>
        <w:fldChar w:fldCharType="end"/>
      </w:r>
    </w:p>
    <w:p w:rsidR="005F1942" w:rsidRDefault="005F1942">
      <w:pPr>
        <w:jc w:val="center"/>
        <w:rPr>
          <w:b/>
        </w:rPr>
        <w:sectPr w:rsidR="005F1942">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5F1942" w:rsidRDefault="00F93F8A">
      <w:pPr>
        <w:pStyle w:val="WA"/>
      </w:pPr>
      <w:r>
        <w:lastRenderedPageBreak/>
        <w:t>Western Australia</w:t>
      </w:r>
    </w:p>
    <w:p w:rsidR="005F1942" w:rsidRDefault="00F93F8A">
      <w:pPr>
        <w:pStyle w:val="NameofActRegPage1"/>
      </w:pPr>
      <w:r>
        <w:fldChar w:fldCharType="begin"/>
      </w:r>
      <w:r>
        <w:instrText xml:space="preserve"> STYLEREF "Name Of Act/Reg"</w:instrText>
      </w:r>
      <w:r>
        <w:fldChar w:fldCharType="separate"/>
      </w:r>
      <w:r w:rsidR="00322496">
        <w:rPr>
          <w:noProof/>
        </w:rPr>
        <w:t>Land Administration Regulations 1998</w:t>
      </w:r>
      <w:r>
        <w:fldChar w:fldCharType="end"/>
      </w:r>
    </w:p>
    <w:p w:rsidR="005F1942" w:rsidRDefault="00F93F8A">
      <w:pPr>
        <w:pStyle w:val="Arrangement"/>
      </w:pPr>
      <w:r>
        <w:t>CONTENTS</w:t>
      </w:r>
    </w:p>
    <w:p w:rsidR="005F1942" w:rsidRDefault="00F93F8A">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5F1942" w:rsidRDefault="00F93F8A">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_Toc202511177 \h </w:instrText>
      </w:r>
      <w:r>
        <w:fldChar w:fldCharType="separate"/>
      </w:r>
      <w:r w:rsidR="00322496">
        <w:t>1</w:t>
      </w:r>
      <w:r>
        <w:fldChar w:fldCharType="end"/>
      </w:r>
    </w:p>
    <w:p w:rsidR="005F1942" w:rsidRDefault="00F93F8A">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_Toc202511178 \h </w:instrText>
      </w:r>
      <w:r>
        <w:fldChar w:fldCharType="separate"/>
      </w:r>
      <w:r w:rsidR="00322496">
        <w:t>1</w:t>
      </w:r>
      <w:r>
        <w:fldChar w:fldCharType="end"/>
      </w:r>
    </w:p>
    <w:p w:rsidR="005F1942" w:rsidRDefault="00F93F8A">
      <w:pPr>
        <w:pStyle w:val="TOC2"/>
        <w:tabs>
          <w:tab w:val="right" w:leader="dot" w:pos="7078"/>
        </w:tabs>
        <w:rPr>
          <w:b w:val="0"/>
          <w:sz w:val="24"/>
          <w:szCs w:val="24"/>
        </w:rPr>
      </w:pPr>
      <w:r>
        <w:rPr>
          <w:szCs w:val="30"/>
        </w:rPr>
        <w:t>Part 2 — General</w:t>
      </w:r>
    </w:p>
    <w:p w:rsidR="005F1942" w:rsidRDefault="00F93F8A">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_Toc202511180 \h </w:instrText>
      </w:r>
      <w:r>
        <w:fldChar w:fldCharType="separate"/>
      </w:r>
      <w:r w:rsidR="00322496">
        <w:t>2</w:t>
      </w:r>
      <w:r>
        <w:fldChar w:fldCharType="end"/>
      </w:r>
    </w:p>
    <w:p w:rsidR="005F1942" w:rsidRDefault="00F93F8A">
      <w:pPr>
        <w:pStyle w:val="TOC8"/>
        <w:rPr>
          <w:sz w:val="24"/>
          <w:szCs w:val="24"/>
        </w:rPr>
      </w:pPr>
      <w:r>
        <w:rPr>
          <w:szCs w:val="24"/>
        </w:rPr>
        <w:t>3A.</w:t>
      </w:r>
      <w:r>
        <w:rPr>
          <w:szCs w:val="24"/>
        </w:rPr>
        <w:tab/>
        <w:t>Classes of prescribed persons to whom Minister may delegate powers under section 18</w:t>
      </w:r>
      <w:r>
        <w:tab/>
      </w:r>
      <w:r>
        <w:fldChar w:fldCharType="begin"/>
      </w:r>
      <w:r>
        <w:instrText xml:space="preserve"> PAGEREF _Toc202511181 \h </w:instrText>
      </w:r>
      <w:r>
        <w:fldChar w:fldCharType="separate"/>
      </w:r>
      <w:r w:rsidR="00322496">
        <w:t>2</w:t>
      </w:r>
      <w:r>
        <w:fldChar w:fldCharType="end"/>
      </w:r>
    </w:p>
    <w:p w:rsidR="005F1942" w:rsidRDefault="00F93F8A">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_Toc202511182 \h </w:instrText>
      </w:r>
      <w:r>
        <w:fldChar w:fldCharType="separate"/>
      </w:r>
      <w:r w:rsidR="00322496">
        <w:t>3</w:t>
      </w:r>
      <w:r>
        <w:fldChar w:fldCharType="end"/>
      </w:r>
    </w:p>
    <w:p w:rsidR="005F1942" w:rsidRDefault="00F93F8A">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_Toc202511183 \h </w:instrText>
      </w:r>
      <w:r>
        <w:fldChar w:fldCharType="separate"/>
      </w:r>
      <w:r w:rsidR="00322496">
        <w:t>3</w:t>
      </w:r>
      <w:r>
        <w:fldChar w:fldCharType="end"/>
      </w:r>
    </w:p>
    <w:p w:rsidR="005F1942" w:rsidRDefault="00F93F8A">
      <w:pPr>
        <w:pStyle w:val="TOC8"/>
        <w:rPr>
          <w:sz w:val="24"/>
          <w:szCs w:val="24"/>
        </w:rPr>
      </w:pPr>
      <w:r>
        <w:rPr>
          <w:szCs w:val="24"/>
        </w:rPr>
        <w:t>4A.</w:t>
      </w:r>
      <w:r>
        <w:rPr>
          <w:szCs w:val="24"/>
        </w:rPr>
        <w:tab/>
        <w:t>Land to be regarded as having been reserved under section 41 of the Act</w:t>
      </w:r>
      <w:r>
        <w:tab/>
      </w:r>
      <w:r>
        <w:fldChar w:fldCharType="begin"/>
      </w:r>
      <w:r>
        <w:instrText xml:space="preserve"> PAGEREF _Toc202511184 \h </w:instrText>
      </w:r>
      <w:r>
        <w:fldChar w:fldCharType="separate"/>
      </w:r>
      <w:r w:rsidR="00322496">
        <w:t>4</w:t>
      </w:r>
      <w:r>
        <w:fldChar w:fldCharType="end"/>
      </w:r>
    </w:p>
    <w:p w:rsidR="005F1942" w:rsidRDefault="00F93F8A">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_Toc202511185 \h </w:instrText>
      </w:r>
      <w:r>
        <w:fldChar w:fldCharType="separate"/>
      </w:r>
      <w:r w:rsidR="00322496">
        <w:t>4</w:t>
      </w:r>
      <w:r>
        <w:fldChar w:fldCharType="end"/>
      </w:r>
    </w:p>
    <w:p w:rsidR="005F1942" w:rsidRDefault="00F93F8A">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_Toc202511186 \h </w:instrText>
      </w:r>
      <w:r>
        <w:fldChar w:fldCharType="separate"/>
      </w:r>
      <w:r w:rsidR="00322496">
        <w:t>5</w:t>
      </w:r>
      <w:r>
        <w:fldChar w:fldCharType="end"/>
      </w:r>
    </w:p>
    <w:p w:rsidR="005F1942" w:rsidRDefault="00F93F8A">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_Toc202511187 \h </w:instrText>
      </w:r>
      <w:r>
        <w:fldChar w:fldCharType="separate"/>
      </w:r>
      <w:r w:rsidR="00322496">
        <w:t>6</w:t>
      </w:r>
      <w:r>
        <w:fldChar w:fldCharType="end"/>
      </w:r>
    </w:p>
    <w:p w:rsidR="005F1942" w:rsidRDefault="00F93F8A">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_Toc202511188 \h </w:instrText>
      </w:r>
      <w:r>
        <w:fldChar w:fldCharType="separate"/>
      </w:r>
      <w:r w:rsidR="00322496">
        <w:t>7</w:t>
      </w:r>
      <w:r>
        <w:fldChar w:fldCharType="end"/>
      </w:r>
    </w:p>
    <w:p w:rsidR="005F1942" w:rsidRDefault="00F93F8A">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_Toc202511189 \h </w:instrText>
      </w:r>
      <w:r>
        <w:fldChar w:fldCharType="separate"/>
      </w:r>
      <w:r w:rsidR="00322496">
        <w:t>8</w:t>
      </w:r>
      <w:r>
        <w:fldChar w:fldCharType="end"/>
      </w:r>
    </w:p>
    <w:p w:rsidR="005F1942" w:rsidRDefault="00F93F8A">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_Toc202511190 \h </w:instrText>
      </w:r>
      <w:r>
        <w:fldChar w:fldCharType="separate"/>
      </w:r>
      <w:r w:rsidR="00322496">
        <w:t>8</w:t>
      </w:r>
      <w:r>
        <w:fldChar w:fldCharType="end"/>
      </w:r>
    </w:p>
    <w:p w:rsidR="005F1942" w:rsidRDefault="00F93F8A">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_Toc202511191 \h </w:instrText>
      </w:r>
      <w:r>
        <w:fldChar w:fldCharType="separate"/>
      </w:r>
      <w:r w:rsidR="00322496">
        <w:t>9</w:t>
      </w:r>
      <w:r>
        <w:fldChar w:fldCharType="end"/>
      </w:r>
    </w:p>
    <w:p w:rsidR="005F1942" w:rsidRDefault="00F93F8A">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_Toc202511192 \h </w:instrText>
      </w:r>
      <w:r>
        <w:fldChar w:fldCharType="separate"/>
      </w:r>
      <w:r w:rsidR="00322496">
        <w:t>10</w:t>
      </w:r>
      <w:r>
        <w:fldChar w:fldCharType="end"/>
      </w:r>
    </w:p>
    <w:p w:rsidR="005F1942" w:rsidRDefault="00F93F8A">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_Toc202511193 \h </w:instrText>
      </w:r>
      <w:r>
        <w:fldChar w:fldCharType="separate"/>
      </w:r>
      <w:r w:rsidR="00322496">
        <w:t>12</w:t>
      </w:r>
      <w:r>
        <w:fldChar w:fldCharType="end"/>
      </w:r>
    </w:p>
    <w:p w:rsidR="005F1942" w:rsidRDefault="00F93F8A">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_Toc202511194 \h </w:instrText>
      </w:r>
      <w:r>
        <w:fldChar w:fldCharType="separate"/>
      </w:r>
      <w:r w:rsidR="00322496">
        <w:t>13</w:t>
      </w:r>
      <w:r>
        <w:fldChar w:fldCharType="end"/>
      </w:r>
    </w:p>
    <w:p w:rsidR="005F1942" w:rsidRDefault="00F93F8A">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_Toc202511195 \h </w:instrText>
      </w:r>
      <w:r>
        <w:fldChar w:fldCharType="separate"/>
      </w:r>
      <w:r w:rsidR="00322496">
        <w:t>13</w:t>
      </w:r>
      <w:r>
        <w:fldChar w:fldCharType="end"/>
      </w:r>
    </w:p>
    <w:p w:rsidR="005F1942" w:rsidRDefault="00F93F8A">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_Toc202511196 \h </w:instrText>
      </w:r>
      <w:r>
        <w:fldChar w:fldCharType="separate"/>
      </w:r>
      <w:r w:rsidR="00322496">
        <w:t>14</w:t>
      </w:r>
      <w:r>
        <w:fldChar w:fldCharType="end"/>
      </w:r>
    </w:p>
    <w:p w:rsidR="005F1942" w:rsidRDefault="00F93F8A">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_Toc202511197 \h </w:instrText>
      </w:r>
      <w:r>
        <w:fldChar w:fldCharType="separate"/>
      </w:r>
      <w:r w:rsidR="00322496">
        <w:t>14</w:t>
      </w:r>
      <w:r>
        <w:fldChar w:fldCharType="end"/>
      </w:r>
    </w:p>
    <w:p w:rsidR="005F1942" w:rsidRDefault="00F93F8A">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_Toc202511198 \h </w:instrText>
      </w:r>
      <w:r>
        <w:fldChar w:fldCharType="separate"/>
      </w:r>
      <w:r w:rsidR="00322496">
        <w:t>14</w:t>
      </w:r>
      <w:r>
        <w:fldChar w:fldCharType="end"/>
      </w:r>
    </w:p>
    <w:p w:rsidR="005F1942" w:rsidRDefault="00F93F8A">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_Toc202511199 \h </w:instrText>
      </w:r>
      <w:r>
        <w:fldChar w:fldCharType="separate"/>
      </w:r>
      <w:r w:rsidR="00322496">
        <w:t>15</w:t>
      </w:r>
      <w:r>
        <w:fldChar w:fldCharType="end"/>
      </w:r>
    </w:p>
    <w:p w:rsidR="005F1942" w:rsidRDefault="00F93F8A">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_Toc202511200 \h </w:instrText>
      </w:r>
      <w:r>
        <w:fldChar w:fldCharType="separate"/>
      </w:r>
      <w:r w:rsidR="00322496">
        <w:t>15</w:t>
      </w:r>
      <w:r>
        <w:fldChar w:fldCharType="end"/>
      </w:r>
    </w:p>
    <w:p w:rsidR="005F1942" w:rsidRDefault="00F93F8A">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_Toc202511201 \h </w:instrText>
      </w:r>
      <w:r>
        <w:fldChar w:fldCharType="separate"/>
      </w:r>
      <w:r w:rsidR="00322496">
        <w:t>16</w:t>
      </w:r>
      <w:r>
        <w:fldChar w:fldCharType="end"/>
      </w:r>
    </w:p>
    <w:p w:rsidR="005F1942" w:rsidRDefault="00F93F8A">
      <w:pPr>
        <w:pStyle w:val="TOC2"/>
        <w:tabs>
          <w:tab w:val="right" w:leader="dot" w:pos="7078"/>
        </w:tabs>
        <w:rPr>
          <w:b w:val="0"/>
          <w:sz w:val="24"/>
          <w:szCs w:val="24"/>
        </w:rPr>
      </w:pPr>
      <w:r>
        <w:rPr>
          <w:szCs w:val="30"/>
        </w:rPr>
        <w:t>Part 3 — Surveys</w:t>
      </w:r>
    </w:p>
    <w:p w:rsidR="005F1942" w:rsidRDefault="00F93F8A">
      <w:pPr>
        <w:pStyle w:val="TOC8"/>
        <w:rPr>
          <w:sz w:val="24"/>
          <w:szCs w:val="24"/>
        </w:rPr>
      </w:pPr>
      <w:r>
        <w:rPr>
          <w:szCs w:val="24"/>
        </w:rPr>
        <w:t>18</w:t>
      </w:r>
      <w:r>
        <w:rPr>
          <w:snapToGrid w:val="0"/>
          <w:szCs w:val="24"/>
        </w:rPr>
        <w:t>.</w:t>
      </w:r>
      <w:r>
        <w:rPr>
          <w:snapToGrid w:val="0"/>
          <w:szCs w:val="24"/>
        </w:rPr>
        <w:tab/>
        <w:t>Definitions</w:t>
      </w:r>
      <w:r>
        <w:tab/>
      </w:r>
      <w:r>
        <w:fldChar w:fldCharType="begin"/>
      </w:r>
      <w:r>
        <w:instrText xml:space="preserve"> PAGEREF _Toc202511203 \h </w:instrText>
      </w:r>
      <w:r>
        <w:fldChar w:fldCharType="separate"/>
      </w:r>
      <w:r w:rsidR="00322496">
        <w:t>17</w:t>
      </w:r>
      <w:r>
        <w:fldChar w:fldCharType="end"/>
      </w:r>
    </w:p>
    <w:p w:rsidR="005F1942" w:rsidRDefault="00F93F8A">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_Toc202511204 \h </w:instrText>
      </w:r>
      <w:r>
        <w:fldChar w:fldCharType="separate"/>
      </w:r>
      <w:r w:rsidR="00322496">
        <w:t>17</w:t>
      </w:r>
      <w:r>
        <w:fldChar w:fldCharType="end"/>
      </w:r>
    </w:p>
    <w:p w:rsidR="005F1942" w:rsidRDefault="00F93F8A">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_Toc202511205 \h </w:instrText>
      </w:r>
      <w:r>
        <w:fldChar w:fldCharType="separate"/>
      </w:r>
      <w:r w:rsidR="00322496">
        <w:t>17</w:t>
      </w:r>
      <w:r>
        <w:fldChar w:fldCharType="end"/>
      </w:r>
    </w:p>
    <w:p w:rsidR="005F1942" w:rsidRDefault="00F93F8A">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_Toc202511206 \h </w:instrText>
      </w:r>
      <w:r>
        <w:fldChar w:fldCharType="separate"/>
      </w:r>
      <w:r w:rsidR="00322496">
        <w:t>18</w:t>
      </w:r>
      <w:r>
        <w:fldChar w:fldCharType="end"/>
      </w:r>
    </w:p>
    <w:p w:rsidR="005F1942" w:rsidRDefault="00F93F8A">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_Toc202511207 \h </w:instrText>
      </w:r>
      <w:r>
        <w:fldChar w:fldCharType="separate"/>
      </w:r>
      <w:r w:rsidR="00322496">
        <w:t>18</w:t>
      </w:r>
      <w:r>
        <w:fldChar w:fldCharType="end"/>
      </w:r>
    </w:p>
    <w:p w:rsidR="005F1942" w:rsidRDefault="00F93F8A">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_Toc202511208 \h </w:instrText>
      </w:r>
      <w:r>
        <w:fldChar w:fldCharType="separate"/>
      </w:r>
      <w:r w:rsidR="00322496">
        <w:t>19</w:t>
      </w:r>
      <w:r>
        <w:fldChar w:fldCharType="end"/>
      </w:r>
    </w:p>
    <w:p w:rsidR="005F1942" w:rsidRDefault="00F93F8A">
      <w:pPr>
        <w:pStyle w:val="TOC2"/>
        <w:tabs>
          <w:tab w:val="right" w:leader="dot" w:pos="7078"/>
        </w:tabs>
        <w:rPr>
          <w:b w:val="0"/>
          <w:sz w:val="24"/>
          <w:szCs w:val="24"/>
        </w:rPr>
      </w:pPr>
      <w:r>
        <w:rPr>
          <w:szCs w:val="30"/>
        </w:rPr>
        <w:t>Part 4 — Advisory panels</w:t>
      </w:r>
    </w:p>
    <w:p w:rsidR="005F1942" w:rsidRDefault="00F93F8A">
      <w:pPr>
        <w:pStyle w:val="TOC8"/>
        <w:rPr>
          <w:sz w:val="24"/>
          <w:szCs w:val="24"/>
        </w:rPr>
      </w:pPr>
      <w:r>
        <w:rPr>
          <w:szCs w:val="24"/>
        </w:rPr>
        <w:t>24</w:t>
      </w:r>
      <w:r>
        <w:rPr>
          <w:snapToGrid w:val="0"/>
          <w:szCs w:val="24"/>
        </w:rPr>
        <w:t>.</w:t>
      </w:r>
      <w:r>
        <w:rPr>
          <w:snapToGrid w:val="0"/>
          <w:szCs w:val="24"/>
        </w:rPr>
        <w:tab/>
        <w:t>Definitions</w:t>
      </w:r>
      <w:r>
        <w:tab/>
      </w:r>
      <w:r>
        <w:fldChar w:fldCharType="begin"/>
      </w:r>
      <w:r>
        <w:instrText xml:space="preserve"> PAGEREF _Toc202511210 \h </w:instrText>
      </w:r>
      <w:r>
        <w:fldChar w:fldCharType="separate"/>
      </w:r>
      <w:r w:rsidR="00322496">
        <w:t>20</w:t>
      </w:r>
      <w:r>
        <w:fldChar w:fldCharType="end"/>
      </w:r>
    </w:p>
    <w:p w:rsidR="005F1942" w:rsidRDefault="00F93F8A">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_Toc202511211 \h </w:instrText>
      </w:r>
      <w:r>
        <w:fldChar w:fldCharType="separate"/>
      </w:r>
      <w:r w:rsidR="00322496">
        <w:t>20</w:t>
      </w:r>
      <w:r>
        <w:fldChar w:fldCharType="end"/>
      </w:r>
    </w:p>
    <w:p w:rsidR="005F1942" w:rsidRDefault="00F93F8A">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_Toc202511212 \h </w:instrText>
      </w:r>
      <w:r>
        <w:fldChar w:fldCharType="separate"/>
      </w:r>
      <w:r w:rsidR="00322496">
        <w:t>20</w:t>
      </w:r>
      <w:r>
        <w:fldChar w:fldCharType="end"/>
      </w:r>
    </w:p>
    <w:p w:rsidR="005F1942" w:rsidRDefault="00F93F8A">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_Toc202511213 \h </w:instrText>
      </w:r>
      <w:r>
        <w:fldChar w:fldCharType="separate"/>
      </w:r>
      <w:r w:rsidR="00322496">
        <w:t>20</w:t>
      </w:r>
      <w:r>
        <w:fldChar w:fldCharType="end"/>
      </w:r>
    </w:p>
    <w:p w:rsidR="005F1942" w:rsidRDefault="00F93F8A">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_Toc202511214 \h </w:instrText>
      </w:r>
      <w:r>
        <w:fldChar w:fldCharType="separate"/>
      </w:r>
      <w:r w:rsidR="00322496">
        <w:t>21</w:t>
      </w:r>
      <w:r>
        <w:fldChar w:fldCharType="end"/>
      </w:r>
    </w:p>
    <w:p w:rsidR="005F1942" w:rsidRDefault="00F93F8A">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_Toc202511215 \h </w:instrText>
      </w:r>
      <w:r>
        <w:fldChar w:fldCharType="separate"/>
      </w:r>
      <w:r w:rsidR="00322496">
        <w:t>21</w:t>
      </w:r>
      <w:r>
        <w:fldChar w:fldCharType="end"/>
      </w:r>
    </w:p>
    <w:p w:rsidR="005F1942" w:rsidRDefault="00F93F8A">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_Toc202511216 \h </w:instrText>
      </w:r>
      <w:r>
        <w:fldChar w:fldCharType="separate"/>
      </w:r>
      <w:r w:rsidR="00322496">
        <w:t>21</w:t>
      </w:r>
      <w:r>
        <w:fldChar w:fldCharType="end"/>
      </w:r>
    </w:p>
    <w:p w:rsidR="005F1942" w:rsidRDefault="00F93F8A">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_Toc202511217 \h </w:instrText>
      </w:r>
      <w:r>
        <w:fldChar w:fldCharType="separate"/>
      </w:r>
      <w:r w:rsidR="00322496">
        <w:t>21</w:t>
      </w:r>
      <w:r>
        <w:fldChar w:fldCharType="end"/>
      </w:r>
    </w:p>
    <w:p w:rsidR="005F1942" w:rsidRDefault="00F93F8A">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_Toc202511218 \h </w:instrText>
      </w:r>
      <w:r>
        <w:fldChar w:fldCharType="separate"/>
      </w:r>
      <w:r w:rsidR="00322496">
        <w:t>21</w:t>
      </w:r>
      <w:r>
        <w:fldChar w:fldCharType="end"/>
      </w:r>
    </w:p>
    <w:p w:rsidR="005F1942" w:rsidRDefault="00F93F8A">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_Toc202511219 \h </w:instrText>
      </w:r>
      <w:r>
        <w:fldChar w:fldCharType="separate"/>
      </w:r>
      <w:r w:rsidR="00322496">
        <w:t>22</w:t>
      </w:r>
      <w:r>
        <w:fldChar w:fldCharType="end"/>
      </w:r>
    </w:p>
    <w:p w:rsidR="005F1942" w:rsidRDefault="00F93F8A">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_Toc202511220 \h </w:instrText>
      </w:r>
      <w:r>
        <w:fldChar w:fldCharType="separate"/>
      </w:r>
      <w:r w:rsidR="00322496">
        <w:t>22</w:t>
      </w:r>
      <w:r>
        <w:fldChar w:fldCharType="end"/>
      </w:r>
    </w:p>
    <w:p w:rsidR="005F1942" w:rsidRDefault="00F93F8A">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_Toc202511221 \h </w:instrText>
      </w:r>
      <w:r>
        <w:fldChar w:fldCharType="separate"/>
      </w:r>
      <w:r w:rsidR="00322496">
        <w:t>22</w:t>
      </w:r>
      <w:r>
        <w:fldChar w:fldCharType="end"/>
      </w:r>
    </w:p>
    <w:p w:rsidR="005F1942" w:rsidRDefault="00F93F8A">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_Toc202511222 \h </w:instrText>
      </w:r>
      <w:r>
        <w:fldChar w:fldCharType="separate"/>
      </w:r>
      <w:r w:rsidR="00322496">
        <w:t>23</w:t>
      </w:r>
      <w:r>
        <w:fldChar w:fldCharType="end"/>
      </w:r>
    </w:p>
    <w:p w:rsidR="005F1942" w:rsidRDefault="00F93F8A">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_Toc202511223 \h </w:instrText>
      </w:r>
      <w:r>
        <w:fldChar w:fldCharType="separate"/>
      </w:r>
      <w:r w:rsidR="00322496">
        <w:t>23</w:t>
      </w:r>
      <w:r>
        <w:fldChar w:fldCharType="end"/>
      </w:r>
    </w:p>
    <w:p w:rsidR="005F1942" w:rsidRDefault="00F93F8A">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_Toc202511224 \h </w:instrText>
      </w:r>
      <w:r>
        <w:fldChar w:fldCharType="separate"/>
      </w:r>
      <w:r w:rsidR="00322496">
        <w:t>23</w:t>
      </w:r>
      <w:r>
        <w:fldChar w:fldCharType="end"/>
      </w:r>
    </w:p>
    <w:p w:rsidR="005F1942" w:rsidRDefault="00F93F8A">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_Toc202511225 \h </w:instrText>
      </w:r>
      <w:r>
        <w:fldChar w:fldCharType="separate"/>
      </w:r>
      <w:r w:rsidR="00322496">
        <w:t>23</w:t>
      </w:r>
      <w:r>
        <w:fldChar w:fldCharType="end"/>
      </w:r>
    </w:p>
    <w:p w:rsidR="005F1942" w:rsidRDefault="00F93F8A">
      <w:pPr>
        <w:pStyle w:val="TOC2"/>
        <w:tabs>
          <w:tab w:val="right" w:leader="dot" w:pos="7078"/>
        </w:tabs>
        <w:rPr>
          <w:b w:val="0"/>
          <w:sz w:val="24"/>
          <w:szCs w:val="24"/>
        </w:rPr>
      </w:pPr>
      <w:r>
        <w:rPr>
          <w:szCs w:val="28"/>
        </w:rPr>
        <w:t>Schedule 1 — Fees payable to chief executive officer</w:t>
      </w:r>
    </w:p>
    <w:p w:rsidR="005F1942" w:rsidRDefault="00F93F8A">
      <w:pPr>
        <w:pStyle w:val="TOC2"/>
        <w:tabs>
          <w:tab w:val="right" w:leader="dot" w:pos="7078"/>
        </w:tabs>
        <w:rPr>
          <w:b w:val="0"/>
          <w:sz w:val="24"/>
          <w:szCs w:val="24"/>
        </w:rPr>
      </w:pPr>
      <w:r>
        <w:rPr>
          <w:szCs w:val="26"/>
        </w:rPr>
        <w:t>Notes</w:t>
      </w:r>
    </w:p>
    <w:p w:rsidR="005F1942" w:rsidRDefault="00F93F8A">
      <w:pPr>
        <w:pStyle w:val="TOC8"/>
        <w:rPr>
          <w:sz w:val="24"/>
          <w:szCs w:val="24"/>
        </w:rPr>
      </w:pPr>
      <w:r>
        <w:rPr>
          <w:snapToGrid w:val="0"/>
          <w:szCs w:val="24"/>
        </w:rPr>
        <w:tab/>
        <w:t>Compilation table</w:t>
      </w:r>
      <w:r>
        <w:tab/>
      </w:r>
      <w:r>
        <w:fldChar w:fldCharType="begin"/>
      </w:r>
      <w:r>
        <w:instrText xml:space="preserve"> PAGEREF _Toc202511228 \h </w:instrText>
      </w:r>
      <w:r>
        <w:fldChar w:fldCharType="separate"/>
      </w:r>
      <w:r w:rsidR="00322496">
        <w:t>27</w:t>
      </w:r>
      <w:r>
        <w:fldChar w:fldCharType="end"/>
      </w:r>
    </w:p>
    <w:p w:rsidR="005F1942" w:rsidRDefault="00F93F8A">
      <w:pPr>
        <w:pStyle w:val="TOC2"/>
        <w:tabs>
          <w:tab w:val="right" w:leader="dot" w:pos="7078"/>
        </w:tabs>
      </w:pPr>
      <w:r>
        <w:fldChar w:fldCharType="end"/>
      </w:r>
    </w:p>
    <w:p w:rsidR="005F1942" w:rsidRDefault="00F93F8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5F1942" w:rsidRDefault="005F1942">
      <w:pPr>
        <w:pStyle w:val="NoteHeading"/>
        <w:sectPr w:rsidR="005F1942">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5F1942" w:rsidRDefault="00F93F8A">
      <w:pPr>
        <w:pStyle w:val="WA"/>
      </w:pPr>
      <w:r>
        <w:t>Western Australia</w:t>
      </w:r>
    </w:p>
    <w:p w:rsidR="005F1942" w:rsidRDefault="00F93F8A">
      <w:pPr>
        <w:pStyle w:val="PrincipalActReg"/>
        <w:rPr>
          <w:snapToGrid w:val="0"/>
        </w:rPr>
      </w:pPr>
      <w:r>
        <w:rPr>
          <w:snapToGrid w:val="0"/>
        </w:rPr>
        <w:t>Land Administration Act 1997</w:t>
      </w:r>
    </w:p>
    <w:p w:rsidR="005F1942" w:rsidRDefault="00F93F8A">
      <w:pPr>
        <w:pStyle w:val="NameofActReg"/>
        <w:spacing w:before="960" w:after="1200"/>
      </w:pPr>
      <w:r>
        <w:t>Land Administration Regulations 1998</w:t>
      </w:r>
    </w:p>
    <w:p w:rsidR="005F1942" w:rsidRDefault="00F93F8A">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5F1942" w:rsidRDefault="00F93F8A">
      <w:pPr>
        <w:pStyle w:val="Heading5"/>
        <w:rPr>
          <w:snapToGrid w:val="0"/>
        </w:rPr>
      </w:pPr>
      <w:bookmarkStart w:id="16" w:name="_Toc519583783"/>
      <w:bookmarkStart w:id="17" w:name="_Toc19340093"/>
      <w:bookmarkStart w:id="18" w:name="_Toc127932190"/>
      <w:bookmarkStart w:id="19" w:name="_Toc202511177"/>
      <w:r>
        <w:rPr>
          <w:rStyle w:val="CharSectno"/>
        </w:rPr>
        <w:t>1</w:t>
      </w:r>
      <w:r>
        <w:rPr>
          <w:snapToGrid w:val="0"/>
        </w:rPr>
        <w:t>.</w:t>
      </w:r>
      <w:r>
        <w:rPr>
          <w:snapToGrid w:val="0"/>
        </w:rPr>
        <w:tab/>
        <w:t>Citation</w:t>
      </w:r>
      <w:bookmarkEnd w:id="16"/>
      <w:bookmarkEnd w:id="17"/>
      <w:bookmarkEnd w:id="18"/>
      <w:bookmarkEnd w:id="19"/>
      <w:r>
        <w:rPr>
          <w:snapToGrid w:val="0"/>
        </w:rPr>
        <w:t xml:space="preserve"> </w:t>
      </w:r>
    </w:p>
    <w:p w:rsidR="005F1942" w:rsidRDefault="00F93F8A">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5F1942" w:rsidRDefault="00F93F8A">
      <w:pPr>
        <w:pStyle w:val="Heading5"/>
        <w:rPr>
          <w:snapToGrid w:val="0"/>
        </w:rPr>
      </w:pPr>
      <w:bookmarkStart w:id="20" w:name="_Toc519583784"/>
      <w:bookmarkStart w:id="21" w:name="_Toc19340094"/>
      <w:bookmarkStart w:id="22" w:name="_Toc127932191"/>
      <w:bookmarkStart w:id="23" w:name="_Toc202511178"/>
      <w:r>
        <w:rPr>
          <w:rStyle w:val="CharSectno"/>
        </w:rPr>
        <w:t>2</w:t>
      </w:r>
      <w:r>
        <w:rPr>
          <w:snapToGrid w:val="0"/>
        </w:rPr>
        <w:t>.</w:t>
      </w:r>
      <w:r>
        <w:rPr>
          <w:snapToGrid w:val="0"/>
        </w:rPr>
        <w:tab/>
        <w:t>Commencement</w:t>
      </w:r>
      <w:bookmarkEnd w:id="20"/>
      <w:bookmarkEnd w:id="21"/>
      <w:bookmarkEnd w:id="22"/>
      <w:bookmarkEnd w:id="23"/>
      <w:r>
        <w:rPr>
          <w:snapToGrid w:val="0"/>
        </w:rPr>
        <w:t xml:space="preserve"> </w:t>
      </w:r>
    </w:p>
    <w:p w:rsidR="005F1942" w:rsidRDefault="00F93F8A">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5F1942" w:rsidRDefault="00F93F8A">
      <w:pPr>
        <w:pStyle w:val="Heading2"/>
      </w:pPr>
      <w:bookmarkStart w:id="24" w:name="_Toc88370402"/>
      <w:bookmarkStart w:id="25" w:name="_Toc88371587"/>
      <w:bookmarkStart w:id="26" w:name="_Toc88626101"/>
      <w:bookmarkStart w:id="27" w:name="_Toc89059346"/>
      <w:bookmarkStart w:id="28" w:name="_Toc89066888"/>
      <w:bookmarkStart w:id="29" w:name="_Toc127932192"/>
      <w:bookmarkStart w:id="30" w:name="_Toc127932338"/>
      <w:bookmarkStart w:id="31" w:name="_Toc134863509"/>
      <w:bookmarkStart w:id="32" w:name="_Toc134866636"/>
      <w:bookmarkStart w:id="33" w:name="_Toc136657194"/>
      <w:bookmarkStart w:id="34" w:name="_Toc136659054"/>
      <w:bookmarkStart w:id="35" w:name="_Toc139777710"/>
      <w:bookmarkStart w:id="36" w:name="_Toc155167886"/>
      <w:bookmarkStart w:id="37" w:name="_Toc170795431"/>
      <w:bookmarkStart w:id="38" w:name="_Toc202511179"/>
      <w:r>
        <w:rPr>
          <w:rStyle w:val="CharPartNo"/>
        </w:rPr>
        <w:t>Part 2</w:t>
      </w:r>
      <w:r>
        <w:rPr>
          <w:rStyle w:val="CharDivNo"/>
        </w:rPr>
        <w:t> </w:t>
      </w:r>
      <w:r>
        <w:t>—</w:t>
      </w:r>
      <w:r>
        <w:rPr>
          <w:rStyle w:val="CharDivText"/>
        </w:rPr>
        <w:t> </w:t>
      </w:r>
      <w:r>
        <w:rPr>
          <w:rStyle w:val="CharPartText"/>
        </w:rPr>
        <w:t>General</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rsidR="005F1942" w:rsidRDefault="00F93F8A">
      <w:pPr>
        <w:pStyle w:val="Heading5"/>
        <w:rPr>
          <w:snapToGrid w:val="0"/>
        </w:rPr>
      </w:pPr>
      <w:bookmarkStart w:id="39" w:name="_Toc519583785"/>
      <w:bookmarkStart w:id="40" w:name="_Toc19340095"/>
      <w:bookmarkStart w:id="41" w:name="_Toc127932193"/>
      <w:bookmarkStart w:id="42" w:name="_Toc202511180"/>
      <w:r>
        <w:rPr>
          <w:rStyle w:val="CharSectno"/>
        </w:rPr>
        <w:t>3</w:t>
      </w:r>
      <w:r>
        <w:rPr>
          <w:snapToGrid w:val="0"/>
        </w:rPr>
        <w:t>.</w:t>
      </w:r>
      <w:r>
        <w:rPr>
          <w:snapToGrid w:val="0"/>
        </w:rPr>
        <w:tab/>
        <w:t>Telecommunications network services prescribed as public utility services</w:t>
      </w:r>
      <w:bookmarkEnd w:id="39"/>
      <w:bookmarkEnd w:id="40"/>
      <w:bookmarkEnd w:id="41"/>
      <w:bookmarkEnd w:id="42"/>
      <w:r>
        <w:rPr>
          <w:snapToGrid w:val="0"/>
        </w:rPr>
        <w:t xml:space="preserve"> </w:t>
      </w:r>
    </w:p>
    <w:p w:rsidR="005F1942" w:rsidRDefault="00F93F8A">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5F1942" w:rsidRDefault="00F93F8A">
      <w:pPr>
        <w:pStyle w:val="Subsection"/>
        <w:rPr>
          <w:snapToGrid w:val="0"/>
        </w:rPr>
      </w:pPr>
      <w:r>
        <w:rPr>
          <w:snapToGrid w:val="0"/>
        </w:rPr>
        <w:tab/>
        <w:t>(2)</w:t>
      </w:r>
      <w:r>
        <w:rPr>
          <w:snapToGrid w:val="0"/>
        </w:rPr>
        <w:tab/>
        <w:t>In subregulation (1) — </w:t>
      </w:r>
    </w:p>
    <w:p w:rsidR="005F1942" w:rsidRDefault="00F93F8A">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rsidR="005F1942" w:rsidRDefault="00F93F8A">
      <w:pPr>
        <w:pStyle w:val="Heading5"/>
      </w:pPr>
      <w:bookmarkStart w:id="43" w:name="_Toc519583786"/>
      <w:bookmarkStart w:id="44" w:name="_Toc19340096"/>
      <w:bookmarkStart w:id="45" w:name="_Toc127932194"/>
      <w:bookmarkStart w:id="46" w:name="_Toc202511181"/>
      <w:r>
        <w:t>3A.</w:t>
      </w:r>
      <w:r>
        <w:tab/>
        <w:t>Classes of prescribed persons to whom Minister may delegate powers under section 18</w:t>
      </w:r>
      <w:bookmarkEnd w:id="43"/>
      <w:bookmarkEnd w:id="44"/>
      <w:bookmarkEnd w:id="45"/>
      <w:bookmarkEnd w:id="46"/>
    </w:p>
    <w:p w:rsidR="005F1942" w:rsidRDefault="00F93F8A">
      <w:pPr>
        <w:pStyle w:val="Subsection"/>
      </w:pPr>
      <w:r>
        <w:tab/>
        <w:t>(1)</w:t>
      </w:r>
      <w:r>
        <w:tab/>
        <w:t>Persons of the classes described in subregulation (2) are prescribed for the purposes of section 9(1)(c) of the Act when the power to be delegated is —</w:t>
      </w:r>
    </w:p>
    <w:p w:rsidR="005F1942" w:rsidRDefault="00F93F8A">
      <w:pPr>
        <w:pStyle w:val="Indenta"/>
      </w:pPr>
      <w:r>
        <w:tab/>
        <w:t>(a)</w:t>
      </w:r>
      <w:r>
        <w:tab/>
        <w:t>a power of the Minister to give approval under section 18 of the Act to a proposed transaction involving Crown land; or</w:t>
      </w:r>
    </w:p>
    <w:p w:rsidR="005F1942" w:rsidRDefault="00F93F8A">
      <w:pPr>
        <w:pStyle w:val="Indenta"/>
      </w:pPr>
      <w:r>
        <w:tab/>
        <w:t>(b)</w:t>
      </w:r>
      <w:r>
        <w:tab/>
        <w:t>a power of the Minister to make a requirement under section 18(5) of the Act in connection with the proposed transaction.</w:t>
      </w:r>
    </w:p>
    <w:p w:rsidR="005F1942" w:rsidRDefault="00F93F8A">
      <w:pPr>
        <w:pStyle w:val="Subsection"/>
      </w:pPr>
      <w:r>
        <w:tab/>
        <w:t>(2)</w:t>
      </w:r>
      <w:r>
        <w:tab/>
        <w:t>The classes of persons are —</w:t>
      </w:r>
    </w:p>
    <w:p w:rsidR="005F1942" w:rsidRDefault="00F93F8A">
      <w:pPr>
        <w:pStyle w:val="Indenta"/>
      </w:pPr>
      <w:r>
        <w:tab/>
        <w:t>(a)</w:t>
      </w:r>
      <w:r>
        <w:tab/>
        <w:t>Ministers of the Crown responsible for Crown land transactions;</w:t>
      </w:r>
    </w:p>
    <w:p w:rsidR="005F1942" w:rsidRDefault="00F93F8A">
      <w:pPr>
        <w:pStyle w:val="Indenta"/>
      </w:pPr>
      <w:r>
        <w:tab/>
        <w:t>(b)</w:t>
      </w:r>
      <w:r>
        <w:tab/>
        <w:t>persons responsible for Crown land transactions for which no Minister of the Crown is responsible;</w:t>
      </w:r>
    </w:p>
    <w:p w:rsidR="005F1942" w:rsidRDefault="00F93F8A">
      <w:pPr>
        <w:pStyle w:val="Indenta"/>
      </w:pPr>
      <w:r>
        <w:tab/>
        <w:t>(c)</w:t>
      </w:r>
      <w:r>
        <w:tab/>
        <w:t>Ministers of the Crown responsible for a person described in paragraph (b); and</w:t>
      </w:r>
    </w:p>
    <w:p w:rsidR="005F1942" w:rsidRDefault="00F93F8A">
      <w:pPr>
        <w:pStyle w:val="Indenta"/>
      </w:pPr>
      <w:r>
        <w:tab/>
        <w:t>(d)</w:t>
      </w:r>
      <w:r>
        <w:tab/>
        <w:t>officers for whom —</w:t>
      </w:r>
    </w:p>
    <w:p w:rsidR="005F1942" w:rsidRDefault="00F93F8A">
      <w:pPr>
        <w:pStyle w:val="Indenti"/>
      </w:pPr>
      <w:r>
        <w:tab/>
        <w:t>(i)</w:t>
      </w:r>
      <w:r>
        <w:tab/>
        <w:t>a Minister described in paragraph (a); or</w:t>
      </w:r>
    </w:p>
    <w:p w:rsidR="005F1942" w:rsidRDefault="00F93F8A">
      <w:pPr>
        <w:pStyle w:val="Indenti"/>
        <w:keepNext/>
      </w:pPr>
      <w:r>
        <w:tab/>
        <w:t>(ii)</w:t>
      </w:r>
      <w:r>
        <w:tab/>
        <w:t>a person described in paragraph (b),</w:t>
      </w:r>
    </w:p>
    <w:p w:rsidR="005F1942" w:rsidRDefault="00F93F8A">
      <w:pPr>
        <w:pStyle w:val="Indenta"/>
      </w:pPr>
      <w:r>
        <w:tab/>
      </w:r>
      <w:r>
        <w:tab/>
        <w:t>is responsible.</w:t>
      </w:r>
    </w:p>
    <w:p w:rsidR="005F1942" w:rsidRDefault="00F93F8A">
      <w:pPr>
        <w:pStyle w:val="Subsection"/>
      </w:pPr>
      <w:r>
        <w:tab/>
        <w:t>(3)</w:t>
      </w:r>
      <w:r>
        <w:tab/>
        <w:t>In subregulation (2) —</w:t>
      </w:r>
    </w:p>
    <w:p w:rsidR="005F1942" w:rsidRDefault="00F93F8A">
      <w:pPr>
        <w:pStyle w:val="Defstart"/>
      </w:pPr>
      <w:r>
        <w:tab/>
      </w:r>
      <w:r>
        <w:rPr>
          <w:rStyle w:val="CharDefText"/>
        </w:rPr>
        <w:t>Crown land transaction</w:t>
      </w:r>
      <w:r>
        <w:t xml:space="preserve"> means a transaction to which section 18 of the Act applies.</w:t>
      </w:r>
    </w:p>
    <w:p w:rsidR="005F1942" w:rsidRDefault="00F93F8A">
      <w:pPr>
        <w:pStyle w:val="Footnotesection"/>
      </w:pPr>
      <w:r>
        <w:tab/>
        <w:t>[Regulation 3A inserted in Gazette 20 Nov 1998 p. 6268.]</w:t>
      </w:r>
    </w:p>
    <w:p w:rsidR="005F1942" w:rsidRDefault="00F93F8A">
      <w:pPr>
        <w:pStyle w:val="Heading5"/>
      </w:pPr>
      <w:bookmarkStart w:id="47" w:name="_Toc127932195"/>
      <w:bookmarkStart w:id="48" w:name="_Toc202511182"/>
      <w:bookmarkStart w:id="49" w:name="_Toc519583788"/>
      <w:bookmarkStart w:id="50" w:name="_Toc19340098"/>
      <w:r>
        <w:rPr>
          <w:rStyle w:val="CharSectno"/>
        </w:rPr>
        <w:t>3B</w:t>
      </w:r>
      <w:r>
        <w:t>.</w:t>
      </w:r>
      <w:r>
        <w:tab/>
        <w:t>Prescribed person for the purposes of section 9(1)(c) of the Act</w:t>
      </w:r>
      <w:bookmarkEnd w:id="47"/>
      <w:bookmarkEnd w:id="48"/>
    </w:p>
    <w:p w:rsidR="005F1942" w:rsidRDefault="00F93F8A">
      <w:pPr>
        <w:pStyle w:val="Subsection"/>
      </w:pPr>
      <w:r>
        <w:tab/>
      </w:r>
      <w:r>
        <w:tab/>
        <w:t xml:space="preserve">For the purposes of section 9(1)(c) of the Act the following are prescribed persons — </w:t>
      </w:r>
    </w:p>
    <w:p w:rsidR="005F1942" w:rsidRDefault="00F93F8A">
      <w:pPr>
        <w:pStyle w:val="Indenta"/>
      </w:pPr>
      <w:r>
        <w:tab/>
        <w:t>(a)</w:t>
      </w:r>
      <w:r>
        <w:tab/>
        <w:t xml:space="preserve">the Commissioner within the meaning of section 6 of the </w:t>
      </w:r>
      <w:r>
        <w:rPr>
          <w:i/>
        </w:rPr>
        <w:t>Main Roads Act 1930</w:t>
      </w:r>
      <w:r>
        <w:t>;</w:t>
      </w:r>
    </w:p>
    <w:p w:rsidR="005F1942" w:rsidRDefault="00F93F8A">
      <w:pPr>
        <w:pStyle w:val="Indenta"/>
      </w:pPr>
      <w:r>
        <w:tab/>
        <w:t>(b)</w:t>
      </w:r>
      <w:r>
        <w:tab/>
        <w:t xml:space="preserve">officers of the Commissioner appointed under section 10(1) of the </w:t>
      </w:r>
      <w:r>
        <w:rPr>
          <w:i/>
        </w:rPr>
        <w:t>Main Roads Act 1930</w:t>
      </w:r>
      <w:r>
        <w:t>;</w:t>
      </w:r>
    </w:p>
    <w:p w:rsidR="005F1942" w:rsidRDefault="00F93F8A">
      <w:pPr>
        <w:pStyle w:val="Indenta"/>
      </w:pPr>
      <w:r>
        <w:tab/>
        <w:t>(ba)</w:t>
      </w:r>
      <w:r>
        <w:tab/>
        <w:t xml:space="preserve">the Minister responsible for the administration of the </w:t>
      </w:r>
      <w:r>
        <w:rPr>
          <w:i/>
          <w:iCs/>
        </w:rPr>
        <w:t>Transfer of Land Act 1893</w:t>
      </w:r>
      <w:r>
        <w:t>;</w:t>
      </w:r>
    </w:p>
    <w:p w:rsidR="005F1942" w:rsidRDefault="00F93F8A">
      <w:pPr>
        <w:pStyle w:val="Indenta"/>
      </w:pPr>
      <w:r>
        <w:tab/>
        <w:t>(c)</w:t>
      </w:r>
      <w:r>
        <w:tab/>
        <w:t xml:space="preserve">officers designated under Part I of the </w:t>
      </w:r>
      <w:r>
        <w:rPr>
          <w:i/>
        </w:rPr>
        <w:t>Transfer of Land Act 1893</w:t>
      </w:r>
      <w:r>
        <w:t>;</w:t>
      </w:r>
    </w:p>
    <w:p w:rsidR="005F1942" w:rsidRDefault="00F93F8A">
      <w:pPr>
        <w:pStyle w:val="Indenta"/>
      </w:pPr>
      <w:r>
        <w:tab/>
        <w:t>(d)</w:t>
      </w:r>
      <w:r>
        <w:tab/>
        <w:t xml:space="preserve">officers of the Western Australian Land Information Authority established by the </w:t>
      </w:r>
      <w:r>
        <w:rPr>
          <w:i/>
          <w:iCs/>
        </w:rPr>
        <w:t>Land Information Authority Act 2006</w:t>
      </w:r>
      <w:r>
        <w:t xml:space="preserve"> section 5.</w:t>
      </w:r>
    </w:p>
    <w:p w:rsidR="005F1942" w:rsidRDefault="00F93F8A">
      <w:pPr>
        <w:pStyle w:val="Footnotesection"/>
      </w:pPr>
      <w:r>
        <w:tab/>
        <w:t>[Regulation 3B inserted in Gazette 27 Jun 2003 p. 2396; amended in Gazette 16 Nov 2004 p. 5068; 29 Dec 2006 p. 5896.]</w:t>
      </w:r>
    </w:p>
    <w:p w:rsidR="005F1942" w:rsidRDefault="00F93F8A">
      <w:pPr>
        <w:pStyle w:val="Heading5"/>
        <w:rPr>
          <w:snapToGrid w:val="0"/>
        </w:rPr>
      </w:pPr>
      <w:bookmarkStart w:id="51" w:name="_Toc127932196"/>
      <w:bookmarkStart w:id="52" w:name="_Toc202511183"/>
      <w:r>
        <w:rPr>
          <w:rStyle w:val="CharSectno"/>
        </w:rPr>
        <w:t>4</w:t>
      </w:r>
      <w:r>
        <w:rPr>
          <w:snapToGrid w:val="0"/>
        </w:rPr>
        <w:t>.</w:t>
      </w:r>
      <w:r>
        <w:rPr>
          <w:snapToGrid w:val="0"/>
        </w:rPr>
        <w:tab/>
        <w:t>Conditions of delegation by Minister of powers to convey or transfer fee simple in Crown land</w:t>
      </w:r>
      <w:bookmarkEnd w:id="49"/>
      <w:bookmarkEnd w:id="50"/>
      <w:bookmarkEnd w:id="51"/>
      <w:bookmarkEnd w:id="52"/>
      <w:r>
        <w:rPr>
          <w:snapToGrid w:val="0"/>
        </w:rPr>
        <w:t xml:space="preserve"> </w:t>
      </w:r>
    </w:p>
    <w:p w:rsidR="005F1942" w:rsidRDefault="00F93F8A">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5F1942" w:rsidRDefault="00F93F8A">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5F1942" w:rsidRDefault="00F93F8A">
      <w:pPr>
        <w:pStyle w:val="Indenta"/>
        <w:rPr>
          <w:snapToGrid w:val="0"/>
        </w:rPr>
      </w:pPr>
      <w:r>
        <w:rPr>
          <w:snapToGrid w:val="0"/>
        </w:rPr>
        <w:tab/>
        <w:t>(b)</w:t>
      </w:r>
      <w:r>
        <w:rPr>
          <w:snapToGrid w:val="0"/>
        </w:rPr>
        <w:tab/>
        <w:t>the fee simple in the land is conveyed or transferred — </w:t>
      </w:r>
    </w:p>
    <w:p w:rsidR="005F1942" w:rsidRDefault="00F93F8A">
      <w:pPr>
        <w:pStyle w:val="Indenti"/>
        <w:rPr>
          <w:snapToGrid w:val="0"/>
        </w:rPr>
      </w:pPr>
      <w:r>
        <w:rPr>
          <w:snapToGrid w:val="0"/>
        </w:rPr>
        <w:tab/>
        <w:t>(i)</w:t>
      </w:r>
      <w:r>
        <w:rPr>
          <w:snapToGrid w:val="0"/>
        </w:rPr>
        <w:tab/>
        <w:t>by public auction, public tender or any other process in which the public is given an opportunity to participate;</w:t>
      </w:r>
    </w:p>
    <w:p w:rsidR="005F1942" w:rsidRDefault="00F93F8A">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5F1942" w:rsidRDefault="00F93F8A">
      <w:pPr>
        <w:pStyle w:val="Indenti"/>
        <w:rPr>
          <w:snapToGrid w:val="0"/>
        </w:rPr>
      </w:pPr>
      <w:r>
        <w:rPr>
          <w:snapToGrid w:val="0"/>
        </w:rPr>
        <w:tab/>
        <w:t>(iii)</w:t>
      </w:r>
      <w:r>
        <w:rPr>
          <w:snapToGrid w:val="0"/>
        </w:rPr>
        <w:tab/>
        <w:t>in accordance with a recommendation of an advisory panel appointed by the Minister under section 73 of the Act.</w:t>
      </w:r>
    </w:p>
    <w:p w:rsidR="005F1942" w:rsidRDefault="00F93F8A">
      <w:pPr>
        <w:pStyle w:val="Footnotesection"/>
      </w:pPr>
      <w:r>
        <w:tab/>
        <w:t>[Regulation 4 amended in Gazette 10 Apr 2001 p. 2074.]</w:t>
      </w:r>
    </w:p>
    <w:p w:rsidR="005F1942" w:rsidRDefault="00F93F8A">
      <w:pPr>
        <w:pStyle w:val="Heading5"/>
      </w:pPr>
      <w:bookmarkStart w:id="53" w:name="_Toc127932197"/>
      <w:bookmarkStart w:id="54" w:name="_Toc202511184"/>
      <w:bookmarkStart w:id="55" w:name="_Toc519583789"/>
      <w:bookmarkStart w:id="56" w:name="_Toc19340099"/>
      <w:r>
        <w:rPr>
          <w:rStyle w:val="CharSectno"/>
        </w:rPr>
        <w:t>4A</w:t>
      </w:r>
      <w:r>
        <w:t>.</w:t>
      </w:r>
      <w:r>
        <w:tab/>
        <w:t>Land to be regarded as having been reserved under section 41 of the Act</w:t>
      </w:r>
      <w:bookmarkEnd w:id="53"/>
      <w:bookmarkEnd w:id="54"/>
    </w:p>
    <w:p w:rsidR="005F1942" w:rsidRDefault="00F93F8A">
      <w:pPr>
        <w:pStyle w:val="Subsection"/>
      </w:pPr>
      <w:r>
        <w:tab/>
      </w:r>
      <w:r>
        <w:tab/>
        <w:t>Reserve 26741 is land that is prescribed for the purposes of section 51A(1) of the Act.</w:t>
      </w:r>
    </w:p>
    <w:p w:rsidR="005F1942" w:rsidRDefault="00F93F8A">
      <w:pPr>
        <w:pStyle w:val="Footnotesection"/>
      </w:pPr>
      <w:r>
        <w:tab/>
        <w:t>[Regulation 4A inserted in Gazette 5 Mar 2004 p. 699.]</w:t>
      </w:r>
    </w:p>
    <w:p w:rsidR="005F1942" w:rsidRDefault="00F93F8A">
      <w:pPr>
        <w:pStyle w:val="Heading5"/>
        <w:rPr>
          <w:snapToGrid w:val="0"/>
        </w:rPr>
      </w:pPr>
      <w:bookmarkStart w:id="57" w:name="_Toc127932198"/>
      <w:bookmarkStart w:id="58" w:name="_Toc202511185"/>
      <w:r>
        <w:rPr>
          <w:rStyle w:val="CharSectno"/>
        </w:rPr>
        <w:t>5</w:t>
      </w:r>
      <w:r>
        <w:rPr>
          <w:snapToGrid w:val="0"/>
        </w:rPr>
        <w:t>.</w:t>
      </w:r>
      <w:r>
        <w:rPr>
          <w:snapToGrid w:val="0"/>
        </w:rPr>
        <w:tab/>
        <w:t>Procedures to be followed by local government before requesting acquisition of alienated land designated for public purpose</w:t>
      </w:r>
      <w:bookmarkEnd w:id="55"/>
      <w:bookmarkEnd w:id="56"/>
      <w:bookmarkEnd w:id="57"/>
      <w:bookmarkEnd w:id="58"/>
      <w:r>
        <w:rPr>
          <w:snapToGrid w:val="0"/>
        </w:rPr>
        <w:t xml:space="preserve"> </w:t>
      </w:r>
    </w:p>
    <w:p w:rsidR="005F1942" w:rsidRDefault="00F93F8A">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 </w:t>
      </w:r>
    </w:p>
    <w:p w:rsidR="005F1942" w:rsidRDefault="00F93F8A">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5F1942" w:rsidRDefault="00F93F8A">
      <w:pPr>
        <w:pStyle w:val="Indenta"/>
        <w:rPr>
          <w:snapToGrid w:val="0"/>
        </w:rPr>
      </w:pPr>
      <w:r>
        <w:rPr>
          <w:snapToGrid w:val="0"/>
        </w:rPr>
        <w:tab/>
        <w:t>(b)</w:t>
      </w:r>
      <w:r>
        <w:rPr>
          <w:snapToGrid w:val="0"/>
        </w:rPr>
        <w:tab/>
        <w:t>must give to the Minister written confirmation that the local government has complied with section 52(3) of the Act.</w:t>
      </w:r>
    </w:p>
    <w:p w:rsidR="005F1942" w:rsidRDefault="00F93F8A">
      <w:pPr>
        <w:pStyle w:val="Heading5"/>
        <w:rPr>
          <w:snapToGrid w:val="0"/>
        </w:rPr>
      </w:pPr>
      <w:bookmarkStart w:id="59" w:name="_Toc519583790"/>
      <w:bookmarkStart w:id="60" w:name="_Toc19340100"/>
      <w:bookmarkStart w:id="61" w:name="_Toc127932199"/>
      <w:bookmarkStart w:id="62" w:name="_Toc202511186"/>
      <w:r>
        <w:rPr>
          <w:rStyle w:val="CharSectno"/>
        </w:rPr>
        <w:t>6</w:t>
      </w:r>
      <w:r>
        <w:rPr>
          <w:snapToGrid w:val="0"/>
        </w:rPr>
        <w:t>.</w:t>
      </w:r>
      <w:r>
        <w:rPr>
          <w:snapToGrid w:val="0"/>
        </w:rPr>
        <w:tab/>
        <w:t>Procedures to be followed by local government before requesting acquisition of private road</w:t>
      </w:r>
      <w:bookmarkEnd w:id="59"/>
      <w:bookmarkEnd w:id="60"/>
      <w:bookmarkEnd w:id="61"/>
      <w:bookmarkEnd w:id="62"/>
      <w:r>
        <w:rPr>
          <w:snapToGrid w:val="0"/>
        </w:rPr>
        <w:t xml:space="preserve"> </w:t>
      </w:r>
    </w:p>
    <w:p w:rsidR="005F1942" w:rsidRDefault="00F93F8A">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 </w:t>
      </w:r>
    </w:p>
    <w:p w:rsidR="005F1942" w:rsidRDefault="00F93F8A">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5F1942" w:rsidRDefault="00F93F8A">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5F1942" w:rsidRDefault="00F93F8A">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5F1942" w:rsidRDefault="00F93F8A">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5F1942" w:rsidRDefault="00F93F8A">
      <w:pPr>
        <w:pStyle w:val="Indenta"/>
        <w:rPr>
          <w:snapToGrid w:val="0"/>
        </w:rPr>
      </w:pPr>
      <w:r>
        <w:rPr>
          <w:snapToGrid w:val="0"/>
        </w:rPr>
        <w:tab/>
        <w:t>(e)</w:t>
      </w:r>
      <w:r>
        <w:rPr>
          <w:snapToGrid w:val="0"/>
        </w:rPr>
        <w:tab/>
        <w:t>must give to the Minister — </w:t>
      </w:r>
    </w:p>
    <w:p w:rsidR="005F1942" w:rsidRDefault="00F93F8A">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5F1942" w:rsidRDefault="00F93F8A">
      <w:pPr>
        <w:pStyle w:val="Indenti"/>
        <w:rPr>
          <w:snapToGrid w:val="0"/>
        </w:rPr>
      </w:pPr>
      <w:r>
        <w:rPr>
          <w:snapToGrid w:val="0"/>
        </w:rPr>
        <w:tab/>
        <w:t>(ii)</w:t>
      </w:r>
      <w:r>
        <w:rPr>
          <w:snapToGrid w:val="0"/>
        </w:rPr>
        <w:tab/>
        <w:t xml:space="preserve">the local government’s comments on those submissions; </w:t>
      </w:r>
    </w:p>
    <w:p w:rsidR="005F1942" w:rsidRDefault="00F93F8A">
      <w:pPr>
        <w:pStyle w:val="Indenta"/>
        <w:rPr>
          <w:snapToGrid w:val="0"/>
        </w:rPr>
      </w:pPr>
      <w:r>
        <w:rPr>
          <w:snapToGrid w:val="0"/>
        </w:rPr>
        <w:tab/>
      </w:r>
      <w:r>
        <w:rPr>
          <w:snapToGrid w:val="0"/>
        </w:rPr>
        <w:tab/>
        <w:t>and</w:t>
      </w:r>
    </w:p>
    <w:p w:rsidR="005F1942" w:rsidRDefault="00F93F8A">
      <w:pPr>
        <w:pStyle w:val="Indenta"/>
        <w:rPr>
          <w:snapToGrid w:val="0"/>
        </w:rPr>
      </w:pPr>
      <w:r>
        <w:rPr>
          <w:snapToGrid w:val="0"/>
        </w:rPr>
        <w:tab/>
        <w:t>(f)</w:t>
      </w:r>
      <w:r>
        <w:rPr>
          <w:snapToGrid w:val="0"/>
        </w:rPr>
        <w:tab/>
        <w:t>must give to the Minister written confirmation that the local government has complied with section 52(3) of the Act.</w:t>
      </w:r>
    </w:p>
    <w:p w:rsidR="005F1942" w:rsidRDefault="00F93F8A">
      <w:pPr>
        <w:pStyle w:val="Ednotesubsection"/>
      </w:pPr>
      <w:r>
        <w:tab/>
        <w:t>[(2)</w:t>
      </w:r>
      <w:r>
        <w:tab/>
        <w:t>repealed]</w:t>
      </w:r>
    </w:p>
    <w:p w:rsidR="005F1942" w:rsidRDefault="00F93F8A">
      <w:pPr>
        <w:pStyle w:val="Footnotesection"/>
      </w:pPr>
      <w:r>
        <w:tab/>
        <w:t>[Regulation 6 amended in Gazette 16 Jun 2000 p. 2943.]</w:t>
      </w:r>
    </w:p>
    <w:p w:rsidR="005F1942" w:rsidRDefault="00F93F8A">
      <w:pPr>
        <w:pStyle w:val="Heading5"/>
        <w:rPr>
          <w:snapToGrid w:val="0"/>
        </w:rPr>
      </w:pPr>
      <w:bookmarkStart w:id="63" w:name="_Toc519583791"/>
      <w:bookmarkStart w:id="64" w:name="_Toc19340101"/>
      <w:bookmarkStart w:id="65" w:name="_Toc127932200"/>
      <w:bookmarkStart w:id="66" w:name="_Toc202511187"/>
      <w:r>
        <w:rPr>
          <w:rStyle w:val="CharSectno"/>
        </w:rPr>
        <w:t>7</w:t>
      </w:r>
      <w:r>
        <w:rPr>
          <w:snapToGrid w:val="0"/>
        </w:rPr>
        <w:t>.</w:t>
      </w:r>
      <w:r>
        <w:rPr>
          <w:snapToGrid w:val="0"/>
        </w:rPr>
        <w:tab/>
        <w:t>Procedures to be followed by local government before requesting acquisition of alienated land in a townsite</w:t>
      </w:r>
      <w:bookmarkEnd w:id="63"/>
      <w:bookmarkEnd w:id="64"/>
      <w:bookmarkEnd w:id="65"/>
      <w:bookmarkEnd w:id="66"/>
      <w:r>
        <w:rPr>
          <w:snapToGrid w:val="0"/>
        </w:rPr>
        <w:t xml:space="preserve"> </w:t>
      </w:r>
    </w:p>
    <w:p w:rsidR="005F1942" w:rsidRDefault="00F93F8A">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 </w:t>
      </w:r>
    </w:p>
    <w:p w:rsidR="005F1942" w:rsidRDefault="00F93F8A">
      <w:pPr>
        <w:pStyle w:val="Indenta"/>
        <w:rPr>
          <w:snapToGrid w:val="0"/>
        </w:rPr>
      </w:pPr>
      <w:r>
        <w:rPr>
          <w:snapToGrid w:val="0"/>
        </w:rPr>
        <w:tab/>
        <w:t>(a)</w:t>
      </w:r>
      <w:r>
        <w:rPr>
          <w:snapToGrid w:val="0"/>
        </w:rPr>
        <w:tab/>
        <w:t>must comply with regulation 6(1)(a), (b), (d), (e) and (f) as if those paragraphs were set out in this regulation;</w:t>
      </w:r>
    </w:p>
    <w:p w:rsidR="005F1942" w:rsidRDefault="00F93F8A">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5F1942" w:rsidRDefault="00F93F8A">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5F1942" w:rsidRDefault="00F93F8A">
      <w:pPr>
        <w:pStyle w:val="Indenta"/>
        <w:rPr>
          <w:snapToGrid w:val="0"/>
        </w:rPr>
      </w:pPr>
      <w:r>
        <w:rPr>
          <w:snapToGrid w:val="0"/>
        </w:rPr>
        <w:tab/>
        <w:t>(d)</w:t>
      </w:r>
      <w:r>
        <w:rPr>
          <w:snapToGrid w:val="0"/>
        </w:rPr>
        <w:tab/>
        <w:t>must give written notice that the local government proposes to request the Minister to acquire the subject land to — </w:t>
      </w:r>
    </w:p>
    <w:p w:rsidR="005F1942" w:rsidRDefault="00F93F8A">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5F1942" w:rsidRDefault="00F93F8A">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5F1942" w:rsidRDefault="00F93F8A">
      <w:pPr>
        <w:pStyle w:val="Heading5"/>
        <w:rPr>
          <w:snapToGrid w:val="0"/>
        </w:rPr>
      </w:pPr>
      <w:bookmarkStart w:id="67" w:name="_Toc519583792"/>
      <w:bookmarkStart w:id="68" w:name="_Toc19340102"/>
      <w:bookmarkStart w:id="69" w:name="_Toc127932201"/>
      <w:bookmarkStart w:id="70" w:name="_Toc202511188"/>
      <w:r>
        <w:rPr>
          <w:rStyle w:val="CharSectno"/>
        </w:rPr>
        <w:t>8</w:t>
      </w:r>
      <w:r>
        <w:rPr>
          <w:snapToGrid w:val="0"/>
        </w:rPr>
        <w:t>.</w:t>
      </w:r>
      <w:r>
        <w:rPr>
          <w:snapToGrid w:val="0"/>
        </w:rPr>
        <w:tab/>
        <w:t>Preparation and delivery by local government of request to dedicate land as a road</w:t>
      </w:r>
      <w:bookmarkEnd w:id="67"/>
      <w:bookmarkEnd w:id="68"/>
      <w:bookmarkEnd w:id="69"/>
      <w:bookmarkEnd w:id="70"/>
      <w:r>
        <w:rPr>
          <w:snapToGrid w:val="0"/>
        </w:rPr>
        <w:t xml:space="preserve"> </w:t>
      </w:r>
    </w:p>
    <w:p w:rsidR="005F1942" w:rsidRDefault="00F93F8A">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5F1942" w:rsidRDefault="00F93F8A">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5F1942" w:rsidRDefault="00F93F8A">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5F1942" w:rsidRDefault="00F93F8A">
      <w:pPr>
        <w:pStyle w:val="Indenta"/>
        <w:rPr>
          <w:snapToGrid w:val="0"/>
        </w:rPr>
      </w:pPr>
      <w:r>
        <w:rPr>
          <w:snapToGrid w:val="0"/>
        </w:rPr>
        <w:tab/>
        <w:t>(c)</w:t>
      </w:r>
      <w:r>
        <w:rPr>
          <w:snapToGrid w:val="0"/>
        </w:rPr>
        <w:tab/>
        <w:t>if the request is made in respect of a private road referred to in section 56(1)(c) of the Act — </w:t>
      </w:r>
    </w:p>
    <w:p w:rsidR="005F1942" w:rsidRDefault="00F93F8A">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5F1942" w:rsidRDefault="00F93F8A">
      <w:pPr>
        <w:pStyle w:val="Indenti"/>
        <w:rPr>
          <w:snapToGrid w:val="0"/>
        </w:rPr>
      </w:pPr>
      <w:r>
        <w:rPr>
          <w:snapToGrid w:val="0"/>
        </w:rPr>
        <w:tab/>
        <w:t>(ii)</w:t>
      </w:r>
      <w:r>
        <w:rPr>
          <w:snapToGrid w:val="0"/>
        </w:rPr>
        <w:tab/>
        <w:t>a description of the section or sections of the public who have had that use; and</w:t>
      </w:r>
    </w:p>
    <w:p w:rsidR="005F1942" w:rsidRDefault="00F93F8A">
      <w:pPr>
        <w:pStyle w:val="Indenti"/>
        <w:rPr>
          <w:snapToGrid w:val="0"/>
        </w:rPr>
      </w:pPr>
      <w:r>
        <w:rPr>
          <w:snapToGrid w:val="0"/>
        </w:rPr>
        <w:tab/>
        <w:t>(iii)</w:t>
      </w:r>
      <w:r>
        <w:rPr>
          <w:snapToGrid w:val="0"/>
        </w:rPr>
        <w:tab/>
        <w:t>a description of how the private road is constructed;</w:t>
      </w:r>
    </w:p>
    <w:p w:rsidR="005F1942" w:rsidRDefault="00F93F8A">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5F1942" w:rsidRDefault="00F93F8A">
      <w:pPr>
        <w:pStyle w:val="Indenta"/>
        <w:rPr>
          <w:snapToGrid w:val="0"/>
        </w:rPr>
      </w:pPr>
      <w:r>
        <w:rPr>
          <w:snapToGrid w:val="0"/>
        </w:rPr>
        <w:tab/>
        <w:t>(e)</w:t>
      </w:r>
      <w:r>
        <w:rPr>
          <w:snapToGrid w:val="0"/>
        </w:rPr>
        <w:tab/>
        <w:t>any other information the local government considers relevant to the Minister’s consideration of the request; and</w:t>
      </w:r>
    </w:p>
    <w:p w:rsidR="005F1942" w:rsidRDefault="00F93F8A">
      <w:pPr>
        <w:pStyle w:val="Indenta"/>
        <w:rPr>
          <w:snapToGrid w:val="0"/>
        </w:rPr>
      </w:pPr>
      <w:r>
        <w:rPr>
          <w:snapToGrid w:val="0"/>
        </w:rPr>
        <w:tab/>
        <w:t>(f)</w:t>
      </w:r>
      <w:r>
        <w:rPr>
          <w:snapToGrid w:val="0"/>
        </w:rPr>
        <w:tab/>
        <w:t>written confirmation that the local government has complied with section 56(2) of the Act.</w:t>
      </w:r>
    </w:p>
    <w:p w:rsidR="005F1942" w:rsidRDefault="00F93F8A">
      <w:pPr>
        <w:pStyle w:val="Heading5"/>
        <w:rPr>
          <w:snapToGrid w:val="0"/>
        </w:rPr>
      </w:pPr>
      <w:bookmarkStart w:id="71" w:name="_Toc519583793"/>
      <w:bookmarkStart w:id="72" w:name="_Toc19340103"/>
      <w:bookmarkStart w:id="73" w:name="_Toc127932202"/>
      <w:bookmarkStart w:id="74" w:name="_Toc202511189"/>
      <w:r>
        <w:rPr>
          <w:rStyle w:val="CharSectno"/>
        </w:rPr>
        <w:t>9</w:t>
      </w:r>
      <w:r>
        <w:rPr>
          <w:snapToGrid w:val="0"/>
        </w:rPr>
        <w:t>.</w:t>
      </w:r>
      <w:r>
        <w:rPr>
          <w:snapToGrid w:val="0"/>
        </w:rPr>
        <w:tab/>
        <w:t>Preparation and delivery by local government of request to close a road permanently</w:t>
      </w:r>
      <w:bookmarkEnd w:id="71"/>
      <w:bookmarkEnd w:id="72"/>
      <w:bookmarkEnd w:id="73"/>
      <w:bookmarkEnd w:id="74"/>
      <w:r>
        <w:rPr>
          <w:snapToGrid w:val="0"/>
        </w:rPr>
        <w:t xml:space="preserve"> </w:t>
      </w:r>
    </w:p>
    <w:p w:rsidR="005F1942" w:rsidRDefault="00F93F8A">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5F1942" w:rsidRDefault="00F93F8A">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5F1942" w:rsidRDefault="00F93F8A">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5F1942" w:rsidRDefault="00F93F8A">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5F1942" w:rsidRDefault="00F93F8A">
      <w:pPr>
        <w:pStyle w:val="Indenta"/>
        <w:rPr>
          <w:snapToGrid w:val="0"/>
        </w:rPr>
      </w:pPr>
      <w:r>
        <w:rPr>
          <w:snapToGrid w:val="0"/>
        </w:rPr>
        <w:tab/>
        <w:t>(d)</w:t>
      </w:r>
      <w:r>
        <w:rPr>
          <w:snapToGrid w:val="0"/>
        </w:rPr>
        <w:tab/>
        <w:t>a copy of the relevant notice of motion referred to in paragraph (c);</w:t>
      </w:r>
    </w:p>
    <w:p w:rsidR="005F1942" w:rsidRDefault="00F93F8A">
      <w:pPr>
        <w:pStyle w:val="Indenta"/>
        <w:rPr>
          <w:snapToGrid w:val="0"/>
        </w:rPr>
      </w:pPr>
      <w:r>
        <w:rPr>
          <w:snapToGrid w:val="0"/>
        </w:rPr>
        <w:tab/>
        <w:t>(e)</w:t>
      </w:r>
      <w:r>
        <w:rPr>
          <w:snapToGrid w:val="0"/>
        </w:rPr>
        <w:tab/>
        <w:t>any other information the local government considers relevant to the Minister’s consideration of the request; and</w:t>
      </w:r>
    </w:p>
    <w:p w:rsidR="005F1942" w:rsidRDefault="00F93F8A">
      <w:pPr>
        <w:pStyle w:val="Indenta"/>
        <w:rPr>
          <w:snapToGrid w:val="0"/>
        </w:rPr>
      </w:pPr>
      <w:r>
        <w:rPr>
          <w:snapToGrid w:val="0"/>
        </w:rPr>
        <w:tab/>
        <w:t>(f)</w:t>
      </w:r>
      <w:r>
        <w:rPr>
          <w:snapToGrid w:val="0"/>
        </w:rPr>
        <w:tab/>
        <w:t>written confirmation that the local government has complied with section 58(2) and (3) of the Act.</w:t>
      </w:r>
    </w:p>
    <w:p w:rsidR="005F1942" w:rsidRDefault="00F93F8A">
      <w:pPr>
        <w:pStyle w:val="Heading5"/>
        <w:rPr>
          <w:snapToGrid w:val="0"/>
        </w:rPr>
      </w:pPr>
      <w:bookmarkStart w:id="75" w:name="_Toc519583794"/>
      <w:bookmarkStart w:id="76" w:name="_Toc19340104"/>
      <w:bookmarkStart w:id="77" w:name="_Toc127932203"/>
      <w:bookmarkStart w:id="78" w:name="_Toc202511190"/>
      <w:r>
        <w:rPr>
          <w:rStyle w:val="CharSectno"/>
        </w:rPr>
        <w:t>10</w:t>
      </w:r>
      <w:r>
        <w:rPr>
          <w:snapToGrid w:val="0"/>
        </w:rPr>
        <w:t>.</w:t>
      </w:r>
      <w:r>
        <w:rPr>
          <w:snapToGrid w:val="0"/>
        </w:rPr>
        <w:tab/>
        <w:t>Prescribed manner of advertising requests to reserve Crown land as mall reserve</w:t>
      </w:r>
      <w:bookmarkEnd w:id="75"/>
      <w:bookmarkEnd w:id="76"/>
      <w:bookmarkEnd w:id="77"/>
      <w:bookmarkEnd w:id="78"/>
      <w:r>
        <w:rPr>
          <w:snapToGrid w:val="0"/>
        </w:rPr>
        <w:t xml:space="preserve"> </w:t>
      </w:r>
    </w:p>
    <w:p w:rsidR="005F1942" w:rsidRDefault="00F93F8A">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5F1942" w:rsidRDefault="00F93F8A">
      <w:pPr>
        <w:pStyle w:val="Indenta"/>
        <w:rPr>
          <w:snapToGrid w:val="0"/>
        </w:rPr>
      </w:pPr>
      <w:r>
        <w:rPr>
          <w:snapToGrid w:val="0"/>
        </w:rPr>
        <w:tab/>
        <w:t>(a)</w:t>
      </w:r>
      <w:r>
        <w:rPr>
          <w:snapToGrid w:val="0"/>
        </w:rPr>
        <w:tab/>
        <w:t>in a newspaper circulating in the local government district in which the land is situated; and</w:t>
      </w:r>
    </w:p>
    <w:p w:rsidR="005F1942" w:rsidRDefault="00F93F8A">
      <w:pPr>
        <w:pStyle w:val="Indenta"/>
        <w:rPr>
          <w:snapToGrid w:val="0"/>
        </w:rPr>
      </w:pPr>
      <w:r>
        <w:rPr>
          <w:snapToGrid w:val="0"/>
        </w:rPr>
        <w:tab/>
        <w:t>(b)</w:t>
      </w:r>
      <w:r>
        <w:rPr>
          <w:snapToGrid w:val="0"/>
        </w:rPr>
        <w:tab/>
        <w:t>in a notice placed on a signpost on the land or otherwise in a manner approved by the Minister.</w:t>
      </w:r>
    </w:p>
    <w:p w:rsidR="005F1942" w:rsidRDefault="00F93F8A">
      <w:pPr>
        <w:pStyle w:val="Subsection"/>
        <w:rPr>
          <w:snapToGrid w:val="0"/>
        </w:rPr>
      </w:pPr>
      <w:r>
        <w:rPr>
          <w:snapToGrid w:val="0"/>
        </w:rPr>
        <w:tab/>
        <w:t>(2)</w:t>
      </w:r>
      <w:r>
        <w:rPr>
          <w:snapToGrid w:val="0"/>
        </w:rPr>
        <w:tab/>
        <w:t>A local government must include with the request it sends to the Minister under section 59(3) of the Act — </w:t>
      </w:r>
    </w:p>
    <w:p w:rsidR="005F1942" w:rsidRDefault="00F93F8A">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5F1942" w:rsidRDefault="00F93F8A">
      <w:pPr>
        <w:pStyle w:val="Indenta"/>
        <w:rPr>
          <w:snapToGrid w:val="0"/>
        </w:rPr>
      </w:pPr>
      <w:r>
        <w:rPr>
          <w:snapToGrid w:val="0"/>
        </w:rPr>
        <w:tab/>
        <w:t>(b)</w:t>
      </w:r>
      <w:r>
        <w:rPr>
          <w:snapToGrid w:val="0"/>
        </w:rPr>
        <w:tab/>
        <w:t>a copy of the advertisement as it appeared in the newspaper referred to in subregulation (1)(a);</w:t>
      </w:r>
    </w:p>
    <w:p w:rsidR="005F1942" w:rsidRDefault="00F93F8A">
      <w:pPr>
        <w:pStyle w:val="Indenta"/>
        <w:rPr>
          <w:snapToGrid w:val="0"/>
        </w:rPr>
      </w:pPr>
      <w:r>
        <w:rPr>
          <w:snapToGrid w:val="0"/>
        </w:rPr>
        <w:tab/>
        <w:t>(c)</w:t>
      </w:r>
      <w:r>
        <w:rPr>
          <w:snapToGrid w:val="0"/>
        </w:rPr>
        <w:tab/>
        <w:t>a sketch plan describing the extent of the proposed mall reserve;</w:t>
      </w:r>
    </w:p>
    <w:p w:rsidR="005F1942" w:rsidRDefault="00F93F8A">
      <w:pPr>
        <w:pStyle w:val="Indenta"/>
        <w:rPr>
          <w:snapToGrid w:val="0"/>
        </w:rPr>
      </w:pPr>
      <w:r>
        <w:rPr>
          <w:snapToGrid w:val="0"/>
        </w:rPr>
        <w:tab/>
        <w:t>(d)</w:t>
      </w:r>
      <w:r>
        <w:rPr>
          <w:snapToGrid w:val="0"/>
        </w:rPr>
        <w:tab/>
        <w:t>any other information the local government considers relevant to the Minister’s consideration of the request; and</w:t>
      </w:r>
    </w:p>
    <w:p w:rsidR="005F1942" w:rsidRDefault="00F93F8A">
      <w:pPr>
        <w:pStyle w:val="Indenta"/>
        <w:rPr>
          <w:snapToGrid w:val="0"/>
        </w:rPr>
      </w:pPr>
      <w:r>
        <w:rPr>
          <w:snapToGrid w:val="0"/>
        </w:rPr>
        <w:tab/>
        <w:t>(e)</w:t>
      </w:r>
      <w:r>
        <w:rPr>
          <w:snapToGrid w:val="0"/>
        </w:rPr>
        <w:tab/>
        <w:t>written confirmation that the local government has complied with section 59(2) and (3) of the Act.</w:t>
      </w:r>
    </w:p>
    <w:p w:rsidR="005F1942" w:rsidRDefault="00F93F8A">
      <w:pPr>
        <w:pStyle w:val="Heading5"/>
        <w:rPr>
          <w:snapToGrid w:val="0"/>
        </w:rPr>
      </w:pPr>
      <w:bookmarkStart w:id="79" w:name="_Toc519583795"/>
      <w:bookmarkStart w:id="80" w:name="_Toc19340105"/>
      <w:bookmarkStart w:id="81" w:name="_Toc127932204"/>
      <w:bookmarkStart w:id="82" w:name="_Toc202511191"/>
      <w:r>
        <w:rPr>
          <w:rStyle w:val="CharSectno"/>
        </w:rPr>
        <w:t>11</w:t>
      </w:r>
      <w:r>
        <w:rPr>
          <w:snapToGrid w:val="0"/>
        </w:rPr>
        <w:t>.</w:t>
      </w:r>
      <w:r>
        <w:rPr>
          <w:snapToGrid w:val="0"/>
        </w:rPr>
        <w:tab/>
        <w:t>Prescribed manner of advertising requests to cancel mall reserve</w:t>
      </w:r>
      <w:bookmarkEnd w:id="79"/>
      <w:bookmarkEnd w:id="80"/>
      <w:bookmarkEnd w:id="81"/>
      <w:bookmarkEnd w:id="82"/>
      <w:r>
        <w:rPr>
          <w:snapToGrid w:val="0"/>
        </w:rPr>
        <w:t xml:space="preserve"> </w:t>
      </w:r>
    </w:p>
    <w:p w:rsidR="005F1942" w:rsidRDefault="00F93F8A">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5F1942" w:rsidRDefault="00F93F8A">
      <w:pPr>
        <w:pStyle w:val="Indenta"/>
        <w:rPr>
          <w:snapToGrid w:val="0"/>
        </w:rPr>
      </w:pPr>
      <w:r>
        <w:rPr>
          <w:snapToGrid w:val="0"/>
        </w:rPr>
        <w:tab/>
        <w:t>(a)</w:t>
      </w:r>
      <w:r>
        <w:rPr>
          <w:snapToGrid w:val="0"/>
        </w:rPr>
        <w:tab/>
        <w:t>in a newspaper circulating in the local government district in which the mall reserve is situated;</w:t>
      </w:r>
    </w:p>
    <w:p w:rsidR="005F1942" w:rsidRDefault="00F93F8A">
      <w:pPr>
        <w:pStyle w:val="Indenta"/>
        <w:rPr>
          <w:snapToGrid w:val="0"/>
        </w:rPr>
      </w:pPr>
      <w:r>
        <w:rPr>
          <w:snapToGrid w:val="0"/>
        </w:rPr>
        <w:tab/>
        <w:t>(b)</w:t>
      </w:r>
      <w:r>
        <w:rPr>
          <w:snapToGrid w:val="0"/>
        </w:rPr>
        <w:tab/>
        <w:t>in a notice placed on a signpost, or otherwise in a prominent position, within the mall reserve; and</w:t>
      </w:r>
    </w:p>
    <w:p w:rsidR="005F1942" w:rsidRDefault="00F93F8A">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5F1942" w:rsidRDefault="00F93F8A">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5F1942" w:rsidRDefault="00F93F8A">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5F1942" w:rsidRDefault="00F93F8A">
      <w:pPr>
        <w:pStyle w:val="Indenta"/>
        <w:rPr>
          <w:snapToGrid w:val="0"/>
        </w:rPr>
      </w:pPr>
      <w:r>
        <w:rPr>
          <w:snapToGrid w:val="0"/>
        </w:rPr>
        <w:tab/>
        <w:t>(b)</w:t>
      </w:r>
      <w:r>
        <w:rPr>
          <w:snapToGrid w:val="0"/>
        </w:rPr>
        <w:tab/>
        <w:t>a copy of the advertisement as it appeared in the newspaper referred to in subregulation (1)(a);</w:t>
      </w:r>
    </w:p>
    <w:p w:rsidR="005F1942" w:rsidRDefault="00F93F8A">
      <w:pPr>
        <w:pStyle w:val="Indenta"/>
        <w:rPr>
          <w:snapToGrid w:val="0"/>
        </w:rPr>
      </w:pPr>
      <w:r>
        <w:rPr>
          <w:snapToGrid w:val="0"/>
        </w:rPr>
        <w:tab/>
        <w:t>(c)</w:t>
      </w:r>
      <w:r>
        <w:rPr>
          <w:snapToGrid w:val="0"/>
        </w:rPr>
        <w:tab/>
        <w:t>written details of any lease, sublease, licence or mortgage that has been granted in respect of the mall reserve;</w:t>
      </w:r>
    </w:p>
    <w:p w:rsidR="005F1942" w:rsidRDefault="00F93F8A">
      <w:pPr>
        <w:pStyle w:val="Indenta"/>
        <w:rPr>
          <w:snapToGrid w:val="0"/>
        </w:rPr>
      </w:pPr>
      <w:r>
        <w:rPr>
          <w:snapToGrid w:val="0"/>
        </w:rPr>
        <w:tab/>
        <w:t>(d)</w:t>
      </w:r>
      <w:r>
        <w:rPr>
          <w:snapToGrid w:val="0"/>
        </w:rPr>
        <w:tab/>
        <w:t>any other information the management body considers relevant to the Minister’s consideration of the request; and</w:t>
      </w:r>
    </w:p>
    <w:p w:rsidR="005F1942" w:rsidRDefault="00F93F8A">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5F1942" w:rsidRDefault="00F93F8A">
      <w:pPr>
        <w:pStyle w:val="Heading5"/>
        <w:rPr>
          <w:snapToGrid w:val="0"/>
        </w:rPr>
      </w:pPr>
      <w:bookmarkStart w:id="83" w:name="_Toc519583796"/>
      <w:bookmarkStart w:id="84" w:name="_Toc19340106"/>
      <w:bookmarkStart w:id="85" w:name="_Toc127932205"/>
      <w:bookmarkStart w:id="86" w:name="_Toc202511192"/>
      <w:r>
        <w:rPr>
          <w:rStyle w:val="CharSectno"/>
        </w:rPr>
        <w:t>12</w:t>
      </w:r>
      <w:r>
        <w:rPr>
          <w:snapToGrid w:val="0"/>
        </w:rPr>
        <w:t>.</w:t>
      </w:r>
      <w:r>
        <w:rPr>
          <w:snapToGrid w:val="0"/>
        </w:rPr>
        <w:tab/>
        <w:t>Procedure to be followed by Minister when determining and altering prices of Crown land</w:t>
      </w:r>
      <w:bookmarkEnd w:id="83"/>
      <w:bookmarkEnd w:id="84"/>
      <w:bookmarkEnd w:id="85"/>
      <w:bookmarkEnd w:id="86"/>
      <w:r>
        <w:rPr>
          <w:snapToGrid w:val="0"/>
        </w:rPr>
        <w:t xml:space="preserve"> </w:t>
      </w:r>
    </w:p>
    <w:p w:rsidR="005F1942" w:rsidRDefault="00F93F8A">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5F1942" w:rsidRDefault="00F93F8A">
      <w:pPr>
        <w:pStyle w:val="Subsection"/>
      </w:pPr>
      <w:r>
        <w:tab/>
        <w:t>(2)</w:t>
      </w:r>
      <w:r>
        <w:tab/>
        <w:t>Subregulation (1) does not apply to Crown land that was a private road that became Crown land under section 52 of the Act if —</w:t>
      </w:r>
    </w:p>
    <w:p w:rsidR="005F1942" w:rsidRDefault="00F93F8A">
      <w:pPr>
        <w:pStyle w:val="Indenta"/>
      </w:pPr>
      <w:r>
        <w:tab/>
        <w:t>(a)</w:t>
      </w:r>
      <w:r>
        <w:tab/>
        <w:t>the land is being sold at the request of the local government within whose district the land is situated;</w:t>
      </w:r>
    </w:p>
    <w:p w:rsidR="005F1942" w:rsidRDefault="00F93F8A">
      <w:pPr>
        <w:pStyle w:val="Indenta"/>
      </w:pPr>
      <w:r>
        <w:tab/>
        <w:t>(b)</w:t>
      </w:r>
      <w:r>
        <w:tab/>
        <w:t>the purpose of the sale is to allow the land to be amalgamated with adjoining land held in fee simple for the purpose of reducing crime or anti</w:t>
      </w:r>
      <w:r>
        <w:noBreakHyphen/>
        <w:t>social behaviour;</w:t>
      </w:r>
    </w:p>
    <w:p w:rsidR="005F1942" w:rsidRDefault="00F93F8A">
      <w:pPr>
        <w:pStyle w:val="Indenta"/>
      </w:pPr>
      <w:r>
        <w:tab/>
        <w:t>(c)</w:t>
      </w:r>
      <w:r>
        <w:tab/>
        <w:t>an adjoining land owner did not request the acquisition of the private road under section 52 of the Act for a purpose other than a purpose referred to in paragraph (b); and</w:t>
      </w:r>
    </w:p>
    <w:p w:rsidR="005F1942" w:rsidRDefault="00F93F8A">
      <w:pPr>
        <w:pStyle w:val="Indenta"/>
        <w:spacing w:before="120"/>
      </w:pPr>
      <w:r>
        <w:tab/>
        <w:t>(d)</w:t>
      </w:r>
      <w:r>
        <w:tab/>
        <w:t>the land is being sold to an adjoining land owner.</w:t>
      </w:r>
    </w:p>
    <w:p w:rsidR="005F1942" w:rsidRDefault="00F93F8A">
      <w:pPr>
        <w:pStyle w:val="Subsection"/>
      </w:pPr>
      <w:r>
        <w:tab/>
        <w:t>(3)</w:t>
      </w:r>
      <w:r>
        <w:tab/>
        <w:t>Subregulation (1) does not apply to —</w:t>
      </w:r>
    </w:p>
    <w:p w:rsidR="005F1942" w:rsidRDefault="00F93F8A">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5F1942" w:rsidRDefault="00F93F8A">
      <w:pPr>
        <w:pStyle w:val="Indenta"/>
        <w:spacing w:before="120"/>
      </w:pPr>
      <w:r>
        <w:tab/>
        <w:t>(b)</w:t>
      </w:r>
      <w:r>
        <w:tab/>
        <w:t xml:space="preserve">land referred to in section 167A(2)(b) of the </w:t>
      </w:r>
      <w:r>
        <w:rPr>
          <w:i/>
        </w:rPr>
        <w:t>Transfer of Land Act 1893</w:t>
      </w:r>
      <w:r>
        <w:t>; or</w:t>
      </w:r>
    </w:p>
    <w:p w:rsidR="005F1942" w:rsidRDefault="00F93F8A">
      <w:pPr>
        <w:pStyle w:val="Indenta"/>
        <w:spacing w:before="120"/>
      </w:pPr>
      <w:r>
        <w:tab/>
        <w:t>(c)</w:t>
      </w:r>
      <w:r>
        <w:tab/>
        <w:t>land shown and marked on a plan of subdivision of Crown land as a pedestrian accessway, right of way, or other similar use,</w:t>
      </w:r>
    </w:p>
    <w:p w:rsidR="005F1942" w:rsidRDefault="00F93F8A">
      <w:pPr>
        <w:pStyle w:val="Subsection"/>
      </w:pPr>
      <w:r>
        <w:tab/>
      </w:r>
      <w:r>
        <w:tab/>
        <w:t>if —</w:t>
      </w:r>
    </w:p>
    <w:p w:rsidR="005F1942" w:rsidRDefault="00F93F8A">
      <w:pPr>
        <w:pStyle w:val="Indenta"/>
        <w:spacing w:before="120"/>
      </w:pPr>
      <w:r>
        <w:tab/>
        <w:t>(d)</w:t>
      </w:r>
      <w:r>
        <w:tab/>
        <w:t>the land is being sold at the request of the local government within whose district the land is situated;</w:t>
      </w:r>
    </w:p>
    <w:p w:rsidR="005F1942" w:rsidRDefault="00F93F8A">
      <w:pPr>
        <w:pStyle w:val="Indenta"/>
        <w:spacing w:before="120"/>
      </w:pPr>
      <w:r>
        <w:tab/>
        <w:t>(e)</w:t>
      </w:r>
      <w:r>
        <w:tab/>
        <w:t>the purpose of the sale is to allow the land to be amalgamated with adjoining land held in fee simple for the purpose of reducing crime or antisocial behaviour;</w:t>
      </w:r>
    </w:p>
    <w:p w:rsidR="005F1942" w:rsidRDefault="00F93F8A">
      <w:pPr>
        <w:pStyle w:val="Indenta"/>
        <w:spacing w:before="120"/>
      </w:pPr>
      <w:r>
        <w:tab/>
        <w:t>(f)</w:t>
      </w:r>
      <w:r>
        <w:tab/>
        <w:t>an adjoining land owner did not request the sale of the land for a purpose other than a purpose referred to in paragraph (e); and</w:t>
      </w:r>
    </w:p>
    <w:p w:rsidR="005F1942" w:rsidRDefault="00F93F8A">
      <w:pPr>
        <w:pStyle w:val="Indenta"/>
        <w:spacing w:before="120"/>
      </w:pPr>
      <w:r>
        <w:tab/>
        <w:t>(g)</w:t>
      </w:r>
      <w:r>
        <w:tab/>
        <w:t>the land is being sold to an adjoining land owner.</w:t>
      </w:r>
    </w:p>
    <w:p w:rsidR="005F1942" w:rsidRDefault="00F93F8A">
      <w:pPr>
        <w:pStyle w:val="Subsection"/>
      </w:pPr>
      <w:r>
        <w:tab/>
        <w:t>(4)</w:t>
      </w:r>
      <w:r>
        <w:tab/>
        <w:t>Subregulation (1) does not apply if, after having regard to —</w:t>
      </w:r>
    </w:p>
    <w:p w:rsidR="005F1942" w:rsidRDefault="00F93F8A">
      <w:pPr>
        <w:pStyle w:val="Indenta"/>
        <w:spacing w:before="120"/>
      </w:pPr>
      <w:r>
        <w:tab/>
        <w:t>(a)</w:t>
      </w:r>
      <w:r>
        <w:tab/>
        <w:t>the location of the relevant Crown land;</w:t>
      </w:r>
    </w:p>
    <w:p w:rsidR="005F1942" w:rsidRDefault="00F93F8A">
      <w:pPr>
        <w:pStyle w:val="Indenta"/>
        <w:spacing w:before="120"/>
      </w:pPr>
      <w:r>
        <w:tab/>
        <w:t>(b)</w:t>
      </w:r>
      <w:r>
        <w:tab/>
        <w:t>the area of the relevant Crown land;</w:t>
      </w:r>
    </w:p>
    <w:p w:rsidR="005F1942" w:rsidRDefault="00F93F8A">
      <w:pPr>
        <w:pStyle w:val="Indenta"/>
        <w:spacing w:before="120"/>
      </w:pPr>
      <w:r>
        <w:tab/>
        <w:t>(c)</w:t>
      </w:r>
      <w:r>
        <w:tab/>
        <w:t>the value of land adjoining or in the neighbourhood of the relevant Crown land; and</w:t>
      </w:r>
    </w:p>
    <w:p w:rsidR="005F1942" w:rsidRDefault="00F93F8A">
      <w:pPr>
        <w:pStyle w:val="Indenta"/>
        <w:keepNext/>
      </w:pPr>
      <w:r>
        <w:tab/>
        <w:t>(d)</w:t>
      </w:r>
      <w:r>
        <w:tab/>
        <w:t>other factors that might affect the value of the relevant Crown land,</w:t>
      </w:r>
    </w:p>
    <w:p w:rsidR="005F1942" w:rsidRDefault="00F93F8A">
      <w:pPr>
        <w:pStyle w:val="Subsection"/>
      </w:pPr>
      <w:r>
        <w:tab/>
      </w:r>
      <w:r>
        <w:tab/>
        <w:t>the Minister is of the opinion that the market value of the relevant Crown land is less than $1 000.</w:t>
      </w:r>
    </w:p>
    <w:p w:rsidR="005F1942" w:rsidRDefault="00F93F8A">
      <w:pPr>
        <w:pStyle w:val="Footnotesection"/>
      </w:pPr>
      <w:r>
        <w:tab/>
        <w:t>[Regulation 12 amended in Gazette 16 Jun 2000 p. 2943</w:t>
      </w:r>
      <w:r>
        <w:noBreakHyphen/>
        <w:t>5; 5 Mar 2004 p. 699.]</w:t>
      </w:r>
    </w:p>
    <w:p w:rsidR="005F1942" w:rsidRDefault="00F93F8A">
      <w:pPr>
        <w:pStyle w:val="Heading5"/>
        <w:rPr>
          <w:snapToGrid w:val="0"/>
        </w:rPr>
      </w:pPr>
      <w:bookmarkStart w:id="87" w:name="_Toc519583797"/>
      <w:bookmarkStart w:id="88" w:name="_Toc19340107"/>
      <w:bookmarkStart w:id="89" w:name="_Toc127932206"/>
      <w:bookmarkStart w:id="90" w:name="_Toc202511193"/>
      <w:r>
        <w:rPr>
          <w:rStyle w:val="CharSectno"/>
        </w:rPr>
        <w:t>13</w:t>
      </w:r>
      <w:r>
        <w:rPr>
          <w:snapToGrid w:val="0"/>
        </w:rPr>
        <w:t>.</w:t>
      </w:r>
      <w:r>
        <w:rPr>
          <w:snapToGrid w:val="0"/>
        </w:rPr>
        <w:tab/>
        <w:t>Prescribed requirements for entering joint ventures to develop and sell Crown land</w:t>
      </w:r>
      <w:bookmarkEnd w:id="87"/>
      <w:bookmarkEnd w:id="88"/>
      <w:bookmarkEnd w:id="89"/>
      <w:bookmarkEnd w:id="90"/>
      <w:r>
        <w:rPr>
          <w:snapToGrid w:val="0"/>
        </w:rPr>
        <w:t xml:space="preserve"> </w:t>
      </w:r>
    </w:p>
    <w:p w:rsidR="005F1942" w:rsidRDefault="00F93F8A">
      <w:pPr>
        <w:pStyle w:val="Subsection"/>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 </w:t>
      </w:r>
    </w:p>
    <w:p w:rsidR="005F1942" w:rsidRDefault="00F93F8A">
      <w:pPr>
        <w:pStyle w:val="Indenta"/>
        <w:rPr>
          <w:snapToGrid w:val="0"/>
        </w:rPr>
      </w:pPr>
      <w:r>
        <w:rPr>
          <w:snapToGrid w:val="0"/>
        </w:rPr>
        <w:tab/>
        <w:t>(a)</w:t>
      </w:r>
      <w:r>
        <w:rPr>
          <w:snapToGrid w:val="0"/>
        </w:rPr>
        <w:tab/>
        <w:t>is a local government or a State instrumentality;</w:t>
      </w:r>
    </w:p>
    <w:p w:rsidR="005F1942" w:rsidRDefault="00F93F8A">
      <w:pPr>
        <w:pStyle w:val="Indenta"/>
        <w:keepNext/>
        <w:rPr>
          <w:snapToGrid w:val="0"/>
        </w:rPr>
      </w:pPr>
      <w:r>
        <w:rPr>
          <w:snapToGrid w:val="0"/>
        </w:rPr>
        <w:tab/>
        <w:t>(b)</w:t>
      </w:r>
      <w:r>
        <w:rPr>
          <w:snapToGrid w:val="0"/>
        </w:rPr>
        <w:tab/>
        <w:t>is a person — </w:t>
      </w:r>
    </w:p>
    <w:p w:rsidR="005F1942" w:rsidRDefault="00F93F8A">
      <w:pPr>
        <w:pStyle w:val="Indenti"/>
        <w:rPr>
          <w:snapToGrid w:val="0"/>
        </w:rPr>
      </w:pPr>
      <w:r>
        <w:rPr>
          <w:snapToGrid w:val="0"/>
        </w:rPr>
        <w:tab/>
        <w:t>(i)</w:t>
      </w:r>
      <w:r>
        <w:rPr>
          <w:snapToGrid w:val="0"/>
        </w:rPr>
        <w:tab/>
        <w:t>who is the holder of the freehold in land adjoining the Crown land to be developed and sold by the joint venture; and</w:t>
      </w:r>
    </w:p>
    <w:p w:rsidR="005F1942" w:rsidRDefault="00F93F8A">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5F1942" w:rsidRDefault="00F93F8A">
      <w:pPr>
        <w:pStyle w:val="Indenta"/>
        <w:rPr>
          <w:snapToGrid w:val="0"/>
        </w:rPr>
      </w:pPr>
      <w:r>
        <w:rPr>
          <w:snapToGrid w:val="0"/>
        </w:rPr>
        <w:tab/>
      </w:r>
      <w:r>
        <w:rPr>
          <w:snapToGrid w:val="0"/>
        </w:rPr>
        <w:tab/>
        <w:t>or</w:t>
      </w:r>
    </w:p>
    <w:p w:rsidR="005F1942" w:rsidRDefault="00F93F8A">
      <w:pPr>
        <w:pStyle w:val="Indenta"/>
        <w:rPr>
          <w:snapToGrid w:val="0"/>
        </w:rPr>
      </w:pPr>
      <w:r>
        <w:rPr>
          <w:snapToGrid w:val="0"/>
        </w:rPr>
        <w:tab/>
        <w:t>(c)</w:t>
      </w:r>
      <w:r>
        <w:rPr>
          <w:snapToGrid w:val="0"/>
        </w:rPr>
        <w:tab/>
        <w:t>is determined by public tender or any other process in which the public is given an opportunity to participate.</w:t>
      </w:r>
    </w:p>
    <w:p w:rsidR="005F1942" w:rsidRDefault="00F93F8A">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5F1942" w:rsidRDefault="00F93F8A">
      <w:pPr>
        <w:pStyle w:val="Heading5"/>
        <w:rPr>
          <w:snapToGrid w:val="0"/>
        </w:rPr>
      </w:pPr>
      <w:bookmarkStart w:id="91" w:name="_Toc519583798"/>
      <w:bookmarkStart w:id="92" w:name="_Toc19340108"/>
      <w:bookmarkStart w:id="93" w:name="_Toc127932207"/>
      <w:bookmarkStart w:id="94" w:name="_Toc202511194"/>
      <w:r>
        <w:rPr>
          <w:rStyle w:val="CharSectno"/>
        </w:rPr>
        <w:t>14</w:t>
      </w:r>
      <w:r>
        <w:rPr>
          <w:snapToGrid w:val="0"/>
        </w:rPr>
        <w:t>.</w:t>
      </w:r>
      <w:r>
        <w:rPr>
          <w:snapToGrid w:val="0"/>
        </w:rPr>
        <w:tab/>
        <w:t>Prescribed conditions to be complied with by applicant to purchase fee simple, or option to purchase fee simple, in Crown land</w:t>
      </w:r>
      <w:bookmarkEnd w:id="91"/>
      <w:bookmarkEnd w:id="92"/>
      <w:bookmarkEnd w:id="93"/>
      <w:bookmarkEnd w:id="94"/>
      <w:r>
        <w:rPr>
          <w:snapToGrid w:val="0"/>
        </w:rPr>
        <w:t xml:space="preserve"> </w:t>
      </w:r>
    </w:p>
    <w:p w:rsidR="005F1942" w:rsidRDefault="00F93F8A">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5F1942" w:rsidRDefault="00F93F8A">
      <w:pPr>
        <w:pStyle w:val="Indenta"/>
        <w:rPr>
          <w:snapToGrid w:val="0"/>
        </w:rPr>
      </w:pPr>
      <w:r>
        <w:rPr>
          <w:snapToGrid w:val="0"/>
        </w:rPr>
        <w:tab/>
        <w:t>(a)</w:t>
      </w:r>
      <w:r>
        <w:rPr>
          <w:snapToGrid w:val="0"/>
        </w:rPr>
        <w:tab/>
        <w:t>the fee simple of the Crown land; or</w:t>
      </w:r>
    </w:p>
    <w:p w:rsidR="005F1942" w:rsidRDefault="00F93F8A">
      <w:pPr>
        <w:pStyle w:val="Indenta"/>
        <w:rPr>
          <w:snapToGrid w:val="0"/>
        </w:rPr>
      </w:pPr>
      <w:r>
        <w:rPr>
          <w:snapToGrid w:val="0"/>
        </w:rPr>
        <w:tab/>
        <w:t>(b)</w:t>
      </w:r>
      <w:r>
        <w:rPr>
          <w:snapToGrid w:val="0"/>
        </w:rPr>
        <w:tab/>
        <w:t>an option to purchase that fee simple,</w:t>
      </w:r>
    </w:p>
    <w:p w:rsidR="005F1942" w:rsidRDefault="00F93F8A">
      <w:pPr>
        <w:pStyle w:val="Subsection"/>
        <w:rPr>
          <w:snapToGrid w:val="0"/>
        </w:rPr>
      </w:pPr>
      <w:r>
        <w:rPr>
          <w:snapToGrid w:val="0"/>
        </w:rPr>
        <w:tab/>
      </w:r>
      <w:r>
        <w:rPr>
          <w:snapToGrid w:val="0"/>
        </w:rPr>
        <w:tab/>
        <w:t>the holder of the lease — </w:t>
      </w:r>
    </w:p>
    <w:p w:rsidR="005F1942" w:rsidRDefault="00F93F8A">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5F1942" w:rsidRDefault="00F93F8A">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5F1942" w:rsidRDefault="00F93F8A">
      <w:pPr>
        <w:pStyle w:val="Indenta"/>
        <w:rPr>
          <w:snapToGrid w:val="0"/>
        </w:rPr>
      </w:pPr>
      <w:r>
        <w:rPr>
          <w:snapToGrid w:val="0"/>
        </w:rPr>
        <w:tab/>
        <w:t>(e)</w:t>
      </w:r>
      <w:r>
        <w:rPr>
          <w:snapToGrid w:val="0"/>
        </w:rPr>
        <w:tab/>
        <w:t>must ensure that there is a means of lawful access (whether by road, easement, right of way or otherwise) — </w:t>
      </w:r>
    </w:p>
    <w:p w:rsidR="005F1942" w:rsidRDefault="00F93F8A">
      <w:pPr>
        <w:pStyle w:val="Indenti"/>
        <w:rPr>
          <w:snapToGrid w:val="0"/>
        </w:rPr>
      </w:pPr>
      <w:r>
        <w:rPr>
          <w:snapToGrid w:val="0"/>
        </w:rPr>
        <w:tab/>
        <w:t>(i)</w:t>
      </w:r>
      <w:r>
        <w:rPr>
          <w:snapToGrid w:val="0"/>
        </w:rPr>
        <w:tab/>
        <w:t>to the Crown land; or</w:t>
      </w:r>
    </w:p>
    <w:p w:rsidR="005F1942" w:rsidRDefault="00F93F8A">
      <w:pPr>
        <w:pStyle w:val="Indenti"/>
        <w:rPr>
          <w:snapToGrid w:val="0"/>
        </w:rPr>
      </w:pPr>
      <w:r>
        <w:rPr>
          <w:snapToGrid w:val="0"/>
        </w:rPr>
        <w:tab/>
        <w:t>(ii)</w:t>
      </w:r>
      <w:r>
        <w:rPr>
          <w:snapToGrid w:val="0"/>
        </w:rPr>
        <w:tab/>
        <w:t>if the Crown land is to be amalgamated with other land under section 87 of the Act, to that other land.</w:t>
      </w:r>
    </w:p>
    <w:p w:rsidR="005F1942" w:rsidRDefault="00F93F8A">
      <w:pPr>
        <w:pStyle w:val="Heading5"/>
        <w:rPr>
          <w:snapToGrid w:val="0"/>
        </w:rPr>
      </w:pPr>
      <w:bookmarkStart w:id="95" w:name="_Toc519583799"/>
      <w:bookmarkStart w:id="96" w:name="_Toc19340109"/>
      <w:bookmarkStart w:id="97" w:name="_Toc127932208"/>
      <w:bookmarkStart w:id="98" w:name="_Toc202511195"/>
      <w:r>
        <w:rPr>
          <w:rStyle w:val="CharSectno"/>
        </w:rPr>
        <w:t>15</w:t>
      </w:r>
      <w:r>
        <w:rPr>
          <w:snapToGrid w:val="0"/>
        </w:rPr>
        <w:t>.</w:t>
      </w:r>
      <w:r>
        <w:rPr>
          <w:snapToGrid w:val="0"/>
        </w:rPr>
        <w:tab/>
        <w:t>Phasing in of rents for existing pastoral leases</w:t>
      </w:r>
      <w:bookmarkEnd w:id="95"/>
      <w:bookmarkEnd w:id="96"/>
      <w:bookmarkEnd w:id="97"/>
      <w:bookmarkEnd w:id="98"/>
      <w:r>
        <w:rPr>
          <w:snapToGrid w:val="0"/>
        </w:rPr>
        <w:t xml:space="preserve"> </w:t>
      </w:r>
    </w:p>
    <w:p w:rsidR="005F1942" w:rsidRDefault="00F93F8A">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5F1942" w:rsidRDefault="00F93F8A">
      <w:pPr>
        <w:pStyle w:val="Indenta"/>
      </w:pPr>
      <w:r>
        <w:tab/>
        <w:t>(a)</w:t>
      </w:r>
      <w:r>
        <w:tab/>
        <w:t>be increased (</w:t>
      </w:r>
      <w:r>
        <w:rPr>
          <w:rStyle w:val="CharDefText"/>
        </w:rPr>
        <w:t>the increased amount of rent</w:t>
      </w:r>
      <w:r>
        <w:t>); or</w:t>
      </w:r>
    </w:p>
    <w:p w:rsidR="005F1942" w:rsidRDefault="00F93F8A">
      <w:pPr>
        <w:pStyle w:val="Indenta"/>
      </w:pPr>
      <w:r>
        <w:tab/>
        <w:t>(b)</w:t>
      </w:r>
      <w:r>
        <w:tab/>
        <w:t>be decreased (</w:t>
      </w:r>
      <w:r>
        <w:rPr>
          <w:rStyle w:val="CharDefText"/>
        </w:rPr>
        <w:t>the decreased amount of rent</w:t>
      </w:r>
      <w:r>
        <w:t>),</w:t>
      </w:r>
    </w:p>
    <w:p w:rsidR="005F1942" w:rsidRDefault="00F93F8A">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5F1942" w:rsidRDefault="00F93F8A">
      <w:pPr>
        <w:pStyle w:val="Subsection"/>
        <w:rPr>
          <w:snapToGrid w:val="0"/>
        </w:rPr>
      </w:pPr>
      <w:r>
        <w:rPr>
          <w:snapToGrid w:val="0"/>
        </w:rPr>
        <w:tab/>
        <w:t>(2)</w:t>
      </w:r>
      <w:r>
        <w:rPr>
          <w:snapToGrid w:val="0"/>
        </w:rPr>
        <w:tab/>
        <w:t>In subregulation (1) — </w:t>
      </w:r>
    </w:p>
    <w:p w:rsidR="005F1942" w:rsidRDefault="00F93F8A">
      <w:pPr>
        <w:pStyle w:val="Defstart"/>
      </w:pPr>
      <w:r>
        <w:rPr>
          <w:b/>
        </w:rPr>
        <w:tab/>
      </w:r>
      <w:r>
        <w:rPr>
          <w:rStyle w:val="CharDefText"/>
        </w:rPr>
        <w:t>existing pastoral lease</w:t>
      </w:r>
      <w:r>
        <w:t xml:space="preserve"> has the same meaning as it has in section 143 of the Act.</w:t>
      </w:r>
    </w:p>
    <w:p w:rsidR="005F1942" w:rsidRDefault="00F93F8A">
      <w:pPr>
        <w:pStyle w:val="Footnotesection"/>
      </w:pPr>
      <w:r>
        <w:tab/>
        <w:t>[Regulation 15 amended in Gazette 16 Jun 2000 p. 2945.]</w:t>
      </w:r>
    </w:p>
    <w:p w:rsidR="005F1942" w:rsidRDefault="00F93F8A">
      <w:pPr>
        <w:pStyle w:val="Heading5"/>
        <w:rPr>
          <w:snapToGrid w:val="0"/>
        </w:rPr>
      </w:pPr>
      <w:bookmarkStart w:id="99" w:name="_Toc519583800"/>
      <w:bookmarkStart w:id="100" w:name="_Toc19340110"/>
      <w:bookmarkStart w:id="101" w:name="_Toc127932209"/>
      <w:bookmarkStart w:id="102" w:name="_Toc202511196"/>
      <w:r>
        <w:rPr>
          <w:rStyle w:val="CharSectno"/>
        </w:rPr>
        <w:t>16</w:t>
      </w:r>
      <w:r>
        <w:rPr>
          <w:snapToGrid w:val="0"/>
        </w:rPr>
        <w:t>.</w:t>
      </w:r>
      <w:r>
        <w:rPr>
          <w:snapToGrid w:val="0"/>
        </w:rPr>
        <w:tab/>
        <w:t>Prescribed rate of interest if pastoral lessee fails to pay rent on due date</w:t>
      </w:r>
      <w:bookmarkEnd w:id="99"/>
      <w:bookmarkEnd w:id="100"/>
      <w:bookmarkEnd w:id="101"/>
      <w:bookmarkEnd w:id="102"/>
      <w:r>
        <w:rPr>
          <w:snapToGrid w:val="0"/>
        </w:rPr>
        <w:t xml:space="preserve"> </w:t>
      </w:r>
    </w:p>
    <w:p w:rsidR="005F1942" w:rsidRDefault="00F93F8A">
      <w:pPr>
        <w:pStyle w:val="Subsection"/>
        <w:rPr>
          <w:snapToGrid w:val="0"/>
        </w:rPr>
      </w:pPr>
      <w:r>
        <w:rPr>
          <w:snapToGrid w:val="0"/>
        </w:rPr>
        <w:tab/>
      </w:r>
      <w:r>
        <w:rPr>
          <w:snapToGrid w:val="0"/>
        </w:rPr>
        <w:tab/>
        <w:t>The rate of interest for the purposes of section 125(4) of the Act is 10% a year, calculated daily.</w:t>
      </w:r>
    </w:p>
    <w:p w:rsidR="005F1942" w:rsidRDefault="00F93F8A">
      <w:pPr>
        <w:pStyle w:val="Heading5"/>
        <w:rPr>
          <w:snapToGrid w:val="0"/>
        </w:rPr>
      </w:pPr>
      <w:bookmarkStart w:id="103" w:name="_Toc519583801"/>
      <w:bookmarkStart w:id="104" w:name="_Toc19340111"/>
      <w:bookmarkStart w:id="105" w:name="_Toc127932210"/>
      <w:bookmarkStart w:id="106" w:name="_Toc202511197"/>
      <w:r>
        <w:rPr>
          <w:rStyle w:val="CharSectno"/>
        </w:rPr>
        <w:t>17</w:t>
      </w:r>
      <w:r>
        <w:rPr>
          <w:snapToGrid w:val="0"/>
        </w:rPr>
        <w:t>.</w:t>
      </w:r>
      <w:r>
        <w:rPr>
          <w:snapToGrid w:val="0"/>
        </w:rPr>
        <w:tab/>
        <w:t>Fees</w:t>
      </w:r>
      <w:bookmarkEnd w:id="103"/>
      <w:bookmarkEnd w:id="104"/>
      <w:bookmarkEnd w:id="105"/>
      <w:bookmarkEnd w:id="106"/>
      <w:r>
        <w:rPr>
          <w:snapToGrid w:val="0"/>
        </w:rPr>
        <w:t xml:space="preserve"> </w:t>
      </w:r>
    </w:p>
    <w:p w:rsidR="005F1942" w:rsidRDefault="00F93F8A">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5F1942" w:rsidRDefault="00F93F8A">
      <w:pPr>
        <w:pStyle w:val="Subsection"/>
        <w:rPr>
          <w:snapToGrid w:val="0"/>
        </w:rPr>
      </w:pPr>
      <w:r>
        <w:rPr>
          <w:snapToGrid w:val="0"/>
        </w:rPr>
        <w:tab/>
        <w:t>(2)</w:t>
      </w:r>
      <w:r>
        <w:rPr>
          <w:snapToGrid w:val="0"/>
        </w:rPr>
        <w:tab/>
        <w:t>The Minister may waive — </w:t>
      </w:r>
    </w:p>
    <w:p w:rsidR="005F1942" w:rsidRDefault="00F93F8A">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5F1942" w:rsidRDefault="00F93F8A">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5F1942" w:rsidRDefault="00F93F8A">
      <w:pPr>
        <w:pStyle w:val="Footnotesection"/>
      </w:pPr>
      <w:r>
        <w:tab/>
        <w:t>[Regulation 17 amended in Gazette 10 Apr 2001 p. 2074.]</w:t>
      </w:r>
    </w:p>
    <w:p w:rsidR="005F1942" w:rsidRDefault="00F93F8A">
      <w:pPr>
        <w:pStyle w:val="Heading5"/>
      </w:pPr>
      <w:bookmarkStart w:id="107" w:name="_Toc519583802"/>
      <w:bookmarkStart w:id="108" w:name="_Toc19340112"/>
      <w:bookmarkStart w:id="109" w:name="_Toc127932211"/>
      <w:bookmarkStart w:id="110" w:name="_Toc202511198"/>
      <w:r>
        <w:rPr>
          <w:rStyle w:val="CharSectno"/>
        </w:rPr>
        <w:t>17A</w:t>
      </w:r>
      <w:r>
        <w:t>.</w:t>
      </w:r>
      <w:r>
        <w:tab/>
        <w:t>Prescribed Australian datum for determining Divisions of State</w:t>
      </w:r>
      <w:bookmarkEnd w:id="107"/>
      <w:bookmarkEnd w:id="108"/>
      <w:bookmarkEnd w:id="109"/>
      <w:bookmarkEnd w:id="110"/>
    </w:p>
    <w:p w:rsidR="005F1942" w:rsidRDefault="00F93F8A">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rsidR="005F1942" w:rsidRDefault="00F93F8A">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5F1942" w:rsidRDefault="00F93F8A">
      <w:pPr>
        <w:pStyle w:val="Subsection"/>
      </w:pPr>
      <w:r>
        <w:tab/>
        <w:t>(3)</w:t>
      </w:r>
      <w:r>
        <w:tab/>
        <w:t xml:space="preserve">The Johnston Geodetic Station is taken to be situated at — </w:t>
      </w:r>
    </w:p>
    <w:p w:rsidR="005F1942" w:rsidRDefault="00F93F8A">
      <w:pPr>
        <w:pStyle w:val="Indenta"/>
        <w:rPr>
          <w:snapToGrid w:val="0"/>
        </w:rPr>
      </w:pPr>
      <w:r>
        <w:tab/>
        <w:t>(a)</w:t>
      </w:r>
      <w:r>
        <w:tab/>
      </w:r>
      <w:r>
        <w:rPr>
          <w:snapToGrid w:val="0"/>
        </w:rPr>
        <w:t>25° 56′ 54.5515″ south latitude and 133° 12′ 30.0771″ east longitude; or</w:t>
      </w:r>
    </w:p>
    <w:p w:rsidR="005F1942" w:rsidRDefault="00F93F8A">
      <w:pPr>
        <w:pStyle w:val="Indenta"/>
        <w:rPr>
          <w:snapToGrid w:val="0"/>
        </w:rPr>
      </w:pPr>
      <w:r>
        <w:rPr>
          <w:snapToGrid w:val="0"/>
        </w:rPr>
        <w:tab/>
        <w:t>(b)</w:t>
      </w:r>
      <w:r>
        <w:rPr>
          <w:snapToGrid w:val="0"/>
        </w:rPr>
        <w:tab/>
        <w:t xml:space="preserve">where decimal reckoning is used, 25° 56.90919′ south latitude and 133° 12.50129′ east longitude, </w:t>
      </w:r>
    </w:p>
    <w:p w:rsidR="005F1942" w:rsidRDefault="00F93F8A">
      <w:pPr>
        <w:pStyle w:val="Subsection"/>
        <w:rPr>
          <w:snapToGrid w:val="0"/>
        </w:rPr>
      </w:pPr>
      <w:r>
        <w:rPr>
          <w:snapToGrid w:val="0"/>
        </w:rPr>
        <w:tab/>
      </w:r>
      <w:r>
        <w:rPr>
          <w:snapToGrid w:val="0"/>
        </w:rPr>
        <w:tab/>
        <w:t>and to have a ground level elevation of 571.2 metres above the ellipsoid referred to in subregulation (2).</w:t>
      </w:r>
    </w:p>
    <w:p w:rsidR="005F1942" w:rsidRDefault="00F93F8A">
      <w:pPr>
        <w:pStyle w:val="Footnotesection"/>
      </w:pPr>
      <w:r>
        <w:tab/>
        <w:t>[Regulation 17A inserted in Gazette 15 Dec 2000 p. 7209</w:t>
      </w:r>
      <w:r>
        <w:noBreakHyphen/>
        <w:t>10.]</w:t>
      </w:r>
    </w:p>
    <w:p w:rsidR="005F1942" w:rsidRDefault="00F93F8A">
      <w:pPr>
        <w:pStyle w:val="Heading5"/>
      </w:pPr>
      <w:bookmarkStart w:id="111" w:name="_Toc519583803"/>
      <w:bookmarkStart w:id="112" w:name="_Toc19340113"/>
      <w:bookmarkStart w:id="113" w:name="_Toc127932212"/>
      <w:bookmarkStart w:id="114" w:name="_Toc202511199"/>
      <w:r>
        <w:rPr>
          <w:rStyle w:val="CharSectno"/>
        </w:rPr>
        <w:t>17B</w:t>
      </w:r>
      <w:r>
        <w:t>.</w:t>
      </w:r>
      <w:r>
        <w:tab/>
        <w:t>Acts prescribed for the purposes of section 18(8)(b)(ii) of the Act</w:t>
      </w:r>
      <w:bookmarkEnd w:id="111"/>
      <w:bookmarkEnd w:id="112"/>
      <w:bookmarkEnd w:id="113"/>
      <w:bookmarkEnd w:id="114"/>
    </w:p>
    <w:p w:rsidR="005F1942" w:rsidRDefault="00F93F8A">
      <w:pPr>
        <w:pStyle w:val="Subsection"/>
      </w:pPr>
      <w:r>
        <w:tab/>
      </w:r>
      <w:r>
        <w:tab/>
        <w:t xml:space="preserve">For the purposes of section 18(8)(b)(ii) of the Act, the </w:t>
      </w:r>
      <w:r>
        <w:rPr>
          <w:i/>
        </w:rPr>
        <w:t>Local Government Act 1995</w:t>
      </w:r>
      <w:r>
        <w:t xml:space="preserve"> is prescribed.</w:t>
      </w:r>
    </w:p>
    <w:p w:rsidR="005F1942" w:rsidRDefault="00F93F8A">
      <w:pPr>
        <w:pStyle w:val="Footnotesection"/>
      </w:pPr>
      <w:r>
        <w:tab/>
        <w:t>[Regulation 17B inserted in Gazette 10 Apr 2001 p. 2074.]</w:t>
      </w:r>
    </w:p>
    <w:p w:rsidR="005F1942" w:rsidRDefault="00F93F8A">
      <w:pPr>
        <w:pStyle w:val="Heading5"/>
      </w:pPr>
      <w:bookmarkStart w:id="115" w:name="_Toc519583804"/>
      <w:bookmarkStart w:id="116" w:name="_Toc19340114"/>
      <w:bookmarkStart w:id="117" w:name="_Toc127932213"/>
      <w:bookmarkStart w:id="118" w:name="_Toc202511200"/>
      <w:r>
        <w:rPr>
          <w:rStyle w:val="CharSectno"/>
        </w:rPr>
        <w:t>17C</w:t>
      </w:r>
      <w:r>
        <w:t>.</w:t>
      </w:r>
      <w:r>
        <w:tab/>
        <w:t>Stock prescribed for the purposes of the definition of authorised stock in section 93 of the Act</w:t>
      </w:r>
      <w:bookmarkEnd w:id="115"/>
      <w:bookmarkEnd w:id="116"/>
      <w:bookmarkEnd w:id="117"/>
      <w:bookmarkEnd w:id="118"/>
    </w:p>
    <w:p w:rsidR="005F1942" w:rsidRDefault="00F93F8A">
      <w:pPr>
        <w:pStyle w:val="Subsection"/>
      </w:pPr>
      <w:r>
        <w:tab/>
      </w:r>
      <w:r>
        <w:tab/>
        <w:t>For the purposes of the definition of authorised stock in section 93 of the Act the following stock is prescribed —</w:t>
      </w:r>
    </w:p>
    <w:p w:rsidR="005F1942" w:rsidRDefault="00F93F8A">
      <w:pPr>
        <w:pStyle w:val="Indenta"/>
      </w:pPr>
      <w:r>
        <w:tab/>
        <w:t>(a)</w:t>
      </w:r>
      <w:r>
        <w:tab/>
        <w:t>sheep (ovis aries);</w:t>
      </w:r>
    </w:p>
    <w:p w:rsidR="005F1942" w:rsidRDefault="00F93F8A">
      <w:pPr>
        <w:pStyle w:val="Indenta"/>
      </w:pPr>
      <w:r>
        <w:tab/>
        <w:t>(b)</w:t>
      </w:r>
      <w:r>
        <w:tab/>
        <w:t>cattle (bos indicus, bos taurus);</w:t>
      </w:r>
    </w:p>
    <w:p w:rsidR="005F1942" w:rsidRDefault="00F93F8A">
      <w:pPr>
        <w:pStyle w:val="Indenta"/>
      </w:pPr>
      <w:r>
        <w:tab/>
        <w:t>(c)</w:t>
      </w:r>
      <w:r>
        <w:tab/>
        <w:t xml:space="preserve">horses (equus caballas); </w:t>
      </w:r>
    </w:p>
    <w:p w:rsidR="005F1942" w:rsidRDefault="00F93F8A">
      <w:pPr>
        <w:pStyle w:val="Indenta"/>
      </w:pPr>
      <w:r>
        <w:tab/>
        <w:t>(d)</w:t>
      </w:r>
      <w:r>
        <w:tab/>
        <w:t>goats (capra hircus); and</w:t>
      </w:r>
    </w:p>
    <w:p w:rsidR="005F1942" w:rsidRDefault="00F93F8A">
      <w:pPr>
        <w:pStyle w:val="Indenta"/>
      </w:pPr>
      <w:r>
        <w:tab/>
        <w:t>(e)</w:t>
      </w:r>
      <w:r>
        <w:tab/>
        <w:t>stock kept for domestic or household use.</w:t>
      </w:r>
    </w:p>
    <w:p w:rsidR="005F1942" w:rsidRDefault="00F93F8A">
      <w:pPr>
        <w:pStyle w:val="Footnotesection"/>
      </w:pPr>
      <w:r>
        <w:tab/>
        <w:t>[Regulation 17C inserted in Gazette 10 Apr 2001 p. 2074; amended in Gazette 27 Aug 2002 p. 4355.]</w:t>
      </w:r>
    </w:p>
    <w:p w:rsidR="005F1942" w:rsidRDefault="00F93F8A">
      <w:pPr>
        <w:pStyle w:val="Heading5"/>
      </w:pPr>
      <w:bookmarkStart w:id="119" w:name="_Toc127932214"/>
      <w:bookmarkStart w:id="120" w:name="_Toc202511201"/>
      <w:r>
        <w:rPr>
          <w:rStyle w:val="CharSectno"/>
        </w:rPr>
        <w:t>17D</w:t>
      </w:r>
      <w:r>
        <w:t>.</w:t>
      </w:r>
      <w:r>
        <w:tab/>
        <w:t>Extension of period for agreement between certain pastoral lessees and Minister</w:t>
      </w:r>
      <w:bookmarkEnd w:id="119"/>
      <w:bookmarkEnd w:id="120"/>
    </w:p>
    <w:p w:rsidR="005F1942" w:rsidRDefault="00F93F8A">
      <w:pPr>
        <w:pStyle w:val="Subsection"/>
      </w:pPr>
      <w:r>
        <w:tab/>
      </w:r>
      <w:r>
        <w:tab/>
        <w:t xml:space="preserve">A period longer than 2 years is prescribed for the purposes of — </w:t>
      </w:r>
    </w:p>
    <w:p w:rsidR="005F1942" w:rsidRDefault="00F93F8A">
      <w:pPr>
        <w:pStyle w:val="Indenta"/>
      </w:pPr>
      <w:r>
        <w:tab/>
        <w:t>(a)</w:t>
      </w:r>
      <w:r>
        <w:tab/>
        <w:t>section 143(6g) of the Act; and</w:t>
      </w:r>
    </w:p>
    <w:p w:rsidR="005F1942" w:rsidRDefault="00F93F8A">
      <w:pPr>
        <w:pStyle w:val="Indenta"/>
      </w:pPr>
      <w:r>
        <w:tab/>
        <w:t>(b)</w:t>
      </w:r>
      <w:r>
        <w:tab/>
        <w:t xml:space="preserve">section 48(6) of the </w:t>
      </w:r>
      <w:r>
        <w:rPr>
          <w:i/>
          <w:iCs/>
        </w:rPr>
        <w:t>Land Administration Amendment Act 2000</w:t>
      </w:r>
      <w:r>
        <w:t>,</w:t>
      </w:r>
    </w:p>
    <w:p w:rsidR="005F1942" w:rsidRDefault="00F93F8A">
      <w:pPr>
        <w:pStyle w:val="Subsection"/>
      </w:pPr>
      <w:r>
        <w:tab/>
      </w:r>
      <w:r>
        <w:tab/>
        <w:t>that has the effect that the “final day” referred to in those provisions is 17 December 2004.</w:t>
      </w:r>
    </w:p>
    <w:p w:rsidR="005F1942" w:rsidRDefault="00F93F8A">
      <w:pPr>
        <w:pStyle w:val="Footnotesection"/>
      </w:pPr>
      <w:r>
        <w:rPr>
          <w:i w:val="0"/>
          <w:iCs/>
        </w:rPr>
        <w:tab/>
      </w:r>
      <w:r>
        <w:t>[Regulation 17D inserted in Gazette 24 Nov 2004 p. 5255</w:t>
      </w:r>
      <w:r>
        <w:noBreakHyphen/>
        <w:t>6.]</w:t>
      </w:r>
    </w:p>
    <w:p w:rsidR="005F1942" w:rsidRDefault="00F93F8A">
      <w:pPr>
        <w:pStyle w:val="Heading2"/>
      </w:pPr>
      <w:bookmarkStart w:id="121" w:name="_Toc88370424"/>
      <w:bookmarkStart w:id="122" w:name="_Toc88371609"/>
      <w:bookmarkStart w:id="123" w:name="_Toc88626123"/>
      <w:bookmarkStart w:id="124" w:name="_Toc89059369"/>
      <w:bookmarkStart w:id="125" w:name="_Toc89066911"/>
      <w:bookmarkStart w:id="126" w:name="_Toc127932215"/>
      <w:bookmarkStart w:id="127" w:name="_Toc127932361"/>
      <w:bookmarkStart w:id="128" w:name="_Toc134863532"/>
      <w:bookmarkStart w:id="129" w:name="_Toc134866659"/>
      <w:bookmarkStart w:id="130" w:name="_Toc136657217"/>
      <w:bookmarkStart w:id="131" w:name="_Toc136659077"/>
      <w:bookmarkStart w:id="132" w:name="_Toc139777733"/>
      <w:bookmarkStart w:id="133" w:name="_Toc155167909"/>
      <w:bookmarkStart w:id="134" w:name="_Toc170795454"/>
      <w:bookmarkStart w:id="135" w:name="_Toc202511202"/>
      <w:r>
        <w:rPr>
          <w:rStyle w:val="CharPartNo"/>
        </w:rPr>
        <w:t>Part 3</w:t>
      </w:r>
      <w:r>
        <w:rPr>
          <w:rStyle w:val="CharDivNo"/>
        </w:rPr>
        <w:t> </w:t>
      </w:r>
      <w:r>
        <w:t>—</w:t>
      </w:r>
      <w:r>
        <w:rPr>
          <w:rStyle w:val="CharDivText"/>
        </w:rPr>
        <w:t> </w:t>
      </w:r>
      <w:r>
        <w:rPr>
          <w:rStyle w:val="CharPartText"/>
        </w:rPr>
        <w:t>Surveys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Style w:val="CharPartText"/>
        </w:rPr>
        <w:t xml:space="preserve"> </w:t>
      </w:r>
    </w:p>
    <w:p w:rsidR="005F1942" w:rsidRDefault="00F93F8A">
      <w:pPr>
        <w:pStyle w:val="Heading5"/>
        <w:rPr>
          <w:snapToGrid w:val="0"/>
        </w:rPr>
      </w:pPr>
      <w:bookmarkStart w:id="136" w:name="_Toc519583805"/>
      <w:bookmarkStart w:id="137" w:name="_Toc19340115"/>
      <w:bookmarkStart w:id="138" w:name="_Toc127932216"/>
      <w:bookmarkStart w:id="139" w:name="_Toc202511203"/>
      <w:r>
        <w:rPr>
          <w:rStyle w:val="CharSectno"/>
        </w:rPr>
        <w:t>18</w:t>
      </w:r>
      <w:r>
        <w:rPr>
          <w:snapToGrid w:val="0"/>
        </w:rPr>
        <w:t>.</w:t>
      </w:r>
      <w:r>
        <w:rPr>
          <w:snapToGrid w:val="0"/>
        </w:rPr>
        <w:tab/>
        <w:t>Definitions</w:t>
      </w:r>
      <w:bookmarkEnd w:id="136"/>
      <w:bookmarkEnd w:id="137"/>
      <w:bookmarkEnd w:id="138"/>
      <w:bookmarkEnd w:id="139"/>
      <w:r>
        <w:rPr>
          <w:snapToGrid w:val="0"/>
        </w:rPr>
        <w:t xml:space="preserve"> </w:t>
      </w:r>
    </w:p>
    <w:p w:rsidR="005F1942" w:rsidRDefault="00F93F8A">
      <w:pPr>
        <w:pStyle w:val="Subsection"/>
        <w:rPr>
          <w:snapToGrid w:val="0"/>
        </w:rPr>
      </w:pPr>
      <w:r>
        <w:rPr>
          <w:snapToGrid w:val="0"/>
        </w:rPr>
        <w:tab/>
      </w:r>
      <w:r>
        <w:rPr>
          <w:snapToGrid w:val="0"/>
        </w:rPr>
        <w:tab/>
        <w:t>In this Part — </w:t>
      </w:r>
    </w:p>
    <w:p w:rsidR="005F1942" w:rsidRDefault="00F93F8A">
      <w:pPr>
        <w:pStyle w:val="Defstart"/>
      </w:pPr>
      <w:r>
        <w:rPr>
          <w:b/>
        </w:rPr>
        <w:tab/>
      </w:r>
      <w:r>
        <w:rPr>
          <w:rStyle w:val="CharDefText"/>
        </w:rPr>
        <w:t>authorised survey</w:t>
      </w:r>
      <w:r>
        <w:t xml:space="preserve"> means an authorised survey within the meaning of the </w:t>
      </w:r>
      <w:r>
        <w:rPr>
          <w:i/>
        </w:rPr>
        <w:t>Licensed Surveyors Act 1909</w:t>
      </w:r>
      <w:r>
        <w:t>;</w:t>
      </w:r>
    </w:p>
    <w:p w:rsidR="005F1942" w:rsidRDefault="00F93F8A">
      <w:pPr>
        <w:pStyle w:val="Defstart"/>
      </w:pPr>
      <w:r>
        <w:rPr>
          <w:b/>
        </w:rPr>
        <w:tab/>
      </w:r>
      <w:r>
        <w:rPr>
          <w:rStyle w:val="CharDefText"/>
        </w:rPr>
        <w:t>departmental surveyor</w:t>
      </w:r>
      <w:r>
        <w:t xml:space="preserve"> means a person employed or engaged by the Department to carry out a survey; </w:t>
      </w:r>
    </w:p>
    <w:p w:rsidR="005F1942" w:rsidRDefault="00F93F8A">
      <w:pPr>
        <w:pStyle w:val="Defstart"/>
      </w:pPr>
      <w:r>
        <w:rPr>
          <w:b/>
        </w:rPr>
        <w:tab/>
      </w:r>
      <w:r>
        <w:rPr>
          <w:rStyle w:val="CharDefText"/>
        </w:rPr>
        <w:t>survey</w:t>
      </w:r>
      <w:r>
        <w:t xml:space="preserve"> means an authorised survey, or any other survey, carried out for the purposes of the Act.</w:t>
      </w:r>
    </w:p>
    <w:p w:rsidR="005F1942" w:rsidRDefault="00F93F8A">
      <w:pPr>
        <w:pStyle w:val="Heading5"/>
        <w:rPr>
          <w:snapToGrid w:val="0"/>
        </w:rPr>
      </w:pPr>
      <w:bookmarkStart w:id="140" w:name="_Toc519583806"/>
      <w:bookmarkStart w:id="141" w:name="_Toc19340116"/>
      <w:bookmarkStart w:id="142" w:name="_Toc127932217"/>
      <w:bookmarkStart w:id="143" w:name="_Toc202511204"/>
      <w:r>
        <w:rPr>
          <w:rStyle w:val="CharSectno"/>
        </w:rPr>
        <w:t>19</w:t>
      </w:r>
      <w:r>
        <w:rPr>
          <w:snapToGrid w:val="0"/>
        </w:rPr>
        <w:t>.</w:t>
      </w:r>
      <w:r>
        <w:rPr>
          <w:snapToGrid w:val="0"/>
        </w:rPr>
        <w:tab/>
        <w:t>Notification of problems</w:t>
      </w:r>
      <w:bookmarkEnd w:id="140"/>
      <w:bookmarkEnd w:id="141"/>
      <w:bookmarkEnd w:id="142"/>
      <w:bookmarkEnd w:id="143"/>
      <w:r>
        <w:rPr>
          <w:snapToGrid w:val="0"/>
        </w:rPr>
        <w:t xml:space="preserve"> </w:t>
      </w:r>
    </w:p>
    <w:p w:rsidR="005F1942" w:rsidRDefault="00F93F8A">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5F1942" w:rsidRDefault="00F93F8A">
      <w:pPr>
        <w:pStyle w:val="Indenta"/>
        <w:rPr>
          <w:snapToGrid w:val="0"/>
        </w:rPr>
      </w:pPr>
      <w:r>
        <w:rPr>
          <w:snapToGrid w:val="0"/>
        </w:rPr>
        <w:tab/>
        <w:t>(a)</w:t>
      </w:r>
      <w:r>
        <w:rPr>
          <w:snapToGrid w:val="0"/>
        </w:rPr>
        <w:tab/>
        <w:t xml:space="preserve">any doubts about the survey; </w:t>
      </w:r>
    </w:p>
    <w:p w:rsidR="005F1942" w:rsidRDefault="00F93F8A">
      <w:pPr>
        <w:pStyle w:val="Indenta"/>
        <w:rPr>
          <w:snapToGrid w:val="0"/>
        </w:rPr>
      </w:pPr>
      <w:r>
        <w:rPr>
          <w:snapToGrid w:val="0"/>
        </w:rPr>
        <w:tab/>
        <w:t>(b)</w:t>
      </w:r>
      <w:r>
        <w:rPr>
          <w:snapToGrid w:val="0"/>
        </w:rPr>
        <w:tab/>
        <w:t xml:space="preserve">any discrepancies found in existing surveys, data or plans; </w:t>
      </w:r>
    </w:p>
    <w:p w:rsidR="005F1942" w:rsidRDefault="00F93F8A">
      <w:pPr>
        <w:pStyle w:val="Indenta"/>
        <w:rPr>
          <w:snapToGrid w:val="0"/>
        </w:rPr>
      </w:pPr>
      <w:r>
        <w:rPr>
          <w:snapToGrid w:val="0"/>
        </w:rPr>
        <w:tab/>
        <w:t>(c)</w:t>
      </w:r>
      <w:r>
        <w:rPr>
          <w:snapToGrid w:val="0"/>
        </w:rPr>
        <w:tab/>
        <w:t>any difficulties encountered while carrying out the survey; and</w:t>
      </w:r>
    </w:p>
    <w:p w:rsidR="005F1942" w:rsidRDefault="00F93F8A">
      <w:pPr>
        <w:pStyle w:val="Indenta"/>
        <w:rPr>
          <w:snapToGrid w:val="0"/>
        </w:rPr>
      </w:pPr>
      <w:r>
        <w:rPr>
          <w:snapToGrid w:val="0"/>
        </w:rPr>
        <w:tab/>
        <w:t>(d)</w:t>
      </w:r>
      <w:r>
        <w:rPr>
          <w:snapToGrid w:val="0"/>
        </w:rPr>
        <w:tab/>
        <w:t xml:space="preserve">any other matters adversely affecting the Crown, </w:t>
      </w:r>
    </w:p>
    <w:p w:rsidR="005F1942" w:rsidRDefault="00F93F8A">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5F1942" w:rsidRDefault="00F93F8A">
      <w:pPr>
        <w:pStyle w:val="Heading5"/>
        <w:rPr>
          <w:snapToGrid w:val="0"/>
        </w:rPr>
      </w:pPr>
      <w:bookmarkStart w:id="144" w:name="_Toc519583807"/>
      <w:bookmarkStart w:id="145" w:name="_Toc19340117"/>
      <w:bookmarkStart w:id="146" w:name="_Toc127932218"/>
      <w:bookmarkStart w:id="147" w:name="_Toc202511205"/>
      <w:r>
        <w:rPr>
          <w:rStyle w:val="CharSectno"/>
        </w:rPr>
        <w:t>20</w:t>
      </w:r>
      <w:r>
        <w:rPr>
          <w:snapToGrid w:val="0"/>
        </w:rPr>
        <w:t>.</w:t>
      </w:r>
      <w:r>
        <w:rPr>
          <w:snapToGrid w:val="0"/>
        </w:rPr>
        <w:tab/>
        <w:t>Authorised land officer may issue requisitions</w:t>
      </w:r>
      <w:bookmarkEnd w:id="144"/>
      <w:bookmarkEnd w:id="145"/>
      <w:bookmarkEnd w:id="146"/>
      <w:bookmarkEnd w:id="147"/>
      <w:r>
        <w:rPr>
          <w:snapToGrid w:val="0"/>
        </w:rPr>
        <w:t xml:space="preserve"> </w:t>
      </w:r>
    </w:p>
    <w:p w:rsidR="005F1942" w:rsidRDefault="00F93F8A">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5F1942" w:rsidRDefault="00F93F8A">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 </w:t>
      </w:r>
    </w:p>
    <w:p w:rsidR="005F1942" w:rsidRDefault="00F93F8A">
      <w:pPr>
        <w:pStyle w:val="Indenta"/>
        <w:rPr>
          <w:snapToGrid w:val="0"/>
        </w:rPr>
      </w:pPr>
      <w:r>
        <w:rPr>
          <w:snapToGrid w:val="0"/>
        </w:rPr>
        <w:tab/>
        <w:t>(a)</w:t>
      </w:r>
      <w:r>
        <w:rPr>
          <w:snapToGrid w:val="0"/>
        </w:rPr>
        <w:tab/>
        <w:t>arrange for another surveyor to make the amendment or provide the information; and</w:t>
      </w:r>
    </w:p>
    <w:p w:rsidR="005F1942" w:rsidRDefault="00F93F8A">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5F1942" w:rsidRDefault="00F93F8A">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5F1942" w:rsidRDefault="00F93F8A">
      <w:pPr>
        <w:pStyle w:val="Heading5"/>
        <w:rPr>
          <w:snapToGrid w:val="0"/>
        </w:rPr>
      </w:pPr>
      <w:bookmarkStart w:id="148" w:name="_Toc519583808"/>
      <w:bookmarkStart w:id="149" w:name="_Toc19340118"/>
      <w:bookmarkStart w:id="150" w:name="_Toc127932219"/>
      <w:bookmarkStart w:id="151" w:name="_Toc202511206"/>
      <w:r>
        <w:rPr>
          <w:rStyle w:val="CharSectno"/>
        </w:rPr>
        <w:t>21</w:t>
      </w:r>
      <w:r>
        <w:rPr>
          <w:snapToGrid w:val="0"/>
        </w:rPr>
        <w:t>.</w:t>
      </w:r>
      <w:r>
        <w:rPr>
          <w:snapToGrid w:val="0"/>
        </w:rPr>
        <w:tab/>
        <w:t>Alternative methodology for authorised surveys in special cases</w:t>
      </w:r>
      <w:bookmarkEnd w:id="148"/>
      <w:bookmarkEnd w:id="149"/>
      <w:bookmarkEnd w:id="150"/>
      <w:bookmarkEnd w:id="151"/>
      <w:r>
        <w:rPr>
          <w:snapToGrid w:val="0"/>
        </w:rPr>
        <w:t xml:space="preserve"> </w:t>
      </w:r>
    </w:p>
    <w:p w:rsidR="005F1942" w:rsidRDefault="00F93F8A">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5F1942" w:rsidRDefault="00F93F8A">
      <w:pPr>
        <w:pStyle w:val="Indenta"/>
        <w:rPr>
          <w:snapToGrid w:val="0"/>
        </w:rPr>
      </w:pPr>
      <w:r>
        <w:rPr>
          <w:snapToGrid w:val="0"/>
        </w:rPr>
        <w:tab/>
        <w:t>(a)</w:t>
      </w:r>
      <w:r>
        <w:rPr>
          <w:snapToGrid w:val="0"/>
        </w:rPr>
        <w:tab/>
        <w:t>the value of the relevant land does not justify carrying out a survey in the manner required by those regulations;</w:t>
      </w:r>
    </w:p>
    <w:p w:rsidR="005F1942" w:rsidRDefault="00F93F8A">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5F1942" w:rsidRDefault="00F93F8A">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5F1942" w:rsidRDefault="00F93F8A">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5F1942" w:rsidRDefault="00F93F8A">
      <w:pPr>
        <w:pStyle w:val="Heading5"/>
        <w:rPr>
          <w:snapToGrid w:val="0"/>
        </w:rPr>
      </w:pPr>
      <w:bookmarkStart w:id="152" w:name="_Toc519583809"/>
      <w:bookmarkStart w:id="153" w:name="_Toc19340119"/>
      <w:bookmarkStart w:id="154" w:name="_Toc127932220"/>
      <w:bookmarkStart w:id="155" w:name="_Toc202511207"/>
      <w:r>
        <w:rPr>
          <w:rStyle w:val="CharSectno"/>
        </w:rPr>
        <w:t>22</w:t>
      </w:r>
      <w:r>
        <w:rPr>
          <w:snapToGrid w:val="0"/>
        </w:rPr>
        <w:t>.</w:t>
      </w:r>
      <w:r>
        <w:rPr>
          <w:snapToGrid w:val="0"/>
        </w:rPr>
        <w:tab/>
        <w:t>Ownership of survey documents</w:t>
      </w:r>
      <w:bookmarkEnd w:id="152"/>
      <w:bookmarkEnd w:id="153"/>
      <w:bookmarkEnd w:id="154"/>
      <w:bookmarkEnd w:id="155"/>
      <w:r>
        <w:rPr>
          <w:snapToGrid w:val="0"/>
        </w:rPr>
        <w:t xml:space="preserve"> </w:t>
      </w:r>
    </w:p>
    <w:p w:rsidR="005F1942" w:rsidRDefault="00F93F8A">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5F1942" w:rsidRDefault="00F93F8A">
      <w:pPr>
        <w:pStyle w:val="Heading5"/>
        <w:rPr>
          <w:snapToGrid w:val="0"/>
        </w:rPr>
      </w:pPr>
      <w:bookmarkStart w:id="156" w:name="_Toc519583810"/>
      <w:bookmarkStart w:id="157" w:name="_Toc19340120"/>
      <w:bookmarkStart w:id="158" w:name="_Toc127932221"/>
      <w:bookmarkStart w:id="159" w:name="_Toc202511208"/>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56"/>
      <w:bookmarkEnd w:id="157"/>
      <w:bookmarkEnd w:id="158"/>
      <w:bookmarkEnd w:id="159"/>
      <w:r>
        <w:rPr>
          <w:snapToGrid w:val="0"/>
        </w:rPr>
        <w:t xml:space="preserve"> </w:t>
      </w:r>
    </w:p>
    <w:p w:rsidR="005F1942" w:rsidRDefault="00F93F8A">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5F1942" w:rsidRDefault="00F93F8A">
      <w:pPr>
        <w:pStyle w:val="Heading2"/>
      </w:pPr>
      <w:bookmarkStart w:id="160" w:name="_Toc88370431"/>
      <w:bookmarkStart w:id="161" w:name="_Toc88371616"/>
      <w:bookmarkStart w:id="162" w:name="_Toc88626130"/>
      <w:bookmarkStart w:id="163" w:name="_Toc89059376"/>
      <w:bookmarkStart w:id="164" w:name="_Toc89066918"/>
      <w:bookmarkStart w:id="165" w:name="_Toc127932222"/>
      <w:bookmarkStart w:id="166" w:name="_Toc127932368"/>
      <w:bookmarkStart w:id="167" w:name="_Toc134863539"/>
      <w:bookmarkStart w:id="168" w:name="_Toc134866666"/>
      <w:bookmarkStart w:id="169" w:name="_Toc136657224"/>
      <w:bookmarkStart w:id="170" w:name="_Toc136659084"/>
      <w:bookmarkStart w:id="171" w:name="_Toc139777740"/>
      <w:bookmarkStart w:id="172" w:name="_Toc155167916"/>
      <w:bookmarkStart w:id="173" w:name="_Toc170795461"/>
      <w:bookmarkStart w:id="174" w:name="_Toc202511209"/>
      <w:r>
        <w:rPr>
          <w:rStyle w:val="CharPartNo"/>
        </w:rPr>
        <w:t>Part 4</w:t>
      </w:r>
      <w:r>
        <w:rPr>
          <w:rStyle w:val="CharDivNo"/>
        </w:rPr>
        <w:t> </w:t>
      </w:r>
      <w:r>
        <w:t>—</w:t>
      </w:r>
      <w:r>
        <w:rPr>
          <w:rStyle w:val="CharDivText"/>
        </w:rPr>
        <w:t> </w:t>
      </w:r>
      <w:r>
        <w:rPr>
          <w:rStyle w:val="CharPartText"/>
        </w:rPr>
        <w:t>Advisory panels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PartText"/>
        </w:rPr>
        <w:t xml:space="preserve"> </w:t>
      </w:r>
    </w:p>
    <w:p w:rsidR="005F1942" w:rsidRDefault="00F93F8A">
      <w:pPr>
        <w:pStyle w:val="Heading5"/>
        <w:rPr>
          <w:snapToGrid w:val="0"/>
        </w:rPr>
      </w:pPr>
      <w:bookmarkStart w:id="175" w:name="_Toc519583811"/>
      <w:bookmarkStart w:id="176" w:name="_Toc19340121"/>
      <w:bookmarkStart w:id="177" w:name="_Toc127932223"/>
      <w:bookmarkStart w:id="178" w:name="_Toc202511210"/>
      <w:r>
        <w:rPr>
          <w:rStyle w:val="CharSectno"/>
        </w:rPr>
        <w:t>24</w:t>
      </w:r>
      <w:r>
        <w:rPr>
          <w:snapToGrid w:val="0"/>
        </w:rPr>
        <w:t>.</w:t>
      </w:r>
      <w:r>
        <w:rPr>
          <w:snapToGrid w:val="0"/>
        </w:rPr>
        <w:tab/>
        <w:t>Definitions</w:t>
      </w:r>
      <w:bookmarkEnd w:id="175"/>
      <w:bookmarkEnd w:id="176"/>
      <w:bookmarkEnd w:id="177"/>
      <w:bookmarkEnd w:id="178"/>
      <w:r>
        <w:rPr>
          <w:snapToGrid w:val="0"/>
        </w:rPr>
        <w:t xml:space="preserve"> </w:t>
      </w:r>
    </w:p>
    <w:p w:rsidR="005F1942" w:rsidRDefault="00F93F8A">
      <w:pPr>
        <w:pStyle w:val="Subsection"/>
        <w:rPr>
          <w:snapToGrid w:val="0"/>
        </w:rPr>
      </w:pPr>
      <w:r>
        <w:rPr>
          <w:snapToGrid w:val="0"/>
        </w:rPr>
        <w:tab/>
      </w:r>
      <w:r>
        <w:rPr>
          <w:snapToGrid w:val="0"/>
        </w:rPr>
        <w:tab/>
        <w:t>In this Part — </w:t>
      </w:r>
    </w:p>
    <w:p w:rsidR="005F1942" w:rsidRDefault="00F93F8A">
      <w:pPr>
        <w:pStyle w:val="Defstart"/>
      </w:pPr>
      <w:r>
        <w:rPr>
          <w:b/>
        </w:rPr>
        <w:tab/>
      </w:r>
      <w:r>
        <w:rPr>
          <w:rStyle w:val="CharDefText"/>
        </w:rPr>
        <w:t>member</w:t>
      </w:r>
      <w:r>
        <w:t xml:space="preserve"> means a member of a panel;</w:t>
      </w:r>
    </w:p>
    <w:p w:rsidR="005F1942" w:rsidRDefault="00F93F8A">
      <w:pPr>
        <w:pStyle w:val="Defstart"/>
      </w:pPr>
      <w:r>
        <w:rPr>
          <w:b/>
        </w:rPr>
        <w:tab/>
      </w:r>
      <w:r>
        <w:rPr>
          <w:rStyle w:val="CharDefText"/>
        </w:rPr>
        <w:t>panel</w:t>
      </w:r>
      <w:r>
        <w:t xml:space="preserve"> means an advisory panel appointed under section 73 of the Act;</w:t>
      </w:r>
    </w:p>
    <w:p w:rsidR="005F1942" w:rsidRDefault="00F93F8A">
      <w:pPr>
        <w:pStyle w:val="Defstart"/>
      </w:pPr>
      <w:r>
        <w:rPr>
          <w:b/>
        </w:rPr>
        <w:tab/>
      </w:r>
      <w:r>
        <w:rPr>
          <w:rStyle w:val="CharDefText"/>
        </w:rPr>
        <w:t>relevant matter</w:t>
      </w:r>
      <w:r>
        <w:t xml:space="preserve"> means a matter in respect of which a panel has been appointed to advise the Minister.</w:t>
      </w:r>
    </w:p>
    <w:p w:rsidR="005F1942" w:rsidRDefault="00F93F8A">
      <w:pPr>
        <w:pStyle w:val="Heading5"/>
        <w:rPr>
          <w:snapToGrid w:val="0"/>
        </w:rPr>
      </w:pPr>
      <w:bookmarkStart w:id="179" w:name="_Toc519583812"/>
      <w:bookmarkStart w:id="180" w:name="_Toc19340122"/>
      <w:bookmarkStart w:id="181" w:name="_Toc127932224"/>
      <w:bookmarkStart w:id="182" w:name="_Toc202511211"/>
      <w:r>
        <w:rPr>
          <w:rStyle w:val="CharSectno"/>
        </w:rPr>
        <w:t>25</w:t>
      </w:r>
      <w:r>
        <w:rPr>
          <w:snapToGrid w:val="0"/>
        </w:rPr>
        <w:t>.</w:t>
      </w:r>
      <w:r>
        <w:rPr>
          <w:snapToGrid w:val="0"/>
        </w:rPr>
        <w:tab/>
        <w:t>Number of members</w:t>
      </w:r>
      <w:bookmarkEnd w:id="179"/>
      <w:bookmarkEnd w:id="180"/>
      <w:bookmarkEnd w:id="181"/>
      <w:bookmarkEnd w:id="182"/>
      <w:r>
        <w:rPr>
          <w:snapToGrid w:val="0"/>
        </w:rPr>
        <w:t xml:space="preserve"> </w:t>
      </w:r>
    </w:p>
    <w:p w:rsidR="005F1942" w:rsidRDefault="00F93F8A">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5F1942" w:rsidRDefault="00F93F8A">
      <w:pPr>
        <w:pStyle w:val="Heading5"/>
        <w:rPr>
          <w:snapToGrid w:val="0"/>
        </w:rPr>
      </w:pPr>
      <w:bookmarkStart w:id="183" w:name="_Toc519583813"/>
      <w:bookmarkStart w:id="184" w:name="_Toc19340123"/>
      <w:bookmarkStart w:id="185" w:name="_Toc127932225"/>
      <w:bookmarkStart w:id="186" w:name="_Toc202511212"/>
      <w:r>
        <w:rPr>
          <w:rStyle w:val="CharSectno"/>
        </w:rPr>
        <w:t>26</w:t>
      </w:r>
      <w:r>
        <w:rPr>
          <w:snapToGrid w:val="0"/>
        </w:rPr>
        <w:t>.</w:t>
      </w:r>
      <w:r>
        <w:rPr>
          <w:snapToGrid w:val="0"/>
        </w:rPr>
        <w:tab/>
        <w:t>Remuneration of members</w:t>
      </w:r>
      <w:bookmarkEnd w:id="183"/>
      <w:bookmarkEnd w:id="184"/>
      <w:bookmarkEnd w:id="185"/>
      <w:bookmarkEnd w:id="186"/>
      <w:r>
        <w:rPr>
          <w:snapToGrid w:val="0"/>
        </w:rPr>
        <w:t xml:space="preserve"> </w:t>
      </w:r>
    </w:p>
    <w:p w:rsidR="005F1942" w:rsidRDefault="00F93F8A">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5F1942" w:rsidRDefault="00F93F8A">
      <w:pPr>
        <w:pStyle w:val="Heading5"/>
        <w:rPr>
          <w:snapToGrid w:val="0"/>
        </w:rPr>
      </w:pPr>
      <w:bookmarkStart w:id="187" w:name="_Toc519583814"/>
      <w:bookmarkStart w:id="188" w:name="_Toc19340124"/>
      <w:bookmarkStart w:id="189" w:name="_Toc127932226"/>
      <w:bookmarkStart w:id="190" w:name="_Toc202511213"/>
      <w:r>
        <w:rPr>
          <w:rStyle w:val="CharSectno"/>
        </w:rPr>
        <w:t>27</w:t>
      </w:r>
      <w:r>
        <w:rPr>
          <w:snapToGrid w:val="0"/>
        </w:rPr>
        <w:t>.</w:t>
      </w:r>
      <w:r>
        <w:rPr>
          <w:snapToGrid w:val="0"/>
        </w:rPr>
        <w:tab/>
        <w:t>Term of office</w:t>
      </w:r>
      <w:bookmarkEnd w:id="187"/>
      <w:bookmarkEnd w:id="188"/>
      <w:bookmarkEnd w:id="189"/>
      <w:bookmarkEnd w:id="190"/>
      <w:r>
        <w:rPr>
          <w:snapToGrid w:val="0"/>
        </w:rPr>
        <w:t xml:space="preserve"> </w:t>
      </w:r>
    </w:p>
    <w:p w:rsidR="005F1942" w:rsidRDefault="00F93F8A">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5F1942" w:rsidRDefault="00F93F8A">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5F1942" w:rsidRDefault="00F93F8A">
      <w:pPr>
        <w:pStyle w:val="Subsection"/>
        <w:rPr>
          <w:snapToGrid w:val="0"/>
        </w:rPr>
      </w:pPr>
      <w:r>
        <w:rPr>
          <w:snapToGrid w:val="0"/>
        </w:rPr>
        <w:tab/>
        <w:t>(3)</w:t>
      </w:r>
      <w:r>
        <w:rPr>
          <w:snapToGrid w:val="0"/>
        </w:rPr>
        <w:tab/>
        <w:t>A member may resign by giving written notice to the Minister.</w:t>
      </w:r>
    </w:p>
    <w:p w:rsidR="005F1942" w:rsidRDefault="00F93F8A">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5F1942" w:rsidRDefault="00F93F8A">
      <w:pPr>
        <w:pStyle w:val="Heading5"/>
        <w:rPr>
          <w:snapToGrid w:val="0"/>
        </w:rPr>
      </w:pPr>
      <w:bookmarkStart w:id="191" w:name="_Toc519583815"/>
      <w:bookmarkStart w:id="192" w:name="_Toc19340125"/>
      <w:bookmarkStart w:id="193" w:name="_Toc127932227"/>
      <w:bookmarkStart w:id="194" w:name="_Toc202511214"/>
      <w:r>
        <w:rPr>
          <w:rStyle w:val="CharSectno"/>
        </w:rPr>
        <w:t>28</w:t>
      </w:r>
      <w:r>
        <w:rPr>
          <w:snapToGrid w:val="0"/>
        </w:rPr>
        <w:t>.</w:t>
      </w:r>
      <w:r>
        <w:rPr>
          <w:snapToGrid w:val="0"/>
        </w:rPr>
        <w:tab/>
        <w:t>Member unable to act</w:t>
      </w:r>
      <w:bookmarkEnd w:id="191"/>
      <w:bookmarkEnd w:id="192"/>
      <w:bookmarkEnd w:id="193"/>
      <w:bookmarkEnd w:id="194"/>
      <w:r>
        <w:rPr>
          <w:snapToGrid w:val="0"/>
        </w:rPr>
        <w:t xml:space="preserve"> </w:t>
      </w:r>
    </w:p>
    <w:p w:rsidR="005F1942" w:rsidRDefault="00F93F8A">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5F1942" w:rsidRDefault="00F93F8A">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5F1942" w:rsidRDefault="00F93F8A">
      <w:pPr>
        <w:pStyle w:val="Heading5"/>
        <w:rPr>
          <w:snapToGrid w:val="0"/>
        </w:rPr>
      </w:pPr>
      <w:bookmarkStart w:id="195" w:name="_Toc519583816"/>
      <w:bookmarkStart w:id="196" w:name="_Toc19340126"/>
      <w:bookmarkStart w:id="197" w:name="_Toc127932228"/>
      <w:bookmarkStart w:id="198" w:name="_Toc202511215"/>
      <w:r>
        <w:rPr>
          <w:rStyle w:val="CharSectno"/>
        </w:rPr>
        <w:t>29</w:t>
      </w:r>
      <w:r>
        <w:rPr>
          <w:snapToGrid w:val="0"/>
        </w:rPr>
        <w:t>.</w:t>
      </w:r>
      <w:r>
        <w:rPr>
          <w:snapToGrid w:val="0"/>
        </w:rPr>
        <w:tab/>
        <w:t>Calling of meetings</w:t>
      </w:r>
      <w:bookmarkEnd w:id="195"/>
      <w:bookmarkEnd w:id="196"/>
      <w:bookmarkEnd w:id="197"/>
      <w:bookmarkEnd w:id="198"/>
      <w:r>
        <w:rPr>
          <w:snapToGrid w:val="0"/>
        </w:rPr>
        <w:t xml:space="preserve"> </w:t>
      </w:r>
    </w:p>
    <w:p w:rsidR="005F1942" w:rsidRDefault="00F93F8A">
      <w:pPr>
        <w:pStyle w:val="Subsection"/>
        <w:rPr>
          <w:snapToGrid w:val="0"/>
        </w:rPr>
      </w:pPr>
      <w:r>
        <w:rPr>
          <w:snapToGrid w:val="0"/>
        </w:rPr>
        <w:tab/>
      </w:r>
      <w:r>
        <w:rPr>
          <w:snapToGrid w:val="0"/>
        </w:rPr>
        <w:tab/>
        <w:t>The chairperson of a panel must convene a meeting of the panel — </w:t>
      </w:r>
    </w:p>
    <w:p w:rsidR="005F1942" w:rsidRDefault="00F93F8A">
      <w:pPr>
        <w:pStyle w:val="Indenta"/>
        <w:rPr>
          <w:snapToGrid w:val="0"/>
        </w:rPr>
      </w:pPr>
      <w:r>
        <w:rPr>
          <w:snapToGrid w:val="0"/>
        </w:rPr>
        <w:tab/>
        <w:t>(a)</w:t>
      </w:r>
      <w:r>
        <w:rPr>
          <w:snapToGrid w:val="0"/>
        </w:rPr>
        <w:tab/>
        <w:t>when directed by the Minister to do so; and</w:t>
      </w:r>
    </w:p>
    <w:p w:rsidR="005F1942" w:rsidRDefault="00F93F8A">
      <w:pPr>
        <w:pStyle w:val="Indenta"/>
        <w:rPr>
          <w:snapToGrid w:val="0"/>
        </w:rPr>
      </w:pPr>
      <w:r>
        <w:rPr>
          <w:snapToGrid w:val="0"/>
        </w:rPr>
        <w:tab/>
        <w:t>(b)</w:t>
      </w:r>
      <w:r>
        <w:rPr>
          <w:snapToGrid w:val="0"/>
        </w:rPr>
        <w:tab/>
        <w:t>at any other times determined by the panel.</w:t>
      </w:r>
    </w:p>
    <w:p w:rsidR="005F1942" w:rsidRDefault="00F93F8A">
      <w:pPr>
        <w:pStyle w:val="Heading5"/>
        <w:rPr>
          <w:snapToGrid w:val="0"/>
        </w:rPr>
      </w:pPr>
      <w:bookmarkStart w:id="199" w:name="_Toc519583817"/>
      <w:bookmarkStart w:id="200" w:name="_Toc19340127"/>
      <w:bookmarkStart w:id="201" w:name="_Toc127932229"/>
      <w:bookmarkStart w:id="202" w:name="_Toc202511216"/>
      <w:r>
        <w:rPr>
          <w:rStyle w:val="CharSectno"/>
        </w:rPr>
        <w:t>30</w:t>
      </w:r>
      <w:r>
        <w:rPr>
          <w:snapToGrid w:val="0"/>
        </w:rPr>
        <w:t>.</w:t>
      </w:r>
      <w:r>
        <w:rPr>
          <w:snapToGrid w:val="0"/>
        </w:rPr>
        <w:tab/>
        <w:t>Presiding officer</w:t>
      </w:r>
      <w:bookmarkEnd w:id="199"/>
      <w:bookmarkEnd w:id="200"/>
      <w:bookmarkEnd w:id="201"/>
      <w:bookmarkEnd w:id="202"/>
      <w:r>
        <w:rPr>
          <w:snapToGrid w:val="0"/>
        </w:rPr>
        <w:t xml:space="preserve"> </w:t>
      </w:r>
    </w:p>
    <w:p w:rsidR="005F1942" w:rsidRDefault="00F93F8A">
      <w:pPr>
        <w:pStyle w:val="Subsection"/>
        <w:rPr>
          <w:snapToGrid w:val="0"/>
        </w:rPr>
      </w:pPr>
      <w:r>
        <w:rPr>
          <w:snapToGrid w:val="0"/>
        </w:rPr>
        <w:tab/>
      </w:r>
      <w:r>
        <w:rPr>
          <w:snapToGrid w:val="0"/>
        </w:rPr>
        <w:tab/>
        <w:t>The chairperson of a panel must preside at all meetings of the panel.</w:t>
      </w:r>
    </w:p>
    <w:p w:rsidR="005F1942" w:rsidRDefault="00F93F8A">
      <w:pPr>
        <w:pStyle w:val="Heading5"/>
        <w:rPr>
          <w:snapToGrid w:val="0"/>
        </w:rPr>
      </w:pPr>
      <w:bookmarkStart w:id="203" w:name="_Toc519583818"/>
      <w:bookmarkStart w:id="204" w:name="_Toc19340128"/>
      <w:bookmarkStart w:id="205" w:name="_Toc127932230"/>
      <w:bookmarkStart w:id="206" w:name="_Toc202511217"/>
      <w:r>
        <w:rPr>
          <w:rStyle w:val="CharSectno"/>
        </w:rPr>
        <w:t>31</w:t>
      </w:r>
      <w:r>
        <w:rPr>
          <w:snapToGrid w:val="0"/>
        </w:rPr>
        <w:t>.</w:t>
      </w:r>
      <w:r>
        <w:rPr>
          <w:snapToGrid w:val="0"/>
        </w:rPr>
        <w:tab/>
        <w:t>Quorum</w:t>
      </w:r>
      <w:bookmarkEnd w:id="203"/>
      <w:bookmarkEnd w:id="204"/>
      <w:bookmarkEnd w:id="205"/>
      <w:bookmarkEnd w:id="206"/>
      <w:r>
        <w:rPr>
          <w:snapToGrid w:val="0"/>
        </w:rPr>
        <w:t xml:space="preserve"> </w:t>
      </w:r>
    </w:p>
    <w:p w:rsidR="005F1942" w:rsidRDefault="00F93F8A">
      <w:pPr>
        <w:pStyle w:val="Subsection"/>
        <w:rPr>
          <w:snapToGrid w:val="0"/>
        </w:rPr>
      </w:pPr>
      <w:r>
        <w:rPr>
          <w:snapToGrid w:val="0"/>
        </w:rPr>
        <w:tab/>
      </w:r>
      <w:r>
        <w:rPr>
          <w:snapToGrid w:val="0"/>
        </w:rPr>
        <w:tab/>
        <w:t>A quorum for a meeting of a panel is all members of the panel.</w:t>
      </w:r>
    </w:p>
    <w:p w:rsidR="005F1942" w:rsidRDefault="00F93F8A">
      <w:pPr>
        <w:pStyle w:val="Heading5"/>
        <w:rPr>
          <w:snapToGrid w:val="0"/>
        </w:rPr>
      </w:pPr>
      <w:bookmarkStart w:id="207" w:name="_Toc519583819"/>
      <w:bookmarkStart w:id="208" w:name="_Toc19340129"/>
      <w:bookmarkStart w:id="209" w:name="_Toc127932231"/>
      <w:bookmarkStart w:id="210" w:name="_Toc202511218"/>
      <w:r>
        <w:rPr>
          <w:rStyle w:val="CharSectno"/>
        </w:rPr>
        <w:t>32</w:t>
      </w:r>
      <w:r>
        <w:rPr>
          <w:snapToGrid w:val="0"/>
        </w:rPr>
        <w:t>.</w:t>
      </w:r>
      <w:r>
        <w:rPr>
          <w:snapToGrid w:val="0"/>
        </w:rPr>
        <w:tab/>
        <w:t>Voting</w:t>
      </w:r>
      <w:bookmarkEnd w:id="207"/>
      <w:bookmarkEnd w:id="208"/>
      <w:bookmarkEnd w:id="209"/>
      <w:bookmarkEnd w:id="210"/>
      <w:r>
        <w:rPr>
          <w:snapToGrid w:val="0"/>
        </w:rPr>
        <w:t xml:space="preserve"> </w:t>
      </w:r>
    </w:p>
    <w:p w:rsidR="005F1942" w:rsidRDefault="00F93F8A">
      <w:pPr>
        <w:pStyle w:val="Subsection"/>
        <w:rPr>
          <w:snapToGrid w:val="0"/>
        </w:rPr>
      </w:pPr>
      <w:r>
        <w:rPr>
          <w:snapToGrid w:val="0"/>
        </w:rPr>
        <w:tab/>
        <w:t>(1)</w:t>
      </w:r>
      <w:r>
        <w:rPr>
          <w:snapToGrid w:val="0"/>
        </w:rPr>
        <w:tab/>
        <w:t>At a meeting of a panel a decision of a majority of members is the decision of the panel.</w:t>
      </w:r>
    </w:p>
    <w:p w:rsidR="005F1942" w:rsidRDefault="00F93F8A">
      <w:pPr>
        <w:pStyle w:val="Subsection"/>
        <w:rPr>
          <w:snapToGrid w:val="0"/>
        </w:rPr>
      </w:pPr>
      <w:r>
        <w:rPr>
          <w:snapToGrid w:val="0"/>
        </w:rPr>
        <w:tab/>
        <w:t>(2)</w:t>
      </w:r>
      <w:r>
        <w:rPr>
          <w:snapToGrid w:val="0"/>
        </w:rPr>
        <w:tab/>
        <w:t>Subject to subregulation (3), at a meeting of a panel each member has one vote.</w:t>
      </w:r>
    </w:p>
    <w:p w:rsidR="005F1942" w:rsidRDefault="00F93F8A">
      <w:pPr>
        <w:pStyle w:val="Subsection"/>
        <w:rPr>
          <w:snapToGrid w:val="0"/>
        </w:rPr>
      </w:pPr>
      <w:r>
        <w:rPr>
          <w:snapToGrid w:val="0"/>
        </w:rPr>
        <w:tab/>
        <w:t>(3)</w:t>
      </w:r>
      <w:r>
        <w:rPr>
          <w:snapToGrid w:val="0"/>
        </w:rPr>
        <w:tab/>
        <w:t>If the votes cast on a question are equally divided, the chairperson has a casting vote.</w:t>
      </w:r>
    </w:p>
    <w:p w:rsidR="005F1942" w:rsidRDefault="00F93F8A">
      <w:pPr>
        <w:pStyle w:val="Heading5"/>
        <w:rPr>
          <w:snapToGrid w:val="0"/>
        </w:rPr>
      </w:pPr>
      <w:bookmarkStart w:id="211" w:name="_Toc519583820"/>
      <w:bookmarkStart w:id="212" w:name="_Toc19340130"/>
      <w:bookmarkStart w:id="213" w:name="_Toc127932232"/>
      <w:bookmarkStart w:id="214" w:name="_Toc202511219"/>
      <w:r>
        <w:rPr>
          <w:rStyle w:val="CharSectno"/>
        </w:rPr>
        <w:t>33</w:t>
      </w:r>
      <w:r>
        <w:rPr>
          <w:snapToGrid w:val="0"/>
        </w:rPr>
        <w:t>.</w:t>
      </w:r>
      <w:r>
        <w:rPr>
          <w:snapToGrid w:val="0"/>
        </w:rPr>
        <w:tab/>
        <w:t>Minutes</w:t>
      </w:r>
      <w:bookmarkEnd w:id="211"/>
      <w:bookmarkEnd w:id="212"/>
      <w:bookmarkEnd w:id="213"/>
      <w:bookmarkEnd w:id="214"/>
      <w:r>
        <w:rPr>
          <w:snapToGrid w:val="0"/>
        </w:rPr>
        <w:t xml:space="preserve"> </w:t>
      </w:r>
    </w:p>
    <w:p w:rsidR="005F1942" w:rsidRDefault="00F93F8A">
      <w:pPr>
        <w:pStyle w:val="Subsection"/>
        <w:rPr>
          <w:snapToGrid w:val="0"/>
        </w:rPr>
      </w:pPr>
      <w:r>
        <w:rPr>
          <w:snapToGrid w:val="0"/>
        </w:rPr>
        <w:tab/>
      </w:r>
      <w:r>
        <w:rPr>
          <w:snapToGrid w:val="0"/>
        </w:rPr>
        <w:tab/>
        <w:t>A panel must cause accurate minutes to be kept of the proceedings at its meetings.</w:t>
      </w:r>
    </w:p>
    <w:p w:rsidR="005F1942" w:rsidRDefault="00F93F8A">
      <w:pPr>
        <w:pStyle w:val="Heading5"/>
        <w:rPr>
          <w:snapToGrid w:val="0"/>
        </w:rPr>
      </w:pPr>
      <w:bookmarkStart w:id="215" w:name="_Toc519583821"/>
      <w:bookmarkStart w:id="216" w:name="_Toc19340131"/>
      <w:bookmarkStart w:id="217" w:name="_Toc127932233"/>
      <w:bookmarkStart w:id="218" w:name="_Toc202511220"/>
      <w:r>
        <w:rPr>
          <w:rStyle w:val="CharSectno"/>
        </w:rPr>
        <w:t>34</w:t>
      </w:r>
      <w:r>
        <w:rPr>
          <w:snapToGrid w:val="0"/>
        </w:rPr>
        <w:t>.</w:t>
      </w:r>
      <w:r>
        <w:rPr>
          <w:snapToGrid w:val="0"/>
        </w:rPr>
        <w:tab/>
        <w:t>Telephone or video meetings</w:t>
      </w:r>
      <w:bookmarkEnd w:id="215"/>
      <w:bookmarkEnd w:id="216"/>
      <w:bookmarkEnd w:id="217"/>
      <w:bookmarkEnd w:id="218"/>
      <w:r>
        <w:rPr>
          <w:snapToGrid w:val="0"/>
        </w:rPr>
        <w:t xml:space="preserve"> </w:t>
      </w:r>
    </w:p>
    <w:p w:rsidR="005F1942" w:rsidRDefault="00F93F8A">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5F1942" w:rsidRDefault="00F93F8A">
      <w:pPr>
        <w:pStyle w:val="Heading5"/>
        <w:rPr>
          <w:snapToGrid w:val="0"/>
        </w:rPr>
      </w:pPr>
      <w:bookmarkStart w:id="219" w:name="_Toc519583822"/>
      <w:bookmarkStart w:id="220" w:name="_Toc19340132"/>
      <w:bookmarkStart w:id="221" w:name="_Toc127932234"/>
      <w:bookmarkStart w:id="222" w:name="_Toc202511221"/>
      <w:r>
        <w:rPr>
          <w:rStyle w:val="CharSectno"/>
        </w:rPr>
        <w:t>35</w:t>
      </w:r>
      <w:r>
        <w:rPr>
          <w:snapToGrid w:val="0"/>
        </w:rPr>
        <w:t>.</w:t>
      </w:r>
      <w:r>
        <w:rPr>
          <w:snapToGrid w:val="0"/>
        </w:rPr>
        <w:tab/>
        <w:t>How panel is to inform itself</w:t>
      </w:r>
      <w:bookmarkEnd w:id="219"/>
      <w:bookmarkEnd w:id="220"/>
      <w:bookmarkEnd w:id="221"/>
      <w:bookmarkEnd w:id="222"/>
      <w:r>
        <w:rPr>
          <w:snapToGrid w:val="0"/>
        </w:rPr>
        <w:t xml:space="preserve"> </w:t>
      </w:r>
    </w:p>
    <w:p w:rsidR="005F1942" w:rsidRDefault="00F93F8A">
      <w:pPr>
        <w:pStyle w:val="Subsection"/>
        <w:rPr>
          <w:snapToGrid w:val="0"/>
        </w:rPr>
      </w:pPr>
      <w:r>
        <w:rPr>
          <w:snapToGrid w:val="0"/>
        </w:rPr>
        <w:tab/>
        <w:t>(1)</w:t>
      </w:r>
      <w:r>
        <w:rPr>
          <w:snapToGrid w:val="0"/>
        </w:rPr>
        <w:tab/>
        <w:t>A panel may inform itself about a relevant matter in any manner it considers appropriate, including — </w:t>
      </w:r>
    </w:p>
    <w:p w:rsidR="005F1942" w:rsidRDefault="00F93F8A">
      <w:pPr>
        <w:pStyle w:val="Indenta"/>
        <w:rPr>
          <w:snapToGrid w:val="0"/>
        </w:rPr>
      </w:pPr>
      <w:r>
        <w:rPr>
          <w:snapToGrid w:val="0"/>
        </w:rPr>
        <w:tab/>
        <w:t>(a)</w:t>
      </w:r>
      <w:r>
        <w:rPr>
          <w:snapToGrid w:val="0"/>
        </w:rPr>
        <w:tab/>
        <w:t xml:space="preserve">accepting oral or written submissions; </w:t>
      </w:r>
    </w:p>
    <w:p w:rsidR="005F1942" w:rsidRDefault="00F93F8A">
      <w:pPr>
        <w:pStyle w:val="Indenta"/>
        <w:rPr>
          <w:snapToGrid w:val="0"/>
        </w:rPr>
      </w:pPr>
      <w:r>
        <w:rPr>
          <w:snapToGrid w:val="0"/>
        </w:rPr>
        <w:tab/>
        <w:t>(b)</w:t>
      </w:r>
      <w:r>
        <w:rPr>
          <w:snapToGrid w:val="0"/>
        </w:rPr>
        <w:tab/>
        <w:t>reading documents; and</w:t>
      </w:r>
    </w:p>
    <w:p w:rsidR="005F1942" w:rsidRDefault="00F93F8A">
      <w:pPr>
        <w:pStyle w:val="Indenta"/>
        <w:rPr>
          <w:snapToGrid w:val="0"/>
        </w:rPr>
      </w:pPr>
      <w:r>
        <w:rPr>
          <w:snapToGrid w:val="0"/>
        </w:rPr>
        <w:tab/>
        <w:t>(c)</w:t>
      </w:r>
      <w:r>
        <w:rPr>
          <w:snapToGrid w:val="0"/>
        </w:rPr>
        <w:tab/>
        <w:t xml:space="preserve">holding public hearings under </w:t>
      </w:r>
      <w:r>
        <w:t>regulation 36.</w:t>
      </w:r>
    </w:p>
    <w:p w:rsidR="005F1942" w:rsidRDefault="00F93F8A">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5F1942" w:rsidRDefault="00F93F8A">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5F1942" w:rsidRDefault="00F93F8A">
      <w:pPr>
        <w:pStyle w:val="Subsection"/>
        <w:rPr>
          <w:snapToGrid w:val="0"/>
        </w:rPr>
      </w:pPr>
      <w:r>
        <w:rPr>
          <w:snapToGrid w:val="0"/>
        </w:rPr>
        <w:tab/>
        <w:t>(4)</w:t>
      </w:r>
      <w:r>
        <w:rPr>
          <w:snapToGrid w:val="0"/>
        </w:rPr>
        <w:tab/>
        <w:t>A person must not provide information to a panel that the person knows to be — </w:t>
      </w:r>
    </w:p>
    <w:p w:rsidR="005F1942" w:rsidRDefault="00F93F8A">
      <w:pPr>
        <w:pStyle w:val="Indenta"/>
        <w:rPr>
          <w:snapToGrid w:val="0"/>
        </w:rPr>
      </w:pPr>
      <w:r>
        <w:rPr>
          <w:snapToGrid w:val="0"/>
        </w:rPr>
        <w:tab/>
        <w:t>(a)</w:t>
      </w:r>
      <w:r>
        <w:rPr>
          <w:snapToGrid w:val="0"/>
        </w:rPr>
        <w:tab/>
        <w:t>false or misleading in a material particular; or</w:t>
      </w:r>
    </w:p>
    <w:p w:rsidR="005F1942" w:rsidRDefault="00F93F8A">
      <w:pPr>
        <w:pStyle w:val="Indenta"/>
        <w:rPr>
          <w:snapToGrid w:val="0"/>
        </w:rPr>
      </w:pPr>
      <w:r>
        <w:rPr>
          <w:snapToGrid w:val="0"/>
        </w:rPr>
        <w:tab/>
        <w:t>(b)</w:t>
      </w:r>
      <w:r>
        <w:rPr>
          <w:snapToGrid w:val="0"/>
        </w:rPr>
        <w:tab/>
        <w:t>likely to deceive in a material way.</w:t>
      </w:r>
    </w:p>
    <w:p w:rsidR="005F1942" w:rsidRDefault="00F93F8A">
      <w:pPr>
        <w:pStyle w:val="Penstart"/>
        <w:rPr>
          <w:snapToGrid w:val="0"/>
        </w:rPr>
      </w:pPr>
      <w:r>
        <w:rPr>
          <w:snapToGrid w:val="0"/>
        </w:rPr>
        <w:tab/>
        <w:t>Penalty: $1 000.</w:t>
      </w:r>
    </w:p>
    <w:p w:rsidR="005F1942" w:rsidRDefault="00F93F8A">
      <w:pPr>
        <w:pStyle w:val="Footnotesection"/>
      </w:pPr>
      <w:bookmarkStart w:id="223" w:name="_Toc519583823"/>
      <w:bookmarkStart w:id="224" w:name="_Toc19340133"/>
      <w:r>
        <w:tab/>
        <w:t>[Regulation 35 amended in Gazette 5 Mar 2004 p. 700.]</w:t>
      </w:r>
    </w:p>
    <w:p w:rsidR="005F1942" w:rsidRDefault="00F93F8A">
      <w:pPr>
        <w:pStyle w:val="Heading5"/>
        <w:rPr>
          <w:snapToGrid w:val="0"/>
        </w:rPr>
      </w:pPr>
      <w:bookmarkStart w:id="225" w:name="_Toc127932235"/>
      <w:bookmarkStart w:id="226" w:name="_Toc202511222"/>
      <w:r>
        <w:rPr>
          <w:rStyle w:val="CharSectno"/>
        </w:rPr>
        <w:t>36</w:t>
      </w:r>
      <w:r>
        <w:rPr>
          <w:snapToGrid w:val="0"/>
        </w:rPr>
        <w:t>.</w:t>
      </w:r>
      <w:r>
        <w:rPr>
          <w:snapToGrid w:val="0"/>
        </w:rPr>
        <w:tab/>
        <w:t>Public hearings</w:t>
      </w:r>
      <w:bookmarkEnd w:id="223"/>
      <w:bookmarkEnd w:id="224"/>
      <w:bookmarkEnd w:id="225"/>
      <w:bookmarkEnd w:id="226"/>
      <w:r>
        <w:rPr>
          <w:snapToGrid w:val="0"/>
        </w:rPr>
        <w:t xml:space="preserve"> </w:t>
      </w:r>
    </w:p>
    <w:p w:rsidR="005F1942" w:rsidRDefault="00F93F8A">
      <w:pPr>
        <w:pStyle w:val="Subsection"/>
        <w:rPr>
          <w:snapToGrid w:val="0"/>
        </w:rPr>
      </w:pPr>
      <w:r>
        <w:rPr>
          <w:snapToGrid w:val="0"/>
        </w:rPr>
        <w:tab/>
        <w:t>(1)</w:t>
      </w:r>
      <w:r>
        <w:rPr>
          <w:snapToGrid w:val="0"/>
        </w:rPr>
        <w:tab/>
        <w:t>A panel may conduct public hearings in order to obtain information in relation to a relevant matter.</w:t>
      </w:r>
    </w:p>
    <w:p w:rsidR="005F1942" w:rsidRDefault="00F93F8A">
      <w:pPr>
        <w:pStyle w:val="Subsection"/>
        <w:rPr>
          <w:snapToGrid w:val="0"/>
        </w:rPr>
      </w:pPr>
      <w:r>
        <w:rPr>
          <w:snapToGrid w:val="0"/>
        </w:rPr>
        <w:tab/>
        <w:t>(2)</w:t>
      </w:r>
      <w:r>
        <w:rPr>
          <w:snapToGrid w:val="0"/>
        </w:rPr>
        <w:tab/>
        <w:t xml:space="preserve">A panel must take reasonable steps to publicize a public hearing. </w:t>
      </w:r>
    </w:p>
    <w:p w:rsidR="005F1942" w:rsidRDefault="00F93F8A">
      <w:pPr>
        <w:pStyle w:val="Subsection"/>
        <w:rPr>
          <w:snapToGrid w:val="0"/>
        </w:rPr>
      </w:pPr>
      <w:r>
        <w:rPr>
          <w:snapToGrid w:val="0"/>
        </w:rPr>
        <w:tab/>
        <w:t>(3)</w:t>
      </w:r>
      <w:r>
        <w:rPr>
          <w:snapToGrid w:val="0"/>
        </w:rPr>
        <w:tab/>
        <w:t>A person must not cause a disturbance during a public hearing.</w:t>
      </w:r>
    </w:p>
    <w:p w:rsidR="005F1942" w:rsidRDefault="00F93F8A">
      <w:pPr>
        <w:pStyle w:val="Penstart"/>
        <w:rPr>
          <w:snapToGrid w:val="0"/>
        </w:rPr>
      </w:pPr>
      <w:r>
        <w:rPr>
          <w:snapToGrid w:val="0"/>
        </w:rPr>
        <w:tab/>
        <w:t>Penalty: $500.</w:t>
      </w:r>
    </w:p>
    <w:p w:rsidR="005F1942" w:rsidRDefault="00F93F8A">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5F1942" w:rsidRDefault="00F93F8A">
      <w:pPr>
        <w:pStyle w:val="Heading5"/>
        <w:rPr>
          <w:snapToGrid w:val="0"/>
        </w:rPr>
      </w:pPr>
      <w:bookmarkStart w:id="227" w:name="_Toc519583824"/>
      <w:bookmarkStart w:id="228" w:name="_Toc19340134"/>
      <w:bookmarkStart w:id="229" w:name="_Toc127932236"/>
      <w:bookmarkStart w:id="230" w:name="_Toc202511223"/>
      <w:r>
        <w:rPr>
          <w:rStyle w:val="CharSectno"/>
        </w:rPr>
        <w:t>37</w:t>
      </w:r>
      <w:r>
        <w:rPr>
          <w:snapToGrid w:val="0"/>
        </w:rPr>
        <w:t>.</w:t>
      </w:r>
      <w:r>
        <w:rPr>
          <w:snapToGrid w:val="0"/>
        </w:rPr>
        <w:tab/>
        <w:t>Panel to determine own procedures</w:t>
      </w:r>
      <w:bookmarkEnd w:id="227"/>
      <w:bookmarkEnd w:id="228"/>
      <w:bookmarkEnd w:id="229"/>
      <w:bookmarkEnd w:id="230"/>
      <w:r>
        <w:rPr>
          <w:snapToGrid w:val="0"/>
        </w:rPr>
        <w:t xml:space="preserve"> </w:t>
      </w:r>
    </w:p>
    <w:p w:rsidR="005F1942" w:rsidRDefault="00F93F8A">
      <w:pPr>
        <w:pStyle w:val="Subsection"/>
        <w:rPr>
          <w:snapToGrid w:val="0"/>
        </w:rPr>
      </w:pPr>
      <w:r>
        <w:rPr>
          <w:snapToGrid w:val="0"/>
        </w:rPr>
        <w:tab/>
      </w:r>
      <w:r>
        <w:rPr>
          <w:snapToGrid w:val="0"/>
        </w:rPr>
        <w:tab/>
        <w:t>Subject to these regulations and any directions of the Minister, the panel may determine its own procedures.</w:t>
      </w:r>
    </w:p>
    <w:p w:rsidR="005F1942" w:rsidRDefault="00F93F8A">
      <w:pPr>
        <w:pStyle w:val="Heading5"/>
        <w:rPr>
          <w:snapToGrid w:val="0"/>
        </w:rPr>
      </w:pPr>
      <w:bookmarkStart w:id="231" w:name="_Toc519583825"/>
      <w:bookmarkStart w:id="232" w:name="_Toc19340135"/>
      <w:bookmarkStart w:id="233" w:name="_Toc127932237"/>
      <w:bookmarkStart w:id="234" w:name="_Toc202511224"/>
      <w:r>
        <w:rPr>
          <w:rStyle w:val="CharSectno"/>
        </w:rPr>
        <w:t>38</w:t>
      </w:r>
      <w:r>
        <w:rPr>
          <w:snapToGrid w:val="0"/>
        </w:rPr>
        <w:t>.</w:t>
      </w:r>
      <w:r>
        <w:rPr>
          <w:snapToGrid w:val="0"/>
        </w:rPr>
        <w:tab/>
        <w:t>Conflict of interest</w:t>
      </w:r>
      <w:bookmarkEnd w:id="231"/>
      <w:bookmarkEnd w:id="232"/>
      <w:bookmarkEnd w:id="233"/>
      <w:bookmarkEnd w:id="234"/>
      <w:r>
        <w:rPr>
          <w:snapToGrid w:val="0"/>
        </w:rPr>
        <w:t xml:space="preserve"> </w:t>
      </w:r>
    </w:p>
    <w:p w:rsidR="005F1942" w:rsidRDefault="00F93F8A">
      <w:pPr>
        <w:pStyle w:val="Subsection"/>
        <w:rPr>
          <w:snapToGrid w:val="0"/>
        </w:rPr>
      </w:pPr>
      <w:r>
        <w:rPr>
          <w:snapToGrid w:val="0"/>
        </w:rPr>
        <w:tab/>
      </w:r>
      <w:r>
        <w:rPr>
          <w:snapToGrid w:val="0"/>
        </w:rPr>
        <w:tab/>
        <w:t>A member who has a material personal interest in a relevant matter — </w:t>
      </w:r>
    </w:p>
    <w:p w:rsidR="005F1942" w:rsidRDefault="00F93F8A">
      <w:pPr>
        <w:pStyle w:val="Indenta"/>
        <w:rPr>
          <w:snapToGrid w:val="0"/>
        </w:rPr>
      </w:pPr>
      <w:r>
        <w:rPr>
          <w:snapToGrid w:val="0"/>
        </w:rPr>
        <w:tab/>
        <w:t>(a)</w:t>
      </w:r>
      <w:r>
        <w:rPr>
          <w:snapToGrid w:val="0"/>
        </w:rPr>
        <w:tab/>
        <w:t>must resign from the panel as soon as possible after the relevant facts have come to the member’s knowledge; and</w:t>
      </w:r>
    </w:p>
    <w:p w:rsidR="005F1942" w:rsidRDefault="00F93F8A">
      <w:pPr>
        <w:pStyle w:val="Indenta"/>
        <w:rPr>
          <w:snapToGrid w:val="0"/>
        </w:rPr>
      </w:pPr>
      <w:r>
        <w:rPr>
          <w:snapToGrid w:val="0"/>
        </w:rPr>
        <w:tab/>
        <w:t>(b)</w:t>
      </w:r>
      <w:r>
        <w:rPr>
          <w:snapToGrid w:val="0"/>
        </w:rPr>
        <w:tab/>
        <w:t>must take no further part in the panel’s proceedings in relation to that matter.</w:t>
      </w:r>
    </w:p>
    <w:p w:rsidR="005F1942" w:rsidRDefault="00F93F8A">
      <w:pPr>
        <w:pStyle w:val="Penstart"/>
        <w:rPr>
          <w:snapToGrid w:val="0"/>
        </w:rPr>
      </w:pPr>
      <w:r>
        <w:rPr>
          <w:snapToGrid w:val="0"/>
        </w:rPr>
        <w:tab/>
        <w:t>Penalty: $1 000.</w:t>
      </w:r>
    </w:p>
    <w:p w:rsidR="005F1942" w:rsidRDefault="00F93F8A">
      <w:pPr>
        <w:pStyle w:val="Heading5"/>
        <w:rPr>
          <w:snapToGrid w:val="0"/>
        </w:rPr>
      </w:pPr>
      <w:bookmarkStart w:id="235" w:name="_Toc519583826"/>
      <w:bookmarkStart w:id="236" w:name="_Toc19340136"/>
      <w:bookmarkStart w:id="237" w:name="_Toc127932238"/>
      <w:bookmarkStart w:id="238" w:name="_Toc202511225"/>
      <w:r>
        <w:rPr>
          <w:rStyle w:val="CharSectno"/>
        </w:rPr>
        <w:t>39</w:t>
      </w:r>
      <w:r>
        <w:rPr>
          <w:snapToGrid w:val="0"/>
        </w:rPr>
        <w:t>.</w:t>
      </w:r>
      <w:r>
        <w:rPr>
          <w:snapToGrid w:val="0"/>
        </w:rPr>
        <w:tab/>
        <w:t>Confidentiality</w:t>
      </w:r>
      <w:bookmarkEnd w:id="235"/>
      <w:bookmarkEnd w:id="236"/>
      <w:bookmarkEnd w:id="237"/>
      <w:bookmarkEnd w:id="238"/>
      <w:r>
        <w:rPr>
          <w:snapToGrid w:val="0"/>
        </w:rPr>
        <w:t xml:space="preserve"> </w:t>
      </w:r>
    </w:p>
    <w:p w:rsidR="005F1942" w:rsidRDefault="00F93F8A">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5F1942" w:rsidRDefault="00F93F8A">
      <w:pPr>
        <w:pStyle w:val="Indenta"/>
        <w:rPr>
          <w:snapToGrid w:val="0"/>
        </w:rPr>
      </w:pPr>
      <w:r>
        <w:rPr>
          <w:snapToGrid w:val="0"/>
        </w:rPr>
        <w:tab/>
        <w:t>(a)</w:t>
      </w:r>
      <w:r>
        <w:rPr>
          <w:snapToGrid w:val="0"/>
        </w:rPr>
        <w:tab/>
        <w:t>for the purpose of performing his or her functions under the Act or these regulations;</w:t>
      </w:r>
    </w:p>
    <w:p w:rsidR="005F1942" w:rsidRDefault="00F93F8A">
      <w:pPr>
        <w:pStyle w:val="Indenta"/>
        <w:rPr>
          <w:snapToGrid w:val="0"/>
        </w:rPr>
      </w:pPr>
      <w:r>
        <w:rPr>
          <w:snapToGrid w:val="0"/>
        </w:rPr>
        <w:tab/>
        <w:t>(b)</w:t>
      </w:r>
      <w:r>
        <w:rPr>
          <w:snapToGrid w:val="0"/>
        </w:rPr>
        <w:tab/>
        <w:t>as otherwise required or allowed by law; or</w:t>
      </w:r>
    </w:p>
    <w:p w:rsidR="005F1942" w:rsidRDefault="00F93F8A">
      <w:pPr>
        <w:pStyle w:val="Indenta"/>
        <w:rPr>
          <w:snapToGrid w:val="0"/>
        </w:rPr>
      </w:pPr>
      <w:r>
        <w:rPr>
          <w:snapToGrid w:val="0"/>
        </w:rPr>
        <w:tab/>
        <w:t>(c)</w:t>
      </w:r>
      <w:r>
        <w:rPr>
          <w:snapToGrid w:val="0"/>
        </w:rPr>
        <w:tab/>
        <w:t>with the written consent of the person to whom the information relates.</w:t>
      </w:r>
    </w:p>
    <w:p w:rsidR="005F1942" w:rsidRDefault="00F93F8A">
      <w:pPr>
        <w:pStyle w:val="Penstart"/>
        <w:rPr>
          <w:snapToGrid w:val="0"/>
        </w:rPr>
      </w:pPr>
      <w:r>
        <w:rPr>
          <w:snapToGrid w:val="0"/>
        </w:rPr>
        <w:tab/>
        <w:t>Penalty: $1 000.</w:t>
      </w:r>
    </w:p>
    <w:p w:rsidR="005F1942" w:rsidRDefault="005F1942">
      <w:pPr>
        <w:sectPr w:rsidR="005F1942">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5F1942" w:rsidRDefault="00F93F8A">
      <w:pPr>
        <w:pStyle w:val="yScheduleHeading"/>
      </w:pPr>
      <w:bookmarkStart w:id="239" w:name="_Toc127932239"/>
      <w:bookmarkStart w:id="240" w:name="_Toc127932385"/>
      <w:bookmarkStart w:id="241" w:name="_Toc134863556"/>
      <w:bookmarkStart w:id="242" w:name="_Toc134866683"/>
      <w:bookmarkStart w:id="243" w:name="_Toc136657241"/>
      <w:bookmarkStart w:id="244" w:name="_Toc136659101"/>
      <w:bookmarkStart w:id="245" w:name="_Toc139777757"/>
      <w:bookmarkStart w:id="246" w:name="_Toc155167933"/>
      <w:bookmarkStart w:id="247" w:name="_Toc170795478"/>
      <w:bookmarkStart w:id="248" w:name="_Toc202511226"/>
      <w:r>
        <w:rPr>
          <w:rStyle w:val="CharSchNo"/>
        </w:rPr>
        <w:t>Schedule 1</w:t>
      </w:r>
      <w:bookmarkEnd w:id="239"/>
      <w:bookmarkEnd w:id="240"/>
      <w:bookmarkEnd w:id="241"/>
      <w:r>
        <w:t> —</w:t>
      </w:r>
      <w:bookmarkEnd w:id="242"/>
      <w:r>
        <w:t> </w:t>
      </w:r>
      <w:bookmarkStart w:id="249" w:name="_Toc134866684"/>
      <w:r>
        <w:rPr>
          <w:rStyle w:val="CharSchText"/>
        </w:rPr>
        <w:t>Fees payable to chief executive officer</w:t>
      </w:r>
      <w:bookmarkEnd w:id="243"/>
      <w:bookmarkEnd w:id="244"/>
      <w:bookmarkEnd w:id="245"/>
      <w:bookmarkEnd w:id="246"/>
      <w:bookmarkEnd w:id="247"/>
      <w:bookmarkEnd w:id="249"/>
      <w:bookmarkEnd w:id="248"/>
    </w:p>
    <w:p w:rsidR="005F1942" w:rsidRDefault="00F93F8A">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5F1942">
        <w:trPr>
          <w:tblHeader/>
        </w:trPr>
        <w:tc>
          <w:tcPr>
            <w:tcW w:w="5670" w:type="dxa"/>
          </w:tcPr>
          <w:p w:rsidR="005F1942" w:rsidRDefault="005F1942">
            <w:pPr>
              <w:pStyle w:val="yTable"/>
            </w:pPr>
          </w:p>
        </w:tc>
        <w:tc>
          <w:tcPr>
            <w:tcW w:w="1560" w:type="dxa"/>
          </w:tcPr>
          <w:p w:rsidR="005F1942" w:rsidRDefault="00F93F8A">
            <w:pPr>
              <w:pStyle w:val="yTable"/>
            </w:pPr>
            <w:r>
              <w:t xml:space="preserve">    $</w:t>
            </w:r>
          </w:p>
        </w:tc>
      </w:tr>
      <w:tr w:rsidR="005F1942">
        <w:tc>
          <w:tcPr>
            <w:tcW w:w="5670" w:type="dxa"/>
          </w:tcPr>
          <w:p w:rsidR="005F1942" w:rsidRDefault="00F93F8A">
            <w:pPr>
              <w:pStyle w:val="yTable"/>
              <w:ind w:left="567" w:hanging="567"/>
            </w:pPr>
            <w:r>
              <w:t>1.</w:t>
            </w:r>
            <w:r>
              <w:tab/>
              <w:t>For preparing a lease or, subject to item 8, any other document prepared for the purposes of the Act</w:t>
            </w:r>
          </w:p>
        </w:tc>
        <w:tc>
          <w:tcPr>
            <w:tcW w:w="1560" w:type="dxa"/>
          </w:tcPr>
          <w:p w:rsidR="005F1942" w:rsidRDefault="00F93F8A">
            <w:pPr>
              <w:pStyle w:val="yTable"/>
            </w:pPr>
            <w:r>
              <w:t>100.00</w:t>
            </w:r>
          </w:p>
        </w:tc>
      </w:tr>
      <w:tr w:rsidR="005F1942">
        <w:tc>
          <w:tcPr>
            <w:tcW w:w="5670" w:type="dxa"/>
          </w:tcPr>
          <w:p w:rsidR="005F1942" w:rsidRDefault="00F93F8A">
            <w:pPr>
              <w:pStyle w:val="yTable"/>
              <w:ind w:left="567" w:hanging="567"/>
            </w:pPr>
            <w:r>
              <w:t>1A.</w:t>
            </w:r>
            <w:r>
              <w:tab/>
              <w:t>For the issue of a permit under the Act Part 7 Division 5</w:t>
            </w:r>
          </w:p>
        </w:tc>
        <w:tc>
          <w:tcPr>
            <w:tcW w:w="1560" w:type="dxa"/>
          </w:tcPr>
          <w:p w:rsidR="005F1942" w:rsidRDefault="00F93F8A">
            <w:pPr>
              <w:pStyle w:val="yTable"/>
            </w:pPr>
            <w:r>
              <w:t>123.00</w:t>
            </w:r>
          </w:p>
        </w:tc>
      </w:tr>
      <w:tr w:rsidR="005F1942">
        <w:tc>
          <w:tcPr>
            <w:tcW w:w="5670" w:type="dxa"/>
          </w:tcPr>
          <w:p w:rsidR="005F1942" w:rsidRDefault="00F93F8A">
            <w:pPr>
              <w:pStyle w:val="yTable"/>
              <w:ind w:left="567" w:hanging="567"/>
            </w:pPr>
            <w:r>
              <w:t>2.</w:t>
            </w:r>
            <w:r>
              <w:tab/>
              <w:t>For inspecting a lease (of less than 12 months) of Crown land</w:t>
            </w:r>
          </w:p>
        </w:tc>
        <w:tc>
          <w:tcPr>
            <w:tcW w:w="1560" w:type="dxa"/>
          </w:tcPr>
          <w:p w:rsidR="005F1942" w:rsidRDefault="00F93F8A">
            <w:pPr>
              <w:pStyle w:val="yTable"/>
            </w:pPr>
            <w:r>
              <w:t>12.00</w:t>
            </w:r>
          </w:p>
        </w:tc>
      </w:tr>
      <w:tr w:rsidR="005F1942">
        <w:tc>
          <w:tcPr>
            <w:tcW w:w="5670" w:type="dxa"/>
          </w:tcPr>
          <w:p w:rsidR="005F1942" w:rsidRDefault="00F93F8A">
            <w:pPr>
              <w:pStyle w:val="yTable"/>
              <w:ind w:left="567" w:hanging="567"/>
            </w:pPr>
            <w:r>
              <w:t>3.</w:t>
            </w:r>
            <w:r>
              <w:tab/>
              <w:t>For copying a lease (of less than 12 months) of Crown land</w:t>
            </w:r>
          </w:p>
        </w:tc>
        <w:tc>
          <w:tcPr>
            <w:tcW w:w="1560" w:type="dxa"/>
          </w:tcPr>
          <w:p w:rsidR="005F1942" w:rsidRDefault="00F93F8A">
            <w:pPr>
              <w:pStyle w:val="yTable"/>
            </w:pPr>
            <w:r>
              <w:t>12.00</w:t>
            </w:r>
          </w:p>
        </w:tc>
      </w:tr>
      <w:tr w:rsidR="005F1942">
        <w:tc>
          <w:tcPr>
            <w:tcW w:w="5670" w:type="dxa"/>
          </w:tcPr>
          <w:p w:rsidR="005F1942" w:rsidRDefault="00F93F8A">
            <w:pPr>
              <w:pStyle w:val="yTable"/>
              <w:ind w:left="567" w:hanging="567"/>
            </w:pPr>
            <w:r>
              <w:t>4.</w:t>
            </w:r>
            <w:r>
              <w:tab/>
              <w:t>For searching a licence granted under the Act</w:t>
            </w:r>
          </w:p>
        </w:tc>
        <w:tc>
          <w:tcPr>
            <w:tcW w:w="1560" w:type="dxa"/>
          </w:tcPr>
          <w:p w:rsidR="005F1942" w:rsidRDefault="00F93F8A">
            <w:pPr>
              <w:pStyle w:val="yTable"/>
            </w:pPr>
            <w:r>
              <w:t>12.00</w:t>
            </w:r>
          </w:p>
        </w:tc>
      </w:tr>
      <w:tr w:rsidR="005F1942">
        <w:tc>
          <w:tcPr>
            <w:tcW w:w="5670" w:type="dxa"/>
          </w:tcPr>
          <w:p w:rsidR="005F1942" w:rsidRDefault="00F93F8A">
            <w:pPr>
              <w:pStyle w:val="yTable"/>
              <w:ind w:left="567" w:hanging="567"/>
            </w:pPr>
            <w:r>
              <w:t>5.</w:t>
            </w:r>
            <w:r>
              <w:tab/>
              <w:t>For advertising by the Minister under the Act — </w:t>
            </w:r>
          </w:p>
        </w:tc>
        <w:tc>
          <w:tcPr>
            <w:tcW w:w="1560" w:type="dxa"/>
          </w:tcPr>
          <w:p w:rsidR="005F1942" w:rsidRDefault="005F1942">
            <w:pPr>
              <w:pStyle w:val="yTable"/>
            </w:pPr>
          </w:p>
        </w:tc>
      </w:tr>
      <w:tr w:rsidR="005F1942">
        <w:tc>
          <w:tcPr>
            <w:tcW w:w="5670" w:type="dxa"/>
          </w:tcPr>
          <w:p w:rsidR="005F1942" w:rsidRDefault="00F93F8A">
            <w:pPr>
              <w:pStyle w:val="yTable"/>
              <w:ind w:left="1134" w:hanging="567"/>
            </w:pPr>
            <w:r>
              <w:t>(a)</w:t>
            </w:r>
            <w:r>
              <w:tab/>
              <w:t>minimum fee</w:t>
            </w:r>
          </w:p>
        </w:tc>
        <w:tc>
          <w:tcPr>
            <w:tcW w:w="1560" w:type="dxa"/>
          </w:tcPr>
          <w:p w:rsidR="005F1942" w:rsidRDefault="00F93F8A">
            <w:pPr>
              <w:pStyle w:val="yTable"/>
            </w:pPr>
            <w:r>
              <w:t>85.00</w:t>
            </w:r>
          </w:p>
        </w:tc>
      </w:tr>
      <w:tr w:rsidR="005F1942">
        <w:tc>
          <w:tcPr>
            <w:tcW w:w="5670" w:type="dxa"/>
          </w:tcPr>
          <w:p w:rsidR="005F1942" w:rsidRDefault="00F93F8A">
            <w:pPr>
              <w:pStyle w:val="yTable"/>
              <w:ind w:left="1134" w:hanging="567"/>
            </w:pPr>
            <w:r>
              <w:t>(b)</w:t>
            </w:r>
            <w:r>
              <w:tab/>
              <w:t>plus any additional amount by which the cost of advertising is greater than $85.00 (payable when the cost is known)</w:t>
            </w:r>
          </w:p>
        </w:tc>
        <w:tc>
          <w:tcPr>
            <w:tcW w:w="1560" w:type="dxa"/>
          </w:tcPr>
          <w:p w:rsidR="005F1942" w:rsidRDefault="005F1942">
            <w:pPr>
              <w:pStyle w:val="yTable"/>
            </w:pPr>
          </w:p>
        </w:tc>
      </w:tr>
      <w:tr w:rsidR="005F1942">
        <w:tc>
          <w:tcPr>
            <w:tcW w:w="5670" w:type="dxa"/>
          </w:tcPr>
          <w:p w:rsidR="005F1942" w:rsidRDefault="00F93F8A">
            <w:pPr>
              <w:pStyle w:val="yTable"/>
              <w:ind w:left="567" w:hanging="567"/>
            </w:pPr>
            <w:r>
              <w:t>6.</w:t>
            </w:r>
            <w:r>
              <w:tab/>
              <w:t>For certifying a copy of any document prepared for the purposes of the Act</w:t>
            </w:r>
          </w:p>
        </w:tc>
        <w:tc>
          <w:tcPr>
            <w:tcW w:w="1560" w:type="dxa"/>
          </w:tcPr>
          <w:p w:rsidR="005F1942" w:rsidRDefault="00F93F8A">
            <w:pPr>
              <w:pStyle w:val="yTable"/>
            </w:pPr>
            <w:r>
              <w:t>60.00</w:t>
            </w:r>
          </w:p>
        </w:tc>
      </w:tr>
      <w:tr w:rsidR="005F1942">
        <w:tc>
          <w:tcPr>
            <w:tcW w:w="5670" w:type="dxa"/>
          </w:tcPr>
          <w:p w:rsidR="005F1942" w:rsidRDefault="00F93F8A">
            <w:pPr>
              <w:pStyle w:val="yTable"/>
              <w:ind w:left="567" w:hanging="567"/>
            </w:pPr>
            <w:r>
              <w:t>7.</w:t>
            </w:r>
            <w:r>
              <w:tab/>
              <w:t>For arranging the postal delivery of any material for which a fee is payable under this Schedule — </w:t>
            </w:r>
          </w:p>
        </w:tc>
        <w:tc>
          <w:tcPr>
            <w:tcW w:w="1560" w:type="dxa"/>
          </w:tcPr>
          <w:p w:rsidR="005F1942" w:rsidRDefault="005F1942">
            <w:pPr>
              <w:pStyle w:val="yTable"/>
            </w:pPr>
          </w:p>
        </w:tc>
      </w:tr>
      <w:tr w:rsidR="005F1942">
        <w:tc>
          <w:tcPr>
            <w:tcW w:w="5670" w:type="dxa"/>
          </w:tcPr>
          <w:p w:rsidR="005F1942" w:rsidRDefault="00F93F8A">
            <w:pPr>
              <w:pStyle w:val="yTable"/>
              <w:ind w:left="1134" w:hanging="567"/>
            </w:pPr>
            <w:r>
              <w:t>(a)</w:t>
            </w:r>
            <w:r>
              <w:tab/>
              <w:t>if the material is sent within Australia and is not greater than 50 grams</w:t>
            </w:r>
          </w:p>
        </w:tc>
        <w:tc>
          <w:tcPr>
            <w:tcW w:w="1560" w:type="dxa"/>
          </w:tcPr>
          <w:p w:rsidR="005F1942" w:rsidRDefault="00F93F8A">
            <w:pPr>
              <w:pStyle w:val="yTable"/>
            </w:pPr>
            <w:r>
              <w:t> </w:t>
            </w:r>
            <w:r>
              <w:t>9.00</w:t>
            </w:r>
          </w:p>
        </w:tc>
      </w:tr>
      <w:tr w:rsidR="005F1942">
        <w:tc>
          <w:tcPr>
            <w:tcW w:w="5670" w:type="dxa"/>
          </w:tcPr>
          <w:p w:rsidR="005F1942" w:rsidRDefault="00F93F8A">
            <w:pPr>
              <w:pStyle w:val="yTable"/>
              <w:ind w:left="1134" w:hanging="567"/>
            </w:pPr>
            <w:r>
              <w:t>(b)</w:t>
            </w:r>
            <w:r>
              <w:tab/>
              <w:t>if the material is sent outside Australia or is greater than 50 grams</w:t>
            </w:r>
          </w:p>
        </w:tc>
        <w:tc>
          <w:tcPr>
            <w:tcW w:w="1560" w:type="dxa"/>
          </w:tcPr>
          <w:p w:rsidR="005F1942" w:rsidRDefault="00F93F8A">
            <w:pPr>
              <w:pStyle w:val="yTable"/>
            </w:pPr>
            <w:r>
              <w:t> </w:t>
            </w:r>
            <w:r>
              <w:t>9.00</w:t>
            </w:r>
          </w:p>
          <w:p w:rsidR="005F1942" w:rsidRDefault="00F93F8A">
            <w:pPr>
              <w:pStyle w:val="yTable"/>
              <w:spacing w:before="0"/>
              <w:rPr>
                <w:sz w:val="18"/>
              </w:rPr>
            </w:pPr>
            <w:r>
              <w:rPr>
                <w:sz w:val="18"/>
              </w:rPr>
              <w:t>plus any additional costs incurred, as assessed by the Minister</w:t>
            </w:r>
          </w:p>
        </w:tc>
      </w:tr>
    </w:tbl>
    <w:p w:rsidR="005F1942" w:rsidRDefault="00F93F8A">
      <w:pPr>
        <w:pStyle w:val="yTable"/>
        <w:ind w:left="567" w:hanging="567"/>
      </w:pPr>
      <w:r>
        <w:t>8.</w:t>
      </w:r>
      <w:r>
        <w:tab/>
        <w:t>The fees payable for the following services are those assessed in each case by the Minister, but any fee assessed for a service is not to exceed the cost of providing the service — </w:t>
      </w:r>
    </w:p>
    <w:p w:rsidR="005F1942" w:rsidRDefault="00F93F8A">
      <w:pPr>
        <w:pStyle w:val="yTable"/>
        <w:ind w:left="1134" w:hanging="567"/>
      </w:pPr>
      <w:r>
        <w:t>(a)</w:t>
      </w:r>
      <w:r>
        <w:tab/>
        <w:t>for a diagram drawn or certified on a transfer, surrender, mortgage, application or other instrument;</w:t>
      </w:r>
    </w:p>
    <w:p w:rsidR="005F1942" w:rsidRDefault="00F93F8A">
      <w:pPr>
        <w:pStyle w:val="yTable"/>
        <w:ind w:left="1134" w:hanging="567"/>
      </w:pPr>
      <w:r>
        <w:t>(b)</w:t>
      </w:r>
      <w:r>
        <w:tab/>
        <w:t>for the creation and certification of a plan, diagram or other document;</w:t>
      </w:r>
    </w:p>
    <w:p w:rsidR="005F1942" w:rsidRDefault="00F93F8A">
      <w:pPr>
        <w:pStyle w:val="yTable"/>
        <w:ind w:left="1134" w:hanging="567"/>
      </w:pPr>
      <w:r>
        <w:t>(c)</w:t>
      </w:r>
      <w:r>
        <w:tab/>
        <w:t>for a map or colouring of a map on a copy of a plan, diagram or other document;</w:t>
      </w:r>
    </w:p>
    <w:p w:rsidR="005F1942" w:rsidRDefault="00F93F8A">
      <w:pPr>
        <w:pStyle w:val="yTable"/>
        <w:ind w:left="1134" w:hanging="567"/>
      </w:pPr>
      <w:r>
        <w:t>(d)</w:t>
      </w:r>
      <w:r>
        <w:tab/>
        <w:t>for a copy of a document, whether by photocopying or otherwise;</w:t>
      </w:r>
    </w:p>
    <w:p w:rsidR="005F1942" w:rsidRDefault="00F93F8A">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5F1942">
        <w:tc>
          <w:tcPr>
            <w:tcW w:w="5670" w:type="dxa"/>
          </w:tcPr>
          <w:p w:rsidR="005F1942" w:rsidRDefault="00F93F8A">
            <w:pPr>
              <w:pStyle w:val="yTable"/>
              <w:ind w:left="567" w:hanging="567"/>
            </w:pPr>
            <w:r>
              <w:t>9.</w:t>
            </w:r>
            <w:r>
              <w:tab/>
              <w:t>For a survey of land, including preparation of survey plans or diagrams</w:t>
            </w:r>
          </w:p>
        </w:tc>
        <w:tc>
          <w:tcPr>
            <w:tcW w:w="1560" w:type="dxa"/>
          </w:tcPr>
          <w:p w:rsidR="005F1942" w:rsidRDefault="00F93F8A">
            <w:pPr>
              <w:pStyle w:val="yTable"/>
              <w:rPr>
                <w:sz w:val="18"/>
              </w:rPr>
            </w:pPr>
            <w:r>
              <w:rPr>
                <w:sz w:val="18"/>
              </w:rPr>
              <w:t>The cost of providing the service, including any applicable taxes</w:t>
            </w:r>
          </w:p>
        </w:tc>
      </w:tr>
    </w:tbl>
    <w:p w:rsidR="005F1942" w:rsidRDefault="00F93F8A">
      <w:pPr>
        <w:pStyle w:val="yFootnotesection"/>
      </w:pPr>
      <w:r>
        <w:tab/>
        <w:t>[Schedule 1 amended in Gazette 16 Jun 2000 p. 2950; 13 Jul 2001 p. 3509; 27 Aug 2002 p. 4355; 30 Jun 2003 p. 2569; 17 Feb 2006 p. 703; 22 Jun 2007 p. 2848; 30 May 2008 p. 2072.]</w:t>
      </w:r>
    </w:p>
    <w:p w:rsidR="005F1942" w:rsidRDefault="005F1942">
      <w:pPr>
        <w:sectPr w:rsidR="005F1942">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5F1942" w:rsidRDefault="00F93F8A">
      <w:pPr>
        <w:pStyle w:val="nHeading2"/>
      </w:pPr>
      <w:bookmarkStart w:id="250" w:name="_Toc88370449"/>
      <w:bookmarkStart w:id="251" w:name="_Toc88371634"/>
      <w:bookmarkStart w:id="252" w:name="_Toc88626148"/>
      <w:bookmarkStart w:id="253" w:name="_Toc89059394"/>
      <w:bookmarkStart w:id="254" w:name="_Toc89066936"/>
      <w:bookmarkStart w:id="255" w:name="_Toc127932240"/>
      <w:bookmarkStart w:id="256" w:name="_Toc127932386"/>
      <w:bookmarkStart w:id="257" w:name="_Toc134863557"/>
      <w:bookmarkStart w:id="258" w:name="_Toc134866685"/>
      <w:bookmarkStart w:id="259" w:name="_Toc136657242"/>
      <w:bookmarkStart w:id="260" w:name="_Toc136659102"/>
      <w:bookmarkStart w:id="261" w:name="_Toc139777758"/>
      <w:bookmarkStart w:id="262" w:name="_Toc155167934"/>
      <w:bookmarkStart w:id="263" w:name="_Toc170795479"/>
      <w:bookmarkStart w:id="264" w:name="_Toc202511227"/>
      <w:r>
        <w:t>Notes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rsidR="005F1942" w:rsidRDefault="00F93F8A">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5F1942" w:rsidRDefault="00F93F8A">
      <w:pPr>
        <w:pStyle w:val="nHeading3"/>
        <w:rPr>
          <w:snapToGrid w:val="0"/>
        </w:rPr>
      </w:pPr>
      <w:bookmarkStart w:id="265" w:name="_Toc202511228"/>
      <w:r>
        <w:rPr>
          <w:snapToGrid w:val="0"/>
        </w:rPr>
        <w:t>Compilation table</w:t>
      </w:r>
      <w:bookmarkEnd w:id="26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5F1942">
        <w:trPr>
          <w:cantSplit/>
          <w:tblHeader/>
        </w:trPr>
        <w:tc>
          <w:tcPr>
            <w:tcW w:w="3119" w:type="dxa"/>
            <w:tcBorders>
              <w:top w:val="single" w:sz="8" w:space="0" w:color="auto"/>
              <w:bottom w:val="single" w:sz="8" w:space="0" w:color="auto"/>
            </w:tcBorders>
          </w:tcPr>
          <w:p w:rsidR="005F1942" w:rsidRDefault="00F93F8A">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5F1942" w:rsidRDefault="00F93F8A">
            <w:pPr>
              <w:pStyle w:val="nTable"/>
              <w:spacing w:after="40"/>
              <w:rPr>
                <w:b/>
                <w:sz w:val="19"/>
              </w:rPr>
            </w:pPr>
            <w:r>
              <w:rPr>
                <w:b/>
                <w:sz w:val="19"/>
              </w:rPr>
              <w:t>Gazettal</w:t>
            </w:r>
          </w:p>
        </w:tc>
        <w:tc>
          <w:tcPr>
            <w:tcW w:w="2693" w:type="dxa"/>
            <w:tcBorders>
              <w:top w:val="single" w:sz="8" w:space="0" w:color="auto"/>
              <w:bottom w:val="single" w:sz="8" w:space="0" w:color="auto"/>
            </w:tcBorders>
          </w:tcPr>
          <w:p w:rsidR="005F1942" w:rsidRDefault="00F93F8A">
            <w:pPr>
              <w:pStyle w:val="nTable"/>
              <w:spacing w:after="40"/>
              <w:rPr>
                <w:b/>
                <w:sz w:val="19"/>
              </w:rPr>
            </w:pPr>
            <w:r>
              <w:rPr>
                <w:b/>
                <w:sz w:val="19"/>
              </w:rPr>
              <w:t>Commencement</w:t>
            </w:r>
          </w:p>
        </w:tc>
      </w:tr>
      <w:tr w:rsidR="005F1942">
        <w:trPr>
          <w:cantSplit/>
        </w:trPr>
        <w:tc>
          <w:tcPr>
            <w:tcW w:w="3119" w:type="dxa"/>
            <w:tcBorders>
              <w:top w:val="single" w:sz="8" w:space="0" w:color="auto"/>
            </w:tcBorders>
          </w:tcPr>
          <w:p w:rsidR="005F1942" w:rsidRDefault="00F93F8A">
            <w:pPr>
              <w:pStyle w:val="nTable"/>
              <w:spacing w:after="30"/>
              <w:ind w:right="113"/>
              <w:rPr>
                <w:sz w:val="19"/>
              </w:rPr>
            </w:pPr>
            <w:r>
              <w:rPr>
                <w:i/>
                <w:sz w:val="19"/>
              </w:rPr>
              <w:t>Land Administration Regulations 1998</w:t>
            </w:r>
          </w:p>
        </w:tc>
        <w:tc>
          <w:tcPr>
            <w:tcW w:w="1276" w:type="dxa"/>
            <w:tcBorders>
              <w:top w:val="single" w:sz="8" w:space="0" w:color="auto"/>
            </w:tcBorders>
          </w:tcPr>
          <w:p w:rsidR="005F1942" w:rsidRDefault="00F93F8A">
            <w:pPr>
              <w:pStyle w:val="nTable"/>
              <w:spacing w:after="30"/>
              <w:rPr>
                <w:sz w:val="19"/>
              </w:rPr>
            </w:pPr>
            <w:r>
              <w:rPr>
                <w:sz w:val="19"/>
              </w:rPr>
              <w:t>27 Mar 1998 p. 1741</w:t>
            </w:r>
            <w:r>
              <w:rPr>
                <w:sz w:val="19"/>
              </w:rPr>
              <w:noBreakHyphen/>
              <w:t>61</w:t>
            </w:r>
          </w:p>
        </w:tc>
        <w:tc>
          <w:tcPr>
            <w:tcW w:w="2693" w:type="dxa"/>
            <w:tcBorders>
              <w:top w:val="single" w:sz="8" w:space="0" w:color="auto"/>
            </w:tcBorders>
          </w:tcPr>
          <w:p w:rsidR="005F1942" w:rsidRDefault="00F93F8A">
            <w:pPr>
              <w:pStyle w:val="nTable"/>
              <w:spacing w:after="30"/>
              <w:rPr>
                <w:sz w:val="19"/>
              </w:rPr>
            </w:pPr>
            <w:r>
              <w:rPr>
                <w:sz w:val="19"/>
              </w:rPr>
              <w:t xml:space="preserve">30 Mar 1998 (see r. 2 and </w:t>
            </w:r>
            <w:r>
              <w:rPr>
                <w:i/>
                <w:sz w:val="19"/>
              </w:rPr>
              <w:t>Gazette</w:t>
            </w:r>
            <w:r>
              <w:rPr>
                <w:sz w:val="19"/>
              </w:rPr>
              <w:t xml:space="preserve"> 27 Mar 1998 p. 1765)</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1998</w:t>
            </w:r>
          </w:p>
        </w:tc>
        <w:tc>
          <w:tcPr>
            <w:tcW w:w="1276" w:type="dxa"/>
          </w:tcPr>
          <w:p w:rsidR="005F1942" w:rsidRDefault="00F93F8A">
            <w:pPr>
              <w:pStyle w:val="nTable"/>
              <w:spacing w:after="30"/>
              <w:rPr>
                <w:sz w:val="19"/>
              </w:rPr>
            </w:pPr>
            <w:r>
              <w:rPr>
                <w:sz w:val="19"/>
              </w:rPr>
              <w:t>20 Nov 1998 p. 6267</w:t>
            </w:r>
            <w:r>
              <w:rPr>
                <w:sz w:val="19"/>
              </w:rPr>
              <w:noBreakHyphen/>
              <w:t>8</w:t>
            </w:r>
          </w:p>
        </w:tc>
        <w:tc>
          <w:tcPr>
            <w:tcW w:w="2693" w:type="dxa"/>
          </w:tcPr>
          <w:p w:rsidR="005F1942" w:rsidRDefault="00F93F8A">
            <w:pPr>
              <w:pStyle w:val="nTable"/>
              <w:spacing w:after="30"/>
              <w:rPr>
                <w:sz w:val="19"/>
              </w:rPr>
            </w:pPr>
            <w:r>
              <w:rPr>
                <w:sz w:val="19"/>
              </w:rPr>
              <w:t>20 Nov 1998</w:t>
            </w:r>
          </w:p>
        </w:tc>
      </w:tr>
      <w:tr w:rsidR="005F1942">
        <w:trPr>
          <w:cantSplit/>
        </w:trPr>
        <w:tc>
          <w:tcPr>
            <w:tcW w:w="3119" w:type="dxa"/>
          </w:tcPr>
          <w:p w:rsidR="005F1942" w:rsidRDefault="00F93F8A">
            <w:pPr>
              <w:pStyle w:val="nTable"/>
              <w:spacing w:after="30"/>
              <w:ind w:right="113"/>
              <w:rPr>
                <w:i/>
                <w:sz w:val="19"/>
              </w:rPr>
            </w:pPr>
            <w:r>
              <w:rPr>
                <w:i/>
                <w:sz w:val="19"/>
              </w:rPr>
              <w:t xml:space="preserve">Land Administration Amendment Regulations 2000 </w:t>
            </w:r>
          </w:p>
        </w:tc>
        <w:tc>
          <w:tcPr>
            <w:tcW w:w="1276" w:type="dxa"/>
          </w:tcPr>
          <w:p w:rsidR="005F1942" w:rsidRDefault="00F93F8A">
            <w:pPr>
              <w:pStyle w:val="nTable"/>
              <w:spacing w:after="30"/>
              <w:rPr>
                <w:sz w:val="19"/>
              </w:rPr>
            </w:pPr>
            <w:r>
              <w:rPr>
                <w:sz w:val="19"/>
              </w:rPr>
              <w:t>16 Jun 2000 p. 2943</w:t>
            </w:r>
            <w:r>
              <w:rPr>
                <w:sz w:val="19"/>
              </w:rPr>
              <w:noBreakHyphen/>
              <w:t>5</w:t>
            </w:r>
          </w:p>
        </w:tc>
        <w:tc>
          <w:tcPr>
            <w:tcW w:w="2693" w:type="dxa"/>
          </w:tcPr>
          <w:p w:rsidR="005F1942" w:rsidRDefault="00F93F8A">
            <w:pPr>
              <w:pStyle w:val="nTable"/>
              <w:spacing w:after="30"/>
              <w:rPr>
                <w:sz w:val="19"/>
              </w:rPr>
            </w:pPr>
            <w:r>
              <w:rPr>
                <w:sz w:val="19"/>
              </w:rPr>
              <w:t xml:space="preserve">16 Jun 2000 </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(No. 2) 2000</w:t>
            </w:r>
          </w:p>
        </w:tc>
        <w:tc>
          <w:tcPr>
            <w:tcW w:w="1276" w:type="dxa"/>
          </w:tcPr>
          <w:p w:rsidR="005F1942" w:rsidRDefault="00F93F8A">
            <w:pPr>
              <w:pStyle w:val="nTable"/>
              <w:spacing w:after="30"/>
              <w:rPr>
                <w:sz w:val="19"/>
              </w:rPr>
            </w:pPr>
            <w:r>
              <w:rPr>
                <w:sz w:val="19"/>
              </w:rPr>
              <w:t>16 Jun 2000 p. 2950</w:t>
            </w:r>
          </w:p>
        </w:tc>
        <w:tc>
          <w:tcPr>
            <w:tcW w:w="2693" w:type="dxa"/>
          </w:tcPr>
          <w:p w:rsidR="005F1942" w:rsidRDefault="00F93F8A">
            <w:pPr>
              <w:pStyle w:val="nTable"/>
              <w:spacing w:after="30"/>
              <w:rPr>
                <w:sz w:val="19"/>
              </w:rPr>
            </w:pPr>
            <w:r>
              <w:rPr>
                <w:sz w:val="19"/>
              </w:rPr>
              <w:t>1 Jul 2000 (see r. 2)</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(No. 3) 2000</w:t>
            </w:r>
          </w:p>
        </w:tc>
        <w:tc>
          <w:tcPr>
            <w:tcW w:w="1276" w:type="dxa"/>
          </w:tcPr>
          <w:p w:rsidR="005F1942" w:rsidRDefault="00F93F8A">
            <w:pPr>
              <w:pStyle w:val="nTable"/>
              <w:spacing w:after="30"/>
              <w:rPr>
                <w:sz w:val="19"/>
              </w:rPr>
            </w:pPr>
            <w:r>
              <w:rPr>
                <w:sz w:val="19"/>
              </w:rPr>
              <w:t>15 Dec 2000 p. 7209</w:t>
            </w:r>
            <w:r>
              <w:rPr>
                <w:sz w:val="19"/>
              </w:rPr>
              <w:noBreakHyphen/>
              <w:t>10</w:t>
            </w:r>
          </w:p>
        </w:tc>
        <w:tc>
          <w:tcPr>
            <w:tcW w:w="2693" w:type="dxa"/>
          </w:tcPr>
          <w:p w:rsidR="005F1942" w:rsidRDefault="00F93F8A">
            <w:pPr>
              <w:pStyle w:val="nTable"/>
              <w:spacing w:after="30"/>
              <w:rPr>
                <w:sz w:val="19"/>
              </w:rPr>
            </w:pPr>
            <w:r>
              <w:rPr>
                <w:sz w:val="19"/>
              </w:rPr>
              <w:t xml:space="preserve">16 Dec 2000 (see r. 2 and </w:t>
            </w:r>
            <w:r>
              <w:rPr>
                <w:i/>
                <w:sz w:val="19"/>
              </w:rPr>
              <w:t xml:space="preserve">Gazette </w:t>
            </w:r>
            <w:r>
              <w:rPr>
                <w:sz w:val="19"/>
              </w:rPr>
              <w:t>15 Dec 2000 p. 7201)</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2001</w:t>
            </w:r>
          </w:p>
        </w:tc>
        <w:tc>
          <w:tcPr>
            <w:tcW w:w="1276" w:type="dxa"/>
          </w:tcPr>
          <w:p w:rsidR="005F1942" w:rsidRDefault="00F93F8A">
            <w:pPr>
              <w:pStyle w:val="nTable"/>
              <w:spacing w:after="30"/>
              <w:rPr>
                <w:sz w:val="19"/>
              </w:rPr>
            </w:pPr>
            <w:r>
              <w:rPr>
                <w:sz w:val="19"/>
              </w:rPr>
              <w:t>10 Apr 2001 p. 2073</w:t>
            </w:r>
            <w:r>
              <w:rPr>
                <w:sz w:val="19"/>
              </w:rPr>
              <w:noBreakHyphen/>
              <w:t>4</w:t>
            </w:r>
          </w:p>
        </w:tc>
        <w:tc>
          <w:tcPr>
            <w:tcW w:w="2693" w:type="dxa"/>
          </w:tcPr>
          <w:p w:rsidR="005F1942" w:rsidRDefault="00F93F8A">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(No. 2) 2001</w:t>
            </w:r>
          </w:p>
        </w:tc>
        <w:tc>
          <w:tcPr>
            <w:tcW w:w="1276" w:type="dxa"/>
          </w:tcPr>
          <w:p w:rsidR="005F1942" w:rsidRDefault="00F93F8A">
            <w:pPr>
              <w:pStyle w:val="nTable"/>
              <w:spacing w:after="30"/>
              <w:rPr>
                <w:sz w:val="19"/>
              </w:rPr>
            </w:pPr>
            <w:r>
              <w:rPr>
                <w:sz w:val="19"/>
              </w:rPr>
              <w:t>13 Jul 2001 p. 3509</w:t>
            </w:r>
          </w:p>
        </w:tc>
        <w:tc>
          <w:tcPr>
            <w:tcW w:w="2693" w:type="dxa"/>
          </w:tcPr>
          <w:p w:rsidR="005F1942" w:rsidRDefault="00F93F8A">
            <w:pPr>
              <w:pStyle w:val="nTable"/>
              <w:spacing w:after="30"/>
              <w:rPr>
                <w:sz w:val="19"/>
              </w:rPr>
            </w:pPr>
            <w:r>
              <w:rPr>
                <w:sz w:val="19"/>
              </w:rPr>
              <w:t>13 Jul 2001 (see r. 2)</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2002</w:t>
            </w:r>
          </w:p>
        </w:tc>
        <w:tc>
          <w:tcPr>
            <w:tcW w:w="1276" w:type="dxa"/>
          </w:tcPr>
          <w:p w:rsidR="005F1942" w:rsidRDefault="00F93F8A">
            <w:pPr>
              <w:pStyle w:val="nTable"/>
              <w:spacing w:after="30"/>
              <w:rPr>
                <w:sz w:val="19"/>
              </w:rPr>
            </w:pPr>
            <w:r>
              <w:rPr>
                <w:sz w:val="19"/>
              </w:rPr>
              <w:t>27 Aug 2002 p. 4354-5</w:t>
            </w:r>
          </w:p>
        </w:tc>
        <w:tc>
          <w:tcPr>
            <w:tcW w:w="2693" w:type="dxa"/>
          </w:tcPr>
          <w:p w:rsidR="005F1942" w:rsidRDefault="00F93F8A">
            <w:pPr>
              <w:pStyle w:val="nTable"/>
              <w:spacing w:after="30"/>
              <w:rPr>
                <w:sz w:val="19"/>
              </w:rPr>
            </w:pPr>
            <w:r>
              <w:rPr>
                <w:sz w:val="19"/>
              </w:rPr>
              <w:t>27 Aug 2002</w:t>
            </w:r>
          </w:p>
        </w:tc>
      </w:tr>
      <w:tr w:rsidR="005F1942">
        <w:trPr>
          <w:cantSplit/>
        </w:trPr>
        <w:tc>
          <w:tcPr>
            <w:tcW w:w="7088" w:type="dxa"/>
            <w:gridSpan w:val="3"/>
          </w:tcPr>
          <w:p w:rsidR="005F1942" w:rsidRDefault="00F93F8A">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(No. 3) 2003</w:t>
            </w:r>
          </w:p>
        </w:tc>
        <w:tc>
          <w:tcPr>
            <w:tcW w:w="1276" w:type="dxa"/>
          </w:tcPr>
          <w:p w:rsidR="005F1942" w:rsidRDefault="00F93F8A">
            <w:pPr>
              <w:pStyle w:val="nTable"/>
              <w:spacing w:after="30"/>
              <w:rPr>
                <w:sz w:val="19"/>
              </w:rPr>
            </w:pPr>
            <w:r>
              <w:rPr>
                <w:sz w:val="19"/>
              </w:rPr>
              <w:t>27 Jun 2003 p. 2395-6</w:t>
            </w:r>
          </w:p>
        </w:tc>
        <w:tc>
          <w:tcPr>
            <w:tcW w:w="2693" w:type="dxa"/>
          </w:tcPr>
          <w:p w:rsidR="005F1942" w:rsidRDefault="00F93F8A">
            <w:pPr>
              <w:pStyle w:val="nTable"/>
              <w:spacing w:after="30"/>
              <w:rPr>
                <w:sz w:val="19"/>
              </w:rPr>
            </w:pPr>
            <w:r>
              <w:rPr>
                <w:sz w:val="19"/>
              </w:rPr>
              <w:t>1 Jul 2003 (see r. 2)</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(No. 2) 2003</w:t>
            </w:r>
          </w:p>
        </w:tc>
        <w:tc>
          <w:tcPr>
            <w:tcW w:w="1276" w:type="dxa"/>
          </w:tcPr>
          <w:p w:rsidR="005F1942" w:rsidRDefault="00F93F8A">
            <w:pPr>
              <w:pStyle w:val="nTable"/>
              <w:spacing w:after="30"/>
              <w:rPr>
                <w:sz w:val="19"/>
              </w:rPr>
            </w:pPr>
            <w:r>
              <w:rPr>
                <w:sz w:val="19"/>
              </w:rPr>
              <w:t>30 Jun 2003 p. 2569</w:t>
            </w:r>
          </w:p>
        </w:tc>
        <w:tc>
          <w:tcPr>
            <w:tcW w:w="2693" w:type="dxa"/>
          </w:tcPr>
          <w:p w:rsidR="005F1942" w:rsidRDefault="00F93F8A">
            <w:pPr>
              <w:pStyle w:val="nTable"/>
              <w:spacing w:after="30"/>
              <w:rPr>
                <w:sz w:val="19"/>
              </w:rPr>
            </w:pPr>
            <w:r>
              <w:rPr>
                <w:sz w:val="19"/>
              </w:rPr>
              <w:t>7 Jul 2003 (see r. 2)</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2004</w:t>
            </w:r>
          </w:p>
        </w:tc>
        <w:tc>
          <w:tcPr>
            <w:tcW w:w="1276" w:type="dxa"/>
          </w:tcPr>
          <w:p w:rsidR="005F1942" w:rsidRDefault="00F93F8A">
            <w:pPr>
              <w:pStyle w:val="nTable"/>
              <w:spacing w:after="30"/>
              <w:rPr>
                <w:sz w:val="19"/>
              </w:rPr>
            </w:pPr>
            <w:r>
              <w:rPr>
                <w:sz w:val="19"/>
              </w:rPr>
              <w:t>5 Mar 2004 p. 699-700</w:t>
            </w:r>
          </w:p>
        </w:tc>
        <w:tc>
          <w:tcPr>
            <w:tcW w:w="2693" w:type="dxa"/>
          </w:tcPr>
          <w:p w:rsidR="005F1942" w:rsidRDefault="00F93F8A">
            <w:pPr>
              <w:pStyle w:val="nTable"/>
              <w:spacing w:after="30"/>
              <w:rPr>
                <w:sz w:val="19"/>
              </w:rPr>
            </w:pPr>
            <w:r>
              <w:rPr>
                <w:sz w:val="19"/>
              </w:rPr>
              <w:t>5 Mar 2004</w:t>
            </w:r>
          </w:p>
        </w:tc>
      </w:tr>
      <w:tr w:rsidR="005F1942">
        <w:trPr>
          <w:cantSplit/>
        </w:trPr>
        <w:tc>
          <w:tcPr>
            <w:tcW w:w="3119" w:type="dxa"/>
          </w:tcPr>
          <w:p w:rsidR="005F1942" w:rsidRDefault="00F93F8A">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5F1942" w:rsidRDefault="00F93F8A">
            <w:pPr>
              <w:pStyle w:val="nTable"/>
              <w:spacing w:after="30"/>
              <w:rPr>
                <w:sz w:val="19"/>
              </w:rPr>
            </w:pPr>
            <w:r>
              <w:rPr>
                <w:sz w:val="19"/>
              </w:rPr>
              <w:t>16 Nov 2004 p. 5068</w:t>
            </w:r>
          </w:p>
        </w:tc>
        <w:tc>
          <w:tcPr>
            <w:tcW w:w="2693" w:type="dxa"/>
          </w:tcPr>
          <w:p w:rsidR="005F1942" w:rsidRDefault="00F93F8A">
            <w:pPr>
              <w:pStyle w:val="nTable"/>
              <w:spacing w:after="30"/>
              <w:rPr>
                <w:sz w:val="19"/>
              </w:rPr>
            </w:pPr>
            <w:r>
              <w:rPr>
                <w:sz w:val="19"/>
              </w:rPr>
              <w:t>16 Nov 2004</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(No. 5) 2004</w:t>
            </w:r>
          </w:p>
        </w:tc>
        <w:tc>
          <w:tcPr>
            <w:tcW w:w="1276" w:type="dxa"/>
          </w:tcPr>
          <w:p w:rsidR="005F1942" w:rsidRDefault="00F93F8A">
            <w:pPr>
              <w:pStyle w:val="nTable"/>
              <w:spacing w:after="30"/>
              <w:rPr>
                <w:sz w:val="19"/>
              </w:rPr>
            </w:pPr>
            <w:r>
              <w:rPr>
                <w:sz w:val="19"/>
              </w:rPr>
              <w:t>24 Nov 2004 p. 5255</w:t>
            </w:r>
            <w:r>
              <w:rPr>
                <w:sz w:val="19"/>
              </w:rPr>
              <w:noBreakHyphen/>
              <w:t>6</w:t>
            </w:r>
          </w:p>
        </w:tc>
        <w:tc>
          <w:tcPr>
            <w:tcW w:w="2693" w:type="dxa"/>
          </w:tcPr>
          <w:p w:rsidR="005F1942" w:rsidRDefault="00F93F8A">
            <w:pPr>
              <w:pStyle w:val="nTable"/>
              <w:spacing w:after="30"/>
              <w:rPr>
                <w:sz w:val="19"/>
              </w:rPr>
            </w:pPr>
            <w:r>
              <w:rPr>
                <w:sz w:val="19"/>
              </w:rPr>
              <w:t>24 Nov 2004</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2006</w:t>
            </w:r>
          </w:p>
        </w:tc>
        <w:tc>
          <w:tcPr>
            <w:tcW w:w="1276" w:type="dxa"/>
          </w:tcPr>
          <w:p w:rsidR="005F1942" w:rsidRDefault="00F93F8A">
            <w:pPr>
              <w:pStyle w:val="nTable"/>
              <w:spacing w:after="30"/>
              <w:rPr>
                <w:sz w:val="19"/>
              </w:rPr>
            </w:pPr>
            <w:r>
              <w:rPr>
                <w:sz w:val="19"/>
              </w:rPr>
              <w:t>17 Feb 2006 p. 703</w:t>
            </w:r>
          </w:p>
        </w:tc>
        <w:tc>
          <w:tcPr>
            <w:tcW w:w="2693" w:type="dxa"/>
          </w:tcPr>
          <w:p w:rsidR="005F1942" w:rsidRDefault="00F93F8A">
            <w:pPr>
              <w:pStyle w:val="nTable"/>
              <w:spacing w:after="30"/>
              <w:rPr>
                <w:sz w:val="19"/>
              </w:rPr>
            </w:pPr>
            <w:r>
              <w:rPr>
                <w:sz w:val="19"/>
              </w:rPr>
              <w:t>17 Feb 2006</w:t>
            </w:r>
          </w:p>
        </w:tc>
      </w:tr>
      <w:tr w:rsidR="005F1942">
        <w:trPr>
          <w:cantSplit/>
        </w:trPr>
        <w:tc>
          <w:tcPr>
            <w:tcW w:w="7088" w:type="dxa"/>
            <w:gridSpan w:val="3"/>
          </w:tcPr>
          <w:p w:rsidR="005F1942" w:rsidRDefault="00F93F8A">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(No. 3) 2006</w:t>
            </w:r>
          </w:p>
        </w:tc>
        <w:tc>
          <w:tcPr>
            <w:tcW w:w="1276" w:type="dxa"/>
          </w:tcPr>
          <w:p w:rsidR="005F1942" w:rsidRDefault="00F93F8A">
            <w:pPr>
              <w:pStyle w:val="nTable"/>
              <w:spacing w:after="30"/>
              <w:rPr>
                <w:sz w:val="19"/>
              </w:rPr>
            </w:pPr>
            <w:r>
              <w:rPr>
                <w:sz w:val="19"/>
              </w:rPr>
              <w:t>29 Dec 2006 p. 5896</w:t>
            </w:r>
          </w:p>
        </w:tc>
        <w:tc>
          <w:tcPr>
            <w:tcW w:w="2693" w:type="dxa"/>
          </w:tcPr>
          <w:p w:rsidR="005F1942" w:rsidRDefault="00F93F8A">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5F1942">
        <w:trPr>
          <w:cantSplit/>
        </w:trPr>
        <w:tc>
          <w:tcPr>
            <w:tcW w:w="3119" w:type="dxa"/>
          </w:tcPr>
          <w:p w:rsidR="005F1942" w:rsidRDefault="00F93F8A">
            <w:pPr>
              <w:pStyle w:val="nTable"/>
              <w:spacing w:after="30"/>
              <w:ind w:right="113"/>
              <w:rPr>
                <w:i/>
                <w:sz w:val="19"/>
              </w:rPr>
            </w:pPr>
            <w:r>
              <w:rPr>
                <w:i/>
                <w:sz w:val="19"/>
              </w:rPr>
              <w:t>Land Administration Amendment Regulations 2007</w:t>
            </w:r>
          </w:p>
        </w:tc>
        <w:tc>
          <w:tcPr>
            <w:tcW w:w="1276" w:type="dxa"/>
          </w:tcPr>
          <w:p w:rsidR="005F1942" w:rsidRDefault="00F93F8A">
            <w:pPr>
              <w:pStyle w:val="nTable"/>
              <w:spacing w:after="30"/>
              <w:rPr>
                <w:sz w:val="19"/>
              </w:rPr>
            </w:pPr>
            <w:r>
              <w:rPr>
                <w:sz w:val="19"/>
              </w:rPr>
              <w:t>22 Jun 2007 p. 2847</w:t>
            </w:r>
            <w:r>
              <w:rPr>
                <w:sz w:val="19"/>
              </w:rPr>
              <w:noBreakHyphen/>
              <w:t>8</w:t>
            </w:r>
          </w:p>
        </w:tc>
        <w:tc>
          <w:tcPr>
            <w:tcW w:w="2693" w:type="dxa"/>
          </w:tcPr>
          <w:p w:rsidR="005F1942" w:rsidRDefault="00F93F8A">
            <w:pPr>
              <w:pStyle w:val="nTable"/>
              <w:spacing w:after="30"/>
              <w:rPr>
                <w:snapToGrid w:val="0"/>
                <w:sz w:val="19"/>
                <w:lang w:val="en-US"/>
              </w:rPr>
            </w:pPr>
            <w:r>
              <w:rPr>
                <w:snapToGrid w:val="0"/>
                <w:sz w:val="19"/>
                <w:lang w:val="en-US"/>
              </w:rPr>
              <w:t>1 Jul 2007 (see r. 2)</w:t>
            </w:r>
          </w:p>
        </w:tc>
      </w:tr>
      <w:tr w:rsidR="005F1942">
        <w:trPr>
          <w:cantSplit/>
        </w:trPr>
        <w:tc>
          <w:tcPr>
            <w:tcW w:w="3119" w:type="dxa"/>
            <w:tcBorders>
              <w:bottom w:val="single" w:sz="4" w:space="0" w:color="auto"/>
            </w:tcBorders>
          </w:tcPr>
          <w:p w:rsidR="005F1942" w:rsidRDefault="00F93F8A">
            <w:pPr>
              <w:pStyle w:val="nTable"/>
              <w:spacing w:after="30"/>
              <w:ind w:right="113"/>
              <w:rPr>
                <w:iCs/>
                <w:sz w:val="19"/>
              </w:rPr>
            </w:pPr>
            <w:r>
              <w:rPr>
                <w:i/>
                <w:sz w:val="19"/>
              </w:rPr>
              <w:t>Land Administration Amendment Regulations 2008</w:t>
            </w:r>
          </w:p>
        </w:tc>
        <w:tc>
          <w:tcPr>
            <w:tcW w:w="1276" w:type="dxa"/>
            <w:tcBorders>
              <w:bottom w:val="single" w:sz="4" w:space="0" w:color="auto"/>
            </w:tcBorders>
          </w:tcPr>
          <w:p w:rsidR="005F1942" w:rsidRDefault="00F93F8A">
            <w:pPr>
              <w:pStyle w:val="nTable"/>
              <w:spacing w:after="30"/>
              <w:rPr>
                <w:sz w:val="19"/>
              </w:rPr>
            </w:pPr>
            <w:r>
              <w:rPr>
                <w:sz w:val="19"/>
              </w:rPr>
              <w:t>30 May 2008 p. 2072</w:t>
            </w:r>
          </w:p>
        </w:tc>
        <w:tc>
          <w:tcPr>
            <w:tcW w:w="2693" w:type="dxa"/>
            <w:tcBorders>
              <w:bottom w:val="single" w:sz="4" w:space="0" w:color="auto"/>
            </w:tcBorders>
          </w:tcPr>
          <w:p w:rsidR="005F1942" w:rsidRDefault="00F93F8A">
            <w:pPr>
              <w:pStyle w:val="nTable"/>
              <w:spacing w:after="30"/>
              <w:rPr>
                <w:sz w:val="19"/>
              </w:rPr>
            </w:pPr>
            <w:r>
              <w:rPr>
                <w:snapToGrid w:val="0"/>
                <w:sz w:val="19"/>
                <w:lang w:val="en-US"/>
              </w:rPr>
              <w:t>1 Jul 2008 (see r. 2)</w:t>
            </w:r>
          </w:p>
        </w:tc>
      </w:tr>
    </w:tbl>
    <w:p w:rsidR="005F1942" w:rsidRDefault="00F93F8A">
      <w:pPr>
        <w:pStyle w:val="nSubsection"/>
      </w:pPr>
      <w:r>
        <w:rPr>
          <w:vertAlign w:val="superscript"/>
        </w:rPr>
        <w:t>2</w:t>
      </w:r>
      <w:r>
        <w:tab/>
        <w:t xml:space="preserve">Repealed by the </w:t>
      </w:r>
      <w:r>
        <w:rPr>
          <w:i/>
          <w:iCs/>
        </w:rPr>
        <w:t>Planning and Development (Consequential and Transitional Provisions) Act 2005</w:t>
      </w:r>
      <w:r>
        <w:t>.</w:t>
      </w:r>
    </w:p>
    <w:p w:rsidR="005F1942" w:rsidRDefault="00F93F8A">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5F1942" w:rsidRDefault="005F1942"/>
    <w:p w:rsidR="005F1942" w:rsidRDefault="005F1942">
      <w:pPr>
        <w:sectPr w:rsidR="005F1942">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5F1942" w:rsidRDefault="005F1942">
      <w:bookmarkStart w:id="266" w:name="UpToHere"/>
      <w:bookmarkEnd w:id="266"/>
    </w:p>
    <w:sectPr w:rsidR="005F1942">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942" w:rsidRDefault="00F93F8A">
      <w:r>
        <w:separator/>
      </w:r>
    </w:p>
  </w:endnote>
  <w:endnote w:type="continuationSeparator" w:id="0">
    <w:p w:rsidR="005F1942" w:rsidRDefault="00F9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p>
  <w:p w:rsidR="005F1942" w:rsidRDefault="00F93F8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rsidR="005F1942" w:rsidRDefault="00F93F8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rsidR="005F1942" w:rsidRDefault="00F93F8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22496">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p>
  <w:p w:rsidR="005F1942" w:rsidRDefault="00F93F8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22496">
      <w:rPr>
        <w:rStyle w:val="PageNumber"/>
        <w:rFonts w:ascii="Arial" w:hAnsi="Arial" w:cs="Arial"/>
        <w:noProof/>
      </w:rPr>
      <w:t>iii</w:t>
    </w:r>
    <w:r>
      <w:rPr>
        <w:rStyle w:val="PageNumber"/>
        <w:rFonts w:ascii="Arial" w:hAnsi="Arial" w:cs="Arial"/>
      </w:rPr>
      <w:fldChar w:fldCharType="end"/>
    </w:r>
  </w:p>
  <w:p w:rsidR="005F1942" w:rsidRDefault="00F93F8A">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22496">
      <w:rPr>
        <w:rStyle w:val="PageNumber"/>
        <w:rFonts w:ascii="Arial" w:hAnsi="Arial" w:cs="Arial"/>
        <w:noProof/>
      </w:rPr>
      <w:t>i</w:t>
    </w:r>
    <w:r>
      <w:rPr>
        <w:rStyle w:val="PageNumber"/>
        <w:rFonts w:ascii="Arial" w:hAnsi="Arial" w:cs="Arial"/>
      </w:rPr>
      <w:fldChar w:fldCharType="end"/>
    </w:r>
  </w:p>
  <w:p w:rsidR="005F1942" w:rsidRDefault="00F93F8A">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22496">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rsidR="005F1942" w:rsidRDefault="00F93F8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22496">
      <w:rPr>
        <w:rStyle w:val="CharPageNo"/>
        <w:rFonts w:ascii="Arial" w:hAnsi="Arial"/>
        <w:noProof/>
      </w:rPr>
      <w:t>27</w:t>
    </w:r>
    <w:r>
      <w:rPr>
        <w:rStyle w:val="CharPageNo"/>
        <w:rFonts w:ascii="Arial" w:hAnsi="Arial"/>
      </w:rPr>
      <w:fldChar w:fldCharType="end"/>
    </w:r>
  </w:p>
  <w:p w:rsidR="005F1942" w:rsidRDefault="00F93F8A">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Footer"/>
      <w:tabs>
        <w:tab w:val="clear" w:pos="4153"/>
        <w:tab w:val="right" w:pos="7088"/>
      </w:tabs>
      <w:rPr>
        <w:rStyle w:val="PageNumber"/>
      </w:rPr>
    </w:pPr>
  </w:p>
  <w:p w:rsidR="005F1942" w:rsidRDefault="00F93F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22496">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22496">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22496">
      <w:rPr>
        <w:rStyle w:val="CharPageNo"/>
        <w:rFonts w:ascii="Arial" w:hAnsi="Arial"/>
        <w:noProof/>
      </w:rPr>
      <w:t>1</w:t>
    </w:r>
    <w:r>
      <w:rPr>
        <w:rStyle w:val="CharPageNo"/>
        <w:rFonts w:ascii="Arial" w:hAnsi="Arial"/>
      </w:rPr>
      <w:fldChar w:fldCharType="end"/>
    </w:r>
  </w:p>
  <w:p w:rsidR="005F1942" w:rsidRDefault="00F93F8A">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942" w:rsidRDefault="00F93F8A">
      <w:r>
        <w:separator/>
      </w:r>
    </w:p>
  </w:footnote>
  <w:footnote w:type="continuationSeparator" w:id="0">
    <w:p w:rsidR="005F1942" w:rsidRDefault="00F93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F93F8A">
    <w:pPr>
      <w:pStyle w:val="headerpartodd"/>
      <w:ind w:left="0" w:firstLine="0"/>
      <w:rPr>
        <w:i/>
      </w:rPr>
    </w:pPr>
    <w:r>
      <w:rPr>
        <w:i/>
      </w:rPr>
      <w:fldChar w:fldCharType="begin"/>
    </w:r>
    <w:r>
      <w:rPr>
        <w:i/>
      </w:rPr>
      <w:instrText xml:space="preserve"> Styleref "Name of Act/Reg" </w:instrText>
    </w:r>
    <w:r>
      <w:rPr>
        <w:i/>
      </w:rPr>
      <w:fldChar w:fldCharType="separate"/>
    </w:r>
    <w:r w:rsidR="00322496">
      <w:rPr>
        <w:i/>
        <w:noProof/>
      </w:rPr>
      <w:t>Land Administration Regulations 1998</w:t>
    </w:r>
    <w:r>
      <w:rPr>
        <w:i/>
      </w:rPr>
      <w:fldChar w:fldCharType="end"/>
    </w:r>
  </w:p>
  <w:p w:rsidR="005F1942" w:rsidRDefault="00F93F8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5F1942" w:rsidRDefault="00F93F8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5F1942" w:rsidRDefault="005F1942">
    <w:pPr>
      <w:pStyle w:val="headerpart"/>
    </w:pPr>
  </w:p>
  <w:p w:rsidR="005F1942" w:rsidRDefault="005F1942">
    <w:pPr>
      <w:pBdr>
        <w:bottom w:val="single" w:sz="6" w:space="1" w:color="auto"/>
      </w:pBdr>
      <w:rPr>
        <w:b/>
      </w:rPr>
    </w:pPr>
  </w:p>
  <w:p w:rsidR="005F1942" w:rsidRDefault="005F194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F1942">
      <w:trPr>
        <w:cantSplit/>
      </w:trPr>
      <w:tc>
        <w:tcPr>
          <w:tcW w:w="7258" w:type="dxa"/>
          <w:gridSpan w:val="2"/>
        </w:tcPr>
        <w:p w:rsidR="005F1942" w:rsidRDefault="00F93F8A">
          <w:pPr>
            <w:pStyle w:val="HeaderActNameLeft"/>
          </w:pPr>
          <w:fldSimple w:instr=" STYLEREF &quot;Name of Act/Reg&quot; \* MERGEFORMAT ">
            <w:r w:rsidR="00322496">
              <w:rPr>
                <w:noProof/>
              </w:rPr>
              <w:t>Land Administration Regulations 1998</w:t>
            </w:r>
          </w:fldSimple>
        </w:p>
      </w:tc>
    </w:tr>
    <w:tr w:rsidR="005F1942">
      <w:tc>
        <w:tcPr>
          <w:tcW w:w="1548" w:type="dxa"/>
        </w:tcPr>
        <w:p w:rsidR="005F1942" w:rsidRDefault="00F93F8A">
          <w:pPr>
            <w:pStyle w:val="HeaderNumberLeft"/>
            <w:rPr>
              <w:b w:val="0"/>
            </w:rPr>
          </w:pPr>
          <w:r>
            <w:fldChar w:fldCharType="begin"/>
          </w:r>
          <w:r>
            <w:instrText xml:space="preserve"> styleref CharSchno </w:instrText>
          </w:r>
          <w:r>
            <w:fldChar w:fldCharType="end"/>
          </w:r>
        </w:p>
      </w:tc>
      <w:tc>
        <w:tcPr>
          <w:tcW w:w="5715" w:type="dxa"/>
        </w:tcPr>
        <w:p w:rsidR="005F1942" w:rsidRDefault="00F93F8A">
          <w:pPr>
            <w:pStyle w:val="HeaderTextLeft"/>
          </w:pPr>
          <w:fldSimple w:instr=" styleref CharSchText ">
            <w:r w:rsidR="00322496">
              <w:rPr>
                <w:noProof/>
              </w:rPr>
              <w:t>Fees payable to chief executive officer</w:t>
            </w:r>
          </w:fldSimple>
        </w:p>
      </w:tc>
    </w:tr>
    <w:tr w:rsidR="005F1942">
      <w:tc>
        <w:tcPr>
          <w:tcW w:w="1548" w:type="dxa"/>
        </w:tcPr>
        <w:p w:rsidR="005F1942" w:rsidRDefault="005F1942">
          <w:pPr>
            <w:pStyle w:val="HeaderNumberLeft"/>
            <w:rPr>
              <w:b w:val="0"/>
            </w:rPr>
          </w:pPr>
        </w:p>
      </w:tc>
      <w:tc>
        <w:tcPr>
          <w:tcW w:w="5715" w:type="dxa"/>
        </w:tcPr>
        <w:p w:rsidR="005F1942" w:rsidRDefault="005F1942">
          <w:pPr>
            <w:pStyle w:val="HeaderTextLeft"/>
          </w:pPr>
        </w:p>
      </w:tc>
    </w:tr>
    <w:tr w:rsidR="005F1942">
      <w:tc>
        <w:tcPr>
          <w:tcW w:w="1548" w:type="dxa"/>
        </w:tcPr>
        <w:p w:rsidR="005F1942" w:rsidRDefault="005F1942">
          <w:pPr>
            <w:pStyle w:val="HeaderNumberLeft"/>
          </w:pPr>
        </w:p>
      </w:tc>
      <w:tc>
        <w:tcPr>
          <w:tcW w:w="5715" w:type="dxa"/>
        </w:tcPr>
        <w:p w:rsidR="005F1942" w:rsidRDefault="005F1942">
          <w:pPr>
            <w:pStyle w:val="HeaderTextLeft"/>
          </w:pPr>
        </w:p>
      </w:tc>
    </w:tr>
  </w:tbl>
  <w:p w:rsidR="005F1942" w:rsidRDefault="005F194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5F1942">
      <w:trPr>
        <w:cantSplit/>
      </w:trPr>
      <w:tc>
        <w:tcPr>
          <w:tcW w:w="7263" w:type="dxa"/>
          <w:gridSpan w:val="2"/>
        </w:tcPr>
        <w:p w:rsidR="005F1942" w:rsidRDefault="00F93F8A">
          <w:pPr>
            <w:pStyle w:val="HeaderActNameRight"/>
            <w:ind w:right="17"/>
          </w:pPr>
          <w:fldSimple w:instr=" Styleref &quot;Name of Act/Reg&quot; ">
            <w:r w:rsidR="00322496">
              <w:rPr>
                <w:noProof/>
              </w:rPr>
              <w:t>Land Administration Regulations 1998</w:t>
            </w:r>
          </w:fldSimple>
        </w:p>
      </w:tc>
    </w:tr>
    <w:tr w:rsidR="005F1942">
      <w:tc>
        <w:tcPr>
          <w:tcW w:w="5715" w:type="dxa"/>
          <w:vAlign w:val="bottom"/>
        </w:tcPr>
        <w:p w:rsidR="005F1942" w:rsidRDefault="00F93F8A">
          <w:pPr>
            <w:pStyle w:val="HeaderTextRight"/>
          </w:pPr>
          <w:fldSimple w:instr=" styleref CharSchText ">
            <w:r w:rsidR="00322496">
              <w:rPr>
                <w:noProof/>
              </w:rPr>
              <w:t>Fees payable to chief executive officer</w:t>
            </w:r>
          </w:fldSimple>
        </w:p>
      </w:tc>
      <w:tc>
        <w:tcPr>
          <w:tcW w:w="1548" w:type="dxa"/>
        </w:tcPr>
        <w:p w:rsidR="005F1942" w:rsidRDefault="00F93F8A">
          <w:pPr>
            <w:pStyle w:val="HeaderNumberRight"/>
            <w:ind w:right="17"/>
          </w:pPr>
          <w:r>
            <w:fldChar w:fldCharType="begin"/>
          </w:r>
          <w:r>
            <w:instrText xml:space="preserve"> styleref CharSchno </w:instrText>
          </w:r>
          <w:r>
            <w:fldChar w:fldCharType="end"/>
          </w:r>
        </w:p>
      </w:tc>
    </w:tr>
    <w:tr w:rsidR="005F1942">
      <w:tc>
        <w:tcPr>
          <w:tcW w:w="5715" w:type="dxa"/>
        </w:tcPr>
        <w:p w:rsidR="005F1942" w:rsidRDefault="005F1942">
          <w:pPr>
            <w:pStyle w:val="HeaderTextRight"/>
          </w:pPr>
        </w:p>
      </w:tc>
      <w:tc>
        <w:tcPr>
          <w:tcW w:w="1548" w:type="dxa"/>
        </w:tcPr>
        <w:p w:rsidR="005F1942" w:rsidRDefault="005F1942">
          <w:pPr>
            <w:pStyle w:val="HeaderNumberRight"/>
            <w:ind w:right="17"/>
          </w:pPr>
        </w:p>
      </w:tc>
    </w:tr>
    <w:tr w:rsidR="005F1942">
      <w:tc>
        <w:tcPr>
          <w:tcW w:w="5715" w:type="dxa"/>
        </w:tcPr>
        <w:p w:rsidR="005F1942" w:rsidRDefault="005F1942">
          <w:pPr>
            <w:pStyle w:val="HeaderTextRight"/>
          </w:pPr>
        </w:p>
      </w:tc>
      <w:tc>
        <w:tcPr>
          <w:tcW w:w="1548" w:type="dxa"/>
        </w:tcPr>
        <w:p w:rsidR="005F1942" w:rsidRDefault="005F1942">
          <w:pPr>
            <w:pStyle w:val="HeaderNumberRight"/>
            <w:ind w:right="17"/>
            <w:rPr>
              <w:bCs/>
            </w:rPr>
          </w:pPr>
        </w:p>
      </w:tc>
    </w:tr>
  </w:tbl>
  <w:p w:rsidR="005F1942" w:rsidRDefault="005F194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F1942">
      <w:trPr>
        <w:cantSplit/>
      </w:trPr>
      <w:tc>
        <w:tcPr>
          <w:tcW w:w="7258" w:type="dxa"/>
          <w:gridSpan w:val="2"/>
        </w:tcPr>
        <w:p w:rsidR="005F1942" w:rsidRDefault="00F93F8A">
          <w:pPr>
            <w:pStyle w:val="HeaderActNameLeft"/>
          </w:pPr>
          <w:fldSimple w:instr=" Styleref &quot;Name of Act/Reg&quot; ">
            <w:r w:rsidR="00322496">
              <w:rPr>
                <w:noProof/>
              </w:rPr>
              <w:t>Land Administration Regulations 1998</w:t>
            </w:r>
          </w:fldSimple>
        </w:p>
      </w:tc>
    </w:tr>
    <w:tr w:rsidR="005F1942">
      <w:tc>
        <w:tcPr>
          <w:tcW w:w="1548" w:type="dxa"/>
        </w:tcPr>
        <w:p w:rsidR="005F1942" w:rsidRDefault="005F1942">
          <w:pPr>
            <w:pStyle w:val="HeaderNumberLeft"/>
          </w:pPr>
        </w:p>
      </w:tc>
      <w:tc>
        <w:tcPr>
          <w:tcW w:w="5715" w:type="dxa"/>
        </w:tcPr>
        <w:p w:rsidR="005F1942" w:rsidRDefault="005F1942">
          <w:pPr>
            <w:pStyle w:val="HeaderTextLeft"/>
          </w:pPr>
        </w:p>
      </w:tc>
    </w:tr>
    <w:tr w:rsidR="005F1942">
      <w:tc>
        <w:tcPr>
          <w:tcW w:w="1548" w:type="dxa"/>
        </w:tcPr>
        <w:p w:rsidR="005F1942" w:rsidRDefault="005F1942">
          <w:pPr>
            <w:pStyle w:val="HeaderNumberLeft"/>
          </w:pPr>
        </w:p>
      </w:tc>
      <w:tc>
        <w:tcPr>
          <w:tcW w:w="5715" w:type="dxa"/>
        </w:tcPr>
        <w:p w:rsidR="005F1942" w:rsidRDefault="005F1942">
          <w:pPr>
            <w:pStyle w:val="HeaderTextLeft"/>
          </w:pPr>
        </w:p>
      </w:tc>
    </w:tr>
    <w:tr w:rsidR="005F1942">
      <w:trPr>
        <w:cantSplit/>
      </w:trPr>
      <w:tc>
        <w:tcPr>
          <w:tcW w:w="7258" w:type="dxa"/>
          <w:gridSpan w:val="2"/>
        </w:tcPr>
        <w:p w:rsidR="005F1942" w:rsidRDefault="005F1942">
          <w:pPr>
            <w:pStyle w:val="HeaderSectionRight"/>
            <w:ind w:right="17"/>
            <w:jc w:val="left"/>
          </w:pPr>
        </w:p>
      </w:tc>
    </w:tr>
  </w:tbl>
  <w:p w:rsidR="005F1942" w:rsidRDefault="005F194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F1942">
      <w:trPr>
        <w:cantSplit/>
      </w:trPr>
      <w:tc>
        <w:tcPr>
          <w:tcW w:w="7258" w:type="dxa"/>
          <w:gridSpan w:val="2"/>
        </w:tcPr>
        <w:p w:rsidR="005F1942" w:rsidRDefault="00F93F8A">
          <w:pPr>
            <w:pStyle w:val="HeaderActNameRight"/>
            <w:ind w:right="17"/>
          </w:pPr>
          <w:fldSimple w:instr=" Styleref &quot;Name of Act/Reg&quot; ">
            <w:r w:rsidR="00322496">
              <w:rPr>
                <w:noProof/>
              </w:rPr>
              <w:t>Land Administration Regulations 1998</w:t>
            </w:r>
          </w:fldSimple>
        </w:p>
      </w:tc>
    </w:tr>
    <w:tr w:rsidR="005F1942">
      <w:tc>
        <w:tcPr>
          <w:tcW w:w="5715" w:type="dxa"/>
        </w:tcPr>
        <w:p w:rsidR="005F1942" w:rsidRDefault="005F1942">
          <w:pPr>
            <w:pStyle w:val="HeaderTextRight"/>
          </w:pPr>
        </w:p>
      </w:tc>
      <w:tc>
        <w:tcPr>
          <w:tcW w:w="1548" w:type="dxa"/>
        </w:tcPr>
        <w:p w:rsidR="005F1942" w:rsidRDefault="005F1942">
          <w:pPr>
            <w:pStyle w:val="HeaderNumberRight"/>
            <w:ind w:right="17"/>
          </w:pPr>
        </w:p>
      </w:tc>
    </w:tr>
    <w:tr w:rsidR="005F1942">
      <w:tc>
        <w:tcPr>
          <w:tcW w:w="5715" w:type="dxa"/>
        </w:tcPr>
        <w:p w:rsidR="005F1942" w:rsidRDefault="005F1942">
          <w:pPr>
            <w:pStyle w:val="HeaderTextRight"/>
          </w:pPr>
        </w:p>
      </w:tc>
      <w:tc>
        <w:tcPr>
          <w:tcW w:w="1548" w:type="dxa"/>
        </w:tcPr>
        <w:p w:rsidR="005F1942" w:rsidRDefault="005F1942">
          <w:pPr>
            <w:pStyle w:val="HeaderNumberRight"/>
            <w:ind w:right="17"/>
          </w:pPr>
        </w:p>
      </w:tc>
    </w:tr>
    <w:tr w:rsidR="005F1942">
      <w:trPr>
        <w:cantSplit/>
      </w:trPr>
      <w:tc>
        <w:tcPr>
          <w:tcW w:w="7258" w:type="dxa"/>
          <w:gridSpan w:val="2"/>
        </w:tcPr>
        <w:p w:rsidR="005F1942" w:rsidRDefault="005F1942">
          <w:pPr>
            <w:pStyle w:val="HeaderSectionRight"/>
            <w:ind w:right="17"/>
          </w:pPr>
        </w:p>
      </w:tc>
    </w:tr>
  </w:tbl>
  <w:p w:rsidR="005F1942" w:rsidRDefault="005F1942">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F93F8A">
    <w:pPr>
      <w:pStyle w:val="headerpartodd"/>
      <w:ind w:left="0" w:firstLine="0"/>
      <w:rPr>
        <w:i/>
      </w:rPr>
    </w:pPr>
    <w:r>
      <w:rPr>
        <w:i/>
      </w:rPr>
      <w:fldChar w:fldCharType="begin"/>
    </w:r>
    <w:r>
      <w:rPr>
        <w:i/>
      </w:rPr>
      <w:instrText xml:space="preserve"> Styleref "Name of Act/Reg" </w:instrText>
    </w:r>
    <w:r>
      <w:rPr>
        <w:i/>
      </w:rPr>
      <w:fldChar w:fldCharType="separate"/>
    </w:r>
    <w:r w:rsidR="00322496">
      <w:rPr>
        <w:i/>
        <w:noProof/>
      </w:rPr>
      <w:t>Land Administration Regulations 1998</w:t>
    </w:r>
    <w:r>
      <w:rPr>
        <w:i/>
      </w:rPr>
      <w:fldChar w:fldCharType="end"/>
    </w:r>
  </w:p>
  <w:p w:rsidR="005F1942" w:rsidRDefault="005F1942">
    <w:pPr>
      <w:pStyle w:val="headerpartodd"/>
      <w:ind w:left="0" w:firstLine="0"/>
      <w:rPr>
        <w:b w:val="0"/>
        <w:i/>
      </w:rPr>
    </w:pPr>
  </w:p>
  <w:p w:rsidR="005F1942" w:rsidRDefault="005F1942">
    <w:pPr>
      <w:pStyle w:val="headerpart"/>
    </w:pPr>
  </w:p>
  <w:p w:rsidR="005F1942" w:rsidRDefault="005F1942">
    <w:pPr>
      <w:pStyle w:val="headerpart"/>
    </w:pPr>
  </w:p>
  <w:p w:rsidR="005F1942" w:rsidRDefault="005F1942">
    <w:pPr>
      <w:pBdr>
        <w:bottom w:val="single" w:sz="6" w:space="1" w:color="auto"/>
      </w:pBdr>
      <w:rPr>
        <w:b/>
      </w:rPr>
    </w:pPr>
  </w:p>
  <w:p w:rsidR="005F1942" w:rsidRDefault="005F1942"/>
  <w:p w:rsidR="005F1942" w:rsidRDefault="005F1942"/>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F93F8A">
    <w:pPr>
      <w:pStyle w:val="headerpartodd"/>
      <w:ind w:left="0" w:firstLine="0"/>
      <w:jc w:val="right"/>
      <w:rPr>
        <w:i/>
      </w:rPr>
    </w:pPr>
    <w:r>
      <w:rPr>
        <w:i/>
      </w:rPr>
      <w:fldChar w:fldCharType="begin"/>
    </w:r>
    <w:r>
      <w:rPr>
        <w:i/>
      </w:rPr>
      <w:instrText xml:space="preserve"> Styleref "Name of Act/Reg" </w:instrText>
    </w:r>
    <w:r>
      <w:rPr>
        <w:i/>
      </w:rPr>
      <w:fldChar w:fldCharType="separate"/>
    </w:r>
    <w:r w:rsidR="00322496">
      <w:rPr>
        <w:i/>
        <w:noProof/>
      </w:rPr>
      <w:t>Land Administration Regulations 1998</w:t>
    </w:r>
    <w:r>
      <w:rPr>
        <w:i/>
      </w:rPr>
      <w:fldChar w:fldCharType="end"/>
    </w:r>
  </w:p>
  <w:p w:rsidR="005F1942" w:rsidRDefault="005F1942">
    <w:pPr>
      <w:pStyle w:val="headerpartodd"/>
      <w:ind w:left="0" w:firstLine="0"/>
      <w:jc w:val="right"/>
      <w:rPr>
        <w:b w:val="0"/>
        <w:i/>
      </w:rPr>
    </w:pPr>
  </w:p>
  <w:p w:rsidR="005F1942" w:rsidRDefault="005F1942">
    <w:pPr>
      <w:pStyle w:val="headerpart"/>
      <w:jc w:val="right"/>
    </w:pPr>
  </w:p>
  <w:p w:rsidR="005F1942" w:rsidRDefault="005F1942">
    <w:pPr>
      <w:pStyle w:val="headerpart"/>
      <w:jc w:val="right"/>
    </w:pPr>
  </w:p>
  <w:p w:rsidR="005F1942" w:rsidRDefault="005F1942">
    <w:pPr>
      <w:pBdr>
        <w:bottom w:val="single" w:sz="6" w:space="1" w:color="auto"/>
      </w:pBdr>
      <w:jc w:val="right"/>
      <w:rPr>
        <w:b/>
      </w:rPr>
    </w:pPr>
  </w:p>
  <w:p w:rsidR="005F1942" w:rsidRDefault="005F1942"/>
  <w:p w:rsidR="005F1942" w:rsidRDefault="005F19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F1942">
      <w:trPr>
        <w:cantSplit/>
      </w:trPr>
      <w:tc>
        <w:tcPr>
          <w:tcW w:w="7312" w:type="dxa"/>
          <w:gridSpan w:val="2"/>
        </w:tcPr>
        <w:p w:rsidR="005F1942" w:rsidRDefault="00F93F8A">
          <w:pPr>
            <w:pStyle w:val="HeaderActNameLeft"/>
          </w:pPr>
          <w:fldSimple w:instr=" Styleref &quot;Name of Act/Reg&quot; ">
            <w:r w:rsidR="00322496">
              <w:rPr>
                <w:noProof/>
              </w:rPr>
              <w:t>Land Administration Regulations 1998</w:t>
            </w:r>
          </w:fldSimple>
        </w:p>
      </w:tc>
    </w:tr>
    <w:tr w:rsidR="005F1942">
      <w:tc>
        <w:tcPr>
          <w:tcW w:w="1548" w:type="dxa"/>
        </w:tcPr>
        <w:p w:rsidR="005F1942" w:rsidRDefault="005F1942">
          <w:pPr>
            <w:pStyle w:val="HeaderNumberLeft"/>
          </w:pPr>
        </w:p>
      </w:tc>
      <w:tc>
        <w:tcPr>
          <w:tcW w:w="5764" w:type="dxa"/>
        </w:tcPr>
        <w:p w:rsidR="005F1942" w:rsidRDefault="005F1942">
          <w:pPr>
            <w:pStyle w:val="HeaderTextLeft"/>
          </w:pPr>
        </w:p>
      </w:tc>
    </w:tr>
    <w:tr w:rsidR="005F1942">
      <w:tc>
        <w:tcPr>
          <w:tcW w:w="1548" w:type="dxa"/>
        </w:tcPr>
        <w:p w:rsidR="005F1942" w:rsidRDefault="005F1942">
          <w:pPr>
            <w:pStyle w:val="HeaderNumberLeft"/>
          </w:pPr>
        </w:p>
      </w:tc>
      <w:tc>
        <w:tcPr>
          <w:tcW w:w="5764" w:type="dxa"/>
        </w:tcPr>
        <w:p w:rsidR="005F1942" w:rsidRDefault="005F1942">
          <w:pPr>
            <w:pStyle w:val="HeaderTextLeft"/>
          </w:pPr>
        </w:p>
      </w:tc>
    </w:tr>
    <w:tr w:rsidR="005F1942">
      <w:trPr>
        <w:cantSplit/>
      </w:trPr>
      <w:tc>
        <w:tcPr>
          <w:tcW w:w="7312" w:type="dxa"/>
          <w:gridSpan w:val="2"/>
        </w:tcPr>
        <w:p w:rsidR="005F1942" w:rsidRDefault="00F93F8A">
          <w:pPr>
            <w:pStyle w:val="HeaderSectionLeft"/>
            <w:rPr>
              <w:b w:val="0"/>
            </w:rPr>
          </w:pPr>
          <w:r>
            <w:rPr>
              <w:b w:val="0"/>
            </w:rPr>
            <w:t>Contents</w:t>
          </w:r>
        </w:p>
      </w:tc>
    </w:tr>
  </w:tbl>
  <w:p w:rsidR="005F1942" w:rsidRDefault="005F194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F1942">
      <w:trPr>
        <w:cantSplit/>
      </w:trPr>
      <w:tc>
        <w:tcPr>
          <w:tcW w:w="7312" w:type="dxa"/>
          <w:gridSpan w:val="2"/>
        </w:tcPr>
        <w:p w:rsidR="005F1942" w:rsidRDefault="00F93F8A">
          <w:pPr>
            <w:pStyle w:val="HeaderActNameRight"/>
          </w:pPr>
          <w:fldSimple w:instr=" Styleref &quot;Name of Act/Reg&quot; ">
            <w:r w:rsidR="00322496">
              <w:rPr>
                <w:noProof/>
              </w:rPr>
              <w:t>Land Administration Regulations 1998</w:t>
            </w:r>
          </w:fldSimple>
        </w:p>
      </w:tc>
    </w:tr>
    <w:tr w:rsidR="005F1942">
      <w:tc>
        <w:tcPr>
          <w:tcW w:w="5760" w:type="dxa"/>
        </w:tcPr>
        <w:p w:rsidR="005F1942" w:rsidRDefault="005F1942">
          <w:pPr>
            <w:pStyle w:val="HeaderTextRight"/>
          </w:pPr>
        </w:p>
      </w:tc>
      <w:tc>
        <w:tcPr>
          <w:tcW w:w="1552" w:type="dxa"/>
        </w:tcPr>
        <w:p w:rsidR="005F1942" w:rsidRDefault="005F1942">
          <w:pPr>
            <w:pStyle w:val="HeaderNumberRight"/>
          </w:pPr>
        </w:p>
      </w:tc>
    </w:tr>
    <w:tr w:rsidR="005F1942">
      <w:tc>
        <w:tcPr>
          <w:tcW w:w="5760" w:type="dxa"/>
        </w:tcPr>
        <w:p w:rsidR="005F1942" w:rsidRDefault="005F1942">
          <w:pPr>
            <w:pStyle w:val="HeaderTextRight"/>
          </w:pPr>
        </w:p>
      </w:tc>
      <w:tc>
        <w:tcPr>
          <w:tcW w:w="1552" w:type="dxa"/>
        </w:tcPr>
        <w:p w:rsidR="005F1942" w:rsidRDefault="005F1942">
          <w:pPr>
            <w:pStyle w:val="HeaderNumberRight"/>
          </w:pPr>
        </w:p>
      </w:tc>
    </w:tr>
    <w:tr w:rsidR="005F1942">
      <w:trPr>
        <w:cantSplit/>
      </w:trPr>
      <w:tc>
        <w:tcPr>
          <w:tcW w:w="7312" w:type="dxa"/>
          <w:gridSpan w:val="2"/>
        </w:tcPr>
        <w:p w:rsidR="005F1942" w:rsidRDefault="00F93F8A">
          <w:pPr>
            <w:pStyle w:val="HeaderSectionRight"/>
            <w:rPr>
              <w:b w:val="0"/>
            </w:rPr>
          </w:pPr>
          <w:r>
            <w:rPr>
              <w:b w:val="0"/>
            </w:rPr>
            <w:t>Contents</w:t>
          </w:r>
        </w:p>
      </w:tc>
    </w:tr>
  </w:tbl>
  <w:p w:rsidR="005F1942" w:rsidRDefault="005F194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5F1942">
      <w:trPr>
        <w:cantSplit/>
      </w:trPr>
      <w:tc>
        <w:tcPr>
          <w:tcW w:w="7312" w:type="dxa"/>
          <w:gridSpan w:val="2"/>
        </w:tcPr>
        <w:p w:rsidR="005F1942" w:rsidRDefault="00F93F8A">
          <w:pPr>
            <w:pStyle w:val="HeaderActNameLeft"/>
          </w:pPr>
          <w:fldSimple w:instr=" Styleref &quot;Name of Act/Reg&quot; ">
            <w:r w:rsidR="00322496">
              <w:rPr>
                <w:noProof/>
              </w:rPr>
              <w:t>Land Administration Regulations 1998</w:t>
            </w:r>
          </w:fldSimple>
        </w:p>
      </w:tc>
    </w:tr>
    <w:tr w:rsidR="005F1942">
      <w:tc>
        <w:tcPr>
          <w:tcW w:w="1305" w:type="dxa"/>
        </w:tcPr>
        <w:p w:rsidR="005F1942" w:rsidRDefault="00F93F8A">
          <w:pPr>
            <w:pStyle w:val="HeaderNumberLeft"/>
          </w:pPr>
          <w:r>
            <w:fldChar w:fldCharType="begin"/>
          </w:r>
          <w:r>
            <w:instrText xml:space="preserve"> styleref CharPartNo </w:instrText>
          </w:r>
          <w:r>
            <w:fldChar w:fldCharType="end"/>
          </w:r>
        </w:p>
      </w:tc>
      <w:tc>
        <w:tcPr>
          <w:tcW w:w="6007" w:type="dxa"/>
        </w:tcPr>
        <w:p w:rsidR="005F1942" w:rsidRDefault="00F93F8A">
          <w:pPr>
            <w:pStyle w:val="HeaderTextLeft"/>
          </w:pPr>
          <w:r>
            <w:fldChar w:fldCharType="begin"/>
          </w:r>
          <w:r>
            <w:instrText xml:space="preserve"> styleref CharPartText </w:instrText>
          </w:r>
          <w:r>
            <w:fldChar w:fldCharType="end"/>
          </w:r>
        </w:p>
      </w:tc>
    </w:tr>
    <w:tr w:rsidR="005F1942">
      <w:tc>
        <w:tcPr>
          <w:tcW w:w="1305" w:type="dxa"/>
        </w:tcPr>
        <w:p w:rsidR="005F1942" w:rsidRDefault="00F93F8A">
          <w:pPr>
            <w:pStyle w:val="HeaderNumberLeft"/>
          </w:pPr>
          <w:r>
            <w:fldChar w:fldCharType="begin"/>
          </w:r>
          <w:r>
            <w:instrText xml:space="preserve"> styleref CharDivNo </w:instrText>
          </w:r>
          <w:r>
            <w:fldChar w:fldCharType="end"/>
          </w:r>
        </w:p>
      </w:tc>
      <w:tc>
        <w:tcPr>
          <w:tcW w:w="6007" w:type="dxa"/>
        </w:tcPr>
        <w:p w:rsidR="005F1942" w:rsidRDefault="00F93F8A">
          <w:pPr>
            <w:pStyle w:val="HeaderTextLeft"/>
          </w:pPr>
          <w:r>
            <w:fldChar w:fldCharType="begin"/>
          </w:r>
          <w:r>
            <w:instrText xml:space="preserve"> styleref CharDivText </w:instrText>
          </w:r>
          <w:r>
            <w:fldChar w:fldCharType="end"/>
          </w:r>
        </w:p>
      </w:tc>
    </w:tr>
    <w:tr w:rsidR="005F1942">
      <w:trPr>
        <w:cantSplit/>
      </w:trPr>
      <w:tc>
        <w:tcPr>
          <w:tcW w:w="7312" w:type="dxa"/>
          <w:gridSpan w:val="2"/>
        </w:tcPr>
        <w:p w:rsidR="005F1942" w:rsidRDefault="00F93F8A">
          <w:pPr>
            <w:pStyle w:val="HeaderSectionLeft"/>
          </w:pPr>
          <w:r>
            <w:t xml:space="preserve">r. </w:t>
          </w:r>
          <w:fldSimple w:instr=" styleref CharSectno ">
            <w:r w:rsidR="00322496">
              <w:rPr>
                <w:noProof/>
              </w:rPr>
              <w:t>1</w:t>
            </w:r>
          </w:fldSimple>
        </w:p>
      </w:tc>
    </w:tr>
  </w:tbl>
  <w:p w:rsidR="005F1942" w:rsidRDefault="005F194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5F1942">
      <w:trPr>
        <w:cantSplit/>
      </w:trPr>
      <w:tc>
        <w:tcPr>
          <w:tcW w:w="7312" w:type="dxa"/>
          <w:gridSpan w:val="2"/>
        </w:tcPr>
        <w:p w:rsidR="005F1942" w:rsidRDefault="00F93F8A">
          <w:pPr>
            <w:pStyle w:val="HeaderActNameRight"/>
          </w:pPr>
          <w:fldSimple w:instr=" Styleref &quot;Name of Act/Reg&quot; ">
            <w:r w:rsidR="00322496">
              <w:rPr>
                <w:noProof/>
              </w:rPr>
              <w:t>Land Administration Regulations 1998</w:t>
            </w:r>
          </w:fldSimple>
        </w:p>
      </w:tc>
    </w:tr>
    <w:tr w:rsidR="005F1942">
      <w:tc>
        <w:tcPr>
          <w:tcW w:w="5985" w:type="dxa"/>
        </w:tcPr>
        <w:p w:rsidR="005F1942" w:rsidRDefault="00F93F8A">
          <w:pPr>
            <w:pStyle w:val="HeaderTextRight"/>
          </w:pPr>
          <w:r>
            <w:fldChar w:fldCharType="begin"/>
          </w:r>
          <w:r>
            <w:instrText xml:space="preserve"> styleref CharPartText </w:instrText>
          </w:r>
          <w:r>
            <w:fldChar w:fldCharType="end"/>
          </w:r>
        </w:p>
      </w:tc>
      <w:tc>
        <w:tcPr>
          <w:tcW w:w="1327" w:type="dxa"/>
        </w:tcPr>
        <w:p w:rsidR="005F1942" w:rsidRDefault="00F93F8A">
          <w:pPr>
            <w:pStyle w:val="HeaderNumberRight"/>
          </w:pPr>
          <w:r>
            <w:fldChar w:fldCharType="begin"/>
          </w:r>
          <w:r>
            <w:instrText xml:space="preserve"> styleref CharPartNo </w:instrText>
          </w:r>
          <w:r>
            <w:fldChar w:fldCharType="end"/>
          </w:r>
        </w:p>
      </w:tc>
    </w:tr>
    <w:tr w:rsidR="005F1942">
      <w:tc>
        <w:tcPr>
          <w:tcW w:w="5985" w:type="dxa"/>
        </w:tcPr>
        <w:p w:rsidR="005F1942" w:rsidRDefault="00F93F8A">
          <w:pPr>
            <w:pStyle w:val="HeaderTextRight"/>
          </w:pPr>
          <w:r>
            <w:fldChar w:fldCharType="begin"/>
          </w:r>
          <w:r>
            <w:instrText xml:space="preserve"> styleref CharDivText </w:instrText>
          </w:r>
          <w:r>
            <w:fldChar w:fldCharType="end"/>
          </w:r>
        </w:p>
      </w:tc>
      <w:tc>
        <w:tcPr>
          <w:tcW w:w="1327" w:type="dxa"/>
        </w:tcPr>
        <w:p w:rsidR="005F1942" w:rsidRDefault="00F93F8A">
          <w:pPr>
            <w:pStyle w:val="HeaderNumberRight"/>
          </w:pPr>
          <w:r>
            <w:fldChar w:fldCharType="begin"/>
          </w:r>
          <w:r>
            <w:instrText xml:space="preserve"> styleref CharDivNo </w:instrText>
          </w:r>
          <w:r>
            <w:fldChar w:fldCharType="end"/>
          </w:r>
        </w:p>
      </w:tc>
    </w:tr>
    <w:tr w:rsidR="005F1942">
      <w:trPr>
        <w:cantSplit/>
      </w:trPr>
      <w:tc>
        <w:tcPr>
          <w:tcW w:w="7312" w:type="dxa"/>
          <w:gridSpan w:val="2"/>
        </w:tcPr>
        <w:p w:rsidR="005F1942" w:rsidRDefault="00F93F8A">
          <w:pPr>
            <w:pStyle w:val="HeaderSectionRight"/>
          </w:pPr>
          <w:r>
            <w:t xml:space="preserve">r. </w:t>
          </w:r>
          <w:fldSimple w:instr=" styleref CharSectno ">
            <w:r w:rsidR="00322496">
              <w:rPr>
                <w:noProof/>
              </w:rPr>
              <w:t>1</w:t>
            </w:r>
          </w:fldSimple>
        </w:p>
      </w:tc>
    </w:tr>
  </w:tbl>
  <w:p w:rsidR="005F1942" w:rsidRDefault="005F194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42" w:rsidRDefault="005F19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F8A"/>
    <w:rsid w:val="00322496"/>
    <w:rsid w:val="005F1942"/>
    <w:rsid w:val="00687731"/>
    <w:rsid w:val="00B13827"/>
    <w:rsid w:val="00F93F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6586</Words>
  <Characters>31548</Characters>
  <Application>Microsoft Office Word</Application>
  <DocSecurity>0</DocSecurity>
  <Lines>956</Lines>
  <Paragraphs>569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1998 - 02-e0-03</dc:title>
  <dc:subject/>
  <dc:creator>Matthew Pether</dc:creator>
  <cp:keywords/>
  <cp:lastModifiedBy>svcMRProcess</cp:lastModifiedBy>
  <cp:revision>4</cp:revision>
  <cp:lastPrinted>2006-05-30T01:50:00Z</cp:lastPrinted>
  <dcterms:created xsi:type="dcterms:W3CDTF">2013-02-16T02:58:00Z</dcterms:created>
  <dcterms:modified xsi:type="dcterms:W3CDTF">2013-02-16T02:58:00Z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AsAtDate">
    <vt:lpwstr>01 Jul 2008</vt:lpwstr>
  </property>
  <property fmtid="{D5CDD505-2E9C-101B-9397-08002B2CF9AE}" pid="8" name="Suffix">
    <vt:lpwstr>02-e0-03</vt:lpwstr>
  </property>
</Properties>
</file>