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Country Areas Water Supply Act 1947</w:t>
      </w:r>
    </w:p>
    <w:p>
      <w:pPr>
        <w:pStyle w:val="NameofActRegPage1"/>
        <w:spacing w:before="1800" w:after="4200"/>
      </w:pPr>
      <w:r>
        <w:fldChar w:fldCharType="begin"/>
      </w:r>
      <w:r>
        <w:instrText xml:space="preserve"> STYLEREF "Name Of Act/Reg"</w:instrText>
      </w:r>
      <w:r>
        <w:fldChar w:fldCharType="separate"/>
      </w:r>
      <w:r>
        <w:rPr>
          <w:noProof/>
        </w:rPr>
        <w:t>Country Areas Water Supply By-laws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6"/>
        </w:rPr>
        <w:t>Division 1 — Preliminary</w:t>
      </w:r>
    </w:p>
    <w:p>
      <w:pPr>
        <w:pStyle w:val="TOC8"/>
        <w:rPr>
          <w:sz w:val="24"/>
          <w:szCs w:val="24"/>
        </w:rPr>
      </w:pPr>
      <w:r>
        <w:rPr>
          <w:szCs w:val="24"/>
        </w:rPr>
        <w:t>1</w:t>
      </w:r>
      <w:r>
        <w:rPr>
          <w:snapToGrid w:val="0"/>
          <w:szCs w:val="24"/>
        </w:rPr>
        <w:t>.</w:t>
      </w:r>
      <w:r>
        <w:rPr>
          <w:snapToGrid w:val="0"/>
          <w:szCs w:val="24"/>
        </w:rPr>
        <w:tab/>
        <w:t>Citation, commencement and application</w:t>
      </w:r>
      <w:r>
        <w:tab/>
      </w:r>
      <w:r>
        <w:fldChar w:fldCharType="begin"/>
      </w:r>
      <w:r>
        <w:instrText xml:space="preserve"> PAGEREF _Toc202516863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Interpretation</w:t>
      </w:r>
      <w:r>
        <w:tab/>
      </w:r>
      <w:r>
        <w:fldChar w:fldCharType="begin"/>
      </w:r>
      <w:r>
        <w:instrText xml:space="preserve"> PAGEREF _Toc202516864 \h </w:instrText>
      </w:r>
      <w:r>
        <w:fldChar w:fldCharType="separate"/>
      </w:r>
      <w:r>
        <w:t>1</w:t>
      </w:r>
      <w:r>
        <w:fldChar w:fldCharType="end"/>
      </w:r>
    </w:p>
    <w:p>
      <w:pPr>
        <w:pStyle w:val="TOC4"/>
        <w:tabs>
          <w:tab w:val="right" w:leader="dot" w:pos="7078"/>
        </w:tabs>
        <w:rPr>
          <w:b w:val="0"/>
          <w:sz w:val="24"/>
          <w:szCs w:val="24"/>
        </w:rPr>
      </w:pPr>
      <w:r>
        <w:rPr>
          <w:szCs w:val="26"/>
        </w:rPr>
        <w:t>Division 2 — Prevention of pollution in water reserves and catchment areas</w:t>
      </w:r>
    </w:p>
    <w:p>
      <w:pPr>
        <w:pStyle w:val="TOC8"/>
        <w:rPr>
          <w:sz w:val="24"/>
          <w:szCs w:val="24"/>
        </w:rPr>
      </w:pPr>
      <w:r>
        <w:rPr>
          <w:szCs w:val="24"/>
        </w:rPr>
        <w:t>2</w:t>
      </w:r>
      <w:r>
        <w:rPr>
          <w:snapToGrid w:val="0"/>
          <w:szCs w:val="24"/>
        </w:rPr>
        <w:t>.</w:t>
      </w:r>
      <w:r>
        <w:rPr>
          <w:snapToGrid w:val="0"/>
          <w:szCs w:val="24"/>
        </w:rPr>
        <w:tab/>
        <w:t>Application of Division</w:t>
      </w:r>
      <w:r>
        <w:tab/>
      </w:r>
      <w:r>
        <w:fldChar w:fldCharType="begin"/>
      </w:r>
      <w:r>
        <w:instrText xml:space="preserve"> PAGEREF _Toc202516866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Cesspools to be filled in on notice</w:t>
      </w:r>
      <w:r>
        <w:tab/>
      </w:r>
      <w:r>
        <w:fldChar w:fldCharType="begin"/>
      </w:r>
      <w:r>
        <w:instrText xml:space="preserve"> PAGEREF _Toc202516867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Closets, situation of, removal on notice</w:t>
      </w:r>
      <w:r>
        <w:tab/>
      </w:r>
      <w:r>
        <w:fldChar w:fldCharType="begin"/>
      </w:r>
      <w:r>
        <w:instrText xml:space="preserve"> PAGEREF _Toc202516868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Houses to have approved sanitary conveniences</w:t>
      </w:r>
      <w:r>
        <w:tab/>
      </w:r>
      <w:r>
        <w:fldChar w:fldCharType="begin"/>
      </w:r>
      <w:r>
        <w:instrText xml:space="preserve"> PAGEREF _Toc202516869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Earth closets and privies, construction of</w:t>
      </w:r>
      <w:r>
        <w:tab/>
      </w:r>
      <w:r>
        <w:fldChar w:fldCharType="begin"/>
      </w:r>
      <w:r>
        <w:instrText xml:space="preserve"> PAGEREF _Toc202516870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Sanitary conveniences, number required in houses etc.</w:t>
      </w:r>
      <w:r>
        <w:tab/>
      </w:r>
      <w:r>
        <w:fldChar w:fldCharType="begin"/>
      </w:r>
      <w:r>
        <w:instrText xml:space="preserve"> PAGEREF _Toc202516871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Sanitary conveniences to be kept clean</w:t>
      </w:r>
      <w:r>
        <w:tab/>
      </w:r>
      <w:r>
        <w:fldChar w:fldCharType="begin"/>
      </w:r>
      <w:r>
        <w:instrText xml:space="preserve"> PAGEREF _Toc202516872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Closets and urinals, to be replaced on notice</w:t>
      </w:r>
      <w:r>
        <w:tab/>
      </w:r>
      <w:r>
        <w:fldChar w:fldCharType="begin"/>
      </w:r>
      <w:r>
        <w:instrText xml:space="preserve"> PAGEREF _Toc202516873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Closets not to cause nuisances</w:t>
      </w:r>
      <w:r>
        <w:tab/>
      </w:r>
      <w:r>
        <w:fldChar w:fldCharType="begin"/>
      </w:r>
      <w:r>
        <w:instrText xml:space="preserve"> PAGEREF _Toc202516874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Nightsoil etc., disposal of</w:t>
      </w:r>
      <w:r>
        <w:tab/>
      </w:r>
      <w:r>
        <w:fldChar w:fldCharType="begin"/>
      </w:r>
      <w:r>
        <w:instrText xml:space="preserve"> PAGEREF _Toc202516875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Manure etc., disposal of near water</w:t>
      </w:r>
      <w:r>
        <w:tab/>
      </w:r>
      <w:r>
        <w:fldChar w:fldCharType="begin"/>
      </w:r>
      <w:r>
        <w:instrText xml:space="preserve"> PAGEREF _Toc202516876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Fertiliser and poisons, use of</w:t>
      </w:r>
      <w:r>
        <w:tab/>
      </w:r>
      <w:r>
        <w:fldChar w:fldCharType="begin"/>
      </w:r>
      <w:r>
        <w:instrText xml:space="preserve"> PAGEREF _Toc202516877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Stables etc., construction of near water</w:t>
      </w:r>
      <w:r>
        <w:tab/>
      </w:r>
      <w:r>
        <w:fldChar w:fldCharType="begin"/>
      </w:r>
      <w:r>
        <w:instrText xml:space="preserve"> PAGEREF _Toc202516878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Stables etc. to be kept clean</w:t>
      </w:r>
      <w:r>
        <w:tab/>
      </w:r>
      <w:r>
        <w:fldChar w:fldCharType="begin"/>
      </w:r>
      <w:r>
        <w:instrText xml:space="preserve"> PAGEREF _Toc202516879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Closets to be disinfected on notice</w:t>
      </w:r>
      <w:r>
        <w:tab/>
      </w:r>
      <w:r>
        <w:fldChar w:fldCharType="begin"/>
      </w:r>
      <w:r>
        <w:instrText xml:space="preserve"> PAGEREF _Toc202516880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Nightsoil to be treated etc.</w:t>
      </w:r>
      <w:r>
        <w:tab/>
      </w:r>
      <w:r>
        <w:fldChar w:fldCharType="begin"/>
      </w:r>
      <w:r>
        <w:instrText xml:space="preserve"> PAGEREF _Toc202516881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Closet pans, procedure for removing and cleaning</w:t>
      </w:r>
      <w:r>
        <w:tab/>
      </w:r>
      <w:r>
        <w:fldChar w:fldCharType="begin"/>
      </w:r>
      <w:r>
        <w:instrText xml:space="preserve"> PAGEREF _Toc202516882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Nightsoil, charges for removal of</w:t>
      </w:r>
      <w:r>
        <w:tab/>
      </w:r>
      <w:r>
        <w:fldChar w:fldCharType="begin"/>
      </w:r>
      <w:r>
        <w:instrText xml:space="preserve"> PAGEREF _Toc202516883 \h </w:instrText>
      </w:r>
      <w:r>
        <w:fldChar w:fldCharType="separate"/>
      </w:r>
      <w:r>
        <w:t>12</w:t>
      </w:r>
      <w:r>
        <w:fldChar w:fldCharType="end"/>
      </w:r>
    </w:p>
    <w:p>
      <w:pPr>
        <w:pStyle w:val="TOC8"/>
        <w:rPr>
          <w:sz w:val="24"/>
          <w:szCs w:val="24"/>
        </w:rPr>
      </w:pPr>
      <w:r>
        <w:rPr>
          <w:szCs w:val="24"/>
        </w:rPr>
        <w:t>19A</w:t>
      </w:r>
      <w:r>
        <w:rPr>
          <w:snapToGrid w:val="0"/>
          <w:szCs w:val="24"/>
        </w:rPr>
        <w:t>.</w:t>
      </w:r>
      <w:r>
        <w:rPr>
          <w:snapToGrid w:val="0"/>
          <w:szCs w:val="24"/>
        </w:rPr>
        <w:tab/>
        <w:t>Pigs not to be kept near water</w:t>
      </w:r>
      <w:r>
        <w:tab/>
      </w:r>
      <w:r>
        <w:fldChar w:fldCharType="begin"/>
      </w:r>
      <w:r>
        <w:instrText xml:space="preserve"> PAGEREF _Toc202516884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Animals not to be allowed to stray etc.</w:t>
      </w:r>
      <w:r>
        <w:tab/>
      </w:r>
      <w:r>
        <w:fldChar w:fldCharType="begin"/>
      </w:r>
      <w:r>
        <w:instrText xml:space="preserve"> PAGEREF _Toc202516885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Abattoirs etc. not to be established</w:t>
      </w:r>
      <w:r>
        <w:tab/>
      </w:r>
      <w:r>
        <w:fldChar w:fldCharType="begin"/>
      </w:r>
      <w:r>
        <w:instrText xml:space="preserve"> PAGEREF _Toc202516886 \h </w:instrText>
      </w:r>
      <w:r>
        <w:fldChar w:fldCharType="separate"/>
      </w:r>
      <w:r>
        <w:t>13</w:t>
      </w:r>
      <w:r>
        <w:fldChar w:fldCharType="end"/>
      </w:r>
    </w:p>
    <w:p>
      <w:pPr>
        <w:pStyle w:val="TOC8"/>
        <w:rPr>
          <w:sz w:val="24"/>
          <w:szCs w:val="24"/>
        </w:rPr>
      </w:pPr>
      <w:r>
        <w:rPr>
          <w:szCs w:val="24"/>
        </w:rPr>
        <w:lastRenderedPageBreak/>
        <w:t>22</w:t>
      </w:r>
      <w:r>
        <w:rPr>
          <w:snapToGrid w:val="0"/>
          <w:szCs w:val="24"/>
        </w:rPr>
        <w:t>.</w:t>
      </w:r>
      <w:r>
        <w:rPr>
          <w:snapToGrid w:val="0"/>
          <w:szCs w:val="24"/>
        </w:rPr>
        <w:tab/>
        <w:t>Carcasses to be removed from near water</w:t>
      </w:r>
      <w:r>
        <w:tab/>
      </w:r>
      <w:r>
        <w:fldChar w:fldCharType="begin"/>
      </w:r>
      <w:r>
        <w:instrText xml:space="preserve"> PAGEREF _Toc202516887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Human burials to be in approved places</w:t>
      </w:r>
      <w:r>
        <w:tab/>
      </w:r>
      <w:r>
        <w:fldChar w:fldCharType="begin"/>
      </w:r>
      <w:r>
        <w:instrText xml:space="preserve"> PAGEREF _Toc202516888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Household refuse, receptacles for</w:t>
      </w:r>
      <w:r>
        <w:tab/>
      </w:r>
      <w:r>
        <w:fldChar w:fldCharType="begin"/>
      </w:r>
      <w:r>
        <w:instrText xml:space="preserve"> PAGEREF _Toc202516889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Household refuse, disposal of</w:t>
      </w:r>
      <w:r>
        <w:tab/>
      </w:r>
      <w:r>
        <w:fldChar w:fldCharType="begin"/>
      </w:r>
      <w:r>
        <w:instrText xml:space="preserve"> PAGEREF _Toc202516890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Refuse etc. not to be deposited in catchment area</w:t>
      </w:r>
      <w:r>
        <w:tab/>
      </w:r>
      <w:r>
        <w:fldChar w:fldCharType="begin"/>
      </w:r>
      <w:r>
        <w:instrText xml:space="preserve"> PAGEREF _Toc202516891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Refuse bins etc., position and cleaning of</w:t>
      </w:r>
      <w:r>
        <w:tab/>
      </w:r>
      <w:r>
        <w:fldChar w:fldCharType="begin"/>
      </w:r>
      <w:r>
        <w:instrText xml:space="preserve"> PAGEREF _Toc202516892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Refuse etc. may only be deposited at approved sites</w:t>
      </w:r>
      <w:r>
        <w:tab/>
      </w:r>
      <w:r>
        <w:fldChar w:fldCharType="begin"/>
      </w:r>
      <w:r>
        <w:instrText xml:space="preserve"> PAGEREF _Toc202516893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Industrial wastes, discharge of</w:t>
      </w:r>
      <w:r>
        <w:tab/>
      </w:r>
      <w:r>
        <w:fldChar w:fldCharType="begin"/>
      </w:r>
      <w:r>
        <w:instrText xml:space="preserve"> PAGEREF _Toc202516894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Watercourses not to be polluted</w:t>
      </w:r>
      <w:r>
        <w:tab/>
      </w:r>
      <w:r>
        <w:fldChar w:fldCharType="begin"/>
      </w:r>
      <w:r>
        <w:instrText xml:space="preserve"> PAGEREF _Toc202516895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Bathing prohibited except in approved places</w:t>
      </w:r>
      <w:r>
        <w:tab/>
      </w:r>
      <w:r>
        <w:fldChar w:fldCharType="begin"/>
      </w:r>
      <w:r>
        <w:instrText xml:space="preserve"> PAGEREF _Toc202516896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Inspectors etc., powers of entry</w:t>
      </w:r>
      <w:r>
        <w:tab/>
      </w:r>
      <w:r>
        <w:fldChar w:fldCharType="begin"/>
      </w:r>
      <w:r>
        <w:instrText xml:space="preserve"> PAGEREF _Toc202516897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Compliance, Commission to fix time for</w:t>
      </w:r>
      <w:r>
        <w:tab/>
      </w:r>
      <w:r>
        <w:fldChar w:fldCharType="begin"/>
      </w:r>
      <w:r>
        <w:instrText xml:space="preserve"> PAGEREF _Toc202516898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Timber cutting and clearing without permission</w:t>
      </w:r>
      <w:r>
        <w:tab/>
      </w:r>
      <w:r>
        <w:fldChar w:fldCharType="begin"/>
      </w:r>
      <w:r>
        <w:instrText xml:space="preserve"> PAGEREF _Toc202516899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Hunting, shooting and fishing, Commission may restrict</w:t>
      </w:r>
      <w:r>
        <w:tab/>
      </w:r>
      <w:r>
        <w:fldChar w:fldCharType="begin"/>
      </w:r>
      <w:r>
        <w:instrText xml:space="preserve"> PAGEREF _Toc202516900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Camping and picnicking restricted</w:t>
      </w:r>
      <w:r>
        <w:tab/>
      </w:r>
      <w:r>
        <w:fldChar w:fldCharType="begin"/>
      </w:r>
      <w:r>
        <w:instrText xml:space="preserve"> PAGEREF _Toc202516901 \h </w:instrText>
      </w:r>
      <w:r>
        <w:fldChar w:fldCharType="separate"/>
      </w:r>
      <w:r>
        <w:t>19</w:t>
      </w:r>
      <w:r>
        <w:fldChar w:fldCharType="end"/>
      </w:r>
    </w:p>
    <w:p>
      <w:pPr>
        <w:pStyle w:val="TOC4"/>
        <w:tabs>
          <w:tab w:val="right" w:leader="dot" w:pos="7078"/>
        </w:tabs>
        <w:rPr>
          <w:b w:val="0"/>
          <w:sz w:val="24"/>
          <w:szCs w:val="24"/>
        </w:rPr>
      </w:pPr>
      <w:r>
        <w:rPr>
          <w:szCs w:val="26"/>
        </w:rPr>
        <w:t>Division 3 — Protection of water supplies and Commission and Corporation property</w:t>
      </w:r>
    </w:p>
    <w:p>
      <w:pPr>
        <w:pStyle w:val="TOC8"/>
        <w:rPr>
          <w:sz w:val="24"/>
          <w:szCs w:val="24"/>
        </w:rPr>
      </w:pPr>
      <w:r>
        <w:rPr>
          <w:szCs w:val="24"/>
        </w:rPr>
        <w:t>37</w:t>
      </w:r>
      <w:r>
        <w:rPr>
          <w:snapToGrid w:val="0"/>
          <w:szCs w:val="24"/>
        </w:rPr>
        <w:t>.</w:t>
      </w:r>
      <w:r>
        <w:rPr>
          <w:snapToGrid w:val="0"/>
          <w:szCs w:val="24"/>
        </w:rPr>
        <w:tab/>
        <w:t>Water supply works, trespassing prohibited</w:t>
      </w:r>
      <w:r>
        <w:tab/>
      </w:r>
      <w:r>
        <w:fldChar w:fldCharType="begin"/>
      </w:r>
      <w:r>
        <w:instrText xml:space="preserve"> PAGEREF _Toc202516903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Contamination of water prohibited</w:t>
      </w:r>
      <w:r>
        <w:tab/>
      </w:r>
      <w:r>
        <w:fldChar w:fldCharType="begin"/>
      </w:r>
      <w:r>
        <w:instrText xml:space="preserve"> PAGEREF _Toc202516904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Camping and lighting of fires restricted</w:t>
      </w:r>
      <w:r>
        <w:tab/>
      </w:r>
      <w:r>
        <w:fldChar w:fldCharType="begin"/>
      </w:r>
      <w:r>
        <w:instrText xml:space="preserve"> PAGEREF _Toc202516905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Flora protected</w:t>
      </w:r>
      <w:r>
        <w:tab/>
      </w:r>
      <w:r>
        <w:fldChar w:fldCharType="begin"/>
      </w:r>
      <w:r>
        <w:instrText xml:space="preserve"> PAGEREF _Toc202516906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Dogs prohibited</w:t>
      </w:r>
      <w:r>
        <w:tab/>
      </w:r>
      <w:r>
        <w:fldChar w:fldCharType="begin"/>
      </w:r>
      <w:r>
        <w:instrText xml:space="preserve"> PAGEREF _Toc202516907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Refuse disposal</w:t>
      </w:r>
      <w:r>
        <w:tab/>
      </w:r>
      <w:r>
        <w:fldChar w:fldCharType="begin"/>
      </w:r>
      <w:r>
        <w:instrText xml:space="preserve"> PAGEREF _Toc202516908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Bills etc. not to be posted or distributed</w:t>
      </w:r>
      <w:r>
        <w:tab/>
      </w:r>
      <w:r>
        <w:fldChar w:fldCharType="begin"/>
      </w:r>
      <w:r>
        <w:instrText xml:space="preserve"> PAGEREF _Toc202516909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Nuisances</w:t>
      </w:r>
      <w:r>
        <w:tab/>
      </w:r>
      <w:r>
        <w:fldChar w:fldCharType="begin"/>
      </w:r>
      <w:r>
        <w:instrText xml:space="preserve"> PAGEREF _Toc202516910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Pipelines, protection of</w:t>
      </w:r>
      <w:r>
        <w:tab/>
      </w:r>
      <w:r>
        <w:fldChar w:fldCharType="begin"/>
      </w:r>
      <w:r>
        <w:instrText xml:space="preserve"> PAGEREF _Toc202516911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Works etc., protection of</w:t>
      </w:r>
      <w:r>
        <w:tab/>
      </w:r>
      <w:r>
        <w:fldChar w:fldCharType="begin"/>
      </w:r>
      <w:r>
        <w:instrText xml:space="preserve"> PAGEREF _Toc202516912 \h </w:instrText>
      </w:r>
      <w:r>
        <w:fldChar w:fldCharType="separate"/>
      </w:r>
      <w:r>
        <w:t>22</w:t>
      </w:r>
      <w:r>
        <w:fldChar w:fldCharType="end"/>
      </w:r>
    </w:p>
    <w:p>
      <w:pPr>
        <w:pStyle w:val="TOC4"/>
        <w:tabs>
          <w:tab w:val="right" w:leader="dot" w:pos="7078"/>
        </w:tabs>
        <w:rPr>
          <w:b w:val="0"/>
          <w:sz w:val="24"/>
          <w:szCs w:val="24"/>
        </w:rPr>
      </w:pPr>
      <w:r>
        <w:rPr>
          <w:szCs w:val="26"/>
        </w:rPr>
        <w:t>Division 4 — Provisions relating to licensed water supply plumbers</w:t>
      </w:r>
    </w:p>
    <w:p>
      <w:pPr>
        <w:pStyle w:val="TOC8"/>
        <w:rPr>
          <w:sz w:val="24"/>
          <w:szCs w:val="24"/>
        </w:rPr>
      </w:pPr>
      <w:r>
        <w:rPr>
          <w:szCs w:val="24"/>
        </w:rPr>
        <w:t>52</w:t>
      </w:r>
      <w:r>
        <w:rPr>
          <w:snapToGrid w:val="0"/>
          <w:szCs w:val="24"/>
        </w:rPr>
        <w:t>.</w:t>
      </w:r>
      <w:r>
        <w:rPr>
          <w:snapToGrid w:val="0"/>
          <w:szCs w:val="24"/>
        </w:rPr>
        <w:tab/>
        <w:t>General penalty for plumbers</w:t>
      </w:r>
      <w:r>
        <w:tab/>
      </w:r>
      <w:r>
        <w:fldChar w:fldCharType="begin"/>
      </w:r>
      <w:r>
        <w:instrText xml:space="preserve"> PAGEREF _Toc202516914 \h </w:instrText>
      </w:r>
      <w:r>
        <w:fldChar w:fldCharType="separate"/>
      </w:r>
      <w:r>
        <w:t>23</w:t>
      </w:r>
      <w:r>
        <w:fldChar w:fldCharType="end"/>
      </w:r>
    </w:p>
    <w:p>
      <w:pPr>
        <w:pStyle w:val="TOC8"/>
        <w:rPr>
          <w:sz w:val="24"/>
          <w:szCs w:val="24"/>
        </w:rPr>
      </w:pPr>
      <w:r>
        <w:rPr>
          <w:szCs w:val="24"/>
        </w:rPr>
        <w:t>54</w:t>
      </w:r>
      <w:r>
        <w:rPr>
          <w:snapToGrid w:val="0"/>
          <w:szCs w:val="24"/>
        </w:rPr>
        <w:t>.</w:t>
      </w:r>
      <w:r>
        <w:rPr>
          <w:snapToGrid w:val="0"/>
          <w:szCs w:val="24"/>
        </w:rPr>
        <w:tab/>
        <w:t>Damage to pipes, reporting and cost of</w:t>
      </w:r>
      <w:r>
        <w:tab/>
      </w:r>
      <w:r>
        <w:fldChar w:fldCharType="begin"/>
      </w:r>
      <w:r>
        <w:instrText xml:space="preserve"> PAGEREF _Toc202516915 \h </w:instrText>
      </w:r>
      <w:r>
        <w:fldChar w:fldCharType="separate"/>
      </w:r>
      <w:r>
        <w:t>24</w:t>
      </w:r>
      <w:r>
        <w:fldChar w:fldCharType="end"/>
      </w:r>
    </w:p>
    <w:p>
      <w:pPr>
        <w:pStyle w:val="TOC8"/>
        <w:rPr>
          <w:sz w:val="24"/>
          <w:szCs w:val="24"/>
        </w:rPr>
      </w:pPr>
      <w:r>
        <w:rPr>
          <w:szCs w:val="24"/>
        </w:rPr>
        <w:t>54A</w:t>
      </w:r>
      <w:r>
        <w:rPr>
          <w:snapToGrid w:val="0"/>
          <w:szCs w:val="24"/>
        </w:rPr>
        <w:t>.</w:t>
      </w:r>
      <w:r>
        <w:rPr>
          <w:snapToGrid w:val="0"/>
          <w:szCs w:val="24"/>
        </w:rPr>
        <w:tab/>
        <w:t>Possible water contamination, plumbers to report</w:t>
      </w:r>
      <w:r>
        <w:tab/>
      </w:r>
      <w:r>
        <w:fldChar w:fldCharType="begin"/>
      </w:r>
      <w:r>
        <w:instrText xml:space="preserve"> PAGEREF _Toc202516916 \h </w:instrText>
      </w:r>
      <w:r>
        <w:fldChar w:fldCharType="separate"/>
      </w:r>
      <w:r>
        <w:t>24</w:t>
      </w:r>
      <w:r>
        <w:fldChar w:fldCharType="end"/>
      </w:r>
    </w:p>
    <w:p>
      <w:pPr>
        <w:pStyle w:val="TOC4"/>
        <w:tabs>
          <w:tab w:val="right" w:leader="dot" w:pos="7078"/>
        </w:tabs>
        <w:rPr>
          <w:b w:val="0"/>
          <w:sz w:val="24"/>
          <w:szCs w:val="24"/>
        </w:rPr>
      </w:pPr>
      <w:r>
        <w:rPr>
          <w:szCs w:val="26"/>
        </w:rPr>
        <w:t>Division 5 — Water supply plumbing</w:t>
      </w:r>
    </w:p>
    <w:p>
      <w:pPr>
        <w:pStyle w:val="TOC8"/>
        <w:rPr>
          <w:sz w:val="24"/>
          <w:szCs w:val="24"/>
        </w:rPr>
      </w:pPr>
      <w:r>
        <w:rPr>
          <w:szCs w:val="24"/>
        </w:rPr>
        <w:t>58A</w:t>
      </w:r>
      <w:r>
        <w:rPr>
          <w:snapToGrid w:val="0"/>
          <w:szCs w:val="24"/>
        </w:rPr>
        <w:t>.</w:t>
      </w:r>
      <w:r>
        <w:rPr>
          <w:snapToGrid w:val="0"/>
          <w:szCs w:val="24"/>
        </w:rPr>
        <w:tab/>
        <w:t>Things connected to Corporation works, standard of</w:t>
      </w:r>
      <w:r>
        <w:tab/>
      </w:r>
      <w:r>
        <w:fldChar w:fldCharType="begin"/>
      </w:r>
      <w:r>
        <w:instrText xml:space="preserve"> PAGEREF _Toc202516918 \h </w:instrText>
      </w:r>
      <w:r>
        <w:fldChar w:fldCharType="separate"/>
      </w:r>
      <w:r>
        <w:t>25</w:t>
      </w:r>
      <w:r>
        <w:fldChar w:fldCharType="end"/>
      </w:r>
    </w:p>
    <w:p>
      <w:pPr>
        <w:pStyle w:val="TOC8"/>
        <w:rPr>
          <w:sz w:val="24"/>
          <w:szCs w:val="24"/>
        </w:rPr>
      </w:pPr>
      <w:r>
        <w:rPr>
          <w:szCs w:val="24"/>
        </w:rPr>
        <w:t>59</w:t>
      </w:r>
      <w:r>
        <w:rPr>
          <w:snapToGrid w:val="0"/>
          <w:szCs w:val="24"/>
        </w:rPr>
        <w:t>.</w:t>
      </w:r>
      <w:r>
        <w:rPr>
          <w:snapToGrid w:val="0"/>
          <w:szCs w:val="24"/>
        </w:rPr>
        <w:tab/>
        <w:t>Plumbing on private property, owners etc. responsible for</w:t>
      </w:r>
      <w:r>
        <w:tab/>
      </w:r>
      <w:r>
        <w:fldChar w:fldCharType="begin"/>
      </w:r>
      <w:r>
        <w:instrText xml:space="preserve"> PAGEREF _Toc202516919 \h </w:instrText>
      </w:r>
      <w:r>
        <w:fldChar w:fldCharType="separate"/>
      </w:r>
      <w:r>
        <w:t>26</w:t>
      </w:r>
      <w:r>
        <w:fldChar w:fldCharType="end"/>
      </w:r>
    </w:p>
    <w:p>
      <w:pPr>
        <w:pStyle w:val="TOC8"/>
        <w:rPr>
          <w:sz w:val="24"/>
          <w:szCs w:val="24"/>
        </w:rPr>
      </w:pPr>
      <w:r>
        <w:rPr>
          <w:szCs w:val="24"/>
        </w:rPr>
        <w:t>60.</w:t>
      </w:r>
      <w:r>
        <w:rPr>
          <w:szCs w:val="24"/>
        </w:rPr>
        <w:tab/>
        <w:t>Branches and fittings</w:t>
      </w:r>
      <w:r>
        <w:tab/>
      </w:r>
      <w:r>
        <w:fldChar w:fldCharType="begin"/>
      </w:r>
      <w:r>
        <w:instrText xml:space="preserve"> PAGEREF _Toc202516920 \h </w:instrText>
      </w:r>
      <w:r>
        <w:fldChar w:fldCharType="separate"/>
      </w:r>
      <w:r>
        <w:t>28</w:t>
      </w:r>
      <w:r>
        <w:fldChar w:fldCharType="end"/>
      </w:r>
    </w:p>
    <w:p>
      <w:pPr>
        <w:pStyle w:val="TOC8"/>
        <w:rPr>
          <w:sz w:val="24"/>
          <w:szCs w:val="24"/>
        </w:rPr>
      </w:pPr>
      <w:r>
        <w:rPr>
          <w:szCs w:val="24"/>
        </w:rPr>
        <w:t>61.</w:t>
      </w:r>
      <w:r>
        <w:rPr>
          <w:szCs w:val="24"/>
        </w:rPr>
        <w:tab/>
        <w:t>Installation of backflow prevention devices</w:t>
      </w:r>
      <w:r>
        <w:tab/>
      </w:r>
      <w:r>
        <w:fldChar w:fldCharType="begin"/>
      </w:r>
      <w:r>
        <w:instrText xml:space="preserve"> PAGEREF _Toc202516921 \h </w:instrText>
      </w:r>
      <w:r>
        <w:fldChar w:fldCharType="separate"/>
      </w:r>
      <w:r>
        <w:t>28</w:t>
      </w:r>
      <w:r>
        <w:fldChar w:fldCharType="end"/>
      </w:r>
    </w:p>
    <w:p>
      <w:pPr>
        <w:pStyle w:val="TOC8"/>
        <w:rPr>
          <w:sz w:val="24"/>
          <w:szCs w:val="24"/>
        </w:rPr>
      </w:pPr>
      <w:r>
        <w:rPr>
          <w:szCs w:val="24"/>
        </w:rPr>
        <w:t>62.</w:t>
      </w:r>
      <w:r>
        <w:rPr>
          <w:szCs w:val="24"/>
        </w:rPr>
        <w:tab/>
        <w:t>Testing and maintenance of backflow prevention devices</w:t>
      </w:r>
      <w:r>
        <w:tab/>
      </w:r>
      <w:r>
        <w:fldChar w:fldCharType="begin"/>
      </w:r>
      <w:r>
        <w:instrText xml:space="preserve"> PAGEREF _Toc202516922 \h </w:instrText>
      </w:r>
      <w:r>
        <w:fldChar w:fldCharType="separate"/>
      </w:r>
      <w:r>
        <w:t>29</w:t>
      </w:r>
      <w:r>
        <w:fldChar w:fldCharType="end"/>
      </w:r>
    </w:p>
    <w:p>
      <w:pPr>
        <w:pStyle w:val="TOC4"/>
        <w:tabs>
          <w:tab w:val="right" w:leader="dot" w:pos="7078"/>
        </w:tabs>
        <w:rPr>
          <w:b w:val="0"/>
          <w:sz w:val="24"/>
          <w:szCs w:val="24"/>
        </w:rPr>
      </w:pPr>
      <w:r>
        <w:rPr>
          <w:szCs w:val="26"/>
        </w:rPr>
        <w:t>Division 6 </w:t>
      </w:r>
      <w:r>
        <w:rPr>
          <w:snapToGrid w:val="0"/>
          <w:szCs w:val="26"/>
        </w:rPr>
        <w:t>—</w:t>
      </w:r>
      <w:r>
        <w:rPr>
          <w:szCs w:val="26"/>
        </w:rPr>
        <w:t> General provisions</w:t>
      </w:r>
    </w:p>
    <w:p>
      <w:pPr>
        <w:pStyle w:val="TOC8"/>
        <w:rPr>
          <w:sz w:val="24"/>
          <w:szCs w:val="24"/>
        </w:rPr>
      </w:pPr>
      <w:r>
        <w:rPr>
          <w:szCs w:val="24"/>
        </w:rPr>
        <w:t>64</w:t>
      </w:r>
      <w:r>
        <w:rPr>
          <w:snapToGrid w:val="0"/>
          <w:szCs w:val="24"/>
        </w:rPr>
        <w:t>.</w:t>
      </w:r>
      <w:r>
        <w:rPr>
          <w:snapToGrid w:val="0"/>
          <w:szCs w:val="24"/>
        </w:rPr>
        <w:tab/>
        <w:t>One water supply per house unless Corporation agrees otherwise</w:t>
      </w:r>
      <w:r>
        <w:tab/>
      </w:r>
      <w:r>
        <w:fldChar w:fldCharType="begin"/>
      </w:r>
      <w:r>
        <w:instrText xml:space="preserve"> PAGEREF _Toc202516924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Size of service pipes</w:t>
      </w:r>
      <w:r>
        <w:tab/>
      </w:r>
      <w:r>
        <w:fldChar w:fldCharType="begin"/>
      </w:r>
      <w:r>
        <w:instrText xml:space="preserve"> PAGEREF _Toc202516925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Notice of intention to build (s. 43A)</w:t>
      </w:r>
      <w:r>
        <w:tab/>
      </w:r>
      <w:r>
        <w:fldChar w:fldCharType="begin"/>
      </w:r>
      <w:r>
        <w:instrText xml:space="preserve"> PAGEREF _Toc202516926 \h </w:instrText>
      </w:r>
      <w:r>
        <w:fldChar w:fldCharType="separate"/>
      </w:r>
      <w:r>
        <w:t>32</w:t>
      </w:r>
      <w:r>
        <w:fldChar w:fldCharType="end"/>
      </w:r>
    </w:p>
    <w:p>
      <w:pPr>
        <w:pStyle w:val="TOC8"/>
        <w:rPr>
          <w:sz w:val="24"/>
          <w:szCs w:val="24"/>
        </w:rPr>
      </w:pPr>
      <w:r>
        <w:rPr>
          <w:szCs w:val="24"/>
        </w:rPr>
        <w:t>66A</w:t>
      </w:r>
      <w:r>
        <w:rPr>
          <w:snapToGrid w:val="0"/>
          <w:szCs w:val="24"/>
        </w:rPr>
        <w:t>.</w:t>
      </w:r>
      <w:r>
        <w:rPr>
          <w:snapToGrid w:val="0"/>
          <w:szCs w:val="24"/>
        </w:rPr>
        <w:tab/>
        <w:t>Temporary standpipes on construction sites</w:t>
      </w:r>
      <w:r>
        <w:tab/>
      </w:r>
      <w:r>
        <w:fldChar w:fldCharType="begin"/>
      </w:r>
      <w:r>
        <w:instrText xml:space="preserve"> PAGEREF _Toc202516927 \h </w:instrText>
      </w:r>
      <w:r>
        <w:fldChar w:fldCharType="separate"/>
      </w:r>
      <w:r>
        <w:t>32</w:t>
      </w:r>
      <w:r>
        <w:fldChar w:fldCharType="end"/>
      </w:r>
    </w:p>
    <w:p>
      <w:pPr>
        <w:pStyle w:val="TOC8"/>
        <w:rPr>
          <w:sz w:val="24"/>
          <w:szCs w:val="24"/>
        </w:rPr>
      </w:pPr>
      <w:r>
        <w:rPr>
          <w:szCs w:val="24"/>
        </w:rPr>
        <w:t>67</w:t>
      </w:r>
      <w:r>
        <w:rPr>
          <w:snapToGrid w:val="0"/>
          <w:szCs w:val="24"/>
        </w:rPr>
        <w:t>.</w:t>
      </w:r>
      <w:r>
        <w:rPr>
          <w:snapToGrid w:val="0"/>
          <w:szCs w:val="24"/>
        </w:rPr>
        <w:tab/>
        <w:t>Obstruction of pipes, sewers, drains or fittings</w:t>
      </w:r>
      <w:r>
        <w:tab/>
      </w:r>
      <w:r>
        <w:fldChar w:fldCharType="begin"/>
      </w:r>
      <w:r>
        <w:instrText xml:space="preserve"> PAGEREF _Toc202516928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Owners etc. to prevent illegal use of water</w:t>
      </w:r>
      <w:r>
        <w:tab/>
      </w:r>
      <w:r>
        <w:fldChar w:fldCharType="begin"/>
      </w:r>
      <w:r>
        <w:instrText xml:space="preserve"> PAGEREF _Toc202516929 \h </w:instrText>
      </w:r>
      <w:r>
        <w:fldChar w:fldCharType="separate"/>
      </w:r>
      <w:r>
        <w:t>33</w:t>
      </w:r>
      <w:r>
        <w:fldChar w:fldCharType="end"/>
      </w:r>
    </w:p>
    <w:p>
      <w:pPr>
        <w:pStyle w:val="TOC8"/>
        <w:rPr>
          <w:sz w:val="24"/>
          <w:szCs w:val="24"/>
        </w:rPr>
      </w:pPr>
      <w:r>
        <w:rPr>
          <w:szCs w:val="24"/>
        </w:rPr>
        <w:t>69</w:t>
      </w:r>
      <w:r>
        <w:rPr>
          <w:snapToGrid w:val="0"/>
          <w:szCs w:val="24"/>
        </w:rPr>
        <w:t>.</w:t>
      </w:r>
      <w:r>
        <w:rPr>
          <w:snapToGrid w:val="0"/>
          <w:szCs w:val="24"/>
        </w:rPr>
        <w:tab/>
        <w:t>Certain tanks, etc. not to be connected to mains supply</w:t>
      </w:r>
      <w:r>
        <w:tab/>
      </w:r>
      <w:r>
        <w:fldChar w:fldCharType="begin"/>
      </w:r>
      <w:r>
        <w:instrText xml:space="preserve"> PAGEREF _Toc202516930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Misuse of water</w:t>
      </w:r>
      <w:r>
        <w:tab/>
      </w:r>
      <w:r>
        <w:fldChar w:fldCharType="begin"/>
      </w:r>
      <w:r>
        <w:instrText xml:space="preserve"> PAGEREF _Toc202516931 \h </w:instrText>
      </w:r>
      <w:r>
        <w:fldChar w:fldCharType="separate"/>
      </w:r>
      <w:r>
        <w:t>33</w:t>
      </w:r>
      <w:r>
        <w:fldChar w:fldCharType="end"/>
      </w:r>
    </w:p>
    <w:p>
      <w:pPr>
        <w:pStyle w:val="TOC8"/>
        <w:rPr>
          <w:sz w:val="24"/>
          <w:szCs w:val="24"/>
        </w:rPr>
      </w:pPr>
      <w:r>
        <w:rPr>
          <w:szCs w:val="24"/>
        </w:rPr>
        <w:t>72</w:t>
      </w:r>
      <w:r>
        <w:rPr>
          <w:snapToGrid w:val="0"/>
          <w:szCs w:val="24"/>
        </w:rPr>
        <w:t>.</w:t>
      </w:r>
      <w:r>
        <w:rPr>
          <w:snapToGrid w:val="0"/>
          <w:szCs w:val="24"/>
        </w:rPr>
        <w:tab/>
        <w:t>Use of water without consent</w:t>
      </w:r>
      <w:r>
        <w:tab/>
      </w:r>
      <w:r>
        <w:fldChar w:fldCharType="begin"/>
      </w:r>
      <w:r>
        <w:instrText xml:space="preserve"> PAGEREF _Toc202516932 \h </w:instrText>
      </w:r>
      <w:r>
        <w:fldChar w:fldCharType="separate"/>
      </w:r>
      <w:r>
        <w:t>34</w:t>
      </w:r>
      <w:r>
        <w:fldChar w:fldCharType="end"/>
      </w:r>
    </w:p>
    <w:p>
      <w:pPr>
        <w:pStyle w:val="TOC8"/>
        <w:rPr>
          <w:sz w:val="24"/>
          <w:szCs w:val="24"/>
        </w:rPr>
      </w:pPr>
      <w:r>
        <w:rPr>
          <w:szCs w:val="24"/>
        </w:rPr>
        <w:t>73</w:t>
      </w:r>
      <w:r>
        <w:rPr>
          <w:snapToGrid w:val="0"/>
          <w:szCs w:val="24"/>
        </w:rPr>
        <w:t>.</w:t>
      </w:r>
      <w:r>
        <w:rPr>
          <w:snapToGrid w:val="0"/>
          <w:szCs w:val="24"/>
        </w:rPr>
        <w:tab/>
        <w:t>Corporation may interrupt water supply</w:t>
      </w:r>
      <w:r>
        <w:tab/>
      </w:r>
      <w:r>
        <w:fldChar w:fldCharType="begin"/>
      </w:r>
      <w:r>
        <w:instrText xml:space="preserve"> PAGEREF _Toc202516933 \h </w:instrText>
      </w:r>
      <w:r>
        <w:fldChar w:fldCharType="separate"/>
      </w:r>
      <w:r>
        <w:t>34</w:t>
      </w:r>
      <w:r>
        <w:fldChar w:fldCharType="end"/>
      </w:r>
    </w:p>
    <w:p>
      <w:pPr>
        <w:pStyle w:val="TOC8"/>
        <w:rPr>
          <w:sz w:val="24"/>
          <w:szCs w:val="24"/>
        </w:rPr>
      </w:pPr>
      <w:r>
        <w:rPr>
          <w:szCs w:val="24"/>
        </w:rPr>
        <w:t>74</w:t>
      </w:r>
      <w:r>
        <w:rPr>
          <w:snapToGrid w:val="0"/>
          <w:szCs w:val="24"/>
        </w:rPr>
        <w:t>.</w:t>
      </w:r>
      <w:r>
        <w:rPr>
          <w:snapToGrid w:val="0"/>
          <w:szCs w:val="24"/>
        </w:rPr>
        <w:tab/>
        <w:t>Leaks and wastes of water, reward for reporting</w:t>
      </w:r>
      <w:r>
        <w:tab/>
      </w:r>
      <w:r>
        <w:fldChar w:fldCharType="begin"/>
      </w:r>
      <w:r>
        <w:instrText xml:space="preserve"> PAGEREF _Toc202516934 \h </w:instrText>
      </w:r>
      <w:r>
        <w:fldChar w:fldCharType="separate"/>
      </w:r>
      <w:r>
        <w:t>34</w:t>
      </w:r>
      <w:r>
        <w:fldChar w:fldCharType="end"/>
      </w:r>
    </w:p>
    <w:p>
      <w:pPr>
        <w:pStyle w:val="TOC8"/>
        <w:rPr>
          <w:sz w:val="24"/>
          <w:szCs w:val="24"/>
        </w:rPr>
      </w:pPr>
      <w:r>
        <w:rPr>
          <w:szCs w:val="24"/>
        </w:rPr>
        <w:t>75</w:t>
      </w:r>
      <w:r>
        <w:rPr>
          <w:snapToGrid w:val="0"/>
          <w:szCs w:val="24"/>
        </w:rPr>
        <w:t>.</w:t>
      </w:r>
      <w:r>
        <w:rPr>
          <w:snapToGrid w:val="0"/>
          <w:szCs w:val="24"/>
        </w:rPr>
        <w:tab/>
        <w:t>Water not to be wasted</w:t>
      </w:r>
      <w:r>
        <w:tab/>
      </w:r>
      <w:r>
        <w:fldChar w:fldCharType="begin"/>
      </w:r>
      <w:r>
        <w:instrText xml:space="preserve"> PAGEREF _Toc202516935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Water meters, installation, testing and cost of</w:t>
      </w:r>
      <w:r>
        <w:tab/>
      </w:r>
      <w:r>
        <w:fldChar w:fldCharType="begin"/>
      </w:r>
      <w:r>
        <w:instrText xml:space="preserve"> PAGEREF _Toc202516936 \h </w:instrText>
      </w:r>
      <w:r>
        <w:fldChar w:fldCharType="separate"/>
      </w:r>
      <w:r>
        <w:t>35</w:t>
      </w:r>
      <w:r>
        <w:fldChar w:fldCharType="end"/>
      </w:r>
    </w:p>
    <w:p>
      <w:pPr>
        <w:pStyle w:val="TOC8"/>
        <w:rPr>
          <w:sz w:val="24"/>
          <w:szCs w:val="24"/>
        </w:rPr>
      </w:pPr>
      <w:r>
        <w:rPr>
          <w:szCs w:val="24"/>
        </w:rPr>
        <w:t>77A</w:t>
      </w:r>
      <w:r>
        <w:rPr>
          <w:snapToGrid w:val="0"/>
          <w:szCs w:val="24"/>
        </w:rPr>
        <w:t>.</w:t>
      </w:r>
      <w:r>
        <w:rPr>
          <w:snapToGrid w:val="0"/>
          <w:szCs w:val="24"/>
        </w:rPr>
        <w:tab/>
        <w:t>Water meters etc., housing of</w:t>
      </w:r>
      <w:r>
        <w:tab/>
      </w:r>
      <w:r>
        <w:fldChar w:fldCharType="begin"/>
      </w:r>
      <w:r>
        <w:instrText xml:space="preserve"> PAGEREF _Toc202516937 \h </w:instrText>
      </w:r>
      <w:r>
        <w:fldChar w:fldCharType="separate"/>
      </w:r>
      <w:r>
        <w:t>36</w:t>
      </w:r>
      <w:r>
        <w:fldChar w:fldCharType="end"/>
      </w:r>
    </w:p>
    <w:p>
      <w:pPr>
        <w:pStyle w:val="TOC8"/>
        <w:rPr>
          <w:sz w:val="24"/>
          <w:szCs w:val="24"/>
        </w:rPr>
      </w:pPr>
      <w:r>
        <w:rPr>
          <w:szCs w:val="24"/>
        </w:rPr>
        <w:t>77B</w:t>
      </w:r>
      <w:r>
        <w:rPr>
          <w:snapToGrid w:val="0"/>
          <w:szCs w:val="24"/>
        </w:rPr>
        <w:t>.</w:t>
      </w:r>
      <w:r>
        <w:rPr>
          <w:snapToGrid w:val="0"/>
          <w:szCs w:val="24"/>
        </w:rPr>
        <w:tab/>
        <w:t>Water meters, access to</w:t>
      </w:r>
      <w:r>
        <w:tab/>
      </w:r>
      <w:r>
        <w:fldChar w:fldCharType="begin"/>
      </w:r>
      <w:r>
        <w:instrText xml:space="preserve"> PAGEREF _Toc202516938 \h </w:instrText>
      </w:r>
      <w:r>
        <w:fldChar w:fldCharType="separate"/>
      </w:r>
      <w:r>
        <w:t>37</w:t>
      </w:r>
      <w:r>
        <w:fldChar w:fldCharType="end"/>
      </w:r>
    </w:p>
    <w:p>
      <w:pPr>
        <w:pStyle w:val="TOC8"/>
        <w:rPr>
          <w:sz w:val="24"/>
          <w:szCs w:val="24"/>
        </w:rPr>
      </w:pPr>
      <w:r>
        <w:rPr>
          <w:szCs w:val="24"/>
        </w:rPr>
        <w:t>78</w:t>
      </w:r>
      <w:r>
        <w:rPr>
          <w:snapToGrid w:val="0"/>
          <w:szCs w:val="24"/>
        </w:rPr>
        <w:t>.</w:t>
      </w:r>
      <w:r>
        <w:rPr>
          <w:snapToGrid w:val="0"/>
          <w:szCs w:val="24"/>
        </w:rPr>
        <w:tab/>
        <w:t>Water meters, cost of repair or replacement</w:t>
      </w:r>
      <w:r>
        <w:tab/>
      </w:r>
      <w:r>
        <w:fldChar w:fldCharType="begin"/>
      </w:r>
      <w:r>
        <w:instrText xml:space="preserve"> PAGEREF _Toc202516939 \h </w:instrText>
      </w:r>
      <w:r>
        <w:fldChar w:fldCharType="separate"/>
      </w:r>
      <w:r>
        <w:t>37</w:t>
      </w:r>
      <w:r>
        <w:fldChar w:fldCharType="end"/>
      </w:r>
    </w:p>
    <w:p>
      <w:pPr>
        <w:pStyle w:val="TOC8"/>
        <w:rPr>
          <w:sz w:val="24"/>
          <w:szCs w:val="24"/>
        </w:rPr>
      </w:pPr>
      <w:r>
        <w:rPr>
          <w:szCs w:val="24"/>
        </w:rPr>
        <w:t>79</w:t>
      </w:r>
      <w:r>
        <w:rPr>
          <w:snapToGrid w:val="0"/>
          <w:szCs w:val="24"/>
        </w:rPr>
        <w:t>.</w:t>
      </w:r>
      <w:r>
        <w:rPr>
          <w:snapToGrid w:val="0"/>
          <w:szCs w:val="24"/>
        </w:rPr>
        <w:tab/>
        <w:t>Water meter, Corporation to be notified of damage to or malfunction of</w:t>
      </w:r>
      <w:r>
        <w:tab/>
      </w:r>
      <w:r>
        <w:fldChar w:fldCharType="begin"/>
      </w:r>
      <w:r>
        <w:instrText xml:space="preserve"> PAGEREF _Toc202516940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Water meters not to be interfered with</w:t>
      </w:r>
      <w:r>
        <w:tab/>
      </w:r>
      <w:r>
        <w:fldChar w:fldCharType="begin"/>
      </w:r>
      <w:r>
        <w:instrText xml:space="preserve"> PAGEREF _Toc202516941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Water meter testing (s. 32)</w:t>
      </w:r>
      <w:r>
        <w:tab/>
      </w:r>
      <w:r>
        <w:fldChar w:fldCharType="begin"/>
      </w:r>
      <w:r>
        <w:instrText xml:space="preserve"> PAGEREF _Toc202516942 \h </w:instrText>
      </w:r>
      <w:r>
        <w:fldChar w:fldCharType="separate"/>
      </w:r>
      <w:r>
        <w:t>38</w:t>
      </w:r>
      <w:r>
        <w:fldChar w:fldCharType="end"/>
      </w:r>
    </w:p>
    <w:p>
      <w:pPr>
        <w:pStyle w:val="TOC8"/>
        <w:rPr>
          <w:sz w:val="24"/>
          <w:szCs w:val="24"/>
        </w:rPr>
      </w:pPr>
      <w:r>
        <w:rPr>
          <w:szCs w:val="24"/>
        </w:rPr>
        <w:t>84</w:t>
      </w:r>
      <w:r>
        <w:rPr>
          <w:snapToGrid w:val="0"/>
          <w:szCs w:val="24"/>
        </w:rPr>
        <w:t>.</w:t>
      </w:r>
      <w:r>
        <w:rPr>
          <w:snapToGrid w:val="0"/>
          <w:szCs w:val="24"/>
        </w:rPr>
        <w:tab/>
        <w:t>Entry power for Corporation officer</w:t>
      </w:r>
      <w:r>
        <w:tab/>
      </w:r>
      <w:r>
        <w:fldChar w:fldCharType="begin"/>
      </w:r>
      <w:r>
        <w:instrText xml:space="preserve"> PAGEREF _Toc202516943 \h </w:instrText>
      </w:r>
      <w:r>
        <w:fldChar w:fldCharType="separate"/>
      </w:r>
      <w:r>
        <w:t>38</w:t>
      </w:r>
      <w:r>
        <w:fldChar w:fldCharType="end"/>
      </w:r>
    </w:p>
    <w:p>
      <w:pPr>
        <w:pStyle w:val="TOC8"/>
        <w:rPr>
          <w:sz w:val="24"/>
          <w:szCs w:val="24"/>
        </w:rPr>
      </w:pPr>
      <w:r>
        <w:rPr>
          <w:szCs w:val="24"/>
        </w:rPr>
        <w:t>85</w:t>
      </w:r>
      <w:r>
        <w:rPr>
          <w:snapToGrid w:val="0"/>
          <w:szCs w:val="24"/>
        </w:rPr>
        <w:t>.</w:t>
      </w:r>
      <w:r>
        <w:rPr>
          <w:snapToGrid w:val="0"/>
          <w:szCs w:val="24"/>
        </w:rPr>
        <w:tab/>
        <w:t>Gratuities prohibited</w:t>
      </w:r>
      <w:r>
        <w:tab/>
      </w:r>
      <w:r>
        <w:fldChar w:fldCharType="begin"/>
      </w:r>
      <w:r>
        <w:instrText xml:space="preserve"> PAGEREF _Toc202516944 \h </w:instrText>
      </w:r>
      <w:r>
        <w:fldChar w:fldCharType="separate"/>
      </w:r>
      <w:r>
        <w:t>39</w:t>
      </w:r>
      <w:r>
        <w:fldChar w:fldCharType="end"/>
      </w:r>
    </w:p>
    <w:p>
      <w:pPr>
        <w:pStyle w:val="TOC8"/>
        <w:rPr>
          <w:sz w:val="24"/>
          <w:szCs w:val="24"/>
        </w:rPr>
      </w:pPr>
      <w:r>
        <w:rPr>
          <w:szCs w:val="24"/>
        </w:rPr>
        <w:t>87</w:t>
      </w:r>
      <w:r>
        <w:rPr>
          <w:snapToGrid w:val="0"/>
          <w:szCs w:val="24"/>
        </w:rPr>
        <w:t>.</w:t>
      </w:r>
      <w:r>
        <w:rPr>
          <w:snapToGrid w:val="0"/>
          <w:szCs w:val="24"/>
        </w:rPr>
        <w:tab/>
        <w:t>Connections etc. only at approved places</w:t>
      </w:r>
      <w:r>
        <w:tab/>
      </w:r>
      <w:r>
        <w:fldChar w:fldCharType="begin"/>
      </w:r>
      <w:r>
        <w:instrText xml:space="preserve"> PAGEREF _Toc202516945 \h </w:instrText>
      </w:r>
      <w:r>
        <w:fldChar w:fldCharType="separate"/>
      </w:r>
      <w:r>
        <w:t>39</w:t>
      </w:r>
      <w:r>
        <w:fldChar w:fldCharType="end"/>
      </w:r>
    </w:p>
    <w:p>
      <w:pPr>
        <w:pStyle w:val="TOC4"/>
        <w:tabs>
          <w:tab w:val="right" w:leader="dot" w:pos="7078"/>
        </w:tabs>
        <w:rPr>
          <w:b w:val="0"/>
          <w:sz w:val="24"/>
          <w:szCs w:val="24"/>
        </w:rPr>
      </w:pPr>
      <w:r>
        <w:rPr>
          <w:szCs w:val="26"/>
        </w:rPr>
        <w:t>Division 7 — Miscellaneous</w:t>
      </w:r>
    </w:p>
    <w:p>
      <w:pPr>
        <w:pStyle w:val="TOC8"/>
        <w:rPr>
          <w:sz w:val="24"/>
          <w:szCs w:val="24"/>
        </w:rPr>
      </w:pPr>
      <w:r>
        <w:rPr>
          <w:szCs w:val="24"/>
        </w:rPr>
        <w:t>95</w:t>
      </w:r>
      <w:r>
        <w:rPr>
          <w:snapToGrid w:val="0"/>
          <w:szCs w:val="24"/>
        </w:rPr>
        <w:t>.</w:t>
      </w:r>
      <w:r>
        <w:rPr>
          <w:snapToGrid w:val="0"/>
          <w:szCs w:val="24"/>
        </w:rPr>
        <w:tab/>
        <w:t>Additional services, fees for</w:t>
      </w:r>
      <w:r>
        <w:tab/>
      </w:r>
      <w:r>
        <w:fldChar w:fldCharType="begin"/>
      </w:r>
      <w:r>
        <w:instrText xml:space="preserve"> PAGEREF _Toc202516947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Disconnection or reconnection of water supply, application fee for</w:t>
      </w:r>
      <w:r>
        <w:tab/>
      </w:r>
      <w:r>
        <w:fldChar w:fldCharType="begin"/>
      </w:r>
      <w:r>
        <w:instrText xml:space="preserve"> PAGEREF _Toc202516948 \h </w:instrText>
      </w:r>
      <w:r>
        <w:fldChar w:fldCharType="separate"/>
      </w:r>
      <w:r>
        <w:t>41</w:t>
      </w:r>
      <w:r>
        <w:fldChar w:fldCharType="end"/>
      </w:r>
    </w:p>
    <w:p>
      <w:pPr>
        <w:pStyle w:val="TOC8"/>
        <w:rPr>
          <w:sz w:val="24"/>
          <w:szCs w:val="24"/>
        </w:rPr>
      </w:pPr>
      <w:r>
        <w:rPr>
          <w:szCs w:val="24"/>
        </w:rPr>
        <w:t>97.</w:t>
      </w:r>
      <w:r>
        <w:rPr>
          <w:szCs w:val="24"/>
        </w:rPr>
        <w:tab/>
        <w:t>Reduction or restoration of water supply, fee for (s. 33(3)(a)(i))</w:t>
      </w:r>
      <w:r>
        <w:tab/>
      </w:r>
      <w:r>
        <w:fldChar w:fldCharType="begin"/>
      </w:r>
      <w:r>
        <w:instrText xml:space="preserve"> PAGEREF _Toc202516949 \h </w:instrText>
      </w:r>
      <w:r>
        <w:fldChar w:fldCharType="separate"/>
      </w:r>
      <w:r>
        <w:t>41</w:t>
      </w:r>
      <w:r>
        <w:fldChar w:fldCharType="end"/>
      </w:r>
    </w:p>
    <w:p>
      <w:pPr>
        <w:pStyle w:val="TOC8"/>
        <w:rPr>
          <w:sz w:val="24"/>
          <w:szCs w:val="24"/>
        </w:rPr>
      </w:pPr>
      <w:r>
        <w:rPr>
          <w:szCs w:val="24"/>
        </w:rPr>
        <w:t>98</w:t>
      </w:r>
      <w:r>
        <w:rPr>
          <w:snapToGrid w:val="0"/>
          <w:szCs w:val="24"/>
        </w:rPr>
        <w:t>.</w:t>
      </w:r>
      <w:r>
        <w:rPr>
          <w:snapToGrid w:val="0"/>
          <w:szCs w:val="24"/>
        </w:rPr>
        <w:tab/>
        <w:t>Fire hydrants for private purposes</w:t>
      </w:r>
      <w:r>
        <w:tab/>
      </w:r>
      <w:r>
        <w:fldChar w:fldCharType="begin"/>
      </w:r>
      <w:r>
        <w:instrText xml:space="preserve"> PAGEREF _Toc202516950 \h </w:instrText>
      </w:r>
      <w:r>
        <w:fldChar w:fldCharType="separate"/>
      </w:r>
      <w:r>
        <w:t>41</w:t>
      </w:r>
      <w:r>
        <w:fldChar w:fldCharType="end"/>
      </w:r>
    </w:p>
    <w:p>
      <w:pPr>
        <w:pStyle w:val="TOC8"/>
        <w:rPr>
          <w:sz w:val="24"/>
          <w:szCs w:val="24"/>
        </w:rPr>
      </w:pPr>
      <w:r>
        <w:rPr>
          <w:szCs w:val="24"/>
        </w:rPr>
        <w:t>100</w:t>
      </w:r>
      <w:r>
        <w:rPr>
          <w:snapToGrid w:val="0"/>
          <w:szCs w:val="24"/>
        </w:rPr>
        <w:t>.</w:t>
      </w:r>
      <w:r>
        <w:rPr>
          <w:snapToGrid w:val="0"/>
          <w:szCs w:val="24"/>
        </w:rPr>
        <w:tab/>
        <w:t>Records and plans, fees for</w:t>
      </w:r>
      <w:r>
        <w:tab/>
      </w:r>
      <w:r>
        <w:fldChar w:fldCharType="begin"/>
      </w:r>
      <w:r>
        <w:instrText xml:space="preserve"> PAGEREF _Toc202516951 \h </w:instrText>
      </w:r>
      <w:r>
        <w:fldChar w:fldCharType="separate"/>
      </w:r>
      <w:r>
        <w:t>42</w:t>
      </w:r>
      <w:r>
        <w:fldChar w:fldCharType="end"/>
      </w:r>
    </w:p>
    <w:p>
      <w:pPr>
        <w:pStyle w:val="TOC8"/>
        <w:rPr>
          <w:sz w:val="24"/>
          <w:szCs w:val="24"/>
        </w:rPr>
      </w:pPr>
      <w:r>
        <w:rPr>
          <w:szCs w:val="24"/>
        </w:rPr>
        <w:t>101</w:t>
      </w:r>
      <w:r>
        <w:rPr>
          <w:snapToGrid w:val="0"/>
          <w:szCs w:val="24"/>
        </w:rPr>
        <w:t>.</w:t>
      </w:r>
      <w:r>
        <w:rPr>
          <w:snapToGrid w:val="0"/>
          <w:szCs w:val="24"/>
        </w:rPr>
        <w:tab/>
        <w:t>Water supply connection, relocation of and fee for</w:t>
      </w:r>
      <w:r>
        <w:tab/>
      </w:r>
      <w:r>
        <w:fldChar w:fldCharType="begin"/>
      </w:r>
      <w:r>
        <w:instrText xml:space="preserve"> PAGEREF _Toc202516952 \h </w:instrText>
      </w:r>
      <w:r>
        <w:fldChar w:fldCharType="separate"/>
      </w:r>
      <w:r>
        <w:t>42</w:t>
      </w:r>
      <w:r>
        <w:fldChar w:fldCharType="end"/>
      </w:r>
    </w:p>
    <w:p>
      <w:pPr>
        <w:pStyle w:val="TOC8"/>
        <w:rPr>
          <w:sz w:val="24"/>
          <w:szCs w:val="24"/>
        </w:rPr>
      </w:pPr>
      <w:r>
        <w:rPr>
          <w:szCs w:val="24"/>
        </w:rPr>
        <w:t>104C</w:t>
      </w:r>
      <w:r>
        <w:rPr>
          <w:snapToGrid w:val="0"/>
          <w:szCs w:val="24"/>
        </w:rPr>
        <w:t>.</w:t>
      </w:r>
      <w:r>
        <w:rPr>
          <w:snapToGrid w:val="0"/>
          <w:szCs w:val="24"/>
        </w:rPr>
        <w:tab/>
        <w:t>Accounts and meter readings, statements of</w:t>
      </w:r>
      <w:r>
        <w:tab/>
      </w:r>
      <w:r>
        <w:fldChar w:fldCharType="begin"/>
      </w:r>
      <w:r>
        <w:instrText xml:space="preserve"> PAGEREF _Toc202516953 \h </w:instrText>
      </w:r>
      <w:r>
        <w:fldChar w:fldCharType="separate"/>
      </w:r>
      <w:r>
        <w:t>43</w:t>
      </w:r>
      <w:r>
        <w:fldChar w:fldCharType="end"/>
      </w:r>
    </w:p>
    <w:p>
      <w:pPr>
        <w:pStyle w:val="TOC8"/>
        <w:rPr>
          <w:sz w:val="24"/>
          <w:szCs w:val="24"/>
        </w:rPr>
      </w:pPr>
      <w:r>
        <w:rPr>
          <w:szCs w:val="24"/>
        </w:rPr>
        <w:t>104D</w:t>
      </w:r>
      <w:r>
        <w:rPr>
          <w:snapToGrid w:val="0"/>
          <w:szCs w:val="24"/>
        </w:rPr>
        <w:t>.</w:t>
      </w:r>
      <w:r>
        <w:rPr>
          <w:snapToGrid w:val="0"/>
          <w:szCs w:val="24"/>
        </w:rPr>
        <w:tab/>
        <w:t>Amounts rounded</w:t>
      </w:r>
      <w:r>
        <w:tab/>
      </w:r>
      <w:r>
        <w:fldChar w:fldCharType="begin"/>
      </w:r>
      <w:r>
        <w:instrText xml:space="preserve"> PAGEREF _Toc202516954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Penalties</w:t>
      </w:r>
      <w:r>
        <w:tab/>
      </w:r>
      <w:r>
        <w:fldChar w:fldCharType="begin"/>
      </w:r>
      <w:r>
        <w:instrText xml:space="preserve"> PAGEREF _Toc202516955 \h </w:instrText>
      </w:r>
      <w:r>
        <w:fldChar w:fldCharType="separate"/>
      </w:r>
      <w:r>
        <w:t>44</w:t>
      </w:r>
      <w:r>
        <w:fldChar w:fldCharType="end"/>
      </w:r>
    </w:p>
    <w:p>
      <w:pPr>
        <w:pStyle w:val="TOC2"/>
        <w:tabs>
          <w:tab w:val="right" w:leader="dot" w:pos="7078"/>
        </w:tabs>
        <w:rPr>
          <w:b w:val="0"/>
          <w:sz w:val="24"/>
          <w:szCs w:val="24"/>
        </w:rPr>
      </w:pPr>
      <w:r>
        <w:rPr>
          <w:szCs w:val="28"/>
        </w:rPr>
        <w:t>Schedule 1 — Notice of building construction or alteration</w:t>
      </w:r>
    </w:p>
    <w:p>
      <w:pPr>
        <w:pStyle w:val="TOC2"/>
        <w:tabs>
          <w:tab w:val="right" w:leader="dot" w:pos="7078"/>
        </w:tabs>
        <w:rPr>
          <w:b w:val="0"/>
          <w:sz w:val="24"/>
          <w:szCs w:val="24"/>
        </w:rPr>
      </w:pPr>
      <w:r>
        <w:rPr>
          <w:szCs w:val="28"/>
        </w:rPr>
        <w:t>Schedule 2 — Fees</w:t>
      </w:r>
    </w:p>
    <w:p>
      <w:pPr>
        <w:pStyle w:val="TOC2"/>
        <w:tabs>
          <w:tab w:val="right" w:leader="dot" w:pos="7078"/>
        </w:tabs>
        <w:rPr>
          <w:b w:val="0"/>
          <w:sz w:val="24"/>
          <w:szCs w:val="24"/>
        </w:rPr>
      </w:pPr>
      <w:r>
        <w:rPr>
          <w:szCs w:val="28"/>
        </w:rPr>
        <w:t>Schedule 3 — Materials, fittings and fixtures</w:t>
      </w:r>
    </w:p>
    <w:p>
      <w:pPr>
        <w:pStyle w:val="TOC2"/>
        <w:tabs>
          <w:tab w:val="right" w:leader="dot" w:pos="7078"/>
        </w:tabs>
        <w:rPr>
          <w:b w:val="0"/>
          <w:sz w:val="24"/>
          <w:szCs w:val="24"/>
        </w:rPr>
      </w:pPr>
      <w:r>
        <w:rPr>
          <w:szCs w:val="28"/>
        </w:rPr>
        <w:t>Part 1 — Fixtures</w:t>
      </w:r>
    </w:p>
    <w:p>
      <w:pPr>
        <w:pStyle w:val="TOC2"/>
        <w:tabs>
          <w:tab w:val="right" w:leader="dot" w:pos="7078"/>
        </w:tabs>
        <w:rPr>
          <w:b w:val="0"/>
          <w:sz w:val="24"/>
          <w:szCs w:val="24"/>
        </w:rPr>
      </w:pPr>
      <w:r>
        <w:rPr>
          <w:szCs w:val="28"/>
        </w:rPr>
        <w:t>Part 2 — Prohibited materials, fittings and fixtures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_Toc202516963 \h </w:instrText>
      </w:r>
      <w:r>
        <w:fldChar w:fldCharType="separate"/>
      </w:r>
      <w:r>
        <w:t>50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2" w:name="_Toc76869218"/>
      <w:bookmarkStart w:id="3" w:name="_Toc102279052"/>
      <w:bookmarkStart w:id="4" w:name="_Toc107974464"/>
      <w:bookmarkStart w:id="5" w:name="_Toc127346715"/>
      <w:bookmarkStart w:id="6" w:name="_Toc128452228"/>
      <w:bookmarkStart w:id="7" w:name="_Toc129595646"/>
      <w:bookmarkStart w:id="8" w:name="_Toc130093454"/>
      <w:bookmarkStart w:id="9" w:name="_Toc131233537"/>
      <w:bookmarkStart w:id="10" w:name="_Toc131412442"/>
      <w:bookmarkStart w:id="11" w:name="_Toc131501019"/>
      <w:bookmarkStart w:id="12" w:name="_Toc131501120"/>
      <w:bookmarkStart w:id="13" w:name="_Toc132435071"/>
      <w:bookmarkStart w:id="14" w:name="_Toc139691295"/>
      <w:bookmarkStart w:id="15" w:name="_Toc170881359"/>
      <w:bookmarkStart w:id="16" w:name="_Toc170881735"/>
      <w:bookmarkStart w:id="17" w:name="_Toc199299719"/>
      <w:bookmarkStart w:id="18" w:name="_Toc199310958"/>
      <w:bookmarkStart w:id="19" w:name="_Toc202516862"/>
      <w:r>
        <w:rPr>
          <w:rStyle w:val="CharPartNo"/>
        </w:rPr>
        <w:t>Division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20" w:name="_Toc515785460"/>
      <w:bookmarkStart w:id="21" w:name="_Toc517071383"/>
      <w:bookmarkStart w:id="22" w:name="_Toc202516863"/>
      <w:r>
        <w:rPr>
          <w:rStyle w:val="CharSectno"/>
        </w:rPr>
        <w:t>1</w:t>
      </w:r>
      <w:r>
        <w:rPr>
          <w:snapToGrid w:val="0"/>
        </w:rPr>
        <w:t>.</w:t>
      </w:r>
      <w:r>
        <w:rPr>
          <w:snapToGrid w:val="0"/>
        </w:rPr>
        <w:tab/>
        <w:t>Citation, commencement and application</w:t>
      </w:r>
      <w:bookmarkEnd w:id="20"/>
      <w:bookmarkEnd w:id="21"/>
      <w:bookmarkEnd w:id="22"/>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23" w:name="_Toc515785461"/>
      <w:bookmarkStart w:id="24" w:name="_Toc517071384"/>
      <w:bookmarkStart w:id="25" w:name="_Toc202516864"/>
      <w:r>
        <w:rPr>
          <w:rStyle w:val="CharSectno"/>
        </w:rPr>
        <w:t>1A</w:t>
      </w:r>
      <w:r>
        <w:rPr>
          <w:snapToGrid w:val="0"/>
        </w:rPr>
        <w:t>.</w:t>
      </w:r>
      <w:r>
        <w:rPr>
          <w:snapToGrid w:val="0"/>
        </w:rPr>
        <w:tab/>
        <w:t>Interpretation</w:t>
      </w:r>
      <w:bookmarkEnd w:id="23"/>
      <w:bookmarkEnd w:id="24"/>
      <w:bookmarkEnd w:id="25"/>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commercial purposes</w:t>
      </w:r>
      <w:r>
        <w:rPr>
          <w:b/>
        </w:rPr>
        <w:t>”</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t>“</w:t>
      </w:r>
      <w:r>
        <w:rPr>
          <w:rStyle w:val="CharDefText"/>
        </w:rPr>
        <w:t>domestic purposes</w:t>
      </w:r>
      <w:r>
        <w:rPr>
          <w:b/>
        </w:rPr>
        <w:t>”</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t>“</w:t>
      </w:r>
      <w:r>
        <w:rPr>
          <w:rStyle w:val="CharDefText"/>
        </w:rPr>
        <w:t>feeder</w:t>
      </w:r>
      <w:r>
        <w:rPr>
          <w:b/>
        </w:rPr>
        <w:t>”</w:t>
      </w:r>
      <w:r>
        <w:t xml:space="preserve"> means a watercourse, creek, stream or other channel with permanent or intermittent flow whereby water is or can be conveyed to a reservoir;</w:t>
      </w:r>
    </w:p>
    <w:p>
      <w:pPr>
        <w:pStyle w:val="Defstart"/>
      </w:pPr>
      <w:r>
        <w:rPr>
          <w:b/>
        </w:rPr>
        <w:tab/>
        <w:t>“</w:t>
      </w:r>
      <w:r>
        <w:rPr>
          <w:rStyle w:val="CharDefText"/>
        </w:rPr>
        <w:t>inspector</w:t>
      </w:r>
      <w:r>
        <w:rPr>
          <w:b/>
        </w:rPr>
        <w:t>”</w:t>
      </w:r>
      <w:r>
        <w:t xml:space="preserve"> means an inspector appointed by the Corporation or the Commission for the purposes of these by</w:t>
      </w:r>
      <w:r>
        <w:noBreakHyphen/>
        <w:t>laws;</w:t>
      </w:r>
    </w:p>
    <w:p>
      <w:pPr>
        <w:pStyle w:val="Defstart"/>
      </w:pPr>
      <w:r>
        <w:rPr>
          <w:b/>
        </w:rPr>
        <w:tab/>
        <w:t>“</w:t>
      </w:r>
      <w:r>
        <w:rPr>
          <w:rStyle w:val="CharDefText"/>
        </w:rPr>
        <w:t>licensed water supply plumber</w:t>
      </w:r>
      <w:r>
        <w:rPr>
          <w:b/>
        </w:rPr>
        <w:t>”</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principal Act</w:t>
      </w:r>
      <w:r>
        <w:rPr>
          <w:b/>
        </w:rPr>
        <w:t>”</w:t>
      </w:r>
      <w:r>
        <w:t xml:space="preserve"> means the </w:t>
      </w:r>
      <w:r>
        <w:rPr>
          <w:i/>
        </w:rPr>
        <w:t>Country Areas Water Supply Act 1947</w:t>
      </w:r>
      <w:r>
        <w:t>, as amended;</w:t>
      </w:r>
    </w:p>
    <w:p>
      <w:pPr>
        <w:pStyle w:val="Defstart"/>
      </w:pPr>
      <w:r>
        <w:rPr>
          <w:b/>
        </w:rPr>
        <w:tab/>
        <w:t>“</w:t>
      </w:r>
      <w:r>
        <w:rPr>
          <w:rStyle w:val="CharDefText"/>
        </w:rPr>
        <w:t>private service</w:t>
      </w:r>
      <w:r>
        <w:rPr>
          <w:b/>
        </w:rPr>
        <w:t>”</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t>“</w:t>
      </w:r>
      <w:r>
        <w:rPr>
          <w:rStyle w:val="CharDefText"/>
        </w:rPr>
        <w:t>water supply plumbing work</w:t>
      </w:r>
      <w:r>
        <w:rPr>
          <w:b/>
        </w:rPr>
        <w:t>”</w:t>
      </w:r>
      <w:r>
        <w:t xml:space="preserve"> has the meaning given to that term in regulation 3(1) in the </w:t>
      </w:r>
      <w:r>
        <w:rPr>
          <w:i/>
        </w:rPr>
        <w:t>Water Services Licensing (Plumbers Licensing and Plumbing Standards) Regulations 2000</w:t>
      </w:r>
      <w:r>
        <w:t>;</w:t>
      </w:r>
    </w:p>
    <w:p>
      <w:pPr>
        <w:pStyle w:val="Defstart"/>
      </w:pPr>
      <w:r>
        <w:rPr>
          <w:b/>
        </w:rPr>
        <w:tab/>
        <w:t>“</w:t>
      </w:r>
      <w:r>
        <w:rPr>
          <w:rStyle w:val="CharDefText"/>
        </w:rPr>
        <w:t>working day</w:t>
      </w:r>
      <w:r>
        <w:rPr>
          <w:b/>
        </w:rPr>
        <w:t>”</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b/>
        </w:rPr>
        <w:t>“</w:t>
      </w:r>
      <w:r>
        <w:rPr>
          <w:rStyle w:val="CharDefText"/>
        </w:rPr>
        <w:t>cesspool</w:t>
      </w:r>
      <w:r>
        <w:rPr>
          <w:b/>
        </w:rPr>
        <w:t>”</w:t>
      </w:r>
      <w:r>
        <w:t>,</w:t>
      </w:r>
      <w:r>
        <w:rPr>
          <w:b/>
        </w:rPr>
        <w:t xml:space="preserve"> “</w:t>
      </w:r>
      <w:r>
        <w:rPr>
          <w:rStyle w:val="CharDefText"/>
        </w:rPr>
        <w:t>drain</w:t>
      </w:r>
      <w:r>
        <w:rPr>
          <w:b/>
        </w:rPr>
        <w:t>”</w:t>
      </w:r>
      <w:r>
        <w:t>,</w:t>
      </w:r>
      <w:r>
        <w:rPr>
          <w:b/>
        </w:rPr>
        <w:t xml:space="preserve"> “</w:t>
      </w:r>
      <w:r>
        <w:rPr>
          <w:rStyle w:val="CharDefText"/>
        </w:rPr>
        <w:t>house</w:t>
      </w:r>
      <w:r>
        <w:rPr>
          <w:b/>
        </w:rPr>
        <w:t>”</w:t>
      </w:r>
      <w:r>
        <w:t>,</w:t>
      </w:r>
      <w:r>
        <w:rPr>
          <w:b/>
        </w:rPr>
        <w:t xml:space="preserve"> “</w:t>
      </w:r>
      <w:r>
        <w:rPr>
          <w:rStyle w:val="CharDefText"/>
        </w:rPr>
        <w:t>land</w:t>
      </w:r>
      <w:r>
        <w:rPr>
          <w:b/>
        </w:rPr>
        <w:t>”</w:t>
      </w:r>
      <w:r>
        <w:t>,</w:t>
      </w:r>
      <w:r>
        <w:rPr>
          <w:b/>
        </w:rPr>
        <w:t xml:space="preserve"> “</w:t>
      </w:r>
      <w:r>
        <w:rPr>
          <w:rStyle w:val="CharDefText"/>
        </w:rPr>
        <w:t>owner</w:t>
      </w:r>
      <w:r>
        <w:rPr>
          <w:b/>
        </w:rPr>
        <w:t>”</w:t>
      </w:r>
      <w:r>
        <w:t>,</w:t>
      </w:r>
      <w:r>
        <w:rPr>
          <w:b/>
        </w:rPr>
        <w:t xml:space="preserve"> “</w:t>
      </w:r>
      <w:r>
        <w:rPr>
          <w:rStyle w:val="CharDefText"/>
        </w:rPr>
        <w:t>piggery</w:t>
      </w:r>
      <w:r>
        <w:rPr>
          <w:b/>
        </w:rPr>
        <w:t xml:space="preserve">” </w:t>
      </w:r>
      <w:r>
        <w:t xml:space="preserve">and </w:t>
      </w:r>
      <w:r>
        <w:rPr>
          <w:b/>
        </w:rPr>
        <w:t>“</w:t>
      </w:r>
      <w:r>
        <w:rPr>
          <w:rStyle w:val="CharDefText"/>
        </w:rPr>
        <w:t>public house</w:t>
      </w:r>
      <w:r>
        <w:rPr>
          <w:b/>
        </w:rPr>
        <w:t>”</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pPr>
      <w:bookmarkStart w:id="26" w:name="_Toc76869221"/>
      <w:bookmarkStart w:id="27" w:name="_Toc102279055"/>
      <w:bookmarkStart w:id="28" w:name="_Toc107974467"/>
      <w:bookmarkStart w:id="29" w:name="_Toc127346718"/>
      <w:bookmarkStart w:id="30" w:name="_Toc128452231"/>
      <w:bookmarkStart w:id="31" w:name="_Toc129595649"/>
      <w:bookmarkStart w:id="32" w:name="_Toc130093457"/>
      <w:bookmarkStart w:id="33" w:name="_Toc131233540"/>
      <w:bookmarkStart w:id="34" w:name="_Toc131412445"/>
      <w:bookmarkStart w:id="35" w:name="_Toc131501022"/>
      <w:bookmarkStart w:id="36" w:name="_Toc131501123"/>
      <w:bookmarkStart w:id="37" w:name="_Toc132435074"/>
      <w:bookmarkStart w:id="38" w:name="_Toc139691298"/>
      <w:bookmarkStart w:id="39" w:name="_Toc170881362"/>
      <w:bookmarkStart w:id="40" w:name="_Toc170881738"/>
      <w:bookmarkStart w:id="41" w:name="_Toc199299722"/>
      <w:bookmarkStart w:id="42" w:name="_Toc199310961"/>
      <w:bookmarkStart w:id="43" w:name="_Toc202516865"/>
      <w:r>
        <w:rPr>
          <w:rStyle w:val="CharPartNo"/>
        </w:rPr>
        <w:t>Division 2</w:t>
      </w:r>
      <w:r>
        <w:rPr>
          <w:rStyle w:val="CharDivNo"/>
        </w:rPr>
        <w:t> </w:t>
      </w:r>
      <w:r>
        <w:t>—</w:t>
      </w:r>
      <w:r>
        <w:rPr>
          <w:rStyle w:val="CharDivText"/>
        </w:rPr>
        <w:t> </w:t>
      </w:r>
      <w:r>
        <w:rPr>
          <w:rStyle w:val="CharPartText"/>
        </w:rPr>
        <w:t>Prevention of pollution in water reserves and catchment areas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44" w:name="_Toc515785462"/>
      <w:bookmarkStart w:id="45" w:name="_Toc517071385"/>
      <w:bookmarkStart w:id="46" w:name="_Toc202516866"/>
      <w:r>
        <w:rPr>
          <w:rStyle w:val="CharSectno"/>
        </w:rPr>
        <w:t>2</w:t>
      </w:r>
      <w:r>
        <w:rPr>
          <w:snapToGrid w:val="0"/>
        </w:rPr>
        <w:t>.</w:t>
      </w:r>
      <w:r>
        <w:rPr>
          <w:snapToGrid w:val="0"/>
        </w:rPr>
        <w:tab/>
      </w:r>
      <w:bookmarkEnd w:id="44"/>
      <w:r>
        <w:rPr>
          <w:snapToGrid w:val="0"/>
        </w:rPr>
        <w:t>Application of Division</w:t>
      </w:r>
      <w:bookmarkEnd w:id="45"/>
      <w:bookmarkEnd w:id="46"/>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47" w:name="_Toc515785463"/>
      <w:bookmarkStart w:id="48" w:name="_Toc517071386"/>
      <w:bookmarkStart w:id="49" w:name="_Toc202516867"/>
      <w:r>
        <w:rPr>
          <w:rStyle w:val="CharSectno"/>
        </w:rPr>
        <w:t>3</w:t>
      </w:r>
      <w:r>
        <w:rPr>
          <w:snapToGrid w:val="0"/>
        </w:rPr>
        <w:t>.</w:t>
      </w:r>
      <w:r>
        <w:rPr>
          <w:snapToGrid w:val="0"/>
        </w:rPr>
        <w:tab/>
        <w:t>Cesspools</w:t>
      </w:r>
      <w:bookmarkEnd w:id="47"/>
      <w:r>
        <w:rPr>
          <w:snapToGrid w:val="0"/>
        </w:rPr>
        <w:t xml:space="preserve"> to be filled in on notice</w:t>
      </w:r>
      <w:bookmarkEnd w:id="48"/>
      <w:bookmarkEnd w:id="49"/>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50" w:name="_Toc515785464"/>
      <w:bookmarkStart w:id="51" w:name="_Toc517071387"/>
      <w:bookmarkStart w:id="52" w:name="_Toc202516868"/>
      <w:r>
        <w:rPr>
          <w:rStyle w:val="CharSectno"/>
        </w:rPr>
        <w:t>4</w:t>
      </w:r>
      <w:r>
        <w:rPr>
          <w:snapToGrid w:val="0"/>
        </w:rPr>
        <w:t>.</w:t>
      </w:r>
      <w:r>
        <w:rPr>
          <w:snapToGrid w:val="0"/>
        </w:rPr>
        <w:tab/>
        <w:t>Closets</w:t>
      </w:r>
      <w:bookmarkEnd w:id="50"/>
      <w:r>
        <w:rPr>
          <w:snapToGrid w:val="0"/>
        </w:rPr>
        <w:t>, situation of, removal on notice</w:t>
      </w:r>
      <w:bookmarkEnd w:id="51"/>
      <w:bookmarkEnd w:id="52"/>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53" w:name="_Toc515785465"/>
      <w:bookmarkStart w:id="54" w:name="_Toc517071388"/>
      <w:bookmarkStart w:id="55" w:name="_Toc202516869"/>
      <w:r>
        <w:rPr>
          <w:rStyle w:val="CharSectno"/>
        </w:rPr>
        <w:t>5</w:t>
      </w:r>
      <w:r>
        <w:rPr>
          <w:snapToGrid w:val="0"/>
        </w:rPr>
        <w:t>.</w:t>
      </w:r>
      <w:r>
        <w:rPr>
          <w:snapToGrid w:val="0"/>
        </w:rPr>
        <w:tab/>
        <w:t>Houses to have approved sanitary conveniences</w:t>
      </w:r>
      <w:bookmarkEnd w:id="53"/>
      <w:bookmarkEnd w:id="54"/>
      <w:bookmarkEnd w:id="55"/>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56" w:name="_Toc515785467"/>
      <w:bookmarkStart w:id="57" w:name="_Toc517071390"/>
      <w:bookmarkStart w:id="58" w:name="_Toc202516870"/>
      <w:r>
        <w:rPr>
          <w:rStyle w:val="CharSectno"/>
        </w:rPr>
        <w:t>6</w:t>
      </w:r>
      <w:r>
        <w:rPr>
          <w:snapToGrid w:val="0"/>
        </w:rPr>
        <w:t>.</w:t>
      </w:r>
      <w:r>
        <w:rPr>
          <w:snapToGrid w:val="0"/>
        </w:rPr>
        <w:tab/>
        <w:t>Earth closets and privies</w:t>
      </w:r>
      <w:bookmarkEnd w:id="56"/>
      <w:r>
        <w:rPr>
          <w:snapToGrid w:val="0"/>
        </w:rPr>
        <w:t>, construction of</w:t>
      </w:r>
      <w:bookmarkEnd w:id="57"/>
      <w:bookmarkEnd w:id="58"/>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59" w:name="_Toc515785468"/>
      <w:bookmarkStart w:id="60" w:name="_Toc517071391"/>
      <w:bookmarkStart w:id="61" w:name="_Toc202516871"/>
      <w:r>
        <w:rPr>
          <w:rStyle w:val="CharSectno"/>
        </w:rPr>
        <w:t>6A</w:t>
      </w:r>
      <w:r>
        <w:rPr>
          <w:snapToGrid w:val="0"/>
        </w:rPr>
        <w:t>.</w:t>
      </w:r>
      <w:r>
        <w:rPr>
          <w:snapToGrid w:val="0"/>
        </w:rPr>
        <w:tab/>
        <w:t>Sanitary conveniences</w:t>
      </w:r>
      <w:bookmarkEnd w:id="59"/>
      <w:r>
        <w:rPr>
          <w:snapToGrid w:val="0"/>
        </w:rPr>
        <w:t>, number required</w:t>
      </w:r>
      <w:bookmarkEnd w:id="60"/>
      <w:r>
        <w:rPr>
          <w:snapToGrid w:val="0"/>
        </w:rPr>
        <w:t xml:space="preserve"> in houses etc.</w:t>
      </w:r>
      <w:bookmarkEnd w:id="61"/>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62" w:name="_Toc515785469"/>
      <w:bookmarkStart w:id="63" w:name="_Toc517071392"/>
      <w:bookmarkStart w:id="64" w:name="_Toc202516872"/>
      <w:r>
        <w:rPr>
          <w:rStyle w:val="CharSectno"/>
        </w:rPr>
        <w:t>6B</w:t>
      </w:r>
      <w:r>
        <w:rPr>
          <w:snapToGrid w:val="0"/>
        </w:rPr>
        <w:t>.</w:t>
      </w:r>
      <w:r>
        <w:rPr>
          <w:snapToGrid w:val="0"/>
        </w:rPr>
        <w:tab/>
        <w:t>Sanitary conveniences</w:t>
      </w:r>
      <w:bookmarkEnd w:id="62"/>
      <w:r>
        <w:rPr>
          <w:snapToGrid w:val="0"/>
        </w:rPr>
        <w:t xml:space="preserve"> to be kept clean</w:t>
      </w:r>
      <w:bookmarkEnd w:id="63"/>
      <w:bookmarkEnd w:id="64"/>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65" w:name="_Toc515785470"/>
      <w:bookmarkStart w:id="66" w:name="_Toc517071393"/>
      <w:bookmarkStart w:id="67" w:name="_Toc202516873"/>
      <w:r>
        <w:rPr>
          <w:rStyle w:val="CharSectno"/>
        </w:rPr>
        <w:t>7</w:t>
      </w:r>
      <w:r>
        <w:rPr>
          <w:snapToGrid w:val="0"/>
        </w:rPr>
        <w:t>.</w:t>
      </w:r>
      <w:r>
        <w:rPr>
          <w:snapToGrid w:val="0"/>
        </w:rPr>
        <w:tab/>
        <w:t>Closets</w:t>
      </w:r>
      <w:bookmarkEnd w:id="65"/>
      <w:r>
        <w:rPr>
          <w:snapToGrid w:val="0"/>
        </w:rPr>
        <w:t xml:space="preserve"> and urinals, to be replaced on notice</w:t>
      </w:r>
      <w:bookmarkEnd w:id="66"/>
      <w:bookmarkEnd w:id="67"/>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68" w:name="_Toc515785471"/>
      <w:bookmarkStart w:id="69" w:name="_Toc517071394"/>
      <w:bookmarkStart w:id="70" w:name="_Toc202516874"/>
      <w:r>
        <w:rPr>
          <w:rStyle w:val="CharSectno"/>
        </w:rPr>
        <w:t>8</w:t>
      </w:r>
      <w:r>
        <w:rPr>
          <w:snapToGrid w:val="0"/>
        </w:rPr>
        <w:t>.</w:t>
      </w:r>
      <w:r>
        <w:rPr>
          <w:snapToGrid w:val="0"/>
        </w:rPr>
        <w:tab/>
      </w:r>
      <w:bookmarkEnd w:id="68"/>
      <w:r>
        <w:rPr>
          <w:snapToGrid w:val="0"/>
        </w:rPr>
        <w:t>Closets not to cause nuisances</w:t>
      </w:r>
      <w:bookmarkEnd w:id="69"/>
      <w:bookmarkEnd w:id="70"/>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71" w:name="_Toc515785472"/>
      <w:bookmarkStart w:id="72" w:name="_Toc517071395"/>
      <w:bookmarkStart w:id="73" w:name="_Toc202516875"/>
      <w:r>
        <w:rPr>
          <w:rStyle w:val="CharSectno"/>
        </w:rPr>
        <w:t>9</w:t>
      </w:r>
      <w:r>
        <w:rPr>
          <w:snapToGrid w:val="0"/>
        </w:rPr>
        <w:t>.</w:t>
      </w:r>
      <w:r>
        <w:rPr>
          <w:snapToGrid w:val="0"/>
        </w:rPr>
        <w:tab/>
        <w:t>Nightsoil etc.</w:t>
      </w:r>
      <w:bookmarkEnd w:id="71"/>
      <w:r>
        <w:rPr>
          <w:snapToGrid w:val="0"/>
        </w:rPr>
        <w:t>, disposal of</w:t>
      </w:r>
      <w:bookmarkEnd w:id="72"/>
      <w:bookmarkEnd w:id="73"/>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74" w:name="_Toc515785473"/>
      <w:bookmarkStart w:id="75" w:name="_Toc517071396"/>
      <w:bookmarkStart w:id="76" w:name="_Toc202516876"/>
      <w:r>
        <w:rPr>
          <w:rStyle w:val="CharSectno"/>
        </w:rPr>
        <w:t>10</w:t>
      </w:r>
      <w:r>
        <w:rPr>
          <w:snapToGrid w:val="0"/>
        </w:rPr>
        <w:t>.</w:t>
      </w:r>
      <w:r>
        <w:rPr>
          <w:snapToGrid w:val="0"/>
        </w:rPr>
        <w:tab/>
        <w:t>Manure etc.</w:t>
      </w:r>
      <w:bookmarkEnd w:id="74"/>
      <w:r>
        <w:rPr>
          <w:snapToGrid w:val="0"/>
        </w:rPr>
        <w:t>, disposal of near water</w:t>
      </w:r>
      <w:bookmarkEnd w:id="75"/>
      <w:bookmarkEnd w:id="76"/>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Next/>
        <w:keepLines/>
      </w:pPr>
      <w:r>
        <w:t>[Heading deleted in Gazette 29 May 2001 p. 2708.]</w:t>
      </w:r>
    </w:p>
    <w:p>
      <w:pPr>
        <w:pStyle w:val="Heading5"/>
        <w:rPr>
          <w:snapToGrid w:val="0"/>
        </w:rPr>
      </w:pPr>
      <w:bookmarkStart w:id="77" w:name="_Toc515785474"/>
      <w:bookmarkStart w:id="78" w:name="_Toc517071397"/>
      <w:bookmarkStart w:id="79" w:name="_Toc202516877"/>
      <w:r>
        <w:rPr>
          <w:rStyle w:val="CharSectno"/>
        </w:rPr>
        <w:t>11</w:t>
      </w:r>
      <w:r>
        <w:rPr>
          <w:snapToGrid w:val="0"/>
        </w:rPr>
        <w:t>.</w:t>
      </w:r>
      <w:r>
        <w:rPr>
          <w:snapToGrid w:val="0"/>
        </w:rPr>
        <w:tab/>
      </w:r>
      <w:bookmarkEnd w:id="77"/>
      <w:r>
        <w:rPr>
          <w:snapToGrid w:val="0"/>
        </w:rPr>
        <w:t>Fertiliser and poisons, use of</w:t>
      </w:r>
      <w:bookmarkEnd w:id="78"/>
      <w:bookmarkEnd w:id="79"/>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Next/>
        <w:keepLines/>
      </w:pPr>
      <w:r>
        <w:t>[Heading deleted in Gazette 29 May 2001 p. 2708.]</w:t>
      </w:r>
    </w:p>
    <w:p>
      <w:pPr>
        <w:pStyle w:val="Heading5"/>
        <w:rPr>
          <w:snapToGrid w:val="0"/>
        </w:rPr>
      </w:pPr>
      <w:bookmarkStart w:id="80" w:name="_Toc515785475"/>
      <w:bookmarkStart w:id="81" w:name="_Toc517071398"/>
      <w:bookmarkStart w:id="82" w:name="_Toc202516878"/>
      <w:r>
        <w:rPr>
          <w:rStyle w:val="CharSectno"/>
        </w:rPr>
        <w:t>12</w:t>
      </w:r>
      <w:r>
        <w:rPr>
          <w:snapToGrid w:val="0"/>
        </w:rPr>
        <w:t>.</w:t>
      </w:r>
      <w:r>
        <w:rPr>
          <w:snapToGrid w:val="0"/>
        </w:rPr>
        <w:tab/>
      </w:r>
      <w:bookmarkEnd w:id="80"/>
      <w:r>
        <w:rPr>
          <w:snapToGrid w:val="0"/>
        </w:rPr>
        <w:t>Stables etc., construction of near water</w:t>
      </w:r>
      <w:bookmarkEnd w:id="81"/>
      <w:bookmarkEnd w:id="82"/>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83" w:name="_Toc515785476"/>
      <w:bookmarkStart w:id="84" w:name="_Toc517071399"/>
      <w:bookmarkStart w:id="85" w:name="_Toc202516879"/>
      <w:r>
        <w:rPr>
          <w:rStyle w:val="CharSectno"/>
        </w:rPr>
        <w:t>13</w:t>
      </w:r>
      <w:r>
        <w:rPr>
          <w:snapToGrid w:val="0"/>
        </w:rPr>
        <w:t>.</w:t>
      </w:r>
      <w:r>
        <w:rPr>
          <w:snapToGrid w:val="0"/>
        </w:rPr>
        <w:tab/>
      </w:r>
      <w:bookmarkEnd w:id="83"/>
      <w:r>
        <w:rPr>
          <w:snapToGrid w:val="0"/>
        </w:rPr>
        <w:t>Stables etc. to be kept clean</w:t>
      </w:r>
      <w:bookmarkEnd w:id="84"/>
      <w:bookmarkEnd w:id="85"/>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86" w:name="_Toc515785477"/>
      <w:bookmarkStart w:id="87" w:name="_Toc517071400"/>
      <w:bookmarkStart w:id="88" w:name="_Toc202516880"/>
      <w:r>
        <w:rPr>
          <w:rStyle w:val="CharSectno"/>
        </w:rPr>
        <w:t>14</w:t>
      </w:r>
      <w:r>
        <w:rPr>
          <w:snapToGrid w:val="0"/>
        </w:rPr>
        <w:t>.</w:t>
      </w:r>
      <w:r>
        <w:rPr>
          <w:snapToGrid w:val="0"/>
        </w:rPr>
        <w:tab/>
      </w:r>
      <w:bookmarkEnd w:id="86"/>
      <w:r>
        <w:rPr>
          <w:snapToGrid w:val="0"/>
        </w:rPr>
        <w:t>Closets to be disinfected on notice</w:t>
      </w:r>
      <w:bookmarkEnd w:id="87"/>
      <w:bookmarkEnd w:id="88"/>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89" w:name="_Toc515785478"/>
      <w:bookmarkStart w:id="90" w:name="_Toc517071401"/>
      <w:bookmarkStart w:id="91" w:name="_Toc202516881"/>
      <w:r>
        <w:rPr>
          <w:rStyle w:val="CharSectno"/>
        </w:rPr>
        <w:t>15</w:t>
      </w:r>
      <w:r>
        <w:rPr>
          <w:snapToGrid w:val="0"/>
        </w:rPr>
        <w:t>.</w:t>
      </w:r>
      <w:r>
        <w:rPr>
          <w:snapToGrid w:val="0"/>
        </w:rPr>
        <w:tab/>
        <w:t>Nightsoil</w:t>
      </w:r>
      <w:bookmarkEnd w:id="89"/>
      <w:r>
        <w:rPr>
          <w:snapToGrid w:val="0"/>
        </w:rPr>
        <w:t xml:space="preserve"> to be treated etc.</w:t>
      </w:r>
      <w:bookmarkEnd w:id="90"/>
      <w:bookmarkEnd w:id="91"/>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92" w:name="_Toc515785479"/>
      <w:bookmarkStart w:id="93" w:name="_Toc517071402"/>
      <w:bookmarkStart w:id="94" w:name="_Toc202516882"/>
      <w:r>
        <w:rPr>
          <w:rStyle w:val="CharSectno"/>
        </w:rPr>
        <w:t>16</w:t>
      </w:r>
      <w:r>
        <w:rPr>
          <w:snapToGrid w:val="0"/>
        </w:rPr>
        <w:t>.</w:t>
      </w:r>
      <w:r>
        <w:rPr>
          <w:snapToGrid w:val="0"/>
        </w:rPr>
        <w:tab/>
      </w:r>
      <w:bookmarkEnd w:id="92"/>
      <w:r>
        <w:rPr>
          <w:snapToGrid w:val="0"/>
        </w:rPr>
        <w:t>Closet pans, procedure for removing and cleaning</w:t>
      </w:r>
      <w:bookmarkEnd w:id="93"/>
      <w:bookmarkEnd w:id="94"/>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95" w:name="_Toc515785480"/>
      <w:bookmarkStart w:id="96" w:name="_Toc517071403"/>
      <w:bookmarkStart w:id="97" w:name="_Toc202516883"/>
      <w:r>
        <w:rPr>
          <w:rStyle w:val="CharSectno"/>
        </w:rPr>
        <w:t>17</w:t>
      </w:r>
      <w:r>
        <w:rPr>
          <w:snapToGrid w:val="0"/>
        </w:rPr>
        <w:t>.</w:t>
      </w:r>
      <w:r>
        <w:rPr>
          <w:snapToGrid w:val="0"/>
        </w:rPr>
        <w:tab/>
      </w:r>
      <w:bookmarkEnd w:id="95"/>
      <w:r>
        <w:rPr>
          <w:snapToGrid w:val="0"/>
        </w:rPr>
        <w:t>Nightsoil, charges for removal of</w:t>
      </w:r>
      <w:bookmarkEnd w:id="96"/>
      <w:bookmarkEnd w:id="97"/>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98" w:name="_Toc515785481"/>
      <w:bookmarkStart w:id="99" w:name="_Toc517071404"/>
      <w:bookmarkStart w:id="100" w:name="_Toc202516884"/>
      <w:r>
        <w:rPr>
          <w:rStyle w:val="CharSectno"/>
        </w:rPr>
        <w:t>19A</w:t>
      </w:r>
      <w:r>
        <w:rPr>
          <w:snapToGrid w:val="0"/>
        </w:rPr>
        <w:t>.</w:t>
      </w:r>
      <w:r>
        <w:rPr>
          <w:snapToGrid w:val="0"/>
        </w:rPr>
        <w:tab/>
      </w:r>
      <w:bookmarkEnd w:id="98"/>
      <w:r>
        <w:rPr>
          <w:snapToGrid w:val="0"/>
        </w:rPr>
        <w:t>Pigs not to be kept near water</w:t>
      </w:r>
      <w:bookmarkEnd w:id="99"/>
      <w:bookmarkEnd w:id="100"/>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01" w:name="_Toc515785482"/>
      <w:bookmarkStart w:id="102" w:name="_Toc517071405"/>
      <w:bookmarkStart w:id="103" w:name="_Toc202516885"/>
      <w:r>
        <w:rPr>
          <w:rStyle w:val="CharSectno"/>
        </w:rPr>
        <w:t>20</w:t>
      </w:r>
      <w:r>
        <w:rPr>
          <w:snapToGrid w:val="0"/>
        </w:rPr>
        <w:t>.</w:t>
      </w:r>
      <w:r>
        <w:rPr>
          <w:snapToGrid w:val="0"/>
        </w:rPr>
        <w:tab/>
      </w:r>
      <w:bookmarkEnd w:id="101"/>
      <w:r>
        <w:rPr>
          <w:snapToGrid w:val="0"/>
        </w:rPr>
        <w:t>Animals not to be allowed to stray etc.</w:t>
      </w:r>
      <w:bookmarkEnd w:id="102"/>
      <w:bookmarkEnd w:id="103"/>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04" w:name="_Toc515785483"/>
      <w:bookmarkStart w:id="105" w:name="_Toc517071406"/>
      <w:bookmarkStart w:id="106" w:name="_Toc202516886"/>
      <w:r>
        <w:rPr>
          <w:rStyle w:val="CharSectno"/>
        </w:rPr>
        <w:t>21</w:t>
      </w:r>
      <w:r>
        <w:rPr>
          <w:snapToGrid w:val="0"/>
        </w:rPr>
        <w:t>.</w:t>
      </w:r>
      <w:r>
        <w:rPr>
          <w:snapToGrid w:val="0"/>
        </w:rPr>
        <w:tab/>
        <w:t>Abattoirs</w:t>
      </w:r>
      <w:bookmarkEnd w:id="104"/>
      <w:r>
        <w:rPr>
          <w:snapToGrid w:val="0"/>
        </w:rPr>
        <w:t xml:space="preserve"> etc. not to be established</w:t>
      </w:r>
      <w:bookmarkEnd w:id="105"/>
      <w:bookmarkEnd w:id="106"/>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07" w:name="_Toc515785484"/>
      <w:bookmarkStart w:id="108" w:name="_Toc517071407"/>
      <w:bookmarkStart w:id="109" w:name="_Toc202516887"/>
      <w:r>
        <w:rPr>
          <w:rStyle w:val="CharSectno"/>
        </w:rPr>
        <w:t>22</w:t>
      </w:r>
      <w:r>
        <w:rPr>
          <w:snapToGrid w:val="0"/>
        </w:rPr>
        <w:t>.</w:t>
      </w:r>
      <w:r>
        <w:rPr>
          <w:snapToGrid w:val="0"/>
        </w:rPr>
        <w:tab/>
      </w:r>
      <w:bookmarkEnd w:id="107"/>
      <w:r>
        <w:rPr>
          <w:snapToGrid w:val="0"/>
        </w:rPr>
        <w:t>Carcasses to be removed from near water</w:t>
      </w:r>
      <w:bookmarkEnd w:id="108"/>
      <w:bookmarkEnd w:id="109"/>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10" w:name="_Toc515785485"/>
      <w:bookmarkStart w:id="111" w:name="_Toc517071408"/>
      <w:bookmarkStart w:id="112" w:name="_Toc202516888"/>
      <w:r>
        <w:rPr>
          <w:rStyle w:val="CharSectno"/>
        </w:rPr>
        <w:t>23</w:t>
      </w:r>
      <w:r>
        <w:rPr>
          <w:snapToGrid w:val="0"/>
        </w:rPr>
        <w:t>.</w:t>
      </w:r>
      <w:r>
        <w:rPr>
          <w:snapToGrid w:val="0"/>
        </w:rPr>
        <w:tab/>
      </w:r>
      <w:bookmarkEnd w:id="110"/>
      <w:r>
        <w:rPr>
          <w:snapToGrid w:val="0"/>
        </w:rPr>
        <w:t>Human burials to be in approved places</w:t>
      </w:r>
      <w:bookmarkEnd w:id="111"/>
      <w:bookmarkEnd w:id="112"/>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law 23 amended in Gazette 29 Dec 1995 p. 6309; 29 May 2001 p. 2707.]</w:t>
      </w:r>
    </w:p>
    <w:p>
      <w:pPr>
        <w:pStyle w:val="Ednotedivision"/>
        <w:keepNext/>
        <w:keepLines/>
      </w:pPr>
      <w:r>
        <w:t>[Heading deleted in Gazette 29 May 2001 p. 2708.]</w:t>
      </w:r>
    </w:p>
    <w:p>
      <w:pPr>
        <w:pStyle w:val="Heading5"/>
        <w:rPr>
          <w:snapToGrid w:val="0"/>
        </w:rPr>
      </w:pPr>
      <w:bookmarkStart w:id="113" w:name="_Toc515785486"/>
      <w:bookmarkStart w:id="114" w:name="_Toc517071409"/>
      <w:bookmarkStart w:id="115" w:name="_Toc202516889"/>
      <w:r>
        <w:rPr>
          <w:rStyle w:val="CharSectno"/>
        </w:rPr>
        <w:t>24</w:t>
      </w:r>
      <w:r>
        <w:rPr>
          <w:snapToGrid w:val="0"/>
        </w:rPr>
        <w:t>.</w:t>
      </w:r>
      <w:r>
        <w:rPr>
          <w:snapToGrid w:val="0"/>
        </w:rPr>
        <w:tab/>
      </w:r>
      <w:bookmarkEnd w:id="113"/>
      <w:r>
        <w:rPr>
          <w:snapToGrid w:val="0"/>
        </w:rPr>
        <w:t>Household refuse, receptacles for</w:t>
      </w:r>
      <w:bookmarkEnd w:id="114"/>
      <w:bookmarkEnd w:id="115"/>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16" w:name="_Toc515785487"/>
      <w:bookmarkStart w:id="117" w:name="_Toc517071410"/>
      <w:bookmarkStart w:id="118" w:name="_Toc202516890"/>
      <w:r>
        <w:rPr>
          <w:rStyle w:val="CharSectno"/>
        </w:rPr>
        <w:t>25</w:t>
      </w:r>
      <w:r>
        <w:rPr>
          <w:snapToGrid w:val="0"/>
        </w:rPr>
        <w:t>.</w:t>
      </w:r>
      <w:r>
        <w:rPr>
          <w:snapToGrid w:val="0"/>
        </w:rPr>
        <w:tab/>
      </w:r>
      <w:bookmarkEnd w:id="116"/>
      <w:r>
        <w:rPr>
          <w:snapToGrid w:val="0"/>
        </w:rPr>
        <w:t>Household refuse, disposal of</w:t>
      </w:r>
      <w:bookmarkEnd w:id="117"/>
      <w:bookmarkEnd w:id="118"/>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19" w:name="_Toc515785488"/>
      <w:bookmarkStart w:id="120" w:name="_Toc517071411"/>
      <w:bookmarkStart w:id="121" w:name="_Toc202516891"/>
      <w:r>
        <w:rPr>
          <w:rStyle w:val="CharSectno"/>
        </w:rPr>
        <w:t>26</w:t>
      </w:r>
      <w:r>
        <w:rPr>
          <w:snapToGrid w:val="0"/>
        </w:rPr>
        <w:t>.</w:t>
      </w:r>
      <w:r>
        <w:rPr>
          <w:snapToGrid w:val="0"/>
        </w:rPr>
        <w:tab/>
      </w:r>
      <w:bookmarkEnd w:id="119"/>
      <w:r>
        <w:rPr>
          <w:snapToGrid w:val="0"/>
        </w:rPr>
        <w:t>Refuse etc. not to be deposited in catchment area</w:t>
      </w:r>
      <w:bookmarkEnd w:id="120"/>
      <w:bookmarkEnd w:id="121"/>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22" w:name="_Toc515785489"/>
      <w:bookmarkStart w:id="123" w:name="_Toc517071412"/>
      <w:bookmarkStart w:id="124" w:name="_Toc202516892"/>
      <w:r>
        <w:rPr>
          <w:rStyle w:val="CharSectno"/>
        </w:rPr>
        <w:t>27</w:t>
      </w:r>
      <w:r>
        <w:rPr>
          <w:snapToGrid w:val="0"/>
        </w:rPr>
        <w:t>.</w:t>
      </w:r>
      <w:r>
        <w:rPr>
          <w:snapToGrid w:val="0"/>
        </w:rPr>
        <w:tab/>
      </w:r>
      <w:bookmarkEnd w:id="122"/>
      <w:r>
        <w:rPr>
          <w:snapToGrid w:val="0"/>
        </w:rPr>
        <w:t>Refuse bins etc., position and cleaning of</w:t>
      </w:r>
      <w:bookmarkEnd w:id="123"/>
      <w:bookmarkEnd w:id="124"/>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25" w:name="_Toc515785490"/>
      <w:bookmarkStart w:id="126" w:name="_Toc517071413"/>
      <w:bookmarkStart w:id="127" w:name="_Toc202516893"/>
      <w:r>
        <w:rPr>
          <w:rStyle w:val="CharSectno"/>
        </w:rPr>
        <w:t>28</w:t>
      </w:r>
      <w:r>
        <w:rPr>
          <w:snapToGrid w:val="0"/>
        </w:rPr>
        <w:t>.</w:t>
      </w:r>
      <w:r>
        <w:rPr>
          <w:snapToGrid w:val="0"/>
        </w:rPr>
        <w:tab/>
      </w:r>
      <w:bookmarkEnd w:id="125"/>
      <w:r>
        <w:rPr>
          <w:snapToGrid w:val="0"/>
        </w:rPr>
        <w:t>Refuse etc. may only be deposited at approved sites</w:t>
      </w:r>
      <w:bookmarkEnd w:id="126"/>
      <w:bookmarkEnd w:id="127"/>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28" w:name="_Toc515785491"/>
      <w:bookmarkStart w:id="129" w:name="_Toc517071414"/>
      <w:bookmarkStart w:id="130" w:name="_Toc202516894"/>
      <w:r>
        <w:rPr>
          <w:rStyle w:val="CharSectno"/>
        </w:rPr>
        <w:t>29</w:t>
      </w:r>
      <w:r>
        <w:rPr>
          <w:snapToGrid w:val="0"/>
        </w:rPr>
        <w:t>.</w:t>
      </w:r>
      <w:r>
        <w:rPr>
          <w:snapToGrid w:val="0"/>
        </w:rPr>
        <w:tab/>
        <w:t>Industrial wastes</w:t>
      </w:r>
      <w:bookmarkEnd w:id="128"/>
      <w:r>
        <w:rPr>
          <w:snapToGrid w:val="0"/>
        </w:rPr>
        <w:t>, discharge of</w:t>
      </w:r>
      <w:bookmarkEnd w:id="129"/>
      <w:bookmarkEnd w:id="130"/>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31" w:name="_Toc515785492"/>
      <w:bookmarkStart w:id="132" w:name="_Toc517071415"/>
      <w:bookmarkStart w:id="133" w:name="_Toc202516895"/>
      <w:r>
        <w:rPr>
          <w:rStyle w:val="CharSectno"/>
        </w:rPr>
        <w:t>30</w:t>
      </w:r>
      <w:r>
        <w:rPr>
          <w:snapToGrid w:val="0"/>
        </w:rPr>
        <w:t>.</w:t>
      </w:r>
      <w:r>
        <w:rPr>
          <w:snapToGrid w:val="0"/>
        </w:rPr>
        <w:tab/>
      </w:r>
      <w:bookmarkEnd w:id="131"/>
      <w:r>
        <w:rPr>
          <w:snapToGrid w:val="0"/>
        </w:rPr>
        <w:t>Watercourses not to be polluted</w:t>
      </w:r>
      <w:bookmarkEnd w:id="132"/>
      <w:bookmarkEnd w:id="133"/>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34" w:name="_Toc515785493"/>
      <w:bookmarkStart w:id="135" w:name="_Toc517071416"/>
      <w:bookmarkStart w:id="136" w:name="_Toc202516896"/>
      <w:r>
        <w:rPr>
          <w:rStyle w:val="CharSectno"/>
        </w:rPr>
        <w:t>31</w:t>
      </w:r>
      <w:r>
        <w:rPr>
          <w:snapToGrid w:val="0"/>
        </w:rPr>
        <w:t>.</w:t>
      </w:r>
      <w:r>
        <w:rPr>
          <w:snapToGrid w:val="0"/>
        </w:rPr>
        <w:tab/>
        <w:t>Bathing</w:t>
      </w:r>
      <w:bookmarkEnd w:id="134"/>
      <w:r>
        <w:rPr>
          <w:snapToGrid w:val="0"/>
        </w:rPr>
        <w:t xml:space="preserve"> prohibited except in approved places</w:t>
      </w:r>
      <w:bookmarkEnd w:id="135"/>
      <w:bookmarkEnd w:id="136"/>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37" w:name="_Toc515785494"/>
      <w:bookmarkStart w:id="138" w:name="_Toc517071417"/>
      <w:bookmarkStart w:id="139" w:name="_Toc202516897"/>
      <w:r>
        <w:rPr>
          <w:rStyle w:val="CharSectno"/>
        </w:rPr>
        <w:t>32</w:t>
      </w:r>
      <w:r>
        <w:rPr>
          <w:snapToGrid w:val="0"/>
        </w:rPr>
        <w:t>.</w:t>
      </w:r>
      <w:r>
        <w:rPr>
          <w:snapToGrid w:val="0"/>
        </w:rPr>
        <w:tab/>
      </w:r>
      <w:bookmarkEnd w:id="137"/>
      <w:r>
        <w:rPr>
          <w:snapToGrid w:val="0"/>
        </w:rPr>
        <w:t>Inspectors etc., powers of entry</w:t>
      </w:r>
      <w:bookmarkEnd w:id="138"/>
      <w:bookmarkEnd w:id="139"/>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40" w:name="_Toc515785495"/>
      <w:bookmarkStart w:id="141" w:name="_Toc517071418"/>
      <w:bookmarkStart w:id="142" w:name="_Toc202516898"/>
      <w:r>
        <w:rPr>
          <w:rStyle w:val="CharSectno"/>
        </w:rPr>
        <w:t>33</w:t>
      </w:r>
      <w:r>
        <w:rPr>
          <w:snapToGrid w:val="0"/>
        </w:rPr>
        <w:t>.</w:t>
      </w:r>
      <w:r>
        <w:rPr>
          <w:snapToGrid w:val="0"/>
        </w:rPr>
        <w:tab/>
      </w:r>
      <w:bookmarkEnd w:id="140"/>
      <w:r>
        <w:rPr>
          <w:snapToGrid w:val="0"/>
        </w:rPr>
        <w:t>Compliance, Commission to fix time for</w:t>
      </w:r>
      <w:bookmarkEnd w:id="141"/>
      <w:bookmarkEnd w:id="142"/>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43" w:name="_Toc515785496"/>
      <w:bookmarkStart w:id="144" w:name="_Toc517071419"/>
      <w:bookmarkStart w:id="145" w:name="_Toc202516899"/>
      <w:r>
        <w:rPr>
          <w:rStyle w:val="CharSectno"/>
        </w:rPr>
        <w:t>34</w:t>
      </w:r>
      <w:r>
        <w:rPr>
          <w:snapToGrid w:val="0"/>
        </w:rPr>
        <w:t>.</w:t>
      </w:r>
      <w:r>
        <w:rPr>
          <w:snapToGrid w:val="0"/>
        </w:rPr>
        <w:tab/>
      </w:r>
      <w:bookmarkEnd w:id="143"/>
      <w:r>
        <w:rPr>
          <w:snapToGrid w:val="0"/>
        </w:rPr>
        <w:t>Timber cutting and clearing without permission</w:t>
      </w:r>
      <w:bookmarkEnd w:id="144"/>
      <w:bookmarkEnd w:id="145"/>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46" w:name="_Toc515785497"/>
      <w:bookmarkStart w:id="147" w:name="_Toc517071420"/>
      <w:bookmarkStart w:id="148" w:name="_Toc202516900"/>
      <w:r>
        <w:rPr>
          <w:rStyle w:val="CharSectno"/>
        </w:rPr>
        <w:t>35</w:t>
      </w:r>
      <w:r>
        <w:rPr>
          <w:snapToGrid w:val="0"/>
        </w:rPr>
        <w:t>.</w:t>
      </w:r>
      <w:r>
        <w:rPr>
          <w:snapToGrid w:val="0"/>
        </w:rPr>
        <w:tab/>
        <w:t xml:space="preserve">Hunting, shooting and fishing, </w:t>
      </w:r>
      <w:bookmarkEnd w:id="146"/>
      <w:r>
        <w:rPr>
          <w:snapToGrid w:val="0"/>
        </w:rPr>
        <w:t>Commission may restrict</w:t>
      </w:r>
      <w:bookmarkEnd w:id="147"/>
      <w:bookmarkEnd w:id="148"/>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49" w:name="_Toc515785498"/>
      <w:bookmarkStart w:id="150" w:name="_Toc517071421"/>
      <w:bookmarkStart w:id="151" w:name="_Toc202516901"/>
      <w:r>
        <w:rPr>
          <w:rStyle w:val="CharSectno"/>
        </w:rPr>
        <w:t>36</w:t>
      </w:r>
      <w:r>
        <w:rPr>
          <w:snapToGrid w:val="0"/>
        </w:rPr>
        <w:t>.</w:t>
      </w:r>
      <w:r>
        <w:rPr>
          <w:snapToGrid w:val="0"/>
        </w:rPr>
        <w:tab/>
      </w:r>
      <w:bookmarkEnd w:id="149"/>
      <w:r>
        <w:rPr>
          <w:snapToGrid w:val="0"/>
        </w:rPr>
        <w:t>Camping and picnicking restricted</w:t>
      </w:r>
      <w:bookmarkEnd w:id="150"/>
      <w:bookmarkEnd w:id="151"/>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pPr>
      <w:bookmarkStart w:id="152" w:name="_Toc76869258"/>
      <w:bookmarkStart w:id="153" w:name="_Toc102279092"/>
      <w:bookmarkStart w:id="154" w:name="_Toc107974504"/>
      <w:bookmarkStart w:id="155" w:name="_Toc127346755"/>
      <w:bookmarkStart w:id="156" w:name="_Toc128452268"/>
      <w:bookmarkStart w:id="157" w:name="_Toc129595686"/>
      <w:bookmarkStart w:id="158" w:name="_Toc130093494"/>
      <w:bookmarkStart w:id="159" w:name="_Toc131233577"/>
      <w:bookmarkStart w:id="160" w:name="_Toc131412482"/>
      <w:bookmarkStart w:id="161" w:name="_Toc131501059"/>
      <w:bookmarkStart w:id="162" w:name="_Toc131501160"/>
      <w:bookmarkStart w:id="163" w:name="_Toc132435111"/>
      <w:bookmarkStart w:id="164" w:name="_Toc139691335"/>
      <w:bookmarkStart w:id="165" w:name="_Toc170881399"/>
      <w:bookmarkStart w:id="166" w:name="_Toc170881775"/>
      <w:bookmarkStart w:id="167" w:name="_Toc199299759"/>
      <w:bookmarkStart w:id="168" w:name="_Toc199310998"/>
      <w:bookmarkStart w:id="169" w:name="_Toc202516902"/>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170" w:name="_Toc515785499"/>
      <w:bookmarkStart w:id="171" w:name="_Toc517071422"/>
      <w:bookmarkStart w:id="172" w:name="_Toc202516903"/>
      <w:r>
        <w:rPr>
          <w:rStyle w:val="CharSectno"/>
        </w:rPr>
        <w:t>37</w:t>
      </w:r>
      <w:r>
        <w:rPr>
          <w:snapToGrid w:val="0"/>
        </w:rPr>
        <w:t>.</w:t>
      </w:r>
      <w:r>
        <w:rPr>
          <w:snapToGrid w:val="0"/>
        </w:rPr>
        <w:tab/>
        <w:t>Water supply works, trespassing prohibited</w:t>
      </w:r>
      <w:bookmarkEnd w:id="170"/>
      <w:bookmarkEnd w:id="171"/>
      <w:bookmarkEnd w:id="172"/>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173" w:name="_Toc515785500"/>
      <w:bookmarkStart w:id="174" w:name="_Toc517071423"/>
      <w:bookmarkStart w:id="175" w:name="_Toc202516904"/>
      <w:r>
        <w:rPr>
          <w:rStyle w:val="CharSectno"/>
        </w:rPr>
        <w:t>38</w:t>
      </w:r>
      <w:r>
        <w:rPr>
          <w:snapToGrid w:val="0"/>
        </w:rPr>
        <w:t>.</w:t>
      </w:r>
      <w:r>
        <w:rPr>
          <w:snapToGrid w:val="0"/>
        </w:rPr>
        <w:tab/>
        <w:t>Contamination of water prohibited</w:t>
      </w:r>
      <w:bookmarkEnd w:id="173"/>
      <w:bookmarkEnd w:id="174"/>
      <w:bookmarkEnd w:id="175"/>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176" w:name="_Toc515785501"/>
      <w:bookmarkStart w:id="177" w:name="_Toc517071424"/>
      <w:bookmarkStart w:id="178" w:name="_Toc202516905"/>
      <w:r>
        <w:rPr>
          <w:rStyle w:val="CharSectno"/>
        </w:rPr>
        <w:t>39</w:t>
      </w:r>
      <w:r>
        <w:rPr>
          <w:snapToGrid w:val="0"/>
        </w:rPr>
        <w:t>.</w:t>
      </w:r>
      <w:r>
        <w:rPr>
          <w:snapToGrid w:val="0"/>
        </w:rPr>
        <w:tab/>
        <w:t>Camping and lighting of fires</w:t>
      </w:r>
      <w:bookmarkEnd w:id="176"/>
      <w:r>
        <w:rPr>
          <w:snapToGrid w:val="0"/>
        </w:rPr>
        <w:t xml:space="preserve"> restricted</w:t>
      </w:r>
      <w:bookmarkEnd w:id="177"/>
      <w:bookmarkEnd w:id="178"/>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179" w:name="_Toc515785502"/>
      <w:bookmarkStart w:id="180" w:name="_Toc517071425"/>
      <w:bookmarkStart w:id="181" w:name="_Toc202516906"/>
      <w:r>
        <w:rPr>
          <w:rStyle w:val="CharSectno"/>
        </w:rPr>
        <w:t>40</w:t>
      </w:r>
      <w:r>
        <w:rPr>
          <w:snapToGrid w:val="0"/>
        </w:rPr>
        <w:t>.</w:t>
      </w:r>
      <w:r>
        <w:rPr>
          <w:snapToGrid w:val="0"/>
        </w:rPr>
        <w:tab/>
      </w:r>
      <w:bookmarkEnd w:id="179"/>
      <w:r>
        <w:rPr>
          <w:snapToGrid w:val="0"/>
        </w:rPr>
        <w:t>Flora protected</w:t>
      </w:r>
      <w:bookmarkEnd w:id="180"/>
      <w:bookmarkEnd w:id="181"/>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182" w:name="_Toc515785503"/>
      <w:bookmarkStart w:id="183" w:name="_Toc517071426"/>
      <w:bookmarkStart w:id="184" w:name="_Toc202516907"/>
      <w:r>
        <w:rPr>
          <w:rStyle w:val="CharSectno"/>
        </w:rPr>
        <w:t>41</w:t>
      </w:r>
      <w:r>
        <w:rPr>
          <w:snapToGrid w:val="0"/>
        </w:rPr>
        <w:t>.</w:t>
      </w:r>
      <w:r>
        <w:rPr>
          <w:snapToGrid w:val="0"/>
        </w:rPr>
        <w:tab/>
        <w:t>Dogs prohibited</w:t>
      </w:r>
      <w:bookmarkEnd w:id="182"/>
      <w:bookmarkEnd w:id="183"/>
      <w:bookmarkEnd w:id="184"/>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185" w:name="_Toc515785504"/>
      <w:bookmarkStart w:id="186" w:name="_Toc517071427"/>
      <w:bookmarkStart w:id="187" w:name="_Toc202516908"/>
      <w:r>
        <w:rPr>
          <w:rStyle w:val="CharSectno"/>
        </w:rPr>
        <w:t>42</w:t>
      </w:r>
      <w:r>
        <w:rPr>
          <w:snapToGrid w:val="0"/>
        </w:rPr>
        <w:t>.</w:t>
      </w:r>
      <w:r>
        <w:rPr>
          <w:snapToGrid w:val="0"/>
        </w:rPr>
        <w:tab/>
      </w:r>
      <w:bookmarkEnd w:id="185"/>
      <w:r>
        <w:rPr>
          <w:snapToGrid w:val="0"/>
        </w:rPr>
        <w:t>Refuse disposal</w:t>
      </w:r>
      <w:bookmarkEnd w:id="186"/>
      <w:bookmarkEnd w:id="187"/>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188" w:name="_Toc515785505"/>
      <w:bookmarkStart w:id="189" w:name="_Toc517071428"/>
      <w:bookmarkStart w:id="190" w:name="_Toc202516909"/>
      <w:r>
        <w:rPr>
          <w:rStyle w:val="CharSectno"/>
        </w:rPr>
        <w:t>43</w:t>
      </w:r>
      <w:r>
        <w:rPr>
          <w:snapToGrid w:val="0"/>
        </w:rPr>
        <w:t>.</w:t>
      </w:r>
      <w:r>
        <w:rPr>
          <w:snapToGrid w:val="0"/>
        </w:rPr>
        <w:tab/>
      </w:r>
      <w:bookmarkEnd w:id="188"/>
      <w:r>
        <w:rPr>
          <w:snapToGrid w:val="0"/>
        </w:rPr>
        <w:t>Bills etc. not to be posted or distributed</w:t>
      </w:r>
      <w:bookmarkEnd w:id="189"/>
      <w:bookmarkEnd w:id="190"/>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191" w:name="_Toc515785506"/>
      <w:bookmarkStart w:id="192" w:name="_Toc517071429"/>
      <w:bookmarkStart w:id="193" w:name="_Toc202516910"/>
      <w:r>
        <w:rPr>
          <w:rStyle w:val="CharSectno"/>
        </w:rPr>
        <w:t>44</w:t>
      </w:r>
      <w:r>
        <w:rPr>
          <w:snapToGrid w:val="0"/>
        </w:rPr>
        <w:t>.</w:t>
      </w:r>
      <w:r>
        <w:rPr>
          <w:snapToGrid w:val="0"/>
        </w:rPr>
        <w:tab/>
        <w:t>Nuisances</w:t>
      </w:r>
      <w:bookmarkEnd w:id="191"/>
      <w:bookmarkEnd w:id="192"/>
      <w:bookmarkEnd w:id="193"/>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194" w:name="_Toc515785507"/>
      <w:bookmarkStart w:id="195" w:name="_Toc517071430"/>
      <w:bookmarkStart w:id="196" w:name="_Toc202516911"/>
      <w:r>
        <w:rPr>
          <w:rStyle w:val="CharSectno"/>
        </w:rPr>
        <w:t>45</w:t>
      </w:r>
      <w:r>
        <w:rPr>
          <w:snapToGrid w:val="0"/>
        </w:rPr>
        <w:t>.</w:t>
      </w:r>
      <w:r>
        <w:rPr>
          <w:snapToGrid w:val="0"/>
        </w:rPr>
        <w:tab/>
        <w:t>Pipe</w:t>
      </w:r>
      <w:bookmarkEnd w:id="194"/>
      <w:bookmarkEnd w:id="195"/>
      <w:r>
        <w:rPr>
          <w:snapToGrid w:val="0"/>
        </w:rPr>
        <w:t>lines, protection of</w:t>
      </w:r>
      <w:bookmarkEnd w:id="196"/>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197" w:name="_Toc515785508"/>
      <w:bookmarkStart w:id="198" w:name="_Toc517071431"/>
      <w:bookmarkStart w:id="199" w:name="_Toc202516912"/>
      <w:r>
        <w:rPr>
          <w:rStyle w:val="CharSectno"/>
        </w:rPr>
        <w:t>46</w:t>
      </w:r>
      <w:r>
        <w:rPr>
          <w:snapToGrid w:val="0"/>
        </w:rPr>
        <w:t>.</w:t>
      </w:r>
      <w:r>
        <w:rPr>
          <w:snapToGrid w:val="0"/>
        </w:rPr>
        <w:tab/>
      </w:r>
      <w:bookmarkEnd w:id="197"/>
      <w:r>
        <w:rPr>
          <w:snapToGrid w:val="0"/>
        </w:rPr>
        <w:t>Works etc.</w:t>
      </w:r>
      <w:bookmarkEnd w:id="198"/>
      <w:r>
        <w:rPr>
          <w:snapToGrid w:val="0"/>
        </w:rPr>
        <w:t>, protection of</w:t>
      </w:r>
      <w:bookmarkEnd w:id="199"/>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pPr>
      <w:bookmarkStart w:id="200" w:name="_Toc76869269"/>
      <w:bookmarkStart w:id="201" w:name="_Toc102279103"/>
      <w:bookmarkStart w:id="202" w:name="_Toc107974515"/>
      <w:bookmarkStart w:id="203" w:name="_Toc127346766"/>
      <w:bookmarkStart w:id="204" w:name="_Toc128452279"/>
      <w:bookmarkStart w:id="205" w:name="_Toc129595697"/>
      <w:bookmarkStart w:id="206" w:name="_Toc130093505"/>
      <w:bookmarkStart w:id="207" w:name="_Toc131233588"/>
      <w:bookmarkStart w:id="208" w:name="_Toc131412493"/>
      <w:bookmarkStart w:id="209" w:name="_Toc131501070"/>
      <w:bookmarkStart w:id="210" w:name="_Toc131501171"/>
      <w:bookmarkStart w:id="211" w:name="_Toc132435122"/>
      <w:bookmarkStart w:id="212" w:name="_Toc139691346"/>
      <w:bookmarkStart w:id="213" w:name="_Toc170881410"/>
      <w:bookmarkStart w:id="214" w:name="_Toc170881786"/>
      <w:bookmarkStart w:id="215" w:name="_Toc199299770"/>
      <w:bookmarkStart w:id="216" w:name="_Toc199311009"/>
      <w:bookmarkStart w:id="217" w:name="_Toc202516913"/>
      <w:r>
        <w:rPr>
          <w:rStyle w:val="CharPartNo"/>
        </w:rPr>
        <w:t>Division 4</w:t>
      </w:r>
      <w:r>
        <w:rPr>
          <w:rStyle w:val="CharDivNo"/>
        </w:rPr>
        <w:t> </w:t>
      </w:r>
      <w:r>
        <w:t>—</w:t>
      </w:r>
      <w:r>
        <w:rPr>
          <w:rStyle w:val="CharDivText"/>
        </w:rPr>
        <w:t> </w:t>
      </w:r>
      <w:r>
        <w:rPr>
          <w:rStyle w:val="CharPartText"/>
        </w:rPr>
        <w:t>Provisions relating to licensed water supply plumbers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218" w:name="_Toc515785509"/>
      <w:bookmarkStart w:id="219" w:name="_Toc517071432"/>
      <w:bookmarkStart w:id="220" w:name="_Toc202516914"/>
      <w:r>
        <w:rPr>
          <w:rStyle w:val="CharSectno"/>
        </w:rPr>
        <w:t>52</w:t>
      </w:r>
      <w:r>
        <w:rPr>
          <w:snapToGrid w:val="0"/>
        </w:rPr>
        <w:t>.</w:t>
      </w:r>
      <w:r>
        <w:rPr>
          <w:snapToGrid w:val="0"/>
        </w:rPr>
        <w:tab/>
      </w:r>
      <w:bookmarkEnd w:id="218"/>
      <w:r>
        <w:rPr>
          <w:snapToGrid w:val="0"/>
        </w:rPr>
        <w:t>General penalty for plumbers</w:t>
      </w:r>
      <w:bookmarkEnd w:id="219"/>
      <w:bookmarkEnd w:id="220"/>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221" w:name="_Toc515785511"/>
      <w:bookmarkStart w:id="222" w:name="_Toc517071434"/>
      <w:bookmarkStart w:id="223" w:name="_Toc202516915"/>
      <w:r>
        <w:rPr>
          <w:rStyle w:val="CharSectno"/>
        </w:rPr>
        <w:t>54</w:t>
      </w:r>
      <w:r>
        <w:rPr>
          <w:snapToGrid w:val="0"/>
        </w:rPr>
        <w:t>.</w:t>
      </w:r>
      <w:r>
        <w:rPr>
          <w:snapToGrid w:val="0"/>
        </w:rPr>
        <w:tab/>
        <w:t xml:space="preserve">Damage to </w:t>
      </w:r>
      <w:bookmarkEnd w:id="221"/>
      <w:r>
        <w:rPr>
          <w:snapToGrid w:val="0"/>
        </w:rPr>
        <w:t>pipes, reporting and cost of</w:t>
      </w:r>
      <w:bookmarkEnd w:id="222"/>
      <w:bookmarkEnd w:id="223"/>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24" w:name="_Toc515785512"/>
      <w:bookmarkStart w:id="225" w:name="_Toc517071435"/>
      <w:bookmarkStart w:id="226" w:name="_Toc202516916"/>
      <w:r>
        <w:rPr>
          <w:rStyle w:val="CharSectno"/>
        </w:rPr>
        <w:t>54A</w:t>
      </w:r>
      <w:r>
        <w:rPr>
          <w:snapToGrid w:val="0"/>
        </w:rPr>
        <w:t>.</w:t>
      </w:r>
      <w:r>
        <w:rPr>
          <w:snapToGrid w:val="0"/>
        </w:rPr>
        <w:tab/>
      </w:r>
      <w:bookmarkEnd w:id="224"/>
      <w:r>
        <w:rPr>
          <w:snapToGrid w:val="0"/>
        </w:rPr>
        <w:t>Possible water contamination, plumbers to report</w:t>
      </w:r>
      <w:bookmarkEnd w:id="225"/>
      <w:bookmarkEnd w:id="226"/>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rPr>
          <w:snapToGrid w:val="0"/>
        </w:rPr>
      </w:pPr>
      <w:bookmarkStart w:id="227" w:name="_Toc76869273"/>
      <w:bookmarkStart w:id="228" w:name="_Toc102279107"/>
      <w:bookmarkStart w:id="229" w:name="_Toc107974519"/>
      <w:bookmarkStart w:id="230" w:name="_Toc127346770"/>
      <w:bookmarkStart w:id="231" w:name="_Toc128452283"/>
      <w:bookmarkStart w:id="232" w:name="_Toc129595701"/>
      <w:bookmarkStart w:id="233" w:name="_Toc130093509"/>
      <w:bookmarkStart w:id="234" w:name="_Toc131233592"/>
      <w:bookmarkStart w:id="235" w:name="_Toc131412497"/>
      <w:bookmarkStart w:id="236" w:name="_Toc131501074"/>
      <w:bookmarkStart w:id="237" w:name="_Toc131501175"/>
      <w:bookmarkStart w:id="238" w:name="_Toc132435126"/>
      <w:bookmarkStart w:id="239" w:name="_Toc139691350"/>
      <w:bookmarkStart w:id="240" w:name="_Toc170881414"/>
      <w:bookmarkStart w:id="241" w:name="_Toc170881790"/>
      <w:bookmarkStart w:id="242" w:name="_Toc199299774"/>
      <w:bookmarkStart w:id="243" w:name="_Toc199311013"/>
      <w:bookmarkStart w:id="244" w:name="_Toc202516917"/>
      <w:r>
        <w:rPr>
          <w:rStyle w:val="CharPartNo"/>
        </w:rPr>
        <w:t>Division 5</w:t>
      </w:r>
      <w:r>
        <w:rPr>
          <w:rStyle w:val="CharDivNo"/>
        </w:rPr>
        <w:t> </w:t>
      </w:r>
      <w:r>
        <w:t>—</w:t>
      </w:r>
      <w:r>
        <w:rPr>
          <w:rStyle w:val="CharDivText"/>
        </w:rPr>
        <w:t> </w:t>
      </w:r>
      <w:r>
        <w:rPr>
          <w:rStyle w:val="CharPartText"/>
        </w:rPr>
        <w:t>Water supply plumbing</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245" w:name="_Toc515785514"/>
      <w:bookmarkStart w:id="246" w:name="_Toc517071437"/>
      <w:bookmarkStart w:id="247" w:name="_Toc202516918"/>
      <w:r>
        <w:rPr>
          <w:rStyle w:val="CharSectno"/>
        </w:rPr>
        <w:t>58A</w:t>
      </w:r>
      <w:r>
        <w:rPr>
          <w:snapToGrid w:val="0"/>
        </w:rPr>
        <w:t>.</w:t>
      </w:r>
      <w:r>
        <w:rPr>
          <w:snapToGrid w:val="0"/>
        </w:rPr>
        <w:tab/>
      </w:r>
      <w:bookmarkEnd w:id="245"/>
      <w:r>
        <w:rPr>
          <w:snapToGrid w:val="0"/>
        </w:rPr>
        <w:t>Things connected to Corporation works, standard of</w:t>
      </w:r>
      <w:bookmarkEnd w:id="246"/>
      <w:bookmarkEnd w:id="247"/>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Coordinator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Coordinator and shall be accompanied by —</w:t>
      </w:r>
    </w:p>
    <w:p>
      <w:pPr>
        <w:pStyle w:val="Indenta"/>
        <w:rPr>
          <w:snapToGrid w:val="0"/>
        </w:rPr>
      </w:pPr>
      <w:r>
        <w:rPr>
          <w:snapToGrid w:val="0"/>
        </w:rPr>
        <w:tab/>
        <w:t>(a)</w:t>
      </w:r>
      <w:r>
        <w:rPr>
          <w:snapToGrid w:val="0"/>
        </w:rPr>
        <w:tab/>
        <w:t>2 copies of drawings in a form acceptable to the Coordinator; and</w:t>
      </w:r>
    </w:p>
    <w:p>
      <w:pPr>
        <w:pStyle w:val="Indenta"/>
        <w:rPr>
          <w:snapToGrid w:val="0"/>
        </w:rPr>
      </w:pPr>
      <w:r>
        <w:rPr>
          <w:snapToGrid w:val="0"/>
        </w:rPr>
        <w:tab/>
        <w:t>(b)</w:t>
      </w:r>
      <w:r>
        <w:rPr>
          <w:snapToGrid w:val="0"/>
        </w:rPr>
        <w:tab/>
        <w:t>unless exempted by the Coordinator, a sample of the material, fitting or fixture.</w:t>
      </w:r>
    </w:p>
    <w:p>
      <w:pPr>
        <w:pStyle w:val="Ednotepara"/>
        <w:rPr>
          <w:snapToGrid w:val="0"/>
        </w:rPr>
      </w:pPr>
      <w:r>
        <w:rPr>
          <w:snapToGrid w:val="0"/>
        </w:rPr>
        <w:tab/>
        <w:t>[(c)</w:t>
      </w:r>
      <w:r>
        <w:rPr>
          <w:snapToGrid w:val="0"/>
        </w:rPr>
        <w:tab/>
        <w:t>deleted]</w:t>
      </w:r>
    </w:p>
    <w:p>
      <w:pPr>
        <w:pStyle w:val="Subsection"/>
        <w:rPr>
          <w:snapToGrid w:val="0"/>
        </w:rPr>
      </w:pPr>
      <w:r>
        <w:rPr>
          <w:snapToGrid w:val="0"/>
        </w:rPr>
        <w:tab/>
        <w:t>(4)</w:t>
      </w:r>
      <w:r>
        <w:rPr>
          <w:snapToGrid w:val="0"/>
        </w:rPr>
        <w:tab/>
        <w:t>The Coordinator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Coordinator may, by notice in writing, give or refuse to give authorisation to any material, fitting or fixture for connection to the works of the Corporation or may give such authorisation subject to such conditions as the Coordinator thinks fit.</w:t>
      </w:r>
    </w:p>
    <w:p>
      <w:pPr>
        <w:pStyle w:val="Subsection"/>
        <w:rPr>
          <w:snapToGrid w:val="0"/>
        </w:rPr>
      </w:pPr>
      <w:r>
        <w:rPr>
          <w:snapToGrid w:val="0"/>
        </w:rPr>
        <w:tab/>
        <w:t>(6)</w:t>
      </w:r>
      <w:r>
        <w:rPr>
          <w:snapToGrid w:val="0"/>
        </w:rPr>
        <w:tab/>
        <w:t>The Coordinator may, by notice in writing. vary, add to or remove conditions imposed under sub</w:t>
      </w:r>
      <w:r>
        <w:rPr>
          <w:snapToGrid w:val="0"/>
        </w:rPr>
        <w:noBreakHyphen/>
        <w:t>bylaw (5).</w:t>
      </w:r>
    </w:p>
    <w:p>
      <w:pPr>
        <w:pStyle w:val="Ednotesubsection"/>
      </w:pPr>
      <w:r>
        <w:tab/>
        <w:t>[(7)</w:t>
      </w:r>
      <w:r>
        <w:tab/>
        <w:t>repealed]</w:t>
      </w:r>
    </w:p>
    <w:p>
      <w:pPr>
        <w:pStyle w:val="Subsection"/>
        <w:rPr>
          <w:snapToGrid w:val="0"/>
        </w:rPr>
      </w:pPr>
      <w:r>
        <w:rPr>
          <w:snapToGrid w:val="0"/>
        </w:rPr>
        <w:tab/>
        <w:t>(8)</w:t>
      </w:r>
      <w:r>
        <w:rPr>
          <w:snapToGrid w:val="0"/>
        </w:rPr>
        <w:tab/>
        <w:t>The applicant shall pay the reasonable costs of travel and accommodation incurred by the Coordinator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w:t>
      </w:r>
    </w:p>
    <w:p>
      <w:pPr>
        <w:pStyle w:val="Ednotedivision"/>
      </w:pPr>
      <w:r>
        <w:t>[Heading deleted in Gazette 29 May 2001 p. 2708.]</w:t>
      </w:r>
    </w:p>
    <w:p>
      <w:pPr>
        <w:pStyle w:val="Heading5"/>
        <w:spacing w:before="120"/>
        <w:rPr>
          <w:snapToGrid w:val="0"/>
        </w:rPr>
      </w:pPr>
      <w:bookmarkStart w:id="248" w:name="_Toc515785515"/>
      <w:bookmarkStart w:id="249" w:name="_Toc517071438"/>
      <w:bookmarkStart w:id="250" w:name="_Toc202516919"/>
      <w:r>
        <w:rPr>
          <w:rStyle w:val="CharSectno"/>
        </w:rPr>
        <w:t>59</w:t>
      </w:r>
      <w:r>
        <w:rPr>
          <w:snapToGrid w:val="0"/>
        </w:rPr>
        <w:t>.</w:t>
      </w:r>
      <w:r>
        <w:rPr>
          <w:snapToGrid w:val="0"/>
        </w:rPr>
        <w:tab/>
      </w:r>
      <w:bookmarkEnd w:id="248"/>
      <w:r>
        <w:rPr>
          <w:snapToGrid w:val="0"/>
        </w:rPr>
        <w:t>Plumbing on private property, owners etc. responsible for</w:t>
      </w:r>
      <w:bookmarkEnd w:id="249"/>
      <w:bookmarkEnd w:id="250"/>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251" w:name="_Toc202516920"/>
      <w:bookmarkStart w:id="252" w:name="_Toc76869276"/>
      <w:bookmarkStart w:id="253" w:name="_Toc102279110"/>
      <w:bookmarkStart w:id="254" w:name="_Toc107974522"/>
      <w:bookmarkStart w:id="255" w:name="_Toc127346773"/>
      <w:bookmarkStart w:id="256" w:name="_Toc128452286"/>
      <w:bookmarkStart w:id="257" w:name="_Toc129595704"/>
      <w:bookmarkStart w:id="258" w:name="_Toc130093512"/>
      <w:bookmarkStart w:id="259" w:name="_Toc131233595"/>
      <w:bookmarkStart w:id="260" w:name="_Toc131412500"/>
      <w:bookmarkStart w:id="261" w:name="_Toc131501077"/>
      <w:bookmarkStart w:id="262" w:name="_Toc131501178"/>
      <w:bookmarkStart w:id="263" w:name="_Toc132435129"/>
      <w:bookmarkStart w:id="264" w:name="_Toc139691353"/>
      <w:bookmarkStart w:id="265" w:name="_Toc170881417"/>
      <w:bookmarkStart w:id="266" w:name="_Toc170881793"/>
      <w:r>
        <w:rPr>
          <w:rStyle w:val="CharSectno"/>
        </w:rPr>
        <w:t>60</w:t>
      </w:r>
      <w:r>
        <w:t>.</w:t>
      </w:r>
      <w:r>
        <w:tab/>
        <w:t>Branches and fittings</w:t>
      </w:r>
      <w:bookmarkEnd w:id="251"/>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267" w:name="_Toc202516921"/>
      <w:r>
        <w:rPr>
          <w:rStyle w:val="CharSectno"/>
        </w:rPr>
        <w:t>61</w:t>
      </w:r>
      <w:r>
        <w:t>.</w:t>
      </w:r>
      <w:r>
        <w:tab/>
        <w:t>Installation of backflow prevention devices</w:t>
      </w:r>
      <w:bookmarkEnd w:id="267"/>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268" w:name="_Toc202516922"/>
      <w:r>
        <w:rPr>
          <w:rStyle w:val="CharSectno"/>
        </w:rPr>
        <w:t>62</w:t>
      </w:r>
      <w:r>
        <w:t>.</w:t>
      </w:r>
      <w:r>
        <w:tab/>
        <w:t>Testing and maintenance of backflow prevention devices</w:t>
      </w:r>
      <w:bookmarkEnd w:id="268"/>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pPr>
      <w:bookmarkStart w:id="269" w:name="_Toc199299780"/>
      <w:bookmarkStart w:id="270" w:name="_Toc199311019"/>
      <w:bookmarkStart w:id="271" w:name="_Toc202516923"/>
      <w:r>
        <w:rPr>
          <w:rStyle w:val="CharPartNo"/>
        </w:rPr>
        <w:t>Division 6</w:t>
      </w:r>
      <w:r>
        <w:rPr>
          <w:rStyle w:val="CharDivNo"/>
        </w:rPr>
        <w:t> </w:t>
      </w:r>
      <w:r>
        <w:rPr>
          <w:snapToGrid w:val="0"/>
        </w:rPr>
        <w:t>—</w:t>
      </w:r>
      <w:r>
        <w:rPr>
          <w:rStyle w:val="CharDivText"/>
        </w:rPr>
        <w:t> </w:t>
      </w:r>
      <w:r>
        <w:rPr>
          <w:rStyle w:val="CharPartText"/>
        </w:rPr>
        <w:t>General provisions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9"/>
      <w:bookmarkEnd w:id="270"/>
      <w:bookmarkEnd w:id="271"/>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272" w:name="_Toc515785516"/>
      <w:bookmarkStart w:id="273" w:name="_Toc517071439"/>
      <w:bookmarkStart w:id="274" w:name="_Toc202516924"/>
      <w:r>
        <w:rPr>
          <w:rStyle w:val="CharSectno"/>
        </w:rPr>
        <w:t>64</w:t>
      </w:r>
      <w:r>
        <w:rPr>
          <w:snapToGrid w:val="0"/>
        </w:rPr>
        <w:t>.</w:t>
      </w:r>
      <w:r>
        <w:rPr>
          <w:snapToGrid w:val="0"/>
        </w:rPr>
        <w:tab/>
      </w:r>
      <w:bookmarkEnd w:id="272"/>
      <w:r>
        <w:rPr>
          <w:snapToGrid w:val="0"/>
        </w:rPr>
        <w:t>One water supply per house unless Corporation agrees otherwise</w:t>
      </w:r>
      <w:bookmarkEnd w:id="273"/>
      <w:bookmarkEnd w:id="274"/>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275" w:name="_Toc515785517"/>
      <w:bookmarkStart w:id="276" w:name="_Toc517071440"/>
      <w:bookmarkStart w:id="277" w:name="_Toc202516925"/>
      <w:r>
        <w:rPr>
          <w:rStyle w:val="CharSectno"/>
        </w:rPr>
        <w:t>65</w:t>
      </w:r>
      <w:r>
        <w:rPr>
          <w:snapToGrid w:val="0"/>
        </w:rPr>
        <w:t>.</w:t>
      </w:r>
      <w:r>
        <w:rPr>
          <w:snapToGrid w:val="0"/>
        </w:rPr>
        <w:tab/>
        <w:t>Size of service pipes</w:t>
      </w:r>
      <w:bookmarkEnd w:id="275"/>
      <w:bookmarkEnd w:id="276"/>
      <w:bookmarkEnd w:id="277"/>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278" w:name="_Toc515785518"/>
      <w:bookmarkStart w:id="279" w:name="_Toc517071441"/>
      <w:bookmarkStart w:id="280" w:name="_Toc202516926"/>
      <w:r>
        <w:rPr>
          <w:rStyle w:val="CharSectno"/>
        </w:rPr>
        <w:t>66</w:t>
      </w:r>
      <w:r>
        <w:rPr>
          <w:snapToGrid w:val="0"/>
        </w:rPr>
        <w:t>.</w:t>
      </w:r>
      <w:r>
        <w:rPr>
          <w:snapToGrid w:val="0"/>
        </w:rPr>
        <w:tab/>
        <w:t>Notice of intention to build</w:t>
      </w:r>
      <w:bookmarkEnd w:id="278"/>
      <w:bookmarkEnd w:id="279"/>
      <w:r>
        <w:rPr>
          <w:snapToGrid w:val="0"/>
        </w:rPr>
        <w:t xml:space="preserve"> (s. 43A)</w:t>
      </w:r>
      <w:bookmarkEnd w:id="280"/>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spacing w:before="120"/>
        <w:rPr>
          <w:snapToGrid w:val="0"/>
        </w:rPr>
      </w:pPr>
      <w:bookmarkStart w:id="281" w:name="_Toc515785519"/>
      <w:bookmarkStart w:id="282" w:name="_Toc517071442"/>
      <w:bookmarkStart w:id="283" w:name="_Toc202516927"/>
      <w:r>
        <w:rPr>
          <w:rStyle w:val="CharSectno"/>
        </w:rPr>
        <w:t>66A</w:t>
      </w:r>
      <w:r>
        <w:rPr>
          <w:snapToGrid w:val="0"/>
        </w:rPr>
        <w:t>.</w:t>
      </w:r>
      <w:r>
        <w:rPr>
          <w:snapToGrid w:val="0"/>
        </w:rPr>
        <w:tab/>
      </w:r>
      <w:bookmarkEnd w:id="281"/>
      <w:r>
        <w:rPr>
          <w:snapToGrid w:val="0"/>
        </w:rPr>
        <w:t>Temporary standpipes on construction sites</w:t>
      </w:r>
      <w:bookmarkEnd w:id="282"/>
      <w:bookmarkEnd w:id="283"/>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spacing w:before="120"/>
        <w:rPr>
          <w:snapToGrid w:val="0"/>
        </w:rPr>
      </w:pPr>
      <w:bookmarkStart w:id="284" w:name="_Toc515785520"/>
      <w:bookmarkStart w:id="285" w:name="_Toc517071443"/>
      <w:bookmarkStart w:id="286" w:name="_Toc202516928"/>
      <w:r>
        <w:rPr>
          <w:rStyle w:val="CharSectno"/>
        </w:rPr>
        <w:t>67</w:t>
      </w:r>
      <w:r>
        <w:rPr>
          <w:snapToGrid w:val="0"/>
        </w:rPr>
        <w:t>.</w:t>
      </w:r>
      <w:r>
        <w:rPr>
          <w:snapToGrid w:val="0"/>
        </w:rPr>
        <w:tab/>
        <w:t>Obstruction of pipes, sewers, drains or fittings</w:t>
      </w:r>
      <w:bookmarkEnd w:id="284"/>
      <w:bookmarkEnd w:id="285"/>
      <w:bookmarkEnd w:id="286"/>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287" w:name="_Toc515785521"/>
      <w:bookmarkStart w:id="288" w:name="_Toc517071444"/>
      <w:bookmarkStart w:id="289" w:name="_Toc202516929"/>
      <w:r>
        <w:rPr>
          <w:rStyle w:val="CharSectno"/>
        </w:rPr>
        <w:t>68</w:t>
      </w:r>
      <w:r>
        <w:rPr>
          <w:snapToGrid w:val="0"/>
        </w:rPr>
        <w:t>.</w:t>
      </w:r>
      <w:r>
        <w:rPr>
          <w:snapToGrid w:val="0"/>
        </w:rPr>
        <w:tab/>
      </w:r>
      <w:bookmarkEnd w:id="287"/>
      <w:r>
        <w:rPr>
          <w:snapToGrid w:val="0"/>
        </w:rPr>
        <w:t>Owners etc. to prevent illegal use of water</w:t>
      </w:r>
      <w:bookmarkEnd w:id="288"/>
      <w:bookmarkEnd w:id="289"/>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290" w:name="_Toc515785522"/>
      <w:bookmarkStart w:id="291" w:name="_Toc517071445"/>
      <w:bookmarkStart w:id="292" w:name="_Toc202516930"/>
      <w:r>
        <w:rPr>
          <w:rStyle w:val="CharSectno"/>
        </w:rPr>
        <w:t>69</w:t>
      </w:r>
      <w:r>
        <w:rPr>
          <w:snapToGrid w:val="0"/>
        </w:rPr>
        <w:t>.</w:t>
      </w:r>
      <w:r>
        <w:rPr>
          <w:snapToGrid w:val="0"/>
        </w:rPr>
        <w:tab/>
        <w:t xml:space="preserve">Certain tanks, etc. not to be connected to </w:t>
      </w:r>
      <w:bookmarkEnd w:id="290"/>
      <w:r>
        <w:rPr>
          <w:snapToGrid w:val="0"/>
        </w:rPr>
        <w:t>mains supply</w:t>
      </w:r>
      <w:bookmarkEnd w:id="291"/>
      <w:bookmarkEnd w:id="292"/>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293" w:name="_Toc515785523"/>
      <w:bookmarkStart w:id="294" w:name="_Toc517071446"/>
      <w:bookmarkStart w:id="295" w:name="_Toc202516931"/>
      <w:r>
        <w:rPr>
          <w:rStyle w:val="CharSectno"/>
        </w:rPr>
        <w:t>70</w:t>
      </w:r>
      <w:r>
        <w:rPr>
          <w:snapToGrid w:val="0"/>
        </w:rPr>
        <w:t>.</w:t>
      </w:r>
      <w:r>
        <w:rPr>
          <w:snapToGrid w:val="0"/>
        </w:rPr>
        <w:tab/>
        <w:t>Misuse of water</w:t>
      </w:r>
      <w:bookmarkEnd w:id="293"/>
      <w:bookmarkEnd w:id="294"/>
      <w:bookmarkEnd w:id="295"/>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296" w:name="_Toc515785525"/>
      <w:bookmarkStart w:id="297" w:name="_Toc517071448"/>
      <w:bookmarkStart w:id="298" w:name="_Toc202516932"/>
      <w:r>
        <w:rPr>
          <w:rStyle w:val="CharSectno"/>
        </w:rPr>
        <w:t>72</w:t>
      </w:r>
      <w:r>
        <w:rPr>
          <w:snapToGrid w:val="0"/>
        </w:rPr>
        <w:t>.</w:t>
      </w:r>
      <w:r>
        <w:rPr>
          <w:snapToGrid w:val="0"/>
        </w:rPr>
        <w:tab/>
        <w:t>Use of water without consent</w:t>
      </w:r>
      <w:bookmarkEnd w:id="296"/>
      <w:bookmarkEnd w:id="297"/>
      <w:bookmarkEnd w:id="298"/>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299" w:name="_Toc515785526"/>
      <w:bookmarkStart w:id="300" w:name="_Toc517071449"/>
      <w:bookmarkStart w:id="301" w:name="_Toc202516933"/>
      <w:r>
        <w:rPr>
          <w:rStyle w:val="CharSectno"/>
        </w:rPr>
        <w:t>73</w:t>
      </w:r>
      <w:r>
        <w:rPr>
          <w:snapToGrid w:val="0"/>
        </w:rPr>
        <w:t>.</w:t>
      </w:r>
      <w:r>
        <w:rPr>
          <w:snapToGrid w:val="0"/>
        </w:rPr>
        <w:tab/>
      </w:r>
      <w:bookmarkEnd w:id="299"/>
      <w:r>
        <w:rPr>
          <w:snapToGrid w:val="0"/>
        </w:rPr>
        <w:t>Corporation may interrupt water supply</w:t>
      </w:r>
      <w:bookmarkEnd w:id="300"/>
      <w:bookmarkEnd w:id="301"/>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302" w:name="_Toc515785527"/>
      <w:bookmarkStart w:id="303" w:name="_Toc517071450"/>
      <w:bookmarkStart w:id="304" w:name="_Toc202516934"/>
      <w:r>
        <w:rPr>
          <w:rStyle w:val="CharSectno"/>
        </w:rPr>
        <w:t>74</w:t>
      </w:r>
      <w:r>
        <w:rPr>
          <w:snapToGrid w:val="0"/>
        </w:rPr>
        <w:t>.</w:t>
      </w:r>
      <w:r>
        <w:rPr>
          <w:snapToGrid w:val="0"/>
        </w:rPr>
        <w:tab/>
      </w:r>
      <w:bookmarkEnd w:id="302"/>
      <w:r>
        <w:rPr>
          <w:snapToGrid w:val="0"/>
        </w:rPr>
        <w:t>Leaks and wastes of water, reward for reporting</w:t>
      </w:r>
      <w:bookmarkEnd w:id="303"/>
      <w:bookmarkEnd w:id="304"/>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305" w:name="_Toc515785528"/>
      <w:bookmarkStart w:id="306" w:name="_Toc517071451"/>
      <w:bookmarkStart w:id="307" w:name="_Toc202516935"/>
      <w:r>
        <w:rPr>
          <w:rStyle w:val="CharSectno"/>
        </w:rPr>
        <w:t>75</w:t>
      </w:r>
      <w:r>
        <w:rPr>
          <w:snapToGrid w:val="0"/>
        </w:rPr>
        <w:t>.</w:t>
      </w:r>
      <w:r>
        <w:rPr>
          <w:snapToGrid w:val="0"/>
        </w:rPr>
        <w:tab/>
        <w:t>Water</w:t>
      </w:r>
      <w:bookmarkEnd w:id="305"/>
      <w:r>
        <w:rPr>
          <w:snapToGrid w:val="0"/>
        </w:rPr>
        <w:t xml:space="preserve"> not to be wasted</w:t>
      </w:r>
      <w:bookmarkEnd w:id="306"/>
      <w:bookmarkEnd w:id="307"/>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308" w:name="_Toc515785529"/>
      <w:bookmarkStart w:id="309" w:name="_Toc517071452"/>
      <w:bookmarkStart w:id="310" w:name="_Toc202516936"/>
      <w:r>
        <w:rPr>
          <w:rStyle w:val="CharSectno"/>
        </w:rPr>
        <w:t>77</w:t>
      </w:r>
      <w:r>
        <w:rPr>
          <w:snapToGrid w:val="0"/>
        </w:rPr>
        <w:t>.</w:t>
      </w:r>
      <w:r>
        <w:rPr>
          <w:snapToGrid w:val="0"/>
        </w:rPr>
        <w:tab/>
      </w:r>
      <w:bookmarkEnd w:id="308"/>
      <w:r>
        <w:rPr>
          <w:snapToGrid w:val="0"/>
        </w:rPr>
        <w:t>Water meters, installation, testing and cost of</w:t>
      </w:r>
      <w:bookmarkEnd w:id="309"/>
      <w:bookmarkEnd w:id="310"/>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t>“</w:t>
      </w:r>
      <w:r>
        <w:rPr>
          <w:rStyle w:val="CharDefText"/>
        </w:rPr>
        <w:t>multi</w:t>
      </w:r>
      <w:r>
        <w:rPr>
          <w:rStyle w:val="CharDefText"/>
        </w:rPr>
        <w:noBreakHyphen/>
        <w:t>unit development</w:t>
      </w:r>
      <w:r>
        <w:rPr>
          <w:b/>
        </w:rPr>
        <w: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311" w:name="_Toc515785530"/>
      <w:bookmarkStart w:id="312" w:name="_Toc517071453"/>
      <w:bookmarkStart w:id="313" w:name="_Toc202516937"/>
      <w:r>
        <w:rPr>
          <w:rStyle w:val="CharSectno"/>
        </w:rPr>
        <w:t>77A</w:t>
      </w:r>
      <w:r>
        <w:rPr>
          <w:snapToGrid w:val="0"/>
        </w:rPr>
        <w:t>.</w:t>
      </w:r>
      <w:r>
        <w:rPr>
          <w:snapToGrid w:val="0"/>
        </w:rPr>
        <w:tab/>
      </w:r>
      <w:bookmarkEnd w:id="311"/>
      <w:r>
        <w:rPr>
          <w:snapToGrid w:val="0"/>
        </w:rPr>
        <w:t>Water meters etc., housing of</w:t>
      </w:r>
      <w:bookmarkEnd w:id="312"/>
      <w:bookmarkEnd w:id="313"/>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314" w:name="_Toc515785531"/>
      <w:bookmarkStart w:id="315" w:name="_Toc517071454"/>
      <w:bookmarkStart w:id="316" w:name="_Toc202516938"/>
      <w:r>
        <w:rPr>
          <w:rStyle w:val="CharSectno"/>
        </w:rPr>
        <w:t>77B</w:t>
      </w:r>
      <w:r>
        <w:rPr>
          <w:snapToGrid w:val="0"/>
        </w:rPr>
        <w:t>.</w:t>
      </w:r>
      <w:r>
        <w:rPr>
          <w:snapToGrid w:val="0"/>
        </w:rPr>
        <w:tab/>
        <w:t>Water meters, access to</w:t>
      </w:r>
      <w:bookmarkEnd w:id="314"/>
      <w:bookmarkEnd w:id="315"/>
      <w:bookmarkEnd w:id="316"/>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317" w:name="_Toc515785532"/>
      <w:bookmarkStart w:id="318" w:name="_Toc517071455"/>
      <w:bookmarkStart w:id="319" w:name="_Toc202516939"/>
      <w:r>
        <w:rPr>
          <w:rStyle w:val="CharSectno"/>
        </w:rPr>
        <w:t>78</w:t>
      </w:r>
      <w:r>
        <w:rPr>
          <w:snapToGrid w:val="0"/>
        </w:rPr>
        <w:t>.</w:t>
      </w:r>
      <w:r>
        <w:rPr>
          <w:snapToGrid w:val="0"/>
        </w:rPr>
        <w:tab/>
      </w:r>
      <w:bookmarkEnd w:id="317"/>
      <w:r>
        <w:rPr>
          <w:snapToGrid w:val="0"/>
        </w:rPr>
        <w:t>Water meters, cost of repair or replacement</w:t>
      </w:r>
      <w:bookmarkEnd w:id="318"/>
      <w:bookmarkEnd w:id="319"/>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320" w:name="_Toc515785533"/>
      <w:bookmarkStart w:id="321" w:name="_Toc517071456"/>
      <w:bookmarkStart w:id="322" w:name="_Toc202516940"/>
      <w:r>
        <w:rPr>
          <w:rStyle w:val="CharSectno"/>
        </w:rPr>
        <w:t>79</w:t>
      </w:r>
      <w:r>
        <w:rPr>
          <w:snapToGrid w:val="0"/>
        </w:rPr>
        <w:t>.</w:t>
      </w:r>
      <w:r>
        <w:rPr>
          <w:snapToGrid w:val="0"/>
        </w:rPr>
        <w:tab/>
      </w:r>
      <w:bookmarkEnd w:id="320"/>
      <w:r>
        <w:rPr>
          <w:snapToGrid w:val="0"/>
        </w:rPr>
        <w:t>Water meter, Corporation to be notified of damage to or malfunction of</w:t>
      </w:r>
      <w:bookmarkEnd w:id="321"/>
      <w:bookmarkEnd w:id="322"/>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323" w:name="_Toc515785534"/>
      <w:bookmarkStart w:id="324" w:name="_Toc517071457"/>
      <w:bookmarkStart w:id="325" w:name="_Toc202516941"/>
      <w:r>
        <w:rPr>
          <w:rStyle w:val="CharSectno"/>
        </w:rPr>
        <w:t>80</w:t>
      </w:r>
      <w:r>
        <w:rPr>
          <w:snapToGrid w:val="0"/>
        </w:rPr>
        <w:t>.</w:t>
      </w:r>
      <w:r>
        <w:rPr>
          <w:snapToGrid w:val="0"/>
        </w:rPr>
        <w:tab/>
      </w:r>
      <w:bookmarkEnd w:id="323"/>
      <w:r>
        <w:rPr>
          <w:snapToGrid w:val="0"/>
        </w:rPr>
        <w:t>Water meters not to be interfered with</w:t>
      </w:r>
      <w:bookmarkEnd w:id="324"/>
      <w:bookmarkEnd w:id="325"/>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326" w:name="_Toc515785535"/>
      <w:bookmarkStart w:id="327" w:name="_Toc517071458"/>
      <w:bookmarkStart w:id="328" w:name="_Toc202516942"/>
      <w:r>
        <w:rPr>
          <w:rStyle w:val="CharSectno"/>
        </w:rPr>
        <w:t>83</w:t>
      </w:r>
      <w:r>
        <w:rPr>
          <w:snapToGrid w:val="0"/>
        </w:rPr>
        <w:t>.</w:t>
      </w:r>
      <w:r>
        <w:rPr>
          <w:snapToGrid w:val="0"/>
        </w:rPr>
        <w:tab/>
        <w:t>Water meter testing</w:t>
      </w:r>
      <w:bookmarkEnd w:id="326"/>
      <w:r>
        <w:rPr>
          <w:snapToGrid w:val="0"/>
        </w:rPr>
        <w:t xml:space="preserve"> (s. 32)</w:t>
      </w:r>
      <w:bookmarkEnd w:id="327"/>
      <w:bookmarkEnd w:id="328"/>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329" w:name="_Toc515785536"/>
      <w:bookmarkStart w:id="330" w:name="_Toc517071459"/>
      <w:bookmarkStart w:id="331" w:name="_Toc202516943"/>
      <w:r>
        <w:rPr>
          <w:rStyle w:val="CharSectno"/>
        </w:rPr>
        <w:t>84</w:t>
      </w:r>
      <w:r>
        <w:rPr>
          <w:snapToGrid w:val="0"/>
        </w:rPr>
        <w:t>.</w:t>
      </w:r>
      <w:r>
        <w:rPr>
          <w:snapToGrid w:val="0"/>
        </w:rPr>
        <w:tab/>
      </w:r>
      <w:bookmarkEnd w:id="329"/>
      <w:r>
        <w:rPr>
          <w:snapToGrid w:val="0"/>
        </w:rPr>
        <w:t>Entry power for Corporation officer</w:t>
      </w:r>
      <w:bookmarkEnd w:id="330"/>
      <w:bookmarkEnd w:id="331"/>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332" w:name="_Toc515785537"/>
      <w:bookmarkStart w:id="333" w:name="_Toc517071460"/>
      <w:bookmarkStart w:id="334" w:name="_Toc202516944"/>
      <w:r>
        <w:rPr>
          <w:rStyle w:val="CharSectno"/>
        </w:rPr>
        <w:t>85</w:t>
      </w:r>
      <w:r>
        <w:rPr>
          <w:snapToGrid w:val="0"/>
        </w:rPr>
        <w:t>.</w:t>
      </w:r>
      <w:r>
        <w:rPr>
          <w:snapToGrid w:val="0"/>
        </w:rPr>
        <w:tab/>
        <w:t>Gratuities prohibited</w:t>
      </w:r>
      <w:bookmarkEnd w:id="332"/>
      <w:bookmarkEnd w:id="333"/>
      <w:bookmarkEnd w:id="334"/>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335" w:name="_Toc515785538"/>
      <w:bookmarkStart w:id="336" w:name="_Toc517071461"/>
      <w:bookmarkStart w:id="337" w:name="_Toc202516945"/>
      <w:r>
        <w:rPr>
          <w:rStyle w:val="CharSectno"/>
        </w:rPr>
        <w:t>87</w:t>
      </w:r>
      <w:r>
        <w:rPr>
          <w:snapToGrid w:val="0"/>
        </w:rPr>
        <w:t>.</w:t>
      </w:r>
      <w:r>
        <w:rPr>
          <w:snapToGrid w:val="0"/>
        </w:rPr>
        <w:tab/>
      </w:r>
      <w:bookmarkEnd w:id="335"/>
      <w:r>
        <w:rPr>
          <w:snapToGrid w:val="0"/>
        </w:rPr>
        <w:t>Connections etc. only at approved places</w:t>
      </w:r>
      <w:bookmarkEnd w:id="336"/>
      <w:bookmarkEnd w:id="337"/>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338" w:name="_Toc515785547"/>
      <w:bookmarkStart w:id="339" w:name="_Toc517071470"/>
      <w:r>
        <w:t>[</w:t>
      </w:r>
      <w:r>
        <w:rPr>
          <w:b/>
        </w:rPr>
        <w:t>87A-87J.</w:t>
      </w:r>
      <w:r>
        <w:tab/>
        <w:t>Repealed in Gazette 28 Jun 2004 p. 2391.]</w:t>
      </w:r>
    </w:p>
    <w:bookmarkEnd w:id="338"/>
    <w:bookmarkEnd w:id="339"/>
    <w:p>
      <w:pPr>
        <w:pStyle w:val="Ednotesection"/>
      </w:pPr>
      <w:r>
        <w:t>[</w:t>
      </w:r>
      <w:r>
        <w:rPr>
          <w:b/>
        </w:rPr>
        <w:t>88.</w:t>
      </w:r>
      <w:r>
        <w:tab/>
        <w:t>Repealed in Gazette 28 Jun 2004 p. 2391.]</w:t>
      </w:r>
    </w:p>
    <w:p>
      <w:pPr>
        <w:pStyle w:val="Heading3"/>
        <w:keepNext w:val="0"/>
        <w:pageBreakBefore/>
      </w:pPr>
      <w:bookmarkStart w:id="340" w:name="_Toc76869302"/>
      <w:bookmarkStart w:id="341" w:name="_Toc102279134"/>
      <w:bookmarkStart w:id="342" w:name="_Toc107974545"/>
      <w:bookmarkStart w:id="343" w:name="_Toc127346796"/>
      <w:bookmarkStart w:id="344" w:name="_Toc128452309"/>
      <w:bookmarkStart w:id="345" w:name="_Toc129595727"/>
      <w:bookmarkStart w:id="346" w:name="_Toc130093535"/>
      <w:bookmarkStart w:id="347" w:name="_Toc131233618"/>
      <w:bookmarkStart w:id="348" w:name="_Toc131412523"/>
      <w:bookmarkStart w:id="349" w:name="_Toc131501100"/>
      <w:bookmarkStart w:id="350" w:name="_Toc131501201"/>
      <w:bookmarkStart w:id="351" w:name="_Toc132435152"/>
      <w:bookmarkStart w:id="352" w:name="_Toc139691376"/>
      <w:bookmarkStart w:id="353" w:name="_Toc170881440"/>
      <w:bookmarkStart w:id="354" w:name="_Toc170881816"/>
      <w:bookmarkStart w:id="355" w:name="_Toc199299803"/>
      <w:bookmarkStart w:id="356" w:name="_Toc199311042"/>
      <w:bookmarkStart w:id="357" w:name="_Toc202516946"/>
      <w:r>
        <w:rPr>
          <w:rStyle w:val="CharPartNo"/>
        </w:rPr>
        <w:t>Division 7</w:t>
      </w:r>
      <w:r>
        <w:rPr>
          <w:rStyle w:val="CharDivNo"/>
        </w:rPr>
        <w:t> </w:t>
      </w:r>
      <w:r>
        <w:t>—</w:t>
      </w:r>
      <w:r>
        <w:rPr>
          <w:rStyle w:val="CharDivText"/>
        </w:rPr>
        <w:t> </w:t>
      </w:r>
      <w:r>
        <w:rPr>
          <w:rStyle w:val="CharPartText"/>
        </w:rPr>
        <w:t>Miscellaneous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358" w:name="_Toc515785550"/>
      <w:bookmarkStart w:id="359" w:name="_Toc517071473"/>
      <w:bookmarkStart w:id="360" w:name="_Toc202516947"/>
      <w:r>
        <w:rPr>
          <w:rStyle w:val="CharSectno"/>
        </w:rPr>
        <w:t>95</w:t>
      </w:r>
      <w:r>
        <w:rPr>
          <w:snapToGrid w:val="0"/>
        </w:rPr>
        <w:t>.</w:t>
      </w:r>
      <w:r>
        <w:rPr>
          <w:snapToGrid w:val="0"/>
        </w:rPr>
        <w:tab/>
        <w:t>Additional services</w:t>
      </w:r>
      <w:bookmarkEnd w:id="358"/>
      <w:bookmarkEnd w:id="359"/>
      <w:r>
        <w:rPr>
          <w:snapToGrid w:val="0"/>
        </w:rPr>
        <w:t>, fees for</w:t>
      </w:r>
      <w:bookmarkEnd w:id="360"/>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361" w:name="_Toc515785551"/>
      <w:bookmarkStart w:id="362" w:name="_Toc517071474"/>
      <w:bookmarkStart w:id="363" w:name="_Toc202516948"/>
      <w:r>
        <w:rPr>
          <w:rStyle w:val="CharSectno"/>
        </w:rPr>
        <w:t>96</w:t>
      </w:r>
      <w:r>
        <w:rPr>
          <w:snapToGrid w:val="0"/>
        </w:rPr>
        <w:t>.</w:t>
      </w:r>
      <w:r>
        <w:rPr>
          <w:snapToGrid w:val="0"/>
        </w:rPr>
        <w:tab/>
      </w:r>
      <w:bookmarkEnd w:id="361"/>
      <w:bookmarkEnd w:id="362"/>
      <w:r>
        <w:rPr>
          <w:snapToGrid w:val="0"/>
        </w:rPr>
        <w:t>Disconnection or reconnection of water supply, application fee for</w:t>
      </w:r>
      <w:bookmarkEnd w:id="363"/>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364" w:name="_Toc202516949"/>
      <w:bookmarkStart w:id="365" w:name="_Toc515785553"/>
      <w:bookmarkStart w:id="366" w:name="_Toc517071476"/>
      <w:r>
        <w:rPr>
          <w:rStyle w:val="CharSectno"/>
        </w:rPr>
        <w:t>97</w:t>
      </w:r>
      <w:r>
        <w:t>.</w:t>
      </w:r>
      <w:r>
        <w:tab/>
        <w:t>Reduction or restoration of water supply, fee for (s. 33(3)(a)(i))</w:t>
      </w:r>
      <w:bookmarkEnd w:id="364"/>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367" w:name="_Toc202516950"/>
      <w:r>
        <w:rPr>
          <w:rStyle w:val="CharSectno"/>
        </w:rPr>
        <w:t>98</w:t>
      </w:r>
      <w:r>
        <w:rPr>
          <w:snapToGrid w:val="0"/>
        </w:rPr>
        <w:t>.</w:t>
      </w:r>
      <w:r>
        <w:rPr>
          <w:snapToGrid w:val="0"/>
        </w:rPr>
        <w:tab/>
      </w:r>
      <w:bookmarkEnd w:id="365"/>
      <w:r>
        <w:rPr>
          <w:snapToGrid w:val="0"/>
        </w:rPr>
        <w:t>Fire hydrants for private purposes</w:t>
      </w:r>
      <w:bookmarkEnd w:id="366"/>
      <w:bookmarkEnd w:id="367"/>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 xml:space="preserve">In the event of the seal being broken in case of fire or by accident or otherwise, the owner or occupier shall give notice forthwith to the Department, and pay the fee specified in </w:t>
      </w:r>
      <w:r>
        <w:t>Schedule 2 item 6</w:t>
      </w:r>
      <w:r>
        <w:rPr>
          <w:snapToGrid w:val="0"/>
        </w:rPr>
        <w:t xml:space="preserve"> to have the seal re</w:t>
      </w:r>
      <w:r>
        <w:rPr>
          <w:snapToGrid w:val="0"/>
        </w:rPr>
        <w:noBreakHyphen/>
        <w:t>sealed.</w:t>
      </w:r>
    </w:p>
    <w:p>
      <w:pPr>
        <w:pStyle w:val="Footnotesection"/>
      </w:pPr>
      <w:r>
        <w:tab/>
        <w:t>[By</w:t>
      </w:r>
      <w:r>
        <w:noBreakHyphen/>
        <w:t>law 98 amended in Gazette 22 Dec 1964 p. 4071; 29 Jun 1988 p. 2122; 29 Dec 1995 p. 6308</w:t>
      </w:r>
      <w:r>
        <w:noBreakHyphen/>
        <w:t>9; 29 Jun 2007 p. 3235.]</w:t>
      </w:r>
    </w:p>
    <w:p>
      <w:pPr>
        <w:pStyle w:val="Ednotedivision"/>
      </w:pPr>
      <w:r>
        <w:t>[Heading deleted in Gazette 29 May 2001 p. 2708.]</w:t>
      </w:r>
    </w:p>
    <w:p>
      <w:pPr>
        <w:pStyle w:val="Ednotesection"/>
      </w:pPr>
      <w:r>
        <w:t>[</w:t>
      </w:r>
      <w:r>
        <w:rPr>
          <w:b/>
        </w:rPr>
        <w:t>99.</w:t>
      </w:r>
      <w:r>
        <w:tab/>
        <w:t>Repealed in Gazette 14 Jul 1987 p. 2658.]</w:t>
      </w:r>
    </w:p>
    <w:p>
      <w:pPr>
        <w:pStyle w:val="Heading5"/>
        <w:spacing w:before="180"/>
        <w:rPr>
          <w:snapToGrid w:val="0"/>
        </w:rPr>
      </w:pPr>
      <w:bookmarkStart w:id="368" w:name="_Toc515785554"/>
      <w:bookmarkStart w:id="369" w:name="_Toc517071477"/>
      <w:bookmarkStart w:id="370" w:name="_Toc202516951"/>
      <w:r>
        <w:rPr>
          <w:rStyle w:val="CharSectno"/>
        </w:rPr>
        <w:t>100</w:t>
      </w:r>
      <w:r>
        <w:rPr>
          <w:snapToGrid w:val="0"/>
        </w:rPr>
        <w:t>.</w:t>
      </w:r>
      <w:r>
        <w:rPr>
          <w:snapToGrid w:val="0"/>
        </w:rPr>
        <w:tab/>
        <w:t>Records and plans</w:t>
      </w:r>
      <w:bookmarkEnd w:id="368"/>
      <w:bookmarkEnd w:id="369"/>
      <w:r>
        <w:rPr>
          <w:snapToGrid w:val="0"/>
        </w:rPr>
        <w:t>, fees for</w:t>
      </w:r>
      <w:bookmarkEnd w:id="370"/>
    </w:p>
    <w:p>
      <w:pPr>
        <w:pStyle w:val="Subsection"/>
        <w:spacing w:before="12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80"/>
        <w:ind w:left="890" w:hanging="890"/>
      </w:pPr>
      <w:r>
        <w:tab/>
        <w:t>[By</w:t>
      </w:r>
      <w:r>
        <w:noBreakHyphen/>
        <w:t>law 100 inserted in Gazette 14 Jul 1987 p. 2650; amended in Gazette 29 Jun 2007 p. 3235.]</w:t>
      </w:r>
    </w:p>
    <w:p>
      <w:pPr>
        <w:pStyle w:val="Heading5"/>
        <w:keepNext w:val="0"/>
        <w:keepLines w:val="0"/>
        <w:spacing w:before="180"/>
        <w:rPr>
          <w:snapToGrid w:val="0"/>
        </w:rPr>
      </w:pPr>
      <w:bookmarkStart w:id="371" w:name="_Toc515785555"/>
      <w:bookmarkStart w:id="372" w:name="_Toc517071478"/>
      <w:bookmarkStart w:id="373" w:name="_Toc202516952"/>
      <w:r>
        <w:rPr>
          <w:rStyle w:val="CharSectno"/>
        </w:rPr>
        <w:t>101</w:t>
      </w:r>
      <w:r>
        <w:rPr>
          <w:snapToGrid w:val="0"/>
        </w:rPr>
        <w:t>.</w:t>
      </w:r>
      <w:r>
        <w:rPr>
          <w:snapToGrid w:val="0"/>
        </w:rPr>
        <w:tab/>
        <w:t>Water supply connection</w:t>
      </w:r>
      <w:bookmarkEnd w:id="371"/>
      <w:bookmarkEnd w:id="372"/>
      <w:r>
        <w:rPr>
          <w:snapToGrid w:val="0"/>
        </w:rPr>
        <w:t>, relocation of and fee for</w:t>
      </w:r>
      <w:bookmarkEnd w:id="373"/>
    </w:p>
    <w:p>
      <w:pPr>
        <w:pStyle w:val="Subsection"/>
        <w:spacing w:before="12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spacing w:before="180"/>
        <w:ind w:left="890" w:hanging="890"/>
      </w:pPr>
      <w:r>
        <w:t>[</w:t>
      </w:r>
      <w:r>
        <w:rPr>
          <w:b/>
        </w:rPr>
        <w:t>102.</w:t>
      </w:r>
      <w:r>
        <w:tab/>
        <w:t>Repealed in Gazette 14 Jul 1987 p. 2650.]</w:t>
      </w:r>
    </w:p>
    <w:p>
      <w:pPr>
        <w:pStyle w:val="Ednotedivision"/>
      </w:pPr>
      <w:r>
        <w:t>[Heading deleted in Gazette 22 Dec 1964 p. 4071.]</w:t>
      </w:r>
    </w:p>
    <w:p>
      <w:pPr>
        <w:pStyle w:val="Ednotesection"/>
        <w:spacing w:before="180"/>
        <w:ind w:left="890" w:hanging="890"/>
      </w:pPr>
      <w:r>
        <w:t>[</w:t>
      </w:r>
      <w:r>
        <w:rPr>
          <w:b/>
        </w:rPr>
        <w:t>103.</w:t>
      </w:r>
      <w:r>
        <w:tab/>
        <w:t>Repealed in Gazette 22 Dec 1964 p. 4071.]</w:t>
      </w:r>
    </w:p>
    <w:p>
      <w:pPr>
        <w:pStyle w:val="Ednotesection"/>
        <w:spacing w:before="180"/>
        <w:ind w:left="890" w:hanging="890"/>
      </w:pPr>
      <w:r>
        <w:t>[</w:t>
      </w:r>
      <w:r>
        <w:rPr>
          <w:b/>
        </w:rPr>
        <w:t>104.</w:t>
      </w:r>
      <w:r>
        <w:tab/>
        <w:t>Repealed in Gazette 27 Jun 1986 p. 2132.]</w:t>
      </w:r>
    </w:p>
    <w:p>
      <w:pPr>
        <w:pStyle w:val="Ednotedivision"/>
      </w:pPr>
      <w:r>
        <w:t>[Heading deleted in Gazette 29 May 2001 p. 2708.]</w:t>
      </w:r>
    </w:p>
    <w:p>
      <w:pPr>
        <w:pStyle w:val="Ednotesection"/>
        <w:spacing w:before="180"/>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104B.</w:t>
      </w:r>
      <w:r>
        <w:rPr>
          <w:b/>
        </w:rPr>
        <w:tab/>
      </w:r>
      <w:r>
        <w:t>Repealed in Gazette 14 Jul 1987 p. 2658.]</w:t>
      </w:r>
    </w:p>
    <w:p>
      <w:pPr>
        <w:pStyle w:val="Ednotedivision"/>
      </w:pPr>
      <w:r>
        <w:t>[Heading deleted in Gazette 29 May 2001 p. 2708.]</w:t>
      </w:r>
    </w:p>
    <w:p>
      <w:pPr>
        <w:pStyle w:val="Heading5"/>
        <w:spacing w:before="180"/>
        <w:rPr>
          <w:snapToGrid w:val="0"/>
        </w:rPr>
      </w:pPr>
      <w:bookmarkStart w:id="374" w:name="_Toc515785557"/>
      <w:bookmarkStart w:id="375" w:name="_Toc517071479"/>
      <w:bookmarkStart w:id="376" w:name="_Toc202516953"/>
      <w:r>
        <w:rPr>
          <w:rStyle w:val="CharSectno"/>
        </w:rPr>
        <w:t>104C</w:t>
      </w:r>
      <w:r>
        <w:rPr>
          <w:snapToGrid w:val="0"/>
        </w:rPr>
        <w:t>.</w:t>
      </w:r>
      <w:r>
        <w:rPr>
          <w:snapToGrid w:val="0"/>
        </w:rPr>
        <w:tab/>
      </w:r>
      <w:bookmarkEnd w:id="374"/>
      <w:r>
        <w:rPr>
          <w:snapToGrid w:val="0"/>
        </w:rPr>
        <w:t>Accounts and meter readings, statements of</w:t>
      </w:r>
      <w:bookmarkEnd w:id="375"/>
      <w:bookmarkEnd w:id="376"/>
    </w:p>
    <w:p>
      <w:pPr>
        <w:pStyle w:val="Subsection"/>
        <w:keepNext/>
        <w:keepLines/>
        <w:spacing w:before="120"/>
        <w:rPr>
          <w:snapToGrid w:val="0"/>
        </w:rPr>
      </w:pPr>
      <w:r>
        <w:rPr>
          <w:snapToGrid w:val="0"/>
        </w:rPr>
        <w:tab/>
      </w:r>
      <w:r>
        <w:rPr>
          <w:snapToGrid w:val="0"/>
        </w:rPr>
        <w:tab/>
        <w:t>Where a person requests —</w:t>
      </w:r>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ind w:left="890" w:hanging="890"/>
      </w:pPr>
      <w:r>
        <w:tab/>
        <w:t>[By</w:t>
      </w:r>
      <w:r>
        <w:noBreakHyphen/>
        <w:t>law 104C inserted in Gazette 29 Jun 1984 p. 1788; amended in Gazette 14 Jul 1987 p. 2650; 29 Jun 2007 p. 3236.]</w:t>
      </w:r>
    </w:p>
    <w:p>
      <w:pPr>
        <w:pStyle w:val="Heading5"/>
        <w:rPr>
          <w:snapToGrid w:val="0"/>
        </w:rPr>
      </w:pPr>
      <w:bookmarkStart w:id="377" w:name="_Toc515785558"/>
      <w:bookmarkStart w:id="378" w:name="_Toc517071480"/>
      <w:bookmarkStart w:id="379" w:name="_Toc202516954"/>
      <w:r>
        <w:rPr>
          <w:rStyle w:val="CharSectno"/>
        </w:rPr>
        <w:t>104D</w:t>
      </w:r>
      <w:r>
        <w:rPr>
          <w:snapToGrid w:val="0"/>
        </w:rPr>
        <w:t>.</w:t>
      </w:r>
      <w:r>
        <w:rPr>
          <w:snapToGrid w:val="0"/>
        </w:rPr>
        <w:tab/>
        <w:t>Amounts rounded</w:t>
      </w:r>
      <w:bookmarkEnd w:id="377"/>
      <w:bookmarkEnd w:id="378"/>
      <w:bookmarkEnd w:id="379"/>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104D inserted in Gazette 26 Jun 1992 p. 2883.]</w:t>
      </w:r>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380" w:name="_Toc515785559"/>
      <w:bookmarkStart w:id="381" w:name="_Toc517071481"/>
      <w:bookmarkStart w:id="382" w:name="_Toc202516955"/>
      <w:r>
        <w:rPr>
          <w:rStyle w:val="CharSectno"/>
        </w:rPr>
        <w:t>105</w:t>
      </w:r>
      <w:r>
        <w:rPr>
          <w:snapToGrid w:val="0"/>
        </w:rPr>
        <w:t>.</w:t>
      </w:r>
      <w:r>
        <w:rPr>
          <w:snapToGrid w:val="0"/>
        </w:rPr>
        <w:tab/>
        <w:t>Penalties</w:t>
      </w:r>
      <w:bookmarkEnd w:id="380"/>
      <w:bookmarkEnd w:id="381"/>
      <w:bookmarkEnd w:id="382"/>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law 105 amended in Gazette 12 Feb 1960 p. 325; 29 Dec 1995 p. 6308; 29 May 2001 p. 2706; 26 Apr 2005 p. 1398.]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83" w:name="_Toc127346806"/>
      <w:bookmarkStart w:id="384" w:name="_Toc128452319"/>
      <w:bookmarkStart w:id="385" w:name="_Toc129595737"/>
      <w:bookmarkStart w:id="386" w:name="_Toc130093545"/>
      <w:bookmarkStart w:id="387" w:name="_Toc131233628"/>
      <w:bookmarkStart w:id="388" w:name="_Toc131412533"/>
      <w:bookmarkStart w:id="389" w:name="_Toc131501110"/>
      <w:bookmarkStart w:id="390" w:name="_Toc131501211"/>
      <w:bookmarkStart w:id="391" w:name="_Toc132435162"/>
      <w:bookmarkStart w:id="392" w:name="_Toc139691386"/>
      <w:bookmarkStart w:id="393" w:name="_Toc170881450"/>
      <w:bookmarkStart w:id="394" w:name="_Toc170881826"/>
      <w:bookmarkStart w:id="395" w:name="_Toc199299813"/>
      <w:bookmarkStart w:id="396" w:name="_Toc199311052"/>
      <w:bookmarkStart w:id="397" w:name="_Toc202516956"/>
      <w:r>
        <w:rPr>
          <w:rStyle w:val="CharSchNo"/>
        </w:rPr>
        <w:t>Schedule 1</w:t>
      </w:r>
      <w:r>
        <w:t xml:space="preserve"> — </w:t>
      </w:r>
      <w:r>
        <w:rPr>
          <w:rStyle w:val="CharSchText"/>
        </w:rPr>
        <w:t>Notice of building construction or alteration</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398" w:name="_Toc202516958"/>
      <w:bookmarkStart w:id="399" w:name="_Toc127346808"/>
      <w:bookmarkStart w:id="400" w:name="_Toc128452321"/>
      <w:bookmarkStart w:id="401" w:name="_Toc129595739"/>
      <w:bookmarkStart w:id="402" w:name="_Toc130093547"/>
      <w:bookmarkStart w:id="403" w:name="_Toc131233630"/>
      <w:bookmarkStart w:id="404" w:name="_Toc131412535"/>
      <w:bookmarkStart w:id="405" w:name="_Toc131501112"/>
      <w:bookmarkStart w:id="406" w:name="_Toc131501213"/>
      <w:bookmarkStart w:id="407" w:name="_Toc132435164"/>
      <w:bookmarkStart w:id="408" w:name="_Toc139691388"/>
      <w:bookmarkStart w:id="409" w:name="_Toc170881452"/>
      <w:bookmarkStart w:id="410" w:name="_Toc170881828"/>
      <w:bookmarkStart w:id="411" w:name="_Toc199299815"/>
      <w:bookmarkStart w:id="412" w:name="_Toc199311054"/>
      <w:r>
        <w:rPr>
          <w:rStyle w:val="CharSchNo"/>
        </w:rPr>
        <w:t>Schedule 2</w:t>
      </w:r>
      <w:r>
        <w:t xml:space="preserve"> — </w:t>
      </w:r>
      <w:r>
        <w:rPr>
          <w:rStyle w:val="CharSchText"/>
        </w:rPr>
        <w:t>Fees</w:t>
      </w:r>
      <w:bookmarkEnd w:id="398"/>
    </w:p>
    <w:p>
      <w:pPr>
        <w:pStyle w:val="yShoulderClause"/>
      </w:pPr>
      <w:r>
        <w:t>[bl. 49, 66, 66A, 77, 83, 87F,</w:t>
      </w:r>
      <w:r>
        <w:br/>
        <w:t xml:space="preserve"> 87G, 96, 97, 98, 100, 101, 104C]</w:t>
      </w:r>
    </w:p>
    <w:p>
      <w:pPr>
        <w:pStyle w:val="yFootnoteheading"/>
        <w:spacing w:after="60"/>
      </w:pPr>
      <w:r>
        <w:tab/>
        <w:t>[Heading inserted in Gazette 27 Jun 2008 p. 3077.]</w:t>
      </w:r>
    </w:p>
    <w:tbl>
      <w:tblPr>
        <w:tblW w:w="0" w:type="auto"/>
        <w:tblInd w:w="284" w:type="dxa"/>
        <w:tblLayout w:type="fixed"/>
        <w:tblCellMar>
          <w:left w:w="142" w:type="dxa"/>
          <w:right w:w="142" w:type="dxa"/>
        </w:tblCellMar>
        <w:tblLook w:val="0000" w:firstRow="0" w:lastRow="0" w:firstColumn="0" w:lastColumn="0" w:noHBand="0" w:noVBand="0"/>
      </w:tblPr>
      <w:tblGrid>
        <w:gridCol w:w="567"/>
        <w:gridCol w:w="4807"/>
        <w:gridCol w:w="13"/>
        <w:gridCol w:w="1417"/>
        <w:gridCol w:w="360"/>
      </w:tblGrid>
      <w:tr>
        <w:trPr>
          <w:cantSplit/>
          <w:tblHeader/>
        </w:trPr>
        <w:tc>
          <w:tcPr>
            <w:tcW w:w="567" w:type="dxa"/>
          </w:tcPr>
          <w:p>
            <w:pPr>
              <w:pStyle w:val="yTable"/>
              <w:tabs>
                <w:tab w:val="right" w:pos="1452"/>
              </w:tabs>
              <w:spacing w:line="240" w:lineRule="atLeast"/>
              <w:jc w:val="center"/>
              <w:rPr>
                <w:b/>
                <w:spacing w:val="-1"/>
              </w:rPr>
            </w:pPr>
          </w:p>
        </w:tc>
        <w:tc>
          <w:tcPr>
            <w:tcW w:w="4820" w:type="dxa"/>
            <w:gridSpan w:val="2"/>
          </w:tcPr>
          <w:p>
            <w:pPr>
              <w:pStyle w:val="yTable"/>
              <w:tabs>
                <w:tab w:val="right" w:pos="1452"/>
              </w:tabs>
              <w:spacing w:line="240" w:lineRule="atLeast"/>
              <w:jc w:val="center"/>
              <w:rPr>
                <w:b/>
                <w:spacing w:val="-1"/>
              </w:rPr>
            </w:pPr>
          </w:p>
        </w:tc>
        <w:tc>
          <w:tcPr>
            <w:tcW w:w="1417" w:type="dxa"/>
          </w:tcPr>
          <w:p>
            <w:pPr>
              <w:pStyle w:val="yTable"/>
              <w:tabs>
                <w:tab w:val="decimal" w:pos="566"/>
                <w:tab w:val="right" w:pos="1452"/>
              </w:tabs>
              <w:spacing w:line="240" w:lineRule="atLeast"/>
              <w:ind w:left="-1"/>
              <w:jc w:val="center"/>
              <w:rPr>
                <w:b/>
                <w:spacing w:val="-1"/>
              </w:rPr>
            </w:pPr>
            <w:r>
              <w:rPr>
                <w:b/>
                <w:spacing w:val="-1"/>
              </w:rPr>
              <w:t>$</w:t>
            </w:r>
          </w:p>
        </w:tc>
        <w:tc>
          <w:tcPr>
            <w:tcW w:w="360" w:type="dxa"/>
          </w:tcPr>
          <w:p>
            <w:pPr>
              <w:rPr>
                <w:b/>
                <w:spacing w:val="-1"/>
                <w:sz w:val="22"/>
              </w:rPr>
            </w:pPr>
            <w:r>
              <w:rPr>
                <w:b/>
                <w:noProof/>
                <w:spacing w:val="-1"/>
                <w:sz w:val="22"/>
                <w:lang w:eastAsia="en-AU"/>
              </w:rPr>
              <w:drawing>
                <wp:inline distT="0" distB="0" distL="0" distR="0">
                  <wp:extent cx="1406525" cy="483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06525" cy="483870"/>
                          </a:xfrm>
                          <a:prstGeom prst="rect">
                            <a:avLst/>
                          </a:prstGeom>
                          <a:noFill/>
                          <a:ln>
                            <a:noFill/>
                          </a:ln>
                        </pic:spPr>
                      </pic:pic>
                    </a:graphicData>
                  </a:graphic>
                </wp:inline>
              </w:drawing>
            </w:r>
          </w:p>
        </w:tc>
      </w:tr>
      <w:tr>
        <w:trPr>
          <w:gridAfter w:val="1"/>
          <w:cantSplit/>
        </w:trPr>
        <w:tc>
          <w:tcPr>
            <w:tcW w:w="567" w:type="dxa"/>
          </w:tcPr>
          <w:p>
            <w:pPr>
              <w:pStyle w:val="yTable"/>
              <w:tabs>
                <w:tab w:val="right" w:leader="dot" w:pos="5103"/>
              </w:tabs>
            </w:pPr>
            <w:r>
              <w:t>1.</w:t>
            </w:r>
          </w:p>
        </w:tc>
        <w:tc>
          <w:tcPr>
            <w:tcW w:w="4820" w:type="dxa"/>
            <w:gridSpan w:val="2"/>
          </w:tcPr>
          <w:p>
            <w:pPr>
              <w:pStyle w:val="yTable"/>
              <w:tabs>
                <w:tab w:val="left" w:pos="1"/>
                <w:tab w:val="left" w:pos="426"/>
                <w:tab w:val="right" w:leader="dot" w:pos="5103"/>
              </w:tabs>
            </w:pPr>
            <w:r>
              <w:tab/>
              <w:t>Meter testing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Meter size</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273"/>
              </w:tabs>
            </w:pPr>
            <w:r>
              <w:tab/>
            </w:r>
            <w:r>
              <w:tab/>
              <w:t xml:space="preserve">20 or 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88.00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273"/>
              </w:tabs>
            </w:pPr>
            <w:r>
              <w:tab/>
            </w:r>
            <w:r>
              <w:tab/>
              <w:t xml:space="preserve">Over 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r>
              <w:rPr>
                <w:spacing w:val="-1"/>
              </w:rPr>
              <w:t>actual cost</w:t>
            </w:r>
          </w:p>
        </w:tc>
      </w:tr>
      <w:tr>
        <w:trPr>
          <w:gridAfter w:val="1"/>
          <w:cantSplit/>
        </w:trPr>
        <w:tc>
          <w:tcPr>
            <w:tcW w:w="567" w:type="dxa"/>
          </w:tcPr>
          <w:p>
            <w:pPr>
              <w:pStyle w:val="yTable"/>
            </w:pPr>
            <w:r>
              <w:t>2.</w:t>
            </w:r>
          </w:p>
        </w:tc>
        <w:tc>
          <w:tcPr>
            <w:tcW w:w="4807" w:type="dxa"/>
          </w:tcPr>
          <w:p>
            <w:pPr>
              <w:pStyle w:val="yTable"/>
              <w:tabs>
                <w:tab w:val="right" w:leader="dot" w:pos="5670"/>
              </w:tabs>
            </w:pPr>
            <w:r>
              <w:t xml:space="preserve">Minimum fee in respect of turning or cutting off the water supply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rPr>
                <w:spacing w:val="-1"/>
              </w:rPr>
              <w:tab/>
              <w:t>128.50</w:t>
            </w:r>
          </w:p>
        </w:tc>
      </w:tr>
      <w:tr>
        <w:trPr>
          <w:gridAfter w:val="1"/>
          <w:cantSplit/>
        </w:trPr>
        <w:tc>
          <w:tcPr>
            <w:tcW w:w="567" w:type="dxa"/>
          </w:tcPr>
          <w:p>
            <w:pPr>
              <w:pStyle w:val="yTable"/>
            </w:pPr>
          </w:p>
        </w:tc>
        <w:tc>
          <w:tcPr>
            <w:tcW w:w="4807" w:type="dxa"/>
            <w:vAlign w:val="bottom"/>
          </w:tcPr>
          <w:p>
            <w:pPr>
              <w:pStyle w:val="yTable"/>
            </w:pPr>
            <w:r>
              <w:t>Minimum fee in respect of reduction or restoration of water supply —</w:t>
            </w:r>
          </w:p>
        </w:tc>
        <w:tc>
          <w:tcPr>
            <w:tcW w:w="1430" w:type="dxa"/>
            <w:gridSpan w:val="2"/>
          </w:tcPr>
          <w:p>
            <w:pPr>
              <w:pStyle w:val="yTable"/>
              <w:tabs>
                <w:tab w:val="decimal" w:pos="566"/>
              </w:tabs>
              <w:ind w:left="-1"/>
            </w:pP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(a)</w:t>
            </w:r>
            <w:r>
              <w:tab/>
              <w:t xml:space="preserve">between 7.00 a.m. and 4.00 p.m. any day except Saturdays, Sundays and public holidays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br/>
            </w:r>
            <w:r>
              <w:tab/>
              <w:t>118.00</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(b)</w:t>
            </w:r>
            <w:r>
              <w:tab/>
              <w:t xml:space="preserve">at any other time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187.00</w:t>
            </w:r>
          </w:p>
        </w:tc>
      </w:tr>
      <w:tr>
        <w:trPr>
          <w:gridAfter w:val="1"/>
          <w:cantSplit/>
        </w:trPr>
        <w:tc>
          <w:tcPr>
            <w:tcW w:w="567" w:type="dxa"/>
          </w:tcPr>
          <w:p>
            <w:pPr>
              <w:pStyle w:val="yTable"/>
              <w:tabs>
                <w:tab w:val="left" w:pos="1"/>
                <w:tab w:val="left" w:pos="426"/>
                <w:tab w:val="right" w:leader="dot" w:pos="5103"/>
              </w:tabs>
            </w:pPr>
            <w:r>
              <w:t>3.</w:t>
            </w:r>
          </w:p>
        </w:tc>
        <w:tc>
          <w:tcPr>
            <w:tcW w:w="4820" w:type="dxa"/>
            <w:gridSpan w:val="2"/>
          </w:tcPr>
          <w:p>
            <w:pPr>
              <w:pStyle w:val="yTable"/>
              <w:tabs>
                <w:tab w:val="left" w:pos="142"/>
                <w:tab w:val="left" w:pos="567"/>
                <w:tab w:val="right" w:leader="dot" w:pos="5103"/>
              </w:tabs>
              <w:ind w:left="567" w:hanging="567"/>
            </w:pPr>
            <w:r>
              <w:tab/>
              <w:t>(a)</w:t>
            </w:r>
            <w:r>
              <w:tab/>
              <w:t xml:space="preserve">Reading of meter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13.70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(b)</w:t>
            </w:r>
            <w:r>
              <w:tab/>
              <w:t xml:space="preserve">Urgent reading of meter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46.15</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(c)</w:t>
            </w:r>
            <w:r>
              <w:tab/>
              <w:t xml:space="preserve">Electronic lodgment of a combined request for a single statement,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36.40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(d)</w:t>
            </w:r>
            <w:r>
              <w:tab/>
              <w:t xml:space="preserve">Electronic lodgment of a combined request for a single statement, urgent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68.75</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(e)</w:t>
            </w:r>
            <w:r>
              <w:tab/>
              <w:t xml:space="preserve">Lodgment other than under paragraph (c) of a combined request for a single statement,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62.55</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(f)</w:t>
            </w:r>
            <w:r>
              <w:tab/>
              <w:t xml:space="preserve">Lodgment other than under paragraph (d) of a combined request for a single statement, urgent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94.60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(g)</w:t>
            </w:r>
            <w:r>
              <w:tab/>
              <w:t xml:space="preserve">Provision of information other than under paragraphs (a) to (f) involving research or investigation of 15 minutes or more — per hour or part of an hour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69.00</w:t>
            </w:r>
          </w:p>
        </w:tc>
      </w:tr>
      <w:tr>
        <w:trPr>
          <w:gridAfter w:val="1"/>
          <w:cantSplit/>
        </w:trPr>
        <w:tc>
          <w:tcPr>
            <w:tcW w:w="567" w:type="dxa"/>
          </w:tcPr>
          <w:p>
            <w:pPr>
              <w:pStyle w:val="yTable"/>
              <w:tabs>
                <w:tab w:val="left" w:pos="1"/>
                <w:tab w:val="right" w:leader="dot" w:pos="5103"/>
              </w:tabs>
            </w:pPr>
            <w:r>
              <w:t>4.</w:t>
            </w:r>
          </w:p>
        </w:tc>
        <w:tc>
          <w:tcPr>
            <w:tcW w:w="4820" w:type="dxa"/>
            <w:gridSpan w:val="2"/>
          </w:tcPr>
          <w:p>
            <w:pPr>
              <w:pStyle w:val="yTable"/>
              <w:tabs>
                <w:tab w:val="left" w:pos="1"/>
                <w:tab w:val="right" w:leader="dot" w:pos="5103"/>
              </w:tabs>
            </w:pPr>
            <w:r>
              <w:tab/>
              <w:t>Fee under section 43A in respect of land on which it is proposed to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(a)</w:t>
            </w:r>
            <w:r>
              <w:tab/>
              <w:t xml:space="preserve">construct a new residential building or alter an existing residential building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tab/>
              <w:t>106.00</w:t>
            </w:r>
            <w:r>
              <w:br/>
            </w:r>
            <w:r>
              <w:rPr>
                <w:i/>
                <w:iCs/>
                <w:spacing w:val="-4"/>
                <w:sz w:val="18"/>
              </w:rPr>
              <w:t>per residential unit</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(b)</w:t>
            </w:r>
            <w:r>
              <w:tab/>
              <w:t>construct or alter a building other than a residential building — an amount based on the cost of the construction or alteration as assessed by the Corporation, of —</w:t>
            </w:r>
          </w:p>
        </w:tc>
        <w:tc>
          <w:tcPr>
            <w:tcW w:w="1430" w:type="dxa"/>
            <w:gridSpan w:val="2"/>
          </w:tcPr>
          <w:p>
            <w:pPr>
              <w:pStyle w:val="yTable"/>
              <w:tabs>
                <w:tab w:val="decimal" w:pos="566"/>
                <w:tab w:val="right" w:pos="852"/>
                <w:tab w:val="left" w:pos="1699"/>
                <w:tab w:val="left" w:pos="2266"/>
                <w:tab w:val="left" w:pos="2832"/>
                <w:tab w:val="left" w:pos="3398"/>
                <w:tab w:val="left" w:leader="dot" w:pos="3827"/>
                <w:tab w:val="left" w:pos="3965"/>
              </w:tabs>
              <w:ind w:left="-1"/>
              <w:jc w:val="center"/>
            </w:pPr>
          </w:p>
        </w:tc>
      </w:tr>
      <w:tr>
        <w:trPr>
          <w:gridAfter w:val="1"/>
          <w:cantSplit/>
        </w:trPr>
        <w:tc>
          <w:tcPr>
            <w:tcW w:w="567" w:type="dxa"/>
          </w:tcPr>
          <w:p>
            <w:pPr>
              <w:pStyle w:val="yTable"/>
            </w:pPr>
          </w:p>
        </w:tc>
        <w:tc>
          <w:tcPr>
            <w:tcW w:w="4807" w:type="dxa"/>
          </w:tcPr>
          <w:p>
            <w:pPr>
              <w:pStyle w:val="yTable"/>
              <w:tabs>
                <w:tab w:val="left" w:pos="1"/>
                <w:tab w:val="left" w:pos="567"/>
                <w:tab w:val="right" w:leader="dot" w:pos="5103"/>
              </w:tabs>
            </w:pPr>
            <w:r>
              <w:tab/>
            </w:r>
            <w:r>
              <w:tab/>
              <w:t xml:space="preserve">over $22 500 but not over $200 000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85.00</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$200 000 but not over $500 000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330.00</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$500 000 but not over $1 000 000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550.00</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$1 000 000 but not over $10 000 000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 xml:space="preserve">0.90 </w:t>
            </w:r>
            <w:r>
              <w:br/>
            </w:r>
            <w:r>
              <w:rPr>
                <w:i/>
                <w:iCs/>
                <w:sz w:val="18"/>
              </w:rPr>
              <w:t>per $1 000 or part of $1 000 of construction cost</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$10 000 000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9 000</w:t>
            </w:r>
            <w:r>
              <w:br/>
            </w:r>
            <w:r>
              <w:tab/>
              <w:t>+ 0.25</w:t>
            </w:r>
            <w:r>
              <w:br/>
            </w:r>
            <w:r>
              <w:rPr>
                <w:i/>
                <w:iCs/>
                <w:sz w:val="18"/>
              </w:rPr>
              <w:t>per $1 000 or part of $1 000 of construction cost above $10 000 000</w:t>
            </w:r>
            <w:r>
              <w:t xml:space="preserve"> </w:t>
            </w:r>
          </w:p>
        </w:tc>
      </w:tr>
      <w:tr>
        <w:trPr>
          <w:gridAfter w:val="1"/>
          <w:cantSplit/>
        </w:trPr>
        <w:tc>
          <w:tcPr>
            <w:tcW w:w="567" w:type="dxa"/>
          </w:tcPr>
          <w:p>
            <w:pPr>
              <w:pStyle w:val="yTable"/>
              <w:tabs>
                <w:tab w:val="left" w:pos="1"/>
                <w:tab w:val="right" w:leader="dot" w:pos="5103"/>
              </w:tabs>
            </w:pPr>
            <w:r>
              <w:t>5.</w:t>
            </w:r>
          </w:p>
        </w:tc>
        <w:tc>
          <w:tcPr>
            <w:tcW w:w="4820" w:type="dxa"/>
            <w:gridSpan w:val="2"/>
          </w:tcPr>
          <w:p>
            <w:pPr>
              <w:pStyle w:val="yTable"/>
              <w:tabs>
                <w:tab w:val="left" w:pos="1"/>
                <w:tab w:val="right" w:leader="dot" w:pos="5103"/>
              </w:tabs>
            </w:pPr>
            <w:r>
              <w:tab/>
              <w:t xml:space="preserve">Supply of copy of, or extract from, records or plans (other than those stored in digital format) under section 102(3) of the </w:t>
            </w:r>
            <w:r>
              <w:rPr>
                <w:i/>
              </w:rPr>
              <w:t>Water Agencies (Powers) Act 1984</w:t>
            </w:r>
            <w:r>
              <w:t xml:space="preserve"> (provided on A4 paper)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13.20</w:t>
            </w:r>
          </w:p>
        </w:tc>
      </w:tr>
      <w:tr>
        <w:trPr>
          <w:gridAfter w:val="1"/>
          <w:cantSplit/>
        </w:trPr>
        <w:tc>
          <w:tcPr>
            <w:tcW w:w="567" w:type="dxa"/>
          </w:tcPr>
          <w:p>
            <w:pPr>
              <w:pStyle w:val="yTable"/>
              <w:tabs>
                <w:tab w:val="left" w:pos="1"/>
                <w:tab w:val="right" w:leader="dot" w:pos="5103"/>
              </w:tabs>
            </w:pPr>
            <w:r>
              <w:t>6.</w:t>
            </w:r>
          </w:p>
        </w:tc>
        <w:tc>
          <w:tcPr>
            <w:tcW w:w="4820" w:type="dxa"/>
            <w:gridSpan w:val="2"/>
          </w:tcPr>
          <w:p>
            <w:pPr>
              <w:pStyle w:val="yTable"/>
              <w:tabs>
                <w:tab w:val="left" w:pos="1"/>
                <w:tab w:val="right" w:leader="dot" w:pos="5103"/>
              </w:tabs>
            </w:pPr>
            <w:r>
              <w:tab/>
              <w:t>Re</w:t>
            </w:r>
            <w:r>
              <w:noBreakHyphen/>
              <w:t>sealing of private fire service connection under by</w:t>
            </w:r>
            <w:r>
              <w:noBreakHyphen/>
              <w:t xml:space="preserve">law 98(5)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78.05</w:t>
            </w:r>
          </w:p>
        </w:tc>
      </w:tr>
      <w:tr>
        <w:trPr>
          <w:gridAfter w:val="1"/>
          <w:cantSplit/>
        </w:trPr>
        <w:tc>
          <w:tcPr>
            <w:tcW w:w="567" w:type="dxa"/>
          </w:tcPr>
          <w:p>
            <w:pPr>
              <w:pStyle w:val="yTable"/>
              <w:tabs>
                <w:tab w:val="left" w:pos="1"/>
                <w:tab w:val="right" w:leader="dot" w:pos="5103"/>
              </w:tabs>
            </w:pPr>
            <w:r>
              <w:t>7.</w:t>
            </w:r>
          </w:p>
        </w:tc>
        <w:tc>
          <w:tcPr>
            <w:tcW w:w="4820" w:type="dxa"/>
            <w:gridSpan w:val="2"/>
          </w:tcPr>
          <w:p>
            <w:pPr>
              <w:pStyle w:val="yTable"/>
              <w:tabs>
                <w:tab w:val="left" w:pos="1"/>
                <w:tab w:val="right" w:leader="dot" w:pos="5103"/>
              </w:tabs>
            </w:pPr>
            <w:r>
              <w:tab/>
              <w:t>Fee for relocation of water supply connection (less than 500 mm)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(a)</w:t>
            </w:r>
            <w:r>
              <w:tab/>
              <w:t>where the connection size is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20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183.00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216.00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40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283.00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50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368.00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690"/>
                <w:tab w:val="right" w:leader="dot" w:pos="5103"/>
              </w:tabs>
              <w:ind w:left="709" w:hanging="709"/>
            </w:pPr>
            <w:r>
              <w:tab/>
              <w:t>(b)</w:t>
            </w:r>
            <w:r>
              <w:tab/>
              <w:t>other sizes, an amount equal to the actual cost of relocation</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tabs>
                <w:tab w:val="left" w:pos="1"/>
                <w:tab w:val="left" w:pos="426"/>
                <w:tab w:val="right" w:leader="dot" w:pos="5103"/>
              </w:tabs>
            </w:pPr>
            <w:r>
              <w:t>8.</w:t>
            </w:r>
          </w:p>
        </w:tc>
        <w:tc>
          <w:tcPr>
            <w:tcW w:w="4820" w:type="dxa"/>
            <w:gridSpan w:val="2"/>
          </w:tcPr>
          <w:p>
            <w:pPr>
              <w:pStyle w:val="yTable"/>
              <w:tabs>
                <w:tab w:val="left" w:pos="142"/>
                <w:tab w:val="left" w:pos="567"/>
                <w:tab w:val="right" w:leader="dot" w:pos="5103"/>
              </w:tabs>
              <w:ind w:left="567" w:hanging="567"/>
            </w:pPr>
            <w:r>
              <w:tab/>
              <w:t>(a)</w:t>
            </w:r>
            <w:r>
              <w:tab/>
              <w:t>Fee for fixing a meter under by</w:t>
            </w:r>
            <w:r>
              <w:noBreakHyphen/>
              <w:t xml:space="preserve">law 77(3) </w:t>
            </w:r>
            <w:r>
              <w:tab/>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r>
              <w:rPr>
                <w:spacing w:val="-1"/>
              </w:rPr>
              <w:tab/>
              <w:t>290.50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(b)</w:t>
            </w:r>
            <w:r>
              <w:tab/>
              <w:t>Fee for assessing a meter under by</w:t>
            </w:r>
            <w:r>
              <w:noBreakHyphen/>
              <w:t xml:space="preserve">law 77(5) </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207.00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(c)</w:t>
            </w:r>
            <w:r>
              <w:tab/>
              <w:t>Fee for assessing a meter and fixing a new meter under by</w:t>
            </w:r>
            <w:r>
              <w:noBreakHyphen/>
              <w:t xml:space="preserve">law 77(6)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270.50</w:t>
            </w:r>
          </w:p>
        </w:tc>
      </w:tr>
      <w:tr>
        <w:trPr>
          <w:gridAfter w:val="1"/>
          <w:cantSplit/>
        </w:trPr>
        <w:tc>
          <w:tcPr>
            <w:tcW w:w="567" w:type="dxa"/>
          </w:tcPr>
          <w:p>
            <w:pPr>
              <w:pStyle w:val="yTable"/>
              <w:tabs>
                <w:tab w:val="left" w:pos="1"/>
                <w:tab w:val="left" w:pos="426"/>
                <w:tab w:val="right" w:leader="dot" w:pos="5103"/>
              </w:tabs>
            </w:pPr>
            <w:r>
              <w:t>9.</w:t>
            </w:r>
          </w:p>
        </w:tc>
        <w:tc>
          <w:tcPr>
            <w:tcW w:w="4820" w:type="dxa"/>
            <w:gridSpan w:val="2"/>
          </w:tcPr>
          <w:p>
            <w:pPr>
              <w:pStyle w:val="yTable"/>
              <w:tabs>
                <w:tab w:val="left" w:pos="0"/>
                <w:tab w:val="right" w:leader="dot" w:pos="5103"/>
              </w:tabs>
            </w:pPr>
            <w:r>
              <w:t xml:space="preserve">Fee for installation of a temporary building standpipe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111.50</w:t>
            </w:r>
          </w:p>
        </w:tc>
      </w:tr>
      <w:tr>
        <w:trPr>
          <w:gridAfter w:val="1"/>
          <w:cantSplit/>
        </w:trPr>
        <w:tc>
          <w:tcPr>
            <w:tcW w:w="567" w:type="dxa"/>
          </w:tcPr>
          <w:p>
            <w:pPr>
              <w:pStyle w:val="yTable"/>
              <w:tabs>
                <w:tab w:val="left" w:pos="1"/>
                <w:tab w:val="right" w:leader="dot" w:pos="5103"/>
              </w:tabs>
            </w:pPr>
            <w:r>
              <w:t>10.</w:t>
            </w:r>
          </w:p>
        </w:tc>
        <w:tc>
          <w:tcPr>
            <w:tcW w:w="4820" w:type="dxa"/>
            <w:gridSpan w:val="2"/>
          </w:tcPr>
          <w:p>
            <w:pPr>
              <w:pStyle w:val="yTable"/>
              <w:tabs>
                <w:tab w:val="left" w:pos="1"/>
                <w:tab w:val="right" w:leader="dot" w:pos="5103"/>
              </w:tabs>
            </w:pPr>
            <w:r>
              <w:tab/>
              <w:t>Minimum fee for application for disconnection or reconnection of water supply under by</w:t>
            </w:r>
            <w:r>
              <w:noBreakHyphen/>
              <w:t xml:space="preserve">law 96 —on redevelopment or subdivision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183.00</w:t>
            </w:r>
          </w:p>
        </w:tc>
      </w:tr>
    </w:tbl>
    <w:p>
      <w:pPr>
        <w:pStyle w:val="yFootnotesection"/>
        <w:rPr>
          <w:rStyle w:val="CharSchNo"/>
        </w:rPr>
      </w:pPr>
      <w:r>
        <w:tab/>
        <w:t>[Schedule 2 inserted in Gazette 27 Jun 2008 p. 3077</w:t>
      </w:r>
      <w:r>
        <w:noBreakHyphen/>
        <w:t>9.]</w:t>
      </w:r>
    </w:p>
    <w:p>
      <w:pPr>
        <w:pStyle w:val="yScheduleHeading"/>
      </w:pPr>
      <w:bookmarkStart w:id="413" w:name="_Toc202516959"/>
      <w:r>
        <w:rPr>
          <w:rStyle w:val="CharSchNo"/>
        </w:rPr>
        <w:t>Schedule 3</w:t>
      </w:r>
      <w:r>
        <w:t xml:space="preserve"> — </w:t>
      </w:r>
      <w:r>
        <w:rPr>
          <w:rStyle w:val="CharSchText"/>
        </w:rPr>
        <w:t>Materials, fittings and fixtures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outlineLvl w:val="2"/>
      </w:pPr>
      <w:bookmarkStart w:id="414" w:name="_Toc131501113"/>
      <w:bookmarkStart w:id="415" w:name="_Toc131501214"/>
      <w:bookmarkStart w:id="416" w:name="_Toc132435165"/>
      <w:bookmarkStart w:id="417" w:name="_Toc139691389"/>
      <w:bookmarkStart w:id="418" w:name="_Toc170881453"/>
      <w:bookmarkStart w:id="419" w:name="_Toc170881829"/>
      <w:bookmarkStart w:id="420" w:name="_Toc199299816"/>
      <w:bookmarkStart w:id="421" w:name="_Toc199311055"/>
      <w:bookmarkStart w:id="422" w:name="_Toc202516960"/>
      <w:r>
        <w:rPr>
          <w:rStyle w:val="CharSDivNo"/>
          <w:sz w:val="28"/>
        </w:rPr>
        <w:t>Part 1</w:t>
      </w:r>
      <w:r>
        <w:t> — </w:t>
      </w:r>
      <w:r>
        <w:rPr>
          <w:rStyle w:val="CharSDivText"/>
          <w:sz w:val="28"/>
        </w:rPr>
        <w:t>Fixtures</w:t>
      </w:r>
      <w:bookmarkEnd w:id="414"/>
      <w:bookmarkEnd w:id="415"/>
      <w:bookmarkEnd w:id="416"/>
      <w:bookmarkEnd w:id="417"/>
      <w:bookmarkEnd w:id="418"/>
      <w:bookmarkEnd w:id="419"/>
      <w:bookmarkEnd w:id="420"/>
      <w:bookmarkEnd w:id="421"/>
      <w:bookmarkEnd w:id="422"/>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Table"/>
        <w:spacing w:before="0"/>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7" o:title=""/>
          </v:shape>
          <o:OLEObject Type="Embed" ProgID="PBrush" ShapeID="_x0000_i1025" DrawAspect="Content" ObjectID="_1643921942" r:id="rId28"/>
        </w:object>
      </w:r>
    </w:p>
    <w:p>
      <w:pPr>
        <w:pStyle w:val="yHeading2"/>
        <w:outlineLvl w:val="2"/>
      </w:pPr>
      <w:bookmarkStart w:id="423" w:name="_Toc131501215"/>
      <w:bookmarkStart w:id="424" w:name="_Toc132435166"/>
      <w:bookmarkStart w:id="425" w:name="_Toc139691390"/>
      <w:bookmarkStart w:id="426" w:name="_Toc170881454"/>
      <w:bookmarkStart w:id="427" w:name="_Toc170881830"/>
      <w:bookmarkStart w:id="428" w:name="_Toc199299817"/>
      <w:bookmarkStart w:id="429" w:name="_Toc199311056"/>
      <w:bookmarkStart w:id="430" w:name="_Toc202516961"/>
      <w:r>
        <w:rPr>
          <w:rStyle w:val="CharSDivNo"/>
          <w:sz w:val="28"/>
        </w:rPr>
        <w:t>Part 2</w:t>
      </w:r>
      <w:r>
        <w:t> — </w:t>
      </w:r>
      <w:r>
        <w:rPr>
          <w:rStyle w:val="CharSDivText"/>
          <w:sz w:val="28"/>
        </w:rPr>
        <w:t>Prohibited materials, fittings and fixtures</w:t>
      </w:r>
      <w:bookmarkEnd w:id="423"/>
      <w:bookmarkEnd w:id="424"/>
      <w:bookmarkEnd w:id="425"/>
      <w:bookmarkEnd w:id="426"/>
      <w:bookmarkEnd w:id="427"/>
      <w:bookmarkEnd w:id="428"/>
      <w:bookmarkEnd w:id="429"/>
      <w:bookmarkEnd w:id="430"/>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tabs>
          <w:tab w:val="left" w:pos="265"/>
        </w:tabs>
        <w:ind w:left="709" w:hanging="709"/>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431" w:name="_Toc76869315"/>
      <w:bookmarkStart w:id="432" w:name="_Toc102279147"/>
      <w:bookmarkStart w:id="433" w:name="_Toc107974558"/>
      <w:bookmarkStart w:id="434" w:name="_Toc127346809"/>
      <w:bookmarkStart w:id="435" w:name="_Toc128452322"/>
      <w:bookmarkStart w:id="436" w:name="_Toc129595740"/>
      <w:bookmarkStart w:id="437" w:name="_Toc130093548"/>
      <w:bookmarkStart w:id="438" w:name="_Toc131233631"/>
      <w:bookmarkStart w:id="439" w:name="_Toc131412536"/>
      <w:bookmarkStart w:id="440" w:name="_Toc131501114"/>
      <w:bookmarkStart w:id="441" w:name="_Toc131501216"/>
      <w:bookmarkStart w:id="442" w:name="_Toc132435167"/>
      <w:bookmarkStart w:id="443" w:name="_Toc139691391"/>
      <w:bookmarkStart w:id="444" w:name="_Toc170881455"/>
      <w:bookmarkStart w:id="445" w:name="_Toc170881831"/>
      <w:bookmarkStart w:id="446" w:name="_Toc199299818"/>
      <w:bookmarkStart w:id="447" w:name="_Toc199311057"/>
      <w:bookmarkStart w:id="448" w:name="_Toc202516962"/>
      <w:r>
        <w:t>Notes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9" w:name="_Toc202516963"/>
      <w:r>
        <w:rPr>
          <w:snapToGrid w:val="0"/>
        </w:rPr>
        <w:t>Compilation table</w:t>
      </w:r>
      <w:bookmarkEnd w:id="449"/>
    </w:p>
    <w:tbl>
      <w:tblPr>
        <w:tblW w:w="0" w:type="auto"/>
        <w:tblInd w:w="28" w:type="dxa"/>
        <w:tblLayout w:type="fixed"/>
        <w:tblCellMar>
          <w:left w:w="56" w:type="dxa"/>
          <w:right w:w="56" w:type="dxa"/>
        </w:tblCellMar>
        <w:tblLook w:val="0000" w:firstRow="0" w:lastRow="0" w:firstColumn="0" w:lastColumn="0" w:noHBand="0" w:noVBand="0"/>
      </w:tblPr>
      <w:tblGrid>
        <w:gridCol w:w="3129"/>
        <w:gridCol w:w="9"/>
        <w:gridCol w:w="1268"/>
        <w:gridCol w:w="9"/>
        <w:gridCol w:w="2685"/>
        <w:gridCol w:w="6"/>
      </w:tblGrid>
      <w:tr>
        <w:trPr>
          <w:cantSplit/>
          <w:trHeight w:val="40"/>
          <w:tblHeader/>
        </w:trPr>
        <w:tc>
          <w:tcPr>
            <w:tcW w:w="312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7" w:type="dxa"/>
            <w:gridSpan w:val="2"/>
            <w:tcBorders>
              <w:top w:val="single" w:sz="8" w:space="0" w:color="auto"/>
              <w:bottom w:val="single" w:sz="8" w:space="0" w:color="auto"/>
            </w:tcBorders>
          </w:tcPr>
          <w:p>
            <w:pPr>
              <w:pStyle w:val="nTable"/>
              <w:spacing w:after="40"/>
              <w:rPr>
                <w:b/>
                <w:sz w:val="19"/>
              </w:rPr>
            </w:pPr>
            <w:r>
              <w:rPr>
                <w:b/>
                <w:sz w:val="19"/>
              </w:rPr>
              <w:t>Gazettal</w:t>
            </w:r>
          </w:p>
        </w:tc>
        <w:tc>
          <w:tcPr>
            <w:tcW w:w="270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9"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7"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700" w:type="dxa"/>
            <w:gridSpan w:val="3"/>
            <w:tcBorders>
              <w:top w:val="single" w:sz="8" w:space="0" w:color="auto"/>
            </w:tcBorders>
          </w:tcPr>
          <w:p>
            <w:pPr>
              <w:pStyle w:val="nTable"/>
              <w:spacing w:after="40"/>
              <w:rPr>
                <w:sz w:val="19"/>
              </w:rPr>
            </w:pPr>
            <w:r>
              <w:rPr>
                <w:sz w:val="19"/>
              </w:rPr>
              <w:t>1 Jul 1957 (see bl. 1)</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11 Dec 1959 p. 3025</w:t>
            </w:r>
            <w:r>
              <w:rPr>
                <w:sz w:val="19"/>
              </w:rPr>
              <w:noBreakHyphen/>
              <w:t>6</w:t>
            </w:r>
          </w:p>
        </w:tc>
        <w:tc>
          <w:tcPr>
            <w:tcW w:w="2700" w:type="dxa"/>
            <w:gridSpan w:val="3"/>
          </w:tcPr>
          <w:p>
            <w:pPr>
              <w:pStyle w:val="nTable"/>
              <w:spacing w:after="40"/>
              <w:rPr>
                <w:sz w:val="19"/>
              </w:rPr>
            </w:pPr>
            <w:r>
              <w:rPr>
                <w:sz w:val="19"/>
              </w:rPr>
              <w:t>11 Dec 1959</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30 Jun 1960 p. 1953</w:t>
            </w:r>
          </w:p>
        </w:tc>
        <w:tc>
          <w:tcPr>
            <w:tcW w:w="2700" w:type="dxa"/>
            <w:gridSpan w:val="3"/>
          </w:tcPr>
          <w:p>
            <w:pPr>
              <w:pStyle w:val="nTable"/>
              <w:spacing w:after="40"/>
              <w:rPr>
                <w:sz w:val="19"/>
              </w:rPr>
            </w:pPr>
            <w:r>
              <w:rPr>
                <w:sz w:val="19"/>
              </w:rPr>
              <w:t>30 Jun 1960</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22 Dec 1964 p. 4067</w:t>
            </w:r>
            <w:r>
              <w:rPr>
                <w:sz w:val="19"/>
              </w:rPr>
              <w:noBreakHyphen/>
              <w:t>74</w:t>
            </w:r>
          </w:p>
        </w:tc>
        <w:tc>
          <w:tcPr>
            <w:tcW w:w="2700" w:type="dxa"/>
            <w:gridSpan w:val="3"/>
          </w:tcPr>
          <w:p>
            <w:pPr>
              <w:pStyle w:val="nTable"/>
              <w:spacing w:after="40"/>
              <w:rPr>
                <w:sz w:val="19"/>
              </w:rPr>
            </w:pPr>
            <w:r>
              <w:rPr>
                <w:sz w:val="19"/>
              </w:rPr>
              <w:t>1 Jan 1965</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26 Jul 1966 p. 2082</w:t>
            </w:r>
          </w:p>
        </w:tc>
        <w:tc>
          <w:tcPr>
            <w:tcW w:w="2700" w:type="dxa"/>
            <w:gridSpan w:val="3"/>
          </w:tcPr>
          <w:p>
            <w:pPr>
              <w:pStyle w:val="nTable"/>
              <w:spacing w:after="40"/>
              <w:rPr>
                <w:sz w:val="19"/>
              </w:rPr>
            </w:pPr>
            <w:r>
              <w:rPr>
                <w:sz w:val="19"/>
              </w:rPr>
              <w:t>26 Jul 1966</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15 Dec 1966 p. 3305</w:t>
            </w:r>
            <w:r>
              <w:rPr>
                <w:sz w:val="19"/>
              </w:rPr>
              <w:noBreakHyphen/>
              <w:t>6</w:t>
            </w:r>
          </w:p>
        </w:tc>
        <w:tc>
          <w:tcPr>
            <w:tcW w:w="2700" w:type="dxa"/>
            <w:gridSpan w:val="3"/>
          </w:tcPr>
          <w:p>
            <w:pPr>
              <w:pStyle w:val="nTable"/>
              <w:spacing w:after="40"/>
              <w:rPr>
                <w:sz w:val="19"/>
              </w:rPr>
            </w:pPr>
            <w:r>
              <w:rPr>
                <w:sz w:val="19"/>
              </w:rPr>
              <w:t>15 Dec 1966</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30 Jun 1967 p. 1718</w:t>
            </w:r>
          </w:p>
        </w:tc>
        <w:tc>
          <w:tcPr>
            <w:tcW w:w="2700" w:type="dxa"/>
            <w:gridSpan w:val="3"/>
          </w:tcPr>
          <w:p>
            <w:pPr>
              <w:pStyle w:val="nTable"/>
              <w:spacing w:after="40"/>
              <w:rPr>
                <w:sz w:val="19"/>
              </w:rPr>
            </w:pPr>
            <w:r>
              <w:rPr>
                <w:sz w:val="19"/>
              </w:rPr>
              <w:t>1 Jul 1967</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6 Sep 1967 p. 2213</w:t>
            </w:r>
          </w:p>
        </w:tc>
        <w:tc>
          <w:tcPr>
            <w:tcW w:w="2700" w:type="dxa"/>
            <w:gridSpan w:val="3"/>
          </w:tcPr>
          <w:p>
            <w:pPr>
              <w:pStyle w:val="nTable"/>
              <w:spacing w:after="40"/>
              <w:rPr>
                <w:sz w:val="19"/>
              </w:rPr>
            </w:pPr>
            <w:r>
              <w:rPr>
                <w:sz w:val="19"/>
              </w:rPr>
              <w:t>6 Sep 1967</w:t>
            </w:r>
          </w:p>
        </w:tc>
      </w:tr>
      <w:tr>
        <w:trPr>
          <w:cantSplit/>
          <w:trHeight w:val="40"/>
        </w:trPr>
        <w:tc>
          <w:tcPr>
            <w:tcW w:w="7106"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24 Jul 1968 </w:t>
            </w:r>
            <w:r>
              <w:rPr>
                <w:sz w:val="19"/>
              </w:rPr>
              <w:br/>
              <w:t>p. 2111</w:t>
            </w:r>
          </w:p>
        </w:tc>
        <w:tc>
          <w:tcPr>
            <w:tcW w:w="2700" w:type="dxa"/>
            <w:gridSpan w:val="3"/>
          </w:tcPr>
          <w:p>
            <w:pPr>
              <w:pStyle w:val="nTable"/>
              <w:spacing w:after="40"/>
              <w:rPr>
                <w:sz w:val="19"/>
              </w:rPr>
            </w:pPr>
            <w:r>
              <w:rPr>
                <w:sz w:val="19"/>
              </w:rPr>
              <w:t>24 Jul 1968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5 Sep 1968 p. 2686</w:t>
            </w:r>
          </w:p>
        </w:tc>
        <w:tc>
          <w:tcPr>
            <w:tcW w:w="2700" w:type="dxa"/>
            <w:gridSpan w:val="3"/>
          </w:tcPr>
          <w:p>
            <w:pPr>
              <w:pStyle w:val="nTable"/>
              <w:spacing w:after="40"/>
              <w:rPr>
                <w:sz w:val="19"/>
              </w:rPr>
            </w:pPr>
            <w:r>
              <w:rPr>
                <w:sz w:val="19"/>
              </w:rPr>
              <w:t>5 Sep 1968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26 Sep 1968 p. 2858</w:t>
            </w:r>
          </w:p>
        </w:tc>
        <w:tc>
          <w:tcPr>
            <w:tcW w:w="2700" w:type="dxa"/>
            <w:gridSpan w:val="3"/>
          </w:tcPr>
          <w:p>
            <w:pPr>
              <w:pStyle w:val="nTable"/>
              <w:spacing w:after="40"/>
              <w:rPr>
                <w:sz w:val="19"/>
              </w:rPr>
            </w:pPr>
            <w:r>
              <w:rPr>
                <w:sz w:val="19"/>
              </w:rPr>
              <w:t>26 Sep 1968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6 Feb 1969 p. 453</w:t>
            </w:r>
          </w:p>
        </w:tc>
        <w:tc>
          <w:tcPr>
            <w:tcW w:w="2700" w:type="dxa"/>
            <w:gridSpan w:val="3"/>
          </w:tcPr>
          <w:p>
            <w:pPr>
              <w:pStyle w:val="nTable"/>
              <w:spacing w:after="40"/>
              <w:rPr>
                <w:sz w:val="19"/>
              </w:rPr>
            </w:pPr>
            <w:r>
              <w:rPr>
                <w:sz w:val="19"/>
              </w:rPr>
              <w:t>6 Feb 1969</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9 Feb 1970 p. 376</w:t>
            </w:r>
            <w:r>
              <w:rPr>
                <w:sz w:val="19"/>
              </w:rPr>
              <w:noBreakHyphen/>
              <w:t>7</w:t>
            </w:r>
          </w:p>
        </w:tc>
        <w:tc>
          <w:tcPr>
            <w:tcW w:w="2700" w:type="dxa"/>
            <w:gridSpan w:val="3"/>
          </w:tcPr>
          <w:p>
            <w:pPr>
              <w:pStyle w:val="nTable"/>
              <w:spacing w:after="40"/>
              <w:rPr>
                <w:sz w:val="19"/>
              </w:rPr>
            </w:pPr>
            <w:r>
              <w:rPr>
                <w:sz w:val="19"/>
              </w:rPr>
              <w:t>9 Feb 1970</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25 Sep 1970 p. 3049</w:t>
            </w:r>
            <w:r>
              <w:rPr>
                <w:sz w:val="19"/>
              </w:rPr>
              <w:noBreakHyphen/>
              <w:t>50</w:t>
            </w:r>
          </w:p>
        </w:tc>
        <w:tc>
          <w:tcPr>
            <w:tcW w:w="2700" w:type="dxa"/>
            <w:gridSpan w:val="3"/>
          </w:tcPr>
          <w:p>
            <w:pPr>
              <w:pStyle w:val="nTable"/>
              <w:spacing w:after="40"/>
              <w:rPr>
                <w:sz w:val="19"/>
              </w:rPr>
            </w:pPr>
            <w:r>
              <w:rPr>
                <w:sz w:val="19"/>
              </w:rPr>
              <w:t>25 Sep 1970</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4 May 1971 </w:t>
            </w:r>
            <w:r>
              <w:rPr>
                <w:sz w:val="19"/>
              </w:rPr>
              <w:br/>
              <w:t>p. 1325</w:t>
            </w:r>
          </w:p>
        </w:tc>
        <w:tc>
          <w:tcPr>
            <w:tcW w:w="2700" w:type="dxa"/>
            <w:gridSpan w:val="3"/>
          </w:tcPr>
          <w:p>
            <w:pPr>
              <w:pStyle w:val="nTable"/>
              <w:spacing w:after="40"/>
              <w:rPr>
                <w:sz w:val="19"/>
              </w:rPr>
            </w:pPr>
            <w:r>
              <w:rPr>
                <w:sz w:val="19"/>
              </w:rPr>
              <w:t>4 May 1971</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 Dec 1972 p. 4593</w:t>
            </w:r>
          </w:p>
        </w:tc>
        <w:tc>
          <w:tcPr>
            <w:tcW w:w="2700" w:type="dxa"/>
            <w:gridSpan w:val="3"/>
          </w:tcPr>
          <w:p>
            <w:pPr>
              <w:pStyle w:val="nTable"/>
              <w:spacing w:after="40"/>
              <w:rPr>
                <w:sz w:val="19"/>
              </w:rPr>
            </w:pPr>
            <w:r>
              <w:rPr>
                <w:sz w:val="19"/>
              </w:rPr>
              <w:t>1 Dec 1972</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29 Jun 1973 </w:t>
            </w:r>
            <w:r>
              <w:rPr>
                <w:sz w:val="19"/>
              </w:rPr>
              <w:br/>
              <w:t>p. 2510</w:t>
            </w:r>
          </w:p>
        </w:tc>
        <w:tc>
          <w:tcPr>
            <w:tcW w:w="2700" w:type="dxa"/>
            <w:gridSpan w:val="3"/>
          </w:tcPr>
          <w:p>
            <w:pPr>
              <w:pStyle w:val="nTable"/>
              <w:spacing w:after="40"/>
              <w:rPr>
                <w:sz w:val="19"/>
              </w:rPr>
            </w:pPr>
            <w:r>
              <w:rPr>
                <w:sz w:val="19"/>
              </w:rPr>
              <w:t>29 Jun 1973</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26 Apr 1974</w:t>
            </w:r>
            <w:r>
              <w:rPr>
                <w:sz w:val="19"/>
              </w:rPr>
              <w:br/>
              <w:t>p. 1394</w:t>
            </w:r>
          </w:p>
        </w:tc>
        <w:tc>
          <w:tcPr>
            <w:tcW w:w="2700" w:type="dxa"/>
            <w:gridSpan w:val="3"/>
          </w:tcPr>
          <w:p>
            <w:pPr>
              <w:pStyle w:val="nTable"/>
              <w:spacing w:after="40"/>
              <w:rPr>
                <w:sz w:val="19"/>
              </w:rPr>
            </w:pPr>
            <w:r>
              <w:rPr>
                <w:sz w:val="19"/>
              </w:rPr>
              <w:t>26 Apr 1974</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8 Nov 1974 p. 5012</w:t>
            </w:r>
            <w:r>
              <w:rPr>
                <w:sz w:val="19"/>
              </w:rPr>
              <w:noBreakHyphen/>
              <w:t>14</w:t>
            </w:r>
          </w:p>
        </w:tc>
        <w:tc>
          <w:tcPr>
            <w:tcW w:w="2700" w:type="dxa"/>
            <w:gridSpan w:val="3"/>
          </w:tcPr>
          <w:p>
            <w:pPr>
              <w:pStyle w:val="nTable"/>
              <w:spacing w:after="40"/>
              <w:rPr>
                <w:sz w:val="19"/>
              </w:rPr>
            </w:pPr>
            <w:r>
              <w:rPr>
                <w:sz w:val="19"/>
              </w:rPr>
              <w:t>8 Nov 1974</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6 Dec 1974 p. 5246</w:t>
            </w:r>
            <w:r>
              <w:rPr>
                <w:sz w:val="19"/>
              </w:rPr>
              <w:noBreakHyphen/>
              <w:t>7</w:t>
            </w:r>
          </w:p>
        </w:tc>
        <w:tc>
          <w:tcPr>
            <w:tcW w:w="2700" w:type="dxa"/>
            <w:gridSpan w:val="3"/>
          </w:tcPr>
          <w:p>
            <w:pPr>
              <w:pStyle w:val="nTable"/>
              <w:spacing w:after="40"/>
              <w:rPr>
                <w:sz w:val="19"/>
              </w:rPr>
            </w:pPr>
            <w:r>
              <w:rPr>
                <w:sz w:val="19"/>
              </w:rPr>
              <w:t>6 Dec 1974</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keepNext/>
              <w:spacing w:after="40"/>
              <w:rPr>
                <w:sz w:val="19"/>
              </w:rPr>
            </w:pPr>
            <w:r>
              <w:rPr>
                <w:sz w:val="19"/>
              </w:rPr>
              <w:t xml:space="preserve">21 Mar 1975 </w:t>
            </w:r>
            <w:r>
              <w:rPr>
                <w:sz w:val="19"/>
              </w:rPr>
              <w:br/>
              <w:t>p. 964</w:t>
            </w:r>
          </w:p>
        </w:tc>
        <w:tc>
          <w:tcPr>
            <w:tcW w:w="2700" w:type="dxa"/>
            <w:gridSpan w:val="3"/>
          </w:tcPr>
          <w:p>
            <w:pPr>
              <w:pStyle w:val="nTable"/>
              <w:keepNext/>
              <w:spacing w:after="40"/>
              <w:rPr>
                <w:sz w:val="19"/>
              </w:rPr>
            </w:pPr>
            <w:r>
              <w:rPr>
                <w:sz w:val="19"/>
              </w:rPr>
              <w:t>21 Mar 1975</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17 Dec 1976 p. 4995</w:t>
            </w:r>
          </w:p>
        </w:tc>
        <w:tc>
          <w:tcPr>
            <w:tcW w:w="2700" w:type="dxa"/>
            <w:gridSpan w:val="3"/>
          </w:tcPr>
          <w:p>
            <w:pPr>
              <w:pStyle w:val="nTable"/>
              <w:spacing w:after="40"/>
              <w:rPr>
                <w:sz w:val="19"/>
              </w:rPr>
            </w:pPr>
            <w:r>
              <w:rPr>
                <w:sz w:val="19"/>
              </w:rPr>
              <w:t>17 Dec 1976</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 Jul 1977 p. 2011</w:t>
            </w:r>
            <w:r>
              <w:rPr>
                <w:sz w:val="19"/>
              </w:rPr>
              <w:noBreakHyphen/>
              <w:t>13</w:t>
            </w:r>
          </w:p>
        </w:tc>
        <w:tc>
          <w:tcPr>
            <w:tcW w:w="2700" w:type="dxa"/>
            <w:gridSpan w:val="3"/>
          </w:tcPr>
          <w:p>
            <w:pPr>
              <w:pStyle w:val="nTable"/>
              <w:spacing w:after="40"/>
              <w:rPr>
                <w:sz w:val="19"/>
              </w:rPr>
            </w:pPr>
            <w:r>
              <w:rPr>
                <w:sz w:val="19"/>
              </w:rPr>
              <w:t>1 Jul 1977</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23 Mar 1978 </w:t>
            </w:r>
            <w:r>
              <w:rPr>
                <w:sz w:val="19"/>
              </w:rPr>
              <w:br/>
              <w:t>p. 864</w:t>
            </w:r>
          </w:p>
        </w:tc>
        <w:tc>
          <w:tcPr>
            <w:tcW w:w="2700" w:type="dxa"/>
            <w:gridSpan w:val="3"/>
          </w:tcPr>
          <w:p>
            <w:pPr>
              <w:pStyle w:val="nTable"/>
              <w:spacing w:after="40"/>
              <w:rPr>
                <w:sz w:val="19"/>
              </w:rPr>
            </w:pPr>
            <w:r>
              <w:rPr>
                <w:sz w:val="19"/>
              </w:rPr>
              <w:t>23 Mar 1978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30 Jun 1978 </w:t>
            </w:r>
            <w:r>
              <w:rPr>
                <w:sz w:val="19"/>
              </w:rPr>
              <w:br/>
              <w:t>p. 2156-9</w:t>
            </w:r>
          </w:p>
        </w:tc>
        <w:tc>
          <w:tcPr>
            <w:tcW w:w="2700" w:type="dxa"/>
            <w:gridSpan w:val="3"/>
          </w:tcPr>
          <w:p>
            <w:pPr>
              <w:pStyle w:val="nTable"/>
              <w:spacing w:after="40"/>
              <w:rPr>
                <w:sz w:val="19"/>
              </w:rPr>
            </w:pPr>
            <w:r>
              <w:rPr>
                <w:sz w:val="19"/>
              </w:rPr>
              <w:t>30 Jun 1978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17 Nov 1978 p. 4310-11</w:t>
            </w:r>
          </w:p>
        </w:tc>
        <w:tc>
          <w:tcPr>
            <w:tcW w:w="2700" w:type="dxa"/>
            <w:gridSpan w:val="3"/>
          </w:tcPr>
          <w:p>
            <w:pPr>
              <w:pStyle w:val="nTable"/>
              <w:spacing w:after="40"/>
              <w:rPr>
                <w:sz w:val="19"/>
              </w:rPr>
            </w:pPr>
            <w:r>
              <w:rPr>
                <w:sz w:val="19"/>
              </w:rPr>
              <w:t>17 Nov 1978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29 Jun 1979 p. 1792</w:t>
            </w:r>
            <w:r>
              <w:rPr>
                <w:sz w:val="19"/>
              </w:rPr>
              <w:noBreakHyphen/>
              <w:t>4</w:t>
            </w:r>
          </w:p>
        </w:tc>
        <w:tc>
          <w:tcPr>
            <w:tcW w:w="2700" w:type="dxa"/>
            <w:gridSpan w:val="3"/>
          </w:tcPr>
          <w:p>
            <w:pPr>
              <w:pStyle w:val="nTable"/>
              <w:spacing w:after="40"/>
              <w:rPr>
                <w:sz w:val="19"/>
              </w:rPr>
            </w:pPr>
            <w:r>
              <w:rPr>
                <w:sz w:val="19"/>
              </w:rPr>
              <w:t>29 Jun 1979</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27 Jun 1980 p. 1965</w:t>
            </w:r>
            <w:r>
              <w:rPr>
                <w:sz w:val="19"/>
              </w:rPr>
              <w:noBreakHyphen/>
              <w:t>7</w:t>
            </w:r>
          </w:p>
        </w:tc>
        <w:tc>
          <w:tcPr>
            <w:tcW w:w="2700" w:type="dxa"/>
            <w:gridSpan w:val="3"/>
          </w:tcPr>
          <w:p>
            <w:pPr>
              <w:pStyle w:val="nTable"/>
              <w:spacing w:after="40"/>
              <w:rPr>
                <w:sz w:val="19"/>
              </w:rPr>
            </w:pPr>
            <w:r>
              <w:rPr>
                <w:sz w:val="19"/>
              </w:rPr>
              <w:t>1 Jul 1980 (see bl. 2)</w:t>
            </w:r>
          </w:p>
        </w:tc>
      </w:tr>
      <w:tr>
        <w:trPr>
          <w:cantSplit/>
          <w:trHeight w:val="40"/>
        </w:trPr>
        <w:tc>
          <w:tcPr>
            <w:tcW w:w="3129" w:type="dxa"/>
          </w:tcPr>
          <w:p>
            <w:pPr>
              <w:pStyle w:val="nTable"/>
              <w:spacing w:after="40"/>
              <w:ind w:right="113"/>
              <w:rPr>
                <w:i/>
                <w:sz w:val="19"/>
              </w:rPr>
            </w:pPr>
            <w:r>
              <w:rPr>
                <w:i/>
                <w:sz w:val="19"/>
              </w:rPr>
              <w:t>Country Areas Water Supply Act Amendment By</w:t>
            </w:r>
            <w:r>
              <w:rPr>
                <w:i/>
                <w:sz w:val="19"/>
              </w:rPr>
              <w:noBreakHyphen/>
              <w:t>laws 1981</w:t>
            </w:r>
          </w:p>
        </w:tc>
        <w:tc>
          <w:tcPr>
            <w:tcW w:w="1277" w:type="dxa"/>
            <w:gridSpan w:val="2"/>
          </w:tcPr>
          <w:p>
            <w:pPr>
              <w:pStyle w:val="nTable"/>
              <w:spacing w:after="40"/>
              <w:rPr>
                <w:sz w:val="19"/>
              </w:rPr>
            </w:pPr>
            <w:r>
              <w:rPr>
                <w:sz w:val="19"/>
              </w:rPr>
              <w:t>26 Jun 1981 p. 2318</w:t>
            </w:r>
            <w:r>
              <w:rPr>
                <w:sz w:val="19"/>
              </w:rPr>
              <w:noBreakHyphen/>
              <w:t>20</w:t>
            </w:r>
          </w:p>
        </w:tc>
        <w:tc>
          <w:tcPr>
            <w:tcW w:w="2700" w:type="dxa"/>
            <w:gridSpan w:val="3"/>
          </w:tcPr>
          <w:p>
            <w:pPr>
              <w:pStyle w:val="nTable"/>
              <w:spacing w:after="40"/>
              <w:rPr>
                <w:sz w:val="19"/>
              </w:rPr>
            </w:pPr>
            <w:r>
              <w:rPr>
                <w:sz w:val="19"/>
              </w:rPr>
              <w:t>1 Jul 1981 (see bl. 2)</w:t>
            </w:r>
          </w:p>
        </w:tc>
      </w:tr>
      <w:tr>
        <w:trPr>
          <w:cantSplit/>
          <w:trHeight w:val="40"/>
        </w:trPr>
        <w:tc>
          <w:tcPr>
            <w:tcW w:w="3129" w:type="dxa"/>
          </w:tcPr>
          <w:p>
            <w:pPr>
              <w:pStyle w:val="nTable"/>
              <w:spacing w:after="40"/>
              <w:ind w:right="113"/>
              <w:rPr>
                <w:sz w:val="19"/>
              </w:rPr>
            </w:pPr>
            <w:r>
              <w:rPr>
                <w:i/>
                <w:sz w:val="19"/>
              </w:rPr>
              <w:t>Country Areas Water Supply Act Amendment By</w:t>
            </w:r>
            <w:r>
              <w:rPr>
                <w:i/>
                <w:sz w:val="19"/>
              </w:rPr>
              <w:noBreakHyphen/>
              <w:t>laws 1982</w:t>
            </w:r>
          </w:p>
        </w:tc>
        <w:tc>
          <w:tcPr>
            <w:tcW w:w="1277" w:type="dxa"/>
            <w:gridSpan w:val="2"/>
          </w:tcPr>
          <w:p>
            <w:pPr>
              <w:pStyle w:val="nTable"/>
              <w:spacing w:after="40"/>
              <w:rPr>
                <w:sz w:val="19"/>
              </w:rPr>
            </w:pPr>
            <w:r>
              <w:rPr>
                <w:sz w:val="19"/>
              </w:rPr>
              <w:t>25 Jun 1982 p. 2127</w:t>
            </w:r>
            <w:r>
              <w:rPr>
                <w:sz w:val="19"/>
              </w:rPr>
              <w:noBreakHyphen/>
              <w:t>9</w:t>
            </w:r>
          </w:p>
        </w:tc>
        <w:tc>
          <w:tcPr>
            <w:tcW w:w="2700" w:type="dxa"/>
            <w:gridSpan w:val="3"/>
          </w:tcPr>
          <w:p>
            <w:pPr>
              <w:pStyle w:val="nTable"/>
              <w:spacing w:after="40"/>
              <w:rPr>
                <w:sz w:val="19"/>
              </w:rPr>
            </w:pPr>
            <w:r>
              <w:rPr>
                <w:sz w:val="19"/>
              </w:rPr>
              <w:t>1 Jul 1982 (see bl. 2)</w:t>
            </w:r>
          </w:p>
        </w:tc>
      </w:tr>
      <w:tr>
        <w:trPr>
          <w:cantSplit/>
          <w:trHeight w:val="40"/>
        </w:trPr>
        <w:tc>
          <w:tcPr>
            <w:tcW w:w="3129" w:type="dxa"/>
          </w:tcPr>
          <w:p>
            <w:pPr>
              <w:pStyle w:val="nTable"/>
              <w:spacing w:after="40"/>
              <w:ind w:right="113"/>
              <w:rPr>
                <w:sz w:val="19"/>
              </w:rPr>
            </w:pPr>
            <w:r>
              <w:rPr>
                <w:i/>
                <w:sz w:val="19"/>
              </w:rPr>
              <w:t>Country Areas Water Supply Act Amendment By</w:t>
            </w:r>
            <w:r>
              <w:rPr>
                <w:i/>
                <w:sz w:val="19"/>
              </w:rPr>
              <w:noBreakHyphen/>
              <w:t>laws (No. 2) 1982</w:t>
            </w:r>
          </w:p>
        </w:tc>
        <w:tc>
          <w:tcPr>
            <w:tcW w:w="1277" w:type="dxa"/>
            <w:gridSpan w:val="2"/>
          </w:tcPr>
          <w:p>
            <w:pPr>
              <w:pStyle w:val="nTable"/>
              <w:spacing w:after="40"/>
              <w:rPr>
                <w:sz w:val="19"/>
              </w:rPr>
            </w:pPr>
            <w:r>
              <w:rPr>
                <w:sz w:val="19"/>
              </w:rPr>
              <w:t>20 Aug 1982 p. 3318</w:t>
            </w:r>
            <w:r>
              <w:rPr>
                <w:sz w:val="19"/>
              </w:rPr>
              <w:noBreakHyphen/>
              <w:t>19</w:t>
            </w:r>
          </w:p>
        </w:tc>
        <w:tc>
          <w:tcPr>
            <w:tcW w:w="2700" w:type="dxa"/>
            <w:gridSpan w:val="3"/>
          </w:tcPr>
          <w:p>
            <w:pPr>
              <w:pStyle w:val="nTable"/>
              <w:spacing w:after="40"/>
              <w:rPr>
                <w:sz w:val="19"/>
              </w:rPr>
            </w:pPr>
            <w:r>
              <w:rPr>
                <w:sz w:val="19"/>
              </w:rPr>
              <w:t>20 Aug 1982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1983</w:t>
            </w:r>
          </w:p>
        </w:tc>
        <w:tc>
          <w:tcPr>
            <w:tcW w:w="1277" w:type="dxa"/>
            <w:gridSpan w:val="2"/>
          </w:tcPr>
          <w:p>
            <w:pPr>
              <w:pStyle w:val="nTable"/>
              <w:spacing w:after="40"/>
              <w:rPr>
                <w:sz w:val="19"/>
              </w:rPr>
            </w:pPr>
            <w:r>
              <w:rPr>
                <w:sz w:val="19"/>
              </w:rPr>
              <w:t>1 Jul 1983 p. 2138</w:t>
            </w:r>
            <w:r>
              <w:rPr>
                <w:sz w:val="19"/>
              </w:rPr>
              <w:noBreakHyphen/>
              <w:t>40</w:t>
            </w:r>
          </w:p>
        </w:tc>
        <w:tc>
          <w:tcPr>
            <w:tcW w:w="2700" w:type="dxa"/>
            <w:gridSpan w:val="3"/>
          </w:tcPr>
          <w:p>
            <w:pPr>
              <w:pStyle w:val="nTable"/>
              <w:spacing w:after="40"/>
              <w:rPr>
                <w:sz w:val="19"/>
              </w:rPr>
            </w:pPr>
            <w:r>
              <w:rPr>
                <w:sz w:val="19"/>
              </w:rPr>
              <w:t>1 Jul 1983 (see bl. 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1983</w:t>
            </w:r>
          </w:p>
        </w:tc>
        <w:tc>
          <w:tcPr>
            <w:tcW w:w="1277" w:type="dxa"/>
            <w:gridSpan w:val="2"/>
          </w:tcPr>
          <w:p>
            <w:pPr>
              <w:pStyle w:val="nTable"/>
              <w:spacing w:after="40"/>
              <w:rPr>
                <w:sz w:val="19"/>
              </w:rPr>
            </w:pPr>
            <w:r>
              <w:rPr>
                <w:sz w:val="19"/>
              </w:rPr>
              <w:t>11 Nov 1983 p. 4525</w:t>
            </w:r>
            <w:r>
              <w:rPr>
                <w:sz w:val="19"/>
              </w:rPr>
              <w:noBreakHyphen/>
              <w:t>6</w:t>
            </w:r>
          </w:p>
        </w:tc>
        <w:tc>
          <w:tcPr>
            <w:tcW w:w="2700" w:type="dxa"/>
            <w:gridSpan w:val="3"/>
          </w:tcPr>
          <w:p>
            <w:pPr>
              <w:pStyle w:val="nTable"/>
              <w:spacing w:after="40"/>
              <w:rPr>
                <w:sz w:val="19"/>
              </w:rPr>
            </w:pPr>
            <w:r>
              <w:rPr>
                <w:sz w:val="19"/>
              </w:rPr>
              <w:t>11 Nov 1983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1984</w:t>
            </w:r>
          </w:p>
        </w:tc>
        <w:tc>
          <w:tcPr>
            <w:tcW w:w="1277" w:type="dxa"/>
            <w:gridSpan w:val="2"/>
          </w:tcPr>
          <w:p>
            <w:pPr>
              <w:pStyle w:val="nTable"/>
              <w:spacing w:after="40"/>
              <w:rPr>
                <w:sz w:val="19"/>
              </w:rPr>
            </w:pPr>
            <w:r>
              <w:rPr>
                <w:sz w:val="19"/>
              </w:rPr>
              <w:t>29 Jun 1984 p. 1788</w:t>
            </w:r>
            <w:r>
              <w:rPr>
                <w:sz w:val="19"/>
              </w:rPr>
              <w:noBreakHyphen/>
              <w:t>90</w:t>
            </w:r>
          </w:p>
        </w:tc>
        <w:tc>
          <w:tcPr>
            <w:tcW w:w="2700" w:type="dxa"/>
            <w:gridSpan w:val="3"/>
          </w:tcPr>
          <w:p>
            <w:pPr>
              <w:pStyle w:val="nTable"/>
              <w:spacing w:after="40"/>
              <w:rPr>
                <w:sz w:val="19"/>
              </w:rPr>
            </w:pPr>
            <w:r>
              <w:rPr>
                <w:sz w:val="19"/>
              </w:rPr>
              <w:t>29 Jun 1984</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1984</w:t>
            </w:r>
          </w:p>
        </w:tc>
        <w:tc>
          <w:tcPr>
            <w:tcW w:w="1277" w:type="dxa"/>
            <w:gridSpan w:val="2"/>
          </w:tcPr>
          <w:p>
            <w:pPr>
              <w:pStyle w:val="nTable"/>
              <w:spacing w:after="40"/>
              <w:rPr>
                <w:sz w:val="19"/>
              </w:rPr>
            </w:pPr>
            <w:r>
              <w:rPr>
                <w:sz w:val="19"/>
              </w:rPr>
              <w:t>7 Sep 1984 p. 2873</w:t>
            </w:r>
          </w:p>
        </w:tc>
        <w:tc>
          <w:tcPr>
            <w:tcW w:w="2700" w:type="dxa"/>
            <w:gridSpan w:val="3"/>
          </w:tcPr>
          <w:p>
            <w:pPr>
              <w:pStyle w:val="nTable"/>
              <w:spacing w:after="40"/>
              <w:rPr>
                <w:sz w:val="19"/>
              </w:rPr>
            </w:pPr>
            <w:r>
              <w:rPr>
                <w:sz w:val="19"/>
              </w:rPr>
              <w:t>7 Sep 1984</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1985</w:t>
            </w:r>
          </w:p>
        </w:tc>
        <w:tc>
          <w:tcPr>
            <w:tcW w:w="1277" w:type="dxa"/>
            <w:gridSpan w:val="2"/>
          </w:tcPr>
          <w:p>
            <w:pPr>
              <w:pStyle w:val="nTable"/>
              <w:spacing w:after="40"/>
              <w:rPr>
                <w:sz w:val="19"/>
              </w:rPr>
            </w:pPr>
            <w:r>
              <w:rPr>
                <w:sz w:val="19"/>
              </w:rPr>
              <w:t>22 Feb 1985 p. 690</w:t>
            </w:r>
          </w:p>
        </w:tc>
        <w:tc>
          <w:tcPr>
            <w:tcW w:w="2700" w:type="dxa"/>
            <w:gridSpan w:val="3"/>
          </w:tcPr>
          <w:p>
            <w:pPr>
              <w:pStyle w:val="nTable"/>
              <w:spacing w:after="40"/>
              <w:rPr>
                <w:sz w:val="19"/>
              </w:rPr>
            </w:pPr>
            <w:r>
              <w:rPr>
                <w:sz w:val="19"/>
              </w:rPr>
              <w:t>22 Feb 1985</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1985</w:t>
            </w:r>
          </w:p>
        </w:tc>
        <w:tc>
          <w:tcPr>
            <w:tcW w:w="1277" w:type="dxa"/>
            <w:gridSpan w:val="2"/>
          </w:tcPr>
          <w:p>
            <w:pPr>
              <w:pStyle w:val="nTable"/>
              <w:spacing w:after="40"/>
              <w:rPr>
                <w:sz w:val="19"/>
              </w:rPr>
            </w:pPr>
            <w:r>
              <w:rPr>
                <w:sz w:val="19"/>
              </w:rPr>
              <w:t>28 Jun 1985 p. 2336</w:t>
            </w:r>
            <w:r>
              <w:rPr>
                <w:sz w:val="19"/>
              </w:rPr>
              <w:noBreakHyphen/>
              <w:t>8</w:t>
            </w:r>
          </w:p>
        </w:tc>
        <w:tc>
          <w:tcPr>
            <w:tcW w:w="2700" w:type="dxa"/>
            <w:gridSpan w:val="3"/>
          </w:tcPr>
          <w:p>
            <w:pPr>
              <w:pStyle w:val="nTable"/>
              <w:spacing w:after="40"/>
              <w:rPr>
                <w:sz w:val="19"/>
              </w:rPr>
            </w:pPr>
            <w:r>
              <w:rPr>
                <w:sz w:val="19"/>
              </w:rPr>
              <w:t>1 Jul 1985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3) 1985</w:t>
            </w:r>
          </w:p>
        </w:tc>
        <w:tc>
          <w:tcPr>
            <w:tcW w:w="1277" w:type="dxa"/>
            <w:gridSpan w:val="2"/>
          </w:tcPr>
          <w:p>
            <w:pPr>
              <w:pStyle w:val="nTable"/>
              <w:spacing w:after="40"/>
              <w:rPr>
                <w:sz w:val="19"/>
              </w:rPr>
            </w:pPr>
            <w:r>
              <w:rPr>
                <w:sz w:val="19"/>
              </w:rPr>
              <w:t>22 Nov 1985 p. 4413</w:t>
            </w:r>
            <w:r>
              <w:rPr>
                <w:sz w:val="19"/>
              </w:rPr>
              <w:noBreakHyphen/>
              <w:t>14</w:t>
            </w:r>
          </w:p>
        </w:tc>
        <w:tc>
          <w:tcPr>
            <w:tcW w:w="2700" w:type="dxa"/>
            <w:gridSpan w:val="3"/>
          </w:tcPr>
          <w:p>
            <w:pPr>
              <w:pStyle w:val="nTable"/>
              <w:spacing w:after="40"/>
              <w:rPr>
                <w:sz w:val="19"/>
              </w:rPr>
            </w:pPr>
            <w:r>
              <w:rPr>
                <w:sz w:val="19"/>
              </w:rPr>
              <w:t xml:space="preserve">22 Nov 1985 </w:t>
            </w:r>
          </w:p>
        </w:tc>
      </w:tr>
      <w:tr>
        <w:trPr>
          <w:cantSplit/>
          <w:trHeight w:val="40"/>
        </w:trPr>
        <w:tc>
          <w:tcPr>
            <w:tcW w:w="3129" w:type="dxa"/>
          </w:tcPr>
          <w:p>
            <w:pPr>
              <w:pStyle w:val="nTable"/>
              <w:keepNext/>
              <w:spacing w:after="40"/>
              <w:ind w:right="113"/>
              <w:rPr>
                <w:sz w:val="19"/>
              </w:rPr>
            </w:pPr>
            <w:r>
              <w:rPr>
                <w:i/>
                <w:sz w:val="19"/>
              </w:rPr>
              <w:t>Country Areas Water Supply Amendment By</w:t>
            </w:r>
            <w:r>
              <w:rPr>
                <w:i/>
                <w:sz w:val="19"/>
              </w:rPr>
              <w:noBreakHyphen/>
              <w:t>laws 1986</w:t>
            </w:r>
          </w:p>
        </w:tc>
        <w:tc>
          <w:tcPr>
            <w:tcW w:w="1277" w:type="dxa"/>
            <w:gridSpan w:val="2"/>
          </w:tcPr>
          <w:p>
            <w:pPr>
              <w:pStyle w:val="nTable"/>
              <w:keepNext/>
              <w:spacing w:after="40"/>
              <w:rPr>
                <w:sz w:val="19"/>
              </w:rPr>
            </w:pPr>
            <w:r>
              <w:rPr>
                <w:sz w:val="19"/>
              </w:rPr>
              <w:t>27 Jun 1986 p. 2132</w:t>
            </w:r>
            <w:r>
              <w:rPr>
                <w:sz w:val="19"/>
              </w:rPr>
              <w:noBreakHyphen/>
              <w:t>4</w:t>
            </w:r>
          </w:p>
        </w:tc>
        <w:tc>
          <w:tcPr>
            <w:tcW w:w="2700" w:type="dxa"/>
            <w:gridSpan w:val="3"/>
          </w:tcPr>
          <w:p>
            <w:pPr>
              <w:pStyle w:val="nTable"/>
              <w:keepNext/>
              <w:spacing w:after="40"/>
              <w:rPr>
                <w:sz w:val="19"/>
              </w:rPr>
            </w:pPr>
            <w:r>
              <w:rPr>
                <w:sz w:val="19"/>
              </w:rPr>
              <w:t>27 Jun 1986</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1986</w:t>
            </w:r>
          </w:p>
        </w:tc>
        <w:tc>
          <w:tcPr>
            <w:tcW w:w="1277" w:type="dxa"/>
            <w:gridSpan w:val="2"/>
          </w:tcPr>
          <w:p>
            <w:pPr>
              <w:pStyle w:val="nTable"/>
              <w:spacing w:after="40"/>
              <w:rPr>
                <w:sz w:val="19"/>
              </w:rPr>
            </w:pPr>
            <w:r>
              <w:rPr>
                <w:sz w:val="19"/>
              </w:rPr>
              <w:t>22 Aug 1986 p. 2992</w:t>
            </w:r>
          </w:p>
        </w:tc>
        <w:tc>
          <w:tcPr>
            <w:tcW w:w="2700" w:type="dxa"/>
            <w:gridSpan w:val="3"/>
          </w:tcPr>
          <w:p>
            <w:pPr>
              <w:pStyle w:val="nTable"/>
              <w:spacing w:after="40"/>
              <w:rPr>
                <w:sz w:val="19"/>
              </w:rPr>
            </w:pPr>
            <w:r>
              <w:rPr>
                <w:sz w:val="19"/>
              </w:rPr>
              <w:t>22 Aug 1986</w:t>
            </w:r>
          </w:p>
        </w:tc>
      </w:tr>
      <w:tr>
        <w:trPr>
          <w:cantSplit/>
          <w:trHeight w:val="40"/>
        </w:trPr>
        <w:tc>
          <w:tcPr>
            <w:tcW w:w="3129"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7" w:type="dxa"/>
            <w:gridSpan w:val="2"/>
          </w:tcPr>
          <w:p>
            <w:pPr>
              <w:pStyle w:val="nTable"/>
              <w:spacing w:after="40"/>
              <w:rPr>
                <w:sz w:val="19"/>
              </w:rPr>
            </w:pPr>
            <w:r>
              <w:rPr>
                <w:sz w:val="19"/>
              </w:rPr>
              <w:t>14 Jul 1987 p. 2649</w:t>
            </w:r>
            <w:r>
              <w:rPr>
                <w:sz w:val="19"/>
              </w:rPr>
              <w:noBreakHyphen/>
              <w:t>58 (erratum 24 Jul 1987 p. 2841)</w:t>
            </w:r>
          </w:p>
        </w:tc>
        <w:tc>
          <w:tcPr>
            <w:tcW w:w="2700" w:type="dxa"/>
            <w:gridSpan w:val="3"/>
          </w:tcPr>
          <w:p>
            <w:pPr>
              <w:pStyle w:val="nTable"/>
              <w:spacing w:after="40"/>
              <w:rPr>
                <w:sz w:val="19"/>
              </w:rPr>
            </w:pPr>
            <w:r>
              <w:rPr>
                <w:sz w:val="19"/>
              </w:rPr>
              <w:t>14 Jul 1987</w:t>
            </w:r>
          </w:p>
        </w:tc>
      </w:tr>
      <w:tr>
        <w:trPr>
          <w:cantSplit/>
          <w:trHeight w:val="40"/>
        </w:trPr>
        <w:tc>
          <w:tcPr>
            <w:tcW w:w="3129"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7" w:type="dxa"/>
            <w:gridSpan w:val="2"/>
          </w:tcPr>
          <w:p>
            <w:pPr>
              <w:pStyle w:val="nTable"/>
              <w:spacing w:after="40"/>
              <w:rPr>
                <w:sz w:val="19"/>
              </w:rPr>
            </w:pPr>
            <w:r>
              <w:rPr>
                <w:sz w:val="19"/>
              </w:rPr>
              <w:t>29 Jun 1988 p. 2122</w:t>
            </w:r>
            <w:r>
              <w:rPr>
                <w:sz w:val="19"/>
              </w:rPr>
              <w:noBreakHyphen/>
              <w:t>6</w:t>
            </w:r>
          </w:p>
        </w:tc>
        <w:tc>
          <w:tcPr>
            <w:tcW w:w="2700" w:type="dxa"/>
            <w:gridSpan w:val="3"/>
          </w:tcPr>
          <w:p>
            <w:pPr>
              <w:pStyle w:val="nTable"/>
              <w:spacing w:after="40"/>
              <w:rPr>
                <w:sz w:val="19"/>
              </w:rPr>
            </w:pPr>
            <w:r>
              <w:rPr>
                <w:sz w:val="19"/>
              </w:rPr>
              <w:t>1 Jul 1988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1988</w:t>
            </w:r>
          </w:p>
        </w:tc>
        <w:tc>
          <w:tcPr>
            <w:tcW w:w="1277" w:type="dxa"/>
            <w:gridSpan w:val="2"/>
          </w:tcPr>
          <w:p>
            <w:pPr>
              <w:pStyle w:val="nTable"/>
              <w:spacing w:after="40"/>
              <w:rPr>
                <w:sz w:val="19"/>
              </w:rPr>
            </w:pPr>
            <w:r>
              <w:rPr>
                <w:sz w:val="19"/>
              </w:rPr>
              <w:t>14 Oct 1988 p. 4172</w:t>
            </w:r>
          </w:p>
        </w:tc>
        <w:tc>
          <w:tcPr>
            <w:tcW w:w="2700" w:type="dxa"/>
            <w:gridSpan w:val="3"/>
          </w:tcPr>
          <w:p>
            <w:pPr>
              <w:pStyle w:val="nTable"/>
              <w:spacing w:after="40"/>
              <w:rPr>
                <w:sz w:val="19"/>
              </w:rPr>
            </w:pPr>
            <w:r>
              <w:rPr>
                <w:sz w:val="19"/>
              </w:rPr>
              <w:t>14 Oct 1988</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1989</w:t>
            </w:r>
          </w:p>
        </w:tc>
        <w:tc>
          <w:tcPr>
            <w:tcW w:w="1277" w:type="dxa"/>
            <w:gridSpan w:val="2"/>
          </w:tcPr>
          <w:p>
            <w:pPr>
              <w:pStyle w:val="nTable"/>
              <w:spacing w:after="40"/>
              <w:rPr>
                <w:sz w:val="19"/>
              </w:rPr>
            </w:pPr>
            <w:r>
              <w:rPr>
                <w:sz w:val="19"/>
              </w:rPr>
              <w:t>21 Apr 1989 p. 1174</w:t>
            </w:r>
          </w:p>
        </w:tc>
        <w:tc>
          <w:tcPr>
            <w:tcW w:w="2700" w:type="dxa"/>
            <w:gridSpan w:val="3"/>
          </w:tcPr>
          <w:p>
            <w:pPr>
              <w:pStyle w:val="nTable"/>
              <w:spacing w:after="40"/>
              <w:rPr>
                <w:sz w:val="19"/>
              </w:rPr>
            </w:pPr>
            <w:r>
              <w:rPr>
                <w:sz w:val="19"/>
              </w:rPr>
              <w:t>21 Apr 1989</w:t>
            </w:r>
          </w:p>
        </w:tc>
      </w:tr>
      <w:tr>
        <w:trPr>
          <w:cantSplit/>
          <w:trHeight w:val="40"/>
        </w:trPr>
        <w:tc>
          <w:tcPr>
            <w:tcW w:w="3129"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7" w:type="dxa"/>
            <w:gridSpan w:val="2"/>
          </w:tcPr>
          <w:p>
            <w:pPr>
              <w:pStyle w:val="nTable"/>
              <w:spacing w:after="40"/>
              <w:rPr>
                <w:sz w:val="19"/>
              </w:rPr>
            </w:pPr>
            <w:r>
              <w:rPr>
                <w:sz w:val="19"/>
              </w:rPr>
              <w:t>29 Jun 1989 p. 1883</w:t>
            </w:r>
            <w:r>
              <w:rPr>
                <w:sz w:val="19"/>
              </w:rPr>
              <w:noBreakHyphen/>
              <w:t>91</w:t>
            </w:r>
          </w:p>
        </w:tc>
        <w:tc>
          <w:tcPr>
            <w:tcW w:w="2700" w:type="dxa"/>
            <w:gridSpan w:val="3"/>
          </w:tcPr>
          <w:p>
            <w:pPr>
              <w:pStyle w:val="nTable"/>
              <w:spacing w:after="40"/>
              <w:rPr>
                <w:sz w:val="19"/>
              </w:rPr>
            </w:pPr>
            <w:r>
              <w:rPr>
                <w:sz w:val="19"/>
              </w:rPr>
              <w:t>1 Jul 1989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1989</w:t>
            </w:r>
          </w:p>
        </w:tc>
        <w:tc>
          <w:tcPr>
            <w:tcW w:w="1277" w:type="dxa"/>
            <w:gridSpan w:val="2"/>
          </w:tcPr>
          <w:p>
            <w:pPr>
              <w:pStyle w:val="nTable"/>
              <w:spacing w:after="40"/>
              <w:rPr>
                <w:sz w:val="19"/>
              </w:rPr>
            </w:pPr>
            <w:r>
              <w:rPr>
                <w:sz w:val="19"/>
              </w:rPr>
              <w:t>22 Dec 1989 p. 4627</w:t>
            </w:r>
            <w:r>
              <w:rPr>
                <w:sz w:val="19"/>
              </w:rPr>
              <w:noBreakHyphen/>
              <w:t>30</w:t>
            </w:r>
          </w:p>
        </w:tc>
        <w:tc>
          <w:tcPr>
            <w:tcW w:w="2700"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3) 1989</w:t>
            </w:r>
          </w:p>
        </w:tc>
        <w:tc>
          <w:tcPr>
            <w:tcW w:w="1277" w:type="dxa"/>
            <w:gridSpan w:val="2"/>
          </w:tcPr>
          <w:p>
            <w:pPr>
              <w:pStyle w:val="nTable"/>
              <w:spacing w:after="40"/>
              <w:rPr>
                <w:sz w:val="19"/>
              </w:rPr>
            </w:pPr>
            <w:r>
              <w:rPr>
                <w:sz w:val="19"/>
              </w:rPr>
              <w:t>22 Dec 1989 p. 4634</w:t>
            </w:r>
            <w:r>
              <w:rPr>
                <w:sz w:val="19"/>
              </w:rPr>
              <w:noBreakHyphen/>
              <w:t>5</w:t>
            </w:r>
          </w:p>
        </w:tc>
        <w:tc>
          <w:tcPr>
            <w:tcW w:w="2700"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9"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7"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700" w:type="dxa"/>
            <w:gridSpan w:val="3"/>
          </w:tcPr>
          <w:p>
            <w:pPr>
              <w:pStyle w:val="nTable"/>
              <w:spacing w:after="40"/>
              <w:rPr>
                <w:sz w:val="19"/>
              </w:rPr>
            </w:pPr>
            <w:r>
              <w:rPr>
                <w:sz w:val="19"/>
              </w:rPr>
              <w:t>1 Jul 1990 (see bl. 3)</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7" w:type="dxa"/>
            <w:gridSpan w:val="2"/>
          </w:tcPr>
          <w:p>
            <w:pPr>
              <w:pStyle w:val="nTable"/>
              <w:spacing w:after="40"/>
              <w:rPr>
                <w:sz w:val="19"/>
              </w:rPr>
            </w:pPr>
            <w:r>
              <w:rPr>
                <w:sz w:val="19"/>
              </w:rPr>
              <w:t>27 Jul 1990 p. 3617</w:t>
            </w:r>
            <w:r>
              <w:rPr>
                <w:sz w:val="19"/>
              </w:rPr>
              <w:noBreakHyphen/>
              <w:t>18 (erratum 10 Aug 1990 p. 3922)</w:t>
            </w:r>
          </w:p>
        </w:tc>
        <w:tc>
          <w:tcPr>
            <w:tcW w:w="2700" w:type="dxa"/>
            <w:gridSpan w:val="3"/>
          </w:tcPr>
          <w:p>
            <w:pPr>
              <w:pStyle w:val="nTable"/>
              <w:spacing w:after="40"/>
              <w:rPr>
                <w:sz w:val="19"/>
              </w:rPr>
            </w:pPr>
            <w:r>
              <w:rPr>
                <w:sz w:val="19"/>
              </w:rPr>
              <w:t>27 Jul 1990</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1990</w:t>
            </w:r>
          </w:p>
        </w:tc>
        <w:tc>
          <w:tcPr>
            <w:tcW w:w="1277" w:type="dxa"/>
            <w:gridSpan w:val="2"/>
          </w:tcPr>
          <w:p>
            <w:pPr>
              <w:pStyle w:val="nTable"/>
              <w:spacing w:after="40"/>
              <w:rPr>
                <w:sz w:val="19"/>
              </w:rPr>
            </w:pPr>
            <w:r>
              <w:rPr>
                <w:sz w:val="19"/>
              </w:rPr>
              <w:t>21 Sep 1990 p. 4952</w:t>
            </w:r>
            <w:r>
              <w:rPr>
                <w:sz w:val="19"/>
              </w:rPr>
              <w:noBreakHyphen/>
              <w:t>3</w:t>
            </w:r>
          </w:p>
        </w:tc>
        <w:tc>
          <w:tcPr>
            <w:tcW w:w="2700" w:type="dxa"/>
            <w:gridSpan w:val="3"/>
          </w:tcPr>
          <w:p>
            <w:pPr>
              <w:pStyle w:val="nTable"/>
              <w:spacing w:after="40"/>
              <w:rPr>
                <w:sz w:val="19"/>
              </w:rPr>
            </w:pPr>
            <w:r>
              <w:rPr>
                <w:sz w:val="19"/>
              </w:rPr>
              <w:t>21 Sep 1990</w:t>
            </w:r>
          </w:p>
        </w:tc>
      </w:tr>
      <w:tr>
        <w:trPr>
          <w:cantSplit/>
          <w:trHeight w:val="40"/>
        </w:trPr>
        <w:tc>
          <w:tcPr>
            <w:tcW w:w="3129"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7" w:type="dxa"/>
            <w:gridSpan w:val="2"/>
          </w:tcPr>
          <w:p>
            <w:pPr>
              <w:pStyle w:val="nTable"/>
              <w:spacing w:after="40"/>
              <w:rPr>
                <w:sz w:val="19"/>
              </w:rPr>
            </w:pPr>
            <w:r>
              <w:rPr>
                <w:sz w:val="19"/>
              </w:rPr>
              <w:t>28 Jun 1991 p. 3281</w:t>
            </w:r>
            <w:r>
              <w:rPr>
                <w:sz w:val="19"/>
              </w:rPr>
              <w:noBreakHyphen/>
              <w:t>9</w:t>
            </w:r>
          </w:p>
        </w:tc>
        <w:tc>
          <w:tcPr>
            <w:tcW w:w="2700" w:type="dxa"/>
            <w:gridSpan w:val="3"/>
          </w:tcPr>
          <w:p>
            <w:pPr>
              <w:pStyle w:val="nTable"/>
              <w:spacing w:after="40"/>
              <w:rPr>
                <w:sz w:val="19"/>
              </w:rPr>
            </w:pPr>
            <w:r>
              <w:rPr>
                <w:sz w:val="19"/>
              </w:rPr>
              <w:t>1 Jul 1991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1991</w:t>
            </w:r>
          </w:p>
        </w:tc>
        <w:tc>
          <w:tcPr>
            <w:tcW w:w="1277" w:type="dxa"/>
            <w:gridSpan w:val="2"/>
          </w:tcPr>
          <w:p>
            <w:pPr>
              <w:pStyle w:val="nTable"/>
              <w:spacing w:after="40"/>
              <w:rPr>
                <w:sz w:val="19"/>
              </w:rPr>
            </w:pPr>
            <w:r>
              <w:rPr>
                <w:sz w:val="19"/>
              </w:rPr>
              <w:t>3 Jan 1992 p. 33</w:t>
            </w:r>
          </w:p>
        </w:tc>
        <w:tc>
          <w:tcPr>
            <w:tcW w:w="2700" w:type="dxa"/>
            <w:gridSpan w:val="3"/>
          </w:tcPr>
          <w:p>
            <w:pPr>
              <w:pStyle w:val="nTable"/>
              <w:spacing w:after="40"/>
              <w:rPr>
                <w:sz w:val="19"/>
              </w:rPr>
            </w:pPr>
            <w:r>
              <w:rPr>
                <w:sz w:val="19"/>
              </w:rPr>
              <w:t>3 Jan 1992</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7" w:type="dxa"/>
            <w:gridSpan w:val="2"/>
          </w:tcPr>
          <w:p>
            <w:pPr>
              <w:pStyle w:val="nTable"/>
              <w:spacing w:after="40"/>
              <w:rPr>
                <w:sz w:val="19"/>
              </w:rPr>
            </w:pPr>
            <w:r>
              <w:rPr>
                <w:sz w:val="19"/>
              </w:rPr>
              <w:t>26 Jun 1992 p. 2832</w:t>
            </w:r>
            <w:r>
              <w:rPr>
                <w:sz w:val="19"/>
              </w:rPr>
              <w:noBreakHyphen/>
              <w:t>44</w:t>
            </w:r>
          </w:p>
        </w:tc>
        <w:tc>
          <w:tcPr>
            <w:tcW w:w="2700" w:type="dxa"/>
            <w:gridSpan w:val="3"/>
          </w:tcPr>
          <w:p>
            <w:pPr>
              <w:pStyle w:val="nTable"/>
              <w:spacing w:after="40"/>
              <w:rPr>
                <w:sz w:val="19"/>
              </w:rPr>
            </w:pPr>
            <w:r>
              <w:rPr>
                <w:sz w:val="19"/>
              </w:rPr>
              <w:t>1 Jul 1992 (see bl. 3)</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7" w:type="dxa"/>
            <w:gridSpan w:val="2"/>
          </w:tcPr>
          <w:p>
            <w:pPr>
              <w:pStyle w:val="nTable"/>
              <w:spacing w:after="40"/>
              <w:rPr>
                <w:sz w:val="19"/>
              </w:rPr>
            </w:pPr>
            <w:r>
              <w:rPr>
                <w:sz w:val="19"/>
              </w:rPr>
              <w:t>31 Dec 1992 p. 6414</w:t>
            </w:r>
            <w:r>
              <w:rPr>
                <w:sz w:val="19"/>
              </w:rPr>
              <w:noBreakHyphen/>
              <w:t>17</w:t>
            </w:r>
          </w:p>
        </w:tc>
        <w:tc>
          <w:tcPr>
            <w:tcW w:w="2700" w:type="dxa"/>
            <w:gridSpan w:val="3"/>
          </w:tcPr>
          <w:p>
            <w:pPr>
              <w:pStyle w:val="nTable"/>
              <w:spacing w:after="40"/>
              <w:rPr>
                <w:sz w:val="19"/>
              </w:rPr>
            </w:pPr>
            <w:r>
              <w:rPr>
                <w:sz w:val="19"/>
              </w:rPr>
              <w:t>1 Jan 1993 (see bl. 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1993</w:t>
            </w:r>
          </w:p>
        </w:tc>
        <w:tc>
          <w:tcPr>
            <w:tcW w:w="1277" w:type="dxa"/>
            <w:gridSpan w:val="2"/>
          </w:tcPr>
          <w:p>
            <w:pPr>
              <w:pStyle w:val="nTable"/>
              <w:spacing w:after="40"/>
              <w:rPr>
                <w:sz w:val="19"/>
              </w:rPr>
            </w:pPr>
            <w:r>
              <w:rPr>
                <w:sz w:val="19"/>
              </w:rPr>
              <w:t>4 May 1993 p. 2327</w:t>
            </w:r>
            <w:r>
              <w:rPr>
                <w:sz w:val="19"/>
              </w:rPr>
              <w:noBreakHyphen/>
              <w:t>8</w:t>
            </w:r>
          </w:p>
        </w:tc>
        <w:tc>
          <w:tcPr>
            <w:tcW w:w="2700" w:type="dxa"/>
            <w:gridSpan w:val="3"/>
          </w:tcPr>
          <w:p>
            <w:pPr>
              <w:pStyle w:val="nTable"/>
              <w:spacing w:after="40"/>
              <w:rPr>
                <w:sz w:val="19"/>
              </w:rPr>
            </w:pPr>
            <w:r>
              <w:rPr>
                <w:sz w:val="19"/>
              </w:rPr>
              <w:t>4 May 1993</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w:t>
            </w:r>
          </w:p>
        </w:tc>
        <w:tc>
          <w:tcPr>
            <w:tcW w:w="1277" w:type="dxa"/>
            <w:gridSpan w:val="2"/>
          </w:tcPr>
          <w:p>
            <w:pPr>
              <w:pStyle w:val="nTable"/>
              <w:spacing w:after="40"/>
              <w:rPr>
                <w:sz w:val="19"/>
              </w:rPr>
            </w:pPr>
            <w:r>
              <w:rPr>
                <w:sz w:val="19"/>
              </w:rPr>
              <w:t>1 Jul 1993 p. 3238</w:t>
            </w:r>
            <w:r>
              <w:rPr>
                <w:sz w:val="19"/>
              </w:rPr>
              <w:noBreakHyphen/>
              <w:t>50</w:t>
            </w:r>
          </w:p>
        </w:tc>
        <w:tc>
          <w:tcPr>
            <w:tcW w:w="2700" w:type="dxa"/>
            <w:gridSpan w:val="3"/>
          </w:tcPr>
          <w:p>
            <w:pPr>
              <w:pStyle w:val="nTable"/>
              <w:spacing w:after="40"/>
              <w:rPr>
                <w:sz w:val="19"/>
              </w:rPr>
            </w:pPr>
            <w:r>
              <w:rPr>
                <w:sz w:val="19"/>
              </w:rPr>
              <w:t>1 Jul 1993</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Pt. 2</w:t>
            </w:r>
          </w:p>
        </w:tc>
        <w:tc>
          <w:tcPr>
            <w:tcW w:w="1277" w:type="dxa"/>
            <w:gridSpan w:val="2"/>
          </w:tcPr>
          <w:p>
            <w:pPr>
              <w:pStyle w:val="nTable"/>
              <w:spacing w:after="40"/>
              <w:rPr>
                <w:sz w:val="19"/>
              </w:rPr>
            </w:pPr>
            <w:r>
              <w:rPr>
                <w:sz w:val="19"/>
              </w:rPr>
              <w:t>29 Jun 1994 p. 3159</w:t>
            </w:r>
            <w:r>
              <w:rPr>
                <w:sz w:val="19"/>
              </w:rPr>
              <w:noBreakHyphen/>
              <w:t>70</w:t>
            </w:r>
          </w:p>
        </w:tc>
        <w:tc>
          <w:tcPr>
            <w:tcW w:w="2700" w:type="dxa"/>
            <w:gridSpan w:val="3"/>
          </w:tcPr>
          <w:p>
            <w:pPr>
              <w:pStyle w:val="nTable"/>
              <w:spacing w:after="40"/>
              <w:rPr>
                <w:sz w:val="19"/>
              </w:rPr>
            </w:pPr>
            <w:r>
              <w:rPr>
                <w:sz w:val="19"/>
              </w:rPr>
              <w:t>1 Jul 1994 (see bl. 2)</w:t>
            </w:r>
          </w:p>
        </w:tc>
      </w:tr>
      <w:tr>
        <w:trPr>
          <w:cantSplit/>
          <w:trHeight w:val="40"/>
        </w:trPr>
        <w:tc>
          <w:tcPr>
            <w:tcW w:w="3129"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7" w:type="dxa"/>
            <w:gridSpan w:val="2"/>
          </w:tcPr>
          <w:p>
            <w:pPr>
              <w:pStyle w:val="nTable"/>
              <w:spacing w:after="40"/>
              <w:rPr>
                <w:sz w:val="19"/>
              </w:rPr>
            </w:pPr>
            <w:r>
              <w:rPr>
                <w:sz w:val="19"/>
              </w:rPr>
              <w:t>30 Jun 1995 p. 2767</w:t>
            </w:r>
            <w:r>
              <w:rPr>
                <w:sz w:val="19"/>
              </w:rPr>
              <w:noBreakHyphen/>
              <w:t>76</w:t>
            </w:r>
          </w:p>
        </w:tc>
        <w:tc>
          <w:tcPr>
            <w:tcW w:w="2700" w:type="dxa"/>
            <w:gridSpan w:val="3"/>
          </w:tcPr>
          <w:p>
            <w:pPr>
              <w:pStyle w:val="nTable"/>
              <w:spacing w:after="40"/>
              <w:rPr>
                <w:sz w:val="19"/>
              </w:rPr>
            </w:pPr>
            <w:r>
              <w:rPr>
                <w:sz w:val="19"/>
              </w:rPr>
              <w:t>1 Jul 1995 (see bl. 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1995</w:t>
            </w:r>
          </w:p>
        </w:tc>
        <w:tc>
          <w:tcPr>
            <w:tcW w:w="1277" w:type="dxa"/>
            <w:gridSpan w:val="2"/>
          </w:tcPr>
          <w:p>
            <w:pPr>
              <w:pStyle w:val="nTable"/>
              <w:spacing w:after="40"/>
              <w:rPr>
                <w:sz w:val="19"/>
              </w:rPr>
            </w:pPr>
            <w:r>
              <w:rPr>
                <w:sz w:val="19"/>
              </w:rPr>
              <w:t>30 Jun 1995 p. 2777</w:t>
            </w:r>
          </w:p>
        </w:tc>
        <w:tc>
          <w:tcPr>
            <w:tcW w:w="2700" w:type="dxa"/>
            <w:gridSpan w:val="3"/>
          </w:tcPr>
          <w:p>
            <w:pPr>
              <w:pStyle w:val="nTable"/>
              <w:spacing w:after="40"/>
              <w:rPr>
                <w:sz w:val="19"/>
              </w:rPr>
            </w:pPr>
            <w:r>
              <w:rPr>
                <w:sz w:val="19"/>
              </w:rPr>
              <w:t>30 Jun 1995</w:t>
            </w:r>
          </w:p>
        </w:tc>
      </w:tr>
      <w:tr>
        <w:trPr>
          <w:cantSplit/>
          <w:trHeight w:val="40"/>
        </w:trPr>
        <w:tc>
          <w:tcPr>
            <w:tcW w:w="3129"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7" w:type="dxa"/>
            <w:gridSpan w:val="2"/>
          </w:tcPr>
          <w:p>
            <w:pPr>
              <w:pStyle w:val="nTable"/>
              <w:spacing w:after="40"/>
              <w:rPr>
                <w:sz w:val="19"/>
              </w:rPr>
            </w:pPr>
            <w:r>
              <w:rPr>
                <w:sz w:val="19"/>
              </w:rPr>
              <w:t>29 Dec 1995 p. 6305</w:t>
            </w:r>
            <w:r>
              <w:rPr>
                <w:sz w:val="19"/>
              </w:rPr>
              <w:noBreakHyphen/>
              <w:t>32</w:t>
            </w:r>
          </w:p>
        </w:tc>
        <w:tc>
          <w:tcPr>
            <w:tcW w:w="2700" w:type="dxa"/>
            <w:gridSpan w:val="3"/>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7" w:type="dxa"/>
            <w:gridSpan w:val="2"/>
          </w:tcPr>
          <w:p>
            <w:pPr>
              <w:pStyle w:val="nTable"/>
              <w:spacing w:after="40"/>
              <w:rPr>
                <w:sz w:val="19"/>
              </w:rPr>
            </w:pPr>
            <w:r>
              <w:rPr>
                <w:sz w:val="19"/>
              </w:rPr>
              <w:t>27 Jun 1997 p. 3204</w:t>
            </w:r>
            <w:r>
              <w:rPr>
                <w:sz w:val="19"/>
              </w:rPr>
              <w:noBreakHyphen/>
              <w:t>20</w:t>
            </w:r>
          </w:p>
        </w:tc>
        <w:tc>
          <w:tcPr>
            <w:tcW w:w="2700" w:type="dxa"/>
            <w:gridSpan w:val="3"/>
          </w:tcPr>
          <w:p>
            <w:pPr>
              <w:pStyle w:val="nTable"/>
              <w:spacing w:after="40"/>
              <w:rPr>
                <w:sz w:val="19"/>
              </w:rPr>
            </w:pPr>
            <w:r>
              <w:rPr>
                <w:sz w:val="19"/>
              </w:rPr>
              <w:t>1 Jul 1997 (see bl. 2)</w:t>
            </w:r>
          </w:p>
        </w:tc>
      </w:tr>
      <w:tr>
        <w:trPr>
          <w:cantSplit/>
          <w:trHeight w:val="40"/>
        </w:trPr>
        <w:tc>
          <w:tcPr>
            <w:tcW w:w="3129"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p>
        </w:tc>
        <w:tc>
          <w:tcPr>
            <w:tcW w:w="1277" w:type="dxa"/>
            <w:gridSpan w:val="2"/>
          </w:tcPr>
          <w:p>
            <w:pPr>
              <w:pStyle w:val="nTable"/>
              <w:spacing w:after="40"/>
              <w:rPr>
                <w:sz w:val="19"/>
              </w:rPr>
            </w:pPr>
            <w:r>
              <w:rPr>
                <w:sz w:val="19"/>
              </w:rPr>
              <w:t>26 Jun 1998 p. 3417</w:t>
            </w:r>
            <w:r>
              <w:rPr>
                <w:sz w:val="19"/>
              </w:rPr>
              <w:noBreakHyphen/>
              <w:t>21</w:t>
            </w:r>
          </w:p>
        </w:tc>
        <w:tc>
          <w:tcPr>
            <w:tcW w:w="2700" w:type="dxa"/>
            <w:gridSpan w:val="3"/>
          </w:tcPr>
          <w:p>
            <w:pPr>
              <w:pStyle w:val="nTable"/>
              <w:spacing w:after="40"/>
              <w:rPr>
                <w:sz w:val="19"/>
              </w:rPr>
            </w:pPr>
            <w:r>
              <w:rPr>
                <w:sz w:val="19"/>
              </w:rPr>
              <w:t>1 Jul 1998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2) 1998</w:t>
            </w:r>
          </w:p>
        </w:tc>
        <w:tc>
          <w:tcPr>
            <w:tcW w:w="1277" w:type="dxa"/>
            <w:gridSpan w:val="2"/>
          </w:tcPr>
          <w:p>
            <w:pPr>
              <w:pStyle w:val="nTable"/>
              <w:spacing w:after="40"/>
              <w:rPr>
                <w:sz w:val="19"/>
              </w:rPr>
            </w:pPr>
            <w:r>
              <w:rPr>
                <w:sz w:val="19"/>
              </w:rPr>
              <w:t>25 Aug 1998 p. 4735</w:t>
            </w:r>
            <w:r>
              <w:rPr>
                <w:sz w:val="19"/>
              </w:rPr>
              <w:noBreakHyphen/>
              <w:t>7</w:t>
            </w:r>
          </w:p>
        </w:tc>
        <w:tc>
          <w:tcPr>
            <w:tcW w:w="2700" w:type="dxa"/>
            <w:gridSpan w:val="3"/>
          </w:tcPr>
          <w:p>
            <w:pPr>
              <w:pStyle w:val="nTable"/>
              <w:spacing w:after="40"/>
              <w:rPr>
                <w:sz w:val="19"/>
              </w:rPr>
            </w:pPr>
            <w:r>
              <w:rPr>
                <w:sz w:val="19"/>
              </w:rPr>
              <w:t>25 Aug 1998</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1998</w:t>
            </w:r>
          </w:p>
        </w:tc>
        <w:tc>
          <w:tcPr>
            <w:tcW w:w="1277" w:type="dxa"/>
            <w:gridSpan w:val="2"/>
          </w:tcPr>
          <w:p>
            <w:pPr>
              <w:pStyle w:val="nTable"/>
              <w:spacing w:after="40"/>
              <w:rPr>
                <w:sz w:val="19"/>
              </w:rPr>
            </w:pPr>
            <w:r>
              <w:rPr>
                <w:sz w:val="19"/>
              </w:rPr>
              <w:t>29 Sep 1998 p. 5406</w:t>
            </w:r>
          </w:p>
        </w:tc>
        <w:tc>
          <w:tcPr>
            <w:tcW w:w="2700" w:type="dxa"/>
            <w:gridSpan w:val="3"/>
          </w:tcPr>
          <w:p>
            <w:pPr>
              <w:pStyle w:val="nTable"/>
              <w:spacing w:after="40"/>
              <w:rPr>
                <w:sz w:val="19"/>
              </w:rPr>
            </w:pPr>
            <w:r>
              <w:rPr>
                <w:sz w:val="19"/>
              </w:rPr>
              <w:t>29 Sep 1998 (see bl. 2)</w:t>
            </w:r>
          </w:p>
        </w:tc>
      </w:tr>
      <w:tr>
        <w:trPr>
          <w:cantSplit/>
          <w:trHeight w:val="40"/>
        </w:trPr>
        <w:tc>
          <w:tcPr>
            <w:tcW w:w="312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p>
        </w:tc>
        <w:tc>
          <w:tcPr>
            <w:tcW w:w="1277" w:type="dxa"/>
            <w:gridSpan w:val="2"/>
          </w:tcPr>
          <w:p>
            <w:pPr>
              <w:pStyle w:val="nTable"/>
              <w:spacing w:after="40"/>
              <w:rPr>
                <w:sz w:val="19"/>
              </w:rPr>
            </w:pPr>
            <w:r>
              <w:rPr>
                <w:sz w:val="19"/>
              </w:rPr>
              <w:t>29 Jun 1999 p. 2775</w:t>
            </w:r>
            <w:r>
              <w:rPr>
                <w:sz w:val="19"/>
              </w:rPr>
              <w:noBreakHyphen/>
              <w:t>87</w:t>
            </w:r>
          </w:p>
        </w:tc>
        <w:tc>
          <w:tcPr>
            <w:tcW w:w="2700" w:type="dxa"/>
            <w:gridSpan w:val="3"/>
          </w:tcPr>
          <w:p>
            <w:pPr>
              <w:pStyle w:val="nTable"/>
              <w:spacing w:after="40"/>
              <w:rPr>
                <w:sz w:val="19"/>
              </w:rPr>
            </w:pPr>
            <w:r>
              <w:rPr>
                <w:sz w:val="19"/>
              </w:rPr>
              <w:t>1 Jul 1999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2000</w:t>
            </w:r>
          </w:p>
        </w:tc>
        <w:tc>
          <w:tcPr>
            <w:tcW w:w="1277" w:type="dxa"/>
            <w:gridSpan w:val="2"/>
          </w:tcPr>
          <w:p>
            <w:pPr>
              <w:pStyle w:val="nTable"/>
              <w:spacing w:after="40"/>
              <w:rPr>
                <w:sz w:val="19"/>
              </w:rPr>
            </w:pPr>
            <w:r>
              <w:rPr>
                <w:sz w:val="19"/>
              </w:rPr>
              <w:t>14 Apr 2000</w:t>
            </w:r>
            <w:r>
              <w:rPr>
                <w:sz w:val="19"/>
              </w:rPr>
              <w:br/>
              <w:t>p. 1893</w:t>
            </w:r>
          </w:p>
        </w:tc>
        <w:tc>
          <w:tcPr>
            <w:tcW w:w="2700" w:type="dxa"/>
            <w:gridSpan w:val="3"/>
          </w:tcPr>
          <w:p>
            <w:pPr>
              <w:pStyle w:val="nTable"/>
              <w:spacing w:after="40"/>
              <w:rPr>
                <w:sz w:val="19"/>
              </w:rPr>
            </w:pPr>
            <w:r>
              <w:rPr>
                <w:sz w:val="19"/>
              </w:rPr>
              <w:t>14 Apr 2000</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2) 2000</w:t>
            </w:r>
          </w:p>
        </w:tc>
        <w:tc>
          <w:tcPr>
            <w:tcW w:w="1277" w:type="dxa"/>
            <w:gridSpan w:val="2"/>
          </w:tcPr>
          <w:p>
            <w:pPr>
              <w:pStyle w:val="nTable"/>
              <w:spacing w:after="40"/>
              <w:rPr>
                <w:sz w:val="19"/>
              </w:rPr>
            </w:pPr>
            <w:r>
              <w:rPr>
                <w:sz w:val="19"/>
              </w:rPr>
              <w:t>16 Jun 2000</w:t>
            </w:r>
            <w:r>
              <w:rPr>
                <w:sz w:val="19"/>
              </w:rPr>
              <w:br/>
              <w:t>p. 2960</w:t>
            </w:r>
            <w:r>
              <w:rPr>
                <w:sz w:val="19"/>
              </w:rPr>
              <w:noBreakHyphen/>
              <w:t>2</w:t>
            </w:r>
          </w:p>
        </w:tc>
        <w:tc>
          <w:tcPr>
            <w:tcW w:w="2700" w:type="dxa"/>
            <w:gridSpan w:val="3"/>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p>
        </w:tc>
        <w:tc>
          <w:tcPr>
            <w:tcW w:w="1277" w:type="dxa"/>
            <w:gridSpan w:val="2"/>
          </w:tcPr>
          <w:p>
            <w:pPr>
              <w:pStyle w:val="nTable"/>
              <w:spacing w:after="40"/>
              <w:rPr>
                <w:sz w:val="19"/>
              </w:rPr>
            </w:pPr>
            <w:r>
              <w:rPr>
                <w:sz w:val="19"/>
              </w:rPr>
              <w:t>29 Jun 2000 p. 3365</w:t>
            </w:r>
            <w:r>
              <w:rPr>
                <w:sz w:val="19"/>
              </w:rPr>
              <w:noBreakHyphen/>
              <w:t>79</w:t>
            </w:r>
          </w:p>
        </w:tc>
        <w:tc>
          <w:tcPr>
            <w:tcW w:w="2700" w:type="dxa"/>
            <w:gridSpan w:val="3"/>
          </w:tcPr>
          <w:p>
            <w:pPr>
              <w:pStyle w:val="nTable"/>
              <w:spacing w:after="40"/>
              <w:rPr>
                <w:sz w:val="19"/>
              </w:rPr>
            </w:pPr>
            <w:r>
              <w:rPr>
                <w:sz w:val="19"/>
              </w:rPr>
              <w:t>1 Jul 2000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4) 2000</w:t>
            </w:r>
          </w:p>
        </w:tc>
        <w:tc>
          <w:tcPr>
            <w:tcW w:w="1277" w:type="dxa"/>
            <w:gridSpan w:val="2"/>
          </w:tcPr>
          <w:p>
            <w:pPr>
              <w:pStyle w:val="nTable"/>
              <w:spacing w:after="40"/>
              <w:rPr>
                <w:sz w:val="19"/>
              </w:rPr>
            </w:pPr>
            <w:r>
              <w:rPr>
                <w:sz w:val="19"/>
              </w:rPr>
              <w:t>29 Sep 2000 p. 5550</w:t>
            </w:r>
            <w:r>
              <w:rPr>
                <w:sz w:val="19"/>
              </w:rPr>
              <w:noBreakHyphen/>
              <w:t>1</w:t>
            </w:r>
          </w:p>
        </w:tc>
        <w:tc>
          <w:tcPr>
            <w:tcW w:w="2700" w:type="dxa"/>
            <w:gridSpan w:val="3"/>
          </w:tcPr>
          <w:p>
            <w:pPr>
              <w:pStyle w:val="nTable"/>
              <w:spacing w:after="40"/>
              <w:rPr>
                <w:sz w:val="19"/>
              </w:rPr>
            </w:pPr>
            <w:r>
              <w:rPr>
                <w:sz w:val="19"/>
              </w:rPr>
              <w:t>29 Sep 2000</w:t>
            </w:r>
          </w:p>
        </w:tc>
      </w:tr>
      <w:tr>
        <w:trPr>
          <w:cantSplit/>
          <w:trHeight w:val="40"/>
        </w:trPr>
        <w:tc>
          <w:tcPr>
            <w:tcW w:w="3129"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7" w:type="dxa"/>
            <w:gridSpan w:val="2"/>
          </w:tcPr>
          <w:p>
            <w:pPr>
              <w:pStyle w:val="nTable"/>
              <w:spacing w:after="40"/>
              <w:rPr>
                <w:sz w:val="19"/>
              </w:rPr>
            </w:pPr>
            <w:r>
              <w:rPr>
                <w:sz w:val="19"/>
              </w:rPr>
              <w:t>29 May 2001 p. 2705</w:t>
            </w:r>
            <w:r>
              <w:rPr>
                <w:sz w:val="19"/>
              </w:rPr>
              <w:noBreakHyphen/>
              <w:t>9</w:t>
            </w:r>
          </w:p>
        </w:tc>
        <w:tc>
          <w:tcPr>
            <w:tcW w:w="2700" w:type="dxa"/>
            <w:gridSpan w:val="3"/>
          </w:tcPr>
          <w:p>
            <w:pPr>
              <w:pStyle w:val="nTable"/>
              <w:spacing w:after="40"/>
              <w:rPr>
                <w:sz w:val="19"/>
              </w:rPr>
            </w:pPr>
            <w:r>
              <w:rPr>
                <w:sz w:val="19"/>
              </w:rPr>
              <w:t>29 May 2001</w:t>
            </w:r>
          </w:p>
        </w:tc>
      </w:tr>
      <w:tr>
        <w:trPr>
          <w:cantSplit/>
          <w:trHeight w:val="40"/>
        </w:trPr>
        <w:tc>
          <w:tcPr>
            <w:tcW w:w="3129"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10</w:t>
            </w:r>
          </w:p>
        </w:tc>
        <w:tc>
          <w:tcPr>
            <w:tcW w:w="1277" w:type="dxa"/>
            <w:gridSpan w:val="2"/>
          </w:tcPr>
          <w:p>
            <w:pPr>
              <w:pStyle w:val="nTable"/>
              <w:spacing w:after="40"/>
              <w:rPr>
                <w:sz w:val="19"/>
              </w:rPr>
            </w:pPr>
            <w:r>
              <w:rPr>
                <w:sz w:val="19"/>
              </w:rPr>
              <w:t>29 Jun 2001 p. 3230</w:t>
            </w:r>
            <w:r>
              <w:rPr>
                <w:sz w:val="19"/>
              </w:rPr>
              <w:noBreakHyphen/>
              <w:t>42</w:t>
            </w:r>
          </w:p>
        </w:tc>
        <w:tc>
          <w:tcPr>
            <w:tcW w:w="2700" w:type="dxa"/>
            <w:gridSpan w:val="3"/>
          </w:tcPr>
          <w:p>
            <w:pPr>
              <w:pStyle w:val="nTable"/>
              <w:spacing w:after="40"/>
              <w:rPr>
                <w:sz w:val="19"/>
              </w:rPr>
            </w:pPr>
            <w:r>
              <w:rPr>
                <w:sz w:val="19"/>
              </w:rPr>
              <w:t>1 Jul 2001 (see bl. 2)</w:t>
            </w:r>
          </w:p>
        </w:tc>
      </w:tr>
      <w:tr>
        <w:trPr>
          <w:cantSplit/>
          <w:trHeight w:val="40"/>
        </w:trPr>
        <w:tc>
          <w:tcPr>
            <w:tcW w:w="7106"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9"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7" w:type="dxa"/>
            <w:gridSpan w:val="2"/>
          </w:tcPr>
          <w:p>
            <w:pPr>
              <w:pStyle w:val="nTable"/>
              <w:spacing w:after="40"/>
              <w:ind w:right="113"/>
              <w:rPr>
                <w:sz w:val="19"/>
              </w:rPr>
            </w:pPr>
            <w:r>
              <w:rPr>
                <w:sz w:val="19"/>
              </w:rPr>
              <w:t>1 Jul 2002 p. 3137-53</w:t>
            </w:r>
          </w:p>
        </w:tc>
        <w:tc>
          <w:tcPr>
            <w:tcW w:w="2700" w:type="dxa"/>
            <w:gridSpan w:val="3"/>
          </w:tcPr>
          <w:p>
            <w:pPr>
              <w:pStyle w:val="nTable"/>
              <w:spacing w:after="40"/>
              <w:ind w:right="113"/>
              <w:rPr>
                <w:sz w:val="19"/>
              </w:rPr>
            </w:pPr>
            <w:r>
              <w:rPr>
                <w:sz w:val="19"/>
              </w:rPr>
              <w:t>1 Jul 2002</w:t>
            </w:r>
          </w:p>
        </w:tc>
      </w:tr>
      <w:tr>
        <w:trPr>
          <w:cantSplit/>
          <w:trHeight w:val="40"/>
        </w:trPr>
        <w:tc>
          <w:tcPr>
            <w:tcW w:w="3129"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11</w:t>
            </w:r>
          </w:p>
        </w:tc>
        <w:tc>
          <w:tcPr>
            <w:tcW w:w="1277" w:type="dxa"/>
            <w:gridSpan w:val="2"/>
          </w:tcPr>
          <w:p>
            <w:pPr>
              <w:pStyle w:val="nTable"/>
              <w:spacing w:after="40"/>
              <w:ind w:right="113"/>
              <w:rPr>
                <w:sz w:val="19"/>
              </w:rPr>
            </w:pPr>
            <w:r>
              <w:rPr>
                <w:sz w:val="19"/>
              </w:rPr>
              <w:t>27 Jun 2003 p. 2422-32</w:t>
            </w:r>
          </w:p>
        </w:tc>
        <w:tc>
          <w:tcPr>
            <w:tcW w:w="2700" w:type="dxa"/>
            <w:gridSpan w:val="3"/>
          </w:tcPr>
          <w:p>
            <w:pPr>
              <w:pStyle w:val="nTable"/>
              <w:spacing w:after="40"/>
              <w:ind w:right="113"/>
              <w:rPr>
                <w:sz w:val="19"/>
              </w:rPr>
            </w:pPr>
            <w:r>
              <w:rPr>
                <w:sz w:val="19"/>
              </w:rPr>
              <w:t>1 Jul 2003 (see bl. 2)</w:t>
            </w:r>
          </w:p>
        </w:tc>
      </w:tr>
      <w:tr>
        <w:trPr>
          <w:cantSplit/>
          <w:trHeight w:val="40"/>
        </w:trPr>
        <w:tc>
          <w:tcPr>
            <w:tcW w:w="3129" w:type="dxa"/>
          </w:tcPr>
          <w:p>
            <w:pPr>
              <w:pStyle w:val="nTable"/>
              <w:spacing w:after="40"/>
              <w:ind w:right="113"/>
              <w:rPr>
                <w:i/>
                <w:sz w:val="19"/>
              </w:rPr>
            </w:pPr>
            <w:r>
              <w:rPr>
                <w:i/>
                <w:sz w:val="19"/>
              </w:rPr>
              <w:t>Country Areas Water Supply Amendment By-laws 2004</w:t>
            </w:r>
          </w:p>
        </w:tc>
        <w:tc>
          <w:tcPr>
            <w:tcW w:w="1277" w:type="dxa"/>
            <w:gridSpan w:val="2"/>
          </w:tcPr>
          <w:p>
            <w:pPr>
              <w:pStyle w:val="nTable"/>
              <w:spacing w:after="40"/>
              <w:ind w:right="113"/>
              <w:rPr>
                <w:sz w:val="19"/>
              </w:rPr>
            </w:pPr>
            <w:r>
              <w:rPr>
                <w:sz w:val="19"/>
              </w:rPr>
              <w:t>28 Jun 2004 p. 2389-91</w:t>
            </w:r>
          </w:p>
        </w:tc>
        <w:tc>
          <w:tcPr>
            <w:tcW w:w="2700" w:type="dxa"/>
            <w:gridSpan w:val="3"/>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9"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12</w:t>
            </w:r>
          </w:p>
        </w:tc>
        <w:tc>
          <w:tcPr>
            <w:tcW w:w="1277" w:type="dxa"/>
            <w:gridSpan w:val="2"/>
          </w:tcPr>
          <w:p>
            <w:pPr>
              <w:pStyle w:val="nTable"/>
              <w:spacing w:after="40"/>
              <w:ind w:right="113"/>
              <w:rPr>
                <w:sz w:val="19"/>
              </w:rPr>
            </w:pPr>
            <w:r>
              <w:rPr>
                <w:sz w:val="19"/>
              </w:rPr>
              <w:t>29 Jun 2004 p. 2497-503</w:t>
            </w:r>
          </w:p>
        </w:tc>
        <w:tc>
          <w:tcPr>
            <w:tcW w:w="2700" w:type="dxa"/>
            <w:gridSpan w:val="3"/>
          </w:tcPr>
          <w:p>
            <w:pPr>
              <w:pStyle w:val="nTable"/>
              <w:spacing w:after="40"/>
              <w:ind w:right="113"/>
              <w:rPr>
                <w:sz w:val="19"/>
              </w:rPr>
            </w:pPr>
            <w:r>
              <w:rPr>
                <w:sz w:val="19"/>
              </w:rPr>
              <w:t>1 Jul 2004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2005</w:t>
            </w:r>
          </w:p>
        </w:tc>
        <w:tc>
          <w:tcPr>
            <w:tcW w:w="1277" w:type="dxa"/>
            <w:gridSpan w:val="2"/>
          </w:tcPr>
          <w:p>
            <w:pPr>
              <w:pStyle w:val="nTable"/>
              <w:spacing w:after="40"/>
              <w:ind w:right="113"/>
              <w:rPr>
                <w:sz w:val="19"/>
              </w:rPr>
            </w:pPr>
            <w:r>
              <w:rPr>
                <w:sz w:val="19"/>
              </w:rPr>
              <w:t>26 Apr 2005 p. 1397</w:t>
            </w:r>
            <w:r>
              <w:rPr>
                <w:sz w:val="19"/>
              </w:rPr>
              <w:noBreakHyphen/>
              <w:t>8</w:t>
            </w:r>
          </w:p>
        </w:tc>
        <w:tc>
          <w:tcPr>
            <w:tcW w:w="2700" w:type="dxa"/>
            <w:gridSpan w:val="3"/>
          </w:tcPr>
          <w:p>
            <w:pPr>
              <w:pStyle w:val="nTable"/>
              <w:spacing w:after="40"/>
              <w:ind w:right="113"/>
              <w:rPr>
                <w:sz w:val="19"/>
              </w:rPr>
            </w:pPr>
            <w:r>
              <w:rPr>
                <w:sz w:val="19"/>
              </w:rPr>
              <w:t>26 Apr 2005</w:t>
            </w:r>
          </w:p>
        </w:tc>
      </w:tr>
      <w:tr>
        <w:trPr>
          <w:gridAfter w:val="1"/>
          <w:wAfter w:w="6" w:type="dxa"/>
          <w:cantSplit/>
          <w:trHeight w:val="40"/>
        </w:trPr>
        <w:tc>
          <w:tcPr>
            <w:tcW w:w="3129"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13</w:t>
            </w:r>
          </w:p>
        </w:tc>
        <w:tc>
          <w:tcPr>
            <w:tcW w:w="1277" w:type="dxa"/>
            <w:gridSpan w:val="2"/>
          </w:tcPr>
          <w:p>
            <w:pPr>
              <w:pStyle w:val="nTable"/>
              <w:spacing w:after="40"/>
              <w:ind w:right="113"/>
              <w:rPr>
                <w:sz w:val="19"/>
              </w:rPr>
            </w:pPr>
            <w:r>
              <w:rPr>
                <w:bCs/>
                <w:sz w:val="19"/>
              </w:rPr>
              <w:t>1 Jul 2005 p. 3009-17</w:t>
            </w:r>
          </w:p>
        </w:tc>
        <w:tc>
          <w:tcPr>
            <w:tcW w:w="2694" w:type="dxa"/>
            <w:gridSpan w:val="2"/>
          </w:tcPr>
          <w:p>
            <w:pPr>
              <w:pStyle w:val="nTable"/>
              <w:spacing w:after="40"/>
              <w:ind w:right="113"/>
              <w:rPr>
                <w:sz w:val="19"/>
              </w:rPr>
            </w:pPr>
            <w:r>
              <w:rPr>
                <w:bCs/>
                <w:sz w:val="19"/>
              </w:rPr>
              <w:t>1 Jul 2005 (see bl. 2)</w:t>
            </w:r>
          </w:p>
        </w:tc>
      </w:tr>
      <w:tr>
        <w:trPr>
          <w:gridAfter w:val="1"/>
          <w:wAfter w:w="6" w:type="dxa"/>
          <w:cantSplit/>
          <w:trHeight w:val="40"/>
        </w:trPr>
        <w:tc>
          <w:tcPr>
            <w:tcW w:w="7100" w:type="dxa"/>
            <w:gridSpan w:val="5"/>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After w:val="1"/>
          <w:wAfter w:w="6" w:type="dxa"/>
          <w:cantSplit/>
          <w:trHeight w:val="40"/>
        </w:trPr>
        <w:tc>
          <w:tcPr>
            <w:tcW w:w="3129"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14</w:t>
            </w:r>
          </w:p>
        </w:tc>
        <w:tc>
          <w:tcPr>
            <w:tcW w:w="1277" w:type="dxa"/>
            <w:gridSpan w:val="2"/>
          </w:tcPr>
          <w:p>
            <w:pPr>
              <w:pStyle w:val="nTable"/>
              <w:spacing w:after="40"/>
              <w:ind w:right="113"/>
              <w:rPr>
                <w:sz w:val="19"/>
              </w:rPr>
            </w:pPr>
            <w:r>
              <w:rPr>
                <w:bCs/>
                <w:sz w:val="19"/>
              </w:rPr>
              <w:t>30 Jun 2006 p. 2399-412</w:t>
            </w:r>
          </w:p>
        </w:tc>
        <w:tc>
          <w:tcPr>
            <w:tcW w:w="2694" w:type="dxa"/>
            <w:gridSpan w:val="2"/>
          </w:tcPr>
          <w:p>
            <w:pPr>
              <w:pStyle w:val="nTable"/>
              <w:spacing w:after="40"/>
              <w:ind w:right="113"/>
              <w:rPr>
                <w:sz w:val="19"/>
              </w:rPr>
            </w:pPr>
            <w:r>
              <w:rPr>
                <w:bCs/>
                <w:sz w:val="19"/>
              </w:rPr>
              <w:t>1 Jul 2006 (see bl. 2)</w:t>
            </w:r>
          </w:p>
        </w:tc>
      </w:tr>
      <w:tr>
        <w:tblPrEx>
          <w:tblCellMar>
            <w:left w:w="28" w:type="dxa"/>
            <w:right w:w="28" w:type="dxa"/>
          </w:tblCellMar>
        </w:tblPrEx>
        <w:trPr>
          <w:cantSplit/>
          <w:trHeight w:val="40"/>
        </w:trPr>
        <w:tc>
          <w:tcPr>
            <w:tcW w:w="3138"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15</w:t>
            </w:r>
          </w:p>
        </w:tc>
        <w:tc>
          <w:tcPr>
            <w:tcW w:w="1277" w:type="dxa"/>
            <w:gridSpan w:val="2"/>
          </w:tcPr>
          <w:p>
            <w:pPr>
              <w:pStyle w:val="nTable"/>
              <w:spacing w:before="60" w:after="40"/>
              <w:ind w:right="113"/>
              <w:rPr>
                <w:bCs/>
                <w:sz w:val="19"/>
              </w:rPr>
            </w:pPr>
            <w:r>
              <w:rPr>
                <w:bCs/>
                <w:sz w:val="19"/>
              </w:rPr>
              <w:t>29 Jun 2007 p. 3233-44</w:t>
            </w:r>
          </w:p>
        </w:tc>
        <w:tc>
          <w:tcPr>
            <w:tcW w:w="2691" w:type="dxa"/>
            <w:gridSpan w:val="2"/>
          </w:tcPr>
          <w:p>
            <w:pPr>
              <w:pStyle w:val="nTable"/>
              <w:spacing w:before="60" w:after="40"/>
              <w:ind w:right="113"/>
              <w:rPr>
                <w:bCs/>
                <w:sz w:val="19"/>
              </w:rPr>
            </w:pPr>
            <w:r>
              <w:rPr>
                <w:bCs/>
                <w:sz w:val="19"/>
              </w:rPr>
              <w:t>1 Jul 2007 (see bl. 2)</w:t>
            </w:r>
          </w:p>
        </w:tc>
      </w:tr>
      <w:tr>
        <w:tblPrEx>
          <w:tblCellMar>
            <w:left w:w="28" w:type="dxa"/>
            <w:right w:w="28" w:type="dxa"/>
          </w:tblCellMar>
        </w:tblPrEx>
        <w:trPr>
          <w:cantSplit/>
          <w:trHeight w:val="40"/>
        </w:trPr>
        <w:tc>
          <w:tcPr>
            <w:tcW w:w="3138" w:type="dxa"/>
            <w:gridSpan w:val="2"/>
          </w:tcPr>
          <w:p>
            <w:pPr>
              <w:pStyle w:val="nTable"/>
              <w:spacing w:before="60" w:after="40"/>
              <w:ind w:right="113"/>
              <w:rPr>
                <w:bCs/>
                <w:i/>
                <w:iCs/>
                <w:sz w:val="19"/>
              </w:rPr>
            </w:pPr>
            <w:r>
              <w:rPr>
                <w:i/>
                <w:sz w:val="19"/>
              </w:rPr>
              <w:t>Country Areas Water Supply Amendment By-laws 2008</w:t>
            </w:r>
          </w:p>
        </w:tc>
        <w:tc>
          <w:tcPr>
            <w:tcW w:w="1277" w:type="dxa"/>
            <w:gridSpan w:val="2"/>
          </w:tcPr>
          <w:p>
            <w:pPr>
              <w:pStyle w:val="nTable"/>
              <w:spacing w:before="60" w:after="40"/>
              <w:ind w:right="113"/>
              <w:rPr>
                <w:bCs/>
                <w:sz w:val="19"/>
              </w:rPr>
            </w:pPr>
            <w:r>
              <w:rPr>
                <w:bCs/>
                <w:sz w:val="19"/>
              </w:rPr>
              <w:t>23 May 2008 p. 2006</w:t>
            </w:r>
            <w:r>
              <w:rPr>
                <w:bCs/>
                <w:sz w:val="19"/>
              </w:rPr>
              <w:noBreakHyphen/>
              <w:t>8</w:t>
            </w:r>
          </w:p>
        </w:tc>
        <w:tc>
          <w:tcPr>
            <w:tcW w:w="2691" w:type="dxa"/>
            <w:gridSpan w:val="2"/>
          </w:tcPr>
          <w:p>
            <w:pPr>
              <w:pStyle w:val="nTable"/>
              <w:spacing w:before="60" w:after="40"/>
              <w:ind w:right="113"/>
              <w:rPr>
                <w:bCs/>
                <w:sz w:val="19"/>
              </w:rPr>
            </w:pPr>
            <w:r>
              <w:rPr>
                <w:bCs/>
                <w:sz w:val="19"/>
              </w:rPr>
              <w:t>bl. 1 and 2: 23 May 2008 (see bl. 2(a));</w:t>
            </w:r>
            <w:r>
              <w:rPr>
                <w:bCs/>
                <w:sz w:val="19"/>
              </w:rPr>
              <w:br/>
              <w:t>By-laws other than bl. 1 and 2: 24 May 2008 (see bl. 2(b))</w:t>
            </w:r>
          </w:p>
        </w:tc>
      </w:tr>
      <w:tr>
        <w:tblPrEx>
          <w:tblCellMar>
            <w:left w:w="28" w:type="dxa"/>
            <w:right w:w="28" w:type="dxa"/>
          </w:tblCellMar>
        </w:tblPrEx>
        <w:trPr>
          <w:cantSplit/>
          <w:trHeight w:val="40"/>
        </w:trPr>
        <w:tc>
          <w:tcPr>
            <w:tcW w:w="3134" w:type="dxa"/>
            <w:gridSpan w:val="2"/>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16</w:t>
            </w:r>
          </w:p>
        </w:tc>
        <w:tc>
          <w:tcPr>
            <w:tcW w:w="1277" w:type="dxa"/>
            <w:gridSpan w:val="2"/>
            <w:tcBorders>
              <w:bottom w:val="single" w:sz="4" w:space="0" w:color="auto"/>
            </w:tcBorders>
          </w:tcPr>
          <w:p>
            <w:pPr>
              <w:pStyle w:val="nTable"/>
              <w:spacing w:before="60" w:after="40"/>
              <w:ind w:right="113"/>
              <w:rPr>
                <w:bCs/>
                <w:sz w:val="19"/>
              </w:rPr>
            </w:pPr>
            <w:r>
              <w:rPr>
                <w:bCs/>
                <w:sz w:val="19"/>
              </w:rPr>
              <w:t>27 Jun 2008 p. 3076</w:t>
            </w:r>
            <w:r>
              <w:rPr>
                <w:bCs/>
                <w:sz w:val="19"/>
              </w:rPr>
              <w:noBreakHyphen/>
              <w:t>84</w:t>
            </w:r>
          </w:p>
        </w:tc>
        <w:tc>
          <w:tcPr>
            <w:tcW w:w="2690" w:type="dxa"/>
            <w:gridSpan w:val="2"/>
            <w:tcBorders>
              <w:bottom w:val="single" w:sz="4" w:space="0" w:color="auto"/>
            </w:tcBorders>
          </w:tcPr>
          <w:p>
            <w:pPr>
              <w:pStyle w:val="nTable"/>
              <w:spacing w:before="60" w:after="40"/>
              <w:ind w:right="113"/>
              <w:rPr>
                <w:bCs/>
                <w:sz w:val="19"/>
              </w:rPr>
            </w:pPr>
            <w:r>
              <w:rPr>
                <w:bCs/>
                <w:snapToGrid w:val="0"/>
                <w:sz w:val="19"/>
                <w:lang w:val="en-US"/>
              </w:rPr>
              <w:t>1 Jul 2008 (see bl. 2(b))</w:t>
            </w:r>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is an application provision that is of no further effect.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w:t>
      </w:r>
      <w:r>
        <w:t>is an application provision that is of no further effect.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is an application provision that is of no further effect.</w:t>
      </w:r>
    </w:p>
    <w:p>
      <w:pPr>
        <w:pStyle w:val="nSubsection"/>
        <w:rPr>
          <w:i/>
        </w:rPr>
      </w:pPr>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10</w:t>
      </w:r>
      <w:r>
        <w:tab/>
        <w:t xml:space="preserve">The </w:t>
      </w:r>
      <w:r>
        <w:rPr>
          <w:i/>
        </w:rPr>
        <w:t>Water Agencies Amendment By</w:t>
      </w:r>
      <w:r>
        <w:rPr>
          <w:i/>
        </w:rPr>
        <w:noBreakHyphen/>
        <w:t xml:space="preserve">laws 2001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11</w:t>
      </w:r>
      <w:r>
        <w:tab/>
        <w:t xml:space="preserve">The </w:t>
      </w:r>
      <w:r>
        <w:rPr>
          <w:i/>
        </w:rPr>
        <w:t>Water Agencies Amendment By</w:t>
      </w:r>
      <w:r>
        <w:rPr>
          <w:i/>
        </w:rPr>
        <w:noBreakHyphen/>
        <w:t xml:space="preserve">laws 2003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rPr>
      </w:pPr>
      <w:r>
        <w:rPr>
          <w:vertAlign w:val="superscript"/>
        </w:rPr>
        <w:t>12</w:t>
      </w:r>
      <w:r>
        <w:tab/>
        <w:t xml:space="preserve">The </w:t>
      </w:r>
      <w:r>
        <w:rPr>
          <w:i/>
        </w:rPr>
        <w:t>Water Agencies Amendment By</w:t>
      </w:r>
      <w:r>
        <w:rPr>
          <w:i/>
        </w:rPr>
        <w:noBreakHyphen/>
        <w:t xml:space="preserve">laws 2004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2004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13</w:t>
      </w:r>
      <w:r>
        <w:tab/>
        <w:t xml:space="preserve">The </w:t>
      </w:r>
      <w:r>
        <w:rPr>
          <w:i/>
        </w:rPr>
        <w:t>Water Agencies Amendment By</w:t>
      </w:r>
      <w:r>
        <w:rPr>
          <w:i/>
        </w:rPr>
        <w:noBreakHyphen/>
        <w:t xml:space="preserve">laws 2005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2005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14</w:t>
      </w:r>
      <w:r>
        <w:tab/>
        <w:t xml:space="preserve">The </w:t>
      </w:r>
      <w:r>
        <w:rPr>
          <w:i/>
        </w:rPr>
        <w:t>Water Agencies Amendment By</w:t>
      </w:r>
      <w:r>
        <w:rPr>
          <w:i/>
        </w:rPr>
        <w:noBreakHyphen/>
        <w:t xml:space="preserve">laws 2006 </w:t>
      </w:r>
      <w:r>
        <w:t>bl. 3 reads as follows:</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15</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rPr>
          <w:b/>
          <w:bCs/>
        </w:rPr>
      </w:pPr>
      <w:r>
        <w:t>”.</w:t>
      </w:r>
    </w:p>
    <w:p>
      <w:pPr>
        <w:pStyle w:val="nSubsection"/>
        <w:rPr>
          <w:snapToGrid w:val="0"/>
        </w:rPr>
      </w:pPr>
      <w:r>
        <w:rPr>
          <w:snapToGrid w:val="0"/>
          <w:vertAlign w:val="superscript"/>
        </w:rPr>
        <w:t>16</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450" w:name="_Toc423332724"/>
      <w:bookmarkStart w:id="451" w:name="_Toc425219443"/>
      <w:bookmarkStart w:id="452" w:name="_Toc426249310"/>
      <w:bookmarkStart w:id="453" w:name="_Toc449924706"/>
      <w:bookmarkStart w:id="454" w:name="_Toc449947724"/>
      <w:bookmarkStart w:id="455" w:name="_Toc454185715"/>
      <w:bookmarkStart w:id="456" w:name="_Toc515958688"/>
      <w:r>
        <w:rPr>
          <w:rStyle w:val="CharSectno"/>
        </w:rPr>
        <w:t>3</w:t>
      </w:r>
      <w:r>
        <w:rPr>
          <w:snapToGrid w:val="0"/>
        </w:rPr>
        <w:t>.</w:t>
      </w:r>
      <w:r>
        <w:rPr>
          <w:snapToGrid w:val="0"/>
        </w:rPr>
        <w:tab/>
      </w:r>
      <w:bookmarkEnd w:id="450"/>
      <w:bookmarkEnd w:id="451"/>
      <w:bookmarkEnd w:id="452"/>
      <w:bookmarkEnd w:id="453"/>
      <w:bookmarkEnd w:id="454"/>
      <w:bookmarkEnd w:id="455"/>
      <w:bookmarkEnd w:id="456"/>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fldSimple w:instr=" STYLEREF CharSchText \* MERGEFORMAT ">
            <w:r>
              <w:rPr>
                <w:noProof/>
              </w:rPr>
              <w:t>Notice of building construction or alteration</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Fixtures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1.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15259</Words>
  <Characters>71413</Characters>
  <Application>Microsoft Office Word</Application>
  <DocSecurity>0</DocSecurity>
  <Lines>2231</Lines>
  <Paragraphs>1354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1957 - 03-e0-01</dc:title>
  <dc:subject/>
  <dc:creator/>
  <cp:keywords/>
  <dc:description/>
  <cp:lastModifiedBy>svcMRProcess</cp:lastModifiedBy>
  <cp:revision>4</cp:revision>
  <cp:lastPrinted>2006-03-30T09:04:00Z</cp:lastPrinted>
  <dcterms:created xsi:type="dcterms:W3CDTF">2020-02-22T16:12:00Z</dcterms:created>
  <dcterms:modified xsi:type="dcterms:W3CDTF">2020-02-22T16:13:00Z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3</vt:lpwstr>
  </property>
  <property fmtid="{D5CDD505-2E9C-101B-9397-08002B2CF9AE}" pid="7" name="AsAtDate">
    <vt:lpwstr>01 Jul 2008</vt:lpwstr>
  </property>
  <property fmtid="{D5CDD505-2E9C-101B-9397-08002B2CF9AE}" pid="8" name="Suffix">
    <vt:lpwstr>03-e0-01</vt:lpwstr>
  </property>
</Properties>
</file>