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_Toc171075814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_Toc171075815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Interpretation</w:t>
      </w:r>
      <w:r>
        <w:tab/>
      </w:r>
      <w:r>
        <w:fldChar w:fldCharType="begin"/>
      </w:r>
      <w:r>
        <w:instrText xml:space="preserve"> PAGEREF _Toc171075816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_Toc171075817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_Toc171075818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</w:r>
      <w:r>
        <w:rPr>
          <w:i/>
          <w:snapToGrid w:val="0"/>
          <w:szCs w:val="24"/>
        </w:rPr>
        <w:t xml:space="preserve">Registration of Deeds Regulations 1974 </w:t>
      </w:r>
      <w:r>
        <w:rPr>
          <w:snapToGrid w:val="0"/>
          <w:szCs w:val="24"/>
        </w:rPr>
        <w:t>repealed</w:t>
      </w:r>
      <w:r>
        <w:tab/>
      </w:r>
      <w:r>
        <w:fldChar w:fldCharType="begin"/>
      </w:r>
      <w:r>
        <w:instrText xml:space="preserve"> PAGEREF _Toc171075819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_Toc171075826 \h </w:instrText>
      </w:r>
      <w:r>
        <w:fldChar w:fldCharType="separate"/>
      </w:r>
      <w:r>
        <w:t>5</w:t>
      </w:r>
      <w: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17107581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1710758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171075816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9"/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171075817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 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 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171075818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1" w:name="_Toc423332724"/>
      <w:bookmarkStart w:id="32" w:name="_Toc425219443"/>
      <w:bookmarkStart w:id="33" w:name="_Toc426249310"/>
      <w:bookmarkStart w:id="34" w:name="_Toc449924706"/>
      <w:bookmarkStart w:id="35" w:name="_Toc449947724"/>
      <w:bookmarkStart w:id="36" w:name="_Toc454185715"/>
      <w:bookmarkStart w:id="37" w:name="_Toc515958688"/>
      <w:bookmarkStart w:id="38" w:name="_Toc108230206"/>
      <w:bookmarkStart w:id="39" w:name="_Toc17107581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1"/>
      <w:bookmarkEnd w:id="32"/>
      <w:bookmarkEnd w:id="33"/>
      <w:bookmarkEnd w:id="34"/>
      <w:bookmarkEnd w:id="35"/>
      <w:bookmarkEnd w:id="36"/>
      <w:bookmarkEnd w:id="37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38"/>
      <w:bookmarkEnd w:id="3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0" w:name="_Toc108230207"/>
      <w:bookmarkStart w:id="41" w:name="_Toc140038605"/>
      <w:bookmarkStart w:id="42" w:name="_Toc140302069"/>
      <w:bookmarkStart w:id="43" w:name="_Toc170812769"/>
      <w:bookmarkStart w:id="44" w:name="_Toc171075820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0"/>
      <w:bookmarkEnd w:id="41"/>
      <w:bookmarkEnd w:id="42"/>
      <w:bookmarkEnd w:id="43"/>
      <w:bookmarkEnd w:id="44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45" w:name="_Toc108230208"/>
      <w:bookmarkStart w:id="46" w:name="_Toc140038606"/>
      <w:bookmarkStart w:id="47" w:name="_Toc140302070"/>
      <w:bookmarkStart w:id="48" w:name="_Toc170812770"/>
      <w:bookmarkStart w:id="49" w:name="_Toc171075821"/>
      <w:r>
        <w:t>Division 1 — Registrations</w:t>
      </w:r>
      <w:bookmarkEnd w:id="45"/>
      <w:bookmarkEnd w:id="46"/>
      <w:bookmarkEnd w:id="47"/>
      <w:bookmarkEnd w:id="48"/>
      <w:bookmarkEnd w:id="4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$88</w:t>
            </w:r>
          </w:p>
        </w:tc>
      </w:tr>
    </w:tbl>
    <w:p>
      <w:pPr>
        <w:pStyle w:val="yFootnotesection"/>
      </w:pPr>
      <w:r>
        <w:tab/>
        <w:t>[Division 1 amended in Gazette 24 Jun 2005 p. 2761; 7 Jul 2006 p. 2512; 25 Jun 2007 p. 2966</w:t>
      </w:r>
      <w:r>
        <w:noBreakHyphen/>
        <w:t>7; 20 Jun 2008 p. 2708.]</w:t>
      </w:r>
    </w:p>
    <w:p>
      <w:pPr>
        <w:pStyle w:val="yHeading3"/>
      </w:pPr>
      <w:bookmarkStart w:id="50" w:name="_Toc108230209"/>
      <w:bookmarkStart w:id="51" w:name="_Toc140038607"/>
      <w:bookmarkStart w:id="52" w:name="_Toc140302071"/>
      <w:bookmarkStart w:id="53" w:name="_Toc170812771"/>
      <w:bookmarkStart w:id="54" w:name="_Toc171075822"/>
      <w:r>
        <w:t>Division 2 — Reproduction of documents</w:t>
      </w:r>
      <w:bookmarkEnd w:id="50"/>
      <w:bookmarkEnd w:id="51"/>
      <w:bookmarkEnd w:id="52"/>
      <w:bookmarkEnd w:id="53"/>
      <w:bookmarkEnd w:id="5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$15.00</w:t>
            </w:r>
          </w:p>
        </w:tc>
      </w:tr>
    </w:tbl>
    <w:p>
      <w:pPr>
        <w:pStyle w:val="yFootnotesection"/>
      </w:pPr>
      <w:bookmarkStart w:id="55" w:name="_Toc108230210"/>
      <w:r>
        <w:tab/>
        <w:t>[Division 2 amended in Gazette 7 Jul 2006 p. 2512; 25 Jun 2007 p. 2967; 20 Jun 2008 p. 2708.]</w:t>
      </w:r>
    </w:p>
    <w:p>
      <w:pPr>
        <w:pStyle w:val="yHeading3"/>
      </w:pPr>
      <w:bookmarkStart w:id="56" w:name="_Toc140038608"/>
      <w:bookmarkStart w:id="57" w:name="_Toc140302072"/>
      <w:bookmarkStart w:id="58" w:name="_Toc170812772"/>
      <w:bookmarkStart w:id="59" w:name="_Toc171075823"/>
      <w:r>
        <w:t>Division 3 — Miscellaneous</w:t>
      </w:r>
      <w:bookmarkEnd w:id="55"/>
      <w:bookmarkEnd w:id="56"/>
      <w:bookmarkEnd w:id="57"/>
      <w:bookmarkEnd w:id="58"/>
      <w:bookmarkEnd w:id="5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$88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2761; 7 Jul 2006 p. 2512; 25 Jun 2007 p. 2967; 20 Jun 2008 p. 2709.]</w:t>
      </w:r>
    </w:p>
    <w:p>
      <w:pPr>
        <w:pStyle w:val="yHeading3"/>
        <w:spacing w:before="180"/>
      </w:pPr>
      <w:bookmarkStart w:id="60" w:name="_Toc108230211"/>
      <w:bookmarkStart w:id="61" w:name="_Toc140038609"/>
      <w:bookmarkStart w:id="62" w:name="_Toc140302073"/>
      <w:bookmarkStart w:id="63" w:name="_Toc170812773"/>
      <w:bookmarkStart w:id="64" w:name="_Toc171075824"/>
      <w:r>
        <w:t>Division 4 — Posting</w:t>
      </w:r>
      <w:bookmarkEnd w:id="60"/>
      <w:bookmarkEnd w:id="61"/>
      <w:bookmarkEnd w:id="62"/>
      <w:bookmarkEnd w:id="63"/>
      <w:bookmarkEnd w:id="6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5" w:name="_Toc82227958"/>
      <w:bookmarkStart w:id="66" w:name="_Toc82228022"/>
      <w:bookmarkStart w:id="67" w:name="_Toc82245389"/>
      <w:bookmarkStart w:id="68" w:name="_Toc108230212"/>
      <w:bookmarkStart w:id="69" w:name="_Toc140038610"/>
      <w:bookmarkStart w:id="70" w:name="_Toc140302074"/>
      <w:bookmarkStart w:id="71" w:name="_Toc170812774"/>
      <w:bookmarkStart w:id="72" w:name="_Toc171075825"/>
      <w:r>
        <w:t>Notes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73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74" w:name="_Toc108230213"/>
      <w:bookmarkStart w:id="75" w:name="_Toc171075826"/>
      <w:bookmarkEnd w:id="73"/>
      <w:r>
        <w:rPr>
          <w:snapToGrid w:val="0"/>
        </w:rPr>
        <w:t>Compilation table</w:t>
      </w:r>
      <w:bookmarkEnd w:id="74"/>
      <w:bookmarkEnd w:id="7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 1 and 2: 25 Jun 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 Jul 2007 (see r. 2(b))</w:t>
            </w:r>
          </w:p>
        </w:tc>
        <w:bookmarkStart w:id="76" w:name="UpToHere"/>
        <w:bookmarkEnd w:id="76"/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20 Jun 2008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4307"/>
    <w:docVar w:name="WAFER_20151209114307" w:val="RemoveTrackChanges"/>
    <w:docVar w:name="WAFER_20151209114307_GUID" w:val="46a6a701-c231-413b-a822-cba6d693c78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814</Words>
  <Characters>4247</Characters>
  <Application>Microsoft Office Word</Application>
  <DocSecurity>0</DocSecurity>
  <Lines>193</Lines>
  <Paragraphs>129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2004 - 00-d0-04</dc:title>
  <dc:subject/>
  <dc:creator/>
  <cp:keywords/>
  <dc:description/>
  <cp:lastModifiedBy>svcMRProcess</cp:lastModifiedBy>
  <cp:revision>4</cp:revision>
  <cp:lastPrinted>2004-08-19T03:16:00Z</cp:lastPrinted>
  <dcterms:created xsi:type="dcterms:W3CDTF">2019-04-08T02:41:00Z</dcterms:created>
  <dcterms:modified xsi:type="dcterms:W3CDTF">2019-04-08T02:41:00Z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01 Jul 2008</vt:lpwstr>
  </property>
  <property fmtid="{D5CDD505-2E9C-101B-9397-08002B2CF9AE}" pid="7" name="Suffix">
    <vt:lpwstr>00-d0-04</vt:lpwstr>
  </property>
</Properties>
</file>