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_Toc205286074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_Toc205286075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_Toc205286076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_Toc205286077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_Toc205286078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_Toc205286079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_Toc205286080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_Toc205286081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_Toc205286082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_Toc205286083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_Toc205286084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_Toc205286085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_Toc205286086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_Toc205286087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_Toc205286088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_Toc205286089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_Toc205286090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_Toc205286091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_Toc205286092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_Toc205286093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_Toc205286094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_Toc205286095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_Toc205286096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_Toc205286097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_Toc205286098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_Toc205286099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_Toc205286100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_Toc205286101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_Toc205286102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_Toc205286103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_Toc205286104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_Toc205286105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_Toc205286106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_Toc205286107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_Toc205286108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_Toc205286109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_Toc205286110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_Toc205286111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_Toc205286112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_Toc205286113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_Toc205286114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_Toc205286115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_Toc205286116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_Toc205286117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_Toc205286118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_Toc205286119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_Toc205286120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_Toc205286121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_Toc205286122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_Toc205286123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_Toc205286124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_Toc205286125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_Toc205286126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_Toc205286127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_Toc205286128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_Toc205286129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_Toc205286130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_Toc205286131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_Toc205286132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_Toc205286133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_Toc205286134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_Toc205286135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_Toc205286136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_Toc205286137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_Toc205286138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_Toc205286139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_Toc205286140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_Toc205286141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_Toc205286142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_Toc205286143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_Toc205286144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_Toc205286145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_Toc205286146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_Toc205286147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_Toc205286148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_Toc205286149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_Toc205286150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_Toc205286151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_Toc205286152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_Toc205286153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_Toc205286154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_Toc205286155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_Toc205286156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_Toc205286157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_Toc205286158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_Toc205286159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_Toc205286160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_Toc205286161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_Toc205286162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_Toc205286163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_Toc205286164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_Toc205286165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_Toc205286166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_Toc205286167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_Toc205286168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_Toc205286169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_Toc205286170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_Toc205286171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_Toc205286172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_Toc205286173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_Toc205286174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_Toc205286175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_Toc205286176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_Toc205286177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_Toc205286178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_Toc205286179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_Toc205286180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_Toc205286181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_Toc205286182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_Toc205286183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_Toc205286184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_Toc205286185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_Toc205286186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_Toc205286187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_Toc205286188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_Toc205286189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_Toc205286190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_Toc205286191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_Toc205286192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_Toc205286193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_Toc205286194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_Toc205286195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_Toc205286196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_Toc205286197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_Toc205286198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_Toc205286199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_Toc205286200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_Toc205286201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_Toc205286202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_Toc205286203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_Toc205286204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_Toc205286205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_Toc205286206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_Toc205286207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_Toc205286208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_Toc205286209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_Toc205286210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_Toc205286211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_Toc205286212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_Toc205286213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_Toc205286214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_Toc205286215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_Toc205286216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_Toc205286217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_Toc205286218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_Toc205286219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_Toc205286220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_Toc205286221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_Toc205286222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_Toc205286223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_Toc205286224 \h </w:instrText>
      </w:r>
      <w:r>
        <w:fldChar w:fldCharType="separate"/>
      </w:r>
      <w:r>
        <w:t>101</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_Toc205286225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_Toc205286226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_Toc205286227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_Toc205286228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_Toc205286229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_Toc205286230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_Toc205286231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_Toc205286232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_Toc205286233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_Toc205286234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_Toc205286235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_Toc205286236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_Toc205286237 \h </w:instrText>
      </w:r>
      <w:r>
        <w:fldChar w:fldCharType="separate"/>
      </w:r>
      <w:r>
        <w:t>114</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_Toc205286238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_Toc205286239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_Toc205286240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_Toc205286241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_Toc205286242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_Toc205286243 \h </w:instrText>
      </w:r>
      <w:r>
        <w:fldChar w:fldCharType="separate"/>
      </w:r>
      <w:r>
        <w:t>117</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_Toc205286244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_Toc205286245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_Toc205286246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_Toc205286247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_Toc205286248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_Toc205286249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_Toc205286250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_Toc205286251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_Toc205286252 \h </w:instrText>
      </w:r>
      <w:r>
        <w:fldChar w:fldCharType="separate"/>
      </w:r>
      <w:r>
        <w:t>125</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_Toc205286253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_Toc205286254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_Toc205286255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_Toc205286256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_Toc205286257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_Toc205286258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_Toc205286259 \h </w:instrText>
      </w:r>
      <w:r>
        <w:fldChar w:fldCharType="separate"/>
      </w:r>
      <w:r>
        <w:t>128</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_Toc205286260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_Toc205286261 \h </w:instrText>
      </w:r>
      <w:r>
        <w:fldChar w:fldCharType="separate"/>
      </w:r>
      <w:r>
        <w:t>129</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_Toc205286275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_Toc205286276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205286074"/>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05286075"/>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 w:val="0"/>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Commonwealth</w:t>
      </w:r>
      <w:r>
        <w:t xml:space="preserve"> means the Commonwealth of Australia;</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05286076"/>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05286077"/>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05286078"/>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05286079"/>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05286080"/>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205286081"/>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205286082"/>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205286083"/>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205286084"/>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205286085"/>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205286086"/>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205286087"/>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205286088"/>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205286089"/>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205286090"/>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205286091"/>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205286092"/>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205286093"/>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205286094"/>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205286095"/>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205286096"/>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205286097"/>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205286098"/>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205286099"/>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205286100"/>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205286101"/>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205286102"/>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205286103"/>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205286104"/>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205286105"/>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205286106"/>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205286107"/>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205286108"/>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205286109"/>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205286110"/>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205286111"/>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205286112"/>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205286113"/>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205286114"/>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205286115"/>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205286116"/>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205286117"/>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205286118"/>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205286119"/>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205286120"/>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205286121"/>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205286122"/>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205286123"/>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205286124"/>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205286125"/>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205286126"/>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205286127"/>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205286128"/>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205286129"/>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205286130"/>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6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6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205286131"/>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205286132"/>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205286133"/>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205286134"/>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205286135"/>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205286136"/>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205286137"/>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205286138"/>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205286139"/>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205286140"/>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205286141"/>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205286142"/>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205286143"/>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205286144"/>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205286145"/>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205286146"/>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205286147"/>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205286148"/>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205286149"/>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205286150"/>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205286151"/>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20528615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205286153"/>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205286154"/>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205286155"/>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205286156"/>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205286157"/>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205286158"/>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205286159"/>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205286160"/>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205286161"/>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205286162"/>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205286163"/>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205286164"/>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205286165"/>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205286166"/>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205286167"/>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205286168"/>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205286169"/>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205286170"/>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205286171"/>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205286172"/>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205286173"/>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 xml:space="preserve">Stamp Act 1921 </w:t>
      </w:r>
      <w:r>
        <w:t>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205286174"/>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205286175"/>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205286176"/>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205286177"/>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205286178"/>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205286179"/>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205286180"/>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205286181"/>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205286182"/>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205286183"/>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205286184"/>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205286185"/>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205286186"/>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205286187"/>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205286188"/>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205286189"/>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205286190"/>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205286191"/>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205286192"/>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205286193"/>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205286194"/>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205286195"/>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205286196"/>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205286197"/>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205286198"/>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205286199"/>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205286200"/>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205286201"/>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205286202"/>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205286203"/>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205286204"/>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205286205"/>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205286206"/>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205286207"/>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205286208"/>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205286209"/>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205286210"/>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205286211"/>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205286212"/>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205286213"/>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205286214"/>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205286215"/>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205286216"/>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205286217"/>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205286218"/>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205286219"/>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205286220"/>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205286221"/>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205286222"/>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205286223"/>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205286224"/>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205286225"/>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205286226"/>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205286227"/>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205286228"/>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205286229"/>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205286230"/>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205286231"/>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205286232"/>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205286233"/>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205286234"/>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205286235"/>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205286236"/>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205286237"/>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205286238"/>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205286239"/>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205286240"/>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205286241"/>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205286242"/>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205286243"/>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205286244"/>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205286245"/>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205286246"/>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205286247"/>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205286248"/>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205286249"/>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205286250"/>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205286251"/>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205286252"/>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205286253"/>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205286254"/>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205286255"/>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205286256"/>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205286257"/>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205286258"/>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205286259"/>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205286260"/>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205286261"/>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bookmarkStart w:id="197" w:name="_Toc199753858"/>
      <w:bookmarkStart w:id="198" w:name="_Toc202161766"/>
      <w:bookmarkStart w:id="199" w:name="_Toc202766590"/>
      <w:bookmarkStart w:id="200" w:name="_Toc203539821"/>
      <w:bookmarkStart w:id="201" w:name="_Toc205286262"/>
      <w:r>
        <w:rPr>
          <w:rStyle w:val="CharSchNo"/>
        </w:rPr>
        <w:t>The Second Schedule</w:t>
      </w:r>
      <w:bookmarkEnd w:id="191"/>
      <w:bookmarkEnd w:id="192"/>
      <w:bookmarkEnd w:id="193"/>
      <w:bookmarkEnd w:id="194"/>
      <w:bookmarkEnd w:id="195"/>
      <w:bookmarkEnd w:id="196"/>
      <w:bookmarkEnd w:id="197"/>
      <w:bookmarkEnd w:id="198"/>
      <w:bookmarkEnd w:id="199"/>
      <w:bookmarkEnd w:id="200"/>
      <w:bookmarkEnd w:id="201"/>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2" w:name="_Toc189889699"/>
      <w:bookmarkStart w:id="203" w:name="_Toc195957477"/>
      <w:bookmarkStart w:id="204" w:name="_Toc196015076"/>
      <w:bookmarkStart w:id="205" w:name="_Toc196120188"/>
      <w:bookmarkStart w:id="206" w:name="_Toc196120391"/>
      <w:bookmarkStart w:id="207" w:name="_Toc196733040"/>
      <w:bookmarkStart w:id="208" w:name="_Toc199753859"/>
      <w:bookmarkStart w:id="209" w:name="_Toc202161767"/>
      <w:bookmarkStart w:id="210" w:name="_Toc202766591"/>
      <w:bookmarkStart w:id="211" w:name="_Toc203539822"/>
      <w:bookmarkStart w:id="212" w:name="_Toc205286263"/>
      <w:r>
        <w:rPr>
          <w:rStyle w:val="CharSDivNo"/>
          <w:sz w:val="28"/>
        </w:rPr>
        <w:t>Part 1</w:t>
      </w:r>
      <w:r>
        <w:t> — </w:t>
      </w:r>
      <w:r>
        <w:rPr>
          <w:rStyle w:val="CharSDivText"/>
          <w:sz w:val="28"/>
        </w:rPr>
        <w:t xml:space="preserve">Offences under </w:t>
      </w:r>
      <w:r>
        <w:rPr>
          <w:rStyle w:val="CharSDivText"/>
          <w:i/>
          <w:iCs/>
          <w:sz w:val="28"/>
        </w:rPr>
        <w:t>The Criminal Code</w:t>
      </w:r>
      <w:bookmarkEnd w:id="202"/>
      <w:bookmarkEnd w:id="203"/>
      <w:bookmarkEnd w:id="204"/>
      <w:bookmarkEnd w:id="205"/>
      <w:bookmarkEnd w:id="206"/>
      <w:bookmarkEnd w:id="207"/>
      <w:bookmarkEnd w:id="208"/>
      <w:bookmarkEnd w:id="209"/>
      <w:bookmarkEnd w:id="210"/>
      <w:bookmarkEnd w:id="211"/>
      <w:bookmarkEnd w:id="212"/>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13" w:name="_Toc189889700"/>
      <w:bookmarkStart w:id="214" w:name="_Toc195957478"/>
      <w:bookmarkStart w:id="215" w:name="_Toc196015077"/>
      <w:bookmarkStart w:id="216" w:name="_Toc196120189"/>
      <w:bookmarkStart w:id="217" w:name="_Toc196120392"/>
      <w:bookmarkStart w:id="218" w:name="_Toc196733041"/>
      <w:bookmarkStart w:id="219" w:name="_Toc199753860"/>
      <w:bookmarkStart w:id="220" w:name="_Toc202161768"/>
      <w:bookmarkStart w:id="221" w:name="_Toc202766592"/>
      <w:bookmarkStart w:id="222" w:name="_Toc203539823"/>
      <w:bookmarkStart w:id="223" w:name="_Toc205286264"/>
      <w:r>
        <w:rPr>
          <w:rStyle w:val="CharSDivNo"/>
          <w:sz w:val="28"/>
        </w:rPr>
        <w:t>Part 2</w:t>
      </w:r>
      <w:r>
        <w:t> — </w:t>
      </w:r>
      <w:r>
        <w:rPr>
          <w:rStyle w:val="CharSDivText"/>
          <w:sz w:val="28"/>
        </w:rPr>
        <w:t xml:space="preserve">Offences under the </w:t>
      </w:r>
      <w:r>
        <w:rPr>
          <w:rStyle w:val="CharSDivText"/>
          <w:i/>
          <w:sz w:val="28"/>
        </w:rPr>
        <w:t>Road Traffic Act 1974</w:t>
      </w:r>
      <w:bookmarkEnd w:id="213"/>
      <w:bookmarkEnd w:id="214"/>
      <w:bookmarkEnd w:id="215"/>
      <w:bookmarkEnd w:id="216"/>
      <w:bookmarkEnd w:id="217"/>
      <w:bookmarkEnd w:id="218"/>
      <w:bookmarkEnd w:id="219"/>
      <w:bookmarkEnd w:id="220"/>
      <w:bookmarkEnd w:id="221"/>
      <w:bookmarkEnd w:id="222"/>
      <w:bookmarkEnd w:id="22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24" w:name="_Toc189889701"/>
      <w:bookmarkStart w:id="225" w:name="_Toc195957479"/>
      <w:bookmarkStart w:id="226" w:name="_Toc196015078"/>
      <w:bookmarkStart w:id="227" w:name="_Toc196120190"/>
      <w:bookmarkStart w:id="228" w:name="_Toc196120393"/>
      <w:bookmarkStart w:id="229" w:name="_Toc196733042"/>
      <w:bookmarkStart w:id="230" w:name="_Toc199753861"/>
      <w:bookmarkStart w:id="231" w:name="_Toc202161769"/>
      <w:bookmarkStart w:id="232" w:name="_Toc202766593"/>
      <w:bookmarkStart w:id="233" w:name="_Toc203539824"/>
      <w:bookmarkStart w:id="234" w:name="_Toc20528626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4"/>
      <w:bookmarkEnd w:id="225"/>
      <w:bookmarkEnd w:id="226"/>
      <w:bookmarkEnd w:id="227"/>
      <w:bookmarkEnd w:id="228"/>
      <w:bookmarkEnd w:id="229"/>
      <w:bookmarkEnd w:id="230"/>
      <w:bookmarkEnd w:id="231"/>
      <w:bookmarkEnd w:id="232"/>
      <w:bookmarkEnd w:id="233"/>
      <w:bookmarkEnd w:id="23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35" w:name="_Toc189889702"/>
      <w:bookmarkStart w:id="236" w:name="_Toc195957480"/>
      <w:bookmarkStart w:id="237" w:name="_Toc196015079"/>
      <w:bookmarkStart w:id="238" w:name="_Toc196120191"/>
      <w:bookmarkStart w:id="239" w:name="_Toc196120394"/>
      <w:bookmarkStart w:id="240" w:name="_Toc196733043"/>
      <w:bookmarkStart w:id="241" w:name="_Toc199753862"/>
      <w:bookmarkStart w:id="242" w:name="_Toc202161770"/>
      <w:bookmarkStart w:id="243" w:name="_Toc202766594"/>
      <w:bookmarkStart w:id="244" w:name="_Toc203539825"/>
      <w:bookmarkStart w:id="245" w:name="_Toc205286266"/>
      <w:r>
        <w:rPr>
          <w:rStyle w:val="CharSDivNo"/>
          <w:sz w:val="28"/>
        </w:rPr>
        <w:t>Part 5</w:t>
      </w:r>
      <w:r>
        <w:t> — </w:t>
      </w:r>
      <w:r>
        <w:rPr>
          <w:rStyle w:val="CharSDivText"/>
          <w:sz w:val="28"/>
        </w:rPr>
        <w:t xml:space="preserve">Offences under the </w:t>
      </w:r>
      <w:r>
        <w:rPr>
          <w:rStyle w:val="CharSDivText"/>
          <w:i/>
          <w:sz w:val="28"/>
        </w:rPr>
        <w:t>Misuse of Drugs Act 1981</w:t>
      </w:r>
      <w:bookmarkEnd w:id="235"/>
      <w:bookmarkEnd w:id="236"/>
      <w:bookmarkEnd w:id="237"/>
      <w:bookmarkEnd w:id="238"/>
      <w:bookmarkEnd w:id="239"/>
      <w:bookmarkEnd w:id="240"/>
      <w:bookmarkEnd w:id="241"/>
      <w:bookmarkEnd w:id="242"/>
      <w:bookmarkEnd w:id="243"/>
      <w:bookmarkEnd w:id="244"/>
      <w:bookmarkEnd w:id="24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46" w:name="_Toc189889703"/>
      <w:bookmarkStart w:id="247" w:name="_Toc195957481"/>
      <w:bookmarkStart w:id="248" w:name="_Toc196015080"/>
      <w:bookmarkStart w:id="249" w:name="_Toc196120192"/>
      <w:bookmarkStart w:id="250" w:name="_Toc196120395"/>
      <w:bookmarkStart w:id="251" w:name="_Toc196733044"/>
      <w:bookmarkStart w:id="252" w:name="_Toc199753863"/>
      <w:bookmarkStart w:id="253" w:name="_Toc202161771"/>
      <w:bookmarkStart w:id="254" w:name="_Toc202766595"/>
      <w:bookmarkStart w:id="255" w:name="_Toc203539826"/>
      <w:bookmarkStart w:id="256" w:name="_Toc205286267"/>
      <w:r>
        <w:rPr>
          <w:rStyle w:val="CharSchNo"/>
        </w:rPr>
        <w:t>The Fourth Schedule</w:t>
      </w:r>
      <w:bookmarkEnd w:id="246"/>
      <w:bookmarkEnd w:id="247"/>
      <w:bookmarkEnd w:id="248"/>
      <w:bookmarkEnd w:id="249"/>
      <w:bookmarkEnd w:id="250"/>
      <w:bookmarkEnd w:id="251"/>
      <w:bookmarkEnd w:id="252"/>
      <w:bookmarkEnd w:id="253"/>
      <w:bookmarkEnd w:id="254"/>
      <w:bookmarkEnd w:id="255"/>
      <w:bookmarkEnd w:id="25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57" w:name="_Toc189889704"/>
      <w:bookmarkStart w:id="258" w:name="_Toc195957482"/>
      <w:bookmarkStart w:id="259" w:name="_Toc196015081"/>
      <w:bookmarkStart w:id="260" w:name="_Toc196120193"/>
      <w:bookmarkStart w:id="261" w:name="_Toc196120396"/>
      <w:bookmarkStart w:id="262" w:name="_Toc196733045"/>
      <w:bookmarkStart w:id="263" w:name="_Toc199753864"/>
      <w:bookmarkStart w:id="264" w:name="_Toc202161772"/>
      <w:bookmarkStart w:id="265" w:name="_Toc202766596"/>
      <w:bookmarkStart w:id="266" w:name="_Toc203539827"/>
      <w:bookmarkStart w:id="267" w:name="_Toc205286268"/>
      <w:r>
        <w:rPr>
          <w:rStyle w:val="CharSchNo"/>
        </w:rPr>
        <w:t>The Fifth Schedule</w:t>
      </w:r>
      <w:bookmarkEnd w:id="257"/>
      <w:bookmarkEnd w:id="258"/>
      <w:bookmarkEnd w:id="259"/>
      <w:bookmarkEnd w:id="260"/>
      <w:bookmarkEnd w:id="261"/>
      <w:bookmarkEnd w:id="262"/>
      <w:bookmarkEnd w:id="263"/>
      <w:bookmarkEnd w:id="264"/>
      <w:bookmarkEnd w:id="265"/>
      <w:bookmarkEnd w:id="266"/>
      <w:bookmarkEnd w:id="26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68" w:name="_Toc189889705"/>
      <w:bookmarkStart w:id="269" w:name="_Toc195957483"/>
      <w:bookmarkStart w:id="270" w:name="_Toc196015082"/>
      <w:bookmarkStart w:id="271" w:name="_Toc196120194"/>
      <w:bookmarkStart w:id="272" w:name="_Toc196120397"/>
      <w:bookmarkStart w:id="273" w:name="_Toc196733046"/>
      <w:bookmarkStart w:id="274" w:name="_Toc199753865"/>
      <w:bookmarkStart w:id="275" w:name="_Toc202161773"/>
      <w:bookmarkStart w:id="276" w:name="_Toc202766597"/>
      <w:bookmarkStart w:id="277" w:name="_Toc203539828"/>
      <w:bookmarkStart w:id="278" w:name="_Toc205286269"/>
      <w:r>
        <w:rPr>
          <w:rStyle w:val="CharSchNo"/>
        </w:rPr>
        <w:t>The Sixth Schedule</w:t>
      </w:r>
      <w:bookmarkEnd w:id="268"/>
      <w:bookmarkEnd w:id="269"/>
      <w:bookmarkEnd w:id="270"/>
      <w:bookmarkEnd w:id="271"/>
      <w:bookmarkEnd w:id="272"/>
      <w:bookmarkEnd w:id="273"/>
      <w:bookmarkEnd w:id="274"/>
      <w:bookmarkEnd w:id="275"/>
      <w:bookmarkEnd w:id="276"/>
      <w:bookmarkEnd w:id="277"/>
      <w:bookmarkEnd w:id="27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79" w:name="_Toc189889706"/>
      <w:r>
        <w:t xml:space="preserve"> </w:t>
      </w:r>
    </w:p>
    <w:p>
      <w:pPr>
        <w:pStyle w:val="yScheduleHeading"/>
      </w:pPr>
      <w:bookmarkStart w:id="280" w:name="_Toc195957484"/>
      <w:bookmarkStart w:id="281" w:name="_Toc196015083"/>
      <w:bookmarkStart w:id="282" w:name="_Toc196120195"/>
      <w:bookmarkStart w:id="283" w:name="_Toc196120398"/>
      <w:bookmarkStart w:id="284" w:name="_Toc196733047"/>
      <w:bookmarkStart w:id="285" w:name="_Toc199753866"/>
      <w:bookmarkStart w:id="286" w:name="_Toc202161774"/>
      <w:bookmarkStart w:id="287" w:name="_Toc202766598"/>
      <w:bookmarkStart w:id="288" w:name="_Toc203539829"/>
      <w:bookmarkStart w:id="289" w:name="_Toc205286270"/>
      <w:r>
        <w:rPr>
          <w:rStyle w:val="CharSchNo"/>
        </w:rPr>
        <w:t>Schedule 7</w:t>
      </w:r>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90" w:name="_Toc189889707"/>
      <w:bookmarkStart w:id="291" w:name="_Toc195957485"/>
      <w:bookmarkStart w:id="292" w:name="_Toc196015084"/>
      <w:bookmarkStart w:id="293" w:name="_Toc196120196"/>
      <w:bookmarkStart w:id="294" w:name="_Toc196120399"/>
      <w:bookmarkStart w:id="295" w:name="_Toc196733048"/>
      <w:bookmarkStart w:id="296" w:name="_Toc199753867"/>
      <w:bookmarkStart w:id="297" w:name="_Toc202161775"/>
      <w:bookmarkStart w:id="298" w:name="_Toc202766599"/>
      <w:bookmarkStart w:id="299" w:name="_Toc203539830"/>
      <w:bookmarkStart w:id="300" w:name="_Toc205286271"/>
      <w:r>
        <w:rPr>
          <w:rStyle w:val="CharSDivNo"/>
          <w:sz w:val="28"/>
        </w:rPr>
        <w:t>Part A</w:t>
      </w:r>
      <w:bookmarkEnd w:id="290"/>
      <w:bookmarkEnd w:id="291"/>
      <w:bookmarkEnd w:id="292"/>
      <w:bookmarkEnd w:id="293"/>
      <w:bookmarkEnd w:id="294"/>
      <w:bookmarkEnd w:id="295"/>
      <w:bookmarkEnd w:id="296"/>
      <w:bookmarkEnd w:id="297"/>
      <w:bookmarkEnd w:id="298"/>
      <w:bookmarkEnd w:id="299"/>
      <w:bookmarkEnd w:id="30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01" w:name="_Toc189889708"/>
      <w:bookmarkStart w:id="302" w:name="_Toc195957486"/>
      <w:bookmarkStart w:id="303" w:name="_Toc196015085"/>
      <w:bookmarkStart w:id="304" w:name="_Toc196120197"/>
      <w:bookmarkStart w:id="305" w:name="_Toc196120400"/>
      <w:bookmarkStart w:id="306" w:name="_Toc196733049"/>
      <w:bookmarkStart w:id="307" w:name="_Toc199753868"/>
      <w:bookmarkStart w:id="308" w:name="_Toc202161776"/>
      <w:bookmarkStart w:id="309" w:name="_Toc202766600"/>
      <w:bookmarkStart w:id="310" w:name="_Toc203539831"/>
      <w:bookmarkStart w:id="311" w:name="_Toc205286272"/>
      <w:r>
        <w:rPr>
          <w:rStyle w:val="CharSDivNo"/>
          <w:sz w:val="28"/>
        </w:rPr>
        <w:t>Part B</w:t>
      </w:r>
      <w:bookmarkEnd w:id="301"/>
      <w:bookmarkEnd w:id="302"/>
      <w:bookmarkEnd w:id="303"/>
      <w:bookmarkEnd w:id="304"/>
      <w:bookmarkEnd w:id="305"/>
      <w:bookmarkEnd w:id="306"/>
      <w:bookmarkEnd w:id="307"/>
      <w:bookmarkEnd w:id="308"/>
      <w:bookmarkEnd w:id="309"/>
      <w:bookmarkEnd w:id="310"/>
      <w:bookmarkEnd w:id="311"/>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312" w:name="_Toc189889709"/>
      <w:bookmarkStart w:id="313" w:name="_Toc195957487"/>
      <w:bookmarkStart w:id="314" w:name="_Toc196015086"/>
      <w:bookmarkStart w:id="315" w:name="_Toc196120198"/>
      <w:bookmarkStart w:id="316" w:name="_Toc196120401"/>
      <w:bookmarkStart w:id="317" w:name="_Toc196733050"/>
      <w:bookmarkStart w:id="318" w:name="_Toc199753869"/>
      <w:bookmarkStart w:id="319" w:name="_Toc202161777"/>
      <w:bookmarkStart w:id="320" w:name="_Toc202766601"/>
      <w:bookmarkStart w:id="321" w:name="_Toc203539832"/>
      <w:bookmarkStart w:id="322" w:name="_Toc205286273"/>
      <w:r>
        <w:rPr>
          <w:rStyle w:val="CharSDivNo"/>
          <w:sz w:val="28"/>
        </w:rPr>
        <w:t>Part C</w:t>
      </w:r>
      <w:bookmarkEnd w:id="312"/>
      <w:bookmarkEnd w:id="313"/>
      <w:bookmarkEnd w:id="314"/>
      <w:bookmarkEnd w:id="315"/>
      <w:bookmarkEnd w:id="316"/>
      <w:bookmarkEnd w:id="317"/>
      <w:bookmarkEnd w:id="318"/>
      <w:bookmarkEnd w:id="319"/>
      <w:bookmarkEnd w:id="320"/>
      <w:bookmarkEnd w:id="321"/>
      <w:bookmarkEnd w:id="322"/>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323" w:name="_Toc189889710"/>
      <w:bookmarkStart w:id="324" w:name="_Toc195957488"/>
      <w:bookmarkStart w:id="325" w:name="_Toc196015087"/>
      <w:bookmarkStart w:id="326" w:name="_Toc196120199"/>
      <w:bookmarkStart w:id="327" w:name="_Toc196120402"/>
      <w:bookmarkStart w:id="328" w:name="_Toc196733051"/>
      <w:bookmarkStart w:id="329" w:name="_Toc199753870"/>
      <w:bookmarkStart w:id="330" w:name="_Toc202161778"/>
      <w:bookmarkStart w:id="331" w:name="_Toc202766602"/>
      <w:bookmarkStart w:id="332" w:name="_Toc203539833"/>
      <w:bookmarkStart w:id="333" w:name="_Toc205286274"/>
      <w:r>
        <w:t>Notes</w:t>
      </w:r>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34" w:name="_Toc205286275"/>
      <w:r>
        <w:t>Compilation table</w:t>
      </w:r>
      <w:bookmarkEnd w:id="3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33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5" w:name="_Toc7405065"/>
      <w:bookmarkStart w:id="336" w:name="_Toc181500909"/>
      <w:bookmarkStart w:id="337" w:name="_Toc193100050"/>
      <w:bookmarkStart w:id="338" w:name="_Toc205286276"/>
      <w:r>
        <w:t>Provisions that have not come into operation</w:t>
      </w:r>
      <w:bookmarkEnd w:id="335"/>
      <w:bookmarkEnd w:id="336"/>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Borders>
              <w:bottom w:val="single" w:sz="4" w:space="0" w:color="auto"/>
            </w:tcBorders>
          </w:tcPr>
          <w:p>
            <w:pPr>
              <w:pStyle w:val="nTable"/>
              <w:spacing w:after="40"/>
              <w:rPr>
                <w:sz w:val="19"/>
              </w:rPr>
            </w:pPr>
            <w:r>
              <w:rPr>
                <w:sz w:val="19"/>
              </w:rPr>
              <w:t>26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339" w:name="_Toc144267367"/>
      <w:bookmarkStart w:id="340" w:name="_Toc144279093"/>
      <w:bookmarkStart w:id="341" w:name="_Toc144283129"/>
      <w:bookmarkStart w:id="342" w:name="_Toc144287886"/>
      <w:bookmarkStart w:id="343" w:name="_Toc144288250"/>
      <w:bookmarkStart w:id="344" w:name="_Toc144292689"/>
      <w:bookmarkStart w:id="345" w:name="_Toc144525331"/>
      <w:bookmarkStart w:id="346" w:name="_Toc144529208"/>
      <w:bookmarkStart w:id="347" w:name="_Toc144535928"/>
      <w:bookmarkStart w:id="348" w:name="_Toc144549468"/>
      <w:bookmarkStart w:id="349" w:name="_Toc144552544"/>
      <w:bookmarkStart w:id="350" w:name="_Toc144611978"/>
      <w:bookmarkStart w:id="351" w:name="_Toc144627501"/>
      <w:bookmarkStart w:id="352" w:name="_Toc144709581"/>
      <w:bookmarkStart w:id="353" w:name="_Toc145138158"/>
      <w:bookmarkStart w:id="354" w:name="_Toc145144199"/>
      <w:bookmarkStart w:id="355" w:name="_Toc145157197"/>
      <w:bookmarkStart w:id="356" w:name="_Toc145228045"/>
      <w:bookmarkStart w:id="357" w:name="_Toc145234273"/>
      <w:bookmarkStart w:id="358" w:name="_Toc145235396"/>
      <w:bookmarkStart w:id="359" w:name="_Toc145236098"/>
      <w:bookmarkStart w:id="360" w:name="_Toc145238946"/>
      <w:bookmarkStart w:id="361" w:name="_Toc145301825"/>
      <w:bookmarkStart w:id="362" w:name="_Toc145326100"/>
      <w:bookmarkStart w:id="363" w:name="_Toc145414241"/>
      <w:bookmarkStart w:id="364" w:name="_Toc145728553"/>
      <w:bookmarkStart w:id="365" w:name="_Toc145729916"/>
      <w:bookmarkStart w:id="366" w:name="_Toc145734967"/>
      <w:bookmarkStart w:id="367" w:name="_Toc145736592"/>
      <w:bookmarkStart w:id="368" w:name="_Toc145736744"/>
      <w:bookmarkStart w:id="369" w:name="_Toc145745054"/>
      <w:bookmarkStart w:id="370" w:name="_Toc145757720"/>
      <w:bookmarkStart w:id="371" w:name="_Toc145758033"/>
      <w:bookmarkStart w:id="372" w:name="_Toc145759941"/>
      <w:bookmarkStart w:id="373" w:name="_Toc145824206"/>
      <w:bookmarkStart w:id="374" w:name="_Toc145848760"/>
      <w:bookmarkStart w:id="375" w:name="_Toc145903081"/>
      <w:bookmarkStart w:id="376" w:name="_Toc145917311"/>
      <w:bookmarkStart w:id="377" w:name="_Toc145922019"/>
      <w:bookmarkStart w:id="378" w:name="_Toc145927365"/>
      <w:bookmarkStart w:id="379" w:name="_Toc145930512"/>
      <w:bookmarkStart w:id="380" w:name="_Toc145998158"/>
      <w:bookmarkStart w:id="381" w:name="_Toc146002138"/>
      <w:bookmarkStart w:id="382" w:name="_Toc146003007"/>
      <w:bookmarkStart w:id="383" w:name="_Toc146005869"/>
      <w:bookmarkStart w:id="384" w:name="_Toc146007246"/>
      <w:bookmarkStart w:id="385" w:name="_Toc146009292"/>
      <w:bookmarkStart w:id="386" w:name="_Toc146009875"/>
      <w:bookmarkStart w:id="387" w:name="_Toc146014843"/>
      <w:bookmarkStart w:id="388" w:name="_Toc146079481"/>
      <w:bookmarkStart w:id="389" w:name="_Toc146082003"/>
      <w:bookmarkStart w:id="390" w:name="_Toc146082128"/>
      <w:bookmarkStart w:id="391" w:name="_Toc147291693"/>
      <w:bookmarkStart w:id="392" w:name="_Toc147296283"/>
      <w:bookmarkStart w:id="393" w:name="_Toc147296486"/>
      <w:bookmarkStart w:id="394" w:name="_Toc147298218"/>
      <w:bookmarkStart w:id="395" w:name="_Toc148928783"/>
      <w:bookmarkStart w:id="396" w:name="_Toc149045215"/>
      <w:bookmarkStart w:id="397" w:name="_Toc150567055"/>
      <w:bookmarkStart w:id="398" w:name="_Toc150592665"/>
      <w:bookmarkStart w:id="399" w:name="_Toc152400976"/>
      <w:bookmarkStart w:id="400" w:name="_Toc152406485"/>
      <w:bookmarkStart w:id="401" w:name="_Toc152407104"/>
      <w:bookmarkStart w:id="402" w:name="_Toc153612071"/>
      <w:bookmarkStart w:id="403" w:name="_Toc157338792"/>
      <w:bookmarkStart w:id="404" w:name="_Toc157412067"/>
      <w:bookmarkStart w:id="405" w:name="_Toc157429950"/>
      <w:bookmarkStart w:id="406" w:name="_Toc157482257"/>
      <w:bookmarkStart w:id="407" w:name="_Toc157487380"/>
      <w:bookmarkStart w:id="408" w:name="_Toc157499222"/>
      <w:bookmarkStart w:id="409" w:name="_Toc157508641"/>
      <w:bookmarkStart w:id="410" w:name="_Toc157837858"/>
      <w:bookmarkStart w:id="411" w:name="_Toc157838547"/>
      <w:bookmarkStart w:id="412" w:name="_Toc157843544"/>
      <w:bookmarkStart w:id="413" w:name="_Toc157937673"/>
      <w:bookmarkStart w:id="414" w:name="_Toc158634746"/>
      <w:bookmarkStart w:id="415" w:name="_Toc158634880"/>
      <w:bookmarkStart w:id="416" w:name="_Toc158699524"/>
      <w:bookmarkStart w:id="417" w:name="_Toc158701044"/>
      <w:bookmarkStart w:id="418" w:name="_Toc158703657"/>
      <w:bookmarkStart w:id="419" w:name="_Toc158708066"/>
      <w:bookmarkStart w:id="420" w:name="_Toc159047089"/>
      <w:bookmarkStart w:id="421" w:name="_Toc159135495"/>
      <w:bookmarkStart w:id="422" w:name="_Toc159153956"/>
      <w:bookmarkStart w:id="423" w:name="_Toc159231798"/>
      <w:bookmarkStart w:id="424" w:name="_Toc159235937"/>
      <w:bookmarkStart w:id="425" w:name="_Toc159236371"/>
      <w:bookmarkStart w:id="426" w:name="_Toc159320723"/>
      <w:bookmarkStart w:id="427" w:name="_Toc159398802"/>
      <w:bookmarkStart w:id="428" w:name="_Toc159643400"/>
      <w:bookmarkStart w:id="429" w:name="_Toc159643713"/>
      <w:bookmarkStart w:id="430" w:name="_Toc159644941"/>
      <w:bookmarkStart w:id="431" w:name="_Toc159824913"/>
      <w:bookmarkStart w:id="432" w:name="_Toc159825049"/>
      <w:bookmarkStart w:id="433" w:name="_Toc159926942"/>
      <w:bookmarkStart w:id="434" w:name="_Toc160618557"/>
      <w:bookmarkStart w:id="435" w:name="_Toc160967464"/>
      <w:bookmarkStart w:id="436" w:name="_Toc161021675"/>
      <w:bookmarkStart w:id="437" w:name="_Toc161053592"/>
      <w:bookmarkStart w:id="438" w:name="_Toc161053733"/>
      <w:bookmarkStart w:id="439" w:name="_Toc161119450"/>
      <w:bookmarkStart w:id="440" w:name="_Toc161131431"/>
      <w:bookmarkStart w:id="441" w:name="_Toc161200285"/>
      <w:bookmarkStart w:id="442" w:name="_Toc161488116"/>
      <w:bookmarkStart w:id="443" w:name="_Toc161488296"/>
      <w:bookmarkStart w:id="444" w:name="_Toc161544129"/>
      <w:bookmarkStart w:id="445" w:name="_Toc161544319"/>
      <w:bookmarkStart w:id="446" w:name="_Toc162084485"/>
      <w:bookmarkStart w:id="447" w:name="_Toc162088339"/>
      <w:bookmarkStart w:id="448" w:name="_Toc162090022"/>
      <w:bookmarkStart w:id="449" w:name="_Toc162152862"/>
      <w:bookmarkStart w:id="450" w:name="_Toc162154385"/>
      <w:bookmarkStart w:id="451" w:name="_Toc162181808"/>
      <w:bookmarkStart w:id="452" w:name="_Toc162181967"/>
      <w:bookmarkStart w:id="453" w:name="_Toc162182126"/>
      <w:bookmarkStart w:id="454" w:name="_Toc162240814"/>
      <w:bookmarkStart w:id="455" w:name="_Toc162240974"/>
      <w:bookmarkStart w:id="456" w:name="_Toc162245757"/>
      <w:bookmarkStart w:id="457" w:name="_Toc162250070"/>
      <w:bookmarkStart w:id="458" w:name="_Toc162252410"/>
      <w:bookmarkStart w:id="459" w:name="_Toc162252770"/>
      <w:bookmarkStart w:id="460" w:name="_Toc162253142"/>
      <w:bookmarkStart w:id="461" w:name="_Toc162253648"/>
      <w:bookmarkStart w:id="462" w:name="_Toc162255224"/>
      <w:bookmarkStart w:id="463" w:name="_Toc162255390"/>
      <w:bookmarkStart w:id="464" w:name="_Toc162325669"/>
      <w:bookmarkStart w:id="465" w:name="_Toc162325976"/>
      <w:bookmarkStart w:id="466" w:name="_Toc162423896"/>
      <w:bookmarkStart w:id="467" w:name="_Toc162427564"/>
      <w:bookmarkStart w:id="468" w:name="_Toc162428330"/>
      <w:bookmarkStart w:id="469" w:name="_Toc162430529"/>
      <w:bookmarkStart w:id="470" w:name="_Toc162843574"/>
      <w:bookmarkStart w:id="471" w:name="_Toc162857990"/>
      <w:bookmarkStart w:id="472" w:name="_Toc164765851"/>
      <w:bookmarkStart w:id="473" w:name="_Toc164766022"/>
      <w:bookmarkStart w:id="474" w:name="_Toc164822561"/>
      <w:bookmarkStart w:id="475" w:name="_Toc164835809"/>
      <w:bookmarkStart w:id="476" w:name="_Toc165700730"/>
      <w:bookmarkStart w:id="477" w:name="_Toc165784982"/>
      <w:bookmarkStart w:id="478" w:name="_Toc165785652"/>
      <w:bookmarkStart w:id="479" w:name="_Toc165802084"/>
      <w:bookmarkStart w:id="480" w:name="_Toc165802257"/>
      <w:bookmarkStart w:id="481" w:name="_Toc165973348"/>
      <w:bookmarkStart w:id="482" w:name="_Toc165975436"/>
      <w:bookmarkStart w:id="483" w:name="_Toc165976721"/>
      <w:bookmarkStart w:id="484" w:name="_Toc166040863"/>
      <w:bookmarkStart w:id="485" w:name="_Toc166057529"/>
      <w:bookmarkStart w:id="486" w:name="_Toc166058999"/>
      <w:bookmarkStart w:id="487" w:name="_Toc166059641"/>
      <w:bookmarkStart w:id="488" w:name="_Toc166060937"/>
      <w:bookmarkStart w:id="489" w:name="_Toc166297222"/>
      <w:bookmarkStart w:id="490" w:name="_Toc166301952"/>
      <w:bookmarkStart w:id="491" w:name="_Toc166578637"/>
      <w:bookmarkStart w:id="492" w:name="_Toc167532438"/>
      <w:bookmarkStart w:id="493" w:name="_Toc167612831"/>
      <w:bookmarkStart w:id="494" w:name="_Toc168221464"/>
      <w:bookmarkStart w:id="495" w:name="_Toc169500572"/>
      <w:bookmarkStart w:id="496" w:name="_Toc169502045"/>
      <w:bookmarkStart w:id="497" w:name="_Toc170117163"/>
      <w:bookmarkStart w:id="498" w:name="_Toc170543704"/>
      <w:bookmarkStart w:id="499" w:name="_Toc170700607"/>
      <w:bookmarkStart w:id="500" w:name="_Toc170701075"/>
      <w:bookmarkStart w:id="501" w:name="_Toc170701251"/>
      <w:bookmarkStart w:id="502" w:name="_Toc170795839"/>
      <w:bookmarkStart w:id="503" w:name="_Toc171141924"/>
      <w:bookmarkStart w:id="504" w:name="_Toc171142095"/>
      <w:bookmarkStart w:id="505" w:name="_Toc171231300"/>
      <w:bookmarkStart w:id="506" w:name="_Toc171233734"/>
      <w:bookmarkStart w:id="507" w:name="_Toc176602751"/>
      <w:bookmarkStart w:id="508" w:name="_Toc176602925"/>
      <w:bookmarkStart w:id="509" w:name="_Toc176603101"/>
      <w:bookmarkStart w:id="510" w:name="_Toc176606652"/>
      <w:bookmarkStart w:id="511" w:name="_Toc176678522"/>
      <w:bookmarkStart w:id="512" w:name="_Toc177791875"/>
      <w:bookmarkStart w:id="513" w:name="_Toc177869122"/>
      <w:bookmarkStart w:id="514" w:name="_Toc177870615"/>
      <w:bookmarkStart w:id="515" w:name="_Toc178074542"/>
      <w:bookmarkStart w:id="516" w:name="_Toc178135855"/>
      <w:bookmarkStart w:id="517" w:name="_Toc178136631"/>
      <w:bookmarkStart w:id="518" w:name="_Toc178141675"/>
      <w:bookmarkStart w:id="519" w:name="_Toc178414560"/>
      <w:bookmarkStart w:id="520" w:name="_Toc178415965"/>
      <w:bookmarkStart w:id="521" w:name="_Toc178416191"/>
      <w:bookmarkStart w:id="522"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zHeading5"/>
        <w:rPr>
          <w:snapToGrid w:val="0"/>
        </w:rPr>
      </w:pPr>
      <w:bookmarkStart w:id="523" w:name="_Toc178416192"/>
      <w:bookmarkStart w:id="524" w:name="_Toc194814368"/>
      <w:r>
        <w:rPr>
          <w:rStyle w:val="CharSectno"/>
        </w:rPr>
        <w:t>52</w:t>
      </w:r>
      <w:r>
        <w:rPr>
          <w:snapToGrid w:val="0"/>
        </w:rPr>
        <w:t>.</w:t>
      </w:r>
      <w:r>
        <w:rPr>
          <w:snapToGrid w:val="0"/>
        </w:rPr>
        <w:tab/>
        <w:t>The Act amended in this Part</w:t>
      </w:r>
      <w:bookmarkEnd w:id="523"/>
      <w:bookmarkEnd w:id="524"/>
    </w:p>
    <w:p>
      <w:pPr>
        <w:pStyle w:val="nzSubsection"/>
      </w:pPr>
      <w:r>
        <w:tab/>
      </w:r>
      <w:r>
        <w:tab/>
        <w:t xml:space="preserve">The amendments in this Part are to the </w:t>
      </w:r>
      <w:r>
        <w:rPr>
          <w:i/>
        </w:rPr>
        <w:t>Evidence Act 1906</w:t>
      </w:r>
      <w:r>
        <w:t>.</w:t>
      </w:r>
    </w:p>
    <w:p>
      <w:pPr>
        <w:pStyle w:val="nzHeading5"/>
      </w:pPr>
      <w:bookmarkStart w:id="525" w:name="_Toc178416193"/>
      <w:bookmarkStart w:id="526" w:name="_Toc194814369"/>
      <w:r>
        <w:rPr>
          <w:rStyle w:val="CharSectno"/>
        </w:rPr>
        <w:t>53</w:t>
      </w:r>
      <w:r>
        <w:t>.</w:t>
      </w:r>
      <w:r>
        <w:tab/>
        <w:t>Section 119 replaced</w:t>
      </w:r>
      <w:bookmarkEnd w:id="525"/>
      <w:bookmarkEnd w:id="526"/>
    </w:p>
    <w:p>
      <w:pPr>
        <w:pStyle w:val="nzSubsection"/>
      </w:pPr>
      <w:r>
        <w:tab/>
      </w:r>
      <w:r>
        <w:tab/>
        <w:t>Section 119 is repealed and the following section is inserted instead —</w:t>
      </w:r>
    </w:p>
    <w:p>
      <w:pPr>
        <w:pStyle w:val="MiscOpen"/>
      </w:pPr>
      <w:r>
        <w:t xml:space="preserve">“    </w:t>
      </w:r>
    </w:p>
    <w:p>
      <w:pPr>
        <w:pStyle w:val="nzHeading5"/>
      </w:pPr>
      <w:bookmarkStart w:id="527" w:name="_Toc178416194"/>
      <w:bookmarkStart w:id="528" w:name="_Toc194814370"/>
      <w:r>
        <w:t>119.</w:t>
      </w:r>
      <w:r>
        <w:tab/>
        <w:t>Service as a witness etc., payments for</w:t>
      </w:r>
      <w:bookmarkEnd w:id="527"/>
      <w:bookmarkEnd w:id="528"/>
    </w:p>
    <w:p>
      <w:pPr>
        <w:pStyle w:val="nzSubsection"/>
      </w:pPr>
      <w:r>
        <w:tab/>
        <w:t>(1)</w:t>
      </w:r>
      <w:r>
        <w:tab/>
        <w:t xml:space="preserve">In this section — </w:t>
      </w:r>
    </w:p>
    <w:p>
      <w:pPr>
        <w:pStyle w:val="nzDefstart"/>
      </w:pPr>
      <w:r>
        <w:rPr>
          <w:b/>
        </w:rPr>
        <w:tab/>
      </w:r>
      <w:r>
        <w:rPr>
          <w:rStyle w:val="CharDefText"/>
        </w:rPr>
        <w:t>criminal proceedings</w:t>
      </w:r>
      <w:r>
        <w:t xml:space="preserve"> includes an appeal in criminal proceedings;</w:t>
      </w:r>
    </w:p>
    <w:p>
      <w:pPr>
        <w:pStyle w:val="nzDefstart"/>
      </w:pPr>
      <w:r>
        <w:rPr>
          <w:b/>
        </w:rPr>
        <w:tab/>
      </w:r>
      <w:r>
        <w:rPr>
          <w:rStyle w:val="CharDefText"/>
        </w:rPr>
        <w:t>eligible service</w:t>
      </w:r>
      <w:r>
        <w:t xml:space="preserve"> has the meaning given in subsections (2) and (3);</w:t>
      </w:r>
    </w:p>
    <w:p>
      <w:pPr>
        <w:pStyle w:val="nzDefstart"/>
        <w:rPr>
          <w:iCs/>
        </w:rPr>
      </w:pPr>
      <w:r>
        <w:rPr>
          <w:b/>
        </w:rPr>
        <w:tab/>
      </w:r>
      <w:r>
        <w:rPr>
          <w:rStyle w:val="CharDefText"/>
        </w:rPr>
        <w:t>inquest</w:t>
      </w:r>
      <w:r>
        <w:t xml:space="preserve"> means an inquest held under the </w:t>
      </w:r>
      <w:r>
        <w:rPr>
          <w:i/>
        </w:rPr>
        <w:t>Coroners Act 1996</w:t>
      </w:r>
      <w:r>
        <w:rPr>
          <w:iCs/>
        </w:rPr>
        <w:t>;</w:t>
      </w:r>
    </w:p>
    <w:p>
      <w:pPr>
        <w:pStyle w:val="nzDefstart"/>
      </w:pPr>
      <w:r>
        <w:rPr>
          <w:b/>
        </w:rPr>
        <w:tab/>
      </w:r>
      <w:r>
        <w:rPr>
          <w:rStyle w:val="CharDefText"/>
        </w:rPr>
        <w:t>liable person</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529" w:name="_Toc178416195"/>
      <w:bookmarkStart w:id="530" w:name="_Toc194814371"/>
      <w:r>
        <w:rPr>
          <w:rStyle w:val="CharSectno"/>
        </w:rPr>
        <w:t>54</w:t>
      </w:r>
      <w:r>
        <w:t>.</w:t>
      </w:r>
      <w:r>
        <w:tab/>
        <w:t>Section 121 amended</w:t>
      </w:r>
      <w:bookmarkEnd w:id="529"/>
      <w:bookmarkEnd w:id="530"/>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31" w:name="_Toc195343643"/>
      <w:r>
        <w:rPr>
          <w:rStyle w:val="CharSectno"/>
        </w:rPr>
        <w:t>31</w:t>
      </w:r>
      <w:r>
        <w:t>.</w:t>
      </w:r>
      <w:r>
        <w:tab/>
      </w:r>
      <w:r>
        <w:rPr>
          <w:i/>
          <w:iCs/>
        </w:rPr>
        <w:t>Evidence Act 1906</w:t>
      </w:r>
      <w:r>
        <w:t xml:space="preserve"> amended</w:t>
      </w:r>
      <w:bookmarkEnd w:id="531"/>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532" w:name="_Toc198708639"/>
      <w:r>
        <w:rPr>
          <w:rStyle w:val="CharSectno"/>
        </w:rPr>
        <w:t>662</w:t>
      </w:r>
      <w:r>
        <w:t>.</w:t>
      </w:r>
      <w:r>
        <w:tab/>
      </w:r>
      <w:r>
        <w:rPr>
          <w:i/>
          <w:iCs/>
        </w:rPr>
        <w:t>Evidence Act 1906</w:t>
      </w:r>
      <w:r>
        <w:t xml:space="preserve"> amended</w:t>
      </w:r>
      <w:bookmarkEnd w:id="532"/>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533" w:name="_Toc201467959"/>
      <w:bookmarkStart w:id="534" w:name="_Toc201725392"/>
      <w:r>
        <w:rPr>
          <w:rStyle w:val="CharSectno"/>
        </w:rPr>
        <w:t>12</w:t>
      </w:r>
      <w:r>
        <w:t>.</w:t>
      </w:r>
      <w:r>
        <w:tab/>
      </w:r>
      <w:r>
        <w:rPr>
          <w:i/>
          <w:iCs/>
        </w:rPr>
        <w:t>Evidence Act 1906</w:t>
      </w:r>
      <w:r>
        <w:t xml:space="preserve"> amended</w:t>
      </w:r>
      <w:bookmarkEnd w:id="533"/>
      <w:bookmarkEnd w:id="534"/>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bookmarkStart w:id="535" w:name="UpToHere"/>
      <w:bookmarkEnd w:id="535"/>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46821</Words>
  <Characters>219127</Characters>
  <Application>Microsoft Office Word</Application>
  <DocSecurity>0</DocSecurity>
  <Lines>5922</Lines>
  <Paragraphs>3204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1906 - 14-j0-04</dc:title>
  <dc:subject/>
  <dc:creator/>
  <cp:keywords/>
  <dc:description/>
  <cp:lastModifiedBy>svcMRProcess</cp:lastModifiedBy>
  <cp:revision>4</cp:revision>
  <cp:lastPrinted>2008-02-06T01:26:00Z</cp:lastPrinted>
  <dcterms:created xsi:type="dcterms:W3CDTF">2020-02-15T00:39:00Z</dcterms:created>
  <dcterms:modified xsi:type="dcterms:W3CDTF">2020-02-15T00:39:00Z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01 Aug 2008</vt:lpwstr>
  </property>
  <property fmtid="{D5CDD505-2E9C-101B-9397-08002B2CF9AE}" pid="8" name="Suffix">
    <vt:lpwstr>14-j0-04</vt:lpwstr>
  </property>
</Properties>
</file>