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2B4" w:rsidRDefault="00702349">
      <w:pPr>
        <w:pStyle w:val="WA"/>
        <w:outlineLvl w:val="0"/>
      </w:pPr>
      <w:bookmarkStart w:id="0" w:name="_GoBack"/>
      <w:bookmarkEnd w:id="0"/>
      <w:r>
        <w:t>Western Australia</w:t>
      </w:r>
    </w:p>
    <w:p w:rsidR="001362B4" w:rsidRDefault="00702349">
      <w:pPr>
        <w:pStyle w:val="NameofActRegPage1"/>
        <w:spacing w:before="3760" w:after="4200"/>
        <w:outlineLvl w:val="0"/>
      </w:pPr>
      <w:r>
        <w:fldChar w:fldCharType="begin"/>
      </w:r>
      <w:r>
        <w:instrText xml:space="preserve"> STYLEREF "Name Of Act/Reg"</w:instrText>
      </w:r>
      <w:r>
        <w:fldChar w:fldCharType="separate"/>
      </w:r>
      <w:r w:rsidR="009D4B3B">
        <w:rPr>
          <w:noProof/>
        </w:rPr>
        <w:t>Road Traffic (Vehicles) (Taxing) Act 2008</w:t>
      </w:r>
      <w:r>
        <w:fldChar w:fldCharType="end"/>
      </w:r>
    </w:p>
    <w:p w:rsidR="001362B4" w:rsidRDefault="001362B4">
      <w:pPr>
        <w:jc w:val="center"/>
        <w:outlineLvl w:val="0"/>
        <w:rPr>
          <w:b/>
        </w:rPr>
        <w:sectPr w:rsidR="001362B4">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1362B4" w:rsidRDefault="00702349">
      <w:pPr>
        <w:pStyle w:val="WA"/>
        <w:outlineLvl w:val="0"/>
      </w:pPr>
      <w:r>
        <w:lastRenderedPageBreak/>
        <w:t>Western Australia</w:t>
      </w:r>
    </w:p>
    <w:p w:rsidR="001362B4" w:rsidRDefault="00702349">
      <w:pPr>
        <w:pStyle w:val="NameofActRegPage1"/>
      </w:pPr>
      <w:r>
        <w:fldChar w:fldCharType="begin"/>
      </w:r>
      <w:r>
        <w:instrText xml:space="preserve"> STYLEREF "Name Of Act/Reg"</w:instrText>
      </w:r>
      <w:r>
        <w:fldChar w:fldCharType="separate"/>
      </w:r>
      <w:r w:rsidR="009D4B3B">
        <w:rPr>
          <w:noProof/>
        </w:rPr>
        <w:t>Road Traffic (Vehicles) (Taxing) Act 2008</w:t>
      </w:r>
      <w:r>
        <w:fldChar w:fldCharType="end"/>
      </w:r>
    </w:p>
    <w:p w:rsidR="001362B4" w:rsidRDefault="00702349">
      <w:pPr>
        <w:pStyle w:val="Arrangement"/>
      </w:pPr>
      <w:r>
        <w:t>CONTENTS</w:t>
      </w:r>
    </w:p>
    <w:p w:rsidR="001362B4" w:rsidRDefault="00702349">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r>
      <w:r>
        <w:rPr>
          <w:snapToGrid w:val="0"/>
          <w:szCs w:val="24"/>
        </w:rPr>
        <w:t>Short title</w:t>
      </w:r>
      <w:r>
        <w:tab/>
      </w:r>
      <w:r>
        <w:fldChar w:fldCharType="begin"/>
      </w:r>
      <w:r>
        <w:instrText xml:space="preserve"> PAGEREF _Toc206828797 \h </w:instrText>
      </w:r>
      <w:r>
        <w:fldChar w:fldCharType="separate"/>
      </w:r>
      <w:r w:rsidR="009D4B3B">
        <w:t>3</w:t>
      </w:r>
      <w:r>
        <w:fldChar w:fldCharType="end"/>
      </w:r>
    </w:p>
    <w:p w:rsidR="001362B4" w:rsidRDefault="00702349">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_Toc206828798 \h </w:instrText>
      </w:r>
      <w:r>
        <w:fldChar w:fldCharType="separate"/>
      </w:r>
      <w:r w:rsidR="009D4B3B">
        <w:t>3</w:t>
      </w:r>
      <w:r>
        <w:fldChar w:fldCharType="end"/>
      </w:r>
    </w:p>
    <w:p w:rsidR="001362B4" w:rsidRDefault="00702349">
      <w:pPr>
        <w:pStyle w:val="TOC2"/>
        <w:tabs>
          <w:tab w:val="right" w:leader="dot" w:pos="7086"/>
        </w:tabs>
        <w:rPr>
          <w:b w:val="0"/>
          <w:sz w:val="24"/>
          <w:szCs w:val="24"/>
        </w:rPr>
      </w:pPr>
      <w:r>
        <w:rPr>
          <w:szCs w:val="26"/>
        </w:rPr>
        <w:t>Notes</w:t>
      </w:r>
    </w:p>
    <w:p w:rsidR="001362B4" w:rsidRDefault="00702349">
      <w:pPr>
        <w:pStyle w:val="TOC8"/>
        <w:rPr>
          <w:sz w:val="24"/>
          <w:szCs w:val="24"/>
        </w:rPr>
      </w:pPr>
      <w:r>
        <w:rPr>
          <w:snapToGrid w:val="0"/>
          <w:szCs w:val="24"/>
        </w:rPr>
        <w:tab/>
        <w:t>Compilation table</w:t>
      </w:r>
      <w:r>
        <w:tab/>
      </w:r>
      <w:r>
        <w:fldChar w:fldCharType="begin"/>
      </w:r>
      <w:r>
        <w:instrText xml:space="preserve"> PAGEREF _Toc206828800 \h </w:instrText>
      </w:r>
      <w:r>
        <w:fldChar w:fldCharType="separate"/>
      </w:r>
      <w:r w:rsidR="009D4B3B">
        <w:t>4</w:t>
      </w:r>
      <w:r>
        <w:fldChar w:fldCharType="end"/>
      </w:r>
    </w:p>
    <w:p w:rsidR="001362B4" w:rsidRDefault="00702349">
      <w:pPr>
        <w:pStyle w:val="TOC8"/>
        <w:rPr>
          <w:sz w:val="24"/>
        </w:rPr>
      </w:pPr>
      <w:r>
        <w:tab/>
        <w:t>Provisions that have not come into operation</w:t>
      </w:r>
      <w:r>
        <w:tab/>
      </w:r>
      <w:r>
        <w:fldChar w:fldCharType="begin"/>
      </w:r>
      <w:r>
        <w:instrText xml:space="preserve"> PAGEREF _Toc206828801 \h </w:instrText>
      </w:r>
      <w:r>
        <w:fldChar w:fldCharType="separate"/>
      </w:r>
      <w:r w:rsidR="009D4B3B">
        <w:t>4</w:t>
      </w:r>
      <w:r>
        <w:fldChar w:fldCharType="end"/>
      </w:r>
    </w:p>
    <w:p w:rsidR="001362B4" w:rsidRDefault="00702349">
      <w:pPr>
        <w:pStyle w:val="TOC2"/>
      </w:pPr>
      <w:r>
        <w:fldChar w:fldCharType="end"/>
      </w:r>
    </w:p>
    <w:p w:rsidR="001362B4" w:rsidRDefault="0070234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1362B4" w:rsidRDefault="001362B4">
      <w:pPr>
        <w:pStyle w:val="NoteHeading"/>
        <w:sectPr w:rsidR="001362B4">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1362B4" w:rsidRDefault="00702349">
      <w:pPr>
        <w:pStyle w:val="WA"/>
        <w:suppressLineNumbers/>
        <w:spacing w:after="480"/>
        <w:outlineLvl w:val="0"/>
      </w:pPr>
      <w:r>
        <w:t>Western Australia</w:t>
      </w:r>
    </w:p>
    <w:p w:rsidR="001362B4" w:rsidRDefault="00702349">
      <w:pPr>
        <w:pStyle w:val="NameofActReg"/>
        <w:suppressLineNumbers/>
      </w:pPr>
      <w:r>
        <w:t>Road Traffic (Vehicles) (Taxing) Act 2008</w:t>
      </w:r>
    </w:p>
    <w:p w:rsidR="001362B4" w:rsidRDefault="00702349">
      <w:pPr>
        <w:pStyle w:val="LongTitle"/>
        <w:suppressLineNumbers/>
        <w:rPr>
          <w:snapToGrid w:val="0"/>
        </w:rPr>
      </w:pPr>
      <w:bookmarkStart w:id="1" w:name="BillCited"/>
      <w:bookmarkEnd w:id="1"/>
      <w:r>
        <w:rPr>
          <w:snapToGrid w:val="0"/>
        </w:rPr>
        <w:t xml:space="preserve">An Act to impose certain charges prescribed under the </w:t>
      </w:r>
      <w:r>
        <w:rPr>
          <w:i/>
          <w:iCs/>
          <w:snapToGrid w:val="0"/>
        </w:rPr>
        <w:t>Road Traffic (Vehicles) Act 2008</w:t>
      </w:r>
      <w:r>
        <w:rPr>
          <w:b w:val="0"/>
          <w:bCs/>
          <w:snapToGrid w:val="0"/>
        </w:rPr>
        <w:t xml:space="preserve"> </w:t>
      </w:r>
      <w:r>
        <w:rPr>
          <w:snapToGrid w:val="0"/>
        </w:rPr>
        <w:t>section 7(3) to the extent that any such charge may be a tax.</w:t>
      </w:r>
    </w:p>
    <w:p w:rsidR="001362B4" w:rsidRDefault="00702349">
      <w:pPr>
        <w:pStyle w:val="Enactment"/>
      </w:pPr>
      <w:r>
        <w:t>The</w:t>
      </w:r>
      <w:r>
        <w:rPr>
          <w:snapToGrid w:val="0"/>
        </w:rPr>
        <w:t xml:space="preserve"> Parliament of Western Australia enacts as follows:</w:t>
      </w:r>
    </w:p>
    <w:p w:rsidR="001362B4" w:rsidRDefault="00702349">
      <w:pPr>
        <w:pStyle w:val="Heading5"/>
        <w:pageBreakBefore/>
        <w:spacing w:before="0"/>
      </w:pPr>
      <w:bookmarkStart w:id="2" w:name="_Toc205973170"/>
      <w:bookmarkStart w:id="3" w:name="_Toc206564333"/>
      <w:bookmarkStart w:id="4" w:name="_Toc206828797"/>
      <w:r>
        <w:rPr>
          <w:rStyle w:val="CharSectno"/>
        </w:rPr>
        <w:t>1</w:t>
      </w:r>
      <w:r>
        <w:t>.</w:t>
      </w:r>
      <w:r>
        <w:tab/>
      </w:r>
      <w:r>
        <w:rPr>
          <w:snapToGrid w:val="0"/>
        </w:rPr>
        <w:t>Short title</w:t>
      </w:r>
      <w:bookmarkEnd w:id="2"/>
      <w:bookmarkEnd w:id="3"/>
      <w:bookmarkEnd w:id="4"/>
    </w:p>
    <w:p w:rsidR="001362B4" w:rsidRDefault="00702349">
      <w:pPr>
        <w:pStyle w:val="Subsection"/>
      </w:pPr>
      <w:r>
        <w:tab/>
      </w:r>
      <w:r>
        <w:tab/>
        <w:t>This</w:t>
      </w:r>
      <w:r>
        <w:rPr>
          <w:snapToGrid w:val="0"/>
        </w:rPr>
        <w:t xml:space="preserve"> is the</w:t>
      </w:r>
      <w:r>
        <w:rPr>
          <w:i/>
          <w:snapToGrid w:val="0"/>
        </w:rPr>
        <w:t xml:space="preserve"> Road Traffic (Vehicles) (Taxing) Act 2008</w:t>
      </w:r>
      <w:r>
        <w:rPr>
          <w:snapToGrid w:val="0"/>
        </w:rPr>
        <w:t>.</w:t>
      </w:r>
    </w:p>
    <w:p w:rsidR="001362B4" w:rsidRDefault="00702349">
      <w:pPr>
        <w:pStyle w:val="Heading5"/>
        <w:rPr>
          <w:snapToGrid w:val="0"/>
        </w:rPr>
      </w:pPr>
      <w:bookmarkStart w:id="5" w:name="_Toc205973171"/>
      <w:bookmarkStart w:id="6" w:name="_Toc206564334"/>
      <w:bookmarkStart w:id="7" w:name="_Toc206828798"/>
      <w:r>
        <w:rPr>
          <w:rStyle w:val="CharSectno"/>
        </w:rPr>
        <w:t>2</w:t>
      </w:r>
      <w:r>
        <w:rPr>
          <w:snapToGrid w:val="0"/>
        </w:rPr>
        <w:t>.</w:t>
      </w:r>
      <w:r>
        <w:rPr>
          <w:snapToGrid w:val="0"/>
        </w:rPr>
        <w:tab/>
      </w:r>
      <w:r>
        <w:t>Commencement</w:t>
      </w:r>
      <w:bookmarkEnd w:id="5"/>
      <w:bookmarkEnd w:id="6"/>
      <w:bookmarkEnd w:id="7"/>
    </w:p>
    <w:p w:rsidR="001362B4" w:rsidRDefault="00702349">
      <w:pPr>
        <w:pStyle w:val="Subsection"/>
        <w:rPr>
          <w:spacing w:val="-2"/>
        </w:rPr>
      </w:pPr>
      <w:r>
        <w:tab/>
      </w:r>
      <w:r>
        <w:tab/>
        <w:t xml:space="preserve">This Act </w:t>
      </w:r>
      <w:r>
        <w:rPr>
          <w:spacing w:val="-2"/>
        </w:rPr>
        <w:t>comes into operation as follows:</w:t>
      </w:r>
    </w:p>
    <w:p w:rsidR="001362B4" w:rsidRDefault="00702349">
      <w:pPr>
        <w:pStyle w:val="Indenta"/>
      </w:pPr>
      <w:r>
        <w:tab/>
        <w:t>(a)</w:t>
      </w:r>
      <w:r>
        <w:tab/>
        <w:t>sections 1 and 2 — on the day on which this Act receives the Royal Assent;</w:t>
      </w:r>
    </w:p>
    <w:p w:rsidR="001362B4" w:rsidRDefault="00702349">
      <w:pPr>
        <w:pStyle w:val="Indenta"/>
      </w:pPr>
      <w:r>
        <w:tab/>
        <w:t>(b)</w:t>
      </w:r>
      <w:r>
        <w:tab/>
        <w:t xml:space="preserve">section 3 — on the day fixed under the </w:t>
      </w:r>
      <w:r>
        <w:rPr>
          <w:i/>
          <w:iCs/>
        </w:rPr>
        <w:t xml:space="preserve">Road Traffic (Administration) Act 2008 </w:t>
      </w:r>
      <w:r>
        <w:t xml:space="preserve">section 2(b). </w:t>
      </w:r>
    </w:p>
    <w:p w:rsidR="001362B4" w:rsidRDefault="00702349">
      <w:pPr>
        <w:pStyle w:val="Ednotesection"/>
      </w:pPr>
      <w:r>
        <w:t>[</w:t>
      </w:r>
      <w:r>
        <w:rPr>
          <w:b/>
          <w:bCs/>
        </w:rPr>
        <w:t>3.</w:t>
      </w:r>
      <w:r>
        <w:tab/>
        <w:t>Has not come into operation </w:t>
      </w:r>
      <w:r>
        <w:rPr>
          <w:i w:val="0"/>
          <w:iCs/>
          <w:vertAlign w:val="superscript"/>
        </w:rPr>
        <w:t>2</w:t>
      </w:r>
      <w:r>
        <w:t>.]</w:t>
      </w:r>
    </w:p>
    <w:p w:rsidR="001362B4" w:rsidRDefault="001362B4">
      <w:pPr>
        <w:pStyle w:val="Subsection"/>
        <w:sectPr w:rsidR="001362B4">
          <w:headerReference w:type="even" r:id="rId19"/>
          <w:headerReference w:type="default" r:id="rId20"/>
          <w:footerReference w:type="even" r:id="rId21"/>
          <w:footerReference w:type="default" r:id="rId22"/>
          <w:footerReference w:type="first" r:id="rId23"/>
          <w:endnotePr>
            <w:numFmt w:val="decimal"/>
          </w:endnotePr>
          <w:pgSz w:w="11907" w:h="16840" w:code="9"/>
          <w:pgMar w:top="2381" w:right="2410" w:bottom="3544" w:left="2410" w:header="720" w:footer="3380" w:gutter="0"/>
          <w:cols w:space="720"/>
          <w:titlePg/>
          <w:docGrid w:linePitch="326"/>
        </w:sectPr>
      </w:pPr>
    </w:p>
    <w:p w:rsidR="001362B4" w:rsidRDefault="00702349">
      <w:pPr>
        <w:pStyle w:val="nHeading2"/>
      </w:pPr>
      <w:bookmarkStart w:id="8" w:name="_Toc119746908"/>
      <w:bookmarkStart w:id="9" w:name="_Toc206821312"/>
      <w:bookmarkStart w:id="10" w:name="_Toc206821350"/>
      <w:bookmarkStart w:id="11" w:name="_Toc206828799"/>
      <w:r>
        <w:t>Notes</w:t>
      </w:r>
      <w:bookmarkEnd w:id="8"/>
      <w:bookmarkEnd w:id="9"/>
      <w:bookmarkEnd w:id="10"/>
      <w:bookmarkEnd w:id="11"/>
    </w:p>
    <w:p w:rsidR="001362B4" w:rsidRDefault="00702349">
      <w:pPr>
        <w:pStyle w:val="nSubsection"/>
        <w:rPr>
          <w:snapToGrid w:val="0"/>
        </w:rPr>
      </w:pPr>
      <w:bookmarkStart w:id="12" w:name="_Toc512403484"/>
      <w:bookmarkStart w:id="13" w:name="_Toc512403627"/>
      <w:bookmarkStart w:id="14" w:name="_Toc36369351"/>
      <w:bookmarkStart w:id="15" w:name="_Toc119746909"/>
      <w:r>
        <w:rPr>
          <w:snapToGrid w:val="0"/>
          <w:vertAlign w:val="superscript"/>
        </w:rPr>
        <w:t>1</w:t>
      </w:r>
      <w:r>
        <w:rPr>
          <w:snapToGrid w:val="0"/>
        </w:rPr>
        <w:tab/>
        <w:t xml:space="preserve">This is a compilation of the </w:t>
      </w:r>
      <w:r>
        <w:rPr>
          <w:i/>
          <w:noProof/>
          <w:snapToGrid w:val="0"/>
        </w:rPr>
        <w:t>Road Traffic (Vehicles) (Taxing) Act 2008</w:t>
      </w:r>
      <w:r>
        <w:rPr>
          <w:snapToGrid w:val="0"/>
        </w:rPr>
        <w:t>.  The following table contains information about that Act </w:t>
      </w:r>
      <w:r>
        <w:rPr>
          <w:snapToGrid w:val="0"/>
          <w:vertAlign w:val="superscript"/>
        </w:rPr>
        <w:t>1a</w:t>
      </w:r>
      <w:r>
        <w:rPr>
          <w:snapToGrid w:val="0"/>
        </w:rPr>
        <w:t xml:space="preserve">. </w:t>
      </w:r>
    </w:p>
    <w:p w:rsidR="001362B4" w:rsidRDefault="00702349">
      <w:pPr>
        <w:pStyle w:val="nHeading3"/>
        <w:rPr>
          <w:snapToGrid w:val="0"/>
        </w:rPr>
      </w:pPr>
      <w:bookmarkStart w:id="16" w:name="_Toc206828800"/>
      <w:r>
        <w:rPr>
          <w:snapToGrid w:val="0"/>
        </w:rPr>
        <w:t>Compilation table</w:t>
      </w:r>
      <w:bookmarkEnd w:id="12"/>
      <w:bookmarkEnd w:id="13"/>
      <w:bookmarkEnd w:id="14"/>
      <w:bookmarkEnd w:id="15"/>
      <w:bookmarkEnd w:id="1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362B4">
        <w:trPr>
          <w:tblHeader/>
        </w:trPr>
        <w:tc>
          <w:tcPr>
            <w:tcW w:w="2268" w:type="dxa"/>
          </w:tcPr>
          <w:p w:rsidR="001362B4" w:rsidRDefault="00702349">
            <w:pPr>
              <w:pStyle w:val="nTable"/>
              <w:spacing w:after="40"/>
              <w:rPr>
                <w:b/>
              </w:rPr>
            </w:pPr>
            <w:r>
              <w:rPr>
                <w:b/>
              </w:rPr>
              <w:t>Short title</w:t>
            </w:r>
          </w:p>
        </w:tc>
        <w:tc>
          <w:tcPr>
            <w:tcW w:w="1134" w:type="dxa"/>
          </w:tcPr>
          <w:p w:rsidR="001362B4" w:rsidRDefault="00702349">
            <w:pPr>
              <w:pStyle w:val="nTable"/>
              <w:spacing w:after="40"/>
              <w:rPr>
                <w:b/>
              </w:rPr>
            </w:pPr>
            <w:r>
              <w:rPr>
                <w:b/>
              </w:rPr>
              <w:t>Number and year</w:t>
            </w:r>
          </w:p>
        </w:tc>
        <w:tc>
          <w:tcPr>
            <w:tcW w:w="1134" w:type="dxa"/>
          </w:tcPr>
          <w:p w:rsidR="001362B4" w:rsidRDefault="00702349">
            <w:pPr>
              <w:pStyle w:val="nTable"/>
              <w:spacing w:after="40"/>
              <w:rPr>
                <w:b/>
              </w:rPr>
            </w:pPr>
            <w:r>
              <w:rPr>
                <w:b/>
              </w:rPr>
              <w:t>Assent</w:t>
            </w:r>
          </w:p>
        </w:tc>
        <w:tc>
          <w:tcPr>
            <w:tcW w:w="2552" w:type="dxa"/>
          </w:tcPr>
          <w:p w:rsidR="001362B4" w:rsidRDefault="00702349">
            <w:pPr>
              <w:pStyle w:val="nTable"/>
              <w:spacing w:after="40"/>
              <w:rPr>
                <w:b/>
              </w:rPr>
            </w:pPr>
            <w:r>
              <w:rPr>
                <w:b/>
              </w:rPr>
              <w:t>Commencement</w:t>
            </w:r>
          </w:p>
        </w:tc>
      </w:tr>
      <w:tr w:rsidR="001362B4">
        <w:tc>
          <w:tcPr>
            <w:tcW w:w="2268" w:type="dxa"/>
          </w:tcPr>
          <w:p w:rsidR="001362B4" w:rsidRDefault="00702349">
            <w:pPr>
              <w:pStyle w:val="nTable"/>
              <w:spacing w:after="40"/>
              <w:rPr>
                <w:iCs/>
              </w:rPr>
            </w:pPr>
            <w:r>
              <w:rPr>
                <w:i/>
                <w:noProof/>
                <w:snapToGrid w:val="0"/>
              </w:rPr>
              <w:t xml:space="preserve">Road Traffic (Vehicles) (Taxing) Act 2008 </w:t>
            </w:r>
            <w:r>
              <w:rPr>
                <w:iCs/>
                <w:noProof/>
                <w:snapToGrid w:val="0"/>
              </w:rPr>
              <w:t>s. 1 and 2</w:t>
            </w:r>
          </w:p>
        </w:tc>
        <w:tc>
          <w:tcPr>
            <w:tcW w:w="1134" w:type="dxa"/>
          </w:tcPr>
          <w:p w:rsidR="001362B4" w:rsidRDefault="00702349">
            <w:pPr>
              <w:pStyle w:val="nTable"/>
              <w:spacing w:after="40"/>
            </w:pPr>
            <w:r>
              <w:t>41 of 2008</w:t>
            </w:r>
          </w:p>
        </w:tc>
        <w:tc>
          <w:tcPr>
            <w:tcW w:w="1134" w:type="dxa"/>
          </w:tcPr>
          <w:p w:rsidR="001362B4" w:rsidRDefault="00702349">
            <w:pPr>
              <w:pStyle w:val="nTable"/>
              <w:spacing w:after="40"/>
            </w:pPr>
            <w:r>
              <w:t>15 Aug 2008</w:t>
            </w:r>
          </w:p>
        </w:tc>
        <w:tc>
          <w:tcPr>
            <w:tcW w:w="2552" w:type="dxa"/>
          </w:tcPr>
          <w:p w:rsidR="001362B4" w:rsidRDefault="00702349">
            <w:pPr>
              <w:pStyle w:val="nTable"/>
              <w:spacing w:after="40"/>
            </w:pPr>
            <w:r>
              <w:t>15 Aug 2008 (see s. 2(a))</w:t>
            </w:r>
          </w:p>
        </w:tc>
      </w:tr>
    </w:tbl>
    <w:p w:rsidR="001362B4" w:rsidRDefault="00702349">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1362B4" w:rsidRDefault="00702349">
      <w:pPr>
        <w:pStyle w:val="nHeading3"/>
      </w:pPr>
      <w:bookmarkStart w:id="17" w:name="_Toc7405065"/>
      <w:bookmarkStart w:id="18" w:name="_Toc181500909"/>
      <w:bookmarkStart w:id="19" w:name="_Toc193100050"/>
      <w:bookmarkStart w:id="20" w:name="_Toc206828801"/>
      <w:r>
        <w:t>Provisions that have not come into operation</w:t>
      </w:r>
      <w:bookmarkEnd w:id="17"/>
      <w:bookmarkEnd w:id="18"/>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1362B4">
        <w:trPr>
          <w:cantSplit/>
          <w:tblHeader/>
        </w:trPr>
        <w:tc>
          <w:tcPr>
            <w:tcW w:w="2268" w:type="dxa"/>
            <w:tcBorders>
              <w:top w:val="single" w:sz="8" w:space="0" w:color="auto"/>
              <w:bottom w:val="single" w:sz="8" w:space="0" w:color="auto"/>
            </w:tcBorders>
          </w:tcPr>
          <w:p w:rsidR="001362B4" w:rsidRDefault="00702349">
            <w:pPr>
              <w:pStyle w:val="nTable"/>
              <w:spacing w:after="40"/>
              <w:rPr>
                <w:b/>
                <w:sz w:val="19"/>
              </w:rPr>
            </w:pPr>
            <w:r>
              <w:rPr>
                <w:b/>
                <w:sz w:val="19"/>
              </w:rPr>
              <w:t>Short title</w:t>
            </w:r>
          </w:p>
        </w:tc>
        <w:tc>
          <w:tcPr>
            <w:tcW w:w="1134" w:type="dxa"/>
            <w:tcBorders>
              <w:top w:val="single" w:sz="8" w:space="0" w:color="auto"/>
              <w:bottom w:val="single" w:sz="8" w:space="0" w:color="auto"/>
            </w:tcBorders>
          </w:tcPr>
          <w:p w:rsidR="001362B4" w:rsidRDefault="0070234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362B4" w:rsidRDefault="00702349">
            <w:pPr>
              <w:pStyle w:val="nTable"/>
              <w:spacing w:after="40"/>
              <w:rPr>
                <w:b/>
                <w:sz w:val="19"/>
              </w:rPr>
            </w:pPr>
            <w:r>
              <w:rPr>
                <w:b/>
                <w:sz w:val="19"/>
              </w:rPr>
              <w:t>Assent</w:t>
            </w:r>
          </w:p>
        </w:tc>
        <w:tc>
          <w:tcPr>
            <w:tcW w:w="2552" w:type="dxa"/>
            <w:tcBorders>
              <w:top w:val="single" w:sz="8" w:space="0" w:color="auto"/>
              <w:bottom w:val="single" w:sz="8" w:space="0" w:color="auto"/>
            </w:tcBorders>
          </w:tcPr>
          <w:p w:rsidR="001362B4" w:rsidRDefault="00702349">
            <w:pPr>
              <w:pStyle w:val="nTable"/>
              <w:spacing w:after="40"/>
              <w:rPr>
                <w:b/>
                <w:sz w:val="19"/>
              </w:rPr>
            </w:pPr>
            <w:r>
              <w:rPr>
                <w:b/>
                <w:sz w:val="19"/>
              </w:rPr>
              <w:t>Commencement</w:t>
            </w:r>
          </w:p>
        </w:tc>
      </w:tr>
      <w:tr w:rsidR="001362B4">
        <w:trPr>
          <w:cantSplit/>
        </w:trPr>
        <w:tc>
          <w:tcPr>
            <w:tcW w:w="2268" w:type="dxa"/>
            <w:tcBorders>
              <w:top w:val="single" w:sz="8" w:space="0" w:color="auto"/>
              <w:bottom w:val="single" w:sz="4" w:space="0" w:color="auto"/>
            </w:tcBorders>
          </w:tcPr>
          <w:p w:rsidR="001362B4" w:rsidRDefault="00702349">
            <w:pPr>
              <w:pStyle w:val="nTable"/>
              <w:spacing w:after="40"/>
              <w:rPr>
                <w:iCs/>
                <w:vertAlign w:val="superscript"/>
              </w:rPr>
            </w:pPr>
            <w:r>
              <w:rPr>
                <w:i/>
                <w:noProof/>
                <w:snapToGrid w:val="0"/>
              </w:rPr>
              <w:t>Road Traffic (Vehicles) (Taxing) Act 2008</w:t>
            </w:r>
            <w:r>
              <w:rPr>
                <w:iCs/>
                <w:noProof/>
                <w:snapToGrid w:val="0"/>
              </w:rPr>
              <w:t xml:space="preserve"> s. 3 </w:t>
            </w:r>
            <w:r>
              <w:rPr>
                <w:iCs/>
                <w:noProof/>
                <w:snapToGrid w:val="0"/>
                <w:vertAlign w:val="superscript"/>
              </w:rPr>
              <w:t>2</w:t>
            </w:r>
          </w:p>
        </w:tc>
        <w:tc>
          <w:tcPr>
            <w:tcW w:w="1134" w:type="dxa"/>
            <w:tcBorders>
              <w:top w:val="single" w:sz="8" w:space="0" w:color="auto"/>
              <w:bottom w:val="single" w:sz="4" w:space="0" w:color="auto"/>
            </w:tcBorders>
          </w:tcPr>
          <w:p w:rsidR="001362B4" w:rsidRDefault="00702349">
            <w:pPr>
              <w:pStyle w:val="nTable"/>
              <w:spacing w:after="40"/>
            </w:pPr>
            <w:r>
              <w:t>41 of 2008</w:t>
            </w:r>
          </w:p>
        </w:tc>
        <w:tc>
          <w:tcPr>
            <w:tcW w:w="1134" w:type="dxa"/>
            <w:tcBorders>
              <w:top w:val="single" w:sz="8" w:space="0" w:color="auto"/>
              <w:bottom w:val="single" w:sz="4" w:space="0" w:color="auto"/>
            </w:tcBorders>
          </w:tcPr>
          <w:p w:rsidR="001362B4" w:rsidRDefault="00702349">
            <w:pPr>
              <w:pStyle w:val="nTable"/>
              <w:spacing w:after="40"/>
            </w:pPr>
            <w:r>
              <w:t>15 Aug 2008</w:t>
            </w:r>
          </w:p>
        </w:tc>
        <w:tc>
          <w:tcPr>
            <w:tcW w:w="2552" w:type="dxa"/>
            <w:tcBorders>
              <w:top w:val="single" w:sz="8" w:space="0" w:color="auto"/>
              <w:bottom w:val="single" w:sz="4" w:space="0" w:color="auto"/>
            </w:tcBorders>
          </w:tcPr>
          <w:p w:rsidR="001362B4" w:rsidRDefault="00702349">
            <w:pPr>
              <w:pStyle w:val="nTable"/>
              <w:spacing w:after="40"/>
              <w:rPr>
                <w:sz w:val="19"/>
              </w:rPr>
            </w:pPr>
            <w:r>
              <w:rPr>
                <w:sz w:val="19"/>
              </w:rPr>
              <w:t xml:space="preserve">Operative on commencement of the </w:t>
            </w:r>
            <w:bookmarkStart w:id="21" w:name="UpToHere"/>
            <w:r>
              <w:rPr>
                <w:i/>
                <w:iCs/>
                <w:sz w:val="19"/>
              </w:rPr>
              <w:t>Road Traffic (Administration) Act 2008</w:t>
            </w:r>
            <w:bookmarkEnd w:id="21"/>
            <w:r>
              <w:rPr>
                <w:sz w:val="19"/>
              </w:rPr>
              <w:t xml:space="preserve"> (see s. 2(b))</w:t>
            </w:r>
          </w:p>
        </w:tc>
      </w:tr>
    </w:tbl>
    <w:p w:rsidR="001362B4" w:rsidRDefault="00702349">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(Vehicles) (Taxing) Act 2008 </w:t>
      </w:r>
      <w:r>
        <w:rPr>
          <w:snapToGrid w:val="0"/>
        </w:rPr>
        <w:t>s. 3 had not come into operation.  It reads as follows:</w:t>
      </w:r>
    </w:p>
    <w:p w:rsidR="001362B4" w:rsidRDefault="00702349">
      <w:pPr>
        <w:pStyle w:val="MiscOpen"/>
      </w:pPr>
      <w:r>
        <w:t>“</w:t>
      </w:r>
    </w:p>
    <w:p w:rsidR="001362B4" w:rsidRDefault="00702349">
      <w:pPr>
        <w:pStyle w:val="nzHeading5"/>
        <w:rPr>
          <w:snapToGrid w:val="0"/>
        </w:rPr>
      </w:pPr>
      <w:bookmarkStart w:id="22" w:name="_Toc205973172"/>
      <w:bookmarkStart w:id="23" w:name="_Toc206564335"/>
      <w:r>
        <w:rPr>
          <w:rStyle w:val="CharSectno"/>
        </w:rPr>
        <w:t>3</w:t>
      </w:r>
      <w:r>
        <w:rPr>
          <w:snapToGrid w:val="0"/>
        </w:rPr>
        <w:t>.</w:t>
      </w:r>
      <w:r>
        <w:rPr>
          <w:snapToGrid w:val="0"/>
        </w:rPr>
        <w:tab/>
        <w:t>Imposition of tax</w:t>
      </w:r>
      <w:bookmarkEnd w:id="22"/>
      <w:bookmarkEnd w:id="23"/>
    </w:p>
    <w:p w:rsidR="001362B4" w:rsidRDefault="00702349">
      <w:pPr>
        <w:pStyle w:val="nzSubsection"/>
      </w:pPr>
      <w:r>
        <w:tab/>
      </w:r>
      <w:r>
        <w:tab/>
        <w:t xml:space="preserve">To the extent that any charge that the regulations prescribe under the </w:t>
      </w:r>
      <w:r>
        <w:rPr>
          <w:i/>
          <w:iCs/>
        </w:rPr>
        <w:t>Road Traffic (Vehicles) Act 2008</w:t>
      </w:r>
      <w:r>
        <w:t xml:space="preserve"> section 7(3) may be a tax, this Act imposes the charge.</w:t>
      </w:r>
    </w:p>
    <w:p w:rsidR="001362B4" w:rsidRDefault="00702349">
      <w:pPr>
        <w:pStyle w:val="MiscClose"/>
      </w:pPr>
      <w:r>
        <w:t>”.</w:t>
      </w:r>
    </w:p>
    <w:p w:rsidR="001362B4" w:rsidRDefault="001362B4">
      <w:pPr>
        <w:sectPr w:rsidR="001362B4">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rsidR="001362B4" w:rsidRDefault="001362B4"/>
    <w:sectPr w:rsidR="001362B4">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6" w:h="16838" w:code="9"/>
      <w:pgMar w:top="2376" w:right="2404" w:bottom="3544" w:left="2404" w:header="709" w:footer="3527"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62B4" w:rsidRDefault="00702349">
      <w:pPr>
        <w:rPr>
          <w:b/>
          <w:sz w:val="28"/>
        </w:rPr>
      </w:pPr>
      <w:r>
        <w:rPr>
          <w:b/>
          <w:sz w:val="28"/>
        </w:rPr>
        <w:t>Endnotes</w:t>
      </w:r>
    </w:p>
    <w:p w:rsidR="001362B4" w:rsidRDefault="00702349">
      <w:pPr>
        <w:spacing w:after="240"/>
        <w:rPr>
          <w:rFonts w:ascii="Times" w:hAnsi="Times"/>
          <w:sz w:val="18"/>
        </w:rPr>
      </w:pPr>
      <w:r>
        <w:rPr>
          <w:sz w:val="20"/>
        </w:rPr>
        <w:t>[For ease of reference detach these notes and read them alongside the draft.]</w:t>
      </w:r>
    </w:p>
  </w:endnote>
  <w:endnote w:type="continuationSeparator" w:id="0">
    <w:p w:rsidR="001362B4" w:rsidRDefault="001362B4">
      <w:pPr>
        <w:pStyle w:val="Footer"/>
      </w:pPr>
    </w:p>
  </w:endnote>
  <w:endnote w:type="continuationNotice" w:id="1">
    <w:p w:rsidR="001362B4" w:rsidRDefault="001362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2B4" w:rsidRDefault="001362B4">
    <w:pPr>
      <w:pStyle w:val="Footer"/>
      <w:tabs>
        <w:tab w:val="clear" w:pos="4153"/>
        <w:tab w:val="right" w:pos="7088"/>
      </w:tabs>
      <w:rPr>
        <w:rStyle w:val="PageNumber"/>
      </w:rPr>
    </w:pPr>
  </w:p>
  <w:p w:rsidR="001362B4" w:rsidRDefault="007023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4B3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4B3B">
      <w:rPr>
        <w:rFonts w:ascii="Arial" w:hAnsi="Arial" w:cs="Arial"/>
        <w:sz w:val="20"/>
        <w:lang w:val="en-US"/>
      </w:rPr>
      <w:t>15 Aug 2008</w:t>
    </w:r>
    <w:r>
      <w:rPr>
        <w:rFonts w:ascii="Arial" w:hAnsi="Arial" w:cs="Arial"/>
        <w:sz w:val="20"/>
        <w:lang w:val="en-US"/>
      </w:rPr>
      <w:fldChar w:fldCharType="end"/>
    </w:r>
  </w:p>
  <w:p w:rsidR="001362B4" w:rsidRDefault="0070234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2B4" w:rsidRDefault="001362B4">
    <w:pPr>
      <w:pStyle w:val="Footer"/>
      <w:tabs>
        <w:tab w:val="clear" w:pos="4153"/>
        <w:tab w:val="right" w:pos="7088"/>
      </w:tabs>
      <w:rPr>
        <w:rStyle w:val="PageNumber"/>
      </w:rPr>
    </w:pPr>
  </w:p>
  <w:p w:rsidR="001362B4" w:rsidRDefault="007023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4B3B">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4B3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1362B4" w:rsidRDefault="0070234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2B4" w:rsidRDefault="001362B4">
    <w:pPr>
      <w:pStyle w:val="Footer"/>
      <w:tabs>
        <w:tab w:val="clear" w:pos="4153"/>
        <w:tab w:val="right" w:pos="7088"/>
      </w:tabs>
      <w:rPr>
        <w:rStyle w:val="PageNumber"/>
      </w:rPr>
    </w:pPr>
  </w:p>
  <w:p w:rsidR="001362B4" w:rsidRDefault="007023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4B3B">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4B3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1362B4" w:rsidRDefault="0070234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2B4" w:rsidRDefault="001362B4">
    <w:pPr>
      <w:pStyle w:val="Footer"/>
      <w:tabs>
        <w:tab w:val="clear" w:pos="4153"/>
        <w:tab w:val="right" w:pos="7088"/>
      </w:tabs>
      <w:rPr>
        <w:rStyle w:val="PageNumber"/>
      </w:rPr>
    </w:pPr>
  </w:p>
  <w:p w:rsidR="001362B4" w:rsidRDefault="007023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4B3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4B3B">
      <w:rPr>
        <w:rFonts w:ascii="Arial" w:hAnsi="Arial" w:cs="Arial"/>
        <w:sz w:val="20"/>
        <w:lang w:val="en-US"/>
      </w:rPr>
      <w:t>15 Aug 2008</w:t>
    </w:r>
    <w:r>
      <w:rPr>
        <w:rFonts w:ascii="Arial" w:hAnsi="Arial" w:cs="Arial"/>
        <w:sz w:val="20"/>
        <w:lang w:val="en-US"/>
      </w:rPr>
      <w:fldChar w:fldCharType="end"/>
    </w:r>
  </w:p>
  <w:p w:rsidR="001362B4" w:rsidRDefault="0070234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2B4" w:rsidRDefault="001362B4">
    <w:pPr>
      <w:pStyle w:val="Footer"/>
      <w:tabs>
        <w:tab w:val="clear" w:pos="4153"/>
        <w:tab w:val="right" w:pos="7088"/>
      </w:tabs>
      <w:rPr>
        <w:rStyle w:val="PageNumber"/>
      </w:rPr>
    </w:pPr>
  </w:p>
  <w:p w:rsidR="001362B4" w:rsidRDefault="007023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4B3B">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4B3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362B4" w:rsidRDefault="0070234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2B4" w:rsidRDefault="001362B4">
    <w:pPr>
      <w:pStyle w:val="Footer"/>
      <w:tabs>
        <w:tab w:val="clear" w:pos="4153"/>
        <w:tab w:val="right" w:pos="7088"/>
      </w:tabs>
      <w:rPr>
        <w:rStyle w:val="PageNumber"/>
      </w:rPr>
    </w:pPr>
  </w:p>
  <w:p w:rsidR="001362B4" w:rsidRDefault="007023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4B3B">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4B3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D4B3B">
      <w:rPr>
        <w:rStyle w:val="PageNumber"/>
        <w:rFonts w:ascii="Arial" w:hAnsi="Arial" w:cs="Arial"/>
        <w:noProof/>
      </w:rPr>
      <w:t>i</w:t>
    </w:r>
    <w:r>
      <w:rPr>
        <w:rStyle w:val="PageNumber"/>
        <w:rFonts w:ascii="Arial" w:hAnsi="Arial" w:cs="Arial"/>
      </w:rPr>
      <w:fldChar w:fldCharType="end"/>
    </w:r>
  </w:p>
  <w:p w:rsidR="001362B4" w:rsidRDefault="0070234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2B4" w:rsidRDefault="001362B4">
    <w:pPr>
      <w:pStyle w:val="Footer"/>
      <w:tabs>
        <w:tab w:val="clear" w:pos="4153"/>
        <w:tab w:val="right" w:pos="7088"/>
      </w:tabs>
      <w:rPr>
        <w:rStyle w:val="PageNumber"/>
      </w:rPr>
    </w:pPr>
  </w:p>
  <w:p w:rsidR="001362B4" w:rsidRDefault="007023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4B3B">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4B3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4B3B">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 xml:space="preserve"> </w:t>
    </w:r>
  </w:p>
  <w:p w:rsidR="001362B4" w:rsidRDefault="0070234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2B4" w:rsidRDefault="001362B4">
    <w:pPr>
      <w:pStyle w:val="Footer"/>
      <w:tabs>
        <w:tab w:val="clear" w:pos="4153"/>
        <w:tab w:val="right" w:pos="7088"/>
      </w:tabs>
      <w:rPr>
        <w:rStyle w:val="PageNumber"/>
      </w:rPr>
    </w:pPr>
  </w:p>
  <w:p w:rsidR="001362B4" w:rsidRDefault="007023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4B3B">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4B3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4B3B">
      <w:rPr>
        <w:rStyle w:val="CharPageNo"/>
        <w:rFonts w:ascii="Arial" w:hAnsi="Arial"/>
        <w:noProof/>
      </w:rPr>
      <w:t>3</w:t>
    </w:r>
    <w:r>
      <w:rPr>
        <w:rStyle w:val="CharPageNo"/>
        <w:rFonts w:ascii="Arial" w:hAnsi="Arial"/>
      </w:rPr>
      <w:fldChar w:fldCharType="end"/>
    </w:r>
  </w:p>
  <w:p w:rsidR="001362B4" w:rsidRDefault="0070234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2B4" w:rsidRDefault="001362B4">
    <w:pPr>
      <w:pStyle w:val="Footer"/>
      <w:tabs>
        <w:tab w:val="clear" w:pos="4153"/>
        <w:tab w:val="right" w:pos="7088"/>
      </w:tabs>
      <w:rPr>
        <w:rStyle w:val="PageNumber"/>
      </w:rPr>
    </w:pPr>
  </w:p>
  <w:p w:rsidR="001362B4" w:rsidRDefault="007023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4B3B">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4B3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4B3B">
      <w:rPr>
        <w:rStyle w:val="CharPageNo"/>
        <w:rFonts w:ascii="Arial" w:hAnsi="Arial"/>
        <w:noProof/>
      </w:rPr>
      <w:t>2</w:t>
    </w:r>
    <w:r>
      <w:rPr>
        <w:rStyle w:val="CharPageNo"/>
        <w:rFonts w:ascii="Arial" w:hAnsi="Arial"/>
      </w:rPr>
      <w:fldChar w:fldCharType="end"/>
    </w:r>
  </w:p>
  <w:p w:rsidR="001362B4" w:rsidRDefault="00702349">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2B4" w:rsidRDefault="00702349">
    <w:pPr>
      <w:pStyle w:val="Footer"/>
      <w:pBdr>
        <w:top w:val="single" w:sz="4" w:space="1" w:color="auto"/>
      </w:pBdr>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p w:rsidR="001362B4" w:rsidRDefault="00702349">
    <w:pPr>
      <w:pStyle w:val="Footer"/>
      <w:pBdr>
        <w:top w:val="single" w:sz="4" w:space="1" w:color="auto"/>
      </w:pBdr>
      <w:jc w:val="center"/>
      <w:rPr>
        <w:i/>
      </w:rPr>
    </w:pPr>
    <w:r>
      <w:rPr>
        <w:i/>
      </w:rPr>
      <w:t>[This printout is not an official version of the legislation]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2B4" w:rsidRDefault="00702349">
    <w:pPr>
      <w:pStyle w:val="Footer"/>
      <w:pBdr>
        <w:top w:val="single" w:sz="4" w:space="1" w:color="auto"/>
      </w:pBdr>
      <w:jc w:val="right"/>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p w:rsidR="001362B4" w:rsidRDefault="00702349">
    <w:pPr>
      <w:pStyle w:val="Footer"/>
      <w:jc w:val="center"/>
      <w:rPr>
        <w:i/>
      </w:rPr>
    </w:pPr>
    <w:r>
      <w:rPr>
        <w:i/>
      </w:rPr>
      <w:t>[This printout is not an official version of the legislation]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2B4" w:rsidRDefault="001362B4">
    <w:pPr>
      <w:pStyle w:val="Footer"/>
      <w:jc w:val="right"/>
      <w:rPr>
        <w:rStyle w:val="PageNumber"/>
      </w:rPr>
    </w:pPr>
  </w:p>
  <w:p w:rsidR="001362B4" w:rsidRDefault="00702349">
    <w:pPr>
      <w:pStyle w:val="Footer"/>
      <w:pBdr>
        <w:top w:val="single" w:sz="4" w:space="1" w:color="auto"/>
      </w:pBdr>
      <w:jc w:val="right"/>
    </w:pPr>
    <w:r>
      <w:rPr>
        <w:rStyle w:val="PageNumber"/>
      </w:rPr>
      <w:t xml:space="preserve">page </w:t>
    </w:r>
    <w:r>
      <w:rPr>
        <w:rStyle w:val="PageNumber"/>
        <w:sz w:val="22"/>
      </w:rPr>
      <w:fldChar w:fldCharType="begin"/>
    </w:r>
    <w:r>
      <w:rPr>
        <w:rStyle w:val="PageNumber"/>
        <w:sz w:val="22"/>
      </w:rPr>
      <w:instrText xml:space="preserve"> PAGE </w:instrText>
    </w:r>
    <w:r>
      <w:rPr>
        <w:rStyle w:val="PageNumber"/>
        <w:sz w:val="22"/>
      </w:rPr>
      <w:fldChar w:fldCharType="separate"/>
    </w:r>
    <w:r>
      <w:rPr>
        <w:rStyle w:val="PageNumber"/>
        <w:noProof/>
        <w:sz w:val="22"/>
      </w:rPr>
      <w:t>4</w:t>
    </w:r>
    <w:r>
      <w:rPr>
        <w:rStyle w:val="PageNumber"/>
        <w:sz w:val="22"/>
      </w:rPr>
      <w:fldChar w:fldCharType="end"/>
    </w:r>
  </w:p>
  <w:p w:rsidR="001362B4" w:rsidRDefault="00702349">
    <w:pPr>
      <w:pStyle w:val="Footer"/>
      <w:jc w:val="center"/>
      <w:rPr>
        <w:i/>
      </w:rPr>
    </w:pPr>
    <w:r>
      <w:rPr>
        <w:i/>
      </w:rPr>
      <w:t>[This printout is not an official version of the legislation]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62B4" w:rsidRDefault="00702349">
      <w:r>
        <w:separator/>
      </w:r>
    </w:p>
  </w:footnote>
  <w:footnote w:type="continuationSeparator" w:id="0">
    <w:p w:rsidR="001362B4" w:rsidRDefault="007023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2B4" w:rsidRDefault="00702349">
    <w:pPr>
      <w:pStyle w:val="headerpartodd"/>
      <w:ind w:left="0" w:firstLine="0"/>
      <w:rPr>
        <w:i/>
      </w:rPr>
    </w:pPr>
    <w:r>
      <w:rPr>
        <w:i/>
      </w:rPr>
      <w:fldChar w:fldCharType="begin"/>
    </w:r>
    <w:r>
      <w:rPr>
        <w:i/>
      </w:rPr>
      <w:instrText xml:space="preserve"> Styleref "Name of Act/Reg" </w:instrText>
    </w:r>
    <w:r>
      <w:rPr>
        <w:i/>
      </w:rPr>
      <w:fldChar w:fldCharType="separate"/>
    </w:r>
    <w:r w:rsidR="009D4B3B">
      <w:rPr>
        <w:i/>
        <w:noProof/>
      </w:rPr>
      <w:t>Road Traffic (Vehicles) (Taxing) Act 2008</w:t>
    </w:r>
    <w:r>
      <w:rPr>
        <w:i/>
      </w:rPr>
      <w:fldChar w:fldCharType="end"/>
    </w:r>
  </w:p>
  <w:p w:rsidR="001362B4" w:rsidRDefault="0070234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362B4" w:rsidRDefault="0070234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362B4" w:rsidRDefault="001362B4">
    <w:pPr>
      <w:pStyle w:val="headerpart"/>
    </w:pPr>
  </w:p>
  <w:p w:rsidR="001362B4" w:rsidRDefault="001362B4">
    <w:pPr>
      <w:pBdr>
        <w:bottom w:val="single" w:sz="6" w:space="1" w:color="auto"/>
      </w:pBdr>
      <w:rPr>
        <w:b/>
      </w:rPr>
    </w:pPr>
  </w:p>
  <w:p w:rsidR="001362B4" w:rsidRDefault="001362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2B4" w:rsidRDefault="001362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2B4" w:rsidRDefault="001362B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362B4">
      <w:trPr>
        <w:cantSplit/>
      </w:trPr>
      <w:tc>
        <w:tcPr>
          <w:tcW w:w="7258" w:type="dxa"/>
          <w:gridSpan w:val="2"/>
        </w:tcPr>
        <w:p w:rsidR="001362B4" w:rsidRDefault="00702349">
          <w:pPr>
            <w:pStyle w:val="HeaderActNameLeft"/>
          </w:pPr>
          <w:fldSimple w:instr=" Styleref &quot;Name of Act/Reg&quot; ">
            <w:r w:rsidR="009D4B3B">
              <w:rPr>
                <w:noProof/>
              </w:rPr>
              <w:t>Road Traffic (Vehicles) (Taxing) Act 2008</w:t>
            </w:r>
          </w:fldSimple>
        </w:p>
      </w:tc>
    </w:tr>
    <w:tr w:rsidR="001362B4">
      <w:tc>
        <w:tcPr>
          <w:tcW w:w="1548" w:type="dxa"/>
        </w:tcPr>
        <w:p w:rsidR="001362B4" w:rsidRDefault="001362B4">
          <w:pPr>
            <w:pStyle w:val="HeaderNumberLeft"/>
          </w:pPr>
        </w:p>
      </w:tc>
      <w:tc>
        <w:tcPr>
          <w:tcW w:w="5715" w:type="dxa"/>
        </w:tcPr>
        <w:p w:rsidR="001362B4" w:rsidRDefault="001362B4">
          <w:pPr>
            <w:pStyle w:val="HeaderTextLeft"/>
          </w:pPr>
        </w:p>
      </w:tc>
    </w:tr>
    <w:tr w:rsidR="001362B4">
      <w:tc>
        <w:tcPr>
          <w:tcW w:w="1548" w:type="dxa"/>
        </w:tcPr>
        <w:p w:rsidR="001362B4" w:rsidRDefault="001362B4">
          <w:pPr>
            <w:pStyle w:val="HeaderNumberLeft"/>
          </w:pPr>
        </w:p>
      </w:tc>
      <w:tc>
        <w:tcPr>
          <w:tcW w:w="5715" w:type="dxa"/>
        </w:tcPr>
        <w:p w:rsidR="001362B4" w:rsidRDefault="001362B4">
          <w:pPr>
            <w:pStyle w:val="HeaderTextLeft"/>
          </w:pPr>
        </w:p>
      </w:tc>
    </w:tr>
    <w:tr w:rsidR="001362B4">
      <w:trPr>
        <w:cantSplit/>
      </w:trPr>
      <w:tc>
        <w:tcPr>
          <w:tcW w:w="7258" w:type="dxa"/>
          <w:gridSpan w:val="2"/>
        </w:tcPr>
        <w:p w:rsidR="001362B4" w:rsidRDefault="00702349">
          <w:pPr>
            <w:pStyle w:val="HeaderSectionLeft"/>
            <w:rPr>
              <w:b w:val="0"/>
            </w:rPr>
          </w:pPr>
          <w:r>
            <w:rPr>
              <w:b w:val="0"/>
            </w:rPr>
            <w:t>Contents</w:t>
          </w:r>
        </w:p>
      </w:tc>
    </w:tr>
  </w:tbl>
  <w:p w:rsidR="001362B4" w:rsidRDefault="001362B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362B4">
      <w:trPr>
        <w:cantSplit/>
      </w:trPr>
      <w:tc>
        <w:tcPr>
          <w:tcW w:w="7258" w:type="dxa"/>
          <w:gridSpan w:val="2"/>
        </w:tcPr>
        <w:p w:rsidR="001362B4" w:rsidRDefault="00702349">
          <w:pPr>
            <w:pStyle w:val="HeaderActNameRight"/>
            <w:ind w:right="17"/>
          </w:pPr>
          <w:fldSimple w:instr=" Styleref &quot;Name of Act/Reg&quot; ">
            <w:r w:rsidR="009D4B3B">
              <w:rPr>
                <w:noProof/>
              </w:rPr>
              <w:t>Road Traffic (Vehicles) (Taxing) Act 2008</w:t>
            </w:r>
          </w:fldSimple>
        </w:p>
      </w:tc>
    </w:tr>
    <w:tr w:rsidR="001362B4">
      <w:tc>
        <w:tcPr>
          <w:tcW w:w="5715" w:type="dxa"/>
        </w:tcPr>
        <w:p w:rsidR="001362B4" w:rsidRDefault="001362B4">
          <w:pPr>
            <w:pStyle w:val="HeaderTextRight"/>
          </w:pPr>
        </w:p>
      </w:tc>
      <w:tc>
        <w:tcPr>
          <w:tcW w:w="1548" w:type="dxa"/>
        </w:tcPr>
        <w:p w:rsidR="001362B4" w:rsidRDefault="001362B4">
          <w:pPr>
            <w:pStyle w:val="HeaderNumberRight"/>
            <w:ind w:right="17"/>
          </w:pPr>
        </w:p>
      </w:tc>
    </w:tr>
    <w:tr w:rsidR="001362B4">
      <w:tc>
        <w:tcPr>
          <w:tcW w:w="5715" w:type="dxa"/>
        </w:tcPr>
        <w:p w:rsidR="001362B4" w:rsidRDefault="001362B4">
          <w:pPr>
            <w:pStyle w:val="HeaderTextRight"/>
          </w:pPr>
        </w:p>
      </w:tc>
      <w:tc>
        <w:tcPr>
          <w:tcW w:w="1548" w:type="dxa"/>
        </w:tcPr>
        <w:p w:rsidR="001362B4" w:rsidRDefault="001362B4">
          <w:pPr>
            <w:pStyle w:val="HeaderNumberRight"/>
            <w:ind w:right="17"/>
          </w:pPr>
        </w:p>
      </w:tc>
    </w:tr>
    <w:tr w:rsidR="001362B4">
      <w:trPr>
        <w:cantSplit/>
      </w:trPr>
      <w:tc>
        <w:tcPr>
          <w:tcW w:w="7258" w:type="dxa"/>
          <w:gridSpan w:val="2"/>
        </w:tcPr>
        <w:p w:rsidR="001362B4" w:rsidRDefault="00702349">
          <w:pPr>
            <w:pStyle w:val="HeaderSectionRight"/>
            <w:ind w:right="17"/>
            <w:rPr>
              <w:b w:val="0"/>
            </w:rPr>
          </w:pPr>
          <w:r>
            <w:rPr>
              <w:b w:val="0"/>
            </w:rPr>
            <w:t>Contents</w:t>
          </w:r>
        </w:p>
      </w:tc>
    </w:tr>
  </w:tbl>
  <w:p w:rsidR="001362B4" w:rsidRDefault="001362B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1362B4">
      <w:tc>
        <w:tcPr>
          <w:tcW w:w="7263" w:type="dxa"/>
          <w:gridSpan w:val="2"/>
        </w:tcPr>
        <w:p w:rsidR="001362B4" w:rsidRDefault="00702349">
          <w:pPr>
            <w:pStyle w:val="HeaderActNameLeft"/>
          </w:pPr>
          <w:fldSimple w:instr=" STYLEREF &quot;Name of Act/Reg&quot; \* CHARFORMAT ">
            <w:r w:rsidR="009D4B3B">
              <w:rPr>
                <w:noProof/>
              </w:rPr>
              <w:t>Road Traffic (Vehicles) (Taxing) Act 2008</w:t>
            </w:r>
          </w:fldSimple>
        </w:p>
      </w:tc>
    </w:tr>
    <w:tr w:rsidR="001362B4">
      <w:tc>
        <w:tcPr>
          <w:tcW w:w="1548" w:type="dxa"/>
        </w:tcPr>
        <w:p w:rsidR="001362B4" w:rsidRDefault="00702349">
          <w:pPr>
            <w:pStyle w:val="HeaderNumberLeft"/>
          </w:pPr>
          <w:r>
            <w:fldChar w:fldCharType="begin"/>
          </w:r>
          <w:r>
            <w:instrText xml:space="preserve"> IF </w:instrText>
          </w:r>
          <w:fldSimple w:instr=" STYLEREF CharPartNo \n ">
            <w:r w:rsidR="009D4B3B">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rsidR="001362B4" w:rsidRDefault="00702349">
          <w:pPr>
            <w:pStyle w:val="HeaderTextLeft"/>
          </w:pPr>
          <w:r>
            <w:fldChar w:fldCharType="begin"/>
          </w:r>
          <w:r>
            <w:instrText xml:space="preserve"> styleref CharPartText </w:instrText>
          </w:r>
          <w:r>
            <w:fldChar w:fldCharType="end"/>
          </w:r>
        </w:p>
      </w:tc>
    </w:tr>
    <w:tr w:rsidR="001362B4">
      <w:tc>
        <w:tcPr>
          <w:tcW w:w="1548" w:type="dxa"/>
        </w:tcPr>
        <w:p w:rsidR="001362B4" w:rsidRDefault="00702349">
          <w:pPr>
            <w:pStyle w:val="HeaderNumberLeft"/>
          </w:pPr>
          <w:r>
            <w:fldChar w:fldCharType="begin"/>
          </w:r>
          <w:r>
            <w:instrText xml:space="preserve"> IF </w:instrText>
          </w:r>
          <w:fldSimple w:instr=" STYLEREF CharDivNo \n ">
            <w:r w:rsidR="009D4B3B">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rsidR="001362B4" w:rsidRDefault="00702349">
          <w:pPr>
            <w:pStyle w:val="HeaderTextLeft"/>
          </w:pPr>
          <w:r>
            <w:fldChar w:fldCharType="begin"/>
          </w:r>
          <w:r>
            <w:instrText xml:space="preserve"> styleref CharDivText </w:instrText>
          </w:r>
          <w:r>
            <w:fldChar w:fldCharType="end"/>
          </w:r>
        </w:p>
      </w:tc>
    </w:tr>
    <w:tr w:rsidR="001362B4">
      <w:tc>
        <w:tcPr>
          <w:tcW w:w="7263" w:type="dxa"/>
          <w:gridSpan w:val="2"/>
        </w:tcPr>
        <w:p w:rsidR="001362B4" w:rsidRDefault="00702349">
          <w:pPr>
            <w:pStyle w:val="HeaderTextLeft"/>
            <w:rPr>
              <w:b/>
            </w:rPr>
          </w:pPr>
          <w:r>
            <w:rPr>
              <w:b/>
            </w:rPr>
            <w:t>s. 1</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9D4B3B">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9D4B3B">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sidR="009D4B3B">
            <w:rPr>
              <w:b/>
              <w:noProof/>
            </w:rPr>
            <w:t>1</w:t>
          </w:r>
          <w:r>
            <w:rPr>
              <w:b/>
            </w:rPr>
            <w:fldChar w:fldCharType="end"/>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9D4B3B">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9D4B3B">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sidR="009D4B3B">
            <w:rPr>
              <w:b/>
              <w:noProof/>
            </w:rPr>
            <w:t>1</w:t>
          </w:r>
          <w:r>
            <w:rPr>
              <w:b/>
            </w:rPr>
            <w:fldChar w:fldCharType="end"/>
          </w:r>
        </w:p>
      </w:tc>
    </w:tr>
  </w:tbl>
  <w:p w:rsidR="001362B4" w:rsidRDefault="001362B4">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362B4">
      <w:trPr>
        <w:cantSplit/>
      </w:trPr>
      <w:tc>
        <w:tcPr>
          <w:tcW w:w="7263" w:type="dxa"/>
          <w:gridSpan w:val="2"/>
        </w:tcPr>
        <w:p w:rsidR="001362B4" w:rsidRDefault="00702349">
          <w:pPr>
            <w:pStyle w:val="HeaderActNameRight"/>
            <w:ind w:right="17"/>
          </w:pPr>
          <w:fldSimple w:instr=" STYLEREF &quot;Name of Act/Reg&quot; \* CHARFORMAT ">
            <w:r w:rsidR="009D4B3B">
              <w:rPr>
                <w:noProof/>
              </w:rPr>
              <w:t>Road Traffic (Vehicles) (Taxing) Act 2008</w:t>
            </w:r>
          </w:fldSimple>
        </w:p>
      </w:tc>
    </w:tr>
    <w:tr w:rsidR="001362B4">
      <w:tc>
        <w:tcPr>
          <w:tcW w:w="5715" w:type="dxa"/>
          <w:vAlign w:val="bottom"/>
        </w:tcPr>
        <w:p w:rsidR="001362B4" w:rsidRDefault="00702349">
          <w:pPr>
            <w:pStyle w:val="HeaderTextRight"/>
          </w:pPr>
          <w:r>
            <w:fldChar w:fldCharType="begin"/>
          </w:r>
          <w:r>
            <w:instrText xml:space="preserve"> styleref CharPartText </w:instrText>
          </w:r>
          <w:r>
            <w:fldChar w:fldCharType="end"/>
          </w:r>
        </w:p>
      </w:tc>
      <w:tc>
        <w:tcPr>
          <w:tcW w:w="1548" w:type="dxa"/>
        </w:tcPr>
        <w:p w:rsidR="001362B4" w:rsidRDefault="00702349">
          <w:pPr>
            <w:pStyle w:val="HeaderNumberLeft"/>
            <w:ind w:right="17"/>
            <w:jc w:val="right"/>
          </w:pPr>
          <w:r>
            <w:fldChar w:fldCharType="begin"/>
          </w:r>
          <w:r>
            <w:instrText xml:space="preserve"> IF </w:instrText>
          </w:r>
          <w:fldSimple w:instr=" STYLEREF CharPartNo \n ">
            <w:r w:rsidR="009D4B3B">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1362B4">
      <w:tc>
        <w:tcPr>
          <w:tcW w:w="5715" w:type="dxa"/>
          <w:vAlign w:val="bottom"/>
        </w:tcPr>
        <w:p w:rsidR="001362B4" w:rsidRDefault="00702349">
          <w:pPr>
            <w:pStyle w:val="HeaderTextRight"/>
          </w:pPr>
          <w:r>
            <w:fldChar w:fldCharType="begin"/>
          </w:r>
          <w:r>
            <w:instrText xml:space="preserve"> styleref CharDivText </w:instrText>
          </w:r>
          <w:r>
            <w:fldChar w:fldCharType="end"/>
          </w:r>
        </w:p>
      </w:tc>
      <w:tc>
        <w:tcPr>
          <w:tcW w:w="1548" w:type="dxa"/>
        </w:tcPr>
        <w:p w:rsidR="001362B4" w:rsidRDefault="00702349">
          <w:pPr>
            <w:pStyle w:val="HeaderNumberLeft"/>
            <w:ind w:right="17"/>
            <w:jc w:val="right"/>
          </w:pPr>
          <w:r>
            <w:fldChar w:fldCharType="begin"/>
          </w:r>
          <w:r>
            <w:instrText xml:space="preserve"> IF </w:instrText>
          </w:r>
          <w:fldSimple w:instr=" STYLEREF CharDivNo \n ">
            <w:r w:rsidR="009D4B3B">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1362B4">
      <w:trPr>
        <w:cantSplit/>
      </w:trPr>
      <w:tc>
        <w:tcPr>
          <w:tcW w:w="7263" w:type="dxa"/>
          <w:gridSpan w:val="2"/>
        </w:tcPr>
        <w:p w:rsidR="001362B4" w:rsidRDefault="00702349">
          <w:pPr>
            <w:pStyle w:val="HeaderNumberRight"/>
            <w:ind w:right="17"/>
          </w:pPr>
          <w:r>
            <w:t xml:space="preserve">s. </w:t>
          </w:r>
          <w:r>
            <w:fldChar w:fldCharType="begin"/>
          </w:r>
          <w:r>
            <w:instrText xml:space="preserve"> IF </w:instrText>
          </w:r>
          <w:fldSimple w:instr=" STYLEREF CharSectNo \n ">
            <w:r w:rsidR="009D4B3B">
              <w:rPr>
                <w:noProof/>
              </w:rPr>
              <w:instrText>0</w:instrText>
            </w:r>
          </w:fldSimple>
          <w:r>
            <w:instrText xml:space="preserve"> = 0 "</w:instrText>
          </w:r>
          <w:fldSimple w:instr=" STYLEREF CharSectNo ">
            <w:r w:rsidR="009D4B3B">
              <w:rPr>
                <w:noProof/>
              </w:rPr>
              <w:instrText>1</w:instrText>
            </w:r>
          </w:fldSimple>
          <w:r>
            <w:instrText>" "</w:instrText>
          </w:r>
          <w:fldSimple w:instr=" STYLEREF CharSectNo \n ">
            <w:r>
              <w:rPr>
                <w:noProof/>
              </w:rPr>
              <w:instrText>1</w:instrText>
            </w:r>
          </w:fldSimple>
          <w:r>
            <w:instrText>"</w:instrText>
          </w:r>
          <w:r>
            <w:fldChar w:fldCharType="separate"/>
          </w:r>
          <w:r w:rsidR="009D4B3B">
            <w:rPr>
              <w:noProof/>
            </w:rPr>
            <w:t>1</w:t>
          </w:r>
          <w:r>
            <w:fldChar w:fldCharType="end"/>
          </w:r>
        </w:p>
      </w:tc>
    </w:tr>
  </w:tbl>
  <w:p w:rsidR="001362B4" w:rsidRDefault="001362B4">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1362B4">
      <w:trPr>
        <w:cantSplit/>
      </w:trPr>
      <w:tc>
        <w:tcPr>
          <w:tcW w:w="7160" w:type="dxa"/>
          <w:gridSpan w:val="2"/>
        </w:tcPr>
        <w:p w:rsidR="001362B4" w:rsidRDefault="00702349">
          <w:pPr>
            <w:pStyle w:val="HeaderActNameLeft"/>
          </w:pPr>
          <w:fldSimple w:instr=" Styleref &quot;Name of Act/Reg&quot; ">
            <w:r w:rsidR="009D4B3B">
              <w:rPr>
                <w:noProof/>
              </w:rPr>
              <w:t>Road Traffic (Vehicles) (Taxing) Act 2008</w:t>
            </w:r>
          </w:fldSimple>
        </w:p>
      </w:tc>
    </w:tr>
    <w:tr w:rsidR="001362B4">
      <w:tc>
        <w:tcPr>
          <w:tcW w:w="1548" w:type="dxa"/>
        </w:tcPr>
        <w:p w:rsidR="001362B4" w:rsidRDefault="001362B4">
          <w:pPr>
            <w:pStyle w:val="HeaderNumberLeft"/>
          </w:pPr>
        </w:p>
      </w:tc>
      <w:tc>
        <w:tcPr>
          <w:tcW w:w="5612" w:type="dxa"/>
        </w:tcPr>
        <w:p w:rsidR="001362B4" w:rsidRDefault="001362B4">
          <w:pPr>
            <w:pStyle w:val="HeaderTextLeft"/>
          </w:pPr>
        </w:p>
      </w:tc>
    </w:tr>
    <w:tr w:rsidR="001362B4">
      <w:tc>
        <w:tcPr>
          <w:tcW w:w="1548" w:type="dxa"/>
        </w:tcPr>
        <w:p w:rsidR="001362B4" w:rsidRDefault="001362B4">
          <w:pPr>
            <w:pStyle w:val="HeaderNumberLeft"/>
          </w:pPr>
        </w:p>
      </w:tc>
      <w:tc>
        <w:tcPr>
          <w:tcW w:w="5612" w:type="dxa"/>
        </w:tcPr>
        <w:p w:rsidR="001362B4" w:rsidRDefault="001362B4">
          <w:pPr>
            <w:pStyle w:val="HeaderTextLeft"/>
          </w:pPr>
        </w:p>
      </w:tc>
    </w:tr>
    <w:tr w:rsidR="001362B4">
      <w:trPr>
        <w:cantSplit/>
      </w:trPr>
      <w:tc>
        <w:tcPr>
          <w:tcW w:w="7160" w:type="dxa"/>
          <w:gridSpan w:val="2"/>
        </w:tcPr>
        <w:p w:rsidR="001362B4" w:rsidRDefault="001362B4">
          <w:pPr>
            <w:pStyle w:val="HeaderSectionLeft"/>
          </w:pPr>
        </w:p>
      </w:tc>
    </w:tr>
  </w:tbl>
  <w:p w:rsidR="001362B4" w:rsidRDefault="001362B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1362B4">
      <w:trPr>
        <w:cantSplit/>
      </w:trPr>
      <w:tc>
        <w:tcPr>
          <w:tcW w:w="7160" w:type="dxa"/>
          <w:gridSpan w:val="2"/>
        </w:tcPr>
        <w:p w:rsidR="001362B4" w:rsidRDefault="00702349">
          <w:pPr>
            <w:pStyle w:val="HeaderActNameRight"/>
          </w:pPr>
          <w:fldSimple w:instr=" Styleref &quot;Name of Act/Reg&quot; ">
            <w:r w:rsidR="009D4B3B">
              <w:rPr>
                <w:noProof/>
              </w:rPr>
              <w:t>Road Traffic (Vehicles) (Taxing) Act 2008</w:t>
            </w:r>
          </w:fldSimple>
        </w:p>
      </w:tc>
    </w:tr>
    <w:tr w:rsidR="001362B4">
      <w:tc>
        <w:tcPr>
          <w:tcW w:w="5760" w:type="dxa"/>
        </w:tcPr>
        <w:p w:rsidR="001362B4" w:rsidRDefault="001362B4">
          <w:pPr>
            <w:pStyle w:val="HeaderTextRight"/>
          </w:pPr>
        </w:p>
      </w:tc>
      <w:tc>
        <w:tcPr>
          <w:tcW w:w="1400" w:type="dxa"/>
        </w:tcPr>
        <w:p w:rsidR="001362B4" w:rsidRDefault="001362B4">
          <w:pPr>
            <w:pStyle w:val="HeaderNumberRight"/>
          </w:pPr>
        </w:p>
      </w:tc>
    </w:tr>
    <w:tr w:rsidR="001362B4">
      <w:tc>
        <w:tcPr>
          <w:tcW w:w="5760" w:type="dxa"/>
        </w:tcPr>
        <w:p w:rsidR="001362B4" w:rsidRDefault="001362B4">
          <w:pPr>
            <w:pStyle w:val="HeaderTextRight"/>
          </w:pPr>
        </w:p>
      </w:tc>
      <w:tc>
        <w:tcPr>
          <w:tcW w:w="1400" w:type="dxa"/>
        </w:tcPr>
        <w:p w:rsidR="001362B4" w:rsidRDefault="001362B4">
          <w:pPr>
            <w:pStyle w:val="HeaderNumberRight"/>
          </w:pPr>
        </w:p>
      </w:tc>
    </w:tr>
    <w:tr w:rsidR="001362B4">
      <w:trPr>
        <w:cantSplit/>
      </w:trPr>
      <w:tc>
        <w:tcPr>
          <w:tcW w:w="7160" w:type="dxa"/>
          <w:gridSpan w:val="2"/>
        </w:tcPr>
        <w:p w:rsidR="001362B4" w:rsidRDefault="001362B4">
          <w:pPr>
            <w:pStyle w:val="HeaderSectionRight"/>
          </w:pPr>
        </w:p>
      </w:tc>
    </w:tr>
  </w:tbl>
  <w:p w:rsidR="001362B4" w:rsidRDefault="001362B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2B4" w:rsidRDefault="001362B4">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2B4" w:rsidRDefault="00702349">
    <w:pPr>
      <w:pStyle w:val="headerpartodd"/>
      <w:ind w:left="0" w:firstLine="0"/>
      <w:rPr>
        <w:i/>
      </w:rPr>
    </w:pPr>
    <w:r>
      <w:rPr>
        <w:i/>
      </w:rPr>
      <w:fldChar w:fldCharType="begin"/>
    </w:r>
    <w:r>
      <w:rPr>
        <w:i/>
      </w:rPr>
      <w:instrText xml:space="preserve"> Styleref "Name of Act/Reg" </w:instrText>
    </w:r>
    <w:r>
      <w:rPr>
        <w:i/>
      </w:rPr>
      <w:fldChar w:fldCharType="separate"/>
    </w:r>
    <w:r w:rsidR="009D4B3B">
      <w:rPr>
        <w:i/>
        <w:noProof/>
      </w:rPr>
      <w:t>Road Traffic (Vehicles) (Taxing) Act 2008</w:t>
    </w:r>
    <w:r>
      <w:rPr>
        <w:i/>
      </w:rPr>
      <w:fldChar w:fldCharType="end"/>
    </w:r>
  </w:p>
  <w:p w:rsidR="001362B4" w:rsidRDefault="001362B4">
    <w:pPr>
      <w:pStyle w:val="headerpartodd"/>
      <w:ind w:left="0" w:firstLine="0"/>
      <w:rPr>
        <w:b w:val="0"/>
        <w:i/>
      </w:rPr>
    </w:pPr>
  </w:p>
  <w:p w:rsidR="001362B4" w:rsidRDefault="001362B4">
    <w:pPr>
      <w:pStyle w:val="headerpart"/>
    </w:pPr>
  </w:p>
  <w:p w:rsidR="001362B4" w:rsidRDefault="001362B4">
    <w:pPr>
      <w:pStyle w:val="headerpart"/>
    </w:pPr>
  </w:p>
  <w:p w:rsidR="001362B4" w:rsidRDefault="001362B4">
    <w:pPr>
      <w:pBdr>
        <w:bottom w:val="single" w:sz="6" w:space="1" w:color="auto"/>
      </w:pBdr>
      <w:rPr>
        <w:b/>
      </w:rPr>
    </w:pPr>
  </w:p>
  <w:p w:rsidR="001362B4" w:rsidRDefault="001362B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2B4" w:rsidRDefault="00702349">
    <w:pPr>
      <w:pStyle w:val="headerpartodd"/>
      <w:ind w:left="0" w:firstLine="0"/>
      <w:jc w:val="right"/>
      <w:rPr>
        <w:i/>
      </w:rPr>
    </w:pPr>
    <w:r>
      <w:rPr>
        <w:i/>
      </w:rPr>
      <w:fldChar w:fldCharType="begin"/>
    </w:r>
    <w:r>
      <w:rPr>
        <w:i/>
      </w:rPr>
      <w:instrText xml:space="preserve"> Styleref "Name of Act/Reg" </w:instrText>
    </w:r>
    <w:r>
      <w:rPr>
        <w:i/>
      </w:rPr>
      <w:fldChar w:fldCharType="separate"/>
    </w:r>
    <w:r w:rsidR="009D4B3B">
      <w:rPr>
        <w:i/>
        <w:noProof/>
      </w:rPr>
      <w:t>Road Traffic (Vehicles) (Taxing) Act 2008</w:t>
    </w:r>
    <w:r>
      <w:rPr>
        <w:i/>
      </w:rPr>
      <w:fldChar w:fldCharType="end"/>
    </w:r>
  </w:p>
  <w:p w:rsidR="001362B4" w:rsidRDefault="001362B4">
    <w:pPr>
      <w:pStyle w:val="headerpartodd"/>
      <w:ind w:left="0" w:firstLine="0"/>
      <w:jc w:val="right"/>
      <w:rPr>
        <w:b w:val="0"/>
        <w:i/>
      </w:rPr>
    </w:pPr>
  </w:p>
  <w:p w:rsidR="001362B4" w:rsidRDefault="001362B4">
    <w:pPr>
      <w:pStyle w:val="headerpart"/>
      <w:jc w:val="right"/>
    </w:pPr>
  </w:p>
  <w:p w:rsidR="001362B4" w:rsidRDefault="001362B4">
    <w:pPr>
      <w:pStyle w:val="headerpart"/>
      <w:jc w:val="right"/>
    </w:pPr>
  </w:p>
  <w:p w:rsidR="001362B4" w:rsidRDefault="001362B4">
    <w:pPr>
      <w:pBdr>
        <w:bottom w:val="single" w:sz="6" w:space="1" w:color="auto"/>
      </w:pBdr>
      <w:jc w:val="right"/>
      <w:rPr>
        <w:b/>
      </w:rPr>
    </w:pPr>
  </w:p>
  <w:p w:rsidR="001362B4" w:rsidRDefault="001362B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2B4" w:rsidRDefault="001362B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2349"/>
    <w:rsid w:val="001362B4"/>
    <w:rsid w:val="00702349"/>
    <w:rsid w:val="009D4B3B"/>
    <w:rsid w:val="00AB7557"/>
    <w:rsid w:val="00CC037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434</Words>
  <Characters>2101</Characters>
  <Application>Microsoft Office Word</Application>
  <DocSecurity>0</DocSecurity>
  <Lines>91</Lines>
  <Paragraphs>70</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(Bills)</vt:lpstr>
      <vt:lpstr>Western Australia</vt:lpstr>
      <vt:lpstr>Road Traffic (Vehicles) (Taxing) Act 2008</vt:lpstr>
      <vt:lpstr/>
      <vt:lpstr>Western Australia</vt:lpstr>
      <vt:lpstr>Western Australia</vt:lpstr>
      <vt:lpstr>    Notes</vt:lpstr>
    </vt:vector>
  </TitlesOfParts>
  <Manager/>
  <Company>Parliamentary Counsel's Office</Company>
  <LinksUpToDate>false</LinksUpToDate>
  <CharactersWithSpaces>2465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(Taxing) Act 2008 - 00-a0-04</dc:title>
  <dc:subject>Bills and Amendments</dc:subject>
  <dc:creator>Matthew Pether</dc:creator>
  <cp:keywords>Brought into Production 7 June 2002</cp:keywords>
  <dc:description>This template was originally constructed by Paul O'Neill  and has been modified by Mark Dungey to operate with the PCO DLL (constructed by Mark Dungey)</dc:description>
  <cp:lastModifiedBy>svcMRProcess</cp:lastModifiedBy>
  <cp:revision>4</cp:revision>
  <cp:lastPrinted>2008-08-15T03:10:00Z</cp:lastPrinted>
  <dcterms:created xsi:type="dcterms:W3CDTF">2013-02-20T11:19:00Z</dcterms:created>
  <dcterms:modified xsi:type="dcterms:W3CDTF">2013-02-20T11:19:00Z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20080815</vt:lpwstr>
  </property>
  <property fmtid="{D5CDD505-2E9C-101B-9397-08002B2CF9AE}" pid="3" name="ActNo">
    <vt:lpwstr>41 of 2008</vt:lpwstr>
  </property>
  <property fmtid="{D5CDD505-2E9C-101B-9397-08002B2CF9AE}" pid="4" name="DocumentType">
    <vt:lpwstr>Act</vt:lpwstr>
  </property>
  <property fmtid="{D5CDD505-2E9C-101B-9397-08002B2CF9AE}" pid="5" name="OwlsUID">
    <vt:i4>146692</vt:i4>
  </property>
  <property fmtid="{D5CDD505-2E9C-101B-9397-08002B2CF9AE}" pid="6" name="AsAtDate">
    <vt:lpwstr>15 Aug 2008</vt:lpwstr>
  </property>
  <property fmtid="{D5CDD505-2E9C-101B-9397-08002B2CF9AE}" pid="7" name="Suffix">
    <vt:lpwstr>00-a0-04</vt:lpwstr>
  </property>
</Properties>
</file>