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Aerial Spraying Control Act 1966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Aerial Spraying Control Regulations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_Toc205347721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_Toc205347722 \h </w:instrText>
      </w:r>
      <w:r>
        <w:fldChar w:fldCharType="separate"/>
      </w:r>
      <w:r>
        <w:t>1</w:t>
      </w:r>
      <w:r>
        <w:fldChar w:fldCharType="end"/>
      </w:r>
    </w:p>
    <w:p>
      <w:pPr>
        <w:pStyle w:val="TOC8"/>
        <w:rPr>
          <w:sz w:val="24"/>
          <w:szCs w:val="24"/>
        </w:rPr>
      </w:pPr>
      <w:r>
        <w:rPr>
          <w:szCs w:val="24"/>
        </w:rPr>
        <w:t>3A.</w:t>
      </w:r>
      <w:r>
        <w:rPr>
          <w:szCs w:val="24"/>
        </w:rPr>
        <w:tab/>
        <w:t>Agricultural chemicals</w:t>
      </w:r>
      <w:r>
        <w:tab/>
      </w:r>
      <w:r>
        <w:fldChar w:fldCharType="begin"/>
      </w:r>
      <w:r>
        <w:instrText xml:space="preserve"> PAGEREF _Toc205347723 \h </w:instrText>
      </w:r>
      <w:r>
        <w:fldChar w:fldCharType="separate"/>
      </w:r>
      <w:r>
        <w:t>1</w:t>
      </w:r>
      <w:r>
        <w:fldChar w:fldCharType="end"/>
      </w:r>
    </w:p>
    <w:p>
      <w:pPr>
        <w:pStyle w:val="TOC2"/>
        <w:tabs>
          <w:tab w:val="right" w:leader="dot" w:pos="7086"/>
        </w:tabs>
        <w:rPr>
          <w:b w:val="0"/>
          <w:sz w:val="24"/>
          <w:szCs w:val="24"/>
        </w:rPr>
      </w:pPr>
      <w:r>
        <w:rPr>
          <w:szCs w:val="30"/>
        </w:rPr>
        <w:t>Part II — Pilot chemical rating certificate</w:t>
      </w:r>
    </w:p>
    <w:p>
      <w:pPr>
        <w:pStyle w:val="TOC8"/>
        <w:rPr>
          <w:sz w:val="24"/>
          <w:szCs w:val="24"/>
        </w:rPr>
      </w:pPr>
      <w:r>
        <w:rPr>
          <w:szCs w:val="24"/>
        </w:rPr>
        <w:t>4</w:t>
      </w:r>
      <w:r>
        <w:rPr>
          <w:snapToGrid w:val="0"/>
          <w:szCs w:val="24"/>
        </w:rPr>
        <w:t>.</w:t>
      </w:r>
      <w:r>
        <w:rPr>
          <w:snapToGrid w:val="0"/>
          <w:szCs w:val="24"/>
        </w:rPr>
        <w:tab/>
        <w:t>Application for and renewal of certificate</w:t>
      </w:r>
      <w:r>
        <w:tab/>
      </w:r>
      <w:r>
        <w:fldChar w:fldCharType="begin"/>
      </w:r>
      <w:r>
        <w:instrText xml:space="preserve"> PAGEREF _Toc205347725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certificate</w:t>
      </w:r>
      <w:r>
        <w:tab/>
      </w:r>
      <w:r>
        <w:fldChar w:fldCharType="begin"/>
      </w:r>
      <w:r>
        <w:instrText xml:space="preserve"> PAGEREF _Toc205347726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Period of validity of certificate</w:t>
      </w:r>
      <w:r>
        <w:tab/>
      </w:r>
      <w:r>
        <w:fldChar w:fldCharType="begin"/>
      </w:r>
      <w:r>
        <w:instrText xml:space="preserve"> PAGEREF _Toc205347727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Refusal to grant or renew certificate</w:t>
      </w:r>
      <w:r>
        <w:tab/>
      </w:r>
      <w:r>
        <w:fldChar w:fldCharType="begin"/>
      </w:r>
      <w:r>
        <w:instrText xml:space="preserve"> PAGEREF _Toc205347728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Examinations</w:t>
      </w:r>
      <w:r>
        <w:tab/>
      </w:r>
      <w:r>
        <w:fldChar w:fldCharType="begin"/>
      </w:r>
      <w:r>
        <w:instrText xml:space="preserve"> PAGEREF _Toc205347729 \h </w:instrText>
      </w:r>
      <w:r>
        <w:fldChar w:fldCharType="separate"/>
      </w:r>
      <w:r>
        <w:t>4</w:t>
      </w:r>
      <w:r>
        <w:fldChar w:fldCharType="end"/>
      </w:r>
    </w:p>
    <w:p>
      <w:pPr>
        <w:pStyle w:val="TOC2"/>
        <w:tabs>
          <w:tab w:val="right" w:leader="dot" w:pos="7086"/>
        </w:tabs>
        <w:rPr>
          <w:b w:val="0"/>
          <w:sz w:val="24"/>
          <w:szCs w:val="24"/>
        </w:rPr>
      </w:pPr>
      <w:r>
        <w:rPr>
          <w:szCs w:val="30"/>
        </w:rPr>
        <w:t>Part III — Aerial spraying</w:t>
      </w:r>
    </w:p>
    <w:p>
      <w:pPr>
        <w:pStyle w:val="TOC8"/>
        <w:rPr>
          <w:sz w:val="24"/>
          <w:szCs w:val="24"/>
        </w:rPr>
      </w:pPr>
      <w:r>
        <w:rPr>
          <w:szCs w:val="24"/>
        </w:rPr>
        <w:t>10</w:t>
      </w:r>
      <w:r>
        <w:rPr>
          <w:snapToGrid w:val="0"/>
          <w:szCs w:val="24"/>
        </w:rPr>
        <w:t>.</w:t>
      </w:r>
      <w:r>
        <w:rPr>
          <w:snapToGrid w:val="0"/>
          <w:szCs w:val="24"/>
        </w:rPr>
        <w:tab/>
        <w:t>Prohibition on spraying</w:t>
      </w:r>
      <w:r>
        <w:tab/>
      </w:r>
      <w:r>
        <w:fldChar w:fldCharType="begin"/>
      </w:r>
      <w:r>
        <w:instrText xml:space="preserve"> PAGEREF _Toc205347731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Inspector’s certificate</w:t>
      </w:r>
      <w:r>
        <w:tab/>
      </w:r>
      <w:r>
        <w:fldChar w:fldCharType="begin"/>
      </w:r>
      <w:r>
        <w:instrText xml:space="preserve"> PAGEREF _Toc205347732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Form of records</w:t>
      </w:r>
      <w:r>
        <w:tab/>
      </w:r>
      <w:r>
        <w:fldChar w:fldCharType="begin"/>
      </w:r>
      <w:r>
        <w:instrText xml:space="preserve"> PAGEREF _Toc205347733 \h </w:instrText>
      </w:r>
      <w:r>
        <w:fldChar w:fldCharType="separate"/>
      </w:r>
      <w:r>
        <w:t>7</w:t>
      </w:r>
      <w:r>
        <w:fldChar w:fldCharType="end"/>
      </w:r>
    </w:p>
    <w:p>
      <w:pPr>
        <w:pStyle w:val="TOC2"/>
        <w:tabs>
          <w:tab w:val="right" w:leader="dot" w:pos="7086"/>
        </w:tabs>
        <w:rPr>
          <w:b w:val="0"/>
          <w:sz w:val="24"/>
          <w:szCs w:val="24"/>
        </w:rPr>
      </w:pPr>
      <w:r>
        <w:rPr>
          <w:szCs w:val="30"/>
        </w:rPr>
        <w:t>Part IV — Aerial spraying over hazardous areas</w:t>
      </w:r>
    </w:p>
    <w:p>
      <w:pPr>
        <w:pStyle w:val="TOC8"/>
        <w:rPr>
          <w:sz w:val="24"/>
          <w:szCs w:val="24"/>
        </w:rPr>
      </w:pPr>
      <w:r>
        <w:rPr>
          <w:szCs w:val="24"/>
        </w:rPr>
        <w:t>12</w:t>
      </w:r>
      <w:r>
        <w:rPr>
          <w:snapToGrid w:val="0"/>
          <w:szCs w:val="24"/>
        </w:rPr>
        <w:t>.</w:t>
      </w:r>
      <w:r>
        <w:rPr>
          <w:snapToGrid w:val="0"/>
          <w:szCs w:val="24"/>
        </w:rPr>
        <w:tab/>
        <w:t>Aerial spraying over hazardous area</w:t>
      </w:r>
      <w:r>
        <w:tab/>
      </w:r>
      <w:r>
        <w:fldChar w:fldCharType="begin"/>
      </w:r>
      <w:r>
        <w:instrText xml:space="preserve"> PAGEREF _Toc205347735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Transport of agricultural chemicals over hazardous area</w:t>
      </w:r>
      <w:r>
        <w:tab/>
      </w:r>
      <w:r>
        <w:fldChar w:fldCharType="begin"/>
      </w:r>
      <w:r>
        <w:instrText xml:space="preserve"> PAGEREF _Toc205347736 \h </w:instrText>
      </w:r>
      <w:r>
        <w:fldChar w:fldCharType="separate"/>
      </w:r>
      <w:r>
        <w:t>8</w:t>
      </w:r>
      <w:r>
        <w:fldChar w:fldCharType="end"/>
      </w:r>
    </w:p>
    <w:p>
      <w:pPr>
        <w:pStyle w:val="TOC8"/>
        <w:rPr>
          <w:sz w:val="24"/>
          <w:szCs w:val="24"/>
        </w:rPr>
      </w:pPr>
      <w:r>
        <w:rPr>
          <w:szCs w:val="24"/>
        </w:rPr>
        <w:lastRenderedPageBreak/>
        <w:t>14</w:t>
      </w:r>
      <w:r>
        <w:rPr>
          <w:snapToGrid w:val="0"/>
          <w:szCs w:val="24"/>
        </w:rPr>
        <w:t>.</w:t>
      </w:r>
      <w:r>
        <w:rPr>
          <w:snapToGrid w:val="0"/>
          <w:szCs w:val="24"/>
        </w:rPr>
        <w:tab/>
        <w:t>Flying of aircraft over hazardous area</w:t>
      </w:r>
      <w:r>
        <w:tab/>
      </w:r>
      <w:r>
        <w:fldChar w:fldCharType="begin"/>
      </w:r>
      <w:r>
        <w:instrText xml:space="preserve"> PAGEREF _Toc205347737 \h </w:instrText>
      </w:r>
      <w:r>
        <w:fldChar w:fldCharType="separate"/>
      </w:r>
      <w:r>
        <w:t>8</w:t>
      </w:r>
      <w:r>
        <w:fldChar w:fldCharType="end"/>
      </w:r>
    </w:p>
    <w:p>
      <w:pPr>
        <w:pStyle w:val="TOC2"/>
        <w:tabs>
          <w:tab w:val="right" w:leader="dot" w:pos="7086"/>
        </w:tabs>
        <w:rPr>
          <w:b w:val="0"/>
          <w:sz w:val="24"/>
          <w:szCs w:val="24"/>
        </w:rPr>
      </w:pPr>
      <w:r>
        <w:rPr>
          <w:szCs w:val="30"/>
        </w:rPr>
        <w:t>Part V — Penalty</w:t>
      </w:r>
    </w:p>
    <w:p>
      <w:pPr>
        <w:pStyle w:val="TOC8"/>
        <w:rPr>
          <w:sz w:val="24"/>
          <w:szCs w:val="24"/>
        </w:rPr>
      </w:pPr>
      <w:r>
        <w:rPr>
          <w:szCs w:val="24"/>
        </w:rPr>
        <w:t>15</w:t>
      </w:r>
      <w:r>
        <w:rPr>
          <w:snapToGrid w:val="0"/>
          <w:szCs w:val="24"/>
        </w:rPr>
        <w:t>.</w:t>
      </w:r>
      <w:r>
        <w:rPr>
          <w:snapToGrid w:val="0"/>
          <w:szCs w:val="24"/>
        </w:rPr>
        <w:tab/>
        <w:t>Penalty</w:t>
      </w:r>
      <w:r>
        <w:tab/>
      </w:r>
      <w:r>
        <w:fldChar w:fldCharType="begin"/>
      </w:r>
      <w:r>
        <w:instrText xml:space="preserve"> PAGEREF _Toc205347739 \h </w:instrText>
      </w:r>
      <w:r>
        <w:fldChar w:fldCharType="separate"/>
      </w:r>
      <w:r>
        <w:t>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_Toc205347745 \h </w:instrText>
      </w:r>
      <w:r>
        <w:fldChar w:fldCharType="separate"/>
      </w:r>
      <w:r>
        <w:t>16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August 2008</w:t>
            </w:r>
          </w:p>
        </w:tc>
      </w:tr>
    </w:tbl>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Start w:id="15" w:name="_Toc170183369"/>
      <w:bookmarkStart w:id="16" w:name="_Toc170716112"/>
      <w:bookmarkStart w:id="17" w:name="_Toc198960444"/>
      <w:bookmarkStart w:id="18" w:name="_Toc199041880"/>
      <w:bookmarkStart w:id="19" w:name="_Toc202247419"/>
      <w:bookmarkStart w:id="20" w:name="_Toc202519499"/>
      <w:bookmarkStart w:id="21" w:name="_Toc203183266"/>
      <w:bookmarkStart w:id="22" w:name="_Toc203203878"/>
      <w:bookmarkStart w:id="23" w:name="_Toc2053477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59091768"/>
      <w:bookmarkStart w:id="25" w:name="_Toc11480668"/>
      <w:bookmarkStart w:id="26" w:name="_Toc138563196"/>
      <w:bookmarkStart w:id="27" w:name="_Toc205347721"/>
      <w:r>
        <w:rPr>
          <w:rStyle w:val="CharSectno"/>
        </w:rPr>
        <w:t>1</w:t>
      </w:r>
      <w:r>
        <w:rPr>
          <w:snapToGrid w:val="0"/>
        </w:rPr>
        <w:t>.</w:t>
      </w:r>
      <w:r>
        <w:rPr>
          <w:snapToGrid w:val="0"/>
        </w:rPr>
        <w:tab/>
        <w:t>Citation</w:t>
      </w:r>
      <w:bookmarkEnd w:id="24"/>
      <w:bookmarkEnd w:id="25"/>
      <w:bookmarkEnd w:id="26"/>
      <w:bookmarkEnd w:id="27"/>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Repealed in Gazette 6 Jan 1998 p. 33.]</w:t>
      </w:r>
    </w:p>
    <w:p>
      <w:pPr>
        <w:pStyle w:val="Heading5"/>
        <w:rPr>
          <w:snapToGrid w:val="0"/>
        </w:rPr>
      </w:pPr>
      <w:bookmarkStart w:id="28" w:name="_Toc459091769"/>
      <w:bookmarkStart w:id="29" w:name="_Toc11480669"/>
      <w:bookmarkStart w:id="30" w:name="_Toc138563197"/>
      <w:bookmarkStart w:id="31" w:name="_Toc205347722"/>
      <w:r>
        <w:rPr>
          <w:rStyle w:val="CharSectno"/>
        </w:rPr>
        <w:t>3</w:t>
      </w:r>
      <w:r>
        <w:rPr>
          <w:snapToGrid w:val="0"/>
        </w:rPr>
        <w:t>.</w:t>
      </w:r>
      <w:r>
        <w:rPr>
          <w:snapToGrid w:val="0"/>
        </w:rPr>
        <w:tab/>
      </w:r>
      <w:bookmarkEnd w:id="28"/>
      <w:bookmarkEnd w:id="29"/>
      <w:bookmarkEnd w:id="30"/>
      <w:r>
        <w:rPr>
          <w:snapToGrid w:val="0"/>
        </w:rPr>
        <w:t>Terms used in these regulations</w:t>
      </w:r>
      <w:bookmarkEnd w:id="3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2" w:name="_Toc11480670"/>
      <w:bookmarkStart w:id="33" w:name="_Toc138563198"/>
      <w:bookmarkStart w:id="34" w:name="_Toc205347723"/>
      <w:r>
        <w:rPr>
          <w:rStyle w:val="CharSectno"/>
        </w:rPr>
        <w:t>3A</w:t>
      </w:r>
      <w:r>
        <w:t>.</w:t>
      </w:r>
      <w:r>
        <w:tab/>
        <w:t>Agricultural chemicals</w:t>
      </w:r>
      <w:bookmarkEnd w:id="32"/>
      <w:bookmarkEnd w:id="33"/>
      <w:bookmarkEnd w:id="34"/>
    </w:p>
    <w:p>
      <w:pPr>
        <w:pStyle w:val="Subsection"/>
      </w:pPr>
      <w:r>
        <w:tab/>
        <w:t>(1)</w:t>
      </w:r>
      <w:r>
        <w:tab/>
        <w:t>The chemicals that are registered under Part 2 of the Agvet Code of Western Australia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(Western Australia) Act 1995</w:t>
      </w:r>
      <w:r>
        <w:t>.</w:t>
      </w:r>
    </w:p>
    <w:p>
      <w:pPr>
        <w:pStyle w:val="Footnotesection"/>
      </w:pPr>
      <w:r>
        <w:tab/>
        <w:t>[Regulation 3A inserted in Gazette 3 Jul 2001 p. 3280</w:t>
      </w:r>
      <w:r>
        <w:noBreakHyphen/>
        <w:t>1; amended in Gazette 11 Jun 2002 p. 2765.]</w:t>
      </w:r>
    </w:p>
    <w:p>
      <w:pPr>
        <w:pStyle w:val="Heading2"/>
      </w:pPr>
      <w:bookmarkStart w:id="35" w:name="_Toc72549981"/>
      <w:bookmarkStart w:id="36" w:name="_Toc92871611"/>
      <w:bookmarkStart w:id="37" w:name="_Toc93820759"/>
      <w:bookmarkStart w:id="38" w:name="_Toc93902429"/>
      <w:bookmarkStart w:id="39" w:name="_Toc95102523"/>
      <w:bookmarkStart w:id="40" w:name="_Toc97607029"/>
      <w:bookmarkStart w:id="41" w:name="_Toc97709766"/>
      <w:bookmarkStart w:id="42" w:name="_Toc100541476"/>
      <w:bookmarkStart w:id="43" w:name="_Toc101665458"/>
      <w:bookmarkStart w:id="44" w:name="_Toc105385770"/>
      <w:bookmarkStart w:id="45" w:name="_Toc107634053"/>
      <w:bookmarkStart w:id="46" w:name="_Toc138563199"/>
      <w:bookmarkStart w:id="47" w:name="_Toc138563313"/>
      <w:bookmarkStart w:id="48" w:name="_Toc138563349"/>
      <w:bookmarkStart w:id="49" w:name="_Toc170183373"/>
      <w:bookmarkStart w:id="50" w:name="_Toc170716116"/>
      <w:bookmarkStart w:id="51" w:name="_Toc198960448"/>
      <w:bookmarkStart w:id="52" w:name="_Toc199041884"/>
      <w:bookmarkStart w:id="53" w:name="_Toc202247423"/>
      <w:bookmarkStart w:id="54" w:name="_Toc202519503"/>
      <w:bookmarkStart w:id="55" w:name="_Toc203183270"/>
      <w:bookmarkStart w:id="56" w:name="_Toc203203882"/>
      <w:bookmarkStart w:id="57" w:name="_Toc205347724"/>
      <w:r>
        <w:rPr>
          <w:rStyle w:val="CharPartNo"/>
        </w:rPr>
        <w:t>Part II</w:t>
      </w:r>
      <w:r>
        <w:rPr>
          <w:rStyle w:val="CharDivNo"/>
        </w:rPr>
        <w:t> </w:t>
      </w:r>
      <w:r>
        <w:t>—</w:t>
      </w:r>
      <w:r>
        <w:rPr>
          <w:rStyle w:val="CharDivText"/>
        </w:rPr>
        <w:t> </w:t>
      </w:r>
      <w:r>
        <w:rPr>
          <w:rStyle w:val="CharPartText"/>
        </w:rPr>
        <w:t>Pilot chemical rating certificate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59091771"/>
      <w:bookmarkStart w:id="59" w:name="_Toc11480671"/>
      <w:bookmarkStart w:id="60" w:name="_Toc138563200"/>
      <w:bookmarkStart w:id="61" w:name="_Toc205347725"/>
      <w:r>
        <w:rPr>
          <w:rStyle w:val="CharSectno"/>
        </w:rPr>
        <w:t>4</w:t>
      </w:r>
      <w:r>
        <w:rPr>
          <w:snapToGrid w:val="0"/>
        </w:rPr>
        <w:t>.</w:t>
      </w:r>
      <w:r>
        <w:rPr>
          <w:snapToGrid w:val="0"/>
        </w:rPr>
        <w:tab/>
        <w:t>Application for and renewal of certificate</w:t>
      </w:r>
      <w:bookmarkEnd w:id="58"/>
      <w:bookmarkEnd w:id="59"/>
      <w:bookmarkEnd w:id="60"/>
      <w:bookmarkEnd w:id="61"/>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$11.90.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w:t>
      </w:r>
    </w:p>
    <w:p>
      <w:pPr>
        <w:pStyle w:val="Heading5"/>
        <w:rPr>
          <w:snapToGrid w:val="0"/>
        </w:rPr>
      </w:pPr>
      <w:bookmarkStart w:id="62" w:name="_Toc459091772"/>
      <w:bookmarkStart w:id="63" w:name="_Toc11480672"/>
      <w:bookmarkStart w:id="64" w:name="_Toc138563201"/>
      <w:bookmarkStart w:id="65" w:name="_Toc205347726"/>
      <w:r>
        <w:rPr>
          <w:rStyle w:val="CharSectno"/>
        </w:rPr>
        <w:t>5</w:t>
      </w:r>
      <w:r>
        <w:rPr>
          <w:snapToGrid w:val="0"/>
        </w:rPr>
        <w:t>.</w:t>
      </w:r>
      <w:r>
        <w:rPr>
          <w:snapToGrid w:val="0"/>
        </w:rPr>
        <w:tab/>
        <w:t>Form of certificate</w:t>
      </w:r>
      <w:bookmarkEnd w:id="62"/>
      <w:bookmarkEnd w:id="63"/>
      <w:bookmarkEnd w:id="64"/>
      <w:bookmarkEnd w:id="65"/>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66" w:name="_Toc459091773"/>
      <w:bookmarkStart w:id="67" w:name="_Toc11480673"/>
      <w:bookmarkStart w:id="68" w:name="_Toc138563202"/>
      <w:bookmarkStart w:id="69" w:name="_Toc205347727"/>
      <w:r>
        <w:rPr>
          <w:rStyle w:val="CharSectno"/>
        </w:rPr>
        <w:t>6</w:t>
      </w:r>
      <w:r>
        <w:rPr>
          <w:snapToGrid w:val="0"/>
        </w:rPr>
        <w:t>.</w:t>
      </w:r>
      <w:r>
        <w:rPr>
          <w:snapToGrid w:val="0"/>
        </w:rPr>
        <w:tab/>
        <w:t>Period of validity of certificate</w:t>
      </w:r>
      <w:bookmarkEnd w:id="66"/>
      <w:bookmarkEnd w:id="67"/>
      <w:bookmarkEnd w:id="68"/>
      <w:bookmarkEnd w:id="69"/>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70" w:name="_Toc459091774"/>
      <w:bookmarkStart w:id="71" w:name="_Toc11480674"/>
      <w:bookmarkStart w:id="72" w:name="_Toc138563203"/>
      <w:bookmarkStart w:id="73" w:name="_Toc205347728"/>
      <w:r>
        <w:rPr>
          <w:rStyle w:val="CharSectno"/>
        </w:rPr>
        <w:t>7</w:t>
      </w:r>
      <w:r>
        <w:rPr>
          <w:snapToGrid w:val="0"/>
        </w:rPr>
        <w:t>.</w:t>
      </w:r>
      <w:r>
        <w:rPr>
          <w:snapToGrid w:val="0"/>
        </w:rPr>
        <w:tab/>
        <w:t>Refusal to grant or renew certificate</w:t>
      </w:r>
      <w:bookmarkEnd w:id="70"/>
      <w:bookmarkEnd w:id="71"/>
      <w:bookmarkEnd w:id="72"/>
      <w:bookmarkEnd w:id="73"/>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Repealed in Gazette 30 Dec 2004 p. 6893.]</w:t>
      </w:r>
    </w:p>
    <w:p>
      <w:pPr>
        <w:pStyle w:val="Heading5"/>
        <w:rPr>
          <w:snapToGrid w:val="0"/>
        </w:rPr>
      </w:pPr>
      <w:bookmarkStart w:id="74" w:name="_Toc459091776"/>
      <w:bookmarkStart w:id="75" w:name="_Toc11480676"/>
      <w:bookmarkStart w:id="76" w:name="_Toc138563204"/>
      <w:bookmarkStart w:id="77" w:name="_Toc205347729"/>
      <w:r>
        <w:rPr>
          <w:rStyle w:val="CharSectno"/>
        </w:rPr>
        <w:t>9</w:t>
      </w:r>
      <w:r>
        <w:rPr>
          <w:snapToGrid w:val="0"/>
        </w:rPr>
        <w:t>.</w:t>
      </w:r>
      <w:r>
        <w:rPr>
          <w:snapToGrid w:val="0"/>
        </w:rPr>
        <w:tab/>
        <w:t>Examinations</w:t>
      </w:r>
      <w:bookmarkEnd w:id="74"/>
      <w:bookmarkEnd w:id="75"/>
      <w:bookmarkEnd w:id="76"/>
      <w:bookmarkEnd w:id="77"/>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forward an examination fee of $22.20 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w:t>
      </w:r>
    </w:p>
    <w:p>
      <w:pPr>
        <w:pStyle w:val="Heading2"/>
      </w:pPr>
      <w:bookmarkStart w:id="78" w:name="_Toc72549988"/>
      <w:bookmarkStart w:id="79" w:name="_Toc92871617"/>
      <w:bookmarkStart w:id="80" w:name="_Toc93820765"/>
      <w:bookmarkStart w:id="81" w:name="_Toc93902435"/>
      <w:bookmarkStart w:id="82" w:name="_Toc95102529"/>
      <w:bookmarkStart w:id="83" w:name="_Toc97607035"/>
      <w:bookmarkStart w:id="84" w:name="_Toc97709772"/>
      <w:bookmarkStart w:id="85" w:name="_Toc100541482"/>
      <w:bookmarkStart w:id="86" w:name="_Toc101665464"/>
      <w:bookmarkStart w:id="87" w:name="_Toc105385776"/>
      <w:bookmarkStart w:id="88" w:name="_Toc107634059"/>
      <w:bookmarkStart w:id="89" w:name="_Toc138563205"/>
      <w:bookmarkStart w:id="90" w:name="_Toc138563319"/>
      <w:bookmarkStart w:id="91" w:name="_Toc138563355"/>
      <w:bookmarkStart w:id="92" w:name="_Toc170183379"/>
      <w:bookmarkStart w:id="93" w:name="_Toc170716122"/>
      <w:bookmarkStart w:id="94" w:name="_Toc198960454"/>
      <w:bookmarkStart w:id="95" w:name="_Toc199041890"/>
      <w:bookmarkStart w:id="96" w:name="_Toc202247429"/>
      <w:bookmarkStart w:id="97" w:name="_Toc202519509"/>
      <w:bookmarkStart w:id="98" w:name="_Toc203183276"/>
      <w:bookmarkStart w:id="99" w:name="_Toc203203888"/>
      <w:bookmarkStart w:id="100" w:name="_Toc205347730"/>
      <w:r>
        <w:rPr>
          <w:rStyle w:val="CharPartNo"/>
        </w:rPr>
        <w:t>Part III</w:t>
      </w:r>
      <w:r>
        <w:rPr>
          <w:rStyle w:val="CharDivNo"/>
        </w:rPr>
        <w:t> </w:t>
      </w:r>
      <w:r>
        <w:t>—</w:t>
      </w:r>
      <w:r>
        <w:rPr>
          <w:rStyle w:val="CharDivText"/>
        </w:rPr>
        <w:t> </w:t>
      </w:r>
      <w:r>
        <w:rPr>
          <w:rStyle w:val="CharPartText"/>
        </w:rPr>
        <w:t>Aerial spraying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59091777"/>
      <w:bookmarkStart w:id="102" w:name="_Toc11480677"/>
      <w:bookmarkStart w:id="103" w:name="_Toc138563206"/>
      <w:bookmarkStart w:id="104" w:name="_Toc205347731"/>
      <w:r>
        <w:rPr>
          <w:rStyle w:val="CharSectno"/>
        </w:rPr>
        <w:t>10</w:t>
      </w:r>
      <w:r>
        <w:rPr>
          <w:snapToGrid w:val="0"/>
        </w:rPr>
        <w:t>.</w:t>
      </w:r>
      <w:r>
        <w:rPr>
          <w:snapToGrid w:val="0"/>
        </w:rPr>
        <w:tab/>
        <w:t>Prohibition on spraying</w:t>
      </w:r>
      <w:bookmarkEnd w:id="101"/>
      <w:bookmarkEnd w:id="102"/>
      <w:bookmarkEnd w:id="103"/>
      <w:bookmarkEnd w:id="104"/>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05" w:name="_Toc459091778"/>
      <w:bookmarkStart w:id="106" w:name="_Toc11480678"/>
      <w:bookmarkStart w:id="107" w:name="_Toc138563207"/>
      <w:bookmarkStart w:id="108" w:name="_Toc205347732"/>
      <w:r>
        <w:rPr>
          <w:rStyle w:val="CharSectno"/>
        </w:rPr>
        <w:t>10A</w:t>
      </w:r>
      <w:r>
        <w:rPr>
          <w:snapToGrid w:val="0"/>
        </w:rPr>
        <w:t>.</w:t>
      </w:r>
      <w:r>
        <w:rPr>
          <w:snapToGrid w:val="0"/>
        </w:rPr>
        <w:tab/>
        <w:t>Inspector’s certificate</w:t>
      </w:r>
      <w:bookmarkEnd w:id="105"/>
      <w:bookmarkEnd w:id="106"/>
      <w:bookmarkEnd w:id="107"/>
      <w:bookmarkEnd w:id="108"/>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repealed]</w:t>
      </w:r>
    </w:p>
    <w:p>
      <w:pPr>
        <w:pStyle w:val="Footnotesection"/>
      </w:pPr>
      <w:r>
        <w:tab/>
        <w:t>[Regulation 10A inserted in Gazette 28 Jul 1978 p. 2764; amended in Gazette 30 Dec 2004 p. 6893.]</w:t>
      </w:r>
    </w:p>
    <w:p>
      <w:pPr>
        <w:pStyle w:val="Heading5"/>
        <w:rPr>
          <w:snapToGrid w:val="0"/>
        </w:rPr>
      </w:pPr>
      <w:bookmarkStart w:id="109" w:name="_Toc459091779"/>
      <w:bookmarkStart w:id="110" w:name="_Toc11480679"/>
      <w:bookmarkStart w:id="111" w:name="_Toc138563208"/>
      <w:bookmarkStart w:id="112" w:name="_Toc205347733"/>
      <w:r>
        <w:rPr>
          <w:rStyle w:val="CharSectno"/>
        </w:rPr>
        <w:t>11</w:t>
      </w:r>
      <w:r>
        <w:rPr>
          <w:snapToGrid w:val="0"/>
        </w:rPr>
        <w:t>.</w:t>
      </w:r>
      <w:r>
        <w:rPr>
          <w:snapToGrid w:val="0"/>
        </w:rPr>
        <w:tab/>
        <w:t>Form of records</w:t>
      </w:r>
      <w:bookmarkEnd w:id="109"/>
      <w:bookmarkEnd w:id="110"/>
      <w:bookmarkEnd w:id="111"/>
      <w:bookmarkEnd w:id="112"/>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13" w:name="_Toc72549992"/>
      <w:bookmarkStart w:id="114" w:name="_Toc92871621"/>
      <w:bookmarkStart w:id="115" w:name="_Toc93820769"/>
      <w:bookmarkStart w:id="116" w:name="_Toc93902439"/>
      <w:bookmarkStart w:id="117" w:name="_Toc95102533"/>
      <w:bookmarkStart w:id="118" w:name="_Toc97607039"/>
      <w:bookmarkStart w:id="119" w:name="_Toc97709776"/>
      <w:bookmarkStart w:id="120" w:name="_Toc100541486"/>
      <w:bookmarkStart w:id="121" w:name="_Toc101665468"/>
      <w:bookmarkStart w:id="122" w:name="_Toc105385780"/>
      <w:bookmarkStart w:id="123" w:name="_Toc107634063"/>
      <w:bookmarkStart w:id="124" w:name="_Toc138563209"/>
      <w:bookmarkStart w:id="125" w:name="_Toc138563323"/>
      <w:bookmarkStart w:id="126" w:name="_Toc138563359"/>
      <w:bookmarkStart w:id="127" w:name="_Toc170183383"/>
      <w:bookmarkStart w:id="128" w:name="_Toc170716126"/>
      <w:bookmarkStart w:id="129" w:name="_Toc198960458"/>
      <w:bookmarkStart w:id="130" w:name="_Toc199041894"/>
      <w:bookmarkStart w:id="131" w:name="_Toc202247433"/>
      <w:bookmarkStart w:id="132" w:name="_Toc202519513"/>
      <w:bookmarkStart w:id="133" w:name="_Toc203183280"/>
      <w:bookmarkStart w:id="134" w:name="_Toc203203892"/>
      <w:bookmarkStart w:id="135" w:name="_Toc205347734"/>
      <w:r>
        <w:rPr>
          <w:rStyle w:val="CharPartNo"/>
        </w:rPr>
        <w:t>Part IV</w:t>
      </w:r>
      <w:r>
        <w:rPr>
          <w:rStyle w:val="CharDivNo"/>
        </w:rPr>
        <w:t> </w:t>
      </w:r>
      <w:r>
        <w:t>—</w:t>
      </w:r>
      <w:r>
        <w:rPr>
          <w:rStyle w:val="CharDivText"/>
        </w:rPr>
        <w:t> </w:t>
      </w:r>
      <w:r>
        <w:rPr>
          <w:rStyle w:val="CharPartText"/>
        </w:rPr>
        <w:t>Aerial spraying over hazardous areas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59091780"/>
      <w:bookmarkStart w:id="137" w:name="_Toc11480680"/>
      <w:bookmarkStart w:id="138" w:name="_Toc138563210"/>
      <w:bookmarkStart w:id="139" w:name="_Toc205347735"/>
      <w:r>
        <w:rPr>
          <w:rStyle w:val="CharSectno"/>
        </w:rPr>
        <w:t>12</w:t>
      </w:r>
      <w:r>
        <w:rPr>
          <w:snapToGrid w:val="0"/>
        </w:rPr>
        <w:t>.</w:t>
      </w:r>
      <w:r>
        <w:rPr>
          <w:snapToGrid w:val="0"/>
        </w:rPr>
        <w:tab/>
        <w:t>Aerial spraying over hazardous area</w:t>
      </w:r>
      <w:bookmarkEnd w:id="136"/>
      <w:bookmarkEnd w:id="137"/>
      <w:bookmarkEnd w:id="138"/>
      <w:bookmarkEnd w:id="139"/>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40" w:name="_Toc459091781"/>
      <w:bookmarkStart w:id="141" w:name="_Toc11480681"/>
      <w:bookmarkStart w:id="142" w:name="_Toc138563211"/>
      <w:bookmarkStart w:id="143" w:name="_Toc205347736"/>
      <w:r>
        <w:rPr>
          <w:rStyle w:val="CharSectno"/>
        </w:rPr>
        <w:t>13</w:t>
      </w:r>
      <w:r>
        <w:rPr>
          <w:snapToGrid w:val="0"/>
        </w:rPr>
        <w:t>.</w:t>
      </w:r>
      <w:r>
        <w:rPr>
          <w:snapToGrid w:val="0"/>
        </w:rPr>
        <w:tab/>
        <w:t>Transport of agricultural chemicals over hazardous area</w:t>
      </w:r>
      <w:bookmarkEnd w:id="140"/>
      <w:bookmarkEnd w:id="141"/>
      <w:bookmarkEnd w:id="142"/>
      <w:bookmarkEnd w:id="143"/>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44" w:name="_Toc459091782"/>
      <w:bookmarkStart w:id="145" w:name="_Toc11480682"/>
      <w:bookmarkStart w:id="146" w:name="_Toc138563212"/>
      <w:bookmarkStart w:id="147" w:name="_Toc205347737"/>
      <w:r>
        <w:rPr>
          <w:rStyle w:val="CharSectno"/>
        </w:rPr>
        <w:t>14</w:t>
      </w:r>
      <w:r>
        <w:rPr>
          <w:snapToGrid w:val="0"/>
        </w:rPr>
        <w:t>.</w:t>
      </w:r>
      <w:r>
        <w:rPr>
          <w:snapToGrid w:val="0"/>
        </w:rPr>
        <w:tab/>
        <w:t>Flying of aircraft over hazardous area</w:t>
      </w:r>
      <w:bookmarkEnd w:id="144"/>
      <w:bookmarkEnd w:id="145"/>
      <w:bookmarkEnd w:id="146"/>
      <w:bookmarkEnd w:id="147"/>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48" w:name="_Toc72549996"/>
      <w:bookmarkStart w:id="149" w:name="_Toc92871625"/>
      <w:bookmarkStart w:id="150" w:name="_Toc93820773"/>
      <w:bookmarkStart w:id="151" w:name="_Toc93902443"/>
      <w:bookmarkStart w:id="152" w:name="_Toc95102537"/>
      <w:bookmarkStart w:id="153" w:name="_Toc97607043"/>
      <w:bookmarkStart w:id="154" w:name="_Toc97709780"/>
      <w:bookmarkStart w:id="155" w:name="_Toc100541490"/>
      <w:bookmarkStart w:id="156" w:name="_Toc101665472"/>
      <w:bookmarkStart w:id="157" w:name="_Toc105385784"/>
      <w:bookmarkStart w:id="158" w:name="_Toc107634067"/>
      <w:bookmarkStart w:id="159" w:name="_Toc138563213"/>
      <w:bookmarkStart w:id="160" w:name="_Toc138563327"/>
      <w:bookmarkStart w:id="161" w:name="_Toc138563363"/>
      <w:bookmarkStart w:id="162" w:name="_Toc170183387"/>
      <w:bookmarkStart w:id="163" w:name="_Toc170716130"/>
      <w:bookmarkStart w:id="164" w:name="_Toc198960462"/>
      <w:bookmarkStart w:id="165" w:name="_Toc199041898"/>
      <w:bookmarkStart w:id="166" w:name="_Toc202247437"/>
      <w:bookmarkStart w:id="167" w:name="_Toc202519517"/>
      <w:bookmarkStart w:id="168" w:name="_Toc203183284"/>
      <w:bookmarkStart w:id="169" w:name="_Toc203203896"/>
      <w:bookmarkStart w:id="170" w:name="_Toc205347738"/>
      <w:r>
        <w:rPr>
          <w:rStyle w:val="CharPartNo"/>
        </w:rPr>
        <w:t>Part V</w:t>
      </w:r>
      <w:r>
        <w:rPr>
          <w:rStyle w:val="CharDivNo"/>
        </w:rPr>
        <w:t> </w:t>
      </w:r>
      <w:r>
        <w:t>—</w:t>
      </w:r>
      <w:r>
        <w:rPr>
          <w:rStyle w:val="CharDivText"/>
        </w:rPr>
        <w:t> </w:t>
      </w:r>
      <w:r>
        <w:rPr>
          <w:rStyle w:val="CharPartText"/>
        </w:rPr>
        <w:t>Penalty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9091783"/>
      <w:bookmarkStart w:id="172" w:name="_Toc11480683"/>
      <w:bookmarkStart w:id="173" w:name="_Toc138563214"/>
      <w:bookmarkStart w:id="174" w:name="_Toc205347739"/>
      <w:r>
        <w:rPr>
          <w:rStyle w:val="CharSectno"/>
        </w:rPr>
        <w:t>15</w:t>
      </w:r>
      <w:r>
        <w:rPr>
          <w:snapToGrid w:val="0"/>
        </w:rPr>
        <w:t>.</w:t>
      </w:r>
      <w:r>
        <w:rPr>
          <w:snapToGrid w:val="0"/>
        </w:rPr>
        <w:tab/>
        <w:t>Penalty</w:t>
      </w:r>
      <w:bookmarkEnd w:id="171"/>
      <w:bookmarkEnd w:id="172"/>
      <w:bookmarkEnd w:id="173"/>
      <w:bookmarkEnd w:id="174"/>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75" w:name="_Toc138563215"/>
      <w:bookmarkStart w:id="176" w:name="_Toc138563329"/>
      <w:bookmarkStart w:id="177" w:name="_Toc138563365"/>
      <w:bookmarkStart w:id="178" w:name="_Toc170183389"/>
      <w:bookmarkStart w:id="179" w:name="_Toc170716132"/>
      <w:bookmarkStart w:id="180" w:name="_Toc198960464"/>
      <w:bookmarkStart w:id="181" w:name="_Toc199041900"/>
      <w:bookmarkStart w:id="182" w:name="_Toc202247439"/>
      <w:bookmarkStart w:id="183" w:name="_Toc202519519"/>
      <w:bookmarkStart w:id="184" w:name="_Toc203183286"/>
      <w:bookmarkStart w:id="185" w:name="_Toc203203898"/>
      <w:bookmarkStart w:id="186" w:name="_Toc205347740"/>
      <w:r>
        <w:rPr>
          <w:rStyle w:val="CharSchNo"/>
        </w:rPr>
        <w:t>First Schedule</w:t>
      </w:r>
      <w:bookmarkEnd w:id="175"/>
      <w:bookmarkEnd w:id="176"/>
      <w:bookmarkEnd w:id="177"/>
      <w:bookmarkEnd w:id="178"/>
      <w:bookmarkEnd w:id="179"/>
      <w:bookmarkEnd w:id="180"/>
      <w:bookmarkEnd w:id="181"/>
      <w:bookmarkEnd w:id="182"/>
      <w:bookmarkEnd w:id="183"/>
      <w:bookmarkEnd w:id="184"/>
      <w:bookmarkEnd w:id="185"/>
      <w:bookmarkEnd w:id="186"/>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7" o:title=""/>
          </v:shape>
          <o:OLEObject Type="Embed" ProgID="Equation.3" ShapeID="_x0000_i1025" DrawAspect="Content" ObjectID="_1643713367" r:id="rId28"/>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r>
        <w:rPr>
          <w:snapToGrid w:val="0"/>
          <w:sz w:val="20"/>
        </w:rPr>
        <w:t>SOUTH PERTH.</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187" w:name="_Toc138563216"/>
      <w:bookmarkStart w:id="188" w:name="_Toc138563330"/>
      <w:bookmarkStart w:id="189" w:name="_Toc138563366"/>
      <w:bookmarkStart w:id="190" w:name="_Toc170183390"/>
      <w:bookmarkStart w:id="191" w:name="_Toc170716133"/>
      <w:bookmarkStart w:id="192" w:name="_Toc198960465"/>
      <w:bookmarkStart w:id="193" w:name="_Toc199041901"/>
      <w:bookmarkStart w:id="194" w:name="_Toc202247440"/>
      <w:bookmarkStart w:id="195" w:name="_Toc202519520"/>
      <w:bookmarkStart w:id="196" w:name="_Toc203183287"/>
      <w:bookmarkStart w:id="197" w:name="_Toc203203899"/>
      <w:bookmarkStart w:id="198" w:name="_Toc205347741"/>
      <w:r>
        <w:rPr>
          <w:rStyle w:val="CharSchNo"/>
        </w:rPr>
        <w:t>Second Schedule</w:t>
      </w:r>
      <w:bookmarkEnd w:id="187"/>
      <w:bookmarkEnd w:id="188"/>
      <w:bookmarkEnd w:id="189"/>
      <w:bookmarkEnd w:id="190"/>
      <w:bookmarkEnd w:id="191"/>
      <w:bookmarkEnd w:id="192"/>
      <w:bookmarkEnd w:id="193"/>
      <w:bookmarkEnd w:id="194"/>
      <w:bookmarkEnd w:id="195"/>
      <w:bookmarkEnd w:id="196"/>
      <w:bookmarkEnd w:id="197"/>
      <w:bookmarkEnd w:id="198"/>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199" w:name="_Toc138563217"/>
      <w:bookmarkStart w:id="200" w:name="_Toc138563331"/>
      <w:bookmarkStart w:id="201" w:name="_Toc138563367"/>
      <w:bookmarkStart w:id="202" w:name="_Toc170183391"/>
      <w:bookmarkStart w:id="203" w:name="_Toc170716134"/>
      <w:bookmarkStart w:id="204" w:name="_Toc198960466"/>
      <w:bookmarkStart w:id="205" w:name="_Toc199041902"/>
      <w:bookmarkStart w:id="206" w:name="_Toc202247441"/>
      <w:bookmarkStart w:id="207" w:name="_Toc202519521"/>
      <w:bookmarkStart w:id="208" w:name="_Toc203183288"/>
      <w:bookmarkStart w:id="209" w:name="_Toc203203900"/>
      <w:bookmarkStart w:id="210" w:name="_Toc205347742"/>
      <w:r>
        <w:rPr>
          <w:rStyle w:val="CharSchNo"/>
        </w:rPr>
        <w:t>Third Schedule</w:t>
      </w:r>
      <w:bookmarkEnd w:id="199"/>
      <w:bookmarkEnd w:id="200"/>
      <w:bookmarkEnd w:id="201"/>
      <w:bookmarkEnd w:id="202"/>
      <w:bookmarkEnd w:id="203"/>
      <w:bookmarkEnd w:id="204"/>
      <w:bookmarkEnd w:id="205"/>
      <w:bookmarkEnd w:id="206"/>
      <w:bookmarkEnd w:id="207"/>
      <w:bookmarkEnd w:id="208"/>
      <w:bookmarkEnd w:id="209"/>
      <w:bookmarkEnd w:id="210"/>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11" w:name="_Toc138563218"/>
      <w:bookmarkStart w:id="212" w:name="_Toc138563332"/>
      <w:bookmarkStart w:id="213" w:name="_Toc138563368"/>
      <w:bookmarkStart w:id="214" w:name="_Toc170183392"/>
      <w:bookmarkStart w:id="215" w:name="_Toc170716135"/>
      <w:bookmarkStart w:id="216" w:name="_Toc198960467"/>
      <w:bookmarkStart w:id="217" w:name="_Toc199041903"/>
      <w:bookmarkStart w:id="218" w:name="_Toc202247442"/>
      <w:bookmarkStart w:id="219" w:name="_Toc202519522"/>
      <w:bookmarkStart w:id="220" w:name="_Toc203183289"/>
      <w:bookmarkStart w:id="221" w:name="_Toc203203901"/>
      <w:bookmarkStart w:id="222" w:name="_Toc205347743"/>
      <w:r>
        <w:rPr>
          <w:rStyle w:val="CharSchNo"/>
        </w:rPr>
        <w:t>Fourth Schedule</w:t>
      </w:r>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23" w:name="_Toc97607049"/>
      <w:bookmarkStart w:id="224" w:name="_Toc97709786"/>
      <w:bookmarkStart w:id="225" w:name="_Toc100541496"/>
      <w:bookmarkStart w:id="226" w:name="_Toc101665478"/>
      <w:bookmarkStart w:id="227" w:name="_Toc105385790"/>
      <w:bookmarkStart w:id="228" w:name="_Toc107634073"/>
      <w:bookmarkStart w:id="229" w:name="_Toc138563219"/>
      <w:bookmarkStart w:id="230" w:name="_Toc138563333"/>
      <w:bookmarkStart w:id="231" w:name="_Toc138563369"/>
      <w:bookmarkStart w:id="232" w:name="_Toc170183393"/>
      <w:bookmarkStart w:id="233" w:name="_Toc170716136"/>
      <w:bookmarkStart w:id="234" w:name="_Toc198960468"/>
      <w:bookmarkStart w:id="235" w:name="_Toc199041904"/>
      <w:bookmarkStart w:id="236" w:name="_Toc202247443"/>
      <w:bookmarkStart w:id="237" w:name="_Toc202519523"/>
      <w:bookmarkStart w:id="238" w:name="_Toc203183290"/>
      <w:bookmarkStart w:id="239" w:name="_Toc203203902"/>
      <w:bookmarkStart w:id="240" w:name="_Toc205347744"/>
      <w:bookmarkStart w:id="241" w:name="_Toc72550002"/>
      <w:bookmarkStart w:id="242" w:name="_Toc92871631"/>
      <w:bookmarkStart w:id="243" w:name="_Toc93820779"/>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reprint is a compilation as at 8 August 2008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205347745"/>
      <w:r>
        <w:rPr>
          <w:snapToGrid w:val="0"/>
        </w:rPr>
        <w:t>Compilation table</w:t>
      </w:r>
      <w:bookmarkEnd w:id="24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41"/>
    <w:bookmarkEnd w:id="242"/>
    <w:bookmarkEnd w:id="243"/>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bookmarkStart w:id="245" w:name="UpToHere"/>
      <w:bookmarkEnd w:id="245"/>
    </w:p>
    <w:p>
      <w:pPr>
        <w:pStyle w:val="nHeading2"/>
        <w:rPr>
          <w:sz w:val="28"/>
        </w:rPr>
      </w:pPr>
      <w:bookmarkStart w:id="246" w:name="_Toc203203904"/>
      <w:bookmarkStart w:id="247" w:name="_Toc205347746"/>
      <w:r>
        <w:rPr>
          <w:sz w:val="28"/>
        </w:rPr>
        <w:t>Defined Terms</w:t>
      </w:r>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8" w:name="DefinedTerms"/>
      <w:bookmarkEnd w:id="248"/>
      <w:r>
        <w:t>Act</w:t>
      </w:r>
      <w:r>
        <w:tab/>
        <w:t>3</w:t>
      </w:r>
    </w:p>
    <w:p>
      <w:pPr>
        <w:pStyle w:val="DefinedTerms"/>
      </w:pPr>
      <w:r>
        <w:t>Agvet Code of Western Australia</w:t>
      </w:r>
      <w:r>
        <w:tab/>
        <w:t>3A(2)</w:t>
      </w:r>
    </w:p>
    <w:p>
      <w:pPr>
        <w:pStyle w:val="DefinedTerms"/>
      </w:pPr>
      <w:r>
        <w:t>Schedule</w:t>
      </w:r>
      <w:r>
        <w:tab/>
        <w:t>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rPr>
              <w:noProof/>
            </w:rP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3179</Words>
  <Characters>16758</Characters>
  <Application>Microsoft Office Word</Application>
  <DocSecurity>0</DocSecurity>
  <Lines>577</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19575</CharactersWithSpaces>
  <SharedDoc>false</SharedDoc>
  <HLinks>
    <vt:vector size="18" baseType="variant">
      <vt:variant>
        <vt:i4>65542</vt:i4>
      </vt:variant>
      <vt:variant>
        <vt:i4>2904</vt:i4>
      </vt:variant>
      <vt:variant>
        <vt:i4>1025</vt:i4>
      </vt:variant>
      <vt:variant>
        <vt:i4>1</vt:i4>
      </vt:variant>
      <vt:variant>
        <vt:lpwstr>Crest</vt:lpwstr>
      </vt:variant>
      <vt:variant>
        <vt:lpwstr/>
      </vt:variant>
      <vt:variant>
        <vt:i4>131085</vt:i4>
      </vt:variant>
      <vt:variant>
        <vt:i4>16918</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1971 - 04-a0-04</dc:title>
  <dc:subject/>
  <dc:creator/>
  <cp:keywords/>
  <dc:description/>
  <cp:lastModifiedBy>svcMRProcess</cp:lastModifiedBy>
  <cp:revision>4</cp:revision>
  <cp:lastPrinted>2008-08-01T02:42:00Z</cp:lastPrinted>
  <dcterms:created xsi:type="dcterms:W3CDTF">2020-02-20T06:16:00Z</dcterms:created>
  <dcterms:modified xsi:type="dcterms:W3CDTF">2020-02-20T06:16:00Z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20080808</vt:lpwstr>
  </property>
  <property fmtid="{D5CDD505-2E9C-101B-9397-08002B2CF9AE}" pid="4" name="DocumentType">
    <vt:lpwstr>Reg</vt:lpwstr>
  </property>
  <property fmtid="{D5CDD505-2E9C-101B-9397-08002B2CF9AE}" pid="5" name="OwlsUID">
    <vt:i4>4258</vt:i4>
  </property>
  <property fmtid="{D5CDD505-2E9C-101B-9397-08002B2CF9AE}" pid="6" name="AsAtDate">
    <vt:lpwstr>08 Aug 2008</vt:lpwstr>
  </property>
  <property fmtid="{D5CDD505-2E9C-101B-9397-08002B2CF9AE}" pid="7" name="Suffix">
    <vt:lpwstr>04-a0-04</vt:lpwstr>
  </property>
  <property fmtid="{D5CDD505-2E9C-101B-9397-08002B2CF9AE}" pid="8" name="ReprintNo">
    <vt:lpwstr>4</vt:lpwstr>
  </property>
</Properties>
</file>